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DE2B" w14:textId="77777777" w:rsidR="00D83EA1" w:rsidRPr="0076616F" w:rsidRDefault="00D83EA1">
      <w:pPr>
        <w:ind w:firstLineChars="0" w:firstLine="0"/>
        <w:jc w:val="center"/>
        <w:rPr>
          <w:color w:val="000000" w:themeColor="text1"/>
        </w:rPr>
      </w:pPr>
    </w:p>
    <w:p w14:paraId="6FC6DCDA" w14:textId="77777777" w:rsidR="00D83EA1" w:rsidRPr="0076616F" w:rsidRDefault="00D83EA1">
      <w:pPr>
        <w:ind w:firstLineChars="0" w:firstLine="0"/>
        <w:jc w:val="center"/>
        <w:rPr>
          <w:color w:val="000000" w:themeColor="text1"/>
        </w:rPr>
      </w:pPr>
    </w:p>
    <w:p w14:paraId="3B13911B" w14:textId="77777777" w:rsidR="00D83EA1" w:rsidRPr="0076616F" w:rsidRDefault="00D83EA1">
      <w:pPr>
        <w:ind w:firstLineChars="0" w:firstLine="0"/>
        <w:jc w:val="center"/>
        <w:rPr>
          <w:color w:val="000000" w:themeColor="text1"/>
        </w:rPr>
      </w:pPr>
    </w:p>
    <w:p w14:paraId="78B280A9" w14:textId="77777777" w:rsidR="00D83EA1" w:rsidRPr="0076616F" w:rsidRDefault="00D83EA1">
      <w:pPr>
        <w:ind w:firstLineChars="0" w:firstLine="0"/>
        <w:jc w:val="center"/>
        <w:rPr>
          <w:color w:val="000000" w:themeColor="text1"/>
        </w:rPr>
      </w:pPr>
    </w:p>
    <w:p w14:paraId="72FEDB03" w14:textId="77777777" w:rsidR="00D83EA1" w:rsidRPr="0076616F" w:rsidRDefault="00D83EA1">
      <w:pPr>
        <w:ind w:firstLineChars="0" w:firstLine="0"/>
        <w:jc w:val="center"/>
        <w:rPr>
          <w:color w:val="000000" w:themeColor="text1"/>
        </w:rPr>
      </w:pPr>
    </w:p>
    <w:p w14:paraId="3624F99A" w14:textId="77777777" w:rsidR="00D83EA1" w:rsidRPr="0076616F" w:rsidRDefault="00D83EA1">
      <w:pPr>
        <w:ind w:firstLineChars="0" w:firstLine="0"/>
        <w:jc w:val="center"/>
        <w:rPr>
          <w:color w:val="000000" w:themeColor="text1"/>
        </w:rPr>
      </w:pPr>
    </w:p>
    <w:p w14:paraId="45C75D2B" w14:textId="2A278E94" w:rsidR="00F97B6E" w:rsidRPr="0076616F" w:rsidRDefault="00F97B6E">
      <w:pPr>
        <w:ind w:firstLineChars="0" w:firstLine="0"/>
        <w:jc w:val="center"/>
        <w:rPr>
          <w:rFonts w:ascii="楷体" w:eastAsia="楷体" w:hAnsi="楷体" w:cs="楷体"/>
          <w:b/>
          <w:bCs/>
          <w:color w:val="000000" w:themeColor="text1"/>
          <w:sz w:val="52"/>
          <w:szCs w:val="52"/>
        </w:rPr>
      </w:pPr>
      <w:bookmarkStart w:id="0" w:name="_Hlk71537825"/>
      <w:r w:rsidRPr="0076616F">
        <w:rPr>
          <w:rFonts w:ascii="楷体" w:eastAsia="楷体" w:hAnsi="楷体" w:cs="楷体" w:hint="eastAsia"/>
          <w:b/>
          <w:bCs/>
          <w:color w:val="000000" w:themeColor="text1"/>
          <w:sz w:val="52"/>
          <w:szCs w:val="52"/>
        </w:rPr>
        <w:t>茂县</w:t>
      </w:r>
      <w:r w:rsidR="007C3767">
        <w:rPr>
          <w:rFonts w:ascii="楷体" w:eastAsia="楷体" w:hAnsi="楷体" w:cs="楷体" w:hint="eastAsia"/>
          <w:b/>
          <w:bCs/>
          <w:color w:val="000000" w:themeColor="text1"/>
          <w:sz w:val="52"/>
          <w:szCs w:val="52"/>
        </w:rPr>
        <w:t>龙兴电站</w:t>
      </w:r>
      <w:r w:rsidRPr="0076616F">
        <w:rPr>
          <w:rFonts w:ascii="楷体" w:eastAsia="楷体" w:hAnsi="楷体" w:cs="楷体" w:hint="eastAsia"/>
          <w:b/>
          <w:bCs/>
          <w:color w:val="000000" w:themeColor="text1"/>
          <w:sz w:val="52"/>
          <w:szCs w:val="52"/>
        </w:rPr>
        <w:t>项目</w:t>
      </w:r>
    </w:p>
    <w:bookmarkEnd w:id="0"/>
    <w:p w14:paraId="438857FF" w14:textId="74504080" w:rsidR="00D83EA1" w:rsidRPr="0076616F" w:rsidRDefault="0004570B">
      <w:pPr>
        <w:ind w:firstLineChars="0" w:firstLine="0"/>
        <w:jc w:val="center"/>
        <w:rPr>
          <w:rFonts w:ascii="楷体" w:eastAsia="楷体" w:hAnsi="楷体" w:cs="楷体"/>
          <w:b/>
          <w:bCs/>
          <w:color w:val="000000" w:themeColor="text1"/>
          <w:sz w:val="52"/>
          <w:szCs w:val="52"/>
        </w:rPr>
      </w:pPr>
      <w:r w:rsidRPr="0076616F">
        <w:rPr>
          <w:rFonts w:ascii="楷体" w:eastAsia="楷体" w:hAnsi="楷体" w:cs="楷体" w:hint="eastAsia"/>
          <w:b/>
          <w:bCs/>
          <w:color w:val="000000" w:themeColor="text1"/>
          <w:sz w:val="52"/>
          <w:szCs w:val="52"/>
        </w:rPr>
        <w:t>环境影响报告书</w:t>
      </w:r>
    </w:p>
    <w:p w14:paraId="60A49D50" w14:textId="61E4CE61" w:rsidR="00D83EA1" w:rsidRPr="0076616F" w:rsidRDefault="0004570B">
      <w:pPr>
        <w:ind w:firstLineChars="0" w:firstLine="0"/>
        <w:jc w:val="center"/>
        <w:rPr>
          <w:rFonts w:ascii="楷体" w:eastAsia="楷体" w:hAnsi="楷体" w:cs="楷体"/>
          <w:b/>
          <w:bCs/>
          <w:color w:val="000000" w:themeColor="text1"/>
          <w:sz w:val="36"/>
          <w:szCs w:val="36"/>
        </w:rPr>
      </w:pPr>
      <w:r w:rsidRPr="0076616F">
        <w:rPr>
          <w:rFonts w:ascii="楷体" w:eastAsia="楷体" w:hAnsi="楷体" w:cs="楷体" w:hint="eastAsia"/>
          <w:b/>
          <w:bCs/>
          <w:color w:val="000000" w:themeColor="text1"/>
          <w:sz w:val="36"/>
          <w:szCs w:val="36"/>
        </w:rPr>
        <w:t>（</w:t>
      </w:r>
      <w:r w:rsidR="00D42EB9">
        <w:rPr>
          <w:rFonts w:ascii="楷体" w:eastAsia="楷体" w:hAnsi="楷体" w:cs="楷体" w:hint="eastAsia"/>
          <w:b/>
          <w:bCs/>
          <w:color w:val="000000" w:themeColor="text1"/>
          <w:sz w:val="36"/>
          <w:szCs w:val="36"/>
        </w:rPr>
        <w:t>征求意见</w:t>
      </w:r>
      <w:r w:rsidRPr="0076616F">
        <w:rPr>
          <w:rFonts w:ascii="楷体" w:eastAsia="楷体" w:hAnsi="楷体" w:cs="楷体" w:hint="eastAsia"/>
          <w:b/>
          <w:bCs/>
          <w:color w:val="000000" w:themeColor="text1"/>
          <w:sz w:val="36"/>
          <w:szCs w:val="36"/>
        </w:rPr>
        <w:t>稿）</w:t>
      </w:r>
    </w:p>
    <w:p w14:paraId="2633F170" w14:textId="77777777" w:rsidR="00D83EA1" w:rsidRPr="0076616F" w:rsidRDefault="00D83EA1">
      <w:pPr>
        <w:ind w:firstLineChars="0" w:firstLine="0"/>
        <w:rPr>
          <w:rFonts w:ascii="楷体" w:eastAsia="楷体" w:hAnsi="楷体" w:cs="楷体"/>
          <w:b/>
          <w:bCs/>
          <w:color w:val="000000" w:themeColor="text1"/>
          <w:sz w:val="52"/>
          <w:szCs w:val="52"/>
        </w:rPr>
      </w:pPr>
    </w:p>
    <w:p w14:paraId="31C21454" w14:textId="77777777" w:rsidR="00D83EA1" w:rsidRPr="0076616F" w:rsidRDefault="00D83EA1">
      <w:pPr>
        <w:pStyle w:val="a0"/>
        <w:ind w:firstLine="1044"/>
        <w:rPr>
          <w:rFonts w:ascii="楷体" w:eastAsia="楷体" w:hAnsi="楷体" w:cs="楷体"/>
          <w:b/>
          <w:bCs/>
          <w:color w:val="000000" w:themeColor="text1"/>
          <w:sz w:val="52"/>
          <w:szCs w:val="52"/>
        </w:rPr>
      </w:pPr>
    </w:p>
    <w:p w14:paraId="7D92AEA8" w14:textId="77777777" w:rsidR="00D83EA1" w:rsidRPr="0076616F" w:rsidRDefault="00D83EA1">
      <w:pPr>
        <w:ind w:firstLine="1044"/>
        <w:rPr>
          <w:rFonts w:ascii="楷体" w:eastAsia="楷体" w:hAnsi="楷体" w:cs="楷体"/>
          <w:b/>
          <w:bCs/>
          <w:color w:val="000000" w:themeColor="text1"/>
          <w:sz w:val="52"/>
          <w:szCs w:val="52"/>
        </w:rPr>
      </w:pPr>
    </w:p>
    <w:p w14:paraId="7F43628E" w14:textId="77777777" w:rsidR="00D83EA1" w:rsidRPr="0076616F" w:rsidRDefault="00D83EA1">
      <w:pPr>
        <w:pStyle w:val="a0"/>
        <w:ind w:firstLine="1044"/>
        <w:rPr>
          <w:rFonts w:ascii="楷体" w:eastAsia="楷体" w:hAnsi="楷体" w:cs="楷体"/>
          <w:b/>
          <w:bCs/>
          <w:color w:val="000000" w:themeColor="text1"/>
          <w:sz w:val="52"/>
          <w:szCs w:val="52"/>
        </w:rPr>
      </w:pPr>
    </w:p>
    <w:p w14:paraId="5728E7C8" w14:textId="77777777" w:rsidR="00D83EA1" w:rsidRPr="0076616F" w:rsidRDefault="00D83EA1">
      <w:pPr>
        <w:ind w:firstLine="1044"/>
        <w:rPr>
          <w:rFonts w:ascii="楷体" w:eastAsia="楷体" w:hAnsi="楷体" w:cs="楷体"/>
          <w:b/>
          <w:bCs/>
          <w:color w:val="000000" w:themeColor="text1"/>
          <w:sz w:val="52"/>
          <w:szCs w:val="52"/>
        </w:rPr>
      </w:pPr>
    </w:p>
    <w:p w14:paraId="5750C9C8" w14:textId="77777777" w:rsidR="00D83EA1" w:rsidRPr="0076616F" w:rsidRDefault="00D83EA1">
      <w:pPr>
        <w:pStyle w:val="a0"/>
        <w:ind w:firstLine="480"/>
        <w:rPr>
          <w:color w:val="000000" w:themeColor="text1"/>
        </w:rPr>
      </w:pPr>
    </w:p>
    <w:p w14:paraId="5159ED99" w14:textId="66ACCD6C" w:rsidR="00D83EA1" w:rsidRPr="0076616F" w:rsidRDefault="0004570B">
      <w:pPr>
        <w:ind w:firstLine="643"/>
        <w:rPr>
          <w:rFonts w:ascii="楷体" w:eastAsia="楷体" w:hAnsi="楷体" w:cs="楷体"/>
          <w:b/>
          <w:bCs/>
          <w:color w:val="000000" w:themeColor="text1"/>
          <w:sz w:val="32"/>
          <w:szCs w:val="32"/>
        </w:rPr>
      </w:pPr>
      <w:r w:rsidRPr="0076616F">
        <w:rPr>
          <w:rFonts w:ascii="楷体" w:eastAsia="楷体" w:hAnsi="楷体" w:cs="楷体" w:hint="eastAsia"/>
          <w:b/>
          <w:bCs/>
          <w:color w:val="000000" w:themeColor="text1"/>
          <w:sz w:val="32"/>
          <w:szCs w:val="32"/>
        </w:rPr>
        <w:t>建设单位：</w:t>
      </w:r>
      <w:r w:rsidR="00382400" w:rsidRPr="0076616F">
        <w:rPr>
          <w:rFonts w:ascii="楷体" w:eastAsia="楷体" w:hAnsi="楷体" w:cs="楷体" w:hint="eastAsia"/>
          <w:b/>
          <w:bCs/>
          <w:color w:val="000000" w:themeColor="text1"/>
          <w:sz w:val="32"/>
          <w:szCs w:val="32"/>
        </w:rPr>
        <w:t>茂县</w:t>
      </w:r>
      <w:r w:rsidR="007C3767">
        <w:rPr>
          <w:rFonts w:ascii="楷体" w:eastAsia="楷体" w:hAnsi="楷体" w:cs="楷体" w:hint="eastAsia"/>
          <w:b/>
          <w:bCs/>
          <w:color w:val="000000" w:themeColor="text1"/>
          <w:sz w:val="32"/>
          <w:szCs w:val="32"/>
        </w:rPr>
        <w:t>龙兴电站</w:t>
      </w:r>
    </w:p>
    <w:p w14:paraId="01FCEEA9" w14:textId="77777777" w:rsidR="00D83EA1" w:rsidRPr="0076616F" w:rsidRDefault="0004570B">
      <w:pPr>
        <w:ind w:firstLine="643"/>
        <w:rPr>
          <w:rFonts w:ascii="楷体" w:eastAsia="楷体" w:hAnsi="楷体" w:cs="楷体"/>
          <w:b/>
          <w:bCs/>
          <w:color w:val="000000" w:themeColor="text1"/>
          <w:sz w:val="32"/>
          <w:szCs w:val="32"/>
        </w:rPr>
      </w:pPr>
      <w:r w:rsidRPr="0076616F">
        <w:rPr>
          <w:rFonts w:ascii="楷体" w:eastAsia="楷体" w:hAnsi="楷体" w:cs="楷体" w:hint="eastAsia"/>
          <w:b/>
          <w:bCs/>
          <w:color w:val="000000" w:themeColor="text1"/>
          <w:sz w:val="32"/>
          <w:szCs w:val="32"/>
        </w:rPr>
        <w:t>环评单位：汉中市环境工程规划设计集团有限公司</w:t>
      </w:r>
    </w:p>
    <w:p w14:paraId="5F5C8855" w14:textId="48996611" w:rsidR="00D83EA1" w:rsidRPr="0076616F" w:rsidRDefault="0004570B">
      <w:pPr>
        <w:ind w:firstLineChars="0" w:firstLine="0"/>
        <w:jc w:val="center"/>
        <w:rPr>
          <w:rFonts w:eastAsia="楷体"/>
          <w:b/>
          <w:bCs/>
          <w:color w:val="000000" w:themeColor="text1"/>
          <w:sz w:val="32"/>
          <w:szCs w:val="32"/>
        </w:rPr>
        <w:sectPr w:rsidR="00D83EA1" w:rsidRPr="0076616F">
          <w:headerReference w:type="even" r:id="rId9"/>
          <w:headerReference w:type="default" r:id="rId10"/>
          <w:footerReference w:type="even" r:id="rId11"/>
          <w:footerReference w:type="default" r:id="rId12"/>
          <w:headerReference w:type="first" r:id="rId13"/>
          <w:footerReference w:type="first" r:id="rId14"/>
          <w:type w:val="oddPage"/>
          <w:pgSz w:w="11906" w:h="16838"/>
          <w:pgMar w:top="1440" w:right="1797" w:bottom="1440" w:left="1797" w:header="1134" w:footer="1134" w:gutter="0"/>
          <w:pgNumType w:start="1"/>
          <w:cols w:space="425"/>
          <w:docGrid w:linePitch="326"/>
        </w:sectPr>
      </w:pPr>
      <w:r w:rsidRPr="0076616F">
        <w:rPr>
          <w:rFonts w:eastAsia="楷体"/>
          <w:b/>
          <w:bCs/>
          <w:color w:val="000000" w:themeColor="text1"/>
          <w:sz w:val="32"/>
          <w:szCs w:val="32"/>
        </w:rPr>
        <w:t>2021</w:t>
      </w:r>
      <w:r w:rsidRPr="0076616F">
        <w:rPr>
          <w:rFonts w:eastAsia="楷体"/>
          <w:b/>
          <w:bCs/>
          <w:color w:val="000000" w:themeColor="text1"/>
          <w:sz w:val="32"/>
          <w:szCs w:val="32"/>
        </w:rPr>
        <w:t>年</w:t>
      </w:r>
      <w:r w:rsidR="00A821FD" w:rsidRPr="0076616F">
        <w:rPr>
          <w:rFonts w:eastAsia="楷体"/>
          <w:b/>
          <w:bCs/>
          <w:color w:val="000000" w:themeColor="text1"/>
          <w:sz w:val="32"/>
          <w:szCs w:val="32"/>
        </w:rPr>
        <w:t>5</w:t>
      </w:r>
      <w:r w:rsidRPr="0076616F">
        <w:rPr>
          <w:rFonts w:eastAsia="楷体"/>
          <w:b/>
          <w:bCs/>
          <w:color w:val="000000" w:themeColor="text1"/>
          <w:sz w:val="32"/>
          <w:szCs w:val="32"/>
        </w:rPr>
        <w:t>月</w:t>
      </w:r>
    </w:p>
    <w:p w14:paraId="7BE714E5" w14:textId="77777777" w:rsidR="00D83EA1" w:rsidRPr="0076616F" w:rsidRDefault="00D83EA1">
      <w:pPr>
        <w:pStyle w:val="a0"/>
        <w:ind w:firstLineChars="0" w:firstLine="0"/>
        <w:rPr>
          <w:color w:val="000000" w:themeColor="text1"/>
        </w:rPr>
        <w:sectPr w:rsidR="00D83EA1" w:rsidRPr="0076616F">
          <w:headerReference w:type="default" r:id="rId15"/>
          <w:pgSz w:w="11906" w:h="16838"/>
          <w:pgMar w:top="1440" w:right="1797" w:bottom="1440" w:left="1797" w:header="1134" w:footer="1134" w:gutter="0"/>
          <w:pgNumType w:start="1"/>
          <w:cols w:space="425"/>
          <w:docGrid w:linePitch="326"/>
        </w:sectPr>
      </w:pPr>
    </w:p>
    <w:p w14:paraId="6B199B3C" w14:textId="77777777" w:rsidR="00D83EA1" w:rsidRPr="0076616F" w:rsidRDefault="0004570B">
      <w:pPr>
        <w:ind w:firstLineChars="0" w:firstLine="0"/>
        <w:jc w:val="center"/>
        <w:rPr>
          <w:b/>
          <w:color w:val="000000" w:themeColor="text1"/>
          <w:sz w:val="30"/>
          <w:szCs w:val="30"/>
        </w:rPr>
      </w:pPr>
      <w:r w:rsidRPr="0076616F">
        <w:rPr>
          <w:rFonts w:hint="eastAsia"/>
          <w:b/>
          <w:color w:val="000000" w:themeColor="text1"/>
          <w:sz w:val="30"/>
          <w:szCs w:val="30"/>
        </w:rPr>
        <w:lastRenderedPageBreak/>
        <w:t>前言</w:t>
      </w:r>
    </w:p>
    <w:p w14:paraId="50654B5A" w14:textId="77777777" w:rsidR="00D83EA1" w:rsidRPr="0076616F" w:rsidRDefault="0004570B" w:rsidP="007A5AEB">
      <w:pPr>
        <w:pStyle w:val="affa"/>
        <w:numPr>
          <w:ilvl w:val="0"/>
          <w:numId w:val="2"/>
        </w:numPr>
        <w:ind w:left="0" w:firstLineChars="0" w:firstLine="0"/>
        <w:rPr>
          <w:b/>
          <w:color w:val="000000" w:themeColor="text1"/>
        </w:rPr>
      </w:pPr>
      <w:r w:rsidRPr="0076616F">
        <w:rPr>
          <w:rFonts w:hint="eastAsia"/>
          <w:b/>
          <w:color w:val="000000" w:themeColor="text1"/>
        </w:rPr>
        <w:t>项目由来</w:t>
      </w:r>
    </w:p>
    <w:p w14:paraId="59088D97" w14:textId="69A4314D" w:rsidR="00D83EA1" w:rsidRPr="0076616F" w:rsidRDefault="00A821FD">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位于</w:t>
      </w:r>
      <w:r w:rsidRPr="0076616F">
        <w:rPr>
          <w:rFonts w:hint="eastAsia"/>
          <w:color w:val="000000" w:themeColor="text1"/>
        </w:rPr>
        <w:t>阿坝藏族羌族自治州茂县</w:t>
      </w:r>
      <w:r w:rsidR="0004570B" w:rsidRPr="0076616F">
        <w:rPr>
          <w:rFonts w:hint="eastAsia"/>
          <w:color w:val="000000" w:themeColor="text1"/>
        </w:rPr>
        <w:t>沙</w:t>
      </w:r>
      <w:r w:rsidRPr="0076616F">
        <w:rPr>
          <w:rFonts w:hint="eastAsia"/>
          <w:color w:val="000000" w:themeColor="text1"/>
        </w:rPr>
        <w:t>坝</w:t>
      </w:r>
      <w:r w:rsidR="0004570B" w:rsidRPr="0076616F">
        <w:rPr>
          <w:rFonts w:hint="eastAsia"/>
          <w:color w:val="000000" w:themeColor="text1"/>
        </w:rPr>
        <w:t>镇，电站开发河段属于</w:t>
      </w:r>
      <w:r w:rsidRPr="0076616F">
        <w:rPr>
          <w:rFonts w:hint="eastAsia"/>
          <w:color w:val="000000" w:themeColor="text1"/>
        </w:rPr>
        <w:t>三龙沟</w:t>
      </w:r>
      <w:r w:rsidR="0004570B" w:rsidRPr="0076616F">
        <w:rPr>
          <w:rFonts w:hint="eastAsia"/>
          <w:color w:val="000000" w:themeColor="text1"/>
        </w:rPr>
        <w:t>流域，采用引水式开发，开发任务主要是发电，并兼顾下游生态用水。电站引用流量</w:t>
      </w:r>
      <w:r w:rsidRPr="0076616F">
        <w:rPr>
          <w:rFonts w:hint="eastAsia"/>
          <w:color w:val="000000" w:themeColor="text1"/>
        </w:rPr>
        <w:t>2</w:t>
      </w:r>
      <w:r w:rsidRPr="0076616F">
        <w:rPr>
          <w:color w:val="000000" w:themeColor="text1"/>
        </w:rPr>
        <w:t>.66</w:t>
      </w:r>
      <w:r w:rsidR="0004570B" w:rsidRPr="0076616F">
        <w:rPr>
          <w:rFonts w:hint="eastAsia"/>
          <w:color w:val="000000" w:themeColor="text1"/>
        </w:rPr>
        <w:t>m</w:t>
      </w:r>
      <w:r w:rsidR="0004570B" w:rsidRPr="0076616F">
        <w:rPr>
          <w:rFonts w:hint="eastAsia"/>
          <w:color w:val="000000" w:themeColor="text1"/>
          <w:vertAlign w:val="superscript"/>
        </w:rPr>
        <w:t>3</w:t>
      </w:r>
      <w:r w:rsidR="0004570B" w:rsidRPr="0076616F">
        <w:rPr>
          <w:rFonts w:hint="eastAsia"/>
          <w:color w:val="000000" w:themeColor="text1"/>
        </w:rPr>
        <w:t>/s</w:t>
      </w:r>
      <w:r w:rsidR="0004570B" w:rsidRPr="0076616F">
        <w:rPr>
          <w:rFonts w:hint="eastAsia"/>
          <w:color w:val="000000" w:themeColor="text1"/>
        </w:rPr>
        <w:t>，总装机容量</w:t>
      </w:r>
      <w:r w:rsidRPr="0076616F">
        <w:rPr>
          <w:rFonts w:hint="eastAsia"/>
          <w:color w:val="000000" w:themeColor="text1"/>
        </w:rPr>
        <w:t>3</w:t>
      </w:r>
      <w:r w:rsidRPr="0076616F">
        <w:rPr>
          <w:color w:val="000000" w:themeColor="text1"/>
        </w:rPr>
        <w:t xml:space="preserve">000 </w:t>
      </w:r>
      <w:r w:rsidR="0004570B" w:rsidRPr="0076616F">
        <w:rPr>
          <w:rFonts w:hint="eastAsia"/>
          <w:color w:val="000000" w:themeColor="text1"/>
        </w:rPr>
        <w:t>kw</w:t>
      </w:r>
      <w:r w:rsidR="0004570B" w:rsidRPr="0076616F">
        <w:rPr>
          <w:rFonts w:hint="eastAsia"/>
          <w:color w:val="000000" w:themeColor="text1"/>
        </w:rPr>
        <w:t>（</w:t>
      </w:r>
      <w:r w:rsidR="0004570B" w:rsidRPr="0076616F">
        <w:rPr>
          <w:rFonts w:hint="eastAsia"/>
          <w:color w:val="000000" w:themeColor="text1"/>
        </w:rPr>
        <w:t>3</w:t>
      </w:r>
      <w:r w:rsidR="0004570B" w:rsidRPr="0076616F">
        <w:rPr>
          <w:color w:val="000000" w:themeColor="text1"/>
        </w:rPr>
        <w:t>×</w:t>
      </w:r>
      <w:r w:rsidRPr="0076616F">
        <w:rPr>
          <w:color w:val="000000" w:themeColor="text1"/>
        </w:rPr>
        <w:t>1000</w:t>
      </w:r>
      <w:r w:rsidR="0004570B" w:rsidRPr="0076616F">
        <w:rPr>
          <w:rFonts w:hint="eastAsia"/>
          <w:color w:val="000000" w:themeColor="text1"/>
        </w:rPr>
        <w:t>kW</w:t>
      </w:r>
      <w:r w:rsidR="0004570B" w:rsidRPr="0076616F">
        <w:rPr>
          <w:rFonts w:hint="eastAsia"/>
          <w:color w:val="000000" w:themeColor="text1"/>
        </w:rPr>
        <w:t>），多年平均发电量</w:t>
      </w:r>
      <w:r w:rsidRPr="0076616F">
        <w:rPr>
          <w:color w:val="000000" w:themeColor="text1"/>
        </w:rPr>
        <w:t>1725.91</w:t>
      </w:r>
      <w:r w:rsidR="0004570B" w:rsidRPr="0076616F">
        <w:rPr>
          <w:rFonts w:hint="eastAsia"/>
          <w:color w:val="000000" w:themeColor="text1"/>
        </w:rPr>
        <w:t>万</w:t>
      </w:r>
      <w:r w:rsidR="0004570B" w:rsidRPr="0076616F">
        <w:rPr>
          <w:rFonts w:hint="eastAsia"/>
          <w:color w:val="000000" w:themeColor="text1"/>
        </w:rPr>
        <w:t>kW h</w:t>
      </w:r>
      <w:r w:rsidR="0004570B" w:rsidRPr="0076616F">
        <w:rPr>
          <w:rFonts w:hint="eastAsia"/>
          <w:color w:val="000000" w:themeColor="text1"/>
        </w:rPr>
        <w:t>，年发电利用小时数</w:t>
      </w:r>
      <w:r w:rsidRPr="0076616F">
        <w:rPr>
          <w:color w:val="000000" w:themeColor="text1"/>
        </w:rPr>
        <w:t>5509</w:t>
      </w:r>
      <w:r w:rsidR="0004570B" w:rsidRPr="0076616F">
        <w:rPr>
          <w:rFonts w:hint="eastAsia"/>
          <w:color w:val="000000" w:themeColor="text1"/>
        </w:rPr>
        <w:t>h</w:t>
      </w:r>
      <w:r w:rsidR="0004570B" w:rsidRPr="0076616F">
        <w:rPr>
          <w:rFonts w:hint="eastAsia"/>
          <w:color w:val="000000" w:themeColor="text1"/>
        </w:rPr>
        <w:t>。</w:t>
      </w:r>
    </w:p>
    <w:p w14:paraId="0E255609" w14:textId="28E3CC9F" w:rsidR="002E5273" w:rsidRPr="0076616F" w:rsidRDefault="002E5273" w:rsidP="00A821FD">
      <w:pPr>
        <w:ind w:firstLine="480"/>
        <w:rPr>
          <w:color w:val="000000" w:themeColor="text1"/>
        </w:rPr>
      </w:pPr>
      <w:r w:rsidRPr="0076616F">
        <w:rPr>
          <w:rFonts w:hint="eastAsia"/>
          <w:color w:val="000000" w:themeColor="text1"/>
        </w:rPr>
        <w:t>2003</w:t>
      </w:r>
      <w:r w:rsidRPr="0076616F">
        <w:rPr>
          <w:rFonts w:hint="eastAsia"/>
          <w:color w:val="000000" w:themeColor="text1"/>
        </w:rPr>
        <w:t>年</w:t>
      </w:r>
      <w:r w:rsidRPr="0076616F">
        <w:rPr>
          <w:rFonts w:hint="eastAsia"/>
          <w:color w:val="000000" w:themeColor="text1"/>
        </w:rPr>
        <w:t>5</w:t>
      </w:r>
      <w:r w:rsidRPr="0076616F">
        <w:rPr>
          <w:rFonts w:hint="eastAsia"/>
          <w:color w:val="000000" w:themeColor="text1"/>
        </w:rPr>
        <w:t>月：</w:t>
      </w:r>
      <w:r w:rsidR="007C3767">
        <w:rPr>
          <w:rFonts w:hint="eastAsia"/>
          <w:color w:val="000000" w:themeColor="text1"/>
        </w:rPr>
        <w:t>龙兴电站</w:t>
      </w:r>
      <w:r w:rsidRPr="0076616F">
        <w:rPr>
          <w:rFonts w:hint="eastAsia"/>
          <w:color w:val="000000" w:themeColor="text1"/>
        </w:rPr>
        <w:t>开始施工建设，分两级开发，一级电站装机容量</w:t>
      </w:r>
      <w:r w:rsidRPr="0076616F">
        <w:rPr>
          <w:rFonts w:hint="eastAsia"/>
          <w:color w:val="000000" w:themeColor="text1"/>
        </w:rPr>
        <w:t>2</w:t>
      </w:r>
      <w:r w:rsidRPr="0076616F">
        <w:rPr>
          <w:rFonts w:hint="eastAsia"/>
          <w:color w:val="000000" w:themeColor="text1"/>
        </w:rPr>
        <w:t>×</w:t>
      </w:r>
      <w:r w:rsidRPr="0076616F">
        <w:rPr>
          <w:rFonts w:hint="eastAsia"/>
          <w:color w:val="000000" w:themeColor="text1"/>
        </w:rPr>
        <w:t>500kw</w:t>
      </w:r>
      <w:r w:rsidRPr="0076616F">
        <w:rPr>
          <w:rFonts w:hint="eastAsia"/>
          <w:color w:val="000000" w:themeColor="text1"/>
        </w:rPr>
        <w:t>，二级电站装机</w:t>
      </w:r>
      <w:r w:rsidRPr="0076616F">
        <w:rPr>
          <w:rFonts w:hint="eastAsia"/>
          <w:color w:val="000000" w:themeColor="text1"/>
        </w:rPr>
        <w:t>1</w:t>
      </w:r>
      <w:r w:rsidRPr="0076616F">
        <w:rPr>
          <w:rFonts w:hint="eastAsia"/>
          <w:color w:val="000000" w:themeColor="text1"/>
        </w:rPr>
        <w:t>×</w:t>
      </w:r>
      <w:r w:rsidRPr="0076616F">
        <w:rPr>
          <w:rFonts w:hint="eastAsia"/>
          <w:color w:val="000000" w:themeColor="text1"/>
        </w:rPr>
        <w:t>500kw</w:t>
      </w:r>
      <w:r w:rsidRPr="0076616F">
        <w:rPr>
          <w:rFonts w:hint="eastAsia"/>
          <w:color w:val="000000" w:themeColor="text1"/>
        </w:rPr>
        <w:t>，总装机</w:t>
      </w:r>
      <w:r w:rsidRPr="0076616F">
        <w:rPr>
          <w:rFonts w:hint="eastAsia"/>
          <w:color w:val="000000" w:themeColor="text1"/>
        </w:rPr>
        <w:t>1500kw</w:t>
      </w:r>
      <w:r w:rsidRPr="0076616F">
        <w:rPr>
          <w:rFonts w:hint="eastAsia"/>
          <w:color w:val="000000" w:themeColor="text1"/>
        </w:rPr>
        <w:t>。</w:t>
      </w:r>
      <w:r w:rsidRPr="0076616F">
        <w:rPr>
          <w:rFonts w:hint="eastAsia"/>
          <w:color w:val="000000" w:themeColor="text1"/>
        </w:rPr>
        <w:t>2005</w:t>
      </w:r>
      <w:r w:rsidRPr="0076616F">
        <w:rPr>
          <w:rFonts w:hint="eastAsia"/>
          <w:color w:val="000000" w:themeColor="text1"/>
        </w:rPr>
        <w:t>年</w:t>
      </w:r>
      <w:r w:rsidRPr="0076616F">
        <w:rPr>
          <w:rFonts w:hint="eastAsia"/>
          <w:color w:val="000000" w:themeColor="text1"/>
        </w:rPr>
        <w:t>6</w:t>
      </w:r>
      <w:r w:rsidRPr="0076616F">
        <w:rPr>
          <w:rFonts w:hint="eastAsia"/>
          <w:color w:val="000000" w:themeColor="text1"/>
        </w:rPr>
        <w:t>月：电站建成发电，无环评手续。</w:t>
      </w:r>
      <w:r w:rsidRPr="0076616F">
        <w:rPr>
          <w:rFonts w:hint="eastAsia"/>
          <w:b/>
          <w:bCs/>
          <w:color w:val="000000" w:themeColor="text1"/>
          <w:u w:val="single"/>
        </w:rPr>
        <w:t>2014</w:t>
      </w:r>
      <w:r w:rsidRPr="0076616F">
        <w:rPr>
          <w:rFonts w:hint="eastAsia"/>
          <w:b/>
          <w:bCs/>
          <w:color w:val="000000" w:themeColor="text1"/>
          <w:u w:val="single"/>
        </w:rPr>
        <w:t>年底：</w:t>
      </w:r>
      <w:r w:rsidRPr="0076616F">
        <w:rPr>
          <w:rFonts w:hint="eastAsia"/>
          <w:color w:val="000000" w:themeColor="text1"/>
        </w:rPr>
        <w:t>合并原有一级、二级电站，建成</w:t>
      </w:r>
      <w:r w:rsidRPr="0076616F">
        <w:rPr>
          <w:rFonts w:hint="eastAsia"/>
          <w:color w:val="000000" w:themeColor="text1"/>
        </w:rPr>
        <w:t>1</w:t>
      </w:r>
      <w:r w:rsidRPr="0076616F">
        <w:rPr>
          <w:rFonts w:hint="eastAsia"/>
          <w:color w:val="000000" w:themeColor="text1"/>
        </w:rPr>
        <w:t>座装机</w:t>
      </w:r>
      <w:r w:rsidRPr="0076616F">
        <w:rPr>
          <w:rFonts w:hint="eastAsia"/>
          <w:color w:val="000000" w:themeColor="text1"/>
        </w:rPr>
        <w:t>3300kw</w:t>
      </w:r>
      <w:r w:rsidRPr="0076616F">
        <w:rPr>
          <w:rFonts w:hint="eastAsia"/>
          <w:color w:val="000000" w:themeColor="text1"/>
        </w:rPr>
        <w:t>电站，引用流量</w:t>
      </w:r>
      <w:r w:rsidRPr="0076616F">
        <w:rPr>
          <w:rFonts w:hint="eastAsia"/>
          <w:color w:val="000000" w:themeColor="text1"/>
        </w:rPr>
        <w:t>3.32m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，年发电量</w:t>
      </w:r>
      <w:r w:rsidRPr="0076616F">
        <w:rPr>
          <w:rFonts w:hint="eastAsia"/>
          <w:color w:val="000000" w:themeColor="text1"/>
        </w:rPr>
        <w:t>1455</w:t>
      </w:r>
      <w:r w:rsidRPr="0076616F">
        <w:rPr>
          <w:rFonts w:hint="eastAsia"/>
          <w:color w:val="000000" w:themeColor="text1"/>
        </w:rPr>
        <w:t>万</w:t>
      </w:r>
      <w:r w:rsidRPr="0076616F">
        <w:rPr>
          <w:rFonts w:hint="eastAsia"/>
          <w:color w:val="000000" w:themeColor="text1"/>
        </w:rPr>
        <w:t>kw</w:t>
      </w:r>
      <w:r w:rsidRPr="0076616F">
        <w:rPr>
          <w:rFonts w:hint="eastAsia"/>
          <w:color w:val="000000" w:themeColor="text1"/>
        </w:rPr>
        <w:t>·</w:t>
      </w:r>
      <w:r w:rsidRPr="0076616F">
        <w:rPr>
          <w:rFonts w:hint="eastAsia"/>
          <w:color w:val="000000" w:themeColor="text1"/>
        </w:rPr>
        <w:t>h</w:t>
      </w:r>
      <w:r w:rsidRPr="0076616F">
        <w:rPr>
          <w:rFonts w:hint="eastAsia"/>
          <w:color w:val="000000" w:themeColor="text1"/>
        </w:rPr>
        <w:t>，年利用小时数</w:t>
      </w:r>
      <w:r w:rsidRPr="0076616F">
        <w:rPr>
          <w:rFonts w:hint="eastAsia"/>
          <w:color w:val="000000" w:themeColor="text1"/>
        </w:rPr>
        <w:t>4409h</w:t>
      </w:r>
      <w:r w:rsidRPr="0076616F">
        <w:rPr>
          <w:rFonts w:hint="eastAsia"/>
          <w:color w:val="000000" w:themeColor="text1"/>
        </w:rPr>
        <w:t>，建成后投产，扩建工程未进行环境影响评价、属于未批先建项目。</w:t>
      </w:r>
      <w:bookmarkStart w:id="1" w:name="_Hlk71537710"/>
      <w:r w:rsidRPr="0076616F">
        <w:rPr>
          <w:rFonts w:hint="eastAsia"/>
          <w:color w:val="000000" w:themeColor="text1"/>
        </w:rPr>
        <w:t>2015</w:t>
      </w:r>
      <w:r w:rsidRPr="0076616F">
        <w:rPr>
          <w:rFonts w:hint="eastAsia"/>
          <w:color w:val="000000" w:themeColor="text1"/>
        </w:rPr>
        <w:t>年，阿坝州环境保护局就茂县</w:t>
      </w:r>
      <w:r w:rsidR="007C3767">
        <w:rPr>
          <w:rFonts w:hint="eastAsia"/>
          <w:color w:val="000000" w:themeColor="text1"/>
        </w:rPr>
        <w:t>沙坝镇龙兴电站</w:t>
      </w:r>
      <w:r w:rsidRPr="0076616F">
        <w:rPr>
          <w:rFonts w:hint="eastAsia"/>
          <w:color w:val="000000" w:themeColor="text1"/>
        </w:rPr>
        <w:t>的环境违法行为进行了行政处罚</w:t>
      </w:r>
      <w:bookmarkEnd w:id="1"/>
      <w:r w:rsidRPr="0076616F">
        <w:rPr>
          <w:rFonts w:hint="eastAsia"/>
          <w:color w:val="000000" w:themeColor="text1"/>
        </w:rPr>
        <w:t>，要求按照“川办发【</w:t>
      </w:r>
      <w:r w:rsidRPr="0076616F">
        <w:rPr>
          <w:rFonts w:hint="eastAsia"/>
          <w:color w:val="000000" w:themeColor="text1"/>
        </w:rPr>
        <w:t>2015</w:t>
      </w:r>
      <w:r w:rsidRPr="0076616F">
        <w:rPr>
          <w:rFonts w:hint="eastAsia"/>
          <w:color w:val="000000" w:themeColor="text1"/>
        </w:rPr>
        <w:t>】</w:t>
      </w:r>
      <w:r w:rsidRPr="0076616F">
        <w:rPr>
          <w:rFonts w:hint="eastAsia"/>
          <w:color w:val="000000" w:themeColor="text1"/>
        </w:rPr>
        <w:t>90</w:t>
      </w:r>
      <w:r w:rsidRPr="0076616F">
        <w:rPr>
          <w:rFonts w:hint="eastAsia"/>
          <w:color w:val="000000" w:themeColor="text1"/>
        </w:rPr>
        <w:t>号”文件实施环保备案管理。</w:t>
      </w:r>
    </w:p>
    <w:p w14:paraId="2F72EB7E" w14:textId="502522CA" w:rsidR="00907712" w:rsidRPr="0076616F" w:rsidRDefault="00907712" w:rsidP="00A821FD">
      <w:pPr>
        <w:ind w:firstLine="480"/>
        <w:rPr>
          <w:color w:val="000000" w:themeColor="text1"/>
        </w:rPr>
      </w:pPr>
      <w:r w:rsidRPr="0076616F">
        <w:rPr>
          <w:color w:val="000000" w:themeColor="text1"/>
        </w:rPr>
        <w:t>2016</w:t>
      </w:r>
      <w:r w:rsidRPr="0076616F">
        <w:rPr>
          <w:rFonts w:hint="eastAsia"/>
          <w:color w:val="000000" w:themeColor="text1"/>
        </w:rPr>
        <w:t>年</w:t>
      </w:r>
      <w:r w:rsidRPr="0076616F">
        <w:rPr>
          <w:rFonts w:hint="eastAsia"/>
          <w:color w:val="000000" w:themeColor="text1"/>
        </w:rPr>
        <w:t>1</w:t>
      </w:r>
      <w:r w:rsidRPr="0076616F">
        <w:rPr>
          <w:rFonts w:hint="eastAsia"/>
          <w:color w:val="000000" w:themeColor="text1"/>
        </w:rPr>
        <w:t>月，建设单位开展茂县</w:t>
      </w:r>
      <w:r w:rsidR="007C3767">
        <w:rPr>
          <w:rFonts w:hint="eastAsia"/>
          <w:color w:val="000000" w:themeColor="text1"/>
        </w:rPr>
        <w:t>龙兴电站</w:t>
      </w:r>
      <w:r w:rsidRPr="0076616F">
        <w:rPr>
          <w:rFonts w:hint="eastAsia"/>
          <w:color w:val="000000" w:themeColor="text1"/>
        </w:rPr>
        <w:t>下泄生态流量整改，并取得了</w:t>
      </w:r>
      <w:r w:rsidR="003D0254" w:rsidRPr="0076616F">
        <w:rPr>
          <w:rFonts w:hint="eastAsia"/>
          <w:color w:val="000000" w:themeColor="text1"/>
        </w:rPr>
        <w:t>《</w:t>
      </w:r>
      <w:r w:rsidR="00B91081" w:rsidRPr="0076616F">
        <w:rPr>
          <w:rFonts w:hint="eastAsia"/>
          <w:color w:val="000000" w:themeColor="text1"/>
        </w:rPr>
        <w:t>阿坝州经济和信息化委员会关于茂县</w:t>
      </w:r>
      <w:r w:rsidR="007C3767">
        <w:rPr>
          <w:rFonts w:hint="eastAsia"/>
          <w:color w:val="000000" w:themeColor="text1"/>
        </w:rPr>
        <w:t>龙兴电站</w:t>
      </w:r>
      <w:r w:rsidR="00B91081" w:rsidRPr="0076616F">
        <w:rPr>
          <w:rFonts w:hint="eastAsia"/>
          <w:color w:val="000000" w:themeColor="text1"/>
        </w:rPr>
        <w:t>安全隐患整治技术改造项目备案通知书</w:t>
      </w:r>
      <w:r w:rsidR="003D0254" w:rsidRPr="0076616F">
        <w:rPr>
          <w:rFonts w:hint="eastAsia"/>
          <w:color w:val="000000" w:themeColor="text1"/>
        </w:rPr>
        <w:t>》</w:t>
      </w:r>
      <w:r w:rsidR="00B91081" w:rsidRPr="0076616F">
        <w:rPr>
          <w:rFonts w:hint="eastAsia"/>
          <w:color w:val="000000" w:themeColor="text1"/>
        </w:rPr>
        <w:t>阿坝州技改备案</w:t>
      </w:r>
      <w:r w:rsidR="00B91081" w:rsidRPr="0076616F">
        <w:rPr>
          <w:rFonts w:hint="eastAsia"/>
          <w:color w:val="000000" w:themeColor="text1"/>
        </w:rPr>
        <w:t>[2016]2</w:t>
      </w:r>
      <w:r w:rsidR="00B91081" w:rsidRPr="0076616F">
        <w:rPr>
          <w:rFonts w:hint="eastAsia"/>
          <w:color w:val="000000" w:themeColor="text1"/>
        </w:rPr>
        <w:t>号。</w:t>
      </w:r>
    </w:p>
    <w:p w14:paraId="29074208" w14:textId="4E962506" w:rsidR="00D83EA1" w:rsidRPr="0076616F" w:rsidRDefault="0004570B" w:rsidP="00A821FD">
      <w:pPr>
        <w:ind w:firstLine="480"/>
        <w:rPr>
          <w:color w:val="000000" w:themeColor="text1"/>
        </w:rPr>
      </w:pPr>
      <w:r w:rsidRPr="0076616F">
        <w:rPr>
          <w:rFonts w:hint="eastAsia"/>
          <w:color w:val="000000" w:themeColor="text1"/>
        </w:rPr>
        <w:t>20</w:t>
      </w:r>
      <w:r w:rsidR="00A821FD" w:rsidRPr="0076616F">
        <w:rPr>
          <w:color w:val="000000" w:themeColor="text1"/>
        </w:rPr>
        <w:t>1</w:t>
      </w:r>
      <w:r w:rsidRPr="0076616F">
        <w:rPr>
          <w:rFonts w:hint="eastAsia"/>
          <w:color w:val="000000" w:themeColor="text1"/>
        </w:rPr>
        <w:t>6</w:t>
      </w:r>
      <w:r w:rsidRPr="0076616F">
        <w:rPr>
          <w:rFonts w:hint="eastAsia"/>
          <w:color w:val="000000" w:themeColor="text1"/>
        </w:rPr>
        <w:t>年</w:t>
      </w:r>
      <w:r w:rsidR="00A821FD" w:rsidRPr="0076616F">
        <w:rPr>
          <w:rFonts w:hint="eastAsia"/>
          <w:color w:val="000000" w:themeColor="text1"/>
        </w:rPr>
        <w:t>6</w:t>
      </w:r>
      <w:r w:rsidR="00602662" w:rsidRPr="0076616F">
        <w:rPr>
          <w:rFonts w:hint="eastAsia"/>
          <w:color w:val="000000" w:themeColor="text1"/>
        </w:rPr>
        <w:t>月</w:t>
      </w:r>
      <w:r w:rsidRPr="0076616F">
        <w:rPr>
          <w:rFonts w:hint="eastAsia"/>
          <w:color w:val="000000" w:themeColor="text1"/>
        </w:rPr>
        <w:t>，</w:t>
      </w:r>
      <w:r w:rsidR="00A821FD"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委托</w:t>
      </w:r>
      <w:r w:rsidR="00A821FD" w:rsidRPr="0076616F">
        <w:rPr>
          <w:rFonts w:hint="eastAsia"/>
          <w:color w:val="000000" w:themeColor="text1"/>
        </w:rPr>
        <w:t>东方环宇环保科技发展有限公司</w:t>
      </w:r>
      <w:r w:rsidRPr="0076616F">
        <w:rPr>
          <w:rFonts w:hint="eastAsia"/>
          <w:color w:val="000000" w:themeColor="text1"/>
        </w:rPr>
        <w:t>编制完成</w:t>
      </w:r>
      <w:bookmarkStart w:id="2" w:name="_Hlk71538878"/>
      <w:r w:rsidRPr="0076616F">
        <w:rPr>
          <w:rFonts w:hint="eastAsia"/>
          <w:color w:val="000000" w:themeColor="text1"/>
        </w:rPr>
        <w:t>《</w:t>
      </w:r>
      <w:r w:rsidR="00A821FD" w:rsidRPr="0076616F">
        <w:rPr>
          <w:rFonts w:hint="eastAsia"/>
          <w:color w:val="000000" w:themeColor="text1"/>
        </w:rPr>
        <w:t>茂县</w:t>
      </w:r>
      <w:r w:rsidR="007C3767">
        <w:rPr>
          <w:rFonts w:hint="eastAsia"/>
          <w:color w:val="000000" w:themeColor="text1"/>
        </w:rPr>
        <w:t>龙兴电站</w:t>
      </w:r>
      <w:r w:rsidR="00A821FD" w:rsidRPr="0076616F">
        <w:rPr>
          <w:rFonts w:hint="eastAsia"/>
          <w:color w:val="000000" w:themeColor="text1"/>
        </w:rPr>
        <w:t>环境影响备案报告</w:t>
      </w:r>
      <w:r w:rsidRPr="0076616F">
        <w:rPr>
          <w:rFonts w:hint="eastAsia"/>
          <w:color w:val="000000" w:themeColor="text1"/>
        </w:rPr>
        <w:t>》</w:t>
      </w:r>
      <w:bookmarkEnd w:id="2"/>
      <w:r w:rsidRPr="0076616F">
        <w:rPr>
          <w:rFonts w:hint="eastAsia"/>
          <w:color w:val="000000" w:themeColor="text1"/>
        </w:rPr>
        <w:t>，于</w:t>
      </w:r>
      <w:r w:rsidR="00602662" w:rsidRPr="0076616F">
        <w:rPr>
          <w:rFonts w:hint="eastAsia"/>
          <w:color w:val="000000" w:themeColor="text1"/>
        </w:rPr>
        <w:t>20</w:t>
      </w:r>
      <w:r w:rsidR="00602662" w:rsidRPr="0076616F">
        <w:rPr>
          <w:color w:val="000000" w:themeColor="text1"/>
        </w:rPr>
        <w:t>16</w:t>
      </w:r>
      <w:r w:rsidR="00602662" w:rsidRPr="0076616F">
        <w:rPr>
          <w:rFonts w:hint="eastAsia"/>
          <w:color w:val="000000" w:themeColor="text1"/>
        </w:rPr>
        <w:t>年</w:t>
      </w:r>
      <w:r w:rsidR="003E72F6" w:rsidRPr="0076616F">
        <w:rPr>
          <w:color w:val="000000" w:themeColor="text1"/>
        </w:rPr>
        <w:t>11</w:t>
      </w:r>
      <w:r w:rsidR="00602662" w:rsidRPr="0076616F">
        <w:rPr>
          <w:rFonts w:hint="eastAsia"/>
          <w:color w:val="000000" w:themeColor="text1"/>
        </w:rPr>
        <w:t>月</w:t>
      </w:r>
      <w:r w:rsidRPr="0076616F">
        <w:rPr>
          <w:rFonts w:hint="eastAsia"/>
          <w:color w:val="000000" w:themeColor="text1"/>
        </w:rPr>
        <w:t>取得</w:t>
      </w:r>
      <w:r w:rsidR="001E22A2" w:rsidRPr="0076616F">
        <w:rPr>
          <w:rFonts w:hint="eastAsia"/>
          <w:color w:val="000000" w:themeColor="text1"/>
        </w:rPr>
        <w:t>阿坝州</w:t>
      </w:r>
      <w:r w:rsidRPr="0076616F">
        <w:rPr>
          <w:rFonts w:hint="eastAsia"/>
          <w:color w:val="000000" w:themeColor="text1"/>
        </w:rPr>
        <w:t>环境保护局出具的《关于</w:t>
      </w:r>
      <w:r w:rsidR="001E22A2" w:rsidRPr="0076616F">
        <w:rPr>
          <w:rFonts w:hint="eastAsia"/>
          <w:color w:val="000000" w:themeColor="text1"/>
        </w:rPr>
        <w:t>茂县</w:t>
      </w:r>
      <w:r w:rsidR="007C3767">
        <w:rPr>
          <w:rFonts w:hint="eastAsia"/>
          <w:color w:val="000000" w:themeColor="text1"/>
        </w:rPr>
        <w:t>龙兴电站</w:t>
      </w:r>
      <w:r w:rsidR="001E22A2" w:rsidRPr="0076616F">
        <w:rPr>
          <w:rFonts w:hint="eastAsia"/>
          <w:color w:val="000000" w:themeColor="text1"/>
        </w:rPr>
        <w:t>临时环保备案管理的函</w:t>
      </w:r>
      <w:r w:rsidRPr="0076616F">
        <w:rPr>
          <w:rFonts w:hint="eastAsia"/>
          <w:color w:val="000000" w:themeColor="text1"/>
        </w:rPr>
        <w:t>》</w:t>
      </w:r>
      <w:r w:rsidR="00426212" w:rsidRPr="0076616F">
        <w:rPr>
          <w:rFonts w:hint="eastAsia"/>
          <w:color w:val="000000" w:themeColor="text1"/>
        </w:rPr>
        <w:t>（阿州环备函</w:t>
      </w:r>
      <w:r w:rsidR="00426212" w:rsidRPr="0076616F">
        <w:rPr>
          <w:rFonts w:hint="eastAsia"/>
          <w:color w:val="000000" w:themeColor="text1"/>
        </w:rPr>
        <w:t>[2016] 11</w:t>
      </w:r>
      <w:r w:rsidR="00426212" w:rsidRPr="0076616F">
        <w:rPr>
          <w:rFonts w:hint="eastAsia"/>
          <w:color w:val="000000" w:themeColor="text1"/>
        </w:rPr>
        <w:t>号）</w:t>
      </w:r>
      <w:r w:rsidRPr="0076616F">
        <w:rPr>
          <w:rFonts w:hint="eastAsia"/>
          <w:color w:val="000000" w:themeColor="text1"/>
        </w:rPr>
        <w:t>。</w:t>
      </w:r>
      <w:r w:rsidR="003E72F6" w:rsidRPr="0076616F">
        <w:rPr>
          <w:rFonts w:hint="eastAsia"/>
          <w:color w:val="000000" w:themeColor="text1"/>
        </w:rPr>
        <w:t>原备案内容为已建补评。</w:t>
      </w:r>
    </w:p>
    <w:p w14:paraId="763A5169" w14:textId="22197A7B" w:rsidR="00B91081" w:rsidRPr="0076616F" w:rsidRDefault="00B91081" w:rsidP="00B91081">
      <w:pPr>
        <w:pStyle w:val="a0"/>
        <w:ind w:firstLine="480"/>
        <w:rPr>
          <w:color w:val="000000" w:themeColor="text1"/>
        </w:rPr>
      </w:pPr>
      <w:r w:rsidRPr="0076616F">
        <w:rPr>
          <w:color w:val="000000" w:themeColor="text1"/>
        </w:rPr>
        <w:t>2018</w:t>
      </w:r>
      <w:r w:rsidRPr="0076616F">
        <w:rPr>
          <w:rFonts w:hint="eastAsia"/>
          <w:color w:val="000000" w:themeColor="text1"/>
        </w:rPr>
        <w:t>年</w:t>
      </w:r>
      <w:r w:rsidRPr="0076616F">
        <w:rPr>
          <w:rFonts w:hint="eastAsia"/>
          <w:color w:val="000000" w:themeColor="text1"/>
        </w:rPr>
        <w:t>9</w:t>
      </w:r>
      <w:r w:rsidRPr="0076616F">
        <w:rPr>
          <w:rFonts w:hint="eastAsia"/>
          <w:color w:val="000000" w:themeColor="text1"/>
        </w:rPr>
        <w:t>月，建设单位根据《中华人民共和国水法》、《中华人民共和国水文条例》、《四川省河道管理实施办法》（省政府第</w:t>
      </w:r>
      <w:r w:rsidRPr="0076616F">
        <w:rPr>
          <w:rFonts w:hint="eastAsia"/>
          <w:color w:val="000000" w:themeColor="text1"/>
        </w:rPr>
        <w:t>40</w:t>
      </w:r>
      <w:r w:rsidRPr="0076616F">
        <w:rPr>
          <w:rFonts w:hint="eastAsia"/>
          <w:color w:val="000000" w:themeColor="text1"/>
        </w:rPr>
        <w:t>号令）等有关法律法规的要求委托中山市水利水电勘测设计咨询有限公司开展论证，于</w:t>
      </w:r>
      <w:r w:rsidRPr="0076616F">
        <w:rPr>
          <w:rFonts w:hint="eastAsia"/>
          <w:color w:val="000000" w:themeColor="text1"/>
        </w:rPr>
        <w:t>2</w:t>
      </w:r>
      <w:r w:rsidRPr="0076616F">
        <w:rPr>
          <w:color w:val="000000" w:themeColor="text1"/>
        </w:rPr>
        <w:t>019</w:t>
      </w:r>
      <w:r w:rsidRPr="0076616F">
        <w:rPr>
          <w:rFonts w:hint="eastAsia"/>
          <w:color w:val="000000" w:themeColor="text1"/>
        </w:rPr>
        <w:t>年</w:t>
      </w:r>
      <w:r w:rsidRPr="0076616F">
        <w:rPr>
          <w:rFonts w:hint="eastAsia"/>
          <w:color w:val="000000" w:themeColor="text1"/>
        </w:rPr>
        <w:t>6</w:t>
      </w:r>
      <w:r w:rsidRPr="0076616F">
        <w:rPr>
          <w:rFonts w:hint="eastAsia"/>
          <w:color w:val="000000" w:themeColor="text1"/>
        </w:rPr>
        <w:t>月，取得了《茂县水务局关于茂县</w:t>
      </w:r>
      <w:r w:rsidR="007C3767">
        <w:rPr>
          <w:rFonts w:hint="eastAsia"/>
          <w:color w:val="000000" w:themeColor="text1"/>
        </w:rPr>
        <w:t>龙兴电站</w:t>
      </w:r>
      <w:r w:rsidRPr="0076616F">
        <w:rPr>
          <w:rFonts w:hint="eastAsia"/>
          <w:color w:val="000000" w:themeColor="text1"/>
        </w:rPr>
        <w:t>水资源论证报告的批复》茂水发</w:t>
      </w:r>
      <w:r w:rsidRPr="0076616F">
        <w:rPr>
          <w:color w:val="000000" w:themeColor="text1"/>
        </w:rPr>
        <w:t>[</w:t>
      </w:r>
      <w:r w:rsidRPr="0076616F">
        <w:rPr>
          <w:rFonts w:hint="eastAsia"/>
          <w:color w:val="000000" w:themeColor="text1"/>
        </w:rPr>
        <w:t>2019] 34</w:t>
      </w:r>
      <w:r w:rsidRPr="0076616F">
        <w:rPr>
          <w:rFonts w:hint="eastAsia"/>
          <w:color w:val="000000" w:themeColor="text1"/>
        </w:rPr>
        <w:t>号。</w:t>
      </w:r>
    </w:p>
    <w:p w14:paraId="32A99D37" w14:textId="48E3DAA3" w:rsidR="00FC5F7E" w:rsidRPr="0076616F" w:rsidRDefault="00FC5F7E" w:rsidP="00FC5F7E">
      <w:pPr>
        <w:ind w:firstLine="480"/>
        <w:rPr>
          <w:color w:val="000000" w:themeColor="text1"/>
        </w:rPr>
      </w:pPr>
      <w:r w:rsidRPr="0076616F">
        <w:rPr>
          <w:rFonts w:hint="eastAsia"/>
          <w:color w:val="000000" w:themeColor="text1"/>
        </w:rPr>
        <w:t>2</w:t>
      </w:r>
      <w:r w:rsidRPr="0076616F">
        <w:rPr>
          <w:color w:val="000000" w:themeColor="text1"/>
        </w:rPr>
        <w:t>021</w:t>
      </w:r>
      <w:r w:rsidRPr="0076616F">
        <w:rPr>
          <w:rFonts w:hint="eastAsia"/>
          <w:color w:val="000000" w:themeColor="text1"/>
        </w:rPr>
        <w:t>年</w:t>
      </w:r>
      <w:r w:rsidRPr="0076616F">
        <w:rPr>
          <w:rFonts w:hint="eastAsia"/>
          <w:color w:val="000000" w:themeColor="text1"/>
        </w:rPr>
        <w:t>4</w:t>
      </w:r>
      <w:r w:rsidRPr="0076616F">
        <w:rPr>
          <w:rFonts w:hint="eastAsia"/>
          <w:color w:val="000000" w:themeColor="text1"/>
        </w:rPr>
        <w:t>月茂县</w:t>
      </w:r>
      <w:bookmarkStart w:id="3" w:name="_Hlk71538725"/>
      <w:r w:rsidRPr="0076616F">
        <w:rPr>
          <w:rFonts w:hint="eastAsia"/>
          <w:color w:val="000000" w:themeColor="text1"/>
        </w:rPr>
        <w:t>三龙沟</w:t>
      </w:r>
      <w:bookmarkEnd w:id="3"/>
      <w:r w:rsidRPr="0076616F">
        <w:rPr>
          <w:rFonts w:hint="eastAsia"/>
          <w:color w:val="000000" w:themeColor="text1"/>
        </w:rPr>
        <w:t>流域</w:t>
      </w:r>
      <w:r w:rsidR="00566422" w:rsidRPr="0076616F">
        <w:rPr>
          <w:rFonts w:hint="eastAsia"/>
          <w:color w:val="000000" w:themeColor="text1"/>
        </w:rPr>
        <w:t>完成</w:t>
      </w:r>
      <w:r w:rsidRPr="0076616F">
        <w:rPr>
          <w:rFonts w:hint="eastAsia"/>
          <w:color w:val="000000" w:themeColor="text1"/>
        </w:rPr>
        <w:t>水电开发环境影响回顾性评价</w:t>
      </w:r>
      <w:r w:rsidR="00566422" w:rsidRPr="0076616F">
        <w:rPr>
          <w:rFonts w:hint="eastAsia"/>
          <w:color w:val="000000" w:themeColor="text1"/>
        </w:rPr>
        <w:t>，并取得批复。</w:t>
      </w:r>
    </w:p>
    <w:p w14:paraId="47C11E07" w14:textId="75E86CEF" w:rsidR="00566422" w:rsidRPr="0076616F" w:rsidRDefault="00B91081">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虽于</w:t>
      </w:r>
      <w:r w:rsidR="0004570B" w:rsidRPr="0076616F">
        <w:rPr>
          <w:rFonts w:hint="eastAsia"/>
          <w:color w:val="000000" w:themeColor="text1"/>
        </w:rPr>
        <w:t>20</w:t>
      </w:r>
      <w:r w:rsidR="0006007C" w:rsidRPr="0076616F">
        <w:rPr>
          <w:color w:val="000000" w:themeColor="text1"/>
        </w:rPr>
        <w:t>1</w:t>
      </w:r>
      <w:r w:rsidR="0004570B" w:rsidRPr="0076616F">
        <w:rPr>
          <w:rFonts w:hint="eastAsia"/>
          <w:color w:val="000000" w:themeColor="text1"/>
        </w:rPr>
        <w:t>6</w:t>
      </w:r>
      <w:r w:rsidR="0004570B" w:rsidRPr="0076616F">
        <w:rPr>
          <w:rFonts w:hint="eastAsia"/>
          <w:color w:val="000000" w:themeColor="text1"/>
        </w:rPr>
        <w:t>年取得</w:t>
      </w:r>
      <w:r w:rsidR="0006007C" w:rsidRPr="0076616F">
        <w:rPr>
          <w:rFonts w:hint="eastAsia"/>
          <w:color w:val="000000" w:themeColor="text1"/>
        </w:rPr>
        <w:t>环保备案</w:t>
      </w:r>
      <w:r w:rsidR="0004570B" w:rsidRPr="0076616F">
        <w:rPr>
          <w:rFonts w:hint="eastAsia"/>
          <w:color w:val="000000" w:themeColor="text1"/>
        </w:rPr>
        <w:t>审批手续</w:t>
      </w:r>
      <w:r w:rsidR="0006007C" w:rsidRPr="0076616F">
        <w:rPr>
          <w:rFonts w:hint="eastAsia"/>
          <w:color w:val="000000" w:themeColor="text1"/>
        </w:rPr>
        <w:t>（阿洲环备函</w:t>
      </w:r>
      <w:r w:rsidR="0006007C" w:rsidRPr="0076616F">
        <w:rPr>
          <w:rFonts w:hint="eastAsia"/>
          <w:color w:val="000000" w:themeColor="text1"/>
        </w:rPr>
        <w:t>[2016]11</w:t>
      </w:r>
      <w:r w:rsidR="0006007C" w:rsidRPr="0076616F">
        <w:rPr>
          <w:rFonts w:hint="eastAsia"/>
          <w:color w:val="000000" w:themeColor="text1"/>
        </w:rPr>
        <w:t>号）</w:t>
      </w:r>
      <w:r w:rsidR="0004570B" w:rsidRPr="0076616F">
        <w:rPr>
          <w:rFonts w:hint="eastAsia"/>
          <w:color w:val="000000" w:themeColor="text1"/>
        </w:rPr>
        <w:t>，但属于</w:t>
      </w:r>
      <w:r w:rsidR="0006007C" w:rsidRPr="0076616F">
        <w:rPr>
          <w:rFonts w:hint="eastAsia"/>
          <w:color w:val="000000" w:themeColor="text1"/>
        </w:rPr>
        <w:t>根据</w:t>
      </w:r>
      <w:r w:rsidR="00566422" w:rsidRPr="0076616F">
        <w:rPr>
          <w:rFonts w:hint="eastAsia"/>
          <w:color w:val="000000" w:themeColor="text1"/>
        </w:rPr>
        <w:t>茂县三龙沟流域</w:t>
      </w:r>
      <w:r w:rsidR="0006007C" w:rsidRPr="0076616F">
        <w:rPr>
          <w:rFonts w:hint="eastAsia"/>
          <w:color w:val="000000" w:themeColor="text1"/>
        </w:rPr>
        <w:t>回顾性评价显示，</w:t>
      </w:r>
      <w:r w:rsidR="00566422" w:rsidRPr="0076616F">
        <w:rPr>
          <w:rFonts w:hint="eastAsia"/>
          <w:color w:val="000000" w:themeColor="text1"/>
        </w:rPr>
        <w:t>茂县</w:t>
      </w:r>
      <w:r w:rsidR="007C3767">
        <w:rPr>
          <w:rFonts w:hint="eastAsia"/>
          <w:color w:val="000000" w:themeColor="text1"/>
        </w:rPr>
        <w:t>龙兴电站</w:t>
      </w:r>
      <w:r w:rsidR="0006007C" w:rsidRPr="0076616F">
        <w:rPr>
          <w:rFonts w:hint="eastAsia"/>
          <w:color w:val="000000" w:themeColor="text1"/>
        </w:rPr>
        <w:t>符合流域规划，因此</w:t>
      </w:r>
      <w:r w:rsidR="0006007C" w:rsidRPr="0076616F">
        <w:rPr>
          <w:rFonts w:hint="eastAsia"/>
          <w:color w:val="000000" w:themeColor="text1"/>
        </w:rPr>
        <w:lastRenderedPageBreak/>
        <w:t>不纳入环保备案管理</w:t>
      </w:r>
      <w:r w:rsidR="0004570B" w:rsidRPr="0076616F">
        <w:rPr>
          <w:rFonts w:hint="eastAsia"/>
          <w:color w:val="000000" w:themeColor="text1"/>
        </w:rPr>
        <w:t>。</w:t>
      </w:r>
    </w:p>
    <w:p w14:paraId="0B9D51CF" w14:textId="6FE8B0A1" w:rsidR="00566422" w:rsidRPr="0076616F" w:rsidRDefault="0004570B">
      <w:pPr>
        <w:ind w:firstLine="480"/>
        <w:rPr>
          <w:color w:val="000000" w:themeColor="text1"/>
        </w:rPr>
      </w:pPr>
      <w:r w:rsidRPr="0076616F">
        <w:rPr>
          <w:rFonts w:hint="eastAsia"/>
          <w:color w:val="000000" w:themeColor="text1"/>
        </w:rPr>
        <w:t>根据</w:t>
      </w:r>
      <w:r w:rsidR="00566422" w:rsidRPr="0076616F">
        <w:rPr>
          <w:rFonts w:hint="eastAsia"/>
          <w:color w:val="000000" w:themeColor="text1"/>
        </w:rPr>
        <w:t>《四川省人民政府办公厅关于印发四川省清理整顿环保违法违规建设项目工作方案的通知》（川办发</w:t>
      </w:r>
      <w:r w:rsidR="00566422" w:rsidRPr="0076616F">
        <w:rPr>
          <w:rFonts w:hint="eastAsia"/>
          <w:color w:val="000000" w:themeColor="text1"/>
        </w:rPr>
        <w:t>[2015]90</w:t>
      </w:r>
      <w:r w:rsidR="00566422" w:rsidRPr="0076616F">
        <w:rPr>
          <w:rFonts w:hint="eastAsia"/>
          <w:color w:val="000000" w:themeColor="text1"/>
        </w:rPr>
        <w:t>号）。</w:t>
      </w:r>
    </w:p>
    <w:p w14:paraId="286DFDBF" w14:textId="47FB0263" w:rsidR="00566422" w:rsidRPr="0076616F" w:rsidRDefault="00566422">
      <w:pPr>
        <w:ind w:firstLine="480"/>
        <w:rPr>
          <w:color w:val="000000" w:themeColor="text1"/>
        </w:rPr>
      </w:pPr>
      <w:r w:rsidRPr="0076616F">
        <w:rPr>
          <w:rFonts w:hint="eastAsia"/>
          <w:color w:val="000000" w:themeColor="text1"/>
        </w:rPr>
        <w:t>2015</w:t>
      </w:r>
      <w:r w:rsidRPr="0076616F">
        <w:rPr>
          <w:rFonts w:hint="eastAsia"/>
          <w:color w:val="000000" w:themeColor="text1"/>
        </w:rPr>
        <w:t>年</w:t>
      </w:r>
      <w:r w:rsidRPr="0076616F">
        <w:rPr>
          <w:rFonts w:hint="eastAsia"/>
          <w:color w:val="000000" w:themeColor="text1"/>
        </w:rPr>
        <w:t>1</w:t>
      </w:r>
      <w:r w:rsidRPr="0076616F">
        <w:rPr>
          <w:rFonts w:hint="eastAsia"/>
          <w:color w:val="000000" w:themeColor="text1"/>
        </w:rPr>
        <w:t>月</w:t>
      </w:r>
      <w:r w:rsidRPr="0076616F">
        <w:rPr>
          <w:rFonts w:hint="eastAsia"/>
          <w:color w:val="000000" w:themeColor="text1"/>
        </w:rPr>
        <w:t>1</w:t>
      </w:r>
      <w:r w:rsidRPr="0076616F">
        <w:rPr>
          <w:rFonts w:hint="eastAsia"/>
          <w:color w:val="000000" w:themeColor="text1"/>
        </w:rPr>
        <w:t>日以前已正式投产的环保违法违规建设项目作为已有项目，按照“规范一批、整改一批、关停一批”的总体要求分类提出处理意见。其中，“规范一批”中相关要求为：对符合产业政策及相关规划、污染物达标排放、重点污染物排放符合总量控制要求且环境风险可控的环保违法违规建设项目，按现行审批权限限期补办环评手续。</w:t>
      </w:r>
    </w:p>
    <w:p w14:paraId="09E54CC2" w14:textId="61C7B6B7" w:rsidR="00D83EA1" w:rsidRPr="0076616F" w:rsidRDefault="00566422" w:rsidP="00566422">
      <w:pPr>
        <w:ind w:firstLine="480"/>
        <w:rPr>
          <w:color w:val="000000" w:themeColor="text1"/>
        </w:rPr>
      </w:pPr>
      <w:r w:rsidRPr="0076616F">
        <w:rPr>
          <w:rFonts w:hint="eastAsia"/>
          <w:color w:val="000000" w:themeColor="text1"/>
        </w:rPr>
        <w:t>建设单位已于</w:t>
      </w:r>
      <w:r w:rsidRPr="0076616F">
        <w:rPr>
          <w:rFonts w:hint="eastAsia"/>
          <w:color w:val="000000" w:themeColor="text1"/>
        </w:rPr>
        <w:t>2</w:t>
      </w:r>
      <w:r w:rsidRPr="0076616F">
        <w:rPr>
          <w:color w:val="000000" w:themeColor="text1"/>
        </w:rPr>
        <w:t>014</w:t>
      </w:r>
      <w:r w:rsidRPr="0076616F">
        <w:rPr>
          <w:rFonts w:hint="eastAsia"/>
          <w:color w:val="000000" w:themeColor="text1"/>
        </w:rPr>
        <w:t>年底完成茂县</w:t>
      </w:r>
      <w:r w:rsidR="007C3767">
        <w:rPr>
          <w:rFonts w:hint="eastAsia"/>
          <w:color w:val="000000" w:themeColor="text1"/>
        </w:rPr>
        <w:t>龙兴电站</w:t>
      </w:r>
      <w:r w:rsidRPr="0076616F">
        <w:rPr>
          <w:rFonts w:hint="eastAsia"/>
          <w:color w:val="000000" w:themeColor="text1"/>
        </w:rPr>
        <w:t>的建设，并于</w:t>
      </w:r>
      <w:r w:rsidRPr="0076616F">
        <w:rPr>
          <w:rFonts w:hint="eastAsia"/>
          <w:color w:val="000000" w:themeColor="text1"/>
        </w:rPr>
        <w:t>2015</w:t>
      </w:r>
      <w:r w:rsidRPr="0076616F">
        <w:rPr>
          <w:rFonts w:hint="eastAsia"/>
          <w:color w:val="000000" w:themeColor="text1"/>
        </w:rPr>
        <w:t>年，阿坝州环境保护局就茂县</w:t>
      </w:r>
      <w:r w:rsidR="007C3767">
        <w:rPr>
          <w:rFonts w:hint="eastAsia"/>
          <w:color w:val="000000" w:themeColor="text1"/>
        </w:rPr>
        <w:t>沙坝镇龙兴电站</w:t>
      </w:r>
      <w:r w:rsidRPr="0076616F">
        <w:rPr>
          <w:rFonts w:hint="eastAsia"/>
          <w:color w:val="000000" w:themeColor="text1"/>
        </w:rPr>
        <w:t>的环境违法行为进行了行政处罚。因此，茂县</w:t>
      </w:r>
      <w:r w:rsidR="007C3767">
        <w:rPr>
          <w:rFonts w:hint="eastAsia"/>
          <w:color w:val="000000" w:themeColor="text1"/>
        </w:rPr>
        <w:t>龙兴电站</w:t>
      </w:r>
      <w:r w:rsidRPr="0076616F">
        <w:rPr>
          <w:rFonts w:hint="eastAsia"/>
          <w:color w:val="000000" w:themeColor="text1"/>
        </w:rPr>
        <w:t>符合《四川省人民政府办公厅关于印发四川省清理整顿环保违法违规建设项目工作方案的通知》（川办发</w:t>
      </w:r>
      <w:r w:rsidRPr="0076616F">
        <w:rPr>
          <w:rFonts w:hint="eastAsia"/>
          <w:color w:val="000000" w:themeColor="text1"/>
        </w:rPr>
        <w:t>[2015]90</w:t>
      </w:r>
      <w:r w:rsidRPr="0076616F">
        <w:rPr>
          <w:rFonts w:hint="eastAsia"/>
          <w:color w:val="000000" w:themeColor="text1"/>
        </w:rPr>
        <w:t>号）中“规范一批”的要求。</w:t>
      </w:r>
    </w:p>
    <w:p w14:paraId="3CBE6241" w14:textId="77777777" w:rsidR="00D83EA1" w:rsidRPr="0076616F" w:rsidRDefault="0004570B">
      <w:pPr>
        <w:pStyle w:val="a0"/>
        <w:spacing w:after="0"/>
        <w:ind w:firstLine="480"/>
        <w:rPr>
          <w:color w:val="000000" w:themeColor="text1"/>
        </w:rPr>
      </w:pPr>
      <w:r w:rsidRPr="0076616F">
        <w:rPr>
          <w:color w:val="000000" w:themeColor="text1"/>
        </w:rPr>
        <w:t>根据《中华人民共和国环境影响评价法》、《建设项目环境保护管理条例》、《建设项目环境影响评价分类管理名录》（</w:t>
      </w:r>
      <w:r w:rsidRPr="0076616F">
        <w:rPr>
          <w:rFonts w:hint="eastAsia"/>
          <w:color w:val="000000" w:themeColor="text1"/>
        </w:rPr>
        <w:t>2021</w:t>
      </w:r>
      <w:r w:rsidRPr="0076616F">
        <w:rPr>
          <w:rFonts w:hint="eastAsia"/>
          <w:color w:val="000000" w:themeColor="text1"/>
        </w:rPr>
        <w:t>年版</w:t>
      </w:r>
      <w:r w:rsidRPr="0076616F">
        <w:rPr>
          <w:color w:val="000000" w:themeColor="text1"/>
        </w:rPr>
        <w:t>）中的有关规定，本项目属于</w:t>
      </w:r>
      <w:r w:rsidRPr="0076616F">
        <w:rPr>
          <w:rFonts w:hint="eastAsia"/>
          <w:color w:val="000000" w:themeColor="text1"/>
        </w:rPr>
        <w:t>“四</w:t>
      </w:r>
      <w:r w:rsidRPr="0076616F">
        <w:rPr>
          <w:color w:val="000000" w:themeColor="text1"/>
        </w:rPr>
        <w:t>十一、电力、热力生产和供应业</w:t>
      </w:r>
      <w:r w:rsidRPr="0076616F">
        <w:rPr>
          <w:rFonts w:hint="eastAsia"/>
          <w:color w:val="000000" w:themeColor="text1"/>
        </w:rPr>
        <w:t>”</w:t>
      </w:r>
      <w:r w:rsidRPr="0076616F">
        <w:rPr>
          <w:color w:val="000000" w:themeColor="text1"/>
        </w:rPr>
        <w:t>中</w:t>
      </w:r>
      <w:r w:rsidRPr="0076616F">
        <w:rPr>
          <w:rFonts w:hint="eastAsia"/>
          <w:color w:val="000000" w:themeColor="text1"/>
        </w:rPr>
        <w:t>“</w:t>
      </w:r>
      <w:r w:rsidRPr="0076616F">
        <w:rPr>
          <w:color w:val="000000" w:themeColor="text1"/>
        </w:rPr>
        <w:t>8</w:t>
      </w:r>
      <w:r w:rsidRPr="0076616F">
        <w:rPr>
          <w:rFonts w:hint="eastAsia"/>
          <w:color w:val="000000" w:themeColor="text1"/>
        </w:rPr>
        <w:t>8</w:t>
      </w:r>
      <w:r w:rsidRPr="0076616F">
        <w:rPr>
          <w:color w:val="000000" w:themeColor="text1"/>
        </w:rPr>
        <w:t>、水力发电</w:t>
      </w:r>
      <w:r w:rsidRPr="0076616F">
        <w:rPr>
          <w:rFonts w:hint="eastAsia"/>
          <w:color w:val="000000" w:themeColor="text1"/>
        </w:rPr>
        <w:t>”中“总装机</w:t>
      </w:r>
      <w:r w:rsidRPr="0076616F">
        <w:rPr>
          <w:rFonts w:hint="eastAsia"/>
          <w:color w:val="000000" w:themeColor="text1"/>
        </w:rPr>
        <w:t>1000</w:t>
      </w:r>
      <w:r w:rsidRPr="0076616F">
        <w:rPr>
          <w:rFonts w:hint="eastAsia"/>
          <w:color w:val="000000" w:themeColor="text1"/>
        </w:rPr>
        <w:t>千瓦及以上的常规水电”</w:t>
      </w:r>
      <w:r w:rsidRPr="0076616F">
        <w:rPr>
          <w:color w:val="000000" w:themeColor="text1"/>
        </w:rPr>
        <w:t>类别，</w:t>
      </w:r>
      <w:r w:rsidRPr="0076616F">
        <w:rPr>
          <w:rFonts w:hint="eastAsia"/>
          <w:color w:val="000000" w:themeColor="text1"/>
        </w:rPr>
        <w:t>因此本项目</w:t>
      </w:r>
      <w:r w:rsidRPr="0076616F">
        <w:rPr>
          <w:color w:val="000000" w:themeColor="text1"/>
        </w:rPr>
        <w:t>应编制环境影响报告书。</w:t>
      </w:r>
    </w:p>
    <w:p w14:paraId="6ECC1ECB" w14:textId="35612BB4" w:rsidR="00D83EA1" w:rsidRPr="0076616F" w:rsidRDefault="0004570B">
      <w:pPr>
        <w:ind w:firstLine="480"/>
        <w:rPr>
          <w:color w:val="000000" w:themeColor="text1"/>
        </w:rPr>
      </w:pPr>
      <w:r w:rsidRPr="0076616F">
        <w:rPr>
          <w:rFonts w:hint="eastAsia"/>
          <w:color w:val="000000" w:themeColor="text1"/>
        </w:rPr>
        <w:t>为此，</w:t>
      </w:r>
      <w:r w:rsidR="00566422"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委托我公司开展</w:t>
      </w:r>
      <w:r w:rsidR="00566422" w:rsidRPr="0076616F">
        <w:rPr>
          <w:rFonts w:hint="eastAsia"/>
          <w:color w:val="000000" w:themeColor="text1"/>
        </w:rPr>
        <w:t>茂县</w:t>
      </w:r>
      <w:r w:rsidR="007C3767">
        <w:rPr>
          <w:rFonts w:hint="eastAsia"/>
          <w:color w:val="000000" w:themeColor="text1"/>
        </w:rPr>
        <w:t>龙兴电站</w:t>
      </w:r>
      <w:r w:rsidR="00566422" w:rsidRPr="0076616F">
        <w:rPr>
          <w:rFonts w:hint="eastAsia"/>
          <w:color w:val="000000" w:themeColor="text1"/>
        </w:rPr>
        <w:t>项目</w:t>
      </w:r>
      <w:r w:rsidRPr="0076616F">
        <w:rPr>
          <w:rFonts w:hint="eastAsia"/>
          <w:color w:val="000000" w:themeColor="text1"/>
        </w:rPr>
        <w:t>环境影响评价工作，我公司接受委托后，立即成立工作小组，按照相关技术导则和规范文件开展资料收集、现场踏勘、现状监测、公众参与、工程分析等相关工作。在以上工作的基础上，完成了《</w:t>
      </w:r>
      <w:r w:rsidR="00F27CEF" w:rsidRPr="0076616F">
        <w:rPr>
          <w:rFonts w:hint="eastAsia"/>
          <w:color w:val="000000" w:themeColor="text1"/>
        </w:rPr>
        <w:t>茂县</w:t>
      </w:r>
      <w:r w:rsidR="007C3767">
        <w:rPr>
          <w:rFonts w:hint="eastAsia"/>
          <w:color w:val="000000" w:themeColor="text1"/>
        </w:rPr>
        <w:t>龙兴电站</w:t>
      </w:r>
      <w:r w:rsidR="00F27CEF" w:rsidRPr="0076616F">
        <w:rPr>
          <w:rFonts w:hint="eastAsia"/>
          <w:color w:val="000000" w:themeColor="text1"/>
        </w:rPr>
        <w:t>项目</w:t>
      </w:r>
      <w:r w:rsidRPr="0076616F">
        <w:rPr>
          <w:rFonts w:hint="eastAsia"/>
          <w:color w:val="000000" w:themeColor="text1"/>
        </w:rPr>
        <w:t>环境影响报告书》的编制工作。</w:t>
      </w:r>
    </w:p>
    <w:p w14:paraId="7BB90640" w14:textId="77777777" w:rsidR="00D83EA1" w:rsidRPr="0076616F" w:rsidRDefault="0004570B" w:rsidP="007A5AEB">
      <w:pPr>
        <w:pStyle w:val="affa"/>
        <w:numPr>
          <w:ilvl w:val="0"/>
          <w:numId w:val="2"/>
        </w:numPr>
        <w:ind w:left="0" w:firstLineChars="0" w:firstLine="0"/>
        <w:rPr>
          <w:b/>
          <w:color w:val="000000" w:themeColor="text1"/>
        </w:rPr>
      </w:pPr>
      <w:r w:rsidRPr="0076616F">
        <w:rPr>
          <w:rFonts w:hint="eastAsia"/>
          <w:b/>
          <w:color w:val="000000" w:themeColor="text1"/>
        </w:rPr>
        <w:t>环境影响评价工作过程</w:t>
      </w:r>
    </w:p>
    <w:p w14:paraId="0431B040" w14:textId="624D1E9C" w:rsidR="00D83EA1" w:rsidRPr="0076616F" w:rsidRDefault="0004570B">
      <w:pPr>
        <w:ind w:firstLine="480"/>
        <w:rPr>
          <w:color w:val="000000" w:themeColor="text1"/>
        </w:rPr>
      </w:pPr>
      <w:r w:rsidRPr="0076616F">
        <w:rPr>
          <w:rFonts w:hint="eastAsia"/>
          <w:color w:val="000000" w:themeColor="text1"/>
        </w:rPr>
        <w:t>2021</w:t>
      </w:r>
      <w:r w:rsidRPr="0076616F">
        <w:rPr>
          <w:rFonts w:hint="eastAsia"/>
          <w:color w:val="000000" w:themeColor="text1"/>
        </w:rPr>
        <w:t>年</w:t>
      </w:r>
      <w:r w:rsidR="00F27CEF" w:rsidRPr="0076616F">
        <w:rPr>
          <w:color w:val="000000" w:themeColor="text1"/>
        </w:rPr>
        <w:t>3</w:t>
      </w:r>
      <w:r w:rsidRPr="0076616F">
        <w:rPr>
          <w:rFonts w:hint="eastAsia"/>
          <w:color w:val="000000" w:themeColor="text1"/>
        </w:rPr>
        <w:t>月</w:t>
      </w:r>
      <w:r w:rsidR="00F27CEF" w:rsidRPr="0076616F">
        <w:rPr>
          <w:rFonts w:hint="eastAsia"/>
          <w:color w:val="000000" w:themeColor="text1"/>
        </w:rPr>
        <w:t>2</w:t>
      </w:r>
      <w:r w:rsidR="00F27CEF" w:rsidRPr="0076616F">
        <w:rPr>
          <w:color w:val="000000" w:themeColor="text1"/>
        </w:rPr>
        <w:t>5</w:t>
      </w:r>
      <w:r w:rsidR="00F27CEF" w:rsidRPr="0076616F">
        <w:rPr>
          <w:rFonts w:hint="eastAsia"/>
          <w:color w:val="000000" w:themeColor="text1"/>
        </w:rPr>
        <w:t>日</w:t>
      </w:r>
      <w:r w:rsidRPr="0076616F">
        <w:rPr>
          <w:rFonts w:hint="eastAsia"/>
          <w:color w:val="000000" w:themeColor="text1"/>
        </w:rPr>
        <w:t>，汉中市环境工程规划设计集团有限公司承担了该项目的环境影响评价工作，并成立了环评项目组。随后，环评项目组对本项目进行了现场探勘、调研、收集有关资料。</w:t>
      </w:r>
    </w:p>
    <w:p w14:paraId="0143496A" w14:textId="4EF4AE40" w:rsidR="00D83EA1" w:rsidRPr="0076616F" w:rsidRDefault="0004570B">
      <w:pPr>
        <w:ind w:firstLine="480"/>
        <w:rPr>
          <w:color w:val="000000" w:themeColor="text1"/>
        </w:rPr>
      </w:pPr>
      <w:r w:rsidRPr="0076616F">
        <w:rPr>
          <w:rFonts w:hint="eastAsia"/>
          <w:color w:val="000000" w:themeColor="text1"/>
        </w:rPr>
        <w:t>2021</w:t>
      </w:r>
      <w:r w:rsidRPr="0076616F">
        <w:rPr>
          <w:rFonts w:hint="eastAsia"/>
          <w:color w:val="000000" w:themeColor="text1"/>
        </w:rPr>
        <w:t>年</w:t>
      </w:r>
      <w:r w:rsidR="00F27CEF" w:rsidRPr="0076616F">
        <w:rPr>
          <w:color w:val="000000" w:themeColor="text1"/>
        </w:rPr>
        <w:t>3</w:t>
      </w:r>
      <w:r w:rsidRPr="0076616F">
        <w:rPr>
          <w:rFonts w:hint="eastAsia"/>
          <w:color w:val="000000" w:themeColor="text1"/>
        </w:rPr>
        <w:t>月底，项目组对厂区周边进行了详细调研和实地踏勘，收集有关的技术资料。</w:t>
      </w:r>
    </w:p>
    <w:p w14:paraId="0D6429E6" w14:textId="3CF66CF0" w:rsidR="00D83EA1" w:rsidRPr="0076616F" w:rsidRDefault="0004570B">
      <w:pPr>
        <w:ind w:firstLine="480"/>
        <w:rPr>
          <w:color w:val="000000" w:themeColor="text1"/>
        </w:rPr>
      </w:pPr>
      <w:r w:rsidRPr="0076616F">
        <w:rPr>
          <w:color w:val="000000" w:themeColor="text1"/>
        </w:rPr>
        <w:t>20</w:t>
      </w:r>
      <w:r w:rsidRPr="0076616F">
        <w:rPr>
          <w:rFonts w:hint="eastAsia"/>
          <w:color w:val="000000" w:themeColor="text1"/>
        </w:rPr>
        <w:t>21</w:t>
      </w:r>
      <w:r w:rsidRPr="0076616F">
        <w:rPr>
          <w:rFonts w:hint="eastAsia"/>
          <w:color w:val="000000" w:themeColor="text1"/>
        </w:rPr>
        <w:t>年</w:t>
      </w:r>
      <w:r w:rsidR="00F27CEF" w:rsidRPr="0076616F">
        <w:rPr>
          <w:color w:val="000000" w:themeColor="text1"/>
        </w:rPr>
        <w:t>3</w:t>
      </w:r>
      <w:r w:rsidRPr="0076616F">
        <w:rPr>
          <w:rFonts w:hint="eastAsia"/>
          <w:color w:val="000000" w:themeColor="text1"/>
        </w:rPr>
        <w:t>月</w:t>
      </w:r>
      <w:r w:rsidR="00F27CEF" w:rsidRPr="0076616F">
        <w:rPr>
          <w:color w:val="000000" w:themeColor="text1"/>
        </w:rPr>
        <w:t>30</w:t>
      </w:r>
      <w:r w:rsidRPr="0076616F">
        <w:rPr>
          <w:rFonts w:hint="eastAsia"/>
          <w:color w:val="000000" w:themeColor="text1"/>
        </w:rPr>
        <w:t>日，本项目在</w:t>
      </w:r>
      <w:r w:rsidR="00F27CEF" w:rsidRPr="0076616F">
        <w:rPr>
          <w:rFonts w:hint="eastAsia"/>
          <w:color w:val="000000" w:themeColor="text1"/>
        </w:rPr>
        <w:t>，茂县人民政府</w:t>
      </w:r>
      <w:r w:rsidRPr="0076616F">
        <w:rPr>
          <w:rFonts w:hint="eastAsia"/>
          <w:color w:val="000000" w:themeColor="text1"/>
        </w:rPr>
        <w:t>网站上进行了环境影响评价第一次公示。</w:t>
      </w:r>
    </w:p>
    <w:p w14:paraId="1ADE2D85" w14:textId="77777777" w:rsidR="00F27CEF" w:rsidRPr="0076616F" w:rsidRDefault="00F27CEF" w:rsidP="00F27CEF">
      <w:pPr>
        <w:ind w:firstLine="480"/>
        <w:rPr>
          <w:color w:val="000000" w:themeColor="text1"/>
        </w:rPr>
      </w:pPr>
      <w:r w:rsidRPr="0076616F">
        <w:rPr>
          <w:color w:val="000000" w:themeColor="text1"/>
        </w:rPr>
        <w:t>环评单位依据</w:t>
      </w:r>
      <w:r w:rsidRPr="0076616F">
        <w:rPr>
          <w:rFonts w:hint="eastAsia"/>
          <w:color w:val="000000" w:themeColor="text1"/>
        </w:rPr>
        <w:t>《</w:t>
      </w:r>
      <w:r w:rsidRPr="0076616F">
        <w:rPr>
          <w:color w:val="000000" w:themeColor="text1"/>
        </w:rPr>
        <w:t>环境影响评价技术导则</w:t>
      </w:r>
      <w:r w:rsidRPr="0076616F">
        <w:rPr>
          <w:rFonts w:hint="eastAsia"/>
          <w:color w:val="000000" w:themeColor="text1"/>
        </w:rPr>
        <w:t xml:space="preserve"> </w:t>
      </w:r>
      <w:r w:rsidRPr="0076616F">
        <w:rPr>
          <w:rFonts w:hint="eastAsia"/>
          <w:color w:val="000000" w:themeColor="text1"/>
        </w:rPr>
        <w:t>总纲》（</w:t>
      </w:r>
      <w:r w:rsidRPr="0076616F">
        <w:rPr>
          <w:rFonts w:hint="eastAsia"/>
          <w:color w:val="000000" w:themeColor="text1"/>
        </w:rPr>
        <w:t>HJ</w:t>
      </w:r>
      <w:r w:rsidRPr="0076616F">
        <w:rPr>
          <w:color w:val="000000" w:themeColor="text1"/>
        </w:rPr>
        <w:t>2.1-2016</w:t>
      </w:r>
      <w:r w:rsidRPr="0076616F">
        <w:rPr>
          <w:rFonts w:hint="eastAsia"/>
          <w:color w:val="000000" w:themeColor="text1"/>
        </w:rPr>
        <w:t>）、</w:t>
      </w:r>
      <w:r w:rsidRPr="0076616F">
        <w:rPr>
          <w:color w:val="000000" w:themeColor="text1"/>
        </w:rPr>
        <w:t>《环境影响</w:t>
      </w:r>
      <w:r w:rsidRPr="0076616F">
        <w:rPr>
          <w:color w:val="000000" w:themeColor="text1"/>
        </w:rPr>
        <w:lastRenderedPageBreak/>
        <w:t>评价技术导则</w:t>
      </w:r>
      <w:r w:rsidRPr="0076616F">
        <w:rPr>
          <w:color w:val="000000" w:themeColor="text1"/>
        </w:rPr>
        <w:t>——</w:t>
      </w:r>
      <w:r w:rsidRPr="0076616F">
        <w:rPr>
          <w:color w:val="000000" w:themeColor="text1"/>
        </w:rPr>
        <w:t>水利水电工程》（</w:t>
      </w:r>
      <w:r w:rsidRPr="0076616F">
        <w:rPr>
          <w:color w:val="000000" w:themeColor="text1"/>
        </w:rPr>
        <w:t>HJ/T 88-2003</w:t>
      </w:r>
      <w:r w:rsidRPr="0076616F">
        <w:rPr>
          <w:color w:val="000000" w:themeColor="text1"/>
        </w:rPr>
        <w:t>）</w:t>
      </w:r>
      <w:r w:rsidRPr="0076616F">
        <w:rPr>
          <w:rFonts w:hint="eastAsia"/>
          <w:color w:val="000000" w:themeColor="text1"/>
        </w:rPr>
        <w:t>等</w:t>
      </w:r>
      <w:r w:rsidRPr="0076616F">
        <w:rPr>
          <w:color w:val="000000" w:themeColor="text1"/>
        </w:rPr>
        <w:t>有关技术要求，在认真分析预测的基础上，编制完成了环境影响评价报告书，现提交上级环境保护主管部门和专家审查。</w:t>
      </w:r>
    </w:p>
    <w:p w14:paraId="56A80D7C" w14:textId="77777777" w:rsidR="00D83EA1" w:rsidRPr="0076616F" w:rsidRDefault="0004570B" w:rsidP="007A5AEB">
      <w:pPr>
        <w:pStyle w:val="affa"/>
        <w:numPr>
          <w:ilvl w:val="0"/>
          <w:numId w:val="2"/>
        </w:numPr>
        <w:ind w:left="0" w:firstLineChars="0" w:firstLine="0"/>
        <w:rPr>
          <w:b/>
          <w:color w:val="000000" w:themeColor="text1"/>
        </w:rPr>
      </w:pPr>
      <w:r w:rsidRPr="0076616F">
        <w:rPr>
          <w:rFonts w:hint="eastAsia"/>
          <w:b/>
          <w:color w:val="000000" w:themeColor="text1"/>
        </w:rPr>
        <w:t>项目相关判定情况</w:t>
      </w:r>
    </w:p>
    <w:p w14:paraId="081A247B" w14:textId="77777777" w:rsidR="00D83EA1" w:rsidRPr="0076616F" w:rsidRDefault="0004570B">
      <w:pPr>
        <w:ind w:firstLine="480"/>
        <w:rPr>
          <w:color w:val="000000" w:themeColor="text1"/>
        </w:rPr>
      </w:pPr>
      <w:r w:rsidRPr="0076616F">
        <w:rPr>
          <w:rFonts w:hint="eastAsia"/>
          <w:color w:val="000000" w:themeColor="text1"/>
        </w:rPr>
        <w:t>根据分析，该项目相关判定分析情况如下所示：</w:t>
      </w:r>
    </w:p>
    <w:p w14:paraId="6DF636FB" w14:textId="77777777" w:rsidR="00D83EA1" w:rsidRPr="0076616F" w:rsidRDefault="0004570B" w:rsidP="007A5AEB">
      <w:pPr>
        <w:numPr>
          <w:ilvl w:val="0"/>
          <w:numId w:val="3"/>
        </w:numPr>
        <w:ind w:firstLine="480"/>
        <w:rPr>
          <w:color w:val="000000" w:themeColor="text1"/>
        </w:rPr>
      </w:pPr>
      <w:r w:rsidRPr="0076616F">
        <w:rPr>
          <w:rFonts w:hint="eastAsia"/>
          <w:color w:val="000000" w:themeColor="text1"/>
        </w:rPr>
        <w:t>本项目不属于《产业结构调整指导目录（</w:t>
      </w:r>
      <w:r w:rsidRPr="0076616F">
        <w:rPr>
          <w:rFonts w:hint="eastAsia"/>
          <w:color w:val="000000" w:themeColor="text1"/>
        </w:rPr>
        <w:t>2019</w:t>
      </w:r>
      <w:r w:rsidRPr="0076616F">
        <w:rPr>
          <w:rFonts w:hint="eastAsia"/>
          <w:color w:val="000000" w:themeColor="text1"/>
        </w:rPr>
        <w:t>年本）》中的鼓励类、限制类和淘汰类，项目属于允许类建设项目。</w:t>
      </w:r>
    </w:p>
    <w:p w14:paraId="19A83325" w14:textId="77777777" w:rsidR="00D83EA1" w:rsidRPr="0076616F" w:rsidRDefault="0004570B" w:rsidP="007A5AEB">
      <w:pPr>
        <w:numPr>
          <w:ilvl w:val="0"/>
          <w:numId w:val="3"/>
        </w:numPr>
        <w:ind w:firstLine="480"/>
        <w:rPr>
          <w:color w:val="000000" w:themeColor="text1"/>
        </w:rPr>
      </w:pPr>
      <w:r w:rsidRPr="0076616F">
        <w:rPr>
          <w:color w:val="000000" w:themeColor="text1"/>
          <w:kern w:val="0"/>
          <w:lang w:bidi="ar"/>
        </w:rPr>
        <w:t>根据四川省人民政府</w:t>
      </w:r>
      <w:r w:rsidRPr="0076616F">
        <w:rPr>
          <w:rFonts w:hint="eastAsia"/>
          <w:color w:val="000000" w:themeColor="text1"/>
          <w:kern w:val="0"/>
          <w:lang w:bidi="ar"/>
        </w:rPr>
        <w:t>印发的</w:t>
      </w:r>
      <w:r w:rsidRPr="0076616F">
        <w:rPr>
          <w:color w:val="000000" w:themeColor="text1"/>
          <w:kern w:val="0"/>
          <w:lang w:bidi="ar"/>
        </w:rPr>
        <w:t>《四川省生态保护红线方案》（川府发〔</w:t>
      </w:r>
      <w:r w:rsidRPr="0076616F">
        <w:rPr>
          <w:color w:val="000000" w:themeColor="text1"/>
          <w:kern w:val="0"/>
          <w:lang w:bidi="ar"/>
        </w:rPr>
        <w:t>2018</w:t>
      </w:r>
      <w:r w:rsidRPr="0076616F">
        <w:rPr>
          <w:color w:val="000000" w:themeColor="text1"/>
          <w:kern w:val="0"/>
          <w:lang w:bidi="ar"/>
        </w:rPr>
        <w:t>〕</w:t>
      </w:r>
      <w:r w:rsidRPr="0076616F">
        <w:rPr>
          <w:color w:val="000000" w:themeColor="text1"/>
          <w:kern w:val="0"/>
          <w:lang w:bidi="ar"/>
        </w:rPr>
        <w:t xml:space="preserve">24 </w:t>
      </w:r>
      <w:r w:rsidRPr="0076616F">
        <w:rPr>
          <w:color w:val="000000" w:themeColor="text1"/>
          <w:kern w:val="0"/>
          <w:lang w:bidi="ar"/>
        </w:rPr>
        <w:t>号）</w:t>
      </w:r>
      <w:r w:rsidRPr="0076616F">
        <w:rPr>
          <w:rFonts w:hint="eastAsia"/>
          <w:color w:val="000000" w:themeColor="text1"/>
          <w:kern w:val="0"/>
          <w:lang w:bidi="ar"/>
        </w:rPr>
        <w:t>，四川生态保护红线分为</w:t>
      </w:r>
      <w:r w:rsidRPr="0076616F">
        <w:rPr>
          <w:rFonts w:hint="eastAsia"/>
          <w:color w:val="000000" w:themeColor="text1"/>
          <w:kern w:val="0"/>
          <w:lang w:bidi="ar"/>
        </w:rPr>
        <w:t>5</w:t>
      </w:r>
      <w:r w:rsidRPr="0076616F">
        <w:rPr>
          <w:rFonts w:hint="eastAsia"/>
          <w:color w:val="000000" w:themeColor="text1"/>
          <w:kern w:val="0"/>
          <w:lang w:bidi="ar"/>
        </w:rPr>
        <w:t>大类</w:t>
      </w:r>
      <w:r w:rsidRPr="0076616F">
        <w:rPr>
          <w:rFonts w:hint="eastAsia"/>
          <w:color w:val="000000" w:themeColor="text1"/>
          <w:kern w:val="0"/>
          <w:lang w:bidi="ar"/>
        </w:rPr>
        <w:t>13</w:t>
      </w:r>
      <w:r w:rsidRPr="0076616F">
        <w:rPr>
          <w:rFonts w:hint="eastAsia"/>
          <w:color w:val="000000" w:themeColor="text1"/>
          <w:kern w:val="0"/>
          <w:lang w:bidi="ar"/>
        </w:rPr>
        <w:t>个区块。</w:t>
      </w:r>
      <w:r w:rsidRPr="0076616F">
        <w:rPr>
          <w:rFonts w:hint="eastAsia"/>
          <w:color w:val="000000" w:themeColor="text1"/>
        </w:rPr>
        <w:t>本项目不在四川省生态保护红线范围内，符合《</w:t>
      </w:r>
      <w:r w:rsidRPr="0076616F">
        <w:rPr>
          <w:color w:val="000000" w:themeColor="text1"/>
          <w:kern w:val="0"/>
          <w:lang w:bidi="ar"/>
        </w:rPr>
        <w:t>四川省生态保护红线方案</w:t>
      </w:r>
      <w:r w:rsidRPr="0076616F">
        <w:rPr>
          <w:rFonts w:hint="eastAsia"/>
          <w:color w:val="000000" w:themeColor="text1"/>
        </w:rPr>
        <w:t>》的规定和要求。</w:t>
      </w:r>
    </w:p>
    <w:p w14:paraId="64BEE4EF" w14:textId="692ED69A" w:rsidR="00D83EA1" w:rsidRPr="0076616F" w:rsidRDefault="0004570B">
      <w:pPr>
        <w:ind w:firstLine="480"/>
        <w:rPr>
          <w:color w:val="000000" w:themeColor="text1"/>
        </w:rPr>
      </w:pPr>
      <w:r w:rsidRPr="0076616F">
        <w:rPr>
          <w:rFonts w:hint="eastAsia"/>
          <w:color w:val="000000" w:themeColor="text1"/>
        </w:rPr>
        <w:t>（</w:t>
      </w:r>
      <w:r w:rsidRPr="0076616F">
        <w:rPr>
          <w:rFonts w:hint="eastAsia"/>
          <w:color w:val="000000" w:themeColor="text1"/>
        </w:rPr>
        <w:t>3</w:t>
      </w:r>
      <w:r w:rsidRPr="0076616F">
        <w:rPr>
          <w:rFonts w:hint="eastAsia"/>
          <w:color w:val="000000" w:themeColor="text1"/>
        </w:rPr>
        <w:t>）根据《</w:t>
      </w:r>
      <w:r w:rsidR="00F27CEF" w:rsidRPr="0076616F">
        <w:rPr>
          <w:rFonts w:hint="eastAsia"/>
          <w:color w:val="000000" w:themeColor="text1"/>
        </w:rPr>
        <w:t>茂县三龙沟流域水电开发环境影响回顾性评价报告</w:t>
      </w:r>
      <w:r w:rsidRPr="0076616F">
        <w:rPr>
          <w:rFonts w:hint="eastAsia"/>
          <w:color w:val="000000" w:themeColor="text1"/>
        </w:rPr>
        <w:t>》可知，</w:t>
      </w:r>
      <w:r w:rsidR="00F27CEF" w:rsidRPr="0076616F">
        <w:rPr>
          <w:rFonts w:hint="eastAsia"/>
          <w:color w:val="000000" w:themeColor="text1"/>
        </w:rPr>
        <w:t>三龙沟</w:t>
      </w:r>
      <w:r w:rsidRPr="0076616F">
        <w:rPr>
          <w:rFonts w:hint="eastAsia"/>
          <w:color w:val="000000" w:themeColor="text1"/>
        </w:rPr>
        <w:t>主河道共规划建设</w:t>
      </w:r>
      <w:r w:rsidR="00D1115C" w:rsidRPr="0076616F">
        <w:rPr>
          <w:color w:val="000000" w:themeColor="text1"/>
        </w:rPr>
        <w:t>*</w:t>
      </w:r>
      <w:r w:rsidRPr="0076616F">
        <w:rPr>
          <w:rFonts w:hint="eastAsia"/>
          <w:color w:val="000000" w:themeColor="text1"/>
        </w:rPr>
        <w:t>级水电站，其中</w:t>
      </w:r>
      <w:r w:rsidR="00F27CEF"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为</w:t>
      </w:r>
      <w:r w:rsidR="00B23591" w:rsidRPr="0076616F">
        <w:rPr>
          <w:rFonts w:hint="eastAsia"/>
          <w:color w:val="000000" w:themeColor="text1"/>
        </w:rPr>
        <w:t>三龙沟</w:t>
      </w:r>
      <w:r w:rsidRPr="0076616F">
        <w:rPr>
          <w:rFonts w:hint="eastAsia"/>
          <w:color w:val="000000" w:themeColor="text1"/>
        </w:rPr>
        <w:t>流域梯级开发的第</w:t>
      </w:r>
      <w:r w:rsidR="00D1115C" w:rsidRPr="0076616F">
        <w:rPr>
          <w:rFonts w:hint="eastAsia"/>
          <w:color w:val="000000" w:themeColor="text1"/>
        </w:rPr>
        <w:t>*</w:t>
      </w:r>
      <w:r w:rsidRPr="0076616F">
        <w:rPr>
          <w:rFonts w:hint="eastAsia"/>
          <w:color w:val="000000" w:themeColor="text1"/>
        </w:rPr>
        <w:t>级。</w:t>
      </w:r>
      <w:r w:rsidR="00F27CEF" w:rsidRPr="0076616F">
        <w:rPr>
          <w:rFonts w:hint="eastAsia"/>
          <w:color w:val="000000" w:themeColor="text1"/>
        </w:rPr>
        <w:t>根据审查意见可知，茂县</w:t>
      </w:r>
      <w:r w:rsidR="007C3767">
        <w:rPr>
          <w:rFonts w:hint="eastAsia"/>
          <w:color w:val="000000" w:themeColor="text1"/>
        </w:rPr>
        <w:t>龙兴电站</w:t>
      </w:r>
      <w:r w:rsidR="00F27CEF" w:rsidRPr="0076616F">
        <w:rPr>
          <w:rFonts w:hint="eastAsia"/>
          <w:color w:val="000000" w:themeColor="text1"/>
        </w:rPr>
        <w:t>符合三龙沟流域规划。</w:t>
      </w:r>
      <w:r w:rsidRPr="0076616F">
        <w:rPr>
          <w:rFonts w:hint="eastAsia"/>
          <w:color w:val="000000" w:themeColor="text1"/>
        </w:rPr>
        <w:t>。</w:t>
      </w:r>
    </w:p>
    <w:p w14:paraId="0A61A481" w14:textId="77777777" w:rsidR="00D83EA1" w:rsidRPr="0076616F" w:rsidRDefault="0004570B" w:rsidP="007A5AEB">
      <w:pPr>
        <w:pStyle w:val="affa"/>
        <w:numPr>
          <w:ilvl w:val="0"/>
          <w:numId w:val="2"/>
        </w:numPr>
        <w:ind w:left="0" w:firstLineChars="0" w:firstLine="0"/>
        <w:rPr>
          <w:b/>
          <w:color w:val="000000" w:themeColor="text1"/>
        </w:rPr>
      </w:pPr>
      <w:r w:rsidRPr="0076616F">
        <w:rPr>
          <w:rFonts w:hint="eastAsia"/>
          <w:b/>
          <w:color w:val="000000" w:themeColor="text1"/>
        </w:rPr>
        <w:t>主要关注的环境问题</w:t>
      </w:r>
    </w:p>
    <w:p w14:paraId="5EF0B01E" w14:textId="0017D3CB" w:rsidR="00D83EA1" w:rsidRPr="0076616F" w:rsidRDefault="00F27CEF">
      <w:pPr>
        <w:ind w:firstLine="480"/>
        <w:rPr>
          <w:color w:val="000000" w:themeColor="text1"/>
        </w:rPr>
      </w:pPr>
      <w:r w:rsidRPr="0076616F">
        <w:rPr>
          <w:rFonts w:hint="eastAsia"/>
          <w:color w:val="000000" w:themeColor="text1"/>
        </w:rPr>
        <w:t>本项目为水力发电项目，为生态影响型建设项目，且为新建补评项目。根据本项目的项目特点、项目所处区域环境现状以及现场调查结果，项目施工期已结束，本次评价所关注的主要环境问题如下所示：</w:t>
      </w:r>
      <w:r w:rsidRPr="0076616F">
        <w:rPr>
          <w:color w:val="000000" w:themeColor="text1"/>
        </w:rPr>
        <w:t xml:space="preserve"> </w:t>
      </w:r>
    </w:p>
    <w:p w14:paraId="5530DC1E" w14:textId="0EB495FF" w:rsidR="00F27CEF" w:rsidRPr="0076616F" w:rsidRDefault="00F27CEF" w:rsidP="007A5AEB">
      <w:pPr>
        <w:pStyle w:val="affa"/>
        <w:numPr>
          <w:ilvl w:val="0"/>
          <w:numId w:val="4"/>
        </w:numPr>
        <w:ind w:firstLineChars="0" w:firstLine="480"/>
        <w:rPr>
          <w:color w:val="000000" w:themeColor="text1"/>
        </w:rPr>
      </w:pPr>
      <w:r w:rsidRPr="0076616F">
        <w:rPr>
          <w:rFonts w:hint="eastAsia"/>
          <w:color w:val="000000" w:themeColor="text1"/>
        </w:rPr>
        <w:t>电站已完成勘察及施工期，本次环评针对勘察及施工期对周围环境进行简要回顾性分析及评价。</w:t>
      </w:r>
    </w:p>
    <w:p w14:paraId="52A16522" w14:textId="5E49EDB3" w:rsidR="00D83EA1" w:rsidRPr="0076616F" w:rsidRDefault="0004570B" w:rsidP="007A5AEB">
      <w:pPr>
        <w:pStyle w:val="affa"/>
        <w:numPr>
          <w:ilvl w:val="0"/>
          <w:numId w:val="4"/>
        </w:numPr>
        <w:ind w:firstLine="480"/>
        <w:rPr>
          <w:color w:val="000000" w:themeColor="text1"/>
        </w:rPr>
      </w:pPr>
      <w:r w:rsidRPr="0076616F">
        <w:rPr>
          <w:rFonts w:hint="eastAsia"/>
          <w:color w:val="000000" w:themeColor="text1"/>
        </w:rPr>
        <w:t>对电站从建成运行至今已采取的环保措施合理性进行回顾性分析及存在的环境问题，提出以新带老环保措施；</w:t>
      </w:r>
    </w:p>
    <w:p w14:paraId="14B1BB52" w14:textId="77777777" w:rsidR="00D83EA1" w:rsidRPr="0076616F" w:rsidRDefault="0004570B" w:rsidP="007A5AEB">
      <w:pPr>
        <w:pStyle w:val="affa"/>
        <w:numPr>
          <w:ilvl w:val="0"/>
          <w:numId w:val="4"/>
        </w:numPr>
        <w:ind w:firstLine="480"/>
        <w:rPr>
          <w:color w:val="000000" w:themeColor="text1"/>
        </w:rPr>
      </w:pPr>
      <w:r w:rsidRPr="0076616F">
        <w:rPr>
          <w:rFonts w:hint="eastAsia"/>
          <w:color w:val="000000" w:themeColor="text1"/>
        </w:rPr>
        <w:t>对电站营运期的环境影响分析，如生态环境的影响，对水文情势及下游河道水质的影响，对下游用水的影响、运营管理期噪声、生活污水、生活垃圾等对环境的影响等。</w:t>
      </w:r>
    </w:p>
    <w:p w14:paraId="25015D3C" w14:textId="313E8B8D" w:rsidR="00E0519B" w:rsidRPr="0076616F" w:rsidRDefault="00E0519B" w:rsidP="007A5AEB">
      <w:pPr>
        <w:pStyle w:val="affa"/>
        <w:numPr>
          <w:ilvl w:val="0"/>
          <w:numId w:val="2"/>
        </w:numPr>
        <w:ind w:left="0" w:firstLineChars="0" w:firstLine="0"/>
        <w:rPr>
          <w:b/>
          <w:color w:val="000000" w:themeColor="text1"/>
        </w:rPr>
      </w:pPr>
      <w:r w:rsidRPr="0076616F">
        <w:rPr>
          <w:rFonts w:hint="eastAsia"/>
          <w:b/>
          <w:color w:val="000000" w:themeColor="text1"/>
        </w:rPr>
        <w:t>项目特点</w:t>
      </w:r>
    </w:p>
    <w:p w14:paraId="477C69CE" w14:textId="0757BB9D" w:rsidR="00E0519B" w:rsidRPr="0076616F" w:rsidRDefault="00E0519B" w:rsidP="00E0519B">
      <w:pPr>
        <w:pStyle w:val="affa"/>
        <w:adjustRightInd w:val="0"/>
        <w:snapToGrid w:val="0"/>
        <w:ind w:firstLine="480"/>
        <w:rPr>
          <w:bCs/>
          <w:color w:val="000000" w:themeColor="text1"/>
        </w:rPr>
      </w:pPr>
      <w:r w:rsidRPr="0076616F">
        <w:rPr>
          <w:rFonts w:hint="eastAsia"/>
          <w:bCs/>
          <w:color w:val="000000" w:themeColor="text1"/>
        </w:rPr>
        <w:t>本项目为引水式电站，始建于</w:t>
      </w:r>
      <w:r w:rsidRPr="0076616F">
        <w:rPr>
          <w:bCs/>
          <w:color w:val="000000" w:themeColor="text1"/>
        </w:rPr>
        <w:t>2003</w:t>
      </w:r>
      <w:r w:rsidRPr="0076616F">
        <w:rPr>
          <w:rFonts w:hint="eastAsia"/>
          <w:bCs/>
          <w:color w:val="000000" w:themeColor="text1"/>
        </w:rPr>
        <w:t>年，于</w:t>
      </w:r>
      <w:r w:rsidRPr="0076616F">
        <w:rPr>
          <w:bCs/>
          <w:color w:val="000000" w:themeColor="text1"/>
        </w:rPr>
        <w:t>2014</w:t>
      </w:r>
      <w:r w:rsidRPr="0076616F">
        <w:rPr>
          <w:rFonts w:hint="eastAsia"/>
          <w:bCs/>
          <w:color w:val="000000" w:themeColor="text1"/>
        </w:rPr>
        <w:t>年合并原一级、二级电站，装机容量为</w:t>
      </w:r>
      <w:r w:rsidRPr="0076616F">
        <w:rPr>
          <w:bCs/>
          <w:color w:val="000000" w:themeColor="text1"/>
        </w:rPr>
        <w:t>30</w:t>
      </w:r>
      <w:r w:rsidRPr="0076616F">
        <w:rPr>
          <w:rFonts w:hint="eastAsia"/>
          <w:bCs/>
          <w:color w:val="000000" w:themeColor="text1"/>
        </w:rPr>
        <w:t>00 kw(</w:t>
      </w:r>
      <w:r w:rsidRPr="0076616F">
        <w:rPr>
          <w:bCs/>
          <w:color w:val="000000" w:themeColor="text1"/>
        </w:rPr>
        <w:t>3</w:t>
      </w:r>
      <w:r w:rsidRPr="0076616F">
        <w:rPr>
          <w:rFonts w:hint="eastAsia"/>
          <w:bCs/>
          <w:color w:val="000000" w:themeColor="text1"/>
        </w:rPr>
        <w:t>×</w:t>
      </w:r>
      <w:r w:rsidRPr="0076616F">
        <w:rPr>
          <w:bCs/>
          <w:color w:val="000000" w:themeColor="text1"/>
        </w:rPr>
        <w:t>10</w:t>
      </w:r>
      <w:r w:rsidRPr="0076616F">
        <w:rPr>
          <w:rFonts w:hint="eastAsia"/>
          <w:bCs/>
          <w:color w:val="000000" w:themeColor="text1"/>
        </w:rPr>
        <w:t>00 kw)</w:t>
      </w:r>
      <w:r w:rsidRPr="0076616F">
        <w:rPr>
          <w:rFonts w:hint="eastAsia"/>
          <w:bCs/>
          <w:color w:val="000000" w:themeColor="text1"/>
        </w:rPr>
        <w:t>，项目特点如下：</w:t>
      </w:r>
    </w:p>
    <w:p w14:paraId="2DA0F79D" w14:textId="06464462" w:rsidR="00426212" w:rsidRPr="0076616F" w:rsidRDefault="00426212" w:rsidP="007A5AEB">
      <w:pPr>
        <w:pStyle w:val="affa"/>
        <w:numPr>
          <w:ilvl w:val="0"/>
          <w:numId w:val="22"/>
        </w:numPr>
        <w:ind w:firstLineChars="0"/>
        <w:rPr>
          <w:color w:val="000000" w:themeColor="text1"/>
        </w:rPr>
      </w:pPr>
      <w:r w:rsidRPr="0076616F">
        <w:rPr>
          <w:color w:val="000000" w:themeColor="text1"/>
        </w:rPr>
        <w:t>2016</w:t>
      </w:r>
      <w:r w:rsidRPr="0076616F">
        <w:rPr>
          <w:rFonts w:hint="eastAsia"/>
          <w:color w:val="000000" w:themeColor="text1"/>
        </w:rPr>
        <w:t>年</w:t>
      </w:r>
      <w:r w:rsidRPr="0076616F">
        <w:rPr>
          <w:rFonts w:hint="eastAsia"/>
          <w:color w:val="000000" w:themeColor="text1"/>
        </w:rPr>
        <w:t>1</w:t>
      </w:r>
      <w:r w:rsidRPr="0076616F">
        <w:rPr>
          <w:rFonts w:hint="eastAsia"/>
          <w:color w:val="000000" w:themeColor="text1"/>
        </w:rPr>
        <w:t>月，建设单位开展茂县</w:t>
      </w:r>
      <w:r w:rsidR="007C3767">
        <w:rPr>
          <w:rFonts w:hint="eastAsia"/>
          <w:color w:val="000000" w:themeColor="text1"/>
        </w:rPr>
        <w:t>龙兴电站</w:t>
      </w:r>
      <w:r w:rsidRPr="0076616F">
        <w:rPr>
          <w:rFonts w:hint="eastAsia"/>
          <w:color w:val="000000" w:themeColor="text1"/>
        </w:rPr>
        <w:t>下泄生态流量整改，并取得了《阿坝州经济和信息化委员会关于茂县</w:t>
      </w:r>
      <w:r w:rsidR="007C3767">
        <w:rPr>
          <w:rFonts w:hint="eastAsia"/>
          <w:color w:val="000000" w:themeColor="text1"/>
        </w:rPr>
        <w:t>龙兴电站</w:t>
      </w:r>
      <w:r w:rsidRPr="0076616F">
        <w:rPr>
          <w:rFonts w:hint="eastAsia"/>
          <w:color w:val="000000" w:themeColor="text1"/>
        </w:rPr>
        <w:t>安全隐患整治技术改造项目备</w:t>
      </w:r>
      <w:r w:rsidRPr="0076616F">
        <w:rPr>
          <w:rFonts w:hint="eastAsia"/>
          <w:color w:val="000000" w:themeColor="text1"/>
        </w:rPr>
        <w:lastRenderedPageBreak/>
        <w:t>案通知书》阿坝州技改备案</w:t>
      </w:r>
      <w:r w:rsidRPr="0076616F">
        <w:rPr>
          <w:rFonts w:hint="eastAsia"/>
          <w:color w:val="000000" w:themeColor="text1"/>
        </w:rPr>
        <w:t>[2016]2</w:t>
      </w:r>
      <w:r w:rsidRPr="0076616F">
        <w:rPr>
          <w:rFonts w:hint="eastAsia"/>
          <w:color w:val="000000" w:themeColor="text1"/>
        </w:rPr>
        <w:t>号。</w:t>
      </w:r>
      <w:r w:rsidRPr="0076616F">
        <w:rPr>
          <w:rFonts w:hint="eastAsia"/>
          <w:color w:val="000000" w:themeColor="text1"/>
        </w:rPr>
        <w:t>20</w:t>
      </w:r>
      <w:r w:rsidRPr="0076616F">
        <w:rPr>
          <w:color w:val="000000" w:themeColor="text1"/>
        </w:rPr>
        <w:t>1</w:t>
      </w:r>
      <w:r w:rsidRPr="0076616F">
        <w:rPr>
          <w:rFonts w:hint="eastAsia"/>
          <w:color w:val="000000" w:themeColor="text1"/>
        </w:rPr>
        <w:t>6</w:t>
      </w:r>
      <w:r w:rsidRPr="0076616F">
        <w:rPr>
          <w:rFonts w:hint="eastAsia"/>
          <w:color w:val="000000" w:themeColor="text1"/>
        </w:rPr>
        <w:t>年</w:t>
      </w:r>
      <w:r w:rsidRPr="0076616F">
        <w:rPr>
          <w:rFonts w:hint="eastAsia"/>
          <w:color w:val="000000" w:themeColor="text1"/>
        </w:rPr>
        <w:t>6</w:t>
      </w:r>
      <w:r w:rsidRPr="0076616F">
        <w:rPr>
          <w:rFonts w:hint="eastAsia"/>
          <w:color w:val="000000" w:themeColor="text1"/>
        </w:rPr>
        <w:t>月，茂县</w:t>
      </w:r>
      <w:r w:rsidR="007C3767">
        <w:rPr>
          <w:rFonts w:hint="eastAsia"/>
          <w:color w:val="000000" w:themeColor="text1"/>
        </w:rPr>
        <w:t>龙兴电站</w:t>
      </w:r>
      <w:r w:rsidRPr="0076616F">
        <w:rPr>
          <w:rFonts w:hint="eastAsia"/>
          <w:color w:val="000000" w:themeColor="text1"/>
        </w:rPr>
        <w:t>委托东方环宇环保科技发展有限公司编制完成《茂县</w:t>
      </w:r>
      <w:r w:rsidR="007C3767">
        <w:rPr>
          <w:rFonts w:hint="eastAsia"/>
          <w:color w:val="000000" w:themeColor="text1"/>
        </w:rPr>
        <w:t>龙兴电站</w:t>
      </w:r>
      <w:r w:rsidRPr="0076616F">
        <w:rPr>
          <w:rFonts w:hint="eastAsia"/>
          <w:color w:val="000000" w:themeColor="text1"/>
        </w:rPr>
        <w:t>环境影响备案报告》，于</w:t>
      </w:r>
      <w:r w:rsidRPr="0076616F">
        <w:rPr>
          <w:rFonts w:hint="eastAsia"/>
          <w:color w:val="000000" w:themeColor="text1"/>
        </w:rPr>
        <w:t>20</w:t>
      </w:r>
      <w:r w:rsidRPr="0076616F">
        <w:rPr>
          <w:color w:val="000000" w:themeColor="text1"/>
        </w:rPr>
        <w:t>16</w:t>
      </w:r>
      <w:r w:rsidRPr="0076616F">
        <w:rPr>
          <w:rFonts w:hint="eastAsia"/>
          <w:color w:val="000000" w:themeColor="text1"/>
        </w:rPr>
        <w:t>年</w:t>
      </w:r>
      <w:r w:rsidRPr="0076616F">
        <w:rPr>
          <w:color w:val="000000" w:themeColor="text1"/>
        </w:rPr>
        <w:t>11</w:t>
      </w:r>
      <w:r w:rsidRPr="0076616F">
        <w:rPr>
          <w:rFonts w:hint="eastAsia"/>
          <w:color w:val="000000" w:themeColor="text1"/>
        </w:rPr>
        <w:t>月取得阿坝州环境保护局出具的《关于茂县</w:t>
      </w:r>
      <w:r w:rsidR="007C3767">
        <w:rPr>
          <w:rFonts w:hint="eastAsia"/>
          <w:color w:val="000000" w:themeColor="text1"/>
        </w:rPr>
        <w:t>龙兴电站</w:t>
      </w:r>
      <w:r w:rsidRPr="0076616F">
        <w:rPr>
          <w:rFonts w:hint="eastAsia"/>
          <w:color w:val="000000" w:themeColor="text1"/>
        </w:rPr>
        <w:t>临时环保备案管理的函》</w:t>
      </w:r>
      <w:r w:rsidRPr="0076616F">
        <w:rPr>
          <w:rFonts w:hint="eastAsia"/>
          <w:color w:val="000000" w:themeColor="text1"/>
        </w:rPr>
        <w:t xml:space="preserve"> </w:t>
      </w:r>
      <w:r w:rsidRPr="0076616F">
        <w:rPr>
          <w:rFonts w:hint="eastAsia"/>
          <w:color w:val="000000" w:themeColor="text1"/>
        </w:rPr>
        <w:t>纳入环保备案管理。原备案建设性质为已建补评。</w:t>
      </w:r>
    </w:p>
    <w:p w14:paraId="11BF8638" w14:textId="0CA9FC3C" w:rsidR="00426212" w:rsidRPr="0076616F" w:rsidRDefault="00426212" w:rsidP="007A5AEB">
      <w:pPr>
        <w:pStyle w:val="affa"/>
        <w:numPr>
          <w:ilvl w:val="0"/>
          <w:numId w:val="22"/>
        </w:numPr>
        <w:ind w:firstLineChars="0"/>
        <w:rPr>
          <w:color w:val="000000" w:themeColor="text1"/>
        </w:rPr>
      </w:pPr>
      <w:r w:rsidRPr="0076616F">
        <w:rPr>
          <w:rFonts w:hint="eastAsia"/>
          <w:color w:val="000000" w:themeColor="text1"/>
          <w:lang w:bidi="en-US"/>
        </w:rPr>
        <w:t>2021</w:t>
      </w:r>
      <w:r w:rsidRPr="0076616F">
        <w:rPr>
          <w:rFonts w:hint="eastAsia"/>
          <w:color w:val="000000" w:themeColor="text1"/>
          <w:lang w:bidi="en-US"/>
        </w:rPr>
        <w:t>年</w:t>
      </w:r>
      <w:r w:rsidRPr="0076616F">
        <w:rPr>
          <w:rFonts w:hint="eastAsia"/>
          <w:color w:val="000000" w:themeColor="text1"/>
          <w:lang w:bidi="en-US"/>
        </w:rPr>
        <w:t>4</w:t>
      </w:r>
      <w:r w:rsidRPr="0076616F">
        <w:rPr>
          <w:rFonts w:hint="eastAsia"/>
          <w:color w:val="000000" w:themeColor="text1"/>
          <w:lang w:bidi="en-US"/>
        </w:rPr>
        <w:t>月茂县三龙沟流域完成水电开发环境影响回顾性评价，并取得批复。根据该回顾性评价审查意见，茂县</w:t>
      </w:r>
      <w:r w:rsidR="007C3767">
        <w:rPr>
          <w:rFonts w:hint="eastAsia"/>
          <w:color w:val="000000" w:themeColor="text1"/>
          <w:lang w:bidi="en-US"/>
        </w:rPr>
        <w:t>龙兴电站</w:t>
      </w:r>
      <w:r w:rsidRPr="0076616F">
        <w:rPr>
          <w:rFonts w:hint="eastAsia"/>
          <w:color w:val="000000" w:themeColor="text1"/>
          <w:lang w:bidi="en-US"/>
        </w:rPr>
        <w:t>符合三龙沟流域规划。</w:t>
      </w:r>
    </w:p>
    <w:p w14:paraId="6C9A5666" w14:textId="21C3D572" w:rsidR="00404701" w:rsidRPr="0076616F" w:rsidRDefault="00404701" w:rsidP="007A5AEB">
      <w:pPr>
        <w:pStyle w:val="affa"/>
        <w:numPr>
          <w:ilvl w:val="0"/>
          <w:numId w:val="22"/>
        </w:numPr>
        <w:ind w:firstLineChars="0"/>
        <w:rPr>
          <w:color w:val="000000" w:themeColor="text1"/>
        </w:rPr>
      </w:pPr>
      <w:r w:rsidRPr="0076616F">
        <w:rPr>
          <w:rFonts w:hint="eastAsia"/>
          <w:color w:val="000000" w:themeColor="text1"/>
        </w:rPr>
        <w:t>本项目设置拦河坝拦河蓄水，设置的放水设施下放生态流量，取水断面多年平均流量为</w:t>
      </w:r>
      <w:r w:rsidRPr="0076616F">
        <w:rPr>
          <w:rFonts w:hint="eastAsia"/>
          <w:color w:val="000000" w:themeColor="text1"/>
        </w:rPr>
        <w:t>3.11m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，所以</w:t>
      </w:r>
      <w:r w:rsidR="007C3767">
        <w:rPr>
          <w:rFonts w:hint="eastAsia"/>
          <w:color w:val="000000" w:themeColor="text1"/>
        </w:rPr>
        <w:t>龙兴电站</w:t>
      </w:r>
      <w:r w:rsidRPr="0076616F">
        <w:rPr>
          <w:rFonts w:hint="eastAsia"/>
          <w:color w:val="000000" w:themeColor="text1"/>
        </w:rPr>
        <w:t>生态下泄流量为</w:t>
      </w:r>
      <w:r w:rsidRPr="0076616F">
        <w:rPr>
          <w:rFonts w:hint="eastAsia"/>
          <w:color w:val="000000" w:themeColor="text1"/>
        </w:rPr>
        <w:t>0.311m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，施工及勘查期已结束，勘查及施工期已采取相应对策，根据回顾性分析及元坝镇人民政府出具的情况说明显示，本项目</w:t>
      </w:r>
      <w:r w:rsidR="002F35A0" w:rsidRPr="0076616F">
        <w:rPr>
          <w:rFonts w:hint="eastAsia"/>
          <w:bCs/>
          <w:color w:val="000000" w:themeColor="text1"/>
        </w:rPr>
        <w:t>始建于</w:t>
      </w:r>
      <w:r w:rsidR="002F35A0" w:rsidRPr="0076616F">
        <w:rPr>
          <w:bCs/>
          <w:color w:val="000000" w:themeColor="text1"/>
        </w:rPr>
        <w:t>2003</w:t>
      </w:r>
      <w:r w:rsidR="002F35A0" w:rsidRPr="0076616F">
        <w:rPr>
          <w:rFonts w:hint="eastAsia"/>
          <w:bCs/>
          <w:color w:val="000000" w:themeColor="text1"/>
        </w:rPr>
        <w:t>年</w:t>
      </w:r>
      <w:r w:rsidR="00FB64CC" w:rsidRPr="0076616F">
        <w:rPr>
          <w:rFonts w:hint="eastAsia"/>
          <w:bCs/>
          <w:color w:val="000000" w:themeColor="text1"/>
        </w:rPr>
        <w:t>，</w:t>
      </w:r>
      <w:r w:rsidR="002F35A0" w:rsidRPr="0076616F">
        <w:rPr>
          <w:rFonts w:hint="eastAsia"/>
          <w:color w:val="000000" w:themeColor="text1"/>
        </w:rPr>
        <w:t>于</w:t>
      </w:r>
      <w:r w:rsidR="002F35A0" w:rsidRPr="0076616F">
        <w:rPr>
          <w:rFonts w:hint="eastAsia"/>
          <w:color w:val="000000" w:themeColor="text1"/>
        </w:rPr>
        <w:t>2014</w:t>
      </w:r>
      <w:r w:rsidR="002F35A0" w:rsidRPr="0076616F">
        <w:rPr>
          <w:rFonts w:hint="eastAsia"/>
          <w:color w:val="000000" w:themeColor="text1"/>
        </w:rPr>
        <w:t>年合并原一级、二级电站，装机容量为</w:t>
      </w:r>
      <w:r w:rsidR="002F35A0" w:rsidRPr="0076616F">
        <w:rPr>
          <w:rFonts w:hint="eastAsia"/>
          <w:color w:val="000000" w:themeColor="text1"/>
        </w:rPr>
        <w:t>3000 kw(3</w:t>
      </w:r>
      <w:r w:rsidR="002F35A0" w:rsidRPr="0076616F">
        <w:rPr>
          <w:rFonts w:hint="eastAsia"/>
          <w:color w:val="000000" w:themeColor="text1"/>
        </w:rPr>
        <w:t>×</w:t>
      </w:r>
      <w:r w:rsidR="002F35A0" w:rsidRPr="0076616F">
        <w:rPr>
          <w:rFonts w:hint="eastAsia"/>
          <w:color w:val="000000" w:themeColor="text1"/>
        </w:rPr>
        <w:t>1000 kw)</w:t>
      </w:r>
      <w:r w:rsidRPr="0076616F">
        <w:rPr>
          <w:rFonts w:hint="eastAsia"/>
          <w:color w:val="000000" w:themeColor="text1"/>
        </w:rPr>
        <w:t>，电站扩容至今未发生环境污染问题及生态破坏问题，未发生过因环保而引起的纠纷和投诉。</w:t>
      </w:r>
    </w:p>
    <w:p w14:paraId="1348FF71" w14:textId="3F6F6F13" w:rsidR="002F35A0" w:rsidRPr="0076616F" w:rsidRDefault="002F35A0" w:rsidP="007A5AEB">
      <w:pPr>
        <w:pStyle w:val="affa"/>
        <w:numPr>
          <w:ilvl w:val="0"/>
          <w:numId w:val="22"/>
        </w:numPr>
        <w:ind w:firstLineChars="0"/>
        <w:rPr>
          <w:color w:val="000000" w:themeColor="text1"/>
        </w:rPr>
      </w:pPr>
      <w:r w:rsidRPr="0076616F">
        <w:rPr>
          <w:rFonts w:hint="eastAsia"/>
          <w:color w:val="000000" w:themeColor="text1"/>
        </w:rPr>
        <w:t>项目运行期生活污水量很小，生活污水经</w:t>
      </w:r>
      <w:r w:rsidR="00AE28DA" w:rsidRPr="0076616F">
        <w:rPr>
          <w:rFonts w:hint="eastAsia"/>
          <w:color w:val="000000" w:themeColor="text1"/>
        </w:rPr>
        <w:t>旱厕</w:t>
      </w:r>
      <w:r w:rsidRPr="0076616F">
        <w:rPr>
          <w:rFonts w:hint="eastAsia"/>
          <w:color w:val="000000" w:themeColor="text1"/>
        </w:rPr>
        <w:t>（</w:t>
      </w:r>
      <w:r w:rsidRPr="0076616F">
        <w:rPr>
          <w:rFonts w:hint="eastAsia"/>
          <w:color w:val="000000" w:themeColor="text1"/>
        </w:rPr>
        <w:t>10 m</w:t>
      </w:r>
      <w:r w:rsidRPr="0076616F">
        <w:rPr>
          <w:rFonts w:hint="eastAsia"/>
          <w:color w:val="000000" w:themeColor="text1"/>
          <w:vertAlign w:val="superscript"/>
        </w:rPr>
        <w:t>3</w:t>
      </w:r>
      <w:r w:rsidRPr="0076616F">
        <w:rPr>
          <w:rFonts w:hint="eastAsia"/>
          <w:color w:val="000000" w:themeColor="text1"/>
        </w:rPr>
        <w:t>）</w:t>
      </w:r>
      <w:r w:rsidR="00B4628C">
        <w:rPr>
          <w:rFonts w:hint="eastAsia"/>
          <w:color w:val="000000" w:themeColor="text1"/>
        </w:rPr>
        <w:t>收集</w:t>
      </w:r>
      <w:r w:rsidRPr="0076616F">
        <w:rPr>
          <w:rFonts w:hint="eastAsia"/>
          <w:color w:val="000000" w:themeColor="text1"/>
        </w:rPr>
        <w:t>后，定期清掏由当地农户用作周边农田施肥。同时，建设单位已与周边农户签订生活污水消纳协议，根据生活污水消纳协议，用于消纳生活污水的土地面积约为</w:t>
      </w:r>
      <w:r w:rsidRPr="0076616F">
        <w:rPr>
          <w:rFonts w:hint="eastAsia"/>
          <w:color w:val="000000" w:themeColor="text1"/>
        </w:rPr>
        <w:t>5</w:t>
      </w:r>
      <w:r w:rsidRPr="0076616F">
        <w:rPr>
          <w:rFonts w:hint="eastAsia"/>
          <w:color w:val="000000" w:themeColor="text1"/>
        </w:rPr>
        <w:t>亩，远大于项目生活污水所需的消纳土地面积（</w:t>
      </w:r>
      <w:r w:rsidR="00B4628C">
        <w:rPr>
          <w:color w:val="000000" w:themeColor="text1"/>
        </w:rPr>
        <w:t>5</w:t>
      </w:r>
      <w:r w:rsidRPr="0076616F">
        <w:rPr>
          <w:rFonts w:hint="eastAsia"/>
          <w:color w:val="000000" w:themeColor="text1"/>
        </w:rPr>
        <w:t>亩），可满足本项目生活污水作为农肥消纳，废水经有效处理后对</w:t>
      </w:r>
      <w:r w:rsidR="003B053F">
        <w:rPr>
          <w:rFonts w:hint="eastAsia"/>
          <w:color w:val="000000" w:themeColor="text1"/>
        </w:rPr>
        <w:t>三龙沟</w:t>
      </w:r>
      <w:r w:rsidRPr="0076616F">
        <w:rPr>
          <w:rFonts w:hint="eastAsia"/>
          <w:color w:val="000000" w:themeColor="text1"/>
        </w:rPr>
        <w:t>水质无影响。</w:t>
      </w:r>
    </w:p>
    <w:p w14:paraId="53CCE433" w14:textId="393A81E2" w:rsidR="00426212" w:rsidRPr="0076616F" w:rsidRDefault="000F57FD" w:rsidP="007A5AEB">
      <w:pPr>
        <w:pStyle w:val="affa"/>
        <w:numPr>
          <w:ilvl w:val="0"/>
          <w:numId w:val="22"/>
        </w:numPr>
        <w:ind w:firstLineChars="0"/>
        <w:rPr>
          <w:color w:val="000000" w:themeColor="text1"/>
        </w:rPr>
      </w:pPr>
      <w:r w:rsidRPr="0076616F">
        <w:rPr>
          <w:rFonts w:hint="eastAsia"/>
          <w:color w:val="000000" w:themeColor="text1"/>
        </w:rPr>
        <w:t>项目运行对三龙沟流域水文情势影响较小，茂县</w:t>
      </w:r>
      <w:r w:rsidR="007C3767">
        <w:rPr>
          <w:rFonts w:hint="eastAsia"/>
          <w:color w:val="000000" w:themeColor="text1"/>
        </w:rPr>
        <w:t>龙兴电站</w:t>
      </w:r>
      <w:r w:rsidRPr="0076616F">
        <w:rPr>
          <w:rFonts w:hint="eastAsia"/>
          <w:color w:val="000000" w:themeColor="text1"/>
        </w:rPr>
        <w:t>在厂房上游设置拦水坝拦河蓄水，并设置引水管道引水至电站，</w:t>
      </w:r>
      <w:r w:rsidR="007C3767">
        <w:rPr>
          <w:rFonts w:hint="eastAsia"/>
          <w:color w:val="000000" w:themeColor="text1"/>
        </w:rPr>
        <w:t>龙兴电站</w:t>
      </w:r>
      <w:r w:rsidRPr="0076616F">
        <w:rPr>
          <w:rFonts w:hint="eastAsia"/>
          <w:color w:val="000000" w:themeColor="text1"/>
        </w:rPr>
        <w:t>整改后生态下泄流量为</w:t>
      </w:r>
      <w:r w:rsidRPr="0076616F">
        <w:rPr>
          <w:rFonts w:hint="eastAsia"/>
          <w:color w:val="000000" w:themeColor="text1"/>
        </w:rPr>
        <w:t>0.311m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w:t>
      </w:r>
    </w:p>
    <w:p w14:paraId="3918C484" w14:textId="77777777" w:rsidR="000F57FD" w:rsidRPr="0076616F" w:rsidRDefault="000F57FD" w:rsidP="007A5AEB">
      <w:pPr>
        <w:pStyle w:val="affa"/>
        <w:numPr>
          <w:ilvl w:val="0"/>
          <w:numId w:val="22"/>
        </w:numPr>
        <w:ind w:firstLineChars="0"/>
        <w:rPr>
          <w:color w:val="000000" w:themeColor="text1"/>
        </w:rPr>
      </w:pPr>
      <w:r w:rsidRPr="0076616F">
        <w:rPr>
          <w:rFonts w:hint="eastAsia"/>
          <w:color w:val="000000" w:themeColor="text1"/>
        </w:rPr>
        <w:t>工程运行期间，水轮机等产噪设备通过采取隔声减震过时后可有效降低噪声对周围环境的影响，经预测，厂界昼夜均能满足《工业企业厂界环境噪声排放标准》（</w:t>
      </w:r>
      <w:r w:rsidRPr="0076616F">
        <w:rPr>
          <w:rFonts w:hint="eastAsia"/>
          <w:color w:val="000000" w:themeColor="text1"/>
        </w:rPr>
        <w:t>GB12348-2008</w:t>
      </w: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类标准，周边敏感点昼夜均能满足《声环境质量标准》</w:t>
      </w:r>
      <w:r w:rsidRPr="0076616F">
        <w:rPr>
          <w:rFonts w:hint="eastAsia"/>
          <w:color w:val="000000" w:themeColor="text1"/>
        </w:rPr>
        <w:t>(GB3096-2008)</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类标准区域要求。</w:t>
      </w:r>
    </w:p>
    <w:p w14:paraId="4BC5374C" w14:textId="61BC63DB" w:rsidR="00426212" w:rsidRPr="0076616F" w:rsidRDefault="000F57FD" w:rsidP="007A5AEB">
      <w:pPr>
        <w:pStyle w:val="affa"/>
        <w:numPr>
          <w:ilvl w:val="0"/>
          <w:numId w:val="22"/>
        </w:numPr>
        <w:adjustRightInd w:val="0"/>
        <w:snapToGrid w:val="0"/>
        <w:ind w:firstLineChars="0"/>
        <w:rPr>
          <w:bCs/>
          <w:color w:val="000000" w:themeColor="text1"/>
        </w:rPr>
      </w:pPr>
      <w:r w:rsidRPr="0076616F">
        <w:rPr>
          <w:rFonts w:hint="eastAsia"/>
          <w:color w:val="000000" w:themeColor="text1"/>
        </w:rPr>
        <w:t>工程运行期间产生的固体废物主要为生活垃圾、</w:t>
      </w:r>
      <w:r w:rsidR="009F702A" w:rsidRPr="0076616F">
        <w:rPr>
          <w:rFonts w:hint="eastAsia"/>
          <w:color w:val="000000" w:themeColor="text1"/>
        </w:rPr>
        <w:t>栏栅废物</w:t>
      </w:r>
      <w:r w:rsidRPr="0076616F">
        <w:rPr>
          <w:rFonts w:hint="eastAsia"/>
          <w:color w:val="000000" w:themeColor="text1"/>
        </w:rPr>
        <w:t>、</w:t>
      </w:r>
      <w:r w:rsidR="00AE28DA" w:rsidRPr="0076616F">
        <w:rPr>
          <w:rFonts w:hint="eastAsia"/>
          <w:color w:val="000000" w:themeColor="text1"/>
        </w:rPr>
        <w:t>旱厕</w:t>
      </w:r>
      <w:r w:rsidRPr="0076616F">
        <w:rPr>
          <w:rFonts w:hint="eastAsia"/>
          <w:color w:val="000000" w:themeColor="text1"/>
        </w:rPr>
        <w:t>污泥、废透平油、废变压油、废油桶及含油废抹布等。生活垃圾定点收集，定期外运交由当地环卫部门处置；</w:t>
      </w:r>
      <w:r w:rsidR="009F702A" w:rsidRPr="0076616F">
        <w:rPr>
          <w:rFonts w:hint="eastAsia"/>
          <w:color w:val="000000" w:themeColor="text1"/>
        </w:rPr>
        <w:t>栏栅废物</w:t>
      </w:r>
      <w:r w:rsidRPr="0076616F">
        <w:rPr>
          <w:rFonts w:hint="eastAsia"/>
          <w:color w:val="000000" w:themeColor="text1"/>
        </w:rPr>
        <w:t>清掏后同生活垃圾交由环卫部门处理；</w:t>
      </w:r>
      <w:r w:rsidR="00AE28DA" w:rsidRPr="0076616F">
        <w:rPr>
          <w:rFonts w:hint="eastAsia"/>
          <w:color w:val="000000" w:themeColor="text1"/>
        </w:rPr>
        <w:t>旱厕</w:t>
      </w:r>
      <w:r w:rsidRPr="0076616F">
        <w:rPr>
          <w:rFonts w:hint="eastAsia"/>
          <w:color w:val="000000" w:themeColor="text1"/>
        </w:rPr>
        <w:t>污泥清掏后用作农地施肥；环评要求按相关规范设置危废暂存间</w:t>
      </w:r>
      <w:r w:rsidRPr="0076616F">
        <w:rPr>
          <w:rFonts w:hint="eastAsia"/>
          <w:color w:val="000000" w:themeColor="text1"/>
        </w:rPr>
        <w:t>1</w:t>
      </w:r>
      <w:r w:rsidRPr="0076616F">
        <w:rPr>
          <w:rFonts w:hint="eastAsia"/>
          <w:color w:val="000000" w:themeColor="text1"/>
        </w:rPr>
        <w:t>间，并签订危废转运协议，订立危废台账，将含油废抹布，废透平油，废变压油，废油桶等危险废</w:t>
      </w:r>
      <w:r w:rsidRPr="0076616F">
        <w:rPr>
          <w:rFonts w:hint="eastAsia"/>
          <w:color w:val="000000" w:themeColor="text1"/>
        </w:rPr>
        <w:lastRenderedPageBreak/>
        <w:t>物暂存在危废暂存间，定期交由有相应处置资质的单位处理。采取措施后，本项目对周边环境的影响轻微。</w:t>
      </w:r>
    </w:p>
    <w:p w14:paraId="016BF6D5" w14:textId="0706A555" w:rsidR="00D83EA1" w:rsidRPr="0076616F" w:rsidRDefault="0004570B" w:rsidP="007A5AEB">
      <w:pPr>
        <w:pStyle w:val="affa"/>
        <w:numPr>
          <w:ilvl w:val="0"/>
          <w:numId w:val="2"/>
        </w:numPr>
        <w:ind w:left="0" w:firstLineChars="0" w:firstLine="0"/>
        <w:rPr>
          <w:b/>
          <w:color w:val="000000" w:themeColor="text1"/>
        </w:rPr>
      </w:pPr>
      <w:r w:rsidRPr="0076616F">
        <w:rPr>
          <w:rFonts w:hint="eastAsia"/>
          <w:b/>
          <w:color w:val="000000" w:themeColor="text1"/>
        </w:rPr>
        <w:t>环评结论</w:t>
      </w:r>
    </w:p>
    <w:p w14:paraId="25E90C24" w14:textId="48C7BB80" w:rsidR="00D83EA1" w:rsidRPr="0076616F" w:rsidRDefault="00426212">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符合现行国家产业政策，符合流域总体规划，工程充分利用</w:t>
      </w:r>
      <w:r w:rsidRPr="0076616F">
        <w:rPr>
          <w:rFonts w:hint="eastAsia"/>
          <w:color w:val="000000" w:themeColor="text1"/>
        </w:rPr>
        <w:t>三龙沟</w:t>
      </w:r>
      <w:r w:rsidR="0004570B" w:rsidRPr="0076616F">
        <w:rPr>
          <w:rFonts w:hint="eastAsia"/>
          <w:color w:val="000000" w:themeColor="text1"/>
        </w:rPr>
        <w:t>流域的水力资源进行发电，具有较好的经济效益和社会效益。工程建设区不涉及自然保护区、风景名胜区和文物古迹等环境敏感区。从工程建设的整体和长远效益来看，有利影响时间长、受益区广，累积效应强。施工期和运营期的环境问题通过采取适当环保措施能将这些影响消除或降到最低。从环境保护角度分析，工程的建设是可行的</w:t>
      </w:r>
      <w:r w:rsidR="0004570B" w:rsidRPr="0076616F">
        <w:rPr>
          <w:color w:val="000000" w:themeColor="text1"/>
        </w:rPr>
        <w:t>。</w:t>
      </w:r>
    </w:p>
    <w:p w14:paraId="788394D9" w14:textId="77777777" w:rsidR="00D83EA1" w:rsidRPr="0076616F" w:rsidRDefault="00D83EA1">
      <w:pPr>
        <w:ind w:firstLineChars="0"/>
        <w:rPr>
          <w:color w:val="000000" w:themeColor="text1"/>
        </w:rPr>
      </w:pPr>
    </w:p>
    <w:p w14:paraId="6AF23104" w14:textId="77777777" w:rsidR="00D83EA1" w:rsidRPr="0076616F" w:rsidRDefault="00D83EA1">
      <w:pPr>
        <w:ind w:firstLineChars="0"/>
        <w:rPr>
          <w:color w:val="000000" w:themeColor="text1"/>
        </w:rPr>
      </w:pPr>
    </w:p>
    <w:p w14:paraId="684F6980" w14:textId="77777777" w:rsidR="00D83EA1" w:rsidRPr="0076616F" w:rsidRDefault="00D83EA1">
      <w:pPr>
        <w:ind w:firstLineChars="0"/>
        <w:rPr>
          <w:color w:val="000000" w:themeColor="text1"/>
        </w:rPr>
      </w:pPr>
    </w:p>
    <w:p w14:paraId="498F47DD" w14:textId="77777777" w:rsidR="00D83EA1" w:rsidRPr="0076616F" w:rsidRDefault="00D83EA1">
      <w:pPr>
        <w:ind w:firstLineChars="0"/>
        <w:rPr>
          <w:color w:val="000000" w:themeColor="text1"/>
        </w:rPr>
        <w:sectPr w:rsidR="00D83EA1" w:rsidRPr="0076616F">
          <w:headerReference w:type="even" r:id="rId16"/>
          <w:headerReference w:type="default" r:id="rId17"/>
          <w:footerReference w:type="even" r:id="rId18"/>
          <w:footerReference w:type="default" r:id="rId19"/>
          <w:pgSz w:w="11906" w:h="16838"/>
          <w:pgMar w:top="1440" w:right="1797" w:bottom="1440" w:left="1797" w:header="1134" w:footer="1134" w:gutter="0"/>
          <w:pgNumType w:start="1"/>
          <w:cols w:space="425"/>
          <w:docGrid w:linePitch="326"/>
        </w:sectPr>
      </w:pPr>
    </w:p>
    <w:p w14:paraId="18C4C680" w14:textId="77777777" w:rsidR="00D83EA1" w:rsidRPr="0076616F" w:rsidRDefault="0004570B">
      <w:pPr>
        <w:ind w:firstLineChars="0" w:firstLine="0"/>
        <w:jc w:val="center"/>
        <w:rPr>
          <w:b/>
          <w:color w:val="000000" w:themeColor="text1"/>
        </w:rPr>
      </w:pPr>
      <w:bookmarkStart w:id="4" w:name="_Toc463016814"/>
      <w:bookmarkStart w:id="5" w:name="_Toc477198019"/>
      <w:bookmarkStart w:id="6" w:name="_Toc479871875"/>
      <w:bookmarkStart w:id="7" w:name="_Toc486631780"/>
      <w:r w:rsidRPr="0076616F">
        <w:rPr>
          <w:rFonts w:hint="eastAsia"/>
          <w:b/>
          <w:color w:val="000000" w:themeColor="text1"/>
        </w:rPr>
        <w:lastRenderedPageBreak/>
        <w:t>目</w:t>
      </w:r>
      <w:r w:rsidRPr="0076616F">
        <w:rPr>
          <w:rFonts w:hint="eastAsia"/>
          <w:b/>
          <w:color w:val="000000" w:themeColor="text1"/>
        </w:rPr>
        <w:t xml:space="preserve">  </w:t>
      </w:r>
      <w:r w:rsidRPr="0076616F">
        <w:rPr>
          <w:rFonts w:hint="eastAsia"/>
          <w:b/>
          <w:color w:val="000000" w:themeColor="text1"/>
        </w:rPr>
        <w:t>录</w:t>
      </w:r>
      <w:bookmarkEnd w:id="4"/>
      <w:bookmarkEnd w:id="5"/>
      <w:bookmarkEnd w:id="6"/>
      <w:bookmarkEnd w:id="7"/>
    </w:p>
    <w:p w14:paraId="58B75E62" w14:textId="734BD00B" w:rsidR="00425A1E" w:rsidRDefault="0004570B">
      <w:pPr>
        <w:pStyle w:val="TOC1"/>
        <w:ind w:firstLine="480"/>
        <w:rPr>
          <w:rFonts w:asciiTheme="minorHAnsi" w:eastAsiaTheme="minorEastAsia" w:hAnsiTheme="minorHAnsi" w:cstheme="minorBidi"/>
          <w:noProof/>
          <w:sz w:val="21"/>
          <w:szCs w:val="22"/>
        </w:rPr>
      </w:pPr>
      <w:r w:rsidRPr="0076616F">
        <w:rPr>
          <w:color w:val="000000" w:themeColor="text1"/>
        </w:rPr>
        <w:fldChar w:fldCharType="begin"/>
      </w:r>
      <w:r w:rsidRPr="0076616F">
        <w:rPr>
          <w:color w:val="000000" w:themeColor="text1"/>
        </w:rPr>
        <w:instrText xml:space="preserve"> TOC \o "1-2" \h \z \u </w:instrText>
      </w:r>
      <w:r w:rsidRPr="0076616F">
        <w:rPr>
          <w:color w:val="000000" w:themeColor="text1"/>
        </w:rPr>
        <w:fldChar w:fldCharType="separate"/>
      </w:r>
      <w:hyperlink w:anchor="_Toc71634857" w:history="1">
        <w:r w:rsidR="00425A1E" w:rsidRPr="00A40642">
          <w:rPr>
            <w:rStyle w:val="aff7"/>
            <w:noProof/>
          </w:rPr>
          <w:t xml:space="preserve">1 </w:t>
        </w:r>
        <w:r w:rsidR="00425A1E" w:rsidRPr="00A40642">
          <w:rPr>
            <w:rStyle w:val="aff7"/>
            <w:noProof/>
          </w:rPr>
          <w:t>总则</w:t>
        </w:r>
        <w:r w:rsidR="00425A1E">
          <w:rPr>
            <w:noProof/>
            <w:webHidden/>
          </w:rPr>
          <w:tab/>
        </w:r>
        <w:r w:rsidR="00425A1E">
          <w:rPr>
            <w:noProof/>
            <w:webHidden/>
          </w:rPr>
          <w:fldChar w:fldCharType="begin"/>
        </w:r>
        <w:r w:rsidR="00425A1E">
          <w:rPr>
            <w:noProof/>
            <w:webHidden/>
          </w:rPr>
          <w:instrText xml:space="preserve"> PAGEREF _Toc71634857 \h </w:instrText>
        </w:r>
        <w:r w:rsidR="00425A1E">
          <w:rPr>
            <w:noProof/>
            <w:webHidden/>
          </w:rPr>
        </w:r>
        <w:r w:rsidR="00425A1E">
          <w:rPr>
            <w:noProof/>
            <w:webHidden/>
          </w:rPr>
          <w:fldChar w:fldCharType="separate"/>
        </w:r>
        <w:r w:rsidR="00425A1E">
          <w:rPr>
            <w:noProof/>
            <w:webHidden/>
          </w:rPr>
          <w:t>1</w:t>
        </w:r>
        <w:r w:rsidR="00425A1E">
          <w:rPr>
            <w:noProof/>
            <w:webHidden/>
          </w:rPr>
          <w:fldChar w:fldCharType="end"/>
        </w:r>
      </w:hyperlink>
    </w:p>
    <w:p w14:paraId="0DACACAC" w14:textId="5539E4D7" w:rsidR="00425A1E" w:rsidRDefault="00290582">
      <w:pPr>
        <w:pStyle w:val="TOC2"/>
        <w:ind w:firstLine="480"/>
        <w:rPr>
          <w:rFonts w:asciiTheme="minorHAnsi" w:eastAsiaTheme="minorEastAsia" w:hAnsiTheme="minorHAnsi" w:cstheme="minorBidi"/>
          <w:noProof/>
          <w:sz w:val="21"/>
          <w:szCs w:val="22"/>
        </w:rPr>
      </w:pPr>
      <w:hyperlink w:anchor="_Toc71634858" w:history="1">
        <w:r w:rsidR="00425A1E" w:rsidRPr="00A40642">
          <w:rPr>
            <w:rStyle w:val="aff7"/>
            <w:noProof/>
            <w:snapToGrid w:val="0"/>
            <w:w w:val="0"/>
            <w:kern w:val="0"/>
          </w:rPr>
          <w:t>1.1</w:t>
        </w:r>
        <w:r w:rsidR="00425A1E" w:rsidRPr="00A40642">
          <w:rPr>
            <w:rStyle w:val="aff7"/>
            <w:noProof/>
          </w:rPr>
          <w:t xml:space="preserve"> </w:t>
        </w:r>
        <w:r w:rsidR="00425A1E" w:rsidRPr="00A40642">
          <w:rPr>
            <w:rStyle w:val="aff7"/>
            <w:noProof/>
          </w:rPr>
          <w:t>编制依据</w:t>
        </w:r>
        <w:r w:rsidR="00425A1E">
          <w:rPr>
            <w:noProof/>
            <w:webHidden/>
          </w:rPr>
          <w:tab/>
        </w:r>
        <w:r w:rsidR="00425A1E">
          <w:rPr>
            <w:noProof/>
            <w:webHidden/>
          </w:rPr>
          <w:fldChar w:fldCharType="begin"/>
        </w:r>
        <w:r w:rsidR="00425A1E">
          <w:rPr>
            <w:noProof/>
            <w:webHidden/>
          </w:rPr>
          <w:instrText xml:space="preserve"> PAGEREF _Toc71634858 \h </w:instrText>
        </w:r>
        <w:r w:rsidR="00425A1E">
          <w:rPr>
            <w:noProof/>
            <w:webHidden/>
          </w:rPr>
        </w:r>
        <w:r w:rsidR="00425A1E">
          <w:rPr>
            <w:noProof/>
            <w:webHidden/>
          </w:rPr>
          <w:fldChar w:fldCharType="separate"/>
        </w:r>
        <w:r w:rsidR="00425A1E">
          <w:rPr>
            <w:noProof/>
            <w:webHidden/>
          </w:rPr>
          <w:t>1</w:t>
        </w:r>
        <w:r w:rsidR="00425A1E">
          <w:rPr>
            <w:noProof/>
            <w:webHidden/>
          </w:rPr>
          <w:fldChar w:fldCharType="end"/>
        </w:r>
      </w:hyperlink>
    </w:p>
    <w:p w14:paraId="3468F882" w14:textId="5D5C3C67" w:rsidR="00425A1E" w:rsidRDefault="00290582">
      <w:pPr>
        <w:pStyle w:val="TOC2"/>
        <w:ind w:firstLine="480"/>
        <w:rPr>
          <w:rFonts w:asciiTheme="minorHAnsi" w:eastAsiaTheme="minorEastAsia" w:hAnsiTheme="minorHAnsi" w:cstheme="minorBidi"/>
          <w:noProof/>
          <w:sz w:val="21"/>
          <w:szCs w:val="22"/>
        </w:rPr>
      </w:pPr>
      <w:hyperlink w:anchor="_Toc71634859" w:history="1">
        <w:r w:rsidR="00425A1E" w:rsidRPr="00A40642">
          <w:rPr>
            <w:rStyle w:val="aff7"/>
            <w:noProof/>
            <w:snapToGrid w:val="0"/>
            <w:w w:val="0"/>
            <w:kern w:val="0"/>
          </w:rPr>
          <w:t>1.2</w:t>
        </w:r>
        <w:r w:rsidR="00425A1E" w:rsidRPr="00A40642">
          <w:rPr>
            <w:rStyle w:val="aff7"/>
            <w:noProof/>
          </w:rPr>
          <w:t xml:space="preserve"> </w:t>
        </w:r>
        <w:r w:rsidR="00425A1E" w:rsidRPr="00A40642">
          <w:rPr>
            <w:rStyle w:val="aff7"/>
            <w:noProof/>
          </w:rPr>
          <w:t>评价目的及原则</w:t>
        </w:r>
        <w:r w:rsidR="00425A1E">
          <w:rPr>
            <w:noProof/>
            <w:webHidden/>
          </w:rPr>
          <w:tab/>
        </w:r>
        <w:r w:rsidR="00425A1E">
          <w:rPr>
            <w:noProof/>
            <w:webHidden/>
          </w:rPr>
          <w:fldChar w:fldCharType="begin"/>
        </w:r>
        <w:r w:rsidR="00425A1E">
          <w:rPr>
            <w:noProof/>
            <w:webHidden/>
          </w:rPr>
          <w:instrText xml:space="preserve"> PAGEREF _Toc71634859 \h </w:instrText>
        </w:r>
        <w:r w:rsidR="00425A1E">
          <w:rPr>
            <w:noProof/>
            <w:webHidden/>
          </w:rPr>
        </w:r>
        <w:r w:rsidR="00425A1E">
          <w:rPr>
            <w:noProof/>
            <w:webHidden/>
          </w:rPr>
          <w:fldChar w:fldCharType="separate"/>
        </w:r>
        <w:r w:rsidR="00425A1E">
          <w:rPr>
            <w:noProof/>
            <w:webHidden/>
          </w:rPr>
          <w:t>4</w:t>
        </w:r>
        <w:r w:rsidR="00425A1E">
          <w:rPr>
            <w:noProof/>
            <w:webHidden/>
          </w:rPr>
          <w:fldChar w:fldCharType="end"/>
        </w:r>
      </w:hyperlink>
    </w:p>
    <w:p w14:paraId="3A126BA5" w14:textId="31522CD9" w:rsidR="00425A1E" w:rsidRDefault="00290582">
      <w:pPr>
        <w:pStyle w:val="TOC2"/>
        <w:ind w:firstLine="480"/>
        <w:rPr>
          <w:rFonts w:asciiTheme="minorHAnsi" w:eastAsiaTheme="minorEastAsia" w:hAnsiTheme="minorHAnsi" w:cstheme="minorBidi"/>
          <w:noProof/>
          <w:sz w:val="21"/>
          <w:szCs w:val="22"/>
        </w:rPr>
      </w:pPr>
      <w:hyperlink w:anchor="_Toc71634860" w:history="1">
        <w:r w:rsidR="00425A1E" w:rsidRPr="00A40642">
          <w:rPr>
            <w:rStyle w:val="aff7"/>
            <w:noProof/>
            <w:snapToGrid w:val="0"/>
            <w:w w:val="0"/>
            <w:kern w:val="0"/>
          </w:rPr>
          <w:t>1.3</w:t>
        </w:r>
        <w:r w:rsidR="00425A1E" w:rsidRPr="00A40642">
          <w:rPr>
            <w:rStyle w:val="aff7"/>
            <w:noProof/>
          </w:rPr>
          <w:t xml:space="preserve"> </w:t>
        </w:r>
        <w:r w:rsidR="00425A1E" w:rsidRPr="00A40642">
          <w:rPr>
            <w:rStyle w:val="aff7"/>
            <w:noProof/>
          </w:rPr>
          <w:t>评价工作等级</w:t>
        </w:r>
        <w:r w:rsidR="00425A1E">
          <w:rPr>
            <w:noProof/>
            <w:webHidden/>
          </w:rPr>
          <w:tab/>
        </w:r>
        <w:r w:rsidR="00425A1E">
          <w:rPr>
            <w:noProof/>
            <w:webHidden/>
          </w:rPr>
          <w:fldChar w:fldCharType="begin"/>
        </w:r>
        <w:r w:rsidR="00425A1E">
          <w:rPr>
            <w:noProof/>
            <w:webHidden/>
          </w:rPr>
          <w:instrText xml:space="preserve"> PAGEREF _Toc71634860 \h </w:instrText>
        </w:r>
        <w:r w:rsidR="00425A1E">
          <w:rPr>
            <w:noProof/>
            <w:webHidden/>
          </w:rPr>
        </w:r>
        <w:r w:rsidR="00425A1E">
          <w:rPr>
            <w:noProof/>
            <w:webHidden/>
          </w:rPr>
          <w:fldChar w:fldCharType="separate"/>
        </w:r>
        <w:r w:rsidR="00425A1E">
          <w:rPr>
            <w:noProof/>
            <w:webHidden/>
          </w:rPr>
          <w:t>5</w:t>
        </w:r>
        <w:r w:rsidR="00425A1E">
          <w:rPr>
            <w:noProof/>
            <w:webHidden/>
          </w:rPr>
          <w:fldChar w:fldCharType="end"/>
        </w:r>
      </w:hyperlink>
    </w:p>
    <w:p w14:paraId="6FB8594D" w14:textId="12F106D5" w:rsidR="00425A1E" w:rsidRDefault="00290582">
      <w:pPr>
        <w:pStyle w:val="TOC2"/>
        <w:ind w:firstLine="480"/>
        <w:rPr>
          <w:rFonts w:asciiTheme="minorHAnsi" w:eastAsiaTheme="minorEastAsia" w:hAnsiTheme="minorHAnsi" w:cstheme="minorBidi"/>
          <w:noProof/>
          <w:sz w:val="21"/>
          <w:szCs w:val="22"/>
        </w:rPr>
      </w:pPr>
      <w:hyperlink w:anchor="_Toc71634861" w:history="1">
        <w:r w:rsidR="00425A1E" w:rsidRPr="00A40642">
          <w:rPr>
            <w:rStyle w:val="aff7"/>
            <w:noProof/>
            <w:snapToGrid w:val="0"/>
            <w:w w:val="0"/>
            <w:kern w:val="0"/>
          </w:rPr>
          <w:t>1.4</w:t>
        </w:r>
        <w:r w:rsidR="00425A1E" w:rsidRPr="00A40642">
          <w:rPr>
            <w:rStyle w:val="aff7"/>
            <w:noProof/>
          </w:rPr>
          <w:t xml:space="preserve"> </w:t>
        </w:r>
        <w:r w:rsidR="00425A1E" w:rsidRPr="00A40642">
          <w:rPr>
            <w:rStyle w:val="aff7"/>
            <w:noProof/>
          </w:rPr>
          <w:t>评价范围与标准</w:t>
        </w:r>
        <w:r w:rsidR="00425A1E">
          <w:rPr>
            <w:noProof/>
            <w:webHidden/>
          </w:rPr>
          <w:tab/>
        </w:r>
        <w:r w:rsidR="00425A1E">
          <w:rPr>
            <w:noProof/>
            <w:webHidden/>
          </w:rPr>
          <w:fldChar w:fldCharType="begin"/>
        </w:r>
        <w:r w:rsidR="00425A1E">
          <w:rPr>
            <w:noProof/>
            <w:webHidden/>
          </w:rPr>
          <w:instrText xml:space="preserve"> PAGEREF _Toc71634861 \h </w:instrText>
        </w:r>
        <w:r w:rsidR="00425A1E">
          <w:rPr>
            <w:noProof/>
            <w:webHidden/>
          </w:rPr>
        </w:r>
        <w:r w:rsidR="00425A1E">
          <w:rPr>
            <w:noProof/>
            <w:webHidden/>
          </w:rPr>
          <w:fldChar w:fldCharType="separate"/>
        </w:r>
        <w:r w:rsidR="00425A1E">
          <w:rPr>
            <w:noProof/>
            <w:webHidden/>
          </w:rPr>
          <w:t>10</w:t>
        </w:r>
        <w:r w:rsidR="00425A1E">
          <w:rPr>
            <w:noProof/>
            <w:webHidden/>
          </w:rPr>
          <w:fldChar w:fldCharType="end"/>
        </w:r>
      </w:hyperlink>
    </w:p>
    <w:p w14:paraId="0E46E04D" w14:textId="7CC31927" w:rsidR="00425A1E" w:rsidRDefault="00290582">
      <w:pPr>
        <w:pStyle w:val="TOC2"/>
        <w:ind w:firstLine="480"/>
        <w:rPr>
          <w:rFonts w:asciiTheme="minorHAnsi" w:eastAsiaTheme="minorEastAsia" w:hAnsiTheme="minorHAnsi" w:cstheme="minorBidi"/>
          <w:noProof/>
          <w:sz w:val="21"/>
          <w:szCs w:val="22"/>
        </w:rPr>
      </w:pPr>
      <w:hyperlink w:anchor="_Toc71634862" w:history="1">
        <w:r w:rsidR="00425A1E" w:rsidRPr="00A40642">
          <w:rPr>
            <w:rStyle w:val="aff7"/>
            <w:noProof/>
            <w:snapToGrid w:val="0"/>
            <w:w w:val="0"/>
            <w:kern w:val="0"/>
          </w:rPr>
          <w:t>1.5</w:t>
        </w:r>
        <w:r w:rsidR="00425A1E" w:rsidRPr="00A40642">
          <w:rPr>
            <w:rStyle w:val="aff7"/>
            <w:noProof/>
          </w:rPr>
          <w:t xml:space="preserve"> </w:t>
        </w:r>
        <w:r w:rsidR="00425A1E" w:rsidRPr="00A40642">
          <w:rPr>
            <w:rStyle w:val="aff7"/>
            <w:noProof/>
          </w:rPr>
          <w:t>项目周围外环境及环境保护目标</w:t>
        </w:r>
        <w:r w:rsidR="00425A1E">
          <w:rPr>
            <w:noProof/>
            <w:webHidden/>
          </w:rPr>
          <w:tab/>
        </w:r>
        <w:r w:rsidR="00425A1E">
          <w:rPr>
            <w:noProof/>
            <w:webHidden/>
          </w:rPr>
          <w:fldChar w:fldCharType="begin"/>
        </w:r>
        <w:r w:rsidR="00425A1E">
          <w:rPr>
            <w:noProof/>
            <w:webHidden/>
          </w:rPr>
          <w:instrText xml:space="preserve"> PAGEREF _Toc71634862 \h </w:instrText>
        </w:r>
        <w:r w:rsidR="00425A1E">
          <w:rPr>
            <w:noProof/>
            <w:webHidden/>
          </w:rPr>
        </w:r>
        <w:r w:rsidR="00425A1E">
          <w:rPr>
            <w:noProof/>
            <w:webHidden/>
          </w:rPr>
          <w:fldChar w:fldCharType="separate"/>
        </w:r>
        <w:r w:rsidR="00425A1E">
          <w:rPr>
            <w:noProof/>
            <w:webHidden/>
          </w:rPr>
          <w:t>15</w:t>
        </w:r>
        <w:r w:rsidR="00425A1E">
          <w:rPr>
            <w:noProof/>
            <w:webHidden/>
          </w:rPr>
          <w:fldChar w:fldCharType="end"/>
        </w:r>
      </w:hyperlink>
    </w:p>
    <w:p w14:paraId="5017B13B" w14:textId="565FCB69" w:rsidR="00425A1E" w:rsidRDefault="00290582">
      <w:pPr>
        <w:pStyle w:val="TOC2"/>
        <w:ind w:firstLine="480"/>
        <w:rPr>
          <w:rFonts w:asciiTheme="minorHAnsi" w:eastAsiaTheme="minorEastAsia" w:hAnsiTheme="minorHAnsi" w:cstheme="minorBidi"/>
          <w:noProof/>
          <w:sz w:val="21"/>
          <w:szCs w:val="22"/>
        </w:rPr>
      </w:pPr>
      <w:hyperlink w:anchor="_Toc71634863" w:history="1">
        <w:r w:rsidR="00425A1E" w:rsidRPr="00A40642">
          <w:rPr>
            <w:rStyle w:val="aff7"/>
            <w:noProof/>
            <w:snapToGrid w:val="0"/>
            <w:w w:val="0"/>
            <w:kern w:val="0"/>
          </w:rPr>
          <w:t>1.6</w:t>
        </w:r>
        <w:r w:rsidR="00425A1E" w:rsidRPr="00A40642">
          <w:rPr>
            <w:rStyle w:val="aff7"/>
            <w:noProof/>
          </w:rPr>
          <w:t xml:space="preserve"> </w:t>
        </w:r>
        <w:r w:rsidR="00425A1E" w:rsidRPr="00A40642">
          <w:rPr>
            <w:rStyle w:val="aff7"/>
            <w:noProof/>
          </w:rPr>
          <w:t>项目产业政策符合性分析</w:t>
        </w:r>
        <w:r w:rsidR="00425A1E">
          <w:rPr>
            <w:noProof/>
            <w:webHidden/>
          </w:rPr>
          <w:tab/>
        </w:r>
        <w:r w:rsidR="00425A1E">
          <w:rPr>
            <w:noProof/>
            <w:webHidden/>
          </w:rPr>
          <w:fldChar w:fldCharType="begin"/>
        </w:r>
        <w:r w:rsidR="00425A1E">
          <w:rPr>
            <w:noProof/>
            <w:webHidden/>
          </w:rPr>
          <w:instrText xml:space="preserve"> PAGEREF _Toc71634863 \h </w:instrText>
        </w:r>
        <w:r w:rsidR="00425A1E">
          <w:rPr>
            <w:noProof/>
            <w:webHidden/>
          </w:rPr>
        </w:r>
        <w:r w:rsidR="00425A1E">
          <w:rPr>
            <w:noProof/>
            <w:webHidden/>
          </w:rPr>
          <w:fldChar w:fldCharType="separate"/>
        </w:r>
        <w:r w:rsidR="00425A1E">
          <w:rPr>
            <w:noProof/>
            <w:webHidden/>
          </w:rPr>
          <w:t>17</w:t>
        </w:r>
        <w:r w:rsidR="00425A1E">
          <w:rPr>
            <w:noProof/>
            <w:webHidden/>
          </w:rPr>
          <w:fldChar w:fldCharType="end"/>
        </w:r>
      </w:hyperlink>
    </w:p>
    <w:p w14:paraId="37F6F44F" w14:textId="15DE523F" w:rsidR="00425A1E" w:rsidRDefault="00290582">
      <w:pPr>
        <w:pStyle w:val="TOC2"/>
        <w:ind w:firstLine="480"/>
        <w:rPr>
          <w:rFonts w:asciiTheme="minorHAnsi" w:eastAsiaTheme="minorEastAsia" w:hAnsiTheme="minorHAnsi" w:cstheme="minorBidi"/>
          <w:noProof/>
          <w:sz w:val="21"/>
          <w:szCs w:val="22"/>
        </w:rPr>
      </w:pPr>
      <w:hyperlink w:anchor="_Toc71634864" w:history="1">
        <w:r w:rsidR="00425A1E" w:rsidRPr="00A40642">
          <w:rPr>
            <w:rStyle w:val="aff7"/>
            <w:noProof/>
            <w:snapToGrid w:val="0"/>
            <w:w w:val="0"/>
            <w:kern w:val="0"/>
          </w:rPr>
          <w:t>1.7</w:t>
        </w:r>
        <w:r w:rsidR="00425A1E" w:rsidRPr="00A40642">
          <w:rPr>
            <w:rStyle w:val="aff7"/>
            <w:noProof/>
          </w:rPr>
          <w:t xml:space="preserve"> “</w:t>
        </w:r>
        <w:r w:rsidR="00425A1E" w:rsidRPr="00A40642">
          <w:rPr>
            <w:rStyle w:val="aff7"/>
            <w:noProof/>
          </w:rPr>
          <w:t>三线一单</w:t>
        </w:r>
        <w:r w:rsidR="00425A1E" w:rsidRPr="00A40642">
          <w:rPr>
            <w:rStyle w:val="aff7"/>
            <w:noProof/>
          </w:rPr>
          <w:t>”</w:t>
        </w:r>
        <w:r w:rsidR="00425A1E" w:rsidRPr="00A40642">
          <w:rPr>
            <w:rStyle w:val="aff7"/>
            <w:noProof/>
          </w:rPr>
          <w:t>符合性分析</w:t>
        </w:r>
        <w:r w:rsidR="00425A1E">
          <w:rPr>
            <w:noProof/>
            <w:webHidden/>
          </w:rPr>
          <w:tab/>
        </w:r>
        <w:r w:rsidR="00425A1E">
          <w:rPr>
            <w:noProof/>
            <w:webHidden/>
          </w:rPr>
          <w:fldChar w:fldCharType="begin"/>
        </w:r>
        <w:r w:rsidR="00425A1E">
          <w:rPr>
            <w:noProof/>
            <w:webHidden/>
          </w:rPr>
          <w:instrText xml:space="preserve"> PAGEREF _Toc71634864 \h </w:instrText>
        </w:r>
        <w:r w:rsidR="00425A1E">
          <w:rPr>
            <w:noProof/>
            <w:webHidden/>
          </w:rPr>
        </w:r>
        <w:r w:rsidR="00425A1E">
          <w:rPr>
            <w:noProof/>
            <w:webHidden/>
          </w:rPr>
          <w:fldChar w:fldCharType="separate"/>
        </w:r>
        <w:r w:rsidR="00425A1E">
          <w:rPr>
            <w:noProof/>
            <w:webHidden/>
          </w:rPr>
          <w:t>17</w:t>
        </w:r>
        <w:r w:rsidR="00425A1E">
          <w:rPr>
            <w:noProof/>
            <w:webHidden/>
          </w:rPr>
          <w:fldChar w:fldCharType="end"/>
        </w:r>
      </w:hyperlink>
    </w:p>
    <w:p w14:paraId="1807464E" w14:textId="7EF85FD6" w:rsidR="00425A1E" w:rsidRDefault="00290582">
      <w:pPr>
        <w:pStyle w:val="TOC2"/>
        <w:ind w:firstLine="480"/>
        <w:rPr>
          <w:rFonts w:asciiTheme="minorHAnsi" w:eastAsiaTheme="minorEastAsia" w:hAnsiTheme="minorHAnsi" w:cstheme="minorBidi"/>
          <w:noProof/>
          <w:sz w:val="21"/>
          <w:szCs w:val="22"/>
        </w:rPr>
      </w:pPr>
      <w:hyperlink w:anchor="_Toc71634865" w:history="1">
        <w:r w:rsidR="00425A1E" w:rsidRPr="00A40642">
          <w:rPr>
            <w:rStyle w:val="aff7"/>
            <w:noProof/>
            <w:snapToGrid w:val="0"/>
            <w:w w:val="0"/>
            <w:kern w:val="0"/>
          </w:rPr>
          <w:t>1.8</w:t>
        </w:r>
        <w:r w:rsidR="00425A1E" w:rsidRPr="00A40642">
          <w:rPr>
            <w:rStyle w:val="aff7"/>
            <w:noProof/>
          </w:rPr>
          <w:t xml:space="preserve"> </w:t>
        </w:r>
        <w:r w:rsidR="00425A1E" w:rsidRPr="00A40642">
          <w:rPr>
            <w:rStyle w:val="aff7"/>
            <w:noProof/>
          </w:rPr>
          <w:t>环境影响评价工作程序</w:t>
        </w:r>
        <w:r w:rsidR="00425A1E">
          <w:rPr>
            <w:noProof/>
            <w:webHidden/>
          </w:rPr>
          <w:tab/>
        </w:r>
        <w:r w:rsidR="00425A1E">
          <w:rPr>
            <w:noProof/>
            <w:webHidden/>
          </w:rPr>
          <w:fldChar w:fldCharType="begin"/>
        </w:r>
        <w:r w:rsidR="00425A1E">
          <w:rPr>
            <w:noProof/>
            <w:webHidden/>
          </w:rPr>
          <w:instrText xml:space="preserve"> PAGEREF _Toc71634865 \h </w:instrText>
        </w:r>
        <w:r w:rsidR="00425A1E">
          <w:rPr>
            <w:noProof/>
            <w:webHidden/>
          </w:rPr>
        </w:r>
        <w:r w:rsidR="00425A1E">
          <w:rPr>
            <w:noProof/>
            <w:webHidden/>
          </w:rPr>
          <w:fldChar w:fldCharType="separate"/>
        </w:r>
        <w:r w:rsidR="00425A1E">
          <w:rPr>
            <w:noProof/>
            <w:webHidden/>
          </w:rPr>
          <w:t>18</w:t>
        </w:r>
        <w:r w:rsidR="00425A1E">
          <w:rPr>
            <w:noProof/>
            <w:webHidden/>
          </w:rPr>
          <w:fldChar w:fldCharType="end"/>
        </w:r>
      </w:hyperlink>
    </w:p>
    <w:p w14:paraId="6A20DC60" w14:textId="1F70BAF1" w:rsidR="00425A1E" w:rsidRDefault="00290582">
      <w:pPr>
        <w:pStyle w:val="TOC1"/>
        <w:ind w:firstLine="480"/>
        <w:rPr>
          <w:rFonts w:asciiTheme="minorHAnsi" w:eastAsiaTheme="minorEastAsia" w:hAnsiTheme="minorHAnsi" w:cstheme="minorBidi"/>
          <w:noProof/>
          <w:sz w:val="21"/>
          <w:szCs w:val="22"/>
        </w:rPr>
      </w:pPr>
      <w:hyperlink w:anchor="_Toc71634866" w:history="1">
        <w:r w:rsidR="00425A1E" w:rsidRPr="00A40642">
          <w:rPr>
            <w:rStyle w:val="aff7"/>
            <w:noProof/>
          </w:rPr>
          <w:t xml:space="preserve">2 </w:t>
        </w:r>
        <w:r w:rsidR="00425A1E" w:rsidRPr="00A40642">
          <w:rPr>
            <w:rStyle w:val="aff7"/>
            <w:noProof/>
          </w:rPr>
          <w:t>工程概况</w:t>
        </w:r>
        <w:r w:rsidR="00425A1E">
          <w:rPr>
            <w:noProof/>
            <w:webHidden/>
          </w:rPr>
          <w:tab/>
        </w:r>
        <w:r w:rsidR="00425A1E">
          <w:rPr>
            <w:noProof/>
            <w:webHidden/>
          </w:rPr>
          <w:fldChar w:fldCharType="begin"/>
        </w:r>
        <w:r w:rsidR="00425A1E">
          <w:rPr>
            <w:noProof/>
            <w:webHidden/>
          </w:rPr>
          <w:instrText xml:space="preserve"> PAGEREF _Toc71634866 \h </w:instrText>
        </w:r>
        <w:r w:rsidR="00425A1E">
          <w:rPr>
            <w:noProof/>
            <w:webHidden/>
          </w:rPr>
        </w:r>
        <w:r w:rsidR="00425A1E">
          <w:rPr>
            <w:noProof/>
            <w:webHidden/>
          </w:rPr>
          <w:fldChar w:fldCharType="separate"/>
        </w:r>
        <w:r w:rsidR="00425A1E">
          <w:rPr>
            <w:noProof/>
            <w:webHidden/>
          </w:rPr>
          <w:t>21</w:t>
        </w:r>
        <w:r w:rsidR="00425A1E">
          <w:rPr>
            <w:noProof/>
            <w:webHidden/>
          </w:rPr>
          <w:fldChar w:fldCharType="end"/>
        </w:r>
      </w:hyperlink>
    </w:p>
    <w:p w14:paraId="09B33801" w14:textId="2F04CCA4" w:rsidR="00425A1E" w:rsidRDefault="00290582">
      <w:pPr>
        <w:pStyle w:val="TOC2"/>
        <w:ind w:firstLine="480"/>
        <w:rPr>
          <w:rFonts w:asciiTheme="minorHAnsi" w:eastAsiaTheme="minorEastAsia" w:hAnsiTheme="minorHAnsi" w:cstheme="minorBidi"/>
          <w:noProof/>
          <w:sz w:val="21"/>
          <w:szCs w:val="22"/>
        </w:rPr>
      </w:pPr>
      <w:hyperlink w:anchor="_Toc71634867" w:history="1">
        <w:r w:rsidR="00425A1E" w:rsidRPr="00A40642">
          <w:rPr>
            <w:rStyle w:val="aff7"/>
            <w:noProof/>
            <w:snapToGrid w:val="0"/>
            <w:w w:val="0"/>
            <w:kern w:val="0"/>
          </w:rPr>
          <w:t>2.1</w:t>
        </w:r>
        <w:r w:rsidR="00425A1E" w:rsidRPr="00A40642">
          <w:rPr>
            <w:rStyle w:val="aff7"/>
            <w:noProof/>
          </w:rPr>
          <w:t xml:space="preserve"> </w:t>
        </w:r>
        <w:r w:rsidR="00425A1E" w:rsidRPr="00A40642">
          <w:rPr>
            <w:rStyle w:val="aff7"/>
            <w:noProof/>
          </w:rPr>
          <w:t>流域（河段）规划概况</w:t>
        </w:r>
        <w:r w:rsidR="00425A1E">
          <w:rPr>
            <w:noProof/>
            <w:webHidden/>
          </w:rPr>
          <w:tab/>
        </w:r>
        <w:r w:rsidR="00425A1E">
          <w:rPr>
            <w:noProof/>
            <w:webHidden/>
          </w:rPr>
          <w:fldChar w:fldCharType="begin"/>
        </w:r>
        <w:r w:rsidR="00425A1E">
          <w:rPr>
            <w:noProof/>
            <w:webHidden/>
          </w:rPr>
          <w:instrText xml:space="preserve"> PAGEREF _Toc71634867 \h </w:instrText>
        </w:r>
        <w:r w:rsidR="00425A1E">
          <w:rPr>
            <w:noProof/>
            <w:webHidden/>
          </w:rPr>
        </w:r>
        <w:r w:rsidR="00425A1E">
          <w:rPr>
            <w:noProof/>
            <w:webHidden/>
          </w:rPr>
          <w:fldChar w:fldCharType="separate"/>
        </w:r>
        <w:r w:rsidR="00425A1E">
          <w:rPr>
            <w:noProof/>
            <w:webHidden/>
          </w:rPr>
          <w:t>21</w:t>
        </w:r>
        <w:r w:rsidR="00425A1E">
          <w:rPr>
            <w:noProof/>
            <w:webHidden/>
          </w:rPr>
          <w:fldChar w:fldCharType="end"/>
        </w:r>
      </w:hyperlink>
    </w:p>
    <w:p w14:paraId="3B782BC5" w14:textId="2F8B8AB9" w:rsidR="00425A1E" w:rsidRDefault="00290582">
      <w:pPr>
        <w:pStyle w:val="TOC2"/>
        <w:ind w:firstLine="480"/>
        <w:rPr>
          <w:rFonts w:asciiTheme="minorHAnsi" w:eastAsiaTheme="minorEastAsia" w:hAnsiTheme="minorHAnsi" w:cstheme="minorBidi"/>
          <w:noProof/>
          <w:sz w:val="21"/>
          <w:szCs w:val="22"/>
        </w:rPr>
      </w:pPr>
      <w:hyperlink w:anchor="_Toc71634868" w:history="1">
        <w:r w:rsidR="00425A1E" w:rsidRPr="00A40642">
          <w:rPr>
            <w:rStyle w:val="aff7"/>
            <w:noProof/>
            <w:snapToGrid w:val="0"/>
            <w:w w:val="0"/>
            <w:kern w:val="0"/>
          </w:rPr>
          <w:t>2.2</w:t>
        </w:r>
        <w:r w:rsidR="00425A1E" w:rsidRPr="00A40642">
          <w:rPr>
            <w:rStyle w:val="aff7"/>
            <w:noProof/>
          </w:rPr>
          <w:t xml:space="preserve"> </w:t>
        </w:r>
        <w:r w:rsidR="00425A1E" w:rsidRPr="00A40642">
          <w:rPr>
            <w:rStyle w:val="aff7"/>
            <w:noProof/>
          </w:rPr>
          <w:t>工程地理位置</w:t>
        </w:r>
        <w:r w:rsidR="00425A1E">
          <w:rPr>
            <w:noProof/>
            <w:webHidden/>
          </w:rPr>
          <w:tab/>
        </w:r>
        <w:r w:rsidR="00425A1E">
          <w:rPr>
            <w:noProof/>
            <w:webHidden/>
          </w:rPr>
          <w:fldChar w:fldCharType="begin"/>
        </w:r>
        <w:r w:rsidR="00425A1E">
          <w:rPr>
            <w:noProof/>
            <w:webHidden/>
          </w:rPr>
          <w:instrText xml:space="preserve"> PAGEREF _Toc71634868 \h </w:instrText>
        </w:r>
        <w:r w:rsidR="00425A1E">
          <w:rPr>
            <w:noProof/>
            <w:webHidden/>
          </w:rPr>
        </w:r>
        <w:r w:rsidR="00425A1E">
          <w:rPr>
            <w:noProof/>
            <w:webHidden/>
          </w:rPr>
          <w:fldChar w:fldCharType="separate"/>
        </w:r>
        <w:r w:rsidR="00425A1E">
          <w:rPr>
            <w:noProof/>
            <w:webHidden/>
          </w:rPr>
          <w:t>21</w:t>
        </w:r>
        <w:r w:rsidR="00425A1E">
          <w:rPr>
            <w:noProof/>
            <w:webHidden/>
          </w:rPr>
          <w:fldChar w:fldCharType="end"/>
        </w:r>
      </w:hyperlink>
    </w:p>
    <w:p w14:paraId="0C340142" w14:textId="54119007" w:rsidR="00425A1E" w:rsidRDefault="00290582">
      <w:pPr>
        <w:pStyle w:val="TOC2"/>
        <w:ind w:firstLine="480"/>
        <w:rPr>
          <w:rFonts w:asciiTheme="minorHAnsi" w:eastAsiaTheme="minorEastAsia" w:hAnsiTheme="minorHAnsi" w:cstheme="minorBidi"/>
          <w:noProof/>
          <w:sz w:val="21"/>
          <w:szCs w:val="22"/>
        </w:rPr>
      </w:pPr>
      <w:hyperlink w:anchor="_Toc71634869" w:history="1">
        <w:r w:rsidR="00425A1E" w:rsidRPr="00A40642">
          <w:rPr>
            <w:rStyle w:val="aff7"/>
            <w:noProof/>
            <w:snapToGrid w:val="0"/>
            <w:w w:val="0"/>
            <w:kern w:val="0"/>
          </w:rPr>
          <w:t>2.3</w:t>
        </w:r>
        <w:r w:rsidR="00425A1E" w:rsidRPr="00A40642">
          <w:rPr>
            <w:rStyle w:val="aff7"/>
            <w:noProof/>
          </w:rPr>
          <w:t xml:space="preserve"> </w:t>
        </w:r>
        <w:r w:rsidR="00425A1E" w:rsidRPr="00A40642">
          <w:rPr>
            <w:rStyle w:val="aff7"/>
            <w:noProof/>
          </w:rPr>
          <w:t>工程任务、规模与工程运行方式</w:t>
        </w:r>
        <w:r w:rsidR="00425A1E">
          <w:rPr>
            <w:noProof/>
            <w:webHidden/>
          </w:rPr>
          <w:tab/>
        </w:r>
        <w:r w:rsidR="00425A1E">
          <w:rPr>
            <w:noProof/>
            <w:webHidden/>
          </w:rPr>
          <w:fldChar w:fldCharType="begin"/>
        </w:r>
        <w:r w:rsidR="00425A1E">
          <w:rPr>
            <w:noProof/>
            <w:webHidden/>
          </w:rPr>
          <w:instrText xml:space="preserve"> PAGEREF _Toc71634869 \h </w:instrText>
        </w:r>
        <w:r w:rsidR="00425A1E">
          <w:rPr>
            <w:noProof/>
            <w:webHidden/>
          </w:rPr>
        </w:r>
        <w:r w:rsidR="00425A1E">
          <w:rPr>
            <w:noProof/>
            <w:webHidden/>
          </w:rPr>
          <w:fldChar w:fldCharType="separate"/>
        </w:r>
        <w:r w:rsidR="00425A1E">
          <w:rPr>
            <w:noProof/>
            <w:webHidden/>
          </w:rPr>
          <w:t>22</w:t>
        </w:r>
        <w:r w:rsidR="00425A1E">
          <w:rPr>
            <w:noProof/>
            <w:webHidden/>
          </w:rPr>
          <w:fldChar w:fldCharType="end"/>
        </w:r>
      </w:hyperlink>
    </w:p>
    <w:p w14:paraId="4220E88A" w14:textId="4CDEB689" w:rsidR="00425A1E" w:rsidRDefault="00290582">
      <w:pPr>
        <w:pStyle w:val="TOC2"/>
        <w:ind w:firstLine="480"/>
        <w:rPr>
          <w:rFonts w:asciiTheme="minorHAnsi" w:eastAsiaTheme="minorEastAsia" w:hAnsiTheme="minorHAnsi" w:cstheme="minorBidi"/>
          <w:noProof/>
          <w:sz w:val="21"/>
          <w:szCs w:val="22"/>
        </w:rPr>
      </w:pPr>
      <w:hyperlink w:anchor="_Toc71634870" w:history="1">
        <w:r w:rsidR="00425A1E" w:rsidRPr="00A40642">
          <w:rPr>
            <w:rStyle w:val="aff7"/>
            <w:noProof/>
            <w:snapToGrid w:val="0"/>
            <w:w w:val="0"/>
            <w:kern w:val="0"/>
          </w:rPr>
          <w:t>2.4</w:t>
        </w:r>
        <w:r w:rsidR="00425A1E" w:rsidRPr="00A40642">
          <w:rPr>
            <w:rStyle w:val="aff7"/>
            <w:noProof/>
          </w:rPr>
          <w:t xml:space="preserve"> </w:t>
        </w:r>
        <w:r w:rsidR="00425A1E" w:rsidRPr="00A40642">
          <w:rPr>
            <w:rStyle w:val="aff7"/>
            <w:noProof/>
          </w:rPr>
          <w:t>工程总布置与主要建筑物</w:t>
        </w:r>
        <w:r w:rsidR="00425A1E">
          <w:rPr>
            <w:noProof/>
            <w:webHidden/>
          </w:rPr>
          <w:tab/>
        </w:r>
        <w:r w:rsidR="00425A1E">
          <w:rPr>
            <w:noProof/>
            <w:webHidden/>
          </w:rPr>
          <w:fldChar w:fldCharType="begin"/>
        </w:r>
        <w:r w:rsidR="00425A1E">
          <w:rPr>
            <w:noProof/>
            <w:webHidden/>
          </w:rPr>
          <w:instrText xml:space="preserve"> PAGEREF _Toc71634870 \h </w:instrText>
        </w:r>
        <w:r w:rsidR="00425A1E">
          <w:rPr>
            <w:noProof/>
            <w:webHidden/>
          </w:rPr>
        </w:r>
        <w:r w:rsidR="00425A1E">
          <w:rPr>
            <w:noProof/>
            <w:webHidden/>
          </w:rPr>
          <w:fldChar w:fldCharType="separate"/>
        </w:r>
        <w:r w:rsidR="00425A1E">
          <w:rPr>
            <w:noProof/>
            <w:webHidden/>
          </w:rPr>
          <w:t>22</w:t>
        </w:r>
        <w:r w:rsidR="00425A1E">
          <w:rPr>
            <w:noProof/>
            <w:webHidden/>
          </w:rPr>
          <w:fldChar w:fldCharType="end"/>
        </w:r>
      </w:hyperlink>
    </w:p>
    <w:p w14:paraId="0385CC61" w14:textId="063FB83B" w:rsidR="00425A1E" w:rsidRDefault="00290582">
      <w:pPr>
        <w:pStyle w:val="TOC2"/>
        <w:ind w:firstLine="480"/>
        <w:rPr>
          <w:rFonts w:asciiTheme="minorHAnsi" w:eastAsiaTheme="minorEastAsia" w:hAnsiTheme="minorHAnsi" w:cstheme="minorBidi"/>
          <w:noProof/>
          <w:sz w:val="21"/>
          <w:szCs w:val="22"/>
        </w:rPr>
      </w:pPr>
      <w:hyperlink w:anchor="_Toc71634871" w:history="1">
        <w:r w:rsidR="00425A1E" w:rsidRPr="00A40642">
          <w:rPr>
            <w:rStyle w:val="aff7"/>
            <w:noProof/>
            <w:snapToGrid w:val="0"/>
            <w:w w:val="0"/>
            <w:kern w:val="0"/>
          </w:rPr>
          <w:t>2.5</w:t>
        </w:r>
        <w:r w:rsidR="00425A1E" w:rsidRPr="00A40642">
          <w:rPr>
            <w:rStyle w:val="aff7"/>
            <w:noProof/>
          </w:rPr>
          <w:t xml:space="preserve"> </w:t>
        </w:r>
        <w:r w:rsidR="00425A1E" w:rsidRPr="00A40642">
          <w:rPr>
            <w:rStyle w:val="aff7"/>
            <w:noProof/>
          </w:rPr>
          <w:t>工程施工布置及进度</w:t>
        </w:r>
        <w:r w:rsidR="00425A1E">
          <w:rPr>
            <w:noProof/>
            <w:webHidden/>
          </w:rPr>
          <w:tab/>
        </w:r>
        <w:r w:rsidR="00425A1E">
          <w:rPr>
            <w:noProof/>
            <w:webHidden/>
          </w:rPr>
          <w:fldChar w:fldCharType="begin"/>
        </w:r>
        <w:r w:rsidR="00425A1E">
          <w:rPr>
            <w:noProof/>
            <w:webHidden/>
          </w:rPr>
          <w:instrText xml:space="preserve"> PAGEREF _Toc71634871 \h </w:instrText>
        </w:r>
        <w:r w:rsidR="00425A1E">
          <w:rPr>
            <w:noProof/>
            <w:webHidden/>
          </w:rPr>
        </w:r>
        <w:r w:rsidR="00425A1E">
          <w:rPr>
            <w:noProof/>
            <w:webHidden/>
          </w:rPr>
          <w:fldChar w:fldCharType="separate"/>
        </w:r>
        <w:r w:rsidR="00425A1E">
          <w:rPr>
            <w:noProof/>
            <w:webHidden/>
          </w:rPr>
          <w:t>29</w:t>
        </w:r>
        <w:r w:rsidR="00425A1E">
          <w:rPr>
            <w:noProof/>
            <w:webHidden/>
          </w:rPr>
          <w:fldChar w:fldCharType="end"/>
        </w:r>
      </w:hyperlink>
    </w:p>
    <w:p w14:paraId="3EFE5B56" w14:textId="4E4BFDCA" w:rsidR="00425A1E" w:rsidRDefault="00290582">
      <w:pPr>
        <w:pStyle w:val="TOC2"/>
        <w:ind w:firstLine="480"/>
        <w:rPr>
          <w:rFonts w:asciiTheme="minorHAnsi" w:eastAsiaTheme="minorEastAsia" w:hAnsiTheme="minorHAnsi" w:cstheme="minorBidi"/>
          <w:noProof/>
          <w:sz w:val="21"/>
          <w:szCs w:val="22"/>
        </w:rPr>
      </w:pPr>
      <w:hyperlink w:anchor="_Toc71634872" w:history="1">
        <w:r w:rsidR="00425A1E" w:rsidRPr="00A40642">
          <w:rPr>
            <w:rStyle w:val="aff7"/>
            <w:noProof/>
            <w:snapToGrid w:val="0"/>
            <w:w w:val="0"/>
            <w:kern w:val="0"/>
          </w:rPr>
          <w:t>2.6</w:t>
        </w:r>
        <w:r w:rsidR="00425A1E" w:rsidRPr="00A40642">
          <w:rPr>
            <w:rStyle w:val="aff7"/>
            <w:noProof/>
          </w:rPr>
          <w:t xml:space="preserve"> </w:t>
        </w:r>
        <w:r w:rsidR="00425A1E" w:rsidRPr="00A40642">
          <w:rPr>
            <w:rStyle w:val="aff7"/>
            <w:noProof/>
          </w:rPr>
          <w:t>淹没、占地与移民安置规划概况</w:t>
        </w:r>
        <w:r w:rsidR="00425A1E">
          <w:rPr>
            <w:noProof/>
            <w:webHidden/>
          </w:rPr>
          <w:tab/>
        </w:r>
        <w:r w:rsidR="00425A1E">
          <w:rPr>
            <w:noProof/>
            <w:webHidden/>
          </w:rPr>
          <w:fldChar w:fldCharType="begin"/>
        </w:r>
        <w:r w:rsidR="00425A1E">
          <w:rPr>
            <w:noProof/>
            <w:webHidden/>
          </w:rPr>
          <w:instrText xml:space="preserve"> PAGEREF _Toc71634872 \h </w:instrText>
        </w:r>
        <w:r w:rsidR="00425A1E">
          <w:rPr>
            <w:noProof/>
            <w:webHidden/>
          </w:rPr>
        </w:r>
        <w:r w:rsidR="00425A1E">
          <w:rPr>
            <w:noProof/>
            <w:webHidden/>
          </w:rPr>
          <w:fldChar w:fldCharType="separate"/>
        </w:r>
        <w:r w:rsidR="00425A1E">
          <w:rPr>
            <w:noProof/>
            <w:webHidden/>
          </w:rPr>
          <w:t>29</w:t>
        </w:r>
        <w:r w:rsidR="00425A1E">
          <w:rPr>
            <w:noProof/>
            <w:webHidden/>
          </w:rPr>
          <w:fldChar w:fldCharType="end"/>
        </w:r>
      </w:hyperlink>
    </w:p>
    <w:p w14:paraId="3F02D1A0" w14:textId="15E8DC0E" w:rsidR="00425A1E" w:rsidRDefault="00290582">
      <w:pPr>
        <w:pStyle w:val="TOC2"/>
        <w:ind w:firstLine="480"/>
        <w:rPr>
          <w:rFonts w:asciiTheme="minorHAnsi" w:eastAsiaTheme="minorEastAsia" w:hAnsiTheme="minorHAnsi" w:cstheme="minorBidi"/>
          <w:noProof/>
          <w:sz w:val="21"/>
          <w:szCs w:val="22"/>
        </w:rPr>
      </w:pPr>
      <w:hyperlink w:anchor="_Toc71634873" w:history="1">
        <w:r w:rsidR="00425A1E" w:rsidRPr="00A40642">
          <w:rPr>
            <w:rStyle w:val="aff7"/>
            <w:noProof/>
            <w:snapToGrid w:val="0"/>
            <w:w w:val="0"/>
            <w:kern w:val="0"/>
          </w:rPr>
          <w:t>2.7</w:t>
        </w:r>
        <w:r w:rsidR="00425A1E" w:rsidRPr="00A40642">
          <w:rPr>
            <w:rStyle w:val="aff7"/>
            <w:noProof/>
          </w:rPr>
          <w:t xml:space="preserve"> </w:t>
        </w:r>
        <w:r w:rsidR="00425A1E" w:rsidRPr="00A40642">
          <w:rPr>
            <w:rStyle w:val="aff7"/>
            <w:noProof/>
          </w:rPr>
          <w:t>工作制度及劳动定员</w:t>
        </w:r>
        <w:r w:rsidR="00425A1E">
          <w:rPr>
            <w:noProof/>
            <w:webHidden/>
          </w:rPr>
          <w:tab/>
        </w:r>
        <w:r w:rsidR="00425A1E">
          <w:rPr>
            <w:noProof/>
            <w:webHidden/>
          </w:rPr>
          <w:fldChar w:fldCharType="begin"/>
        </w:r>
        <w:r w:rsidR="00425A1E">
          <w:rPr>
            <w:noProof/>
            <w:webHidden/>
          </w:rPr>
          <w:instrText xml:space="preserve"> PAGEREF _Toc71634873 \h </w:instrText>
        </w:r>
        <w:r w:rsidR="00425A1E">
          <w:rPr>
            <w:noProof/>
            <w:webHidden/>
          </w:rPr>
        </w:r>
        <w:r w:rsidR="00425A1E">
          <w:rPr>
            <w:noProof/>
            <w:webHidden/>
          </w:rPr>
          <w:fldChar w:fldCharType="separate"/>
        </w:r>
        <w:r w:rsidR="00425A1E">
          <w:rPr>
            <w:noProof/>
            <w:webHidden/>
          </w:rPr>
          <w:t>30</w:t>
        </w:r>
        <w:r w:rsidR="00425A1E">
          <w:rPr>
            <w:noProof/>
            <w:webHidden/>
          </w:rPr>
          <w:fldChar w:fldCharType="end"/>
        </w:r>
      </w:hyperlink>
    </w:p>
    <w:p w14:paraId="6A30C9BA" w14:textId="1B04ECC2" w:rsidR="00425A1E" w:rsidRDefault="00290582">
      <w:pPr>
        <w:pStyle w:val="TOC1"/>
        <w:ind w:firstLine="480"/>
        <w:rPr>
          <w:rFonts w:asciiTheme="minorHAnsi" w:eastAsiaTheme="minorEastAsia" w:hAnsiTheme="minorHAnsi" w:cstheme="minorBidi"/>
          <w:noProof/>
          <w:sz w:val="21"/>
          <w:szCs w:val="22"/>
        </w:rPr>
      </w:pPr>
      <w:hyperlink w:anchor="_Toc71634874" w:history="1">
        <w:r w:rsidR="00425A1E" w:rsidRPr="00A40642">
          <w:rPr>
            <w:rStyle w:val="aff7"/>
            <w:noProof/>
          </w:rPr>
          <w:t xml:space="preserve">3 </w:t>
        </w:r>
        <w:r w:rsidR="00425A1E" w:rsidRPr="00A40642">
          <w:rPr>
            <w:rStyle w:val="aff7"/>
            <w:noProof/>
          </w:rPr>
          <w:t>工程分析</w:t>
        </w:r>
        <w:r w:rsidR="00425A1E">
          <w:rPr>
            <w:noProof/>
            <w:webHidden/>
          </w:rPr>
          <w:tab/>
        </w:r>
        <w:r w:rsidR="00425A1E">
          <w:rPr>
            <w:noProof/>
            <w:webHidden/>
          </w:rPr>
          <w:fldChar w:fldCharType="begin"/>
        </w:r>
        <w:r w:rsidR="00425A1E">
          <w:rPr>
            <w:noProof/>
            <w:webHidden/>
          </w:rPr>
          <w:instrText xml:space="preserve"> PAGEREF _Toc71634874 \h </w:instrText>
        </w:r>
        <w:r w:rsidR="00425A1E">
          <w:rPr>
            <w:noProof/>
            <w:webHidden/>
          </w:rPr>
        </w:r>
        <w:r w:rsidR="00425A1E">
          <w:rPr>
            <w:noProof/>
            <w:webHidden/>
          </w:rPr>
          <w:fldChar w:fldCharType="separate"/>
        </w:r>
        <w:r w:rsidR="00425A1E">
          <w:rPr>
            <w:noProof/>
            <w:webHidden/>
          </w:rPr>
          <w:t>31</w:t>
        </w:r>
        <w:r w:rsidR="00425A1E">
          <w:rPr>
            <w:noProof/>
            <w:webHidden/>
          </w:rPr>
          <w:fldChar w:fldCharType="end"/>
        </w:r>
      </w:hyperlink>
    </w:p>
    <w:p w14:paraId="6CB7E645" w14:textId="46236E42" w:rsidR="00425A1E" w:rsidRDefault="00290582">
      <w:pPr>
        <w:pStyle w:val="TOC2"/>
        <w:ind w:firstLine="480"/>
        <w:rPr>
          <w:rFonts w:asciiTheme="minorHAnsi" w:eastAsiaTheme="minorEastAsia" w:hAnsiTheme="minorHAnsi" w:cstheme="minorBidi"/>
          <w:noProof/>
          <w:sz w:val="21"/>
          <w:szCs w:val="22"/>
        </w:rPr>
      </w:pPr>
      <w:hyperlink w:anchor="_Toc71634875" w:history="1">
        <w:r w:rsidR="00425A1E" w:rsidRPr="00A40642">
          <w:rPr>
            <w:rStyle w:val="aff7"/>
            <w:noProof/>
            <w:snapToGrid w:val="0"/>
            <w:w w:val="0"/>
            <w:kern w:val="0"/>
          </w:rPr>
          <w:t>3.1</w:t>
        </w:r>
        <w:r w:rsidR="00425A1E" w:rsidRPr="00A40642">
          <w:rPr>
            <w:rStyle w:val="aff7"/>
            <w:noProof/>
          </w:rPr>
          <w:t xml:space="preserve"> </w:t>
        </w:r>
        <w:r w:rsidR="00425A1E" w:rsidRPr="00A40642">
          <w:rPr>
            <w:rStyle w:val="aff7"/>
            <w:noProof/>
          </w:rPr>
          <w:t>施工期工程分析</w:t>
        </w:r>
        <w:r w:rsidR="00425A1E">
          <w:rPr>
            <w:noProof/>
            <w:webHidden/>
          </w:rPr>
          <w:tab/>
        </w:r>
        <w:r w:rsidR="00425A1E">
          <w:rPr>
            <w:noProof/>
            <w:webHidden/>
          </w:rPr>
          <w:fldChar w:fldCharType="begin"/>
        </w:r>
        <w:r w:rsidR="00425A1E">
          <w:rPr>
            <w:noProof/>
            <w:webHidden/>
          </w:rPr>
          <w:instrText xml:space="preserve"> PAGEREF _Toc71634875 \h </w:instrText>
        </w:r>
        <w:r w:rsidR="00425A1E">
          <w:rPr>
            <w:noProof/>
            <w:webHidden/>
          </w:rPr>
        </w:r>
        <w:r w:rsidR="00425A1E">
          <w:rPr>
            <w:noProof/>
            <w:webHidden/>
          </w:rPr>
          <w:fldChar w:fldCharType="separate"/>
        </w:r>
        <w:r w:rsidR="00425A1E">
          <w:rPr>
            <w:noProof/>
            <w:webHidden/>
          </w:rPr>
          <w:t>31</w:t>
        </w:r>
        <w:r w:rsidR="00425A1E">
          <w:rPr>
            <w:noProof/>
            <w:webHidden/>
          </w:rPr>
          <w:fldChar w:fldCharType="end"/>
        </w:r>
      </w:hyperlink>
    </w:p>
    <w:p w14:paraId="6609CF03" w14:textId="671D4855" w:rsidR="00425A1E" w:rsidRDefault="00290582">
      <w:pPr>
        <w:pStyle w:val="TOC2"/>
        <w:ind w:firstLine="480"/>
        <w:rPr>
          <w:rFonts w:asciiTheme="minorHAnsi" w:eastAsiaTheme="minorEastAsia" w:hAnsiTheme="minorHAnsi" w:cstheme="minorBidi"/>
          <w:noProof/>
          <w:sz w:val="21"/>
          <w:szCs w:val="22"/>
        </w:rPr>
      </w:pPr>
      <w:hyperlink w:anchor="_Toc71634876" w:history="1">
        <w:r w:rsidR="00425A1E" w:rsidRPr="00A40642">
          <w:rPr>
            <w:rStyle w:val="aff7"/>
            <w:noProof/>
            <w:snapToGrid w:val="0"/>
            <w:w w:val="0"/>
            <w:kern w:val="0"/>
          </w:rPr>
          <w:t>3.2</w:t>
        </w:r>
        <w:r w:rsidR="00425A1E" w:rsidRPr="00A40642">
          <w:rPr>
            <w:rStyle w:val="aff7"/>
            <w:noProof/>
          </w:rPr>
          <w:t xml:space="preserve"> </w:t>
        </w:r>
        <w:r w:rsidR="00425A1E" w:rsidRPr="00A40642">
          <w:rPr>
            <w:rStyle w:val="aff7"/>
            <w:noProof/>
          </w:rPr>
          <w:t>营运期工程分析</w:t>
        </w:r>
        <w:r w:rsidR="00425A1E">
          <w:rPr>
            <w:noProof/>
            <w:webHidden/>
          </w:rPr>
          <w:tab/>
        </w:r>
        <w:r w:rsidR="00425A1E">
          <w:rPr>
            <w:noProof/>
            <w:webHidden/>
          </w:rPr>
          <w:fldChar w:fldCharType="begin"/>
        </w:r>
        <w:r w:rsidR="00425A1E">
          <w:rPr>
            <w:noProof/>
            <w:webHidden/>
          </w:rPr>
          <w:instrText xml:space="preserve"> PAGEREF _Toc71634876 \h </w:instrText>
        </w:r>
        <w:r w:rsidR="00425A1E">
          <w:rPr>
            <w:noProof/>
            <w:webHidden/>
          </w:rPr>
        </w:r>
        <w:r w:rsidR="00425A1E">
          <w:rPr>
            <w:noProof/>
            <w:webHidden/>
          </w:rPr>
          <w:fldChar w:fldCharType="separate"/>
        </w:r>
        <w:r w:rsidR="00425A1E">
          <w:rPr>
            <w:noProof/>
            <w:webHidden/>
          </w:rPr>
          <w:t>32</w:t>
        </w:r>
        <w:r w:rsidR="00425A1E">
          <w:rPr>
            <w:noProof/>
            <w:webHidden/>
          </w:rPr>
          <w:fldChar w:fldCharType="end"/>
        </w:r>
      </w:hyperlink>
    </w:p>
    <w:p w14:paraId="2157A04D" w14:textId="72CCE345" w:rsidR="00425A1E" w:rsidRDefault="00290582">
      <w:pPr>
        <w:pStyle w:val="TOC1"/>
        <w:ind w:firstLine="480"/>
        <w:rPr>
          <w:rFonts w:asciiTheme="minorHAnsi" w:eastAsiaTheme="minorEastAsia" w:hAnsiTheme="minorHAnsi" w:cstheme="minorBidi"/>
          <w:noProof/>
          <w:sz w:val="21"/>
          <w:szCs w:val="22"/>
        </w:rPr>
      </w:pPr>
      <w:hyperlink w:anchor="_Toc71634877" w:history="1">
        <w:r w:rsidR="00425A1E" w:rsidRPr="00A40642">
          <w:rPr>
            <w:rStyle w:val="aff7"/>
            <w:noProof/>
          </w:rPr>
          <w:t xml:space="preserve">4 </w:t>
        </w:r>
        <w:r w:rsidR="00425A1E" w:rsidRPr="00A40642">
          <w:rPr>
            <w:rStyle w:val="aff7"/>
            <w:noProof/>
          </w:rPr>
          <w:t>环境现状调查与评价</w:t>
        </w:r>
        <w:r w:rsidR="00425A1E">
          <w:rPr>
            <w:noProof/>
            <w:webHidden/>
          </w:rPr>
          <w:tab/>
        </w:r>
        <w:r w:rsidR="00425A1E">
          <w:rPr>
            <w:noProof/>
            <w:webHidden/>
          </w:rPr>
          <w:fldChar w:fldCharType="begin"/>
        </w:r>
        <w:r w:rsidR="00425A1E">
          <w:rPr>
            <w:noProof/>
            <w:webHidden/>
          </w:rPr>
          <w:instrText xml:space="preserve"> PAGEREF _Toc71634877 \h </w:instrText>
        </w:r>
        <w:r w:rsidR="00425A1E">
          <w:rPr>
            <w:noProof/>
            <w:webHidden/>
          </w:rPr>
        </w:r>
        <w:r w:rsidR="00425A1E">
          <w:rPr>
            <w:noProof/>
            <w:webHidden/>
          </w:rPr>
          <w:fldChar w:fldCharType="separate"/>
        </w:r>
        <w:r w:rsidR="00425A1E">
          <w:rPr>
            <w:noProof/>
            <w:webHidden/>
          </w:rPr>
          <w:t>44</w:t>
        </w:r>
        <w:r w:rsidR="00425A1E">
          <w:rPr>
            <w:noProof/>
            <w:webHidden/>
          </w:rPr>
          <w:fldChar w:fldCharType="end"/>
        </w:r>
      </w:hyperlink>
    </w:p>
    <w:p w14:paraId="39AD6744" w14:textId="60E21900" w:rsidR="00425A1E" w:rsidRDefault="00290582">
      <w:pPr>
        <w:pStyle w:val="TOC2"/>
        <w:ind w:firstLine="480"/>
        <w:rPr>
          <w:rFonts w:asciiTheme="minorHAnsi" w:eastAsiaTheme="minorEastAsia" w:hAnsiTheme="minorHAnsi" w:cstheme="minorBidi"/>
          <w:noProof/>
          <w:sz w:val="21"/>
          <w:szCs w:val="22"/>
        </w:rPr>
      </w:pPr>
      <w:hyperlink w:anchor="_Toc71634878" w:history="1">
        <w:r w:rsidR="00425A1E" w:rsidRPr="00A40642">
          <w:rPr>
            <w:rStyle w:val="aff7"/>
            <w:noProof/>
            <w:snapToGrid w:val="0"/>
            <w:w w:val="0"/>
            <w:kern w:val="0"/>
          </w:rPr>
          <w:t>4.1</w:t>
        </w:r>
        <w:r w:rsidR="00425A1E" w:rsidRPr="00A40642">
          <w:rPr>
            <w:rStyle w:val="aff7"/>
            <w:noProof/>
          </w:rPr>
          <w:t xml:space="preserve"> </w:t>
        </w:r>
        <w:r w:rsidR="00425A1E" w:rsidRPr="00A40642">
          <w:rPr>
            <w:rStyle w:val="aff7"/>
            <w:noProof/>
          </w:rPr>
          <w:t>自然环境概况</w:t>
        </w:r>
        <w:r w:rsidR="00425A1E">
          <w:rPr>
            <w:noProof/>
            <w:webHidden/>
          </w:rPr>
          <w:tab/>
        </w:r>
        <w:r w:rsidR="00425A1E">
          <w:rPr>
            <w:noProof/>
            <w:webHidden/>
          </w:rPr>
          <w:fldChar w:fldCharType="begin"/>
        </w:r>
        <w:r w:rsidR="00425A1E">
          <w:rPr>
            <w:noProof/>
            <w:webHidden/>
          </w:rPr>
          <w:instrText xml:space="preserve"> PAGEREF _Toc71634878 \h </w:instrText>
        </w:r>
        <w:r w:rsidR="00425A1E">
          <w:rPr>
            <w:noProof/>
            <w:webHidden/>
          </w:rPr>
        </w:r>
        <w:r w:rsidR="00425A1E">
          <w:rPr>
            <w:noProof/>
            <w:webHidden/>
          </w:rPr>
          <w:fldChar w:fldCharType="separate"/>
        </w:r>
        <w:r w:rsidR="00425A1E">
          <w:rPr>
            <w:noProof/>
            <w:webHidden/>
          </w:rPr>
          <w:t>44</w:t>
        </w:r>
        <w:r w:rsidR="00425A1E">
          <w:rPr>
            <w:noProof/>
            <w:webHidden/>
          </w:rPr>
          <w:fldChar w:fldCharType="end"/>
        </w:r>
      </w:hyperlink>
    </w:p>
    <w:p w14:paraId="4C5F6582" w14:textId="59078D2F" w:rsidR="00425A1E" w:rsidRDefault="00290582">
      <w:pPr>
        <w:pStyle w:val="TOC2"/>
        <w:ind w:firstLine="480"/>
        <w:rPr>
          <w:rFonts w:asciiTheme="minorHAnsi" w:eastAsiaTheme="minorEastAsia" w:hAnsiTheme="minorHAnsi" w:cstheme="minorBidi"/>
          <w:noProof/>
          <w:sz w:val="21"/>
          <w:szCs w:val="22"/>
        </w:rPr>
      </w:pPr>
      <w:hyperlink w:anchor="_Toc71634879" w:history="1">
        <w:r w:rsidR="00425A1E" w:rsidRPr="00A40642">
          <w:rPr>
            <w:rStyle w:val="aff7"/>
            <w:noProof/>
            <w:snapToGrid w:val="0"/>
            <w:w w:val="0"/>
            <w:kern w:val="0"/>
          </w:rPr>
          <w:t>4.2</w:t>
        </w:r>
        <w:r w:rsidR="00425A1E" w:rsidRPr="00A40642">
          <w:rPr>
            <w:rStyle w:val="aff7"/>
            <w:noProof/>
          </w:rPr>
          <w:t xml:space="preserve"> </w:t>
        </w:r>
        <w:r w:rsidR="00425A1E" w:rsidRPr="00A40642">
          <w:rPr>
            <w:rStyle w:val="aff7"/>
            <w:noProof/>
          </w:rPr>
          <w:t>环境质量现状调查与评价</w:t>
        </w:r>
        <w:r w:rsidR="00425A1E">
          <w:rPr>
            <w:noProof/>
            <w:webHidden/>
          </w:rPr>
          <w:tab/>
        </w:r>
        <w:r w:rsidR="00425A1E">
          <w:rPr>
            <w:noProof/>
            <w:webHidden/>
          </w:rPr>
          <w:fldChar w:fldCharType="begin"/>
        </w:r>
        <w:r w:rsidR="00425A1E">
          <w:rPr>
            <w:noProof/>
            <w:webHidden/>
          </w:rPr>
          <w:instrText xml:space="preserve"> PAGEREF _Toc71634879 \h </w:instrText>
        </w:r>
        <w:r w:rsidR="00425A1E">
          <w:rPr>
            <w:noProof/>
            <w:webHidden/>
          </w:rPr>
        </w:r>
        <w:r w:rsidR="00425A1E">
          <w:rPr>
            <w:noProof/>
            <w:webHidden/>
          </w:rPr>
          <w:fldChar w:fldCharType="separate"/>
        </w:r>
        <w:r w:rsidR="00425A1E">
          <w:rPr>
            <w:noProof/>
            <w:webHidden/>
          </w:rPr>
          <w:t>48</w:t>
        </w:r>
        <w:r w:rsidR="00425A1E">
          <w:rPr>
            <w:noProof/>
            <w:webHidden/>
          </w:rPr>
          <w:fldChar w:fldCharType="end"/>
        </w:r>
      </w:hyperlink>
    </w:p>
    <w:p w14:paraId="02C602D9" w14:textId="1946C413" w:rsidR="00425A1E" w:rsidRDefault="00290582">
      <w:pPr>
        <w:pStyle w:val="TOC1"/>
        <w:ind w:firstLine="480"/>
        <w:rPr>
          <w:rFonts w:asciiTheme="minorHAnsi" w:eastAsiaTheme="minorEastAsia" w:hAnsiTheme="minorHAnsi" w:cstheme="minorBidi"/>
          <w:noProof/>
          <w:sz w:val="21"/>
          <w:szCs w:val="22"/>
        </w:rPr>
      </w:pPr>
      <w:hyperlink w:anchor="_Toc71634880" w:history="1">
        <w:r w:rsidR="00425A1E" w:rsidRPr="00A40642">
          <w:rPr>
            <w:rStyle w:val="aff7"/>
            <w:noProof/>
          </w:rPr>
          <w:t xml:space="preserve">5 </w:t>
        </w:r>
        <w:r w:rsidR="00425A1E" w:rsidRPr="00A40642">
          <w:rPr>
            <w:rStyle w:val="aff7"/>
            <w:noProof/>
          </w:rPr>
          <w:t>环境影响预测与评价</w:t>
        </w:r>
        <w:r w:rsidR="00425A1E">
          <w:rPr>
            <w:noProof/>
            <w:webHidden/>
          </w:rPr>
          <w:tab/>
        </w:r>
        <w:r w:rsidR="00425A1E">
          <w:rPr>
            <w:noProof/>
            <w:webHidden/>
          </w:rPr>
          <w:fldChar w:fldCharType="begin"/>
        </w:r>
        <w:r w:rsidR="00425A1E">
          <w:rPr>
            <w:noProof/>
            <w:webHidden/>
          </w:rPr>
          <w:instrText xml:space="preserve"> PAGEREF _Toc71634880 \h </w:instrText>
        </w:r>
        <w:r w:rsidR="00425A1E">
          <w:rPr>
            <w:noProof/>
            <w:webHidden/>
          </w:rPr>
        </w:r>
        <w:r w:rsidR="00425A1E">
          <w:rPr>
            <w:noProof/>
            <w:webHidden/>
          </w:rPr>
          <w:fldChar w:fldCharType="separate"/>
        </w:r>
        <w:r w:rsidR="00425A1E">
          <w:rPr>
            <w:noProof/>
            <w:webHidden/>
          </w:rPr>
          <w:t>82</w:t>
        </w:r>
        <w:r w:rsidR="00425A1E">
          <w:rPr>
            <w:noProof/>
            <w:webHidden/>
          </w:rPr>
          <w:fldChar w:fldCharType="end"/>
        </w:r>
      </w:hyperlink>
    </w:p>
    <w:p w14:paraId="0167F16A" w14:textId="6529254F" w:rsidR="00425A1E" w:rsidRDefault="00290582">
      <w:pPr>
        <w:pStyle w:val="TOC2"/>
        <w:ind w:firstLine="480"/>
        <w:rPr>
          <w:rFonts w:asciiTheme="minorHAnsi" w:eastAsiaTheme="minorEastAsia" w:hAnsiTheme="minorHAnsi" w:cstheme="minorBidi"/>
          <w:noProof/>
          <w:sz w:val="21"/>
          <w:szCs w:val="22"/>
        </w:rPr>
      </w:pPr>
      <w:hyperlink w:anchor="_Toc71634881" w:history="1">
        <w:r w:rsidR="00425A1E" w:rsidRPr="00A40642">
          <w:rPr>
            <w:rStyle w:val="aff7"/>
            <w:noProof/>
            <w:snapToGrid w:val="0"/>
            <w:w w:val="0"/>
            <w:kern w:val="0"/>
          </w:rPr>
          <w:t>5.1</w:t>
        </w:r>
        <w:r w:rsidR="00425A1E" w:rsidRPr="00A40642">
          <w:rPr>
            <w:rStyle w:val="aff7"/>
            <w:noProof/>
          </w:rPr>
          <w:t xml:space="preserve"> </w:t>
        </w:r>
        <w:r w:rsidR="00425A1E" w:rsidRPr="00A40642">
          <w:rPr>
            <w:rStyle w:val="aff7"/>
            <w:noProof/>
          </w:rPr>
          <w:t>施工期环境影响回顾性分析</w:t>
        </w:r>
        <w:r w:rsidR="00425A1E">
          <w:rPr>
            <w:noProof/>
            <w:webHidden/>
          </w:rPr>
          <w:tab/>
        </w:r>
        <w:r w:rsidR="00425A1E">
          <w:rPr>
            <w:noProof/>
            <w:webHidden/>
          </w:rPr>
          <w:fldChar w:fldCharType="begin"/>
        </w:r>
        <w:r w:rsidR="00425A1E">
          <w:rPr>
            <w:noProof/>
            <w:webHidden/>
          </w:rPr>
          <w:instrText xml:space="preserve"> PAGEREF _Toc71634881 \h </w:instrText>
        </w:r>
        <w:r w:rsidR="00425A1E">
          <w:rPr>
            <w:noProof/>
            <w:webHidden/>
          </w:rPr>
        </w:r>
        <w:r w:rsidR="00425A1E">
          <w:rPr>
            <w:noProof/>
            <w:webHidden/>
          </w:rPr>
          <w:fldChar w:fldCharType="separate"/>
        </w:r>
        <w:r w:rsidR="00425A1E">
          <w:rPr>
            <w:noProof/>
            <w:webHidden/>
          </w:rPr>
          <w:t>82</w:t>
        </w:r>
        <w:r w:rsidR="00425A1E">
          <w:rPr>
            <w:noProof/>
            <w:webHidden/>
          </w:rPr>
          <w:fldChar w:fldCharType="end"/>
        </w:r>
      </w:hyperlink>
    </w:p>
    <w:p w14:paraId="0BA513EE" w14:textId="5C26FEAA" w:rsidR="00425A1E" w:rsidRDefault="00290582">
      <w:pPr>
        <w:pStyle w:val="TOC2"/>
        <w:ind w:firstLine="480"/>
        <w:rPr>
          <w:rFonts w:asciiTheme="minorHAnsi" w:eastAsiaTheme="minorEastAsia" w:hAnsiTheme="minorHAnsi" w:cstheme="minorBidi"/>
          <w:noProof/>
          <w:sz w:val="21"/>
          <w:szCs w:val="22"/>
        </w:rPr>
      </w:pPr>
      <w:hyperlink w:anchor="_Toc71634882" w:history="1">
        <w:r w:rsidR="00425A1E" w:rsidRPr="00A40642">
          <w:rPr>
            <w:rStyle w:val="aff7"/>
            <w:noProof/>
            <w:snapToGrid w:val="0"/>
            <w:w w:val="0"/>
            <w:kern w:val="0"/>
          </w:rPr>
          <w:t>5.2</w:t>
        </w:r>
        <w:r w:rsidR="00425A1E" w:rsidRPr="00A40642">
          <w:rPr>
            <w:rStyle w:val="aff7"/>
            <w:noProof/>
          </w:rPr>
          <w:t xml:space="preserve"> </w:t>
        </w:r>
        <w:r w:rsidR="00425A1E" w:rsidRPr="00A40642">
          <w:rPr>
            <w:rStyle w:val="aff7"/>
            <w:noProof/>
          </w:rPr>
          <w:t>营运期环境影响预测与评价</w:t>
        </w:r>
        <w:r w:rsidR="00425A1E">
          <w:rPr>
            <w:noProof/>
            <w:webHidden/>
          </w:rPr>
          <w:tab/>
        </w:r>
        <w:r w:rsidR="00425A1E">
          <w:rPr>
            <w:noProof/>
            <w:webHidden/>
          </w:rPr>
          <w:fldChar w:fldCharType="begin"/>
        </w:r>
        <w:r w:rsidR="00425A1E">
          <w:rPr>
            <w:noProof/>
            <w:webHidden/>
          </w:rPr>
          <w:instrText xml:space="preserve"> PAGEREF _Toc71634882 \h </w:instrText>
        </w:r>
        <w:r w:rsidR="00425A1E">
          <w:rPr>
            <w:noProof/>
            <w:webHidden/>
          </w:rPr>
        </w:r>
        <w:r w:rsidR="00425A1E">
          <w:rPr>
            <w:noProof/>
            <w:webHidden/>
          </w:rPr>
          <w:fldChar w:fldCharType="separate"/>
        </w:r>
        <w:r w:rsidR="00425A1E">
          <w:rPr>
            <w:noProof/>
            <w:webHidden/>
          </w:rPr>
          <w:t>83</w:t>
        </w:r>
        <w:r w:rsidR="00425A1E">
          <w:rPr>
            <w:noProof/>
            <w:webHidden/>
          </w:rPr>
          <w:fldChar w:fldCharType="end"/>
        </w:r>
      </w:hyperlink>
    </w:p>
    <w:p w14:paraId="56FA4036" w14:textId="209AA155" w:rsidR="00425A1E" w:rsidRDefault="00290582">
      <w:pPr>
        <w:pStyle w:val="TOC1"/>
        <w:ind w:firstLine="480"/>
        <w:rPr>
          <w:rFonts w:asciiTheme="minorHAnsi" w:eastAsiaTheme="minorEastAsia" w:hAnsiTheme="minorHAnsi" w:cstheme="minorBidi"/>
          <w:noProof/>
          <w:sz w:val="21"/>
          <w:szCs w:val="22"/>
        </w:rPr>
      </w:pPr>
      <w:hyperlink w:anchor="_Toc71634883" w:history="1">
        <w:r w:rsidR="00425A1E" w:rsidRPr="00A40642">
          <w:rPr>
            <w:rStyle w:val="aff7"/>
            <w:noProof/>
          </w:rPr>
          <w:t xml:space="preserve">6 </w:t>
        </w:r>
        <w:r w:rsidR="00425A1E" w:rsidRPr="00A40642">
          <w:rPr>
            <w:rStyle w:val="aff7"/>
            <w:noProof/>
          </w:rPr>
          <w:t>环境保护措施及可行性论证</w:t>
        </w:r>
        <w:r w:rsidR="00425A1E">
          <w:rPr>
            <w:noProof/>
            <w:webHidden/>
          </w:rPr>
          <w:tab/>
        </w:r>
        <w:r w:rsidR="00425A1E">
          <w:rPr>
            <w:noProof/>
            <w:webHidden/>
          </w:rPr>
          <w:fldChar w:fldCharType="begin"/>
        </w:r>
        <w:r w:rsidR="00425A1E">
          <w:rPr>
            <w:noProof/>
            <w:webHidden/>
          </w:rPr>
          <w:instrText xml:space="preserve"> PAGEREF _Toc71634883 \h </w:instrText>
        </w:r>
        <w:r w:rsidR="00425A1E">
          <w:rPr>
            <w:noProof/>
            <w:webHidden/>
          </w:rPr>
        </w:r>
        <w:r w:rsidR="00425A1E">
          <w:rPr>
            <w:noProof/>
            <w:webHidden/>
          </w:rPr>
          <w:fldChar w:fldCharType="separate"/>
        </w:r>
        <w:r w:rsidR="00425A1E">
          <w:rPr>
            <w:noProof/>
            <w:webHidden/>
          </w:rPr>
          <w:t>100</w:t>
        </w:r>
        <w:r w:rsidR="00425A1E">
          <w:rPr>
            <w:noProof/>
            <w:webHidden/>
          </w:rPr>
          <w:fldChar w:fldCharType="end"/>
        </w:r>
      </w:hyperlink>
    </w:p>
    <w:p w14:paraId="597E2B84" w14:textId="1BAB5EFA" w:rsidR="00425A1E" w:rsidRDefault="00290582">
      <w:pPr>
        <w:pStyle w:val="TOC2"/>
        <w:ind w:firstLine="480"/>
        <w:rPr>
          <w:rFonts w:asciiTheme="minorHAnsi" w:eastAsiaTheme="minorEastAsia" w:hAnsiTheme="minorHAnsi" w:cstheme="minorBidi"/>
          <w:noProof/>
          <w:sz w:val="21"/>
          <w:szCs w:val="22"/>
        </w:rPr>
      </w:pPr>
      <w:hyperlink w:anchor="_Toc71634884" w:history="1">
        <w:r w:rsidR="00425A1E" w:rsidRPr="00A40642">
          <w:rPr>
            <w:rStyle w:val="aff7"/>
            <w:noProof/>
            <w:snapToGrid w:val="0"/>
            <w:w w:val="0"/>
            <w:kern w:val="0"/>
          </w:rPr>
          <w:t>6.1</w:t>
        </w:r>
        <w:r w:rsidR="00425A1E" w:rsidRPr="00A40642">
          <w:rPr>
            <w:rStyle w:val="aff7"/>
            <w:noProof/>
          </w:rPr>
          <w:t xml:space="preserve"> </w:t>
        </w:r>
        <w:r w:rsidR="00425A1E" w:rsidRPr="00A40642">
          <w:rPr>
            <w:rStyle w:val="aff7"/>
            <w:noProof/>
          </w:rPr>
          <w:t>营运期地表水污染防治措施</w:t>
        </w:r>
        <w:r w:rsidR="00425A1E">
          <w:rPr>
            <w:noProof/>
            <w:webHidden/>
          </w:rPr>
          <w:tab/>
        </w:r>
        <w:r w:rsidR="00425A1E">
          <w:rPr>
            <w:noProof/>
            <w:webHidden/>
          </w:rPr>
          <w:fldChar w:fldCharType="begin"/>
        </w:r>
        <w:r w:rsidR="00425A1E">
          <w:rPr>
            <w:noProof/>
            <w:webHidden/>
          </w:rPr>
          <w:instrText xml:space="preserve"> PAGEREF _Toc71634884 \h </w:instrText>
        </w:r>
        <w:r w:rsidR="00425A1E">
          <w:rPr>
            <w:noProof/>
            <w:webHidden/>
          </w:rPr>
        </w:r>
        <w:r w:rsidR="00425A1E">
          <w:rPr>
            <w:noProof/>
            <w:webHidden/>
          </w:rPr>
          <w:fldChar w:fldCharType="separate"/>
        </w:r>
        <w:r w:rsidR="00425A1E">
          <w:rPr>
            <w:noProof/>
            <w:webHidden/>
          </w:rPr>
          <w:t>100</w:t>
        </w:r>
        <w:r w:rsidR="00425A1E">
          <w:rPr>
            <w:noProof/>
            <w:webHidden/>
          </w:rPr>
          <w:fldChar w:fldCharType="end"/>
        </w:r>
      </w:hyperlink>
    </w:p>
    <w:p w14:paraId="58585971" w14:textId="2E24A1D9" w:rsidR="00425A1E" w:rsidRDefault="00290582">
      <w:pPr>
        <w:pStyle w:val="TOC2"/>
        <w:ind w:firstLine="480"/>
        <w:rPr>
          <w:rFonts w:asciiTheme="minorHAnsi" w:eastAsiaTheme="minorEastAsia" w:hAnsiTheme="minorHAnsi" w:cstheme="minorBidi"/>
          <w:noProof/>
          <w:sz w:val="21"/>
          <w:szCs w:val="22"/>
        </w:rPr>
      </w:pPr>
      <w:hyperlink w:anchor="_Toc71634885" w:history="1">
        <w:r w:rsidR="00425A1E" w:rsidRPr="00A40642">
          <w:rPr>
            <w:rStyle w:val="aff7"/>
            <w:noProof/>
            <w:snapToGrid w:val="0"/>
            <w:w w:val="0"/>
            <w:kern w:val="0"/>
          </w:rPr>
          <w:t>6.2</w:t>
        </w:r>
        <w:r w:rsidR="00425A1E" w:rsidRPr="00A40642">
          <w:rPr>
            <w:rStyle w:val="aff7"/>
            <w:noProof/>
          </w:rPr>
          <w:t xml:space="preserve"> </w:t>
        </w:r>
        <w:r w:rsidR="00425A1E" w:rsidRPr="00A40642">
          <w:rPr>
            <w:rStyle w:val="aff7"/>
            <w:noProof/>
          </w:rPr>
          <w:t>营运期大气污染防治措施</w:t>
        </w:r>
        <w:r w:rsidR="00425A1E">
          <w:rPr>
            <w:noProof/>
            <w:webHidden/>
          </w:rPr>
          <w:tab/>
        </w:r>
        <w:r w:rsidR="00425A1E">
          <w:rPr>
            <w:noProof/>
            <w:webHidden/>
          </w:rPr>
          <w:fldChar w:fldCharType="begin"/>
        </w:r>
        <w:r w:rsidR="00425A1E">
          <w:rPr>
            <w:noProof/>
            <w:webHidden/>
          </w:rPr>
          <w:instrText xml:space="preserve"> PAGEREF _Toc71634885 \h </w:instrText>
        </w:r>
        <w:r w:rsidR="00425A1E">
          <w:rPr>
            <w:noProof/>
            <w:webHidden/>
          </w:rPr>
        </w:r>
        <w:r w:rsidR="00425A1E">
          <w:rPr>
            <w:noProof/>
            <w:webHidden/>
          </w:rPr>
          <w:fldChar w:fldCharType="separate"/>
        </w:r>
        <w:r w:rsidR="00425A1E">
          <w:rPr>
            <w:noProof/>
            <w:webHidden/>
          </w:rPr>
          <w:t>101</w:t>
        </w:r>
        <w:r w:rsidR="00425A1E">
          <w:rPr>
            <w:noProof/>
            <w:webHidden/>
          </w:rPr>
          <w:fldChar w:fldCharType="end"/>
        </w:r>
      </w:hyperlink>
    </w:p>
    <w:p w14:paraId="506C32DE" w14:textId="38342726" w:rsidR="00425A1E" w:rsidRDefault="00290582">
      <w:pPr>
        <w:pStyle w:val="TOC2"/>
        <w:ind w:firstLine="480"/>
        <w:rPr>
          <w:rFonts w:asciiTheme="minorHAnsi" w:eastAsiaTheme="minorEastAsia" w:hAnsiTheme="minorHAnsi" w:cstheme="minorBidi"/>
          <w:noProof/>
          <w:sz w:val="21"/>
          <w:szCs w:val="22"/>
        </w:rPr>
      </w:pPr>
      <w:hyperlink w:anchor="_Toc71634886" w:history="1">
        <w:r w:rsidR="00425A1E" w:rsidRPr="00A40642">
          <w:rPr>
            <w:rStyle w:val="aff7"/>
            <w:noProof/>
            <w:snapToGrid w:val="0"/>
            <w:w w:val="0"/>
            <w:kern w:val="0"/>
          </w:rPr>
          <w:t>6.3</w:t>
        </w:r>
        <w:r w:rsidR="00425A1E" w:rsidRPr="00A40642">
          <w:rPr>
            <w:rStyle w:val="aff7"/>
            <w:noProof/>
          </w:rPr>
          <w:t xml:space="preserve"> </w:t>
        </w:r>
        <w:r w:rsidR="00425A1E" w:rsidRPr="00A40642">
          <w:rPr>
            <w:rStyle w:val="aff7"/>
            <w:noProof/>
          </w:rPr>
          <w:t>营运期声环境污染防治措施</w:t>
        </w:r>
        <w:r w:rsidR="00425A1E">
          <w:rPr>
            <w:noProof/>
            <w:webHidden/>
          </w:rPr>
          <w:tab/>
        </w:r>
        <w:r w:rsidR="00425A1E">
          <w:rPr>
            <w:noProof/>
            <w:webHidden/>
          </w:rPr>
          <w:fldChar w:fldCharType="begin"/>
        </w:r>
        <w:r w:rsidR="00425A1E">
          <w:rPr>
            <w:noProof/>
            <w:webHidden/>
          </w:rPr>
          <w:instrText xml:space="preserve"> PAGEREF _Toc71634886 \h </w:instrText>
        </w:r>
        <w:r w:rsidR="00425A1E">
          <w:rPr>
            <w:noProof/>
            <w:webHidden/>
          </w:rPr>
        </w:r>
        <w:r w:rsidR="00425A1E">
          <w:rPr>
            <w:noProof/>
            <w:webHidden/>
          </w:rPr>
          <w:fldChar w:fldCharType="separate"/>
        </w:r>
        <w:r w:rsidR="00425A1E">
          <w:rPr>
            <w:noProof/>
            <w:webHidden/>
          </w:rPr>
          <w:t>101</w:t>
        </w:r>
        <w:r w:rsidR="00425A1E">
          <w:rPr>
            <w:noProof/>
            <w:webHidden/>
          </w:rPr>
          <w:fldChar w:fldCharType="end"/>
        </w:r>
      </w:hyperlink>
    </w:p>
    <w:p w14:paraId="61E86149" w14:textId="1A39F9CB" w:rsidR="00425A1E" w:rsidRDefault="00290582">
      <w:pPr>
        <w:pStyle w:val="TOC2"/>
        <w:ind w:firstLine="480"/>
        <w:rPr>
          <w:rFonts w:asciiTheme="minorHAnsi" w:eastAsiaTheme="minorEastAsia" w:hAnsiTheme="minorHAnsi" w:cstheme="minorBidi"/>
          <w:noProof/>
          <w:sz w:val="21"/>
          <w:szCs w:val="22"/>
        </w:rPr>
      </w:pPr>
      <w:hyperlink w:anchor="_Toc71634887" w:history="1">
        <w:r w:rsidR="00425A1E" w:rsidRPr="00A40642">
          <w:rPr>
            <w:rStyle w:val="aff7"/>
            <w:noProof/>
            <w:snapToGrid w:val="0"/>
            <w:w w:val="0"/>
            <w:kern w:val="0"/>
          </w:rPr>
          <w:t>6.4</w:t>
        </w:r>
        <w:r w:rsidR="00425A1E" w:rsidRPr="00A40642">
          <w:rPr>
            <w:rStyle w:val="aff7"/>
            <w:noProof/>
          </w:rPr>
          <w:t xml:space="preserve"> </w:t>
        </w:r>
        <w:r w:rsidR="00425A1E" w:rsidRPr="00A40642">
          <w:rPr>
            <w:rStyle w:val="aff7"/>
            <w:noProof/>
          </w:rPr>
          <w:t>营运期固废污染防治措施</w:t>
        </w:r>
        <w:r w:rsidR="00425A1E">
          <w:rPr>
            <w:noProof/>
            <w:webHidden/>
          </w:rPr>
          <w:tab/>
        </w:r>
        <w:r w:rsidR="00425A1E">
          <w:rPr>
            <w:noProof/>
            <w:webHidden/>
          </w:rPr>
          <w:fldChar w:fldCharType="begin"/>
        </w:r>
        <w:r w:rsidR="00425A1E">
          <w:rPr>
            <w:noProof/>
            <w:webHidden/>
          </w:rPr>
          <w:instrText xml:space="preserve"> PAGEREF _Toc71634887 \h </w:instrText>
        </w:r>
        <w:r w:rsidR="00425A1E">
          <w:rPr>
            <w:noProof/>
            <w:webHidden/>
          </w:rPr>
        </w:r>
        <w:r w:rsidR="00425A1E">
          <w:rPr>
            <w:noProof/>
            <w:webHidden/>
          </w:rPr>
          <w:fldChar w:fldCharType="separate"/>
        </w:r>
        <w:r w:rsidR="00425A1E">
          <w:rPr>
            <w:noProof/>
            <w:webHidden/>
          </w:rPr>
          <w:t>101</w:t>
        </w:r>
        <w:r w:rsidR="00425A1E">
          <w:rPr>
            <w:noProof/>
            <w:webHidden/>
          </w:rPr>
          <w:fldChar w:fldCharType="end"/>
        </w:r>
      </w:hyperlink>
    </w:p>
    <w:p w14:paraId="2AE92A47" w14:textId="2BB5E7FB" w:rsidR="00425A1E" w:rsidRDefault="00290582">
      <w:pPr>
        <w:pStyle w:val="TOC2"/>
        <w:ind w:firstLine="480"/>
        <w:rPr>
          <w:rFonts w:asciiTheme="minorHAnsi" w:eastAsiaTheme="minorEastAsia" w:hAnsiTheme="minorHAnsi" w:cstheme="minorBidi"/>
          <w:noProof/>
          <w:sz w:val="21"/>
          <w:szCs w:val="22"/>
        </w:rPr>
      </w:pPr>
      <w:hyperlink w:anchor="_Toc71634888" w:history="1">
        <w:r w:rsidR="00425A1E" w:rsidRPr="00A40642">
          <w:rPr>
            <w:rStyle w:val="aff7"/>
            <w:noProof/>
            <w:snapToGrid w:val="0"/>
            <w:w w:val="0"/>
            <w:kern w:val="0"/>
          </w:rPr>
          <w:t>6.5</w:t>
        </w:r>
        <w:r w:rsidR="00425A1E" w:rsidRPr="00A40642">
          <w:rPr>
            <w:rStyle w:val="aff7"/>
            <w:noProof/>
          </w:rPr>
          <w:t xml:space="preserve"> </w:t>
        </w:r>
        <w:r w:rsidR="00425A1E" w:rsidRPr="00A40642">
          <w:rPr>
            <w:rStyle w:val="aff7"/>
            <w:noProof/>
          </w:rPr>
          <w:t>营运期土壤污染防治措施</w:t>
        </w:r>
        <w:r w:rsidR="00425A1E">
          <w:rPr>
            <w:noProof/>
            <w:webHidden/>
          </w:rPr>
          <w:tab/>
        </w:r>
        <w:r w:rsidR="00425A1E">
          <w:rPr>
            <w:noProof/>
            <w:webHidden/>
          </w:rPr>
          <w:fldChar w:fldCharType="begin"/>
        </w:r>
        <w:r w:rsidR="00425A1E">
          <w:rPr>
            <w:noProof/>
            <w:webHidden/>
          </w:rPr>
          <w:instrText xml:space="preserve"> PAGEREF _Toc71634888 \h </w:instrText>
        </w:r>
        <w:r w:rsidR="00425A1E">
          <w:rPr>
            <w:noProof/>
            <w:webHidden/>
          </w:rPr>
        </w:r>
        <w:r w:rsidR="00425A1E">
          <w:rPr>
            <w:noProof/>
            <w:webHidden/>
          </w:rPr>
          <w:fldChar w:fldCharType="separate"/>
        </w:r>
        <w:r w:rsidR="00425A1E">
          <w:rPr>
            <w:noProof/>
            <w:webHidden/>
          </w:rPr>
          <w:t>103</w:t>
        </w:r>
        <w:r w:rsidR="00425A1E">
          <w:rPr>
            <w:noProof/>
            <w:webHidden/>
          </w:rPr>
          <w:fldChar w:fldCharType="end"/>
        </w:r>
      </w:hyperlink>
    </w:p>
    <w:p w14:paraId="4E07A9D4" w14:textId="760A1116" w:rsidR="00425A1E" w:rsidRDefault="00290582">
      <w:pPr>
        <w:pStyle w:val="TOC2"/>
        <w:ind w:firstLine="480"/>
        <w:rPr>
          <w:rFonts w:asciiTheme="minorHAnsi" w:eastAsiaTheme="minorEastAsia" w:hAnsiTheme="minorHAnsi" w:cstheme="minorBidi"/>
          <w:noProof/>
          <w:sz w:val="21"/>
          <w:szCs w:val="22"/>
        </w:rPr>
      </w:pPr>
      <w:hyperlink w:anchor="_Toc71634889" w:history="1">
        <w:r w:rsidR="00425A1E" w:rsidRPr="00A40642">
          <w:rPr>
            <w:rStyle w:val="aff7"/>
            <w:noProof/>
            <w:snapToGrid w:val="0"/>
            <w:w w:val="0"/>
            <w:kern w:val="0"/>
          </w:rPr>
          <w:t>6.6</w:t>
        </w:r>
        <w:r w:rsidR="00425A1E" w:rsidRPr="00A40642">
          <w:rPr>
            <w:rStyle w:val="aff7"/>
            <w:noProof/>
          </w:rPr>
          <w:t xml:space="preserve"> </w:t>
        </w:r>
        <w:r w:rsidR="00425A1E" w:rsidRPr="00A40642">
          <w:rPr>
            <w:rStyle w:val="aff7"/>
            <w:noProof/>
          </w:rPr>
          <w:t>地下水污染防治措施</w:t>
        </w:r>
        <w:r w:rsidR="00425A1E">
          <w:rPr>
            <w:noProof/>
            <w:webHidden/>
          </w:rPr>
          <w:tab/>
        </w:r>
        <w:r w:rsidR="00425A1E">
          <w:rPr>
            <w:noProof/>
            <w:webHidden/>
          </w:rPr>
          <w:fldChar w:fldCharType="begin"/>
        </w:r>
        <w:r w:rsidR="00425A1E">
          <w:rPr>
            <w:noProof/>
            <w:webHidden/>
          </w:rPr>
          <w:instrText xml:space="preserve"> PAGEREF _Toc71634889 \h </w:instrText>
        </w:r>
        <w:r w:rsidR="00425A1E">
          <w:rPr>
            <w:noProof/>
            <w:webHidden/>
          </w:rPr>
        </w:r>
        <w:r w:rsidR="00425A1E">
          <w:rPr>
            <w:noProof/>
            <w:webHidden/>
          </w:rPr>
          <w:fldChar w:fldCharType="separate"/>
        </w:r>
        <w:r w:rsidR="00425A1E">
          <w:rPr>
            <w:noProof/>
            <w:webHidden/>
          </w:rPr>
          <w:t>104</w:t>
        </w:r>
        <w:r w:rsidR="00425A1E">
          <w:rPr>
            <w:noProof/>
            <w:webHidden/>
          </w:rPr>
          <w:fldChar w:fldCharType="end"/>
        </w:r>
      </w:hyperlink>
    </w:p>
    <w:p w14:paraId="170B0129" w14:textId="76103CC2" w:rsidR="00425A1E" w:rsidRDefault="00290582">
      <w:pPr>
        <w:pStyle w:val="TOC2"/>
        <w:ind w:firstLine="480"/>
        <w:rPr>
          <w:rFonts w:asciiTheme="minorHAnsi" w:eastAsiaTheme="minorEastAsia" w:hAnsiTheme="minorHAnsi" w:cstheme="minorBidi"/>
          <w:noProof/>
          <w:sz w:val="21"/>
          <w:szCs w:val="22"/>
        </w:rPr>
      </w:pPr>
      <w:hyperlink w:anchor="_Toc71634890" w:history="1">
        <w:r w:rsidR="00425A1E" w:rsidRPr="00A40642">
          <w:rPr>
            <w:rStyle w:val="aff7"/>
            <w:noProof/>
            <w:snapToGrid w:val="0"/>
            <w:w w:val="0"/>
            <w:kern w:val="0"/>
          </w:rPr>
          <w:t>6.7</w:t>
        </w:r>
        <w:r w:rsidR="00425A1E" w:rsidRPr="00A40642">
          <w:rPr>
            <w:rStyle w:val="aff7"/>
            <w:noProof/>
          </w:rPr>
          <w:t xml:space="preserve"> </w:t>
        </w:r>
        <w:r w:rsidR="00425A1E" w:rsidRPr="00A40642">
          <w:rPr>
            <w:rStyle w:val="aff7"/>
            <w:noProof/>
          </w:rPr>
          <w:t>营运期生态环境保护措施</w:t>
        </w:r>
        <w:r w:rsidR="00425A1E">
          <w:rPr>
            <w:noProof/>
            <w:webHidden/>
          </w:rPr>
          <w:tab/>
        </w:r>
        <w:r w:rsidR="00425A1E">
          <w:rPr>
            <w:noProof/>
            <w:webHidden/>
          </w:rPr>
          <w:fldChar w:fldCharType="begin"/>
        </w:r>
        <w:r w:rsidR="00425A1E">
          <w:rPr>
            <w:noProof/>
            <w:webHidden/>
          </w:rPr>
          <w:instrText xml:space="preserve"> PAGEREF _Toc71634890 \h </w:instrText>
        </w:r>
        <w:r w:rsidR="00425A1E">
          <w:rPr>
            <w:noProof/>
            <w:webHidden/>
          </w:rPr>
        </w:r>
        <w:r w:rsidR="00425A1E">
          <w:rPr>
            <w:noProof/>
            <w:webHidden/>
          </w:rPr>
          <w:fldChar w:fldCharType="separate"/>
        </w:r>
        <w:r w:rsidR="00425A1E">
          <w:rPr>
            <w:noProof/>
            <w:webHidden/>
          </w:rPr>
          <w:t>105</w:t>
        </w:r>
        <w:r w:rsidR="00425A1E">
          <w:rPr>
            <w:noProof/>
            <w:webHidden/>
          </w:rPr>
          <w:fldChar w:fldCharType="end"/>
        </w:r>
      </w:hyperlink>
    </w:p>
    <w:p w14:paraId="1C383EE4" w14:textId="72ED818A" w:rsidR="00425A1E" w:rsidRDefault="00290582">
      <w:pPr>
        <w:pStyle w:val="TOC1"/>
        <w:ind w:firstLine="480"/>
        <w:rPr>
          <w:rFonts w:asciiTheme="minorHAnsi" w:eastAsiaTheme="minorEastAsia" w:hAnsiTheme="minorHAnsi" w:cstheme="minorBidi"/>
          <w:noProof/>
          <w:sz w:val="21"/>
          <w:szCs w:val="22"/>
        </w:rPr>
      </w:pPr>
      <w:hyperlink w:anchor="_Toc71634891" w:history="1">
        <w:r w:rsidR="00425A1E" w:rsidRPr="00A40642">
          <w:rPr>
            <w:rStyle w:val="aff7"/>
            <w:noProof/>
          </w:rPr>
          <w:t xml:space="preserve">7 </w:t>
        </w:r>
        <w:r w:rsidR="00425A1E" w:rsidRPr="00A40642">
          <w:rPr>
            <w:rStyle w:val="aff7"/>
            <w:noProof/>
          </w:rPr>
          <w:t>环境管理与监测计划</w:t>
        </w:r>
        <w:r w:rsidR="00425A1E">
          <w:rPr>
            <w:noProof/>
            <w:webHidden/>
          </w:rPr>
          <w:tab/>
        </w:r>
        <w:r w:rsidR="00425A1E">
          <w:rPr>
            <w:noProof/>
            <w:webHidden/>
          </w:rPr>
          <w:fldChar w:fldCharType="begin"/>
        </w:r>
        <w:r w:rsidR="00425A1E">
          <w:rPr>
            <w:noProof/>
            <w:webHidden/>
          </w:rPr>
          <w:instrText xml:space="preserve"> PAGEREF _Toc71634891 \h </w:instrText>
        </w:r>
        <w:r w:rsidR="00425A1E">
          <w:rPr>
            <w:noProof/>
            <w:webHidden/>
          </w:rPr>
        </w:r>
        <w:r w:rsidR="00425A1E">
          <w:rPr>
            <w:noProof/>
            <w:webHidden/>
          </w:rPr>
          <w:fldChar w:fldCharType="separate"/>
        </w:r>
        <w:r w:rsidR="00425A1E">
          <w:rPr>
            <w:noProof/>
            <w:webHidden/>
          </w:rPr>
          <w:t>108</w:t>
        </w:r>
        <w:r w:rsidR="00425A1E">
          <w:rPr>
            <w:noProof/>
            <w:webHidden/>
          </w:rPr>
          <w:fldChar w:fldCharType="end"/>
        </w:r>
      </w:hyperlink>
    </w:p>
    <w:p w14:paraId="34D15EC3" w14:textId="7C468486" w:rsidR="00425A1E" w:rsidRDefault="00290582">
      <w:pPr>
        <w:pStyle w:val="TOC2"/>
        <w:ind w:firstLine="480"/>
        <w:rPr>
          <w:rFonts w:asciiTheme="minorHAnsi" w:eastAsiaTheme="minorEastAsia" w:hAnsiTheme="minorHAnsi" w:cstheme="minorBidi"/>
          <w:noProof/>
          <w:sz w:val="21"/>
          <w:szCs w:val="22"/>
        </w:rPr>
      </w:pPr>
      <w:hyperlink w:anchor="_Toc71634892" w:history="1">
        <w:r w:rsidR="00425A1E" w:rsidRPr="00A40642">
          <w:rPr>
            <w:rStyle w:val="aff7"/>
            <w:noProof/>
            <w:snapToGrid w:val="0"/>
            <w:w w:val="0"/>
            <w:kern w:val="0"/>
          </w:rPr>
          <w:t>7.1</w:t>
        </w:r>
        <w:r w:rsidR="00425A1E" w:rsidRPr="00A40642">
          <w:rPr>
            <w:rStyle w:val="aff7"/>
            <w:noProof/>
          </w:rPr>
          <w:t xml:space="preserve"> </w:t>
        </w:r>
        <w:r w:rsidR="00425A1E" w:rsidRPr="00A40642">
          <w:rPr>
            <w:rStyle w:val="aff7"/>
            <w:noProof/>
          </w:rPr>
          <w:t>环境管理</w:t>
        </w:r>
        <w:r w:rsidR="00425A1E">
          <w:rPr>
            <w:noProof/>
            <w:webHidden/>
          </w:rPr>
          <w:tab/>
        </w:r>
        <w:r w:rsidR="00425A1E">
          <w:rPr>
            <w:noProof/>
            <w:webHidden/>
          </w:rPr>
          <w:fldChar w:fldCharType="begin"/>
        </w:r>
        <w:r w:rsidR="00425A1E">
          <w:rPr>
            <w:noProof/>
            <w:webHidden/>
          </w:rPr>
          <w:instrText xml:space="preserve"> PAGEREF _Toc71634892 \h </w:instrText>
        </w:r>
        <w:r w:rsidR="00425A1E">
          <w:rPr>
            <w:noProof/>
            <w:webHidden/>
          </w:rPr>
        </w:r>
        <w:r w:rsidR="00425A1E">
          <w:rPr>
            <w:noProof/>
            <w:webHidden/>
          </w:rPr>
          <w:fldChar w:fldCharType="separate"/>
        </w:r>
        <w:r w:rsidR="00425A1E">
          <w:rPr>
            <w:noProof/>
            <w:webHidden/>
          </w:rPr>
          <w:t>108</w:t>
        </w:r>
        <w:r w:rsidR="00425A1E">
          <w:rPr>
            <w:noProof/>
            <w:webHidden/>
          </w:rPr>
          <w:fldChar w:fldCharType="end"/>
        </w:r>
      </w:hyperlink>
    </w:p>
    <w:p w14:paraId="5F2D1F94" w14:textId="02BA2735" w:rsidR="00425A1E" w:rsidRDefault="00290582">
      <w:pPr>
        <w:pStyle w:val="TOC2"/>
        <w:ind w:firstLine="480"/>
        <w:rPr>
          <w:rFonts w:asciiTheme="minorHAnsi" w:eastAsiaTheme="minorEastAsia" w:hAnsiTheme="minorHAnsi" w:cstheme="minorBidi"/>
          <w:noProof/>
          <w:sz w:val="21"/>
          <w:szCs w:val="22"/>
        </w:rPr>
      </w:pPr>
      <w:hyperlink w:anchor="_Toc71634893" w:history="1">
        <w:r w:rsidR="00425A1E" w:rsidRPr="00A40642">
          <w:rPr>
            <w:rStyle w:val="aff7"/>
            <w:noProof/>
            <w:snapToGrid w:val="0"/>
            <w:w w:val="0"/>
            <w:kern w:val="0"/>
          </w:rPr>
          <w:t>7.2</w:t>
        </w:r>
        <w:r w:rsidR="00425A1E" w:rsidRPr="00A40642">
          <w:rPr>
            <w:rStyle w:val="aff7"/>
            <w:noProof/>
          </w:rPr>
          <w:t xml:space="preserve"> </w:t>
        </w:r>
        <w:r w:rsidR="00425A1E" w:rsidRPr="00A40642">
          <w:rPr>
            <w:rStyle w:val="aff7"/>
            <w:noProof/>
          </w:rPr>
          <w:t>环境监测计划</w:t>
        </w:r>
        <w:r w:rsidR="00425A1E">
          <w:rPr>
            <w:noProof/>
            <w:webHidden/>
          </w:rPr>
          <w:tab/>
        </w:r>
        <w:r w:rsidR="00425A1E">
          <w:rPr>
            <w:noProof/>
            <w:webHidden/>
          </w:rPr>
          <w:fldChar w:fldCharType="begin"/>
        </w:r>
        <w:r w:rsidR="00425A1E">
          <w:rPr>
            <w:noProof/>
            <w:webHidden/>
          </w:rPr>
          <w:instrText xml:space="preserve"> PAGEREF _Toc71634893 \h </w:instrText>
        </w:r>
        <w:r w:rsidR="00425A1E">
          <w:rPr>
            <w:noProof/>
            <w:webHidden/>
          </w:rPr>
        </w:r>
        <w:r w:rsidR="00425A1E">
          <w:rPr>
            <w:noProof/>
            <w:webHidden/>
          </w:rPr>
          <w:fldChar w:fldCharType="separate"/>
        </w:r>
        <w:r w:rsidR="00425A1E">
          <w:rPr>
            <w:noProof/>
            <w:webHidden/>
          </w:rPr>
          <w:t>109</w:t>
        </w:r>
        <w:r w:rsidR="00425A1E">
          <w:rPr>
            <w:noProof/>
            <w:webHidden/>
          </w:rPr>
          <w:fldChar w:fldCharType="end"/>
        </w:r>
      </w:hyperlink>
    </w:p>
    <w:p w14:paraId="61214835" w14:textId="2513C1D5" w:rsidR="00425A1E" w:rsidRDefault="00290582">
      <w:pPr>
        <w:pStyle w:val="TOC2"/>
        <w:ind w:firstLine="480"/>
        <w:rPr>
          <w:rFonts w:asciiTheme="minorHAnsi" w:eastAsiaTheme="minorEastAsia" w:hAnsiTheme="minorHAnsi" w:cstheme="minorBidi"/>
          <w:noProof/>
          <w:sz w:val="21"/>
          <w:szCs w:val="22"/>
        </w:rPr>
      </w:pPr>
      <w:hyperlink w:anchor="_Toc71634894" w:history="1">
        <w:r w:rsidR="00425A1E" w:rsidRPr="00A40642">
          <w:rPr>
            <w:rStyle w:val="aff7"/>
            <w:noProof/>
            <w:snapToGrid w:val="0"/>
            <w:w w:val="0"/>
            <w:kern w:val="0"/>
          </w:rPr>
          <w:t>7.3</w:t>
        </w:r>
        <w:r w:rsidR="00425A1E" w:rsidRPr="00A40642">
          <w:rPr>
            <w:rStyle w:val="aff7"/>
            <w:b/>
            <w:bCs/>
            <w:noProof/>
          </w:rPr>
          <w:t xml:space="preserve"> </w:t>
        </w:r>
        <w:r w:rsidR="00425A1E" w:rsidRPr="00A40642">
          <w:rPr>
            <w:rStyle w:val="aff7"/>
            <w:b/>
            <w:bCs/>
            <w:noProof/>
          </w:rPr>
          <w:t>环境保护验收清单</w:t>
        </w:r>
        <w:r w:rsidR="00425A1E">
          <w:rPr>
            <w:noProof/>
            <w:webHidden/>
          </w:rPr>
          <w:tab/>
        </w:r>
        <w:r w:rsidR="00425A1E">
          <w:rPr>
            <w:noProof/>
            <w:webHidden/>
          </w:rPr>
          <w:fldChar w:fldCharType="begin"/>
        </w:r>
        <w:r w:rsidR="00425A1E">
          <w:rPr>
            <w:noProof/>
            <w:webHidden/>
          </w:rPr>
          <w:instrText xml:space="preserve"> PAGEREF _Toc71634894 \h </w:instrText>
        </w:r>
        <w:r w:rsidR="00425A1E">
          <w:rPr>
            <w:noProof/>
            <w:webHidden/>
          </w:rPr>
        </w:r>
        <w:r w:rsidR="00425A1E">
          <w:rPr>
            <w:noProof/>
            <w:webHidden/>
          </w:rPr>
          <w:fldChar w:fldCharType="separate"/>
        </w:r>
        <w:r w:rsidR="00425A1E">
          <w:rPr>
            <w:noProof/>
            <w:webHidden/>
          </w:rPr>
          <w:t>111</w:t>
        </w:r>
        <w:r w:rsidR="00425A1E">
          <w:rPr>
            <w:noProof/>
            <w:webHidden/>
          </w:rPr>
          <w:fldChar w:fldCharType="end"/>
        </w:r>
      </w:hyperlink>
    </w:p>
    <w:p w14:paraId="54DBF21E" w14:textId="374ACCDF" w:rsidR="00425A1E" w:rsidRDefault="00290582">
      <w:pPr>
        <w:pStyle w:val="TOC1"/>
        <w:ind w:firstLine="480"/>
        <w:rPr>
          <w:rFonts w:asciiTheme="minorHAnsi" w:eastAsiaTheme="minorEastAsia" w:hAnsiTheme="minorHAnsi" w:cstheme="minorBidi"/>
          <w:noProof/>
          <w:sz w:val="21"/>
          <w:szCs w:val="22"/>
        </w:rPr>
      </w:pPr>
      <w:hyperlink w:anchor="_Toc71634895" w:history="1">
        <w:r w:rsidR="00425A1E" w:rsidRPr="00A40642">
          <w:rPr>
            <w:rStyle w:val="aff7"/>
            <w:noProof/>
          </w:rPr>
          <w:t xml:space="preserve">8 </w:t>
        </w:r>
        <w:r w:rsidR="00425A1E" w:rsidRPr="00A40642">
          <w:rPr>
            <w:rStyle w:val="aff7"/>
            <w:noProof/>
          </w:rPr>
          <w:t>环境保护投资估算与环境影响经济损益分析</w:t>
        </w:r>
        <w:r w:rsidR="00425A1E">
          <w:rPr>
            <w:noProof/>
            <w:webHidden/>
          </w:rPr>
          <w:tab/>
        </w:r>
        <w:r w:rsidR="00425A1E">
          <w:rPr>
            <w:noProof/>
            <w:webHidden/>
          </w:rPr>
          <w:fldChar w:fldCharType="begin"/>
        </w:r>
        <w:r w:rsidR="00425A1E">
          <w:rPr>
            <w:noProof/>
            <w:webHidden/>
          </w:rPr>
          <w:instrText xml:space="preserve"> PAGEREF _Toc71634895 \h </w:instrText>
        </w:r>
        <w:r w:rsidR="00425A1E">
          <w:rPr>
            <w:noProof/>
            <w:webHidden/>
          </w:rPr>
        </w:r>
        <w:r w:rsidR="00425A1E">
          <w:rPr>
            <w:noProof/>
            <w:webHidden/>
          </w:rPr>
          <w:fldChar w:fldCharType="separate"/>
        </w:r>
        <w:r w:rsidR="00425A1E">
          <w:rPr>
            <w:noProof/>
            <w:webHidden/>
          </w:rPr>
          <w:t>113</w:t>
        </w:r>
        <w:r w:rsidR="00425A1E">
          <w:rPr>
            <w:noProof/>
            <w:webHidden/>
          </w:rPr>
          <w:fldChar w:fldCharType="end"/>
        </w:r>
      </w:hyperlink>
    </w:p>
    <w:p w14:paraId="14E45313" w14:textId="61B30639" w:rsidR="00425A1E" w:rsidRDefault="00290582">
      <w:pPr>
        <w:pStyle w:val="TOC2"/>
        <w:ind w:firstLine="480"/>
        <w:rPr>
          <w:rFonts w:asciiTheme="minorHAnsi" w:eastAsiaTheme="minorEastAsia" w:hAnsiTheme="minorHAnsi" w:cstheme="minorBidi"/>
          <w:noProof/>
          <w:sz w:val="21"/>
          <w:szCs w:val="22"/>
        </w:rPr>
      </w:pPr>
      <w:hyperlink w:anchor="_Toc71634896" w:history="1">
        <w:r w:rsidR="00425A1E" w:rsidRPr="00A40642">
          <w:rPr>
            <w:rStyle w:val="aff7"/>
            <w:noProof/>
            <w:snapToGrid w:val="0"/>
            <w:w w:val="0"/>
            <w:kern w:val="0"/>
          </w:rPr>
          <w:t>8.1</w:t>
        </w:r>
        <w:r w:rsidR="00425A1E" w:rsidRPr="00A40642">
          <w:rPr>
            <w:rStyle w:val="aff7"/>
            <w:noProof/>
          </w:rPr>
          <w:t xml:space="preserve"> </w:t>
        </w:r>
        <w:r w:rsidR="00425A1E" w:rsidRPr="00A40642">
          <w:rPr>
            <w:rStyle w:val="aff7"/>
            <w:noProof/>
          </w:rPr>
          <w:t>环保投资估算</w:t>
        </w:r>
        <w:r w:rsidR="00425A1E">
          <w:rPr>
            <w:noProof/>
            <w:webHidden/>
          </w:rPr>
          <w:tab/>
        </w:r>
        <w:r w:rsidR="00425A1E">
          <w:rPr>
            <w:noProof/>
            <w:webHidden/>
          </w:rPr>
          <w:fldChar w:fldCharType="begin"/>
        </w:r>
        <w:r w:rsidR="00425A1E">
          <w:rPr>
            <w:noProof/>
            <w:webHidden/>
          </w:rPr>
          <w:instrText xml:space="preserve"> PAGEREF _Toc71634896 \h </w:instrText>
        </w:r>
        <w:r w:rsidR="00425A1E">
          <w:rPr>
            <w:noProof/>
            <w:webHidden/>
          </w:rPr>
        </w:r>
        <w:r w:rsidR="00425A1E">
          <w:rPr>
            <w:noProof/>
            <w:webHidden/>
          </w:rPr>
          <w:fldChar w:fldCharType="separate"/>
        </w:r>
        <w:r w:rsidR="00425A1E">
          <w:rPr>
            <w:noProof/>
            <w:webHidden/>
          </w:rPr>
          <w:t>113</w:t>
        </w:r>
        <w:r w:rsidR="00425A1E">
          <w:rPr>
            <w:noProof/>
            <w:webHidden/>
          </w:rPr>
          <w:fldChar w:fldCharType="end"/>
        </w:r>
      </w:hyperlink>
    </w:p>
    <w:p w14:paraId="1653C224" w14:textId="5BDEDF17" w:rsidR="00425A1E" w:rsidRDefault="00290582">
      <w:pPr>
        <w:pStyle w:val="TOC2"/>
        <w:ind w:firstLine="480"/>
        <w:rPr>
          <w:rFonts w:asciiTheme="minorHAnsi" w:eastAsiaTheme="minorEastAsia" w:hAnsiTheme="minorHAnsi" w:cstheme="minorBidi"/>
          <w:noProof/>
          <w:sz w:val="21"/>
          <w:szCs w:val="22"/>
        </w:rPr>
      </w:pPr>
      <w:hyperlink w:anchor="_Toc71634897" w:history="1">
        <w:r w:rsidR="00425A1E" w:rsidRPr="00A40642">
          <w:rPr>
            <w:rStyle w:val="aff7"/>
            <w:noProof/>
            <w:snapToGrid w:val="0"/>
            <w:w w:val="0"/>
            <w:kern w:val="0"/>
          </w:rPr>
          <w:t>8.2</w:t>
        </w:r>
        <w:r w:rsidR="00425A1E" w:rsidRPr="00A40642">
          <w:rPr>
            <w:rStyle w:val="aff7"/>
            <w:noProof/>
          </w:rPr>
          <w:t xml:space="preserve"> </w:t>
        </w:r>
        <w:r w:rsidR="00425A1E" w:rsidRPr="00A40642">
          <w:rPr>
            <w:rStyle w:val="aff7"/>
            <w:noProof/>
          </w:rPr>
          <w:t>环境影响经济损益分析</w:t>
        </w:r>
        <w:r w:rsidR="00425A1E">
          <w:rPr>
            <w:noProof/>
            <w:webHidden/>
          </w:rPr>
          <w:tab/>
        </w:r>
        <w:r w:rsidR="00425A1E">
          <w:rPr>
            <w:noProof/>
            <w:webHidden/>
          </w:rPr>
          <w:fldChar w:fldCharType="begin"/>
        </w:r>
        <w:r w:rsidR="00425A1E">
          <w:rPr>
            <w:noProof/>
            <w:webHidden/>
          </w:rPr>
          <w:instrText xml:space="preserve"> PAGEREF _Toc71634897 \h </w:instrText>
        </w:r>
        <w:r w:rsidR="00425A1E">
          <w:rPr>
            <w:noProof/>
            <w:webHidden/>
          </w:rPr>
        </w:r>
        <w:r w:rsidR="00425A1E">
          <w:rPr>
            <w:noProof/>
            <w:webHidden/>
          </w:rPr>
          <w:fldChar w:fldCharType="separate"/>
        </w:r>
        <w:r w:rsidR="00425A1E">
          <w:rPr>
            <w:noProof/>
            <w:webHidden/>
          </w:rPr>
          <w:t>116</w:t>
        </w:r>
        <w:r w:rsidR="00425A1E">
          <w:rPr>
            <w:noProof/>
            <w:webHidden/>
          </w:rPr>
          <w:fldChar w:fldCharType="end"/>
        </w:r>
      </w:hyperlink>
    </w:p>
    <w:p w14:paraId="264BA86F" w14:textId="79CC777E" w:rsidR="00425A1E" w:rsidRDefault="00290582">
      <w:pPr>
        <w:pStyle w:val="TOC1"/>
        <w:ind w:firstLine="480"/>
        <w:rPr>
          <w:rFonts w:asciiTheme="minorHAnsi" w:eastAsiaTheme="minorEastAsia" w:hAnsiTheme="minorHAnsi" w:cstheme="minorBidi"/>
          <w:noProof/>
          <w:sz w:val="21"/>
          <w:szCs w:val="22"/>
        </w:rPr>
      </w:pPr>
      <w:hyperlink w:anchor="_Toc71634898" w:history="1">
        <w:r w:rsidR="00425A1E" w:rsidRPr="00A40642">
          <w:rPr>
            <w:rStyle w:val="aff7"/>
            <w:noProof/>
          </w:rPr>
          <w:t xml:space="preserve">9 </w:t>
        </w:r>
        <w:r w:rsidR="00425A1E" w:rsidRPr="00A40642">
          <w:rPr>
            <w:rStyle w:val="aff7"/>
            <w:noProof/>
          </w:rPr>
          <w:t>环境风险分析</w:t>
        </w:r>
        <w:r w:rsidR="00425A1E">
          <w:rPr>
            <w:noProof/>
            <w:webHidden/>
          </w:rPr>
          <w:tab/>
        </w:r>
        <w:r w:rsidR="00425A1E">
          <w:rPr>
            <w:noProof/>
            <w:webHidden/>
          </w:rPr>
          <w:fldChar w:fldCharType="begin"/>
        </w:r>
        <w:r w:rsidR="00425A1E">
          <w:rPr>
            <w:noProof/>
            <w:webHidden/>
          </w:rPr>
          <w:instrText xml:space="preserve"> PAGEREF _Toc71634898 \h </w:instrText>
        </w:r>
        <w:r w:rsidR="00425A1E">
          <w:rPr>
            <w:noProof/>
            <w:webHidden/>
          </w:rPr>
        </w:r>
        <w:r w:rsidR="00425A1E">
          <w:rPr>
            <w:noProof/>
            <w:webHidden/>
          </w:rPr>
          <w:fldChar w:fldCharType="separate"/>
        </w:r>
        <w:r w:rsidR="00425A1E">
          <w:rPr>
            <w:noProof/>
            <w:webHidden/>
          </w:rPr>
          <w:t>118</w:t>
        </w:r>
        <w:r w:rsidR="00425A1E">
          <w:rPr>
            <w:noProof/>
            <w:webHidden/>
          </w:rPr>
          <w:fldChar w:fldCharType="end"/>
        </w:r>
      </w:hyperlink>
    </w:p>
    <w:p w14:paraId="3F897D7F" w14:textId="23AF9AC9" w:rsidR="00425A1E" w:rsidRDefault="00290582">
      <w:pPr>
        <w:pStyle w:val="TOC2"/>
        <w:ind w:firstLine="480"/>
        <w:rPr>
          <w:rFonts w:asciiTheme="minorHAnsi" w:eastAsiaTheme="minorEastAsia" w:hAnsiTheme="minorHAnsi" w:cstheme="minorBidi"/>
          <w:noProof/>
          <w:sz w:val="21"/>
          <w:szCs w:val="22"/>
        </w:rPr>
      </w:pPr>
      <w:hyperlink w:anchor="_Toc71634899" w:history="1">
        <w:r w:rsidR="00425A1E" w:rsidRPr="00A40642">
          <w:rPr>
            <w:rStyle w:val="aff7"/>
            <w:noProof/>
            <w:snapToGrid w:val="0"/>
            <w:w w:val="0"/>
            <w:kern w:val="0"/>
          </w:rPr>
          <w:t>9.1</w:t>
        </w:r>
        <w:r w:rsidR="00425A1E" w:rsidRPr="00A40642">
          <w:rPr>
            <w:rStyle w:val="aff7"/>
            <w:noProof/>
          </w:rPr>
          <w:t xml:space="preserve"> </w:t>
        </w:r>
        <w:r w:rsidR="00425A1E" w:rsidRPr="00A40642">
          <w:rPr>
            <w:rStyle w:val="aff7"/>
            <w:noProof/>
          </w:rPr>
          <w:t>环境风险评价目的</w:t>
        </w:r>
        <w:r w:rsidR="00425A1E">
          <w:rPr>
            <w:noProof/>
            <w:webHidden/>
          </w:rPr>
          <w:tab/>
        </w:r>
        <w:r w:rsidR="00425A1E">
          <w:rPr>
            <w:noProof/>
            <w:webHidden/>
          </w:rPr>
          <w:fldChar w:fldCharType="begin"/>
        </w:r>
        <w:r w:rsidR="00425A1E">
          <w:rPr>
            <w:noProof/>
            <w:webHidden/>
          </w:rPr>
          <w:instrText xml:space="preserve"> PAGEREF _Toc71634899 \h </w:instrText>
        </w:r>
        <w:r w:rsidR="00425A1E">
          <w:rPr>
            <w:noProof/>
            <w:webHidden/>
          </w:rPr>
        </w:r>
        <w:r w:rsidR="00425A1E">
          <w:rPr>
            <w:noProof/>
            <w:webHidden/>
          </w:rPr>
          <w:fldChar w:fldCharType="separate"/>
        </w:r>
        <w:r w:rsidR="00425A1E">
          <w:rPr>
            <w:noProof/>
            <w:webHidden/>
          </w:rPr>
          <w:t>118</w:t>
        </w:r>
        <w:r w:rsidR="00425A1E">
          <w:rPr>
            <w:noProof/>
            <w:webHidden/>
          </w:rPr>
          <w:fldChar w:fldCharType="end"/>
        </w:r>
      </w:hyperlink>
    </w:p>
    <w:p w14:paraId="18A03C71" w14:textId="1EC8B078" w:rsidR="00425A1E" w:rsidRDefault="00290582">
      <w:pPr>
        <w:pStyle w:val="TOC2"/>
        <w:ind w:firstLine="480"/>
        <w:rPr>
          <w:rFonts w:asciiTheme="minorHAnsi" w:eastAsiaTheme="minorEastAsia" w:hAnsiTheme="minorHAnsi" w:cstheme="minorBidi"/>
          <w:noProof/>
          <w:sz w:val="21"/>
          <w:szCs w:val="22"/>
        </w:rPr>
      </w:pPr>
      <w:hyperlink w:anchor="_Toc71634900" w:history="1">
        <w:r w:rsidR="00425A1E" w:rsidRPr="00A40642">
          <w:rPr>
            <w:rStyle w:val="aff7"/>
            <w:noProof/>
            <w:snapToGrid w:val="0"/>
            <w:w w:val="0"/>
            <w:kern w:val="0"/>
          </w:rPr>
          <w:t>9.2</w:t>
        </w:r>
        <w:r w:rsidR="00425A1E" w:rsidRPr="00A40642">
          <w:rPr>
            <w:rStyle w:val="aff7"/>
            <w:noProof/>
          </w:rPr>
          <w:t xml:space="preserve"> </w:t>
        </w:r>
        <w:r w:rsidR="00425A1E" w:rsidRPr="00A40642">
          <w:rPr>
            <w:rStyle w:val="aff7"/>
            <w:noProof/>
          </w:rPr>
          <w:t>环境风险识别</w:t>
        </w:r>
        <w:r w:rsidR="00425A1E">
          <w:rPr>
            <w:noProof/>
            <w:webHidden/>
          </w:rPr>
          <w:tab/>
        </w:r>
        <w:r w:rsidR="00425A1E">
          <w:rPr>
            <w:noProof/>
            <w:webHidden/>
          </w:rPr>
          <w:fldChar w:fldCharType="begin"/>
        </w:r>
        <w:r w:rsidR="00425A1E">
          <w:rPr>
            <w:noProof/>
            <w:webHidden/>
          </w:rPr>
          <w:instrText xml:space="preserve"> PAGEREF _Toc71634900 \h </w:instrText>
        </w:r>
        <w:r w:rsidR="00425A1E">
          <w:rPr>
            <w:noProof/>
            <w:webHidden/>
          </w:rPr>
        </w:r>
        <w:r w:rsidR="00425A1E">
          <w:rPr>
            <w:noProof/>
            <w:webHidden/>
          </w:rPr>
          <w:fldChar w:fldCharType="separate"/>
        </w:r>
        <w:r w:rsidR="00425A1E">
          <w:rPr>
            <w:noProof/>
            <w:webHidden/>
          </w:rPr>
          <w:t>118</w:t>
        </w:r>
        <w:r w:rsidR="00425A1E">
          <w:rPr>
            <w:noProof/>
            <w:webHidden/>
          </w:rPr>
          <w:fldChar w:fldCharType="end"/>
        </w:r>
      </w:hyperlink>
    </w:p>
    <w:p w14:paraId="563B8395" w14:textId="131A8BCA" w:rsidR="00425A1E" w:rsidRDefault="00290582">
      <w:pPr>
        <w:pStyle w:val="TOC2"/>
        <w:ind w:firstLine="480"/>
        <w:rPr>
          <w:rFonts w:asciiTheme="minorHAnsi" w:eastAsiaTheme="minorEastAsia" w:hAnsiTheme="minorHAnsi" w:cstheme="minorBidi"/>
          <w:noProof/>
          <w:sz w:val="21"/>
          <w:szCs w:val="22"/>
        </w:rPr>
      </w:pPr>
      <w:hyperlink w:anchor="_Toc71634901" w:history="1">
        <w:r w:rsidR="00425A1E" w:rsidRPr="00A40642">
          <w:rPr>
            <w:rStyle w:val="aff7"/>
            <w:noProof/>
            <w:snapToGrid w:val="0"/>
            <w:w w:val="0"/>
            <w:kern w:val="0"/>
          </w:rPr>
          <w:t>9.3</w:t>
        </w:r>
        <w:r w:rsidR="00425A1E" w:rsidRPr="00A40642">
          <w:rPr>
            <w:rStyle w:val="aff7"/>
            <w:noProof/>
          </w:rPr>
          <w:t xml:space="preserve"> </w:t>
        </w:r>
        <w:r w:rsidR="00425A1E" w:rsidRPr="00A40642">
          <w:rPr>
            <w:rStyle w:val="aff7"/>
            <w:noProof/>
          </w:rPr>
          <w:t>风险潜势初判</w:t>
        </w:r>
        <w:r w:rsidR="00425A1E">
          <w:rPr>
            <w:noProof/>
            <w:webHidden/>
          </w:rPr>
          <w:tab/>
        </w:r>
        <w:r w:rsidR="00425A1E">
          <w:rPr>
            <w:noProof/>
            <w:webHidden/>
          </w:rPr>
          <w:fldChar w:fldCharType="begin"/>
        </w:r>
        <w:r w:rsidR="00425A1E">
          <w:rPr>
            <w:noProof/>
            <w:webHidden/>
          </w:rPr>
          <w:instrText xml:space="preserve"> PAGEREF _Toc71634901 \h </w:instrText>
        </w:r>
        <w:r w:rsidR="00425A1E">
          <w:rPr>
            <w:noProof/>
            <w:webHidden/>
          </w:rPr>
        </w:r>
        <w:r w:rsidR="00425A1E">
          <w:rPr>
            <w:noProof/>
            <w:webHidden/>
          </w:rPr>
          <w:fldChar w:fldCharType="separate"/>
        </w:r>
        <w:r w:rsidR="00425A1E">
          <w:rPr>
            <w:noProof/>
            <w:webHidden/>
          </w:rPr>
          <w:t>119</w:t>
        </w:r>
        <w:r w:rsidR="00425A1E">
          <w:rPr>
            <w:noProof/>
            <w:webHidden/>
          </w:rPr>
          <w:fldChar w:fldCharType="end"/>
        </w:r>
      </w:hyperlink>
    </w:p>
    <w:p w14:paraId="4433BE60" w14:textId="2F039DCD" w:rsidR="00425A1E" w:rsidRDefault="00290582">
      <w:pPr>
        <w:pStyle w:val="TOC2"/>
        <w:ind w:firstLine="480"/>
        <w:rPr>
          <w:rFonts w:asciiTheme="minorHAnsi" w:eastAsiaTheme="minorEastAsia" w:hAnsiTheme="minorHAnsi" w:cstheme="minorBidi"/>
          <w:noProof/>
          <w:sz w:val="21"/>
          <w:szCs w:val="22"/>
        </w:rPr>
      </w:pPr>
      <w:hyperlink w:anchor="_Toc71634902" w:history="1">
        <w:r w:rsidR="00425A1E" w:rsidRPr="00A40642">
          <w:rPr>
            <w:rStyle w:val="aff7"/>
            <w:noProof/>
            <w:snapToGrid w:val="0"/>
            <w:w w:val="0"/>
            <w:kern w:val="0"/>
          </w:rPr>
          <w:t>9.4</w:t>
        </w:r>
        <w:r w:rsidR="00425A1E" w:rsidRPr="00A40642">
          <w:rPr>
            <w:rStyle w:val="aff7"/>
            <w:noProof/>
          </w:rPr>
          <w:t xml:space="preserve"> </w:t>
        </w:r>
        <w:r w:rsidR="00425A1E" w:rsidRPr="00A40642">
          <w:rPr>
            <w:rStyle w:val="aff7"/>
            <w:noProof/>
          </w:rPr>
          <w:t>风险评价等级</w:t>
        </w:r>
        <w:r w:rsidR="00425A1E">
          <w:rPr>
            <w:noProof/>
            <w:webHidden/>
          </w:rPr>
          <w:tab/>
        </w:r>
        <w:r w:rsidR="00425A1E">
          <w:rPr>
            <w:noProof/>
            <w:webHidden/>
          </w:rPr>
          <w:fldChar w:fldCharType="begin"/>
        </w:r>
        <w:r w:rsidR="00425A1E">
          <w:rPr>
            <w:noProof/>
            <w:webHidden/>
          </w:rPr>
          <w:instrText xml:space="preserve"> PAGEREF _Toc71634902 \h </w:instrText>
        </w:r>
        <w:r w:rsidR="00425A1E">
          <w:rPr>
            <w:noProof/>
            <w:webHidden/>
          </w:rPr>
        </w:r>
        <w:r w:rsidR="00425A1E">
          <w:rPr>
            <w:noProof/>
            <w:webHidden/>
          </w:rPr>
          <w:fldChar w:fldCharType="separate"/>
        </w:r>
        <w:r w:rsidR="00425A1E">
          <w:rPr>
            <w:noProof/>
            <w:webHidden/>
          </w:rPr>
          <w:t>119</w:t>
        </w:r>
        <w:r w:rsidR="00425A1E">
          <w:rPr>
            <w:noProof/>
            <w:webHidden/>
          </w:rPr>
          <w:fldChar w:fldCharType="end"/>
        </w:r>
      </w:hyperlink>
    </w:p>
    <w:p w14:paraId="101B3B26" w14:textId="34F6315A" w:rsidR="00425A1E" w:rsidRDefault="00290582">
      <w:pPr>
        <w:pStyle w:val="TOC2"/>
        <w:ind w:firstLine="480"/>
        <w:rPr>
          <w:rFonts w:asciiTheme="minorHAnsi" w:eastAsiaTheme="minorEastAsia" w:hAnsiTheme="minorHAnsi" w:cstheme="minorBidi"/>
          <w:noProof/>
          <w:sz w:val="21"/>
          <w:szCs w:val="22"/>
        </w:rPr>
      </w:pPr>
      <w:hyperlink w:anchor="_Toc71634903" w:history="1">
        <w:r w:rsidR="00425A1E" w:rsidRPr="00A40642">
          <w:rPr>
            <w:rStyle w:val="aff7"/>
            <w:noProof/>
            <w:snapToGrid w:val="0"/>
            <w:w w:val="0"/>
            <w:kern w:val="0"/>
          </w:rPr>
          <w:t>9.5</w:t>
        </w:r>
        <w:r w:rsidR="00425A1E" w:rsidRPr="00A40642">
          <w:rPr>
            <w:rStyle w:val="aff7"/>
            <w:noProof/>
          </w:rPr>
          <w:t xml:space="preserve"> </w:t>
        </w:r>
        <w:r w:rsidR="00425A1E" w:rsidRPr="00A40642">
          <w:rPr>
            <w:rStyle w:val="aff7"/>
            <w:noProof/>
          </w:rPr>
          <w:t>风险源项分析</w:t>
        </w:r>
        <w:r w:rsidR="00425A1E">
          <w:rPr>
            <w:noProof/>
            <w:webHidden/>
          </w:rPr>
          <w:tab/>
        </w:r>
        <w:r w:rsidR="00425A1E">
          <w:rPr>
            <w:noProof/>
            <w:webHidden/>
          </w:rPr>
          <w:fldChar w:fldCharType="begin"/>
        </w:r>
        <w:r w:rsidR="00425A1E">
          <w:rPr>
            <w:noProof/>
            <w:webHidden/>
          </w:rPr>
          <w:instrText xml:space="preserve"> PAGEREF _Toc71634903 \h </w:instrText>
        </w:r>
        <w:r w:rsidR="00425A1E">
          <w:rPr>
            <w:noProof/>
            <w:webHidden/>
          </w:rPr>
        </w:r>
        <w:r w:rsidR="00425A1E">
          <w:rPr>
            <w:noProof/>
            <w:webHidden/>
          </w:rPr>
          <w:fldChar w:fldCharType="separate"/>
        </w:r>
        <w:r w:rsidR="00425A1E">
          <w:rPr>
            <w:noProof/>
            <w:webHidden/>
          </w:rPr>
          <w:t>120</w:t>
        </w:r>
        <w:r w:rsidR="00425A1E">
          <w:rPr>
            <w:noProof/>
            <w:webHidden/>
          </w:rPr>
          <w:fldChar w:fldCharType="end"/>
        </w:r>
      </w:hyperlink>
    </w:p>
    <w:p w14:paraId="7FB8E536" w14:textId="47747B47" w:rsidR="00425A1E" w:rsidRDefault="00290582">
      <w:pPr>
        <w:pStyle w:val="TOC2"/>
        <w:ind w:firstLine="480"/>
        <w:rPr>
          <w:rFonts w:asciiTheme="minorHAnsi" w:eastAsiaTheme="minorEastAsia" w:hAnsiTheme="minorHAnsi" w:cstheme="minorBidi"/>
          <w:noProof/>
          <w:sz w:val="21"/>
          <w:szCs w:val="22"/>
        </w:rPr>
      </w:pPr>
      <w:hyperlink w:anchor="_Toc71634904" w:history="1">
        <w:r w:rsidR="00425A1E" w:rsidRPr="00A40642">
          <w:rPr>
            <w:rStyle w:val="aff7"/>
            <w:noProof/>
            <w:snapToGrid w:val="0"/>
            <w:w w:val="0"/>
            <w:kern w:val="0"/>
          </w:rPr>
          <w:t>9.6</w:t>
        </w:r>
        <w:r w:rsidR="00425A1E" w:rsidRPr="00A40642">
          <w:rPr>
            <w:rStyle w:val="aff7"/>
            <w:noProof/>
          </w:rPr>
          <w:t xml:space="preserve"> </w:t>
        </w:r>
        <w:r w:rsidR="00425A1E" w:rsidRPr="00A40642">
          <w:rPr>
            <w:rStyle w:val="aff7"/>
            <w:noProof/>
          </w:rPr>
          <w:t>风险防范措施</w:t>
        </w:r>
        <w:r w:rsidR="00425A1E">
          <w:rPr>
            <w:noProof/>
            <w:webHidden/>
          </w:rPr>
          <w:tab/>
        </w:r>
        <w:r w:rsidR="00425A1E">
          <w:rPr>
            <w:noProof/>
            <w:webHidden/>
          </w:rPr>
          <w:fldChar w:fldCharType="begin"/>
        </w:r>
        <w:r w:rsidR="00425A1E">
          <w:rPr>
            <w:noProof/>
            <w:webHidden/>
          </w:rPr>
          <w:instrText xml:space="preserve"> PAGEREF _Toc71634904 \h </w:instrText>
        </w:r>
        <w:r w:rsidR="00425A1E">
          <w:rPr>
            <w:noProof/>
            <w:webHidden/>
          </w:rPr>
        </w:r>
        <w:r w:rsidR="00425A1E">
          <w:rPr>
            <w:noProof/>
            <w:webHidden/>
          </w:rPr>
          <w:fldChar w:fldCharType="separate"/>
        </w:r>
        <w:r w:rsidR="00425A1E">
          <w:rPr>
            <w:noProof/>
            <w:webHidden/>
          </w:rPr>
          <w:t>122</w:t>
        </w:r>
        <w:r w:rsidR="00425A1E">
          <w:rPr>
            <w:noProof/>
            <w:webHidden/>
          </w:rPr>
          <w:fldChar w:fldCharType="end"/>
        </w:r>
      </w:hyperlink>
    </w:p>
    <w:p w14:paraId="733E4299" w14:textId="1316E5B9" w:rsidR="00425A1E" w:rsidRDefault="00290582">
      <w:pPr>
        <w:pStyle w:val="TOC2"/>
        <w:ind w:firstLine="480"/>
        <w:rPr>
          <w:rFonts w:asciiTheme="minorHAnsi" w:eastAsiaTheme="minorEastAsia" w:hAnsiTheme="minorHAnsi" w:cstheme="minorBidi"/>
          <w:noProof/>
          <w:sz w:val="21"/>
          <w:szCs w:val="22"/>
        </w:rPr>
      </w:pPr>
      <w:hyperlink w:anchor="_Toc71634905" w:history="1">
        <w:r w:rsidR="00425A1E" w:rsidRPr="00A40642">
          <w:rPr>
            <w:rStyle w:val="aff7"/>
            <w:noProof/>
            <w:snapToGrid w:val="0"/>
            <w:w w:val="0"/>
            <w:kern w:val="0"/>
          </w:rPr>
          <w:t>9.7</w:t>
        </w:r>
        <w:r w:rsidR="00425A1E" w:rsidRPr="00A40642">
          <w:rPr>
            <w:rStyle w:val="aff7"/>
            <w:noProof/>
          </w:rPr>
          <w:t xml:space="preserve"> </w:t>
        </w:r>
        <w:r w:rsidR="00425A1E" w:rsidRPr="00A40642">
          <w:rPr>
            <w:rStyle w:val="aff7"/>
            <w:noProof/>
          </w:rPr>
          <w:t>评价结论</w:t>
        </w:r>
        <w:r w:rsidR="00425A1E">
          <w:rPr>
            <w:noProof/>
            <w:webHidden/>
          </w:rPr>
          <w:tab/>
        </w:r>
        <w:r w:rsidR="00425A1E">
          <w:rPr>
            <w:noProof/>
            <w:webHidden/>
          </w:rPr>
          <w:fldChar w:fldCharType="begin"/>
        </w:r>
        <w:r w:rsidR="00425A1E">
          <w:rPr>
            <w:noProof/>
            <w:webHidden/>
          </w:rPr>
          <w:instrText xml:space="preserve"> PAGEREF _Toc71634905 \h </w:instrText>
        </w:r>
        <w:r w:rsidR="00425A1E">
          <w:rPr>
            <w:noProof/>
            <w:webHidden/>
          </w:rPr>
        </w:r>
        <w:r w:rsidR="00425A1E">
          <w:rPr>
            <w:noProof/>
            <w:webHidden/>
          </w:rPr>
          <w:fldChar w:fldCharType="separate"/>
        </w:r>
        <w:r w:rsidR="00425A1E">
          <w:rPr>
            <w:noProof/>
            <w:webHidden/>
          </w:rPr>
          <w:t>124</w:t>
        </w:r>
        <w:r w:rsidR="00425A1E">
          <w:rPr>
            <w:noProof/>
            <w:webHidden/>
          </w:rPr>
          <w:fldChar w:fldCharType="end"/>
        </w:r>
      </w:hyperlink>
    </w:p>
    <w:p w14:paraId="368DDCB2" w14:textId="40129FB2" w:rsidR="00425A1E" w:rsidRDefault="00290582">
      <w:pPr>
        <w:pStyle w:val="TOC1"/>
        <w:ind w:firstLine="480"/>
        <w:rPr>
          <w:rFonts w:asciiTheme="minorHAnsi" w:eastAsiaTheme="minorEastAsia" w:hAnsiTheme="minorHAnsi" w:cstheme="minorBidi"/>
          <w:noProof/>
          <w:sz w:val="21"/>
          <w:szCs w:val="22"/>
        </w:rPr>
      </w:pPr>
      <w:hyperlink w:anchor="_Toc71634906" w:history="1">
        <w:r w:rsidR="00425A1E" w:rsidRPr="00A40642">
          <w:rPr>
            <w:rStyle w:val="aff7"/>
            <w:noProof/>
          </w:rPr>
          <w:t xml:space="preserve">10 </w:t>
        </w:r>
        <w:r w:rsidR="00425A1E" w:rsidRPr="00A40642">
          <w:rPr>
            <w:rStyle w:val="aff7"/>
            <w:noProof/>
          </w:rPr>
          <w:t>公众参与</w:t>
        </w:r>
        <w:r w:rsidR="00425A1E">
          <w:rPr>
            <w:noProof/>
            <w:webHidden/>
          </w:rPr>
          <w:tab/>
        </w:r>
        <w:r w:rsidR="00425A1E">
          <w:rPr>
            <w:noProof/>
            <w:webHidden/>
          </w:rPr>
          <w:fldChar w:fldCharType="begin"/>
        </w:r>
        <w:r w:rsidR="00425A1E">
          <w:rPr>
            <w:noProof/>
            <w:webHidden/>
          </w:rPr>
          <w:instrText xml:space="preserve"> PAGEREF _Toc71634906 \h </w:instrText>
        </w:r>
        <w:r w:rsidR="00425A1E">
          <w:rPr>
            <w:noProof/>
            <w:webHidden/>
          </w:rPr>
        </w:r>
        <w:r w:rsidR="00425A1E">
          <w:rPr>
            <w:noProof/>
            <w:webHidden/>
          </w:rPr>
          <w:fldChar w:fldCharType="separate"/>
        </w:r>
        <w:r w:rsidR="00425A1E">
          <w:rPr>
            <w:noProof/>
            <w:webHidden/>
          </w:rPr>
          <w:t>127</w:t>
        </w:r>
        <w:r w:rsidR="00425A1E">
          <w:rPr>
            <w:noProof/>
            <w:webHidden/>
          </w:rPr>
          <w:fldChar w:fldCharType="end"/>
        </w:r>
      </w:hyperlink>
    </w:p>
    <w:p w14:paraId="7B586EE7" w14:textId="2B909DB7" w:rsidR="00425A1E" w:rsidRDefault="00290582">
      <w:pPr>
        <w:pStyle w:val="TOC2"/>
        <w:ind w:firstLine="480"/>
        <w:rPr>
          <w:rFonts w:asciiTheme="minorHAnsi" w:eastAsiaTheme="minorEastAsia" w:hAnsiTheme="minorHAnsi" w:cstheme="minorBidi"/>
          <w:noProof/>
          <w:sz w:val="21"/>
          <w:szCs w:val="22"/>
        </w:rPr>
      </w:pPr>
      <w:hyperlink w:anchor="_Toc71634907" w:history="1">
        <w:r w:rsidR="00425A1E" w:rsidRPr="00A40642">
          <w:rPr>
            <w:rStyle w:val="aff7"/>
            <w:noProof/>
            <w:snapToGrid w:val="0"/>
            <w:w w:val="0"/>
            <w:kern w:val="0"/>
          </w:rPr>
          <w:t>10.1</w:t>
        </w:r>
        <w:r w:rsidR="00425A1E" w:rsidRPr="00A40642">
          <w:rPr>
            <w:rStyle w:val="aff7"/>
            <w:noProof/>
          </w:rPr>
          <w:t xml:space="preserve"> </w:t>
        </w:r>
        <w:r w:rsidR="00425A1E" w:rsidRPr="00A40642">
          <w:rPr>
            <w:rStyle w:val="aff7"/>
            <w:noProof/>
          </w:rPr>
          <w:t>信息公开内容</w:t>
        </w:r>
        <w:r w:rsidR="00425A1E">
          <w:rPr>
            <w:noProof/>
            <w:webHidden/>
          </w:rPr>
          <w:tab/>
        </w:r>
        <w:r w:rsidR="00425A1E">
          <w:rPr>
            <w:noProof/>
            <w:webHidden/>
          </w:rPr>
          <w:fldChar w:fldCharType="begin"/>
        </w:r>
        <w:r w:rsidR="00425A1E">
          <w:rPr>
            <w:noProof/>
            <w:webHidden/>
          </w:rPr>
          <w:instrText xml:space="preserve"> PAGEREF _Toc71634907 \h </w:instrText>
        </w:r>
        <w:r w:rsidR="00425A1E">
          <w:rPr>
            <w:noProof/>
            <w:webHidden/>
          </w:rPr>
        </w:r>
        <w:r w:rsidR="00425A1E">
          <w:rPr>
            <w:noProof/>
            <w:webHidden/>
          </w:rPr>
          <w:fldChar w:fldCharType="separate"/>
        </w:r>
        <w:r w:rsidR="00425A1E">
          <w:rPr>
            <w:noProof/>
            <w:webHidden/>
          </w:rPr>
          <w:t>127</w:t>
        </w:r>
        <w:r w:rsidR="00425A1E">
          <w:rPr>
            <w:noProof/>
            <w:webHidden/>
          </w:rPr>
          <w:fldChar w:fldCharType="end"/>
        </w:r>
      </w:hyperlink>
    </w:p>
    <w:p w14:paraId="0AA396BF" w14:textId="3608FA74" w:rsidR="00425A1E" w:rsidRDefault="00290582">
      <w:pPr>
        <w:pStyle w:val="TOC2"/>
        <w:ind w:firstLine="480"/>
        <w:rPr>
          <w:rFonts w:asciiTheme="minorHAnsi" w:eastAsiaTheme="minorEastAsia" w:hAnsiTheme="minorHAnsi" w:cstheme="minorBidi"/>
          <w:noProof/>
          <w:sz w:val="21"/>
          <w:szCs w:val="22"/>
        </w:rPr>
      </w:pPr>
      <w:hyperlink w:anchor="_Toc71634908" w:history="1">
        <w:r w:rsidR="00425A1E" w:rsidRPr="00A40642">
          <w:rPr>
            <w:rStyle w:val="aff7"/>
            <w:noProof/>
            <w:snapToGrid w:val="0"/>
            <w:w w:val="0"/>
            <w:kern w:val="0"/>
          </w:rPr>
          <w:t>10.2</w:t>
        </w:r>
        <w:r w:rsidR="00425A1E" w:rsidRPr="00A40642">
          <w:rPr>
            <w:rStyle w:val="aff7"/>
            <w:noProof/>
          </w:rPr>
          <w:t xml:space="preserve"> </w:t>
        </w:r>
        <w:r w:rsidR="00425A1E" w:rsidRPr="00A40642">
          <w:rPr>
            <w:rStyle w:val="aff7"/>
            <w:noProof/>
          </w:rPr>
          <w:t>信息公开途径</w:t>
        </w:r>
        <w:r w:rsidR="00425A1E">
          <w:rPr>
            <w:noProof/>
            <w:webHidden/>
          </w:rPr>
          <w:tab/>
        </w:r>
        <w:r w:rsidR="00425A1E">
          <w:rPr>
            <w:noProof/>
            <w:webHidden/>
          </w:rPr>
          <w:fldChar w:fldCharType="begin"/>
        </w:r>
        <w:r w:rsidR="00425A1E">
          <w:rPr>
            <w:noProof/>
            <w:webHidden/>
          </w:rPr>
          <w:instrText xml:space="preserve"> PAGEREF _Toc71634908 \h </w:instrText>
        </w:r>
        <w:r w:rsidR="00425A1E">
          <w:rPr>
            <w:noProof/>
            <w:webHidden/>
          </w:rPr>
        </w:r>
        <w:r w:rsidR="00425A1E">
          <w:rPr>
            <w:noProof/>
            <w:webHidden/>
          </w:rPr>
          <w:fldChar w:fldCharType="separate"/>
        </w:r>
        <w:r w:rsidR="00425A1E">
          <w:rPr>
            <w:noProof/>
            <w:webHidden/>
          </w:rPr>
          <w:t>127</w:t>
        </w:r>
        <w:r w:rsidR="00425A1E">
          <w:rPr>
            <w:noProof/>
            <w:webHidden/>
          </w:rPr>
          <w:fldChar w:fldCharType="end"/>
        </w:r>
      </w:hyperlink>
    </w:p>
    <w:p w14:paraId="40DAD68F" w14:textId="3D013D4D" w:rsidR="00425A1E" w:rsidRDefault="00290582">
      <w:pPr>
        <w:pStyle w:val="TOC2"/>
        <w:ind w:firstLine="480"/>
        <w:rPr>
          <w:rFonts w:asciiTheme="minorHAnsi" w:eastAsiaTheme="minorEastAsia" w:hAnsiTheme="minorHAnsi" w:cstheme="minorBidi"/>
          <w:noProof/>
          <w:sz w:val="21"/>
          <w:szCs w:val="22"/>
        </w:rPr>
      </w:pPr>
      <w:hyperlink w:anchor="_Toc71634909" w:history="1">
        <w:r w:rsidR="00425A1E" w:rsidRPr="00A40642">
          <w:rPr>
            <w:rStyle w:val="aff7"/>
            <w:noProof/>
            <w:snapToGrid w:val="0"/>
            <w:w w:val="0"/>
            <w:kern w:val="0"/>
          </w:rPr>
          <w:t>10.3</w:t>
        </w:r>
        <w:r w:rsidR="00425A1E" w:rsidRPr="00A40642">
          <w:rPr>
            <w:rStyle w:val="aff7"/>
            <w:noProof/>
          </w:rPr>
          <w:t xml:space="preserve"> </w:t>
        </w:r>
        <w:r w:rsidR="00425A1E" w:rsidRPr="00A40642">
          <w:rPr>
            <w:rStyle w:val="aff7"/>
            <w:noProof/>
          </w:rPr>
          <w:t>公参调查结果</w:t>
        </w:r>
        <w:r w:rsidR="00425A1E">
          <w:rPr>
            <w:noProof/>
            <w:webHidden/>
          </w:rPr>
          <w:tab/>
        </w:r>
        <w:r w:rsidR="00425A1E">
          <w:rPr>
            <w:noProof/>
            <w:webHidden/>
          </w:rPr>
          <w:fldChar w:fldCharType="begin"/>
        </w:r>
        <w:r w:rsidR="00425A1E">
          <w:rPr>
            <w:noProof/>
            <w:webHidden/>
          </w:rPr>
          <w:instrText xml:space="preserve"> PAGEREF _Toc71634909 \h </w:instrText>
        </w:r>
        <w:r w:rsidR="00425A1E">
          <w:rPr>
            <w:noProof/>
            <w:webHidden/>
          </w:rPr>
        </w:r>
        <w:r w:rsidR="00425A1E">
          <w:rPr>
            <w:noProof/>
            <w:webHidden/>
          </w:rPr>
          <w:fldChar w:fldCharType="separate"/>
        </w:r>
        <w:r w:rsidR="00425A1E">
          <w:rPr>
            <w:noProof/>
            <w:webHidden/>
          </w:rPr>
          <w:t>127</w:t>
        </w:r>
        <w:r w:rsidR="00425A1E">
          <w:rPr>
            <w:noProof/>
            <w:webHidden/>
          </w:rPr>
          <w:fldChar w:fldCharType="end"/>
        </w:r>
      </w:hyperlink>
    </w:p>
    <w:p w14:paraId="2665F621" w14:textId="0BBEC78D" w:rsidR="00425A1E" w:rsidRDefault="00290582">
      <w:pPr>
        <w:pStyle w:val="TOC1"/>
        <w:ind w:firstLine="480"/>
        <w:rPr>
          <w:rFonts w:asciiTheme="minorHAnsi" w:eastAsiaTheme="minorEastAsia" w:hAnsiTheme="minorHAnsi" w:cstheme="minorBidi"/>
          <w:noProof/>
          <w:sz w:val="21"/>
          <w:szCs w:val="22"/>
        </w:rPr>
      </w:pPr>
      <w:hyperlink w:anchor="_Toc71634910" w:history="1">
        <w:r w:rsidR="00425A1E" w:rsidRPr="00A40642">
          <w:rPr>
            <w:rStyle w:val="aff7"/>
            <w:noProof/>
          </w:rPr>
          <w:t xml:space="preserve">11 </w:t>
        </w:r>
        <w:r w:rsidR="00425A1E" w:rsidRPr="00A40642">
          <w:rPr>
            <w:rStyle w:val="aff7"/>
            <w:noProof/>
          </w:rPr>
          <w:t>环境影响评价结论</w:t>
        </w:r>
        <w:r w:rsidR="00425A1E">
          <w:rPr>
            <w:noProof/>
            <w:webHidden/>
          </w:rPr>
          <w:tab/>
        </w:r>
        <w:r w:rsidR="00425A1E">
          <w:rPr>
            <w:noProof/>
            <w:webHidden/>
          </w:rPr>
          <w:fldChar w:fldCharType="begin"/>
        </w:r>
        <w:r w:rsidR="00425A1E">
          <w:rPr>
            <w:noProof/>
            <w:webHidden/>
          </w:rPr>
          <w:instrText xml:space="preserve"> PAGEREF _Toc71634910 \h </w:instrText>
        </w:r>
        <w:r w:rsidR="00425A1E">
          <w:rPr>
            <w:noProof/>
            <w:webHidden/>
          </w:rPr>
        </w:r>
        <w:r w:rsidR="00425A1E">
          <w:rPr>
            <w:noProof/>
            <w:webHidden/>
          </w:rPr>
          <w:fldChar w:fldCharType="separate"/>
        </w:r>
        <w:r w:rsidR="00425A1E">
          <w:rPr>
            <w:noProof/>
            <w:webHidden/>
          </w:rPr>
          <w:t>128</w:t>
        </w:r>
        <w:r w:rsidR="00425A1E">
          <w:rPr>
            <w:noProof/>
            <w:webHidden/>
          </w:rPr>
          <w:fldChar w:fldCharType="end"/>
        </w:r>
      </w:hyperlink>
    </w:p>
    <w:p w14:paraId="30A02316" w14:textId="59EFF023" w:rsidR="00425A1E" w:rsidRDefault="00290582">
      <w:pPr>
        <w:pStyle w:val="TOC2"/>
        <w:ind w:firstLine="480"/>
        <w:rPr>
          <w:rFonts w:asciiTheme="minorHAnsi" w:eastAsiaTheme="minorEastAsia" w:hAnsiTheme="minorHAnsi" w:cstheme="minorBidi"/>
          <w:noProof/>
          <w:sz w:val="21"/>
          <w:szCs w:val="22"/>
        </w:rPr>
      </w:pPr>
      <w:hyperlink w:anchor="_Toc71634911" w:history="1">
        <w:r w:rsidR="00425A1E" w:rsidRPr="00A40642">
          <w:rPr>
            <w:rStyle w:val="aff7"/>
            <w:noProof/>
            <w:snapToGrid w:val="0"/>
            <w:w w:val="0"/>
            <w:kern w:val="0"/>
          </w:rPr>
          <w:t>11.1</w:t>
        </w:r>
        <w:r w:rsidR="00425A1E" w:rsidRPr="00A40642">
          <w:rPr>
            <w:rStyle w:val="aff7"/>
            <w:noProof/>
          </w:rPr>
          <w:t xml:space="preserve"> </w:t>
        </w:r>
        <w:r w:rsidR="00425A1E" w:rsidRPr="00A40642">
          <w:rPr>
            <w:rStyle w:val="aff7"/>
            <w:noProof/>
          </w:rPr>
          <w:t>评价结论</w:t>
        </w:r>
        <w:r w:rsidR="00425A1E">
          <w:rPr>
            <w:noProof/>
            <w:webHidden/>
          </w:rPr>
          <w:tab/>
        </w:r>
        <w:r w:rsidR="00425A1E">
          <w:rPr>
            <w:noProof/>
            <w:webHidden/>
          </w:rPr>
          <w:fldChar w:fldCharType="begin"/>
        </w:r>
        <w:r w:rsidR="00425A1E">
          <w:rPr>
            <w:noProof/>
            <w:webHidden/>
          </w:rPr>
          <w:instrText xml:space="preserve"> PAGEREF _Toc71634911 \h </w:instrText>
        </w:r>
        <w:r w:rsidR="00425A1E">
          <w:rPr>
            <w:noProof/>
            <w:webHidden/>
          </w:rPr>
        </w:r>
        <w:r w:rsidR="00425A1E">
          <w:rPr>
            <w:noProof/>
            <w:webHidden/>
          </w:rPr>
          <w:fldChar w:fldCharType="separate"/>
        </w:r>
        <w:r w:rsidR="00425A1E">
          <w:rPr>
            <w:noProof/>
            <w:webHidden/>
          </w:rPr>
          <w:t>128</w:t>
        </w:r>
        <w:r w:rsidR="00425A1E">
          <w:rPr>
            <w:noProof/>
            <w:webHidden/>
          </w:rPr>
          <w:fldChar w:fldCharType="end"/>
        </w:r>
      </w:hyperlink>
    </w:p>
    <w:p w14:paraId="18A003CA" w14:textId="0A6EC755" w:rsidR="00D83EA1" w:rsidRPr="0076616F" w:rsidRDefault="0004570B">
      <w:pPr>
        <w:pStyle w:val="TOC2"/>
        <w:ind w:leftChars="0" w:left="0" w:firstLineChars="0" w:firstLine="0"/>
        <w:rPr>
          <w:color w:val="000000" w:themeColor="text1"/>
        </w:rPr>
      </w:pPr>
      <w:r w:rsidRPr="0076616F">
        <w:rPr>
          <w:color w:val="000000" w:themeColor="text1"/>
        </w:rPr>
        <w:fldChar w:fldCharType="end"/>
      </w:r>
    </w:p>
    <w:p w14:paraId="4DBE1DCB" w14:textId="77777777" w:rsidR="00D83EA1" w:rsidRPr="0076616F" w:rsidRDefault="00D83EA1">
      <w:pPr>
        <w:pStyle w:val="TOC2"/>
        <w:ind w:leftChars="0" w:left="0" w:firstLineChars="0" w:firstLine="0"/>
        <w:rPr>
          <w:color w:val="000000" w:themeColor="text1"/>
        </w:rPr>
      </w:pPr>
    </w:p>
    <w:p w14:paraId="1189E48B" w14:textId="77777777" w:rsidR="00D83EA1" w:rsidRPr="0076616F" w:rsidRDefault="00D83EA1">
      <w:pPr>
        <w:pStyle w:val="TOC2"/>
        <w:ind w:leftChars="0" w:left="0" w:firstLineChars="0" w:firstLine="0"/>
        <w:rPr>
          <w:color w:val="000000" w:themeColor="text1"/>
        </w:rPr>
      </w:pPr>
    </w:p>
    <w:p w14:paraId="72115C45" w14:textId="77777777" w:rsidR="00D83EA1" w:rsidRPr="0076616F" w:rsidRDefault="00D83EA1">
      <w:pPr>
        <w:ind w:firstLineChars="0" w:firstLine="0"/>
        <w:rPr>
          <w:color w:val="000000" w:themeColor="text1"/>
        </w:rPr>
      </w:pPr>
    </w:p>
    <w:p w14:paraId="1F0DB09D" w14:textId="77777777" w:rsidR="00D83EA1" w:rsidRPr="0076616F" w:rsidRDefault="00D83EA1">
      <w:pPr>
        <w:pStyle w:val="TOC2"/>
        <w:ind w:leftChars="0" w:left="0" w:firstLineChars="0" w:firstLine="0"/>
        <w:rPr>
          <w:b/>
          <w:color w:val="000000" w:themeColor="text1"/>
        </w:rPr>
      </w:pPr>
      <w:bookmarkStart w:id="8" w:name="_Toc486631781"/>
    </w:p>
    <w:p w14:paraId="6B3D4017" w14:textId="77777777" w:rsidR="00D83EA1" w:rsidRPr="0076616F" w:rsidRDefault="00D83EA1">
      <w:pPr>
        <w:ind w:firstLineChars="0"/>
        <w:rPr>
          <w:color w:val="000000" w:themeColor="text1"/>
        </w:rPr>
        <w:sectPr w:rsidR="00D83EA1" w:rsidRPr="0076616F">
          <w:pgSz w:w="11906" w:h="16838"/>
          <w:pgMar w:top="1440" w:right="1797" w:bottom="1440" w:left="1797" w:header="1134" w:footer="1134" w:gutter="0"/>
          <w:pgNumType w:start="1"/>
          <w:cols w:space="425"/>
          <w:docGrid w:linePitch="326"/>
        </w:sectPr>
      </w:pPr>
    </w:p>
    <w:p w14:paraId="27D09005" w14:textId="77777777" w:rsidR="00D83EA1" w:rsidRPr="0076616F" w:rsidRDefault="0004570B">
      <w:pPr>
        <w:pStyle w:val="1"/>
        <w:rPr>
          <w:color w:val="000000" w:themeColor="text1"/>
        </w:rPr>
      </w:pPr>
      <w:bookmarkStart w:id="9" w:name="_Toc71634857"/>
      <w:r w:rsidRPr="0076616F">
        <w:rPr>
          <w:rFonts w:hint="eastAsia"/>
          <w:color w:val="000000" w:themeColor="text1"/>
        </w:rPr>
        <w:lastRenderedPageBreak/>
        <w:t>总则</w:t>
      </w:r>
      <w:bookmarkEnd w:id="8"/>
      <w:bookmarkEnd w:id="9"/>
    </w:p>
    <w:p w14:paraId="0731C565" w14:textId="77777777" w:rsidR="00D83EA1" w:rsidRPr="0076616F" w:rsidRDefault="0004570B">
      <w:pPr>
        <w:pStyle w:val="2"/>
        <w:rPr>
          <w:color w:val="000000" w:themeColor="text1"/>
        </w:rPr>
      </w:pPr>
      <w:bookmarkStart w:id="10" w:name="_Toc486631782"/>
      <w:bookmarkStart w:id="11" w:name="_Toc71634858"/>
      <w:r w:rsidRPr="0076616F">
        <w:rPr>
          <w:rFonts w:hint="eastAsia"/>
          <w:color w:val="000000" w:themeColor="text1"/>
        </w:rPr>
        <w:t>编制依据</w:t>
      </w:r>
      <w:bookmarkEnd w:id="10"/>
      <w:bookmarkEnd w:id="11"/>
    </w:p>
    <w:p w14:paraId="1B6E624D" w14:textId="77777777" w:rsidR="00D83EA1" w:rsidRPr="0076616F" w:rsidRDefault="0004570B">
      <w:pPr>
        <w:pStyle w:val="3"/>
        <w:rPr>
          <w:color w:val="000000" w:themeColor="text1"/>
        </w:rPr>
      </w:pPr>
      <w:bookmarkStart w:id="12" w:name="_Toc430098296"/>
      <w:r w:rsidRPr="0076616F">
        <w:rPr>
          <w:color w:val="000000" w:themeColor="text1"/>
        </w:rPr>
        <w:t>法律、法规和条例</w:t>
      </w:r>
      <w:bookmarkEnd w:id="12"/>
    </w:p>
    <w:p w14:paraId="0AF96610" w14:textId="77777777" w:rsidR="00426212" w:rsidRPr="0076616F" w:rsidRDefault="00426212" w:rsidP="007A5AEB">
      <w:pPr>
        <w:numPr>
          <w:ilvl w:val="0"/>
          <w:numId w:val="5"/>
        </w:numPr>
        <w:tabs>
          <w:tab w:val="left" w:pos="896"/>
        </w:tabs>
        <w:adjustRightInd w:val="0"/>
        <w:ind w:left="-57" w:firstLineChars="0"/>
        <w:rPr>
          <w:color w:val="000000" w:themeColor="text1"/>
        </w:rPr>
      </w:pPr>
      <w:bookmarkStart w:id="13" w:name="_Toc430098297"/>
      <w:bookmarkStart w:id="14" w:name="_Toc430098298"/>
      <w:r w:rsidRPr="0076616F">
        <w:rPr>
          <w:color w:val="000000" w:themeColor="text1"/>
        </w:rPr>
        <w:t>《中华人民共和国环境保护法》（</w:t>
      </w:r>
      <w:r w:rsidRPr="0076616F">
        <w:rPr>
          <w:color w:val="000000" w:themeColor="text1"/>
        </w:rPr>
        <w:t xml:space="preserve">2014 </w:t>
      </w:r>
      <w:r w:rsidRPr="0076616F">
        <w:rPr>
          <w:color w:val="000000" w:themeColor="text1"/>
        </w:rPr>
        <w:t>年修订）；</w:t>
      </w:r>
    </w:p>
    <w:p w14:paraId="1CCD24AB"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《中华人民共和国环境影响评价法》</w:t>
      </w:r>
      <w:r w:rsidRPr="0076616F">
        <w:rPr>
          <w:color w:val="000000" w:themeColor="text1"/>
        </w:rPr>
        <w:t xml:space="preserve">(2018 </w:t>
      </w:r>
      <w:r w:rsidRPr="0076616F">
        <w:rPr>
          <w:color w:val="000000" w:themeColor="text1"/>
        </w:rPr>
        <w:t>年</w:t>
      </w:r>
      <w:r w:rsidRPr="0076616F">
        <w:rPr>
          <w:color w:val="000000" w:themeColor="text1"/>
        </w:rPr>
        <w:t xml:space="preserve"> 12 </w:t>
      </w:r>
      <w:r w:rsidRPr="0076616F">
        <w:rPr>
          <w:color w:val="000000" w:themeColor="text1"/>
        </w:rPr>
        <w:t>月修订</w:t>
      </w:r>
      <w:r w:rsidRPr="0076616F">
        <w:rPr>
          <w:color w:val="000000" w:themeColor="text1"/>
        </w:rPr>
        <w:t>)</w:t>
      </w:r>
      <w:r w:rsidRPr="0076616F">
        <w:rPr>
          <w:color w:val="000000" w:themeColor="text1"/>
        </w:rPr>
        <w:t>；</w:t>
      </w:r>
    </w:p>
    <w:p w14:paraId="05047816" w14:textId="77777777" w:rsidR="00426212" w:rsidRPr="0076616F" w:rsidRDefault="00426212" w:rsidP="007A5AEB">
      <w:pPr>
        <w:numPr>
          <w:ilvl w:val="0"/>
          <w:numId w:val="5"/>
        </w:numPr>
        <w:tabs>
          <w:tab w:val="left" w:pos="896"/>
        </w:tabs>
        <w:adjustRightInd w:val="0"/>
        <w:ind w:left="-57" w:firstLineChars="0"/>
        <w:rPr>
          <w:color w:val="000000" w:themeColor="text1"/>
        </w:rPr>
      </w:pPr>
      <w:bookmarkStart w:id="15" w:name="_Hlk69484511"/>
      <w:r w:rsidRPr="0076616F">
        <w:rPr>
          <w:color w:val="000000" w:themeColor="text1"/>
        </w:rPr>
        <w:t>《中华人民共和国水法》</w:t>
      </w:r>
      <w:r w:rsidRPr="0076616F">
        <w:rPr>
          <w:color w:val="000000" w:themeColor="text1"/>
        </w:rPr>
        <w:t xml:space="preserve">(2016 </w:t>
      </w:r>
      <w:r w:rsidRPr="0076616F">
        <w:rPr>
          <w:color w:val="000000" w:themeColor="text1"/>
        </w:rPr>
        <w:t>年修正</w:t>
      </w:r>
      <w:r w:rsidRPr="0076616F">
        <w:rPr>
          <w:color w:val="000000" w:themeColor="text1"/>
        </w:rPr>
        <w:t>)</w:t>
      </w:r>
      <w:r w:rsidRPr="0076616F">
        <w:rPr>
          <w:color w:val="000000" w:themeColor="text1"/>
        </w:rPr>
        <w:t>；</w:t>
      </w:r>
    </w:p>
    <w:p w14:paraId="177F8DCE"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rFonts w:hint="eastAsia"/>
          <w:color w:val="000000" w:themeColor="text1"/>
        </w:rPr>
        <w:t>《中华人民共和国长江保护法》（</w:t>
      </w:r>
      <w:r w:rsidRPr="0076616F">
        <w:rPr>
          <w:rFonts w:hint="eastAsia"/>
          <w:color w:val="000000" w:themeColor="text1"/>
          <w:shd w:val="clear" w:color="auto" w:fill="FFFFFF"/>
        </w:rPr>
        <w:t>2021</w:t>
      </w:r>
      <w:r w:rsidRPr="0076616F">
        <w:rPr>
          <w:rFonts w:hint="eastAsia"/>
          <w:color w:val="000000" w:themeColor="text1"/>
          <w:shd w:val="clear" w:color="auto" w:fill="FFFFFF"/>
        </w:rPr>
        <w:t>年</w:t>
      </w:r>
      <w:r w:rsidRPr="0076616F">
        <w:rPr>
          <w:rFonts w:hint="eastAsia"/>
          <w:color w:val="000000" w:themeColor="text1"/>
          <w:shd w:val="clear" w:color="auto" w:fill="FFFFFF"/>
        </w:rPr>
        <w:t>3</w:t>
      </w:r>
      <w:r w:rsidRPr="0076616F">
        <w:rPr>
          <w:rFonts w:hint="eastAsia"/>
          <w:color w:val="000000" w:themeColor="text1"/>
          <w:shd w:val="clear" w:color="auto" w:fill="FFFFFF"/>
        </w:rPr>
        <w:t>月</w:t>
      </w:r>
      <w:r w:rsidRPr="0076616F">
        <w:rPr>
          <w:rFonts w:hint="eastAsia"/>
          <w:color w:val="000000" w:themeColor="text1"/>
          <w:shd w:val="clear" w:color="auto" w:fill="FFFFFF"/>
        </w:rPr>
        <w:t>1</w:t>
      </w:r>
      <w:r w:rsidRPr="0076616F">
        <w:rPr>
          <w:rFonts w:hint="eastAsia"/>
          <w:color w:val="000000" w:themeColor="text1"/>
          <w:shd w:val="clear" w:color="auto" w:fill="FFFFFF"/>
        </w:rPr>
        <w:t>日施行</w:t>
      </w:r>
      <w:r w:rsidRPr="0076616F">
        <w:rPr>
          <w:rFonts w:hint="eastAsia"/>
          <w:color w:val="000000" w:themeColor="text1"/>
        </w:rPr>
        <w:t>）；</w:t>
      </w:r>
    </w:p>
    <w:bookmarkEnd w:id="15"/>
    <w:p w14:paraId="136FD8F4"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《中华人民共和国水土保持法》</w:t>
      </w:r>
      <w:r w:rsidRPr="0076616F">
        <w:rPr>
          <w:color w:val="000000" w:themeColor="text1"/>
        </w:rPr>
        <w:t>(2011.3)</w:t>
      </w:r>
      <w:r w:rsidRPr="0076616F">
        <w:rPr>
          <w:color w:val="000000" w:themeColor="text1"/>
        </w:rPr>
        <w:t>；</w:t>
      </w:r>
    </w:p>
    <w:p w14:paraId="44E2B632"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《中华人民共和国土地管理法》</w:t>
      </w:r>
      <w:r w:rsidRPr="0076616F">
        <w:rPr>
          <w:color w:val="000000" w:themeColor="text1"/>
        </w:rPr>
        <w:t xml:space="preserve">(2019.9 </w:t>
      </w:r>
      <w:r w:rsidRPr="0076616F">
        <w:rPr>
          <w:rFonts w:hint="eastAsia"/>
          <w:color w:val="000000" w:themeColor="text1"/>
        </w:rPr>
        <w:t>修正</w:t>
      </w:r>
      <w:r w:rsidRPr="0076616F">
        <w:rPr>
          <w:color w:val="000000" w:themeColor="text1"/>
        </w:rPr>
        <w:t>)</w:t>
      </w:r>
      <w:r w:rsidRPr="0076616F">
        <w:rPr>
          <w:color w:val="000000" w:themeColor="text1"/>
        </w:rPr>
        <w:t>；</w:t>
      </w:r>
    </w:p>
    <w:p w14:paraId="487486C9"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《中华人民共和国水污染防治法》</w:t>
      </w:r>
      <w:r w:rsidRPr="0076616F">
        <w:rPr>
          <w:color w:val="000000" w:themeColor="text1"/>
        </w:rPr>
        <w:t xml:space="preserve">(2017 </w:t>
      </w:r>
      <w:r w:rsidRPr="0076616F">
        <w:rPr>
          <w:color w:val="000000" w:themeColor="text1"/>
        </w:rPr>
        <w:t>年</w:t>
      </w:r>
      <w:r w:rsidRPr="0076616F">
        <w:rPr>
          <w:color w:val="000000" w:themeColor="text1"/>
        </w:rPr>
        <w:t xml:space="preserve"> 6 </w:t>
      </w:r>
      <w:r w:rsidRPr="0076616F">
        <w:rPr>
          <w:color w:val="000000" w:themeColor="text1"/>
        </w:rPr>
        <w:t>月修订</w:t>
      </w:r>
      <w:r w:rsidRPr="0076616F">
        <w:rPr>
          <w:color w:val="000000" w:themeColor="text1"/>
        </w:rPr>
        <w:t>)</w:t>
      </w:r>
      <w:r w:rsidRPr="0076616F">
        <w:rPr>
          <w:color w:val="000000" w:themeColor="text1"/>
        </w:rPr>
        <w:t>；</w:t>
      </w:r>
    </w:p>
    <w:p w14:paraId="3963B911"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《中华人民共和国大气污染防治法》</w:t>
      </w:r>
      <w:r w:rsidRPr="0076616F">
        <w:rPr>
          <w:color w:val="000000" w:themeColor="text1"/>
        </w:rPr>
        <w:t xml:space="preserve">(2018 </w:t>
      </w:r>
      <w:r w:rsidRPr="0076616F">
        <w:rPr>
          <w:color w:val="000000" w:themeColor="text1"/>
        </w:rPr>
        <w:t>年</w:t>
      </w:r>
      <w:r w:rsidRPr="0076616F">
        <w:rPr>
          <w:color w:val="000000" w:themeColor="text1"/>
        </w:rPr>
        <w:t xml:space="preserve"> 10 </w:t>
      </w:r>
      <w:r w:rsidRPr="0076616F">
        <w:rPr>
          <w:color w:val="000000" w:themeColor="text1"/>
        </w:rPr>
        <w:t>月修订</w:t>
      </w:r>
      <w:r w:rsidRPr="0076616F">
        <w:rPr>
          <w:color w:val="000000" w:themeColor="text1"/>
        </w:rPr>
        <w:t>)</w:t>
      </w:r>
      <w:r w:rsidRPr="0076616F">
        <w:rPr>
          <w:color w:val="000000" w:themeColor="text1"/>
        </w:rPr>
        <w:t>；</w:t>
      </w:r>
    </w:p>
    <w:p w14:paraId="41BF982B"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《中华人民共和国环境噪声污染防治法》</w:t>
      </w:r>
      <w:r w:rsidRPr="0076616F">
        <w:rPr>
          <w:color w:val="000000" w:themeColor="text1"/>
        </w:rPr>
        <w:t>(2018</w:t>
      </w:r>
      <w:r w:rsidRPr="0076616F">
        <w:rPr>
          <w:color w:val="000000" w:themeColor="text1"/>
        </w:rPr>
        <w:t>年</w:t>
      </w:r>
      <w:r w:rsidRPr="0076616F">
        <w:rPr>
          <w:color w:val="000000" w:themeColor="text1"/>
        </w:rPr>
        <w:t>12</w:t>
      </w:r>
      <w:r w:rsidRPr="0076616F">
        <w:rPr>
          <w:color w:val="000000" w:themeColor="text1"/>
        </w:rPr>
        <w:t>月修订</w:t>
      </w:r>
      <w:r w:rsidRPr="0076616F">
        <w:rPr>
          <w:color w:val="000000" w:themeColor="text1"/>
        </w:rPr>
        <w:t>)</w:t>
      </w:r>
      <w:r w:rsidRPr="0076616F">
        <w:rPr>
          <w:color w:val="000000" w:themeColor="text1"/>
        </w:rPr>
        <w:t>；</w:t>
      </w:r>
    </w:p>
    <w:p w14:paraId="6E3D7F09"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《中华人民共和国固体废物污染环境防治法》（</w:t>
      </w:r>
      <w:r w:rsidRPr="0076616F">
        <w:rPr>
          <w:color w:val="000000" w:themeColor="text1"/>
        </w:rPr>
        <w:t>2020</w:t>
      </w:r>
      <w:r w:rsidRPr="0076616F">
        <w:rPr>
          <w:rFonts w:hint="eastAsia"/>
          <w:color w:val="000000" w:themeColor="text1"/>
        </w:rPr>
        <w:t>年</w:t>
      </w:r>
      <w:r w:rsidRPr="0076616F">
        <w:rPr>
          <w:rFonts w:hint="eastAsia"/>
          <w:color w:val="000000" w:themeColor="text1"/>
        </w:rPr>
        <w:t>4</w:t>
      </w:r>
      <w:r w:rsidRPr="0076616F">
        <w:rPr>
          <w:rFonts w:hint="eastAsia"/>
          <w:color w:val="000000" w:themeColor="text1"/>
        </w:rPr>
        <w:t>月修订</w:t>
      </w:r>
      <w:r w:rsidRPr="0076616F">
        <w:rPr>
          <w:color w:val="000000" w:themeColor="text1"/>
        </w:rPr>
        <w:t>）；</w:t>
      </w:r>
    </w:p>
    <w:p w14:paraId="483F7F2B" w14:textId="77777777" w:rsidR="00426212" w:rsidRPr="0076616F" w:rsidRDefault="00426212" w:rsidP="007A5AEB">
      <w:pPr>
        <w:numPr>
          <w:ilvl w:val="0"/>
          <w:numId w:val="5"/>
        </w:numPr>
        <w:tabs>
          <w:tab w:val="left" w:pos="896"/>
        </w:tabs>
        <w:adjustRightInd w:val="0"/>
        <w:ind w:left="-57" w:firstLineChars="0"/>
        <w:rPr>
          <w:color w:val="000000" w:themeColor="text1"/>
        </w:rPr>
      </w:pPr>
      <w:bookmarkStart w:id="16" w:name="_Hlk69484526"/>
      <w:r w:rsidRPr="0076616F">
        <w:rPr>
          <w:color w:val="000000" w:themeColor="text1"/>
        </w:rPr>
        <w:t>《中华人民共和国渔业法》</w:t>
      </w:r>
      <w:r w:rsidRPr="0076616F">
        <w:rPr>
          <w:color w:val="000000" w:themeColor="text1"/>
        </w:rPr>
        <w:t>(2013</w:t>
      </w:r>
      <w:r w:rsidRPr="0076616F">
        <w:rPr>
          <w:color w:val="000000" w:themeColor="text1"/>
        </w:rPr>
        <w:t>年</w:t>
      </w:r>
      <w:r w:rsidRPr="0076616F">
        <w:rPr>
          <w:color w:val="000000" w:themeColor="text1"/>
        </w:rPr>
        <w:t>12</w:t>
      </w:r>
      <w:r w:rsidRPr="0076616F">
        <w:rPr>
          <w:color w:val="000000" w:themeColor="text1"/>
        </w:rPr>
        <w:t>月修订</w:t>
      </w:r>
      <w:r w:rsidRPr="0076616F">
        <w:rPr>
          <w:color w:val="000000" w:themeColor="text1"/>
        </w:rPr>
        <w:t>)</w:t>
      </w:r>
      <w:r w:rsidRPr="0076616F">
        <w:rPr>
          <w:color w:val="000000" w:themeColor="text1"/>
        </w:rPr>
        <w:t>；</w:t>
      </w:r>
    </w:p>
    <w:bookmarkEnd w:id="16"/>
    <w:p w14:paraId="46FE7B0C"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《中华人民共和国野生动物保护法》</w:t>
      </w:r>
      <w:r w:rsidRPr="0076616F">
        <w:rPr>
          <w:color w:val="000000" w:themeColor="text1"/>
        </w:rPr>
        <w:t>(2018</w:t>
      </w:r>
      <w:r w:rsidRPr="0076616F">
        <w:rPr>
          <w:color w:val="000000" w:themeColor="text1"/>
        </w:rPr>
        <w:t>年</w:t>
      </w:r>
      <w:r w:rsidRPr="0076616F">
        <w:rPr>
          <w:color w:val="000000" w:themeColor="text1"/>
        </w:rPr>
        <w:t>10</w:t>
      </w:r>
      <w:r w:rsidRPr="0076616F">
        <w:rPr>
          <w:color w:val="000000" w:themeColor="text1"/>
        </w:rPr>
        <w:t>月修订</w:t>
      </w:r>
      <w:r w:rsidRPr="0076616F">
        <w:rPr>
          <w:color w:val="000000" w:themeColor="text1"/>
        </w:rPr>
        <w:t>)</w:t>
      </w:r>
      <w:r w:rsidRPr="0076616F">
        <w:rPr>
          <w:color w:val="000000" w:themeColor="text1"/>
        </w:rPr>
        <w:t>；</w:t>
      </w:r>
    </w:p>
    <w:p w14:paraId="2BC360D0"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《全国生态保护</w:t>
      </w:r>
      <w:r w:rsidRPr="0076616F">
        <w:rPr>
          <w:color w:val="000000" w:themeColor="text1"/>
        </w:rPr>
        <w:t>“</w:t>
      </w:r>
      <w:r w:rsidRPr="0076616F">
        <w:rPr>
          <w:color w:val="000000" w:themeColor="text1"/>
        </w:rPr>
        <w:t>十三五</w:t>
      </w:r>
      <w:r w:rsidRPr="0076616F">
        <w:rPr>
          <w:color w:val="000000" w:themeColor="text1"/>
        </w:rPr>
        <w:t>”</w:t>
      </w:r>
      <w:r w:rsidRPr="0076616F">
        <w:rPr>
          <w:color w:val="000000" w:themeColor="text1"/>
        </w:rPr>
        <w:t>规划纲要》（</w:t>
      </w:r>
      <w:r w:rsidRPr="0076616F">
        <w:rPr>
          <w:color w:val="000000" w:themeColor="text1"/>
        </w:rPr>
        <w:t>2016</w:t>
      </w:r>
      <w:r w:rsidRPr="0076616F">
        <w:rPr>
          <w:color w:val="000000" w:themeColor="text1"/>
        </w:rPr>
        <w:t>年</w:t>
      </w:r>
      <w:r w:rsidRPr="0076616F">
        <w:rPr>
          <w:color w:val="000000" w:themeColor="text1"/>
        </w:rPr>
        <w:t>10</w:t>
      </w:r>
      <w:r w:rsidRPr="0076616F">
        <w:rPr>
          <w:color w:val="000000" w:themeColor="text1"/>
        </w:rPr>
        <w:t>月）；</w:t>
      </w:r>
    </w:p>
    <w:p w14:paraId="0165E328"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《中华人民共和国水生野生动物保护实施条例》</w:t>
      </w:r>
      <w:r w:rsidRPr="0076616F">
        <w:rPr>
          <w:color w:val="000000" w:themeColor="text1"/>
        </w:rPr>
        <w:t>(2013</w:t>
      </w:r>
      <w:r w:rsidRPr="0076616F">
        <w:rPr>
          <w:color w:val="000000" w:themeColor="text1"/>
        </w:rPr>
        <w:t>年</w:t>
      </w:r>
      <w:r w:rsidRPr="0076616F">
        <w:rPr>
          <w:color w:val="000000" w:themeColor="text1"/>
        </w:rPr>
        <w:t>12</w:t>
      </w:r>
      <w:r w:rsidRPr="0076616F">
        <w:rPr>
          <w:color w:val="000000" w:themeColor="text1"/>
        </w:rPr>
        <w:t>月修订</w:t>
      </w:r>
      <w:r w:rsidRPr="0076616F">
        <w:rPr>
          <w:color w:val="000000" w:themeColor="text1"/>
        </w:rPr>
        <w:t xml:space="preserve">) </w:t>
      </w:r>
      <w:r w:rsidRPr="0076616F">
        <w:rPr>
          <w:color w:val="000000" w:themeColor="text1"/>
        </w:rPr>
        <w:t>；</w:t>
      </w:r>
    </w:p>
    <w:p w14:paraId="3CC835F8"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《中华人民共和国陆生野生动物保护实施条例》（</w:t>
      </w:r>
      <w:r w:rsidRPr="0076616F">
        <w:rPr>
          <w:color w:val="000000" w:themeColor="text1"/>
        </w:rPr>
        <w:t>2016</w:t>
      </w:r>
      <w:r w:rsidRPr="0076616F">
        <w:rPr>
          <w:color w:val="000000" w:themeColor="text1"/>
        </w:rPr>
        <w:t>年</w:t>
      </w:r>
      <w:r w:rsidRPr="0076616F">
        <w:rPr>
          <w:color w:val="000000" w:themeColor="text1"/>
        </w:rPr>
        <w:t xml:space="preserve"> 2</w:t>
      </w:r>
      <w:r w:rsidRPr="0076616F">
        <w:rPr>
          <w:color w:val="000000" w:themeColor="text1"/>
        </w:rPr>
        <w:t>月修订）；</w:t>
      </w:r>
    </w:p>
    <w:p w14:paraId="67CB4D06"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《中华人民共和国野生植物保护条例》</w:t>
      </w:r>
      <w:r w:rsidRPr="0076616F">
        <w:rPr>
          <w:color w:val="000000" w:themeColor="text1"/>
        </w:rPr>
        <w:t>(2017</w:t>
      </w:r>
      <w:r w:rsidRPr="0076616F">
        <w:rPr>
          <w:color w:val="000000" w:themeColor="text1"/>
        </w:rPr>
        <w:t>年</w:t>
      </w:r>
      <w:r w:rsidRPr="0076616F">
        <w:rPr>
          <w:color w:val="000000" w:themeColor="text1"/>
        </w:rPr>
        <w:t>10</w:t>
      </w:r>
      <w:r w:rsidRPr="0076616F">
        <w:rPr>
          <w:color w:val="000000" w:themeColor="text1"/>
        </w:rPr>
        <w:t>月修订</w:t>
      </w:r>
      <w:r w:rsidRPr="0076616F">
        <w:rPr>
          <w:color w:val="000000" w:themeColor="text1"/>
        </w:rPr>
        <w:t>)</w:t>
      </w:r>
      <w:r w:rsidRPr="0076616F">
        <w:rPr>
          <w:color w:val="000000" w:themeColor="text1"/>
        </w:rPr>
        <w:t>；</w:t>
      </w:r>
    </w:p>
    <w:p w14:paraId="7D56D3FD"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《全国生态环境保护纲要》</w:t>
      </w:r>
      <w:r w:rsidRPr="0076616F">
        <w:rPr>
          <w:color w:val="000000" w:themeColor="text1"/>
        </w:rPr>
        <w:t>(</w:t>
      </w:r>
      <w:r w:rsidRPr="0076616F">
        <w:rPr>
          <w:color w:val="000000" w:themeColor="text1"/>
        </w:rPr>
        <w:t>国务院</w:t>
      </w:r>
      <w:r w:rsidRPr="0076616F">
        <w:rPr>
          <w:color w:val="000000" w:themeColor="text1"/>
        </w:rPr>
        <w:t xml:space="preserve"> 2000 </w:t>
      </w:r>
      <w:r w:rsidRPr="0076616F">
        <w:rPr>
          <w:color w:val="000000" w:themeColor="text1"/>
        </w:rPr>
        <w:t>年</w:t>
      </w:r>
      <w:r w:rsidRPr="0076616F">
        <w:rPr>
          <w:color w:val="000000" w:themeColor="text1"/>
        </w:rPr>
        <w:t xml:space="preserve"> 11 </w:t>
      </w:r>
      <w:r w:rsidRPr="0076616F">
        <w:rPr>
          <w:color w:val="000000" w:themeColor="text1"/>
        </w:rPr>
        <w:t>月</w:t>
      </w:r>
      <w:r w:rsidRPr="0076616F">
        <w:rPr>
          <w:color w:val="000000" w:themeColor="text1"/>
        </w:rPr>
        <w:t xml:space="preserve"> 26 </w:t>
      </w:r>
      <w:r w:rsidRPr="0076616F">
        <w:rPr>
          <w:color w:val="000000" w:themeColor="text1"/>
        </w:rPr>
        <w:t>日颁布</w:t>
      </w:r>
      <w:r w:rsidRPr="0076616F">
        <w:rPr>
          <w:color w:val="000000" w:themeColor="text1"/>
        </w:rPr>
        <w:t>)</w:t>
      </w:r>
      <w:r w:rsidRPr="0076616F">
        <w:rPr>
          <w:color w:val="000000" w:themeColor="text1"/>
        </w:rPr>
        <w:t>；</w:t>
      </w:r>
    </w:p>
    <w:p w14:paraId="070F97EF" w14:textId="77777777" w:rsidR="00426212" w:rsidRPr="0076616F" w:rsidRDefault="00426212" w:rsidP="007A5AEB">
      <w:pPr>
        <w:numPr>
          <w:ilvl w:val="0"/>
          <w:numId w:val="5"/>
        </w:numPr>
        <w:tabs>
          <w:tab w:val="left" w:pos="896"/>
        </w:tabs>
        <w:adjustRightInd w:val="0"/>
        <w:ind w:left="-57" w:firstLineChars="0"/>
        <w:rPr>
          <w:color w:val="000000" w:themeColor="text1"/>
        </w:rPr>
      </w:pPr>
      <w:r w:rsidRPr="0076616F">
        <w:rPr>
          <w:color w:val="000000" w:themeColor="text1"/>
        </w:rPr>
        <w:t>《建设项目环境保护管理条例》</w:t>
      </w:r>
      <w:r w:rsidRPr="0076616F">
        <w:rPr>
          <w:color w:val="000000" w:themeColor="text1"/>
        </w:rPr>
        <w:t xml:space="preserve">(2017 </w:t>
      </w:r>
      <w:r w:rsidRPr="0076616F">
        <w:rPr>
          <w:color w:val="000000" w:themeColor="text1"/>
        </w:rPr>
        <w:t>年</w:t>
      </w:r>
      <w:r w:rsidRPr="0076616F">
        <w:rPr>
          <w:color w:val="000000" w:themeColor="text1"/>
        </w:rPr>
        <w:t xml:space="preserve"> 7 </w:t>
      </w:r>
      <w:r w:rsidRPr="0076616F">
        <w:rPr>
          <w:color w:val="000000" w:themeColor="text1"/>
        </w:rPr>
        <w:t>月修订</w:t>
      </w:r>
      <w:r w:rsidRPr="0076616F">
        <w:rPr>
          <w:color w:val="000000" w:themeColor="text1"/>
        </w:rPr>
        <w:t>)</w:t>
      </w:r>
      <w:r w:rsidRPr="0076616F">
        <w:rPr>
          <w:color w:val="000000" w:themeColor="text1"/>
        </w:rPr>
        <w:t>；</w:t>
      </w:r>
    </w:p>
    <w:p w14:paraId="7C446B96" w14:textId="77777777" w:rsidR="00426212" w:rsidRPr="0076616F" w:rsidRDefault="00426212" w:rsidP="007A5AEB">
      <w:pPr>
        <w:numPr>
          <w:ilvl w:val="0"/>
          <w:numId w:val="5"/>
        </w:numPr>
        <w:tabs>
          <w:tab w:val="left" w:pos="896"/>
        </w:tabs>
        <w:adjustRightInd w:val="0"/>
        <w:ind w:left="-57" w:firstLineChars="0"/>
        <w:rPr>
          <w:color w:val="000000" w:themeColor="text1"/>
        </w:rPr>
      </w:pPr>
      <w:bookmarkStart w:id="17" w:name="_Hlk69484560"/>
      <w:r w:rsidRPr="0076616F">
        <w:rPr>
          <w:color w:val="000000" w:themeColor="text1"/>
        </w:rPr>
        <w:t>《产业结构调整指导目录（</w:t>
      </w:r>
      <w:r w:rsidRPr="0076616F">
        <w:rPr>
          <w:color w:val="000000" w:themeColor="text1"/>
        </w:rPr>
        <w:t xml:space="preserve">2019 </w:t>
      </w:r>
      <w:r w:rsidRPr="0076616F">
        <w:rPr>
          <w:color w:val="000000" w:themeColor="text1"/>
        </w:rPr>
        <w:t>年）（修正本）》；</w:t>
      </w:r>
    </w:p>
    <w:bookmarkEnd w:id="17"/>
    <w:p w14:paraId="67E0496F"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《国家重点保护野生动物名录》（</w:t>
      </w:r>
      <w:r w:rsidRPr="0076616F">
        <w:rPr>
          <w:color w:val="000000" w:themeColor="text1"/>
        </w:rPr>
        <w:t xml:space="preserve">2021 </w:t>
      </w:r>
      <w:r w:rsidRPr="0076616F">
        <w:rPr>
          <w:color w:val="000000" w:themeColor="text1"/>
        </w:rPr>
        <w:t>年</w:t>
      </w:r>
      <w:r w:rsidRPr="0076616F">
        <w:rPr>
          <w:rFonts w:hint="eastAsia"/>
          <w:color w:val="000000" w:themeColor="text1"/>
        </w:rPr>
        <w:t>调整</w:t>
      </w:r>
      <w:r w:rsidRPr="0076616F">
        <w:rPr>
          <w:color w:val="000000" w:themeColor="text1"/>
        </w:rPr>
        <w:t>）；</w:t>
      </w:r>
    </w:p>
    <w:p w14:paraId="226E0F8D"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《国家重点保护野生植物名录（第一批）》（</w:t>
      </w:r>
      <w:r w:rsidRPr="0076616F">
        <w:rPr>
          <w:color w:val="000000" w:themeColor="text1"/>
        </w:rPr>
        <w:t xml:space="preserve">2001 </w:t>
      </w:r>
      <w:r w:rsidRPr="0076616F">
        <w:rPr>
          <w:color w:val="000000" w:themeColor="text1"/>
        </w:rPr>
        <w:t>年修改）；</w:t>
      </w:r>
    </w:p>
    <w:p w14:paraId="73576119"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《建设项目环境影响评价分类管理名录</w:t>
      </w:r>
      <w:r w:rsidRPr="0076616F">
        <w:rPr>
          <w:rFonts w:hint="eastAsia"/>
          <w:color w:val="000000" w:themeColor="text1"/>
        </w:rPr>
        <w:t>（</w:t>
      </w:r>
      <w:r w:rsidRPr="0076616F">
        <w:rPr>
          <w:rFonts w:hint="eastAsia"/>
          <w:color w:val="000000" w:themeColor="text1"/>
        </w:rPr>
        <w:t>2</w:t>
      </w:r>
      <w:r w:rsidRPr="0076616F">
        <w:rPr>
          <w:color w:val="000000" w:themeColor="text1"/>
        </w:rPr>
        <w:t>021</w:t>
      </w:r>
      <w:r w:rsidRPr="0076616F">
        <w:rPr>
          <w:rFonts w:hint="eastAsia"/>
          <w:color w:val="000000" w:themeColor="text1"/>
        </w:rPr>
        <w:t>年版）</w:t>
      </w:r>
      <w:r w:rsidRPr="0076616F">
        <w:rPr>
          <w:color w:val="000000" w:themeColor="text1"/>
        </w:rPr>
        <w:t>》（</w:t>
      </w:r>
      <w:r w:rsidRPr="0076616F">
        <w:rPr>
          <w:rFonts w:hint="eastAsia"/>
          <w:color w:val="000000" w:themeColor="text1"/>
        </w:rPr>
        <w:t>生态环境部令</w:t>
      </w:r>
      <w:r w:rsidRPr="0076616F">
        <w:rPr>
          <w:rFonts w:hint="eastAsia"/>
          <w:color w:val="000000" w:themeColor="text1"/>
        </w:rPr>
        <w:t xml:space="preserve"> </w:t>
      </w:r>
      <w:r w:rsidRPr="0076616F">
        <w:rPr>
          <w:rFonts w:hint="eastAsia"/>
          <w:color w:val="000000" w:themeColor="text1"/>
        </w:rPr>
        <w:t>第</w:t>
      </w:r>
      <w:r w:rsidRPr="0076616F">
        <w:rPr>
          <w:rFonts w:hint="eastAsia"/>
          <w:color w:val="000000" w:themeColor="text1"/>
        </w:rPr>
        <w:t>16</w:t>
      </w:r>
      <w:r w:rsidRPr="0076616F">
        <w:rPr>
          <w:rFonts w:hint="eastAsia"/>
          <w:color w:val="000000" w:themeColor="text1"/>
        </w:rPr>
        <w:t>号，</w:t>
      </w:r>
      <w:r w:rsidRPr="0076616F">
        <w:rPr>
          <w:rFonts w:hint="eastAsia"/>
          <w:color w:val="000000" w:themeColor="text1"/>
        </w:rPr>
        <w:t>2021</w:t>
      </w:r>
      <w:r w:rsidRPr="0076616F">
        <w:rPr>
          <w:rFonts w:hint="eastAsia"/>
          <w:color w:val="000000" w:themeColor="text1"/>
        </w:rPr>
        <w:t>年</w:t>
      </w:r>
      <w:r w:rsidRPr="0076616F">
        <w:rPr>
          <w:rFonts w:hint="eastAsia"/>
          <w:color w:val="000000" w:themeColor="text1"/>
        </w:rPr>
        <w:t>1</w:t>
      </w:r>
      <w:r w:rsidRPr="0076616F">
        <w:rPr>
          <w:rFonts w:hint="eastAsia"/>
          <w:color w:val="000000" w:themeColor="text1"/>
        </w:rPr>
        <w:t>月</w:t>
      </w:r>
      <w:r w:rsidRPr="0076616F">
        <w:rPr>
          <w:rFonts w:hint="eastAsia"/>
          <w:color w:val="000000" w:themeColor="text1"/>
        </w:rPr>
        <w:t>1</w:t>
      </w:r>
      <w:r w:rsidRPr="0076616F">
        <w:rPr>
          <w:rFonts w:hint="eastAsia"/>
          <w:color w:val="000000" w:themeColor="text1"/>
        </w:rPr>
        <w:t>日施行</w:t>
      </w:r>
      <w:r w:rsidRPr="0076616F">
        <w:rPr>
          <w:color w:val="000000" w:themeColor="text1"/>
        </w:rPr>
        <w:t>）；</w:t>
      </w:r>
    </w:p>
    <w:p w14:paraId="7A34E3DB"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《关于进一步加强和规范水电建设管理的意见》（川府发</w:t>
      </w:r>
      <w:r w:rsidRPr="0076616F">
        <w:rPr>
          <w:color w:val="000000" w:themeColor="text1"/>
        </w:rPr>
        <w:t xml:space="preserve">[2016]47 </w:t>
      </w:r>
      <w:r w:rsidRPr="0076616F">
        <w:rPr>
          <w:color w:val="000000" w:themeColor="text1"/>
        </w:rPr>
        <w:t>号）；</w:t>
      </w:r>
    </w:p>
    <w:p w14:paraId="5A16386D"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《关于深化落实水电开发生态环境保护措施的通知》（环发</w:t>
      </w:r>
      <w:r w:rsidRPr="0076616F">
        <w:rPr>
          <w:color w:val="000000" w:themeColor="text1"/>
        </w:rPr>
        <w:t>[2014]65</w:t>
      </w:r>
      <w:r w:rsidRPr="0076616F">
        <w:rPr>
          <w:color w:val="000000" w:themeColor="text1"/>
        </w:rPr>
        <w:t>号）；</w:t>
      </w:r>
    </w:p>
    <w:p w14:paraId="217F8EC8"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《关于印发</w:t>
      </w:r>
      <w:r w:rsidRPr="0076616F">
        <w:rPr>
          <w:color w:val="000000" w:themeColor="text1"/>
        </w:rPr>
        <w:t>&lt;</w:t>
      </w:r>
      <w:r w:rsidRPr="0076616F">
        <w:rPr>
          <w:color w:val="000000" w:themeColor="text1"/>
        </w:rPr>
        <w:t>全国水土保持规划国家级水土流失重点预防区和重点治理</w:t>
      </w:r>
      <w:r w:rsidRPr="0076616F">
        <w:rPr>
          <w:color w:val="000000" w:themeColor="text1"/>
        </w:rPr>
        <w:lastRenderedPageBreak/>
        <w:t>区复核划分成果</w:t>
      </w:r>
      <w:r w:rsidRPr="0076616F">
        <w:rPr>
          <w:color w:val="000000" w:themeColor="text1"/>
        </w:rPr>
        <w:t>&gt;</w:t>
      </w:r>
      <w:r w:rsidRPr="0076616F">
        <w:rPr>
          <w:color w:val="000000" w:themeColor="text1"/>
        </w:rPr>
        <w:t>的通知》（办水保</w:t>
      </w:r>
      <w:r w:rsidRPr="0076616F">
        <w:rPr>
          <w:color w:val="000000" w:themeColor="text1"/>
        </w:rPr>
        <w:t xml:space="preserve">[2013]188 </w:t>
      </w:r>
      <w:r w:rsidRPr="0076616F">
        <w:rPr>
          <w:color w:val="000000" w:themeColor="text1"/>
        </w:rPr>
        <w:t>号）；</w:t>
      </w:r>
    </w:p>
    <w:p w14:paraId="359558B0"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《四川省生态保护红线方案》（川府发</w:t>
      </w:r>
      <w:r w:rsidRPr="0076616F">
        <w:rPr>
          <w:color w:val="000000" w:themeColor="text1"/>
        </w:rPr>
        <w:t xml:space="preserve">[2018]24 </w:t>
      </w:r>
      <w:r w:rsidRPr="0076616F">
        <w:rPr>
          <w:color w:val="000000" w:themeColor="text1"/>
        </w:rPr>
        <w:t>号）；</w:t>
      </w:r>
    </w:p>
    <w:p w14:paraId="3D781D19"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《关于印发</w:t>
      </w:r>
      <w:r w:rsidRPr="0076616F">
        <w:rPr>
          <w:color w:val="000000" w:themeColor="text1"/>
        </w:rPr>
        <w:t>&lt;</w:t>
      </w:r>
      <w:r w:rsidRPr="0076616F">
        <w:rPr>
          <w:color w:val="000000" w:themeColor="text1"/>
        </w:rPr>
        <w:t>四川省长江经济带发展负面清单实施细则（试行）</w:t>
      </w:r>
      <w:r w:rsidRPr="0076616F">
        <w:rPr>
          <w:color w:val="000000" w:themeColor="text1"/>
        </w:rPr>
        <w:t>&gt;</w:t>
      </w:r>
      <w:r w:rsidRPr="0076616F">
        <w:rPr>
          <w:color w:val="000000" w:themeColor="text1"/>
        </w:rPr>
        <w:t>的通知》（川长江办</w:t>
      </w:r>
      <w:r w:rsidRPr="0076616F">
        <w:rPr>
          <w:color w:val="000000" w:themeColor="text1"/>
        </w:rPr>
        <w:t xml:space="preserve">[2019]8 </w:t>
      </w:r>
      <w:r w:rsidRPr="0076616F">
        <w:rPr>
          <w:color w:val="000000" w:themeColor="text1"/>
        </w:rPr>
        <w:t>号）；</w:t>
      </w:r>
    </w:p>
    <w:p w14:paraId="440114A9"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《国务院关于印发水污染防治行动计划的通知》（国发</w:t>
      </w:r>
      <w:r w:rsidRPr="0076616F">
        <w:rPr>
          <w:color w:val="000000" w:themeColor="text1"/>
        </w:rPr>
        <w:t xml:space="preserve">[2015]17 </w:t>
      </w:r>
      <w:r w:rsidRPr="0076616F">
        <w:rPr>
          <w:color w:val="000000" w:themeColor="text1"/>
        </w:rPr>
        <w:t>号）；</w:t>
      </w:r>
    </w:p>
    <w:p w14:paraId="7882634B"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《四川省人民政府办公厅关于推动我省水电科学开发的指导意见》（川办发〔</w:t>
      </w:r>
      <w:r w:rsidRPr="0076616F">
        <w:rPr>
          <w:color w:val="000000" w:themeColor="text1"/>
        </w:rPr>
        <w:t>2014</w:t>
      </w:r>
      <w:r w:rsidRPr="0076616F">
        <w:rPr>
          <w:color w:val="000000" w:themeColor="text1"/>
        </w:rPr>
        <w:t>〕</w:t>
      </w:r>
      <w:r w:rsidRPr="0076616F">
        <w:rPr>
          <w:color w:val="000000" w:themeColor="text1"/>
        </w:rPr>
        <w:t xml:space="preserve">99 </w:t>
      </w:r>
      <w:r w:rsidRPr="0076616F">
        <w:rPr>
          <w:color w:val="000000" w:themeColor="text1"/>
        </w:rPr>
        <w:t>号）；</w:t>
      </w:r>
    </w:p>
    <w:p w14:paraId="3D283486"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《关于规范火电等七个行业建设项目环境影响评价文件审批的通知》（环办</w:t>
      </w:r>
      <w:r w:rsidRPr="0076616F">
        <w:rPr>
          <w:color w:val="000000" w:themeColor="text1"/>
        </w:rPr>
        <w:t xml:space="preserve">[2015]112 </w:t>
      </w:r>
      <w:r w:rsidRPr="0076616F">
        <w:rPr>
          <w:color w:val="000000" w:themeColor="text1"/>
        </w:rPr>
        <w:t>号）；</w:t>
      </w:r>
    </w:p>
    <w:p w14:paraId="4A73D152"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《四川省清理整顿环保违法违规建设项目工作方案》（川办发</w:t>
      </w:r>
      <w:r w:rsidRPr="0076616F">
        <w:rPr>
          <w:color w:val="000000" w:themeColor="text1"/>
        </w:rPr>
        <w:t>[2015]90</w:t>
      </w:r>
      <w:r w:rsidRPr="0076616F">
        <w:rPr>
          <w:color w:val="000000" w:themeColor="text1"/>
        </w:rPr>
        <w:t>号）；</w:t>
      </w:r>
    </w:p>
    <w:p w14:paraId="58320C0E"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《妥善解决</w:t>
      </w:r>
      <w:r w:rsidRPr="0076616F">
        <w:rPr>
          <w:color w:val="000000" w:themeColor="text1"/>
        </w:rPr>
        <w:t xml:space="preserve"> 2.5 </w:t>
      </w:r>
      <w:r w:rsidRPr="0076616F">
        <w:rPr>
          <w:color w:val="000000" w:themeColor="text1"/>
        </w:rPr>
        <w:t>万千瓦以下小水电遗留问题处理意见》（川发改能源</w:t>
      </w:r>
      <w:r w:rsidRPr="0076616F">
        <w:rPr>
          <w:color w:val="000000" w:themeColor="text1"/>
        </w:rPr>
        <w:t xml:space="preserve">[2015]340 </w:t>
      </w:r>
      <w:r w:rsidRPr="0076616F">
        <w:rPr>
          <w:color w:val="000000" w:themeColor="text1"/>
        </w:rPr>
        <w:t>号）；</w:t>
      </w:r>
    </w:p>
    <w:p w14:paraId="13056A0D"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《关于开展长江经济带小水电清理整改工作的意见》（水电</w:t>
      </w:r>
      <w:r w:rsidRPr="0076616F">
        <w:rPr>
          <w:color w:val="000000" w:themeColor="text1"/>
        </w:rPr>
        <w:t>[2018]312</w:t>
      </w:r>
      <w:r w:rsidRPr="0076616F">
        <w:rPr>
          <w:color w:val="000000" w:themeColor="text1"/>
        </w:rPr>
        <w:t>号）；</w:t>
      </w:r>
    </w:p>
    <w:p w14:paraId="51C23CF4"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《四川省长江经济带小水电清理整改工作实施方案》（川水函</w:t>
      </w:r>
      <w:r w:rsidRPr="0076616F">
        <w:rPr>
          <w:color w:val="000000" w:themeColor="text1"/>
        </w:rPr>
        <w:t xml:space="preserve">[2019]329 </w:t>
      </w:r>
      <w:r w:rsidRPr="0076616F">
        <w:rPr>
          <w:color w:val="000000" w:themeColor="text1"/>
        </w:rPr>
        <w:t>号）；</w:t>
      </w:r>
    </w:p>
    <w:p w14:paraId="23A93A61" w14:textId="77777777" w:rsidR="00426212" w:rsidRPr="0076616F" w:rsidRDefault="00426212" w:rsidP="007A5AEB">
      <w:pPr>
        <w:pStyle w:val="affa"/>
        <w:numPr>
          <w:ilvl w:val="0"/>
          <w:numId w:val="5"/>
        </w:numPr>
        <w:ind w:left="-57" w:firstLineChars="0"/>
        <w:rPr>
          <w:color w:val="000000" w:themeColor="text1"/>
        </w:rPr>
      </w:pPr>
      <w:r w:rsidRPr="0076616F">
        <w:rPr>
          <w:rFonts w:hint="eastAsia"/>
          <w:color w:val="000000" w:themeColor="text1"/>
        </w:rPr>
        <w:t>《四川省饮用水水源保护管理条例》（</w:t>
      </w:r>
      <w:r w:rsidRPr="0076616F">
        <w:rPr>
          <w:rFonts w:hint="eastAsia"/>
          <w:color w:val="000000" w:themeColor="text1"/>
        </w:rPr>
        <w:t>2012</w:t>
      </w:r>
      <w:r w:rsidRPr="0076616F">
        <w:rPr>
          <w:rFonts w:hint="eastAsia"/>
          <w:color w:val="000000" w:themeColor="text1"/>
        </w:rPr>
        <w:t>年</w:t>
      </w:r>
      <w:r w:rsidRPr="0076616F">
        <w:rPr>
          <w:rFonts w:hint="eastAsia"/>
          <w:color w:val="000000" w:themeColor="text1"/>
        </w:rPr>
        <w:t>1</w:t>
      </w:r>
      <w:r w:rsidRPr="0076616F">
        <w:rPr>
          <w:rFonts w:hint="eastAsia"/>
          <w:color w:val="000000" w:themeColor="text1"/>
        </w:rPr>
        <w:t>月</w:t>
      </w:r>
      <w:r w:rsidRPr="0076616F">
        <w:rPr>
          <w:rFonts w:hint="eastAsia"/>
          <w:color w:val="000000" w:themeColor="text1"/>
        </w:rPr>
        <w:t>1</w:t>
      </w:r>
      <w:r w:rsidRPr="0076616F">
        <w:rPr>
          <w:rFonts w:hint="eastAsia"/>
          <w:color w:val="000000" w:themeColor="text1"/>
        </w:rPr>
        <w:t>日起施行）；</w:t>
      </w:r>
    </w:p>
    <w:p w14:paraId="2E3157A2"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《关于印发</w:t>
      </w:r>
      <w:r w:rsidRPr="0076616F">
        <w:rPr>
          <w:color w:val="000000" w:themeColor="text1"/>
        </w:rPr>
        <w:t>&lt;</w:t>
      </w:r>
      <w:r w:rsidRPr="0076616F">
        <w:rPr>
          <w:color w:val="000000" w:themeColor="text1"/>
        </w:rPr>
        <w:t>四川省长江经济带小水电清理整改审批（核准）、环保等行后续完善指导意见</w:t>
      </w:r>
      <w:r w:rsidRPr="0076616F">
        <w:rPr>
          <w:color w:val="000000" w:themeColor="text1"/>
        </w:rPr>
        <w:t>&gt;</w:t>
      </w:r>
      <w:r w:rsidRPr="0076616F">
        <w:rPr>
          <w:color w:val="000000" w:themeColor="text1"/>
        </w:rPr>
        <w:t>的通知》（川水函</w:t>
      </w:r>
      <w:r w:rsidRPr="0076616F">
        <w:rPr>
          <w:color w:val="000000" w:themeColor="text1"/>
        </w:rPr>
        <w:t xml:space="preserve">[2020]546 </w:t>
      </w:r>
      <w:r w:rsidRPr="0076616F">
        <w:rPr>
          <w:color w:val="000000" w:themeColor="text1"/>
        </w:rPr>
        <w:t>号）；</w:t>
      </w:r>
    </w:p>
    <w:p w14:paraId="35FBA4C3"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《环境影响评价公众参与办法》（生态环境部</w:t>
      </w:r>
      <w:r w:rsidRPr="0076616F">
        <w:rPr>
          <w:color w:val="000000" w:themeColor="text1"/>
        </w:rPr>
        <w:t xml:space="preserve"> </w:t>
      </w:r>
      <w:r w:rsidRPr="0076616F">
        <w:rPr>
          <w:color w:val="000000" w:themeColor="text1"/>
        </w:rPr>
        <w:t>部令</w:t>
      </w:r>
      <w:r w:rsidRPr="0076616F">
        <w:rPr>
          <w:color w:val="000000" w:themeColor="text1"/>
        </w:rPr>
        <w:t xml:space="preserve"> </w:t>
      </w:r>
      <w:r w:rsidRPr="0076616F">
        <w:rPr>
          <w:color w:val="000000" w:themeColor="text1"/>
        </w:rPr>
        <w:t>第</w:t>
      </w:r>
      <w:r w:rsidRPr="0076616F">
        <w:rPr>
          <w:color w:val="000000" w:themeColor="text1"/>
        </w:rPr>
        <w:t xml:space="preserve"> 4 </w:t>
      </w:r>
      <w:r w:rsidRPr="0076616F">
        <w:rPr>
          <w:color w:val="000000" w:themeColor="text1"/>
        </w:rPr>
        <w:t>号），自</w:t>
      </w:r>
      <w:r w:rsidRPr="0076616F">
        <w:rPr>
          <w:color w:val="000000" w:themeColor="text1"/>
        </w:rPr>
        <w:t xml:space="preserve"> 2019</w:t>
      </w:r>
      <w:r w:rsidRPr="0076616F">
        <w:rPr>
          <w:color w:val="000000" w:themeColor="text1"/>
        </w:rPr>
        <w:t>年</w:t>
      </w:r>
      <w:r w:rsidRPr="0076616F">
        <w:rPr>
          <w:color w:val="000000" w:themeColor="text1"/>
        </w:rPr>
        <w:t>1</w:t>
      </w:r>
      <w:r w:rsidRPr="0076616F">
        <w:rPr>
          <w:color w:val="000000" w:themeColor="text1"/>
        </w:rPr>
        <w:t>月</w:t>
      </w:r>
      <w:r w:rsidRPr="0076616F">
        <w:rPr>
          <w:color w:val="000000" w:themeColor="text1"/>
        </w:rPr>
        <w:t>1</w:t>
      </w:r>
      <w:r w:rsidRPr="0076616F">
        <w:rPr>
          <w:color w:val="000000" w:themeColor="text1"/>
        </w:rPr>
        <w:t>日起施行；</w:t>
      </w:r>
    </w:p>
    <w:p w14:paraId="11ECAE8D"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《国家发展改革委办公厅</w:t>
      </w:r>
      <w:r w:rsidRPr="0076616F">
        <w:rPr>
          <w:color w:val="000000" w:themeColor="text1"/>
        </w:rPr>
        <w:t xml:space="preserve"> </w:t>
      </w:r>
      <w:r w:rsidRPr="0076616F">
        <w:rPr>
          <w:color w:val="000000" w:themeColor="text1"/>
        </w:rPr>
        <w:t>水利部办公厅</w:t>
      </w:r>
      <w:r w:rsidRPr="0076616F">
        <w:rPr>
          <w:color w:val="000000" w:themeColor="text1"/>
        </w:rPr>
        <w:t xml:space="preserve"> </w:t>
      </w:r>
      <w:r w:rsidRPr="0076616F">
        <w:rPr>
          <w:color w:val="000000" w:themeColor="text1"/>
        </w:rPr>
        <w:t>国家能源局综合司关于开展长江经济带小水电排查工作的通知》（发改办能</w:t>
      </w:r>
      <w:r w:rsidRPr="0076616F">
        <w:rPr>
          <w:color w:val="000000" w:themeColor="text1"/>
        </w:rPr>
        <w:t xml:space="preserve">[2016]606 </w:t>
      </w:r>
      <w:r w:rsidRPr="0076616F">
        <w:rPr>
          <w:color w:val="000000" w:themeColor="text1"/>
        </w:rPr>
        <w:t>号）；</w:t>
      </w:r>
    </w:p>
    <w:p w14:paraId="3FF1054E" w14:textId="77777777" w:rsidR="00426212" w:rsidRPr="0076616F" w:rsidRDefault="00426212" w:rsidP="007A5AEB">
      <w:pPr>
        <w:pStyle w:val="affa"/>
        <w:numPr>
          <w:ilvl w:val="0"/>
          <w:numId w:val="5"/>
        </w:numPr>
        <w:ind w:left="-57" w:firstLineChars="0"/>
        <w:rPr>
          <w:color w:val="000000" w:themeColor="text1"/>
        </w:rPr>
      </w:pPr>
      <w:r w:rsidRPr="0076616F">
        <w:rPr>
          <w:rFonts w:hint="eastAsia"/>
          <w:color w:val="000000" w:themeColor="text1"/>
        </w:rPr>
        <w:t>《四川省人民政府办公厅关于印发四川省清理整顿环保违法违规建设项目工作方案的通知》（川办发</w:t>
      </w:r>
      <w:r w:rsidRPr="0076616F">
        <w:rPr>
          <w:rFonts w:hint="eastAsia"/>
          <w:color w:val="000000" w:themeColor="text1"/>
        </w:rPr>
        <w:t>[</w:t>
      </w:r>
      <w:r w:rsidRPr="0076616F">
        <w:rPr>
          <w:color w:val="000000" w:themeColor="text1"/>
        </w:rPr>
        <w:t>2015]90</w:t>
      </w:r>
      <w:r w:rsidRPr="0076616F">
        <w:rPr>
          <w:rFonts w:hint="eastAsia"/>
          <w:color w:val="000000" w:themeColor="text1"/>
        </w:rPr>
        <w:t>号）</w:t>
      </w:r>
    </w:p>
    <w:p w14:paraId="1C655003" w14:textId="77777777" w:rsidR="00426212" w:rsidRPr="0076616F" w:rsidRDefault="00426212" w:rsidP="007A5AEB">
      <w:pPr>
        <w:pStyle w:val="affa"/>
        <w:numPr>
          <w:ilvl w:val="0"/>
          <w:numId w:val="5"/>
        </w:numPr>
        <w:ind w:left="-57" w:firstLineChars="0"/>
        <w:rPr>
          <w:color w:val="000000" w:themeColor="text1"/>
        </w:rPr>
      </w:pPr>
      <w:r w:rsidRPr="0076616F">
        <w:rPr>
          <w:rFonts w:hint="eastAsia"/>
          <w:color w:val="000000" w:themeColor="text1"/>
        </w:rPr>
        <w:t>《水利部办公厅关于农村水电增效扩容改造项目环境影响评价工作的通知》（办水电函</w:t>
      </w:r>
      <w:r w:rsidRPr="0076616F">
        <w:rPr>
          <w:rFonts w:hint="eastAsia"/>
          <w:color w:val="000000" w:themeColor="text1"/>
        </w:rPr>
        <w:t>[</w:t>
      </w:r>
      <w:r w:rsidRPr="0076616F">
        <w:rPr>
          <w:color w:val="000000" w:themeColor="text1"/>
        </w:rPr>
        <w:t xml:space="preserve">2017]335 </w:t>
      </w:r>
      <w:r w:rsidRPr="0076616F">
        <w:rPr>
          <w:rFonts w:hint="eastAsia"/>
          <w:color w:val="000000" w:themeColor="text1"/>
        </w:rPr>
        <w:t>号）</w:t>
      </w:r>
    </w:p>
    <w:p w14:paraId="75BB5249" w14:textId="77777777" w:rsidR="00426212" w:rsidRPr="0076616F" w:rsidRDefault="00426212" w:rsidP="007A5AEB">
      <w:pPr>
        <w:pStyle w:val="affa"/>
        <w:numPr>
          <w:ilvl w:val="0"/>
          <w:numId w:val="5"/>
        </w:numPr>
        <w:ind w:left="-57" w:firstLineChars="0"/>
        <w:rPr>
          <w:color w:val="000000" w:themeColor="text1"/>
        </w:rPr>
      </w:pPr>
      <w:r w:rsidRPr="0076616F">
        <w:rPr>
          <w:color w:val="000000" w:themeColor="text1"/>
        </w:rPr>
        <w:t>《水利部国家发改委生态环境部国家能源局关于开展长江经济带小水电清理整改工作的意见》（水电</w:t>
      </w:r>
      <w:r w:rsidRPr="0076616F">
        <w:rPr>
          <w:color w:val="000000" w:themeColor="text1"/>
        </w:rPr>
        <w:t xml:space="preserve">[2018]312 </w:t>
      </w:r>
      <w:r w:rsidRPr="0076616F">
        <w:rPr>
          <w:color w:val="000000" w:themeColor="text1"/>
        </w:rPr>
        <w:t>号）。</w:t>
      </w:r>
    </w:p>
    <w:p w14:paraId="71A3B0D6" w14:textId="77777777" w:rsidR="00D83EA1" w:rsidRPr="0076616F" w:rsidRDefault="0004570B">
      <w:pPr>
        <w:pStyle w:val="3"/>
        <w:rPr>
          <w:color w:val="000000" w:themeColor="text1"/>
        </w:rPr>
      </w:pPr>
      <w:r w:rsidRPr="0076616F">
        <w:rPr>
          <w:color w:val="000000" w:themeColor="text1"/>
        </w:rPr>
        <w:lastRenderedPageBreak/>
        <w:t>技术</w:t>
      </w:r>
      <w:r w:rsidRPr="0076616F">
        <w:rPr>
          <w:rFonts w:hint="eastAsia"/>
          <w:color w:val="000000" w:themeColor="text1"/>
        </w:rPr>
        <w:t>导则与</w:t>
      </w:r>
      <w:r w:rsidRPr="0076616F">
        <w:rPr>
          <w:color w:val="000000" w:themeColor="text1"/>
        </w:rPr>
        <w:t>规范</w:t>
      </w:r>
      <w:bookmarkEnd w:id="13"/>
    </w:p>
    <w:p w14:paraId="5FC02E18"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《建设项目环境影响评价技术导则</w:t>
      </w:r>
      <w:r w:rsidRPr="0076616F">
        <w:rPr>
          <w:color w:val="000000" w:themeColor="text1"/>
        </w:rPr>
        <w:t xml:space="preserve"> </w:t>
      </w:r>
      <w:r w:rsidRPr="0076616F">
        <w:rPr>
          <w:color w:val="000000" w:themeColor="text1"/>
        </w:rPr>
        <w:t>总纲》（</w:t>
      </w:r>
      <w:r w:rsidRPr="0076616F">
        <w:rPr>
          <w:color w:val="000000" w:themeColor="text1"/>
        </w:rPr>
        <w:t>HJ 2.1</w:t>
      </w:r>
      <w:r w:rsidRPr="0076616F">
        <w:rPr>
          <w:color w:val="000000" w:themeColor="text1"/>
        </w:rPr>
        <w:t>－</w:t>
      </w:r>
      <w:r w:rsidRPr="0076616F">
        <w:rPr>
          <w:color w:val="000000" w:themeColor="text1"/>
        </w:rPr>
        <w:t>2016</w:t>
      </w:r>
      <w:r w:rsidRPr="0076616F">
        <w:rPr>
          <w:color w:val="000000" w:themeColor="text1"/>
        </w:rPr>
        <w:t>）；</w:t>
      </w:r>
    </w:p>
    <w:p w14:paraId="6AB53F8F"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 xml:space="preserve"> </w:t>
      </w:r>
      <w:r w:rsidRPr="0076616F">
        <w:rPr>
          <w:color w:val="000000" w:themeColor="text1"/>
        </w:rPr>
        <w:t>地表水环境》（</w:t>
      </w:r>
      <w:r w:rsidRPr="0076616F">
        <w:rPr>
          <w:color w:val="000000" w:themeColor="text1"/>
        </w:rPr>
        <w:t>HJ 2.3</w:t>
      </w:r>
      <w:r w:rsidRPr="0076616F">
        <w:rPr>
          <w:color w:val="000000" w:themeColor="text1"/>
        </w:rPr>
        <w:t>－</w:t>
      </w:r>
      <w:r w:rsidRPr="0076616F">
        <w:rPr>
          <w:color w:val="000000" w:themeColor="text1"/>
        </w:rPr>
        <w:t>2018</w:t>
      </w:r>
      <w:r w:rsidRPr="0076616F">
        <w:rPr>
          <w:color w:val="000000" w:themeColor="text1"/>
        </w:rPr>
        <w:t>）；</w:t>
      </w:r>
    </w:p>
    <w:p w14:paraId="46543FEB"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 xml:space="preserve"> </w:t>
      </w:r>
      <w:r w:rsidRPr="0076616F">
        <w:rPr>
          <w:color w:val="000000" w:themeColor="text1"/>
        </w:rPr>
        <w:t>地下水环境》（</w:t>
      </w:r>
      <w:r w:rsidRPr="0076616F">
        <w:rPr>
          <w:color w:val="000000" w:themeColor="text1"/>
        </w:rPr>
        <w:t>HJ 610</w:t>
      </w:r>
      <w:r w:rsidRPr="0076616F">
        <w:rPr>
          <w:color w:val="000000" w:themeColor="text1"/>
        </w:rPr>
        <w:t>－</w:t>
      </w:r>
      <w:r w:rsidRPr="0076616F">
        <w:rPr>
          <w:color w:val="000000" w:themeColor="text1"/>
        </w:rPr>
        <w:t>2016</w:t>
      </w:r>
      <w:r w:rsidRPr="0076616F">
        <w:rPr>
          <w:color w:val="000000" w:themeColor="text1"/>
        </w:rPr>
        <w:t>）；</w:t>
      </w:r>
    </w:p>
    <w:p w14:paraId="2924F496"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 xml:space="preserve"> </w:t>
      </w:r>
      <w:r w:rsidRPr="0076616F">
        <w:rPr>
          <w:color w:val="000000" w:themeColor="text1"/>
        </w:rPr>
        <w:t>大气环境》（</w:t>
      </w:r>
      <w:r w:rsidRPr="0076616F">
        <w:rPr>
          <w:color w:val="000000" w:themeColor="text1"/>
        </w:rPr>
        <w:t>HJ 2.2</w:t>
      </w:r>
      <w:r w:rsidRPr="0076616F">
        <w:rPr>
          <w:color w:val="000000" w:themeColor="text1"/>
        </w:rPr>
        <w:t>－</w:t>
      </w:r>
      <w:r w:rsidRPr="0076616F">
        <w:rPr>
          <w:color w:val="000000" w:themeColor="text1"/>
        </w:rPr>
        <w:t>2018</w:t>
      </w:r>
      <w:r w:rsidRPr="0076616F">
        <w:rPr>
          <w:color w:val="000000" w:themeColor="text1"/>
        </w:rPr>
        <w:t>）；</w:t>
      </w:r>
    </w:p>
    <w:p w14:paraId="09C7ECA5"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 xml:space="preserve"> </w:t>
      </w:r>
      <w:r w:rsidRPr="0076616F">
        <w:rPr>
          <w:color w:val="000000" w:themeColor="text1"/>
        </w:rPr>
        <w:t>声环境》（</w:t>
      </w:r>
      <w:r w:rsidRPr="0076616F">
        <w:rPr>
          <w:color w:val="000000" w:themeColor="text1"/>
        </w:rPr>
        <w:t>HJ 2.4</w:t>
      </w:r>
      <w:r w:rsidRPr="0076616F">
        <w:rPr>
          <w:color w:val="000000" w:themeColor="text1"/>
        </w:rPr>
        <w:t>－</w:t>
      </w:r>
      <w:r w:rsidRPr="0076616F">
        <w:rPr>
          <w:color w:val="000000" w:themeColor="text1"/>
        </w:rPr>
        <w:t>2009</w:t>
      </w:r>
      <w:r w:rsidRPr="0076616F">
        <w:rPr>
          <w:color w:val="000000" w:themeColor="text1"/>
        </w:rPr>
        <w:t>）；</w:t>
      </w:r>
    </w:p>
    <w:p w14:paraId="55CE3AB9"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 xml:space="preserve"> </w:t>
      </w:r>
      <w:r w:rsidRPr="0076616F">
        <w:rPr>
          <w:color w:val="000000" w:themeColor="text1"/>
        </w:rPr>
        <w:t>生态影响》（</w:t>
      </w:r>
      <w:r w:rsidRPr="0076616F">
        <w:rPr>
          <w:color w:val="000000" w:themeColor="text1"/>
        </w:rPr>
        <w:t>HJ 19</w:t>
      </w:r>
      <w:r w:rsidRPr="0076616F">
        <w:rPr>
          <w:color w:val="000000" w:themeColor="text1"/>
        </w:rPr>
        <w:t>－</w:t>
      </w:r>
      <w:r w:rsidRPr="0076616F">
        <w:rPr>
          <w:color w:val="000000" w:themeColor="text1"/>
        </w:rPr>
        <w:t>2011</w:t>
      </w:r>
      <w:r w:rsidRPr="0076616F">
        <w:rPr>
          <w:color w:val="000000" w:themeColor="text1"/>
        </w:rPr>
        <w:t>）；</w:t>
      </w:r>
    </w:p>
    <w:p w14:paraId="63AFC1AB"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w:t>
      </w:r>
      <w:r w:rsidRPr="0076616F">
        <w:rPr>
          <w:color w:val="000000" w:themeColor="text1"/>
        </w:rPr>
        <w:t>土壤环境（试行）》（</w:t>
      </w:r>
      <w:r w:rsidRPr="0076616F">
        <w:rPr>
          <w:color w:val="000000" w:themeColor="text1"/>
        </w:rPr>
        <w:t>HJ 964-2018</w:t>
      </w:r>
      <w:r w:rsidRPr="0076616F">
        <w:rPr>
          <w:color w:val="000000" w:themeColor="text1"/>
        </w:rPr>
        <w:t>）；</w:t>
      </w:r>
    </w:p>
    <w:p w14:paraId="68A59DA0"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《环境影响评价技术导则</w:t>
      </w:r>
      <w:r w:rsidRPr="0076616F">
        <w:rPr>
          <w:color w:val="000000" w:themeColor="text1"/>
        </w:rPr>
        <w:t>——</w:t>
      </w:r>
      <w:r w:rsidRPr="0076616F">
        <w:rPr>
          <w:color w:val="000000" w:themeColor="text1"/>
        </w:rPr>
        <w:t>水利水电工程》（</w:t>
      </w:r>
      <w:r w:rsidRPr="0076616F">
        <w:rPr>
          <w:color w:val="000000" w:themeColor="text1"/>
        </w:rPr>
        <w:t>HJ/T 88-2003</w:t>
      </w:r>
      <w:r w:rsidRPr="0076616F">
        <w:rPr>
          <w:color w:val="000000" w:themeColor="text1"/>
        </w:rPr>
        <w:t>）；</w:t>
      </w:r>
    </w:p>
    <w:p w14:paraId="349D0188"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《建设项目环境风险评价技术导则》（</w:t>
      </w:r>
      <w:r w:rsidRPr="0076616F">
        <w:rPr>
          <w:color w:val="000000" w:themeColor="text1"/>
        </w:rPr>
        <w:t>HJ 169-2018</w:t>
      </w:r>
      <w:r w:rsidRPr="0076616F">
        <w:rPr>
          <w:color w:val="000000" w:themeColor="text1"/>
        </w:rPr>
        <w:t>）；</w:t>
      </w:r>
    </w:p>
    <w:p w14:paraId="0650824C" w14:textId="77777777" w:rsidR="00426212" w:rsidRPr="0076616F" w:rsidRDefault="00426212" w:rsidP="007A5AEB">
      <w:pPr>
        <w:numPr>
          <w:ilvl w:val="0"/>
          <w:numId w:val="6"/>
        </w:numPr>
        <w:adjustRightInd w:val="0"/>
        <w:ind w:firstLine="480"/>
        <w:rPr>
          <w:color w:val="000000" w:themeColor="text1"/>
        </w:rPr>
      </w:pPr>
      <w:r w:rsidRPr="0076616F">
        <w:rPr>
          <w:color w:val="000000" w:themeColor="text1"/>
        </w:rPr>
        <w:t>《环境影响评价公众参与办法》（生态环境部令第</w:t>
      </w:r>
      <w:r w:rsidRPr="0076616F">
        <w:rPr>
          <w:color w:val="000000" w:themeColor="text1"/>
        </w:rPr>
        <w:t>4</w:t>
      </w:r>
      <w:r w:rsidRPr="0076616F">
        <w:rPr>
          <w:color w:val="000000" w:themeColor="text1"/>
        </w:rPr>
        <w:t>号）；</w:t>
      </w:r>
    </w:p>
    <w:p w14:paraId="59A34073"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《开发建设项目水土流失防治标准》（</w:t>
      </w:r>
      <w:r w:rsidRPr="0076616F">
        <w:rPr>
          <w:color w:val="000000" w:themeColor="text1"/>
        </w:rPr>
        <w:t>GB 50434-2008</w:t>
      </w:r>
      <w:r w:rsidRPr="0076616F">
        <w:rPr>
          <w:color w:val="000000" w:themeColor="text1"/>
        </w:rPr>
        <w:t>）；</w:t>
      </w:r>
    </w:p>
    <w:p w14:paraId="66EC675F"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《开发建设项目水土保持技术规范》（</w:t>
      </w:r>
      <w:r w:rsidRPr="0076616F">
        <w:rPr>
          <w:color w:val="000000" w:themeColor="text1"/>
        </w:rPr>
        <w:t>GB 50433-2008</w:t>
      </w:r>
      <w:r w:rsidRPr="0076616F">
        <w:rPr>
          <w:color w:val="000000" w:themeColor="text1"/>
        </w:rPr>
        <w:t>）；</w:t>
      </w:r>
    </w:p>
    <w:p w14:paraId="1646A16C"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《水土保持综合治理技术规范》（</w:t>
      </w:r>
      <w:r w:rsidRPr="0076616F">
        <w:rPr>
          <w:color w:val="000000" w:themeColor="text1"/>
        </w:rPr>
        <w:t>GB/T 16453.1</w:t>
      </w:r>
      <w:r w:rsidRPr="0076616F">
        <w:rPr>
          <w:color w:val="000000" w:themeColor="text1"/>
        </w:rPr>
        <w:t>～</w:t>
      </w:r>
      <w:r w:rsidRPr="0076616F">
        <w:rPr>
          <w:color w:val="000000" w:themeColor="text1"/>
        </w:rPr>
        <w:t>16453.6-2008</w:t>
      </w:r>
      <w:r w:rsidRPr="0076616F">
        <w:rPr>
          <w:color w:val="000000" w:themeColor="text1"/>
        </w:rPr>
        <w:t>）；</w:t>
      </w:r>
    </w:p>
    <w:p w14:paraId="2EAB7404"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《一般工业固体废物贮存、处置场污染控制标准》（</w:t>
      </w:r>
      <w:r w:rsidRPr="0076616F">
        <w:rPr>
          <w:color w:val="000000" w:themeColor="text1"/>
        </w:rPr>
        <w:t>GB 18599-2001</w:t>
      </w:r>
      <w:r w:rsidRPr="0076616F">
        <w:rPr>
          <w:color w:val="000000" w:themeColor="text1"/>
        </w:rPr>
        <w:t>）</w:t>
      </w:r>
      <w:r w:rsidRPr="0076616F">
        <w:rPr>
          <w:rFonts w:hint="eastAsia"/>
          <w:color w:val="000000" w:themeColor="text1"/>
        </w:rPr>
        <w:t>及其修改单内容</w:t>
      </w:r>
      <w:r w:rsidRPr="0076616F">
        <w:rPr>
          <w:color w:val="000000" w:themeColor="text1"/>
        </w:rPr>
        <w:t>；</w:t>
      </w:r>
    </w:p>
    <w:p w14:paraId="028E97BF"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《危险废物贮存污染控制标准》（</w:t>
      </w:r>
      <w:r w:rsidRPr="0076616F">
        <w:rPr>
          <w:color w:val="000000" w:themeColor="text1"/>
        </w:rPr>
        <w:t>GB 18597-2001</w:t>
      </w:r>
      <w:r w:rsidRPr="0076616F">
        <w:rPr>
          <w:color w:val="000000" w:themeColor="text1"/>
        </w:rPr>
        <w:t>）</w:t>
      </w:r>
      <w:r w:rsidRPr="0076616F">
        <w:rPr>
          <w:rFonts w:hint="eastAsia"/>
          <w:color w:val="000000" w:themeColor="text1"/>
        </w:rPr>
        <w:t>及其修改单内容</w:t>
      </w:r>
      <w:r w:rsidRPr="0076616F">
        <w:rPr>
          <w:rFonts w:hint="eastAsia"/>
          <w:b/>
          <w:bCs/>
          <w:color w:val="000000" w:themeColor="text1"/>
        </w:rPr>
        <w:t>；</w:t>
      </w:r>
    </w:p>
    <w:p w14:paraId="33602925"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《固体废物处置处置工程技术导则》（</w:t>
      </w:r>
      <w:r w:rsidRPr="0076616F">
        <w:rPr>
          <w:color w:val="000000" w:themeColor="text1"/>
        </w:rPr>
        <w:t>HJ 2035-2013</w:t>
      </w:r>
      <w:r w:rsidRPr="0076616F">
        <w:rPr>
          <w:color w:val="000000" w:themeColor="text1"/>
        </w:rPr>
        <w:t>）；</w:t>
      </w:r>
    </w:p>
    <w:p w14:paraId="0B17311C"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《四川省生态保护红线实施意见》（川府发〔</w:t>
      </w:r>
      <w:r w:rsidRPr="0076616F">
        <w:rPr>
          <w:color w:val="000000" w:themeColor="text1"/>
        </w:rPr>
        <w:t>2018</w:t>
      </w:r>
      <w:r w:rsidRPr="0076616F">
        <w:rPr>
          <w:color w:val="000000" w:themeColor="text1"/>
        </w:rPr>
        <w:t>〕</w:t>
      </w:r>
      <w:r w:rsidRPr="0076616F">
        <w:rPr>
          <w:color w:val="000000" w:themeColor="text1"/>
        </w:rPr>
        <w:t>24</w:t>
      </w:r>
      <w:r w:rsidRPr="0076616F">
        <w:rPr>
          <w:color w:val="000000" w:themeColor="text1"/>
        </w:rPr>
        <w:t>号）。</w:t>
      </w:r>
    </w:p>
    <w:p w14:paraId="13C3C04A"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《防洪标准》（</w:t>
      </w:r>
      <w:r w:rsidRPr="0076616F">
        <w:rPr>
          <w:color w:val="000000" w:themeColor="text1"/>
        </w:rPr>
        <w:t>GB50201-2014</w:t>
      </w:r>
      <w:r w:rsidRPr="0076616F">
        <w:rPr>
          <w:color w:val="000000" w:themeColor="text1"/>
        </w:rPr>
        <w:t>）；</w:t>
      </w:r>
    </w:p>
    <w:p w14:paraId="57B48470"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《内陆水域渔业自然资源调查调查手册》；</w:t>
      </w:r>
      <w:r w:rsidRPr="0076616F">
        <w:rPr>
          <w:color w:val="000000" w:themeColor="text1"/>
        </w:rPr>
        <w:t xml:space="preserve"> </w:t>
      </w:r>
    </w:p>
    <w:p w14:paraId="4349A750"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《水利水电工程鱼道设计导则》（</w:t>
      </w:r>
      <w:r w:rsidRPr="0076616F">
        <w:rPr>
          <w:color w:val="000000" w:themeColor="text1"/>
        </w:rPr>
        <w:t>SL 609-2013</w:t>
      </w:r>
      <w:r w:rsidRPr="0076616F">
        <w:rPr>
          <w:color w:val="000000" w:themeColor="text1"/>
        </w:rPr>
        <w:t>）；</w:t>
      </w:r>
      <w:r w:rsidRPr="0076616F">
        <w:rPr>
          <w:color w:val="000000" w:themeColor="text1"/>
        </w:rPr>
        <w:t xml:space="preserve"> </w:t>
      </w:r>
    </w:p>
    <w:p w14:paraId="7BA46DBE"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关于印发《水电水利建设项目河道生态用水、低温水和过鱼设施环境</w:t>
      </w:r>
      <w:r w:rsidRPr="0076616F">
        <w:rPr>
          <w:color w:val="000000" w:themeColor="text1"/>
        </w:rPr>
        <w:t xml:space="preserve"> </w:t>
      </w:r>
      <w:r w:rsidRPr="0076616F">
        <w:rPr>
          <w:color w:val="000000" w:themeColor="text1"/>
        </w:rPr>
        <w:t>影响评价技术指南（试行）》的函（环评函</w:t>
      </w:r>
      <w:r w:rsidRPr="0076616F">
        <w:rPr>
          <w:color w:val="000000" w:themeColor="text1"/>
        </w:rPr>
        <w:t xml:space="preserve">[2006]4 </w:t>
      </w:r>
      <w:r w:rsidRPr="0076616F">
        <w:rPr>
          <w:color w:val="000000" w:themeColor="text1"/>
        </w:rPr>
        <w:t>号）；</w:t>
      </w:r>
      <w:r w:rsidRPr="0076616F">
        <w:rPr>
          <w:color w:val="000000" w:themeColor="text1"/>
        </w:rPr>
        <w:t xml:space="preserve"> </w:t>
      </w:r>
    </w:p>
    <w:p w14:paraId="6E130F60"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关于印发《水电水利建设项目水环境与水生生态保护技术政策研讨会</w:t>
      </w:r>
      <w:r w:rsidRPr="0076616F">
        <w:rPr>
          <w:color w:val="000000" w:themeColor="text1"/>
        </w:rPr>
        <w:t xml:space="preserve"> </w:t>
      </w:r>
      <w:r w:rsidRPr="0076616F">
        <w:rPr>
          <w:color w:val="000000" w:themeColor="text1"/>
        </w:rPr>
        <w:t>会议纪要的函》（环办函</w:t>
      </w:r>
      <w:r w:rsidRPr="0076616F">
        <w:rPr>
          <w:color w:val="000000" w:themeColor="text1"/>
        </w:rPr>
        <w:t xml:space="preserve">[2006]11 </w:t>
      </w:r>
      <w:r w:rsidRPr="0076616F">
        <w:rPr>
          <w:color w:val="000000" w:themeColor="text1"/>
        </w:rPr>
        <w:t>号）；</w:t>
      </w:r>
      <w:r w:rsidRPr="0076616F">
        <w:rPr>
          <w:color w:val="000000" w:themeColor="text1"/>
        </w:rPr>
        <w:t xml:space="preserve"> </w:t>
      </w:r>
    </w:p>
    <w:p w14:paraId="6C41D1BB"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《水利水电工程环境保护设计规范》（</w:t>
      </w:r>
      <w:r w:rsidRPr="0076616F">
        <w:rPr>
          <w:color w:val="000000" w:themeColor="text1"/>
        </w:rPr>
        <w:t>SL492-2011</w:t>
      </w:r>
      <w:r w:rsidRPr="0076616F">
        <w:rPr>
          <w:color w:val="000000" w:themeColor="text1"/>
        </w:rPr>
        <w:t>）；</w:t>
      </w:r>
    </w:p>
    <w:p w14:paraId="3417D684" w14:textId="77777777" w:rsidR="00426212" w:rsidRPr="0076616F" w:rsidRDefault="00426212" w:rsidP="007A5AEB">
      <w:pPr>
        <w:pStyle w:val="affa"/>
        <w:numPr>
          <w:ilvl w:val="0"/>
          <w:numId w:val="6"/>
        </w:numPr>
        <w:ind w:firstLineChars="0"/>
        <w:rPr>
          <w:color w:val="000000" w:themeColor="text1"/>
        </w:rPr>
      </w:pPr>
      <w:r w:rsidRPr="0076616F">
        <w:rPr>
          <w:color w:val="000000" w:themeColor="text1"/>
        </w:rPr>
        <w:t>《水电工程环境保护专项投资编制细则》（</w:t>
      </w:r>
      <w:r w:rsidRPr="0076616F">
        <w:rPr>
          <w:color w:val="000000" w:themeColor="text1"/>
        </w:rPr>
        <w:t>NB/T35022-2014</w:t>
      </w:r>
      <w:r w:rsidRPr="0076616F">
        <w:rPr>
          <w:color w:val="000000" w:themeColor="text1"/>
        </w:rPr>
        <w:t>）；</w:t>
      </w:r>
    </w:p>
    <w:p w14:paraId="43BC3678" w14:textId="77777777" w:rsidR="00D83EA1" w:rsidRPr="0076616F" w:rsidRDefault="0004570B">
      <w:pPr>
        <w:pStyle w:val="3"/>
        <w:rPr>
          <w:color w:val="000000" w:themeColor="text1"/>
        </w:rPr>
      </w:pPr>
      <w:r w:rsidRPr="0076616F">
        <w:rPr>
          <w:color w:val="000000" w:themeColor="text1"/>
        </w:rPr>
        <w:t>项目</w:t>
      </w:r>
      <w:bookmarkEnd w:id="14"/>
      <w:r w:rsidRPr="0076616F">
        <w:rPr>
          <w:rFonts w:hint="eastAsia"/>
          <w:color w:val="000000" w:themeColor="text1"/>
        </w:rPr>
        <w:t>文件及其他资料</w:t>
      </w:r>
    </w:p>
    <w:p w14:paraId="26826C77" w14:textId="77777777" w:rsidR="00D83EA1" w:rsidRPr="0076616F" w:rsidRDefault="0004570B" w:rsidP="007A5AEB">
      <w:pPr>
        <w:pStyle w:val="affa"/>
        <w:numPr>
          <w:ilvl w:val="0"/>
          <w:numId w:val="23"/>
        </w:numPr>
        <w:ind w:firstLineChars="0"/>
        <w:rPr>
          <w:color w:val="000000" w:themeColor="text1"/>
        </w:rPr>
      </w:pPr>
      <w:r w:rsidRPr="0076616F">
        <w:rPr>
          <w:rFonts w:hint="eastAsia"/>
          <w:bCs/>
          <w:color w:val="000000" w:themeColor="text1"/>
        </w:rPr>
        <w:t>环境影响评价委托书</w:t>
      </w:r>
      <w:r w:rsidRPr="0076616F">
        <w:rPr>
          <w:color w:val="000000" w:themeColor="text1"/>
        </w:rPr>
        <w:t>；</w:t>
      </w:r>
    </w:p>
    <w:p w14:paraId="7487E705" w14:textId="55045F54" w:rsidR="00D83EA1" w:rsidRPr="0076616F" w:rsidRDefault="00426212" w:rsidP="007A5AEB">
      <w:pPr>
        <w:pStyle w:val="affa"/>
        <w:numPr>
          <w:ilvl w:val="0"/>
          <w:numId w:val="23"/>
        </w:numPr>
        <w:ind w:firstLineChars="0"/>
        <w:rPr>
          <w:b/>
          <w:color w:val="000000" w:themeColor="text1"/>
        </w:rPr>
      </w:pPr>
      <w:r w:rsidRPr="0076616F">
        <w:rPr>
          <w:rFonts w:hint="eastAsia"/>
          <w:color w:val="000000" w:themeColor="text1"/>
        </w:rPr>
        <w:lastRenderedPageBreak/>
        <w:t>《阿坝州经济和信息化委员会关于茂县</w:t>
      </w:r>
      <w:r w:rsidR="007C3767">
        <w:rPr>
          <w:rFonts w:hint="eastAsia"/>
          <w:color w:val="000000" w:themeColor="text1"/>
        </w:rPr>
        <w:t>龙兴电站</w:t>
      </w:r>
      <w:r w:rsidRPr="0076616F">
        <w:rPr>
          <w:rFonts w:hint="eastAsia"/>
          <w:color w:val="000000" w:themeColor="text1"/>
        </w:rPr>
        <w:t>安全隐患整治技术改造项目备案通知书》（阿坝州技改备案</w:t>
      </w:r>
      <w:r w:rsidRPr="0076616F">
        <w:rPr>
          <w:rFonts w:hint="eastAsia"/>
          <w:color w:val="000000" w:themeColor="text1"/>
        </w:rPr>
        <w:t>[2016]2</w:t>
      </w:r>
      <w:r w:rsidRPr="0076616F">
        <w:rPr>
          <w:rFonts w:hint="eastAsia"/>
          <w:color w:val="000000" w:themeColor="text1"/>
        </w:rPr>
        <w:t>号）</w:t>
      </w:r>
      <w:r w:rsidR="0004570B" w:rsidRPr="0076616F">
        <w:rPr>
          <w:color w:val="000000" w:themeColor="text1"/>
        </w:rPr>
        <w:t>；</w:t>
      </w:r>
    </w:p>
    <w:p w14:paraId="1CB6AA32" w14:textId="00C0891A" w:rsidR="00D83EA1" w:rsidRPr="0076616F" w:rsidRDefault="00426212" w:rsidP="007A5AEB">
      <w:pPr>
        <w:pStyle w:val="affa"/>
        <w:numPr>
          <w:ilvl w:val="0"/>
          <w:numId w:val="23"/>
        </w:numPr>
        <w:ind w:firstLineChars="0"/>
        <w:rPr>
          <w:color w:val="000000" w:themeColor="text1"/>
        </w:rPr>
      </w:pPr>
      <w:r w:rsidRPr="0076616F">
        <w:rPr>
          <w:rFonts w:ascii="宋体" w:hAnsi="宋体" w:cs="宋体" w:hint="eastAsia"/>
          <w:color w:val="000000" w:themeColor="text1"/>
          <w:kern w:val="0"/>
        </w:rPr>
        <w:t>《茂县</w:t>
      </w:r>
      <w:r w:rsidR="007C3767">
        <w:rPr>
          <w:rFonts w:ascii="宋体" w:hAnsi="宋体" w:cs="宋体" w:hint="eastAsia"/>
          <w:color w:val="000000" w:themeColor="text1"/>
          <w:kern w:val="0"/>
        </w:rPr>
        <w:t>龙兴电站</w:t>
      </w:r>
      <w:r w:rsidRPr="0076616F">
        <w:rPr>
          <w:rFonts w:ascii="宋体" w:hAnsi="宋体" w:cs="宋体" w:hint="eastAsia"/>
          <w:color w:val="000000" w:themeColor="text1"/>
          <w:kern w:val="0"/>
        </w:rPr>
        <w:t>环境影响备案报告》</w:t>
      </w:r>
      <w:r w:rsidR="0004570B" w:rsidRPr="0076616F">
        <w:rPr>
          <w:rFonts w:ascii="宋体" w:hAnsi="宋体" w:cs="宋体" w:hint="eastAsia"/>
          <w:color w:val="000000" w:themeColor="text1"/>
          <w:kern w:val="0"/>
        </w:rPr>
        <w:t>及</w:t>
      </w:r>
      <w:r w:rsidRPr="0076616F">
        <w:rPr>
          <w:rFonts w:ascii="宋体" w:hAnsi="宋体" w:cs="宋体" w:hint="eastAsia"/>
          <w:color w:val="000000" w:themeColor="text1"/>
          <w:kern w:val="0"/>
        </w:rPr>
        <w:t>《阿坝州环境保护局关于茂县</w:t>
      </w:r>
      <w:r w:rsidR="007C3767">
        <w:rPr>
          <w:rFonts w:ascii="宋体" w:hAnsi="宋体" w:cs="宋体" w:hint="eastAsia"/>
          <w:color w:val="000000" w:themeColor="text1"/>
          <w:kern w:val="0"/>
        </w:rPr>
        <w:t>龙兴电站</w:t>
      </w:r>
      <w:r w:rsidRPr="0076616F">
        <w:rPr>
          <w:rFonts w:ascii="宋体" w:hAnsi="宋体" w:cs="宋体" w:hint="eastAsia"/>
          <w:color w:val="000000" w:themeColor="text1"/>
          <w:kern w:val="0"/>
        </w:rPr>
        <w:t>临时环保备案管理函》（</w:t>
      </w:r>
      <w:r w:rsidRPr="0076616F">
        <w:rPr>
          <w:rFonts w:hint="eastAsia"/>
          <w:color w:val="000000" w:themeColor="text1"/>
        </w:rPr>
        <w:t>阿州环备函</w:t>
      </w:r>
      <w:r w:rsidRPr="0076616F">
        <w:rPr>
          <w:rFonts w:hint="eastAsia"/>
          <w:color w:val="000000" w:themeColor="text1"/>
        </w:rPr>
        <w:t>[2016] 11</w:t>
      </w:r>
      <w:r w:rsidRPr="0076616F">
        <w:rPr>
          <w:rFonts w:hint="eastAsia"/>
          <w:color w:val="000000" w:themeColor="text1"/>
        </w:rPr>
        <w:t>号</w:t>
      </w:r>
      <w:r w:rsidRPr="0076616F">
        <w:rPr>
          <w:rFonts w:ascii="宋体" w:hAnsi="宋体" w:cs="宋体" w:hint="eastAsia"/>
          <w:color w:val="000000" w:themeColor="text1"/>
          <w:kern w:val="0"/>
        </w:rPr>
        <w:t>）</w:t>
      </w:r>
      <w:r w:rsidR="0004570B" w:rsidRPr="0076616F">
        <w:rPr>
          <w:rFonts w:ascii="宋体" w:hAnsi="宋体" w:cs="宋体" w:hint="eastAsia"/>
          <w:color w:val="000000" w:themeColor="text1"/>
          <w:kern w:val="0"/>
        </w:rPr>
        <w:t>；</w:t>
      </w:r>
    </w:p>
    <w:p w14:paraId="26AC11EA" w14:textId="58BF07ED" w:rsidR="00D83EA1" w:rsidRPr="0076616F" w:rsidRDefault="00093B22" w:rsidP="007A5AEB">
      <w:pPr>
        <w:pStyle w:val="affa"/>
        <w:numPr>
          <w:ilvl w:val="0"/>
          <w:numId w:val="23"/>
        </w:numPr>
        <w:ind w:firstLineChars="0"/>
        <w:rPr>
          <w:color w:val="000000" w:themeColor="text1"/>
        </w:rPr>
      </w:pPr>
      <w:r w:rsidRPr="0076616F">
        <w:rPr>
          <w:rFonts w:hint="eastAsia"/>
          <w:color w:val="000000" w:themeColor="text1"/>
        </w:rPr>
        <w:t>《茂县水务局关于茂县</w:t>
      </w:r>
      <w:r w:rsidR="007C3767">
        <w:rPr>
          <w:rFonts w:hint="eastAsia"/>
          <w:color w:val="000000" w:themeColor="text1"/>
        </w:rPr>
        <w:t>龙兴电站</w:t>
      </w:r>
      <w:r w:rsidRPr="0076616F">
        <w:rPr>
          <w:rFonts w:hint="eastAsia"/>
          <w:color w:val="000000" w:themeColor="text1"/>
        </w:rPr>
        <w:t>水资源论证报告》及其批复（茂水发</w:t>
      </w:r>
      <w:r w:rsidRPr="0076616F">
        <w:rPr>
          <w:color w:val="000000" w:themeColor="text1"/>
        </w:rPr>
        <w:t>[</w:t>
      </w:r>
      <w:r w:rsidRPr="0076616F">
        <w:rPr>
          <w:rFonts w:hint="eastAsia"/>
          <w:color w:val="000000" w:themeColor="text1"/>
        </w:rPr>
        <w:t>2019] 34</w:t>
      </w:r>
      <w:r w:rsidRPr="0076616F">
        <w:rPr>
          <w:rFonts w:hint="eastAsia"/>
          <w:color w:val="000000" w:themeColor="text1"/>
        </w:rPr>
        <w:t>号</w:t>
      </w:r>
      <w:r w:rsidR="0004570B" w:rsidRPr="0076616F">
        <w:rPr>
          <w:rFonts w:hint="eastAsia"/>
          <w:color w:val="000000" w:themeColor="text1"/>
        </w:rPr>
        <w:t>；</w:t>
      </w:r>
    </w:p>
    <w:p w14:paraId="3237F801" w14:textId="19C084F7" w:rsidR="00D83EA1" w:rsidRPr="0076616F" w:rsidRDefault="0004570B" w:rsidP="007A5AEB">
      <w:pPr>
        <w:pStyle w:val="affa"/>
        <w:numPr>
          <w:ilvl w:val="0"/>
          <w:numId w:val="23"/>
        </w:numPr>
        <w:ind w:firstLineChars="0"/>
        <w:rPr>
          <w:color w:val="000000" w:themeColor="text1"/>
        </w:rPr>
      </w:pPr>
      <w:r w:rsidRPr="0076616F">
        <w:rPr>
          <w:rFonts w:hint="eastAsia"/>
          <w:color w:val="000000" w:themeColor="text1"/>
        </w:rPr>
        <w:t>《</w:t>
      </w:r>
      <w:r w:rsidR="00093B22" w:rsidRPr="0076616F">
        <w:rPr>
          <w:rFonts w:hint="eastAsia"/>
          <w:color w:val="000000" w:themeColor="text1"/>
        </w:rPr>
        <w:t>茂县</w:t>
      </w:r>
      <w:r w:rsidR="007C3767">
        <w:rPr>
          <w:rFonts w:hint="eastAsia"/>
          <w:color w:val="000000" w:themeColor="text1"/>
        </w:rPr>
        <w:t>龙兴电站</w:t>
      </w:r>
      <w:r w:rsidR="00093B22" w:rsidRPr="0076616F">
        <w:rPr>
          <w:rFonts w:hint="eastAsia"/>
          <w:color w:val="000000" w:themeColor="text1"/>
        </w:rPr>
        <w:t>对水生生物影响评价及补救措施专题报告》</w:t>
      </w:r>
      <w:r w:rsidRPr="0076616F">
        <w:rPr>
          <w:rFonts w:hint="eastAsia"/>
          <w:color w:val="000000" w:themeColor="text1"/>
        </w:rPr>
        <w:t>。</w:t>
      </w:r>
    </w:p>
    <w:p w14:paraId="28320878" w14:textId="064EC73A" w:rsidR="00D83EA1" w:rsidRPr="0076616F" w:rsidRDefault="00093B22" w:rsidP="007A5AEB">
      <w:pPr>
        <w:pStyle w:val="affa"/>
        <w:numPr>
          <w:ilvl w:val="0"/>
          <w:numId w:val="23"/>
        </w:numPr>
        <w:ind w:firstLineChars="0"/>
        <w:rPr>
          <w:color w:val="000000" w:themeColor="text1"/>
        </w:rPr>
      </w:pPr>
      <w:r w:rsidRPr="0076616F">
        <w:rPr>
          <w:rFonts w:hint="eastAsia"/>
          <w:color w:val="000000" w:themeColor="text1"/>
        </w:rPr>
        <w:t>茂县三龙沟流域回顾性评价及其审查意见</w:t>
      </w:r>
      <w:r w:rsidR="0004570B" w:rsidRPr="0076616F">
        <w:rPr>
          <w:rFonts w:hint="eastAsia"/>
          <w:color w:val="000000" w:themeColor="text1"/>
        </w:rPr>
        <w:t>；</w:t>
      </w:r>
    </w:p>
    <w:p w14:paraId="3692D8BF" w14:textId="656E8AC9" w:rsidR="00093B22" w:rsidRPr="0076616F" w:rsidRDefault="00093B22" w:rsidP="007A5AEB">
      <w:pPr>
        <w:pStyle w:val="affa"/>
        <w:numPr>
          <w:ilvl w:val="0"/>
          <w:numId w:val="23"/>
        </w:numPr>
        <w:ind w:firstLineChars="0"/>
        <w:rPr>
          <w:color w:val="000000" w:themeColor="text1"/>
        </w:rPr>
      </w:pPr>
      <w:r w:rsidRPr="0076616F">
        <w:rPr>
          <w:rFonts w:hint="eastAsia"/>
          <w:color w:val="000000" w:themeColor="text1"/>
        </w:rPr>
        <w:t>与项目相关的其他行政许可文件；</w:t>
      </w:r>
    </w:p>
    <w:p w14:paraId="298651D0" w14:textId="11599040" w:rsidR="00D83EA1" w:rsidRPr="0076616F" w:rsidRDefault="00093B22" w:rsidP="007A5AEB">
      <w:pPr>
        <w:pStyle w:val="affa"/>
        <w:numPr>
          <w:ilvl w:val="0"/>
          <w:numId w:val="23"/>
        </w:numPr>
        <w:ind w:firstLineChars="0"/>
        <w:rPr>
          <w:color w:val="000000" w:themeColor="text1"/>
        </w:rPr>
      </w:pPr>
      <w:r w:rsidRPr="0076616F">
        <w:rPr>
          <w:rFonts w:hint="eastAsia"/>
          <w:color w:val="000000" w:themeColor="text1"/>
        </w:rPr>
        <w:t>监测报告。</w:t>
      </w:r>
    </w:p>
    <w:p w14:paraId="20FD6A9C" w14:textId="77777777" w:rsidR="00D83EA1" w:rsidRPr="0076616F" w:rsidRDefault="0004570B">
      <w:pPr>
        <w:pStyle w:val="2"/>
        <w:rPr>
          <w:color w:val="000000" w:themeColor="text1"/>
        </w:rPr>
      </w:pPr>
      <w:bookmarkStart w:id="18" w:name="_Toc71634859"/>
      <w:bookmarkStart w:id="19" w:name="_Toc486631783"/>
      <w:bookmarkStart w:id="20" w:name="_Toc430098299"/>
      <w:bookmarkStart w:id="21" w:name="_Toc430098310"/>
      <w:r w:rsidRPr="0076616F">
        <w:rPr>
          <w:rFonts w:hint="eastAsia"/>
          <w:color w:val="000000" w:themeColor="text1"/>
        </w:rPr>
        <w:t>评价目的及原则</w:t>
      </w:r>
      <w:bookmarkEnd w:id="18"/>
    </w:p>
    <w:p w14:paraId="34EFB88A" w14:textId="77777777" w:rsidR="00D83EA1" w:rsidRPr="0076616F" w:rsidRDefault="0004570B">
      <w:pPr>
        <w:pStyle w:val="3"/>
        <w:rPr>
          <w:color w:val="000000" w:themeColor="text1"/>
        </w:rPr>
      </w:pPr>
      <w:r w:rsidRPr="0076616F">
        <w:rPr>
          <w:rFonts w:hint="eastAsia"/>
          <w:color w:val="000000" w:themeColor="text1"/>
        </w:rPr>
        <w:t>评价目的</w:t>
      </w:r>
    </w:p>
    <w:p w14:paraId="6B87661D" w14:textId="33851AF1" w:rsidR="00D83EA1" w:rsidRPr="0076616F" w:rsidRDefault="0004570B">
      <w:pPr>
        <w:ind w:firstLine="480"/>
        <w:rPr>
          <w:color w:val="000000" w:themeColor="text1"/>
        </w:rPr>
      </w:pPr>
      <w:r w:rsidRPr="0076616F">
        <w:rPr>
          <w:rFonts w:hint="eastAsia"/>
          <w:color w:val="000000" w:themeColor="text1"/>
        </w:rPr>
        <w:t>根据</w:t>
      </w:r>
      <w:r w:rsidR="00093B22"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工程特性、工程所在地区和流域环境特征以及国家相关法律法规要求，本次环境影响评价目的为：</w:t>
      </w:r>
    </w:p>
    <w:p w14:paraId="44655A86" w14:textId="77777777" w:rsidR="00D83EA1" w:rsidRPr="0076616F" w:rsidRDefault="0004570B" w:rsidP="007A5AEB">
      <w:pPr>
        <w:numPr>
          <w:ilvl w:val="0"/>
          <w:numId w:val="7"/>
        </w:numPr>
        <w:ind w:firstLine="480"/>
        <w:rPr>
          <w:color w:val="000000" w:themeColor="text1"/>
        </w:rPr>
      </w:pPr>
      <w:r w:rsidRPr="0076616F">
        <w:rPr>
          <w:rFonts w:hint="eastAsia"/>
          <w:color w:val="000000" w:themeColor="text1"/>
        </w:rPr>
        <w:t>了解工程涉及区域的水环境、环境空气、声环境、生态环境和社会环境的现状，区域环境功能及其存在的主要环境问题；</w:t>
      </w:r>
    </w:p>
    <w:p w14:paraId="7F4EA769" w14:textId="77777777" w:rsidR="00D83EA1" w:rsidRPr="0076616F" w:rsidRDefault="0004570B" w:rsidP="007A5AEB">
      <w:pPr>
        <w:numPr>
          <w:ilvl w:val="0"/>
          <w:numId w:val="7"/>
        </w:numPr>
        <w:ind w:firstLine="480"/>
        <w:rPr>
          <w:color w:val="000000" w:themeColor="text1"/>
        </w:rPr>
      </w:pPr>
      <w:r w:rsidRPr="0076616F">
        <w:rPr>
          <w:rFonts w:hint="eastAsia"/>
          <w:color w:val="000000" w:themeColor="text1"/>
        </w:rPr>
        <w:t>回顾评价工程建设和电站运行期环境影响，预测评价电站后续运行对评价区域环境造成的影响；</w:t>
      </w:r>
    </w:p>
    <w:p w14:paraId="07795418" w14:textId="77777777" w:rsidR="00D83EA1" w:rsidRPr="0076616F" w:rsidRDefault="0004570B" w:rsidP="007A5AEB">
      <w:pPr>
        <w:numPr>
          <w:ilvl w:val="0"/>
          <w:numId w:val="7"/>
        </w:numPr>
        <w:ind w:firstLine="480"/>
        <w:rPr>
          <w:color w:val="000000" w:themeColor="text1"/>
        </w:rPr>
      </w:pPr>
      <w:r w:rsidRPr="0076616F">
        <w:rPr>
          <w:rFonts w:hint="eastAsia"/>
          <w:color w:val="000000" w:themeColor="text1"/>
        </w:rPr>
        <w:t>针对工程产生的环境问题提出改进措施，对电站后续运行带来的不利环境影响制定可行的环境保护对策措施，充分发挥工程经济效益、社会效益和环境效益，促进工程涉及区域经济社会的可持续发展；</w:t>
      </w:r>
    </w:p>
    <w:p w14:paraId="549BD464" w14:textId="77777777" w:rsidR="00D83EA1" w:rsidRPr="0076616F" w:rsidRDefault="0004570B" w:rsidP="007A5AEB">
      <w:pPr>
        <w:numPr>
          <w:ilvl w:val="0"/>
          <w:numId w:val="7"/>
        </w:numPr>
        <w:ind w:firstLine="480"/>
        <w:rPr>
          <w:color w:val="000000" w:themeColor="text1"/>
        </w:rPr>
      </w:pPr>
      <w:r w:rsidRPr="0076616F">
        <w:rPr>
          <w:rFonts w:hint="eastAsia"/>
          <w:color w:val="000000" w:themeColor="text1"/>
        </w:rPr>
        <w:t>制定工程环境管理计划，明确各方的环境保护任务和职责，为环境保护措施的实施提供制度保证；</w:t>
      </w:r>
    </w:p>
    <w:p w14:paraId="792FD897" w14:textId="77777777" w:rsidR="00D83EA1" w:rsidRPr="0076616F" w:rsidRDefault="0004570B" w:rsidP="007A5AEB">
      <w:pPr>
        <w:numPr>
          <w:ilvl w:val="0"/>
          <w:numId w:val="7"/>
        </w:numPr>
        <w:ind w:firstLine="480"/>
        <w:rPr>
          <w:color w:val="000000" w:themeColor="text1"/>
        </w:rPr>
      </w:pPr>
      <w:r w:rsidRPr="0076616F">
        <w:rPr>
          <w:rFonts w:hint="eastAsia"/>
          <w:color w:val="000000" w:themeColor="text1"/>
        </w:rPr>
        <w:t>开展公众参与工作，了解公众对项目环境保护的意见和建议，以发现潜在的环境问题，提出解决方案，平衡各方利益，化解可能带来的社会矛盾；</w:t>
      </w:r>
    </w:p>
    <w:p w14:paraId="3B951802" w14:textId="77777777" w:rsidR="00D83EA1" w:rsidRPr="0076616F" w:rsidRDefault="0004570B" w:rsidP="007A5AEB">
      <w:pPr>
        <w:numPr>
          <w:ilvl w:val="0"/>
          <w:numId w:val="7"/>
        </w:numPr>
        <w:ind w:firstLine="480"/>
        <w:rPr>
          <w:color w:val="000000" w:themeColor="text1"/>
        </w:rPr>
      </w:pPr>
      <w:r w:rsidRPr="0076616F">
        <w:rPr>
          <w:rFonts w:hint="eastAsia"/>
          <w:color w:val="000000" w:themeColor="text1"/>
        </w:rPr>
        <w:t>明确工程是否存在重大生态环境制约因素，从环境保护的角度论证工程建设的可行性，从而为项目决策提供科学依据。</w:t>
      </w:r>
    </w:p>
    <w:p w14:paraId="61C6E801" w14:textId="77777777" w:rsidR="00D83EA1" w:rsidRPr="0076616F" w:rsidRDefault="0004570B">
      <w:pPr>
        <w:pStyle w:val="3"/>
        <w:rPr>
          <w:color w:val="000000" w:themeColor="text1"/>
        </w:rPr>
      </w:pPr>
      <w:r w:rsidRPr="0076616F">
        <w:rPr>
          <w:rFonts w:hint="eastAsia"/>
          <w:color w:val="000000" w:themeColor="text1"/>
        </w:rPr>
        <w:t>评价原则</w:t>
      </w:r>
    </w:p>
    <w:p w14:paraId="26BF620E" w14:textId="77777777" w:rsidR="00D83EA1" w:rsidRPr="0076616F" w:rsidRDefault="0004570B">
      <w:pPr>
        <w:ind w:firstLine="480"/>
        <w:rPr>
          <w:color w:val="000000" w:themeColor="text1"/>
        </w:rPr>
      </w:pPr>
      <w:r w:rsidRPr="0076616F">
        <w:rPr>
          <w:rFonts w:hint="eastAsia"/>
          <w:color w:val="000000" w:themeColor="text1"/>
        </w:rPr>
        <w:t>根据项目的特点，本次评价工作原则如下：</w:t>
      </w:r>
    </w:p>
    <w:p w14:paraId="172177F3" w14:textId="77777777" w:rsidR="00D83EA1" w:rsidRPr="0076616F" w:rsidRDefault="0004570B">
      <w:pPr>
        <w:ind w:firstLine="480"/>
        <w:rPr>
          <w:color w:val="000000" w:themeColor="text1"/>
        </w:rPr>
      </w:pPr>
      <w:r w:rsidRPr="0076616F">
        <w:rPr>
          <w:rFonts w:hint="eastAsia"/>
          <w:color w:val="000000" w:themeColor="text1"/>
        </w:rPr>
        <w:t>①生态优先、适度开发、确保底线原则——在工程占地处理、环境保护措施</w:t>
      </w:r>
      <w:r w:rsidRPr="0076616F">
        <w:rPr>
          <w:rFonts w:hint="eastAsia"/>
          <w:color w:val="000000" w:themeColor="text1"/>
        </w:rPr>
        <w:lastRenderedPageBreak/>
        <w:t>及生态恢复措施中认真贯彻生态优先原则，做到源头和过程控制，强化后期恢复，将工程建设对生态影响降低到最低程度。</w:t>
      </w:r>
    </w:p>
    <w:p w14:paraId="7A0355FA" w14:textId="77777777" w:rsidR="00D83EA1" w:rsidRPr="0076616F" w:rsidRDefault="0004570B">
      <w:pPr>
        <w:ind w:firstLine="480"/>
        <w:rPr>
          <w:color w:val="000000" w:themeColor="text1"/>
        </w:rPr>
      </w:pPr>
      <w:r w:rsidRPr="0076616F">
        <w:rPr>
          <w:rFonts w:hint="eastAsia"/>
          <w:color w:val="000000" w:themeColor="text1"/>
        </w:rPr>
        <w:t>②协调性原则——本工程环境影响评价及生态环境保护措施应与流域水电开发规划环境影响评价成果相协调，与上下游已建、拟建梯级的生态环境保护措施相协调。</w:t>
      </w:r>
    </w:p>
    <w:p w14:paraId="6D065A91" w14:textId="77777777" w:rsidR="00D83EA1" w:rsidRPr="0076616F" w:rsidRDefault="0004570B">
      <w:pPr>
        <w:ind w:firstLine="480"/>
        <w:rPr>
          <w:color w:val="000000" w:themeColor="text1"/>
        </w:rPr>
      </w:pPr>
      <w:r w:rsidRPr="0076616F">
        <w:rPr>
          <w:rFonts w:hint="eastAsia"/>
          <w:color w:val="000000" w:themeColor="text1"/>
        </w:rPr>
        <w:t>③突出重点原则——对评价范围内的环境影响进行全面评价，并对主要环境影响及敏感问题进行重点分析与评价。</w:t>
      </w:r>
    </w:p>
    <w:p w14:paraId="27CD6B88" w14:textId="77777777" w:rsidR="00D83EA1" w:rsidRPr="0076616F" w:rsidRDefault="0004570B">
      <w:pPr>
        <w:ind w:firstLine="480"/>
        <w:rPr>
          <w:color w:val="000000" w:themeColor="text1"/>
        </w:rPr>
      </w:pPr>
      <w:r w:rsidRPr="0076616F">
        <w:rPr>
          <w:rFonts w:hint="eastAsia"/>
          <w:color w:val="000000" w:themeColor="text1"/>
        </w:rPr>
        <w:t>④可操作性原则——环保措施和生态恢复措施应充分考虑当地社会经济、自然生态环境状况及流域开发生态环境保护总体要求，力求做到可操作性。</w:t>
      </w:r>
    </w:p>
    <w:p w14:paraId="0EA307D1" w14:textId="77777777" w:rsidR="00D83EA1" w:rsidRPr="0076616F" w:rsidRDefault="0004570B">
      <w:pPr>
        <w:pStyle w:val="2"/>
        <w:rPr>
          <w:color w:val="000000" w:themeColor="text1"/>
        </w:rPr>
      </w:pPr>
      <w:bookmarkStart w:id="22" w:name="_Toc71634860"/>
      <w:r w:rsidRPr="0076616F">
        <w:rPr>
          <w:rFonts w:hint="eastAsia"/>
          <w:color w:val="000000" w:themeColor="text1"/>
        </w:rPr>
        <w:t>评价工作等级</w:t>
      </w:r>
      <w:bookmarkEnd w:id="22"/>
    </w:p>
    <w:p w14:paraId="1F6F9460" w14:textId="77777777" w:rsidR="00D83EA1" w:rsidRPr="0076616F" w:rsidRDefault="0004570B">
      <w:pPr>
        <w:pStyle w:val="3"/>
        <w:rPr>
          <w:color w:val="000000" w:themeColor="text1"/>
        </w:rPr>
      </w:pPr>
      <w:bookmarkStart w:id="23" w:name="_Toc365381215"/>
      <w:r w:rsidRPr="0076616F">
        <w:rPr>
          <w:rFonts w:hint="eastAsia"/>
          <w:color w:val="000000" w:themeColor="text1"/>
        </w:rPr>
        <w:t>大气</w:t>
      </w:r>
      <w:r w:rsidRPr="0076616F">
        <w:rPr>
          <w:color w:val="000000" w:themeColor="text1"/>
        </w:rPr>
        <w:t>环境</w:t>
      </w:r>
      <w:bookmarkEnd w:id="23"/>
    </w:p>
    <w:p w14:paraId="169BEA3D" w14:textId="5F56E695" w:rsidR="00D83EA1" w:rsidRPr="0076616F" w:rsidRDefault="0004570B">
      <w:pPr>
        <w:ind w:firstLine="480"/>
        <w:rPr>
          <w:color w:val="000000" w:themeColor="text1"/>
        </w:rPr>
      </w:pPr>
      <w:r w:rsidRPr="0076616F">
        <w:rPr>
          <w:rFonts w:hint="eastAsia"/>
          <w:color w:val="000000" w:themeColor="text1"/>
        </w:rPr>
        <w:t>根据水电项目特点，</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厂区内不设置食堂，不会产生食堂油烟，电站营运期间不会产生大气污染物，占标率</w:t>
      </w:r>
      <w:r w:rsidRPr="0076616F">
        <w:rPr>
          <w:rFonts w:hint="eastAsia"/>
          <w:color w:val="000000" w:themeColor="text1"/>
        </w:rPr>
        <w:t>P</w:t>
      </w:r>
      <w:r w:rsidRPr="0076616F">
        <w:rPr>
          <w:rFonts w:hint="eastAsia"/>
          <w:color w:val="000000" w:themeColor="text1"/>
          <w:vertAlign w:val="subscript"/>
        </w:rPr>
        <w:t>i</w:t>
      </w:r>
      <w:r w:rsidRPr="0076616F">
        <w:rPr>
          <w:color w:val="000000" w:themeColor="text1"/>
        </w:rPr>
        <w:t>≤</w:t>
      </w:r>
      <w:r w:rsidRPr="0076616F">
        <w:rPr>
          <w:rFonts w:hint="eastAsia"/>
          <w:color w:val="000000" w:themeColor="text1"/>
        </w:rPr>
        <w:t>1</w:t>
      </w:r>
      <w:r w:rsidRPr="0076616F">
        <w:rPr>
          <w:rFonts w:hint="eastAsia"/>
          <w:color w:val="000000" w:themeColor="text1"/>
        </w:rPr>
        <w:t>，因此，根据《环境影响评价技术导则大气环境》（</w:t>
      </w:r>
      <w:r w:rsidRPr="0076616F">
        <w:rPr>
          <w:rFonts w:hint="eastAsia"/>
          <w:color w:val="000000" w:themeColor="text1"/>
        </w:rPr>
        <w:t>HJ2.2-2018</w:t>
      </w:r>
      <w:r w:rsidRPr="0076616F">
        <w:rPr>
          <w:rFonts w:hint="eastAsia"/>
          <w:color w:val="000000" w:themeColor="text1"/>
        </w:rPr>
        <w:t>），本工程大气环境评价等级为三级。</w:t>
      </w:r>
    </w:p>
    <w:p w14:paraId="7675E4F2" w14:textId="77777777" w:rsidR="00D83EA1" w:rsidRPr="0076616F" w:rsidRDefault="0004570B">
      <w:pPr>
        <w:pStyle w:val="3"/>
        <w:rPr>
          <w:color w:val="000000" w:themeColor="text1"/>
        </w:rPr>
      </w:pPr>
      <w:bookmarkStart w:id="24" w:name="_Toc365381213"/>
      <w:r w:rsidRPr="0076616F">
        <w:rPr>
          <w:color w:val="000000" w:themeColor="text1"/>
        </w:rPr>
        <w:t>地表水环境</w:t>
      </w:r>
      <w:bookmarkEnd w:id="24"/>
    </w:p>
    <w:p w14:paraId="23DD205C" w14:textId="30C77DF3" w:rsidR="00D83EA1" w:rsidRPr="0076616F" w:rsidRDefault="0004570B">
      <w:pPr>
        <w:adjustRightInd w:val="0"/>
        <w:snapToGrid w:val="0"/>
        <w:ind w:firstLine="480"/>
        <w:rPr>
          <w:color w:val="000000" w:themeColor="text1"/>
        </w:rPr>
      </w:pPr>
      <w:r w:rsidRPr="0076616F">
        <w:rPr>
          <w:rFonts w:hint="eastAsia"/>
          <w:color w:val="000000" w:themeColor="text1"/>
        </w:rPr>
        <w:t>本项目为水力发电项目，项目营运期无生产废水产生，生活污水经</w:t>
      </w:r>
      <w:r w:rsidR="00AE28DA" w:rsidRPr="0076616F">
        <w:rPr>
          <w:rFonts w:hint="eastAsia"/>
          <w:color w:val="000000" w:themeColor="text1"/>
        </w:rPr>
        <w:t>旱厕</w:t>
      </w:r>
      <w:r w:rsidRPr="0076616F">
        <w:rPr>
          <w:rFonts w:hint="eastAsia"/>
          <w:color w:val="000000" w:themeColor="text1"/>
        </w:rPr>
        <w:t>处理后用于周边农田施肥，不外排。</w:t>
      </w:r>
      <w:r w:rsidRPr="0076616F">
        <w:rPr>
          <w:color w:val="000000" w:themeColor="text1"/>
        </w:rPr>
        <w:t>根据《环境影响评价技术导则</w:t>
      </w:r>
      <w:r w:rsidRPr="0076616F">
        <w:rPr>
          <w:rFonts w:hint="eastAsia"/>
          <w:color w:val="000000" w:themeColor="text1"/>
        </w:rPr>
        <w:t xml:space="preserve"> </w:t>
      </w:r>
      <w:r w:rsidRPr="0076616F">
        <w:rPr>
          <w:rFonts w:hint="eastAsia"/>
          <w:color w:val="000000" w:themeColor="text1"/>
        </w:rPr>
        <w:t>地表水</w:t>
      </w:r>
      <w:r w:rsidRPr="0076616F">
        <w:rPr>
          <w:color w:val="000000" w:themeColor="text1"/>
        </w:rPr>
        <w:t>环境》（</w:t>
      </w:r>
      <w:r w:rsidRPr="0076616F">
        <w:rPr>
          <w:color w:val="000000" w:themeColor="text1"/>
        </w:rPr>
        <w:t>HJ</w:t>
      </w:r>
      <w:r w:rsidRPr="0076616F">
        <w:rPr>
          <w:rFonts w:hint="eastAsia"/>
          <w:color w:val="000000" w:themeColor="text1"/>
        </w:rPr>
        <w:t xml:space="preserve"> </w:t>
      </w:r>
      <w:r w:rsidRPr="0076616F">
        <w:rPr>
          <w:color w:val="000000" w:themeColor="text1"/>
        </w:rPr>
        <w:t>2.3</w:t>
      </w:r>
      <w:r w:rsidRPr="0076616F">
        <w:rPr>
          <w:rFonts w:hint="eastAsia"/>
          <w:color w:val="000000" w:themeColor="text1"/>
        </w:rPr>
        <w:t>-2018</w:t>
      </w:r>
      <w:r w:rsidRPr="0076616F">
        <w:rPr>
          <w:color w:val="000000" w:themeColor="text1"/>
        </w:rPr>
        <w:t>）</w:t>
      </w:r>
      <w:r w:rsidRPr="0076616F">
        <w:rPr>
          <w:rFonts w:hint="eastAsia"/>
          <w:color w:val="000000" w:themeColor="text1"/>
        </w:rPr>
        <w:t>可知</w:t>
      </w:r>
      <w:r w:rsidRPr="0076616F">
        <w:rPr>
          <w:color w:val="000000" w:themeColor="text1"/>
        </w:rPr>
        <w:t>，</w:t>
      </w:r>
      <w:r w:rsidRPr="0076616F">
        <w:rPr>
          <w:rFonts w:hint="eastAsia"/>
          <w:color w:val="000000" w:themeColor="text1"/>
        </w:rPr>
        <w:t>本项目属于水文要素影响型建设项目，地表水评价等级判定如下表所示</w:t>
      </w:r>
      <w:r w:rsidRPr="0076616F">
        <w:rPr>
          <w:color w:val="000000" w:themeColor="text1"/>
        </w:rPr>
        <w:t>。</w:t>
      </w:r>
    </w:p>
    <w:p w14:paraId="752F3A6B" w14:textId="2807692D" w:rsidR="00D83EA1" w:rsidRPr="0076616F" w:rsidRDefault="00A47802">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t xml:space="preserve"> </w:t>
      </w:r>
      <w:r w:rsidR="0004570B" w:rsidRPr="0076616F">
        <w:rPr>
          <w:rFonts w:hint="eastAsia"/>
          <w:color w:val="000000" w:themeColor="text1"/>
        </w:rPr>
        <w:t xml:space="preserve"> </w:t>
      </w:r>
      <w:r w:rsidR="0004570B" w:rsidRPr="0076616F">
        <w:rPr>
          <w:rFonts w:hint="eastAsia"/>
          <w:color w:val="000000" w:themeColor="text1"/>
        </w:rPr>
        <w:t>本项目地表水</w:t>
      </w:r>
      <w:r w:rsidR="0004570B" w:rsidRPr="0076616F">
        <w:rPr>
          <w:color w:val="000000" w:themeColor="text1"/>
        </w:rPr>
        <w:t>评价等级</w:t>
      </w:r>
      <w:r w:rsidR="0004570B" w:rsidRPr="0076616F">
        <w:rPr>
          <w:rFonts w:hint="eastAsia"/>
          <w:color w:val="000000" w:themeColor="text1"/>
        </w:rPr>
        <w:t>判定表</w:t>
      </w:r>
    </w:p>
    <w:tbl>
      <w:tblPr>
        <w:tblW w:w="8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6"/>
        <w:gridCol w:w="1065"/>
        <w:gridCol w:w="1187"/>
        <w:gridCol w:w="1096"/>
        <w:gridCol w:w="1549"/>
        <w:gridCol w:w="1663"/>
        <w:gridCol w:w="1532"/>
      </w:tblGrid>
      <w:tr w:rsidR="0076616F" w:rsidRPr="0076616F" w14:paraId="6AE99712" w14:textId="77777777">
        <w:trPr>
          <w:trHeight w:val="582"/>
        </w:trPr>
        <w:tc>
          <w:tcPr>
            <w:tcW w:w="426" w:type="dxa"/>
            <w:vMerge w:val="restart"/>
            <w:vAlign w:val="center"/>
          </w:tcPr>
          <w:p w14:paraId="2FE10246" w14:textId="77777777" w:rsidR="00D83EA1" w:rsidRPr="0076616F" w:rsidRDefault="0004570B">
            <w:pPr>
              <w:pStyle w:val="affb"/>
              <w:spacing w:before="48" w:after="48"/>
              <w:rPr>
                <w:color w:val="000000" w:themeColor="text1"/>
              </w:rPr>
            </w:pPr>
            <w:r w:rsidRPr="0076616F">
              <w:rPr>
                <w:rFonts w:hint="eastAsia"/>
                <w:color w:val="000000" w:themeColor="text1"/>
              </w:rPr>
              <w:t>评价等级</w:t>
            </w:r>
          </w:p>
        </w:tc>
        <w:tc>
          <w:tcPr>
            <w:tcW w:w="1065" w:type="dxa"/>
            <w:vAlign w:val="center"/>
          </w:tcPr>
          <w:p w14:paraId="66210461" w14:textId="77777777" w:rsidR="00D83EA1" w:rsidRPr="0076616F" w:rsidRDefault="0004570B">
            <w:pPr>
              <w:pStyle w:val="affb"/>
              <w:spacing w:before="48" w:after="48"/>
              <w:rPr>
                <w:color w:val="000000" w:themeColor="text1"/>
              </w:rPr>
            </w:pPr>
            <w:r w:rsidRPr="0076616F">
              <w:rPr>
                <w:rFonts w:hint="eastAsia"/>
                <w:color w:val="000000" w:themeColor="text1"/>
              </w:rPr>
              <w:t>水温</w:t>
            </w:r>
          </w:p>
        </w:tc>
        <w:tc>
          <w:tcPr>
            <w:tcW w:w="2283" w:type="dxa"/>
            <w:gridSpan w:val="2"/>
            <w:vAlign w:val="center"/>
          </w:tcPr>
          <w:p w14:paraId="1BB1EBFC" w14:textId="77777777" w:rsidR="00D83EA1" w:rsidRPr="0076616F" w:rsidRDefault="0004570B">
            <w:pPr>
              <w:pStyle w:val="affb"/>
              <w:spacing w:before="48" w:after="48"/>
              <w:rPr>
                <w:color w:val="000000" w:themeColor="text1"/>
              </w:rPr>
            </w:pPr>
            <w:r w:rsidRPr="0076616F">
              <w:rPr>
                <w:rFonts w:hint="eastAsia"/>
                <w:color w:val="000000" w:themeColor="text1"/>
              </w:rPr>
              <w:t>径流</w:t>
            </w:r>
          </w:p>
        </w:tc>
        <w:tc>
          <w:tcPr>
            <w:tcW w:w="4744" w:type="dxa"/>
            <w:gridSpan w:val="3"/>
            <w:vAlign w:val="center"/>
          </w:tcPr>
          <w:p w14:paraId="13B6E7DC" w14:textId="77777777" w:rsidR="00D83EA1" w:rsidRPr="0076616F" w:rsidRDefault="0004570B">
            <w:pPr>
              <w:pStyle w:val="affb"/>
              <w:spacing w:before="48" w:after="48"/>
              <w:rPr>
                <w:color w:val="000000" w:themeColor="text1"/>
              </w:rPr>
            </w:pPr>
            <w:r w:rsidRPr="0076616F">
              <w:rPr>
                <w:rFonts w:hint="eastAsia"/>
                <w:color w:val="000000" w:themeColor="text1"/>
              </w:rPr>
              <w:t>受影响地表水域</w:t>
            </w:r>
          </w:p>
        </w:tc>
      </w:tr>
      <w:tr w:rsidR="0076616F" w:rsidRPr="0076616F" w14:paraId="297654FD" w14:textId="77777777">
        <w:trPr>
          <w:trHeight w:val="281"/>
        </w:trPr>
        <w:tc>
          <w:tcPr>
            <w:tcW w:w="426" w:type="dxa"/>
            <w:vMerge/>
            <w:vAlign w:val="center"/>
          </w:tcPr>
          <w:p w14:paraId="1E557791" w14:textId="77777777" w:rsidR="00D83EA1" w:rsidRPr="0076616F" w:rsidRDefault="00D83EA1">
            <w:pPr>
              <w:pStyle w:val="affb"/>
              <w:spacing w:before="48" w:after="48"/>
              <w:rPr>
                <w:color w:val="000000" w:themeColor="text1"/>
              </w:rPr>
            </w:pPr>
          </w:p>
        </w:tc>
        <w:tc>
          <w:tcPr>
            <w:tcW w:w="1065" w:type="dxa"/>
            <w:vMerge w:val="restart"/>
            <w:vAlign w:val="center"/>
          </w:tcPr>
          <w:p w14:paraId="4FD8AA0D" w14:textId="77777777" w:rsidR="00D83EA1" w:rsidRPr="0076616F" w:rsidRDefault="0004570B">
            <w:pPr>
              <w:pStyle w:val="affb"/>
              <w:spacing w:before="48" w:after="48"/>
              <w:rPr>
                <w:color w:val="000000" w:themeColor="text1"/>
              </w:rPr>
            </w:pPr>
            <w:r w:rsidRPr="0076616F">
              <w:rPr>
                <w:rFonts w:hint="eastAsia"/>
                <w:color w:val="000000" w:themeColor="text1"/>
              </w:rPr>
              <w:t>年径流量与总库容百分比</w:t>
            </w:r>
            <w:r w:rsidRPr="0076616F">
              <w:rPr>
                <w:color w:val="000000" w:themeColor="text1"/>
              </w:rPr>
              <w:t>α</w:t>
            </w:r>
            <w:r w:rsidRPr="0076616F">
              <w:rPr>
                <w:rFonts w:hint="eastAsia"/>
                <w:color w:val="000000" w:themeColor="text1"/>
              </w:rPr>
              <w:t>/%</w:t>
            </w:r>
          </w:p>
        </w:tc>
        <w:tc>
          <w:tcPr>
            <w:tcW w:w="1187" w:type="dxa"/>
            <w:vMerge w:val="restart"/>
            <w:vAlign w:val="center"/>
          </w:tcPr>
          <w:p w14:paraId="46008D4A" w14:textId="77777777" w:rsidR="00D83EA1" w:rsidRPr="0076616F" w:rsidRDefault="0004570B">
            <w:pPr>
              <w:pStyle w:val="affb"/>
              <w:spacing w:before="48" w:after="48"/>
              <w:rPr>
                <w:color w:val="000000" w:themeColor="text1"/>
              </w:rPr>
            </w:pPr>
            <w:r w:rsidRPr="0076616F">
              <w:rPr>
                <w:rFonts w:hint="eastAsia"/>
                <w:color w:val="000000" w:themeColor="text1"/>
              </w:rPr>
              <w:t>兴利库容与年径流量百分比</w:t>
            </w:r>
            <w:r w:rsidRPr="0076616F">
              <w:rPr>
                <w:color w:val="000000" w:themeColor="text1"/>
              </w:rPr>
              <w:t>β</w:t>
            </w:r>
            <w:r w:rsidRPr="0076616F">
              <w:rPr>
                <w:rFonts w:hint="eastAsia"/>
                <w:color w:val="000000" w:themeColor="text1"/>
              </w:rPr>
              <w:t>/%</w:t>
            </w:r>
          </w:p>
        </w:tc>
        <w:tc>
          <w:tcPr>
            <w:tcW w:w="1096" w:type="dxa"/>
            <w:vMerge w:val="restart"/>
            <w:vAlign w:val="center"/>
          </w:tcPr>
          <w:p w14:paraId="1E391E2F" w14:textId="77777777" w:rsidR="00D83EA1" w:rsidRPr="0076616F" w:rsidRDefault="0004570B">
            <w:pPr>
              <w:pStyle w:val="affb"/>
              <w:spacing w:before="48" w:after="48"/>
              <w:rPr>
                <w:color w:val="000000" w:themeColor="text1"/>
              </w:rPr>
            </w:pPr>
            <w:r w:rsidRPr="0076616F">
              <w:rPr>
                <w:rFonts w:hint="eastAsia"/>
                <w:color w:val="000000" w:themeColor="text1"/>
              </w:rPr>
              <w:t>取水量占多年平均径流量百分比</w:t>
            </w:r>
            <w:r w:rsidRPr="0076616F">
              <w:rPr>
                <w:color w:val="000000" w:themeColor="text1"/>
              </w:rPr>
              <w:t>γ</w:t>
            </w:r>
            <w:r w:rsidRPr="0076616F">
              <w:rPr>
                <w:rFonts w:hint="eastAsia"/>
                <w:color w:val="000000" w:themeColor="text1"/>
              </w:rPr>
              <w:t>/%</w:t>
            </w:r>
          </w:p>
        </w:tc>
        <w:tc>
          <w:tcPr>
            <w:tcW w:w="3212" w:type="dxa"/>
            <w:gridSpan w:val="2"/>
            <w:vAlign w:val="center"/>
          </w:tcPr>
          <w:p w14:paraId="1047C3CC" w14:textId="77777777" w:rsidR="00D83EA1" w:rsidRPr="0076616F" w:rsidRDefault="0004570B">
            <w:pPr>
              <w:pStyle w:val="affb"/>
              <w:spacing w:before="48" w:after="48"/>
              <w:rPr>
                <w:color w:val="000000" w:themeColor="text1"/>
              </w:rPr>
            </w:pPr>
            <w:r w:rsidRPr="0076616F">
              <w:rPr>
                <w:rFonts w:hint="eastAsia"/>
                <w:color w:val="000000" w:themeColor="text1"/>
              </w:rPr>
              <w:t>工程垂直投影面积及外扩范围</w:t>
            </w:r>
            <w:r w:rsidRPr="0076616F">
              <w:rPr>
                <w:rFonts w:hint="eastAsia"/>
                <w:color w:val="000000" w:themeColor="text1"/>
              </w:rPr>
              <w:t>A1/km</w:t>
            </w:r>
            <w:r w:rsidRPr="0076616F">
              <w:rPr>
                <w:rFonts w:hint="eastAsia"/>
                <w:color w:val="000000" w:themeColor="text1"/>
                <w:vertAlign w:val="superscript"/>
              </w:rPr>
              <w:t>2</w:t>
            </w:r>
            <w:r w:rsidRPr="0076616F">
              <w:rPr>
                <w:rFonts w:hint="eastAsia"/>
                <w:color w:val="000000" w:themeColor="text1"/>
              </w:rPr>
              <w:t>；工程扰动水底面积</w:t>
            </w:r>
            <w:r w:rsidRPr="0076616F">
              <w:rPr>
                <w:rFonts w:hint="eastAsia"/>
                <w:color w:val="000000" w:themeColor="text1"/>
              </w:rPr>
              <w:t>A2/km</w:t>
            </w:r>
            <w:r w:rsidRPr="0076616F">
              <w:rPr>
                <w:rFonts w:hint="eastAsia"/>
                <w:color w:val="000000" w:themeColor="text1"/>
                <w:vertAlign w:val="superscript"/>
              </w:rPr>
              <w:t>2</w:t>
            </w:r>
            <w:r w:rsidRPr="0076616F">
              <w:rPr>
                <w:rFonts w:hint="eastAsia"/>
                <w:color w:val="000000" w:themeColor="text1"/>
              </w:rPr>
              <w:t>；过水断面宽度占用比例或占用水域面积比例</w:t>
            </w:r>
            <w:r w:rsidRPr="0076616F">
              <w:rPr>
                <w:rFonts w:hint="eastAsia"/>
                <w:color w:val="000000" w:themeColor="text1"/>
              </w:rPr>
              <w:t>R/%</w:t>
            </w:r>
          </w:p>
        </w:tc>
        <w:tc>
          <w:tcPr>
            <w:tcW w:w="1532" w:type="dxa"/>
            <w:vAlign w:val="center"/>
          </w:tcPr>
          <w:p w14:paraId="2C2F30F8" w14:textId="77777777" w:rsidR="00D83EA1" w:rsidRPr="0076616F" w:rsidRDefault="0004570B">
            <w:pPr>
              <w:pStyle w:val="affb"/>
              <w:spacing w:before="48" w:after="48"/>
              <w:rPr>
                <w:color w:val="000000" w:themeColor="text1"/>
              </w:rPr>
            </w:pPr>
            <w:r w:rsidRPr="0076616F">
              <w:rPr>
                <w:rFonts w:hint="eastAsia"/>
                <w:color w:val="000000" w:themeColor="text1"/>
              </w:rPr>
              <w:t>工程垂直投影面积及外扩范围</w:t>
            </w:r>
            <w:r w:rsidRPr="0076616F">
              <w:rPr>
                <w:rFonts w:hint="eastAsia"/>
                <w:color w:val="000000" w:themeColor="text1"/>
              </w:rPr>
              <w:t>A1/km</w:t>
            </w:r>
            <w:r w:rsidRPr="0076616F">
              <w:rPr>
                <w:rFonts w:hint="eastAsia"/>
                <w:color w:val="000000" w:themeColor="text1"/>
                <w:vertAlign w:val="superscript"/>
              </w:rPr>
              <w:t>2</w:t>
            </w:r>
            <w:r w:rsidRPr="0076616F">
              <w:rPr>
                <w:rFonts w:hint="eastAsia"/>
                <w:color w:val="000000" w:themeColor="text1"/>
              </w:rPr>
              <w:t>；工程扰动水底面积</w:t>
            </w:r>
            <w:r w:rsidRPr="0076616F">
              <w:rPr>
                <w:rFonts w:hint="eastAsia"/>
                <w:color w:val="000000" w:themeColor="text1"/>
              </w:rPr>
              <w:t>A2/km</w:t>
            </w:r>
            <w:r w:rsidRPr="0076616F">
              <w:rPr>
                <w:rFonts w:hint="eastAsia"/>
                <w:color w:val="000000" w:themeColor="text1"/>
                <w:vertAlign w:val="superscript"/>
              </w:rPr>
              <w:t>2</w:t>
            </w:r>
          </w:p>
        </w:tc>
      </w:tr>
      <w:tr w:rsidR="0076616F" w:rsidRPr="0076616F" w14:paraId="64939B3A" w14:textId="77777777">
        <w:trPr>
          <w:trHeight w:val="281"/>
        </w:trPr>
        <w:tc>
          <w:tcPr>
            <w:tcW w:w="426" w:type="dxa"/>
            <w:vMerge/>
            <w:vAlign w:val="center"/>
          </w:tcPr>
          <w:p w14:paraId="3BA73EE9" w14:textId="77777777" w:rsidR="00D83EA1" w:rsidRPr="0076616F" w:rsidRDefault="00D83EA1">
            <w:pPr>
              <w:pStyle w:val="affb"/>
              <w:spacing w:before="48" w:after="48"/>
              <w:rPr>
                <w:color w:val="000000" w:themeColor="text1"/>
              </w:rPr>
            </w:pPr>
          </w:p>
        </w:tc>
        <w:tc>
          <w:tcPr>
            <w:tcW w:w="1065" w:type="dxa"/>
            <w:vMerge/>
            <w:vAlign w:val="center"/>
          </w:tcPr>
          <w:p w14:paraId="1A2531AF" w14:textId="77777777" w:rsidR="00D83EA1" w:rsidRPr="0076616F" w:rsidRDefault="00D83EA1">
            <w:pPr>
              <w:pStyle w:val="affb"/>
              <w:spacing w:before="48" w:after="48"/>
              <w:rPr>
                <w:color w:val="000000" w:themeColor="text1"/>
              </w:rPr>
            </w:pPr>
          </w:p>
        </w:tc>
        <w:tc>
          <w:tcPr>
            <w:tcW w:w="1187" w:type="dxa"/>
            <w:vMerge/>
            <w:vAlign w:val="center"/>
          </w:tcPr>
          <w:p w14:paraId="1FEFD387" w14:textId="77777777" w:rsidR="00D83EA1" w:rsidRPr="0076616F" w:rsidRDefault="00D83EA1">
            <w:pPr>
              <w:pStyle w:val="affb"/>
              <w:spacing w:before="48" w:after="48"/>
              <w:rPr>
                <w:color w:val="000000" w:themeColor="text1"/>
              </w:rPr>
            </w:pPr>
          </w:p>
        </w:tc>
        <w:tc>
          <w:tcPr>
            <w:tcW w:w="1096" w:type="dxa"/>
            <w:vMerge/>
            <w:vAlign w:val="center"/>
          </w:tcPr>
          <w:p w14:paraId="4E92AA6C" w14:textId="77777777" w:rsidR="00D83EA1" w:rsidRPr="0076616F" w:rsidRDefault="00D83EA1">
            <w:pPr>
              <w:pStyle w:val="affb"/>
              <w:spacing w:before="48" w:after="48"/>
              <w:rPr>
                <w:color w:val="000000" w:themeColor="text1"/>
              </w:rPr>
            </w:pPr>
          </w:p>
        </w:tc>
        <w:tc>
          <w:tcPr>
            <w:tcW w:w="1549" w:type="dxa"/>
            <w:vAlign w:val="center"/>
          </w:tcPr>
          <w:p w14:paraId="6BA0DCE7" w14:textId="77777777" w:rsidR="00D83EA1" w:rsidRPr="0076616F" w:rsidRDefault="0004570B">
            <w:pPr>
              <w:pStyle w:val="affb"/>
              <w:spacing w:before="48" w:after="48"/>
              <w:rPr>
                <w:color w:val="000000" w:themeColor="text1"/>
              </w:rPr>
            </w:pPr>
            <w:r w:rsidRPr="0076616F">
              <w:rPr>
                <w:rFonts w:hint="eastAsia"/>
                <w:color w:val="000000" w:themeColor="text1"/>
              </w:rPr>
              <w:t>河流</w:t>
            </w:r>
          </w:p>
        </w:tc>
        <w:tc>
          <w:tcPr>
            <w:tcW w:w="1663" w:type="dxa"/>
            <w:vAlign w:val="center"/>
          </w:tcPr>
          <w:p w14:paraId="15478ACC" w14:textId="77777777" w:rsidR="00D83EA1" w:rsidRPr="0076616F" w:rsidRDefault="0004570B">
            <w:pPr>
              <w:pStyle w:val="affb"/>
              <w:spacing w:before="48" w:after="48"/>
              <w:rPr>
                <w:color w:val="000000" w:themeColor="text1"/>
              </w:rPr>
            </w:pPr>
            <w:r w:rsidRPr="0076616F">
              <w:rPr>
                <w:rFonts w:hint="eastAsia"/>
                <w:color w:val="000000" w:themeColor="text1"/>
              </w:rPr>
              <w:t>湖库</w:t>
            </w:r>
          </w:p>
        </w:tc>
        <w:tc>
          <w:tcPr>
            <w:tcW w:w="1532" w:type="dxa"/>
            <w:vAlign w:val="center"/>
          </w:tcPr>
          <w:p w14:paraId="74A477C4" w14:textId="77777777" w:rsidR="00D83EA1" w:rsidRPr="0076616F" w:rsidRDefault="0004570B">
            <w:pPr>
              <w:pStyle w:val="affb"/>
              <w:spacing w:before="48" w:after="48"/>
              <w:rPr>
                <w:color w:val="000000" w:themeColor="text1"/>
              </w:rPr>
            </w:pPr>
            <w:r w:rsidRPr="0076616F">
              <w:rPr>
                <w:rFonts w:hint="eastAsia"/>
                <w:color w:val="000000" w:themeColor="text1"/>
              </w:rPr>
              <w:t>入海河口、近岸海域</w:t>
            </w:r>
          </w:p>
        </w:tc>
      </w:tr>
      <w:tr w:rsidR="0076616F" w:rsidRPr="0076616F" w14:paraId="216BD974" w14:textId="77777777" w:rsidTr="00A47802">
        <w:trPr>
          <w:trHeight w:val="454"/>
        </w:trPr>
        <w:tc>
          <w:tcPr>
            <w:tcW w:w="426" w:type="dxa"/>
            <w:shd w:val="clear" w:color="auto" w:fill="D9D9D9" w:themeFill="background1" w:themeFillShade="D9"/>
            <w:vAlign w:val="center"/>
          </w:tcPr>
          <w:p w14:paraId="0DB6F82F" w14:textId="77777777" w:rsidR="00D83EA1" w:rsidRPr="0076616F" w:rsidRDefault="0004570B">
            <w:pPr>
              <w:pStyle w:val="affb"/>
              <w:spacing w:before="48" w:after="48"/>
              <w:rPr>
                <w:color w:val="000000" w:themeColor="text1"/>
              </w:rPr>
            </w:pPr>
            <w:r w:rsidRPr="0076616F">
              <w:rPr>
                <w:rFonts w:hint="eastAsia"/>
                <w:color w:val="000000" w:themeColor="text1"/>
              </w:rPr>
              <w:t>一级</w:t>
            </w:r>
          </w:p>
        </w:tc>
        <w:tc>
          <w:tcPr>
            <w:tcW w:w="1065" w:type="dxa"/>
            <w:shd w:val="clear" w:color="auto" w:fill="auto"/>
            <w:vAlign w:val="center"/>
          </w:tcPr>
          <w:p w14:paraId="3F5BDD12" w14:textId="77777777" w:rsidR="00D83EA1" w:rsidRPr="0076616F" w:rsidRDefault="0004570B">
            <w:pPr>
              <w:pStyle w:val="affb"/>
              <w:spacing w:before="48" w:after="48"/>
              <w:rPr>
                <w:color w:val="000000" w:themeColor="text1"/>
              </w:rPr>
            </w:pPr>
            <w:r w:rsidRPr="0076616F">
              <w:rPr>
                <w:color w:val="000000" w:themeColor="text1"/>
              </w:rPr>
              <w:t>α≤</w:t>
            </w:r>
            <w:r w:rsidRPr="0076616F">
              <w:rPr>
                <w:rFonts w:hint="eastAsia"/>
                <w:color w:val="000000" w:themeColor="text1"/>
              </w:rPr>
              <w:t>10</w:t>
            </w:r>
            <w:r w:rsidRPr="0076616F">
              <w:rPr>
                <w:rFonts w:hint="eastAsia"/>
                <w:color w:val="000000" w:themeColor="text1"/>
              </w:rPr>
              <w:t>；或稳定分层</w:t>
            </w:r>
          </w:p>
        </w:tc>
        <w:tc>
          <w:tcPr>
            <w:tcW w:w="1187" w:type="dxa"/>
            <w:vAlign w:val="center"/>
          </w:tcPr>
          <w:p w14:paraId="423CC5A5" w14:textId="77777777" w:rsidR="00D83EA1" w:rsidRPr="0076616F" w:rsidRDefault="0004570B">
            <w:pPr>
              <w:pStyle w:val="affb"/>
              <w:spacing w:before="48" w:after="48"/>
              <w:rPr>
                <w:color w:val="000000" w:themeColor="text1"/>
              </w:rPr>
            </w:pPr>
            <w:r w:rsidRPr="0076616F">
              <w:rPr>
                <w:color w:val="000000" w:themeColor="text1"/>
              </w:rPr>
              <w:t>β≥</w:t>
            </w:r>
            <w:r w:rsidRPr="0076616F">
              <w:rPr>
                <w:rFonts w:hint="eastAsia"/>
                <w:color w:val="000000" w:themeColor="text1"/>
              </w:rPr>
              <w:t>20</w:t>
            </w:r>
            <w:r w:rsidRPr="0076616F">
              <w:rPr>
                <w:rFonts w:hint="eastAsia"/>
                <w:color w:val="000000" w:themeColor="text1"/>
              </w:rPr>
              <w:t>；或完全年调节与多年调节</w:t>
            </w:r>
          </w:p>
        </w:tc>
        <w:tc>
          <w:tcPr>
            <w:tcW w:w="1096" w:type="dxa"/>
            <w:shd w:val="clear" w:color="auto" w:fill="D9D9D9" w:themeFill="background1" w:themeFillShade="D9"/>
            <w:vAlign w:val="center"/>
          </w:tcPr>
          <w:p w14:paraId="30771712" w14:textId="77777777" w:rsidR="00D83EA1" w:rsidRPr="0076616F" w:rsidRDefault="0004570B">
            <w:pPr>
              <w:pStyle w:val="affb"/>
              <w:spacing w:before="48" w:after="48"/>
              <w:rPr>
                <w:b/>
                <w:bCs/>
                <w:color w:val="000000" w:themeColor="text1"/>
              </w:rPr>
            </w:pPr>
            <w:r w:rsidRPr="0076616F">
              <w:rPr>
                <w:b/>
                <w:bCs/>
                <w:color w:val="000000" w:themeColor="text1"/>
              </w:rPr>
              <w:t>γ≥</w:t>
            </w:r>
            <w:r w:rsidRPr="0076616F">
              <w:rPr>
                <w:rFonts w:hint="eastAsia"/>
                <w:b/>
                <w:bCs/>
                <w:color w:val="000000" w:themeColor="text1"/>
              </w:rPr>
              <w:t>30</w:t>
            </w:r>
          </w:p>
        </w:tc>
        <w:tc>
          <w:tcPr>
            <w:tcW w:w="1549" w:type="dxa"/>
            <w:vAlign w:val="center"/>
          </w:tcPr>
          <w:p w14:paraId="63BCD5FE" w14:textId="77777777" w:rsidR="00D83EA1" w:rsidRPr="0076616F" w:rsidRDefault="0004570B">
            <w:pPr>
              <w:pStyle w:val="affb"/>
              <w:spacing w:before="48" w:after="48"/>
              <w:rPr>
                <w:color w:val="000000" w:themeColor="text1"/>
              </w:rPr>
            </w:pPr>
            <w:r w:rsidRPr="0076616F">
              <w:rPr>
                <w:rFonts w:hint="eastAsia"/>
                <w:color w:val="000000" w:themeColor="text1"/>
              </w:rPr>
              <w:t>A1</w:t>
            </w:r>
            <w:r w:rsidRPr="0076616F">
              <w:rPr>
                <w:color w:val="000000" w:themeColor="text1"/>
              </w:rPr>
              <w:t>≥</w:t>
            </w:r>
            <w:r w:rsidRPr="0076616F">
              <w:rPr>
                <w:rFonts w:hint="eastAsia"/>
                <w:color w:val="000000" w:themeColor="text1"/>
              </w:rPr>
              <w:t>0.3</w:t>
            </w:r>
            <w:r w:rsidRPr="0076616F">
              <w:rPr>
                <w:rFonts w:hint="eastAsia"/>
                <w:color w:val="000000" w:themeColor="text1"/>
              </w:rPr>
              <w:t>；或</w:t>
            </w:r>
            <w:r w:rsidRPr="0076616F">
              <w:rPr>
                <w:rFonts w:hint="eastAsia"/>
                <w:color w:val="000000" w:themeColor="text1"/>
              </w:rPr>
              <w:t>A2</w:t>
            </w:r>
            <w:r w:rsidRPr="0076616F">
              <w:rPr>
                <w:color w:val="000000" w:themeColor="text1"/>
              </w:rPr>
              <w:t>≥</w:t>
            </w:r>
            <w:r w:rsidRPr="0076616F">
              <w:rPr>
                <w:rFonts w:hint="eastAsia"/>
                <w:color w:val="000000" w:themeColor="text1"/>
              </w:rPr>
              <w:t>1.5</w:t>
            </w:r>
            <w:r w:rsidRPr="0076616F">
              <w:rPr>
                <w:rFonts w:hint="eastAsia"/>
                <w:color w:val="000000" w:themeColor="text1"/>
              </w:rPr>
              <w:t>；或</w:t>
            </w:r>
            <w:r w:rsidRPr="0076616F">
              <w:rPr>
                <w:rFonts w:hint="eastAsia"/>
                <w:color w:val="000000" w:themeColor="text1"/>
              </w:rPr>
              <w:t>R</w:t>
            </w:r>
            <w:r w:rsidRPr="0076616F">
              <w:rPr>
                <w:color w:val="000000" w:themeColor="text1"/>
              </w:rPr>
              <w:t>≥</w:t>
            </w:r>
            <w:r w:rsidRPr="0076616F">
              <w:rPr>
                <w:rFonts w:hint="eastAsia"/>
                <w:color w:val="000000" w:themeColor="text1"/>
              </w:rPr>
              <w:t>10</w:t>
            </w:r>
          </w:p>
        </w:tc>
        <w:tc>
          <w:tcPr>
            <w:tcW w:w="1663" w:type="dxa"/>
            <w:vAlign w:val="center"/>
          </w:tcPr>
          <w:p w14:paraId="5E6A63EA" w14:textId="77777777" w:rsidR="00D83EA1" w:rsidRPr="0076616F" w:rsidRDefault="0004570B">
            <w:pPr>
              <w:pStyle w:val="affb"/>
              <w:spacing w:before="48" w:after="48"/>
              <w:rPr>
                <w:color w:val="000000" w:themeColor="text1"/>
              </w:rPr>
            </w:pPr>
            <w:r w:rsidRPr="0076616F">
              <w:rPr>
                <w:rFonts w:hint="eastAsia"/>
                <w:color w:val="000000" w:themeColor="text1"/>
              </w:rPr>
              <w:t>A1</w:t>
            </w:r>
            <w:r w:rsidRPr="0076616F">
              <w:rPr>
                <w:color w:val="000000" w:themeColor="text1"/>
              </w:rPr>
              <w:t>≥</w:t>
            </w:r>
            <w:r w:rsidRPr="0076616F">
              <w:rPr>
                <w:rFonts w:hint="eastAsia"/>
                <w:color w:val="000000" w:themeColor="text1"/>
              </w:rPr>
              <w:t>0.3</w:t>
            </w:r>
            <w:r w:rsidRPr="0076616F">
              <w:rPr>
                <w:rFonts w:hint="eastAsia"/>
                <w:color w:val="000000" w:themeColor="text1"/>
              </w:rPr>
              <w:t>；或</w:t>
            </w:r>
            <w:r w:rsidRPr="0076616F">
              <w:rPr>
                <w:rFonts w:hint="eastAsia"/>
                <w:color w:val="000000" w:themeColor="text1"/>
              </w:rPr>
              <w:t>A2</w:t>
            </w:r>
            <w:r w:rsidRPr="0076616F">
              <w:rPr>
                <w:color w:val="000000" w:themeColor="text1"/>
              </w:rPr>
              <w:t>≥</w:t>
            </w:r>
            <w:r w:rsidRPr="0076616F">
              <w:rPr>
                <w:rFonts w:hint="eastAsia"/>
                <w:color w:val="000000" w:themeColor="text1"/>
              </w:rPr>
              <w:t>1.5</w:t>
            </w:r>
            <w:r w:rsidRPr="0076616F">
              <w:rPr>
                <w:rFonts w:hint="eastAsia"/>
                <w:color w:val="000000" w:themeColor="text1"/>
              </w:rPr>
              <w:t>；或</w:t>
            </w:r>
            <w:r w:rsidRPr="0076616F">
              <w:rPr>
                <w:rFonts w:hint="eastAsia"/>
                <w:color w:val="000000" w:themeColor="text1"/>
              </w:rPr>
              <w:t>R</w:t>
            </w:r>
            <w:r w:rsidRPr="0076616F">
              <w:rPr>
                <w:color w:val="000000" w:themeColor="text1"/>
              </w:rPr>
              <w:t>≥</w:t>
            </w:r>
            <w:r w:rsidRPr="0076616F">
              <w:rPr>
                <w:rFonts w:hint="eastAsia"/>
                <w:color w:val="000000" w:themeColor="text1"/>
              </w:rPr>
              <w:t>20</w:t>
            </w:r>
          </w:p>
        </w:tc>
        <w:tc>
          <w:tcPr>
            <w:tcW w:w="1532" w:type="dxa"/>
            <w:vAlign w:val="center"/>
          </w:tcPr>
          <w:p w14:paraId="3287DE67" w14:textId="77777777" w:rsidR="00D83EA1" w:rsidRPr="0076616F" w:rsidRDefault="0004570B">
            <w:pPr>
              <w:pStyle w:val="affb"/>
              <w:spacing w:before="48" w:after="48"/>
              <w:rPr>
                <w:color w:val="000000" w:themeColor="text1"/>
              </w:rPr>
            </w:pPr>
            <w:r w:rsidRPr="0076616F">
              <w:rPr>
                <w:rFonts w:hint="eastAsia"/>
                <w:color w:val="000000" w:themeColor="text1"/>
              </w:rPr>
              <w:t>A1</w:t>
            </w:r>
            <w:r w:rsidRPr="0076616F">
              <w:rPr>
                <w:color w:val="000000" w:themeColor="text1"/>
              </w:rPr>
              <w:t>≥</w:t>
            </w:r>
            <w:r w:rsidRPr="0076616F">
              <w:rPr>
                <w:rFonts w:hint="eastAsia"/>
                <w:color w:val="000000" w:themeColor="text1"/>
              </w:rPr>
              <w:t>0.5</w:t>
            </w:r>
            <w:r w:rsidRPr="0076616F">
              <w:rPr>
                <w:rFonts w:hint="eastAsia"/>
                <w:color w:val="000000" w:themeColor="text1"/>
              </w:rPr>
              <w:t>；或</w:t>
            </w:r>
            <w:r w:rsidRPr="0076616F">
              <w:rPr>
                <w:rFonts w:hint="eastAsia"/>
                <w:color w:val="000000" w:themeColor="text1"/>
              </w:rPr>
              <w:t>A2</w:t>
            </w:r>
            <w:r w:rsidRPr="0076616F">
              <w:rPr>
                <w:color w:val="000000" w:themeColor="text1"/>
              </w:rPr>
              <w:t>≥</w:t>
            </w:r>
            <w:r w:rsidRPr="0076616F">
              <w:rPr>
                <w:rFonts w:hint="eastAsia"/>
                <w:color w:val="000000" w:themeColor="text1"/>
              </w:rPr>
              <w:t>3</w:t>
            </w:r>
          </w:p>
        </w:tc>
      </w:tr>
      <w:tr w:rsidR="0076616F" w:rsidRPr="0076616F" w14:paraId="7F24B5C3" w14:textId="77777777">
        <w:trPr>
          <w:trHeight w:val="454"/>
        </w:trPr>
        <w:tc>
          <w:tcPr>
            <w:tcW w:w="426" w:type="dxa"/>
            <w:vAlign w:val="center"/>
          </w:tcPr>
          <w:p w14:paraId="41820E48" w14:textId="77777777" w:rsidR="00D83EA1" w:rsidRPr="0076616F" w:rsidRDefault="0004570B">
            <w:pPr>
              <w:pStyle w:val="affb"/>
              <w:spacing w:before="48" w:after="48"/>
              <w:rPr>
                <w:color w:val="000000" w:themeColor="text1"/>
              </w:rPr>
            </w:pPr>
            <w:r w:rsidRPr="0076616F">
              <w:rPr>
                <w:rFonts w:hint="eastAsia"/>
                <w:color w:val="000000" w:themeColor="text1"/>
              </w:rPr>
              <w:t>二级</w:t>
            </w:r>
          </w:p>
        </w:tc>
        <w:tc>
          <w:tcPr>
            <w:tcW w:w="1065" w:type="dxa"/>
            <w:shd w:val="clear" w:color="auto" w:fill="auto"/>
            <w:vAlign w:val="center"/>
          </w:tcPr>
          <w:p w14:paraId="356AC383" w14:textId="77777777" w:rsidR="00D83EA1" w:rsidRPr="0076616F" w:rsidRDefault="0004570B">
            <w:pPr>
              <w:pStyle w:val="affb"/>
              <w:spacing w:before="48" w:after="48"/>
              <w:rPr>
                <w:color w:val="000000" w:themeColor="text1"/>
              </w:rPr>
            </w:pPr>
            <w:r w:rsidRPr="0076616F">
              <w:rPr>
                <w:rFonts w:hint="eastAsia"/>
                <w:color w:val="000000" w:themeColor="text1"/>
              </w:rPr>
              <w:t>20</w:t>
            </w:r>
            <w:r w:rsidRPr="0076616F">
              <w:rPr>
                <w:color w:val="000000" w:themeColor="text1"/>
              </w:rPr>
              <w:t>&gt;α&gt;</w:t>
            </w:r>
            <w:r w:rsidRPr="0076616F">
              <w:rPr>
                <w:rFonts w:hint="eastAsia"/>
                <w:color w:val="000000" w:themeColor="text1"/>
              </w:rPr>
              <w:t>10</w:t>
            </w:r>
            <w:r w:rsidRPr="0076616F">
              <w:rPr>
                <w:rFonts w:hint="eastAsia"/>
                <w:color w:val="000000" w:themeColor="text1"/>
              </w:rPr>
              <w:t>；或不稳</w:t>
            </w:r>
            <w:r w:rsidRPr="0076616F">
              <w:rPr>
                <w:rFonts w:hint="eastAsia"/>
                <w:color w:val="000000" w:themeColor="text1"/>
              </w:rPr>
              <w:lastRenderedPageBreak/>
              <w:t>定分层</w:t>
            </w:r>
          </w:p>
        </w:tc>
        <w:tc>
          <w:tcPr>
            <w:tcW w:w="1187" w:type="dxa"/>
            <w:vAlign w:val="center"/>
          </w:tcPr>
          <w:p w14:paraId="5BDB4CE2"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20</w:t>
            </w:r>
            <w:r w:rsidRPr="0076616F">
              <w:rPr>
                <w:color w:val="000000" w:themeColor="text1"/>
              </w:rPr>
              <w:t>&gt;β&gt;</w:t>
            </w:r>
            <w:r w:rsidRPr="0076616F">
              <w:rPr>
                <w:rFonts w:hint="eastAsia"/>
                <w:color w:val="000000" w:themeColor="text1"/>
              </w:rPr>
              <w:t>10</w:t>
            </w:r>
            <w:r w:rsidRPr="0076616F">
              <w:rPr>
                <w:rFonts w:hint="eastAsia"/>
                <w:color w:val="000000" w:themeColor="text1"/>
              </w:rPr>
              <w:t>；或季调</w:t>
            </w:r>
            <w:r w:rsidRPr="0076616F">
              <w:rPr>
                <w:rFonts w:hint="eastAsia"/>
                <w:color w:val="000000" w:themeColor="text1"/>
              </w:rPr>
              <w:lastRenderedPageBreak/>
              <w:t>节与不完全年调节</w:t>
            </w:r>
          </w:p>
        </w:tc>
        <w:tc>
          <w:tcPr>
            <w:tcW w:w="1096" w:type="dxa"/>
            <w:vAlign w:val="center"/>
          </w:tcPr>
          <w:p w14:paraId="07216135"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30</w:t>
            </w:r>
            <w:r w:rsidRPr="0076616F">
              <w:rPr>
                <w:color w:val="000000" w:themeColor="text1"/>
              </w:rPr>
              <w:t>&gt;γ&gt;</w:t>
            </w:r>
            <w:r w:rsidRPr="0076616F">
              <w:rPr>
                <w:rFonts w:hint="eastAsia"/>
                <w:color w:val="000000" w:themeColor="text1"/>
              </w:rPr>
              <w:t>10</w:t>
            </w:r>
          </w:p>
        </w:tc>
        <w:tc>
          <w:tcPr>
            <w:tcW w:w="1549" w:type="dxa"/>
            <w:vAlign w:val="center"/>
          </w:tcPr>
          <w:p w14:paraId="269ADF55" w14:textId="77777777" w:rsidR="00D83EA1" w:rsidRPr="0076616F" w:rsidRDefault="0004570B">
            <w:pPr>
              <w:pStyle w:val="affb"/>
              <w:spacing w:before="48" w:after="48"/>
              <w:rPr>
                <w:color w:val="000000" w:themeColor="text1"/>
              </w:rPr>
            </w:pPr>
            <w:r w:rsidRPr="0076616F">
              <w:rPr>
                <w:rFonts w:hint="eastAsia"/>
                <w:color w:val="000000" w:themeColor="text1"/>
              </w:rPr>
              <w:t>0.3</w:t>
            </w:r>
            <w:r w:rsidRPr="0076616F">
              <w:rPr>
                <w:color w:val="000000" w:themeColor="text1"/>
              </w:rPr>
              <w:t>&gt;</w:t>
            </w:r>
            <w:r w:rsidRPr="0076616F">
              <w:rPr>
                <w:rFonts w:hint="eastAsia"/>
                <w:color w:val="000000" w:themeColor="text1"/>
              </w:rPr>
              <w:t>A1</w:t>
            </w:r>
            <w:r w:rsidRPr="0076616F">
              <w:rPr>
                <w:color w:val="000000" w:themeColor="text1"/>
              </w:rPr>
              <w:t>&gt;</w:t>
            </w:r>
            <w:r w:rsidRPr="0076616F">
              <w:rPr>
                <w:rFonts w:hint="eastAsia"/>
                <w:color w:val="000000" w:themeColor="text1"/>
              </w:rPr>
              <w:t>0.05</w:t>
            </w:r>
            <w:r w:rsidRPr="0076616F">
              <w:rPr>
                <w:rFonts w:hint="eastAsia"/>
                <w:color w:val="000000" w:themeColor="text1"/>
              </w:rPr>
              <w:t>；或</w:t>
            </w:r>
            <w:r w:rsidRPr="0076616F">
              <w:rPr>
                <w:rFonts w:hint="eastAsia"/>
                <w:color w:val="000000" w:themeColor="text1"/>
              </w:rPr>
              <w:lastRenderedPageBreak/>
              <w:t>1.5</w:t>
            </w:r>
            <w:r w:rsidRPr="0076616F">
              <w:rPr>
                <w:color w:val="000000" w:themeColor="text1"/>
              </w:rPr>
              <w:t>&gt;</w:t>
            </w:r>
            <w:r w:rsidRPr="0076616F">
              <w:rPr>
                <w:rFonts w:hint="eastAsia"/>
                <w:color w:val="000000" w:themeColor="text1"/>
              </w:rPr>
              <w:t>A2</w:t>
            </w:r>
            <w:r w:rsidRPr="0076616F">
              <w:rPr>
                <w:color w:val="000000" w:themeColor="text1"/>
              </w:rPr>
              <w:t>&gt;</w:t>
            </w:r>
            <w:r w:rsidRPr="0076616F">
              <w:rPr>
                <w:rFonts w:hint="eastAsia"/>
                <w:color w:val="000000" w:themeColor="text1"/>
              </w:rPr>
              <w:t>0.2</w:t>
            </w:r>
            <w:r w:rsidRPr="0076616F">
              <w:rPr>
                <w:rFonts w:hint="eastAsia"/>
                <w:color w:val="000000" w:themeColor="text1"/>
              </w:rPr>
              <w:t>；或</w:t>
            </w:r>
            <w:r w:rsidRPr="0076616F">
              <w:rPr>
                <w:rFonts w:hint="eastAsia"/>
                <w:color w:val="000000" w:themeColor="text1"/>
              </w:rPr>
              <w:t>10</w:t>
            </w:r>
            <w:r w:rsidRPr="0076616F">
              <w:rPr>
                <w:color w:val="000000" w:themeColor="text1"/>
              </w:rPr>
              <w:t>&gt;</w:t>
            </w:r>
            <w:r w:rsidRPr="0076616F">
              <w:rPr>
                <w:rFonts w:hint="eastAsia"/>
                <w:color w:val="000000" w:themeColor="text1"/>
              </w:rPr>
              <w:t>R</w:t>
            </w:r>
            <w:r w:rsidRPr="0076616F">
              <w:rPr>
                <w:color w:val="000000" w:themeColor="text1"/>
              </w:rPr>
              <w:t>&gt;</w:t>
            </w:r>
            <w:r w:rsidRPr="0076616F">
              <w:rPr>
                <w:rFonts w:hint="eastAsia"/>
                <w:color w:val="000000" w:themeColor="text1"/>
              </w:rPr>
              <w:t>5</w:t>
            </w:r>
          </w:p>
        </w:tc>
        <w:tc>
          <w:tcPr>
            <w:tcW w:w="1663" w:type="dxa"/>
            <w:vAlign w:val="center"/>
          </w:tcPr>
          <w:p w14:paraId="1E7698BF"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0.3</w:t>
            </w:r>
            <w:r w:rsidRPr="0076616F">
              <w:rPr>
                <w:color w:val="000000" w:themeColor="text1"/>
              </w:rPr>
              <w:t>&gt;</w:t>
            </w:r>
            <w:r w:rsidRPr="0076616F">
              <w:rPr>
                <w:rFonts w:hint="eastAsia"/>
                <w:color w:val="000000" w:themeColor="text1"/>
              </w:rPr>
              <w:t>A1</w:t>
            </w:r>
            <w:r w:rsidRPr="0076616F">
              <w:rPr>
                <w:color w:val="000000" w:themeColor="text1"/>
              </w:rPr>
              <w:t>&gt;</w:t>
            </w:r>
            <w:r w:rsidRPr="0076616F">
              <w:rPr>
                <w:rFonts w:hint="eastAsia"/>
                <w:color w:val="000000" w:themeColor="text1"/>
              </w:rPr>
              <w:t>0.05</w:t>
            </w:r>
            <w:r w:rsidRPr="0076616F">
              <w:rPr>
                <w:rFonts w:hint="eastAsia"/>
                <w:color w:val="000000" w:themeColor="text1"/>
              </w:rPr>
              <w:t>；或</w:t>
            </w:r>
            <w:r w:rsidRPr="0076616F">
              <w:rPr>
                <w:rFonts w:hint="eastAsia"/>
                <w:color w:val="000000" w:themeColor="text1"/>
              </w:rPr>
              <w:lastRenderedPageBreak/>
              <w:t>1.5</w:t>
            </w:r>
            <w:r w:rsidRPr="0076616F">
              <w:rPr>
                <w:color w:val="000000" w:themeColor="text1"/>
              </w:rPr>
              <w:t>&gt;</w:t>
            </w:r>
            <w:r w:rsidRPr="0076616F">
              <w:rPr>
                <w:rFonts w:hint="eastAsia"/>
                <w:color w:val="000000" w:themeColor="text1"/>
              </w:rPr>
              <w:t>A2</w:t>
            </w:r>
            <w:r w:rsidRPr="0076616F">
              <w:rPr>
                <w:color w:val="000000" w:themeColor="text1"/>
              </w:rPr>
              <w:t>&gt;</w:t>
            </w:r>
            <w:r w:rsidRPr="0076616F">
              <w:rPr>
                <w:rFonts w:hint="eastAsia"/>
                <w:color w:val="000000" w:themeColor="text1"/>
              </w:rPr>
              <w:t>0.2</w:t>
            </w:r>
            <w:r w:rsidRPr="0076616F">
              <w:rPr>
                <w:rFonts w:hint="eastAsia"/>
                <w:color w:val="000000" w:themeColor="text1"/>
              </w:rPr>
              <w:t>；或</w:t>
            </w:r>
            <w:r w:rsidRPr="0076616F">
              <w:rPr>
                <w:rFonts w:hint="eastAsia"/>
                <w:color w:val="000000" w:themeColor="text1"/>
              </w:rPr>
              <w:t>20</w:t>
            </w:r>
            <w:r w:rsidRPr="0076616F">
              <w:rPr>
                <w:color w:val="000000" w:themeColor="text1"/>
              </w:rPr>
              <w:t>&gt;</w:t>
            </w:r>
            <w:r w:rsidRPr="0076616F">
              <w:rPr>
                <w:rFonts w:hint="eastAsia"/>
                <w:color w:val="000000" w:themeColor="text1"/>
              </w:rPr>
              <w:t>R</w:t>
            </w:r>
            <w:r w:rsidRPr="0076616F">
              <w:rPr>
                <w:color w:val="000000" w:themeColor="text1"/>
              </w:rPr>
              <w:t>&gt;</w:t>
            </w:r>
            <w:r w:rsidRPr="0076616F">
              <w:rPr>
                <w:rFonts w:hint="eastAsia"/>
                <w:color w:val="000000" w:themeColor="text1"/>
              </w:rPr>
              <w:t>5</w:t>
            </w:r>
          </w:p>
        </w:tc>
        <w:tc>
          <w:tcPr>
            <w:tcW w:w="1532" w:type="dxa"/>
            <w:vAlign w:val="center"/>
          </w:tcPr>
          <w:p w14:paraId="46CE9B32"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0.5</w:t>
            </w:r>
            <w:r w:rsidRPr="0076616F">
              <w:rPr>
                <w:color w:val="000000" w:themeColor="text1"/>
              </w:rPr>
              <w:t>&gt;</w:t>
            </w:r>
            <w:r w:rsidRPr="0076616F">
              <w:rPr>
                <w:rFonts w:hint="eastAsia"/>
                <w:color w:val="000000" w:themeColor="text1"/>
              </w:rPr>
              <w:t>A1</w:t>
            </w:r>
            <w:r w:rsidRPr="0076616F">
              <w:rPr>
                <w:color w:val="000000" w:themeColor="text1"/>
              </w:rPr>
              <w:t>&gt;</w:t>
            </w:r>
            <w:r w:rsidRPr="0076616F">
              <w:rPr>
                <w:rFonts w:hint="eastAsia"/>
                <w:color w:val="000000" w:themeColor="text1"/>
              </w:rPr>
              <w:t>0.15</w:t>
            </w:r>
            <w:r w:rsidRPr="0076616F">
              <w:rPr>
                <w:rFonts w:hint="eastAsia"/>
                <w:color w:val="000000" w:themeColor="text1"/>
              </w:rPr>
              <w:t>；或</w:t>
            </w:r>
            <w:r w:rsidRPr="0076616F">
              <w:rPr>
                <w:rFonts w:hint="eastAsia"/>
                <w:color w:val="000000" w:themeColor="text1"/>
              </w:rPr>
              <w:lastRenderedPageBreak/>
              <w:t>3</w:t>
            </w:r>
            <w:r w:rsidRPr="0076616F">
              <w:rPr>
                <w:color w:val="000000" w:themeColor="text1"/>
              </w:rPr>
              <w:t>&gt;</w:t>
            </w:r>
            <w:r w:rsidRPr="0076616F">
              <w:rPr>
                <w:rFonts w:hint="eastAsia"/>
                <w:color w:val="000000" w:themeColor="text1"/>
              </w:rPr>
              <w:t>A2</w:t>
            </w:r>
            <w:r w:rsidRPr="0076616F">
              <w:rPr>
                <w:color w:val="000000" w:themeColor="text1"/>
              </w:rPr>
              <w:t>&gt;</w:t>
            </w:r>
            <w:r w:rsidRPr="0076616F">
              <w:rPr>
                <w:rFonts w:hint="eastAsia"/>
                <w:color w:val="000000" w:themeColor="text1"/>
              </w:rPr>
              <w:t>0.5</w:t>
            </w:r>
          </w:p>
        </w:tc>
      </w:tr>
      <w:tr w:rsidR="0076616F" w:rsidRPr="0076616F" w14:paraId="39EE1A40" w14:textId="77777777">
        <w:trPr>
          <w:trHeight w:val="454"/>
        </w:trPr>
        <w:tc>
          <w:tcPr>
            <w:tcW w:w="426" w:type="dxa"/>
            <w:vAlign w:val="center"/>
          </w:tcPr>
          <w:p w14:paraId="3E5DE98F"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三级</w:t>
            </w:r>
          </w:p>
        </w:tc>
        <w:tc>
          <w:tcPr>
            <w:tcW w:w="1065" w:type="dxa"/>
            <w:shd w:val="clear" w:color="auto" w:fill="auto"/>
            <w:vAlign w:val="center"/>
          </w:tcPr>
          <w:p w14:paraId="33D5E632" w14:textId="77777777" w:rsidR="00D83EA1" w:rsidRPr="0076616F" w:rsidRDefault="0004570B">
            <w:pPr>
              <w:pStyle w:val="affb"/>
              <w:spacing w:before="48" w:after="48"/>
              <w:rPr>
                <w:color w:val="000000" w:themeColor="text1"/>
              </w:rPr>
            </w:pPr>
            <w:r w:rsidRPr="0076616F">
              <w:rPr>
                <w:color w:val="000000" w:themeColor="text1"/>
              </w:rPr>
              <w:t>α≥</w:t>
            </w:r>
            <w:r w:rsidRPr="0076616F">
              <w:rPr>
                <w:rFonts w:hint="eastAsia"/>
                <w:color w:val="000000" w:themeColor="text1"/>
              </w:rPr>
              <w:t>20</w:t>
            </w:r>
            <w:r w:rsidRPr="0076616F">
              <w:rPr>
                <w:rFonts w:hint="eastAsia"/>
                <w:color w:val="000000" w:themeColor="text1"/>
              </w:rPr>
              <w:t>；或混合型</w:t>
            </w:r>
          </w:p>
        </w:tc>
        <w:tc>
          <w:tcPr>
            <w:tcW w:w="1187" w:type="dxa"/>
            <w:vAlign w:val="center"/>
          </w:tcPr>
          <w:p w14:paraId="2FECDE70" w14:textId="77777777" w:rsidR="00D83EA1" w:rsidRPr="0076616F" w:rsidRDefault="0004570B">
            <w:pPr>
              <w:pStyle w:val="affb"/>
              <w:spacing w:before="48" w:after="48"/>
              <w:rPr>
                <w:color w:val="000000" w:themeColor="text1"/>
              </w:rPr>
            </w:pPr>
            <w:r w:rsidRPr="0076616F">
              <w:rPr>
                <w:color w:val="000000" w:themeColor="text1"/>
              </w:rPr>
              <w:t>β≤</w:t>
            </w:r>
            <w:r w:rsidRPr="0076616F">
              <w:rPr>
                <w:rFonts w:hint="eastAsia"/>
                <w:color w:val="000000" w:themeColor="text1"/>
              </w:rPr>
              <w:t>2</w:t>
            </w:r>
            <w:r w:rsidRPr="0076616F">
              <w:rPr>
                <w:rFonts w:hint="eastAsia"/>
                <w:color w:val="000000" w:themeColor="text1"/>
              </w:rPr>
              <w:t>；或无调节</w:t>
            </w:r>
          </w:p>
        </w:tc>
        <w:tc>
          <w:tcPr>
            <w:tcW w:w="1096" w:type="dxa"/>
            <w:vAlign w:val="center"/>
          </w:tcPr>
          <w:p w14:paraId="2D1E3319" w14:textId="77777777" w:rsidR="00D83EA1" w:rsidRPr="0076616F" w:rsidRDefault="0004570B">
            <w:pPr>
              <w:pStyle w:val="affb"/>
              <w:spacing w:before="48" w:after="48"/>
              <w:rPr>
                <w:color w:val="000000" w:themeColor="text1"/>
              </w:rPr>
            </w:pPr>
            <w:r w:rsidRPr="0076616F">
              <w:rPr>
                <w:color w:val="000000" w:themeColor="text1"/>
              </w:rPr>
              <w:t>γ≤</w:t>
            </w:r>
            <w:r w:rsidRPr="0076616F">
              <w:rPr>
                <w:rFonts w:hint="eastAsia"/>
                <w:color w:val="000000" w:themeColor="text1"/>
              </w:rPr>
              <w:t>10</w:t>
            </w:r>
          </w:p>
        </w:tc>
        <w:tc>
          <w:tcPr>
            <w:tcW w:w="1549" w:type="dxa"/>
            <w:vAlign w:val="center"/>
          </w:tcPr>
          <w:p w14:paraId="7A9B19B3" w14:textId="77777777" w:rsidR="00D83EA1" w:rsidRPr="0076616F" w:rsidRDefault="0004570B">
            <w:pPr>
              <w:pStyle w:val="affb"/>
              <w:spacing w:before="48" w:after="48"/>
              <w:rPr>
                <w:color w:val="000000" w:themeColor="text1"/>
              </w:rPr>
            </w:pPr>
            <w:r w:rsidRPr="0076616F">
              <w:rPr>
                <w:rFonts w:hint="eastAsia"/>
                <w:color w:val="000000" w:themeColor="text1"/>
              </w:rPr>
              <w:t>A1</w:t>
            </w:r>
            <w:r w:rsidRPr="0076616F">
              <w:rPr>
                <w:color w:val="000000" w:themeColor="text1"/>
              </w:rPr>
              <w:t>≤</w:t>
            </w:r>
            <w:r w:rsidRPr="0076616F">
              <w:rPr>
                <w:rFonts w:hint="eastAsia"/>
                <w:color w:val="000000" w:themeColor="text1"/>
              </w:rPr>
              <w:t>0.05</w:t>
            </w:r>
            <w:r w:rsidRPr="0076616F">
              <w:rPr>
                <w:rFonts w:hint="eastAsia"/>
                <w:color w:val="000000" w:themeColor="text1"/>
              </w:rPr>
              <w:t>；或</w:t>
            </w:r>
            <w:r w:rsidRPr="0076616F">
              <w:rPr>
                <w:rFonts w:hint="eastAsia"/>
                <w:color w:val="000000" w:themeColor="text1"/>
              </w:rPr>
              <w:t>A2</w:t>
            </w:r>
            <w:r w:rsidRPr="0076616F">
              <w:rPr>
                <w:color w:val="000000" w:themeColor="text1"/>
              </w:rPr>
              <w:t>≤</w:t>
            </w:r>
            <w:r w:rsidRPr="0076616F">
              <w:rPr>
                <w:rFonts w:hint="eastAsia"/>
                <w:color w:val="000000" w:themeColor="text1"/>
              </w:rPr>
              <w:t>0.2</w:t>
            </w:r>
            <w:r w:rsidRPr="0076616F">
              <w:rPr>
                <w:rFonts w:hint="eastAsia"/>
                <w:color w:val="000000" w:themeColor="text1"/>
              </w:rPr>
              <w:t>；或</w:t>
            </w:r>
            <w:r w:rsidRPr="0076616F">
              <w:rPr>
                <w:rFonts w:hint="eastAsia"/>
                <w:color w:val="000000" w:themeColor="text1"/>
              </w:rPr>
              <w:t>R</w:t>
            </w:r>
            <w:r w:rsidRPr="0076616F">
              <w:rPr>
                <w:color w:val="000000" w:themeColor="text1"/>
              </w:rPr>
              <w:t>≤</w:t>
            </w:r>
            <w:r w:rsidRPr="0076616F">
              <w:rPr>
                <w:rFonts w:hint="eastAsia"/>
                <w:color w:val="000000" w:themeColor="text1"/>
              </w:rPr>
              <w:t>5</w:t>
            </w:r>
          </w:p>
        </w:tc>
        <w:tc>
          <w:tcPr>
            <w:tcW w:w="1663" w:type="dxa"/>
            <w:vAlign w:val="center"/>
          </w:tcPr>
          <w:p w14:paraId="2B35DD24" w14:textId="77777777" w:rsidR="00D83EA1" w:rsidRPr="0076616F" w:rsidRDefault="0004570B">
            <w:pPr>
              <w:pStyle w:val="affb"/>
              <w:spacing w:before="48" w:after="48"/>
              <w:rPr>
                <w:color w:val="000000" w:themeColor="text1"/>
              </w:rPr>
            </w:pPr>
            <w:r w:rsidRPr="0076616F">
              <w:rPr>
                <w:rFonts w:hint="eastAsia"/>
                <w:color w:val="000000" w:themeColor="text1"/>
              </w:rPr>
              <w:t>A1</w:t>
            </w:r>
            <w:r w:rsidRPr="0076616F">
              <w:rPr>
                <w:color w:val="000000" w:themeColor="text1"/>
              </w:rPr>
              <w:t>≤</w:t>
            </w:r>
            <w:r w:rsidRPr="0076616F">
              <w:rPr>
                <w:rFonts w:hint="eastAsia"/>
                <w:color w:val="000000" w:themeColor="text1"/>
              </w:rPr>
              <w:t>0.05</w:t>
            </w:r>
            <w:r w:rsidRPr="0076616F">
              <w:rPr>
                <w:rFonts w:hint="eastAsia"/>
                <w:color w:val="000000" w:themeColor="text1"/>
              </w:rPr>
              <w:t>；或</w:t>
            </w:r>
            <w:r w:rsidRPr="0076616F">
              <w:rPr>
                <w:rFonts w:hint="eastAsia"/>
                <w:color w:val="000000" w:themeColor="text1"/>
              </w:rPr>
              <w:t>A2</w:t>
            </w:r>
            <w:r w:rsidRPr="0076616F">
              <w:rPr>
                <w:color w:val="000000" w:themeColor="text1"/>
              </w:rPr>
              <w:t>≤</w:t>
            </w:r>
            <w:r w:rsidRPr="0076616F">
              <w:rPr>
                <w:rFonts w:hint="eastAsia"/>
                <w:color w:val="000000" w:themeColor="text1"/>
              </w:rPr>
              <w:t>0.2</w:t>
            </w:r>
            <w:r w:rsidRPr="0076616F">
              <w:rPr>
                <w:rFonts w:hint="eastAsia"/>
                <w:color w:val="000000" w:themeColor="text1"/>
              </w:rPr>
              <w:t>；或</w:t>
            </w:r>
            <w:r w:rsidRPr="0076616F">
              <w:rPr>
                <w:rFonts w:hint="eastAsia"/>
                <w:color w:val="000000" w:themeColor="text1"/>
              </w:rPr>
              <w:t>R</w:t>
            </w:r>
            <w:r w:rsidRPr="0076616F">
              <w:rPr>
                <w:color w:val="000000" w:themeColor="text1"/>
              </w:rPr>
              <w:t>≤</w:t>
            </w:r>
            <w:r w:rsidRPr="0076616F">
              <w:rPr>
                <w:rFonts w:hint="eastAsia"/>
                <w:color w:val="000000" w:themeColor="text1"/>
              </w:rPr>
              <w:t>5</w:t>
            </w:r>
          </w:p>
        </w:tc>
        <w:tc>
          <w:tcPr>
            <w:tcW w:w="1532" w:type="dxa"/>
            <w:vAlign w:val="center"/>
          </w:tcPr>
          <w:p w14:paraId="4C718452" w14:textId="77777777" w:rsidR="00D83EA1" w:rsidRPr="0076616F" w:rsidRDefault="0004570B">
            <w:pPr>
              <w:pStyle w:val="affb"/>
              <w:spacing w:before="48" w:after="48"/>
              <w:rPr>
                <w:color w:val="000000" w:themeColor="text1"/>
              </w:rPr>
            </w:pPr>
            <w:r w:rsidRPr="0076616F">
              <w:rPr>
                <w:rFonts w:hint="eastAsia"/>
                <w:color w:val="000000" w:themeColor="text1"/>
              </w:rPr>
              <w:t>A1</w:t>
            </w:r>
            <w:r w:rsidRPr="0076616F">
              <w:rPr>
                <w:color w:val="000000" w:themeColor="text1"/>
              </w:rPr>
              <w:t>≤</w:t>
            </w:r>
            <w:r w:rsidRPr="0076616F">
              <w:rPr>
                <w:rFonts w:hint="eastAsia"/>
                <w:color w:val="000000" w:themeColor="text1"/>
              </w:rPr>
              <w:t>0.15</w:t>
            </w:r>
            <w:r w:rsidRPr="0076616F">
              <w:rPr>
                <w:rFonts w:hint="eastAsia"/>
                <w:color w:val="000000" w:themeColor="text1"/>
              </w:rPr>
              <w:t>；或</w:t>
            </w:r>
            <w:r w:rsidRPr="0076616F">
              <w:rPr>
                <w:rFonts w:hint="eastAsia"/>
                <w:color w:val="000000" w:themeColor="text1"/>
              </w:rPr>
              <w:t>A2</w:t>
            </w:r>
            <w:r w:rsidRPr="0076616F">
              <w:rPr>
                <w:color w:val="000000" w:themeColor="text1"/>
              </w:rPr>
              <w:t>≤</w:t>
            </w:r>
            <w:r w:rsidRPr="0076616F">
              <w:rPr>
                <w:rFonts w:hint="eastAsia"/>
                <w:color w:val="000000" w:themeColor="text1"/>
              </w:rPr>
              <w:t>0.5</w:t>
            </w:r>
          </w:p>
        </w:tc>
      </w:tr>
      <w:tr w:rsidR="0076616F" w:rsidRPr="0076616F" w14:paraId="61FD0AE2" w14:textId="77777777">
        <w:trPr>
          <w:trHeight w:val="454"/>
        </w:trPr>
        <w:tc>
          <w:tcPr>
            <w:tcW w:w="8518" w:type="dxa"/>
            <w:gridSpan w:val="7"/>
            <w:vAlign w:val="center"/>
          </w:tcPr>
          <w:p w14:paraId="7E71E8A1" w14:textId="77777777" w:rsidR="00D83EA1" w:rsidRPr="0076616F" w:rsidRDefault="0004570B">
            <w:pPr>
              <w:pStyle w:val="affb"/>
              <w:spacing w:before="48" w:after="48"/>
              <w:jc w:val="left"/>
              <w:rPr>
                <w:color w:val="000000" w:themeColor="text1"/>
              </w:rPr>
            </w:pPr>
            <w:r w:rsidRPr="0076616F">
              <w:rPr>
                <w:rFonts w:hint="eastAsia"/>
                <w:color w:val="000000" w:themeColor="text1"/>
              </w:rPr>
              <w:t>注</w:t>
            </w:r>
            <w:r w:rsidRPr="0076616F">
              <w:rPr>
                <w:rFonts w:hint="eastAsia"/>
                <w:color w:val="000000" w:themeColor="text1"/>
              </w:rPr>
              <w:t>1</w:t>
            </w:r>
            <w:r w:rsidRPr="0076616F">
              <w:rPr>
                <w:rFonts w:hint="eastAsia"/>
                <w:color w:val="000000" w:themeColor="text1"/>
              </w:rPr>
              <w:t>：影响范围涉及饮用水水源保护区、重点保护与珍稀水生生物的栖息地、重要水生生物的自然产卵场、自然保护区等保护目标，评价等级应不低于二级。</w:t>
            </w:r>
          </w:p>
          <w:p w14:paraId="72F67174" w14:textId="77777777" w:rsidR="00D83EA1" w:rsidRPr="0076616F" w:rsidRDefault="0004570B">
            <w:pPr>
              <w:pStyle w:val="affb"/>
              <w:spacing w:before="48" w:after="48"/>
              <w:jc w:val="left"/>
              <w:rPr>
                <w:b/>
                <w:bCs/>
                <w:color w:val="000000" w:themeColor="text1"/>
              </w:rPr>
            </w:pPr>
            <w:r w:rsidRPr="0076616F">
              <w:rPr>
                <w:rFonts w:hint="eastAsia"/>
                <w:b/>
                <w:bCs/>
                <w:color w:val="000000" w:themeColor="text1"/>
              </w:rPr>
              <w:t>注</w:t>
            </w:r>
            <w:r w:rsidRPr="0076616F">
              <w:rPr>
                <w:rFonts w:hint="eastAsia"/>
                <w:b/>
                <w:bCs/>
                <w:color w:val="000000" w:themeColor="text1"/>
              </w:rPr>
              <w:t>2</w:t>
            </w:r>
            <w:r w:rsidRPr="0076616F">
              <w:rPr>
                <w:rFonts w:hint="eastAsia"/>
                <w:b/>
                <w:bCs/>
                <w:color w:val="000000" w:themeColor="text1"/>
              </w:rPr>
              <w:t>：跨流域调水、引水式电站、可能受到河流感潮河段影响，评价等级不低于二级。</w:t>
            </w:r>
          </w:p>
          <w:p w14:paraId="736B70D7" w14:textId="77777777" w:rsidR="00D83EA1" w:rsidRPr="0076616F" w:rsidRDefault="0004570B">
            <w:pPr>
              <w:pStyle w:val="affb"/>
              <w:spacing w:before="48" w:after="48"/>
              <w:jc w:val="left"/>
              <w:rPr>
                <w:color w:val="000000" w:themeColor="text1"/>
              </w:rPr>
            </w:pPr>
            <w:r w:rsidRPr="0076616F">
              <w:rPr>
                <w:rFonts w:hint="eastAsia"/>
                <w:color w:val="000000" w:themeColor="text1"/>
              </w:rPr>
              <w:t>注</w:t>
            </w:r>
            <w:r w:rsidRPr="0076616F">
              <w:rPr>
                <w:rFonts w:hint="eastAsia"/>
                <w:color w:val="000000" w:themeColor="text1"/>
              </w:rPr>
              <w:t>3</w:t>
            </w:r>
            <w:r w:rsidRPr="0076616F">
              <w:rPr>
                <w:rFonts w:hint="eastAsia"/>
                <w:color w:val="000000" w:themeColor="text1"/>
              </w:rPr>
              <w:t>：造成入海河口（湾口）宽度束窄（束窄尺度达到原宽度的</w:t>
            </w:r>
            <w:r w:rsidRPr="0076616F">
              <w:rPr>
                <w:rFonts w:hint="eastAsia"/>
                <w:color w:val="000000" w:themeColor="text1"/>
              </w:rPr>
              <w:t>5%</w:t>
            </w:r>
            <w:r w:rsidRPr="0076616F">
              <w:rPr>
                <w:rFonts w:hint="eastAsia"/>
                <w:color w:val="000000" w:themeColor="text1"/>
              </w:rPr>
              <w:t>以上</w:t>
            </w:r>
            <w:r w:rsidRPr="0076616F">
              <w:rPr>
                <w:rFonts w:hint="eastAsia"/>
                <w:color w:val="000000" w:themeColor="text1"/>
              </w:rPr>
              <w:t>)</w:t>
            </w:r>
            <w:r w:rsidRPr="0076616F">
              <w:rPr>
                <w:rFonts w:hint="eastAsia"/>
                <w:color w:val="000000" w:themeColor="text1"/>
              </w:rPr>
              <w:t>，评价等级应不低于二级。</w:t>
            </w:r>
          </w:p>
          <w:p w14:paraId="7BD4D220" w14:textId="77777777" w:rsidR="00D83EA1" w:rsidRPr="0076616F" w:rsidRDefault="0004570B">
            <w:pPr>
              <w:pStyle w:val="affb"/>
              <w:spacing w:before="48" w:after="48"/>
              <w:jc w:val="left"/>
              <w:rPr>
                <w:color w:val="000000" w:themeColor="text1"/>
              </w:rPr>
            </w:pPr>
            <w:r w:rsidRPr="0076616F">
              <w:rPr>
                <w:rFonts w:hint="eastAsia"/>
                <w:color w:val="000000" w:themeColor="text1"/>
              </w:rPr>
              <w:t>注</w:t>
            </w:r>
            <w:r w:rsidRPr="0076616F">
              <w:rPr>
                <w:rFonts w:hint="eastAsia"/>
                <w:color w:val="000000" w:themeColor="text1"/>
              </w:rPr>
              <w:t>4</w:t>
            </w:r>
            <w:r w:rsidRPr="0076616F">
              <w:rPr>
                <w:rFonts w:hint="eastAsia"/>
                <w:color w:val="000000" w:themeColor="text1"/>
              </w:rPr>
              <w:t>：对不透水的单方向建筑尺度较长的水工建筑物（如防波堤、导流堤等），其与潮流或水流主流向切线垂直方向投影长度大于</w:t>
            </w:r>
            <w:r w:rsidRPr="0076616F">
              <w:rPr>
                <w:rFonts w:hint="eastAsia"/>
                <w:color w:val="000000" w:themeColor="text1"/>
              </w:rPr>
              <w:t>2km</w:t>
            </w:r>
            <w:r w:rsidRPr="0076616F">
              <w:rPr>
                <w:rFonts w:hint="eastAsia"/>
                <w:color w:val="000000" w:themeColor="text1"/>
              </w:rPr>
              <w:t>时，评价等级应不低于二级。</w:t>
            </w:r>
          </w:p>
          <w:p w14:paraId="2E8E16BA" w14:textId="77777777" w:rsidR="00D83EA1" w:rsidRPr="0076616F" w:rsidRDefault="0004570B">
            <w:pPr>
              <w:pStyle w:val="affb"/>
              <w:spacing w:before="48" w:after="48"/>
              <w:jc w:val="left"/>
              <w:rPr>
                <w:color w:val="000000" w:themeColor="text1"/>
              </w:rPr>
            </w:pPr>
            <w:r w:rsidRPr="0076616F">
              <w:rPr>
                <w:rFonts w:hint="eastAsia"/>
                <w:color w:val="000000" w:themeColor="text1"/>
              </w:rPr>
              <w:t>注</w:t>
            </w:r>
            <w:r w:rsidRPr="0076616F">
              <w:rPr>
                <w:rFonts w:hint="eastAsia"/>
                <w:color w:val="000000" w:themeColor="text1"/>
              </w:rPr>
              <w:t>5</w:t>
            </w:r>
            <w:r w:rsidRPr="0076616F">
              <w:rPr>
                <w:rFonts w:hint="eastAsia"/>
                <w:color w:val="000000" w:themeColor="text1"/>
              </w:rPr>
              <w:t>：允许在一类海域建设的项目，评价等级为一级。</w:t>
            </w:r>
          </w:p>
          <w:p w14:paraId="1C0AB637" w14:textId="77777777" w:rsidR="00D83EA1" w:rsidRPr="0076616F" w:rsidRDefault="0004570B">
            <w:pPr>
              <w:pStyle w:val="affb"/>
              <w:spacing w:before="48" w:after="48"/>
              <w:jc w:val="left"/>
              <w:rPr>
                <w:color w:val="000000" w:themeColor="text1"/>
              </w:rPr>
            </w:pPr>
            <w:r w:rsidRPr="0076616F">
              <w:rPr>
                <w:rFonts w:hint="eastAsia"/>
                <w:color w:val="000000" w:themeColor="text1"/>
              </w:rPr>
              <w:t>注</w:t>
            </w:r>
            <w:r w:rsidRPr="0076616F">
              <w:rPr>
                <w:rFonts w:hint="eastAsia"/>
                <w:color w:val="000000" w:themeColor="text1"/>
              </w:rPr>
              <w:t>6</w:t>
            </w:r>
            <w:r w:rsidRPr="0076616F">
              <w:rPr>
                <w:rFonts w:hint="eastAsia"/>
                <w:color w:val="000000" w:themeColor="text1"/>
              </w:rPr>
              <w:t>：同时存在多个水文要素影响的建设项目，分别判定各水文要素影响评价等级，并取其中最高等级作为水文要素影响型建设项目评价等级。</w:t>
            </w:r>
          </w:p>
        </w:tc>
      </w:tr>
    </w:tbl>
    <w:p w14:paraId="43977511" w14:textId="3A63DA61" w:rsidR="00D83EA1" w:rsidRPr="0076616F" w:rsidRDefault="0004570B">
      <w:pPr>
        <w:spacing w:beforeLines="50" w:before="120"/>
        <w:ind w:firstLine="480"/>
        <w:rPr>
          <w:color w:val="000000" w:themeColor="text1"/>
        </w:rPr>
      </w:pPr>
      <w:r w:rsidRPr="0076616F">
        <w:rPr>
          <w:rFonts w:hint="eastAsia"/>
          <w:color w:val="000000" w:themeColor="text1"/>
        </w:rPr>
        <w:t>本项目</w:t>
      </w:r>
      <w:r w:rsidR="00093B22" w:rsidRPr="0076616F">
        <w:rPr>
          <w:rFonts w:hint="eastAsia"/>
          <w:color w:val="000000" w:themeColor="text1"/>
        </w:rPr>
        <w:t>拦</w:t>
      </w:r>
      <w:r w:rsidRPr="0076616F">
        <w:rPr>
          <w:rFonts w:hint="eastAsia"/>
          <w:color w:val="000000" w:themeColor="text1"/>
        </w:rPr>
        <w:t>水坝形成的库区不会出现水温分层现象，库容较小，无调节功能；</w:t>
      </w:r>
      <w:r w:rsidR="00291989" w:rsidRPr="0076616F">
        <w:rPr>
          <w:rFonts w:hint="eastAsia"/>
          <w:color w:val="000000" w:themeColor="text1"/>
        </w:rPr>
        <w:t>本项目坝址</w:t>
      </w:r>
      <w:r w:rsidRPr="0076616F">
        <w:rPr>
          <w:rFonts w:hint="eastAsia"/>
          <w:color w:val="000000" w:themeColor="text1"/>
        </w:rPr>
        <w:t>多年平均径流量为</w:t>
      </w:r>
      <w:r w:rsidR="008F6700" w:rsidRPr="0076616F">
        <w:rPr>
          <w:color w:val="000000" w:themeColor="text1"/>
        </w:rPr>
        <w:t>9808</w:t>
      </w:r>
      <w:r w:rsidRPr="0076616F">
        <w:rPr>
          <w:rFonts w:hint="eastAsia"/>
          <w:color w:val="000000" w:themeColor="text1"/>
        </w:rPr>
        <w:t>万</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，多年取水量为</w:t>
      </w:r>
      <w:r w:rsidR="00404701" w:rsidRPr="0076616F">
        <w:rPr>
          <w:color w:val="000000" w:themeColor="text1"/>
        </w:rPr>
        <w:t>4681</w:t>
      </w:r>
      <w:r w:rsidRPr="0076616F">
        <w:rPr>
          <w:rFonts w:hint="eastAsia"/>
          <w:color w:val="000000" w:themeColor="text1"/>
        </w:rPr>
        <w:t>万</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，则</w:t>
      </w:r>
      <w:r w:rsidRPr="0076616F">
        <w:rPr>
          <w:color w:val="000000" w:themeColor="text1"/>
        </w:rPr>
        <w:t>γ</w:t>
      </w:r>
      <w:r w:rsidRPr="0076616F">
        <w:rPr>
          <w:rFonts w:hint="eastAsia"/>
          <w:color w:val="000000" w:themeColor="text1"/>
        </w:rPr>
        <w:t>=</w:t>
      </w:r>
      <w:r w:rsidR="00291989" w:rsidRPr="0076616F">
        <w:rPr>
          <w:color w:val="000000" w:themeColor="text1"/>
        </w:rPr>
        <w:t>47.7</w:t>
      </w:r>
      <w:r w:rsidRPr="0076616F">
        <w:rPr>
          <w:rFonts w:hint="eastAsia"/>
          <w:color w:val="000000" w:themeColor="text1"/>
        </w:rPr>
        <w:t>；同时本项目电站为引水式开发，因此确定地表水环境评价等级为</w:t>
      </w:r>
      <w:r w:rsidR="00404701" w:rsidRPr="0076616F">
        <w:rPr>
          <w:rFonts w:hint="eastAsia"/>
          <w:color w:val="000000" w:themeColor="text1"/>
        </w:rPr>
        <w:t>一</w:t>
      </w:r>
      <w:r w:rsidRPr="0076616F">
        <w:rPr>
          <w:rFonts w:hint="eastAsia"/>
          <w:color w:val="000000" w:themeColor="text1"/>
        </w:rPr>
        <w:t>级。</w:t>
      </w:r>
    </w:p>
    <w:p w14:paraId="2472D569" w14:textId="77777777" w:rsidR="00D83EA1" w:rsidRPr="0076616F" w:rsidRDefault="0004570B">
      <w:pPr>
        <w:pStyle w:val="3"/>
        <w:rPr>
          <w:color w:val="000000" w:themeColor="text1"/>
        </w:rPr>
      </w:pPr>
      <w:bookmarkStart w:id="25" w:name="_Toc365381214"/>
      <w:r w:rsidRPr="0076616F">
        <w:rPr>
          <w:color w:val="000000" w:themeColor="text1"/>
        </w:rPr>
        <w:t>地下水环境</w:t>
      </w:r>
      <w:bookmarkEnd w:id="25"/>
    </w:p>
    <w:p w14:paraId="6471D484" w14:textId="77777777" w:rsidR="00D83EA1" w:rsidRPr="0076616F" w:rsidRDefault="0004570B">
      <w:pPr>
        <w:ind w:firstLine="480"/>
        <w:rPr>
          <w:color w:val="000000" w:themeColor="text1"/>
        </w:rPr>
      </w:pPr>
      <w:r w:rsidRPr="0076616F">
        <w:rPr>
          <w:color w:val="000000" w:themeColor="text1"/>
        </w:rPr>
        <w:t>根据《环境影响评价技术导则－地下水环境》（</w:t>
      </w:r>
      <w:r w:rsidRPr="0076616F">
        <w:rPr>
          <w:color w:val="000000" w:themeColor="text1"/>
        </w:rPr>
        <w:t>HJ610-2016</w:t>
      </w:r>
      <w:r w:rsidRPr="0076616F">
        <w:rPr>
          <w:color w:val="000000" w:themeColor="text1"/>
        </w:rPr>
        <w:t>）中附录</w:t>
      </w:r>
      <w:r w:rsidRPr="0076616F">
        <w:rPr>
          <w:color w:val="000000" w:themeColor="text1"/>
        </w:rPr>
        <w:t xml:space="preserve"> A </w:t>
      </w:r>
      <w:r w:rsidRPr="0076616F">
        <w:rPr>
          <w:color w:val="000000" w:themeColor="text1"/>
        </w:rPr>
        <w:t>确定</w:t>
      </w:r>
      <w:r w:rsidRPr="0076616F">
        <w:rPr>
          <w:rFonts w:hint="eastAsia"/>
          <w:color w:val="000000" w:themeColor="text1"/>
        </w:rPr>
        <w:t>，</w:t>
      </w:r>
      <w:r w:rsidRPr="0076616F">
        <w:rPr>
          <w:color w:val="000000" w:themeColor="text1"/>
        </w:rPr>
        <w:t>本项目所属地下水环境影响类别如下：</w:t>
      </w:r>
    </w:p>
    <w:p w14:paraId="7DF2AEB5" w14:textId="7798CF2A" w:rsidR="00D83EA1" w:rsidRPr="0076616F" w:rsidRDefault="00A47802">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2</w:t>
      </w:r>
      <w:r w:rsidRPr="0076616F">
        <w:rPr>
          <w:b/>
          <w:bCs/>
          <w:color w:val="000000" w:themeColor="text1"/>
        </w:rPr>
        <w:fldChar w:fldCharType="end"/>
      </w:r>
      <w:r w:rsidRPr="0076616F">
        <w:rPr>
          <w:b/>
          <w:bCs/>
          <w:color w:val="000000" w:themeColor="text1"/>
        </w:rPr>
        <w:t xml:space="preserve"> </w:t>
      </w:r>
      <w:r w:rsidR="0004570B" w:rsidRPr="0076616F">
        <w:rPr>
          <w:color w:val="000000" w:themeColor="text1"/>
        </w:rPr>
        <w:t>附录</w:t>
      </w:r>
      <w:r w:rsidR="0004570B" w:rsidRPr="0076616F">
        <w:rPr>
          <w:color w:val="000000" w:themeColor="text1"/>
        </w:rPr>
        <w:t xml:space="preserve"> A</w:t>
      </w:r>
      <w:r w:rsidR="0004570B" w:rsidRPr="0076616F">
        <w:rPr>
          <w:color w:val="000000" w:themeColor="text1"/>
        </w:rPr>
        <w:t>（规范附录）地下水环境影响评价行业分类表</w:t>
      </w:r>
    </w:p>
    <w:tbl>
      <w:tblPr>
        <w:tblW w:w="85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73"/>
        <w:gridCol w:w="3041"/>
        <w:gridCol w:w="1030"/>
        <w:gridCol w:w="1618"/>
        <w:gridCol w:w="1266"/>
      </w:tblGrid>
      <w:tr w:rsidR="0076616F" w:rsidRPr="0076616F" w14:paraId="0E8FF003" w14:textId="77777777">
        <w:trPr>
          <w:trHeight w:val="454"/>
          <w:jc w:val="center"/>
        </w:trPr>
        <w:tc>
          <w:tcPr>
            <w:tcW w:w="1573" w:type="dxa"/>
            <w:vMerge w:val="restart"/>
            <w:shd w:val="clear" w:color="auto" w:fill="auto"/>
            <w:vAlign w:val="center"/>
          </w:tcPr>
          <w:p w14:paraId="62253F07" w14:textId="77777777" w:rsidR="00D83EA1" w:rsidRPr="0076616F" w:rsidRDefault="0004570B">
            <w:pPr>
              <w:pStyle w:val="affb"/>
              <w:spacing w:before="48" w:after="48"/>
              <w:rPr>
                <w:color w:val="000000" w:themeColor="text1"/>
              </w:rPr>
            </w:pPr>
            <w:r w:rsidRPr="0076616F">
              <w:rPr>
                <w:color w:val="000000" w:themeColor="text1"/>
              </w:rPr>
              <w:t>行业类别</w:t>
            </w:r>
          </w:p>
        </w:tc>
        <w:tc>
          <w:tcPr>
            <w:tcW w:w="3041" w:type="dxa"/>
            <w:vMerge w:val="restart"/>
            <w:shd w:val="clear" w:color="auto" w:fill="auto"/>
            <w:vAlign w:val="center"/>
          </w:tcPr>
          <w:p w14:paraId="49EFD153" w14:textId="77777777" w:rsidR="00D83EA1" w:rsidRPr="0076616F" w:rsidRDefault="0004570B">
            <w:pPr>
              <w:pStyle w:val="affb"/>
              <w:spacing w:before="48" w:after="48"/>
              <w:rPr>
                <w:color w:val="000000" w:themeColor="text1"/>
              </w:rPr>
            </w:pPr>
            <w:r w:rsidRPr="0076616F">
              <w:rPr>
                <w:color w:val="000000" w:themeColor="text1"/>
              </w:rPr>
              <w:t>报告书</w:t>
            </w:r>
          </w:p>
        </w:tc>
        <w:tc>
          <w:tcPr>
            <w:tcW w:w="1030" w:type="dxa"/>
            <w:vMerge w:val="restart"/>
            <w:shd w:val="clear" w:color="auto" w:fill="auto"/>
            <w:vAlign w:val="center"/>
          </w:tcPr>
          <w:p w14:paraId="103E3891" w14:textId="77777777" w:rsidR="00D83EA1" w:rsidRPr="0076616F" w:rsidRDefault="0004570B">
            <w:pPr>
              <w:pStyle w:val="affb"/>
              <w:spacing w:before="48" w:after="48"/>
              <w:rPr>
                <w:color w:val="000000" w:themeColor="text1"/>
              </w:rPr>
            </w:pPr>
            <w:r w:rsidRPr="0076616F">
              <w:rPr>
                <w:color w:val="000000" w:themeColor="text1"/>
              </w:rPr>
              <w:t>报告表</w:t>
            </w:r>
          </w:p>
        </w:tc>
        <w:tc>
          <w:tcPr>
            <w:tcW w:w="2884" w:type="dxa"/>
            <w:gridSpan w:val="2"/>
            <w:shd w:val="clear" w:color="auto" w:fill="auto"/>
            <w:vAlign w:val="center"/>
          </w:tcPr>
          <w:p w14:paraId="3E0CDD3B" w14:textId="77777777" w:rsidR="00D83EA1" w:rsidRPr="0076616F" w:rsidRDefault="0004570B">
            <w:pPr>
              <w:pStyle w:val="affb"/>
              <w:spacing w:before="48" w:after="48"/>
              <w:rPr>
                <w:color w:val="000000" w:themeColor="text1"/>
              </w:rPr>
            </w:pPr>
            <w:r w:rsidRPr="0076616F">
              <w:rPr>
                <w:color w:val="000000" w:themeColor="text1"/>
              </w:rPr>
              <w:t>地下水环境影响评价项目类别</w:t>
            </w:r>
          </w:p>
        </w:tc>
      </w:tr>
      <w:tr w:rsidR="0076616F" w:rsidRPr="0076616F" w14:paraId="037E83ED" w14:textId="77777777">
        <w:trPr>
          <w:trHeight w:val="454"/>
          <w:jc w:val="center"/>
        </w:trPr>
        <w:tc>
          <w:tcPr>
            <w:tcW w:w="1573" w:type="dxa"/>
            <w:vMerge/>
            <w:shd w:val="clear" w:color="auto" w:fill="auto"/>
            <w:vAlign w:val="center"/>
          </w:tcPr>
          <w:p w14:paraId="42F752D2" w14:textId="77777777" w:rsidR="00D83EA1" w:rsidRPr="0076616F" w:rsidRDefault="00D83EA1">
            <w:pPr>
              <w:pStyle w:val="affb"/>
              <w:spacing w:before="48" w:after="48"/>
              <w:rPr>
                <w:color w:val="000000" w:themeColor="text1"/>
              </w:rPr>
            </w:pPr>
          </w:p>
        </w:tc>
        <w:tc>
          <w:tcPr>
            <w:tcW w:w="3041" w:type="dxa"/>
            <w:vMerge/>
            <w:shd w:val="clear" w:color="auto" w:fill="auto"/>
            <w:vAlign w:val="center"/>
          </w:tcPr>
          <w:p w14:paraId="253110D1" w14:textId="77777777" w:rsidR="00D83EA1" w:rsidRPr="0076616F" w:rsidRDefault="00D83EA1">
            <w:pPr>
              <w:pStyle w:val="affb"/>
              <w:spacing w:before="48" w:after="48"/>
              <w:rPr>
                <w:color w:val="000000" w:themeColor="text1"/>
              </w:rPr>
            </w:pPr>
          </w:p>
        </w:tc>
        <w:tc>
          <w:tcPr>
            <w:tcW w:w="1030" w:type="dxa"/>
            <w:vMerge/>
            <w:shd w:val="clear" w:color="auto" w:fill="auto"/>
            <w:vAlign w:val="center"/>
          </w:tcPr>
          <w:p w14:paraId="665EE330" w14:textId="77777777" w:rsidR="00D83EA1" w:rsidRPr="0076616F" w:rsidRDefault="00D83EA1">
            <w:pPr>
              <w:pStyle w:val="affb"/>
              <w:spacing w:before="48" w:after="48"/>
              <w:rPr>
                <w:color w:val="000000" w:themeColor="text1"/>
              </w:rPr>
            </w:pPr>
          </w:p>
        </w:tc>
        <w:tc>
          <w:tcPr>
            <w:tcW w:w="1618" w:type="dxa"/>
            <w:shd w:val="clear" w:color="auto" w:fill="auto"/>
            <w:vAlign w:val="center"/>
          </w:tcPr>
          <w:p w14:paraId="613E8A4B" w14:textId="77777777" w:rsidR="00D83EA1" w:rsidRPr="0076616F" w:rsidRDefault="0004570B">
            <w:pPr>
              <w:pStyle w:val="affb"/>
              <w:spacing w:before="48" w:after="48"/>
              <w:rPr>
                <w:color w:val="000000" w:themeColor="text1"/>
              </w:rPr>
            </w:pPr>
            <w:r w:rsidRPr="0076616F">
              <w:rPr>
                <w:color w:val="000000" w:themeColor="text1"/>
              </w:rPr>
              <w:t>报告书</w:t>
            </w:r>
          </w:p>
        </w:tc>
        <w:tc>
          <w:tcPr>
            <w:tcW w:w="1266" w:type="dxa"/>
            <w:shd w:val="clear" w:color="auto" w:fill="auto"/>
            <w:vAlign w:val="center"/>
          </w:tcPr>
          <w:p w14:paraId="374C41A1" w14:textId="77777777" w:rsidR="00D83EA1" w:rsidRPr="0076616F" w:rsidRDefault="0004570B">
            <w:pPr>
              <w:pStyle w:val="affb"/>
              <w:spacing w:before="48" w:after="48"/>
              <w:rPr>
                <w:color w:val="000000" w:themeColor="text1"/>
              </w:rPr>
            </w:pPr>
            <w:r w:rsidRPr="0076616F">
              <w:rPr>
                <w:color w:val="000000" w:themeColor="text1"/>
              </w:rPr>
              <w:t>报告表</w:t>
            </w:r>
          </w:p>
        </w:tc>
      </w:tr>
      <w:tr w:rsidR="0076616F" w:rsidRPr="0076616F" w14:paraId="66C9A771" w14:textId="77777777">
        <w:trPr>
          <w:trHeight w:val="454"/>
          <w:jc w:val="center"/>
        </w:trPr>
        <w:tc>
          <w:tcPr>
            <w:tcW w:w="1573" w:type="dxa"/>
            <w:shd w:val="clear" w:color="auto" w:fill="auto"/>
            <w:vAlign w:val="center"/>
          </w:tcPr>
          <w:p w14:paraId="2797C4AF" w14:textId="77777777" w:rsidR="00D83EA1" w:rsidRPr="0076616F" w:rsidRDefault="0004570B">
            <w:pPr>
              <w:pStyle w:val="affb"/>
              <w:spacing w:before="48" w:after="48"/>
              <w:rPr>
                <w:color w:val="000000" w:themeColor="text1"/>
              </w:rPr>
            </w:pPr>
            <w:r w:rsidRPr="0076616F">
              <w:rPr>
                <w:rFonts w:hint="eastAsia"/>
                <w:color w:val="000000" w:themeColor="text1"/>
              </w:rPr>
              <w:t>31</w:t>
            </w:r>
            <w:r w:rsidRPr="0076616F">
              <w:rPr>
                <w:rFonts w:hint="eastAsia"/>
                <w:color w:val="000000" w:themeColor="text1"/>
              </w:rPr>
              <w:t>、水力发电</w:t>
            </w:r>
          </w:p>
        </w:tc>
        <w:tc>
          <w:tcPr>
            <w:tcW w:w="3041" w:type="dxa"/>
            <w:shd w:val="clear" w:color="auto" w:fill="auto"/>
            <w:vAlign w:val="center"/>
          </w:tcPr>
          <w:p w14:paraId="04614026" w14:textId="77777777" w:rsidR="00D83EA1" w:rsidRPr="0076616F" w:rsidRDefault="0004570B">
            <w:pPr>
              <w:pStyle w:val="affb"/>
              <w:spacing w:before="48" w:after="48"/>
              <w:rPr>
                <w:color w:val="000000" w:themeColor="text1"/>
              </w:rPr>
            </w:pPr>
            <w:r w:rsidRPr="0076616F">
              <w:rPr>
                <w:rFonts w:hint="eastAsia"/>
                <w:color w:val="000000" w:themeColor="text1"/>
              </w:rPr>
              <w:t>总装机</w:t>
            </w:r>
            <w:r w:rsidRPr="0076616F">
              <w:rPr>
                <w:rFonts w:hint="eastAsia"/>
                <w:color w:val="000000" w:themeColor="text1"/>
              </w:rPr>
              <w:t>1000</w:t>
            </w:r>
            <w:r w:rsidRPr="0076616F">
              <w:rPr>
                <w:rFonts w:hint="eastAsia"/>
                <w:color w:val="000000" w:themeColor="text1"/>
              </w:rPr>
              <w:t>千瓦及以上</w:t>
            </w:r>
            <w:r w:rsidRPr="0076616F">
              <w:rPr>
                <w:color w:val="000000" w:themeColor="text1"/>
              </w:rPr>
              <w:t>；</w:t>
            </w:r>
            <w:r w:rsidRPr="0076616F">
              <w:rPr>
                <w:rFonts w:hint="eastAsia"/>
                <w:color w:val="000000" w:themeColor="text1"/>
              </w:rPr>
              <w:t>抽水蓄能电站；</w:t>
            </w:r>
            <w:r w:rsidRPr="0076616F">
              <w:rPr>
                <w:color w:val="000000" w:themeColor="text1"/>
              </w:rPr>
              <w:t>涉及环境敏感区的</w:t>
            </w:r>
          </w:p>
        </w:tc>
        <w:tc>
          <w:tcPr>
            <w:tcW w:w="1030" w:type="dxa"/>
            <w:shd w:val="clear" w:color="auto" w:fill="auto"/>
            <w:vAlign w:val="center"/>
          </w:tcPr>
          <w:p w14:paraId="21E6ABBA" w14:textId="77777777" w:rsidR="00D83EA1" w:rsidRPr="0076616F" w:rsidRDefault="0004570B">
            <w:pPr>
              <w:pStyle w:val="affb"/>
              <w:spacing w:before="48" w:after="48"/>
              <w:rPr>
                <w:color w:val="000000" w:themeColor="text1"/>
              </w:rPr>
            </w:pPr>
            <w:r w:rsidRPr="0076616F">
              <w:rPr>
                <w:color w:val="000000" w:themeColor="text1"/>
              </w:rPr>
              <w:t>其他</w:t>
            </w:r>
          </w:p>
        </w:tc>
        <w:tc>
          <w:tcPr>
            <w:tcW w:w="1618" w:type="dxa"/>
            <w:shd w:val="clear" w:color="auto" w:fill="auto"/>
            <w:vAlign w:val="center"/>
          </w:tcPr>
          <w:p w14:paraId="2956C1B5" w14:textId="77777777" w:rsidR="00D83EA1" w:rsidRPr="0076616F" w:rsidRDefault="0004570B">
            <w:pPr>
              <w:pStyle w:val="affb"/>
              <w:spacing w:before="48" w:after="48"/>
              <w:rPr>
                <w:color w:val="000000" w:themeColor="text1"/>
              </w:rPr>
            </w:pPr>
            <w:r w:rsidRPr="0076616F">
              <w:rPr>
                <w:b/>
                <w:bCs/>
                <w:color w:val="000000" w:themeColor="text1"/>
              </w:rPr>
              <w:t>Ⅲ</w:t>
            </w:r>
            <w:r w:rsidRPr="0076616F">
              <w:rPr>
                <w:b/>
                <w:bCs/>
                <w:color w:val="000000" w:themeColor="text1"/>
              </w:rPr>
              <w:t>类</w:t>
            </w:r>
          </w:p>
        </w:tc>
        <w:tc>
          <w:tcPr>
            <w:tcW w:w="1266" w:type="dxa"/>
            <w:shd w:val="clear" w:color="auto" w:fill="auto"/>
            <w:vAlign w:val="center"/>
          </w:tcPr>
          <w:p w14:paraId="00520D02" w14:textId="77777777" w:rsidR="00D83EA1" w:rsidRPr="0076616F" w:rsidRDefault="0004570B">
            <w:pPr>
              <w:pStyle w:val="affb"/>
              <w:spacing w:before="48" w:after="48"/>
              <w:rPr>
                <w:color w:val="000000" w:themeColor="text1"/>
              </w:rPr>
            </w:pPr>
            <w:r w:rsidRPr="0076616F">
              <w:rPr>
                <w:color w:val="000000" w:themeColor="text1"/>
              </w:rPr>
              <w:t>Ⅳ</w:t>
            </w:r>
            <w:r w:rsidRPr="0076616F">
              <w:rPr>
                <w:color w:val="000000" w:themeColor="text1"/>
              </w:rPr>
              <w:t>类</w:t>
            </w:r>
          </w:p>
        </w:tc>
      </w:tr>
    </w:tbl>
    <w:p w14:paraId="61299036" w14:textId="77777777" w:rsidR="00D83EA1" w:rsidRPr="0076616F" w:rsidRDefault="0004570B">
      <w:pPr>
        <w:spacing w:beforeLines="50" w:before="120"/>
        <w:ind w:firstLine="480"/>
        <w:rPr>
          <w:color w:val="000000" w:themeColor="text1"/>
        </w:rPr>
      </w:pPr>
      <w:r w:rsidRPr="0076616F">
        <w:rPr>
          <w:rFonts w:hint="eastAsia"/>
          <w:color w:val="000000" w:themeColor="text1"/>
        </w:rPr>
        <w:t>本项目地下水环境敏感程度如下：</w:t>
      </w:r>
    </w:p>
    <w:p w14:paraId="128E6101" w14:textId="141E3F62" w:rsidR="00D83EA1" w:rsidRPr="0076616F" w:rsidRDefault="00A47802">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3</w:t>
      </w:r>
      <w:r w:rsidRPr="0076616F">
        <w:rPr>
          <w:b/>
          <w:bCs/>
          <w:color w:val="000000" w:themeColor="text1"/>
        </w:rPr>
        <w:fldChar w:fldCharType="end"/>
      </w:r>
      <w:r w:rsidR="0004570B" w:rsidRPr="0076616F">
        <w:rPr>
          <w:color w:val="000000" w:themeColor="text1"/>
        </w:rPr>
        <w:t>地下水环境</w:t>
      </w:r>
      <w:r w:rsidR="0004570B" w:rsidRPr="0076616F">
        <w:rPr>
          <w:rFonts w:hint="eastAsia"/>
          <w:color w:val="000000" w:themeColor="text1"/>
        </w:rPr>
        <w:t>敏感程度分级表</w:t>
      </w:r>
    </w:p>
    <w:tbl>
      <w:tblPr>
        <w:tblW w:w="85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73"/>
        <w:gridCol w:w="6955"/>
      </w:tblGrid>
      <w:tr w:rsidR="0076616F" w:rsidRPr="0076616F" w14:paraId="3206D067" w14:textId="77777777">
        <w:trPr>
          <w:trHeight w:val="868"/>
          <w:jc w:val="center"/>
        </w:trPr>
        <w:tc>
          <w:tcPr>
            <w:tcW w:w="1573" w:type="dxa"/>
            <w:shd w:val="clear" w:color="auto" w:fill="auto"/>
            <w:vAlign w:val="center"/>
          </w:tcPr>
          <w:p w14:paraId="7B2C20BA" w14:textId="77777777" w:rsidR="00D83EA1" w:rsidRPr="0076616F" w:rsidRDefault="0004570B">
            <w:pPr>
              <w:pStyle w:val="affb"/>
              <w:spacing w:before="48" w:after="48"/>
              <w:rPr>
                <w:color w:val="000000" w:themeColor="text1"/>
              </w:rPr>
            </w:pPr>
            <w:r w:rsidRPr="0076616F">
              <w:rPr>
                <w:rFonts w:hint="eastAsia"/>
                <w:color w:val="000000" w:themeColor="text1"/>
              </w:rPr>
              <w:t>敏感程度</w:t>
            </w:r>
          </w:p>
        </w:tc>
        <w:tc>
          <w:tcPr>
            <w:tcW w:w="6955" w:type="dxa"/>
            <w:shd w:val="clear" w:color="auto" w:fill="auto"/>
            <w:vAlign w:val="center"/>
          </w:tcPr>
          <w:p w14:paraId="66F076B4" w14:textId="77777777" w:rsidR="00D83EA1" w:rsidRPr="0076616F" w:rsidRDefault="0004570B">
            <w:pPr>
              <w:pStyle w:val="affb"/>
              <w:spacing w:before="48" w:after="48"/>
              <w:rPr>
                <w:color w:val="000000" w:themeColor="text1"/>
              </w:rPr>
            </w:pPr>
            <w:r w:rsidRPr="0076616F">
              <w:rPr>
                <w:rFonts w:hint="eastAsia"/>
                <w:color w:val="000000" w:themeColor="text1"/>
              </w:rPr>
              <w:t>地下水环境敏感特征</w:t>
            </w:r>
          </w:p>
        </w:tc>
      </w:tr>
      <w:tr w:rsidR="0076616F" w:rsidRPr="0076616F" w14:paraId="3E681E1B" w14:textId="77777777">
        <w:trPr>
          <w:trHeight w:val="454"/>
          <w:jc w:val="center"/>
        </w:trPr>
        <w:tc>
          <w:tcPr>
            <w:tcW w:w="1573" w:type="dxa"/>
            <w:shd w:val="clear" w:color="auto" w:fill="auto"/>
            <w:vAlign w:val="center"/>
          </w:tcPr>
          <w:p w14:paraId="4A75C04E" w14:textId="77777777" w:rsidR="00D83EA1" w:rsidRPr="0076616F" w:rsidRDefault="0004570B">
            <w:pPr>
              <w:pStyle w:val="affb"/>
              <w:spacing w:before="48" w:after="48"/>
              <w:rPr>
                <w:color w:val="000000" w:themeColor="text1"/>
              </w:rPr>
            </w:pPr>
            <w:r w:rsidRPr="0076616F">
              <w:rPr>
                <w:rFonts w:hint="eastAsia"/>
                <w:color w:val="000000" w:themeColor="text1"/>
              </w:rPr>
              <w:t>敏感</w:t>
            </w:r>
          </w:p>
        </w:tc>
        <w:tc>
          <w:tcPr>
            <w:tcW w:w="6955" w:type="dxa"/>
            <w:shd w:val="clear" w:color="auto" w:fill="auto"/>
            <w:vAlign w:val="center"/>
          </w:tcPr>
          <w:p w14:paraId="225F55B7" w14:textId="77777777" w:rsidR="00D83EA1" w:rsidRPr="0076616F" w:rsidRDefault="0004570B">
            <w:pPr>
              <w:pStyle w:val="affb"/>
              <w:spacing w:before="48" w:after="48"/>
              <w:jc w:val="left"/>
              <w:rPr>
                <w:color w:val="000000" w:themeColor="text1"/>
              </w:rPr>
            </w:pPr>
            <w:r w:rsidRPr="0076616F">
              <w:rPr>
                <w:rFonts w:hint="eastAsia"/>
                <w:color w:val="000000" w:themeColor="text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76616F" w:rsidRPr="0076616F" w14:paraId="17D98744" w14:textId="77777777">
        <w:trPr>
          <w:trHeight w:val="454"/>
          <w:jc w:val="center"/>
        </w:trPr>
        <w:tc>
          <w:tcPr>
            <w:tcW w:w="1573" w:type="dxa"/>
            <w:shd w:val="clear" w:color="auto" w:fill="auto"/>
            <w:vAlign w:val="center"/>
          </w:tcPr>
          <w:p w14:paraId="3B57B65E" w14:textId="77777777" w:rsidR="00D83EA1" w:rsidRPr="0076616F" w:rsidRDefault="0004570B">
            <w:pPr>
              <w:pStyle w:val="affb"/>
              <w:spacing w:before="48" w:after="48"/>
              <w:rPr>
                <w:color w:val="000000" w:themeColor="text1"/>
              </w:rPr>
            </w:pPr>
            <w:r w:rsidRPr="0076616F">
              <w:rPr>
                <w:rFonts w:hint="eastAsia"/>
                <w:b/>
                <w:bCs/>
                <w:color w:val="000000" w:themeColor="text1"/>
              </w:rPr>
              <w:t>较敏感</w:t>
            </w:r>
          </w:p>
        </w:tc>
        <w:tc>
          <w:tcPr>
            <w:tcW w:w="6955" w:type="dxa"/>
            <w:shd w:val="clear" w:color="auto" w:fill="auto"/>
            <w:vAlign w:val="center"/>
          </w:tcPr>
          <w:p w14:paraId="2EFC15B5" w14:textId="77777777" w:rsidR="00D83EA1" w:rsidRPr="0076616F" w:rsidRDefault="0004570B">
            <w:pPr>
              <w:pStyle w:val="affb"/>
              <w:spacing w:before="48" w:after="48"/>
              <w:jc w:val="left"/>
              <w:rPr>
                <w:color w:val="000000" w:themeColor="text1"/>
              </w:rPr>
            </w:pPr>
            <w:r w:rsidRPr="0076616F">
              <w:rPr>
                <w:rFonts w:hint="eastAsia"/>
                <w:color w:val="000000" w:themeColor="text1"/>
              </w:rPr>
              <w:t>集中式饮用水水源（包括已建成的在用、备用、应急水源，在建和规划的饮用水水源）准保护区以外的补给径流区；未划定准保护区的集中水式饮用水水源；其保护区以外的补给径流区；</w:t>
            </w:r>
            <w:r w:rsidRPr="0076616F">
              <w:rPr>
                <w:rFonts w:hint="eastAsia"/>
                <w:b/>
                <w:bCs/>
                <w:color w:val="000000" w:themeColor="text1"/>
              </w:rPr>
              <w:t>分散式饮用水水源地；</w:t>
            </w:r>
            <w:r w:rsidRPr="0076616F">
              <w:rPr>
                <w:rFonts w:hint="eastAsia"/>
                <w:color w:val="000000" w:themeColor="text1"/>
              </w:rPr>
              <w:t>特殊地下</w:t>
            </w:r>
            <w:r w:rsidRPr="0076616F">
              <w:rPr>
                <w:rFonts w:hint="eastAsia"/>
                <w:color w:val="000000" w:themeColor="text1"/>
              </w:rPr>
              <w:lastRenderedPageBreak/>
              <w:t>水资源（如矿泉水、温泉等）保护区以外的分布区等其他未列入上述敏感分级的环境敏感区</w:t>
            </w:r>
            <w:r w:rsidRPr="0076616F">
              <w:rPr>
                <w:rFonts w:hint="eastAsia"/>
                <w:color w:val="000000" w:themeColor="text1"/>
                <w:vertAlign w:val="superscript"/>
              </w:rPr>
              <w:t>a</w:t>
            </w:r>
            <w:r w:rsidRPr="0076616F">
              <w:rPr>
                <w:rFonts w:hint="eastAsia"/>
                <w:color w:val="000000" w:themeColor="text1"/>
              </w:rPr>
              <w:t>。</w:t>
            </w:r>
          </w:p>
        </w:tc>
      </w:tr>
      <w:tr w:rsidR="0076616F" w:rsidRPr="0076616F" w14:paraId="06932C42" w14:textId="77777777">
        <w:trPr>
          <w:trHeight w:val="454"/>
          <w:jc w:val="center"/>
        </w:trPr>
        <w:tc>
          <w:tcPr>
            <w:tcW w:w="1573" w:type="dxa"/>
            <w:shd w:val="clear" w:color="auto" w:fill="auto"/>
            <w:vAlign w:val="center"/>
          </w:tcPr>
          <w:p w14:paraId="0F26EC43"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不敏感</w:t>
            </w:r>
          </w:p>
        </w:tc>
        <w:tc>
          <w:tcPr>
            <w:tcW w:w="6955" w:type="dxa"/>
            <w:shd w:val="clear" w:color="auto" w:fill="auto"/>
            <w:vAlign w:val="center"/>
          </w:tcPr>
          <w:p w14:paraId="63426E6D" w14:textId="77777777" w:rsidR="00D83EA1" w:rsidRPr="0076616F" w:rsidRDefault="0004570B">
            <w:pPr>
              <w:pStyle w:val="affb"/>
              <w:spacing w:before="48" w:after="48"/>
              <w:jc w:val="left"/>
              <w:rPr>
                <w:color w:val="000000" w:themeColor="text1"/>
              </w:rPr>
            </w:pPr>
            <w:r w:rsidRPr="0076616F">
              <w:rPr>
                <w:rFonts w:hint="eastAsia"/>
                <w:color w:val="000000" w:themeColor="text1"/>
              </w:rPr>
              <w:t>上述地区之外的其他地区。</w:t>
            </w:r>
          </w:p>
        </w:tc>
      </w:tr>
      <w:tr w:rsidR="0076616F" w:rsidRPr="0076616F" w14:paraId="739845DC" w14:textId="77777777">
        <w:trPr>
          <w:trHeight w:val="454"/>
          <w:jc w:val="center"/>
        </w:trPr>
        <w:tc>
          <w:tcPr>
            <w:tcW w:w="8528" w:type="dxa"/>
            <w:gridSpan w:val="2"/>
            <w:shd w:val="clear" w:color="auto" w:fill="auto"/>
            <w:vAlign w:val="center"/>
          </w:tcPr>
          <w:p w14:paraId="57159F97" w14:textId="77777777" w:rsidR="00D83EA1" w:rsidRPr="0076616F" w:rsidRDefault="0004570B">
            <w:pPr>
              <w:pStyle w:val="affb"/>
              <w:spacing w:before="48" w:after="48"/>
              <w:jc w:val="left"/>
              <w:rPr>
                <w:color w:val="000000" w:themeColor="text1"/>
              </w:rPr>
            </w:pPr>
            <w:r w:rsidRPr="0076616F">
              <w:rPr>
                <w:rFonts w:hint="eastAsia"/>
                <w:color w:val="000000" w:themeColor="text1"/>
              </w:rPr>
              <w:t>注：</w:t>
            </w:r>
            <w:r w:rsidRPr="0076616F">
              <w:rPr>
                <w:rFonts w:hint="eastAsia"/>
                <w:color w:val="000000" w:themeColor="text1"/>
              </w:rPr>
              <w:t>a</w:t>
            </w:r>
            <w:r w:rsidRPr="0076616F">
              <w:rPr>
                <w:rFonts w:hint="eastAsia"/>
                <w:color w:val="000000" w:themeColor="text1"/>
              </w:rPr>
              <w:t>“环境敏感区”是指《建设项目环境影响评价分类管理名录》中所界定的涉及地下水的环境敏感区。</w:t>
            </w:r>
          </w:p>
        </w:tc>
      </w:tr>
    </w:tbl>
    <w:p w14:paraId="33BCF93E" w14:textId="3992B845" w:rsidR="00D83EA1" w:rsidRPr="0076616F" w:rsidRDefault="0004570B">
      <w:pPr>
        <w:spacing w:beforeLines="50" w:before="120"/>
        <w:ind w:firstLine="480"/>
        <w:rPr>
          <w:color w:val="000000" w:themeColor="text1"/>
        </w:rPr>
      </w:pPr>
      <w:r w:rsidRPr="0076616F">
        <w:rPr>
          <w:color w:val="000000" w:themeColor="text1"/>
        </w:rPr>
        <w:t>根据《环境影响评价技术导则地下水环境》</w:t>
      </w:r>
      <w:r w:rsidRPr="0076616F">
        <w:rPr>
          <w:rFonts w:hint="eastAsia"/>
          <w:color w:val="000000" w:themeColor="text1"/>
        </w:rPr>
        <w:t>（</w:t>
      </w:r>
      <w:r w:rsidRPr="0076616F">
        <w:rPr>
          <w:color w:val="000000" w:themeColor="text1"/>
        </w:rPr>
        <w:t>HJ610-2016</w:t>
      </w:r>
      <w:r w:rsidRPr="0076616F">
        <w:rPr>
          <w:rFonts w:hint="eastAsia"/>
          <w:color w:val="000000" w:themeColor="text1"/>
        </w:rPr>
        <w:t>）</w:t>
      </w:r>
      <w:r w:rsidRPr="0076616F">
        <w:rPr>
          <w:color w:val="000000" w:themeColor="text1"/>
        </w:rPr>
        <w:t>附录</w:t>
      </w:r>
      <w:r w:rsidRPr="0076616F">
        <w:rPr>
          <w:color w:val="000000" w:themeColor="text1"/>
        </w:rPr>
        <w:t>A</w:t>
      </w:r>
      <w:r w:rsidRPr="0076616F">
        <w:rPr>
          <w:color w:val="000000" w:themeColor="text1"/>
        </w:rPr>
        <w:t>，本项目</w:t>
      </w:r>
      <w:r w:rsidRPr="0076616F">
        <w:rPr>
          <w:rFonts w:hint="eastAsia"/>
          <w:color w:val="000000" w:themeColor="text1"/>
        </w:rPr>
        <w:t>属于</w:t>
      </w:r>
      <w:r w:rsidRPr="0076616F">
        <w:rPr>
          <w:color w:val="000000" w:themeColor="text1"/>
        </w:rPr>
        <w:t>Ⅲ</w:t>
      </w:r>
      <w:r w:rsidRPr="0076616F">
        <w:rPr>
          <w:color w:val="000000" w:themeColor="text1"/>
        </w:rPr>
        <w:t>类项目，工程所在区域不涉及地下水集中式饮用水水源，也不涉及国家或地方政府设定的地下水环境相关的其它保护区等各类涉及地下水的环境敏感区</w:t>
      </w:r>
      <w:r w:rsidRPr="0076616F">
        <w:rPr>
          <w:rFonts w:hint="eastAsia"/>
          <w:color w:val="000000" w:themeColor="text1"/>
        </w:rPr>
        <w:t>，但项目</w:t>
      </w:r>
      <w:r w:rsidR="00A214D6" w:rsidRPr="0076616F">
        <w:rPr>
          <w:rFonts w:hint="eastAsia"/>
          <w:color w:val="000000" w:themeColor="text1"/>
        </w:rPr>
        <w:t>评价范围</w:t>
      </w:r>
      <w:r w:rsidRPr="0076616F">
        <w:rPr>
          <w:rFonts w:hint="eastAsia"/>
          <w:color w:val="000000" w:themeColor="text1"/>
        </w:rPr>
        <w:t>分布有地下取水井，所以</w:t>
      </w:r>
      <w:r w:rsidRPr="0076616F">
        <w:rPr>
          <w:color w:val="000000" w:themeColor="text1"/>
        </w:rPr>
        <w:t>地下水环境敏感程度为</w:t>
      </w:r>
      <w:r w:rsidRPr="0076616F">
        <w:rPr>
          <w:rFonts w:hint="eastAsia"/>
          <w:color w:val="000000" w:themeColor="text1"/>
        </w:rPr>
        <w:t>较</w:t>
      </w:r>
      <w:r w:rsidRPr="0076616F">
        <w:rPr>
          <w:color w:val="000000" w:themeColor="text1"/>
        </w:rPr>
        <w:t>敏感。因此，根据环评导则中评价工作等级分级表，本工程地下水环境评价工作等级为三级。</w:t>
      </w:r>
    </w:p>
    <w:p w14:paraId="73B27DC9" w14:textId="77777777" w:rsidR="00D83EA1" w:rsidRPr="0076616F" w:rsidRDefault="0004570B">
      <w:pPr>
        <w:pStyle w:val="3"/>
        <w:rPr>
          <w:color w:val="000000" w:themeColor="text1"/>
        </w:rPr>
      </w:pPr>
      <w:bookmarkStart w:id="26" w:name="_Toc365381216"/>
      <w:r w:rsidRPr="0076616F">
        <w:rPr>
          <w:color w:val="000000" w:themeColor="text1"/>
        </w:rPr>
        <w:t>声环境</w:t>
      </w:r>
      <w:bookmarkEnd w:id="26"/>
    </w:p>
    <w:p w14:paraId="2190860D" w14:textId="77777777" w:rsidR="00D83EA1" w:rsidRPr="0076616F" w:rsidRDefault="0004570B">
      <w:pPr>
        <w:adjustRightInd w:val="0"/>
        <w:ind w:firstLine="480"/>
        <w:rPr>
          <w:color w:val="000000" w:themeColor="text1"/>
        </w:rPr>
      </w:pPr>
      <w:r w:rsidRPr="0076616F">
        <w:rPr>
          <w:color w:val="000000" w:themeColor="text1"/>
        </w:rPr>
        <w:t>根据《环境影响评价技术导则</w:t>
      </w:r>
      <w:r w:rsidRPr="0076616F">
        <w:rPr>
          <w:color w:val="000000" w:themeColor="text1"/>
        </w:rPr>
        <w:t xml:space="preserve"> </w:t>
      </w:r>
      <w:r w:rsidRPr="0076616F">
        <w:rPr>
          <w:color w:val="000000" w:themeColor="text1"/>
        </w:rPr>
        <w:t>声环境》（</w:t>
      </w:r>
      <w:r w:rsidRPr="0076616F">
        <w:rPr>
          <w:color w:val="000000" w:themeColor="text1"/>
        </w:rPr>
        <w:t>HJ 2.4</w:t>
      </w:r>
      <w:r w:rsidRPr="0076616F">
        <w:rPr>
          <w:color w:val="000000" w:themeColor="text1"/>
        </w:rPr>
        <w:t>－</w:t>
      </w:r>
      <w:r w:rsidRPr="0076616F">
        <w:rPr>
          <w:color w:val="000000" w:themeColor="text1"/>
        </w:rPr>
        <w:t>2009</w:t>
      </w:r>
      <w:r w:rsidRPr="0076616F">
        <w:rPr>
          <w:color w:val="000000" w:themeColor="text1"/>
        </w:rPr>
        <w:t>），声环境影响评价工作的分级是依据建设项目所在区域的声环境功能区类别、建设项目建设前后所在区域的声环境质量变化程度及受建设项目影响人口的数量。</w:t>
      </w:r>
    </w:p>
    <w:p w14:paraId="40736848" w14:textId="2A60AE18" w:rsidR="00D83EA1" w:rsidRPr="0076616F" w:rsidRDefault="00A47802">
      <w:pPr>
        <w:pStyle w:val="a6"/>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t xml:space="preserve"> </w:t>
      </w:r>
      <w:r w:rsidR="0004570B" w:rsidRPr="0076616F">
        <w:rPr>
          <w:color w:val="000000" w:themeColor="text1"/>
        </w:rPr>
        <w:t>声环境影响评价等级划分依据</w:t>
      </w:r>
    </w:p>
    <w:tbl>
      <w:tblPr>
        <w:tblW w:w="8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0"/>
        <w:gridCol w:w="1015"/>
        <w:gridCol w:w="6783"/>
      </w:tblGrid>
      <w:tr w:rsidR="0076616F" w:rsidRPr="0076616F" w14:paraId="7D9E0839" w14:textId="77777777">
        <w:trPr>
          <w:tblHeader/>
        </w:trPr>
        <w:tc>
          <w:tcPr>
            <w:tcW w:w="730" w:type="dxa"/>
            <w:shd w:val="clear" w:color="auto" w:fill="auto"/>
            <w:vAlign w:val="center"/>
          </w:tcPr>
          <w:p w14:paraId="2674578B" w14:textId="77777777" w:rsidR="00D83EA1" w:rsidRPr="0076616F" w:rsidRDefault="0004570B">
            <w:pPr>
              <w:pStyle w:val="affb"/>
              <w:spacing w:before="48" w:after="48"/>
              <w:rPr>
                <w:caps/>
                <w:color w:val="000000" w:themeColor="text1"/>
              </w:rPr>
            </w:pPr>
            <w:r w:rsidRPr="0076616F">
              <w:rPr>
                <w:caps/>
                <w:color w:val="000000" w:themeColor="text1"/>
              </w:rPr>
              <w:t>序号</w:t>
            </w:r>
          </w:p>
        </w:tc>
        <w:tc>
          <w:tcPr>
            <w:tcW w:w="1015" w:type="dxa"/>
            <w:shd w:val="clear" w:color="auto" w:fill="auto"/>
            <w:vAlign w:val="center"/>
          </w:tcPr>
          <w:p w14:paraId="584F2A9D" w14:textId="77777777" w:rsidR="00D83EA1" w:rsidRPr="0076616F" w:rsidRDefault="0004570B">
            <w:pPr>
              <w:pStyle w:val="affb"/>
              <w:spacing w:before="48" w:after="48"/>
              <w:rPr>
                <w:caps/>
                <w:color w:val="000000" w:themeColor="text1"/>
              </w:rPr>
            </w:pPr>
            <w:r w:rsidRPr="0076616F">
              <w:rPr>
                <w:caps/>
                <w:color w:val="000000" w:themeColor="text1"/>
              </w:rPr>
              <w:t>评价工作等级</w:t>
            </w:r>
          </w:p>
        </w:tc>
        <w:tc>
          <w:tcPr>
            <w:tcW w:w="6783" w:type="dxa"/>
            <w:shd w:val="clear" w:color="auto" w:fill="auto"/>
            <w:vAlign w:val="center"/>
          </w:tcPr>
          <w:p w14:paraId="7022AEEF" w14:textId="77777777" w:rsidR="00D83EA1" w:rsidRPr="0076616F" w:rsidRDefault="0004570B">
            <w:pPr>
              <w:pStyle w:val="affb"/>
              <w:spacing w:before="48" w:after="48"/>
              <w:rPr>
                <w:caps/>
                <w:color w:val="000000" w:themeColor="text1"/>
              </w:rPr>
            </w:pPr>
            <w:r w:rsidRPr="0076616F">
              <w:rPr>
                <w:caps/>
                <w:color w:val="000000" w:themeColor="text1"/>
              </w:rPr>
              <w:t>判定依据</w:t>
            </w:r>
          </w:p>
        </w:tc>
      </w:tr>
      <w:tr w:rsidR="0076616F" w:rsidRPr="0076616F" w14:paraId="2B2C0C69" w14:textId="77777777">
        <w:tc>
          <w:tcPr>
            <w:tcW w:w="730" w:type="dxa"/>
            <w:shd w:val="clear" w:color="auto" w:fill="auto"/>
            <w:vAlign w:val="center"/>
          </w:tcPr>
          <w:p w14:paraId="32AE6739" w14:textId="77777777" w:rsidR="00D83EA1" w:rsidRPr="0076616F" w:rsidRDefault="0004570B">
            <w:pPr>
              <w:pStyle w:val="affb"/>
              <w:spacing w:before="48" w:after="48"/>
              <w:rPr>
                <w:color w:val="000000" w:themeColor="text1"/>
              </w:rPr>
            </w:pPr>
            <w:r w:rsidRPr="0076616F">
              <w:rPr>
                <w:color w:val="000000" w:themeColor="text1"/>
              </w:rPr>
              <w:t>1</w:t>
            </w:r>
          </w:p>
        </w:tc>
        <w:tc>
          <w:tcPr>
            <w:tcW w:w="1015" w:type="dxa"/>
            <w:shd w:val="clear" w:color="auto" w:fill="auto"/>
            <w:vAlign w:val="center"/>
          </w:tcPr>
          <w:p w14:paraId="67BABA90" w14:textId="77777777" w:rsidR="00D83EA1" w:rsidRPr="0076616F" w:rsidRDefault="0004570B">
            <w:pPr>
              <w:pStyle w:val="affb"/>
              <w:spacing w:before="48" w:after="48"/>
              <w:rPr>
                <w:color w:val="000000" w:themeColor="text1"/>
              </w:rPr>
            </w:pPr>
            <w:r w:rsidRPr="0076616F">
              <w:rPr>
                <w:color w:val="000000" w:themeColor="text1"/>
              </w:rPr>
              <w:t>一级</w:t>
            </w:r>
          </w:p>
        </w:tc>
        <w:tc>
          <w:tcPr>
            <w:tcW w:w="6783" w:type="dxa"/>
            <w:shd w:val="clear" w:color="auto" w:fill="auto"/>
            <w:vAlign w:val="center"/>
          </w:tcPr>
          <w:p w14:paraId="019423BF" w14:textId="77777777" w:rsidR="00D83EA1" w:rsidRPr="0076616F" w:rsidRDefault="0004570B">
            <w:pPr>
              <w:pStyle w:val="affb"/>
              <w:spacing w:before="48" w:after="48"/>
              <w:rPr>
                <w:color w:val="000000" w:themeColor="text1"/>
              </w:rPr>
            </w:pPr>
            <w:r w:rsidRPr="0076616F">
              <w:rPr>
                <w:color w:val="000000" w:themeColor="text1"/>
              </w:rPr>
              <w:t>GB3096</w:t>
            </w:r>
            <w:r w:rsidRPr="0076616F">
              <w:rPr>
                <w:color w:val="000000" w:themeColor="text1"/>
              </w:rPr>
              <w:t>规定的</w:t>
            </w:r>
            <w:r w:rsidRPr="0076616F">
              <w:rPr>
                <w:color w:val="000000" w:themeColor="text1"/>
              </w:rPr>
              <w:t>0</w:t>
            </w:r>
            <w:r w:rsidRPr="0076616F">
              <w:rPr>
                <w:color w:val="000000" w:themeColor="text1"/>
              </w:rPr>
              <w:t>类声环境功能区域，以及对噪声有特别限制要求的保护区等敏感目标，或建设项目建设前后评价范围内敏感目标噪声级增高量达</w:t>
            </w:r>
            <w:r w:rsidRPr="0076616F">
              <w:rPr>
                <w:color w:val="000000" w:themeColor="text1"/>
              </w:rPr>
              <w:t>5dB</w:t>
            </w:r>
            <w:r w:rsidRPr="0076616F">
              <w:rPr>
                <w:color w:val="000000" w:themeColor="text1"/>
              </w:rPr>
              <w:t>（</w:t>
            </w:r>
            <w:r w:rsidRPr="0076616F">
              <w:rPr>
                <w:color w:val="000000" w:themeColor="text1"/>
              </w:rPr>
              <w:t>A</w:t>
            </w:r>
            <w:r w:rsidRPr="0076616F">
              <w:rPr>
                <w:color w:val="000000" w:themeColor="text1"/>
              </w:rPr>
              <w:t>）以上（不含</w:t>
            </w:r>
            <w:r w:rsidRPr="0076616F">
              <w:rPr>
                <w:color w:val="000000" w:themeColor="text1"/>
              </w:rPr>
              <w:t>5 dB</w:t>
            </w:r>
            <w:r w:rsidRPr="0076616F">
              <w:rPr>
                <w:color w:val="000000" w:themeColor="text1"/>
              </w:rPr>
              <w:t>（</w:t>
            </w:r>
            <w:r w:rsidRPr="0076616F">
              <w:rPr>
                <w:color w:val="000000" w:themeColor="text1"/>
              </w:rPr>
              <w:t>A</w:t>
            </w:r>
            <w:r w:rsidRPr="0076616F">
              <w:rPr>
                <w:color w:val="000000" w:themeColor="text1"/>
              </w:rPr>
              <w:t>）），或受影响人口数量显著增多</w:t>
            </w:r>
          </w:p>
        </w:tc>
      </w:tr>
      <w:tr w:rsidR="0076616F" w:rsidRPr="0076616F" w14:paraId="79F6CFD2" w14:textId="77777777">
        <w:tc>
          <w:tcPr>
            <w:tcW w:w="730" w:type="dxa"/>
            <w:shd w:val="clear" w:color="auto" w:fill="auto"/>
            <w:vAlign w:val="center"/>
          </w:tcPr>
          <w:p w14:paraId="53E4F08F" w14:textId="77777777" w:rsidR="00D83EA1" w:rsidRPr="0076616F" w:rsidRDefault="0004570B">
            <w:pPr>
              <w:pStyle w:val="affb"/>
              <w:spacing w:before="48" w:after="48"/>
              <w:rPr>
                <w:color w:val="000000" w:themeColor="text1"/>
              </w:rPr>
            </w:pPr>
            <w:r w:rsidRPr="0076616F">
              <w:rPr>
                <w:color w:val="000000" w:themeColor="text1"/>
              </w:rPr>
              <w:t>2</w:t>
            </w:r>
          </w:p>
        </w:tc>
        <w:tc>
          <w:tcPr>
            <w:tcW w:w="1015" w:type="dxa"/>
            <w:shd w:val="clear" w:color="auto" w:fill="auto"/>
            <w:vAlign w:val="center"/>
          </w:tcPr>
          <w:p w14:paraId="10ED902E" w14:textId="77777777" w:rsidR="00D83EA1" w:rsidRPr="0076616F" w:rsidRDefault="0004570B">
            <w:pPr>
              <w:pStyle w:val="affb"/>
              <w:spacing w:before="48" w:after="48"/>
              <w:rPr>
                <w:color w:val="000000" w:themeColor="text1"/>
              </w:rPr>
            </w:pPr>
            <w:r w:rsidRPr="0076616F">
              <w:rPr>
                <w:color w:val="000000" w:themeColor="text1"/>
              </w:rPr>
              <w:t>二级</w:t>
            </w:r>
          </w:p>
        </w:tc>
        <w:tc>
          <w:tcPr>
            <w:tcW w:w="6783" w:type="dxa"/>
            <w:shd w:val="clear" w:color="auto" w:fill="auto"/>
            <w:vAlign w:val="center"/>
          </w:tcPr>
          <w:p w14:paraId="04C0F800" w14:textId="77777777" w:rsidR="00D83EA1" w:rsidRPr="0076616F" w:rsidRDefault="0004570B">
            <w:pPr>
              <w:pStyle w:val="affb"/>
              <w:spacing w:before="48" w:after="48"/>
              <w:rPr>
                <w:color w:val="000000" w:themeColor="text1"/>
              </w:rPr>
            </w:pPr>
            <w:r w:rsidRPr="0076616F">
              <w:rPr>
                <w:color w:val="000000" w:themeColor="text1"/>
              </w:rPr>
              <w:t>GB3096</w:t>
            </w:r>
            <w:r w:rsidRPr="0076616F">
              <w:rPr>
                <w:color w:val="000000" w:themeColor="text1"/>
              </w:rPr>
              <w:t>规定的</w:t>
            </w:r>
            <w:r w:rsidRPr="0076616F">
              <w:rPr>
                <w:color w:val="000000" w:themeColor="text1"/>
              </w:rPr>
              <w:t>1</w:t>
            </w:r>
            <w:r w:rsidRPr="0076616F">
              <w:rPr>
                <w:color w:val="000000" w:themeColor="text1"/>
              </w:rPr>
              <w:t>类、</w:t>
            </w:r>
            <w:r w:rsidRPr="0076616F">
              <w:rPr>
                <w:color w:val="000000" w:themeColor="text1"/>
              </w:rPr>
              <w:t>2</w:t>
            </w:r>
            <w:r w:rsidRPr="0076616F">
              <w:rPr>
                <w:color w:val="000000" w:themeColor="text1"/>
              </w:rPr>
              <w:t>类地区，或建设项目建设前后评价范围内敏感目标噪声级增高量达</w:t>
            </w:r>
            <w:r w:rsidRPr="0076616F">
              <w:rPr>
                <w:color w:val="000000" w:themeColor="text1"/>
              </w:rPr>
              <w:t>3 dB</w:t>
            </w:r>
            <w:r w:rsidRPr="0076616F">
              <w:rPr>
                <w:color w:val="000000" w:themeColor="text1"/>
              </w:rPr>
              <w:t>（</w:t>
            </w:r>
            <w:r w:rsidRPr="0076616F">
              <w:rPr>
                <w:color w:val="000000" w:themeColor="text1"/>
              </w:rPr>
              <w:t>A</w:t>
            </w:r>
            <w:r w:rsidRPr="0076616F">
              <w:rPr>
                <w:color w:val="000000" w:themeColor="text1"/>
              </w:rPr>
              <w:t>）～</w:t>
            </w:r>
            <w:r w:rsidRPr="0076616F">
              <w:rPr>
                <w:color w:val="000000" w:themeColor="text1"/>
              </w:rPr>
              <w:t>5 dB</w:t>
            </w:r>
            <w:r w:rsidRPr="0076616F">
              <w:rPr>
                <w:color w:val="000000" w:themeColor="text1"/>
              </w:rPr>
              <w:t>（</w:t>
            </w:r>
            <w:r w:rsidRPr="0076616F">
              <w:rPr>
                <w:color w:val="000000" w:themeColor="text1"/>
              </w:rPr>
              <w:t>A</w:t>
            </w:r>
            <w:r w:rsidRPr="0076616F">
              <w:rPr>
                <w:color w:val="000000" w:themeColor="text1"/>
              </w:rPr>
              <w:t>）（含</w:t>
            </w:r>
            <w:r w:rsidRPr="0076616F">
              <w:rPr>
                <w:color w:val="000000" w:themeColor="text1"/>
              </w:rPr>
              <w:t>5 dB</w:t>
            </w:r>
            <w:r w:rsidRPr="0076616F">
              <w:rPr>
                <w:color w:val="000000" w:themeColor="text1"/>
              </w:rPr>
              <w:t>（</w:t>
            </w:r>
            <w:r w:rsidRPr="0076616F">
              <w:rPr>
                <w:color w:val="000000" w:themeColor="text1"/>
              </w:rPr>
              <w:t>A</w:t>
            </w:r>
            <w:r w:rsidRPr="0076616F">
              <w:rPr>
                <w:color w:val="000000" w:themeColor="text1"/>
              </w:rPr>
              <w:t>）），或受噪声影响人口数量增加较多</w:t>
            </w:r>
          </w:p>
        </w:tc>
      </w:tr>
      <w:tr w:rsidR="0076616F" w:rsidRPr="0076616F" w14:paraId="1B5F4EDB" w14:textId="77777777">
        <w:tc>
          <w:tcPr>
            <w:tcW w:w="730" w:type="dxa"/>
            <w:shd w:val="clear" w:color="auto" w:fill="auto"/>
            <w:vAlign w:val="center"/>
          </w:tcPr>
          <w:p w14:paraId="0C8F917F" w14:textId="77777777" w:rsidR="00D83EA1" w:rsidRPr="0076616F" w:rsidRDefault="0004570B">
            <w:pPr>
              <w:pStyle w:val="affb"/>
              <w:spacing w:before="48" w:after="48"/>
              <w:rPr>
                <w:color w:val="000000" w:themeColor="text1"/>
              </w:rPr>
            </w:pPr>
            <w:r w:rsidRPr="0076616F">
              <w:rPr>
                <w:color w:val="000000" w:themeColor="text1"/>
              </w:rPr>
              <w:t>3</w:t>
            </w:r>
          </w:p>
        </w:tc>
        <w:tc>
          <w:tcPr>
            <w:tcW w:w="1015" w:type="dxa"/>
            <w:shd w:val="clear" w:color="auto" w:fill="auto"/>
            <w:vAlign w:val="center"/>
          </w:tcPr>
          <w:p w14:paraId="7ACD5F51" w14:textId="77777777" w:rsidR="00D83EA1" w:rsidRPr="0076616F" w:rsidRDefault="0004570B">
            <w:pPr>
              <w:pStyle w:val="affb"/>
              <w:spacing w:before="48" w:after="48"/>
              <w:rPr>
                <w:color w:val="000000" w:themeColor="text1"/>
              </w:rPr>
            </w:pPr>
            <w:r w:rsidRPr="0076616F">
              <w:rPr>
                <w:color w:val="000000" w:themeColor="text1"/>
              </w:rPr>
              <w:t>三级</w:t>
            </w:r>
          </w:p>
        </w:tc>
        <w:tc>
          <w:tcPr>
            <w:tcW w:w="6783" w:type="dxa"/>
            <w:shd w:val="clear" w:color="auto" w:fill="auto"/>
            <w:vAlign w:val="center"/>
          </w:tcPr>
          <w:p w14:paraId="33CEB0BF" w14:textId="77777777" w:rsidR="00D83EA1" w:rsidRPr="0076616F" w:rsidRDefault="0004570B">
            <w:pPr>
              <w:pStyle w:val="affb"/>
              <w:spacing w:before="48" w:after="48"/>
              <w:rPr>
                <w:color w:val="000000" w:themeColor="text1"/>
              </w:rPr>
            </w:pPr>
            <w:r w:rsidRPr="0076616F">
              <w:rPr>
                <w:color w:val="000000" w:themeColor="text1"/>
              </w:rPr>
              <w:t>GB3096</w:t>
            </w:r>
            <w:r w:rsidRPr="0076616F">
              <w:rPr>
                <w:color w:val="000000" w:themeColor="text1"/>
              </w:rPr>
              <w:t>规定的</w:t>
            </w:r>
            <w:r w:rsidRPr="0076616F">
              <w:rPr>
                <w:color w:val="000000" w:themeColor="text1"/>
              </w:rPr>
              <w:t>3</w:t>
            </w:r>
            <w:r w:rsidRPr="0076616F">
              <w:rPr>
                <w:color w:val="000000" w:themeColor="text1"/>
              </w:rPr>
              <w:t>类、</w:t>
            </w:r>
            <w:r w:rsidRPr="0076616F">
              <w:rPr>
                <w:color w:val="000000" w:themeColor="text1"/>
              </w:rPr>
              <w:t>4</w:t>
            </w:r>
            <w:r w:rsidRPr="0076616F">
              <w:rPr>
                <w:color w:val="000000" w:themeColor="text1"/>
              </w:rPr>
              <w:t>类地区，或建设项目建设前后评价范围内敏感目标噪声级增高量在</w:t>
            </w:r>
            <w:r w:rsidRPr="0076616F">
              <w:rPr>
                <w:color w:val="000000" w:themeColor="text1"/>
              </w:rPr>
              <w:t>3 dB</w:t>
            </w:r>
            <w:r w:rsidRPr="0076616F">
              <w:rPr>
                <w:color w:val="000000" w:themeColor="text1"/>
              </w:rPr>
              <w:t>（</w:t>
            </w:r>
            <w:r w:rsidRPr="0076616F">
              <w:rPr>
                <w:color w:val="000000" w:themeColor="text1"/>
              </w:rPr>
              <w:t>A</w:t>
            </w:r>
            <w:r w:rsidRPr="0076616F">
              <w:rPr>
                <w:color w:val="000000" w:themeColor="text1"/>
              </w:rPr>
              <w:t>）以下（不含</w:t>
            </w:r>
            <w:r w:rsidRPr="0076616F">
              <w:rPr>
                <w:color w:val="000000" w:themeColor="text1"/>
              </w:rPr>
              <w:t>3 dB</w:t>
            </w:r>
            <w:r w:rsidRPr="0076616F">
              <w:rPr>
                <w:color w:val="000000" w:themeColor="text1"/>
              </w:rPr>
              <w:t>（</w:t>
            </w:r>
            <w:r w:rsidRPr="0076616F">
              <w:rPr>
                <w:color w:val="000000" w:themeColor="text1"/>
              </w:rPr>
              <w:t>A</w:t>
            </w:r>
            <w:r w:rsidRPr="0076616F">
              <w:rPr>
                <w:color w:val="000000" w:themeColor="text1"/>
              </w:rPr>
              <w:t>），且受影响人口数量变化不大</w:t>
            </w:r>
          </w:p>
        </w:tc>
      </w:tr>
    </w:tbl>
    <w:p w14:paraId="3260D544" w14:textId="66A46E75" w:rsidR="00D83EA1" w:rsidRPr="0076616F" w:rsidRDefault="0004570B">
      <w:pPr>
        <w:spacing w:beforeLines="50" w:before="120"/>
        <w:ind w:firstLine="480"/>
        <w:rPr>
          <w:color w:val="000000" w:themeColor="text1"/>
        </w:rPr>
      </w:pPr>
      <w:r w:rsidRPr="0076616F">
        <w:rPr>
          <w:rFonts w:ascii="宋体" w:hAnsi="Calibri" w:cs="宋体" w:hint="eastAsia"/>
          <w:color w:val="000000" w:themeColor="text1"/>
          <w:kern w:val="0"/>
        </w:rPr>
        <w:t>本项目评价区域为《声</w:t>
      </w:r>
      <w:r w:rsidRPr="0076616F">
        <w:rPr>
          <w:rFonts w:hint="eastAsia"/>
          <w:color w:val="000000" w:themeColor="text1"/>
        </w:rPr>
        <w:t>环境质量标准》</w:t>
      </w:r>
      <w:r w:rsidRPr="0076616F">
        <w:rPr>
          <w:color w:val="000000" w:themeColor="text1"/>
        </w:rPr>
        <w:t>(GB3096-2008)</w:t>
      </w:r>
      <w:r w:rsidRPr="0076616F">
        <w:rPr>
          <w:rFonts w:hint="eastAsia"/>
          <w:color w:val="000000" w:themeColor="text1"/>
        </w:rPr>
        <w:t>中</w:t>
      </w:r>
      <w:r w:rsidRPr="0076616F">
        <w:rPr>
          <w:color w:val="000000" w:themeColor="text1"/>
        </w:rPr>
        <w:t>2</w:t>
      </w:r>
      <w:r w:rsidRPr="0076616F">
        <w:rPr>
          <w:rFonts w:hint="eastAsia"/>
          <w:color w:val="000000" w:themeColor="text1"/>
        </w:rPr>
        <w:t>类标准区域，本项目施工期</w:t>
      </w:r>
      <w:r w:rsidRPr="0076616F">
        <w:rPr>
          <w:color w:val="000000" w:themeColor="text1"/>
        </w:rPr>
        <w:t>噪声主要为</w:t>
      </w:r>
      <w:r w:rsidRPr="0076616F">
        <w:rPr>
          <w:rFonts w:ascii="宋体" w:hAnsi="宋体" w:cs="宋体" w:hint="eastAsia"/>
          <w:color w:val="000000" w:themeColor="text1"/>
          <w:kern w:val="0"/>
          <w:lang w:bidi="ar"/>
        </w:rPr>
        <w:t>交通运输、施工机械及设备运行等建筑施工噪声，集中在施工高峰期，直接受影响的主要是近设备操作人员，其次是厂区和公路附近居民，施工结束后噪声影响随即消失</w:t>
      </w:r>
      <w:r w:rsidRPr="0076616F">
        <w:rPr>
          <w:rFonts w:ascii="宋体" w:hAnsi="宋体" w:hint="eastAsia"/>
          <w:color w:val="000000" w:themeColor="text1"/>
          <w:szCs w:val="26"/>
        </w:rPr>
        <w:t>；营运期噪声主要为发电机组等设备噪声，经采取隔声降噪、厂房隔声等措施后，</w:t>
      </w:r>
      <w:r w:rsidRPr="0076616F">
        <w:rPr>
          <w:rFonts w:ascii="宋体" w:hAnsi="宋体" w:hint="eastAsia"/>
          <w:bCs/>
          <w:color w:val="000000" w:themeColor="text1"/>
        </w:rPr>
        <w:t>上述噪声对环境敏感点的影响不大，</w:t>
      </w:r>
      <w:r w:rsidRPr="0076616F">
        <w:rPr>
          <w:rFonts w:hint="eastAsia"/>
          <w:color w:val="000000" w:themeColor="text1"/>
        </w:rPr>
        <w:t>项目建设前后评价区敏感目标噪声级增高量在</w:t>
      </w:r>
      <w:r w:rsidRPr="0076616F">
        <w:rPr>
          <w:rFonts w:hint="eastAsia"/>
          <w:color w:val="000000" w:themeColor="text1"/>
        </w:rPr>
        <w:t>3dB</w:t>
      </w:r>
      <w:r w:rsidRPr="0076616F">
        <w:rPr>
          <w:rFonts w:hint="eastAsia"/>
          <w:color w:val="000000" w:themeColor="text1"/>
        </w:rPr>
        <w:t>（</w:t>
      </w:r>
      <w:r w:rsidRPr="0076616F">
        <w:rPr>
          <w:rFonts w:hint="eastAsia"/>
          <w:color w:val="000000" w:themeColor="text1"/>
        </w:rPr>
        <w:t>A</w:t>
      </w:r>
      <w:r w:rsidRPr="0076616F">
        <w:rPr>
          <w:rFonts w:hint="eastAsia"/>
          <w:color w:val="000000" w:themeColor="text1"/>
        </w:rPr>
        <w:t>）以内、且场界外声环境受影响人口数量变化不大，因此，本工程声环境评价工作等级为二级。</w:t>
      </w:r>
    </w:p>
    <w:p w14:paraId="47E263E6" w14:textId="77777777" w:rsidR="00D83EA1" w:rsidRPr="0076616F" w:rsidRDefault="0004570B">
      <w:pPr>
        <w:pStyle w:val="3"/>
        <w:rPr>
          <w:color w:val="000000" w:themeColor="text1"/>
        </w:rPr>
      </w:pPr>
      <w:bookmarkStart w:id="27" w:name="_Toc365381217"/>
      <w:r w:rsidRPr="0076616F">
        <w:rPr>
          <w:color w:val="000000" w:themeColor="text1"/>
        </w:rPr>
        <w:lastRenderedPageBreak/>
        <w:t>生态环境</w:t>
      </w:r>
      <w:bookmarkEnd w:id="27"/>
    </w:p>
    <w:p w14:paraId="531F525C" w14:textId="50927E05" w:rsidR="00D83EA1" w:rsidRPr="0076616F" w:rsidRDefault="0004570B">
      <w:pPr>
        <w:ind w:firstLine="480"/>
        <w:rPr>
          <w:color w:val="000000" w:themeColor="text1"/>
        </w:rPr>
      </w:pPr>
      <w:r w:rsidRPr="0076616F">
        <w:rPr>
          <w:color w:val="000000" w:themeColor="text1"/>
        </w:rPr>
        <w:t>根据《环境影响评价技术导则</w:t>
      </w:r>
      <w:r w:rsidRPr="0076616F">
        <w:rPr>
          <w:color w:val="000000" w:themeColor="text1"/>
        </w:rPr>
        <w:t xml:space="preserve"> </w:t>
      </w:r>
      <w:r w:rsidRPr="0076616F">
        <w:rPr>
          <w:color w:val="000000" w:themeColor="text1"/>
        </w:rPr>
        <w:t>生态影响》（</w:t>
      </w:r>
      <w:r w:rsidRPr="0076616F">
        <w:rPr>
          <w:color w:val="000000" w:themeColor="text1"/>
        </w:rPr>
        <w:t>HJ 19</w:t>
      </w:r>
      <w:r w:rsidRPr="0076616F">
        <w:rPr>
          <w:color w:val="000000" w:themeColor="text1"/>
        </w:rPr>
        <w:t>－</w:t>
      </w:r>
      <w:r w:rsidRPr="0076616F">
        <w:rPr>
          <w:color w:val="000000" w:themeColor="text1"/>
        </w:rPr>
        <w:t>2011</w:t>
      </w:r>
      <w:r w:rsidRPr="0076616F">
        <w:rPr>
          <w:color w:val="000000" w:themeColor="text1"/>
        </w:rPr>
        <w:t>），生态环境影响评价工作等级的划分是依据影响区域的生态敏感性和工程占地（含水域）范围，具体</w:t>
      </w:r>
      <w:r w:rsidRPr="0076616F">
        <w:rPr>
          <w:rFonts w:hint="eastAsia"/>
          <w:color w:val="000000" w:themeColor="text1"/>
        </w:rPr>
        <w:t>见表</w:t>
      </w:r>
      <w:r w:rsidRPr="0076616F">
        <w:rPr>
          <w:rFonts w:hint="eastAsia"/>
          <w:color w:val="000000" w:themeColor="text1"/>
        </w:rPr>
        <w:t>1-7</w:t>
      </w:r>
      <w:r w:rsidRPr="0076616F">
        <w:rPr>
          <w:color w:val="000000" w:themeColor="text1"/>
        </w:rPr>
        <w:t>所示。</w:t>
      </w:r>
      <w:r w:rsidRPr="0076616F">
        <w:rPr>
          <w:rFonts w:hint="eastAsia"/>
          <w:color w:val="000000" w:themeColor="text1"/>
        </w:rPr>
        <w:t>经</w:t>
      </w:r>
      <w:r w:rsidRPr="0076616F">
        <w:rPr>
          <w:color w:val="000000" w:themeColor="text1"/>
        </w:rPr>
        <w:t>现状调查及相关资料核实，</w:t>
      </w:r>
      <w:r w:rsidR="00B23591" w:rsidRPr="0076616F">
        <w:rPr>
          <w:rFonts w:hint="eastAsia"/>
          <w:bCs/>
          <w:color w:val="000000" w:themeColor="text1"/>
          <w:lang w:bidi="en-US"/>
        </w:rPr>
        <w:t>茂县</w:t>
      </w:r>
      <w:r w:rsidR="007C3767">
        <w:rPr>
          <w:rFonts w:hint="eastAsia"/>
          <w:bCs/>
          <w:color w:val="000000" w:themeColor="text1"/>
          <w:lang w:bidi="en-US"/>
        </w:rPr>
        <w:t>龙兴电站</w:t>
      </w:r>
      <w:r w:rsidRPr="0076616F">
        <w:rPr>
          <w:rFonts w:hint="eastAsia"/>
          <w:bCs/>
          <w:color w:val="000000" w:themeColor="text1"/>
          <w:lang w:bidi="en-US"/>
        </w:rPr>
        <w:t>占地</w:t>
      </w:r>
      <w:r w:rsidRPr="0076616F">
        <w:rPr>
          <w:rFonts w:hint="eastAsia"/>
          <w:color w:val="000000" w:themeColor="text1"/>
        </w:rPr>
        <w:t>范围内不涉及自然保护区、世界文化和自然遗产地，风景名胜区、森林公园、地址公园、原始天然林、珍稀濒危野生动植物天然集中分布区等，不属于特殊生态敏感区和重要生态敏感区；本项目属于一般区域。</w:t>
      </w:r>
    </w:p>
    <w:p w14:paraId="73A76B29" w14:textId="05EC1CA6" w:rsidR="00D83EA1" w:rsidRPr="0076616F" w:rsidRDefault="000F57FD" w:rsidP="000F57FD">
      <w:pPr>
        <w:pStyle w:val="a6"/>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5</w:t>
      </w:r>
      <w:r w:rsidRPr="0076616F">
        <w:rPr>
          <w:b/>
          <w:bCs/>
          <w:color w:val="000000" w:themeColor="text1"/>
        </w:rPr>
        <w:fldChar w:fldCharType="end"/>
      </w:r>
      <w:r w:rsidRPr="0076616F">
        <w:rPr>
          <w:b/>
          <w:bCs/>
          <w:color w:val="000000" w:themeColor="text1"/>
        </w:rPr>
        <w:t xml:space="preserve"> </w:t>
      </w:r>
      <w:r w:rsidR="0004570B" w:rsidRPr="0076616F">
        <w:rPr>
          <w:color w:val="000000" w:themeColor="text1"/>
        </w:rPr>
        <w:t>生态环境影响评价等级划分依据</w:t>
      </w:r>
    </w:p>
    <w:tbl>
      <w:tblPr>
        <w:tblW w:w="8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32"/>
        <w:gridCol w:w="2132"/>
        <w:gridCol w:w="2132"/>
        <w:gridCol w:w="2132"/>
      </w:tblGrid>
      <w:tr w:rsidR="0076616F" w:rsidRPr="0076616F" w14:paraId="3BB4B00C" w14:textId="77777777">
        <w:trPr>
          <w:trHeight w:val="340"/>
        </w:trPr>
        <w:tc>
          <w:tcPr>
            <w:tcW w:w="2132" w:type="dxa"/>
            <w:vMerge w:val="restart"/>
            <w:shd w:val="clear" w:color="auto" w:fill="auto"/>
            <w:vAlign w:val="center"/>
          </w:tcPr>
          <w:p w14:paraId="78C6F8A1" w14:textId="77777777" w:rsidR="00D83EA1" w:rsidRPr="0076616F" w:rsidRDefault="0004570B">
            <w:pPr>
              <w:adjustRightInd w:val="0"/>
              <w:spacing w:line="240" w:lineRule="auto"/>
              <w:ind w:firstLineChars="0" w:firstLine="0"/>
              <w:jc w:val="center"/>
              <w:rPr>
                <w:caps/>
                <w:color w:val="000000" w:themeColor="text1"/>
                <w:sz w:val="21"/>
                <w:szCs w:val="21"/>
              </w:rPr>
            </w:pPr>
            <w:r w:rsidRPr="0076616F">
              <w:rPr>
                <w:caps/>
                <w:color w:val="000000" w:themeColor="text1"/>
                <w:sz w:val="21"/>
                <w:szCs w:val="21"/>
              </w:rPr>
              <w:t>影响区域生态敏感性</w:t>
            </w:r>
          </w:p>
        </w:tc>
        <w:tc>
          <w:tcPr>
            <w:tcW w:w="6396" w:type="dxa"/>
            <w:gridSpan w:val="3"/>
            <w:shd w:val="clear" w:color="auto" w:fill="auto"/>
            <w:vAlign w:val="center"/>
          </w:tcPr>
          <w:p w14:paraId="043D38B2" w14:textId="77777777" w:rsidR="00D83EA1" w:rsidRPr="0076616F" w:rsidRDefault="0004570B">
            <w:pPr>
              <w:adjustRightInd w:val="0"/>
              <w:spacing w:line="240" w:lineRule="auto"/>
              <w:ind w:firstLineChars="0" w:firstLine="0"/>
              <w:jc w:val="center"/>
              <w:rPr>
                <w:caps/>
                <w:color w:val="000000" w:themeColor="text1"/>
                <w:sz w:val="21"/>
                <w:szCs w:val="21"/>
              </w:rPr>
            </w:pPr>
            <w:r w:rsidRPr="0076616F">
              <w:rPr>
                <w:caps/>
                <w:color w:val="000000" w:themeColor="text1"/>
                <w:sz w:val="21"/>
                <w:szCs w:val="21"/>
              </w:rPr>
              <w:t>工程占地（含水域）范围</w:t>
            </w:r>
          </w:p>
        </w:tc>
      </w:tr>
      <w:tr w:rsidR="0076616F" w:rsidRPr="0076616F" w14:paraId="0F6400E7" w14:textId="77777777">
        <w:trPr>
          <w:trHeight w:val="340"/>
        </w:trPr>
        <w:tc>
          <w:tcPr>
            <w:tcW w:w="2132" w:type="dxa"/>
            <w:vMerge/>
            <w:shd w:val="clear" w:color="auto" w:fill="auto"/>
            <w:vAlign w:val="center"/>
          </w:tcPr>
          <w:p w14:paraId="1DD29CB8" w14:textId="77777777" w:rsidR="00D83EA1" w:rsidRPr="0076616F" w:rsidRDefault="00D83EA1">
            <w:pPr>
              <w:adjustRightInd w:val="0"/>
              <w:spacing w:line="240" w:lineRule="auto"/>
              <w:ind w:firstLineChars="0" w:firstLine="0"/>
              <w:jc w:val="center"/>
              <w:rPr>
                <w:color w:val="000000" w:themeColor="text1"/>
                <w:sz w:val="21"/>
                <w:szCs w:val="21"/>
              </w:rPr>
            </w:pPr>
          </w:p>
        </w:tc>
        <w:tc>
          <w:tcPr>
            <w:tcW w:w="2132" w:type="dxa"/>
            <w:shd w:val="clear" w:color="auto" w:fill="auto"/>
            <w:vAlign w:val="center"/>
          </w:tcPr>
          <w:p w14:paraId="33D308F3"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面积</w:t>
            </w:r>
            <w:r w:rsidRPr="0076616F">
              <w:rPr>
                <w:color w:val="000000" w:themeColor="text1"/>
                <w:sz w:val="21"/>
                <w:szCs w:val="21"/>
              </w:rPr>
              <w:t>≥20km</w:t>
            </w:r>
            <w:r w:rsidRPr="0076616F">
              <w:rPr>
                <w:color w:val="000000" w:themeColor="text1"/>
                <w:sz w:val="21"/>
                <w:szCs w:val="21"/>
                <w:vertAlign w:val="superscript"/>
              </w:rPr>
              <w:t>2</w:t>
            </w:r>
          </w:p>
          <w:p w14:paraId="420B1E68"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或长度</w:t>
            </w:r>
            <w:r w:rsidRPr="0076616F">
              <w:rPr>
                <w:color w:val="000000" w:themeColor="text1"/>
                <w:sz w:val="21"/>
                <w:szCs w:val="21"/>
              </w:rPr>
              <w:t>≥100km</w:t>
            </w:r>
          </w:p>
        </w:tc>
        <w:tc>
          <w:tcPr>
            <w:tcW w:w="2132" w:type="dxa"/>
            <w:shd w:val="clear" w:color="auto" w:fill="auto"/>
            <w:vAlign w:val="center"/>
          </w:tcPr>
          <w:p w14:paraId="3F9A443D"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面积</w:t>
            </w:r>
            <w:r w:rsidRPr="0076616F">
              <w:rPr>
                <w:color w:val="000000" w:themeColor="text1"/>
                <w:sz w:val="21"/>
                <w:szCs w:val="21"/>
              </w:rPr>
              <w:t>2~20km</w:t>
            </w:r>
            <w:r w:rsidRPr="0076616F">
              <w:rPr>
                <w:color w:val="000000" w:themeColor="text1"/>
                <w:sz w:val="21"/>
                <w:szCs w:val="21"/>
                <w:vertAlign w:val="superscript"/>
              </w:rPr>
              <w:t>2</w:t>
            </w:r>
          </w:p>
          <w:p w14:paraId="1C38A471"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或长度</w:t>
            </w:r>
            <w:r w:rsidRPr="0076616F">
              <w:rPr>
                <w:color w:val="000000" w:themeColor="text1"/>
                <w:sz w:val="21"/>
                <w:szCs w:val="21"/>
              </w:rPr>
              <w:t>0~100km</w:t>
            </w:r>
          </w:p>
        </w:tc>
        <w:tc>
          <w:tcPr>
            <w:tcW w:w="2132" w:type="dxa"/>
            <w:shd w:val="clear" w:color="auto" w:fill="auto"/>
            <w:vAlign w:val="center"/>
          </w:tcPr>
          <w:p w14:paraId="44093314"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面积</w:t>
            </w:r>
            <w:r w:rsidRPr="0076616F">
              <w:rPr>
                <w:color w:val="000000" w:themeColor="text1"/>
                <w:sz w:val="21"/>
                <w:szCs w:val="21"/>
              </w:rPr>
              <w:t>≤2km</w:t>
            </w:r>
            <w:r w:rsidRPr="0076616F">
              <w:rPr>
                <w:color w:val="000000" w:themeColor="text1"/>
                <w:sz w:val="21"/>
                <w:szCs w:val="21"/>
                <w:vertAlign w:val="superscript"/>
              </w:rPr>
              <w:t>2</w:t>
            </w:r>
          </w:p>
          <w:p w14:paraId="2FF970AA"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或长度</w:t>
            </w:r>
            <w:r w:rsidRPr="0076616F">
              <w:rPr>
                <w:color w:val="000000" w:themeColor="text1"/>
                <w:sz w:val="21"/>
                <w:szCs w:val="21"/>
              </w:rPr>
              <w:t>≤50km</w:t>
            </w:r>
          </w:p>
        </w:tc>
      </w:tr>
      <w:tr w:rsidR="0076616F" w:rsidRPr="0076616F" w14:paraId="2C343D18" w14:textId="77777777">
        <w:trPr>
          <w:trHeight w:val="340"/>
        </w:trPr>
        <w:tc>
          <w:tcPr>
            <w:tcW w:w="2132" w:type="dxa"/>
            <w:shd w:val="clear" w:color="auto" w:fill="auto"/>
            <w:vAlign w:val="center"/>
          </w:tcPr>
          <w:p w14:paraId="0A835AEA"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特殊生态敏感区</w:t>
            </w:r>
          </w:p>
        </w:tc>
        <w:tc>
          <w:tcPr>
            <w:tcW w:w="2132" w:type="dxa"/>
            <w:shd w:val="clear" w:color="auto" w:fill="auto"/>
            <w:vAlign w:val="center"/>
          </w:tcPr>
          <w:p w14:paraId="6C4370F0"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一级</w:t>
            </w:r>
          </w:p>
        </w:tc>
        <w:tc>
          <w:tcPr>
            <w:tcW w:w="2132" w:type="dxa"/>
            <w:shd w:val="clear" w:color="auto" w:fill="auto"/>
            <w:vAlign w:val="center"/>
          </w:tcPr>
          <w:p w14:paraId="72508E49"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一级</w:t>
            </w:r>
          </w:p>
        </w:tc>
        <w:tc>
          <w:tcPr>
            <w:tcW w:w="2132" w:type="dxa"/>
            <w:shd w:val="clear" w:color="auto" w:fill="auto"/>
            <w:vAlign w:val="center"/>
          </w:tcPr>
          <w:p w14:paraId="176F8454"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一级</w:t>
            </w:r>
          </w:p>
        </w:tc>
      </w:tr>
      <w:tr w:rsidR="0076616F" w:rsidRPr="0076616F" w14:paraId="515F282A" w14:textId="77777777">
        <w:trPr>
          <w:trHeight w:val="340"/>
        </w:trPr>
        <w:tc>
          <w:tcPr>
            <w:tcW w:w="2132" w:type="dxa"/>
            <w:shd w:val="clear" w:color="auto" w:fill="auto"/>
            <w:vAlign w:val="center"/>
          </w:tcPr>
          <w:p w14:paraId="6B188C7F"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重要生态敏感区</w:t>
            </w:r>
          </w:p>
        </w:tc>
        <w:tc>
          <w:tcPr>
            <w:tcW w:w="2132" w:type="dxa"/>
            <w:shd w:val="clear" w:color="auto" w:fill="auto"/>
            <w:vAlign w:val="center"/>
          </w:tcPr>
          <w:p w14:paraId="27D2C89E"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一级</w:t>
            </w:r>
          </w:p>
        </w:tc>
        <w:tc>
          <w:tcPr>
            <w:tcW w:w="2132" w:type="dxa"/>
            <w:shd w:val="clear" w:color="auto" w:fill="auto"/>
            <w:vAlign w:val="center"/>
          </w:tcPr>
          <w:p w14:paraId="5C671F34"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二级</w:t>
            </w:r>
          </w:p>
        </w:tc>
        <w:tc>
          <w:tcPr>
            <w:tcW w:w="2132" w:type="dxa"/>
            <w:shd w:val="clear" w:color="auto" w:fill="auto"/>
            <w:vAlign w:val="center"/>
          </w:tcPr>
          <w:p w14:paraId="7B24E481"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三级</w:t>
            </w:r>
          </w:p>
        </w:tc>
      </w:tr>
      <w:tr w:rsidR="0076616F" w:rsidRPr="0076616F" w14:paraId="71012A3B" w14:textId="77777777">
        <w:trPr>
          <w:trHeight w:val="340"/>
        </w:trPr>
        <w:tc>
          <w:tcPr>
            <w:tcW w:w="2132" w:type="dxa"/>
            <w:shd w:val="clear" w:color="auto" w:fill="auto"/>
            <w:vAlign w:val="center"/>
          </w:tcPr>
          <w:p w14:paraId="4A94C479"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一般区域</w:t>
            </w:r>
          </w:p>
        </w:tc>
        <w:tc>
          <w:tcPr>
            <w:tcW w:w="2132" w:type="dxa"/>
            <w:shd w:val="clear" w:color="auto" w:fill="auto"/>
            <w:vAlign w:val="center"/>
          </w:tcPr>
          <w:p w14:paraId="48424167"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二级</w:t>
            </w:r>
          </w:p>
        </w:tc>
        <w:tc>
          <w:tcPr>
            <w:tcW w:w="2132" w:type="dxa"/>
            <w:shd w:val="clear" w:color="auto" w:fill="auto"/>
            <w:vAlign w:val="center"/>
          </w:tcPr>
          <w:p w14:paraId="30D3F864"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三级</w:t>
            </w:r>
          </w:p>
        </w:tc>
        <w:tc>
          <w:tcPr>
            <w:tcW w:w="2132" w:type="dxa"/>
            <w:shd w:val="clear" w:color="auto" w:fill="auto"/>
            <w:vAlign w:val="center"/>
          </w:tcPr>
          <w:p w14:paraId="4EECE45A" w14:textId="77777777" w:rsidR="00D83EA1" w:rsidRPr="0076616F" w:rsidRDefault="0004570B">
            <w:pPr>
              <w:adjustRightInd w:val="0"/>
              <w:spacing w:line="240" w:lineRule="auto"/>
              <w:ind w:firstLineChars="0" w:firstLine="0"/>
              <w:jc w:val="center"/>
              <w:rPr>
                <w:color w:val="000000" w:themeColor="text1"/>
                <w:sz w:val="21"/>
                <w:szCs w:val="21"/>
              </w:rPr>
            </w:pPr>
            <w:r w:rsidRPr="0076616F">
              <w:rPr>
                <w:color w:val="000000" w:themeColor="text1"/>
                <w:sz w:val="21"/>
                <w:szCs w:val="21"/>
              </w:rPr>
              <w:t>三级</w:t>
            </w:r>
          </w:p>
        </w:tc>
      </w:tr>
    </w:tbl>
    <w:p w14:paraId="54BE1BF5" w14:textId="1FC7827B" w:rsidR="00D83EA1" w:rsidRPr="0076616F" w:rsidRDefault="0004570B">
      <w:pPr>
        <w:spacing w:beforeLines="50" w:before="120"/>
        <w:ind w:firstLine="480"/>
        <w:rPr>
          <w:rFonts w:ascii="宋体" w:hAnsi="Calibri" w:cs="宋体"/>
          <w:color w:val="000000" w:themeColor="text1"/>
          <w:kern w:val="0"/>
        </w:rPr>
      </w:pPr>
      <w:r w:rsidRPr="0076616F">
        <w:rPr>
          <w:rFonts w:hint="eastAsia"/>
          <w:color w:val="000000" w:themeColor="text1"/>
        </w:rPr>
        <w:t>根据设计资料，</w:t>
      </w:r>
      <w:r w:rsidR="00B23591" w:rsidRPr="0076616F">
        <w:rPr>
          <w:rFonts w:hint="eastAsia"/>
          <w:bCs/>
          <w:color w:val="000000" w:themeColor="text1"/>
          <w:lang w:bidi="en-US"/>
        </w:rPr>
        <w:t>茂县</w:t>
      </w:r>
      <w:r w:rsidR="007C3767">
        <w:rPr>
          <w:rFonts w:hint="eastAsia"/>
          <w:bCs/>
          <w:color w:val="000000" w:themeColor="text1"/>
          <w:lang w:bidi="en-US"/>
        </w:rPr>
        <w:t>龙兴电站</w:t>
      </w:r>
      <w:r w:rsidRPr="0076616F">
        <w:rPr>
          <w:color w:val="000000" w:themeColor="text1"/>
        </w:rPr>
        <w:t>占地面积</w:t>
      </w:r>
      <w:r w:rsidRPr="0076616F">
        <w:rPr>
          <w:rFonts w:hint="eastAsia"/>
          <w:color w:val="000000" w:themeColor="text1"/>
        </w:rPr>
        <w:t>0.00</w:t>
      </w:r>
      <w:r w:rsidR="00B2272C">
        <w:rPr>
          <w:color w:val="000000" w:themeColor="text1"/>
        </w:rPr>
        <w:t>3268</w:t>
      </w:r>
      <w:r w:rsidRPr="0076616F">
        <w:rPr>
          <w:color w:val="000000" w:themeColor="text1"/>
        </w:rPr>
        <w:t>km</w:t>
      </w:r>
      <w:r w:rsidRPr="0076616F">
        <w:rPr>
          <w:color w:val="000000" w:themeColor="text1"/>
          <w:vertAlign w:val="superscript"/>
        </w:rPr>
        <w:t>2</w:t>
      </w:r>
      <w:r w:rsidRPr="0076616F">
        <w:rPr>
          <w:rFonts w:hint="eastAsia"/>
          <w:color w:val="000000" w:themeColor="text1"/>
        </w:rPr>
        <w:t>，</w:t>
      </w:r>
      <w:r w:rsidRPr="0076616F">
        <w:rPr>
          <w:color w:val="000000" w:themeColor="text1"/>
        </w:rPr>
        <w:t>小于</w:t>
      </w:r>
      <w:r w:rsidRPr="0076616F">
        <w:rPr>
          <w:color w:val="000000" w:themeColor="text1"/>
        </w:rPr>
        <w:t>2km</w:t>
      </w:r>
      <w:r w:rsidRPr="0076616F">
        <w:rPr>
          <w:color w:val="000000" w:themeColor="text1"/>
          <w:vertAlign w:val="superscript"/>
        </w:rPr>
        <w:t>2</w:t>
      </w:r>
      <w:r w:rsidRPr="0076616F">
        <w:rPr>
          <w:color w:val="000000" w:themeColor="text1"/>
        </w:rPr>
        <w:t>。</w:t>
      </w:r>
      <w:r w:rsidRPr="0076616F">
        <w:rPr>
          <w:rFonts w:hint="eastAsia"/>
          <w:color w:val="000000" w:themeColor="text1"/>
        </w:rPr>
        <w:t>由此</w:t>
      </w:r>
      <w:r w:rsidRPr="0076616F">
        <w:rPr>
          <w:color w:val="000000" w:themeColor="text1"/>
        </w:rPr>
        <w:t>，</w:t>
      </w:r>
      <w:r w:rsidRPr="0076616F">
        <w:rPr>
          <w:rFonts w:hint="eastAsia"/>
          <w:color w:val="000000" w:themeColor="text1"/>
        </w:rPr>
        <w:t>可判定</w:t>
      </w:r>
      <w:r w:rsidRPr="0076616F">
        <w:rPr>
          <w:rFonts w:hint="eastAsia"/>
          <w:bCs/>
          <w:color w:val="000000" w:themeColor="text1"/>
          <w:lang w:bidi="en-US"/>
        </w:rPr>
        <w:t>本项目</w:t>
      </w:r>
      <w:r w:rsidRPr="0076616F">
        <w:rPr>
          <w:rFonts w:hint="eastAsia"/>
          <w:color w:val="000000" w:themeColor="text1"/>
        </w:rPr>
        <w:t>生态环境评价等级为三级</w:t>
      </w:r>
      <w:r w:rsidRPr="0076616F">
        <w:rPr>
          <w:color w:val="000000" w:themeColor="text1"/>
        </w:rPr>
        <w:t>。</w:t>
      </w:r>
      <w:r w:rsidRPr="0076616F">
        <w:rPr>
          <w:rFonts w:hint="eastAsia"/>
          <w:color w:val="000000" w:themeColor="text1"/>
        </w:rPr>
        <w:t>根据</w:t>
      </w:r>
      <w:r w:rsidRPr="0076616F">
        <w:rPr>
          <w:color w:val="000000" w:themeColor="text1"/>
        </w:rPr>
        <w:t>《环境影响评价技术导则</w:t>
      </w:r>
      <w:r w:rsidRPr="0076616F">
        <w:rPr>
          <w:color w:val="000000" w:themeColor="text1"/>
        </w:rPr>
        <w:t xml:space="preserve"> </w:t>
      </w:r>
      <w:r w:rsidRPr="0076616F">
        <w:rPr>
          <w:color w:val="000000" w:themeColor="text1"/>
        </w:rPr>
        <w:t>生态影响》</w:t>
      </w:r>
      <w:r w:rsidRPr="0076616F">
        <w:rPr>
          <w:rFonts w:hint="eastAsia"/>
          <w:color w:val="000000" w:themeColor="text1"/>
        </w:rPr>
        <w:t>中“</w:t>
      </w:r>
      <w:r w:rsidRPr="0076616F">
        <w:rPr>
          <w:rFonts w:hint="eastAsia"/>
          <w:color w:val="000000" w:themeColor="text1"/>
        </w:rPr>
        <w:t xml:space="preserve">4.2.3 </w:t>
      </w:r>
      <w:r w:rsidRPr="0076616F">
        <w:rPr>
          <w:rFonts w:hint="eastAsia"/>
          <w:color w:val="000000" w:themeColor="text1"/>
        </w:rPr>
        <w:t>在矿山开采可能导致矿区土地利用类型明显改变，或拦河闸坝建设可能明显改变水文情势等情况下，评价工作等级应上调一级”。本项目在</w:t>
      </w:r>
      <w:r w:rsidR="00B23591" w:rsidRPr="0076616F">
        <w:rPr>
          <w:rFonts w:hint="eastAsia"/>
          <w:color w:val="000000" w:themeColor="text1"/>
        </w:rPr>
        <w:t>三龙沟</w:t>
      </w:r>
      <w:r w:rsidRPr="0076616F">
        <w:rPr>
          <w:rFonts w:hint="eastAsia"/>
          <w:color w:val="000000" w:themeColor="text1"/>
        </w:rPr>
        <w:t>流域上建设拦河坝，会对河流的水文情势造成影响，因此，本项目生态环境评价等级应上调一级，即确定</w:t>
      </w:r>
      <w:r w:rsidRPr="0076616F">
        <w:rPr>
          <w:rFonts w:hint="eastAsia"/>
          <w:bCs/>
          <w:color w:val="000000" w:themeColor="text1"/>
          <w:lang w:bidi="en-US"/>
        </w:rPr>
        <w:t>本项目</w:t>
      </w:r>
      <w:r w:rsidRPr="0076616F">
        <w:rPr>
          <w:rFonts w:hint="eastAsia"/>
          <w:color w:val="000000" w:themeColor="text1"/>
        </w:rPr>
        <w:t>生态环境评价等级为二级。</w:t>
      </w:r>
    </w:p>
    <w:p w14:paraId="7499F147" w14:textId="16FE889D" w:rsidR="00404701" w:rsidRPr="0076616F" w:rsidRDefault="00404701" w:rsidP="00404701">
      <w:pPr>
        <w:pStyle w:val="3"/>
        <w:spacing w:beforeLines="50" w:before="120"/>
        <w:rPr>
          <w:color w:val="000000" w:themeColor="text1"/>
        </w:rPr>
      </w:pPr>
      <w:r w:rsidRPr="0076616F">
        <w:rPr>
          <w:color w:val="000000" w:themeColor="text1"/>
        </w:rPr>
        <w:t>土壤环境</w:t>
      </w:r>
    </w:p>
    <w:p w14:paraId="0281AEA0" w14:textId="77777777" w:rsidR="00404701" w:rsidRPr="0076616F" w:rsidRDefault="00404701" w:rsidP="00404701">
      <w:pPr>
        <w:ind w:firstLine="480"/>
        <w:rPr>
          <w:color w:val="000000" w:themeColor="text1"/>
        </w:rPr>
      </w:pPr>
      <w:r w:rsidRPr="0076616F">
        <w:rPr>
          <w:color w:val="000000" w:themeColor="text1"/>
        </w:rPr>
        <w:t>（</w:t>
      </w:r>
      <w:r w:rsidRPr="0076616F">
        <w:rPr>
          <w:color w:val="000000" w:themeColor="text1"/>
        </w:rPr>
        <w:t>1</w:t>
      </w:r>
      <w:r w:rsidRPr="0076616F">
        <w:rPr>
          <w:color w:val="000000" w:themeColor="text1"/>
        </w:rPr>
        <w:t>）影响识别</w:t>
      </w:r>
      <w:r w:rsidRPr="0076616F">
        <w:rPr>
          <w:color w:val="000000" w:themeColor="text1"/>
        </w:rPr>
        <w:t xml:space="preserve"> </w:t>
      </w:r>
    </w:p>
    <w:p w14:paraId="4414E83F" w14:textId="77777777" w:rsidR="00404701" w:rsidRPr="0076616F" w:rsidRDefault="00404701" w:rsidP="00404701">
      <w:pPr>
        <w:ind w:firstLine="480"/>
        <w:rPr>
          <w:color w:val="000000" w:themeColor="text1"/>
        </w:rPr>
      </w:pPr>
      <w:r w:rsidRPr="0076616F">
        <w:rPr>
          <w:color w:val="000000" w:themeColor="text1"/>
        </w:rPr>
        <w:t>根据《环境影响评价技术导则土壤环境（试行）》（</w:t>
      </w:r>
      <w:r w:rsidRPr="0076616F">
        <w:rPr>
          <w:color w:val="000000" w:themeColor="text1"/>
        </w:rPr>
        <w:t>HJ964—2018</w:t>
      </w:r>
      <w:r w:rsidRPr="0076616F">
        <w:rPr>
          <w:color w:val="000000" w:themeColor="text1"/>
        </w:rPr>
        <w:t>）中附录</w:t>
      </w:r>
      <w:r w:rsidRPr="0076616F">
        <w:rPr>
          <w:color w:val="000000" w:themeColor="text1"/>
        </w:rPr>
        <w:t xml:space="preserve"> A </w:t>
      </w:r>
      <w:r w:rsidRPr="0076616F">
        <w:rPr>
          <w:color w:val="000000" w:themeColor="text1"/>
        </w:rPr>
        <w:t>土壤环境影响评价项目类别表，本项目为水力发电，判定本</w:t>
      </w:r>
      <w:r w:rsidRPr="0076616F">
        <w:rPr>
          <w:rFonts w:hint="eastAsia"/>
          <w:color w:val="000000" w:themeColor="text1"/>
        </w:rPr>
        <w:t>项目</w:t>
      </w:r>
      <w:r w:rsidRPr="0076616F">
        <w:rPr>
          <w:color w:val="000000" w:themeColor="text1"/>
        </w:rPr>
        <w:t>属于</w:t>
      </w:r>
      <w:r w:rsidRPr="0076616F">
        <w:rPr>
          <w:color w:val="000000" w:themeColor="text1"/>
        </w:rPr>
        <w:t>Ⅱ</w:t>
      </w:r>
      <w:r w:rsidRPr="0076616F">
        <w:rPr>
          <w:color w:val="000000" w:themeColor="text1"/>
        </w:rPr>
        <w:t>类项目。</w:t>
      </w:r>
      <w:r w:rsidRPr="0076616F">
        <w:rPr>
          <w:color w:val="000000" w:themeColor="text1"/>
        </w:rPr>
        <w:t xml:space="preserve"> </w:t>
      </w:r>
      <w:r w:rsidRPr="0076616F">
        <w:rPr>
          <w:color w:val="000000" w:themeColor="text1"/>
        </w:rPr>
        <w:t>根据建设建设项目土壤环境影响类型与影响途经识别，确定本项目土壤影响类型为生态影响型，分别进行土壤环境影响评价。</w:t>
      </w:r>
    </w:p>
    <w:p w14:paraId="711E9499" w14:textId="77777777" w:rsidR="00404701" w:rsidRPr="0076616F" w:rsidRDefault="00404701" w:rsidP="00404701">
      <w:pPr>
        <w:ind w:firstLine="480"/>
        <w:rPr>
          <w:color w:val="000000" w:themeColor="text1"/>
        </w:rPr>
      </w:pPr>
      <w:r w:rsidRPr="0076616F">
        <w:rPr>
          <w:color w:val="000000" w:themeColor="text1"/>
        </w:rPr>
        <w:t>（</w:t>
      </w:r>
      <w:r w:rsidRPr="0076616F">
        <w:rPr>
          <w:color w:val="000000" w:themeColor="text1"/>
        </w:rPr>
        <w:t>2</w:t>
      </w:r>
      <w:r w:rsidRPr="0076616F">
        <w:rPr>
          <w:color w:val="000000" w:themeColor="text1"/>
        </w:rPr>
        <w:t>）等级划分</w:t>
      </w:r>
    </w:p>
    <w:p w14:paraId="3D37AF03" w14:textId="77777777" w:rsidR="00404701" w:rsidRPr="0076616F" w:rsidRDefault="00404701" w:rsidP="00404701">
      <w:pPr>
        <w:ind w:firstLine="480"/>
        <w:rPr>
          <w:color w:val="000000" w:themeColor="text1"/>
        </w:rPr>
      </w:pPr>
      <w:r w:rsidRPr="0076616F">
        <w:rPr>
          <w:color w:val="000000" w:themeColor="text1"/>
        </w:rPr>
        <w:t>建设项目所在地周边的土壤环境敏感程度可分为敏感、较敏感、不敏感三级。分级原则见下表。</w:t>
      </w:r>
    </w:p>
    <w:p w14:paraId="1C41E2A1" w14:textId="215667A2" w:rsidR="00404701" w:rsidRPr="0076616F" w:rsidRDefault="00404701" w:rsidP="00404701">
      <w:pPr>
        <w:pStyle w:val="a6"/>
        <w:keepNext/>
        <w:ind w:firstLine="422"/>
        <w:rPr>
          <w:b/>
          <w:bCs/>
          <w:color w:val="000000" w:themeColor="text1"/>
        </w:rPr>
      </w:pPr>
      <w:r w:rsidRPr="0076616F">
        <w:rPr>
          <w:b/>
          <w:bCs/>
          <w:color w:val="000000" w:themeColor="text1"/>
        </w:rPr>
        <w:lastRenderedPageBreak/>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6</w:t>
      </w:r>
      <w:r w:rsidRPr="0076616F">
        <w:rPr>
          <w:b/>
          <w:bCs/>
          <w:color w:val="000000" w:themeColor="text1"/>
        </w:rPr>
        <w:fldChar w:fldCharType="end"/>
      </w:r>
      <w:r w:rsidRPr="0076616F">
        <w:rPr>
          <w:b/>
          <w:bCs/>
          <w:color w:val="000000" w:themeColor="text1"/>
        </w:rPr>
        <w:t xml:space="preserve"> </w:t>
      </w:r>
      <w:r w:rsidRPr="0076616F">
        <w:rPr>
          <w:b/>
          <w:bCs/>
          <w:color w:val="000000" w:themeColor="text1"/>
        </w:rPr>
        <w:t>生态影响型敏感程度分级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2"/>
        <w:gridCol w:w="1400"/>
        <w:gridCol w:w="1521"/>
      </w:tblGrid>
      <w:tr w:rsidR="0076616F" w:rsidRPr="0076616F" w14:paraId="0A4DD28D" w14:textId="77777777" w:rsidTr="00615BE7">
        <w:trPr>
          <w:trHeight w:val="364"/>
          <w:tblHeader/>
        </w:trPr>
        <w:tc>
          <w:tcPr>
            <w:tcW w:w="680" w:type="pct"/>
            <w:vMerge w:val="restart"/>
            <w:vAlign w:val="center"/>
          </w:tcPr>
          <w:p w14:paraId="269FFA7B" w14:textId="77777777" w:rsidR="00404701" w:rsidRPr="0076616F" w:rsidRDefault="00404701" w:rsidP="000F57FD">
            <w:pPr>
              <w:pStyle w:val="affb"/>
              <w:spacing w:beforeLines="0" w:afterLines="0"/>
              <w:rPr>
                <w:color w:val="000000" w:themeColor="text1"/>
              </w:rPr>
            </w:pPr>
            <w:r w:rsidRPr="0076616F">
              <w:rPr>
                <w:color w:val="000000" w:themeColor="text1"/>
              </w:rPr>
              <w:t>敏感程度</w:t>
            </w:r>
          </w:p>
        </w:tc>
        <w:tc>
          <w:tcPr>
            <w:tcW w:w="4320" w:type="pct"/>
            <w:gridSpan w:val="3"/>
            <w:vAlign w:val="center"/>
          </w:tcPr>
          <w:p w14:paraId="6258F8CE" w14:textId="77777777" w:rsidR="00404701" w:rsidRPr="0076616F" w:rsidRDefault="00404701" w:rsidP="000F57FD">
            <w:pPr>
              <w:pStyle w:val="affb"/>
              <w:spacing w:beforeLines="0" w:afterLines="0"/>
              <w:rPr>
                <w:color w:val="000000" w:themeColor="text1"/>
              </w:rPr>
            </w:pPr>
            <w:r w:rsidRPr="0076616F">
              <w:rPr>
                <w:color w:val="000000" w:themeColor="text1"/>
              </w:rPr>
              <w:t>判定依据</w:t>
            </w:r>
          </w:p>
        </w:tc>
      </w:tr>
      <w:tr w:rsidR="0076616F" w:rsidRPr="0076616F" w14:paraId="6137B9D3" w14:textId="77777777" w:rsidTr="00615BE7">
        <w:trPr>
          <w:trHeight w:val="205"/>
        </w:trPr>
        <w:tc>
          <w:tcPr>
            <w:tcW w:w="680" w:type="pct"/>
            <w:vMerge/>
            <w:vAlign w:val="center"/>
          </w:tcPr>
          <w:p w14:paraId="66932B49" w14:textId="77777777" w:rsidR="00404701" w:rsidRPr="0076616F" w:rsidRDefault="00404701" w:rsidP="000F57FD">
            <w:pPr>
              <w:pStyle w:val="affb"/>
              <w:spacing w:beforeLines="0" w:afterLines="0"/>
              <w:rPr>
                <w:color w:val="000000" w:themeColor="text1"/>
              </w:rPr>
            </w:pPr>
          </w:p>
        </w:tc>
        <w:tc>
          <w:tcPr>
            <w:tcW w:w="2561" w:type="pct"/>
            <w:shd w:val="clear" w:color="auto" w:fill="auto"/>
            <w:vAlign w:val="center"/>
          </w:tcPr>
          <w:p w14:paraId="36F074F9" w14:textId="77777777" w:rsidR="00404701" w:rsidRPr="0076616F" w:rsidRDefault="00404701" w:rsidP="000F57FD">
            <w:pPr>
              <w:pStyle w:val="affb"/>
              <w:spacing w:beforeLines="0" w:afterLines="0"/>
              <w:rPr>
                <w:color w:val="000000" w:themeColor="text1"/>
              </w:rPr>
            </w:pPr>
            <w:r w:rsidRPr="0076616F">
              <w:rPr>
                <w:color w:val="000000" w:themeColor="text1"/>
              </w:rPr>
              <w:t>盐化</w:t>
            </w:r>
          </w:p>
        </w:tc>
        <w:tc>
          <w:tcPr>
            <w:tcW w:w="843" w:type="pct"/>
            <w:vAlign w:val="center"/>
          </w:tcPr>
          <w:p w14:paraId="41C44C0C" w14:textId="77777777" w:rsidR="00404701" w:rsidRPr="0076616F" w:rsidRDefault="00404701" w:rsidP="000F57FD">
            <w:pPr>
              <w:pStyle w:val="affb"/>
              <w:spacing w:beforeLines="0" w:afterLines="0"/>
              <w:rPr>
                <w:color w:val="000000" w:themeColor="text1"/>
              </w:rPr>
            </w:pPr>
            <w:r w:rsidRPr="0076616F">
              <w:rPr>
                <w:color w:val="000000" w:themeColor="text1"/>
              </w:rPr>
              <w:t>酸化</w:t>
            </w:r>
          </w:p>
        </w:tc>
        <w:tc>
          <w:tcPr>
            <w:tcW w:w="916" w:type="pct"/>
            <w:vAlign w:val="center"/>
          </w:tcPr>
          <w:p w14:paraId="22A64F2A" w14:textId="77777777" w:rsidR="00404701" w:rsidRPr="0076616F" w:rsidRDefault="00404701" w:rsidP="000F57FD">
            <w:pPr>
              <w:pStyle w:val="affb"/>
              <w:spacing w:beforeLines="0" w:afterLines="0"/>
              <w:rPr>
                <w:color w:val="000000" w:themeColor="text1"/>
              </w:rPr>
            </w:pPr>
            <w:r w:rsidRPr="0076616F">
              <w:rPr>
                <w:color w:val="000000" w:themeColor="text1"/>
              </w:rPr>
              <w:t>碱化</w:t>
            </w:r>
          </w:p>
        </w:tc>
      </w:tr>
      <w:tr w:rsidR="0076616F" w:rsidRPr="0076616F" w14:paraId="595DCA05" w14:textId="77777777" w:rsidTr="00615BE7">
        <w:trPr>
          <w:trHeight w:val="205"/>
        </w:trPr>
        <w:tc>
          <w:tcPr>
            <w:tcW w:w="680" w:type="pct"/>
            <w:vAlign w:val="center"/>
          </w:tcPr>
          <w:p w14:paraId="31E0BD01" w14:textId="77777777" w:rsidR="00404701" w:rsidRPr="0076616F" w:rsidRDefault="00404701" w:rsidP="000F57FD">
            <w:pPr>
              <w:pStyle w:val="affb"/>
              <w:spacing w:beforeLines="0" w:afterLines="0"/>
              <w:rPr>
                <w:color w:val="000000" w:themeColor="text1"/>
              </w:rPr>
            </w:pPr>
            <w:r w:rsidRPr="0076616F">
              <w:rPr>
                <w:color w:val="000000" w:themeColor="text1"/>
              </w:rPr>
              <w:t>敏感</w:t>
            </w:r>
          </w:p>
        </w:tc>
        <w:tc>
          <w:tcPr>
            <w:tcW w:w="2561" w:type="pct"/>
            <w:shd w:val="clear" w:color="auto" w:fill="auto"/>
            <w:vAlign w:val="center"/>
          </w:tcPr>
          <w:p w14:paraId="15BF91AD" w14:textId="77777777" w:rsidR="00404701" w:rsidRPr="0076616F" w:rsidRDefault="00404701" w:rsidP="000F57FD">
            <w:pPr>
              <w:pStyle w:val="affb"/>
              <w:spacing w:beforeLines="0" w:afterLines="0"/>
              <w:rPr>
                <w:color w:val="000000" w:themeColor="text1"/>
              </w:rPr>
            </w:pPr>
            <w:r w:rsidRPr="0076616F">
              <w:rPr>
                <w:color w:val="000000" w:themeColor="text1"/>
              </w:rPr>
              <w:t>建设项目所在地干燥度</w:t>
            </w:r>
            <w:r w:rsidRPr="0076616F">
              <w:rPr>
                <w:color w:val="000000" w:themeColor="text1"/>
                <w:vertAlign w:val="superscript"/>
              </w:rPr>
              <w:t>a</w:t>
            </w:r>
            <w:r w:rsidRPr="0076616F">
              <w:rPr>
                <w:color w:val="000000" w:themeColor="text1"/>
              </w:rPr>
              <w:t>＞</w:t>
            </w:r>
            <w:r w:rsidRPr="0076616F">
              <w:rPr>
                <w:color w:val="000000" w:themeColor="text1"/>
              </w:rPr>
              <w:t>2.5</w:t>
            </w:r>
            <w:r w:rsidRPr="0076616F">
              <w:rPr>
                <w:color w:val="000000" w:themeColor="text1"/>
              </w:rPr>
              <w:t>且常年地下水位平均埋深＜</w:t>
            </w:r>
            <w:r w:rsidRPr="0076616F">
              <w:rPr>
                <w:color w:val="000000" w:themeColor="text1"/>
              </w:rPr>
              <w:t>1.5m</w:t>
            </w:r>
            <w:r w:rsidRPr="0076616F">
              <w:rPr>
                <w:color w:val="000000" w:themeColor="text1"/>
              </w:rPr>
              <w:t>的地势平坦区域；或土壤含盐量＞</w:t>
            </w:r>
            <w:r w:rsidRPr="0076616F">
              <w:rPr>
                <w:color w:val="000000" w:themeColor="text1"/>
              </w:rPr>
              <w:t>4g/kg</w:t>
            </w:r>
            <w:r w:rsidRPr="0076616F">
              <w:rPr>
                <w:color w:val="000000" w:themeColor="text1"/>
              </w:rPr>
              <w:t>的区域</w:t>
            </w:r>
          </w:p>
        </w:tc>
        <w:tc>
          <w:tcPr>
            <w:tcW w:w="843" w:type="pct"/>
            <w:vAlign w:val="center"/>
          </w:tcPr>
          <w:p w14:paraId="71446A2B" w14:textId="77777777" w:rsidR="00404701" w:rsidRPr="0076616F" w:rsidRDefault="00404701" w:rsidP="000F57FD">
            <w:pPr>
              <w:pStyle w:val="affb"/>
              <w:spacing w:beforeLines="0" w:afterLines="0"/>
              <w:rPr>
                <w:color w:val="000000" w:themeColor="text1"/>
              </w:rPr>
            </w:pPr>
            <w:r w:rsidRPr="0076616F">
              <w:rPr>
                <w:color w:val="000000" w:themeColor="text1"/>
              </w:rPr>
              <w:t>pH≤4.5</w:t>
            </w:r>
          </w:p>
        </w:tc>
        <w:tc>
          <w:tcPr>
            <w:tcW w:w="916" w:type="pct"/>
            <w:vAlign w:val="center"/>
          </w:tcPr>
          <w:p w14:paraId="68A9E908" w14:textId="77777777" w:rsidR="00404701" w:rsidRPr="0076616F" w:rsidRDefault="00404701" w:rsidP="000F57FD">
            <w:pPr>
              <w:pStyle w:val="affb"/>
              <w:spacing w:beforeLines="0" w:afterLines="0"/>
              <w:rPr>
                <w:color w:val="000000" w:themeColor="text1"/>
              </w:rPr>
            </w:pPr>
            <w:r w:rsidRPr="0076616F">
              <w:rPr>
                <w:color w:val="000000" w:themeColor="text1"/>
              </w:rPr>
              <w:t>pH≥9.0</w:t>
            </w:r>
          </w:p>
        </w:tc>
      </w:tr>
      <w:tr w:rsidR="0076616F" w:rsidRPr="0076616F" w14:paraId="4626DE68" w14:textId="77777777" w:rsidTr="00615BE7">
        <w:trPr>
          <w:trHeight w:val="205"/>
        </w:trPr>
        <w:tc>
          <w:tcPr>
            <w:tcW w:w="680" w:type="pct"/>
            <w:vAlign w:val="center"/>
          </w:tcPr>
          <w:p w14:paraId="7E1C1427" w14:textId="77777777" w:rsidR="00404701" w:rsidRPr="0076616F" w:rsidRDefault="00404701" w:rsidP="000F57FD">
            <w:pPr>
              <w:pStyle w:val="affb"/>
              <w:spacing w:beforeLines="0" w:afterLines="0"/>
              <w:rPr>
                <w:color w:val="000000" w:themeColor="text1"/>
              </w:rPr>
            </w:pPr>
            <w:r w:rsidRPr="0076616F">
              <w:rPr>
                <w:color w:val="000000" w:themeColor="text1"/>
              </w:rPr>
              <w:t>较敏感</w:t>
            </w:r>
          </w:p>
        </w:tc>
        <w:tc>
          <w:tcPr>
            <w:tcW w:w="2561" w:type="pct"/>
            <w:shd w:val="clear" w:color="auto" w:fill="auto"/>
            <w:vAlign w:val="center"/>
          </w:tcPr>
          <w:p w14:paraId="163E236B" w14:textId="77777777" w:rsidR="00404701" w:rsidRPr="0076616F" w:rsidRDefault="00404701" w:rsidP="000F57FD">
            <w:pPr>
              <w:pStyle w:val="affb"/>
              <w:spacing w:beforeLines="0" w:afterLines="0"/>
              <w:rPr>
                <w:color w:val="000000" w:themeColor="text1"/>
              </w:rPr>
            </w:pPr>
            <w:r w:rsidRPr="0076616F">
              <w:rPr>
                <w:color w:val="000000" w:themeColor="text1"/>
              </w:rPr>
              <w:t>建设项目所在地干燥度＞</w:t>
            </w:r>
            <w:r w:rsidRPr="0076616F">
              <w:rPr>
                <w:color w:val="000000" w:themeColor="text1"/>
              </w:rPr>
              <w:t>2.5</w:t>
            </w:r>
            <w:r w:rsidRPr="0076616F">
              <w:rPr>
                <w:color w:val="000000" w:themeColor="text1"/>
              </w:rPr>
              <w:t>且常年地下水位平均埋深</w:t>
            </w:r>
            <w:r w:rsidRPr="0076616F">
              <w:rPr>
                <w:color w:val="000000" w:themeColor="text1"/>
              </w:rPr>
              <w:t>≥1.5m</w:t>
            </w:r>
            <w:r w:rsidRPr="0076616F">
              <w:rPr>
                <w:color w:val="000000" w:themeColor="text1"/>
              </w:rPr>
              <w:t>的，或</w:t>
            </w:r>
            <w:r w:rsidRPr="0076616F">
              <w:rPr>
                <w:color w:val="000000" w:themeColor="text1"/>
              </w:rPr>
              <w:t>1.8</w:t>
            </w:r>
            <w:r w:rsidRPr="0076616F">
              <w:rPr>
                <w:color w:val="000000" w:themeColor="text1"/>
              </w:rPr>
              <w:t>＜干燥度</w:t>
            </w:r>
            <w:r w:rsidRPr="0076616F">
              <w:rPr>
                <w:color w:val="000000" w:themeColor="text1"/>
              </w:rPr>
              <w:t>≤2.5</w:t>
            </w:r>
            <w:r w:rsidRPr="0076616F">
              <w:rPr>
                <w:color w:val="000000" w:themeColor="text1"/>
              </w:rPr>
              <w:t>且常年地下水位平均埋深＜</w:t>
            </w:r>
            <w:r w:rsidRPr="0076616F">
              <w:rPr>
                <w:color w:val="000000" w:themeColor="text1"/>
              </w:rPr>
              <w:t>1.8m</w:t>
            </w:r>
            <w:r w:rsidRPr="0076616F">
              <w:rPr>
                <w:color w:val="000000" w:themeColor="text1"/>
              </w:rPr>
              <w:t>的地势平坦区域；建设项目所在地干燥度＞</w:t>
            </w:r>
            <w:r w:rsidRPr="0076616F">
              <w:rPr>
                <w:color w:val="000000" w:themeColor="text1"/>
              </w:rPr>
              <w:t>2.5</w:t>
            </w:r>
            <w:r w:rsidRPr="0076616F">
              <w:rPr>
                <w:color w:val="000000" w:themeColor="text1"/>
              </w:rPr>
              <w:t>或常年地下水位平均埋深＜</w:t>
            </w:r>
            <w:r w:rsidRPr="0076616F">
              <w:rPr>
                <w:color w:val="000000" w:themeColor="text1"/>
              </w:rPr>
              <w:t>1.5m</w:t>
            </w:r>
            <w:r w:rsidRPr="0076616F">
              <w:rPr>
                <w:color w:val="000000" w:themeColor="text1"/>
              </w:rPr>
              <w:t>的平原区；或</w:t>
            </w:r>
            <w:r w:rsidRPr="0076616F">
              <w:rPr>
                <w:color w:val="000000" w:themeColor="text1"/>
              </w:rPr>
              <w:t>2g/kg</w:t>
            </w:r>
            <w:r w:rsidRPr="0076616F">
              <w:rPr>
                <w:color w:val="000000" w:themeColor="text1"/>
              </w:rPr>
              <w:t>＜土壤含盐量</w:t>
            </w:r>
            <w:r w:rsidRPr="0076616F">
              <w:rPr>
                <w:color w:val="000000" w:themeColor="text1"/>
              </w:rPr>
              <w:t>≤4g/kg</w:t>
            </w:r>
            <w:r w:rsidRPr="0076616F">
              <w:rPr>
                <w:color w:val="000000" w:themeColor="text1"/>
              </w:rPr>
              <w:t>的区域</w:t>
            </w:r>
          </w:p>
        </w:tc>
        <w:tc>
          <w:tcPr>
            <w:tcW w:w="843" w:type="pct"/>
            <w:vAlign w:val="center"/>
          </w:tcPr>
          <w:p w14:paraId="68E16E1A" w14:textId="77777777" w:rsidR="00404701" w:rsidRPr="0076616F" w:rsidRDefault="00404701" w:rsidP="000F57FD">
            <w:pPr>
              <w:pStyle w:val="affb"/>
              <w:spacing w:beforeLines="0" w:afterLines="0"/>
              <w:rPr>
                <w:color w:val="000000" w:themeColor="text1"/>
              </w:rPr>
            </w:pPr>
            <w:r w:rsidRPr="0076616F">
              <w:rPr>
                <w:color w:val="000000" w:themeColor="text1"/>
              </w:rPr>
              <w:t>4.5</w:t>
            </w:r>
            <w:r w:rsidRPr="0076616F">
              <w:rPr>
                <w:color w:val="000000" w:themeColor="text1"/>
              </w:rPr>
              <w:t>＜</w:t>
            </w:r>
            <w:r w:rsidRPr="0076616F">
              <w:rPr>
                <w:color w:val="000000" w:themeColor="text1"/>
              </w:rPr>
              <w:t>pH≤5.5</w:t>
            </w:r>
          </w:p>
        </w:tc>
        <w:tc>
          <w:tcPr>
            <w:tcW w:w="916" w:type="pct"/>
            <w:vAlign w:val="center"/>
          </w:tcPr>
          <w:p w14:paraId="2B49B80F" w14:textId="77777777" w:rsidR="00404701" w:rsidRPr="0076616F" w:rsidRDefault="00404701" w:rsidP="000F57FD">
            <w:pPr>
              <w:pStyle w:val="affb"/>
              <w:spacing w:beforeLines="0" w:afterLines="0"/>
              <w:rPr>
                <w:color w:val="000000" w:themeColor="text1"/>
              </w:rPr>
            </w:pPr>
            <w:r w:rsidRPr="0076616F">
              <w:rPr>
                <w:color w:val="000000" w:themeColor="text1"/>
              </w:rPr>
              <w:t>8.5≤pH</w:t>
            </w:r>
            <w:r w:rsidRPr="0076616F">
              <w:rPr>
                <w:color w:val="000000" w:themeColor="text1"/>
              </w:rPr>
              <w:t>＜</w:t>
            </w:r>
            <w:r w:rsidRPr="0076616F">
              <w:rPr>
                <w:color w:val="000000" w:themeColor="text1"/>
              </w:rPr>
              <w:t>9.0</w:t>
            </w:r>
          </w:p>
        </w:tc>
      </w:tr>
      <w:tr w:rsidR="0076616F" w:rsidRPr="0076616F" w14:paraId="49201120" w14:textId="77777777" w:rsidTr="00615BE7">
        <w:trPr>
          <w:trHeight w:val="205"/>
        </w:trPr>
        <w:tc>
          <w:tcPr>
            <w:tcW w:w="680" w:type="pct"/>
            <w:vAlign w:val="center"/>
          </w:tcPr>
          <w:p w14:paraId="5C2F1625" w14:textId="77777777" w:rsidR="00404701" w:rsidRPr="0076616F" w:rsidRDefault="00404701" w:rsidP="000F57FD">
            <w:pPr>
              <w:pStyle w:val="affb"/>
              <w:spacing w:beforeLines="0" w:afterLines="0"/>
              <w:rPr>
                <w:color w:val="000000" w:themeColor="text1"/>
              </w:rPr>
            </w:pPr>
            <w:r w:rsidRPr="0076616F">
              <w:rPr>
                <w:color w:val="000000" w:themeColor="text1"/>
              </w:rPr>
              <w:t>不敏感</w:t>
            </w:r>
          </w:p>
        </w:tc>
        <w:tc>
          <w:tcPr>
            <w:tcW w:w="2561" w:type="pct"/>
            <w:shd w:val="clear" w:color="auto" w:fill="auto"/>
            <w:vAlign w:val="center"/>
          </w:tcPr>
          <w:p w14:paraId="15716588" w14:textId="77777777" w:rsidR="00404701" w:rsidRPr="0076616F" w:rsidRDefault="00404701" w:rsidP="000F57FD">
            <w:pPr>
              <w:pStyle w:val="affb"/>
              <w:spacing w:beforeLines="0" w:afterLines="0"/>
              <w:rPr>
                <w:color w:val="000000" w:themeColor="text1"/>
              </w:rPr>
            </w:pPr>
            <w:r w:rsidRPr="0076616F">
              <w:rPr>
                <w:color w:val="000000" w:themeColor="text1"/>
              </w:rPr>
              <w:t>其他</w:t>
            </w:r>
          </w:p>
        </w:tc>
        <w:tc>
          <w:tcPr>
            <w:tcW w:w="1759" w:type="pct"/>
            <w:gridSpan w:val="2"/>
            <w:vAlign w:val="center"/>
          </w:tcPr>
          <w:p w14:paraId="3A50CEF3" w14:textId="77777777" w:rsidR="00404701" w:rsidRPr="0076616F" w:rsidRDefault="00404701" w:rsidP="000F57FD">
            <w:pPr>
              <w:pStyle w:val="affb"/>
              <w:spacing w:beforeLines="0" w:afterLines="0"/>
              <w:rPr>
                <w:color w:val="000000" w:themeColor="text1"/>
              </w:rPr>
            </w:pPr>
            <w:r w:rsidRPr="0076616F">
              <w:rPr>
                <w:color w:val="000000" w:themeColor="text1"/>
              </w:rPr>
              <w:t>5.5</w:t>
            </w:r>
            <w:r w:rsidRPr="0076616F">
              <w:rPr>
                <w:color w:val="000000" w:themeColor="text1"/>
              </w:rPr>
              <w:t>＜</w:t>
            </w:r>
            <w:r w:rsidRPr="0076616F">
              <w:rPr>
                <w:color w:val="000000" w:themeColor="text1"/>
              </w:rPr>
              <w:t>pH</w:t>
            </w:r>
            <w:r w:rsidRPr="0076616F">
              <w:rPr>
                <w:color w:val="000000" w:themeColor="text1"/>
              </w:rPr>
              <w:t>＜</w:t>
            </w:r>
            <w:r w:rsidRPr="0076616F">
              <w:rPr>
                <w:color w:val="000000" w:themeColor="text1"/>
              </w:rPr>
              <w:t>8.5</w:t>
            </w:r>
          </w:p>
        </w:tc>
      </w:tr>
    </w:tbl>
    <w:p w14:paraId="6E3DD216" w14:textId="730BE43E" w:rsidR="00404701" w:rsidRPr="0076616F" w:rsidRDefault="00404701" w:rsidP="00404701">
      <w:pPr>
        <w:pStyle w:val="a6"/>
        <w:keepNext/>
        <w:ind w:firstLine="422"/>
        <w:rPr>
          <w:b/>
          <w:bCs/>
          <w:color w:val="000000" w:themeColor="text1"/>
        </w:rPr>
      </w:pPr>
      <w:r w:rsidRPr="0076616F">
        <w:rPr>
          <w:b/>
          <w:bCs/>
          <w:color w:val="000000" w:themeColor="text1"/>
        </w:rPr>
        <w:t>表</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7</w:t>
      </w:r>
      <w:r w:rsidRPr="0076616F">
        <w:rPr>
          <w:b/>
          <w:bCs/>
          <w:color w:val="000000" w:themeColor="text1"/>
        </w:rPr>
        <w:fldChar w:fldCharType="end"/>
      </w:r>
      <w:r w:rsidRPr="0076616F">
        <w:rPr>
          <w:b/>
          <w:bCs/>
          <w:color w:val="000000" w:themeColor="text1"/>
        </w:rPr>
        <w:t>生态影响型评价工作等级划分表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112"/>
        <w:gridCol w:w="2077"/>
        <w:gridCol w:w="2351"/>
      </w:tblGrid>
      <w:tr w:rsidR="0076616F" w:rsidRPr="0076616F" w14:paraId="1492CC34" w14:textId="77777777" w:rsidTr="000F57FD">
        <w:trPr>
          <w:trHeight w:val="205"/>
        </w:trPr>
        <w:tc>
          <w:tcPr>
            <w:tcW w:w="1061" w:type="pct"/>
            <w:vAlign w:val="center"/>
          </w:tcPr>
          <w:p w14:paraId="54B1918C" w14:textId="77777777" w:rsidR="00404701" w:rsidRPr="0076616F" w:rsidRDefault="00404701" w:rsidP="000F57FD">
            <w:pPr>
              <w:spacing w:line="23" w:lineRule="atLeast"/>
              <w:ind w:firstLineChars="0" w:firstLine="0"/>
              <w:rPr>
                <w:color w:val="000000" w:themeColor="text1"/>
                <w:sz w:val="21"/>
                <w:szCs w:val="21"/>
              </w:rPr>
            </w:pPr>
            <w:r w:rsidRPr="0076616F">
              <w:rPr>
                <w:color w:val="000000" w:themeColor="text1"/>
                <w:sz w:val="21"/>
                <w:szCs w:val="21"/>
              </w:rPr>
              <w:t>敏感程度</w:t>
            </w:r>
          </w:p>
          <w:p w14:paraId="3B2995EE" w14:textId="77777777" w:rsidR="00404701" w:rsidRPr="0076616F" w:rsidRDefault="00404701" w:rsidP="000F57FD">
            <w:pPr>
              <w:spacing w:line="23" w:lineRule="atLeast"/>
              <w:ind w:firstLineChars="100" w:firstLine="210"/>
              <w:rPr>
                <w:color w:val="000000" w:themeColor="text1"/>
                <w:sz w:val="21"/>
                <w:szCs w:val="21"/>
              </w:rPr>
            </w:pPr>
            <w:r w:rsidRPr="0076616F">
              <w:rPr>
                <w:color w:val="000000" w:themeColor="text1"/>
                <w:sz w:val="21"/>
                <w:szCs w:val="21"/>
              </w:rPr>
              <w:t>工作等级</w:t>
            </w:r>
          </w:p>
          <w:p w14:paraId="45699EC8" w14:textId="4BAA468A" w:rsidR="00404701" w:rsidRPr="0076616F" w:rsidRDefault="000F57FD" w:rsidP="000F57FD">
            <w:pPr>
              <w:pStyle w:val="affb"/>
              <w:spacing w:beforeLines="0" w:afterLines="0" w:line="23" w:lineRule="atLeast"/>
              <w:rPr>
                <w:color w:val="000000" w:themeColor="text1"/>
              </w:rPr>
            </w:pPr>
            <w:r w:rsidRPr="0076616F">
              <w:rPr>
                <w:rFonts w:hint="eastAsia"/>
                <w:color w:val="000000" w:themeColor="text1"/>
              </w:rPr>
              <w:t xml:space="preserve"> </w:t>
            </w:r>
            <w:r w:rsidRPr="0076616F">
              <w:rPr>
                <w:color w:val="000000" w:themeColor="text1"/>
              </w:rPr>
              <w:t xml:space="preserve">    </w:t>
            </w:r>
            <w:r w:rsidR="00404701" w:rsidRPr="0076616F">
              <w:rPr>
                <w:color w:val="000000" w:themeColor="text1"/>
              </w:rPr>
              <w:t>占地规模</w:t>
            </w:r>
          </w:p>
        </w:tc>
        <w:tc>
          <w:tcPr>
            <w:tcW w:w="1272" w:type="pct"/>
            <w:shd w:val="clear" w:color="auto" w:fill="auto"/>
            <w:vAlign w:val="center"/>
          </w:tcPr>
          <w:p w14:paraId="7FFD37E4"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I</w:t>
            </w:r>
          </w:p>
        </w:tc>
        <w:tc>
          <w:tcPr>
            <w:tcW w:w="1251" w:type="pct"/>
            <w:vAlign w:val="center"/>
          </w:tcPr>
          <w:p w14:paraId="305632D8"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II</w:t>
            </w:r>
          </w:p>
        </w:tc>
        <w:tc>
          <w:tcPr>
            <w:tcW w:w="1416" w:type="pct"/>
            <w:vAlign w:val="center"/>
          </w:tcPr>
          <w:p w14:paraId="75E95C9C"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III</w:t>
            </w:r>
          </w:p>
        </w:tc>
      </w:tr>
      <w:tr w:rsidR="0076616F" w:rsidRPr="0076616F" w14:paraId="59A174F5" w14:textId="77777777" w:rsidTr="000F57FD">
        <w:trPr>
          <w:trHeight w:val="205"/>
        </w:trPr>
        <w:tc>
          <w:tcPr>
            <w:tcW w:w="1061" w:type="pct"/>
            <w:vAlign w:val="center"/>
          </w:tcPr>
          <w:p w14:paraId="5EB0A05C"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敏感</w:t>
            </w:r>
          </w:p>
        </w:tc>
        <w:tc>
          <w:tcPr>
            <w:tcW w:w="1272" w:type="pct"/>
            <w:shd w:val="clear" w:color="auto" w:fill="auto"/>
            <w:vAlign w:val="center"/>
          </w:tcPr>
          <w:p w14:paraId="3904CF7A"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一级</w:t>
            </w:r>
          </w:p>
        </w:tc>
        <w:tc>
          <w:tcPr>
            <w:tcW w:w="1251" w:type="pct"/>
            <w:vAlign w:val="center"/>
          </w:tcPr>
          <w:p w14:paraId="08983DEF"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二级</w:t>
            </w:r>
          </w:p>
        </w:tc>
        <w:tc>
          <w:tcPr>
            <w:tcW w:w="1416" w:type="pct"/>
            <w:vAlign w:val="center"/>
          </w:tcPr>
          <w:p w14:paraId="538CBFA8"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三级</w:t>
            </w:r>
          </w:p>
        </w:tc>
      </w:tr>
      <w:tr w:rsidR="0076616F" w:rsidRPr="0076616F" w14:paraId="513B6A9B" w14:textId="77777777" w:rsidTr="000F57FD">
        <w:trPr>
          <w:trHeight w:val="205"/>
        </w:trPr>
        <w:tc>
          <w:tcPr>
            <w:tcW w:w="1061" w:type="pct"/>
            <w:vAlign w:val="center"/>
          </w:tcPr>
          <w:p w14:paraId="2210CE8C"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较敏感</w:t>
            </w:r>
          </w:p>
        </w:tc>
        <w:tc>
          <w:tcPr>
            <w:tcW w:w="1272" w:type="pct"/>
            <w:shd w:val="clear" w:color="auto" w:fill="auto"/>
            <w:vAlign w:val="center"/>
          </w:tcPr>
          <w:p w14:paraId="79D087C7"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二级</w:t>
            </w:r>
          </w:p>
        </w:tc>
        <w:tc>
          <w:tcPr>
            <w:tcW w:w="1251" w:type="pct"/>
            <w:vAlign w:val="center"/>
          </w:tcPr>
          <w:p w14:paraId="4FF5E2F7"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二级</w:t>
            </w:r>
          </w:p>
        </w:tc>
        <w:tc>
          <w:tcPr>
            <w:tcW w:w="1416" w:type="pct"/>
            <w:vAlign w:val="center"/>
          </w:tcPr>
          <w:p w14:paraId="2710F95F"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三级</w:t>
            </w:r>
          </w:p>
        </w:tc>
      </w:tr>
      <w:tr w:rsidR="0076616F" w:rsidRPr="0076616F" w14:paraId="466DD936" w14:textId="77777777" w:rsidTr="000F57FD">
        <w:trPr>
          <w:trHeight w:val="205"/>
        </w:trPr>
        <w:tc>
          <w:tcPr>
            <w:tcW w:w="1061" w:type="pct"/>
            <w:vAlign w:val="center"/>
          </w:tcPr>
          <w:p w14:paraId="6F75A5E1"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不敏感</w:t>
            </w:r>
          </w:p>
        </w:tc>
        <w:tc>
          <w:tcPr>
            <w:tcW w:w="1272" w:type="pct"/>
            <w:shd w:val="clear" w:color="auto" w:fill="auto"/>
            <w:vAlign w:val="center"/>
          </w:tcPr>
          <w:p w14:paraId="0F69A652"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二级</w:t>
            </w:r>
          </w:p>
        </w:tc>
        <w:tc>
          <w:tcPr>
            <w:tcW w:w="1251" w:type="pct"/>
            <w:vAlign w:val="center"/>
          </w:tcPr>
          <w:p w14:paraId="631E5BBF"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三级</w:t>
            </w:r>
          </w:p>
        </w:tc>
        <w:tc>
          <w:tcPr>
            <w:tcW w:w="1416" w:type="pct"/>
            <w:vAlign w:val="center"/>
          </w:tcPr>
          <w:p w14:paraId="1EB2A4ED" w14:textId="77777777" w:rsidR="00404701" w:rsidRPr="0076616F" w:rsidRDefault="00404701" w:rsidP="000F57FD">
            <w:pPr>
              <w:pStyle w:val="affb"/>
              <w:spacing w:beforeLines="0" w:afterLines="0" w:line="23" w:lineRule="atLeast"/>
              <w:rPr>
                <w:color w:val="000000" w:themeColor="text1"/>
              </w:rPr>
            </w:pPr>
            <w:r w:rsidRPr="0076616F">
              <w:rPr>
                <w:color w:val="000000" w:themeColor="text1"/>
              </w:rPr>
              <w:t>-</w:t>
            </w:r>
          </w:p>
        </w:tc>
      </w:tr>
    </w:tbl>
    <w:p w14:paraId="7F32C089" w14:textId="543E3977" w:rsidR="00404701" w:rsidRPr="0076616F" w:rsidRDefault="00404701" w:rsidP="00B2272C">
      <w:pPr>
        <w:ind w:firstLine="480"/>
        <w:rPr>
          <w:color w:val="000000" w:themeColor="text1"/>
        </w:rPr>
      </w:pPr>
      <w:r w:rsidRPr="0076616F">
        <w:rPr>
          <w:color w:val="000000" w:themeColor="text1"/>
        </w:rPr>
        <w:t>本项目属生态影响型建设项目，根据资料，</w:t>
      </w:r>
      <w:r w:rsidR="00B2272C">
        <w:rPr>
          <w:rFonts w:hint="eastAsia"/>
          <w:color w:val="000000" w:themeColor="text1"/>
        </w:rPr>
        <w:t>茂县</w:t>
      </w:r>
      <w:r w:rsidRPr="0076616F">
        <w:rPr>
          <w:color w:val="000000" w:themeColor="text1"/>
        </w:rPr>
        <w:t>内多年水的蒸发量平均大于降水量（多年平均水面蒸发量为</w:t>
      </w:r>
      <w:r w:rsidR="00B2272C" w:rsidRPr="0076616F">
        <w:rPr>
          <w:color w:val="000000" w:themeColor="text1"/>
        </w:rPr>
        <w:t>1496.7</w:t>
      </w:r>
      <w:r w:rsidRPr="0076616F">
        <w:rPr>
          <w:color w:val="000000" w:themeColor="text1"/>
        </w:rPr>
        <w:t>mm</w:t>
      </w:r>
      <w:r w:rsidRPr="0076616F">
        <w:rPr>
          <w:color w:val="000000" w:themeColor="text1"/>
        </w:rPr>
        <w:t>，多年平均降水量</w:t>
      </w:r>
      <w:r w:rsidR="00B2272C" w:rsidRPr="0076616F">
        <w:rPr>
          <w:color w:val="000000" w:themeColor="text1"/>
        </w:rPr>
        <w:t>488.9</w:t>
      </w:r>
      <w:r w:rsidRPr="0076616F">
        <w:rPr>
          <w:color w:val="000000" w:themeColor="text1"/>
        </w:rPr>
        <w:t>mm</w:t>
      </w:r>
      <w:r w:rsidRPr="0076616F">
        <w:rPr>
          <w:color w:val="000000" w:themeColor="text1"/>
        </w:rPr>
        <w:t>），</w:t>
      </w:r>
      <w:r w:rsidRPr="0076616F">
        <w:rPr>
          <w:rFonts w:hint="eastAsia"/>
          <w:color w:val="000000" w:themeColor="text1"/>
        </w:rPr>
        <w:t>建设项目所在地干燥度为</w:t>
      </w:r>
      <w:r w:rsidR="00B2272C">
        <w:rPr>
          <w:rFonts w:hint="eastAsia"/>
          <w:color w:val="000000" w:themeColor="text1"/>
        </w:rPr>
        <w:t>*</w:t>
      </w:r>
      <w:r w:rsidR="00B2272C">
        <w:rPr>
          <w:rFonts w:hint="eastAsia"/>
          <w:color w:val="000000" w:themeColor="text1"/>
        </w:rPr>
        <w:t>＞</w:t>
      </w:r>
      <w:r w:rsidRPr="0076616F">
        <w:rPr>
          <w:color w:val="000000" w:themeColor="text1"/>
        </w:rPr>
        <w:t>1.8</w:t>
      </w:r>
      <w:r w:rsidRPr="0076616F">
        <w:rPr>
          <w:rFonts w:hint="eastAsia"/>
          <w:color w:val="000000" w:themeColor="text1"/>
        </w:rPr>
        <w:t>，同时，根据土壤监测结果显示，本项目土壤含盐量为</w:t>
      </w:r>
      <w:r w:rsidR="00B2272C">
        <w:rPr>
          <w:rFonts w:hint="eastAsia"/>
          <w:color w:val="000000" w:themeColor="text1"/>
        </w:rPr>
        <w:t>*</w:t>
      </w:r>
      <w:r w:rsidRPr="0076616F">
        <w:rPr>
          <w:rFonts w:hint="eastAsia"/>
          <w:color w:val="000000" w:themeColor="text1"/>
        </w:rPr>
        <w:t>&lt;</w:t>
      </w:r>
      <w:r w:rsidRPr="0076616F">
        <w:rPr>
          <w:color w:val="000000" w:themeColor="text1"/>
        </w:rPr>
        <w:t>2</w:t>
      </w:r>
      <w:r w:rsidRPr="0076616F">
        <w:rPr>
          <w:rFonts w:hint="eastAsia"/>
          <w:color w:val="000000" w:themeColor="text1"/>
        </w:rPr>
        <w:t xml:space="preserve"> g/</w:t>
      </w:r>
      <w:r w:rsidRPr="0076616F">
        <w:rPr>
          <w:color w:val="000000" w:themeColor="text1"/>
        </w:rPr>
        <w:t>kg</w:t>
      </w:r>
      <w:r w:rsidRPr="0076616F">
        <w:rPr>
          <w:color w:val="000000" w:themeColor="text1"/>
        </w:rPr>
        <w:t>，</w:t>
      </w:r>
      <w:r w:rsidRPr="0076616F">
        <w:rPr>
          <w:rFonts w:hint="eastAsia"/>
          <w:color w:val="000000" w:themeColor="text1"/>
        </w:rPr>
        <w:t>因此</w:t>
      </w:r>
      <w:r w:rsidRPr="0076616F">
        <w:rPr>
          <w:color w:val="000000" w:themeColor="text1"/>
        </w:rPr>
        <w:t>项目所在区域属于</w:t>
      </w:r>
      <w:r w:rsidRPr="0076616F">
        <w:rPr>
          <w:rFonts w:hint="eastAsia"/>
          <w:color w:val="000000" w:themeColor="text1"/>
        </w:rPr>
        <w:t>盐化程度的不敏感区域</w:t>
      </w:r>
      <w:r w:rsidRPr="0076616F">
        <w:rPr>
          <w:color w:val="000000" w:themeColor="text1"/>
        </w:rPr>
        <w:t>。本项目占地范围内土壤环境质量现状检测点位的</w:t>
      </w:r>
      <w:r w:rsidRPr="0076616F">
        <w:rPr>
          <w:color w:val="000000" w:themeColor="text1"/>
        </w:rPr>
        <w:t>pH</w:t>
      </w:r>
      <w:r w:rsidRPr="0076616F">
        <w:rPr>
          <w:color w:val="000000" w:themeColor="text1"/>
        </w:rPr>
        <w:t>值为</w:t>
      </w:r>
      <w:r w:rsidR="00B2272C">
        <w:rPr>
          <w:rFonts w:hint="eastAsia"/>
          <w:color w:val="000000" w:themeColor="text1"/>
        </w:rPr>
        <w:t>*</w:t>
      </w:r>
      <w:r w:rsidRPr="0076616F">
        <w:rPr>
          <w:color w:val="000000" w:themeColor="text1"/>
        </w:rPr>
        <w:t>，根据《环境影响评价技术导则土壤环境（试行）》（</w:t>
      </w:r>
      <w:r w:rsidRPr="0076616F">
        <w:rPr>
          <w:color w:val="000000" w:themeColor="text1"/>
        </w:rPr>
        <w:t>HJ964-2018</w:t>
      </w:r>
      <w:r w:rsidRPr="0076616F">
        <w:rPr>
          <w:color w:val="000000" w:themeColor="text1"/>
        </w:rPr>
        <w:t>）生态影响型敏感程度分级表，本项目所在区域盐化敏感程度为不敏感区，土壤未被酸化、碱化，因此本项目所在区域土壤环境敏感程度为不敏感，因此，本项目土壤评价等级为三级评价。</w:t>
      </w:r>
    </w:p>
    <w:p w14:paraId="1C437008" w14:textId="0347CD41" w:rsidR="00D83EA1" w:rsidRPr="0076616F" w:rsidRDefault="0004570B" w:rsidP="00B2272C">
      <w:pPr>
        <w:pStyle w:val="3"/>
        <w:spacing w:beforeLines="50" w:before="120"/>
        <w:ind w:left="0"/>
        <w:rPr>
          <w:color w:val="000000" w:themeColor="text1"/>
        </w:rPr>
      </w:pPr>
      <w:r w:rsidRPr="0076616F">
        <w:rPr>
          <w:rFonts w:hint="eastAsia"/>
          <w:color w:val="000000" w:themeColor="text1"/>
        </w:rPr>
        <w:t>环境风险</w:t>
      </w:r>
    </w:p>
    <w:p w14:paraId="622D9734" w14:textId="77777777" w:rsidR="00D83EA1" w:rsidRPr="0076616F" w:rsidRDefault="0004570B" w:rsidP="00B2272C">
      <w:pPr>
        <w:ind w:firstLine="480"/>
        <w:rPr>
          <w:color w:val="000000" w:themeColor="text1"/>
        </w:rPr>
      </w:pPr>
      <w:r w:rsidRPr="0076616F">
        <w:rPr>
          <w:rFonts w:hint="eastAsia"/>
          <w:color w:val="000000" w:themeColor="text1"/>
        </w:rPr>
        <w:t>根据初步工程分析，与本电站有关的可能存在的环境风险主要有：生态环境风险、溃坝风险等。</w:t>
      </w:r>
    </w:p>
    <w:p w14:paraId="0A0E9DDB" w14:textId="77777777" w:rsidR="00D83EA1" w:rsidRPr="0076616F" w:rsidRDefault="0004570B">
      <w:pPr>
        <w:ind w:firstLine="480"/>
        <w:rPr>
          <w:color w:val="000000" w:themeColor="text1"/>
        </w:rPr>
      </w:pPr>
      <w:r w:rsidRPr="0076616F">
        <w:rPr>
          <w:rFonts w:hint="eastAsia"/>
          <w:color w:val="000000" w:themeColor="text1"/>
        </w:rPr>
        <w:t>根据《建设项目环境风险评价技术导则》</w:t>
      </w:r>
      <w:r w:rsidRPr="0076616F">
        <w:rPr>
          <w:rFonts w:hAnsi="宋体" w:hint="eastAsia"/>
          <w:color w:val="000000" w:themeColor="text1"/>
        </w:rPr>
        <w:t>（</w:t>
      </w:r>
      <w:r w:rsidRPr="0076616F">
        <w:rPr>
          <w:rFonts w:hAnsi="宋体" w:hint="eastAsia"/>
          <w:color w:val="000000" w:themeColor="text1"/>
        </w:rPr>
        <w:t>HJT169-2018</w:t>
      </w:r>
      <w:r w:rsidRPr="0076616F">
        <w:rPr>
          <w:rFonts w:hAnsi="宋体" w:hint="eastAsia"/>
          <w:color w:val="000000" w:themeColor="text1"/>
        </w:rPr>
        <w:t>）</w:t>
      </w:r>
      <w:r w:rsidRPr="0076616F">
        <w:rPr>
          <w:rFonts w:hint="eastAsia"/>
          <w:color w:val="000000" w:themeColor="text1"/>
        </w:rPr>
        <w:t>，本项目</w:t>
      </w:r>
      <w:r w:rsidRPr="0076616F">
        <w:rPr>
          <w:rFonts w:hint="eastAsia"/>
          <w:color w:val="000000" w:themeColor="text1"/>
        </w:rPr>
        <w:t>Q</w:t>
      </w:r>
      <w:r w:rsidRPr="0076616F">
        <w:rPr>
          <w:rFonts w:hint="eastAsia"/>
          <w:color w:val="000000" w:themeColor="text1"/>
        </w:rPr>
        <w:t>值小于</w:t>
      </w:r>
      <w:r w:rsidRPr="0076616F">
        <w:rPr>
          <w:rFonts w:hint="eastAsia"/>
          <w:color w:val="000000" w:themeColor="text1"/>
        </w:rPr>
        <w:t>1</w:t>
      </w:r>
      <w:r w:rsidRPr="0076616F">
        <w:rPr>
          <w:rFonts w:hint="eastAsia"/>
          <w:color w:val="000000" w:themeColor="text1"/>
        </w:rPr>
        <w:t>，本项目环境风险潜势直接为</w:t>
      </w:r>
      <w:r w:rsidRPr="0076616F">
        <w:rPr>
          <w:rFonts w:hint="eastAsia"/>
          <w:color w:val="000000" w:themeColor="text1"/>
        </w:rPr>
        <w:t>I</w:t>
      </w:r>
      <w:r w:rsidRPr="0076616F">
        <w:rPr>
          <w:rFonts w:hint="eastAsia"/>
          <w:color w:val="000000" w:themeColor="text1"/>
        </w:rPr>
        <w:t>。</w:t>
      </w:r>
    </w:p>
    <w:p w14:paraId="6DCA869D" w14:textId="77777777" w:rsidR="00D83EA1" w:rsidRPr="0076616F" w:rsidRDefault="0004570B">
      <w:pPr>
        <w:ind w:firstLine="480"/>
        <w:rPr>
          <w:color w:val="000000" w:themeColor="text1"/>
        </w:rPr>
      </w:pPr>
      <w:r w:rsidRPr="0076616F">
        <w:rPr>
          <w:rFonts w:hint="eastAsia"/>
          <w:color w:val="000000" w:themeColor="text1"/>
        </w:rPr>
        <w:t>环境风险评价工作等级划分为一级、二级、三级。评价内容主要进行风险调查、环境风险潜势判断、风险识别、风险事故情形分析、风险预测与评价，并提出风险管理目标，制定管理防范措施，编制突发环境事件应急预案。</w:t>
      </w:r>
    </w:p>
    <w:p w14:paraId="0D9B2DBF" w14:textId="38A86D3C" w:rsidR="00D83EA1" w:rsidRPr="0076616F" w:rsidRDefault="000F57FD" w:rsidP="000F57FD">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8</w:t>
      </w:r>
      <w:r w:rsidRPr="0076616F">
        <w:rPr>
          <w:b/>
          <w:bCs/>
          <w:color w:val="000000" w:themeColor="text1"/>
        </w:rPr>
        <w:fldChar w:fldCharType="end"/>
      </w:r>
      <w:r w:rsidRPr="0076616F">
        <w:rPr>
          <w:b/>
          <w:bCs/>
          <w:color w:val="000000" w:themeColor="text1"/>
        </w:rPr>
        <w:t xml:space="preserve"> </w:t>
      </w:r>
      <w:r w:rsidR="0004570B" w:rsidRPr="0076616F">
        <w:rPr>
          <w:rFonts w:hint="eastAsia"/>
          <w:color w:val="000000" w:themeColor="text1"/>
        </w:rPr>
        <w:t xml:space="preserve"> </w:t>
      </w:r>
      <w:r w:rsidR="0004570B" w:rsidRPr="0076616F">
        <w:rPr>
          <w:rFonts w:hint="eastAsia"/>
          <w:color w:val="000000" w:themeColor="text1"/>
        </w:rPr>
        <w:t>环境风险评价工作等级</w:t>
      </w:r>
      <w:r w:rsidR="0004570B" w:rsidRPr="0076616F">
        <w:rPr>
          <w:color w:val="000000" w:themeColor="text1"/>
        </w:rPr>
        <w:t>划分</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736"/>
        <w:gridCol w:w="1685"/>
        <w:gridCol w:w="1685"/>
        <w:gridCol w:w="1686"/>
      </w:tblGrid>
      <w:tr w:rsidR="0076616F" w:rsidRPr="0076616F" w14:paraId="027F688F" w14:textId="77777777">
        <w:trPr>
          <w:trHeight w:val="340"/>
          <w:jc w:val="center"/>
        </w:trPr>
        <w:tc>
          <w:tcPr>
            <w:tcW w:w="1733" w:type="dxa"/>
            <w:shd w:val="clear" w:color="auto" w:fill="auto"/>
            <w:vAlign w:val="center"/>
          </w:tcPr>
          <w:p w14:paraId="1536C3D8" w14:textId="77777777" w:rsidR="00D83EA1" w:rsidRPr="0076616F" w:rsidRDefault="0004570B">
            <w:pPr>
              <w:pStyle w:val="affb"/>
              <w:spacing w:before="48" w:after="48"/>
              <w:rPr>
                <w:color w:val="000000" w:themeColor="text1"/>
              </w:rPr>
            </w:pPr>
            <w:r w:rsidRPr="0076616F">
              <w:rPr>
                <w:rFonts w:hint="eastAsia"/>
                <w:color w:val="000000" w:themeColor="text1"/>
              </w:rPr>
              <w:t>环境风险潜势</w:t>
            </w:r>
          </w:p>
        </w:tc>
        <w:tc>
          <w:tcPr>
            <w:tcW w:w="1736" w:type="dxa"/>
            <w:shd w:val="clear" w:color="auto" w:fill="auto"/>
            <w:vAlign w:val="center"/>
          </w:tcPr>
          <w:p w14:paraId="7103E592" w14:textId="77777777" w:rsidR="00D83EA1" w:rsidRPr="0076616F" w:rsidRDefault="0004570B">
            <w:pPr>
              <w:pStyle w:val="affb"/>
              <w:spacing w:before="48" w:after="48"/>
              <w:rPr>
                <w:color w:val="000000" w:themeColor="text1"/>
              </w:rPr>
            </w:pPr>
            <w:r w:rsidRPr="0076616F">
              <w:rPr>
                <w:color w:val="000000" w:themeColor="text1"/>
              </w:rPr>
              <w:t>Ⅳ</w:t>
            </w:r>
            <w:r w:rsidRPr="0076616F">
              <w:rPr>
                <w:color w:val="000000" w:themeColor="text1"/>
              </w:rPr>
              <w:t>、</w:t>
            </w:r>
            <w:r w:rsidRPr="0076616F">
              <w:rPr>
                <w:color w:val="000000" w:themeColor="text1"/>
              </w:rPr>
              <w:t>Ⅳ</w:t>
            </w:r>
            <w:r w:rsidRPr="0076616F">
              <w:rPr>
                <w:color w:val="000000" w:themeColor="text1"/>
                <w:vertAlign w:val="superscript"/>
              </w:rPr>
              <w:t>+</w:t>
            </w:r>
          </w:p>
        </w:tc>
        <w:tc>
          <w:tcPr>
            <w:tcW w:w="1685" w:type="dxa"/>
            <w:shd w:val="clear" w:color="auto" w:fill="auto"/>
            <w:vAlign w:val="center"/>
          </w:tcPr>
          <w:p w14:paraId="3D8B0368" w14:textId="77777777" w:rsidR="00D83EA1" w:rsidRPr="0076616F" w:rsidRDefault="0004570B">
            <w:pPr>
              <w:pStyle w:val="affb"/>
              <w:spacing w:before="48" w:after="48"/>
              <w:rPr>
                <w:color w:val="000000" w:themeColor="text1"/>
              </w:rPr>
            </w:pPr>
            <w:r w:rsidRPr="0076616F">
              <w:rPr>
                <w:color w:val="000000" w:themeColor="text1"/>
              </w:rPr>
              <w:t>Ⅲ</w:t>
            </w:r>
          </w:p>
        </w:tc>
        <w:tc>
          <w:tcPr>
            <w:tcW w:w="1685" w:type="dxa"/>
            <w:shd w:val="clear" w:color="auto" w:fill="auto"/>
            <w:vAlign w:val="center"/>
          </w:tcPr>
          <w:p w14:paraId="190E7FE1" w14:textId="77777777" w:rsidR="00D83EA1" w:rsidRPr="0076616F" w:rsidRDefault="0004570B">
            <w:pPr>
              <w:pStyle w:val="affb"/>
              <w:spacing w:before="48" w:after="48"/>
              <w:rPr>
                <w:color w:val="000000" w:themeColor="text1"/>
              </w:rPr>
            </w:pPr>
            <w:r w:rsidRPr="0076616F">
              <w:rPr>
                <w:color w:val="000000" w:themeColor="text1"/>
              </w:rPr>
              <w:t>Ⅱ</w:t>
            </w:r>
          </w:p>
        </w:tc>
        <w:tc>
          <w:tcPr>
            <w:tcW w:w="1686" w:type="dxa"/>
            <w:shd w:val="clear" w:color="auto" w:fill="auto"/>
            <w:vAlign w:val="center"/>
          </w:tcPr>
          <w:p w14:paraId="5C4C9F12" w14:textId="77777777" w:rsidR="00D83EA1" w:rsidRPr="0076616F" w:rsidRDefault="0004570B">
            <w:pPr>
              <w:pStyle w:val="affb"/>
              <w:spacing w:before="48" w:after="48"/>
              <w:rPr>
                <w:color w:val="000000" w:themeColor="text1"/>
              </w:rPr>
            </w:pPr>
            <w:r w:rsidRPr="0076616F">
              <w:rPr>
                <w:color w:val="000000" w:themeColor="text1"/>
              </w:rPr>
              <w:t>Ⅰ</w:t>
            </w:r>
          </w:p>
        </w:tc>
      </w:tr>
      <w:tr w:rsidR="0076616F" w:rsidRPr="0076616F" w14:paraId="63E5FADD" w14:textId="77777777">
        <w:trPr>
          <w:trHeight w:val="340"/>
          <w:jc w:val="center"/>
        </w:trPr>
        <w:tc>
          <w:tcPr>
            <w:tcW w:w="1733" w:type="dxa"/>
            <w:shd w:val="clear" w:color="auto" w:fill="auto"/>
            <w:vAlign w:val="center"/>
          </w:tcPr>
          <w:p w14:paraId="6CDAE274"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划分依据</w:t>
            </w:r>
          </w:p>
        </w:tc>
        <w:tc>
          <w:tcPr>
            <w:tcW w:w="1736" w:type="dxa"/>
            <w:shd w:val="clear" w:color="auto" w:fill="auto"/>
            <w:vAlign w:val="center"/>
          </w:tcPr>
          <w:p w14:paraId="242E784D" w14:textId="77777777" w:rsidR="00D83EA1" w:rsidRPr="0076616F" w:rsidRDefault="0004570B">
            <w:pPr>
              <w:pStyle w:val="affb"/>
              <w:spacing w:before="48" w:after="48"/>
              <w:rPr>
                <w:color w:val="000000" w:themeColor="text1"/>
              </w:rPr>
            </w:pPr>
            <w:r w:rsidRPr="0076616F">
              <w:rPr>
                <w:color w:val="000000" w:themeColor="text1"/>
              </w:rPr>
              <w:t>一</w:t>
            </w:r>
          </w:p>
        </w:tc>
        <w:tc>
          <w:tcPr>
            <w:tcW w:w="1685" w:type="dxa"/>
            <w:shd w:val="clear" w:color="auto" w:fill="auto"/>
            <w:vAlign w:val="center"/>
          </w:tcPr>
          <w:p w14:paraId="25C9EBA1" w14:textId="77777777" w:rsidR="00D83EA1" w:rsidRPr="0076616F" w:rsidRDefault="0004570B">
            <w:pPr>
              <w:pStyle w:val="affb"/>
              <w:spacing w:before="48" w:after="48"/>
              <w:rPr>
                <w:color w:val="000000" w:themeColor="text1"/>
              </w:rPr>
            </w:pPr>
            <w:r w:rsidRPr="0076616F">
              <w:rPr>
                <w:color w:val="000000" w:themeColor="text1"/>
              </w:rPr>
              <w:t>二</w:t>
            </w:r>
          </w:p>
        </w:tc>
        <w:tc>
          <w:tcPr>
            <w:tcW w:w="1685" w:type="dxa"/>
            <w:shd w:val="clear" w:color="auto" w:fill="auto"/>
            <w:vAlign w:val="center"/>
          </w:tcPr>
          <w:p w14:paraId="4E61482B" w14:textId="77777777" w:rsidR="00D83EA1" w:rsidRPr="0076616F" w:rsidRDefault="0004570B">
            <w:pPr>
              <w:pStyle w:val="affb"/>
              <w:spacing w:before="48" w:after="48"/>
              <w:rPr>
                <w:color w:val="000000" w:themeColor="text1"/>
              </w:rPr>
            </w:pPr>
            <w:r w:rsidRPr="0076616F">
              <w:rPr>
                <w:color w:val="000000" w:themeColor="text1"/>
              </w:rPr>
              <w:t>三</w:t>
            </w:r>
          </w:p>
        </w:tc>
        <w:tc>
          <w:tcPr>
            <w:tcW w:w="1686" w:type="dxa"/>
            <w:shd w:val="clear" w:color="auto" w:fill="auto"/>
            <w:vAlign w:val="center"/>
          </w:tcPr>
          <w:p w14:paraId="051A7ACF" w14:textId="77777777" w:rsidR="00D83EA1" w:rsidRPr="0076616F" w:rsidRDefault="0004570B">
            <w:pPr>
              <w:pStyle w:val="affb"/>
              <w:spacing w:before="48" w:after="48"/>
              <w:rPr>
                <w:color w:val="000000" w:themeColor="text1"/>
              </w:rPr>
            </w:pPr>
            <w:r w:rsidRPr="0076616F">
              <w:rPr>
                <w:color w:val="000000" w:themeColor="text1"/>
              </w:rPr>
              <w:t>简单分析</w:t>
            </w:r>
            <w:r w:rsidRPr="0076616F">
              <w:rPr>
                <w:rFonts w:hint="eastAsia"/>
                <w:color w:val="000000" w:themeColor="text1"/>
                <w:vertAlign w:val="superscript"/>
              </w:rPr>
              <w:t>a</w:t>
            </w:r>
          </w:p>
        </w:tc>
      </w:tr>
      <w:tr w:rsidR="0076616F" w:rsidRPr="0076616F" w14:paraId="0F5E60C7" w14:textId="77777777">
        <w:trPr>
          <w:trHeight w:val="340"/>
          <w:jc w:val="center"/>
        </w:trPr>
        <w:tc>
          <w:tcPr>
            <w:tcW w:w="8525" w:type="dxa"/>
            <w:gridSpan w:val="5"/>
            <w:shd w:val="clear" w:color="auto" w:fill="auto"/>
            <w:vAlign w:val="center"/>
          </w:tcPr>
          <w:p w14:paraId="08D5DBD0" w14:textId="77777777" w:rsidR="00D83EA1" w:rsidRPr="0076616F" w:rsidRDefault="0004570B">
            <w:pPr>
              <w:pStyle w:val="affb"/>
              <w:spacing w:before="48" w:after="48"/>
              <w:jc w:val="left"/>
              <w:rPr>
                <w:color w:val="000000" w:themeColor="text1"/>
              </w:rPr>
            </w:pPr>
            <w:r w:rsidRPr="0076616F">
              <w:rPr>
                <w:rFonts w:hint="eastAsia"/>
                <w:color w:val="000000" w:themeColor="text1"/>
              </w:rPr>
              <w:t>a</w:t>
            </w:r>
            <w:r w:rsidRPr="0076616F">
              <w:rPr>
                <w:rFonts w:hint="eastAsia"/>
                <w:color w:val="000000" w:themeColor="text1"/>
              </w:rPr>
              <w:t>是相对于详细评价工作内容而言，在描述危险物质、环境影响途径、环境危害后果、风险防范措施等方面给出定性的说明。见附录</w:t>
            </w:r>
            <w:r w:rsidRPr="0076616F">
              <w:rPr>
                <w:rFonts w:hint="eastAsia"/>
                <w:color w:val="000000" w:themeColor="text1"/>
              </w:rPr>
              <w:t>A</w:t>
            </w:r>
            <w:r w:rsidRPr="0076616F">
              <w:rPr>
                <w:rFonts w:hint="eastAsia"/>
                <w:color w:val="000000" w:themeColor="text1"/>
              </w:rPr>
              <w:t>。</w:t>
            </w:r>
          </w:p>
        </w:tc>
      </w:tr>
    </w:tbl>
    <w:p w14:paraId="32B37E32" w14:textId="55F9FC89" w:rsidR="00D83EA1" w:rsidRPr="0076616F" w:rsidRDefault="0004570B" w:rsidP="000F57FD">
      <w:pPr>
        <w:ind w:firstLine="480"/>
        <w:rPr>
          <w:color w:val="000000" w:themeColor="text1"/>
        </w:rPr>
      </w:pPr>
      <w:r w:rsidRPr="0076616F">
        <w:rPr>
          <w:rFonts w:hAnsi="宋体" w:hint="eastAsia"/>
          <w:color w:val="000000" w:themeColor="text1"/>
        </w:rPr>
        <w:t>根据《建设项目环境风险评价技术导则》（</w:t>
      </w:r>
      <w:r w:rsidRPr="0076616F">
        <w:rPr>
          <w:rFonts w:hAnsi="宋体" w:hint="eastAsia"/>
          <w:color w:val="000000" w:themeColor="text1"/>
        </w:rPr>
        <w:t>HJ</w:t>
      </w:r>
      <w:r w:rsidR="000F57FD" w:rsidRPr="0076616F">
        <w:rPr>
          <w:rFonts w:hAnsi="宋体"/>
          <w:color w:val="000000" w:themeColor="text1"/>
        </w:rPr>
        <w:t xml:space="preserve"> </w:t>
      </w:r>
      <w:r w:rsidRPr="0076616F">
        <w:rPr>
          <w:rFonts w:hAnsi="宋体" w:hint="eastAsia"/>
          <w:color w:val="000000" w:themeColor="text1"/>
        </w:rPr>
        <w:t>169-2018</w:t>
      </w:r>
      <w:r w:rsidRPr="0076616F">
        <w:rPr>
          <w:rFonts w:hAnsi="宋体" w:hint="eastAsia"/>
          <w:color w:val="000000" w:themeColor="text1"/>
        </w:rPr>
        <w:t>）评价工作等级划分要求，确定本项目环境风险评价等级为简单分析。</w:t>
      </w:r>
    </w:p>
    <w:p w14:paraId="2AFD1E14" w14:textId="77777777" w:rsidR="00D83EA1" w:rsidRPr="0076616F" w:rsidRDefault="0004570B" w:rsidP="000F57FD">
      <w:pPr>
        <w:pStyle w:val="2"/>
        <w:rPr>
          <w:color w:val="000000" w:themeColor="text1"/>
        </w:rPr>
      </w:pPr>
      <w:bookmarkStart w:id="28" w:name="_Toc71634861"/>
      <w:r w:rsidRPr="0076616F">
        <w:rPr>
          <w:rFonts w:hint="eastAsia"/>
          <w:color w:val="000000" w:themeColor="text1"/>
        </w:rPr>
        <w:t>评价范围与标准</w:t>
      </w:r>
      <w:bookmarkEnd w:id="28"/>
    </w:p>
    <w:p w14:paraId="4B77BDE8" w14:textId="77777777" w:rsidR="00D83EA1" w:rsidRPr="0076616F" w:rsidRDefault="0004570B">
      <w:pPr>
        <w:pStyle w:val="3"/>
        <w:rPr>
          <w:color w:val="000000" w:themeColor="text1"/>
        </w:rPr>
      </w:pPr>
      <w:r w:rsidRPr="0076616F">
        <w:rPr>
          <w:rFonts w:hint="eastAsia"/>
          <w:color w:val="000000" w:themeColor="text1"/>
        </w:rPr>
        <w:t>评价范围</w:t>
      </w:r>
    </w:p>
    <w:p w14:paraId="4BBD428D" w14:textId="77777777" w:rsidR="00D83EA1" w:rsidRPr="0076616F" w:rsidRDefault="0004570B" w:rsidP="007A5AEB">
      <w:pPr>
        <w:numPr>
          <w:ilvl w:val="0"/>
          <w:numId w:val="8"/>
        </w:numPr>
        <w:adjustRightInd w:val="0"/>
        <w:ind w:firstLine="480"/>
        <w:rPr>
          <w:color w:val="000000" w:themeColor="text1"/>
        </w:rPr>
      </w:pPr>
      <w:r w:rsidRPr="0076616F">
        <w:rPr>
          <w:rFonts w:hint="eastAsia"/>
          <w:color w:val="000000" w:themeColor="text1"/>
        </w:rPr>
        <w:t>大气环境</w:t>
      </w:r>
      <w:r w:rsidRPr="0076616F">
        <w:rPr>
          <w:color w:val="000000" w:themeColor="text1"/>
        </w:rPr>
        <w:t>评价范围</w:t>
      </w:r>
    </w:p>
    <w:p w14:paraId="36AEE9D3" w14:textId="7E0EB613" w:rsidR="00D83EA1" w:rsidRPr="0076616F" w:rsidRDefault="0004570B">
      <w:pPr>
        <w:adjustRightInd w:val="0"/>
        <w:ind w:firstLine="480"/>
        <w:rPr>
          <w:color w:val="000000" w:themeColor="text1"/>
        </w:rPr>
      </w:pPr>
      <w:r w:rsidRPr="0076616F">
        <w:rPr>
          <w:rFonts w:hint="eastAsia"/>
          <w:color w:val="000000" w:themeColor="text1"/>
        </w:rPr>
        <w:t>根据《环境影响评价技术导则</w:t>
      </w:r>
      <w:r w:rsidRPr="0076616F">
        <w:rPr>
          <w:rFonts w:hint="eastAsia"/>
          <w:color w:val="000000" w:themeColor="text1"/>
        </w:rPr>
        <w:t xml:space="preserve"> </w:t>
      </w:r>
      <w:r w:rsidRPr="0076616F">
        <w:rPr>
          <w:rFonts w:hint="eastAsia"/>
          <w:color w:val="000000" w:themeColor="text1"/>
        </w:rPr>
        <w:t>大气环境》（</w:t>
      </w:r>
      <w:r w:rsidRPr="0076616F">
        <w:rPr>
          <w:rFonts w:hint="eastAsia"/>
          <w:color w:val="000000" w:themeColor="text1"/>
        </w:rPr>
        <w:t>HJ2.2-20</w:t>
      </w:r>
      <w:r w:rsidR="000F57FD" w:rsidRPr="0076616F">
        <w:rPr>
          <w:color w:val="000000" w:themeColor="text1"/>
        </w:rPr>
        <w:t>1</w:t>
      </w:r>
      <w:r w:rsidRPr="0076616F">
        <w:rPr>
          <w:rFonts w:hint="eastAsia"/>
          <w:color w:val="000000" w:themeColor="text1"/>
        </w:rPr>
        <w:t>8</w:t>
      </w:r>
      <w:r w:rsidRPr="0076616F">
        <w:rPr>
          <w:rFonts w:hint="eastAsia"/>
          <w:color w:val="000000" w:themeColor="text1"/>
        </w:rPr>
        <w:t>），本项目大气环境评价等级为三级评价，三级评价项目不需设置大气环境影响评价范围。因此，本项目不设置大气环境影响评价范围。</w:t>
      </w:r>
    </w:p>
    <w:p w14:paraId="6F4D0BE1" w14:textId="77777777" w:rsidR="00D83EA1" w:rsidRPr="0076616F" w:rsidRDefault="0004570B" w:rsidP="007A5AEB">
      <w:pPr>
        <w:numPr>
          <w:ilvl w:val="0"/>
          <w:numId w:val="8"/>
        </w:numPr>
        <w:adjustRightInd w:val="0"/>
        <w:ind w:firstLine="480"/>
        <w:rPr>
          <w:color w:val="000000" w:themeColor="text1"/>
        </w:rPr>
      </w:pPr>
      <w:r w:rsidRPr="0076616F">
        <w:rPr>
          <w:color w:val="000000" w:themeColor="text1"/>
        </w:rPr>
        <w:t>地表水评价范围</w:t>
      </w:r>
    </w:p>
    <w:p w14:paraId="79CDBAD5" w14:textId="3FFC66C2" w:rsidR="00D83EA1" w:rsidRPr="0076616F" w:rsidRDefault="0004570B">
      <w:pPr>
        <w:adjustRightInd w:val="0"/>
        <w:ind w:firstLine="480"/>
        <w:rPr>
          <w:color w:val="000000" w:themeColor="text1"/>
        </w:rPr>
      </w:pPr>
      <w:r w:rsidRPr="0076616F">
        <w:rPr>
          <w:rFonts w:hint="eastAsia"/>
          <w:color w:val="000000" w:themeColor="text1"/>
        </w:rPr>
        <w:t>本项目地表水评价等级为</w:t>
      </w:r>
      <w:r w:rsidR="000F57FD" w:rsidRPr="0076616F">
        <w:rPr>
          <w:rFonts w:hint="eastAsia"/>
          <w:color w:val="000000" w:themeColor="text1"/>
        </w:rPr>
        <w:t>一</w:t>
      </w:r>
      <w:r w:rsidRPr="0076616F">
        <w:rPr>
          <w:rFonts w:hint="eastAsia"/>
          <w:color w:val="000000" w:themeColor="text1"/>
        </w:rPr>
        <w:t>级，主要水文要素影响类别为水文的径流影响。根据《环境影响评价技术导则</w:t>
      </w:r>
      <w:r w:rsidRPr="0076616F">
        <w:rPr>
          <w:rFonts w:hint="eastAsia"/>
          <w:color w:val="000000" w:themeColor="text1"/>
        </w:rPr>
        <w:t xml:space="preserve"> </w:t>
      </w:r>
      <w:r w:rsidRPr="0076616F">
        <w:rPr>
          <w:rFonts w:hint="eastAsia"/>
          <w:color w:val="000000" w:themeColor="text1"/>
        </w:rPr>
        <w:t>地表水环境》（</w:t>
      </w:r>
      <w:r w:rsidRPr="0076616F">
        <w:rPr>
          <w:rFonts w:hint="eastAsia"/>
          <w:color w:val="000000" w:themeColor="text1"/>
        </w:rPr>
        <w:t>HJ 2.3-2018</w:t>
      </w:r>
      <w:r w:rsidRPr="0076616F">
        <w:rPr>
          <w:rFonts w:hint="eastAsia"/>
          <w:color w:val="000000" w:themeColor="text1"/>
        </w:rPr>
        <w:t>），本项目地表水评价范围为拦水坝上游</w:t>
      </w:r>
      <w:r w:rsidRPr="0076616F">
        <w:rPr>
          <w:rFonts w:hint="eastAsia"/>
          <w:color w:val="000000" w:themeColor="text1"/>
        </w:rPr>
        <w:t>500m~</w:t>
      </w:r>
      <w:r w:rsidRPr="0076616F">
        <w:rPr>
          <w:rFonts w:hint="eastAsia"/>
          <w:color w:val="000000" w:themeColor="text1"/>
        </w:rPr>
        <w:t>拦水坝下游至电站厂址</w:t>
      </w:r>
      <w:r w:rsidR="00CB4B33" w:rsidRPr="0076616F">
        <w:rPr>
          <w:color w:val="000000" w:themeColor="text1"/>
        </w:rPr>
        <w:t xml:space="preserve">3.6 </w:t>
      </w:r>
      <w:r w:rsidRPr="0076616F">
        <w:rPr>
          <w:rFonts w:hint="eastAsia"/>
          <w:color w:val="000000" w:themeColor="text1"/>
        </w:rPr>
        <w:t>km</w:t>
      </w:r>
      <w:r w:rsidRPr="0076616F">
        <w:rPr>
          <w:rFonts w:hint="eastAsia"/>
          <w:color w:val="000000" w:themeColor="text1"/>
        </w:rPr>
        <w:t>的减水河段，</w:t>
      </w:r>
      <w:r w:rsidRPr="0076616F">
        <w:rPr>
          <w:rFonts w:hint="eastAsia"/>
          <w:bCs/>
          <w:color w:val="000000" w:themeColor="text1"/>
        </w:rPr>
        <w:t>评价范围总长约</w:t>
      </w:r>
      <w:r w:rsidR="00CB4B33" w:rsidRPr="0076616F">
        <w:rPr>
          <w:bCs/>
          <w:color w:val="000000" w:themeColor="text1"/>
        </w:rPr>
        <w:t>4.1</w:t>
      </w:r>
      <w:r w:rsidRPr="0076616F">
        <w:rPr>
          <w:rFonts w:hint="eastAsia"/>
          <w:bCs/>
          <w:color w:val="000000" w:themeColor="text1"/>
        </w:rPr>
        <w:t>km</w:t>
      </w:r>
      <w:r w:rsidRPr="0076616F">
        <w:rPr>
          <w:rFonts w:hint="eastAsia"/>
          <w:color w:val="000000" w:themeColor="text1"/>
        </w:rPr>
        <w:t>。</w:t>
      </w:r>
    </w:p>
    <w:p w14:paraId="64858692" w14:textId="77777777" w:rsidR="00D83EA1" w:rsidRPr="0076616F" w:rsidRDefault="0004570B" w:rsidP="007A5AEB">
      <w:pPr>
        <w:numPr>
          <w:ilvl w:val="0"/>
          <w:numId w:val="8"/>
        </w:numPr>
        <w:adjustRightInd w:val="0"/>
        <w:ind w:firstLine="480"/>
        <w:rPr>
          <w:color w:val="000000" w:themeColor="text1"/>
        </w:rPr>
      </w:pPr>
      <w:r w:rsidRPr="0076616F">
        <w:rPr>
          <w:color w:val="000000" w:themeColor="text1"/>
        </w:rPr>
        <w:t>地</w:t>
      </w:r>
      <w:r w:rsidRPr="0076616F">
        <w:rPr>
          <w:rFonts w:hint="eastAsia"/>
          <w:color w:val="000000" w:themeColor="text1"/>
        </w:rPr>
        <w:t>下</w:t>
      </w:r>
      <w:r w:rsidRPr="0076616F">
        <w:rPr>
          <w:color w:val="000000" w:themeColor="text1"/>
        </w:rPr>
        <w:t>水评价范围</w:t>
      </w:r>
    </w:p>
    <w:p w14:paraId="3A4F9435" w14:textId="77777777" w:rsidR="000F57FD" w:rsidRPr="0076616F" w:rsidRDefault="000F57FD" w:rsidP="000F57FD">
      <w:pPr>
        <w:adjustRightInd w:val="0"/>
        <w:ind w:firstLine="480"/>
        <w:rPr>
          <w:color w:val="000000" w:themeColor="text1"/>
        </w:rPr>
      </w:pPr>
      <w:r w:rsidRPr="0076616F">
        <w:rPr>
          <w:rFonts w:hint="eastAsia"/>
          <w:color w:val="000000" w:themeColor="text1"/>
        </w:rPr>
        <w:t>根据公式计算法得出下游迁移距离，根据《环境影响评价技术导则</w:t>
      </w:r>
      <w:r w:rsidRPr="0076616F">
        <w:rPr>
          <w:rFonts w:hint="eastAsia"/>
          <w:color w:val="000000" w:themeColor="text1"/>
        </w:rPr>
        <w:t xml:space="preserve"> </w:t>
      </w:r>
      <w:r w:rsidRPr="0076616F">
        <w:rPr>
          <w:rFonts w:hint="eastAsia"/>
          <w:color w:val="000000" w:themeColor="text1"/>
        </w:rPr>
        <w:t>地下水环境》（</w:t>
      </w:r>
      <w:r w:rsidRPr="0076616F">
        <w:rPr>
          <w:rFonts w:hint="eastAsia"/>
          <w:color w:val="000000" w:themeColor="text1"/>
        </w:rPr>
        <w:t>HJ610</w:t>
      </w:r>
      <w:r w:rsidRPr="0076616F">
        <w:rPr>
          <w:rFonts w:hint="eastAsia"/>
          <w:color w:val="000000" w:themeColor="text1"/>
        </w:rPr>
        <w:t>－</w:t>
      </w:r>
      <w:r w:rsidRPr="0076616F">
        <w:rPr>
          <w:rFonts w:hint="eastAsia"/>
          <w:color w:val="000000" w:themeColor="text1"/>
        </w:rPr>
        <w:t>2016</w:t>
      </w:r>
      <w:r w:rsidRPr="0076616F">
        <w:rPr>
          <w:rFonts w:hint="eastAsia"/>
          <w:color w:val="000000" w:themeColor="text1"/>
        </w:rPr>
        <w:t>）（下称“地下水导则”），建设项目地下水环境影响评价采用公式计算法确定，具体公式如下：</w:t>
      </w:r>
    </w:p>
    <w:p w14:paraId="19F58B33" w14:textId="77777777" w:rsidR="000F57FD" w:rsidRPr="0076616F" w:rsidRDefault="000F57FD" w:rsidP="000F57FD">
      <w:pPr>
        <w:adjustRightInd w:val="0"/>
        <w:ind w:firstLine="480"/>
        <w:jc w:val="center"/>
        <w:rPr>
          <w:color w:val="000000" w:themeColor="text1"/>
        </w:rPr>
      </w:pPr>
      <w:r w:rsidRPr="0076616F">
        <w:rPr>
          <w:color w:val="000000" w:themeColor="text1"/>
        </w:rPr>
        <w:t>L=α×K×I×T/n</w:t>
      </w:r>
      <w:r w:rsidRPr="0076616F">
        <w:rPr>
          <w:color w:val="000000" w:themeColor="text1"/>
          <w:vertAlign w:val="subscript"/>
        </w:rPr>
        <w:t>e</w:t>
      </w:r>
    </w:p>
    <w:p w14:paraId="7BE9E41D" w14:textId="77777777" w:rsidR="000F57FD" w:rsidRPr="0076616F" w:rsidRDefault="000F57FD" w:rsidP="000F57FD">
      <w:pPr>
        <w:adjustRightInd w:val="0"/>
        <w:ind w:firstLine="480"/>
        <w:rPr>
          <w:color w:val="000000" w:themeColor="text1"/>
        </w:rPr>
      </w:pPr>
      <w:r w:rsidRPr="0076616F">
        <w:rPr>
          <w:color w:val="000000" w:themeColor="text1"/>
        </w:rPr>
        <w:t>式中：</w:t>
      </w:r>
      <w:r w:rsidRPr="0076616F">
        <w:rPr>
          <w:color w:val="000000" w:themeColor="text1"/>
        </w:rPr>
        <w:t>L—</w:t>
      </w:r>
      <w:r w:rsidRPr="0076616F">
        <w:rPr>
          <w:color w:val="000000" w:themeColor="text1"/>
        </w:rPr>
        <w:t>下游迁移距离，</w:t>
      </w:r>
      <w:r w:rsidRPr="0076616F">
        <w:rPr>
          <w:color w:val="000000" w:themeColor="text1"/>
        </w:rPr>
        <w:t>m</w:t>
      </w:r>
    </w:p>
    <w:p w14:paraId="56E11C67" w14:textId="4B59E0D5" w:rsidR="000F57FD" w:rsidRPr="0076616F" w:rsidRDefault="000F57FD" w:rsidP="000F57FD">
      <w:pPr>
        <w:adjustRightInd w:val="0"/>
        <w:ind w:firstLine="480"/>
        <w:rPr>
          <w:color w:val="000000" w:themeColor="text1"/>
        </w:rPr>
      </w:pPr>
      <w:r w:rsidRPr="0076616F">
        <w:rPr>
          <w:color w:val="000000" w:themeColor="text1"/>
        </w:rPr>
        <w:t>α—</w:t>
      </w:r>
      <w:r w:rsidRPr="0076616F">
        <w:rPr>
          <w:color w:val="000000" w:themeColor="text1"/>
        </w:rPr>
        <w:t>变化系数，</w:t>
      </w:r>
      <w:r w:rsidRPr="0076616F">
        <w:rPr>
          <w:color w:val="000000" w:themeColor="text1"/>
        </w:rPr>
        <w:t>α≥1</w:t>
      </w:r>
      <w:r w:rsidRPr="0076616F">
        <w:rPr>
          <w:color w:val="000000" w:themeColor="text1"/>
        </w:rPr>
        <w:t>，一般取</w:t>
      </w:r>
      <w:r w:rsidRPr="0076616F">
        <w:rPr>
          <w:color w:val="000000" w:themeColor="text1"/>
        </w:rPr>
        <w:t>2</w:t>
      </w:r>
      <w:r w:rsidRPr="0076616F">
        <w:rPr>
          <w:color w:val="000000" w:themeColor="text1"/>
        </w:rPr>
        <w:t>，本次取</w:t>
      </w:r>
      <w:r w:rsidRPr="0076616F">
        <w:rPr>
          <w:color w:val="000000" w:themeColor="text1"/>
        </w:rPr>
        <w:t>2</w:t>
      </w:r>
      <w:r w:rsidRPr="0076616F">
        <w:rPr>
          <w:color w:val="000000" w:themeColor="text1"/>
        </w:rPr>
        <w:t>；</w:t>
      </w:r>
    </w:p>
    <w:p w14:paraId="150B7C9A" w14:textId="77777777" w:rsidR="000F57FD" w:rsidRPr="0076616F" w:rsidRDefault="000F57FD" w:rsidP="000F57FD">
      <w:pPr>
        <w:adjustRightInd w:val="0"/>
        <w:ind w:firstLine="480"/>
        <w:rPr>
          <w:color w:val="000000" w:themeColor="text1"/>
        </w:rPr>
      </w:pPr>
      <w:r w:rsidRPr="0076616F">
        <w:rPr>
          <w:color w:val="000000" w:themeColor="text1"/>
        </w:rPr>
        <w:t>K—</w:t>
      </w:r>
      <w:r w:rsidRPr="0076616F">
        <w:rPr>
          <w:color w:val="000000" w:themeColor="text1"/>
        </w:rPr>
        <w:t>渗透系数，</w:t>
      </w:r>
      <w:r w:rsidRPr="0076616F">
        <w:rPr>
          <w:color w:val="000000" w:themeColor="text1"/>
        </w:rPr>
        <w:t>m/d</w:t>
      </w:r>
      <w:r w:rsidRPr="0076616F">
        <w:rPr>
          <w:color w:val="000000" w:themeColor="text1"/>
        </w:rPr>
        <w:t>，查地下水导则附录</w:t>
      </w:r>
      <w:r w:rsidRPr="0076616F">
        <w:rPr>
          <w:color w:val="000000" w:themeColor="text1"/>
        </w:rPr>
        <w:t>B</w:t>
      </w:r>
      <w:r w:rsidRPr="0076616F">
        <w:rPr>
          <w:color w:val="000000" w:themeColor="text1"/>
        </w:rPr>
        <w:t>表</w:t>
      </w:r>
      <w:r w:rsidRPr="0076616F">
        <w:rPr>
          <w:color w:val="000000" w:themeColor="text1"/>
        </w:rPr>
        <w:t>B.1</w:t>
      </w:r>
      <w:r w:rsidRPr="0076616F">
        <w:rPr>
          <w:color w:val="000000" w:themeColor="text1"/>
        </w:rPr>
        <w:t>，类比工程周围项目表土岩性为粉土质砂，取</w:t>
      </w:r>
      <w:r w:rsidRPr="0076616F">
        <w:rPr>
          <w:color w:val="000000" w:themeColor="text1"/>
        </w:rPr>
        <w:t>0.5</w:t>
      </w:r>
      <w:r w:rsidRPr="0076616F">
        <w:rPr>
          <w:color w:val="000000" w:themeColor="text1"/>
        </w:rPr>
        <w:t>；</w:t>
      </w:r>
    </w:p>
    <w:p w14:paraId="74B7E9F9" w14:textId="77777777" w:rsidR="000F57FD" w:rsidRPr="0076616F" w:rsidRDefault="000F57FD" w:rsidP="000F57FD">
      <w:pPr>
        <w:adjustRightInd w:val="0"/>
        <w:ind w:firstLine="480"/>
        <w:rPr>
          <w:color w:val="000000" w:themeColor="text1"/>
        </w:rPr>
      </w:pPr>
      <w:r w:rsidRPr="0076616F">
        <w:rPr>
          <w:color w:val="000000" w:themeColor="text1"/>
        </w:rPr>
        <w:t>I—</w:t>
      </w:r>
      <w:r w:rsidRPr="0076616F">
        <w:rPr>
          <w:color w:val="000000" w:themeColor="text1"/>
        </w:rPr>
        <w:t>水力坡度，无量纲，根据现场踏勘结合地理信息数据，参照周围地表水水力坡度，本次水力坡度取</w:t>
      </w:r>
      <w:r w:rsidRPr="0076616F">
        <w:rPr>
          <w:color w:val="000000" w:themeColor="text1"/>
        </w:rPr>
        <w:t>0.003</w:t>
      </w:r>
      <w:r w:rsidRPr="0076616F">
        <w:rPr>
          <w:color w:val="000000" w:themeColor="text1"/>
        </w:rPr>
        <w:t>；</w:t>
      </w:r>
    </w:p>
    <w:p w14:paraId="4E97E0FB" w14:textId="77777777" w:rsidR="000F57FD" w:rsidRPr="0076616F" w:rsidRDefault="000F57FD" w:rsidP="000F57FD">
      <w:pPr>
        <w:adjustRightInd w:val="0"/>
        <w:ind w:firstLine="480"/>
        <w:rPr>
          <w:color w:val="000000" w:themeColor="text1"/>
        </w:rPr>
      </w:pPr>
      <w:r w:rsidRPr="0076616F">
        <w:rPr>
          <w:color w:val="000000" w:themeColor="text1"/>
        </w:rPr>
        <w:t>T—</w:t>
      </w:r>
      <w:r w:rsidRPr="0076616F">
        <w:rPr>
          <w:color w:val="000000" w:themeColor="text1"/>
        </w:rPr>
        <w:t>质点迁移天数，取值不小于</w:t>
      </w:r>
      <w:r w:rsidRPr="0076616F">
        <w:rPr>
          <w:color w:val="000000" w:themeColor="text1"/>
        </w:rPr>
        <w:t>5000 d</w:t>
      </w:r>
      <w:r w:rsidRPr="0076616F">
        <w:rPr>
          <w:color w:val="000000" w:themeColor="text1"/>
        </w:rPr>
        <w:t>，本次取</w:t>
      </w:r>
      <w:r w:rsidRPr="0076616F">
        <w:rPr>
          <w:color w:val="000000" w:themeColor="text1"/>
        </w:rPr>
        <w:t>5000 d</w:t>
      </w:r>
      <w:r w:rsidRPr="0076616F">
        <w:rPr>
          <w:color w:val="000000" w:themeColor="text1"/>
        </w:rPr>
        <w:t>；</w:t>
      </w:r>
    </w:p>
    <w:p w14:paraId="339EC9D6" w14:textId="421A9771" w:rsidR="000F57FD" w:rsidRPr="0076616F" w:rsidRDefault="000F57FD" w:rsidP="000F57FD">
      <w:pPr>
        <w:adjustRightInd w:val="0"/>
        <w:ind w:firstLine="480"/>
        <w:rPr>
          <w:color w:val="000000" w:themeColor="text1"/>
        </w:rPr>
      </w:pPr>
      <w:r w:rsidRPr="0076616F">
        <w:rPr>
          <w:color w:val="000000" w:themeColor="text1"/>
        </w:rPr>
        <w:t>n</w:t>
      </w:r>
      <w:r w:rsidRPr="0076616F">
        <w:rPr>
          <w:color w:val="000000" w:themeColor="text1"/>
          <w:vertAlign w:val="subscript"/>
        </w:rPr>
        <w:t>e</w:t>
      </w:r>
      <w:r w:rsidRPr="0076616F">
        <w:rPr>
          <w:color w:val="000000" w:themeColor="text1"/>
        </w:rPr>
        <w:t>—</w:t>
      </w:r>
      <w:r w:rsidRPr="0076616F">
        <w:rPr>
          <w:color w:val="000000" w:themeColor="text1"/>
        </w:rPr>
        <w:t>有效孔隙度，无量纲，类比工程周围表土岩性为</w:t>
      </w:r>
      <w:r w:rsidR="00D02CF9">
        <w:rPr>
          <w:rFonts w:hint="eastAsia"/>
          <w:color w:val="000000" w:themeColor="text1"/>
        </w:rPr>
        <w:t>*</w:t>
      </w:r>
      <w:r w:rsidRPr="0076616F">
        <w:rPr>
          <w:color w:val="000000" w:themeColor="text1"/>
        </w:rPr>
        <w:t>岩，本次有效孔隙度取</w:t>
      </w:r>
      <w:r w:rsidRPr="0076616F">
        <w:rPr>
          <w:color w:val="000000" w:themeColor="text1"/>
        </w:rPr>
        <w:t>0.25</w:t>
      </w:r>
      <w:r w:rsidRPr="0076616F">
        <w:rPr>
          <w:color w:val="000000" w:themeColor="text1"/>
        </w:rPr>
        <w:t>。</w:t>
      </w:r>
    </w:p>
    <w:p w14:paraId="71887F5B" w14:textId="1C9C043B" w:rsidR="00D83EA1" w:rsidRPr="0076616F" w:rsidRDefault="000F57FD" w:rsidP="000F57FD">
      <w:pPr>
        <w:adjustRightInd w:val="0"/>
        <w:ind w:firstLine="480"/>
        <w:rPr>
          <w:color w:val="000000" w:themeColor="text1"/>
        </w:rPr>
      </w:pPr>
      <w:r w:rsidRPr="0076616F">
        <w:rPr>
          <w:color w:val="000000" w:themeColor="text1"/>
        </w:rPr>
        <w:lastRenderedPageBreak/>
        <w:t>经计算，地下水评价范围为厂界外延</w:t>
      </w:r>
      <w:r w:rsidRPr="0076616F">
        <w:rPr>
          <w:color w:val="000000" w:themeColor="text1"/>
        </w:rPr>
        <w:t>50 m</w:t>
      </w:r>
      <w:r w:rsidRPr="0076616F">
        <w:rPr>
          <w:color w:val="000000" w:themeColor="text1"/>
        </w:rPr>
        <w:t>，约</w:t>
      </w:r>
      <w:r w:rsidRPr="0076616F">
        <w:rPr>
          <w:color w:val="000000" w:themeColor="text1"/>
        </w:rPr>
        <w:t>18794 m</w:t>
      </w:r>
      <w:r w:rsidRPr="0076616F">
        <w:rPr>
          <w:color w:val="000000" w:themeColor="text1"/>
          <w:vertAlign w:val="superscript"/>
        </w:rPr>
        <w:t>2</w:t>
      </w:r>
      <w:r w:rsidR="0004570B" w:rsidRPr="0076616F">
        <w:rPr>
          <w:color w:val="000000" w:themeColor="text1"/>
        </w:rPr>
        <w:t>。</w:t>
      </w:r>
    </w:p>
    <w:p w14:paraId="1C8AAA9D" w14:textId="77777777" w:rsidR="00D83EA1" w:rsidRPr="0076616F" w:rsidRDefault="0004570B" w:rsidP="007A5AEB">
      <w:pPr>
        <w:numPr>
          <w:ilvl w:val="0"/>
          <w:numId w:val="8"/>
        </w:numPr>
        <w:adjustRightInd w:val="0"/>
        <w:ind w:firstLine="480"/>
        <w:rPr>
          <w:color w:val="000000" w:themeColor="text1"/>
        </w:rPr>
      </w:pPr>
      <w:r w:rsidRPr="0076616F">
        <w:rPr>
          <w:rFonts w:hint="eastAsia"/>
          <w:color w:val="000000" w:themeColor="text1"/>
        </w:rPr>
        <w:t>土壤环境评价范围</w:t>
      </w:r>
    </w:p>
    <w:p w14:paraId="0EC019E3" w14:textId="1A582F7A" w:rsidR="00D83EA1" w:rsidRPr="0076616F" w:rsidRDefault="0004570B">
      <w:pPr>
        <w:adjustRightInd w:val="0"/>
        <w:ind w:leftChars="200" w:left="480" w:firstLineChars="0" w:firstLine="0"/>
        <w:rPr>
          <w:color w:val="000000" w:themeColor="text1"/>
        </w:rPr>
      </w:pPr>
      <w:r w:rsidRPr="0076616F">
        <w:rPr>
          <w:rFonts w:hint="eastAsia"/>
          <w:color w:val="000000" w:themeColor="text1"/>
        </w:rPr>
        <w:t>电站厂房</w:t>
      </w:r>
      <w:r w:rsidR="000F57FD" w:rsidRPr="0076616F">
        <w:rPr>
          <w:rFonts w:hint="eastAsia"/>
          <w:color w:val="000000" w:themeColor="text1"/>
        </w:rPr>
        <w:t>及工程水域</w:t>
      </w:r>
      <w:r w:rsidRPr="0076616F">
        <w:rPr>
          <w:rFonts w:hint="eastAsia"/>
          <w:color w:val="000000" w:themeColor="text1"/>
        </w:rPr>
        <w:t>占地范围内，以及厂界</w:t>
      </w:r>
      <w:r w:rsidR="00680961" w:rsidRPr="0076616F">
        <w:rPr>
          <w:rFonts w:hint="eastAsia"/>
          <w:color w:val="000000" w:themeColor="text1"/>
        </w:rPr>
        <w:t>及工程水域</w:t>
      </w:r>
      <w:r w:rsidRPr="0076616F">
        <w:rPr>
          <w:rFonts w:hint="eastAsia"/>
          <w:color w:val="000000" w:themeColor="text1"/>
        </w:rPr>
        <w:t>外延</w:t>
      </w:r>
      <w:r w:rsidRPr="0076616F">
        <w:rPr>
          <w:rFonts w:hint="eastAsia"/>
          <w:color w:val="000000" w:themeColor="text1"/>
        </w:rPr>
        <w:t>1000m</w:t>
      </w:r>
      <w:r w:rsidRPr="0076616F">
        <w:rPr>
          <w:rFonts w:hint="eastAsia"/>
          <w:color w:val="000000" w:themeColor="text1"/>
        </w:rPr>
        <w:t>范围内。</w:t>
      </w:r>
    </w:p>
    <w:p w14:paraId="7AADCC90" w14:textId="77777777" w:rsidR="00D83EA1" w:rsidRPr="0076616F" w:rsidRDefault="0004570B" w:rsidP="007A5AEB">
      <w:pPr>
        <w:numPr>
          <w:ilvl w:val="0"/>
          <w:numId w:val="8"/>
        </w:numPr>
        <w:adjustRightInd w:val="0"/>
        <w:ind w:firstLine="480"/>
        <w:rPr>
          <w:color w:val="000000" w:themeColor="text1"/>
        </w:rPr>
      </w:pPr>
      <w:r w:rsidRPr="0076616F">
        <w:rPr>
          <w:rFonts w:hint="eastAsia"/>
          <w:color w:val="000000" w:themeColor="text1"/>
        </w:rPr>
        <w:t>声环境评价范围</w:t>
      </w:r>
    </w:p>
    <w:p w14:paraId="788DABDE" w14:textId="77777777" w:rsidR="00D83EA1" w:rsidRPr="0076616F" w:rsidRDefault="0004570B">
      <w:pPr>
        <w:adjustRightInd w:val="0"/>
        <w:ind w:firstLine="480"/>
        <w:rPr>
          <w:color w:val="000000" w:themeColor="text1"/>
        </w:rPr>
      </w:pPr>
      <w:r w:rsidRPr="0076616F">
        <w:rPr>
          <w:rFonts w:hint="eastAsia"/>
          <w:color w:val="000000" w:themeColor="text1"/>
        </w:rPr>
        <w:t>本项目声环境评价范围为电站厂界外延</w:t>
      </w:r>
      <w:r w:rsidRPr="0076616F">
        <w:rPr>
          <w:rFonts w:hint="eastAsia"/>
          <w:color w:val="000000" w:themeColor="text1"/>
        </w:rPr>
        <w:t>200m</w:t>
      </w:r>
      <w:r w:rsidRPr="0076616F">
        <w:rPr>
          <w:rFonts w:hint="eastAsia"/>
          <w:color w:val="000000" w:themeColor="text1"/>
        </w:rPr>
        <w:t>区域。</w:t>
      </w:r>
    </w:p>
    <w:p w14:paraId="6E0751B7" w14:textId="77777777" w:rsidR="00D83EA1" w:rsidRPr="0076616F" w:rsidRDefault="0004570B" w:rsidP="007A5AEB">
      <w:pPr>
        <w:numPr>
          <w:ilvl w:val="0"/>
          <w:numId w:val="8"/>
        </w:numPr>
        <w:adjustRightInd w:val="0"/>
        <w:ind w:firstLine="480"/>
        <w:rPr>
          <w:color w:val="000000" w:themeColor="text1"/>
        </w:rPr>
      </w:pPr>
      <w:r w:rsidRPr="0076616F">
        <w:rPr>
          <w:rFonts w:hint="eastAsia"/>
          <w:color w:val="000000" w:themeColor="text1"/>
        </w:rPr>
        <w:t>生态环境评价范围</w:t>
      </w:r>
    </w:p>
    <w:p w14:paraId="29D6D33E" w14:textId="210A3EC6" w:rsidR="00D83EA1" w:rsidRPr="0076616F" w:rsidRDefault="0004570B">
      <w:pPr>
        <w:ind w:firstLine="480"/>
        <w:rPr>
          <w:bCs/>
          <w:color w:val="000000" w:themeColor="text1"/>
        </w:rPr>
      </w:pPr>
      <w:r w:rsidRPr="0076616F">
        <w:rPr>
          <w:rFonts w:hint="eastAsia"/>
          <w:bCs/>
          <w:color w:val="000000" w:themeColor="text1"/>
        </w:rPr>
        <w:t>陆生生态环境评价范围：拦河坝上游</w:t>
      </w:r>
      <w:r w:rsidR="00600759" w:rsidRPr="0076616F">
        <w:rPr>
          <w:bCs/>
          <w:color w:val="000000" w:themeColor="text1"/>
        </w:rPr>
        <w:t>5</w:t>
      </w:r>
      <w:r w:rsidRPr="0076616F">
        <w:rPr>
          <w:rFonts w:hint="eastAsia"/>
          <w:bCs/>
          <w:color w:val="000000" w:themeColor="text1"/>
        </w:rPr>
        <w:t>00m</w:t>
      </w:r>
      <w:r w:rsidRPr="0076616F">
        <w:rPr>
          <w:rFonts w:hint="eastAsia"/>
          <w:bCs/>
          <w:color w:val="000000" w:themeColor="text1"/>
        </w:rPr>
        <w:t>～</w:t>
      </w:r>
      <w:r w:rsidR="00F936D5" w:rsidRPr="0076616F">
        <w:rPr>
          <w:rFonts w:hint="eastAsia"/>
          <w:bCs/>
          <w:color w:val="000000" w:themeColor="text1"/>
        </w:rPr>
        <w:t>减水河段</w:t>
      </w:r>
      <w:r w:rsidR="00F936D5" w:rsidRPr="0076616F">
        <w:rPr>
          <w:color w:val="000000" w:themeColor="text1"/>
        </w:rPr>
        <w:t xml:space="preserve">3.6 </w:t>
      </w:r>
      <w:r w:rsidR="00F936D5" w:rsidRPr="0076616F">
        <w:rPr>
          <w:rFonts w:hint="eastAsia"/>
          <w:color w:val="000000" w:themeColor="text1"/>
        </w:rPr>
        <w:t>k</w:t>
      </w:r>
      <w:r w:rsidR="00F936D5" w:rsidRPr="0076616F">
        <w:rPr>
          <w:rFonts w:hint="eastAsia"/>
          <w:bCs/>
          <w:color w:val="000000" w:themeColor="text1"/>
        </w:rPr>
        <w:t>m</w:t>
      </w:r>
      <w:r w:rsidRPr="0076616F">
        <w:rPr>
          <w:rFonts w:hint="eastAsia"/>
          <w:bCs/>
          <w:color w:val="000000" w:themeColor="text1"/>
        </w:rPr>
        <w:t>～尾水汇入</w:t>
      </w:r>
      <w:r w:rsidR="00600759" w:rsidRPr="0076616F">
        <w:rPr>
          <w:rFonts w:hint="eastAsia"/>
          <w:bCs/>
          <w:color w:val="000000" w:themeColor="text1"/>
        </w:rPr>
        <w:t>三龙沟</w:t>
      </w:r>
      <w:r w:rsidRPr="0076616F">
        <w:rPr>
          <w:rFonts w:hint="eastAsia"/>
          <w:bCs/>
          <w:color w:val="000000" w:themeColor="text1"/>
        </w:rPr>
        <w:t>汇入口下游</w:t>
      </w:r>
      <w:r w:rsidR="00600759" w:rsidRPr="0076616F">
        <w:rPr>
          <w:bCs/>
          <w:color w:val="000000" w:themeColor="text1"/>
        </w:rPr>
        <w:t>5</w:t>
      </w:r>
      <w:r w:rsidRPr="0076616F">
        <w:rPr>
          <w:rFonts w:hint="eastAsia"/>
          <w:bCs/>
          <w:color w:val="000000" w:themeColor="text1"/>
        </w:rPr>
        <w:t>00m</w:t>
      </w:r>
      <w:r w:rsidRPr="0076616F">
        <w:rPr>
          <w:rFonts w:hint="eastAsia"/>
          <w:bCs/>
          <w:color w:val="000000" w:themeColor="text1"/>
        </w:rPr>
        <w:t>的河段外延</w:t>
      </w:r>
      <w:r w:rsidR="00600759" w:rsidRPr="0076616F">
        <w:rPr>
          <w:bCs/>
          <w:color w:val="000000" w:themeColor="text1"/>
        </w:rPr>
        <w:t>3</w:t>
      </w:r>
      <w:r w:rsidRPr="0076616F">
        <w:rPr>
          <w:rFonts w:hint="eastAsia"/>
          <w:bCs/>
          <w:color w:val="000000" w:themeColor="text1"/>
        </w:rPr>
        <w:t>00m</w:t>
      </w:r>
      <w:r w:rsidRPr="0076616F">
        <w:rPr>
          <w:rFonts w:hint="eastAsia"/>
          <w:bCs/>
          <w:color w:val="000000" w:themeColor="text1"/>
        </w:rPr>
        <w:t>范围陆域。</w:t>
      </w:r>
    </w:p>
    <w:p w14:paraId="3172AB72" w14:textId="3502D656" w:rsidR="00D83EA1" w:rsidRPr="0076616F" w:rsidRDefault="0004570B">
      <w:pPr>
        <w:ind w:firstLine="480"/>
        <w:rPr>
          <w:bCs/>
          <w:color w:val="000000" w:themeColor="text1"/>
        </w:rPr>
      </w:pPr>
      <w:r w:rsidRPr="0076616F">
        <w:rPr>
          <w:rFonts w:hint="eastAsia"/>
          <w:bCs/>
          <w:color w:val="000000" w:themeColor="text1"/>
        </w:rPr>
        <w:t>水生生态环境评价范围：</w:t>
      </w:r>
      <w:r w:rsidR="00F936D5" w:rsidRPr="0076616F">
        <w:rPr>
          <w:rFonts w:hint="eastAsia"/>
          <w:bCs/>
          <w:color w:val="000000" w:themeColor="text1"/>
        </w:rPr>
        <w:t>拦河坝上游</w:t>
      </w:r>
      <w:r w:rsidR="00F936D5" w:rsidRPr="0076616F">
        <w:rPr>
          <w:bCs/>
          <w:color w:val="000000" w:themeColor="text1"/>
        </w:rPr>
        <w:t>5</w:t>
      </w:r>
      <w:r w:rsidR="00F936D5" w:rsidRPr="0076616F">
        <w:rPr>
          <w:rFonts w:hint="eastAsia"/>
          <w:bCs/>
          <w:color w:val="000000" w:themeColor="text1"/>
        </w:rPr>
        <w:t>00m</w:t>
      </w:r>
      <w:r w:rsidR="00F936D5" w:rsidRPr="0076616F">
        <w:rPr>
          <w:rFonts w:hint="eastAsia"/>
          <w:bCs/>
          <w:color w:val="000000" w:themeColor="text1"/>
        </w:rPr>
        <w:t>～减水河段</w:t>
      </w:r>
      <w:r w:rsidR="00F936D5" w:rsidRPr="0076616F">
        <w:rPr>
          <w:color w:val="000000" w:themeColor="text1"/>
        </w:rPr>
        <w:t xml:space="preserve">3.6 </w:t>
      </w:r>
      <w:r w:rsidR="00F936D5" w:rsidRPr="0076616F">
        <w:rPr>
          <w:rFonts w:hint="eastAsia"/>
          <w:color w:val="000000" w:themeColor="text1"/>
        </w:rPr>
        <w:t>k</w:t>
      </w:r>
      <w:r w:rsidR="00F936D5" w:rsidRPr="0076616F">
        <w:rPr>
          <w:rFonts w:hint="eastAsia"/>
          <w:bCs/>
          <w:color w:val="000000" w:themeColor="text1"/>
        </w:rPr>
        <w:t>m</w:t>
      </w:r>
      <w:r w:rsidR="00F936D5" w:rsidRPr="0076616F">
        <w:rPr>
          <w:rFonts w:hint="eastAsia"/>
          <w:bCs/>
          <w:color w:val="000000" w:themeColor="text1"/>
        </w:rPr>
        <w:t>～尾水汇入三龙沟汇入口下游</w:t>
      </w:r>
      <w:r w:rsidR="00F936D5" w:rsidRPr="0076616F">
        <w:rPr>
          <w:bCs/>
          <w:color w:val="000000" w:themeColor="text1"/>
        </w:rPr>
        <w:t>5</w:t>
      </w:r>
      <w:r w:rsidR="00F936D5" w:rsidRPr="0076616F">
        <w:rPr>
          <w:rFonts w:hint="eastAsia"/>
          <w:bCs/>
          <w:color w:val="000000" w:themeColor="text1"/>
        </w:rPr>
        <w:t>00m</w:t>
      </w:r>
      <w:r w:rsidR="00F936D5" w:rsidRPr="0076616F">
        <w:rPr>
          <w:rFonts w:hint="eastAsia"/>
          <w:bCs/>
          <w:color w:val="000000" w:themeColor="text1"/>
        </w:rPr>
        <w:t>的河段，评价范围总长约</w:t>
      </w:r>
      <w:r w:rsidR="00F936D5" w:rsidRPr="0076616F">
        <w:rPr>
          <w:rFonts w:hint="eastAsia"/>
          <w:bCs/>
          <w:color w:val="000000" w:themeColor="text1"/>
        </w:rPr>
        <w:t>4.4km</w:t>
      </w:r>
      <w:r w:rsidRPr="0076616F">
        <w:rPr>
          <w:rFonts w:hint="eastAsia"/>
          <w:bCs/>
          <w:color w:val="000000" w:themeColor="text1"/>
        </w:rPr>
        <w:t>。</w:t>
      </w:r>
    </w:p>
    <w:p w14:paraId="1727F78D" w14:textId="26DEE7D5" w:rsidR="00D83EA1" w:rsidRPr="0076616F" w:rsidRDefault="00832664">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9</w:t>
      </w:r>
      <w:r w:rsidRPr="0076616F">
        <w:rPr>
          <w:b/>
          <w:bCs/>
          <w:color w:val="000000" w:themeColor="text1"/>
        </w:rPr>
        <w:fldChar w:fldCharType="end"/>
      </w:r>
      <w:r w:rsidRPr="0076616F">
        <w:rPr>
          <w:b/>
          <w:bCs/>
          <w:color w:val="000000" w:themeColor="text1"/>
        </w:rPr>
        <w:t xml:space="preserve"> </w:t>
      </w:r>
      <w:r w:rsidR="0004570B" w:rsidRPr="0076616F">
        <w:rPr>
          <w:rFonts w:hint="eastAsia"/>
          <w:color w:val="000000" w:themeColor="text1"/>
        </w:rPr>
        <w:t>各要素</w:t>
      </w:r>
      <w:r w:rsidR="0004570B" w:rsidRPr="0076616F">
        <w:rPr>
          <w:color w:val="000000" w:themeColor="text1"/>
        </w:rPr>
        <w:t>评价范围汇总表</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1180"/>
        <w:gridCol w:w="6165"/>
      </w:tblGrid>
      <w:tr w:rsidR="0076616F" w:rsidRPr="0076616F" w14:paraId="79585D94" w14:textId="77777777">
        <w:trPr>
          <w:trHeight w:val="397"/>
          <w:jc w:val="center"/>
        </w:trPr>
        <w:tc>
          <w:tcPr>
            <w:tcW w:w="2360" w:type="dxa"/>
            <w:gridSpan w:val="2"/>
            <w:vAlign w:val="center"/>
          </w:tcPr>
          <w:p w14:paraId="7350AC78" w14:textId="77777777" w:rsidR="00D83EA1" w:rsidRPr="0076616F" w:rsidRDefault="0004570B">
            <w:pPr>
              <w:pStyle w:val="affb"/>
              <w:spacing w:before="48" w:after="48"/>
              <w:rPr>
                <w:color w:val="000000" w:themeColor="text1"/>
              </w:rPr>
            </w:pPr>
            <w:r w:rsidRPr="0076616F">
              <w:rPr>
                <w:color w:val="000000" w:themeColor="text1"/>
              </w:rPr>
              <w:t>类别</w:t>
            </w:r>
          </w:p>
        </w:tc>
        <w:tc>
          <w:tcPr>
            <w:tcW w:w="6165" w:type="dxa"/>
            <w:vAlign w:val="center"/>
          </w:tcPr>
          <w:p w14:paraId="78F56609" w14:textId="77777777" w:rsidR="00D83EA1" w:rsidRPr="0076616F" w:rsidRDefault="0004570B">
            <w:pPr>
              <w:pStyle w:val="affb"/>
              <w:spacing w:before="48" w:after="48"/>
              <w:rPr>
                <w:color w:val="000000" w:themeColor="text1"/>
              </w:rPr>
            </w:pPr>
            <w:r w:rsidRPr="0076616F">
              <w:rPr>
                <w:rFonts w:hint="eastAsia"/>
                <w:color w:val="000000" w:themeColor="text1"/>
              </w:rPr>
              <w:t>评价范围</w:t>
            </w:r>
          </w:p>
        </w:tc>
      </w:tr>
      <w:tr w:rsidR="0076616F" w:rsidRPr="0076616F" w14:paraId="7568B7F5" w14:textId="77777777">
        <w:trPr>
          <w:trHeight w:val="397"/>
          <w:jc w:val="center"/>
        </w:trPr>
        <w:tc>
          <w:tcPr>
            <w:tcW w:w="2360" w:type="dxa"/>
            <w:gridSpan w:val="2"/>
            <w:vAlign w:val="center"/>
          </w:tcPr>
          <w:p w14:paraId="4E0AEFC6" w14:textId="77777777" w:rsidR="00D83EA1" w:rsidRPr="0076616F" w:rsidRDefault="0004570B">
            <w:pPr>
              <w:pStyle w:val="affb"/>
              <w:spacing w:before="48" w:after="48"/>
              <w:rPr>
                <w:color w:val="000000" w:themeColor="text1"/>
              </w:rPr>
            </w:pPr>
            <w:r w:rsidRPr="0076616F">
              <w:rPr>
                <w:color w:val="000000" w:themeColor="text1"/>
              </w:rPr>
              <w:t>大气</w:t>
            </w:r>
            <w:r w:rsidRPr="0076616F">
              <w:rPr>
                <w:rFonts w:hint="eastAsia"/>
                <w:color w:val="000000" w:themeColor="text1"/>
              </w:rPr>
              <w:t>环境</w:t>
            </w:r>
          </w:p>
        </w:tc>
        <w:tc>
          <w:tcPr>
            <w:tcW w:w="6165" w:type="dxa"/>
            <w:vAlign w:val="center"/>
          </w:tcPr>
          <w:p w14:paraId="149D6642" w14:textId="77777777" w:rsidR="00D83EA1" w:rsidRPr="0076616F" w:rsidRDefault="0004570B">
            <w:pPr>
              <w:pStyle w:val="affb"/>
              <w:spacing w:before="48" w:after="48"/>
              <w:rPr>
                <w:color w:val="000000" w:themeColor="text1"/>
              </w:rPr>
            </w:pPr>
            <w:r w:rsidRPr="0076616F">
              <w:rPr>
                <w:rFonts w:hint="eastAsia"/>
                <w:color w:val="000000" w:themeColor="text1"/>
              </w:rPr>
              <w:t>不设置大气环境影响评价范围</w:t>
            </w:r>
          </w:p>
        </w:tc>
      </w:tr>
      <w:tr w:rsidR="0076616F" w:rsidRPr="0076616F" w14:paraId="5FBB58D1" w14:textId="77777777">
        <w:trPr>
          <w:trHeight w:val="397"/>
          <w:jc w:val="center"/>
        </w:trPr>
        <w:tc>
          <w:tcPr>
            <w:tcW w:w="2360" w:type="dxa"/>
            <w:gridSpan w:val="2"/>
            <w:vAlign w:val="center"/>
          </w:tcPr>
          <w:p w14:paraId="4D6624DE" w14:textId="77777777" w:rsidR="00D83EA1" w:rsidRPr="0076616F" w:rsidRDefault="0004570B">
            <w:pPr>
              <w:pStyle w:val="affb"/>
              <w:spacing w:before="48" w:after="48"/>
              <w:rPr>
                <w:color w:val="000000" w:themeColor="text1"/>
              </w:rPr>
            </w:pPr>
            <w:r w:rsidRPr="0076616F">
              <w:rPr>
                <w:color w:val="000000" w:themeColor="text1"/>
              </w:rPr>
              <w:t>地表水</w:t>
            </w:r>
            <w:r w:rsidRPr="0076616F">
              <w:rPr>
                <w:rFonts w:hint="eastAsia"/>
                <w:color w:val="000000" w:themeColor="text1"/>
              </w:rPr>
              <w:t>环境</w:t>
            </w:r>
          </w:p>
        </w:tc>
        <w:tc>
          <w:tcPr>
            <w:tcW w:w="6165" w:type="dxa"/>
            <w:vAlign w:val="center"/>
          </w:tcPr>
          <w:p w14:paraId="62A14405" w14:textId="5ACF6D95" w:rsidR="00D83EA1" w:rsidRPr="0076616F" w:rsidRDefault="00CB4B33">
            <w:pPr>
              <w:pStyle w:val="affb"/>
              <w:spacing w:before="48" w:after="48"/>
              <w:rPr>
                <w:bCs/>
                <w:color w:val="000000" w:themeColor="text1"/>
              </w:rPr>
            </w:pPr>
            <w:r w:rsidRPr="0076616F">
              <w:rPr>
                <w:rFonts w:hint="eastAsia"/>
                <w:color w:val="000000" w:themeColor="text1"/>
              </w:rPr>
              <w:t>拦水坝上游</w:t>
            </w:r>
            <w:r w:rsidRPr="0076616F">
              <w:rPr>
                <w:rFonts w:hint="eastAsia"/>
                <w:color w:val="000000" w:themeColor="text1"/>
              </w:rPr>
              <w:t>500m~</w:t>
            </w:r>
            <w:r w:rsidRPr="0076616F">
              <w:rPr>
                <w:rFonts w:hint="eastAsia"/>
                <w:color w:val="000000" w:themeColor="text1"/>
              </w:rPr>
              <w:t>拦水坝下游至电站厂址</w:t>
            </w:r>
            <w:r w:rsidRPr="0076616F">
              <w:rPr>
                <w:color w:val="000000" w:themeColor="text1"/>
              </w:rPr>
              <w:t xml:space="preserve">3.6 </w:t>
            </w:r>
            <w:r w:rsidRPr="0076616F">
              <w:rPr>
                <w:rFonts w:hint="eastAsia"/>
                <w:color w:val="000000" w:themeColor="text1"/>
              </w:rPr>
              <w:t>km</w:t>
            </w:r>
            <w:r w:rsidRPr="0076616F">
              <w:rPr>
                <w:rFonts w:hint="eastAsia"/>
                <w:color w:val="000000" w:themeColor="text1"/>
              </w:rPr>
              <w:t>的减水河段，</w:t>
            </w:r>
            <w:r w:rsidRPr="0076616F">
              <w:rPr>
                <w:rFonts w:hint="eastAsia"/>
                <w:bCs/>
                <w:color w:val="000000" w:themeColor="text1"/>
              </w:rPr>
              <w:t>评价范围总长约</w:t>
            </w:r>
            <w:r w:rsidRPr="0076616F">
              <w:rPr>
                <w:bCs/>
                <w:color w:val="000000" w:themeColor="text1"/>
              </w:rPr>
              <w:t>4.1</w:t>
            </w:r>
            <w:r w:rsidRPr="0076616F">
              <w:rPr>
                <w:rFonts w:hint="eastAsia"/>
                <w:bCs/>
                <w:color w:val="000000" w:themeColor="text1"/>
              </w:rPr>
              <w:t>km</w:t>
            </w:r>
            <w:r w:rsidR="00680961" w:rsidRPr="0076616F">
              <w:rPr>
                <w:rFonts w:hint="eastAsia"/>
                <w:color w:val="000000" w:themeColor="text1"/>
              </w:rPr>
              <w:t>。</w:t>
            </w:r>
          </w:p>
        </w:tc>
      </w:tr>
      <w:tr w:rsidR="0076616F" w:rsidRPr="0076616F" w14:paraId="5663AE18" w14:textId="77777777">
        <w:trPr>
          <w:trHeight w:val="397"/>
          <w:jc w:val="center"/>
        </w:trPr>
        <w:tc>
          <w:tcPr>
            <w:tcW w:w="2360" w:type="dxa"/>
            <w:gridSpan w:val="2"/>
            <w:vAlign w:val="center"/>
          </w:tcPr>
          <w:p w14:paraId="314B446F" w14:textId="77777777" w:rsidR="00D83EA1" w:rsidRPr="0076616F" w:rsidRDefault="0004570B">
            <w:pPr>
              <w:pStyle w:val="affb"/>
              <w:spacing w:before="48" w:after="48"/>
              <w:rPr>
                <w:color w:val="000000" w:themeColor="text1"/>
              </w:rPr>
            </w:pPr>
            <w:r w:rsidRPr="0076616F">
              <w:rPr>
                <w:rFonts w:hint="eastAsia"/>
                <w:color w:val="000000" w:themeColor="text1"/>
              </w:rPr>
              <w:t>地下水环境</w:t>
            </w:r>
          </w:p>
        </w:tc>
        <w:tc>
          <w:tcPr>
            <w:tcW w:w="6165" w:type="dxa"/>
            <w:vAlign w:val="center"/>
          </w:tcPr>
          <w:p w14:paraId="2F8D2F7D" w14:textId="6762B2A8" w:rsidR="00D83EA1" w:rsidRPr="0076616F" w:rsidRDefault="00680961">
            <w:pPr>
              <w:pStyle w:val="affb"/>
              <w:spacing w:before="48" w:after="48"/>
              <w:rPr>
                <w:bCs/>
                <w:color w:val="000000" w:themeColor="text1"/>
              </w:rPr>
            </w:pPr>
            <w:r w:rsidRPr="0076616F">
              <w:rPr>
                <w:color w:val="000000" w:themeColor="text1"/>
              </w:rPr>
              <w:t>厂界外延</w:t>
            </w:r>
            <w:r w:rsidRPr="0076616F">
              <w:rPr>
                <w:color w:val="000000" w:themeColor="text1"/>
              </w:rPr>
              <w:t>50 m</w:t>
            </w:r>
            <w:r w:rsidRPr="0076616F">
              <w:rPr>
                <w:color w:val="000000" w:themeColor="text1"/>
              </w:rPr>
              <w:t>，约</w:t>
            </w:r>
            <w:r w:rsidRPr="0076616F">
              <w:rPr>
                <w:color w:val="000000" w:themeColor="text1"/>
              </w:rPr>
              <w:t>18794 m</w:t>
            </w:r>
            <w:r w:rsidRPr="0076616F">
              <w:rPr>
                <w:color w:val="000000" w:themeColor="text1"/>
                <w:vertAlign w:val="superscript"/>
              </w:rPr>
              <w:t>2</w:t>
            </w:r>
          </w:p>
        </w:tc>
      </w:tr>
      <w:tr w:rsidR="0076616F" w:rsidRPr="0076616F" w14:paraId="0F91F4AB" w14:textId="77777777">
        <w:trPr>
          <w:trHeight w:val="397"/>
          <w:jc w:val="center"/>
        </w:trPr>
        <w:tc>
          <w:tcPr>
            <w:tcW w:w="2360" w:type="dxa"/>
            <w:gridSpan w:val="2"/>
            <w:vAlign w:val="center"/>
          </w:tcPr>
          <w:p w14:paraId="491AA6D6" w14:textId="77777777" w:rsidR="00D83EA1" w:rsidRPr="0076616F" w:rsidRDefault="0004570B">
            <w:pPr>
              <w:pStyle w:val="affb"/>
              <w:spacing w:before="48" w:after="48"/>
              <w:rPr>
                <w:color w:val="000000" w:themeColor="text1"/>
              </w:rPr>
            </w:pPr>
            <w:r w:rsidRPr="0076616F">
              <w:rPr>
                <w:rFonts w:hint="eastAsia"/>
                <w:color w:val="000000" w:themeColor="text1"/>
              </w:rPr>
              <w:t>土壤环境</w:t>
            </w:r>
          </w:p>
        </w:tc>
        <w:tc>
          <w:tcPr>
            <w:tcW w:w="6165" w:type="dxa"/>
            <w:vAlign w:val="center"/>
          </w:tcPr>
          <w:p w14:paraId="1E7F2A99" w14:textId="68A4FAC8" w:rsidR="00D83EA1" w:rsidRPr="0076616F" w:rsidRDefault="00680961">
            <w:pPr>
              <w:pStyle w:val="affb"/>
              <w:spacing w:before="48" w:after="48"/>
              <w:rPr>
                <w:bCs/>
                <w:color w:val="000000" w:themeColor="text1"/>
              </w:rPr>
            </w:pPr>
            <w:r w:rsidRPr="0076616F">
              <w:rPr>
                <w:rFonts w:hint="eastAsia"/>
                <w:color w:val="000000" w:themeColor="text1"/>
              </w:rPr>
              <w:t>电站厂房及工程水域占地范围内，以及厂界及工程水域外延</w:t>
            </w:r>
            <w:r w:rsidRPr="0076616F">
              <w:rPr>
                <w:rFonts w:hint="eastAsia"/>
                <w:color w:val="000000" w:themeColor="text1"/>
              </w:rPr>
              <w:t>1000m</w:t>
            </w:r>
            <w:r w:rsidRPr="0076616F">
              <w:rPr>
                <w:rFonts w:hint="eastAsia"/>
                <w:color w:val="000000" w:themeColor="text1"/>
              </w:rPr>
              <w:t>范围内</w:t>
            </w:r>
          </w:p>
        </w:tc>
      </w:tr>
      <w:tr w:rsidR="0076616F" w:rsidRPr="0076616F" w14:paraId="7DD5028A" w14:textId="77777777">
        <w:trPr>
          <w:trHeight w:val="397"/>
          <w:jc w:val="center"/>
        </w:trPr>
        <w:tc>
          <w:tcPr>
            <w:tcW w:w="2360" w:type="dxa"/>
            <w:gridSpan w:val="2"/>
            <w:vAlign w:val="center"/>
          </w:tcPr>
          <w:p w14:paraId="6D6409BA" w14:textId="77777777" w:rsidR="00D83EA1" w:rsidRPr="0076616F" w:rsidRDefault="0004570B">
            <w:pPr>
              <w:pStyle w:val="affb"/>
              <w:spacing w:before="48" w:after="48"/>
              <w:rPr>
                <w:color w:val="000000" w:themeColor="text1"/>
              </w:rPr>
            </w:pPr>
            <w:r w:rsidRPr="0076616F">
              <w:rPr>
                <w:rFonts w:hint="eastAsia"/>
                <w:color w:val="000000" w:themeColor="text1"/>
              </w:rPr>
              <w:t>声环境</w:t>
            </w:r>
          </w:p>
        </w:tc>
        <w:tc>
          <w:tcPr>
            <w:tcW w:w="6165" w:type="dxa"/>
            <w:vAlign w:val="center"/>
          </w:tcPr>
          <w:p w14:paraId="31D61AF5" w14:textId="77777777" w:rsidR="00D83EA1" w:rsidRPr="0076616F" w:rsidRDefault="0004570B">
            <w:pPr>
              <w:pStyle w:val="affb"/>
              <w:spacing w:before="48" w:after="48"/>
              <w:rPr>
                <w:bCs/>
                <w:color w:val="000000" w:themeColor="text1"/>
              </w:rPr>
            </w:pPr>
            <w:r w:rsidRPr="0076616F">
              <w:rPr>
                <w:rFonts w:hint="eastAsia"/>
                <w:color w:val="000000" w:themeColor="text1"/>
              </w:rPr>
              <w:t>发电厂房厂界外延</w:t>
            </w:r>
            <w:r w:rsidRPr="0076616F">
              <w:rPr>
                <w:rFonts w:hint="eastAsia"/>
                <w:color w:val="000000" w:themeColor="text1"/>
              </w:rPr>
              <w:t>200m</w:t>
            </w:r>
            <w:r w:rsidRPr="0076616F">
              <w:rPr>
                <w:rFonts w:hint="eastAsia"/>
                <w:color w:val="000000" w:themeColor="text1"/>
              </w:rPr>
              <w:t>区域</w:t>
            </w:r>
          </w:p>
        </w:tc>
      </w:tr>
      <w:tr w:rsidR="0076616F" w:rsidRPr="0076616F" w14:paraId="586CDF38" w14:textId="77777777">
        <w:trPr>
          <w:trHeight w:val="397"/>
          <w:jc w:val="center"/>
        </w:trPr>
        <w:tc>
          <w:tcPr>
            <w:tcW w:w="1180" w:type="dxa"/>
            <w:vMerge w:val="restart"/>
            <w:vAlign w:val="center"/>
          </w:tcPr>
          <w:p w14:paraId="6FCF6AA8" w14:textId="77777777" w:rsidR="00D83EA1" w:rsidRPr="0076616F" w:rsidRDefault="0004570B">
            <w:pPr>
              <w:pStyle w:val="affb"/>
              <w:spacing w:before="48" w:after="48"/>
              <w:rPr>
                <w:color w:val="000000" w:themeColor="text1"/>
              </w:rPr>
            </w:pPr>
            <w:r w:rsidRPr="0076616F">
              <w:rPr>
                <w:rFonts w:hint="eastAsia"/>
                <w:color w:val="000000" w:themeColor="text1"/>
              </w:rPr>
              <w:t>生态环境</w:t>
            </w:r>
          </w:p>
        </w:tc>
        <w:tc>
          <w:tcPr>
            <w:tcW w:w="1180" w:type="dxa"/>
            <w:vAlign w:val="center"/>
          </w:tcPr>
          <w:p w14:paraId="033B990F" w14:textId="77777777" w:rsidR="00D83EA1" w:rsidRPr="0076616F" w:rsidRDefault="0004570B">
            <w:pPr>
              <w:pStyle w:val="affb"/>
              <w:spacing w:before="48" w:after="48"/>
              <w:rPr>
                <w:color w:val="000000" w:themeColor="text1"/>
              </w:rPr>
            </w:pPr>
            <w:r w:rsidRPr="0076616F">
              <w:rPr>
                <w:rFonts w:hint="eastAsia"/>
                <w:color w:val="000000" w:themeColor="text1"/>
              </w:rPr>
              <w:t>陆生生态</w:t>
            </w:r>
          </w:p>
        </w:tc>
        <w:tc>
          <w:tcPr>
            <w:tcW w:w="6165" w:type="dxa"/>
            <w:vAlign w:val="center"/>
          </w:tcPr>
          <w:p w14:paraId="206B88D4" w14:textId="40665BA4" w:rsidR="00D83EA1" w:rsidRPr="0076616F" w:rsidRDefault="00680961">
            <w:pPr>
              <w:pStyle w:val="affb"/>
              <w:spacing w:before="48" w:after="48"/>
              <w:rPr>
                <w:bCs/>
                <w:color w:val="000000" w:themeColor="text1"/>
              </w:rPr>
            </w:pPr>
            <w:r w:rsidRPr="0076616F">
              <w:rPr>
                <w:rFonts w:hint="eastAsia"/>
                <w:bCs/>
                <w:color w:val="000000" w:themeColor="text1"/>
              </w:rPr>
              <w:t>拦河坝上游</w:t>
            </w:r>
            <w:r w:rsidRPr="0076616F">
              <w:rPr>
                <w:bCs/>
                <w:color w:val="000000" w:themeColor="text1"/>
              </w:rPr>
              <w:t>5</w:t>
            </w:r>
            <w:r w:rsidRPr="0076616F">
              <w:rPr>
                <w:rFonts w:hint="eastAsia"/>
                <w:bCs/>
                <w:color w:val="000000" w:themeColor="text1"/>
              </w:rPr>
              <w:t>00m</w:t>
            </w:r>
            <w:r w:rsidRPr="0076616F">
              <w:rPr>
                <w:rFonts w:hint="eastAsia"/>
                <w:bCs/>
                <w:color w:val="000000" w:themeColor="text1"/>
              </w:rPr>
              <w:t>～减水河段</w:t>
            </w:r>
            <w:r w:rsidR="00CB4B33" w:rsidRPr="0076616F">
              <w:rPr>
                <w:color w:val="000000" w:themeColor="text1"/>
              </w:rPr>
              <w:t xml:space="preserve">3.6 </w:t>
            </w:r>
            <w:r w:rsidR="00CB4B33" w:rsidRPr="0076616F">
              <w:rPr>
                <w:rFonts w:hint="eastAsia"/>
                <w:color w:val="000000" w:themeColor="text1"/>
              </w:rPr>
              <w:t>k</w:t>
            </w:r>
            <w:r w:rsidRPr="0076616F">
              <w:rPr>
                <w:rFonts w:hint="eastAsia"/>
                <w:bCs/>
                <w:color w:val="000000" w:themeColor="text1"/>
              </w:rPr>
              <w:t>m</w:t>
            </w:r>
            <w:r w:rsidRPr="0076616F">
              <w:rPr>
                <w:rFonts w:hint="eastAsia"/>
                <w:bCs/>
                <w:color w:val="000000" w:themeColor="text1"/>
              </w:rPr>
              <w:t>～尾水汇入三龙沟汇入口下游</w:t>
            </w:r>
            <w:r w:rsidRPr="0076616F">
              <w:rPr>
                <w:bCs/>
                <w:color w:val="000000" w:themeColor="text1"/>
              </w:rPr>
              <w:t>5</w:t>
            </w:r>
            <w:r w:rsidRPr="0076616F">
              <w:rPr>
                <w:rFonts w:hint="eastAsia"/>
                <w:bCs/>
                <w:color w:val="000000" w:themeColor="text1"/>
              </w:rPr>
              <w:t>00m</w:t>
            </w:r>
            <w:r w:rsidRPr="0076616F">
              <w:rPr>
                <w:rFonts w:hint="eastAsia"/>
                <w:bCs/>
                <w:color w:val="000000" w:themeColor="text1"/>
              </w:rPr>
              <w:t>的河段外延</w:t>
            </w:r>
            <w:r w:rsidRPr="0076616F">
              <w:rPr>
                <w:bCs/>
                <w:color w:val="000000" w:themeColor="text1"/>
              </w:rPr>
              <w:t>3</w:t>
            </w:r>
            <w:r w:rsidRPr="0076616F">
              <w:rPr>
                <w:rFonts w:hint="eastAsia"/>
                <w:bCs/>
                <w:color w:val="000000" w:themeColor="text1"/>
              </w:rPr>
              <w:t>00m</w:t>
            </w:r>
            <w:r w:rsidRPr="0076616F">
              <w:rPr>
                <w:rFonts w:hint="eastAsia"/>
                <w:bCs/>
                <w:color w:val="000000" w:themeColor="text1"/>
              </w:rPr>
              <w:t>范围陆域。</w:t>
            </w:r>
          </w:p>
        </w:tc>
      </w:tr>
      <w:tr w:rsidR="0076616F" w:rsidRPr="0076616F" w14:paraId="4220288B" w14:textId="77777777">
        <w:trPr>
          <w:trHeight w:val="397"/>
          <w:jc w:val="center"/>
        </w:trPr>
        <w:tc>
          <w:tcPr>
            <w:tcW w:w="1180" w:type="dxa"/>
            <w:vMerge/>
            <w:vAlign w:val="center"/>
          </w:tcPr>
          <w:p w14:paraId="63BC4CA5" w14:textId="77777777" w:rsidR="00D83EA1" w:rsidRPr="0076616F" w:rsidRDefault="00D83EA1">
            <w:pPr>
              <w:pStyle w:val="affb"/>
              <w:spacing w:before="48" w:after="48"/>
              <w:rPr>
                <w:color w:val="000000" w:themeColor="text1"/>
              </w:rPr>
            </w:pPr>
          </w:p>
        </w:tc>
        <w:tc>
          <w:tcPr>
            <w:tcW w:w="1180" w:type="dxa"/>
            <w:vAlign w:val="center"/>
          </w:tcPr>
          <w:p w14:paraId="49D545F5" w14:textId="77777777" w:rsidR="00D83EA1" w:rsidRPr="0076616F" w:rsidRDefault="0004570B">
            <w:pPr>
              <w:pStyle w:val="affb"/>
              <w:spacing w:before="48" w:after="48"/>
              <w:rPr>
                <w:color w:val="000000" w:themeColor="text1"/>
              </w:rPr>
            </w:pPr>
            <w:r w:rsidRPr="0076616F">
              <w:rPr>
                <w:rFonts w:hint="eastAsia"/>
                <w:color w:val="000000" w:themeColor="text1"/>
              </w:rPr>
              <w:t>水生生态</w:t>
            </w:r>
          </w:p>
        </w:tc>
        <w:tc>
          <w:tcPr>
            <w:tcW w:w="6165" w:type="dxa"/>
            <w:vAlign w:val="center"/>
          </w:tcPr>
          <w:p w14:paraId="15E9B70D" w14:textId="50F693DB" w:rsidR="00D83EA1" w:rsidRPr="0076616F" w:rsidRDefault="00680961">
            <w:pPr>
              <w:pStyle w:val="affb"/>
              <w:spacing w:before="48" w:after="48"/>
              <w:rPr>
                <w:bCs/>
                <w:color w:val="000000" w:themeColor="text1"/>
              </w:rPr>
            </w:pPr>
            <w:r w:rsidRPr="0076616F">
              <w:rPr>
                <w:rFonts w:hint="eastAsia"/>
                <w:bCs/>
                <w:color w:val="000000" w:themeColor="text1"/>
              </w:rPr>
              <w:t>拦河坝上游</w:t>
            </w:r>
            <w:r w:rsidRPr="0076616F">
              <w:rPr>
                <w:bCs/>
                <w:color w:val="000000" w:themeColor="text1"/>
              </w:rPr>
              <w:t>5</w:t>
            </w:r>
            <w:r w:rsidRPr="0076616F">
              <w:rPr>
                <w:rFonts w:hint="eastAsia"/>
                <w:bCs/>
                <w:color w:val="000000" w:themeColor="text1"/>
              </w:rPr>
              <w:t>00m</w:t>
            </w:r>
            <w:r w:rsidRPr="0076616F">
              <w:rPr>
                <w:rFonts w:hint="eastAsia"/>
                <w:bCs/>
                <w:color w:val="000000" w:themeColor="text1"/>
              </w:rPr>
              <w:t>～</w:t>
            </w:r>
            <w:r w:rsidR="00526622" w:rsidRPr="0076616F">
              <w:rPr>
                <w:rFonts w:hint="eastAsia"/>
                <w:bCs/>
                <w:color w:val="000000" w:themeColor="text1"/>
              </w:rPr>
              <w:t>减水河段</w:t>
            </w:r>
            <w:r w:rsidR="00526622" w:rsidRPr="0076616F">
              <w:rPr>
                <w:color w:val="000000" w:themeColor="text1"/>
              </w:rPr>
              <w:t xml:space="preserve">3.6 </w:t>
            </w:r>
            <w:r w:rsidR="00526622" w:rsidRPr="0076616F">
              <w:rPr>
                <w:rFonts w:hint="eastAsia"/>
                <w:color w:val="000000" w:themeColor="text1"/>
              </w:rPr>
              <w:t>k</w:t>
            </w:r>
            <w:r w:rsidR="00526622" w:rsidRPr="0076616F">
              <w:rPr>
                <w:rFonts w:hint="eastAsia"/>
                <w:bCs/>
                <w:color w:val="000000" w:themeColor="text1"/>
              </w:rPr>
              <w:t>m</w:t>
            </w:r>
            <w:r w:rsidRPr="0076616F">
              <w:rPr>
                <w:rFonts w:hint="eastAsia"/>
                <w:bCs/>
                <w:color w:val="000000" w:themeColor="text1"/>
              </w:rPr>
              <w:t>～尾水汇入三龙沟汇入口下游</w:t>
            </w:r>
            <w:r w:rsidRPr="0076616F">
              <w:rPr>
                <w:bCs/>
                <w:color w:val="000000" w:themeColor="text1"/>
              </w:rPr>
              <w:t>5</w:t>
            </w:r>
            <w:r w:rsidRPr="0076616F">
              <w:rPr>
                <w:rFonts w:hint="eastAsia"/>
                <w:bCs/>
                <w:color w:val="000000" w:themeColor="text1"/>
              </w:rPr>
              <w:t>00m</w:t>
            </w:r>
            <w:r w:rsidRPr="0076616F">
              <w:rPr>
                <w:rFonts w:hint="eastAsia"/>
                <w:bCs/>
                <w:color w:val="000000" w:themeColor="text1"/>
              </w:rPr>
              <w:t>的河段，评价范围总长约</w:t>
            </w:r>
            <w:r w:rsidRPr="0076616F">
              <w:rPr>
                <w:rFonts w:hint="eastAsia"/>
                <w:bCs/>
                <w:color w:val="000000" w:themeColor="text1"/>
              </w:rPr>
              <w:t>4.4km</w:t>
            </w:r>
          </w:p>
        </w:tc>
      </w:tr>
    </w:tbl>
    <w:p w14:paraId="7492CE33" w14:textId="77777777" w:rsidR="00D83EA1" w:rsidRPr="0076616F" w:rsidRDefault="0004570B">
      <w:pPr>
        <w:pStyle w:val="3"/>
        <w:rPr>
          <w:color w:val="000000" w:themeColor="text1"/>
        </w:rPr>
      </w:pPr>
      <w:r w:rsidRPr="0076616F">
        <w:rPr>
          <w:rFonts w:hint="eastAsia"/>
          <w:color w:val="000000" w:themeColor="text1"/>
        </w:rPr>
        <w:t>环境质量标准</w:t>
      </w:r>
    </w:p>
    <w:p w14:paraId="3EFD6D78" w14:textId="77777777" w:rsidR="00D83EA1" w:rsidRPr="0076616F" w:rsidRDefault="0004570B" w:rsidP="007A5AEB">
      <w:pPr>
        <w:pStyle w:val="affa"/>
        <w:numPr>
          <w:ilvl w:val="0"/>
          <w:numId w:val="9"/>
        </w:numPr>
        <w:adjustRightInd w:val="0"/>
        <w:ind w:left="0" w:firstLineChars="0" w:firstLine="482"/>
        <w:rPr>
          <w:color w:val="000000" w:themeColor="text1"/>
        </w:rPr>
      </w:pPr>
      <w:r w:rsidRPr="0076616F">
        <w:rPr>
          <w:rFonts w:hint="eastAsia"/>
          <w:color w:val="000000" w:themeColor="text1"/>
        </w:rPr>
        <w:t>大气环境质量标准执行</w:t>
      </w:r>
      <w:r w:rsidRPr="0076616F">
        <w:rPr>
          <w:color w:val="000000" w:themeColor="text1"/>
        </w:rPr>
        <w:t>《环境空气质量标准》（</w:t>
      </w:r>
      <w:r w:rsidRPr="0076616F">
        <w:rPr>
          <w:color w:val="000000" w:themeColor="text1"/>
        </w:rPr>
        <w:t>GB3095</w:t>
      </w:r>
      <w:r w:rsidRPr="0076616F">
        <w:rPr>
          <w:rFonts w:hint="eastAsia"/>
          <w:color w:val="000000" w:themeColor="text1"/>
        </w:rPr>
        <w:t>-</w:t>
      </w:r>
      <w:r w:rsidRPr="0076616F">
        <w:rPr>
          <w:color w:val="000000" w:themeColor="text1"/>
        </w:rPr>
        <w:t>2012</w:t>
      </w:r>
      <w:r w:rsidRPr="0076616F">
        <w:rPr>
          <w:color w:val="000000" w:themeColor="text1"/>
        </w:rPr>
        <w:t>）二级标准</w:t>
      </w:r>
      <w:r w:rsidRPr="0076616F">
        <w:rPr>
          <w:rFonts w:hint="eastAsia"/>
          <w:color w:val="000000" w:themeColor="text1"/>
        </w:rPr>
        <w:t>，标准值见下表：</w:t>
      </w:r>
    </w:p>
    <w:p w14:paraId="1B5D60A6" w14:textId="062C3417" w:rsidR="00D83EA1" w:rsidRPr="0076616F" w:rsidRDefault="00680961">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10</w:t>
      </w:r>
      <w:r w:rsidRPr="0076616F">
        <w:rPr>
          <w:b/>
          <w:bCs/>
          <w:color w:val="000000" w:themeColor="text1"/>
        </w:rPr>
        <w:fldChar w:fldCharType="end"/>
      </w:r>
      <w:r w:rsidRPr="0076616F">
        <w:rPr>
          <w:b/>
          <w:bCs/>
          <w:color w:val="000000" w:themeColor="text1"/>
        </w:rPr>
        <w:t xml:space="preserve"> </w:t>
      </w:r>
      <w:r w:rsidR="0004570B" w:rsidRPr="0076616F">
        <w:rPr>
          <w:color w:val="000000" w:themeColor="text1"/>
        </w:rPr>
        <w:t>环境空气质量标准限值</w:t>
      </w:r>
      <w:r w:rsidR="0004570B" w:rsidRPr="0076616F">
        <w:rPr>
          <w:color w:val="000000" w:themeColor="text1"/>
        </w:rPr>
        <w:t xml:space="preserve"> </w:t>
      </w:r>
      <w:r w:rsidR="0004570B" w:rsidRPr="0076616F">
        <w:rPr>
          <w:color w:val="000000" w:themeColor="text1"/>
        </w:rPr>
        <w:t>单位：</w:t>
      </w:r>
      <w:r w:rsidR="0004570B" w:rsidRPr="0076616F">
        <w:rPr>
          <w:rFonts w:hint="eastAsia"/>
          <w:color w:val="000000" w:themeColor="text1"/>
        </w:rPr>
        <w:t>u</w:t>
      </w:r>
      <w:r w:rsidR="0004570B" w:rsidRPr="0076616F">
        <w:rPr>
          <w:color w:val="000000" w:themeColor="text1"/>
        </w:rPr>
        <w:t>g/m</w:t>
      </w:r>
      <w:r w:rsidR="0004570B" w:rsidRPr="0076616F">
        <w:rPr>
          <w:color w:val="000000" w:themeColor="text1"/>
          <w:vertAlign w:val="superscript"/>
        </w:rPr>
        <w:t>3</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2318"/>
        <w:gridCol w:w="2432"/>
        <w:gridCol w:w="2357"/>
      </w:tblGrid>
      <w:tr w:rsidR="0076616F" w:rsidRPr="0076616F" w14:paraId="04E69EFC" w14:textId="77777777">
        <w:trPr>
          <w:cantSplit/>
          <w:trHeight w:val="305"/>
          <w:tblHeader/>
          <w:jc w:val="center"/>
        </w:trPr>
        <w:tc>
          <w:tcPr>
            <w:tcW w:w="1421" w:type="dxa"/>
            <w:vAlign w:val="center"/>
          </w:tcPr>
          <w:p w14:paraId="685181CA" w14:textId="77777777" w:rsidR="00D83EA1" w:rsidRPr="0076616F" w:rsidRDefault="0004570B">
            <w:pPr>
              <w:pStyle w:val="affb"/>
              <w:spacing w:beforeLines="0" w:afterLines="0"/>
              <w:rPr>
                <w:color w:val="000000" w:themeColor="text1"/>
              </w:rPr>
            </w:pPr>
            <w:r w:rsidRPr="0076616F">
              <w:rPr>
                <w:color w:val="000000" w:themeColor="text1"/>
              </w:rPr>
              <w:t>项目</w:t>
            </w:r>
          </w:p>
        </w:tc>
        <w:tc>
          <w:tcPr>
            <w:tcW w:w="2318" w:type="dxa"/>
            <w:vAlign w:val="center"/>
          </w:tcPr>
          <w:p w14:paraId="19ED1926" w14:textId="77777777" w:rsidR="00D83EA1" w:rsidRPr="0076616F" w:rsidRDefault="0004570B">
            <w:pPr>
              <w:pStyle w:val="affb"/>
              <w:spacing w:beforeLines="0" w:afterLines="0"/>
              <w:rPr>
                <w:color w:val="000000" w:themeColor="text1"/>
              </w:rPr>
            </w:pPr>
            <w:r w:rsidRPr="0076616F">
              <w:rPr>
                <w:color w:val="000000" w:themeColor="text1"/>
              </w:rPr>
              <w:t>取值时间</w:t>
            </w:r>
          </w:p>
        </w:tc>
        <w:tc>
          <w:tcPr>
            <w:tcW w:w="2432" w:type="dxa"/>
            <w:vAlign w:val="center"/>
          </w:tcPr>
          <w:p w14:paraId="37EA7676" w14:textId="77777777" w:rsidR="00D83EA1" w:rsidRPr="0076616F" w:rsidRDefault="0004570B">
            <w:pPr>
              <w:pStyle w:val="affb"/>
              <w:spacing w:beforeLines="0" w:afterLines="0"/>
              <w:rPr>
                <w:color w:val="000000" w:themeColor="text1"/>
              </w:rPr>
            </w:pPr>
            <w:r w:rsidRPr="0076616F">
              <w:rPr>
                <w:color w:val="000000" w:themeColor="text1"/>
              </w:rPr>
              <w:t>浓度限值</w:t>
            </w:r>
          </w:p>
        </w:tc>
        <w:tc>
          <w:tcPr>
            <w:tcW w:w="2357" w:type="dxa"/>
            <w:vAlign w:val="center"/>
          </w:tcPr>
          <w:p w14:paraId="38CF546D" w14:textId="77777777" w:rsidR="00D83EA1" w:rsidRPr="0076616F" w:rsidRDefault="0004570B">
            <w:pPr>
              <w:pStyle w:val="affb"/>
              <w:spacing w:beforeLines="0" w:afterLines="0"/>
              <w:rPr>
                <w:color w:val="000000" w:themeColor="text1"/>
              </w:rPr>
            </w:pPr>
            <w:r w:rsidRPr="0076616F">
              <w:rPr>
                <w:color w:val="000000" w:themeColor="text1"/>
              </w:rPr>
              <w:t>标准来源</w:t>
            </w:r>
          </w:p>
        </w:tc>
      </w:tr>
      <w:tr w:rsidR="0076616F" w:rsidRPr="0076616F" w14:paraId="03CBDA1C" w14:textId="77777777">
        <w:trPr>
          <w:cantSplit/>
          <w:trHeight w:val="273"/>
          <w:jc w:val="center"/>
        </w:trPr>
        <w:tc>
          <w:tcPr>
            <w:tcW w:w="1421" w:type="dxa"/>
            <w:vMerge w:val="restart"/>
            <w:vAlign w:val="center"/>
          </w:tcPr>
          <w:p w14:paraId="1E6DE4AB" w14:textId="77777777" w:rsidR="00D83EA1" w:rsidRPr="0076616F" w:rsidRDefault="0004570B">
            <w:pPr>
              <w:pStyle w:val="affb"/>
              <w:spacing w:beforeLines="0" w:afterLines="0"/>
              <w:rPr>
                <w:color w:val="000000" w:themeColor="text1"/>
              </w:rPr>
            </w:pPr>
            <w:r w:rsidRPr="0076616F">
              <w:rPr>
                <w:color w:val="000000" w:themeColor="text1"/>
              </w:rPr>
              <w:t>SO</w:t>
            </w:r>
            <w:r w:rsidRPr="0076616F">
              <w:rPr>
                <w:color w:val="000000" w:themeColor="text1"/>
                <w:vertAlign w:val="subscript"/>
              </w:rPr>
              <w:t>2</w:t>
            </w:r>
          </w:p>
        </w:tc>
        <w:tc>
          <w:tcPr>
            <w:tcW w:w="2318" w:type="dxa"/>
            <w:vAlign w:val="center"/>
          </w:tcPr>
          <w:p w14:paraId="78EA33A8" w14:textId="77777777" w:rsidR="00D83EA1" w:rsidRPr="0076616F" w:rsidRDefault="0004570B">
            <w:pPr>
              <w:pStyle w:val="affb"/>
              <w:spacing w:beforeLines="0" w:afterLines="0"/>
              <w:rPr>
                <w:color w:val="000000" w:themeColor="text1"/>
              </w:rPr>
            </w:pPr>
            <w:r w:rsidRPr="0076616F">
              <w:rPr>
                <w:color w:val="000000" w:themeColor="text1"/>
              </w:rPr>
              <w:t>年平均</w:t>
            </w:r>
          </w:p>
        </w:tc>
        <w:tc>
          <w:tcPr>
            <w:tcW w:w="2432" w:type="dxa"/>
            <w:vAlign w:val="center"/>
          </w:tcPr>
          <w:p w14:paraId="4BCCB56F" w14:textId="77777777" w:rsidR="00D83EA1" w:rsidRPr="0076616F" w:rsidRDefault="0004570B">
            <w:pPr>
              <w:pStyle w:val="affb"/>
              <w:spacing w:beforeLines="0" w:afterLines="0"/>
              <w:rPr>
                <w:color w:val="000000" w:themeColor="text1"/>
              </w:rPr>
            </w:pPr>
            <w:r w:rsidRPr="0076616F">
              <w:rPr>
                <w:rFonts w:hint="eastAsia"/>
                <w:color w:val="000000" w:themeColor="text1"/>
              </w:rPr>
              <w:t>60</w:t>
            </w:r>
          </w:p>
        </w:tc>
        <w:tc>
          <w:tcPr>
            <w:tcW w:w="2357" w:type="dxa"/>
            <w:vMerge w:val="restart"/>
            <w:vAlign w:val="center"/>
          </w:tcPr>
          <w:p w14:paraId="0759317A" w14:textId="77777777" w:rsidR="00D83EA1" w:rsidRPr="0076616F" w:rsidRDefault="0004570B">
            <w:pPr>
              <w:pStyle w:val="affb"/>
              <w:spacing w:beforeLines="0" w:afterLines="0"/>
              <w:rPr>
                <w:color w:val="000000" w:themeColor="text1"/>
              </w:rPr>
            </w:pPr>
            <w:r w:rsidRPr="0076616F">
              <w:rPr>
                <w:color w:val="000000" w:themeColor="text1"/>
              </w:rPr>
              <w:t>《环境空气质量标准》（</w:t>
            </w:r>
            <w:r w:rsidRPr="0076616F">
              <w:rPr>
                <w:color w:val="000000" w:themeColor="text1"/>
              </w:rPr>
              <w:t>GB3095-2012</w:t>
            </w:r>
            <w:r w:rsidRPr="0076616F">
              <w:rPr>
                <w:color w:val="000000" w:themeColor="text1"/>
              </w:rPr>
              <w:t>）二级标准</w:t>
            </w:r>
          </w:p>
        </w:tc>
      </w:tr>
      <w:tr w:rsidR="0076616F" w:rsidRPr="0076616F" w14:paraId="23690941" w14:textId="77777777">
        <w:trPr>
          <w:cantSplit/>
          <w:trHeight w:val="273"/>
          <w:jc w:val="center"/>
        </w:trPr>
        <w:tc>
          <w:tcPr>
            <w:tcW w:w="1421" w:type="dxa"/>
            <w:vMerge/>
            <w:vAlign w:val="center"/>
          </w:tcPr>
          <w:p w14:paraId="3E7B0DE8" w14:textId="77777777" w:rsidR="00D83EA1" w:rsidRPr="0076616F" w:rsidRDefault="00D83EA1">
            <w:pPr>
              <w:pStyle w:val="affb"/>
              <w:spacing w:beforeLines="0" w:afterLines="0"/>
              <w:rPr>
                <w:color w:val="000000" w:themeColor="text1"/>
              </w:rPr>
            </w:pPr>
          </w:p>
        </w:tc>
        <w:tc>
          <w:tcPr>
            <w:tcW w:w="2318" w:type="dxa"/>
            <w:vAlign w:val="center"/>
          </w:tcPr>
          <w:p w14:paraId="11D15DCB" w14:textId="77777777" w:rsidR="00D83EA1" w:rsidRPr="0076616F" w:rsidRDefault="0004570B">
            <w:pPr>
              <w:pStyle w:val="affb"/>
              <w:spacing w:beforeLines="0" w:afterLines="0"/>
              <w:rPr>
                <w:color w:val="000000" w:themeColor="text1"/>
              </w:rPr>
            </w:pPr>
            <w:r w:rsidRPr="0076616F">
              <w:rPr>
                <w:rFonts w:hint="eastAsia"/>
                <w:color w:val="000000" w:themeColor="text1"/>
              </w:rPr>
              <w:t>24</w:t>
            </w:r>
            <w:r w:rsidRPr="0076616F">
              <w:rPr>
                <w:rFonts w:hint="eastAsia"/>
                <w:color w:val="000000" w:themeColor="text1"/>
              </w:rPr>
              <w:t>小时</w:t>
            </w:r>
            <w:r w:rsidRPr="0076616F">
              <w:rPr>
                <w:color w:val="000000" w:themeColor="text1"/>
              </w:rPr>
              <w:t>平均</w:t>
            </w:r>
          </w:p>
        </w:tc>
        <w:tc>
          <w:tcPr>
            <w:tcW w:w="2432" w:type="dxa"/>
            <w:vAlign w:val="center"/>
          </w:tcPr>
          <w:p w14:paraId="2807E66D" w14:textId="77777777" w:rsidR="00D83EA1" w:rsidRPr="0076616F" w:rsidRDefault="0004570B">
            <w:pPr>
              <w:pStyle w:val="affb"/>
              <w:spacing w:beforeLines="0" w:afterLines="0"/>
              <w:rPr>
                <w:color w:val="000000" w:themeColor="text1"/>
              </w:rPr>
            </w:pPr>
            <w:r w:rsidRPr="0076616F">
              <w:rPr>
                <w:rFonts w:hint="eastAsia"/>
                <w:color w:val="000000" w:themeColor="text1"/>
              </w:rPr>
              <w:t>150</w:t>
            </w:r>
          </w:p>
        </w:tc>
        <w:tc>
          <w:tcPr>
            <w:tcW w:w="2357" w:type="dxa"/>
            <w:vMerge/>
            <w:vAlign w:val="center"/>
          </w:tcPr>
          <w:p w14:paraId="521FA77B" w14:textId="77777777" w:rsidR="00D83EA1" w:rsidRPr="0076616F" w:rsidRDefault="00D83EA1">
            <w:pPr>
              <w:pStyle w:val="affb"/>
              <w:spacing w:beforeLines="0" w:afterLines="0"/>
              <w:rPr>
                <w:color w:val="000000" w:themeColor="text1"/>
              </w:rPr>
            </w:pPr>
          </w:p>
        </w:tc>
      </w:tr>
      <w:tr w:rsidR="0076616F" w:rsidRPr="0076616F" w14:paraId="47479AED" w14:textId="77777777">
        <w:trPr>
          <w:cantSplit/>
          <w:trHeight w:val="207"/>
          <w:jc w:val="center"/>
        </w:trPr>
        <w:tc>
          <w:tcPr>
            <w:tcW w:w="1421" w:type="dxa"/>
            <w:vMerge/>
            <w:vAlign w:val="center"/>
          </w:tcPr>
          <w:p w14:paraId="0F94C7DA" w14:textId="77777777" w:rsidR="00D83EA1" w:rsidRPr="0076616F" w:rsidRDefault="00D83EA1">
            <w:pPr>
              <w:pStyle w:val="affb"/>
              <w:spacing w:beforeLines="0" w:afterLines="0"/>
              <w:rPr>
                <w:color w:val="000000" w:themeColor="text1"/>
              </w:rPr>
            </w:pPr>
          </w:p>
        </w:tc>
        <w:tc>
          <w:tcPr>
            <w:tcW w:w="2318" w:type="dxa"/>
            <w:vAlign w:val="center"/>
          </w:tcPr>
          <w:p w14:paraId="59C3A360" w14:textId="77777777" w:rsidR="00D83EA1" w:rsidRPr="0076616F" w:rsidRDefault="0004570B">
            <w:pPr>
              <w:pStyle w:val="affb"/>
              <w:spacing w:beforeLines="0" w:afterLines="0"/>
              <w:rPr>
                <w:color w:val="000000" w:themeColor="text1"/>
              </w:rPr>
            </w:pPr>
            <w:r w:rsidRPr="0076616F">
              <w:rPr>
                <w:rFonts w:hint="eastAsia"/>
                <w:color w:val="000000" w:themeColor="text1"/>
              </w:rPr>
              <w:t>1</w:t>
            </w:r>
            <w:r w:rsidRPr="0076616F">
              <w:rPr>
                <w:color w:val="000000" w:themeColor="text1"/>
              </w:rPr>
              <w:t>小时平均</w:t>
            </w:r>
          </w:p>
        </w:tc>
        <w:tc>
          <w:tcPr>
            <w:tcW w:w="2432" w:type="dxa"/>
            <w:vAlign w:val="center"/>
          </w:tcPr>
          <w:p w14:paraId="415F8805" w14:textId="77777777" w:rsidR="00D83EA1" w:rsidRPr="0076616F" w:rsidRDefault="0004570B">
            <w:pPr>
              <w:pStyle w:val="affb"/>
              <w:spacing w:beforeLines="0" w:afterLines="0"/>
              <w:rPr>
                <w:color w:val="000000" w:themeColor="text1"/>
              </w:rPr>
            </w:pPr>
            <w:r w:rsidRPr="0076616F">
              <w:rPr>
                <w:rFonts w:hint="eastAsia"/>
                <w:color w:val="000000" w:themeColor="text1"/>
              </w:rPr>
              <w:t>500</w:t>
            </w:r>
          </w:p>
        </w:tc>
        <w:tc>
          <w:tcPr>
            <w:tcW w:w="2357" w:type="dxa"/>
            <w:vMerge/>
            <w:vAlign w:val="center"/>
          </w:tcPr>
          <w:p w14:paraId="08F2021C" w14:textId="77777777" w:rsidR="00D83EA1" w:rsidRPr="0076616F" w:rsidRDefault="00D83EA1">
            <w:pPr>
              <w:pStyle w:val="affb"/>
              <w:spacing w:beforeLines="0" w:afterLines="0"/>
              <w:rPr>
                <w:color w:val="000000" w:themeColor="text1"/>
              </w:rPr>
            </w:pPr>
          </w:p>
        </w:tc>
      </w:tr>
      <w:tr w:rsidR="0076616F" w:rsidRPr="0076616F" w14:paraId="4B923294" w14:textId="77777777">
        <w:trPr>
          <w:cantSplit/>
          <w:trHeight w:val="170"/>
          <w:jc w:val="center"/>
        </w:trPr>
        <w:tc>
          <w:tcPr>
            <w:tcW w:w="1421" w:type="dxa"/>
            <w:vMerge w:val="restart"/>
            <w:vAlign w:val="center"/>
          </w:tcPr>
          <w:p w14:paraId="210F5D20" w14:textId="77777777" w:rsidR="00D83EA1" w:rsidRPr="0076616F" w:rsidRDefault="0004570B">
            <w:pPr>
              <w:pStyle w:val="affb"/>
              <w:spacing w:beforeLines="0" w:afterLines="0"/>
              <w:rPr>
                <w:color w:val="000000" w:themeColor="text1"/>
              </w:rPr>
            </w:pPr>
            <w:r w:rsidRPr="0076616F">
              <w:rPr>
                <w:color w:val="000000" w:themeColor="text1"/>
              </w:rPr>
              <w:t>NO</w:t>
            </w:r>
            <w:r w:rsidRPr="0076616F">
              <w:rPr>
                <w:color w:val="000000" w:themeColor="text1"/>
                <w:vertAlign w:val="subscript"/>
              </w:rPr>
              <w:t>2</w:t>
            </w:r>
          </w:p>
        </w:tc>
        <w:tc>
          <w:tcPr>
            <w:tcW w:w="2318" w:type="dxa"/>
            <w:vAlign w:val="center"/>
          </w:tcPr>
          <w:p w14:paraId="65746519" w14:textId="77777777" w:rsidR="00D83EA1" w:rsidRPr="0076616F" w:rsidRDefault="0004570B">
            <w:pPr>
              <w:pStyle w:val="affb"/>
              <w:spacing w:beforeLines="0" w:afterLines="0"/>
              <w:rPr>
                <w:color w:val="000000" w:themeColor="text1"/>
              </w:rPr>
            </w:pPr>
            <w:r w:rsidRPr="0076616F">
              <w:rPr>
                <w:color w:val="000000" w:themeColor="text1"/>
              </w:rPr>
              <w:t>年平均</w:t>
            </w:r>
          </w:p>
        </w:tc>
        <w:tc>
          <w:tcPr>
            <w:tcW w:w="2432" w:type="dxa"/>
            <w:vAlign w:val="center"/>
          </w:tcPr>
          <w:p w14:paraId="3D574D12" w14:textId="77777777" w:rsidR="00D83EA1" w:rsidRPr="0076616F" w:rsidRDefault="0004570B">
            <w:pPr>
              <w:pStyle w:val="affb"/>
              <w:spacing w:beforeLines="0" w:afterLines="0"/>
              <w:rPr>
                <w:color w:val="000000" w:themeColor="text1"/>
              </w:rPr>
            </w:pPr>
            <w:r w:rsidRPr="0076616F">
              <w:rPr>
                <w:rFonts w:hint="eastAsia"/>
                <w:color w:val="000000" w:themeColor="text1"/>
              </w:rPr>
              <w:t>40</w:t>
            </w:r>
          </w:p>
        </w:tc>
        <w:tc>
          <w:tcPr>
            <w:tcW w:w="2357" w:type="dxa"/>
            <w:vMerge/>
            <w:vAlign w:val="center"/>
          </w:tcPr>
          <w:p w14:paraId="59346EF9" w14:textId="77777777" w:rsidR="00D83EA1" w:rsidRPr="0076616F" w:rsidRDefault="00D83EA1">
            <w:pPr>
              <w:pStyle w:val="affb"/>
              <w:spacing w:beforeLines="0" w:afterLines="0"/>
              <w:rPr>
                <w:color w:val="000000" w:themeColor="text1"/>
              </w:rPr>
            </w:pPr>
          </w:p>
        </w:tc>
      </w:tr>
      <w:tr w:rsidR="0076616F" w:rsidRPr="0076616F" w14:paraId="647B7089" w14:textId="77777777">
        <w:trPr>
          <w:cantSplit/>
          <w:trHeight w:val="170"/>
          <w:jc w:val="center"/>
        </w:trPr>
        <w:tc>
          <w:tcPr>
            <w:tcW w:w="1421" w:type="dxa"/>
            <w:vMerge/>
            <w:vAlign w:val="center"/>
          </w:tcPr>
          <w:p w14:paraId="42AB35BA" w14:textId="77777777" w:rsidR="00D83EA1" w:rsidRPr="0076616F" w:rsidRDefault="00D83EA1">
            <w:pPr>
              <w:pStyle w:val="affb"/>
              <w:spacing w:beforeLines="0" w:afterLines="0"/>
              <w:rPr>
                <w:color w:val="000000" w:themeColor="text1"/>
              </w:rPr>
            </w:pPr>
          </w:p>
        </w:tc>
        <w:tc>
          <w:tcPr>
            <w:tcW w:w="2318" w:type="dxa"/>
            <w:vAlign w:val="center"/>
          </w:tcPr>
          <w:p w14:paraId="3D38F1DE" w14:textId="77777777" w:rsidR="00D83EA1" w:rsidRPr="0076616F" w:rsidRDefault="0004570B">
            <w:pPr>
              <w:pStyle w:val="affb"/>
              <w:spacing w:beforeLines="0" w:afterLines="0"/>
              <w:rPr>
                <w:color w:val="000000" w:themeColor="text1"/>
              </w:rPr>
            </w:pPr>
            <w:r w:rsidRPr="0076616F">
              <w:rPr>
                <w:rFonts w:hint="eastAsia"/>
                <w:color w:val="000000" w:themeColor="text1"/>
              </w:rPr>
              <w:t>24</w:t>
            </w:r>
            <w:r w:rsidRPr="0076616F">
              <w:rPr>
                <w:rFonts w:hint="eastAsia"/>
                <w:color w:val="000000" w:themeColor="text1"/>
              </w:rPr>
              <w:t>小时</w:t>
            </w:r>
            <w:r w:rsidRPr="0076616F">
              <w:rPr>
                <w:color w:val="000000" w:themeColor="text1"/>
              </w:rPr>
              <w:t>平均</w:t>
            </w:r>
          </w:p>
        </w:tc>
        <w:tc>
          <w:tcPr>
            <w:tcW w:w="2432" w:type="dxa"/>
            <w:vAlign w:val="center"/>
          </w:tcPr>
          <w:p w14:paraId="4CA3AE8F" w14:textId="77777777" w:rsidR="00D83EA1" w:rsidRPr="0076616F" w:rsidRDefault="0004570B">
            <w:pPr>
              <w:pStyle w:val="affb"/>
              <w:spacing w:beforeLines="0" w:afterLines="0"/>
              <w:rPr>
                <w:color w:val="000000" w:themeColor="text1"/>
              </w:rPr>
            </w:pPr>
            <w:r w:rsidRPr="0076616F">
              <w:rPr>
                <w:rFonts w:hint="eastAsia"/>
                <w:color w:val="000000" w:themeColor="text1"/>
              </w:rPr>
              <w:t>80</w:t>
            </w:r>
          </w:p>
        </w:tc>
        <w:tc>
          <w:tcPr>
            <w:tcW w:w="2357" w:type="dxa"/>
            <w:vMerge/>
            <w:vAlign w:val="center"/>
          </w:tcPr>
          <w:p w14:paraId="3E6C86C8" w14:textId="77777777" w:rsidR="00D83EA1" w:rsidRPr="0076616F" w:rsidRDefault="00D83EA1">
            <w:pPr>
              <w:pStyle w:val="affb"/>
              <w:spacing w:beforeLines="0" w:afterLines="0"/>
              <w:rPr>
                <w:color w:val="000000" w:themeColor="text1"/>
              </w:rPr>
            </w:pPr>
          </w:p>
        </w:tc>
      </w:tr>
      <w:tr w:rsidR="0076616F" w:rsidRPr="0076616F" w14:paraId="6E4B9A82" w14:textId="77777777">
        <w:trPr>
          <w:cantSplit/>
          <w:trHeight w:val="170"/>
          <w:jc w:val="center"/>
        </w:trPr>
        <w:tc>
          <w:tcPr>
            <w:tcW w:w="1421" w:type="dxa"/>
            <w:vMerge/>
            <w:vAlign w:val="center"/>
          </w:tcPr>
          <w:p w14:paraId="6E99155A" w14:textId="77777777" w:rsidR="00D83EA1" w:rsidRPr="0076616F" w:rsidRDefault="00D83EA1">
            <w:pPr>
              <w:pStyle w:val="affb"/>
              <w:spacing w:beforeLines="0" w:afterLines="0"/>
              <w:rPr>
                <w:color w:val="000000" w:themeColor="text1"/>
              </w:rPr>
            </w:pPr>
          </w:p>
        </w:tc>
        <w:tc>
          <w:tcPr>
            <w:tcW w:w="2318" w:type="dxa"/>
            <w:vAlign w:val="center"/>
          </w:tcPr>
          <w:p w14:paraId="01D518E2" w14:textId="77777777" w:rsidR="00D83EA1" w:rsidRPr="0076616F" w:rsidRDefault="0004570B">
            <w:pPr>
              <w:pStyle w:val="affb"/>
              <w:spacing w:beforeLines="0" w:afterLines="0"/>
              <w:rPr>
                <w:color w:val="000000" w:themeColor="text1"/>
              </w:rPr>
            </w:pPr>
            <w:r w:rsidRPr="0076616F">
              <w:rPr>
                <w:rFonts w:hint="eastAsia"/>
                <w:color w:val="000000" w:themeColor="text1"/>
              </w:rPr>
              <w:t>1</w:t>
            </w:r>
            <w:r w:rsidRPr="0076616F">
              <w:rPr>
                <w:color w:val="000000" w:themeColor="text1"/>
              </w:rPr>
              <w:t>小时平均</w:t>
            </w:r>
          </w:p>
        </w:tc>
        <w:tc>
          <w:tcPr>
            <w:tcW w:w="2432" w:type="dxa"/>
            <w:vAlign w:val="center"/>
          </w:tcPr>
          <w:p w14:paraId="67283AE4" w14:textId="77777777" w:rsidR="00D83EA1" w:rsidRPr="0076616F" w:rsidRDefault="0004570B">
            <w:pPr>
              <w:pStyle w:val="affb"/>
              <w:spacing w:beforeLines="0" w:afterLines="0"/>
              <w:rPr>
                <w:color w:val="000000" w:themeColor="text1"/>
              </w:rPr>
            </w:pPr>
            <w:r w:rsidRPr="0076616F">
              <w:rPr>
                <w:rFonts w:hint="eastAsia"/>
                <w:color w:val="000000" w:themeColor="text1"/>
              </w:rPr>
              <w:t>200</w:t>
            </w:r>
          </w:p>
        </w:tc>
        <w:tc>
          <w:tcPr>
            <w:tcW w:w="2357" w:type="dxa"/>
            <w:vMerge/>
            <w:vAlign w:val="center"/>
          </w:tcPr>
          <w:p w14:paraId="0D681DCB" w14:textId="77777777" w:rsidR="00D83EA1" w:rsidRPr="0076616F" w:rsidRDefault="00D83EA1">
            <w:pPr>
              <w:pStyle w:val="affb"/>
              <w:spacing w:beforeLines="0" w:afterLines="0"/>
              <w:rPr>
                <w:color w:val="000000" w:themeColor="text1"/>
              </w:rPr>
            </w:pPr>
          </w:p>
        </w:tc>
      </w:tr>
      <w:tr w:rsidR="0076616F" w:rsidRPr="0076616F" w14:paraId="1AE10A1A" w14:textId="77777777">
        <w:trPr>
          <w:cantSplit/>
          <w:trHeight w:val="170"/>
          <w:jc w:val="center"/>
        </w:trPr>
        <w:tc>
          <w:tcPr>
            <w:tcW w:w="1421" w:type="dxa"/>
            <w:vMerge w:val="restart"/>
            <w:vAlign w:val="center"/>
          </w:tcPr>
          <w:p w14:paraId="65735C0B" w14:textId="77777777" w:rsidR="00D83EA1" w:rsidRPr="0076616F" w:rsidRDefault="0004570B">
            <w:pPr>
              <w:pStyle w:val="affb"/>
              <w:spacing w:beforeLines="0" w:afterLines="0"/>
              <w:rPr>
                <w:color w:val="000000" w:themeColor="text1"/>
              </w:rPr>
            </w:pPr>
            <w:r w:rsidRPr="0076616F">
              <w:rPr>
                <w:color w:val="000000" w:themeColor="text1"/>
              </w:rPr>
              <w:t>PM</w:t>
            </w:r>
            <w:r w:rsidRPr="0076616F">
              <w:rPr>
                <w:color w:val="000000" w:themeColor="text1"/>
                <w:vertAlign w:val="subscript"/>
              </w:rPr>
              <w:t>10</w:t>
            </w:r>
          </w:p>
        </w:tc>
        <w:tc>
          <w:tcPr>
            <w:tcW w:w="2318" w:type="dxa"/>
            <w:vAlign w:val="center"/>
          </w:tcPr>
          <w:p w14:paraId="159F04B7" w14:textId="77777777" w:rsidR="00D83EA1" w:rsidRPr="0076616F" w:rsidRDefault="0004570B">
            <w:pPr>
              <w:pStyle w:val="affb"/>
              <w:spacing w:beforeLines="0" w:afterLines="0"/>
              <w:rPr>
                <w:color w:val="000000" w:themeColor="text1"/>
              </w:rPr>
            </w:pPr>
            <w:r w:rsidRPr="0076616F">
              <w:rPr>
                <w:color w:val="000000" w:themeColor="text1"/>
              </w:rPr>
              <w:t>年平均</w:t>
            </w:r>
          </w:p>
        </w:tc>
        <w:tc>
          <w:tcPr>
            <w:tcW w:w="2432" w:type="dxa"/>
            <w:vAlign w:val="center"/>
          </w:tcPr>
          <w:p w14:paraId="1084977B" w14:textId="77777777" w:rsidR="00D83EA1" w:rsidRPr="0076616F" w:rsidRDefault="0004570B">
            <w:pPr>
              <w:pStyle w:val="affb"/>
              <w:spacing w:beforeLines="0" w:afterLines="0"/>
              <w:rPr>
                <w:color w:val="000000" w:themeColor="text1"/>
              </w:rPr>
            </w:pPr>
            <w:r w:rsidRPr="0076616F">
              <w:rPr>
                <w:rFonts w:hint="eastAsia"/>
                <w:color w:val="000000" w:themeColor="text1"/>
              </w:rPr>
              <w:t>70</w:t>
            </w:r>
          </w:p>
        </w:tc>
        <w:tc>
          <w:tcPr>
            <w:tcW w:w="2357" w:type="dxa"/>
            <w:vMerge/>
            <w:vAlign w:val="center"/>
          </w:tcPr>
          <w:p w14:paraId="49B40999" w14:textId="77777777" w:rsidR="00D83EA1" w:rsidRPr="0076616F" w:rsidRDefault="00D83EA1">
            <w:pPr>
              <w:pStyle w:val="affb"/>
              <w:spacing w:beforeLines="0" w:afterLines="0"/>
              <w:rPr>
                <w:color w:val="000000" w:themeColor="text1"/>
              </w:rPr>
            </w:pPr>
          </w:p>
        </w:tc>
      </w:tr>
      <w:tr w:rsidR="0076616F" w:rsidRPr="0076616F" w14:paraId="1DD9AAE4" w14:textId="77777777">
        <w:trPr>
          <w:cantSplit/>
          <w:trHeight w:val="170"/>
          <w:jc w:val="center"/>
        </w:trPr>
        <w:tc>
          <w:tcPr>
            <w:tcW w:w="1421" w:type="dxa"/>
            <w:vMerge/>
            <w:vAlign w:val="center"/>
          </w:tcPr>
          <w:p w14:paraId="464D40EA" w14:textId="77777777" w:rsidR="00D83EA1" w:rsidRPr="0076616F" w:rsidRDefault="00D83EA1">
            <w:pPr>
              <w:pStyle w:val="affb"/>
              <w:spacing w:beforeLines="0" w:afterLines="0"/>
              <w:rPr>
                <w:color w:val="000000" w:themeColor="text1"/>
              </w:rPr>
            </w:pPr>
          </w:p>
        </w:tc>
        <w:tc>
          <w:tcPr>
            <w:tcW w:w="2318" w:type="dxa"/>
            <w:vAlign w:val="center"/>
          </w:tcPr>
          <w:p w14:paraId="1CC03710" w14:textId="77777777" w:rsidR="00D83EA1" w:rsidRPr="0076616F" w:rsidRDefault="0004570B">
            <w:pPr>
              <w:pStyle w:val="affb"/>
              <w:spacing w:beforeLines="0" w:afterLines="0"/>
              <w:rPr>
                <w:color w:val="000000" w:themeColor="text1"/>
              </w:rPr>
            </w:pPr>
            <w:r w:rsidRPr="0076616F">
              <w:rPr>
                <w:rFonts w:hint="eastAsia"/>
                <w:color w:val="000000" w:themeColor="text1"/>
              </w:rPr>
              <w:t>24</w:t>
            </w:r>
            <w:r w:rsidRPr="0076616F">
              <w:rPr>
                <w:rFonts w:hint="eastAsia"/>
                <w:color w:val="000000" w:themeColor="text1"/>
              </w:rPr>
              <w:t>小时</w:t>
            </w:r>
            <w:r w:rsidRPr="0076616F">
              <w:rPr>
                <w:color w:val="000000" w:themeColor="text1"/>
              </w:rPr>
              <w:t>平均</w:t>
            </w:r>
          </w:p>
        </w:tc>
        <w:tc>
          <w:tcPr>
            <w:tcW w:w="2432" w:type="dxa"/>
            <w:vAlign w:val="center"/>
          </w:tcPr>
          <w:p w14:paraId="150D236D" w14:textId="77777777" w:rsidR="00D83EA1" w:rsidRPr="0076616F" w:rsidRDefault="0004570B">
            <w:pPr>
              <w:pStyle w:val="affb"/>
              <w:spacing w:beforeLines="0" w:afterLines="0"/>
              <w:rPr>
                <w:color w:val="000000" w:themeColor="text1"/>
              </w:rPr>
            </w:pPr>
            <w:r w:rsidRPr="0076616F">
              <w:rPr>
                <w:rFonts w:hint="eastAsia"/>
                <w:color w:val="000000" w:themeColor="text1"/>
              </w:rPr>
              <w:t>150</w:t>
            </w:r>
          </w:p>
        </w:tc>
        <w:tc>
          <w:tcPr>
            <w:tcW w:w="2357" w:type="dxa"/>
            <w:vMerge/>
            <w:vAlign w:val="center"/>
          </w:tcPr>
          <w:p w14:paraId="3414D26F" w14:textId="77777777" w:rsidR="00D83EA1" w:rsidRPr="0076616F" w:rsidRDefault="00D83EA1">
            <w:pPr>
              <w:pStyle w:val="affb"/>
              <w:spacing w:beforeLines="0" w:afterLines="0"/>
              <w:rPr>
                <w:color w:val="000000" w:themeColor="text1"/>
              </w:rPr>
            </w:pPr>
          </w:p>
        </w:tc>
      </w:tr>
      <w:tr w:rsidR="0076616F" w:rsidRPr="0076616F" w14:paraId="56A41FF1" w14:textId="77777777">
        <w:trPr>
          <w:cantSplit/>
          <w:trHeight w:val="170"/>
          <w:jc w:val="center"/>
        </w:trPr>
        <w:tc>
          <w:tcPr>
            <w:tcW w:w="1421" w:type="dxa"/>
            <w:vMerge w:val="restart"/>
            <w:vAlign w:val="center"/>
          </w:tcPr>
          <w:p w14:paraId="427DBA01" w14:textId="77777777" w:rsidR="00D83EA1" w:rsidRPr="0076616F" w:rsidRDefault="0004570B">
            <w:pPr>
              <w:pStyle w:val="affb"/>
              <w:spacing w:beforeLines="0" w:afterLines="0"/>
              <w:rPr>
                <w:color w:val="000000" w:themeColor="text1"/>
              </w:rPr>
            </w:pPr>
            <w:r w:rsidRPr="0076616F">
              <w:rPr>
                <w:rFonts w:hint="eastAsia"/>
                <w:color w:val="000000" w:themeColor="text1"/>
              </w:rPr>
              <w:t>PM</w:t>
            </w:r>
            <w:r w:rsidRPr="0076616F">
              <w:rPr>
                <w:rFonts w:hint="eastAsia"/>
                <w:color w:val="000000" w:themeColor="text1"/>
                <w:vertAlign w:val="subscript"/>
              </w:rPr>
              <w:t>2.5</w:t>
            </w:r>
          </w:p>
        </w:tc>
        <w:tc>
          <w:tcPr>
            <w:tcW w:w="2318" w:type="dxa"/>
            <w:vAlign w:val="center"/>
          </w:tcPr>
          <w:p w14:paraId="6C5595A6" w14:textId="77777777" w:rsidR="00D83EA1" w:rsidRPr="0076616F" w:rsidRDefault="0004570B">
            <w:pPr>
              <w:pStyle w:val="affb"/>
              <w:spacing w:beforeLines="0" w:afterLines="0"/>
              <w:rPr>
                <w:color w:val="000000" w:themeColor="text1"/>
              </w:rPr>
            </w:pPr>
            <w:r w:rsidRPr="0076616F">
              <w:rPr>
                <w:color w:val="000000" w:themeColor="text1"/>
              </w:rPr>
              <w:t>年平均</w:t>
            </w:r>
          </w:p>
        </w:tc>
        <w:tc>
          <w:tcPr>
            <w:tcW w:w="2432" w:type="dxa"/>
            <w:vAlign w:val="center"/>
          </w:tcPr>
          <w:p w14:paraId="2A5AE09D" w14:textId="77777777" w:rsidR="00D83EA1" w:rsidRPr="0076616F" w:rsidRDefault="0004570B">
            <w:pPr>
              <w:spacing w:line="240" w:lineRule="auto"/>
              <w:ind w:firstLineChars="0" w:firstLine="0"/>
              <w:jc w:val="center"/>
              <w:rPr>
                <w:color w:val="000000" w:themeColor="text1"/>
                <w:sz w:val="21"/>
                <w:szCs w:val="21"/>
              </w:rPr>
            </w:pPr>
            <w:r w:rsidRPr="0076616F">
              <w:rPr>
                <w:rFonts w:hint="eastAsia"/>
                <w:color w:val="000000" w:themeColor="text1"/>
                <w:sz w:val="21"/>
                <w:szCs w:val="21"/>
              </w:rPr>
              <w:t>35</w:t>
            </w:r>
          </w:p>
        </w:tc>
        <w:tc>
          <w:tcPr>
            <w:tcW w:w="2357" w:type="dxa"/>
            <w:vMerge/>
            <w:vAlign w:val="center"/>
          </w:tcPr>
          <w:p w14:paraId="7B67C2AB" w14:textId="77777777" w:rsidR="00D83EA1" w:rsidRPr="0076616F" w:rsidRDefault="00D83EA1">
            <w:pPr>
              <w:pStyle w:val="affb"/>
              <w:spacing w:beforeLines="0" w:afterLines="0"/>
              <w:rPr>
                <w:color w:val="000000" w:themeColor="text1"/>
              </w:rPr>
            </w:pPr>
          </w:p>
        </w:tc>
      </w:tr>
      <w:tr w:rsidR="0076616F" w:rsidRPr="0076616F" w14:paraId="2DCB6459" w14:textId="77777777">
        <w:trPr>
          <w:cantSplit/>
          <w:trHeight w:val="170"/>
          <w:jc w:val="center"/>
        </w:trPr>
        <w:tc>
          <w:tcPr>
            <w:tcW w:w="1421" w:type="dxa"/>
            <w:vMerge/>
            <w:vAlign w:val="center"/>
          </w:tcPr>
          <w:p w14:paraId="716A4A46" w14:textId="77777777" w:rsidR="00D83EA1" w:rsidRPr="0076616F" w:rsidRDefault="00D83EA1">
            <w:pPr>
              <w:pStyle w:val="affb"/>
              <w:spacing w:beforeLines="0" w:afterLines="0"/>
              <w:rPr>
                <w:color w:val="000000" w:themeColor="text1"/>
              </w:rPr>
            </w:pPr>
          </w:p>
        </w:tc>
        <w:tc>
          <w:tcPr>
            <w:tcW w:w="2318" w:type="dxa"/>
            <w:vAlign w:val="center"/>
          </w:tcPr>
          <w:p w14:paraId="15B04496" w14:textId="77777777" w:rsidR="00D83EA1" w:rsidRPr="0076616F" w:rsidRDefault="0004570B">
            <w:pPr>
              <w:pStyle w:val="affb"/>
              <w:spacing w:beforeLines="0" w:afterLines="0"/>
              <w:rPr>
                <w:color w:val="000000" w:themeColor="text1"/>
              </w:rPr>
            </w:pPr>
            <w:r w:rsidRPr="0076616F">
              <w:rPr>
                <w:rFonts w:hint="eastAsia"/>
                <w:color w:val="000000" w:themeColor="text1"/>
              </w:rPr>
              <w:t>24</w:t>
            </w:r>
            <w:r w:rsidRPr="0076616F">
              <w:rPr>
                <w:rFonts w:hint="eastAsia"/>
                <w:color w:val="000000" w:themeColor="text1"/>
              </w:rPr>
              <w:t>小时</w:t>
            </w:r>
            <w:r w:rsidRPr="0076616F">
              <w:rPr>
                <w:color w:val="000000" w:themeColor="text1"/>
              </w:rPr>
              <w:t>平均</w:t>
            </w:r>
          </w:p>
        </w:tc>
        <w:tc>
          <w:tcPr>
            <w:tcW w:w="2432" w:type="dxa"/>
            <w:vAlign w:val="center"/>
          </w:tcPr>
          <w:p w14:paraId="2643EA5D" w14:textId="77777777" w:rsidR="00D83EA1" w:rsidRPr="0076616F" w:rsidRDefault="0004570B">
            <w:pPr>
              <w:spacing w:line="240" w:lineRule="auto"/>
              <w:ind w:firstLineChars="0" w:firstLine="0"/>
              <w:jc w:val="center"/>
              <w:rPr>
                <w:color w:val="000000" w:themeColor="text1"/>
                <w:sz w:val="21"/>
                <w:szCs w:val="21"/>
              </w:rPr>
            </w:pPr>
            <w:r w:rsidRPr="0076616F">
              <w:rPr>
                <w:rFonts w:hint="eastAsia"/>
                <w:color w:val="000000" w:themeColor="text1"/>
                <w:sz w:val="21"/>
                <w:szCs w:val="21"/>
              </w:rPr>
              <w:t>75</w:t>
            </w:r>
          </w:p>
        </w:tc>
        <w:tc>
          <w:tcPr>
            <w:tcW w:w="2357" w:type="dxa"/>
            <w:vMerge/>
            <w:vAlign w:val="center"/>
          </w:tcPr>
          <w:p w14:paraId="1682AA49" w14:textId="77777777" w:rsidR="00D83EA1" w:rsidRPr="0076616F" w:rsidRDefault="00D83EA1">
            <w:pPr>
              <w:pStyle w:val="affb"/>
              <w:spacing w:beforeLines="0" w:afterLines="0"/>
              <w:rPr>
                <w:color w:val="000000" w:themeColor="text1"/>
              </w:rPr>
            </w:pPr>
          </w:p>
        </w:tc>
      </w:tr>
      <w:tr w:rsidR="0076616F" w:rsidRPr="0076616F" w14:paraId="695F5007" w14:textId="77777777">
        <w:trPr>
          <w:cantSplit/>
          <w:trHeight w:val="170"/>
          <w:jc w:val="center"/>
        </w:trPr>
        <w:tc>
          <w:tcPr>
            <w:tcW w:w="1421" w:type="dxa"/>
            <w:vMerge w:val="restart"/>
            <w:vAlign w:val="center"/>
          </w:tcPr>
          <w:p w14:paraId="6ED57C27" w14:textId="77777777" w:rsidR="00D83EA1" w:rsidRPr="0076616F" w:rsidRDefault="0004570B">
            <w:pPr>
              <w:pStyle w:val="affb"/>
              <w:spacing w:beforeLines="0" w:afterLines="0"/>
              <w:rPr>
                <w:color w:val="000000" w:themeColor="text1"/>
              </w:rPr>
            </w:pPr>
            <w:r w:rsidRPr="0076616F">
              <w:rPr>
                <w:rFonts w:hint="eastAsia"/>
                <w:color w:val="000000" w:themeColor="text1"/>
              </w:rPr>
              <w:t>O</w:t>
            </w:r>
            <w:r w:rsidRPr="0076616F">
              <w:rPr>
                <w:rFonts w:hint="eastAsia"/>
                <w:color w:val="000000" w:themeColor="text1"/>
                <w:vertAlign w:val="subscript"/>
              </w:rPr>
              <w:t>3</w:t>
            </w:r>
          </w:p>
        </w:tc>
        <w:tc>
          <w:tcPr>
            <w:tcW w:w="2318" w:type="dxa"/>
            <w:vAlign w:val="center"/>
          </w:tcPr>
          <w:p w14:paraId="0F08CB7F" w14:textId="77777777" w:rsidR="00D83EA1" w:rsidRPr="0076616F" w:rsidRDefault="0004570B">
            <w:pPr>
              <w:pStyle w:val="affb"/>
              <w:spacing w:beforeLines="0" w:afterLines="0"/>
              <w:rPr>
                <w:color w:val="000000" w:themeColor="text1"/>
              </w:rPr>
            </w:pPr>
            <w:r w:rsidRPr="0076616F">
              <w:rPr>
                <w:rFonts w:hint="eastAsia"/>
                <w:color w:val="000000" w:themeColor="text1"/>
              </w:rPr>
              <w:t>日最大</w:t>
            </w:r>
            <w:r w:rsidRPr="0076616F">
              <w:rPr>
                <w:rFonts w:hint="eastAsia"/>
                <w:color w:val="000000" w:themeColor="text1"/>
              </w:rPr>
              <w:t>8</w:t>
            </w:r>
            <w:r w:rsidRPr="0076616F">
              <w:rPr>
                <w:rFonts w:hint="eastAsia"/>
                <w:color w:val="000000" w:themeColor="text1"/>
              </w:rPr>
              <w:t>小时平均</w:t>
            </w:r>
          </w:p>
        </w:tc>
        <w:tc>
          <w:tcPr>
            <w:tcW w:w="2432" w:type="dxa"/>
            <w:vAlign w:val="center"/>
          </w:tcPr>
          <w:p w14:paraId="5F738D31" w14:textId="77777777" w:rsidR="00D83EA1" w:rsidRPr="0076616F" w:rsidRDefault="0004570B">
            <w:pPr>
              <w:spacing w:line="240" w:lineRule="auto"/>
              <w:ind w:firstLineChars="0" w:firstLine="0"/>
              <w:jc w:val="center"/>
              <w:rPr>
                <w:color w:val="000000" w:themeColor="text1"/>
                <w:sz w:val="21"/>
                <w:szCs w:val="21"/>
              </w:rPr>
            </w:pPr>
            <w:r w:rsidRPr="0076616F">
              <w:rPr>
                <w:rFonts w:hint="eastAsia"/>
                <w:color w:val="000000" w:themeColor="text1"/>
                <w:sz w:val="21"/>
                <w:szCs w:val="21"/>
              </w:rPr>
              <w:t>160</w:t>
            </w:r>
          </w:p>
        </w:tc>
        <w:tc>
          <w:tcPr>
            <w:tcW w:w="2357" w:type="dxa"/>
            <w:vMerge/>
            <w:vAlign w:val="center"/>
          </w:tcPr>
          <w:p w14:paraId="6EFC8AA2" w14:textId="77777777" w:rsidR="00D83EA1" w:rsidRPr="0076616F" w:rsidRDefault="00D83EA1">
            <w:pPr>
              <w:pStyle w:val="affb"/>
              <w:spacing w:beforeLines="0" w:afterLines="0"/>
              <w:rPr>
                <w:color w:val="000000" w:themeColor="text1"/>
              </w:rPr>
            </w:pPr>
          </w:p>
        </w:tc>
      </w:tr>
      <w:tr w:rsidR="0076616F" w:rsidRPr="0076616F" w14:paraId="02900B96" w14:textId="77777777">
        <w:trPr>
          <w:cantSplit/>
          <w:trHeight w:val="170"/>
          <w:jc w:val="center"/>
        </w:trPr>
        <w:tc>
          <w:tcPr>
            <w:tcW w:w="1421" w:type="dxa"/>
            <w:vMerge/>
            <w:vAlign w:val="center"/>
          </w:tcPr>
          <w:p w14:paraId="088DFB08" w14:textId="77777777" w:rsidR="00D83EA1" w:rsidRPr="0076616F" w:rsidRDefault="00D83EA1">
            <w:pPr>
              <w:pStyle w:val="affb"/>
              <w:spacing w:beforeLines="0" w:afterLines="0"/>
              <w:rPr>
                <w:color w:val="000000" w:themeColor="text1"/>
              </w:rPr>
            </w:pPr>
          </w:p>
        </w:tc>
        <w:tc>
          <w:tcPr>
            <w:tcW w:w="2318" w:type="dxa"/>
            <w:vAlign w:val="center"/>
          </w:tcPr>
          <w:p w14:paraId="49E41741" w14:textId="77777777" w:rsidR="00D83EA1" w:rsidRPr="0076616F" w:rsidRDefault="0004570B">
            <w:pPr>
              <w:pStyle w:val="affb"/>
              <w:spacing w:beforeLines="0" w:afterLines="0"/>
              <w:rPr>
                <w:color w:val="000000" w:themeColor="text1"/>
              </w:rPr>
            </w:pPr>
            <w:r w:rsidRPr="0076616F">
              <w:rPr>
                <w:rFonts w:hint="eastAsia"/>
                <w:color w:val="000000" w:themeColor="text1"/>
              </w:rPr>
              <w:t>1</w:t>
            </w:r>
            <w:r w:rsidRPr="0076616F">
              <w:rPr>
                <w:color w:val="000000" w:themeColor="text1"/>
              </w:rPr>
              <w:t>小时平均</w:t>
            </w:r>
          </w:p>
        </w:tc>
        <w:tc>
          <w:tcPr>
            <w:tcW w:w="2432" w:type="dxa"/>
            <w:vAlign w:val="center"/>
          </w:tcPr>
          <w:p w14:paraId="4E5CFF0A" w14:textId="77777777" w:rsidR="00D83EA1" w:rsidRPr="0076616F" w:rsidRDefault="0004570B">
            <w:pPr>
              <w:spacing w:line="240" w:lineRule="auto"/>
              <w:ind w:firstLineChars="0" w:firstLine="0"/>
              <w:jc w:val="center"/>
              <w:rPr>
                <w:color w:val="000000" w:themeColor="text1"/>
                <w:sz w:val="21"/>
                <w:szCs w:val="21"/>
              </w:rPr>
            </w:pPr>
            <w:r w:rsidRPr="0076616F">
              <w:rPr>
                <w:rFonts w:hint="eastAsia"/>
                <w:color w:val="000000" w:themeColor="text1"/>
                <w:sz w:val="21"/>
                <w:szCs w:val="21"/>
              </w:rPr>
              <w:t>200</w:t>
            </w:r>
          </w:p>
        </w:tc>
        <w:tc>
          <w:tcPr>
            <w:tcW w:w="2357" w:type="dxa"/>
            <w:vMerge/>
            <w:vAlign w:val="center"/>
          </w:tcPr>
          <w:p w14:paraId="60B10816" w14:textId="77777777" w:rsidR="00D83EA1" w:rsidRPr="0076616F" w:rsidRDefault="00D83EA1">
            <w:pPr>
              <w:pStyle w:val="affb"/>
              <w:spacing w:beforeLines="0" w:afterLines="0"/>
              <w:rPr>
                <w:color w:val="000000" w:themeColor="text1"/>
              </w:rPr>
            </w:pPr>
          </w:p>
        </w:tc>
      </w:tr>
      <w:tr w:rsidR="0076616F" w:rsidRPr="0076616F" w14:paraId="451C5470" w14:textId="77777777">
        <w:trPr>
          <w:cantSplit/>
          <w:trHeight w:val="170"/>
          <w:jc w:val="center"/>
        </w:trPr>
        <w:tc>
          <w:tcPr>
            <w:tcW w:w="1421" w:type="dxa"/>
            <w:vMerge w:val="restart"/>
            <w:vAlign w:val="center"/>
          </w:tcPr>
          <w:p w14:paraId="6B1939EE" w14:textId="77777777" w:rsidR="00D83EA1" w:rsidRPr="0076616F" w:rsidRDefault="0004570B">
            <w:pPr>
              <w:pStyle w:val="affb"/>
              <w:spacing w:beforeLines="0" w:afterLines="0"/>
              <w:rPr>
                <w:color w:val="000000" w:themeColor="text1"/>
              </w:rPr>
            </w:pPr>
            <w:r w:rsidRPr="0076616F">
              <w:rPr>
                <w:rFonts w:hint="eastAsia"/>
                <w:color w:val="000000" w:themeColor="text1"/>
              </w:rPr>
              <w:t>CO</w:t>
            </w:r>
          </w:p>
        </w:tc>
        <w:tc>
          <w:tcPr>
            <w:tcW w:w="2318" w:type="dxa"/>
            <w:vAlign w:val="center"/>
          </w:tcPr>
          <w:p w14:paraId="41D04165" w14:textId="77777777" w:rsidR="00D83EA1" w:rsidRPr="0076616F" w:rsidRDefault="0004570B">
            <w:pPr>
              <w:pStyle w:val="affb"/>
              <w:spacing w:beforeLines="0" w:afterLines="0"/>
              <w:rPr>
                <w:color w:val="000000" w:themeColor="text1"/>
              </w:rPr>
            </w:pPr>
            <w:r w:rsidRPr="0076616F">
              <w:rPr>
                <w:color w:val="000000" w:themeColor="text1"/>
              </w:rPr>
              <w:t>年平均</w:t>
            </w:r>
          </w:p>
        </w:tc>
        <w:tc>
          <w:tcPr>
            <w:tcW w:w="2432" w:type="dxa"/>
            <w:vAlign w:val="center"/>
          </w:tcPr>
          <w:p w14:paraId="6D6999AE" w14:textId="77777777" w:rsidR="00D83EA1" w:rsidRPr="0076616F" w:rsidRDefault="0004570B">
            <w:pPr>
              <w:spacing w:line="240" w:lineRule="auto"/>
              <w:ind w:firstLineChars="0" w:firstLine="0"/>
              <w:jc w:val="center"/>
              <w:rPr>
                <w:color w:val="000000" w:themeColor="text1"/>
                <w:sz w:val="21"/>
                <w:szCs w:val="21"/>
              </w:rPr>
            </w:pPr>
            <w:r w:rsidRPr="0076616F">
              <w:rPr>
                <w:rFonts w:hint="eastAsia"/>
                <w:color w:val="000000" w:themeColor="text1"/>
                <w:sz w:val="21"/>
                <w:szCs w:val="21"/>
              </w:rPr>
              <w:t>4000</w:t>
            </w:r>
          </w:p>
        </w:tc>
        <w:tc>
          <w:tcPr>
            <w:tcW w:w="2357" w:type="dxa"/>
            <w:vMerge/>
            <w:vAlign w:val="center"/>
          </w:tcPr>
          <w:p w14:paraId="073987D3" w14:textId="77777777" w:rsidR="00D83EA1" w:rsidRPr="0076616F" w:rsidRDefault="00D83EA1">
            <w:pPr>
              <w:pStyle w:val="affb"/>
              <w:spacing w:beforeLines="0" w:afterLines="0"/>
              <w:rPr>
                <w:color w:val="000000" w:themeColor="text1"/>
              </w:rPr>
            </w:pPr>
          </w:p>
        </w:tc>
      </w:tr>
      <w:tr w:rsidR="0076616F" w:rsidRPr="0076616F" w14:paraId="7A60814C" w14:textId="77777777">
        <w:trPr>
          <w:cantSplit/>
          <w:trHeight w:val="170"/>
          <w:jc w:val="center"/>
        </w:trPr>
        <w:tc>
          <w:tcPr>
            <w:tcW w:w="1421" w:type="dxa"/>
            <w:vMerge/>
            <w:vAlign w:val="center"/>
          </w:tcPr>
          <w:p w14:paraId="6AE01BA9" w14:textId="77777777" w:rsidR="00D83EA1" w:rsidRPr="0076616F" w:rsidRDefault="00D83EA1">
            <w:pPr>
              <w:pStyle w:val="affb"/>
              <w:spacing w:beforeLines="0" w:afterLines="0"/>
              <w:rPr>
                <w:color w:val="000000" w:themeColor="text1"/>
              </w:rPr>
            </w:pPr>
          </w:p>
        </w:tc>
        <w:tc>
          <w:tcPr>
            <w:tcW w:w="2318" w:type="dxa"/>
            <w:vAlign w:val="center"/>
          </w:tcPr>
          <w:p w14:paraId="32920D78" w14:textId="77777777" w:rsidR="00D83EA1" w:rsidRPr="0076616F" w:rsidRDefault="0004570B">
            <w:pPr>
              <w:pStyle w:val="affb"/>
              <w:spacing w:beforeLines="0" w:afterLines="0"/>
              <w:rPr>
                <w:color w:val="000000" w:themeColor="text1"/>
              </w:rPr>
            </w:pPr>
            <w:r w:rsidRPr="0076616F">
              <w:rPr>
                <w:rFonts w:hint="eastAsia"/>
                <w:color w:val="000000" w:themeColor="text1"/>
              </w:rPr>
              <w:t>24</w:t>
            </w:r>
            <w:r w:rsidRPr="0076616F">
              <w:rPr>
                <w:rFonts w:hint="eastAsia"/>
                <w:color w:val="000000" w:themeColor="text1"/>
              </w:rPr>
              <w:t>小时</w:t>
            </w:r>
            <w:r w:rsidRPr="0076616F">
              <w:rPr>
                <w:color w:val="000000" w:themeColor="text1"/>
              </w:rPr>
              <w:t>平均</w:t>
            </w:r>
          </w:p>
        </w:tc>
        <w:tc>
          <w:tcPr>
            <w:tcW w:w="2432" w:type="dxa"/>
            <w:vAlign w:val="center"/>
          </w:tcPr>
          <w:p w14:paraId="281B7DCD" w14:textId="77777777" w:rsidR="00D83EA1" w:rsidRPr="0076616F" w:rsidRDefault="0004570B">
            <w:pPr>
              <w:spacing w:line="240" w:lineRule="auto"/>
              <w:ind w:firstLineChars="0" w:firstLine="0"/>
              <w:jc w:val="center"/>
              <w:rPr>
                <w:color w:val="000000" w:themeColor="text1"/>
                <w:sz w:val="21"/>
                <w:szCs w:val="21"/>
              </w:rPr>
            </w:pPr>
            <w:r w:rsidRPr="0076616F">
              <w:rPr>
                <w:rFonts w:hint="eastAsia"/>
                <w:color w:val="000000" w:themeColor="text1"/>
                <w:sz w:val="21"/>
                <w:szCs w:val="21"/>
              </w:rPr>
              <w:t>10000</w:t>
            </w:r>
          </w:p>
        </w:tc>
        <w:tc>
          <w:tcPr>
            <w:tcW w:w="2357" w:type="dxa"/>
            <w:vMerge/>
            <w:vAlign w:val="center"/>
          </w:tcPr>
          <w:p w14:paraId="41B5E6B5" w14:textId="77777777" w:rsidR="00D83EA1" w:rsidRPr="0076616F" w:rsidRDefault="00D83EA1">
            <w:pPr>
              <w:pStyle w:val="affb"/>
              <w:spacing w:beforeLines="0" w:afterLines="0"/>
              <w:rPr>
                <w:color w:val="000000" w:themeColor="text1"/>
              </w:rPr>
            </w:pPr>
          </w:p>
        </w:tc>
      </w:tr>
    </w:tbl>
    <w:p w14:paraId="634D2EC1" w14:textId="7604390D" w:rsidR="00D83EA1" w:rsidRPr="0076616F" w:rsidRDefault="0004570B" w:rsidP="007A5AEB">
      <w:pPr>
        <w:pStyle w:val="affa"/>
        <w:numPr>
          <w:ilvl w:val="0"/>
          <w:numId w:val="9"/>
        </w:numPr>
        <w:adjustRightInd w:val="0"/>
        <w:spacing w:beforeLines="50" w:before="120"/>
        <w:ind w:left="0" w:firstLineChars="0" w:firstLine="482"/>
        <w:rPr>
          <w:color w:val="000000" w:themeColor="text1"/>
        </w:rPr>
      </w:pPr>
      <w:r w:rsidRPr="0076616F">
        <w:rPr>
          <w:rFonts w:hint="eastAsia"/>
          <w:color w:val="000000" w:themeColor="text1"/>
        </w:rPr>
        <w:t>地下水质量标准执行《地下水质量标准》（</w:t>
      </w:r>
      <w:r w:rsidRPr="0076616F">
        <w:rPr>
          <w:rFonts w:hint="eastAsia"/>
          <w:color w:val="000000" w:themeColor="text1"/>
        </w:rPr>
        <w:t>GB/T14848-2017</w:t>
      </w:r>
      <w:r w:rsidRPr="0076616F">
        <w:rPr>
          <w:rFonts w:hint="eastAsia"/>
          <w:color w:val="000000" w:themeColor="text1"/>
        </w:rPr>
        <w:t>）中</w:t>
      </w:r>
      <w:r w:rsidRPr="0076616F">
        <w:rPr>
          <w:color w:val="000000" w:themeColor="text1"/>
        </w:rPr>
        <w:t>Ⅲ</w:t>
      </w:r>
      <w:r w:rsidRPr="0076616F">
        <w:rPr>
          <w:color w:val="000000" w:themeColor="text1"/>
        </w:rPr>
        <w:t>类标准</w:t>
      </w:r>
      <w:r w:rsidRPr="0076616F">
        <w:rPr>
          <w:rFonts w:hint="eastAsia"/>
          <w:color w:val="000000" w:themeColor="text1"/>
        </w:rPr>
        <w:t>，具体标准值见下表：</w:t>
      </w:r>
    </w:p>
    <w:p w14:paraId="23077C8E" w14:textId="684D072B" w:rsidR="00D83EA1" w:rsidRPr="0076616F" w:rsidRDefault="00680961">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11</w:t>
      </w:r>
      <w:r w:rsidRPr="0076616F">
        <w:rPr>
          <w:b/>
          <w:bCs/>
          <w:color w:val="000000" w:themeColor="text1"/>
        </w:rPr>
        <w:fldChar w:fldCharType="end"/>
      </w:r>
      <w:r w:rsidR="0004570B" w:rsidRPr="0076616F">
        <w:rPr>
          <w:color w:val="000000" w:themeColor="text1"/>
        </w:rPr>
        <w:t>地</w:t>
      </w:r>
      <w:r w:rsidR="0004570B" w:rsidRPr="0076616F">
        <w:rPr>
          <w:rFonts w:hint="eastAsia"/>
          <w:color w:val="000000" w:themeColor="text1"/>
        </w:rPr>
        <w:t>下</w:t>
      </w:r>
      <w:r w:rsidR="0004570B" w:rsidRPr="0076616F">
        <w:rPr>
          <w:color w:val="000000" w:themeColor="text1"/>
        </w:rPr>
        <w:t>水质量标准限值</w:t>
      </w:r>
      <w:r w:rsidR="0004570B" w:rsidRPr="0076616F">
        <w:rPr>
          <w:color w:val="000000" w:themeColor="text1"/>
        </w:rPr>
        <w:t xml:space="preserve"> </w:t>
      </w:r>
      <w:r w:rsidR="0004570B" w:rsidRPr="0076616F">
        <w:rPr>
          <w:color w:val="000000" w:themeColor="text1"/>
        </w:rPr>
        <w:t>单位：</w:t>
      </w:r>
      <w:r w:rsidR="0004570B" w:rsidRPr="0076616F">
        <w:rPr>
          <w:color w:val="000000" w:themeColor="text1"/>
        </w:rPr>
        <w:t>mg/L</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8"/>
        <w:gridCol w:w="2733"/>
        <w:gridCol w:w="2477"/>
      </w:tblGrid>
      <w:tr w:rsidR="0076616F" w:rsidRPr="0076616F" w14:paraId="49D947B9" w14:textId="77777777">
        <w:trPr>
          <w:tblHeader/>
          <w:jc w:val="center"/>
        </w:trPr>
        <w:tc>
          <w:tcPr>
            <w:tcW w:w="3318" w:type="dxa"/>
            <w:vAlign w:val="center"/>
          </w:tcPr>
          <w:p w14:paraId="71421046" w14:textId="77777777" w:rsidR="00D83EA1" w:rsidRPr="0076616F" w:rsidRDefault="0004570B">
            <w:pPr>
              <w:pStyle w:val="affb"/>
              <w:spacing w:before="48" w:after="48"/>
              <w:rPr>
                <w:color w:val="000000" w:themeColor="text1"/>
              </w:rPr>
            </w:pPr>
            <w:r w:rsidRPr="0076616F">
              <w:rPr>
                <w:color w:val="000000" w:themeColor="text1"/>
              </w:rPr>
              <w:t>项目</w:t>
            </w:r>
          </w:p>
        </w:tc>
        <w:tc>
          <w:tcPr>
            <w:tcW w:w="2733" w:type="dxa"/>
            <w:vAlign w:val="center"/>
          </w:tcPr>
          <w:p w14:paraId="0E775295" w14:textId="77777777" w:rsidR="00D83EA1" w:rsidRPr="0076616F" w:rsidRDefault="0004570B">
            <w:pPr>
              <w:pStyle w:val="affb"/>
              <w:spacing w:before="48" w:after="48"/>
              <w:rPr>
                <w:color w:val="000000" w:themeColor="text1"/>
              </w:rPr>
            </w:pPr>
            <w:r w:rsidRPr="0076616F">
              <w:rPr>
                <w:color w:val="000000" w:themeColor="text1"/>
              </w:rPr>
              <w:t>标准限值</w:t>
            </w:r>
          </w:p>
        </w:tc>
        <w:tc>
          <w:tcPr>
            <w:tcW w:w="2477" w:type="dxa"/>
            <w:vAlign w:val="center"/>
          </w:tcPr>
          <w:p w14:paraId="12A7C911" w14:textId="77777777" w:rsidR="00D83EA1" w:rsidRPr="0076616F" w:rsidRDefault="0004570B">
            <w:pPr>
              <w:pStyle w:val="affb"/>
              <w:spacing w:before="48" w:after="48"/>
              <w:rPr>
                <w:color w:val="000000" w:themeColor="text1"/>
              </w:rPr>
            </w:pPr>
            <w:r w:rsidRPr="0076616F">
              <w:rPr>
                <w:color w:val="000000" w:themeColor="text1"/>
              </w:rPr>
              <w:t>备注</w:t>
            </w:r>
          </w:p>
        </w:tc>
      </w:tr>
      <w:tr w:rsidR="0076616F" w:rsidRPr="0076616F" w14:paraId="75770A2A" w14:textId="77777777">
        <w:trPr>
          <w:jc w:val="center"/>
        </w:trPr>
        <w:tc>
          <w:tcPr>
            <w:tcW w:w="3318" w:type="dxa"/>
            <w:vAlign w:val="center"/>
          </w:tcPr>
          <w:p w14:paraId="2FA1670A" w14:textId="77777777" w:rsidR="00D83EA1" w:rsidRPr="0076616F" w:rsidRDefault="0004570B">
            <w:pPr>
              <w:pStyle w:val="affb"/>
              <w:spacing w:before="48" w:after="48"/>
              <w:rPr>
                <w:color w:val="000000" w:themeColor="text1"/>
              </w:rPr>
            </w:pPr>
            <w:r w:rsidRPr="0076616F">
              <w:rPr>
                <w:color w:val="000000" w:themeColor="text1"/>
              </w:rPr>
              <w:t>pH</w:t>
            </w:r>
            <w:r w:rsidRPr="0076616F">
              <w:rPr>
                <w:rFonts w:hint="eastAsia"/>
                <w:color w:val="000000" w:themeColor="text1"/>
              </w:rPr>
              <w:t>（无量纲）</w:t>
            </w:r>
          </w:p>
        </w:tc>
        <w:tc>
          <w:tcPr>
            <w:tcW w:w="2733" w:type="dxa"/>
            <w:vAlign w:val="center"/>
          </w:tcPr>
          <w:p w14:paraId="5DFAB483" w14:textId="77777777" w:rsidR="00D83EA1" w:rsidRPr="0076616F" w:rsidRDefault="0004570B">
            <w:pPr>
              <w:pStyle w:val="affb"/>
              <w:spacing w:before="48" w:after="48"/>
              <w:rPr>
                <w:color w:val="000000" w:themeColor="text1"/>
              </w:rPr>
            </w:pPr>
            <w:r w:rsidRPr="0076616F">
              <w:rPr>
                <w:color w:val="000000" w:themeColor="text1"/>
              </w:rPr>
              <w:t>6</w:t>
            </w:r>
            <w:r w:rsidRPr="0076616F">
              <w:rPr>
                <w:rFonts w:hint="eastAsia"/>
                <w:color w:val="000000" w:themeColor="text1"/>
              </w:rPr>
              <w:t>.5</w:t>
            </w:r>
            <w:r w:rsidRPr="0076616F">
              <w:rPr>
                <w:color w:val="000000" w:themeColor="text1"/>
              </w:rPr>
              <w:t>～</w:t>
            </w:r>
            <w:r w:rsidRPr="0076616F">
              <w:rPr>
                <w:rFonts w:hint="eastAsia"/>
                <w:color w:val="000000" w:themeColor="text1"/>
              </w:rPr>
              <w:t>8.5</w:t>
            </w:r>
          </w:p>
        </w:tc>
        <w:tc>
          <w:tcPr>
            <w:tcW w:w="2477" w:type="dxa"/>
            <w:vMerge w:val="restart"/>
            <w:vAlign w:val="center"/>
          </w:tcPr>
          <w:p w14:paraId="75EBE32C" w14:textId="77777777" w:rsidR="00D83EA1" w:rsidRPr="0076616F" w:rsidRDefault="0004570B">
            <w:pPr>
              <w:pStyle w:val="affb"/>
              <w:spacing w:before="48" w:after="48"/>
              <w:rPr>
                <w:color w:val="000000" w:themeColor="text1"/>
              </w:rPr>
            </w:pPr>
            <w:r w:rsidRPr="0076616F">
              <w:rPr>
                <w:rFonts w:hint="eastAsia"/>
                <w:color w:val="000000" w:themeColor="text1"/>
              </w:rPr>
              <w:t>《地下水质量标准》（</w:t>
            </w:r>
            <w:r w:rsidRPr="0076616F">
              <w:rPr>
                <w:rFonts w:hint="eastAsia"/>
                <w:color w:val="000000" w:themeColor="text1"/>
              </w:rPr>
              <w:t>GB/T14848-2017</w:t>
            </w:r>
            <w:r w:rsidRPr="0076616F">
              <w:rPr>
                <w:rFonts w:hint="eastAsia"/>
                <w:color w:val="000000" w:themeColor="text1"/>
              </w:rPr>
              <w:t>）中</w:t>
            </w:r>
            <w:r w:rsidRPr="0076616F">
              <w:rPr>
                <w:color w:val="000000" w:themeColor="text1"/>
              </w:rPr>
              <w:t>Ⅲ</w:t>
            </w:r>
            <w:r w:rsidRPr="0076616F">
              <w:rPr>
                <w:color w:val="000000" w:themeColor="text1"/>
              </w:rPr>
              <w:t>类标准</w:t>
            </w:r>
          </w:p>
        </w:tc>
      </w:tr>
      <w:tr w:rsidR="0076616F" w:rsidRPr="0076616F" w14:paraId="1DD4F0ED" w14:textId="77777777">
        <w:trPr>
          <w:jc w:val="center"/>
        </w:trPr>
        <w:tc>
          <w:tcPr>
            <w:tcW w:w="3318" w:type="dxa"/>
            <w:vAlign w:val="center"/>
          </w:tcPr>
          <w:p w14:paraId="72CDDEC5" w14:textId="77777777" w:rsidR="00D83EA1" w:rsidRPr="0076616F" w:rsidRDefault="0004570B">
            <w:pPr>
              <w:pStyle w:val="affb"/>
              <w:spacing w:before="48" w:after="48"/>
              <w:rPr>
                <w:color w:val="000000" w:themeColor="text1"/>
              </w:rPr>
            </w:pPr>
            <w:r w:rsidRPr="0076616F">
              <w:rPr>
                <w:rFonts w:hint="eastAsia"/>
                <w:color w:val="000000" w:themeColor="text1"/>
              </w:rPr>
              <w:t>总硬度（以</w:t>
            </w:r>
            <w:r w:rsidRPr="0076616F">
              <w:rPr>
                <w:rFonts w:hint="eastAsia"/>
                <w:color w:val="000000" w:themeColor="text1"/>
              </w:rPr>
              <w:t>CaCO</w:t>
            </w:r>
            <w:r w:rsidRPr="0076616F">
              <w:rPr>
                <w:rFonts w:hint="eastAsia"/>
                <w:color w:val="000000" w:themeColor="text1"/>
                <w:vertAlign w:val="subscript"/>
              </w:rPr>
              <w:t>3</w:t>
            </w:r>
            <w:r w:rsidRPr="0076616F">
              <w:rPr>
                <w:rFonts w:hint="eastAsia"/>
                <w:color w:val="000000" w:themeColor="text1"/>
              </w:rPr>
              <w:t>计）</w:t>
            </w:r>
          </w:p>
        </w:tc>
        <w:tc>
          <w:tcPr>
            <w:tcW w:w="2733" w:type="dxa"/>
            <w:vAlign w:val="center"/>
          </w:tcPr>
          <w:p w14:paraId="5EE832F6" w14:textId="77777777" w:rsidR="00D83EA1" w:rsidRPr="0076616F" w:rsidRDefault="0004570B">
            <w:pPr>
              <w:pStyle w:val="affb"/>
              <w:spacing w:before="48" w:after="48"/>
              <w:rPr>
                <w:color w:val="000000" w:themeColor="text1"/>
              </w:rPr>
            </w:pPr>
            <w:r w:rsidRPr="0076616F">
              <w:rPr>
                <w:rFonts w:hint="eastAsia"/>
                <w:color w:val="000000" w:themeColor="text1"/>
              </w:rPr>
              <w:t>450</w:t>
            </w:r>
          </w:p>
        </w:tc>
        <w:tc>
          <w:tcPr>
            <w:tcW w:w="2477" w:type="dxa"/>
            <w:vMerge/>
            <w:vAlign w:val="center"/>
          </w:tcPr>
          <w:p w14:paraId="0CF7E9E7" w14:textId="77777777" w:rsidR="00D83EA1" w:rsidRPr="0076616F" w:rsidRDefault="00D83EA1">
            <w:pPr>
              <w:pStyle w:val="affb"/>
              <w:spacing w:before="48" w:after="48"/>
              <w:rPr>
                <w:color w:val="000000" w:themeColor="text1"/>
              </w:rPr>
            </w:pPr>
          </w:p>
        </w:tc>
      </w:tr>
      <w:tr w:rsidR="0076616F" w:rsidRPr="0076616F" w14:paraId="3D96B038" w14:textId="77777777">
        <w:trPr>
          <w:jc w:val="center"/>
        </w:trPr>
        <w:tc>
          <w:tcPr>
            <w:tcW w:w="3318" w:type="dxa"/>
            <w:vAlign w:val="center"/>
          </w:tcPr>
          <w:p w14:paraId="0D2B7BCF" w14:textId="77777777" w:rsidR="00D83EA1" w:rsidRPr="0076616F" w:rsidRDefault="0004570B">
            <w:pPr>
              <w:pStyle w:val="affb"/>
              <w:spacing w:before="48" w:after="48"/>
              <w:rPr>
                <w:color w:val="000000" w:themeColor="text1"/>
              </w:rPr>
            </w:pPr>
            <w:r w:rsidRPr="0076616F">
              <w:rPr>
                <w:rFonts w:hint="eastAsia"/>
                <w:color w:val="000000" w:themeColor="text1"/>
              </w:rPr>
              <w:t>溶解性总固体</w:t>
            </w:r>
          </w:p>
        </w:tc>
        <w:tc>
          <w:tcPr>
            <w:tcW w:w="2733" w:type="dxa"/>
            <w:vAlign w:val="center"/>
          </w:tcPr>
          <w:p w14:paraId="58396128" w14:textId="77777777" w:rsidR="00D83EA1" w:rsidRPr="0076616F" w:rsidRDefault="0004570B">
            <w:pPr>
              <w:pStyle w:val="affb"/>
              <w:spacing w:before="48" w:after="48"/>
              <w:rPr>
                <w:color w:val="000000" w:themeColor="text1"/>
              </w:rPr>
            </w:pPr>
            <w:r w:rsidRPr="0076616F">
              <w:rPr>
                <w:rFonts w:hint="eastAsia"/>
                <w:color w:val="000000" w:themeColor="text1"/>
              </w:rPr>
              <w:t>1000</w:t>
            </w:r>
          </w:p>
        </w:tc>
        <w:tc>
          <w:tcPr>
            <w:tcW w:w="2477" w:type="dxa"/>
            <w:vMerge/>
            <w:vAlign w:val="center"/>
          </w:tcPr>
          <w:p w14:paraId="2C5114C6" w14:textId="77777777" w:rsidR="00D83EA1" w:rsidRPr="0076616F" w:rsidRDefault="00D83EA1">
            <w:pPr>
              <w:pStyle w:val="affb"/>
              <w:spacing w:before="48" w:after="48"/>
              <w:rPr>
                <w:color w:val="000000" w:themeColor="text1"/>
              </w:rPr>
            </w:pPr>
          </w:p>
        </w:tc>
      </w:tr>
      <w:tr w:rsidR="0076616F" w:rsidRPr="0076616F" w14:paraId="527E6AB4" w14:textId="77777777">
        <w:trPr>
          <w:jc w:val="center"/>
        </w:trPr>
        <w:tc>
          <w:tcPr>
            <w:tcW w:w="3318" w:type="dxa"/>
            <w:vAlign w:val="center"/>
          </w:tcPr>
          <w:p w14:paraId="58F32856" w14:textId="77777777" w:rsidR="00D83EA1" w:rsidRPr="0076616F" w:rsidRDefault="0004570B">
            <w:pPr>
              <w:pStyle w:val="affb"/>
              <w:spacing w:before="48" w:after="48"/>
              <w:rPr>
                <w:color w:val="000000" w:themeColor="text1"/>
              </w:rPr>
            </w:pPr>
            <w:r w:rsidRPr="0076616F">
              <w:rPr>
                <w:rFonts w:hint="eastAsia"/>
                <w:color w:val="000000" w:themeColor="text1"/>
              </w:rPr>
              <w:t>硫酸盐</w:t>
            </w:r>
          </w:p>
        </w:tc>
        <w:tc>
          <w:tcPr>
            <w:tcW w:w="2733" w:type="dxa"/>
            <w:vAlign w:val="center"/>
          </w:tcPr>
          <w:p w14:paraId="035F5CD6" w14:textId="77777777" w:rsidR="00D83EA1" w:rsidRPr="0076616F" w:rsidRDefault="0004570B">
            <w:pPr>
              <w:pStyle w:val="affb"/>
              <w:spacing w:before="48" w:after="48"/>
              <w:rPr>
                <w:color w:val="000000" w:themeColor="text1"/>
              </w:rPr>
            </w:pPr>
            <w:r w:rsidRPr="0076616F">
              <w:rPr>
                <w:rFonts w:hint="eastAsia"/>
                <w:color w:val="000000" w:themeColor="text1"/>
              </w:rPr>
              <w:t>250</w:t>
            </w:r>
          </w:p>
        </w:tc>
        <w:tc>
          <w:tcPr>
            <w:tcW w:w="2477" w:type="dxa"/>
            <w:vMerge/>
            <w:vAlign w:val="center"/>
          </w:tcPr>
          <w:p w14:paraId="7C793F4D" w14:textId="77777777" w:rsidR="00D83EA1" w:rsidRPr="0076616F" w:rsidRDefault="00D83EA1">
            <w:pPr>
              <w:pStyle w:val="affb"/>
              <w:spacing w:before="48" w:after="48"/>
              <w:rPr>
                <w:color w:val="000000" w:themeColor="text1"/>
              </w:rPr>
            </w:pPr>
          </w:p>
        </w:tc>
      </w:tr>
      <w:tr w:rsidR="0076616F" w:rsidRPr="0076616F" w14:paraId="777568A9" w14:textId="77777777">
        <w:trPr>
          <w:jc w:val="center"/>
        </w:trPr>
        <w:tc>
          <w:tcPr>
            <w:tcW w:w="3318" w:type="dxa"/>
            <w:vAlign w:val="center"/>
          </w:tcPr>
          <w:p w14:paraId="56D04D70" w14:textId="77777777" w:rsidR="00D83EA1" w:rsidRPr="0076616F" w:rsidRDefault="0004570B">
            <w:pPr>
              <w:pStyle w:val="affb"/>
              <w:spacing w:before="48" w:after="48"/>
              <w:rPr>
                <w:color w:val="000000" w:themeColor="text1"/>
              </w:rPr>
            </w:pPr>
            <w:r w:rsidRPr="0076616F">
              <w:rPr>
                <w:rFonts w:hint="eastAsia"/>
                <w:color w:val="000000" w:themeColor="text1"/>
              </w:rPr>
              <w:t>氯化物</w:t>
            </w:r>
          </w:p>
        </w:tc>
        <w:tc>
          <w:tcPr>
            <w:tcW w:w="2733" w:type="dxa"/>
            <w:vAlign w:val="center"/>
          </w:tcPr>
          <w:p w14:paraId="1037978F" w14:textId="77777777" w:rsidR="00D83EA1" w:rsidRPr="0076616F" w:rsidRDefault="0004570B">
            <w:pPr>
              <w:pStyle w:val="affb"/>
              <w:spacing w:before="48" w:after="48"/>
              <w:rPr>
                <w:color w:val="000000" w:themeColor="text1"/>
              </w:rPr>
            </w:pPr>
            <w:r w:rsidRPr="0076616F">
              <w:rPr>
                <w:rFonts w:hint="eastAsia"/>
                <w:color w:val="000000" w:themeColor="text1"/>
              </w:rPr>
              <w:t>250</w:t>
            </w:r>
          </w:p>
        </w:tc>
        <w:tc>
          <w:tcPr>
            <w:tcW w:w="2477" w:type="dxa"/>
            <w:vMerge/>
            <w:vAlign w:val="center"/>
          </w:tcPr>
          <w:p w14:paraId="3FBE0292" w14:textId="77777777" w:rsidR="00D83EA1" w:rsidRPr="0076616F" w:rsidRDefault="00D83EA1">
            <w:pPr>
              <w:pStyle w:val="affb"/>
              <w:spacing w:before="48" w:after="48"/>
              <w:rPr>
                <w:color w:val="000000" w:themeColor="text1"/>
              </w:rPr>
            </w:pPr>
          </w:p>
        </w:tc>
      </w:tr>
      <w:tr w:rsidR="0076616F" w:rsidRPr="0076616F" w14:paraId="43BF6A01" w14:textId="77777777">
        <w:trPr>
          <w:jc w:val="center"/>
        </w:trPr>
        <w:tc>
          <w:tcPr>
            <w:tcW w:w="3318" w:type="dxa"/>
            <w:vAlign w:val="center"/>
          </w:tcPr>
          <w:p w14:paraId="6E3D227D" w14:textId="77777777" w:rsidR="00D83EA1" w:rsidRPr="0076616F" w:rsidRDefault="0004570B">
            <w:pPr>
              <w:pStyle w:val="affb"/>
              <w:spacing w:before="48" w:after="48"/>
              <w:rPr>
                <w:color w:val="000000" w:themeColor="text1"/>
              </w:rPr>
            </w:pPr>
            <w:r w:rsidRPr="0076616F">
              <w:rPr>
                <w:rFonts w:hint="eastAsia"/>
                <w:color w:val="000000" w:themeColor="text1"/>
              </w:rPr>
              <w:t>铁</w:t>
            </w:r>
          </w:p>
        </w:tc>
        <w:tc>
          <w:tcPr>
            <w:tcW w:w="2733" w:type="dxa"/>
            <w:vAlign w:val="center"/>
          </w:tcPr>
          <w:p w14:paraId="3A61026E" w14:textId="77777777" w:rsidR="00D83EA1" w:rsidRPr="0076616F" w:rsidRDefault="0004570B">
            <w:pPr>
              <w:pStyle w:val="affb"/>
              <w:spacing w:before="48" w:after="48"/>
              <w:rPr>
                <w:color w:val="000000" w:themeColor="text1"/>
              </w:rPr>
            </w:pPr>
            <w:r w:rsidRPr="0076616F">
              <w:rPr>
                <w:rFonts w:hint="eastAsia"/>
                <w:color w:val="000000" w:themeColor="text1"/>
              </w:rPr>
              <w:t>0.3</w:t>
            </w:r>
          </w:p>
        </w:tc>
        <w:tc>
          <w:tcPr>
            <w:tcW w:w="2477" w:type="dxa"/>
            <w:vMerge/>
            <w:vAlign w:val="center"/>
          </w:tcPr>
          <w:p w14:paraId="36A71AE4" w14:textId="77777777" w:rsidR="00D83EA1" w:rsidRPr="0076616F" w:rsidRDefault="00D83EA1">
            <w:pPr>
              <w:pStyle w:val="affb"/>
              <w:spacing w:before="48" w:after="48"/>
              <w:rPr>
                <w:color w:val="000000" w:themeColor="text1"/>
              </w:rPr>
            </w:pPr>
          </w:p>
        </w:tc>
      </w:tr>
      <w:tr w:rsidR="0076616F" w:rsidRPr="0076616F" w14:paraId="4B14D005" w14:textId="77777777">
        <w:trPr>
          <w:jc w:val="center"/>
        </w:trPr>
        <w:tc>
          <w:tcPr>
            <w:tcW w:w="3318" w:type="dxa"/>
            <w:vAlign w:val="center"/>
          </w:tcPr>
          <w:p w14:paraId="215285A7" w14:textId="77777777" w:rsidR="00D83EA1" w:rsidRPr="0076616F" w:rsidRDefault="0004570B">
            <w:pPr>
              <w:pStyle w:val="affb"/>
              <w:spacing w:before="48" w:after="48"/>
              <w:rPr>
                <w:color w:val="000000" w:themeColor="text1"/>
              </w:rPr>
            </w:pPr>
            <w:r w:rsidRPr="0076616F">
              <w:rPr>
                <w:rFonts w:hint="eastAsia"/>
                <w:color w:val="000000" w:themeColor="text1"/>
              </w:rPr>
              <w:t>锰</w:t>
            </w:r>
          </w:p>
        </w:tc>
        <w:tc>
          <w:tcPr>
            <w:tcW w:w="2733" w:type="dxa"/>
            <w:vAlign w:val="center"/>
          </w:tcPr>
          <w:p w14:paraId="75DE109C" w14:textId="77777777" w:rsidR="00D83EA1" w:rsidRPr="0076616F" w:rsidRDefault="0004570B">
            <w:pPr>
              <w:pStyle w:val="affb"/>
              <w:spacing w:before="48" w:after="48"/>
              <w:rPr>
                <w:color w:val="000000" w:themeColor="text1"/>
              </w:rPr>
            </w:pPr>
            <w:r w:rsidRPr="0076616F">
              <w:rPr>
                <w:rFonts w:hint="eastAsia"/>
                <w:color w:val="000000" w:themeColor="text1"/>
              </w:rPr>
              <w:t>0.1</w:t>
            </w:r>
          </w:p>
        </w:tc>
        <w:tc>
          <w:tcPr>
            <w:tcW w:w="2477" w:type="dxa"/>
            <w:vMerge/>
            <w:vAlign w:val="center"/>
          </w:tcPr>
          <w:p w14:paraId="633032AC" w14:textId="77777777" w:rsidR="00D83EA1" w:rsidRPr="0076616F" w:rsidRDefault="00D83EA1">
            <w:pPr>
              <w:pStyle w:val="affb"/>
              <w:spacing w:before="48" w:after="48"/>
              <w:rPr>
                <w:color w:val="000000" w:themeColor="text1"/>
              </w:rPr>
            </w:pPr>
          </w:p>
        </w:tc>
      </w:tr>
      <w:tr w:rsidR="0076616F" w:rsidRPr="0076616F" w14:paraId="7D57B172" w14:textId="77777777">
        <w:trPr>
          <w:jc w:val="center"/>
        </w:trPr>
        <w:tc>
          <w:tcPr>
            <w:tcW w:w="3318" w:type="dxa"/>
            <w:vAlign w:val="center"/>
          </w:tcPr>
          <w:p w14:paraId="787D19FE" w14:textId="77777777" w:rsidR="00D83EA1" w:rsidRPr="0076616F" w:rsidRDefault="0004570B">
            <w:pPr>
              <w:pStyle w:val="affb"/>
              <w:spacing w:before="48" w:after="48"/>
              <w:rPr>
                <w:color w:val="000000" w:themeColor="text1"/>
              </w:rPr>
            </w:pPr>
            <w:r w:rsidRPr="0076616F">
              <w:rPr>
                <w:rFonts w:hint="eastAsia"/>
                <w:color w:val="000000" w:themeColor="text1"/>
              </w:rPr>
              <w:t>铜</w:t>
            </w:r>
          </w:p>
        </w:tc>
        <w:tc>
          <w:tcPr>
            <w:tcW w:w="2733" w:type="dxa"/>
            <w:vAlign w:val="center"/>
          </w:tcPr>
          <w:p w14:paraId="725B1EBB"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2CB6D6B5" w14:textId="77777777" w:rsidR="00D83EA1" w:rsidRPr="0076616F" w:rsidRDefault="00D83EA1">
            <w:pPr>
              <w:pStyle w:val="affb"/>
              <w:spacing w:before="48" w:after="48"/>
              <w:rPr>
                <w:color w:val="000000" w:themeColor="text1"/>
              </w:rPr>
            </w:pPr>
          </w:p>
        </w:tc>
      </w:tr>
      <w:tr w:rsidR="0076616F" w:rsidRPr="0076616F" w14:paraId="1F4A5D89" w14:textId="77777777">
        <w:trPr>
          <w:trHeight w:val="276"/>
          <w:jc w:val="center"/>
        </w:trPr>
        <w:tc>
          <w:tcPr>
            <w:tcW w:w="3318" w:type="dxa"/>
            <w:vAlign w:val="center"/>
          </w:tcPr>
          <w:p w14:paraId="283F5E7F" w14:textId="77777777" w:rsidR="00D83EA1" w:rsidRPr="0076616F" w:rsidRDefault="0004570B">
            <w:pPr>
              <w:pStyle w:val="affb"/>
              <w:spacing w:before="48" w:after="48"/>
              <w:rPr>
                <w:color w:val="000000" w:themeColor="text1"/>
              </w:rPr>
            </w:pPr>
            <w:r w:rsidRPr="0076616F">
              <w:rPr>
                <w:rFonts w:hint="eastAsia"/>
                <w:color w:val="000000" w:themeColor="text1"/>
              </w:rPr>
              <w:t>锌</w:t>
            </w:r>
          </w:p>
        </w:tc>
        <w:tc>
          <w:tcPr>
            <w:tcW w:w="2733" w:type="dxa"/>
            <w:vAlign w:val="center"/>
          </w:tcPr>
          <w:p w14:paraId="2219002F"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3428E0F1" w14:textId="77777777" w:rsidR="00D83EA1" w:rsidRPr="0076616F" w:rsidRDefault="00D83EA1">
            <w:pPr>
              <w:pStyle w:val="affb"/>
              <w:spacing w:before="48" w:after="48"/>
              <w:rPr>
                <w:color w:val="000000" w:themeColor="text1"/>
              </w:rPr>
            </w:pPr>
          </w:p>
        </w:tc>
      </w:tr>
      <w:tr w:rsidR="0076616F" w:rsidRPr="0076616F" w14:paraId="3333F69A" w14:textId="77777777">
        <w:trPr>
          <w:jc w:val="center"/>
        </w:trPr>
        <w:tc>
          <w:tcPr>
            <w:tcW w:w="3318" w:type="dxa"/>
            <w:vAlign w:val="center"/>
          </w:tcPr>
          <w:p w14:paraId="02F31E66" w14:textId="77777777" w:rsidR="00D83EA1" w:rsidRPr="0076616F" w:rsidRDefault="0004570B">
            <w:pPr>
              <w:pStyle w:val="affb"/>
              <w:spacing w:before="48" w:after="48"/>
              <w:rPr>
                <w:color w:val="000000" w:themeColor="text1"/>
              </w:rPr>
            </w:pPr>
            <w:r w:rsidRPr="0076616F">
              <w:rPr>
                <w:rFonts w:hint="eastAsia"/>
                <w:color w:val="000000" w:themeColor="text1"/>
              </w:rPr>
              <w:t>铝</w:t>
            </w:r>
          </w:p>
        </w:tc>
        <w:tc>
          <w:tcPr>
            <w:tcW w:w="2733" w:type="dxa"/>
            <w:vAlign w:val="center"/>
          </w:tcPr>
          <w:p w14:paraId="43E1E96D" w14:textId="77777777" w:rsidR="00D83EA1" w:rsidRPr="0076616F" w:rsidRDefault="0004570B">
            <w:pPr>
              <w:pStyle w:val="affb"/>
              <w:spacing w:before="48" w:after="48"/>
              <w:rPr>
                <w:color w:val="000000" w:themeColor="text1"/>
              </w:rPr>
            </w:pPr>
            <w:r w:rsidRPr="0076616F">
              <w:rPr>
                <w:rFonts w:hint="eastAsia"/>
                <w:color w:val="000000" w:themeColor="text1"/>
              </w:rPr>
              <w:t>0.2</w:t>
            </w:r>
          </w:p>
        </w:tc>
        <w:tc>
          <w:tcPr>
            <w:tcW w:w="2477" w:type="dxa"/>
            <w:vMerge/>
            <w:vAlign w:val="center"/>
          </w:tcPr>
          <w:p w14:paraId="4CC4C12F" w14:textId="77777777" w:rsidR="00D83EA1" w:rsidRPr="0076616F" w:rsidRDefault="00D83EA1">
            <w:pPr>
              <w:pStyle w:val="affb"/>
              <w:spacing w:before="48" w:after="48"/>
              <w:rPr>
                <w:color w:val="000000" w:themeColor="text1"/>
              </w:rPr>
            </w:pPr>
          </w:p>
        </w:tc>
      </w:tr>
      <w:tr w:rsidR="0076616F" w:rsidRPr="0076616F" w14:paraId="13F5BBC3" w14:textId="77777777">
        <w:trPr>
          <w:jc w:val="center"/>
        </w:trPr>
        <w:tc>
          <w:tcPr>
            <w:tcW w:w="3318" w:type="dxa"/>
            <w:vAlign w:val="center"/>
          </w:tcPr>
          <w:p w14:paraId="6B883335" w14:textId="77777777" w:rsidR="00D83EA1" w:rsidRPr="0076616F" w:rsidRDefault="0004570B">
            <w:pPr>
              <w:pStyle w:val="affb"/>
              <w:spacing w:before="48" w:after="48"/>
              <w:rPr>
                <w:color w:val="000000" w:themeColor="text1"/>
              </w:rPr>
            </w:pPr>
            <w:r w:rsidRPr="0076616F">
              <w:rPr>
                <w:rFonts w:hint="eastAsia"/>
                <w:color w:val="000000" w:themeColor="text1"/>
              </w:rPr>
              <w:t>挥发性酚类（以苯酚计）</w:t>
            </w:r>
          </w:p>
        </w:tc>
        <w:tc>
          <w:tcPr>
            <w:tcW w:w="2733" w:type="dxa"/>
            <w:vAlign w:val="center"/>
          </w:tcPr>
          <w:p w14:paraId="63215A1C" w14:textId="77777777" w:rsidR="00D83EA1" w:rsidRPr="0076616F" w:rsidRDefault="0004570B">
            <w:pPr>
              <w:pStyle w:val="affb"/>
              <w:spacing w:before="48" w:after="48"/>
              <w:rPr>
                <w:color w:val="000000" w:themeColor="text1"/>
              </w:rPr>
            </w:pPr>
            <w:r w:rsidRPr="0076616F">
              <w:rPr>
                <w:rFonts w:hint="eastAsia"/>
                <w:color w:val="000000" w:themeColor="text1"/>
              </w:rPr>
              <w:t>0.002</w:t>
            </w:r>
          </w:p>
        </w:tc>
        <w:tc>
          <w:tcPr>
            <w:tcW w:w="2477" w:type="dxa"/>
            <w:vMerge/>
            <w:vAlign w:val="center"/>
          </w:tcPr>
          <w:p w14:paraId="118AC6B5" w14:textId="77777777" w:rsidR="00D83EA1" w:rsidRPr="0076616F" w:rsidRDefault="00D83EA1">
            <w:pPr>
              <w:pStyle w:val="affb"/>
              <w:spacing w:before="48" w:after="48"/>
              <w:rPr>
                <w:color w:val="000000" w:themeColor="text1"/>
              </w:rPr>
            </w:pPr>
          </w:p>
        </w:tc>
      </w:tr>
      <w:tr w:rsidR="0076616F" w:rsidRPr="0076616F" w14:paraId="35B862EE" w14:textId="77777777">
        <w:trPr>
          <w:jc w:val="center"/>
        </w:trPr>
        <w:tc>
          <w:tcPr>
            <w:tcW w:w="3318" w:type="dxa"/>
            <w:vAlign w:val="center"/>
          </w:tcPr>
          <w:p w14:paraId="5530EF8C" w14:textId="77777777" w:rsidR="00D83EA1" w:rsidRPr="0076616F" w:rsidRDefault="0004570B">
            <w:pPr>
              <w:pStyle w:val="affb"/>
              <w:spacing w:before="48" w:after="48"/>
              <w:rPr>
                <w:color w:val="000000" w:themeColor="text1"/>
              </w:rPr>
            </w:pPr>
            <w:r w:rsidRPr="0076616F">
              <w:rPr>
                <w:rFonts w:hint="eastAsia"/>
                <w:color w:val="000000" w:themeColor="text1"/>
              </w:rPr>
              <w:t>阴离子表面活性剂</w:t>
            </w:r>
          </w:p>
        </w:tc>
        <w:tc>
          <w:tcPr>
            <w:tcW w:w="2733" w:type="dxa"/>
            <w:vAlign w:val="center"/>
          </w:tcPr>
          <w:p w14:paraId="5162A12E" w14:textId="77777777" w:rsidR="00D83EA1" w:rsidRPr="0076616F" w:rsidRDefault="0004570B">
            <w:pPr>
              <w:pStyle w:val="affb"/>
              <w:spacing w:before="48" w:after="48"/>
              <w:rPr>
                <w:color w:val="000000" w:themeColor="text1"/>
              </w:rPr>
            </w:pPr>
            <w:r w:rsidRPr="0076616F">
              <w:rPr>
                <w:rFonts w:hint="eastAsia"/>
                <w:color w:val="000000" w:themeColor="text1"/>
              </w:rPr>
              <w:t>0.3</w:t>
            </w:r>
          </w:p>
        </w:tc>
        <w:tc>
          <w:tcPr>
            <w:tcW w:w="2477" w:type="dxa"/>
            <w:vMerge/>
            <w:vAlign w:val="center"/>
          </w:tcPr>
          <w:p w14:paraId="4FCE3AF3" w14:textId="77777777" w:rsidR="00D83EA1" w:rsidRPr="0076616F" w:rsidRDefault="00D83EA1">
            <w:pPr>
              <w:pStyle w:val="affb"/>
              <w:spacing w:before="48" w:after="48"/>
              <w:rPr>
                <w:color w:val="000000" w:themeColor="text1"/>
              </w:rPr>
            </w:pPr>
          </w:p>
        </w:tc>
      </w:tr>
      <w:tr w:rsidR="0076616F" w:rsidRPr="0076616F" w14:paraId="36A88B4A" w14:textId="77777777">
        <w:trPr>
          <w:jc w:val="center"/>
        </w:trPr>
        <w:tc>
          <w:tcPr>
            <w:tcW w:w="3318" w:type="dxa"/>
            <w:vAlign w:val="center"/>
          </w:tcPr>
          <w:p w14:paraId="7DB81874" w14:textId="77777777" w:rsidR="00D83EA1" w:rsidRPr="0076616F" w:rsidRDefault="0004570B">
            <w:pPr>
              <w:pStyle w:val="affb"/>
              <w:spacing w:before="48" w:after="48"/>
              <w:rPr>
                <w:color w:val="000000" w:themeColor="text1"/>
              </w:rPr>
            </w:pPr>
            <w:r w:rsidRPr="0076616F">
              <w:rPr>
                <w:rFonts w:hint="eastAsia"/>
                <w:color w:val="000000" w:themeColor="text1"/>
              </w:rPr>
              <w:t>耗氧量（</w:t>
            </w:r>
            <w:r w:rsidRPr="0076616F">
              <w:rPr>
                <w:rFonts w:hint="eastAsia"/>
                <w:color w:val="000000" w:themeColor="text1"/>
              </w:rPr>
              <w:t>COD</w:t>
            </w:r>
            <w:r w:rsidRPr="0076616F">
              <w:rPr>
                <w:rFonts w:hint="eastAsia"/>
                <w:color w:val="000000" w:themeColor="text1"/>
                <w:vertAlign w:val="subscript"/>
              </w:rPr>
              <w:t>Mn</w:t>
            </w:r>
            <w:r w:rsidRPr="0076616F">
              <w:rPr>
                <w:rFonts w:hint="eastAsia"/>
                <w:color w:val="000000" w:themeColor="text1"/>
              </w:rPr>
              <w:t>法，以</w:t>
            </w:r>
            <w:r w:rsidRPr="0076616F">
              <w:rPr>
                <w:rFonts w:hint="eastAsia"/>
                <w:color w:val="000000" w:themeColor="text1"/>
              </w:rPr>
              <w:t>O</w:t>
            </w:r>
            <w:r w:rsidRPr="0076616F">
              <w:rPr>
                <w:rFonts w:hint="eastAsia"/>
                <w:color w:val="000000" w:themeColor="text1"/>
                <w:vertAlign w:val="subscript"/>
              </w:rPr>
              <w:t>2</w:t>
            </w:r>
            <w:r w:rsidRPr="0076616F">
              <w:rPr>
                <w:rFonts w:hint="eastAsia"/>
                <w:color w:val="000000" w:themeColor="text1"/>
              </w:rPr>
              <w:t>计）</w:t>
            </w:r>
          </w:p>
        </w:tc>
        <w:tc>
          <w:tcPr>
            <w:tcW w:w="2733" w:type="dxa"/>
            <w:vAlign w:val="center"/>
          </w:tcPr>
          <w:p w14:paraId="1A8F0BBC" w14:textId="77777777" w:rsidR="00D83EA1" w:rsidRPr="0076616F" w:rsidRDefault="0004570B">
            <w:pPr>
              <w:pStyle w:val="affb"/>
              <w:spacing w:before="48" w:after="48"/>
              <w:rPr>
                <w:color w:val="000000" w:themeColor="text1"/>
              </w:rPr>
            </w:pPr>
            <w:r w:rsidRPr="0076616F">
              <w:rPr>
                <w:rFonts w:hint="eastAsia"/>
                <w:color w:val="000000" w:themeColor="text1"/>
              </w:rPr>
              <w:t>3.0</w:t>
            </w:r>
          </w:p>
        </w:tc>
        <w:tc>
          <w:tcPr>
            <w:tcW w:w="2477" w:type="dxa"/>
            <w:vMerge/>
            <w:vAlign w:val="center"/>
          </w:tcPr>
          <w:p w14:paraId="7CC1ECDB" w14:textId="77777777" w:rsidR="00D83EA1" w:rsidRPr="0076616F" w:rsidRDefault="00D83EA1">
            <w:pPr>
              <w:pStyle w:val="affb"/>
              <w:spacing w:before="48" w:after="48"/>
              <w:rPr>
                <w:color w:val="000000" w:themeColor="text1"/>
              </w:rPr>
            </w:pPr>
          </w:p>
        </w:tc>
      </w:tr>
      <w:tr w:rsidR="0076616F" w:rsidRPr="0076616F" w14:paraId="1EBC1CDF" w14:textId="77777777">
        <w:trPr>
          <w:jc w:val="center"/>
        </w:trPr>
        <w:tc>
          <w:tcPr>
            <w:tcW w:w="3318" w:type="dxa"/>
            <w:vAlign w:val="center"/>
          </w:tcPr>
          <w:p w14:paraId="7AF467ED" w14:textId="77777777" w:rsidR="00D83EA1" w:rsidRPr="0076616F" w:rsidRDefault="0004570B">
            <w:pPr>
              <w:pStyle w:val="affb"/>
              <w:spacing w:before="48" w:after="48"/>
              <w:rPr>
                <w:color w:val="000000" w:themeColor="text1"/>
              </w:rPr>
            </w:pPr>
            <w:r w:rsidRPr="0076616F">
              <w:rPr>
                <w:rFonts w:hint="eastAsia"/>
                <w:color w:val="000000" w:themeColor="text1"/>
              </w:rPr>
              <w:t>氨氮（以</w:t>
            </w:r>
            <w:r w:rsidRPr="0076616F">
              <w:rPr>
                <w:rFonts w:hint="eastAsia"/>
                <w:color w:val="000000" w:themeColor="text1"/>
              </w:rPr>
              <w:t>N</w:t>
            </w:r>
            <w:r w:rsidRPr="0076616F">
              <w:rPr>
                <w:rFonts w:hint="eastAsia"/>
                <w:color w:val="000000" w:themeColor="text1"/>
              </w:rPr>
              <w:t>计）</w:t>
            </w:r>
          </w:p>
        </w:tc>
        <w:tc>
          <w:tcPr>
            <w:tcW w:w="2733" w:type="dxa"/>
            <w:vAlign w:val="center"/>
          </w:tcPr>
          <w:p w14:paraId="0D43EB55" w14:textId="77777777" w:rsidR="00D83EA1" w:rsidRPr="0076616F" w:rsidRDefault="0004570B">
            <w:pPr>
              <w:pStyle w:val="affb"/>
              <w:spacing w:before="48" w:after="48"/>
              <w:rPr>
                <w:color w:val="000000" w:themeColor="text1"/>
              </w:rPr>
            </w:pPr>
            <w:r w:rsidRPr="0076616F">
              <w:rPr>
                <w:rFonts w:hint="eastAsia"/>
                <w:color w:val="000000" w:themeColor="text1"/>
              </w:rPr>
              <w:t>0.5</w:t>
            </w:r>
          </w:p>
        </w:tc>
        <w:tc>
          <w:tcPr>
            <w:tcW w:w="2477" w:type="dxa"/>
            <w:vMerge/>
            <w:vAlign w:val="center"/>
          </w:tcPr>
          <w:p w14:paraId="01A7D5A7" w14:textId="77777777" w:rsidR="00D83EA1" w:rsidRPr="0076616F" w:rsidRDefault="00D83EA1">
            <w:pPr>
              <w:pStyle w:val="affb"/>
              <w:spacing w:before="48" w:after="48"/>
              <w:rPr>
                <w:color w:val="000000" w:themeColor="text1"/>
              </w:rPr>
            </w:pPr>
          </w:p>
        </w:tc>
      </w:tr>
      <w:tr w:rsidR="0076616F" w:rsidRPr="0076616F" w14:paraId="0D9E32A6" w14:textId="77777777">
        <w:trPr>
          <w:jc w:val="center"/>
        </w:trPr>
        <w:tc>
          <w:tcPr>
            <w:tcW w:w="3318" w:type="dxa"/>
            <w:vAlign w:val="center"/>
          </w:tcPr>
          <w:p w14:paraId="31AC4924" w14:textId="77777777" w:rsidR="00D83EA1" w:rsidRPr="0076616F" w:rsidRDefault="0004570B">
            <w:pPr>
              <w:pStyle w:val="affb"/>
              <w:spacing w:before="48" w:after="48"/>
              <w:rPr>
                <w:color w:val="000000" w:themeColor="text1"/>
              </w:rPr>
            </w:pPr>
            <w:r w:rsidRPr="0076616F">
              <w:rPr>
                <w:rFonts w:hint="eastAsia"/>
                <w:color w:val="000000" w:themeColor="text1"/>
              </w:rPr>
              <w:t>硫化物</w:t>
            </w:r>
          </w:p>
        </w:tc>
        <w:tc>
          <w:tcPr>
            <w:tcW w:w="2733" w:type="dxa"/>
            <w:vAlign w:val="center"/>
          </w:tcPr>
          <w:p w14:paraId="397EBCE9" w14:textId="77777777" w:rsidR="00D83EA1" w:rsidRPr="0076616F" w:rsidRDefault="0004570B">
            <w:pPr>
              <w:pStyle w:val="affb"/>
              <w:spacing w:before="48" w:after="48"/>
              <w:rPr>
                <w:color w:val="000000" w:themeColor="text1"/>
              </w:rPr>
            </w:pPr>
            <w:r w:rsidRPr="0076616F">
              <w:rPr>
                <w:rFonts w:hint="eastAsia"/>
                <w:color w:val="000000" w:themeColor="text1"/>
              </w:rPr>
              <w:t>0.02</w:t>
            </w:r>
          </w:p>
        </w:tc>
        <w:tc>
          <w:tcPr>
            <w:tcW w:w="2477" w:type="dxa"/>
            <w:vMerge/>
            <w:vAlign w:val="center"/>
          </w:tcPr>
          <w:p w14:paraId="4E221C22" w14:textId="77777777" w:rsidR="00D83EA1" w:rsidRPr="0076616F" w:rsidRDefault="00D83EA1">
            <w:pPr>
              <w:pStyle w:val="affb"/>
              <w:spacing w:before="48" w:after="48"/>
              <w:rPr>
                <w:color w:val="000000" w:themeColor="text1"/>
              </w:rPr>
            </w:pPr>
          </w:p>
        </w:tc>
      </w:tr>
      <w:tr w:rsidR="0076616F" w:rsidRPr="0076616F" w14:paraId="64B65770" w14:textId="77777777">
        <w:trPr>
          <w:jc w:val="center"/>
        </w:trPr>
        <w:tc>
          <w:tcPr>
            <w:tcW w:w="3318" w:type="dxa"/>
            <w:vAlign w:val="center"/>
          </w:tcPr>
          <w:p w14:paraId="0909CC2C" w14:textId="77777777" w:rsidR="00D83EA1" w:rsidRPr="0076616F" w:rsidRDefault="0004570B">
            <w:pPr>
              <w:pStyle w:val="affb"/>
              <w:spacing w:before="48" w:after="48"/>
              <w:rPr>
                <w:color w:val="000000" w:themeColor="text1"/>
              </w:rPr>
            </w:pPr>
            <w:r w:rsidRPr="0076616F">
              <w:rPr>
                <w:rFonts w:hint="eastAsia"/>
                <w:color w:val="000000" w:themeColor="text1"/>
              </w:rPr>
              <w:t>钠</w:t>
            </w:r>
          </w:p>
        </w:tc>
        <w:tc>
          <w:tcPr>
            <w:tcW w:w="2733" w:type="dxa"/>
            <w:vAlign w:val="center"/>
          </w:tcPr>
          <w:p w14:paraId="57EA5A7F" w14:textId="77777777" w:rsidR="00D83EA1" w:rsidRPr="0076616F" w:rsidRDefault="0004570B">
            <w:pPr>
              <w:pStyle w:val="affb"/>
              <w:spacing w:before="48" w:after="48"/>
              <w:rPr>
                <w:color w:val="000000" w:themeColor="text1"/>
              </w:rPr>
            </w:pPr>
            <w:r w:rsidRPr="0076616F">
              <w:rPr>
                <w:rFonts w:hint="eastAsia"/>
                <w:color w:val="000000" w:themeColor="text1"/>
              </w:rPr>
              <w:t>200</w:t>
            </w:r>
          </w:p>
        </w:tc>
        <w:tc>
          <w:tcPr>
            <w:tcW w:w="2477" w:type="dxa"/>
            <w:vMerge/>
            <w:vAlign w:val="center"/>
          </w:tcPr>
          <w:p w14:paraId="549EA1E9" w14:textId="77777777" w:rsidR="00D83EA1" w:rsidRPr="0076616F" w:rsidRDefault="00D83EA1">
            <w:pPr>
              <w:pStyle w:val="affb"/>
              <w:spacing w:before="48" w:after="48"/>
              <w:rPr>
                <w:color w:val="000000" w:themeColor="text1"/>
              </w:rPr>
            </w:pPr>
          </w:p>
        </w:tc>
      </w:tr>
      <w:tr w:rsidR="0076616F" w:rsidRPr="0076616F" w14:paraId="510F281F" w14:textId="77777777">
        <w:trPr>
          <w:jc w:val="center"/>
        </w:trPr>
        <w:tc>
          <w:tcPr>
            <w:tcW w:w="3318" w:type="dxa"/>
            <w:vAlign w:val="center"/>
          </w:tcPr>
          <w:p w14:paraId="42453DD4" w14:textId="77777777" w:rsidR="00D83EA1" w:rsidRPr="0076616F" w:rsidRDefault="0004570B">
            <w:pPr>
              <w:pStyle w:val="affb"/>
              <w:spacing w:before="48" w:after="48"/>
              <w:rPr>
                <w:color w:val="000000" w:themeColor="text1"/>
              </w:rPr>
            </w:pPr>
            <w:r w:rsidRPr="0076616F">
              <w:rPr>
                <w:rFonts w:hint="eastAsia"/>
                <w:color w:val="000000" w:themeColor="text1"/>
              </w:rPr>
              <w:t>总大肠菌群（</w:t>
            </w:r>
            <w:r w:rsidRPr="0076616F">
              <w:rPr>
                <w:rFonts w:hint="eastAsia"/>
                <w:color w:val="000000" w:themeColor="text1"/>
              </w:rPr>
              <w:t>MPN</w:t>
            </w:r>
            <w:r w:rsidRPr="0076616F">
              <w:rPr>
                <w:rFonts w:hint="eastAsia"/>
                <w:color w:val="000000" w:themeColor="text1"/>
                <w:vertAlign w:val="superscript"/>
              </w:rPr>
              <w:t>b</w:t>
            </w:r>
            <w:r w:rsidRPr="0076616F">
              <w:rPr>
                <w:rFonts w:hint="eastAsia"/>
                <w:color w:val="000000" w:themeColor="text1"/>
              </w:rPr>
              <w:t>/100mL</w:t>
            </w:r>
            <w:r w:rsidRPr="0076616F">
              <w:rPr>
                <w:rFonts w:hint="eastAsia"/>
                <w:color w:val="000000" w:themeColor="text1"/>
              </w:rPr>
              <w:t>，或</w:t>
            </w:r>
            <w:r w:rsidRPr="0076616F">
              <w:rPr>
                <w:rFonts w:hint="eastAsia"/>
                <w:color w:val="000000" w:themeColor="text1"/>
              </w:rPr>
              <w:t>CFU</w:t>
            </w:r>
            <w:r w:rsidRPr="0076616F">
              <w:rPr>
                <w:rFonts w:hint="eastAsia"/>
                <w:color w:val="000000" w:themeColor="text1"/>
                <w:vertAlign w:val="superscript"/>
              </w:rPr>
              <w:t>c</w:t>
            </w:r>
            <w:r w:rsidRPr="0076616F">
              <w:rPr>
                <w:rFonts w:hint="eastAsia"/>
                <w:color w:val="000000" w:themeColor="text1"/>
              </w:rPr>
              <w:t>/100mL</w:t>
            </w:r>
            <w:r w:rsidRPr="0076616F">
              <w:rPr>
                <w:rFonts w:hint="eastAsia"/>
                <w:color w:val="000000" w:themeColor="text1"/>
              </w:rPr>
              <w:t>）</w:t>
            </w:r>
          </w:p>
        </w:tc>
        <w:tc>
          <w:tcPr>
            <w:tcW w:w="2733" w:type="dxa"/>
            <w:vAlign w:val="center"/>
          </w:tcPr>
          <w:p w14:paraId="7561B532" w14:textId="77777777" w:rsidR="00D83EA1" w:rsidRPr="0076616F" w:rsidRDefault="0004570B">
            <w:pPr>
              <w:pStyle w:val="affb"/>
              <w:spacing w:before="48" w:after="48"/>
              <w:rPr>
                <w:color w:val="000000" w:themeColor="text1"/>
              </w:rPr>
            </w:pPr>
            <w:r w:rsidRPr="0076616F">
              <w:rPr>
                <w:rFonts w:hint="eastAsia"/>
                <w:color w:val="000000" w:themeColor="text1"/>
              </w:rPr>
              <w:t>3.0</w:t>
            </w:r>
          </w:p>
        </w:tc>
        <w:tc>
          <w:tcPr>
            <w:tcW w:w="2477" w:type="dxa"/>
            <w:vMerge/>
            <w:vAlign w:val="center"/>
          </w:tcPr>
          <w:p w14:paraId="40712E6F" w14:textId="77777777" w:rsidR="00D83EA1" w:rsidRPr="0076616F" w:rsidRDefault="00D83EA1">
            <w:pPr>
              <w:pStyle w:val="affb"/>
              <w:spacing w:before="48" w:after="48"/>
              <w:rPr>
                <w:color w:val="000000" w:themeColor="text1"/>
              </w:rPr>
            </w:pPr>
          </w:p>
        </w:tc>
      </w:tr>
      <w:tr w:rsidR="0076616F" w:rsidRPr="0076616F" w14:paraId="3CFA6D8B" w14:textId="77777777">
        <w:trPr>
          <w:jc w:val="center"/>
        </w:trPr>
        <w:tc>
          <w:tcPr>
            <w:tcW w:w="3318" w:type="dxa"/>
            <w:vAlign w:val="center"/>
          </w:tcPr>
          <w:p w14:paraId="4D831842" w14:textId="77777777" w:rsidR="00D83EA1" w:rsidRPr="0076616F" w:rsidRDefault="0004570B">
            <w:pPr>
              <w:pStyle w:val="affb"/>
              <w:spacing w:before="48" w:after="48"/>
              <w:rPr>
                <w:color w:val="000000" w:themeColor="text1"/>
              </w:rPr>
            </w:pPr>
            <w:r w:rsidRPr="0076616F">
              <w:rPr>
                <w:rFonts w:hint="eastAsia"/>
                <w:color w:val="000000" w:themeColor="text1"/>
              </w:rPr>
              <w:t>菌落总数（</w:t>
            </w:r>
            <w:r w:rsidRPr="0076616F">
              <w:rPr>
                <w:rFonts w:hint="eastAsia"/>
                <w:color w:val="000000" w:themeColor="text1"/>
              </w:rPr>
              <w:t>CFU/mL</w:t>
            </w:r>
            <w:r w:rsidRPr="0076616F">
              <w:rPr>
                <w:rFonts w:hint="eastAsia"/>
                <w:color w:val="000000" w:themeColor="text1"/>
              </w:rPr>
              <w:t>）</w:t>
            </w:r>
          </w:p>
        </w:tc>
        <w:tc>
          <w:tcPr>
            <w:tcW w:w="2733" w:type="dxa"/>
            <w:vAlign w:val="center"/>
          </w:tcPr>
          <w:p w14:paraId="39468481" w14:textId="77777777" w:rsidR="00D83EA1" w:rsidRPr="0076616F" w:rsidRDefault="0004570B">
            <w:pPr>
              <w:pStyle w:val="affb"/>
              <w:spacing w:before="48" w:after="48"/>
              <w:rPr>
                <w:color w:val="000000" w:themeColor="text1"/>
              </w:rPr>
            </w:pPr>
            <w:r w:rsidRPr="0076616F">
              <w:rPr>
                <w:rFonts w:hint="eastAsia"/>
                <w:color w:val="000000" w:themeColor="text1"/>
              </w:rPr>
              <w:t>100</w:t>
            </w:r>
          </w:p>
        </w:tc>
        <w:tc>
          <w:tcPr>
            <w:tcW w:w="2477" w:type="dxa"/>
            <w:vMerge/>
            <w:vAlign w:val="center"/>
          </w:tcPr>
          <w:p w14:paraId="61560B3F" w14:textId="77777777" w:rsidR="00D83EA1" w:rsidRPr="0076616F" w:rsidRDefault="00D83EA1">
            <w:pPr>
              <w:pStyle w:val="affb"/>
              <w:spacing w:before="48" w:after="48"/>
              <w:rPr>
                <w:color w:val="000000" w:themeColor="text1"/>
              </w:rPr>
            </w:pPr>
          </w:p>
        </w:tc>
      </w:tr>
      <w:tr w:rsidR="0076616F" w:rsidRPr="0076616F" w14:paraId="00E957CE" w14:textId="77777777">
        <w:trPr>
          <w:jc w:val="center"/>
        </w:trPr>
        <w:tc>
          <w:tcPr>
            <w:tcW w:w="3318" w:type="dxa"/>
            <w:vAlign w:val="center"/>
          </w:tcPr>
          <w:p w14:paraId="6E49386C" w14:textId="77777777" w:rsidR="00D83EA1" w:rsidRPr="0076616F" w:rsidRDefault="0004570B">
            <w:pPr>
              <w:pStyle w:val="affb"/>
              <w:spacing w:before="48" w:after="48"/>
              <w:rPr>
                <w:color w:val="000000" w:themeColor="text1"/>
              </w:rPr>
            </w:pPr>
            <w:r w:rsidRPr="0076616F">
              <w:rPr>
                <w:rFonts w:hint="eastAsia"/>
                <w:color w:val="000000" w:themeColor="text1"/>
              </w:rPr>
              <w:t>亚硝酸盐（以</w:t>
            </w:r>
            <w:r w:rsidRPr="0076616F">
              <w:rPr>
                <w:rFonts w:hint="eastAsia"/>
                <w:color w:val="000000" w:themeColor="text1"/>
              </w:rPr>
              <w:t>N</w:t>
            </w:r>
            <w:r w:rsidRPr="0076616F">
              <w:rPr>
                <w:rFonts w:hint="eastAsia"/>
                <w:color w:val="000000" w:themeColor="text1"/>
              </w:rPr>
              <w:t>计）</w:t>
            </w:r>
          </w:p>
        </w:tc>
        <w:tc>
          <w:tcPr>
            <w:tcW w:w="2733" w:type="dxa"/>
            <w:vAlign w:val="center"/>
          </w:tcPr>
          <w:p w14:paraId="0A0679A7"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3575BD3B" w14:textId="77777777" w:rsidR="00D83EA1" w:rsidRPr="0076616F" w:rsidRDefault="00D83EA1">
            <w:pPr>
              <w:pStyle w:val="affb"/>
              <w:spacing w:before="48" w:after="48"/>
              <w:rPr>
                <w:color w:val="000000" w:themeColor="text1"/>
              </w:rPr>
            </w:pPr>
          </w:p>
        </w:tc>
      </w:tr>
      <w:tr w:rsidR="0076616F" w:rsidRPr="0076616F" w14:paraId="64E6A4DA" w14:textId="77777777">
        <w:trPr>
          <w:jc w:val="center"/>
        </w:trPr>
        <w:tc>
          <w:tcPr>
            <w:tcW w:w="3318" w:type="dxa"/>
            <w:vAlign w:val="center"/>
          </w:tcPr>
          <w:p w14:paraId="12DA255F" w14:textId="77777777" w:rsidR="00D83EA1" w:rsidRPr="0076616F" w:rsidRDefault="0004570B">
            <w:pPr>
              <w:pStyle w:val="affb"/>
              <w:spacing w:before="48" w:after="48"/>
              <w:rPr>
                <w:color w:val="000000" w:themeColor="text1"/>
              </w:rPr>
            </w:pPr>
            <w:r w:rsidRPr="0076616F">
              <w:rPr>
                <w:rFonts w:hint="eastAsia"/>
                <w:color w:val="000000" w:themeColor="text1"/>
              </w:rPr>
              <w:t>硝酸盐（以</w:t>
            </w:r>
            <w:r w:rsidRPr="0076616F">
              <w:rPr>
                <w:rFonts w:hint="eastAsia"/>
                <w:color w:val="000000" w:themeColor="text1"/>
              </w:rPr>
              <w:t>N</w:t>
            </w:r>
            <w:r w:rsidRPr="0076616F">
              <w:rPr>
                <w:rFonts w:hint="eastAsia"/>
                <w:color w:val="000000" w:themeColor="text1"/>
              </w:rPr>
              <w:t>计）</w:t>
            </w:r>
          </w:p>
        </w:tc>
        <w:tc>
          <w:tcPr>
            <w:tcW w:w="2733" w:type="dxa"/>
            <w:vAlign w:val="center"/>
          </w:tcPr>
          <w:p w14:paraId="55D87571" w14:textId="77777777" w:rsidR="00D83EA1" w:rsidRPr="0076616F" w:rsidRDefault="0004570B">
            <w:pPr>
              <w:pStyle w:val="affb"/>
              <w:spacing w:before="48" w:after="48"/>
              <w:rPr>
                <w:color w:val="000000" w:themeColor="text1"/>
              </w:rPr>
            </w:pPr>
            <w:r w:rsidRPr="0076616F">
              <w:rPr>
                <w:rFonts w:hint="eastAsia"/>
                <w:color w:val="000000" w:themeColor="text1"/>
              </w:rPr>
              <w:t>20.0</w:t>
            </w:r>
          </w:p>
        </w:tc>
        <w:tc>
          <w:tcPr>
            <w:tcW w:w="2477" w:type="dxa"/>
            <w:vMerge/>
            <w:vAlign w:val="center"/>
          </w:tcPr>
          <w:p w14:paraId="6C1E63C6" w14:textId="77777777" w:rsidR="00D83EA1" w:rsidRPr="0076616F" w:rsidRDefault="00D83EA1">
            <w:pPr>
              <w:pStyle w:val="affb"/>
              <w:spacing w:before="48" w:after="48"/>
              <w:rPr>
                <w:color w:val="000000" w:themeColor="text1"/>
              </w:rPr>
            </w:pPr>
          </w:p>
        </w:tc>
      </w:tr>
      <w:tr w:rsidR="0076616F" w:rsidRPr="0076616F" w14:paraId="1093E518" w14:textId="77777777">
        <w:trPr>
          <w:jc w:val="center"/>
        </w:trPr>
        <w:tc>
          <w:tcPr>
            <w:tcW w:w="3318" w:type="dxa"/>
            <w:vAlign w:val="center"/>
          </w:tcPr>
          <w:p w14:paraId="7F4F3E32" w14:textId="77777777" w:rsidR="00D83EA1" w:rsidRPr="0076616F" w:rsidRDefault="0004570B">
            <w:pPr>
              <w:pStyle w:val="affb"/>
              <w:spacing w:before="48" w:after="48"/>
              <w:rPr>
                <w:color w:val="000000" w:themeColor="text1"/>
              </w:rPr>
            </w:pPr>
            <w:r w:rsidRPr="0076616F">
              <w:rPr>
                <w:rFonts w:hint="eastAsia"/>
                <w:color w:val="000000" w:themeColor="text1"/>
              </w:rPr>
              <w:t>氰化物</w:t>
            </w:r>
          </w:p>
        </w:tc>
        <w:tc>
          <w:tcPr>
            <w:tcW w:w="2733" w:type="dxa"/>
            <w:vAlign w:val="center"/>
          </w:tcPr>
          <w:p w14:paraId="1E11FFCC" w14:textId="77777777" w:rsidR="00D83EA1" w:rsidRPr="0076616F" w:rsidRDefault="0004570B">
            <w:pPr>
              <w:pStyle w:val="affb"/>
              <w:spacing w:before="48" w:after="48"/>
              <w:rPr>
                <w:color w:val="000000" w:themeColor="text1"/>
              </w:rPr>
            </w:pPr>
            <w:r w:rsidRPr="0076616F">
              <w:rPr>
                <w:rFonts w:hint="eastAsia"/>
                <w:color w:val="000000" w:themeColor="text1"/>
              </w:rPr>
              <w:t>0.05</w:t>
            </w:r>
          </w:p>
        </w:tc>
        <w:tc>
          <w:tcPr>
            <w:tcW w:w="2477" w:type="dxa"/>
            <w:vMerge/>
            <w:vAlign w:val="center"/>
          </w:tcPr>
          <w:p w14:paraId="338F03DC" w14:textId="77777777" w:rsidR="00D83EA1" w:rsidRPr="0076616F" w:rsidRDefault="00D83EA1">
            <w:pPr>
              <w:pStyle w:val="affb"/>
              <w:spacing w:before="48" w:after="48"/>
              <w:rPr>
                <w:color w:val="000000" w:themeColor="text1"/>
              </w:rPr>
            </w:pPr>
          </w:p>
        </w:tc>
      </w:tr>
      <w:tr w:rsidR="0076616F" w:rsidRPr="0076616F" w14:paraId="28D291D1" w14:textId="77777777">
        <w:trPr>
          <w:jc w:val="center"/>
        </w:trPr>
        <w:tc>
          <w:tcPr>
            <w:tcW w:w="3318" w:type="dxa"/>
            <w:vAlign w:val="center"/>
          </w:tcPr>
          <w:p w14:paraId="14C878DA" w14:textId="77777777" w:rsidR="00D83EA1" w:rsidRPr="0076616F" w:rsidRDefault="0004570B">
            <w:pPr>
              <w:pStyle w:val="affb"/>
              <w:spacing w:before="48" w:after="48"/>
              <w:rPr>
                <w:color w:val="000000" w:themeColor="text1"/>
              </w:rPr>
            </w:pPr>
            <w:r w:rsidRPr="0076616F">
              <w:rPr>
                <w:rFonts w:hint="eastAsia"/>
                <w:color w:val="000000" w:themeColor="text1"/>
              </w:rPr>
              <w:t>氟化物</w:t>
            </w:r>
          </w:p>
        </w:tc>
        <w:tc>
          <w:tcPr>
            <w:tcW w:w="2733" w:type="dxa"/>
            <w:vAlign w:val="center"/>
          </w:tcPr>
          <w:p w14:paraId="69D10056"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1206C57A" w14:textId="77777777" w:rsidR="00D83EA1" w:rsidRPr="0076616F" w:rsidRDefault="00D83EA1">
            <w:pPr>
              <w:pStyle w:val="affb"/>
              <w:spacing w:before="48" w:after="48"/>
              <w:rPr>
                <w:color w:val="000000" w:themeColor="text1"/>
              </w:rPr>
            </w:pPr>
          </w:p>
        </w:tc>
      </w:tr>
      <w:tr w:rsidR="0076616F" w:rsidRPr="0076616F" w14:paraId="0677B2F9" w14:textId="77777777">
        <w:trPr>
          <w:jc w:val="center"/>
        </w:trPr>
        <w:tc>
          <w:tcPr>
            <w:tcW w:w="3318" w:type="dxa"/>
            <w:vAlign w:val="center"/>
          </w:tcPr>
          <w:p w14:paraId="3130D71E" w14:textId="77777777" w:rsidR="00D83EA1" w:rsidRPr="0076616F" w:rsidRDefault="0004570B">
            <w:pPr>
              <w:pStyle w:val="affb"/>
              <w:spacing w:before="48" w:after="48"/>
              <w:rPr>
                <w:color w:val="000000" w:themeColor="text1"/>
              </w:rPr>
            </w:pPr>
            <w:r w:rsidRPr="0076616F">
              <w:rPr>
                <w:rFonts w:hint="eastAsia"/>
                <w:color w:val="000000" w:themeColor="text1"/>
              </w:rPr>
              <w:t>碘化物</w:t>
            </w:r>
          </w:p>
        </w:tc>
        <w:tc>
          <w:tcPr>
            <w:tcW w:w="2733" w:type="dxa"/>
            <w:vAlign w:val="center"/>
          </w:tcPr>
          <w:p w14:paraId="39B96BB9" w14:textId="77777777" w:rsidR="00D83EA1" w:rsidRPr="0076616F" w:rsidRDefault="0004570B">
            <w:pPr>
              <w:pStyle w:val="affb"/>
              <w:spacing w:before="48" w:after="48"/>
              <w:rPr>
                <w:color w:val="000000" w:themeColor="text1"/>
              </w:rPr>
            </w:pPr>
            <w:r w:rsidRPr="0076616F">
              <w:rPr>
                <w:rFonts w:hint="eastAsia"/>
                <w:color w:val="000000" w:themeColor="text1"/>
              </w:rPr>
              <w:t>0.08</w:t>
            </w:r>
          </w:p>
        </w:tc>
        <w:tc>
          <w:tcPr>
            <w:tcW w:w="2477" w:type="dxa"/>
            <w:vMerge/>
            <w:vAlign w:val="center"/>
          </w:tcPr>
          <w:p w14:paraId="1966592C" w14:textId="77777777" w:rsidR="00D83EA1" w:rsidRPr="0076616F" w:rsidRDefault="00D83EA1">
            <w:pPr>
              <w:pStyle w:val="affb"/>
              <w:spacing w:before="48" w:after="48"/>
              <w:rPr>
                <w:color w:val="000000" w:themeColor="text1"/>
              </w:rPr>
            </w:pPr>
          </w:p>
        </w:tc>
      </w:tr>
      <w:tr w:rsidR="0076616F" w:rsidRPr="0076616F" w14:paraId="487D952D" w14:textId="77777777">
        <w:trPr>
          <w:jc w:val="center"/>
        </w:trPr>
        <w:tc>
          <w:tcPr>
            <w:tcW w:w="3318" w:type="dxa"/>
            <w:vAlign w:val="center"/>
          </w:tcPr>
          <w:p w14:paraId="3919A099" w14:textId="77777777" w:rsidR="00D83EA1" w:rsidRPr="0076616F" w:rsidRDefault="0004570B">
            <w:pPr>
              <w:pStyle w:val="affb"/>
              <w:spacing w:before="48" w:after="48"/>
              <w:rPr>
                <w:color w:val="000000" w:themeColor="text1"/>
              </w:rPr>
            </w:pPr>
            <w:r w:rsidRPr="0076616F">
              <w:rPr>
                <w:rFonts w:hint="eastAsia"/>
                <w:color w:val="000000" w:themeColor="text1"/>
              </w:rPr>
              <w:t>汞</w:t>
            </w:r>
          </w:p>
        </w:tc>
        <w:tc>
          <w:tcPr>
            <w:tcW w:w="2733" w:type="dxa"/>
            <w:vAlign w:val="center"/>
          </w:tcPr>
          <w:p w14:paraId="2732D285" w14:textId="77777777" w:rsidR="00D83EA1" w:rsidRPr="0076616F" w:rsidRDefault="0004570B">
            <w:pPr>
              <w:pStyle w:val="affb"/>
              <w:spacing w:before="48" w:after="48"/>
              <w:rPr>
                <w:color w:val="000000" w:themeColor="text1"/>
              </w:rPr>
            </w:pPr>
            <w:r w:rsidRPr="0076616F">
              <w:rPr>
                <w:rFonts w:hint="eastAsia"/>
                <w:color w:val="000000" w:themeColor="text1"/>
              </w:rPr>
              <w:t>0.001</w:t>
            </w:r>
          </w:p>
        </w:tc>
        <w:tc>
          <w:tcPr>
            <w:tcW w:w="2477" w:type="dxa"/>
            <w:vMerge/>
            <w:vAlign w:val="center"/>
          </w:tcPr>
          <w:p w14:paraId="63C2EFFC" w14:textId="77777777" w:rsidR="00D83EA1" w:rsidRPr="0076616F" w:rsidRDefault="00D83EA1">
            <w:pPr>
              <w:pStyle w:val="affb"/>
              <w:spacing w:before="48" w:after="48"/>
              <w:rPr>
                <w:color w:val="000000" w:themeColor="text1"/>
              </w:rPr>
            </w:pPr>
          </w:p>
        </w:tc>
      </w:tr>
      <w:tr w:rsidR="0076616F" w:rsidRPr="0076616F" w14:paraId="0351F6B4" w14:textId="77777777">
        <w:trPr>
          <w:jc w:val="center"/>
        </w:trPr>
        <w:tc>
          <w:tcPr>
            <w:tcW w:w="3318" w:type="dxa"/>
            <w:vAlign w:val="center"/>
          </w:tcPr>
          <w:p w14:paraId="14D0B824" w14:textId="77777777" w:rsidR="00D83EA1" w:rsidRPr="0076616F" w:rsidRDefault="0004570B">
            <w:pPr>
              <w:pStyle w:val="affb"/>
              <w:spacing w:before="48" w:after="48"/>
              <w:rPr>
                <w:color w:val="000000" w:themeColor="text1"/>
              </w:rPr>
            </w:pPr>
            <w:r w:rsidRPr="0076616F">
              <w:rPr>
                <w:rFonts w:hint="eastAsia"/>
                <w:color w:val="000000" w:themeColor="text1"/>
              </w:rPr>
              <w:t>砷</w:t>
            </w:r>
          </w:p>
        </w:tc>
        <w:tc>
          <w:tcPr>
            <w:tcW w:w="2733" w:type="dxa"/>
            <w:vAlign w:val="center"/>
          </w:tcPr>
          <w:p w14:paraId="2634F9EC" w14:textId="77777777" w:rsidR="00D83EA1" w:rsidRPr="0076616F" w:rsidRDefault="0004570B">
            <w:pPr>
              <w:pStyle w:val="affb"/>
              <w:spacing w:before="48" w:after="48"/>
              <w:rPr>
                <w:color w:val="000000" w:themeColor="text1"/>
              </w:rPr>
            </w:pPr>
            <w:r w:rsidRPr="0076616F">
              <w:rPr>
                <w:rFonts w:hint="eastAsia"/>
                <w:color w:val="000000" w:themeColor="text1"/>
              </w:rPr>
              <w:t>0.01</w:t>
            </w:r>
          </w:p>
        </w:tc>
        <w:tc>
          <w:tcPr>
            <w:tcW w:w="2477" w:type="dxa"/>
            <w:vMerge/>
            <w:vAlign w:val="center"/>
          </w:tcPr>
          <w:p w14:paraId="59649917" w14:textId="77777777" w:rsidR="00D83EA1" w:rsidRPr="0076616F" w:rsidRDefault="00D83EA1">
            <w:pPr>
              <w:pStyle w:val="affb"/>
              <w:spacing w:before="48" w:after="48"/>
              <w:rPr>
                <w:color w:val="000000" w:themeColor="text1"/>
              </w:rPr>
            </w:pPr>
          </w:p>
        </w:tc>
      </w:tr>
      <w:tr w:rsidR="0076616F" w:rsidRPr="0076616F" w14:paraId="28CF1197" w14:textId="77777777">
        <w:trPr>
          <w:jc w:val="center"/>
        </w:trPr>
        <w:tc>
          <w:tcPr>
            <w:tcW w:w="3318" w:type="dxa"/>
            <w:vAlign w:val="center"/>
          </w:tcPr>
          <w:p w14:paraId="7A7207B7" w14:textId="77777777" w:rsidR="00D83EA1" w:rsidRPr="0076616F" w:rsidRDefault="0004570B">
            <w:pPr>
              <w:pStyle w:val="affb"/>
              <w:spacing w:before="48" w:after="48"/>
              <w:rPr>
                <w:color w:val="000000" w:themeColor="text1"/>
              </w:rPr>
            </w:pPr>
            <w:r w:rsidRPr="0076616F">
              <w:rPr>
                <w:rFonts w:hint="eastAsia"/>
                <w:color w:val="000000" w:themeColor="text1"/>
              </w:rPr>
              <w:t>硒</w:t>
            </w:r>
          </w:p>
        </w:tc>
        <w:tc>
          <w:tcPr>
            <w:tcW w:w="2733" w:type="dxa"/>
            <w:vAlign w:val="center"/>
          </w:tcPr>
          <w:p w14:paraId="039EFDC2" w14:textId="77777777" w:rsidR="00D83EA1" w:rsidRPr="0076616F" w:rsidRDefault="0004570B">
            <w:pPr>
              <w:pStyle w:val="affb"/>
              <w:spacing w:before="48" w:after="48"/>
              <w:rPr>
                <w:color w:val="000000" w:themeColor="text1"/>
              </w:rPr>
            </w:pPr>
            <w:r w:rsidRPr="0076616F">
              <w:rPr>
                <w:rFonts w:hint="eastAsia"/>
                <w:color w:val="000000" w:themeColor="text1"/>
              </w:rPr>
              <w:t>0.01</w:t>
            </w:r>
          </w:p>
        </w:tc>
        <w:tc>
          <w:tcPr>
            <w:tcW w:w="2477" w:type="dxa"/>
            <w:vMerge/>
            <w:vAlign w:val="center"/>
          </w:tcPr>
          <w:p w14:paraId="0579B2DA" w14:textId="77777777" w:rsidR="00D83EA1" w:rsidRPr="0076616F" w:rsidRDefault="00D83EA1">
            <w:pPr>
              <w:pStyle w:val="affb"/>
              <w:spacing w:before="48" w:after="48"/>
              <w:rPr>
                <w:color w:val="000000" w:themeColor="text1"/>
              </w:rPr>
            </w:pPr>
          </w:p>
        </w:tc>
      </w:tr>
      <w:tr w:rsidR="0076616F" w:rsidRPr="0076616F" w14:paraId="5E1BB407" w14:textId="77777777">
        <w:trPr>
          <w:jc w:val="center"/>
        </w:trPr>
        <w:tc>
          <w:tcPr>
            <w:tcW w:w="3318" w:type="dxa"/>
            <w:vAlign w:val="center"/>
          </w:tcPr>
          <w:p w14:paraId="2AE290C5" w14:textId="77777777" w:rsidR="00D83EA1" w:rsidRPr="0076616F" w:rsidRDefault="0004570B">
            <w:pPr>
              <w:pStyle w:val="affb"/>
              <w:spacing w:before="48" w:after="48"/>
              <w:rPr>
                <w:color w:val="000000" w:themeColor="text1"/>
              </w:rPr>
            </w:pPr>
            <w:r w:rsidRPr="0076616F">
              <w:rPr>
                <w:rFonts w:hint="eastAsia"/>
                <w:color w:val="000000" w:themeColor="text1"/>
              </w:rPr>
              <w:t>镉</w:t>
            </w:r>
          </w:p>
        </w:tc>
        <w:tc>
          <w:tcPr>
            <w:tcW w:w="2733" w:type="dxa"/>
            <w:vAlign w:val="center"/>
          </w:tcPr>
          <w:p w14:paraId="50D890E9" w14:textId="77777777" w:rsidR="00D83EA1" w:rsidRPr="0076616F" w:rsidRDefault="0004570B">
            <w:pPr>
              <w:pStyle w:val="affb"/>
              <w:spacing w:before="48" w:after="48"/>
              <w:rPr>
                <w:color w:val="000000" w:themeColor="text1"/>
              </w:rPr>
            </w:pPr>
            <w:r w:rsidRPr="0076616F">
              <w:rPr>
                <w:rFonts w:hint="eastAsia"/>
                <w:color w:val="000000" w:themeColor="text1"/>
              </w:rPr>
              <w:t>0.005</w:t>
            </w:r>
          </w:p>
        </w:tc>
        <w:tc>
          <w:tcPr>
            <w:tcW w:w="2477" w:type="dxa"/>
            <w:vMerge/>
            <w:vAlign w:val="center"/>
          </w:tcPr>
          <w:p w14:paraId="1F3C0F17" w14:textId="77777777" w:rsidR="00D83EA1" w:rsidRPr="0076616F" w:rsidRDefault="00D83EA1">
            <w:pPr>
              <w:pStyle w:val="affb"/>
              <w:spacing w:before="48" w:after="48"/>
              <w:rPr>
                <w:color w:val="000000" w:themeColor="text1"/>
              </w:rPr>
            </w:pPr>
          </w:p>
        </w:tc>
      </w:tr>
      <w:tr w:rsidR="0076616F" w:rsidRPr="0076616F" w14:paraId="728B2A89" w14:textId="77777777">
        <w:trPr>
          <w:jc w:val="center"/>
        </w:trPr>
        <w:tc>
          <w:tcPr>
            <w:tcW w:w="3318" w:type="dxa"/>
            <w:vAlign w:val="center"/>
          </w:tcPr>
          <w:p w14:paraId="67D6661A" w14:textId="77777777" w:rsidR="00D83EA1" w:rsidRPr="0076616F" w:rsidRDefault="0004570B">
            <w:pPr>
              <w:pStyle w:val="affb"/>
              <w:spacing w:before="48" w:after="48"/>
              <w:rPr>
                <w:color w:val="000000" w:themeColor="text1"/>
              </w:rPr>
            </w:pPr>
            <w:r w:rsidRPr="0076616F">
              <w:rPr>
                <w:rFonts w:hint="eastAsia"/>
                <w:color w:val="000000" w:themeColor="text1"/>
              </w:rPr>
              <w:lastRenderedPageBreak/>
              <w:t>铬（六价）</w:t>
            </w:r>
          </w:p>
        </w:tc>
        <w:tc>
          <w:tcPr>
            <w:tcW w:w="2733" w:type="dxa"/>
            <w:vAlign w:val="center"/>
          </w:tcPr>
          <w:p w14:paraId="2717F36D" w14:textId="77777777" w:rsidR="00D83EA1" w:rsidRPr="0076616F" w:rsidRDefault="0004570B">
            <w:pPr>
              <w:pStyle w:val="affb"/>
              <w:spacing w:before="48" w:after="48"/>
              <w:rPr>
                <w:color w:val="000000" w:themeColor="text1"/>
              </w:rPr>
            </w:pPr>
            <w:r w:rsidRPr="0076616F">
              <w:rPr>
                <w:rFonts w:hint="eastAsia"/>
                <w:color w:val="000000" w:themeColor="text1"/>
              </w:rPr>
              <w:t>0.05</w:t>
            </w:r>
          </w:p>
        </w:tc>
        <w:tc>
          <w:tcPr>
            <w:tcW w:w="2477" w:type="dxa"/>
            <w:vMerge/>
            <w:vAlign w:val="center"/>
          </w:tcPr>
          <w:p w14:paraId="5CE2595D" w14:textId="77777777" w:rsidR="00D83EA1" w:rsidRPr="0076616F" w:rsidRDefault="00D83EA1">
            <w:pPr>
              <w:pStyle w:val="affb"/>
              <w:spacing w:before="48" w:after="48"/>
              <w:rPr>
                <w:color w:val="000000" w:themeColor="text1"/>
              </w:rPr>
            </w:pPr>
          </w:p>
        </w:tc>
      </w:tr>
      <w:tr w:rsidR="0076616F" w:rsidRPr="0076616F" w14:paraId="4D66DCE2" w14:textId="77777777">
        <w:trPr>
          <w:jc w:val="center"/>
        </w:trPr>
        <w:tc>
          <w:tcPr>
            <w:tcW w:w="3318" w:type="dxa"/>
            <w:vAlign w:val="center"/>
          </w:tcPr>
          <w:p w14:paraId="5FEBBD3B" w14:textId="77777777" w:rsidR="00D83EA1" w:rsidRPr="0076616F" w:rsidRDefault="0004570B">
            <w:pPr>
              <w:pStyle w:val="affb"/>
              <w:spacing w:before="48" w:after="48"/>
              <w:rPr>
                <w:color w:val="000000" w:themeColor="text1"/>
              </w:rPr>
            </w:pPr>
            <w:r w:rsidRPr="0076616F">
              <w:rPr>
                <w:rFonts w:hint="eastAsia"/>
                <w:color w:val="000000" w:themeColor="text1"/>
              </w:rPr>
              <w:t>铅</w:t>
            </w:r>
          </w:p>
        </w:tc>
        <w:tc>
          <w:tcPr>
            <w:tcW w:w="2733" w:type="dxa"/>
            <w:vAlign w:val="center"/>
          </w:tcPr>
          <w:p w14:paraId="71C77D30" w14:textId="77777777" w:rsidR="00D83EA1" w:rsidRPr="0076616F" w:rsidRDefault="0004570B">
            <w:pPr>
              <w:pStyle w:val="affb"/>
              <w:spacing w:before="48" w:after="48"/>
              <w:rPr>
                <w:color w:val="000000" w:themeColor="text1"/>
              </w:rPr>
            </w:pPr>
            <w:r w:rsidRPr="0076616F">
              <w:rPr>
                <w:rFonts w:hint="eastAsia"/>
                <w:color w:val="000000" w:themeColor="text1"/>
              </w:rPr>
              <w:t>0.01</w:t>
            </w:r>
          </w:p>
        </w:tc>
        <w:tc>
          <w:tcPr>
            <w:tcW w:w="2477" w:type="dxa"/>
            <w:vMerge/>
            <w:vAlign w:val="center"/>
          </w:tcPr>
          <w:p w14:paraId="0D1A84D7" w14:textId="77777777" w:rsidR="00D83EA1" w:rsidRPr="0076616F" w:rsidRDefault="00D83EA1">
            <w:pPr>
              <w:pStyle w:val="affb"/>
              <w:spacing w:before="48" w:after="48"/>
              <w:rPr>
                <w:color w:val="000000" w:themeColor="text1"/>
              </w:rPr>
            </w:pPr>
          </w:p>
        </w:tc>
      </w:tr>
      <w:tr w:rsidR="0076616F" w:rsidRPr="0076616F" w14:paraId="7BCA60ED" w14:textId="77777777">
        <w:trPr>
          <w:jc w:val="center"/>
        </w:trPr>
        <w:tc>
          <w:tcPr>
            <w:tcW w:w="3318" w:type="dxa"/>
            <w:vAlign w:val="center"/>
          </w:tcPr>
          <w:p w14:paraId="7E34AD74" w14:textId="77777777" w:rsidR="00D83EA1" w:rsidRPr="0076616F" w:rsidRDefault="0004570B">
            <w:pPr>
              <w:pStyle w:val="affb"/>
              <w:spacing w:before="48" w:after="48"/>
              <w:rPr>
                <w:color w:val="000000" w:themeColor="text1"/>
              </w:rPr>
            </w:pPr>
            <w:r w:rsidRPr="0076616F">
              <w:rPr>
                <w:rFonts w:hint="eastAsia"/>
                <w:color w:val="000000" w:themeColor="text1"/>
              </w:rPr>
              <w:t>三氯甲烷</w:t>
            </w:r>
          </w:p>
        </w:tc>
        <w:tc>
          <w:tcPr>
            <w:tcW w:w="2733" w:type="dxa"/>
            <w:vAlign w:val="center"/>
          </w:tcPr>
          <w:p w14:paraId="45EF35CC" w14:textId="77777777" w:rsidR="00D83EA1" w:rsidRPr="0076616F" w:rsidRDefault="0004570B">
            <w:pPr>
              <w:pStyle w:val="affb"/>
              <w:spacing w:before="48" w:after="48"/>
              <w:rPr>
                <w:color w:val="000000" w:themeColor="text1"/>
              </w:rPr>
            </w:pPr>
            <w:r w:rsidRPr="0076616F">
              <w:rPr>
                <w:rFonts w:hint="eastAsia"/>
                <w:color w:val="000000" w:themeColor="text1"/>
              </w:rPr>
              <w:t>0.06</w:t>
            </w:r>
          </w:p>
        </w:tc>
        <w:tc>
          <w:tcPr>
            <w:tcW w:w="2477" w:type="dxa"/>
            <w:vMerge/>
            <w:vAlign w:val="center"/>
          </w:tcPr>
          <w:p w14:paraId="04EFBA4A" w14:textId="77777777" w:rsidR="00D83EA1" w:rsidRPr="0076616F" w:rsidRDefault="00D83EA1">
            <w:pPr>
              <w:pStyle w:val="affb"/>
              <w:spacing w:before="48" w:after="48"/>
              <w:rPr>
                <w:color w:val="000000" w:themeColor="text1"/>
              </w:rPr>
            </w:pPr>
          </w:p>
        </w:tc>
      </w:tr>
      <w:tr w:rsidR="0076616F" w:rsidRPr="0076616F" w14:paraId="77CC7534" w14:textId="77777777">
        <w:trPr>
          <w:jc w:val="center"/>
        </w:trPr>
        <w:tc>
          <w:tcPr>
            <w:tcW w:w="3318" w:type="dxa"/>
            <w:vAlign w:val="center"/>
          </w:tcPr>
          <w:p w14:paraId="1DF55F35" w14:textId="77777777" w:rsidR="00D83EA1" w:rsidRPr="0076616F" w:rsidRDefault="0004570B">
            <w:pPr>
              <w:pStyle w:val="affb"/>
              <w:spacing w:before="48" w:after="48"/>
              <w:rPr>
                <w:color w:val="000000" w:themeColor="text1"/>
              </w:rPr>
            </w:pPr>
            <w:r w:rsidRPr="0076616F">
              <w:rPr>
                <w:rFonts w:hint="eastAsia"/>
                <w:color w:val="000000" w:themeColor="text1"/>
              </w:rPr>
              <w:t>四氯化碳</w:t>
            </w:r>
          </w:p>
        </w:tc>
        <w:tc>
          <w:tcPr>
            <w:tcW w:w="2733" w:type="dxa"/>
            <w:vAlign w:val="center"/>
          </w:tcPr>
          <w:p w14:paraId="69523883" w14:textId="77777777" w:rsidR="00D83EA1" w:rsidRPr="0076616F" w:rsidRDefault="0004570B">
            <w:pPr>
              <w:pStyle w:val="affb"/>
              <w:spacing w:before="48" w:after="48"/>
              <w:rPr>
                <w:color w:val="000000" w:themeColor="text1"/>
              </w:rPr>
            </w:pPr>
            <w:r w:rsidRPr="0076616F">
              <w:rPr>
                <w:rFonts w:hint="eastAsia"/>
                <w:color w:val="000000" w:themeColor="text1"/>
              </w:rPr>
              <w:t>0.002</w:t>
            </w:r>
          </w:p>
        </w:tc>
        <w:tc>
          <w:tcPr>
            <w:tcW w:w="2477" w:type="dxa"/>
            <w:vMerge/>
            <w:vAlign w:val="center"/>
          </w:tcPr>
          <w:p w14:paraId="124EE5A4" w14:textId="77777777" w:rsidR="00D83EA1" w:rsidRPr="0076616F" w:rsidRDefault="00D83EA1">
            <w:pPr>
              <w:pStyle w:val="affb"/>
              <w:spacing w:before="48" w:after="48"/>
              <w:rPr>
                <w:color w:val="000000" w:themeColor="text1"/>
              </w:rPr>
            </w:pPr>
          </w:p>
        </w:tc>
      </w:tr>
      <w:tr w:rsidR="0076616F" w:rsidRPr="0076616F" w14:paraId="0F72DBFB" w14:textId="77777777">
        <w:trPr>
          <w:jc w:val="center"/>
        </w:trPr>
        <w:tc>
          <w:tcPr>
            <w:tcW w:w="3318" w:type="dxa"/>
            <w:vAlign w:val="center"/>
          </w:tcPr>
          <w:p w14:paraId="79B947AB" w14:textId="77777777" w:rsidR="00D83EA1" w:rsidRPr="0076616F" w:rsidRDefault="0004570B">
            <w:pPr>
              <w:pStyle w:val="affb"/>
              <w:spacing w:before="48" w:after="48"/>
              <w:rPr>
                <w:color w:val="000000" w:themeColor="text1"/>
              </w:rPr>
            </w:pPr>
            <w:r w:rsidRPr="0076616F">
              <w:rPr>
                <w:rFonts w:hint="eastAsia"/>
                <w:color w:val="000000" w:themeColor="text1"/>
              </w:rPr>
              <w:t>苯</w:t>
            </w:r>
          </w:p>
        </w:tc>
        <w:tc>
          <w:tcPr>
            <w:tcW w:w="2733" w:type="dxa"/>
            <w:vAlign w:val="center"/>
          </w:tcPr>
          <w:p w14:paraId="53FF6E05" w14:textId="77777777" w:rsidR="00D83EA1" w:rsidRPr="0076616F" w:rsidRDefault="0004570B">
            <w:pPr>
              <w:pStyle w:val="affb"/>
              <w:spacing w:before="48" w:after="48"/>
              <w:rPr>
                <w:color w:val="000000" w:themeColor="text1"/>
              </w:rPr>
            </w:pPr>
            <w:r w:rsidRPr="0076616F">
              <w:rPr>
                <w:rFonts w:hint="eastAsia"/>
                <w:color w:val="000000" w:themeColor="text1"/>
              </w:rPr>
              <w:t>0.01</w:t>
            </w:r>
          </w:p>
        </w:tc>
        <w:tc>
          <w:tcPr>
            <w:tcW w:w="2477" w:type="dxa"/>
            <w:vMerge/>
            <w:vAlign w:val="center"/>
          </w:tcPr>
          <w:p w14:paraId="092C9C3F" w14:textId="77777777" w:rsidR="00D83EA1" w:rsidRPr="0076616F" w:rsidRDefault="00D83EA1">
            <w:pPr>
              <w:pStyle w:val="affb"/>
              <w:spacing w:before="48" w:after="48"/>
              <w:rPr>
                <w:color w:val="000000" w:themeColor="text1"/>
              </w:rPr>
            </w:pPr>
          </w:p>
        </w:tc>
      </w:tr>
      <w:tr w:rsidR="0076616F" w:rsidRPr="0076616F" w14:paraId="64683BD1" w14:textId="77777777">
        <w:trPr>
          <w:jc w:val="center"/>
        </w:trPr>
        <w:tc>
          <w:tcPr>
            <w:tcW w:w="3318" w:type="dxa"/>
            <w:vAlign w:val="center"/>
          </w:tcPr>
          <w:p w14:paraId="446DDD69" w14:textId="77777777" w:rsidR="00D83EA1" w:rsidRPr="0076616F" w:rsidRDefault="0004570B">
            <w:pPr>
              <w:pStyle w:val="affb"/>
              <w:spacing w:before="48" w:after="48"/>
              <w:rPr>
                <w:color w:val="000000" w:themeColor="text1"/>
              </w:rPr>
            </w:pPr>
            <w:r w:rsidRPr="0076616F">
              <w:rPr>
                <w:rFonts w:hint="eastAsia"/>
                <w:color w:val="000000" w:themeColor="text1"/>
              </w:rPr>
              <w:t>甲苯</w:t>
            </w:r>
          </w:p>
        </w:tc>
        <w:tc>
          <w:tcPr>
            <w:tcW w:w="2733" w:type="dxa"/>
            <w:vAlign w:val="center"/>
          </w:tcPr>
          <w:p w14:paraId="45D3EBF2" w14:textId="77777777" w:rsidR="00D83EA1" w:rsidRPr="0076616F" w:rsidRDefault="0004570B">
            <w:pPr>
              <w:pStyle w:val="affb"/>
              <w:spacing w:before="48" w:after="48"/>
              <w:rPr>
                <w:color w:val="000000" w:themeColor="text1"/>
              </w:rPr>
            </w:pPr>
            <w:r w:rsidRPr="0076616F">
              <w:rPr>
                <w:rFonts w:hint="eastAsia"/>
                <w:color w:val="000000" w:themeColor="text1"/>
              </w:rPr>
              <w:t>0.7</w:t>
            </w:r>
          </w:p>
        </w:tc>
        <w:tc>
          <w:tcPr>
            <w:tcW w:w="2477" w:type="dxa"/>
            <w:vMerge/>
            <w:vAlign w:val="center"/>
          </w:tcPr>
          <w:p w14:paraId="6E0F84D8" w14:textId="77777777" w:rsidR="00D83EA1" w:rsidRPr="0076616F" w:rsidRDefault="00D83EA1">
            <w:pPr>
              <w:pStyle w:val="affb"/>
              <w:spacing w:before="48" w:after="48"/>
              <w:rPr>
                <w:color w:val="000000" w:themeColor="text1"/>
              </w:rPr>
            </w:pPr>
          </w:p>
        </w:tc>
      </w:tr>
    </w:tbl>
    <w:p w14:paraId="0DCBA9C1" w14:textId="7748AF10" w:rsidR="00D83EA1" w:rsidRPr="0076616F" w:rsidRDefault="0004570B" w:rsidP="007A5AEB">
      <w:pPr>
        <w:pStyle w:val="affa"/>
        <w:numPr>
          <w:ilvl w:val="0"/>
          <w:numId w:val="9"/>
        </w:numPr>
        <w:adjustRightInd w:val="0"/>
        <w:spacing w:beforeLines="50" w:before="120"/>
        <w:ind w:left="0" w:firstLineChars="0" w:firstLine="482"/>
        <w:rPr>
          <w:color w:val="000000" w:themeColor="text1"/>
        </w:rPr>
      </w:pPr>
      <w:r w:rsidRPr="0076616F">
        <w:rPr>
          <w:color w:val="000000" w:themeColor="text1"/>
        </w:rPr>
        <w:t>地表水环境质量标准执行《地表水环境质量标准》（</w:t>
      </w:r>
      <w:r w:rsidRPr="0076616F">
        <w:rPr>
          <w:color w:val="000000" w:themeColor="text1"/>
        </w:rPr>
        <w:t>GB3838</w:t>
      </w:r>
      <w:r w:rsidRPr="0076616F">
        <w:rPr>
          <w:color w:val="000000" w:themeColor="text1"/>
        </w:rPr>
        <w:t>－</w:t>
      </w:r>
      <w:r w:rsidRPr="0076616F">
        <w:rPr>
          <w:color w:val="000000" w:themeColor="text1"/>
        </w:rPr>
        <w:t>2002</w:t>
      </w:r>
      <w:r w:rsidRPr="0076616F">
        <w:rPr>
          <w:color w:val="000000" w:themeColor="text1"/>
        </w:rPr>
        <w:t>）</w:t>
      </w:r>
      <w:r w:rsidRPr="0076616F">
        <w:rPr>
          <w:rFonts w:hint="eastAsia"/>
          <w:color w:val="000000" w:themeColor="text1"/>
        </w:rPr>
        <w:t>中</w:t>
      </w:r>
      <w:r w:rsidR="00680961" w:rsidRPr="0076616F">
        <w:rPr>
          <w:rFonts w:hint="eastAsia"/>
          <w:color w:val="000000" w:themeColor="text1"/>
        </w:rPr>
        <w:t>I</w:t>
      </w:r>
      <w:r w:rsidR="00680961" w:rsidRPr="0076616F">
        <w:rPr>
          <w:color w:val="000000" w:themeColor="text1"/>
        </w:rPr>
        <w:t>I</w:t>
      </w:r>
      <w:r w:rsidRPr="0076616F">
        <w:rPr>
          <w:color w:val="000000" w:themeColor="text1"/>
        </w:rPr>
        <w:t>类标准，</w:t>
      </w:r>
      <w:r w:rsidRPr="0076616F">
        <w:rPr>
          <w:rFonts w:hint="eastAsia"/>
          <w:color w:val="000000" w:themeColor="text1"/>
        </w:rPr>
        <w:t>具体标准值见下表</w:t>
      </w:r>
      <w:r w:rsidRPr="0076616F">
        <w:rPr>
          <w:color w:val="000000" w:themeColor="text1"/>
        </w:rPr>
        <w:t>：</w:t>
      </w:r>
    </w:p>
    <w:p w14:paraId="593C0902" w14:textId="70FE1586" w:rsidR="00D83EA1" w:rsidRPr="0076616F" w:rsidRDefault="00A214D6">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12</w:t>
      </w:r>
      <w:r w:rsidRPr="0076616F">
        <w:rPr>
          <w:b/>
          <w:bCs/>
          <w:color w:val="000000" w:themeColor="text1"/>
        </w:rPr>
        <w:fldChar w:fldCharType="end"/>
      </w:r>
      <w:r w:rsidRPr="0076616F">
        <w:rPr>
          <w:b/>
          <w:bCs/>
          <w:color w:val="000000" w:themeColor="text1"/>
        </w:rPr>
        <w:t xml:space="preserve"> </w:t>
      </w:r>
      <w:r w:rsidR="0004570B" w:rsidRPr="0076616F">
        <w:rPr>
          <w:color w:val="000000" w:themeColor="text1"/>
        </w:rPr>
        <w:t>地表水环境质量标准限值</w:t>
      </w:r>
      <w:r w:rsidR="0004570B" w:rsidRPr="0076616F">
        <w:rPr>
          <w:color w:val="000000" w:themeColor="text1"/>
        </w:rPr>
        <w:t xml:space="preserve"> </w:t>
      </w:r>
      <w:r w:rsidR="0004570B" w:rsidRPr="0076616F">
        <w:rPr>
          <w:color w:val="000000" w:themeColor="text1"/>
        </w:rPr>
        <w:t>单位：</w:t>
      </w:r>
      <w:r w:rsidR="0004570B" w:rsidRPr="0076616F">
        <w:rPr>
          <w:color w:val="000000" w:themeColor="text1"/>
        </w:rPr>
        <w:t>mg/L</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4131"/>
        <w:gridCol w:w="2477"/>
      </w:tblGrid>
      <w:tr w:rsidR="0076616F" w:rsidRPr="0076616F" w14:paraId="2D9E71D3" w14:textId="77777777">
        <w:trPr>
          <w:tblHeader/>
          <w:jc w:val="center"/>
        </w:trPr>
        <w:tc>
          <w:tcPr>
            <w:tcW w:w="1920" w:type="dxa"/>
            <w:vAlign w:val="center"/>
          </w:tcPr>
          <w:p w14:paraId="6F327EE5" w14:textId="77777777" w:rsidR="00D83EA1" w:rsidRPr="0076616F" w:rsidRDefault="0004570B">
            <w:pPr>
              <w:pStyle w:val="affb"/>
              <w:spacing w:before="48" w:after="48"/>
              <w:rPr>
                <w:color w:val="000000" w:themeColor="text1"/>
              </w:rPr>
            </w:pPr>
            <w:r w:rsidRPr="0076616F">
              <w:rPr>
                <w:color w:val="000000" w:themeColor="text1"/>
              </w:rPr>
              <w:t>项目</w:t>
            </w:r>
          </w:p>
        </w:tc>
        <w:tc>
          <w:tcPr>
            <w:tcW w:w="4131" w:type="dxa"/>
            <w:vAlign w:val="center"/>
          </w:tcPr>
          <w:p w14:paraId="7F3B09FA" w14:textId="77777777" w:rsidR="00D83EA1" w:rsidRPr="0076616F" w:rsidRDefault="0004570B">
            <w:pPr>
              <w:pStyle w:val="affb"/>
              <w:spacing w:before="48" w:after="48"/>
              <w:rPr>
                <w:color w:val="000000" w:themeColor="text1"/>
              </w:rPr>
            </w:pPr>
            <w:r w:rsidRPr="0076616F">
              <w:rPr>
                <w:color w:val="000000" w:themeColor="text1"/>
              </w:rPr>
              <w:t>标准限值</w:t>
            </w:r>
          </w:p>
        </w:tc>
        <w:tc>
          <w:tcPr>
            <w:tcW w:w="2477" w:type="dxa"/>
            <w:vAlign w:val="center"/>
          </w:tcPr>
          <w:p w14:paraId="16FAC684" w14:textId="77777777" w:rsidR="00D83EA1" w:rsidRPr="0076616F" w:rsidRDefault="0004570B">
            <w:pPr>
              <w:pStyle w:val="affb"/>
              <w:spacing w:before="48" w:after="48"/>
              <w:rPr>
                <w:color w:val="000000" w:themeColor="text1"/>
              </w:rPr>
            </w:pPr>
            <w:r w:rsidRPr="0076616F">
              <w:rPr>
                <w:color w:val="000000" w:themeColor="text1"/>
              </w:rPr>
              <w:t>备注</w:t>
            </w:r>
          </w:p>
        </w:tc>
      </w:tr>
      <w:tr w:rsidR="0076616F" w:rsidRPr="0076616F" w14:paraId="3631DCD5" w14:textId="77777777">
        <w:trPr>
          <w:jc w:val="center"/>
        </w:trPr>
        <w:tc>
          <w:tcPr>
            <w:tcW w:w="1920" w:type="dxa"/>
            <w:vAlign w:val="center"/>
          </w:tcPr>
          <w:p w14:paraId="32816426" w14:textId="77777777" w:rsidR="00D83EA1" w:rsidRPr="0076616F" w:rsidRDefault="0004570B">
            <w:pPr>
              <w:pStyle w:val="affb"/>
              <w:spacing w:before="48" w:after="48"/>
              <w:rPr>
                <w:color w:val="000000" w:themeColor="text1"/>
              </w:rPr>
            </w:pPr>
            <w:r w:rsidRPr="0076616F">
              <w:rPr>
                <w:color w:val="000000" w:themeColor="text1"/>
              </w:rPr>
              <w:t>pH</w:t>
            </w:r>
            <w:r w:rsidRPr="0076616F">
              <w:rPr>
                <w:rFonts w:hint="eastAsia"/>
                <w:color w:val="000000" w:themeColor="text1"/>
              </w:rPr>
              <w:t>（无量纲）</w:t>
            </w:r>
          </w:p>
        </w:tc>
        <w:tc>
          <w:tcPr>
            <w:tcW w:w="4131" w:type="dxa"/>
            <w:vAlign w:val="center"/>
          </w:tcPr>
          <w:p w14:paraId="28EBDDFF" w14:textId="77777777" w:rsidR="00D83EA1" w:rsidRPr="0076616F" w:rsidRDefault="0004570B">
            <w:pPr>
              <w:pStyle w:val="affb"/>
              <w:spacing w:before="48" w:after="48"/>
              <w:rPr>
                <w:color w:val="000000" w:themeColor="text1"/>
              </w:rPr>
            </w:pPr>
            <w:r w:rsidRPr="0076616F">
              <w:rPr>
                <w:color w:val="000000" w:themeColor="text1"/>
              </w:rPr>
              <w:t>6</w:t>
            </w:r>
            <w:r w:rsidRPr="0076616F">
              <w:rPr>
                <w:color w:val="000000" w:themeColor="text1"/>
              </w:rPr>
              <w:t>～</w:t>
            </w:r>
            <w:r w:rsidRPr="0076616F">
              <w:rPr>
                <w:color w:val="000000" w:themeColor="text1"/>
              </w:rPr>
              <w:t>9</w:t>
            </w:r>
          </w:p>
        </w:tc>
        <w:tc>
          <w:tcPr>
            <w:tcW w:w="2477" w:type="dxa"/>
            <w:vMerge w:val="restart"/>
            <w:vAlign w:val="center"/>
          </w:tcPr>
          <w:p w14:paraId="7BB05175" w14:textId="3A70ECCD" w:rsidR="00D83EA1" w:rsidRPr="0076616F" w:rsidRDefault="0004570B">
            <w:pPr>
              <w:pStyle w:val="affb"/>
              <w:spacing w:before="48" w:after="48"/>
              <w:rPr>
                <w:color w:val="000000" w:themeColor="text1"/>
              </w:rPr>
            </w:pPr>
            <w:r w:rsidRPr="0076616F">
              <w:rPr>
                <w:color w:val="000000" w:themeColor="text1"/>
              </w:rPr>
              <w:t>《地表水环境质量标准》（</w:t>
            </w:r>
            <w:r w:rsidRPr="0076616F">
              <w:rPr>
                <w:color w:val="000000" w:themeColor="text1"/>
              </w:rPr>
              <w:t>GB3838-2002</w:t>
            </w:r>
            <w:r w:rsidRPr="0076616F">
              <w:rPr>
                <w:color w:val="000000" w:themeColor="text1"/>
              </w:rPr>
              <w:t>）中</w:t>
            </w:r>
            <w:r w:rsidRPr="0076616F">
              <w:rPr>
                <w:color w:val="000000" w:themeColor="text1"/>
              </w:rPr>
              <w:t>II</w:t>
            </w:r>
            <w:r w:rsidRPr="0076616F">
              <w:rPr>
                <w:color w:val="000000" w:themeColor="text1"/>
              </w:rPr>
              <w:t>类标准</w:t>
            </w:r>
          </w:p>
        </w:tc>
      </w:tr>
      <w:tr w:rsidR="0076616F" w:rsidRPr="0076616F" w14:paraId="6CCEBC29" w14:textId="77777777">
        <w:trPr>
          <w:jc w:val="center"/>
        </w:trPr>
        <w:tc>
          <w:tcPr>
            <w:tcW w:w="1920" w:type="dxa"/>
            <w:vAlign w:val="center"/>
          </w:tcPr>
          <w:p w14:paraId="31F19D70" w14:textId="55295596" w:rsidR="00D83EA1" w:rsidRPr="0076616F" w:rsidRDefault="0004570B">
            <w:pPr>
              <w:pStyle w:val="affb"/>
              <w:spacing w:before="48" w:after="48"/>
              <w:rPr>
                <w:color w:val="000000" w:themeColor="text1"/>
              </w:rPr>
            </w:pPr>
            <w:r w:rsidRPr="0076616F">
              <w:rPr>
                <w:rFonts w:hint="eastAsia"/>
                <w:color w:val="000000" w:themeColor="text1"/>
              </w:rPr>
              <w:t>溶解氧</w:t>
            </w:r>
            <w:r w:rsidR="00A214D6" w:rsidRPr="0076616F">
              <w:rPr>
                <w:rFonts w:hint="eastAsia"/>
                <w:color w:val="000000" w:themeColor="text1"/>
              </w:rPr>
              <w:t>≥</w:t>
            </w:r>
          </w:p>
        </w:tc>
        <w:tc>
          <w:tcPr>
            <w:tcW w:w="4131" w:type="dxa"/>
            <w:vAlign w:val="center"/>
          </w:tcPr>
          <w:p w14:paraId="1D31A529" w14:textId="24AB5E05" w:rsidR="00D83EA1" w:rsidRPr="0076616F" w:rsidRDefault="00A214D6">
            <w:pPr>
              <w:pStyle w:val="affb"/>
              <w:spacing w:before="48" w:after="48"/>
              <w:rPr>
                <w:color w:val="000000" w:themeColor="text1"/>
              </w:rPr>
            </w:pPr>
            <w:r w:rsidRPr="0076616F">
              <w:rPr>
                <w:color w:val="000000" w:themeColor="text1"/>
              </w:rPr>
              <w:t>6</w:t>
            </w:r>
          </w:p>
        </w:tc>
        <w:tc>
          <w:tcPr>
            <w:tcW w:w="2477" w:type="dxa"/>
            <w:vMerge/>
            <w:vAlign w:val="center"/>
          </w:tcPr>
          <w:p w14:paraId="1499D6B6" w14:textId="77777777" w:rsidR="00D83EA1" w:rsidRPr="0076616F" w:rsidRDefault="00D83EA1">
            <w:pPr>
              <w:pStyle w:val="affb"/>
              <w:spacing w:before="48" w:after="48"/>
              <w:rPr>
                <w:color w:val="000000" w:themeColor="text1"/>
              </w:rPr>
            </w:pPr>
          </w:p>
        </w:tc>
      </w:tr>
      <w:tr w:rsidR="0076616F" w:rsidRPr="0076616F" w14:paraId="22901531" w14:textId="77777777">
        <w:trPr>
          <w:jc w:val="center"/>
        </w:trPr>
        <w:tc>
          <w:tcPr>
            <w:tcW w:w="1920" w:type="dxa"/>
            <w:vAlign w:val="center"/>
          </w:tcPr>
          <w:p w14:paraId="52156C00" w14:textId="77777777" w:rsidR="00D83EA1" w:rsidRPr="0076616F" w:rsidRDefault="0004570B">
            <w:pPr>
              <w:pStyle w:val="affb"/>
              <w:spacing w:before="48" w:after="48"/>
              <w:rPr>
                <w:color w:val="000000" w:themeColor="text1"/>
              </w:rPr>
            </w:pPr>
            <w:r w:rsidRPr="0076616F">
              <w:rPr>
                <w:rFonts w:hint="eastAsia"/>
                <w:color w:val="000000" w:themeColor="text1"/>
              </w:rPr>
              <w:t>高锰酸盐指数</w:t>
            </w:r>
          </w:p>
        </w:tc>
        <w:tc>
          <w:tcPr>
            <w:tcW w:w="4131" w:type="dxa"/>
            <w:vAlign w:val="center"/>
          </w:tcPr>
          <w:p w14:paraId="1ADD26A0" w14:textId="0C706EE6" w:rsidR="00D83EA1" w:rsidRPr="0076616F" w:rsidRDefault="00A214D6">
            <w:pPr>
              <w:pStyle w:val="affb"/>
              <w:spacing w:before="48" w:after="48"/>
              <w:rPr>
                <w:color w:val="000000" w:themeColor="text1"/>
              </w:rPr>
            </w:pPr>
            <w:r w:rsidRPr="0076616F">
              <w:rPr>
                <w:color w:val="000000" w:themeColor="text1"/>
              </w:rPr>
              <w:t>4</w:t>
            </w:r>
          </w:p>
        </w:tc>
        <w:tc>
          <w:tcPr>
            <w:tcW w:w="2477" w:type="dxa"/>
            <w:vMerge/>
            <w:vAlign w:val="center"/>
          </w:tcPr>
          <w:p w14:paraId="311F8DCF" w14:textId="77777777" w:rsidR="00D83EA1" w:rsidRPr="0076616F" w:rsidRDefault="00D83EA1">
            <w:pPr>
              <w:pStyle w:val="affb"/>
              <w:spacing w:before="48" w:after="48"/>
              <w:rPr>
                <w:color w:val="000000" w:themeColor="text1"/>
              </w:rPr>
            </w:pPr>
          </w:p>
        </w:tc>
      </w:tr>
      <w:tr w:rsidR="0076616F" w:rsidRPr="0076616F" w14:paraId="4C03FCD7" w14:textId="77777777">
        <w:trPr>
          <w:jc w:val="center"/>
        </w:trPr>
        <w:tc>
          <w:tcPr>
            <w:tcW w:w="1920" w:type="dxa"/>
            <w:vAlign w:val="center"/>
          </w:tcPr>
          <w:p w14:paraId="0C89CE39" w14:textId="77777777" w:rsidR="00D83EA1" w:rsidRPr="0076616F" w:rsidRDefault="0004570B">
            <w:pPr>
              <w:pStyle w:val="affb"/>
              <w:spacing w:before="48" w:after="48"/>
              <w:rPr>
                <w:color w:val="000000" w:themeColor="text1"/>
              </w:rPr>
            </w:pPr>
            <w:r w:rsidRPr="0076616F">
              <w:rPr>
                <w:rFonts w:hint="eastAsia"/>
                <w:color w:val="000000" w:themeColor="text1"/>
              </w:rPr>
              <w:t>化学需氧量</w:t>
            </w:r>
          </w:p>
        </w:tc>
        <w:tc>
          <w:tcPr>
            <w:tcW w:w="4131" w:type="dxa"/>
            <w:vAlign w:val="center"/>
          </w:tcPr>
          <w:p w14:paraId="1DB916E2" w14:textId="0D9EB50F" w:rsidR="00D83EA1" w:rsidRPr="0076616F" w:rsidRDefault="00A214D6">
            <w:pPr>
              <w:pStyle w:val="affb"/>
              <w:spacing w:before="48" w:after="48"/>
              <w:rPr>
                <w:color w:val="000000" w:themeColor="text1"/>
              </w:rPr>
            </w:pPr>
            <w:r w:rsidRPr="0076616F">
              <w:rPr>
                <w:color w:val="000000" w:themeColor="text1"/>
              </w:rPr>
              <w:t>15</w:t>
            </w:r>
          </w:p>
        </w:tc>
        <w:tc>
          <w:tcPr>
            <w:tcW w:w="2477" w:type="dxa"/>
            <w:vMerge/>
            <w:vAlign w:val="center"/>
          </w:tcPr>
          <w:p w14:paraId="60AF9C17" w14:textId="77777777" w:rsidR="00D83EA1" w:rsidRPr="0076616F" w:rsidRDefault="00D83EA1">
            <w:pPr>
              <w:pStyle w:val="affb"/>
              <w:spacing w:before="48" w:after="48"/>
              <w:rPr>
                <w:color w:val="000000" w:themeColor="text1"/>
              </w:rPr>
            </w:pPr>
          </w:p>
        </w:tc>
      </w:tr>
      <w:tr w:rsidR="0076616F" w:rsidRPr="0076616F" w14:paraId="32A23666" w14:textId="77777777">
        <w:trPr>
          <w:jc w:val="center"/>
        </w:trPr>
        <w:tc>
          <w:tcPr>
            <w:tcW w:w="1920" w:type="dxa"/>
            <w:vAlign w:val="center"/>
          </w:tcPr>
          <w:p w14:paraId="50079FD1" w14:textId="77777777" w:rsidR="00D83EA1" w:rsidRPr="0076616F" w:rsidRDefault="0004570B">
            <w:pPr>
              <w:pStyle w:val="affb"/>
              <w:spacing w:before="48" w:after="48"/>
              <w:rPr>
                <w:color w:val="000000" w:themeColor="text1"/>
              </w:rPr>
            </w:pPr>
            <w:r w:rsidRPr="0076616F">
              <w:rPr>
                <w:rFonts w:hint="eastAsia"/>
                <w:color w:val="000000" w:themeColor="text1"/>
              </w:rPr>
              <w:t>五日生化需氧量</w:t>
            </w:r>
          </w:p>
        </w:tc>
        <w:tc>
          <w:tcPr>
            <w:tcW w:w="4131" w:type="dxa"/>
            <w:vAlign w:val="center"/>
          </w:tcPr>
          <w:p w14:paraId="4F8AFB5A" w14:textId="10AA728E" w:rsidR="00D83EA1" w:rsidRPr="0076616F" w:rsidRDefault="00A214D6">
            <w:pPr>
              <w:pStyle w:val="affb"/>
              <w:spacing w:before="48" w:after="48"/>
              <w:rPr>
                <w:color w:val="000000" w:themeColor="text1"/>
              </w:rPr>
            </w:pPr>
            <w:r w:rsidRPr="0076616F">
              <w:rPr>
                <w:color w:val="000000" w:themeColor="text1"/>
              </w:rPr>
              <w:t>3</w:t>
            </w:r>
          </w:p>
        </w:tc>
        <w:tc>
          <w:tcPr>
            <w:tcW w:w="2477" w:type="dxa"/>
            <w:vMerge/>
            <w:vAlign w:val="center"/>
          </w:tcPr>
          <w:p w14:paraId="21D99126" w14:textId="77777777" w:rsidR="00D83EA1" w:rsidRPr="0076616F" w:rsidRDefault="00D83EA1">
            <w:pPr>
              <w:pStyle w:val="affb"/>
              <w:spacing w:before="48" w:after="48"/>
              <w:rPr>
                <w:color w:val="000000" w:themeColor="text1"/>
              </w:rPr>
            </w:pPr>
          </w:p>
        </w:tc>
      </w:tr>
      <w:tr w:rsidR="0076616F" w:rsidRPr="0076616F" w14:paraId="53D5B37C" w14:textId="77777777">
        <w:trPr>
          <w:jc w:val="center"/>
        </w:trPr>
        <w:tc>
          <w:tcPr>
            <w:tcW w:w="1920" w:type="dxa"/>
            <w:vAlign w:val="center"/>
          </w:tcPr>
          <w:p w14:paraId="140DA77F" w14:textId="77777777" w:rsidR="00D83EA1" w:rsidRPr="0076616F" w:rsidRDefault="0004570B">
            <w:pPr>
              <w:pStyle w:val="affb"/>
              <w:spacing w:before="48" w:after="48"/>
              <w:rPr>
                <w:color w:val="000000" w:themeColor="text1"/>
              </w:rPr>
            </w:pPr>
            <w:r w:rsidRPr="0076616F">
              <w:rPr>
                <w:color w:val="000000" w:themeColor="text1"/>
              </w:rPr>
              <w:t>氨氮</w:t>
            </w:r>
          </w:p>
        </w:tc>
        <w:tc>
          <w:tcPr>
            <w:tcW w:w="4131" w:type="dxa"/>
            <w:vAlign w:val="center"/>
          </w:tcPr>
          <w:p w14:paraId="6ADF6EB4" w14:textId="56D018F8" w:rsidR="00D83EA1" w:rsidRPr="0076616F" w:rsidRDefault="00A214D6">
            <w:pPr>
              <w:pStyle w:val="affb"/>
              <w:spacing w:before="48" w:after="48"/>
              <w:rPr>
                <w:color w:val="000000" w:themeColor="text1"/>
              </w:rPr>
            </w:pPr>
            <w:r w:rsidRPr="0076616F">
              <w:rPr>
                <w:color w:val="000000" w:themeColor="text1"/>
              </w:rPr>
              <w:t>0.5</w:t>
            </w:r>
          </w:p>
        </w:tc>
        <w:tc>
          <w:tcPr>
            <w:tcW w:w="2477" w:type="dxa"/>
            <w:vMerge/>
            <w:vAlign w:val="center"/>
          </w:tcPr>
          <w:p w14:paraId="18A6D8BE" w14:textId="77777777" w:rsidR="00D83EA1" w:rsidRPr="0076616F" w:rsidRDefault="00D83EA1">
            <w:pPr>
              <w:pStyle w:val="affb"/>
              <w:spacing w:before="48" w:after="48"/>
              <w:rPr>
                <w:color w:val="000000" w:themeColor="text1"/>
              </w:rPr>
            </w:pPr>
          </w:p>
        </w:tc>
      </w:tr>
      <w:tr w:rsidR="0076616F" w:rsidRPr="0076616F" w14:paraId="04975D00" w14:textId="77777777">
        <w:trPr>
          <w:jc w:val="center"/>
        </w:trPr>
        <w:tc>
          <w:tcPr>
            <w:tcW w:w="1920" w:type="dxa"/>
            <w:vAlign w:val="center"/>
          </w:tcPr>
          <w:p w14:paraId="48537A4E" w14:textId="77777777" w:rsidR="00D83EA1" w:rsidRPr="0076616F" w:rsidRDefault="0004570B">
            <w:pPr>
              <w:pStyle w:val="affb"/>
              <w:spacing w:before="48" w:after="48"/>
              <w:rPr>
                <w:color w:val="000000" w:themeColor="text1"/>
              </w:rPr>
            </w:pPr>
            <w:r w:rsidRPr="0076616F">
              <w:rPr>
                <w:color w:val="000000" w:themeColor="text1"/>
              </w:rPr>
              <w:t>总磷</w:t>
            </w:r>
          </w:p>
        </w:tc>
        <w:tc>
          <w:tcPr>
            <w:tcW w:w="4131" w:type="dxa"/>
            <w:vAlign w:val="center"/>
          </w:tcPr>
          <w:p w14:paraId="4587EF82" w14:textId="1C9240DF" w:rsidR="00D83EA1" w:rsidRPr="0076616F" w:rsidRDefault="0004570B">
            <w:pPr>
              <w:pStyle w:val="affb"/>
              <w:spacing w:before="48" w:after="48"/>
              <w:rPr>
                <w:color w:val="000000" w:themeColor="text1"/>
              </w:rPr>
            </w:pPr>
            <w:r w:rsidRPr="0076616F">
              <w:rPr>
                <w:color w:val="000000" w:themeColor="text1"/>
              </w:rPr>
              <w:t>0.</w:t>
            </w:r>
            <w:r w:rsidR="00A214D6" w:rsidRPr="0076616F">
              <w:rPr>
                <w:color w:val="000000" w:themeColor="text1"/>
              </w:rPr>
              <w:t>1</w:t>
            </w:r>
          </w:p>
        </w:tc>
        <w:tc>
          <w:tcPr>
            <w:tcW w:w="2477" w:type="dxa"/>
            <w:vMerge/>
            <w:vAlign w:val="center"/>
          </w:tcPr>
          <w:p w14:paraId="0AFC1AA8" w14:textId="77777777" w:rsidR="00D83EA1" w:rsidRPr="0076616F" w:rsidRDefault="00D83EA1">
            <w:pPr>
              <w:pStyle w:val="affb"/>
              <w:spacing w:before="48" w:after="48"/>
              <w:rPr>
                <w:color w:val="000000" w:themeColor="text1"/>
              </w:rPr>
            </w:pPr>
          </w:p>
        </w:tc>
      </w:tr>
      <w:tr w:rsidR="0076616F" w:rsidRPr="0076616F" w14:paraId="2346C07E" w14:textId="77777777">
        <w:trPr>
          <w:jc w:val="center"/>
        </w:trPr>
        <w:tc>
          <w:tcPr>
            <w:tcW w:w="1920" w:type="dxa"/>
            <w:vAlign w:val="center"/>
          </w:tcPr>
          <w:p w14:paraId="3DD784CB" w14:textId="77777777" w:rsidR="00D83EA1" w:rsidRPr="0076616F" w:rsidRDefault="0004570B">
            <w:pPr>
              <w:pStyle w:val="affb"/>
              <w:spacing w:before="48" w:after="48"/>
              <w:rPr>
                <w:color w:val="000000" w:themeColor="text1"/>
              </w:rPr>
            </w:pPr>
            <w:r w:rsidRPr="0076616F">
              <w:rPr>
                <w:rFonts w:hint="eastAsia"/>
                <w:color w:val="000000" w:themeColor="text1"/>
              </w:rPr>
              <w:t>总氮</w:t>
            </w:r>
          </w:p>
        </w:tc>
        <w:tc>
          <w:tcPr>
            <w:tcW w:w="4131" w:type="dxa"/>
            <w:vAlign w:val="center"/>
          </w:tcPr>
          <w:p w14:paraId="100E37A4" w14:textId="4945271A" w:rsidR="00D83EA1" w:rsidRPr="0076616F" w:rsidRDefault="00A214D6">
            <w:pPr>
              <w:pStyle w:val="affb"/>
              <w:spacing w:before="48" w:after="48"/>
              <w:rPr>
                <w:color w:val="000000" w:themeColor="text1"/>
              </w:rPr>
            </w:pPr>
            <w:r w:rsidRPr="0076616F">
              <w:rPr>
                <w:color w:val="000000" w:themeColor="text1"/>
              </w:rPr>
              <w:t>0.5</w:t>
            </w:r>
          </w:p>
        </w:tc>
        <w:tc>
          <w:tcPr>
            <w:tcW w:w="2477" w:type="dxa"/>
            <w:vMerge/>
            <w:vAlign w:val="center"/>
          </w:tcPr>
          <w:p w14:paraId="0C794488" w14:textId="77777777" w:rsidR="00D83EA1" w:rsidRPr="0076616F" w:rsidRDefault="00D83EA1">
            <w:pPr>
              <w:pStyle w:val="affb"/>
              <w:spacing w:before="48" w:after="48"/>
              <w:rPr>
                <w:color w:val="000000" w:themeColor="text1"/>
              </w:rPr>
            </w:pPr>
          </w:p>
        </w:tc>
      </w:tr>
      <w:tr w:rsidR="0076616F" w:rsidRPr="0076616F" w14:paraId="3ED5E3C0" w14:textId="77777777">
        <w:trPr>
          <w:jc w:val="center"/>
        </w:trPr>
        <w:tc>
          <w:tcPr>
            <w:tcW w:w="1920" w:type="dxa"/>
            <w:vAlign w:val="center"/>
          </w:tcPr>
          <w:p w14:paraId="6C536641" w14:textId="77777777" w:rsidR="00D83EA1" w:rsidRPr="0076616F" w:rsidRDefault="0004570B">
            <w:pPr>
              <w:pStyle w:val="affb"/>
              <w:spacing w:before="48" w:after="48"/>
              <w:rPr>
                <w:color w:val="000000" w:themeColor="text1"/>
              </w:rPr>
            </w:pPr>
            <w:r w:rsidRPr="0076616F">
              <w:rPr>
                <w:rFonts w:hint="eastAsia"/>
                <w:color w:val="000000" w:themeColor="text1"/>
              </w:rPr>
              <w:t>铜</w:t>
            </w:r>
          </w:p>
        </w:tc>
        <w:tc>
          <w:tcPr>
            <w:tcW w:w="4131" w:type="dxa"/>
            <w:vAlign w:val="center"/>
          </w:tcPr>
          <w:p w14:paraId="5686CC90"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0C62A162" w14:textId="77777777" w:rsidR="00D83EA1" w:rsidRPr="0076616F" w:rsidRDefault="00D83EA1">
            <w:pPr>
              <w:pStyle w:val="affb"/>
              <w:spacing w:before="48" w:after="48"/>
              <w:rPr>
                <w:color w:val="000000" w:themeColor="text1"/>
              </w:rPr>
            </w:pPr>
          </w:p>
        </w:tc>
      </w:tr>
      <w:tr w:rsidR="0076616F" w:rsidRPr="0076616F" w14:paraId="2B61841C" w14:textId="77777777">
        <w:trPr>
          <w:jc w:val="center"/>
        </w:trPr>
        <w:tc>
          <w:tcPr>
            <w:tcW w:w="1920" w:type="dxa"/>
            <w:vAlign w:val="center"/>
          </w:tcPr>
          <w:p w14:paraId="2E8F0A9A" w14:textId="77777777" w:rsidR="00D83EA1" w:rsidRPr="0076616F" w:rsidRDefault="0004570B">
            <w:pPr>
              <w:pStyle w:val="affb"/>
              <w:spacing w:before="48" w:after="48"/>
              <w:rPr>
                <w:color w:val="000000" w:themeColor="text1"/>
              </w:rPr>
            </w:pPr>
            <w:r w:rsidRPr="0076616F">
              <w:rPr>
                <w:rFonts w:hint="eastAsia"/>
                <w:color w:val="000000" w:themeColor="text1"/>
              </w:rPr>
              <w:t>锌</w:t>
            </w:r>
          </w:p>
        </w:tc>
        <w:tc>
          <w:tcPr>
            <w:tcW w:w="4131" w:type="dxa"/>
            <w:vAlign w:val="center"/>
          </w:tcPr>
          <w:p w14:paraId="40968538"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698195ED" w14:textId="77777777" w:rsidR="00D83EA1" w:rsidRPr="0076616F" w:rsidRDefault="00D83EA1">
            <w:pPr>
              <w:pStyle w:val="affb"/>
              <w:spacing w:before="48" w:after="48"/>
              <w:rPr>
                <w:color w:val="000000" w:themeColor="text1"/>
              </w:rPr>
            </w:pPr>
          </w:p>
        </w:tc>
      </w:tr>
      <w:tr w:rsidR="0076616F" w:rsidRPr="0076616F" w14:paraId="64598D2B" w14:textId="77777777">
        <w:trPr>
          <w:jc w:val="center"/>
        </w:trPr>
        <w:tc>
          <w:tcPr>
            <w:tcW w:w="1920" w:type="dxa"/>
            <w:vAlign w:val="center"/>
          </w:tcPr>
          <w:p w14:paraId="5715E5EF" w14:textId="77777777" w:rsidR="00D83EA1" w:rsidRPr="0076616F" w:rsidRDefault="0004570B">
            <w:pPr>
              <w:pStyle w:val="affb"/>
              <w:spacing w:before="48" w:after="48"/>
              <w:rPr>
                <w:color w:val="000000" w:themeColor="text1"/>
              </w:rPr>
            </w:pPr>
            <w:r w:rsidRPr="0076616F">
              <w:rPr>
                <w:rFonts w:hint="eastAsia"/>
                <w:color w:val="000000" w:themeColor="text1"/>
              </w:rPr>
              <w:t>氟化物（以</w:t>
            </w:r>
            <w:r w:rsidRPr="0076616F">
              <w:rPr>
                <w:rFonts w:hint="eastAsia"/>
                <w:color w:val="000000" w:themeColor="text1"/>
              </w:rPr>
              <w:t>F</w:t>
            </w:r>
            <w:r w:rsidRPr="0076616F">
              <w:rPr>
                <w:rFonts w:hint="eastAsia"/>
                <w:color w:val="000000" w:themeColor="text1"/>
                <w:vertAlign w:val="superscript"/>
              </w:rPr>
              <w:t>-</w:t>
            </w:r>
            <w:r w:rsidRPr="0076616F">
              <w:rPr>
                <w:rFonts w:hint="eastAsia"/>
                <w:color w:val="000000" w:themeColor="text1"/>
              </w:rPr>
              <w:t>计）</w:t>
            </w:r>
          </w:p>
        </w:tc>
        <w:tc>
          <w:tcPr>
            <w:tcW w:w="4131" w:type="dxa"/>
            <w:vAlign w:val="center"/>
          </w:tcPr>
          <w:p w14:paraId="7E22F1C3" w14:textId="77777777" w:rsidR="00D83EA1" w:rsidRPr="0076616F" w:rsidRDefault="0004570B">
            <w:pPr>
              <w:pStyle w:val="affb"/>
              <w:spacing w:before="48" w:after="48"/>
              <w:rPr>
                <w:color w:val="000000" w:themeColor="text1"/>
              </w:rPr>
            </w:pPr>
            <w:r w:rsidRPr="0076616F">
              <w:rPr>
                <w:rFonts w:hint="eastAsia"/>
                <w:color w:val="000000" w:themeColor="text1"/>
              </w:rPr>
              <w:t>1.0</w:t>
            </w:r>
          </w:p>
        </w:tc>
        <w:tc>
          <w:tcPr>
            <w:tcW w:w="2477" w:type="dxa"/>
            <w:vMerge/>
            <w:vAlign w:val="center"/>
          </w:tcPr>
          <w:p w14:paraId="1DA1D448" w14:textId="77777777" w:rsidR="00D83EA1" w:rsidRPr="0076616F" w:rsidRDefault="00D83EA1">
            <w:pPr>
              <w:pStyle w:val="affb"/>
              <w:spacing w:before="48" w:after="48"/>
              <w:rPr>
                <w:color w:val="000000" w:themeColor="text1"/>
              </w:rPr>
            </w:pPr>
          </w:p>
        </w:tc>
      </w:tr>
      <w:tr w:rsidR="0076616F" w:rsidRPr="0076616F" w14:paraId="4290E0EE" w14:textId="77777777">
        <w:trPr>
          <w:jc w:val="center"/>
        </w:trPr>
        <w:tc>
          <w:tcPr>
            <w:tcW w:w="1920" w:type="dxa"/>
            <w:vAlign w:val="center"/>
          </w:tcPr>
          <w:p w14:paraId="5A89A19B" w14:textId="77777777" w:rsidR="00D83EA1" w:rsidRPr="0076616F" w:rsidRDefault="0004570B">
            <w:pPr>
              <w:pStyle w:val="affb"/>
              <w:spacing w:before="48" w:after="48"/>
              <w:rPr>
                <w:color w:val="000000" w:themeColor="text1"/>
              </w:rPr>
            </w:pPr>
            <w:r w:rsidRPr="0076616F">
              <w:rPr>
                <w:rFonts w:hint="eastAsia"/>
                <w:color w:val="000000" w:themeColor="text1"/>
              </w:rPr>
              <w:t>硒</w:t>
            </w:r>
          </w:p>
        </w:tc>
        <w:tc>
          <w:tcPr>
            <w:tcW w:w="4131" w:type="dxa"/>
            <w:vAlign w:val="center"/>
          </w:tcPr>
          <w:p w14:paraId="6D09A23B" w14:textId="77777777" w:rsidR="00D83EA1" w:rsidRPr="0076616F" w:rsidRDefault="0004570B">
            <w:pPr>
              <w:pStyle w:val="affb"/>
              <w:spacing w:before="48" w:after="48"/>
              <w:rPr>
                <w:color w:val="000000" w:themeColor="text1"/>
              </w:rPr>
            </w:pPr>
            <w:r w:rsidRPr="0076616F">
              <w:rPr>
                <w:rFonts w:hint="eastAsia"/>
                <w:color w:val="000000" w:themeColor="text1"/>
              </w:rPr>
              <w:t>0.01</w:t>
            </w:r>
          </w:p>
        </w:tc>
        <w:tc>
          <w:tcPr>
            <w:tcW w:w="2477" w:type="dxa"/>
            <w:vMerge/>
            <w:vAlign w:val="center"/>
          </w:tcPr>
          <w:p w14:paraId="25A192FE" w14:textId="77777777" w:rsidR="00D83EA1" w:rsidRPr="0076616F" w:rsidRDefault="00D83EA1">
            <w:pPr>
              <w:pStyle w:val="affb"/>
              <w:spacing w:before="48" w:after="48"/>
              <w:rPr>
                <w:color w:val="000000" w:themeColor="text1"/>
              </w:rPr>
            </w:pPr>
          </w:p>
        </w:tc>
      </w:tr>
      <w:tr w:rsidR="0076616F" w:rsidRPr="0076616F" w14:paraId="742BE6E8" w14:textId="77777777">
        <w:trPr>
          <w:jc w:val="center"/>
        </w:trPr>
        <w:tc>
          <w:tcPr>
            <w:tcW w:w="1920" w:type="dxa"/>
            <w:vAlign w:val="center"/>
          </w:tcPr>
          <w:p w14:paraId="4B11EF50" w14:textId="77777777" w:rsidR="00D83EA1" w:rsidRPr="0076616F" w:rsidRDefault="0004570B">
            <w:pPr>
              <w:pStyle w:val="affb"/>
              <w:spacing w:before="48" w:after="48"/>
              <w:rPr>
                <w:color w:val="000000" w:themeColor="text1"/>
              </w:rPr>
            </w:pPr>
            <w:r w:rsidRPr="0076616F">
              <w:rPr>
                <w:rFonts w:hint="eastAsia"/>
                <w:color w:val="000000" w:themeColor="text1"/>
              </w:rPr>
              <w:t>砷</w:t>
            </w:r>
          </w:p>
        </w:tc>
        <w:tc>
          <w:tcPr>
            <w:tcW w:w="4131" w:type="dxa"/>
            <w:vAlign w:val="center"/>
          </w:tcPr>
          <w:p w14:paraId="0A16BCA3" w14:textId="77777777" w:rsidR="00D83EA1" w:rsidRPr="0076616F" w:rsidRDefault="0004570B">
            <w:pPr>
              <w:pStyle w:val="affb"/>
              <w:spacing w:before="48" w:after="48"/>
              <w:rPr>
                <w:color w:val="000000" w:themeColor="text1"/>
              </w:rPr>
            </w:pPr>
            <w:r w:rsidRPr="0076616F">
              <w:rPr>
                <w:rFonts w:hint="eastAsia"/>
                <w:color w:val="000000" w:themeColor="text1"/>
              </w:rPr>
              <w:t>0.05</w:t>
            </w:r>
          </w:p>
        </w:tc>
        <w:tc>
          <w:tcPr>
            <w:tcW w:w="2477" w:type="dxa"/>
            <w:vMerge/>
            <w:vAlign w:val="center"/>
          </w:tcPr>
          <w:p w14:paraId="254F7443" w14:textId="77777777" w:rsidR="00D83EA1" w:rsidRPr="0076616F" w:rsidRDefault="00D83EA1">
            <w:pPr>
              <w:pStyle w:val="affb"/>
              <w:spacing w:before="48" w:after="48"/>
              <w:rPr>
                <w:color w:val="000000" w:themeColor="text1"/>
              </w:rPr>
            </w:pPr>
          </w:p>
        </w:tc>
      </w:tr>
      <w:tr w:rsidR="0076616F" w:rsidRPr="0076616F" w14:paraId="79E8CA32" w14:textId="77777777">
        <w:trPr>
          <w:jc w:val="center"/>
        </w:trPr>
        <w:tc>
          <w:tcPr>
            <w:tcW w:w="1920" w:type="dxa"/>
            <w:vAlign w:val="center"/>
          </w:tcPr>
          <w:p w14:paraId="534657CD" w14:textId="77777777" w:rsidR="00D83EA1" w:rsidRPr="0076616F" w:rsidRDefault="0004570B">
            <w:pPr>
              <w:pStyle w:val="affb"/>
              <w:spacing w:before="48" w:after="48"/>
              <w:rPr>
                <w:color w:val="000000" w:themeColor="text1"/>
              </w:rPr>
            </w:pPr>
            <w:r w:rsidRPr="0076616F">
              <w:rPr>
                <w:rFonts w:hint="eastAsia"/>
                <w:color w:val="000000" w:themeColor="text1"/>
              </w:rPr>
              <w:t>汞</w:t>
            </w:r>
          </w:p>
        </w:tc>
        <w:tc>
          <w:tcPr>
            <w:tcW w:w="4131" w:type="dxa"/>
            <w:vAlign w:val="center"/>
          </w:tcPr>
          <w:p w14:paraId="4CA347B0" w14:textId="2945437A" w:rsidR="00D83EA1" w:rsidRPr="0076616F" w:rsidRDefault="0004570B">
            <w:pPr>
              <w:pStyle w:val="affb"/>
              <w:spacing w:before="48" w:after="48"/>
              <w:rPr>
                <w:color w:val="000000" w:themeColor="text1"/>
              </w:rPr>
            </w:pPr>
            <w:r w:rsidRPr="0076616F">
              <w:rPr>
                <w:rFonts w:hint="eastAsia"/>
                <w:color w:val="000000" w:themeColor="text1"/>
              </w:rPr>
              <w:t>0.000</w:t>
            </w:r>
            <w:r w:rsidR="00A214D6" w:rsidRPr="0076616F">
              <w:rPr>
                <w:color w:val="000000" w:themeColor="text1"/>
              </w:rPr>
              <w:t>05</w:t>
            </w:r>
          </w:p>
        </w:tc>
        <w:tc>
          <w:tcPr>
            <w:tcW w:w="2477" w:type="dxa"/>
            <w:vMerge/>
            <w:vAlign w:val="center"/>
          </w:tcPr>
          <w:p w14:paraId="2F01FA37" w14:textId="77777777" w:rsidR="00D83EA1" w:rsidRPr="0076616F" w:rsidRDefault="00D83EA1">
            <w:pPr>
              <w:pStyle w:val="affb"/>
              <w:spacing w:before="48" w:after="48"/>
              <w:rPr>
                <w:color w:val="000000" w:themeColor="text1"/>
              </w:rPr>
            </w:pPr>
          </w:p>
        </w:tc>
      </w:tr>
      <w:tr w:rsidR="0076616F" w:rsidRPr="0076616F" w14:paraId="43AE8B4C" w14:textId="77777777">
        <w:trPr>
          <w:jc w:val="center"/>
        </w:trPr>
        <w:tc>
          <w:tcPr>
            <w:tcW w:w="1920" w:type="dxa"/>
            <w:vAlign w:val="center"/>
          </w:tcPr>
          <w:p w14:paraId="72A1E589" w14:textId="77777777" w:rsidR="00D83EA1" w:rsidRPr="0076616F" w:rsidRDefault="0004570B">
            <w:pPr>
              <w:pStyle w:val="affb"/>
              <w:spacing w:before="48" w:after="48"/>
              <w:rPr>
                <w:color w:val="000000" w:themeColor="text1"/>
              </w:rPr>
            </w:pPr>
            <w:r w:rsidRPr="0076616F">
              <w:rPr>
                <w:rFonts w:hint="eastAsia"/>
                <w:color w:val="000000" w:themeColor="text1"/>
              </w:rPr>
              <w:t>镉</w:t>
            </w:r>
          </w:p>
        </w:tc>
        <w:tc>
          <w:tcPr>
            <w:tcW w:w="4131" w:type="dxa"/>
            <w:vAlign w:val="center"/>
          </w:tcPr>
          <w:p w14:paraId="47EF9EE6" w14:textId="77777777" w:rsidR="00D83EA1" w:rsidRPr="0076616F" w:rsidRDefault="0004570B">
            <w:pPr>
              <w:pStyle w:val="affb"/>
              <w:spacing w:before="48" w:after="48"/>
              <w:rPr>
                <w:color w:val="000000" w:themeColor="text1"/>
              </w:rPr>
            </w:pPr>
            <w:r w:rsidRPr="0076616F">
              <w:rPr>
                <w:rFonts w:hint="eastAsia"/>
                <w:color w:val="000000" w:themeColor="text1"/>
              </w:rPr>
              <w:t>0.005</w:t>
            </w:r>
          </w:p>
        </w:tc>
        <w:tc>
          <w:tcPr>
            <w:tcW w:w="2477" w:type="dxa"/>
            <w:vMerge/>
            <w:vAlign w:val="center"/>
          </w:tcPr>
          <w:p w14:paraId="4EAFA735" w14:textId="77777777" w:rsidR="00D83EA1" w:rsidRPr="0076616F" w:rsidRDefault="00D83EA1">
            <w:pPr>
              <w:pStyle w:val="affb"/>
              <w:spacing w:before="48" w:after="48"/>
              <w:rPr>
                <w:color w:val="000000" w:themeColor="text1"/>
              </w:rPr>
            </w:pPr>
          </w:p>
        </w:tc>
      </w:tr>
      <w:tr w:rsidR="0076616F" w:rsidRPr="0076616F" w14:paraId="761475B7" w14:textId="77777777">
        <w:trPr>
          <w:jc w:val="center"/>
        </w:trPr>
        <w:tc>
          <w:tcPr>
            <w:tcW w:w="1920" w:type="dxa"/>
            <w:vAlign w:val="center"/>
          </w:tcPr>
          <w:p w14:paraId="1A22C3CB" w14:textId="77777777" w:rsidR="00D83EA1" w:rsidRPr="0076616F" w:rsidRDefault="0004570B">
            <w:pPr>
              <w:pStyle w:val="affb"/>
              <w:spacing w:before="48" w:after="48"/>
              <w:rPr>
                <w:color w:val="000000" w:themeColor="text1"/>
              </w:rPr>
            </w:pPr>
            <w:r w:rsidRPr="0076616F">
              <w:rPr>
                <w:rFonts w:hint="eastAsia"/>
                <w:color w:val="000000" w:themeColor="text1"/>
              </w:rPr>
              <w:t>铬（六价）</w:t>
            </w:r>
          </w:p>
        </w:tc>
        <w:tc>
          <w:tcPr>
            <w:tcW w:w="4131" w:type="dxa"/>
            <w:vAlign w:val="center"/>
          </w:tcPr>
          <w:p w14:paraId="42BE0CC7" w14:textId="77777777" w:rsidR="00D83EA1" w:rsidRPr="0076616F" w:rsidRDefault="0004570B">
            <w:pPr>
              <w:pStyle w:val="affb"/>
              <w:spacing w:before="48" w:after="48"/>
              <w:rPr>
                <w:color w:val="000000" w:themeColor="text1"/>
              </w:rPr>
            </w:pPr>
            <w:r w:rsidRPr="0076616F">
              <w:rPr>
                <w:rFonts w:hint="eastAsia"/>
                <w:color w:val="000000" w:themeColor="text1"/>
              </w:rPr>
              <w:t>0.05</w:t>
            </w:r>
          </w:p>
        </w:tc>
        <w:tc>
          <w:tcPr>
            <w:tcW w:w="2477" w:type="dxa"/>
            <w:vMerge/>
            <w:vAlign w:val="center"/>
          </w:tcPr>
          <w:p w14:paraId="0FFCF374" w14:textId="77777777" w:rsidR="00D83EA1" w:rsidRPr="0076616F" w:rsidRDefault="00D83EA1">
            <w:pPr>
              <w:pStyle w:val="affb"/>
              <w:spacing w:before="48" w:after="48"/>
              <w:rPr>
                <w:color w:val="000000" w:themeColor="text1"/>
              </w:rPr>
            </w:pPr>
          </w:p>
        </w:tc>
      </w:tr>
      <w:tr w:rsidR="0076616F" w:rsidRPr="0076616F" w14:paraId="05B7BC33" w14:textId="77777777">
        <w:trPr>
          <w:jc w:val="center"/>
        </w:trPr>
        <w:tc>
          <w:tcPr>
            <w:tcW w:w="1920" w:type="dxa"/>
            <w:vAlign w:val="center"/>
          </w:tcPr>
          <w:p w14:paraId="09F4DFC0" w14:textId="77777777" w:rsidR="00D83EA1" w:rsidRPr="0076616F" w:rsidRDefault="0004570B">
            <w:pPr>
              <w:pStyle w:val="affb"/>
              <w:spacing w:before="48" w:after="48"/>
              <w:rPr>
                <w:color w:val="000000" w:themeColor="text1"/>
              </w:rPr>
            </w:pPr>
            <w:r w:rsidRPr="0076616F">
              <w:rPr>
                <w:rFonts w:hint="eastAsia"/>
                <w:color w:val="000000" w:themeColor="text1"/>
              </w:rPr>
              <w:t>铅</w:t>
            </w:r>
          </w:p>
        </w:tc>
        <w:tc>
          <w:tcPr>
            <w:tcW w:w="4131" w:type="dxa"/>
            <w:vAlign w:val="center"/>
          </w:tcPr>
          <w:p w14:paraId="12387C61" w14:textId="193EA2FA" w:rsidR="00D83EA1" w:rsidRPr="0076616F" w:rsidRDefault="0004570B">
            <w:pPr>
              <w:pStyle w:val="affb"/>
              <w:spacing w:before="48" w:after="48"/>
              <w:rPr>
                <w:color w:val="000000" w:themeColor="text1"/>
              </w:rPr>
            </w:pPr>
            <w:r w:rsidRPr="0076616F">
              <w:rPr>
                <w:rFonts w:hint="eastAsia"/>
                <w:color w:val="000000" w:themeColor="text1"/>
              </w:rPr>
              <w:t>0.0</w:t>
            </w:r>
            <w:r w:rsidR="00A214D6" w:rsidRPr="0076616F">
              <w:rPr>
                <w:color w:val="000000" w:themeColor="text1"/>
              </w:rPr>
              <w:t>1</w:t>
            </w:r>
          </w:p>
        </w:tc>
        <w:tc>
          <w:tcPr>
            <w:tcW w:w="2477" w:type="dxa"/>
            <w:vMerge/>
            <w:vAlign w:val="center"/>
          </w:tcPr>
          <w:p w14:paraId="1C084E7C" w14:textId="77777777" w:rsidR="00D83EA1" w:rsidRPr="0076616F" w:rsidRDefault="00D83EA1">
            <w:pPr>
              <w:pStyle w:val="affb"/>
              <w:spacing w:before="48" w:after="48"/>
              <w:rPr>
                <w:color w:val="000000" w:themeColor="text1"/>
              </w:rPr>
            </w:pPr>
          </w:p>
        </w:tc>
      </w:tr>
      <w:tr w:rsidR="0076616F" w:rsidRPr="0076616F" w14:paraId="1094AA18" w14:textId="77777777">
        <w:trPr>
          <w:jc w:val="center"/>
        </w:trPr>
        <w:tc>
          <w:tcPr>
            <w:tcW w:w="1920" w:type="dxa"/>
            <w:vAlign w:val="center"/>
          </w:tcPr>
          <w:p w14:paraId="74BB9923" w14:textId="77777777" w:rsidR="00D83EA1" w:rsidRPr="0076616F" w:rsidRDefault="0004570B">
            <w:pPr>
              <w:pStyle w:val="affb"/>
              <w:spacing w:before="48" w:after="48"/>
              <w:rPr>
                <w:color w:val="000000" w:themeColor="text1"/>
              </w:rPr>
            </w:pPr>
            <w:r w:rsidRPr="0076616F">
              <w:rPr>
                <w:rFonts w:hint="eastAsia"/>
                <w:color w:val="000000" w:themeColor="text1"/>
              </w:rPr>
              <w:t>氰化物</w:t>
            </w:r>
          </w:p>
        </w:tc>
        <w:tc>
          <w:tcPr>
            <w:tcW w:w="4131" w:type="dxa"/>
            <w:vAlign w:val="center"/>
          </w:tcPr>
          <w:p w14:paraId="5BEEBEC9" w14:textId="469E15CD" w:rsidR="00D83EA1" w:rsidRPr="0076616F" w:rsidRDefault="0004570B">
            <w:pPr>
              <w:pStyle w:val="affb"/>
              <w:spacing w:before="48" w:after="48"/>
              <w:rPr>
                <w:color w:val="000000" w:themeColor="text1"/>
              </w:rPr>
            </w:pPr>
            <w:r w:rsidRPr="0076616F">
              <w:rPr>
                <w:rFonts w:hint="eastAsia"/>
                <w:color w:val="000000" w:themeColor="text1"/>
              </w:rPr>
              <w:t>0.</w:t>
            </w:r>
            <w:r w:rsidR="00A214D6" w:rsidRPr="0076616F">
              <w:rPr>
                <w:color w:val="000000" w:themeColor="text1"/>
              </w:rPr>
              <w:t>05</w:t>
            </w:r>
          </w:p>
        </w:tc>
        <w:tc>
          <w:tcPr>
            <w:tcW w:w="2477" w:type="dxa"/>
            <w:vMerge/>
            <w:vAlign w:val="center"/>
          </w:tcPr>
          <w:p w14:paraId="711A1496" w14:textId="77777777" w:rsidR="00D83EA1" w:rsidRPr="0076616F" w:rsidRDefault="00D83EA1">
            <w:pPr>
              <w:pStyle w:val="affb"/>
              <w:spacing w:before="48" w:after="48"/>
              <w:rPr>
                <w:color w:val="000000" w:themeColor="text1"/>
              </w:rPr>
            </w:pPr>
          </w:p>
        </w:tc>
      </w:tr>
      <w:tr w:rsidR="0076616F" w:rsidRPr="0076616F" w14:paraId="42F6419F" w14:textId="77777777">
        <w:trPr>
          <w:jc w:val="center"/>
        </w:trPr>
        <w:tc>
          <w:tcPr>
            <w:tcW w:w="1920" w:type="dxa"/>
            <w:vAlign w:val="center"/>
          </w:tcPr>
          <w:p w14:paraId="324E07E7" w14:textId="77777777" w:rsidR="00D83EA1" w:rsidRPr="0076616F" w:rsidRDefault="0004570B">
            <w:pPr>
              <w:pStyle w:val="affb"/>
              <w:spacing w:before="48" w:after="48"/>
              <w:rPr>
                <w:color w:val="000000" w:themeColor="text1"/>
              </w:rPr>
            </w:pPr>
            <w:r w:rsidRPr="0076616F">
              <w:rPr>
                <w:rFonts w:hint="eastAsia"/>
                <w:color w:val="000000" w:themeColor="text1"/>
              </w:rPr>
              <w:t>挥发酚</w:t>
            </w:r>
          </w:p>
        </w:tc>
        <w:tc>
          <w:tcPr>
            <w:tcW w:w="4131" w:type="dxa"/>
            <w:vAlign w:val="center"/>
          </w:tcPr>
          <w:p w14:paraId="7691F0B2" w14:textId="77777777" w:rsidR="00D83EA1" w:rsidRPr="0076616F" w:rsidRDefault="0004570B">
            <w:pPr>
              <w:pStyle w:val="affb"/>
              <w:spacing w:before="48" w:after="48"/>
              <w:rPr>
                <w:color w:val="000000" w:themeColor="text1"/>
              </w:rPr>
            </w:pPr>
            <w:r w:rsidRPr="0076616F">
              <w:rPr>
                <w:rFonts w:hint="eastAsia"/>
                <w:color w:val="000000" w:themeColor="text1"/>
              </w:rPr>
              <w:t>0.005</w:t>
            </w:r>
          </w:p>
        </w:tc>
        <w:tc>
          <w:tcPr>
            <w:tcW w:w="2477" w:type="dxa"/>
            <w:vMerge/>
            <w:vAlign w:val="center"/>
          </w:tcPr>
          <w:p w14:paraId="57CBDD51" w14:textId="77777777" w:rsidR="00D83EA1" w:rsidRPr="0076616F" w:rsidRDefault="00D83EA1">
            <w:pPr>
              <w:pStyle w:val="affb"/>
              <w:spacing w:before="48" w:after="48"/>
              <w:rPr>
                <w:color w:val="000000" w:themeColor="text1"/>
              </w:rPr>
            </w:pPr>
          </w:p>
        </w:tc>
      </w:tr>
      <w:tr w:rsidR="0076616F" w:rsidRPr="0076616F" w14:paraId="1137BF36" w14:textId="77777777">
        <w:trPr>
          <w:jc w:val="center"/>
        </w:trPr>
        <w:tc>
          <w:tcPr>
            <w:tcW w:w="1920" w:type="dxa"/>
            <w:vAlign w:val="center"/>
          </w:tcPr>
          <w:p w14:paraId="7C403864" w14:textId="77777777" w:rsidR="00D83EA1" w:rsidRPr="0076616F" w:rsidRDefault="0004570B">
            <w:pPr>
              <w:pStyle w:val="affb"/>
              <w:spacing w:before="48" w:after="48"/>
              <w:rPr>
                <w:color w:val="000000" w:themeColor="text1"/>
              </w:rPr>
            </w:pPr>
            <w:r w:rsidRPr="0076616F">
              <w:rPr>
                <w:rFonts w:hint="eastAsia"/>
                <w:color w:val="000000" w:themeColor="text1"/>
              </w:rPr>
              <w:t>石油类</w:t>
            </w:r>
          </w:p>
        </w:tc>
        <w:tc>
          <w:tcPr>
            <w:tcW w:w="4131" w:type="dxa"/>
            <w:vAlign w:val="center"/>
          </w:tcPr>
          <w:p w14:paraId="46C0470B" w14:textId="77777777" w:rsidR="00D83EA1" w:rsidRPr="0076616F" w:rsidRDefault="0004570B">
            <w:pPr>
              <w:pStyle w:val="affb"/>
              <w:spacing w:before="48" w:after="48"/>
              <w:rPr>
                <w:color w:val="000000" w:themeColor="text1"/>
              </w:rPr>
            </w:pPr>
            <w:r w:rsidRPr="0076616F">
              <w:rPr>
                <w:rFonts w:hint="eastAsia"/>
                <w:color w:val="000000" w:themeColor="text1"/>
              </w:rPr>
              <w:t>0.05</w:t>
            </w:r>
          </w:p>
        </w:tc>
        <w:tc>
          <w:tcPr>
            <w:tcW w:w="2477" w:type="dxa"/>
            <w:vMerge/>
            <w:vAlign w:val="center"/>
          </w:tcPr>
          <w:p w14:paraId="59724E6E" w14:textId="77777777" w:rsidR="00D83EA1" w:rsidRPr="0076616F" w:rsidRDefault="00D83EA1">
            <w:pPr>
              <w:pStyle w:val="affb"/>
              <w:spacing w:before="48" w:after="48"/>
              <w:rPr>
                <w:color w:val="000000" w:themeColor="text1"/>
              </w:rPr>
            </w:pPr>
          </w:p>
        </w:tc>
      </w:tr>
      <w:tr w:rsidR="0076616F" w:rsidRPr="0076616F" w14:paraId="61C0F0A1" w14:textId="77777777">
        <w:trPr>
          <w:jc w:val="center"/>
        </w:trPr>
        <w:tc>
          <w:tcPr>
            <w:tcW w:w="1920" w:type="dxa"/>
            <w:vAlign w:val="center"/>
          </w:tcPr>
          <w:p w14:paraId="22AF27A7" w14:textId="77777777" w:rsidR="00D83EA1" w:rsidRPr="0076616F" w:rsidRDefault="0004570B">
            <w:pPr>
              <w:pStyle w:val="affb"/>
              <w:spacing w:before="48" w:after="48"/>
              <w:rPr>
                <w:color w:val="000000" w:themeColor="text1"/>
              </w:rPr>
            </w:pPr>
            <w:r w:rsidRPr="0076616F">
              <w:rPr>
                <w:rFonts w:hint="eastAsia"/>
                <w:color w:val="000000" w:themeColor="text1"/>
              </w:rPr>
              <w:t>阴离子表面活性剂</w:t>
            </w:r>
          </w:p>
        </w:tc>
        <w:tc>
          <w:tcPr>
            <w:tcW w:w="4131" w:type="dxa"/>
            <w:vAlign w:val="center"/>
          </w:tcPr>
          <w:p w14:paraId="3490EB83" w14:textId="77777777" w:rsidR="00D83EA1" w:rsidRPr="0076616F" w:rsidRDefault="0004570B">
            <w:pPr>
              <w:pStyle w:val="affb"/>
              <w:spacing w:before="48" w:after="48"/>
              <w:rPr>
                <w:color w:val="000000" w:themeColor="text1"/>
              </w:rPr>
            </w:pPr>
            <w:r w:rsidRPr="0076616F">
              <w:rPr>
                <w:rFonts w:hint="eastAsia"/>
                <w:color w:val="000000" w:themeColor="text1"/>
              </w:rPr>
              <w:t>0.2</w:t>
            </w:r>
          </w:p>
        </w:tc>
        <w:tc>
          <w:tcPr>
            <w:tcW w:w="2477" w:type="dxa"/>
            <w:vMerge/>
            <w:vAlign w:val="center"/>
          </w:tcPr>
          <w:p w14:paraId="36A7E31F" w14:textId="77777777" w:rsidR="00D83EA1" w:rsidRPr="0076616F" w:rsidRDefault="00D83EA1">
            <w:pPr>
              <w:pStyle w:val="affb"/>
              <w:spacing w:before="48" w:after="48"/>
              <w:rPr>
                <w:color w:val="000000" w:themeColor="text1"/>
              </w:rPr>
            </w:pPr>
          </w:p>
        </w:tc>
      </w:tr>
      <w:tr w:rsidR="0076616F" w:rsidRPr="0076616F" w14:paraId="6E4445FC" w14:textId="77777777">
        <w:trPr>
          <w:jc w:val="center"/>
        </w:trPr>
        <w:tc>
          <w:tcPr>
            <w:tcW w:w="1920" w:type="dxa"/>
            <w:vAlign w:val="center"/>
          </w:tcPr>
          <w:p w14:paraId="41DC3E8F" w14:textId="77777777" w:rsidR="00D83EA1" w:rsidRPr="0076616F" w:rsidRDefault="0004570B">
            <w:pPr>
              <w:pStyle w:val="affb"/>
              <w:spacing w:before="48" w:after="48"/>
              <w:rPr>
                <w:color w:val="000000" w:themeColor="text1"/>
              </w:rPr>
            </w:pPr>
            <w:r w:rsidRPr="0076616F">
              <w:rPr>
                <w:rFonts w:hint="eastAsia"/>
                <w:color w:val="000000" w:themeColor="text1"/>
              </w:rPr>
              <w:t>粪大肠菌群（个</w:t>
            </w:r>
            <w:r w:rsidRPr="0076616F">
              <w:rPr>
                <w:rFonts w:hint="eastAsia"/>
                <w:color w:val="000000" w:themeColor="text1"/>
              </w:rPr>
              <w:t>/L</w:t>
            </w:r>
            <w:r w:rsidRPr="0076616F">
              <w:rPr>
                <w:rFonts w:hint="eastAsia"/>
                <w:color w:val="000000" w:themeColor="text1"/>
              </w:rPr>
              <w:t>）</w:t>
            </w:r>
          </w:p>
        </w:tc>
        <w:tc>
          <w:tcPr>
            <w:tcW w:w="4131" w:type="dxa"/>
            <w:vAlign w:val="center"/>
          </w:tcPr>
          <w:p w14:paraId="3958C745" w14:textId="38C37831" w:rsidR="00D83EA1" w:rsidRPr="0076616F" w:rsidRDefault="00A214D6">
            <w:pPr>
              <w:pStyle w:val="affb"/>
              <w:spacing w:before="48" w:after="48"/>
              <w:rPr>
                <w:color w:val="000000" w:themeColor="text1"/>
              </w:rPr>
            </w:pPr>
            <w:r w:rsidRPr="0076616F">
              <w:rPr>
                <w:color w:val="000000" w:themeColor="text1"/>
              </w:rPr>
              <w:t>2000</w:t>
            </w:r>
          </w:p>
        </w:tc>
        <w:tc>
          <w:tcPr>
            <w:tcW w:w="2477" w:type="dxa"/>
            <w:vMerge/>
            <w:vAlign w:val="center"/>
          </w:tcPr>
          <w:p w14:paraId="1DE17B4F" w14:textId="77777777" w:rsidR="00D83EA1" w:rsidRPr="0076616F" w:rsidRDefault="00D83EA1">
            <w:pPr>
              <w:pStyle w:val="affb"/>
              <w:spacing w:before="48" w:after="48"/>
              <w:rPr>
                <w:color w:val="000000" w:themeColor="text1"/>
              </w:rPr>
            </w:pPr>
          </w:p>
        </w:tc>
      </w:tr>
    </w:tbl>
    <w:p w14:paraId="4C3DCEE8" w14:textId="77777777" w:rsidR="00D83EA1" w:rsidRPr="0076616F" w:rsidRDefault="0004570B" w:rsidP="007A5AEB">
      <w:pPr>
        <w:pStyle w:val="affa"/>
        <w:numPr>
          <w:ilvl w:val="0"/>
          <w:numId w:val="9"/>
        </w:numPr>
        <w:adjustRightInd w:val="0"/>
        <w:ind w:left="0" w:firstLine="480"/>
        <w:rPr>
          <w:color w:val="000000" w:themeColor="text1"/>
        </w:rPr>
      </w:pPr>
      <w:r w:rsidRPr="0076616F">
        <w:rPr>
          <w:rFonts w:hint="eastAsia"/>
          <w:color w:val="000000" w:themeColor="text1"/>
        </w:rPr>
        <w:t>区域声环境执行《声环境质量标准》（</w:t>
      </w:r>
      <w:r w:rsidRPr="0076616F">
        <w:rPr>
          <w:rFonts w:hint="eastAsia"/>
          <w:color w:val="000000" w:themeColor="text1"/>
        </w:rPr>
        <w:t>GB3096</w:t>
      </w:r>
      <w:r w:rsidRPr="0076616F">
        <w:rPr>
          <w:rFonts w:hint="eastAsia"/>
          <w:color w:val="000000" w:themeColor="text1"/>
        </w:rPr>
        <w:t>－</w:t>
      </w:r>
      <w:r w:rsidRPr="0076616F">
        <w:rPr>
          <w:rFonts w:hint="eastAsia"/>
          <w:color w:val="000000" w:themeColor="text1"/>
        </w:rPr>
        <w:t>2008</w:t>
      </w:r>
      <w:r w:rsidRPr="0076616F">
        <w:rPr>
          <w:rFonts w:hint="eastAsia"/>
          <w:color w:val="000000" w:themeColor="text1"/>
        </w:rPr>
        <w:t>）的</w:t>
      </w:r>
      <w:r w:rsidRPr="0076616F">
        <w:rPr>
          <w:color w:val="000000" w:themeColor="text1"/>
        </w:rPr>
        <w:t>2</w:t>
      </w:r>
      <w:r w:rsidRPr="0076616F">
        <w:rPr>
          <w:rFonts w:hint="eastAsia"/>
          <w:color w:val="000000" w:themeColor="text1"/>
        </w:rPr>
        <w:t>类标准，具体见下表：</w:t>
      </w:r>
    </w:p>
    <w:p w14:paraId="7A376595" w14:textId="41FA414D" w:rsidR="00D83EA1" w:rsidRPr="0076616F" w:rsidRDefault="00A214D6">
      <w:pPr>
        <w:pStyle w:val="a6"/>
        <w:keepNext/>
        <w:ind w:firstLine="422"/>
        <w:rPr>
          <w:color w:val="000000" w:themeColor="text1"/>
        </w:rPr>
      </w:pPr>
      <w:r w:rsidRPr="0076616F">
        <w:rPr>
          <w:b/>
          <w:bCs/>
          <w:color w:val="000000" w:themeColor="text1"/>
        </w:rPr>
        <w:lastRenderedPageBreak/>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13</w:t>
      </w:r>
      <w:r w:rsidRPr="0076616F">
        <w:rPr>
          <w:b/>
          <w:bCs/>
          <w:color w:val="000000" w:themeColor="text1"/>
        </w:rPr>
        <w:fldChar w:fldCharType="end"/>
      </w:r>
      <w:r w:rsidRPr="0076616F">
        <w:rPr>
          <w:b/>
          <w:bCs/>
          <w:color w:val="000000" w:themeColor="text1"/>
        </w:rPr>
        <w:t xml:space="preserve"> </w:t>
      </w:r>
      <w:r w:rsidR="0004570B" w:rsidRPr="0076616F">
        <w:rPr>
          <w:rFonts w:hint="eastAsia"/>
          <w:color w:val="000000" w:themeColor="text1"/>
        </w:rPr>
        <w:t xml:space="preserve"> </w:t>
      </w:r>
      <w:r w:rsidR="0004570B" w:rsidRPr="0076616F">
        <w:rPr>
          <w:color w:val="000000" w:themeColor="text1"/>
        </w:rPr>
        <w:t>声环境质量标准限值</w:t>
      </w:r>
      <w:r w:rsidR="0004570B" w:rsidRPr="0076616F">
        <w:rPr>
          <w:color w:val="000000" w:themeColor="text1"/>
        </w:rPr>
        <w:t xml:space="preserve"> </w:t>
      </w:r>
      <w:r w:rsidR="0004570B" w:rsidRPr="0076616F">
        <w:rPr>
          <w:color w:val="000000" w:themeColor="text1"/>
        </w:rPr>
        <w:t>单位：</w:t>
      </w:r>
      <w:r w:rsidR="0004570B" w:rsidRPr="0076616F">
        <w:rPr>
          <w:color w:val="000000" w:themeColor="text1"/>
        </w:rPr>
        <w:t>dB(A)</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901"/>
        <w:gridCol w:w="901"/>
        <w:gridCol w:w="4374"/>
      </w:tblGrid>
      <w:tr w:rsidR="0076616F" w:rsidRPr="0076616F" w14:paraId="2A8C85DB" w14:textId="77777777">
        <w:trPr>
          <w:jc w:val="center"/>
        </w:trPr>
        <w:tc>
          <w:tcPr>
            <w:tcW w:w="2352" w:type="dxa"/>
            <w:vAlign w:val="center"/>
          </w:tcPr>
          <w:p w14:paraId="3A40F406" w14:textId="77777777" w:rsidR="00D83EA1" w:rsidRPr="0076616F" w:rsidRDefault="0004570B">
            <w:pPr>
              <w:pStyle w:val="affb"/>
              <w:spacing w:before="48" w:after="48"/>
              <w:rPr>
                <w:color w:val="000000" w:themeColor="text1"/>
              </w:rPr>
            </w:pPr>
            <w:r w:rsidRPr="0076616F">
              <w:rPr>
                <w:color w:val="000000" w:themeColor="text1"/>
              </w:rPr>
              <w:t>声环境功能区类别</w:t>
            </w:r>
          </w:p>
        </w:tc>
        <w:tc>
          <w:tcPr>
            <w:tcW w:w="901" w:type="dxa"/>
            <w:vAlign w:val="center"/>
          </w:tcPr>
          <w:p w14:paraId="68DE5D6C" w14:textId="77777777" w:rsidR="00D83EA1" w:rsidRPr="0076616F" w:rsidRDefault="0004570B">
            <w:pPr>
              <w:pStyle w:val="affb"/>
              <w:spacing w:before="48" w:after="48"/>
              <w:rPr>
                <w:color w:val="000000" w:themeColor="text1"/>
              </w:rPr>
            </w:pPr>
            <w:r w:rsidRPr="0076616F">
              <w:rPr>
                <w:color w:val="000000" w:themeColor="text1"/>
              </w:rPr>
              <w:t>昼间</w:t>
            </w:r>
          </w:p>
        </w:tc>
        <w:tc>
          <w:tcPr>
            <w:tcW w:w="901" w:type="dxa"/>
            <w:vAlign w:val="center"/>
          </w:tcPr>
          <w:p w14:paraId="35B2F0DF" w14:textId="77777777" w:rsidR="00D83EA1" w:rsidRPr="0076616F" w:rsidRDefault="0004570B">
            <w:pPr>
              <w:pStyle w:val="affb"/>
              <w:spacing w:before="48" w:after="48"/>
              <w:rPr>
                <w:color w:val="000000" w:themeColor="text1"/>
              </w:rPr>
            </w:pPr>
            <w:r w:rsidRPr="0076616F">
              <w:rPr>
                <w:color w:val="000000" w:themeColor="text1"/>
              </w:rPr>
              <w:t>夜间</w:t>
            </w:r>
          </w:p>
        </w:tc>
        <w:tc>
          <w:tcPr>
            <w:tcW w:w="4374" w:type="dxa"/>
            <w:vAlign w:val="center"/>
          </w:tcPr>
          <w:p w14:paraId="2CCF5F6C" w14:textId="77777777" w:rsidR="00D83EA1" w:rsidRPr="0076616F" w:rsidRDefault="0004570B">
            <w:pPr>
              <w:pStyle w:val="affb"/>
              <w:spacing w:before="48" w:after="48"/>
              <w:rPr>
                <w:color w:val="000000" w:themeColor="text1"/>
              </w:rPr>
            </w:pPr>
            <w:r w:rsidRPr="0076616F">
              <w:rPr>
                <w:color w:val="000000" w:themeColor="text1"/>
              </w:rPr>
              <w:t>标准来源</w:t>
            </w:r>
          </w:p>
        </w:tc>
      </w:tr>
      <w:tr w:rsidR="0076616F" w:rsidRPr="0076616F" w14:paraId="63A6B924" w14:textId="77777777">
        <w:trPr>
          <w:trHeight w:val="298"/>
          <w:jc w:val="center"/>
        </w:trPr>
        <w:tc>
          <w:tcPr>
            <w:tcW w:w="2352" w:type="dxa"/>
            <w:vAlign w:val="center"/>
          </w:tcPr>
          <w:p w14:paraId="6BF7F14E" w14:textId="77777777" w:rsidR="00D83EA1" w:rsidRPr="0076616F" w:rsidRDefault="0004570B">
            <w:pPr>
              <w:pStyle w:val="affb"/>
              <w:spacing w:before="48" w:after="48"/>
              <w:rPr>
                <w:color w:val="000000" w:themeColor="text1"/>
              </w:rPr>
            </w:pPr>
            <w:r w:rsidRPr="0076616F">
              <w:rPr>
                <w:color w:val="000000" w:themeColor="text1"/>
              </w:rPr>
              <w:t>2</w:t>
            </w:r>
            <w:r w:rsidRPr="0076616F">
              <w:rPr>
                <w:color w:val="000000" w:themeColor="text1"/>
              </w:rPr>
              <w:t>类</w:t>
            </w:r>
          </w:p>
        </w:tc>
        <w:tc>
          <w:tcPr>
            <w:tcW w:w="901" w:type="dxa"/>
            <w:vAlign w:val="center"/>
          </w:tcPr>
          <w:p w14:paraId="21F139DE" w14:textId="77777777" w:rsidR="00D83EA1" w:rsidRPr="0076616F" w:rsidRDefault="0004570B">
            <w:pPr>
              <w:pStyle w:val="affb"/>
              <w:spacing w:before="48" w:after="48"/>
              <w:rPr>
                <w:color w:val="000000" w:themeColor="text1"/>
              </w:rPr>
            </w:pPr>
            <w:r w:rsidRPr="0076616F">
              <w:rPr>
                <w:color w:val="000000" w:themeColor="text1"/>
              </w:rPr>
              <w:t>60</w:t>
            </w:r>
          </w:p>
        </w:tc>
        <w:tc>
          <w:tcPr>
            <w:tcW w:w="901" w:type="dxa"/>
            <w:vAlign w:val="center"/>
          </w:tcPr>
          <w:p w14:paraId="3E45CF4B" w14:textId="77777777" w:rsidR="00D83EA1" w:rsidRPr="0076616F" w:rsidRDefault="0004570B">
            <w:pPr>
              <w:pStyle w:val="affb"/>
              <w:spacing w:before="48" w:after="48"/>
              <w:rPr>
                <w:color w:val="000000" w:themeColor="text1"/>
              </w:rPr>
            </w:pPr>
            <w:r w:rsidRPr="0076616F">
              <w:rPr>
                <w:color w:val="000000" w:themeColor="text1"/>
              </w:rPr>
              <w:t>50</w:t>
            </w:r>
          </w:p>
        </w:tc>
        <w:tc>
          <w:tcPr>
            <w:tcW w:w="4374" w:type="dxa"/>
            <w:vAlign w:val="center"/>
          </w:tcPr>
          <w:p w14:paraId="172E3B54" w14:textId="77777777" w:rsidR="00D83EA1" w:rsidRPr="0076616F" w:rsidRDefault="0004570B">
            <w:pPr>
              <w:pStyle w:val="affb"/>
              <w:spacing w:before="48" w:after="48"/>
              <w:rPr>
                <w:color w:val="000000" w:themeColor="text1"/>
              </w:rPr>
            </w:pPr>
            <w:r w:rsidRPr="0076616F">
              <w:rPr>
                <w:color w:val="000000" w:themeColor="text1"/>
              </w:rPr>
              <w:t>GB3096-2008</w:t>
            </w:r>
            <w:r w:rsidRPr="0076616F">
              <w:rPr>
                <w:color w:val="000000" w:themeColor="text1"/>
              </w:rPr>
              <w:t>《声环境质量标准》</w:t>
            </w:r>
          </w:p>
        </w:tc>
      </w:tr>
    </w:tbl>
    <w:p w14:paraId="0E1979B1" w14:textId="3876AD05" w:rsidR="00D83EA1" w:rsidRPr="0076616F" w:rsidRDefault="0004570B" w:rsidP="007A5AEB">
      <w:pPr>
        <w:pStyle w:val="affa"/>
        <w:numPr>
          <w:ilvl w:val="0"/>
          <w:numId w:val="9"/>
        </w:numPr>
        <w:adjustRightInd w:val="0"/>
        <w:spacing w:beforeLines="50" w:before="120"/>
        <w:ind w:left="0" w:firstLineChars="0" w:firstLine="482"/>
        <w:rPr>
          <w:color w:val="000000" w:themeColor="text1"/>
        </w:rPr>
      </w:pPr>
      <w:r w:rsidRPr="0076616F">
        <w:rPr>
          <w:color w:val="000000" w:themeColor="text1"/>
        </w:rPr>
        <w:t>本项目占地</w:t>
      </w:r>
      <w:r w:rsidR="00BF2F9B">
        <w:rPr>
          <w:rFonts w:hint="eastAsia"/>
          <w:color w:val="000000" w:themeColor="text1"/>
        </w:rPr>
        <w:t>范围</w:t>
      </w:r>
      <w:r w:rsidRPr="0076616F">
        <w:rPr>
          <w:color w:val="000000" w:themeColor="text1"/>
        </w:rPr>
        <w:t>内土壤环境质量执行《土壤环境质量</w:t>
      </w:r>
      <w:r w:rsidRPr="0076616F">
        <w:rPr>
          <w:color w:val="000000" w:themeColor="text1"/>
        </w:rPr>
        <w:t xml:space="preserve"> </w:t>
      </w:r>
      <w:r w:rsidRPr="0076616F">
        <w:rPr>
          <w:color w:val="000000" w:themeColor="text1"/>
        </w:rPr>
        <w:t>建设用地土壤污染风险管控标准（试行）》（</w:t>
      </w:r>
      <w:r w:rsidRPr="0076616F">
        <w:rPr>
          <w:color w:val="000000" w:themeColor="text1"/>
        </w:rPr>
        <w:t>GB36600-2018</w:t>
      </w:r>
      <w:r w:rsidRPr="0076616F">
        <w:rPr>
          <w:color w:val="000000" w:themeColor="text1"/>
        </w:rPr>
        <w:t>）中第二类用地标准</w:t>
      </w:r>
      <w:r w:rsidRPr="0076616F">
        <w:rPr>
          <w:rFonts w:hint="eastAsia"/>
          <w:color w:val="000000" w:themeColor="text1"/>
        </w:rPr>
        <w:t>；</w:t>
      </w:r>
      <w:r w:rsidRPr="0076616F">
        <w:rPr>
          <w:color w:val="000000" w:themeColor="text1"/>
        </w:rPr>
        <w:t>占地范内土壤环境质量执行《土壤环境质量</w:t>
      </w:r>
      <w:r w:rsidRPr="0076616F">
        <w:rPr>
          <w:color w:val="000000" w:themeColor="text1"/>
        </w:rPr>
        <w:t xml:space="preserve"> </w:t>
      </w:r>
      <w:r w:rsidRPr="0076616F">
        <w:rPr>
          <w:rFonts w:hint="eastAsia"/>
          <w:color w:val="000000" w:themeColor="text1"/>
        </w:rPr>
        <w:t>农</w:t>
      </w:r>
      <w:r w:rsidRPr="0076616F">
        <w:rPr>
          <w:color w:val="000000" w:themeColor="text1"/>
        </w:rPr>
        <w:t>用地土壤污染风险管控标准（试行）》（</w:t>
      </w:r>
      <w:r w:rsidRPr="0076616F">
        <w:rPr>
          <w:color w:val="000000" w:themeColor="text1"/>
        </w:rPr>
        <w:t>GB</w:t>
      </w:r>
      <w:r w:rsidRPr="0076616F">
        <w:rPr>
          <w:rFonts w:hint="eastAsia"/>
          <w:color w:val="000000" w:themeColor="text1"/>
        </w:rPr>
        <w:t>15618</w:t>
      </w:r>
      <w:r w:rsidRPr="0076616F">
        <w:rPr>
          <w:color w:val="000000" w:themeColor="text1"/>
        </w:rPr>
        <w:t>-2018</w:t>
      </w:r>
      <w:r w:rsidRPr="0076616F">
        <w:rPr>
          <w:color w:val="000000" w:themeColor="text1"/>
        </w:rPr>
        <w:t>）中标准</w:t>
      </w:r>
      <w:r w:rsidRPr="0076616F">
        <w:rPr>
          <w:rFonts w:hint="eastAsia"/>
          <w:color w:val="000000" w:themeColor="text1"/>
        </w:rPr>
        <w:t>限值。具体标准值见下表：</w:t>
      </w:r>
    </w:p>
    <w:p w14:paraId="025E2617" w14:textId="422B4788" w:rsidR="00D83EA1" w:rsidRPr="0076616F" w:rsidRDefault="00A214D6">
      <w:pPr>
        <w:pStyle w:val="a6"/>
        <w:keepNext/>
        <w:ind w:firstLine="422"/>
        <w:rPr>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14</w:t>
      </w:r>
      <w:r w:rsidRPr="0076616F">
        <w:rPr>
          <w:b/>
          <w:bCs/>
          <w:color w:val="000000" w:themeColor="text1"/>
        </w:rPr>
        <w:fldChar w:fldCharType="end"/>
      </w:r>
      <w:r w:rsidRPr="0076616F">
        <w:rPr>
          <w:b/>
          <w:bCs/>
          <w:color w:val="000000" w:themeColor="text1"/>
        </w:rPr>
        <w:t xml:space="preserve"> </w:t>
      </w:r>
      <w:r w:rsidR="0004570B" w:rsidRPr="0076616F">
        <w:rPr>
          <w:rFonts w:hint="eastAsia"/>
          <w:color w:val="000000" w:themeColor="text1"/>
        </w:rPr>
        <w:t xml:space="preserve"> </w:t>
      </w:r>
      <w:r w:rsidR="0004570B" w:rsidRPr="0076616F">
        <w:rPr>
          <w:color w:val="000000" w:themeColor="text1"/>
        </w:rPr>
        <w:t>建设用地</w:t>
      </w:r>
      <w:r w:rsidR="0004570B" w:rsidRPr="0076616F">
        <w:rPr>
          <w:rFonts w:hint="eastAsia"/>
          <w:color w:val="000000" w:themeColor="text1"/>
        </w:rPr>
        <w:t>土壤</w:t>
      </w:r>
      <w:r w:rsidR="0004570B" w:rsidRPr="0076616F">
        <w:rPr>
          <w:color w:val="000000" w:themeColor="text1"/>
        </w:rPr>
        <w:t>质量标准限值</w:t>
      </w:r>
      <w:r w:rsidR="0004570B" w:rsidRPr="0076616F">
        <w:rPr>
          <w:color w:val="000000" w:themeColor="text1"/>
        </w:rPr>
        <w:t xml:space="preserve">  </w:t>
      </w:r>
      <w:r w:rsidR="0004570B" w:rsidRPr="0076616F">
        <w:rPr>
          <w:color w:val="000000" w:themeColor="text1"/>
        </w:rPr>
        <w:t>单位：</w:t>
      </w:r>
      <w:r w:rsidR="0004570B" w:rsidRPr="0076616F">
        <w:rPr>
          <w:color w:val="000000" w:themeColor="text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999"/>
        <w:gridCol w:w="1338"/>
        <w:gridCol w:w="676"/>
        <w:gridCol w:w="2346"/>
        <w:gridCol w:w="1270"/>
      </w:tblGrid>
      <w:tr w:rsidR="0076616F" w:rsidRPr="0076616F" w14:paraId="74540BF0" w14:textId="77777777" w:rsidTr="00615BE7">
        <w:trPr>
          <w:trHeight w:val="7"/>
          <w:tblHeader/>
          <w:jc w:val="center"/>
        </w:trPr>
        <w:tc>
          <w:tcPr>
            <w:tcW w:w="405" w:type="pct"/>
            <w:vAlign w:val="center"/>
          </w:tcPr>
          <w:p w14:paraId="1BADEABD" w14:textId="77777777" w:rsidR="00A214D6" w:rsidRPr="0076616F" w:rsidRDefault="00A214D6" w:rsidP="00615BE7">
            <w:pPr>
              <w:pStyle w:val="afffc"/>
              <w:spacing w:line="276" w:lineRule="auto"/>
              <w:rPr>
                <w:b/>
                <w:bCs/>
                <w:color w:val="000000" w:themeColor="text1"/>
              </w:rPr>
            </w:pPr>
            <w:r w:rsidRPr="0076616F">
              <w:rPr>
                <w:b/>
                <w:bCs/>
                <w:color w:val="000000" w:themeColor="text1"/>
              </w:rPr>
              <w:t>序号</w:t>
            </w:r>
          </w:p>
        </w:tc>
        <w:tc>
          <w:tcPr>
            <w:tcW w:w="1204" w:type="pct"/>
            <w:vAlign w:val="center"/>
          </w:tcPr>
          <w:p w14:paraId="7A1309A2" w14:textId="77777777" w:rsidR="00A214D6" w:rsidRPr="0076616F" w:rsidRDefault="00A214D6" w:rsidP="00615BE7">
            <w:pPr>
              <w:pStyle w:val="afffc"/>
              <w:spacing w:line="276" w:lineRule="auto"/>
              <w:rPr>
                <w:b/>
                <w:bCs/>
                <w:color w:val="000000" w:themeColor="text1"/>
              </w:rPr>
            </w:pPr>
            <w:r w:rsidRPr="0076616F">
              <w:rPr>
                <w:b/>
                <w:bCs/>
                <w:color w:val="000000" w:themeColor="text1"/>
              </w:rPr>
              <w:t>污染物项目</w:t>
            </w:r>
          </w:p>
        </w:tc>
        <w:tc>
          <w:tcPr>
            <w:tcW w:w="806" w:type="pct"/>
            <w:vAlign w:val="center"/>
          </w:tcPr>
          <w:p w14:paraId="476575CD" w14:textId="77777777" w:rsidR="00A214D6" w:rsidRPr="0076616F" w:rsidRDefault="00A214D6" w:rsidP="00615BE7">
            <w:pPr>
              <w:pStyle w:val="afffc"/>
              <w:spacing w:line="276" w:lineRule="auto"/>
              <w:rPr>
                <w:b/>
                <w:bCs/>
                <w:color w:val="000000" w:themeColor="text1"/>
              </w:rPr>
            </w:pPr>
            <w:r w:rsidRPr="0076616F">
              <w:rPr>
                <w:b/>
                <w:bCs/>
                <w:color w:val="000000" w:themeColor="text1"/>
              </w:rPr>
              <w:t>第二类用地筛选值</w:t>
            </w:r>
          </w:p>
        </w:tc>
        <w:tc>
          <w:tcPr>
            <w:tcW w:w="407" w:type="pct"/>
            <w:vAlign w:val="center"/>
          </w:tcPr>
          <w:p w14:paraId="1A650D52" w14:textId="77777777" w:rsidR="00A214D6" w:rsidRPr="0076616F" w:rsidRDefault="00A214D6" w:rsidP="00615BE7">
            <w:pPr>
              <w:pStyle w:val="afffc"/>
              <w:spacing w:line="276" w:lineRule="auto"/>
              <w:rPr>
                <w:b/>
                <w:bCs/>
                <w:color w:val="000000" w:themeColor="text1"/>
              </w:rPr>
            </w:pPr>
            <w:r w:rsidRPr="0076616F">
              <w:rPr>
                <w:b/>
                <w:bCs/>
                <w:color w:val="000000" w:themeColor="text1"/>
              </w:rPr>
              <w:t>序号</w:t>
            </w:r>
          </w:p>
        </w:tc>
        <w:tc>
          <w:tcPr>
            <w:tcW w:w="1413" w:type="pct"/>
            <w:vAlign w:val="center"/>
          </w:tcPr>
          <w:p w14:paraId="31BCC015" w14:textId="77777777" w:rsidR="00A214D6" w:rsidRPr="0076616F" w:rsidRDefault="00A214D6" w:rsidP="00615BE7">
            <w:pPr>
              <w:pStyle w:val="afffc"/>
              <w:spacing w:line="276" w:lineRule="auto"/>
              <w:rPr>
                <w:b/>
                <w:bCs/>
                <w:color w:val="000000" w:themeColor="text1"/>
              </w:rPr>
            </w:pPr>
            <w:r w:rsidRPr="0076616F">
              <w:rPr>
                <w:b/>
                <w:bCs/>
                <w:color w:val="000000" w:themeColor="text1"/>
              </w:rPr>
              <w:t>污染物项目</w:t>
            </w:r>
          </w:p>
        </w:tc>
        <w:tc>
          <w:tcPr>
            <w:tcW w:w="765" w:type="pct"/>
            <w:vAlign w:val="center"/>
          </w:tcPr>
          <w:p w14:paraId="3121AF6F" w14:textId="77777777" w:rsidR="00A214D6" w:rsidRPr="0076616F" w:rsidRDefault="00A214D6" w:rsidP="00615BE7">
            <w:pPr>
              <w:pStyle w:val="afffc"/>
              <w:spacing w:line="276" w:lineRule="auto"/>
              <w:rPr>
                <w:b/>
                <w:bCs/>
                <w:color w:val="000000" w:themeColor="text1"/>
              </w:rPr>
            </w:pPr>
            <w:r w:rsidRPr="0076616F">
              <w:rPr>
                <w:b/>
                <w:bCs/>
                <w:color w:val="000000" w:themeColor="text1"/>
              </w:rPr>
              <w:t>第二类用地筛选值</w:t>
            </w:r>
          </w:p>
        </w:tc>
      </w:tr>
      <w:tr w:rsidR="0076616F" w:rsidRPr="0076616F" w14:paraId="51479910" w14:textId="77777777" w:rsidTr="00615BE7">
        <w:trPr>
          <w:trHeight w:val="7"/>
          <w:jc w:val="center"/>
        </w:trPr>
        <w:tc>
          <w:tcPr>
            <w:tcW w:w="405" w:type="pct"/>
            <w:vAlign w:val="center"/>
          </w:tcPr>
          <w:p w14:paraId="575AF57D" w14:textId="77777777" w:rsidR="00A214D6" w:rsidRPr="0076616F" w:rsidRDefault="00A214D6" w:rsidP="00615BE7">
            <w:pPr>
              <w:pStyle w:val="afffc"/>
              <w:spacing w:line="276" w:lineRule="auto"/>
              <w:rPr>
                <w:color w:val="000000" w:themeColor="text1"/>
              </w:rPr>
            </w:pPr>
            <w:r w:rsidRPr="0076616F">
              <w:rPr>
                <w:color w:val="000000" w:themeColor="text1"/>
              </w:rPr>
              <w:t>1</w:t>
            </w:r>
          </w:p>
        </w:tc>
        <w:tc>
          <w:tcPr>
            <w:tcW w:w="1204" w:type="pct"/>
            <w:vAlign w:val="center"/>
          </w:tcPr>
          <w:p w14:paraId="5788ADA0" w14:textId="77777777" w:rsidR="00A214D6" w:rsidRPr="0076616F" w:rsidRDefault="00A214D6" w:rsidP="00615BE7">
            <w:pPr>
              <w:pStyle w:val="afffc"/>
              <w:spacing w:line="276" w:lineRule="auto"/>
              <w:rPr>
                <w:color w:val="000000" w:themeColor="text1"/>
              </w:rPr>
            </w:pPr>
            <w:r w:rsidRPr="0076616F">
              <w:rPr>
                <w:color w:val="000000" w:themeColor="text1"/>
              </w:rPr>
              <w:t>砷</w:t>
            </w:r>
          </w:p>
        </w:tc>
        <w:tc>
          <w:tcPr>
            <w:tcW w:w="806" w:type="pct"/>
            <w:vAlign w:val="center"/>
          </w:tcPr>
          <w:p w14:paraId="3179BE93" w14:textId="77777777" w:rsidR="00A214D6" w:rsidRPr="0076616F" w:rsidRDefault="00A214D6" w:rsidP="00615BE7">
            <w:pPr>
              <w:pStyle w:val="afffc"/>
              <w:spacing w:line="276" w:lineRule="auto"/>
              <w:rPr>
                <w:color w:val="000000" w:themeColor="text1"/>
              </w:rPr>
            </w:pPr>
            <w:r w:rsidRPr="0076616F">
              <w:rPr>
                <w:color w:val="000000" w:themeColor="text1"/>
              </w:rPr>
              <w:t>60</w:t>
            </w:r>
          </w:p>
        </w:tc>
        <w:tc>
          <w:tcPr>
            <w:tcW w:w="407" w:type="pct"/>
            <w:vAlign w:val="center"/>
          </w:tcPr>
          <w:p w14:paraId="2690D303" w14:textId="77777777" w:rsidR="00A214D6" w:rsidRPr="0076616F" w:rsidRDefault="00A214D6" w:rsidP="00615BE7">
            <w:pPr>
              <w:pStyle w:val="afffc"/>
              <w:spacing w:line="276" w:lineRule="auto"/>
              <w:rPr>
                <w:color w:val="000000" w:themeColor="text1"/>
              </w:rPr>
            </w:pPr>
            <w:r w:rsidRPr="0076616F">
              <w:rPr>
                <w:color w:val="000000" w:themeColor="text1"/>
              </w:rPr>
              <w:t>24</w:t>
            </w:r>
          </w:p>
        </w:tc>
        <w:tc>
          <w:tcPr>
            <w:tcW w:w="1413" w:type="pct"/>
            <w:vAlign w:val="center"/>
          </w:tcPr>
          <w:p w14:paraId="1CFBEA1E" w14:textId="77777777" w:rsidR="00A214D6" w:rsidRPr="0076616F" w:rsidRDefault="00A214D6" w:rsidP="00615BE7">
            <w:pPr>
              <w:pStyle w:val="afffc"/>
              <w:spacing w:line="276" w:lineRule="auto"/>
              <w:rPr>
                <w:color w:val="000000" w:themeColor="text1"/>
              </w:rPr>
            </w:pPr>
            <w:r w:rsidRPr="0076616F">
              <w:rPr>
                <w:color w:val="000000" w:themeColor="text1"/>
              </w:rPr>
              <w:t>1,2,3-</w:t>
            </w:r>
            <w:r w:rsidRPr="0076616F">
              <w:rPr>
                <w:color w:val="000000" w:themeColor="text1"/>
              </w:rPr>
              <w:t>三氯丙烷</w:t>
            </w:r>
          </w:p>
        </w:tc>
        <w:tc>
          <w:tcPr>
            <w:tcW w:w="765" w:type="pct"/>
            <w:vAlign w:val="center"/>
          </w:tcPr>
          <w:p w14:paraId="07513414" w14:textId="77777777" w:rsidR="00A214D6" w:rsidRPr="0076616F" w:rsidRDefault="00A214D6" w:rsidP="00615BE7">
            <w:pPr>
              <w:pStyle w:val="afffc"/>
              <w:spacing w:line="276" w:lineRule="auto"/>
              <w:rPr>
                <w:color w:val="000000" w:themeColor="text1"/>
              </w:rPr>
            </w:pPr>
            <w:r w:rsidRPr="0076616F">
              <w:rPr>
                <w:color w:val="000000" w:themeColor="text1"/>
              </w:rPr>
              <w:t>0.5</w:t>
            </w:r>
          </w:p>
        </w:tc>
      </w:tr>
      <w:tr w:rsidR="0076616F" w:rsidRPr="0076616F" w14:paraId="003A1D9D" w14:textId="77777777" w:rsidTr="00615BE7">
        <w:trPr>
          <w:trHeight w:val="71"/>
          <w:jc w:val="center"/>
        </w:trPr>
        <w:tc>
          <w:tcPr>
            <w:tcW w:w="405" w:type="pct"/>
            <w:vAlign w:val="center"/>
          </w:tcPr>
          <w:p w14:paraId="42C7E4B0" w14:textId="77777777" w:rsidR="00A214D6" w:rsidRPr="0076616F" w:rsidRDefault="00A214D6" w:rsidP="00615BE7">
            <w:pPr>
              <w:pStyle w:val="afffc"/>
              <w:spacing w:line="276" w:lineRule="auto"/>
              <w:rPr>
                <w:color w:val="000000" w:themeColor="text1"/>
              </w:rPr>
            </w:pPr>
            <w:r w:rsidRPr="0076616F">
              <w:rPr>
                <w:color w:val="000000" w:themeColor="text1"/>
              </w:rPr>
              <w:t>2</w:t>
            </w:r>
          </w:p>
        </w:tc>
        <w:tc>
          <w:tcPr>
            <w:tcW w:w="1204" w:type="pct"/>
            <w:vAlign w:val="center"/>
          </w:tcPr>
          <w:p w14:paraId="099D00AB" w14:textId="77777777" w:rsidR="00A214D6" w:rsidRPr="0076616F" w:rsidRDefault="00A214D6" w:rsidP="00615BE7">
            <w:pPr>
              <w:pStyle w:val="afffc"/>
              <w:spacing w:line="276" w:lineRule="auto"/>
              <w:rPr>
                <w:color w:val="000000" w:themeColor="text1"/>
              </w:rPr>
            </w:pPr>
            <w:r w:rsidRPr="0076616F">
              <w:rPr>
                <w:color w:val="000000" w:themeColor="text1"/>
              </w:rPr>
              <w:t>镉</w:t>
            </w:r>
          </w:p>
        </w:tc>
        <w:tc>
          <w:tcPr>
            <w:tcW w:w="806" w:type="pct"/>
            <w:vAlign w:val="center"/>
          </w:tcPr>
          <w:p w14:paraId="672F5398" w14:textId="77777777" w:rsidR="00A214D6" w:rsidRPr="0076616F" w:rsidRDefault="00A214D6" w:rsidP="00615BE7">
            <w:pPr>
              <w:pStyle w:val="afffc"/>
              <w:spacing w:line="276" w:lineRule="auto"/>
              <w:rPr>
                <w:color w:val="000000" w:themeColor="text1"/>
              </w:rPr>
            </w:pPr>
            <w:r w:rsidRPr="0076616F">
              <w:rPr>
                <w:color w:val="000000" w:themeColor="text1"/>
              </w:rPr>
              <w:t>65</w:t>
            </w:r>
          </w:p>
        </w:tc>
        <w:tc>
          <w:tcPr>
            <w:tcW w:w="407" w:type="pct"/>
            <w:vAlign w:val="center"/>
          </w:tcPr>
          <w:p w14:paraId="1DA6E642" w14:textId="77777777" w:rsidR="00A214D6" w:rsidRPr="0076616F" w:rsidRDefault="00A214D6" w:rsidP="00615BE7">
            <w:pPr>
              <w:pStyle w:val="afffc"/>
              <w:spacing w:line="276" w:lineRule="auto"/>
              <w:rPr>
                <w:color w:val="000000" w:themeColor="text1"/>
              </w:rPr>
            </w:pPr>
            <w:r w:rsidRPr="0076616F">
              <w:rPr>
                <w:color w:val="000000" w:themeColor="text1"/>
              </w:rPr>
              <w:t>25</w:t>
            </w:r>
          </w:p>
        </w:tc>
        <w:tc>
          <w:tcPr>
            <w:tcW w:w="1413" w:type="pct"/>
            <w:vAlign w:val="center"/>
          </w:tcPr>
          <w:p w14:paraId="26DC2501" w14:textId="77777777" w:rsidR="00A214D6" w:rsidRPr="0076616F" w:rsidRDefault="00A214D6" w:rsidP="00615BE7">
            <w:pPr>
              <w:pStyle w:val="afffc"/>
              <w:spacing w:line="276" w:lineRule="auto"/>
              <w:rPr>
                <w:color w:val="000000" w:themeColor="text1"/>
              </w:rPr>
            </w:pPr>
            <w:r w:rsidRPr="0076616F">
              <w:rPr>
                <w:color w:val="000000" w:themeColor="text1"/>
              </w:rPr>
              <w:t>氯乙烯</w:t>
            </w:r>
          </w:p>
        </w:tc>
        <w:tc>
          <w:tcPr>
            <w:tcW w:w="765" w:type="pct"/>
            <w:vAlign w:val="center"/>
          </w:tcPr>
          <w:p w14:paraId="66846596" w14:textId="77777777" w:rsidR="00A214D6" w:rsidRPr="0076616F" w:rsidRDefault="00A214D6" w:rsidP="00615BE7">
            <w:pPr>
              <w:pStyle w:val="afffc"/>
              <w:spacing w:line="276" w:lineRule="auto"/>
              <w:rPr>
                <w:color w:val="000000" w:themeColor="text1"/>
              </w:rPr>
            </w:pPr>
            <w:r w:rsidRPr="0076616F">
              <w:rPr>
                <w:color w:val="000000" w:themeColor="text1"/>
              </w:rPr>
              <w:t>0.43</w:t>
            </w:r>
          </w:p>
        </w:tc>
      </w:tr>
      <w:tr w:rsidR="0076616F" w:rsidRPr="0076616F" w14:paraId="06503A51" w14:textId="77777777" w:rsidTr="00615BE7">
        <w:trPr>
          <w:trHeight w:val="71"/>
          <w:jc w:val="center"/>
        </w:trPr>
        <w:tc>
          <w:tcPr>
            <w:tcW w:w="405" w:type="pct"/>
            <w:vAlign w:val="center"/>
          </w:tcPr>
          <w:p w14:paraId="508EB5A6" w14:textId="77777777" w:rsidR="00A214D6" w:rsidRPr="0076616F" w:rsidRDefault="00A214D6" w:rsidP="00615BE7">
            <w:pPr>
              <w:pStyle w:val="afffc"/>
              <w:spacing w:line="276" w:lineRule="auto"/>
              <w:rPr>
                <w:color w:val="000000" w:themeColor="text1"/>
              </w:rPr>
            </w:pPr>
            <w:r w:rsidRPr="0076616F">
              <w:rPr>
                <w:color w:val="000000" w:themeColor="text1"/>
              </w:rPr>
              <w:t>3</w:t>
            </w:r>
          </w:p>
        </w:tc>
        <w:tc>
          <w:tcPr>
            <w:tcW w:w="1204" w:type="pct"/>
            <w:vAlign w:val="center"/>
          </w:tcPr>
          <w:p w14:paraId="0DDB8231" w14:textId="77777777" w:rsidR="00A214D6" w:rsidRPr="0076616F" w:rsidRDefault="00A214D6" w:rsidP="00615BE7">
            <w:pPr>
              <w:pStyle w:val="afffc"/>
              <w:spacing w:line="276" w:lineRule="auto"/>
              <w:rPr>
                <w:color w:val="000000" w:themeColor="text1"/>
              </w:rPr>
            </w:pPr>
            <w:r w:rsidRPr="0076616F">
              <w:rPr>
                <w:color w:val="000000" w:themeColor="text1"/>
              </w:rPr>
              <w:t>铬（六价）</w:t>
            </w:r>
          </w:p>
        </w:tc>
        <w:tc>
          <w:tcPr>
            <w:tcW w:w="806" w:type="pct"/>
            <w:vAlign w:val="center"/>
          </w:tcPr>
          <w:p w14:paraId="391E4E58" w14:textId="77777777" w:rsidR="00A214D6" w:rsidRPr="0076616F" w:rsidRDefault="00A214D6" w:rsidP="00615BE7">
            <w:pPr>
              <w:pStyle w:val="afffc"/>
              <w:spacing w:line="276" w:lineRule="auto"/>
              <w:rPr>
                <w:color w:val="000000" w:themeColor="text1"/>
              </w:rPr>
            </w:pPr>
            <w:r w:rsidRPr="0076616F">
              <w:rPr>
                <w:color w:val="000000" w:themeColor="text1"/>
              </w:rPr>
              <w:t>5.7</w:t>
            </w:r>
          </w:p>
        </w:tc>
        <w:tc>
          <w:tcPr>
            <w:tcW w:w="407" w:type="pct"/>
            <w:vAlign w:val="center"/>
          </w:tcPr>
          <w:p w14:paraId="5AB056D1" w14:textId="77777777" w:rsidR="00A214D6" w:rsidRPr="0076616F" w:rsidRDefault="00A214D6" w:rsidP="00615BE7">
            <w:pPr>
              <w:pStyle w:val="afffc"/>
              <w:spacing w:line="276" w:lineRule="auto"/>
              <w:rPr>
                <w:color w:val="000000" w:themeColor="text1"/>
              </w:rPr>
            </w:pPr>
            <w:r w:rsidRPr="0076616F">
              <w:rPr>
                <w:color w:val="000000" w:themeColor="text1"/>
              </w:rPr>
              <w:t>26</w:t>
            </w:r>
          </w:p>
        </w:tc>
        <w:tc>
          <w:tcPr>
            <w:tcW w:w="1413" w:type="pct"/>
            <w:vAlign w:val="center"/>
          </w:tcPr>
          <w:p w14:paraId="39FF6964" w14:textId="77777777" w:rsidR="00A214D6" w:rsidRPr="0076616F" w:rsidRDefault="00A214D6" w:rsidP="00615BE7">
            <w:pPr>
              <w:pStyle w:val="afffc"/>
              <w:spacing w:line="276" w:lineRule="auto"/>
              <w:rPr>
                <w:color w:val="000000" w:themeColor="text1"/>
              </w:rPr>
            </w:pPr>
            <w:r w:rsidRPr="0076616F">
              <w:rPr>
                <w:color w:val="000000" w:themeColor="text1"/>
              </w:rPr>
              <w:t>苯</w:t>
            </w:r>
          </w:p>
        </w:tc>
        <w:tc>
          <w:tcPr>
            <w:tcW w:w="765" w:type="pct"/>
            <w:vAlign w:val="center"/>
          </w:tcPr>
          <w:p w14:paraId="167AF686" w14:textId="77777777" w:rsidR="00A214D6" w:rsidRPr="0076616F" w:rsidRDefault="00A214D6" w:rsidP="00615BE7">
            <w:pPr>
              <w:pStyle w:val="afffc"/>
              <w:spacing w:line="276" w:lineRule="auto"/>
              <w:rPr>
                <w:color w:val="000000" w:themeColor="text1"/>
              </w:rPr>
            </w:pPr>
            <w:r w:rsidRPr="0076616F">
              <w:rPr>
                <w:color w:val="000000" w:themeColor="text1"/>
              </w:rPr>
              <w:t>4</w:t>
            </w:r>
          </w:p>
        </w:tc>
      </w:tr>
      <w:tr w:rsidR="0076616F" w:rsidRPr="0076616F" w14:paraId="75C25B00" w14:textId="77777777" w:rsidTr="00615BE7">
        <w:trPr>
          <w:trHeight w:val="71"/>
          <w:jc w:val="center"/>
        </w:trPr>
        <w:tc>
          <w:tcPr>
            <w:tcW w:w="405" w:type="pct"/>
            <w:vAlign w:val="center"/>
          </w:tcPr>
          <w:p w14:paraId="4ED9DB6A" w14:textId="77777777" w:rsidR="00A214D6" w:rsidRPr="0076616F" w:rsidRDefault="00A214D6" w:rsidP="00615BE7">
            <w:pPr>
              <w:pStyle w:val="afffc"/>
              <w:spacing w:line="276" w:lineRule="auto"/>
              <w:rPr>
                <w:color w:val="000000" w:themeColor="text1"/>
              </w:rPr>
            </w:pPr>
            <w:r w:rsidRPr="0076616F">
              <w:rPr>
                <w:color w:val="000000" w:themeColor="text1"/>
              </w:rPr>
              <w:t>4</w:t>
            </w:r>
          </w:p>
        </w:tc>
        <w:tc>
          <w:tcPr>
            <w:tcW w:w="1204" w:type="pct"/>
            <w:vAlign w:val="center"/>
          </w:tcPr>
          <w:p w14:paraId="16C34EDF" w14:textId="77777777" w:rsidR="00A214D6" w:rsidRPr="0076616F" w:rsidRDefault="00A214D6" w:rsidP="00615BE7">
            <w:pPr>
              <w:pStyle w:val="afffc"/>
              <w:spacing w:line="276" w:lineRule="auto"/>
              <w:rPr>
                <w:color w:val="000000" w:themeColor="text1"/>
              </w:rPr>
            </w:pPr>
            <w:r w:rsidRPr="0076616F">
              <w:rPr>
                <w:color w:val="000000" w:themeColor="text1"/>
              </w:rPr>
              <w:t>铜</w:t>
            </w:r>
          </w:p>
        </w:tc>
        <w:tc>
          <w:tcPr>
            <w:tcW w:w="806" w:type="pct"/>
            <w:vAlign w:val="center"/>
          </w:tcPr>
          <w:p w14:paraId="5DB580ED" w14:textId="77777777" w:rsidR="00A214D6" w:rsidRPr="0076616F" w:rsidRDefault="00A214D6" w:rsidP="00615BE7">
            <w:pPr>
              <w:pStyle w:val="afffc"/>
              <w:spacing w:line="276" w:lineRule="auto"/>
              <w:rPr>
                <w:color w:val="000000" w:themeColor="text1"/>
              </w:rPr>
            </w:pPr>
            <w:r w:rsidRPr="0076616F">
              <w:rPr>
                <w:color w:val="000000" w:themeColor="text1"/>
              </w:rPr>
              <w:t>18000</w:t>
            </w:r>
          </w:p>
        </w:tc>
        <w:tc>
          <w:tcPr>
            <w:tcW w:w="407" w:type="pct"/>
            <w:vAlign w:val="center"/>
          </w:tcPr>
          <w:p w14:paraId="171FDB9E" w14:textId="77777777" w:rsidR="00A214D6" w:rsidRPr="0076616F" w:rsidRDefault="00A214D6" w:rsidP="00615BE7">
            <w:pPr>
              <w:pStyle w:val="afffc"/>
              <w:spacing w:line="276" w:lineRule="auto"/>
              <w:rPr>
                <w:color w:val="000000" w:themeColor="text1"/>
              </w:rPr>
            </w:pPr>
            <w:r w:rsidRPr="0076616F">
              <w:rPr>
                <w:color w:val="000000" w:themeColor="text1"/>
              </w:rPr>
              <w:t>27</w:t>
            </w:r>
          </w:p>
        </w:tc>
        <w:tc>
          <w:tcPr>
            <w:tcW w:w="1413" w:type="pct"/>
            <w:vAlign w:val="center"/>
          </w:tcPr>
          <w:p w14:paraId="3C38F5DE" w14:textId="77777777" w:rsidR="00A214D6" w:rsidRPr="0076616F" w:rsidRDefault="00A214D6" w:rsidP="00615BE7">
            <w:pPr>
              <w:pStyle w:val="afffc"/>
              <w:spacing w:line="276" w:lineRule="auto"/>
              <w:rPr>
                <w:color w:val="000000" w:themeColor="text1"/>
              </w:rPr>
            </w:pPr>
            <w:r w:rsidRPr="0076616F">
              <w:rPr>
                <w:color w:val="000000" w:themeColor="text1"/>
              </w:rPr>
              <w:t>氯苯</w:t>
            </w:r>
          </w:p>
        </w:tc>
        <w:tc>
          <w:tcPr>
            <w:tcW w:w="765" w:type="pct"/>
            <w:vAlign w:val="center"/>
          </w:tcPr>
          <w:p w14:paraId="703D2BB3" w14:textId="77777777" w:rsidR="00A214D6" w:rsidRPr="0076616F" w:rsidRDefault="00A214D6" w:rsidP="00615BE7">
            <w:pPr>
              <w:pStyle w:val="afffc"/>
              <w:spacing w:line="276" w:lineRule="auto"/>
              <w:rPr>
                <w:color w:val="000000" w:themeColor="text1"/>
              </w:rPr>
            </w:pPr>
            <w:r w:rsidRPr="0076616F">
              <w:rPr>
                <w:color w:val="000000" w:themeColor="text1"/>
              </w:rPr>
              <w:t>270</w:t>
            </w:r>
          </w:p>
        </w:tc>
      </w:tr>
      <w:tr w:rsidR="0076616F" w:rsidRPr="0076616F" w14:paraId="73235E24" w14:textId="77777777" w:rsidTr="00615BE7">
        <w:trPr>
          <w:trHeight w:val="71"/>
          <w:jc w:val="center"/>
        </w:trPr>
        <w:tc>
          <w:tcPr>
            <w:tcW w:w="405" w:type="pct"/>
            <w:vAlign w:val="center"/>
          </w:tcPr>
          <w:p w14:paraId="3C29FB46" w14:textId="77777777" w:rsidR="00A214D6" w:rsidRPr="0076616F" w:rsidRDefault="00A214D6" w:rsidP="00615BE7">
            <w:pPr>
              <w:pStyle w:val="afffc"/>
              <w:spacing w:line="276" w:lineRule="auto"/>
              <w:rPr>
                <w:color w:val="000000" w:themeColor="text1"/>
              </w:rPr>
            </w:pPr>
            <w:r w:rsidRPr="0076616F">
              <w:rPr>
                <w:color w:val="000000" w:themeColor="text1"/>
              </w:rPr>
              <w:t>5</w:t>
            </w:r>
          </w:p>
        </w:tc>
        <w:tc>
          <w:tcPr>
            <w:tcW w:w="1204" w:type="pct"/>
            <w:vAlign w:val="center"/>
          </w:tcPr>
          <w:p w14:paraId="3199720A" w14:textId="77777777" w:rsidR="00A214D6" w:rsidRPr="0076616F" w:rsidRDefault="00A214D6" w:rsidP="00615BE7">
            <w:pPr>
              <w:pStyle w:val="afffc"/>
              <w:spacing w:line="276" w:lineRule="auto"/>
              <w:rPr>
                <w:color w:val="000000" w:themeColor="text1"/>
              </w:rPr>
            </w:pPr>
            <w:r w:rsidRPr="0076616F">
              <w:rPr>
                <w:color w:val="000000" w:themeColor="text1"/>
              </w:rPr>
              <w:t>铅</w:t>
            </w:r>
          </w:p>
        </w:tc>
        <w:tc>
          <w:tcPr>
            <w:tcW w:w="806" w:type="pct"/>
            <w:vAlign w:val="center"/>
          </w:tcPr>
          <w:p w14:paraId="66B8B9A7" w14:textId="77777777" w:rsidR="00A214D6" w:rsidRPr="0076616F" w:rsidRDefault="00A214D6" w:rsidP="00615BE7">
            <w:pPr>
              <w:pStyle w:val="afffc"/>
              <w:spacing w:line="276" w:lineRule="auto"/>
              <w:rPr>
                <w:color w:val="000000" w:themeColor="text1"/>
              </w:rPr>
            </w:pPr>
            <w:r w:rsidRPr="0076616F">
              <w:rPr>
                <w:color w:val="000000" w:themeColor="text1"/>
              </w:rPr>
              <w:t>800</w:t>
            </w:r>
          </w:p>
        </w:tc>
        <w:tc>
          <w:tcPr>
            <w:tcW w:w="407" w:type="pct"/>
            <w:vAlign w:val="center"/>
          </w:tcPr>
          <w:p w14:paraId="57B73B92" w14:textId="77777777" w:rsidR="00A214D6" w:rsidRPr="0076616F" w:rsidRDefault="00A214D6" w:rsidP="00615BE7">
            <w:pPr>
              <w:pStyle w:val="afffc"/>
              <w:spacing w:line="276" w:lineRule="auto"/>
              <w:rPr>
                <w:color w:val="000000" w:themeColor="text1"/>
              </w:rPr>
            </w:pPr>
            <w:r w:rsidRPr="0076616F">
              <w:rPr>
                <w:color w:val="000000" w:themeColor="text1"/>
              </w:rPr>
              <w:t>28</w:t>
            </w:r>
          </w:p>
        </w:tc>
        <w:tc>
          <w:tcPr>
            <w:tcW w:w="1413" w:type="pct"/>
            <w:vAlign w:val="center"/>
          </w:tcPr>
          <w:p w14:paraId="2B752C34" w14:textId="77777777" w:rsidR="00A214D6" w:rsidRPr="0076616F" w:rsidRDefault="00A214D6" w:rsidP="00615BE7">
            <w:pPr>
              <w:pStyle w:val="afffc"/>
              <w:spacing w:line="276" w:lineRule="auto"/>
              <w:rPr>
                <w:color w:val="000000" w:themeColor="text1"/>
              </w:rPr>
            </w:pPr>
            <w:r w:rsidRPr="0076616F">
              <w:rPr>
                <w:color w:val="000000" w:themeColor="text1"/>
              </w:rPr>
              <w:t>1,2-</w:t>
            </w:r>
            <w:r w:rsidRPr="0076616F">
              <w:rPr>
                <w:color w:val="000000" w:themeColor="text1"/>
              </w:rPr>
              <w:t>二氯苯</w:t>
            </w:r>
          </w:p>
        </w:tc>
        <w:tc>
          <w:tcPr>
            <w:tcW w:w="765" w:type="pct"/>
            <w:vAlign w:val="center"/>
          </w:tcPr>
          <w:p w14:paraId="492D8A67" w14:textId="77777777" w:rsidR="00A214D6" w:rsidRPr="0076616F" w:rsidRDefault="00A214D6" w:rsidP="00615BE7">
            <w:pPr>
              <w:pStyle w:val="afffc"/>
              <w:spacing w:line="276" w:lineRule="auto"/>
              <w:rPr>
                <w:color w:val="000000" w:themeColor="text1"/>
              </w:rPr>
            </w:pPr>
            <w:r w:rsidRPr="0076616F">
              <w:rPr>
                <w:color w:val="000000" w:themeColor="text1"/>
              </w:rPr>
              <w:t>560</w:t>
            </w:r>
          </w:p>
        </w:tc>
      </w:tr>
      <w:tr w:rsidR="0076616F" w:rsidRPr="0076616F" w14:paraId="53E9AEF2" w14:textId="77777777" w:rsidTr="00615BE7">
        <w:trPr>
          <w:trHeight w:val="71"/>
          <w:jc w:val="center"/>
        </w:trPr>
        <w:tc>
          <w:tcPr>
            <w:tcW w:w="405" w:type="pct"/>
            <w:vAlign w:val="center"/>
          </w:tcPr>
          <w:p w14:paraId="2EDF8B48" w14:textId="77777777" w:rsidR="00A214D6" w:rsidRPr="0076616F" w:rsidRDefault="00A214D6" w:rsidP="00615BE7">
            <w:pPr>
              <w:pStyle w:val="afffc"/>
              <w:spacing w:line="276" w:lineRule="auto"/>
              <w:rPr>
                <w:color w:val="000000" w:themeColor="text1"/>
              </w:rPr>
            </w:pPr>
            <w:r w:rsidRPr="0076616F">
              <w:rPr>
                <w:color w:val="000000" w:themeColor="text1"/>
              </w:rPr>
              <w:t>6</w:t>
            </w:r>
          </w:p>
        </w:tc>
        <w:tc>
          <w:tcPr>
            <w:tcW w:w="1204" w:type="pct"/>
            <w:vAlign w:val="center"/>
          </w:tcPr>
          <w:p w14:paraId="50EF1AE7" w14:textId="77777777" w:rsidR="00A214D6" w:rsidRPr="0076616F" w:rsidRDefault="00A214D6" w:rsidP="00615BE7">
            <w:pPr>
              <w:pStyle w:val="afffc"/>
              <w:spacing w:line="276" w:lineRule="auto"/>
              <w:rPr>
                <w:color w:val="000000" w:themeColor="text1"/>
              </w:rPr>
            </w:pPr>
            <w:r w:rsidRPr="0076616F">
              <w:rPr>
                <w:color w:val="000000" w:themeColor="text1"/>
              </w:rPr>
              <w:t>汞</w:t>
            </w:r>
          </w:p>
        </w:tc>
        <w:tc>
          <w:tcPr>
            <w:tcW w:w="806" w:type="pct"/>
            <w:vAlign w:val="center"/>
          </w:tcPr>
          <w:p w14:paraId="7FE7F046" w14:textId="77777777" w:rsidR="00A214D6" w:rsidRPr="0076616F" w:rsidRDefault="00A214D6" w:rsidP="00615BE7">
            <w:pPr>
              <w:pStyle w:val="afffc"/>
              <w:spacing w:line="276" w:lineRule="auto"/>
              <w:rPr>
                <w:color w:val="000000" w:themeColor="text1"/>
              </w:rPr>
            </w:pPr>
            <w:r w:rsidRPr="0076616F">
              <w:rPr>
                <w:color w:val="000000" w:themeColor="text1"/>
              </w:rPr>
              <w:t>38</w:t>
            </w:r>
          </w:p>
        </w:tc>
        <w:tc>
          <w:tcPr>
            <w:tcW w:w="407" w:type="pct"/>
            <w:vAlign w:val="center"/>
          </w:tcPr>
          <w:p w14:paraId="7FF99DE5" w14:textId="77777777" w:rsidR="00A214D6" w:rsidRPr="0076616F" w:rsidRDefault="00A214D6" w:rsidP="00615BE7">
            <w:pPr>
              <w:pStyle w:val="afffc"/>
              <w:spacing w:line="276" w:lineRule="auto"/>
              <w:rPr>
                <w:color w:val="000000" w:themeColor="text1"/>
              </w:rPr>
            </w:pPr>
            <w:r w:rsidRPr="0076616F">
              <w:rPr>
                <w:color w:val="000000" w:themeColor="text1"/>
              </w:rPr>
              <w:t>29</w:t>
            </w:r>
          </w:p>
        </w:tc>
        <w:tc>
          <w:tcPr>
            <w:tcW w:w="1413" w:type="pct"/>
            <w:vAlign w:val="center"/>
          </w:tcPr>
          <w:p w14:paraId="262B4CC2" w14:textId="77777777" w:rsidR="00A214D6" w:rsidRPr="0076616F" w:rsidRDefault="00A214D6" w:rsidP="00615BE7">
            <w:pPr>
              <w:pStyle w:val="afffc"/>
              <w:spacing w:line="276" w:lineRule="auto"/>
              <w:rPr>
                <w:color w:val="000000" w:themeColor="text1"/>
              </w:rPr>
            </w:pPr>
            <w:r w:rsidRPr="0076616F">
              <w:rPr>
                <w:color w:val="000000" w:themeColor="text1"/>
              </w:rPr>
              <w:t>1,4-</w:t>
            </w:r>
            <w:r w:rsidRPr="0076616F">
              <w:rPr>
                <w:color w:val="000000" w:themeColor="text1"/>
              </w:rPr>
              <w:t>二氯苯</w:t>
            </w:r>
          </w:p>
        </w:tc>
        <w:tc>
          <w:tcPr>
            <w:tcW w:w="765" w:type="pct"/>
            <w:vAlign w:val="center"/>
          </w:tcPr>
          <w:p w14:paraId="662C7DF9" w14:textId="77777777" w:rsidR="00A214D6" w:rsidRPr="0076616F" w:rsidRDefault="00A214D6" w:rsidP="00615BE7">
            <w:pPr>
              <w:pStyle w:val="afffc"/>
              <w:spacing w:line="276" w:lineRule="auto"/>
              <w:rPr>
                <w:color w:val="000000" w:themeColor="text1"/>
              </w:rPr>
            </w:pPr>
            <w:r w:rsidRPr="0076616F">
              <w:rPr>
                <w:color w:val="000000" w:themeColor="text1"/>
              </w:rPr>
              <w:t>20</w:t>
            </w:r>
          </w:p>
        </w:tc>
      </w:tr>
      <w:tr w:rsidR="0076616F" w:rsidRPr="0076616F" w14:paraId="57724778" w14:textId="77777777" w:rsidTr="00615BE7">
        <w:trPr>
          <w:trHeight w:val="71"/>
          <w:jc w:val="center"/>
        </w:trPr>
        <w:tc>
          <w:tcPr>
            <w:tcW w:w="405" w:type="pct"/>
            <w:vAlign w:val="center"/>
          </w:tcPr>
          <w:p w14:paraId="46E94C8F" w14:textId="77777777" w:rsidR="00A214D6" w:rsidRPr="0076616F" w:rsidRDefault="00A214D6" w:rsidP="00615BE7">
            <w:pPr>
              <w:pStyle w:val="afffc"/>
              <w:spacing w:line="276" w:lineRule="auto"/>
              <w:rPr>
                <w:color w:val="000000" w:themeColor="text1"/>
              </w:rPr>
            </w:pPr>
            <w:r w:rsidRPr="0076616F">
              <w:rPr>
                <w:color w:val="000000" w:themeColor="text1"/>
              </w:rPr>
              <w:t>7</w:t>
            </w:r>
          </w:p>
        </w:tc>
        <w:tc>
          <w:tcPr>
            <w:tcW w:w="1204" w:type="pct"/>
            <w:vAlign w:val="center"/>
          </w:tcPr>
          <w:p w14:paraId="7F2AF132" w14:textId="77777777" w:rsidR="00A214D6" w:rsidRPr="0076616F" w:rsidRDefault="00A214D6" w:rsidP="00615BE7">
            <w:pPr>
              <w:pStyle w:val="afffc"/>
              <w:spacing w:line="276" w:lineRule="auto"/>
              <w:rPr>
                <w:color w:val="000000" w:themeColor="text1"/>
              </w:rPr>
            </w:pPr>
            <w:r w:rsidRPr="0076616F">
              <w:rPr>
                <w:color w:val="000000" w:themeColor="text1"/>
              </w:rPr>
              <w:t>镍</w:t>
            </w:r>
          </w:p>
        </w:tc>
        <w:tc>
          <w:tcPr>
            <w:tcW w:w="806" w:type="pct"/>
            <w:vAlign w:val="center"/>
          </w:tcPr>
          <w:p w14:paraId="2D7416E8" w14:textId="77777777" w:rsidR="00A214D6" w:rsidRPr="0076616F" w:rsidRDefault="00A214D6" w:rsidP="00615BE7">
            <w:pPr>
              <w:pStyle w:val="afffc"/>
              <w:spacing w:line="276" w:lineRule="auto"/>
              <w:rPr>
                <w:color w:val="000000" w:themeColor="text1"/>
              </w:rPr>
            </w:pPr>
            <w:r w:rsidRPr="0076616F">
              <w:rPr>
                <w:color w:val="000000" w:themeColor="text1"/>
              </w:rPr>
              <w:t>900</w:t>
            </w:r>
          </w:p>
        </w:tc>
        <w:tc>
          <w:tcPr>
            <w:tcW w:w="407" w:type="pct"/>
            <w:vAlign w:val="center"/>
          </w:tcPr>
          <w:p w14:paraId="599F92FA" w14:textId="77777777" w:rsidR="00A214D6" w:rsidRPr="0076616F" w:rsidRDefault="00A214D6" w:rsidP="00615BE7">
            <w:pPr>
              <w:pStyle w:val="afffc"/>
              <w:spacing w:line="276" w:lineRule="auto"/>
              <w:rPr>
                <w:color w:val="000000" w:themeColor="text1"/>
              </w:rPr>
            </w:pPr>
            <w:r w:rsidRPr="0076616F">
              <w:rPr>
                <w:color w:val="000000" w:themeColor="text1"/>
              </w:rPr>
              <w:t>30</w:t>
            </w:r>
          </w:p>
        </w:tc>
        <w:tc>
          <w:tcPr>
            <w:tcW w:w="1413" w:type="pct"/>
            <w:vAlign w:val="center"/>
          </w:tcPr>
          <w:p w14:paraId="59D672B6" w14:textId="77777777" w:rsidR="00A214D6" w:rsidRPr="0076616F" w:rsidRDefault="00A214D6" w:rsidP="00615BE7">
            <w:pPr>
              <w:pStyle w:val="afffc"/>
              <w:spacing w:line="276" w:lineRule="auto"/>
              <w:rPr>
                <w:color w:val="000000" w:themeColor="text1"/>
              </w:rPr>
            </w:pPr>
            <w:r w:rsidRPr="0076616F">
              <w:rPr>
                <w:color w:val="000000" w:themeColor="text1"/>
              </w:rPr>
              <w:t>乙苯</w:t>
            </w:r>
          </w:p>
        </w:tc>
        <w:tc>
          <w:tcPr>
            <w:tcW w:w="765" w:type="pct"/>
            <w:vAlign w:val="center"/>
          </w:tcPr>
          <w:p w14:paraId="12FB8D8E" w14:textId="77777777" w:rsidR="00A214D6" w:rsidRPr="0076616F" w:rsidRDefault="00A214D6" w:rsidP="00615BE7">
            <w:pPr>
              <w:pStyle w:val="afffc"/>
              <w:spacing w:line="276" w:lineRule="auto"/>
              <w:rPr>
                <w:color w:val="000000" w:themeColor="text1"/>
              </w:rPr>
            </w:pPr>
            <w:r w:rsidRPr="0076616F">
              <w:rPr>
                <w:color w:val="000000" w:themeColor="text1"/>
              </w:rPr>
              <w:t>28</w:t>
            </w:r>
          </w:p>
        </w:tc>
      </w:tr>
      <w:tr w:rsidR="0076616F" w:rsidRPr="0076616F" w14:paraId="4D3B55CD" w14:textId="77777777" w:rsidTr="00615BE7">
        <w:trPr>
          <w:trHeight w:val="71"/>
          <w:jc w:val="center"/>
        </w:trPr>
        <w:tc>
          <w:tcPr>
            <w:tcW w:w="405" w:type="pct"/>
            <w:vAlign w:val="center"/>
          </w:tcPr>
          <w:p w14:paraId="562C99FD" w14:textId="77777777" w:rsidR="00A214D6" w:rsidRPr="0076616F" w:rsidRDefault="00A214D6" w:rsidP="00615BE7">
            <w:pPr>
              <w:pStyle w:val="afffc"/>
              <w:spacing w:line="276" w:lineRule="auto"/>
              <w:rPr>
                <w:color w:val="000000" w:themeColor="text1"/>
              </w:rPr>
            </w:pPr>
            <w:r w:rsidRPr="0076616F">
              <w:rPr>
                <w:color w:val="000000" w:themeColor="text1"/>
              </w:rPr>
              <w:t>8</w:t>
            </w:r>
          </w:p>
        </w:tc>
        <w:tc>
          <w:tcPr>
            <w:tcW w:w="1204" w:type="pct"/>
            <w:vAlign w:val="center"/>
          </w:tcPr>
          <w:p w14:paraId="081C5F1F" w14:textId="77777777" w:rsidR="00A214D6" w:rsidRPr="0076616F" w:rsidRDefault="00A214D6" w:rsidP="00615BE7">
            <w:pPr>
              <w:pStyle w:val="afffc"/>
              <w:spacing w:line="276" w:lineRule="auto"/>
              <w:rPr>
                <w:color w:val="000000" w:themeColor="text1"/>
              </w:rPr>
            </w:pPr>
            <w:r w:rsidRPr="0076616F">
              <w:rPr>
                <w:color w:val="000000" w:themeColor="text1"/>
              </w:rPr>
              <w:t>四氯化碳</w:t>
            </w:r>
          </w:p>
        </w:tc>
        <w:tc>
          <w:tcPr>
            <w:tcW w:w="806" w:type="pct"/>
            <w:vAlign w:val="center"/>
          </w:tcPr>
          <w:p w14:paraId="4379E46E" w14:textId="77777777" w:rsidR="00A214D6" w:rsidRPr="0076616F" w:rsidRDefault="00A214D6" w:rsidP="00615BE7">
            <w:pPr>
              <w:pStyle w:val="afffc"/>
              <w:spacing w:line="276" w:lineRule="auto"/>
              <w:rPr>
                <w:color w:val="000000" w:themeColor="text1"/>
              </w:rPr>
            </w:pPr>
            <w:r w:rsidRPr="0076616F">
              <w:rPr>
                <w:color w:val="000000" w:themeColor="text1"/>
              </w:rPr>
              <w:t>2.8</w:t>
            </w:r>
          </w:p>
        </w:tc>
        <w:tc>
          <w:tcPr>
            <w:tcW w:w="407" w:type="pct"/>
            <w:vAlign w:val="center"/>
          </w:tcPr>
          <w:p w14:paraId="363D2455" w14:textId="77777777" w:rsidR="00A214D6" w:rsidRPr="0076616F" w:rsidRDefault="00A214D6" w:rsidP="00615BE7">
            <w:pPr>
              <w:pStyle w:val="afffc"/>
              <w:spacing w:line="276" w:lineRule="auto"/>
              <w:rPr>
                <w:color w:val="000000" w:themeColor="text1"/>
              </w:rPr>
            </w:pPr>
            <w:r w:rsidRPr="0076616F">
              <w:rPr>
                <w:color w:val="000000" w:themeColor="text1"/>
              </w:rPr>
              <w:t>31</w:t>
            </w:r>
          </w:p>
        </w:tc>
        <w:tc>
          <w:tcPr>
            <w:tcW w:w="1413" w:type="pct"/>
            <w:vAlign w:val="center"/>
          </w:tcPr>
          <w:p w14:paraId="62A79895" w14:textId="77777777" w:rsidR="00A214D6" w:rsidRPr="0076616F" w:rsidRDefault="00A214D6" w:rsidP="00615BE7">
            <w:pPr>
              <w:pStyle w:val="afffc"/>
              <w:spacing w:line="276" w:lineRule="auto"/>
              <w:rPr>
                <w:color w:val="000000" w:themeColor="text1"/>
              </w:rPr>
            </w:pPr>
            <w:r w:rsidRPr="0076616F">
              <w:rPr>
                <w:color w:val="000000" w:themeColor="text1"/>
              </w:rPr>
              <w:t>苯乙烯</w:t>
            </w:r>
          </w:p>
        </w:tc>
        <w:tc>
          <w:tcPr>
            <w:tcW w:w="765" w:type="pct"/>
            <w:vAlign w:val="center"/>
          </w:tcPr>
          <w:p w14:paraId="529585D0" w14:textId="77777777" w:rsidR="00A214D6" w:rsidRPr="0076616F" w:rsidRDefault="00A214D6" w:rsidP="00615BE7">
            <w:pPr>
              <w:pStyle w:val="afffc"/>
              <w:spacing w:line="276" w:lineRule="auto"/>
              <w:rPr>
                <w:color w:val="000000" w:themeColor="text1"/>
              </w:rPr>
            </w:pPr>
            <w:r w:rsidRPr="0076616F">
              <w:rPr>
                <w:color w:val="000000" w:themeColor="text1"/>
              </w:rPr>
              <w:t>1290</w:t>
            </w:r>
          </w:p>
        </w:tc>
      </w:tr>
      <w:tr w:rsidR="0076616F" w:rsidRPr="0076616F" w14:paraId="601B8860" w14:textId="77777777" w:rsidTr="00615BE7">
        <w:trPr>
          <w:trHeight w:val="71"/>
          <w:jc w:val="center"/>
        </w:trPr>
        <w:tc>
          <w:tcPr>
            <w:tcW w:w="405" w:type="pct"/>
            <w:vAlign w:val="center"/>
          </w:tcPr>
          <w:p w14:paraId="7857801F" w14:textId="77777777" w:rsidR="00A214D6" w:rsidRPr="0076616F" w:rsidRDefault="00A214D6" w:rsidP="00615BE7">
            <w:pPr>
              <w:pStyle w:val="afffc"/>
              <w:spacing w:line="276" w:lineRule="auto"/>
              <w:rPr>
                <w:color w:val="000000" w:themeColor="text1"/>
              </w:rPr>
            </w:pPr>
            <w:r w:rsidRPr="0076616F">
              <w:rPr>
                <w:color w:val="000000" w:themeColor="text1"/>
              </w:rPr>
              <w:t>9</w:t>
            </w:r>
          </w:p>
        </w:tc>
        <w:tc>
          <w:tcPr>
            <w:tcW w:w="1204" w:type="pct"/>
            <w:vAlign w:val="center"/>
          </w:tcPr>
          <w:p w14:paraId="4FDB1F9E" w14:textId="77777777" w:rsidR="00A214D6" w:rsidRPr="0076616F" w:rsidRDefault="00A214D6" w:rsidP="00615BE7">
            <w:pPr>
              <w:pStyle w:val="afffc"/>
              <w:spacing w:line="276" w:lineRule="auto"/>
              <w:rPr>
                <w:color w:val="000000" w:themeColor="text1"/>
              </w:rPr>
            </w:pPr>
            <w:r w:rsidRPr="0076616F">
              <w:rPr>
                <w:color w:val="000000" w:themeColor="text1"/>
              </w:rPr>
              <w:t>氯仿</w:t>
            </w:r>
          </w:p>
        </w:tc>
        <w:tc>
          <w:tcPr>
            <w:tcW w:w="806" w:type="pct"/>
            <w:vAlign w:val="center"/>
          </w:tcPr>
          <w:p w14:paraId="2458E211" w14:textId="77777777" w:rsidR="00A214D6" w:rsidRPr="0076616F" w:rsidRDefault="00A214D6" w:rsidP="00615BE7">
            <w:pPr>
              <w:pStyle w:val="afffc"/>
              <w:spacing w:line="276" w:lineRule="auto"/>
              <w:rPr>
                <w:color w:val="000000" w:themeColor="text1"/>
              </w:rPr>
            </w:pPr>
            <w:r w:rsidRPr="0076616F">
              <w:rPr>
                <w:color w:val="000000" w:themeColor="text1"/>
              </w:rPr>
              <w:t>0.9</w:t>
            </w:r>
          </w:p>
        </w:tc>
        <w:tc>
          <w:tcPr>
            <w:tcW w:w="407" w:type="pct"/>
            <w:vAlign w:val="center"/>
          </w:tcPr>
          <w:p w14:paraId="00E56EB6" w14:textId="77777777" w:rsidR="00A214D6" w:rsidRPr="0076616F" w:rsidRDefault="00A214D6" w:rsidP="00615BE7">
            <w:pPr>
              <w:pStyle w:val="afffc"/>
              <w:spacing w:line="276" w:lineRule="auto"/>
              <w:rPr>
                <w:color w:val="000000" w:themeColor="text1"/>
              </w:rPr>
            </w:pPr>
            <w:r w:rsidRPr="0076616F">
              <w:rPr>
                <w:color w:val="000000" w:themeColor="text1"/>
              </w:rPr>
              <w:t>32</w:t>
            </w:r>
          </w:p>
        </w:tc>
        <w:tc>
          <w:tcPr>
            <w:tcW w:w="1413" w:type="pct"/>
            <w:vAlign w:val="center"/>
          </w:tcPr>
          <w:p w14:paraId="7CD4E8FF" w14:textId="77777777" w:rsidR="00A214D6" w:rsidRPr="0076616F" w:rsidRDefault="00A214D6" w:rsidP="00615BE7">
            <w:pPr>
              <w:pStyle w:val="afffc"/>
              <w:spacing w:line="276" w:lineRule="auto"/>
              <w:rPr>
                <w:color w:val="000000" w:themeColor="text1"/>
              </w:rPr>
            </w:pPr>
            <w:r w:rsidRPr="0076616F">
              <w:rPr>
                <w:color w:val="000000" w:themeColor="text1"/>
              </w:rPr>
              <w:t>甲苯</w:t>
            </w:r>
          </w:p>
        </w:tc>
        <w:tc>
          <w:tcPr>
            <w:tcW w:w="765" w:type="pct"/>
            <w:vAlign w:val="center"/>
          </w:tcPr>
          <w:p w14:paraId="0EFB7747" w14:textId="77777777" w:rsidR="00A214D6" w:rsidRPr="0076616F" w:rsidRDefault="00A214D6" w:rsidP="00615BE7">
            <w:pPr>
              <w:pStyle w:val="afffc"/>
              <w:spacing w:line="276" w:lineRule="auto"/>
              <w:rPr>
                <w:color w:val="000000" w:themeColor="text1"/>
              </w:rPr>
            </w:pPr>
            <w:r w:rsidRPr="0076616F">
              <w:rPr>
                <w:color w:val="000000" w:themeColor="text1"/>
              </w:rPr>
              <w:t>1200</w:t>
            </w:r>
          </w:p>
        </w:tc>
      </w:tr>
      <w:tr w:rsidR="0076616F" w:rsidRPr="0076616F" w14:paraId="39C14E38" w14:textId="77777777" w:rsidTr="00615BE7">
        <w:trPr>
          <w:trHeight w:val="71"/>
          <w:jc w:val="center"/>
        </w:trPr>
        <w:tc>
          <w:tcPr>
            <w:tcW w:w="405" w:type="pct"/>
            <w:vAlign w:val="center"/>
          </w:tcPr>
          <w:p w14:paraId="1B4BC3D0" w14:textId="77777777" w:rsidR="00A214D6" w:rsidRPr="0076616F" w:rsidRDefault="00A214D6" w:rsidP="00615BE7">
            <w:pPr>
              <w:pStyle w:val="afffc"/>
              <w:spacing w:line="276" w:lineRule="auto"/>
              <w:rPr>
                <w:color w:val="000000" w:themeColor="text1"/>
              </w:rPr>
            </w:pPr>
            <w:r w:rsidRPr="0076616F">
              <w:rPr>
                <w:color w:val="000000" w:themeColor="text1"/>
              </w:rPr>
              <w:t>10</w:t>
            </w:r>
          </w:p>
        </w:tc>
        <w:tc>
          <w:tcPr>
            <w:tcW w:w="1204" w:type="pct"/>
            <w:vAlign w:val="center"/>
          </w:tcPr>
          <w:p w14:paraId="44A3BC7B" w14:textId="77777777" w:rsidR="00A214D6" w:rsidRPr="0076616F" w:rsidRDefault="00A214D6" w:rsidP="00615BE7">
            <w:pPr>
              <w:pStyle w:val="afffc"/>
              <w:spacing w:line="276" w:lineRule="auto"/>
              <w:rPr>
                <w:color w:val="000000" w:themeColor="text1"/>
              </w:rPr>
            </w:pPr>
            <w:r w:rsidRPr="0076616F">
              <w:rPr>
                <w:color w:val="000000" w:themeColor="text1"/>
              </w:rPr>
              <w:t>氯甲烷</w:t>
            </w:r>
          </w:p>
        </w:tc>
        <w:tc>
          <w:tcPr>
            <w:tcW w:w="806" w:type="pct"/>
            <w:vAlign w:val="center"/>
          </w:tcPr>
          <w:p w14:paraId="5882A42E" w14:textId="77777777" w:rsidR="00A214D6" w:rsidRPr="0076616F" w:rsidRDefault="00A214D6" w:rsidP="00615BE7">
            <w:pPr>
              <w:pStyle w:val="afffc"/>
              <w:spacing w:line="276" w:lineRule="auto"/>
              <w:rPr>
                <w:color w:val="000000" w:themeColor="text1"/>
              </w:rPr>
            </w:pPr>
            <w:r w:rsidRPr="0076616F">
              <w:rPr>
                <w:color w:val="000000" w:themeColor="text1"/>
              </w:rPr>
              <w:t>37</w:t>
            </w:r>
          </w:p>
        </w:tc>
        <w:tc>
          <w:tcPr>
            <w:tcW w:w="407" w:type="pct"/>
            <w:vAlign w:val="center"/>
          </w:tcPr>
          <w:p w14:paraId="26E16F53" w14:textId="77777777" w:rsidR="00A214D6" w:rsidRPr="0076616F" w:rsidRDefault="00A214D6" w:rsidP="00615BE7">
            <w:pPr>
              <w:pStyle w:val="afffc"/>
              <w:spacing w:line="276" w:lineRule="auto"/>
              <w:rPr>
                <w:color w:val="000000" w:themeColor="text1"/>
              </w:rPr>
            </w:pPr>
            <w:r w:rsidRPr="0076616F">
              <w:rPr>
                <w:color w:val="000000" w:themeColor="text1"/>
              </w:rPr>
              <w:t>33</w:t>
            </w:r>
          </w:p>
        </w:tc>
        <w:tc>
          <w:tcPr>
            <w:tcW w:w="1413" w:type="pct"/>
            <w:vAlign w:val="center"/>
          </w:tcPr>
          <w:p w14:paraId="31788B3C" w14:textId="77777777" w:rsidR="00A214D6" w:rsidRPr="0076616F" w:rsidRDefault="00A214D6" w:rsidP="00615BE7">
            <w:pPr>
              <w:pStyle w:val="afffc"/>
              <w:spacing w:line="276" w:lineRule="auto"/>
              <w:rPr>
                <w:color w:val="000000" w:themeColor="text1"/>
              </w:rPr>
            </w:pPr>
            <w:r w:rsidRPr="0076616F">
              <w:rPr>
                <w:color w:val="000000" w:themeColor="text1"/>
              </w:rPr>
              <w:t>间二甲苯</w:t>
            </w:r>
            <w:r w:rsidRPr="0076616F">
              <w:rPr>
                <w:color w:val="000000" w:themeColor="text1"/>
              </w:rPr>
              <w:t>+</w:t>
            </w:r>
            <w:r w:rsidRPr="0076616F">
              <w:rPr>
                <w:color w:val="000000" w:themeColor="text1"/>
              </w:rPr>
              <w:t>对二甲苯</w:t>
            </w:r>
          </w:p>
        </w:tc>
        <w:tc>
          <w:tcPr>
            <w:tcW w:w="765" w:type="pct"/>
            <w:vAlign w:val="center"/>
          </w:tcPr>
          <w:p w14:paraId="78824C98" w14:textId="77777777" w:rsidR="00A214D6" w:rsidRPr="0076616F" w:rsidRDefault="00A214D6" w:rsidP="00615BE7">
            <w:pPr>
              <w:pStyle w:val="afffc"/>
              <w:spacing w:line="276" w:lineRule="auto"/>
              <w:rPr>
                <w:color w:val="000000" w:themeColor="text1"/>
              </w:rPr>
            </w:pPr>
            <w:r w:rsidRPr="0076616F">
              <w:rPr>
                <w:color w:val="000000" w:themeColor="text1"/>
              </w:rPr>
              <w:t>570</w:t>
            </w:r>
          </w:p>
        </w:tc>
      </w:tr>
      <w:tr w:rsidR="0076616F" w:rsidRPr="0076616F" w14:paraId="4C278007" w14:textId="77777777" w:rsidTr="00615BE7">
        <w:trPr>
          <w:trHeight w:val="71"/>
          <w:jc w:val="center"/>
        </w:trPr>
        <w:tc>
          <w:tcPr>
            <w:tcW w:w="405" w:type="pct"/>
            <w:vAlign w:val="center"/>
          </w:tcPr>
          <w:p w14:paraId="47E27C81" w14:textId="77777777" w:rsidR="00A214D6" w:rsidRPr="0076616F" w:rsidRDefault="00A214D6" w:rsidP="00615BE7">
            <w:pPr>
              <w:pStyle w:val="afffc"/>
              <w:spacing w:line="276" w:lineRule="auto"/>
              <w:rPr>
                <w:color w:val="000000" w:themeColor="text1"/>
              </w:rPr>
            </w:pPr>
            <w:r w:rsidRPr="0076616F">
              <w:rPr>
                <w:color w:val="000000" w:themeColor="text1"/>
              </w:rPr>
              <w:t>11</w:t>
            </w:r>
          </w:p>
        </w:tc>
        <w:tc>
          <w:tcPr>
            <w:tcW w:w="1204" w:type="pct"/>
            <w:vAlign w:val="center"/>
          </w:tcPr>
          <w:p w14:paraId="56CF499D" w14:textId="77777777" w:rsidR="00A214D6" w:rsidRPr="0076616F" w:rsidRDefault="00A214D6" w:rsidP="00615BE7">
            <w:pPr>
              <w:pStyle w:val="afffc"/>
              <w:spacing w:line="276" w:lineRule="auto"/>
              <w:rPr>
                <w:color w:val="000000" w:themeColor="text1"/>
              </w:rPr>
            </w:pPr>
            <w:r w:rsidRPr="0076616F">
              <w:rPr>
                <w:color w:val="000000" w:themeColor="text1"/>
              </w:rPr>
              <w:t>1,1-</w:t>
            </w:r>
            <w:r w:rsidRPr="0076616F">
              <w:rPr>
                <w:color w:val="000000" w:themeColor="text1"/>
              </w:rPr>
              <w:t>二氯乙烷</w:t>
            </w:r>
          </w:p>
        </w:tc>
        <w:tc>
          <w:tcPr>
            <w:tcW w:w="806" w:type="pct"/>
            <w:vAlign w:val="center"/>
          </w:tcPr>
          <w:p w14:paraId="6947E353" w14:textId="77777777" w:rsidR="00A214D6" w:rsidRPr="0076616F" w:rsidRDefault="00A214D6" w:rsidP="00615BE7">
            <w:pPr>
              <w:pStyle w:val="afffc"/>
              <w:spacing w:line="276" w:lineRule="auto"/>
              <w:rPr>
                <w:color w:val="000000" w:themeColor="text1"/>
              </w:rPr>
            </w:pPr>
            <w:r w:rsidRPr="0076616F">
              <w:rPr>
                <w:color w:val="000000" w:themeColor="text1"/>
              </w:rPr>
              <w:t>9</w:t>
            </w:r>
          </w:p>
        </w:tc>
        <w:tc>
          <w:tcPr>
            <w:tcW w:w="407" w:type="pct"/>
            <w:vAlign w:val="center"/>
          </w:tcPr>
          <w:p w14:paraId="05E8D873" w14:textId="77777777" w:rsidR="00A214D6" w:rsidRPr="0076616F" w:rsidRDefault="00A214D6" w:rsidP="00615BE7">
            <w:pPr>
              <w:pStyle w:val="afffc"/>
              <w:spacing w:line="276" w:lineRule="auto"/>
              <w:rPr>
                <w:color w:val="000000" w:themeColor="text1"/>
              </w:rPr>
            </w:pPr>
            <w:r w:rsidRPr="0076616F">
              <w:rPr>
                <w:color w:val="000000" w:themeColor="text1"/>
              </w:rPr>
              <w:t>34</w:t>
            </w:r>
          </w:p>
        </w:tc>
        <w:tc>
          <w:tcPr>
            <w:tcW w:w="1413" w:type="pct"/>
            <w:vAlign w:val="center"/>
          </w:tcPr>
          <w:p w14:paraId="50C45977" w14:textId="77777777" w:rsidR="00A214D6" w:rsidRPr="0076616F" w:rsidRDefault="00A214D6" w:rsidP="00615BE7">
            <w:pPr>
              <w:pStyle w:val="afffc"/>
              <w:spacing w:line="276" w:lineRule="auto"/>
              <w:rPr>
                <w:color w:val="000000" w:themeColor="text1"/>
              </w:rPr>
            </w:pPr>
            <w:r w:rsidRPr="0076616F">
              <w:rPr>
                <w:color w:val="000000" w:themeColor="text1"/>
              </w:rPr>
              <w:t>邻二甲苯</w:t>
            </w:r>
          </w:p>
        </w:tc>
        <w:tc>
          <w:tcPr>
            <w:tcW w:w="765" w:type="pct"/>
            <w:vAlign w:val="center"/>
          </w:tcPr>
          <w:p w14:paraId="17A91215" w14:textId="77777777" w:rsidR="00A214D6" w:rsidRPr="0076616F" w:rsidRDefault="00A214D6" w:rsidP="00615BE7">
            <w:pPr>
              <w:pStyle w:val="afffc"/>
              <w:spacing w:line="276" w:lineRule="auto"/>
              <w:rPr>
                <w:color w:val="000000" w:themeColor="text1"/>
              </w:rPr>
            </w:pPr>
            <w:r w:rsidRPr="0076616F">
              <w:rPr>
                <w:color w:val="000000" w:themeColor="text1"/>
              </w:rPr>
              <w:t>640</w:t>
            </w:r>
          </w:p>
        </w:tc>
      </w:tr>
      <w:tr w:rsidR="0076616F" w:rsidRPr="0076616F" w14:paraId="557C0058" w14:textId="77777777" w:rsidTr="00615BE7">
        <w:trPr>
          <w:trHeight w:val="71"/>
          <w:jc w:val="center"/>
        </w:trPr>
        <w:tc>
          <w:tcPr>
            <w:tcW w:w="405" w:type="pct"/>
            <w:vAlign w:val="center"/>
          </w:tcPr>
          <w:p w14:paraId="22676290" w14:textId="77777777" w:rsidR="00A214D6" w:rsidRPr="0076616F" w:rsidRDefault="00A214D6" w:rsidP="00615BE7">
            <w:pPr>
              <w:pStyle w:val="afffc"/>
              <w:spacing w:line="276" w:lineRule="auto"/>
              <w:rPr>
                <w:color w:val="000000" w:themeColor="text1"/>
              </w:rPr>
            </w:pPr>
            <w:r w:rsidRPr="0076616F">
              <w:rPr>
                <w:color w:val="000000" w:themeColor="text1"/>
              </w:rPr>
              <w:t>12</w:t>
            </w:r>
          </w:p>
        </w:tc>
        <w:tc>
          <w:tcPr>
            <w:tcW w:w="1204" w:type="pct"/>
            <w:vAlign w:val="center"/>
          </w:tcPr>
          <w:p w14:paraId="733CF5DE" w14:textId="77777777" w:rsidR="00A214D6" w:rsidRPr="0076616F" w:rsidRDefault="00A214D6" w:rsidP="00615BE7">
            <w:pPr>
              <w:pStyle w:val="afffc"/>
              <w:spacing w:line="276" w:lineRule="auto"/>
              <w:rPr>
                <w:color w:val="000000" w:themeColor="text1"/>
              </w:rPr>
            </w:pPr>
            <w:r w:rsidRPr="0076616F">
              <w:rPr>
                <w:color w:val="000000" w:themeColor="text1"/>
              </w:rPr>
              <w:t>1,2-</w:t>
            </w:r>
            <w:r w:rsidRPr="0076616F">
              <w:rPr>
                <w:color w:val="000000" w:themeColor="text1"/>
              </w:rPr>
              <w:t>二氯乙烷</w:t>
            </w:r>
          </w:p>
        </w:tc>
        <w:tc>
          <w:tcPr>
            <w:tcW w:w="806" w:type="pct"/>
            <w:vAlign w:val="center"/>
          </w:tcPr>
          <w:p w14:paraId="04B13166" w14:textId="77777777" w:rsidR="00A214D6" w:rsidRPr="0076616F" w:rsidRDefault="00A214D6" w:rsidP="00615BE7">
            <w:pPr>
              <w:pStyle w:val="afffc"/>
              <w:spacing w:line="276" w:lineRule="auto"/>
              <w:rPr>
                <w:color w:val="000000" w:themeColor="text1"/>
              </w:rPr>
            </w:pPr>
            <w:r w:rsidRPr="0076616F">
              <w:rPr>
                <w:color w:val="000000" w:themeColor="text1"/>
              </w:rPr>
              <w:t>5</w:t>
            </w:r>
          </w:p>
        </w:tc>
        <w:tc>
          <w:tcPr>
            <w:tcW w:w="407" w:type="pct"/>
            <w:vAlign w:val="center"/>
          </w:tcPr>
          <w:p w14:paraId="1CC0D153" w14:textId="77777777" w:rsidR="00A214D6" w:rsidRPr="0076616F" w:rsidRDefault="00A214D6" w:rsidP="00615BE7">
            <w:pPr>
              <w:pStyle w:val="afffc"/>
              <w:spacing w:line="276" w:lineRule="auto"/>
              <w:rPr>
                <w:color w:val="000000" w:themeColor="text1"/>
              </w:rPr>
            </w:pPr>
            <w:r w:rsidRPr="0076616F">
              <w:rPr>
                <w:color w:val="000000" w:themeColor="text1"/>
              </w:rPr>
              <w:t>35</w:t>
            </w:r>
          </w:p>
        </w:tc>
        <w:tc>
          <w:tcPr>
            <w:tcW w:w="1413" w:type="pct"/>
            <w:vAlign w:val="center"/>
          </w:tcPr>
          <w:p w14:paraId="2C2B2AA1" w14:textId="77777777" w:rsidR="00A214D6" w:rsidRPr="0076616F" w:rsidRDefault="00A214D6" w:rsidP="00615BE7">
            <w:pPr>
              <w:pStyle w:val="afffc"/>
              <w:spacing w:line="276" w:lineRule="auto"/>
              <w:rPr>
                <w:color w:val="000000" w:themeColor="text1"/>
              </w:rPr>
            </w:pPr>
            <w:r w:rsidRPr="0076616F">
              <w:rPr>
                <w:color w:val="000000" w:themeColor="text1"/>
              </w:rPr>
              <w:t>硝基苯</w:t>
            </w:r>
          </w:p>
        </w:tc>
        <w:tc>
          <w:tcPr>
            <w:tcW w:w="765" w:type="pct"/>
            <w:vAlign w:val="center"/>
          </w:tcPr>
          <w:p w14:paraId="0F0F354A" w14:textId="77777777" w:rsidR="00A214D6" w:rsidRPr="0076616F" w:rsidRDefault="00A214D6" w:rsidP="00615BE7">
            <w:pPr>
              <w:pStyle w:val="afffc"/>
              <w:spacing w:line="276" w:lineRule="auto"/>
              <w:rPr>
                <w:color w:val="000000" w:themeColor="text1"/>
              </w:rPr>
            </w:pPr>
            <w:r w:rsidRPr="0076616F">
              <w:rPr>
                <w:color w:val="000000" w:themeColor="text1"/>
              </w:rPr>
              <w:t>76</w:t>
            </w:r>
          </w:p>
        </w:tc>
      </w:tr>
      <w:tr w:rsidR="0076616F" w:rsidRPr="0076616F" w14:paraId="77EA8475" w14:textId="77777777" w:rsidTr="00615BE7">
        <w:trPr>
          <w:trHeight w:val="71"/>
          <w:jc w:val="center"/>
        </w:trPr>
        <w:tc>
          <w:tcPr>
            <w:tcW w:w="405" w:type="pct"/>
            <w:vAlign w:val="center"/>
          </w:tcPr>
          <w:p w14:paraId="11260D1C" w14:textId="77777777" w:rsidR="00A214D6" w:rsidRPr="0076616F" w:rsidRDefault="00A214D6" w:rsidP="00615BE7">
            <w:pPr>
              <w:pStyle w:val="afffc"/>
              <w:spacing w:line="276" w:lineRule="auto"/>
              <w:rPr>
                <w:color w:val="000000" w:themeColor="text1"/>
              </w:rPr>
            </w:pPr>
            <w:r w:rsidRPr="0076616F">
              <w:rPr>
                <w:color w:val="000000" w:themeColor="text1"/>
              </w:rPr>
              <w:t>13</w:t>
            </w:r>
          </w:p>
        </w:tc>
        <w:tc>
          <w:tcPr>
            <w:tcW w:w="1204" w:type="pct"/>
            <w:vAlign w:val="center"/>
          </w:tcPr>
          <w:p w14:paraId="7BD1962D" w14:textId="77777777" w:rsidR="00A214D6" w:rsidRPr="0076616F" w:rsidRDefault="00A214D6" w:rsidP="00615BE7">
            <w:pPr>
              <w:pStyle w:val="afffc"/>
              <w:spacing w:line="276" w:lineRule="auto"/>
              <w:rPr>
                <w:color w:val="000000" w:themeColor="text1"/>
              </w:rPr>
            </w:pPr>
            <w:r w:rsidRPr="0076616F">
              <w:rPr>
                <w:color w:val="000000" w:themeColor="text1"/>
              </w:rPr>
              <w:t>1,1-</w:t>
            </w:r>
            <w:r w:rsidRPr="0076616F">
              <w:rPr>
                <w:color w:val="000000" w:themeColor="text1"/>
              </w:rPr>
              <w:t>二氯乙烯</w:t>
            </w:r>
          </w:p>
        </w:tc>
        <w:tc>
          <w:tcPr>
            <w:tcW w:w="806" w:type="pct"/>
            <w:vAlign w:val="center"/>
          </w:tcPr>
          <w:p w14:paraId="327B4697" w14:textId="77777777" w:rsidR="00A214D6" w:rsidRPr="0076616F" w:rsidRDefault="00A214D6" w:rsidP="00615BE7">
            <w:pPr>
              <w:pStyle w:val="afffc"/>
              <w:spacing w:line="276" w:lineRule="auto"/>
              <w:rPr>
                <w:color w:val="000000" w:themeColor="text1"/>
              </w:rPr>
            </w:pPr>
            <w:r w:rsidRPr="0076616F">
              <w:rPr>
                <w:color w:val="000000" w:themeColor="text1"/>
              </w:rPr>
              <w:t>66</w:t>
            </w:r>
          </w:p>
        </w:tc>
        <w:tc>
          <w:tcPr>
            <w:tcW w:w="407" w:type="pct"/>
            <w:vAlign w:val="center"/>
          </w:tcPr>
          <w:p w14:paraId="3E4FEDA4" w14:textId="77777777" w:rsidR="00A214D6" w:rsidRPr="0076616F" w:rsidRDefault="00A214D6" w:rsidP="00615BE7">
            <w:pPr>
              <w:pStyle w:val="afffc"/>
              <w:spacing w:line="276" w:lineRule="auto"/>
              <w:rPr>
                <w:color w:val="000000" w:themeColor="text1"/>
              </w:rPr>
            </w:pPr>
            <w:r w:rsidRPr="0076616F">
              <w:rPr>
                <w:color w:val="000000" w:themeColor="text1"/>
              </w:rPr>
              <w:t>36</w:t>
            </w:r>
          </w:p>
        </w:tc>
        <w:tc>
          <w:tcPr>
            <w:tcW w:w="1413" w:type="pct"/>
            <w:vAlign w:val="center"/>
          </w:tcPr>
          <w:p w14:paraId="1B5C7DCE" w14:textId="77777777" w:rsidR="00A214D6" w:rsidRPr="0076616F" w:rsidRDefault="00A214D6" w:rsidP="00615BE7">
            <w:pPr>
              <w:pStyle w:val="afffc"/>
              <w:spacing w:line="276" w:lineRule="auto"/>
              <w:rPr>
                <w:color w:val="000000" w:themeColor="text1"/>
              </w:rPr>
            </w:pPr>
            <w:r w:rsidRPr="0076616F">
              <w:rPr>
                <w:color w:val="000000" w:themeColor="text1"/>
              </w:rPr>
              <w:t>苯胺</w:t>
            </w:r>
          </w:p>
        </w:tc>
        <w:tc>
          <w:tcPr>
            <w:tcW w:w="765" w:type="pct"/>
            <w:vAlign w:val="center"/>
          </w:tcPr>
          <w:p w14:paraId="4652F76A" w14:textId="77777777" w:rsidR="00A214D6" w:rsidRPr="0076616F" w:rsidRDefault="00A214D6" w:rsidP="00615BE7">
            <w:pPr>
              <w:pStyle w:val="afffc"/>
              <w:spacing w:line="276" w:lineRule="auto"/>
              <w:rPr>
                <w:color w:val="000000" w:themeColor="text1"/>
              </w:rPr>
            </w:pPr>
            <w:r w:rsidRPr="0076616F">
              <w:rPr>
                <w:color w:val="000000" w:themeColor="text1"/>
              </w:rPr>
              <w:t>260</w:t>
            </w:r>
          </w:p>
        </w:tc>
      </w:tr>
      <w:tr w:rsidR="0076616F" w:rsidRPr="0076616F" w14:paraId="173EBE87" w14:textId="77777777" w:rsidTr="00615BE7">
        <w:trPr>
          <w:trHeight w:val="71"/>
          <w:jc w:val="center"/>
        </w:trPr>
        <w:tc>
          <w:tcPr>
            <w:tcW w:w="405" w:type="pct"/>
            <w:vAlign w:val="center"/>
          </w:tcPr>
          <w:p w14:paraId="7AE86C5E" w14:textId="77777777" w:rsidR="00A214D6" w:rsidRPr="0076616F" w:rsidRDefault="00A214D6" w:rsidP="00615BE7">
            <w:pPr>
              <w:pStyle w:val="afffc"/>
              <w:spacing w:line="276" w:lineRule="auto"/>
              <w:rPr>
                <w:color w:val="000000" w:themeColor="text1"/>
              </w:rPr>
            </w:pPr>
            <w:r w:rsidRPr="0076616F">
              <w:rPr>
                <w:color w:val="000000" w:themeColor="text1"/>
              </w:rPr>
              <w:t>14</w:t>
            </w:r>
          </w:p>
        </w:tc>
        <w:tc>
          <w:tcPr>
            <w:tcW w:w="1204" w:type="pct"/>
            <w:vAlign w:val="center"/>
          </w:tcPr>
          <w:p w14:paraId="419259B2" w14:textId="77777777" w:rsidR="00A214D6" w:rsidRPr="0076616F" w:rsidRDefault="00A214D6" w:rsidP="00615BE7">
            <w:pPr>
              <w:pStyle w:val="afffc"/>
              <w:spacing w:line="276" w:lineRule="auto"/>
              <w:rPr>
                <w:color w:val="000000" w:themeColor="text1"/>
              </w:rPr>
            </w:pPr>
            <w:r w:rsidRPr="0076616F">
              <w:rPr>
                <w:color w:val="000000" w:themeColor="text1"/>
              </w:rPr>
              <w:t>顺</w:t>
            </w:r>
            <w:r w:rsidRPr="0076616F">
              <w:rPr>
                <w:color w:val="000000" w:themeColor="text1"/>
              </w:rPr>
              <w:t>-1,2-</w:t>
            </w:r>
            <w:r w:rsidRPr="0076616F">
              <w:rPr>
                <w:color w:val="000000" w:themeColor="text1"/>
              </w:rPr>
              <w:t>二氯乙烯</w:t>
            </w:r>
          </w:p>
        </w:tc>
        <w:tc>
          <w:tcPr>
            <w:tcW w:w="806" w:type="pct"/>
            <w:vAlign w:val="center"/>
          </w:tcPr>
          <w:p w14:paraId="2687CBC5" w14:textId="77777777" w:rsidR="00A214D6" w:rsidRPr="0076616F" w:rsidRDefault="00A214D6" w:rsidP="00615BE7">
            <w:pPr>
              <w:pStyle w:val="afffc"/>
              <w:spacing w:line="276" w:lineRule="auto"/>
              <w:rPr>
                <w:color w:val="000000" w:themeColor="text1"/>
              </w:rPr>
            </w:pPr>
            <w:r w:rsidRPr="0076616F">
              <w:rPr>
                <w:color w:val="000000" w:themeColor="text1"/>
              </w:rPr>
              <w:t>596</w:t>
            </w:r>
          </w:p>
        </w:tc>
        <w:tc>
          <w:tcPr>
            <w:tcW w:w="407" w:type="pct"/>
            <w:vAlign w:val="center"/>
          </w:tcPr>
          <w:p w14:paraId="42A110B2" w14:textId="77777777" w:rsidR="00A214D6" w:rsidRPr="0076616F" w:rsidRDefault="00A214D6" w:rsidP="00615BE7">
            <w:pPr>
              <w:pStyle w:val="afffc"/>
              <w:spacing w:line="276" w:lineRule="auto"/>
              <w:rPr>
                <w:color w:val="000000" w:themeColor="text1"/>
              </w:rPr>
            </w:pPr>
            <w:r w:rsidRPr="0076616F">
              <w:rPr>
                <w:color w:val="000000" w:themeColor="text1"/>
              </w:rPr>
              <w:t>37</w:t>
            </w:r>
          </w:p>
        </w:tc>
        <w:tc>
          <w:tcPr>
            <w:tcW w:w="1413" w:type="pct"/>
            <w:vAlign w:val="center"/>
          </w:tcPr>
          <w:p w14:paraId="380A451F" w14:textId="77777777" w:rsidR="00A214D6" w:rsidRPr="0076616F" w:rsidRDefault="00A214D6" w:rsidP="00615BE7">
            <w:pPr>
              <w:pStyle w:val="afffc"/>
              <w:spacing w:line="276" w:lineRule="auto"/>
              <w:rPr>
                <w:color w:val="000000" w:themeColor="text1"/>
              </w:rPr>
            </w:pPr>
            <w:r w:rsidRPr="0076616F">
              <w:rPr>
                <w:color w:val="000000" w:themeColor="text1"/>
              </w:rPr>
              <w:t>2-</w:t>
            </w:r>
            <w:r w:rsidRPr="0076616F">
              <w:rPr>
                <w:color w:val="000000" w:themeColor="text1"/>
              </w:rPr>
              <w:t>氯酚</w:t>
            </w:r>
          </w:p>
        </w:tc>
        <w:tc>
          <w:tcPr>
            <w:tcW w:w="765" w:type="pct"/>
            <w:vAlign w:val="center"/>
          </w:tcPr>
          <w:p w14:paraId="7D0A8289" w14:textId="77777777" w:rsidR="00A214D6" w:rsidRPr="0076616F" w:rsidRDefault="00A214D6" w:rsidP="00615BE7">
            <w:pPr>
              <w:pStyle w:val="afffc"/>
              <w:spacing w:line="276" w:lineRule="auto"/>
              <w:rPr>
                <w:color w:val="000000" w:themeColor="text1"/>
              </w:rPr>
            </w:pPr>
            <w:r w:rsidRPr="0076616F">
              <w:rPr>
                <w:color w:val="000000" w:themeColor="text1"/>
              </w:rPr>
              <w:t>2256</w:t>
            </w:r>
          </w:p>
        </w:tc>
      </w:tr>
      <w:tr w:rsidR="0076616F" w:rsidRPr="0076616F" w14:paraId="7BB59B85" w14:textId="77777777" w:rsidTr="00615BE7">
        <w:trPr>
          <w:trHeight w:val="71"/>
          <w:jc w:val="center"/>
        </w:trPr>
        <w:tc>
          <w:tcPr>
            <w:tcW w:w="405" w:type="pct"/>
            <w:vAlign w:val="center"/>
          </w:tcPr>
          <w:p w14:paraId="5D200527" w14:textId="77777777" w:rsidR="00A214D6" w:rsidRPr="0076616F" w:rsidRDefault="00A214D6" w:rsidP="00615BE7">
            <w:pPr>
              <w:pStyle w:val="afffc"/>
              <w:spacing w:line="276" w:lineRule="auto"/>
              <w:rPr>
                <w:color w:val="000000" w:themeColor="text1"/>
              </w:rPr>
            </w:pPr>
            <w:r w:rsidRPr="0076616F">
              <w:rPr>
                <w:color w:val="000000" w:themeColor="text1"/>
              </w:rPr>
              <w:t>15</w:t>
            </w:r>
          </w:p>
        </w:tc>
        <w:tc>
          <w:tcPr>
            <w:tcW w:w="1204" w:type="pct"/>
            <w:vAlign w:val="center"/>
          </w:tcPr>
          <w:p w14:paraId="30728747" w14:textId="77777777" w:rsidR="00A214D6" w:rsidRPr="0076616F" w:rsidRDefault="00A214D6" w:rsidP="00615BE7">
            <w:pPr>
              <w:pStyle w:val="afffc"/>
              <w:spacing w:line="276" w:lineRule="auto"/>
              <w:rPr>
                <w:color w:val="000000" w:themeColor="text1"/>
              </w:rPr>
            </w:pPr>
            <w:r w:rsidRPr="0076616F">
              <w:rPr>
                <w:color w:val="000000" w:themeColor="text1"/>
              </w:rPr>
              <w:t>反</w:t>
            </w:r>
            <w:r w:rsidRPr="0076616F">
              <w:rPr>
                <w:color w:val="000000" w:themeColor="text1"/>
              </w:rPr>
              <w:t>-1,2-</w:t>
            </w:r>
            <w:r w:rsidRPr="0076616F">
              <w:rPr>
                <w:color w:val="000000" w:themeColor="text1"/>
              </w:rPr>
              <w:t>二氯乙烯</w:t>
            </w:r>
          </w:p>
        </w:tc>
        <w:tc>
          <w:tcPr>
            <w:tcW w:w="806" w:type="pct"/>
            <w:vAlign w:val="center"/>
          </w:tcPr>
          <w:p w14:paraId="34BC8E07" w14:textId="77777777" w:rsidR="00A214D6" w:rsidRPr="0076616F" w:rsidRDefault="00A214D6" w:rsidP="00615BE7">
            <w:pPr>
              <w:pStyle w:val="afffc"/>
              <w:spacing w:line="276" w:lineRule="auto"/>
              <w:rPr>
                <w:color w:val="000000" w:themeColor="text1"/>
              </w:rPr>
            </w:pPr>
            <w:r w:rsidRPr="0076616F">
              <w:rPr>
                <w:color w:val="000000" w:themeColor="text1"/>
              </w:rPr>
              <w:t>54</w:t>
            </w:r>
          </w:p>
        </w:tc>
        <w:tc>
          <w:tcPr>
            <w:tcW w:w="407" w:type="pct"/>
            <w:vAlign w:val="center"/>
          </w:tcPr>
          <w:p w14:paraId="40A17736" w14:textId="77777777" w:rsidR="00A214D6" w:rsidRPr="0076616F" w:rsidRDefault="00A214D6" w:rsidP="00615BE7">
            <w:pPr>
              <w:pStyle w:val="afffc"/>
              <w:spacing w:line="276" w:lineRule="auto"/>
              <w:rPr>
                <w:color w:val="000000" w:themeColor="text1"/>
              </w:rPr>
            </w:pPr>
            <w:r w:rsidRPr="0076616F">
              <w:rPr>
                <w:color w:val="000000" w:themeColor="text1"/>
              </w:rPr>
              <w:t>38</w:t>
            </w:r>
          </w:p>
        </w:tc>
        <w:tc>
          <w:tcPr>
            <w:tcW w:w="1413" w:type="pct"/>
            <w:vAlign w:val="center"/>
          </w:tcPr>
          <w:p w14:paraId="0D673633" w14:textId="77777777" w:rsidR="00A214D6" w:rsidRPr="0076616F" w:rsidRDefault="00A214D6" w:rsidP="00615BE7">
            <w:pPr>
              <w:pStyle w:val="afffc"/>
              <w:spacing w:line="276" w:lineRule="auto"/>
              <w:rPr>
                <w:color w:val="000000" w:themeColor="text1"/>
              </w:rPr>
            </w:pPr>
            <w:r w:rsidRPr="0076616F">
              <w:rPr>
                <w:color w:val="000000" w:themeColor="text1"/>
              </w:rPr>
              <w:t>苯并</w:t>
            </w:r>
            <w:r w:rsidRPr="0076616F">
              <w:rPr>
                <w:color w:val="000000" w:themeColor="text1"/>
              </w:rPr>
              <w:t>[a]</w:t>
            </w:r>
            <w:r w:rsidRPr="0076616F">
              <w:rPr>
                <w:color w:val="000000" w:themeColor="text1"/>
              </w:rPr>
              <w:t>蒽</w:t>
            </w:r>
          </w:p>
        </w:tc>
        <w:tc>
          <w:tcPr>
            <w:tcW w:w="765" w:type="pct"/>
            <w:vAlign w:val="center"/>
          </w:tcPr>
          <w:p w14:paraId="4B97055D" w14:textId="77777777" w:rsidR="00A214D6" w:rsidRPr="0076616F" w:rsidRDefault="00A214D6" w:rsidP="00615BE7">
            <w:pPr>
              <w:pStyle w:val="afffc"/>
              <w:spacing w:line="276" w:lineRule="auto"/>
              <w:rPr>
                <w:color w:val="000000" w:themeColor="text1"/>
              </w:rPr>
            </w:pPr>
            <w:r w:rsidRPr="0076616F">
              <w:rPr>
                <w:color w:val="000000" w:themeColor="text1"/>
              </w:rPr>
              <w:t>15</w:t>
            </w:r>
          </w:p>
        </w:tc>
      </w:tr>
      <w:tr w:rsidR="0076616F" w:rsidRPr="0076616F" w14:paraId="017B34F6" w14:textId="77777777" w:rsidTr="00615BE7">
        <w:trPr>
          <w:trHeight w:val="71"/>
          <w:jc w:val="center"/>
        </w:trPr>
        <w:tc>
          <w:tcPr>
            <w:tcW w:w="405" w:type="pct"/>
            <w:vAlign w:val="center"/>
          </w:tcPr>
          <w:p w14:paraId="011C3C40" w14:textId="77777777" w:rsidR="00A214D6" w:rsidRPr="0076616F" w:rsidRDefault="00A214D6" w:rsidP="00615BE7">
            <w:pPr>
              <w:pStyle w:val="afffc"/>
              <w:spacing w:line="276" w:lineRule="auto"/>
              <w:rPr>
                <w:color w:val="000000" w:themeColor="text1"/>
              </w:rPr>
            </w:pPr>
            <w:r w:rsidRPr="0076616F">
              <w:rPr>
                <w:color w:val="000000" w:themeColor="text1"/>
              </w:rPr>
              <w:t>16</w:t>
            </w:r>
          </w:p>
        </w:tc>
        <w:tc>
          <w:tcPr>
            <w:tcW w:w="1204" w:type="pct"/>
            <w:vAlign w:val="center"/>
          </w:tcPr>
          <w:p w14:paraId="33400B56" w14:textId="77777777" w:rsidR="00A214D6" w:rsidRPr="0076616F" w:rsidRDefault="00A214D6" w:rsidP="00615BE7">
            <w:pPr>
              <w:pStyle w:val="afffc"/>
              <w:spacing w:line="276" w:lineRule="auto"/>
              <w:rPr>
                <w:color w:val="000000" w:themeColor="text1"/>
              </w:rPr>
            </w:pPr>
            <w:r w:rsidRPr="0076616F">
              <w:rPr>
                <w:color w:val="000000" w:themeColor="text1"/>
              </w:rPr>
              <w:t>二氯甲烷</w:t>
            </w:r>
          </w:p>
        </w:tc>
        <w:tc>
          <w:tcPr>
            <w:tcW w:w="806" w:type="pct"/>
            <w:vAlign w:val="center"/>
          </w:tcPr>
          <w:p w14:paraId="3AFFC2E7" w14:textId="77777777" w:rsidR="00A214D6" w:rsidRPr="0076616F" w:rsidRDefault="00A214D6" w:rsidP="00615BE7">
            <w:pPr>
              <w:pStyle w:val="afffc"/>
              <w:spacing w:line="276" w:lineRule="auto"/>
              <w:rPr>
                <w:color w:val="000000" w:themeColor="text1"/>
              </w:rPr>
            </w:pPr>
            <w:r w:rsidRPr="0076616F">
              <w:rPr>
                <w:color w:val="000000" w:themeColor="text1"/>
              </w:rPr>
              <w:t>616</w:t>
            </w:r>
          </w:p>
        </w:tc>
        <w:tc>
          <w:tcPr>
            <w:tcW w:w="407" w:type="pct"/>
            <w:vAlign w:val="center"/>
          </w:tcPr>
          <w:p w14:paraId="00E4E30A" w14:textId="77777777" w:rsidR="00A214D6" w:rsidRPr="0076616F" w:rsidRDefault="00A214D6" w:rsidP="00615BE7">
            <w:pPr>
              <w:pStyle w:val="afffc"/>
              <w:spacing w:line="276" w:lineRule="auto"/>
              <w:rPr>
                <w:color w:val="000000" w:themeColor="text1"/>
              </w:rPr>
            </w:pPr>
            <w:r w:rsidRPr="0076616F">
              <w:rPr>
                <w:color w:val="000000" w:themeColor="text1"/>
              </w:rPr>
              <w:t>39</w:t>
            </w:r>
          </w:p>
        </w:tc>
        <w:tc>
          <w:tcPr>
            <w:tcW w:w="1413" w:type="pct"/>
            <w:vAlign w:val="center"/>
          </w:tcPr>
          <w:p w14:paraId="67E69A99" w14:textId="77777777" w:rsidR="00A214D6" w:rsidRPr="0076616F" w:rsidRDefault="00A214D6" w:rsidP="00615BE7">
            <w:pPr>
              <w:pStyle w:val="afffc"/>
              <w:spacing w:line="276" w:lineRule="auto"/>
              <w:rPr>
                <w:color w:val="000000" w:themeColor="text1"/>
              </w:rPr>
            </w:pPr>
            <w:r w:rsidRPr="0076616F">
              <w:rPr>
                <w:color w:val="000000" w:themeColor="text1"/>
              </w:rPr>
              <w:t>苯并</w:t>
            </w:r>
            <w:r w:rsidRPr="0076616F">
              <w:rPr>
                <w:color w:val="000000" w:themeColor="text1"/>
              </w:rPr>
              <w:t>[a]</w:t>
            </w:r>
            <w:r w:rsidRPr="0076616F">
              <w:rPr>
                <w:color w:val="000000" w:themeColor="text1"/>
              </w:rPr>
              <w:t>芘</w:t>
            </w:r>
          </w:p>
        </w:tc>
        <w:tc>
          <w:tcPr>
            <w:tcW w:w="765" w:type="pct"/>
            <w:vAlign w:val="center"/>
          </w:tcPr>
          <w:p w14:paraId="14C5C09E" w14:textId="77777777" w:rsidR="00A214D6" w:rsidRPr="0076616F" w:rsidRDefault="00A214D6" w:rsidP="00615BE7">
            <w:pPr>
              <w:pStyle w:val="afffc"/>
              <w:spacing w:line="276" w:lineRule="auto"/>
              <w:rPr>
                <w:color w:val="000000" w:themeColor="text1"/>
              </w:rPr>
            </w:pPr>
            <w:r w:rsidRPr="0076616F">
              <w:rPr>
                <w:color w:val="000000" w:themeColor="text1"/>
              </w:rPr>
              <w:t>1.5</w:t>
            </w:r>
          </w:p>
        </w:tc>
      </w:tr>
      <w:tr w:rsidR="0076616F" w:rsidRPr="0076616F" w14:paraId="5FFA6D5D" w14:textId="77777777" w:rsidTr="00615BE7">
        <w:trPr>
          <w:trHeight w:val="71"/>
          <w:jc w:val="center"/>
        </w:trPr>
        <w:tc>
          <w:tcPr>
            <w:tcW w:w="405" w:type="pct"/>
            <w:vAlign w:val="center"/>
          </w:tcPr>
          <w:p w14:paraId="6EAB6063" w14:textId="77777777" w:rsidR="00A214D6" w:rsidRPr="0076616F" w:rsidRDefault="00A214D6" w:rsidP="00615BE7">
            <w:pPr>
              <w:pStyle w:val="afffc"/>
              <w:spacing w:line="276" w:lineRule="auto"/>
              <w:rPr>
                <w:color w:val="000000" w:themeColor="text1"/>
              </w:rPr>
            </w:pPr>
            <w:r w:rsidRPr="0076616F">
              <w:rPr>
                <w:color w:val="000000" w:themeColor="text1"/>
              </w:rPr>
              <w:t>17</w:t>
            </w:r>
          </w:p>
        </w:tc>
        <w:tc>
          <w:tcPr>
            <w:tcW w:w="1204" w:type="pct"/>
            <w:vAlign w:val="center"/>
          </w:tcPr>
          <w:p w14:paraId="3F9D9773" w14:textId="77777777" w:rsidR="00A214D6" w:rsidRPr="0076616F" w:rsidRDefault="00A214D6" w:rsidP="00615BE7">
            <w:pPr>
              <w:pStyle w:val="afffc"/>
              <w:spacing w:line="276" w:lineRule="auto"/>
              <w:rPr>
                <w:color w:val="000000" w:themeColor="text1"/>
              </w:rPr>
            </w:pPr>
            <w:r w:rsidRPr="0076616F">
              <w:rPr>
                <w:color w:val="000000" w:themeColor="text1"/>
              </w:rPr>
              <w:t>1,2-</w:t>
            </w:r>
            <w:r w:rsidRPr="0076616F">
              <w:rPr>
                <w:color w:val="000000" w:themeColor="text1"/>
              </w:rPr>
              <w:t>二氯丙烷</w:t>
            </w:r>
          </w:p>
        </w:tc>
        <w:tc>
          <w:tcPr>
            <w:tcW w:w="806" w:type="pct"/>
            <w:vAlign w:val="center"/>
          </w:tcPr>
          <w:p w14:paraId="1BC7E1EF" w14:textId="77777777" w:rsidR="00A214D6" w:rsidRPr="0076616F" w:rsidRDefault="00A214D6" w:rsidP="00615BE7">
            <w:pPr>
              <w:pStyle w:val="afffc"/>
              <w:spacing w:line="276" w:lineRule="auto"/>
              <w:rPr>
                <w:color w:val="000000" w:themeColor="text1"/>
              </w:rPr>
            </w:pPr>
            <w:r w:rsidRPr="0076616F">
              <w:rPr>
                <w:color w:val="000000" w:themeColor="text1"/>
              </w:rPr>
              <w:t>5</w:t>
            </w:r>
          </w:p>
        </w:tc>
        <w:tc>
          <w:tcPr>
            <w:tcW w:w="407" w:type="pct"/>
            <w:vAlign w:val="center"/>
          </w:tcPr>
          <w:p w14:paraId="5E33486B" w14:textId="77777777" w:rsidR="00A214D6" w:rsidRPr="0076616F" w:rsidRDefault="00A214D6" w:rsidP="00615BE7">
            <w:pPr>
              <w:pStyle w:val="afffc"/>
              <w:spacing w:line="276" w:lineRule="auto"/>
              <w:rPr>
                <w:color w:val="000000" w:themeColor="text1"/>
              </w:rPr>
            </w:pPr>
            <w:r w:rsidRPr="0076616F">
              <w:rPr>
                <w:color w:val="000000" w:themeColor="text1"/>
              </w:rPr>
              <w:t>40</w:t>
            </w:r>
          </w:p>
        </w:tc>
        <w:tc>
          <w:tcPr>
            <w:tcW w:w="1413" w:type="pct"/>
            <w:vAlign w:val="center"/>
          </w:tcPr>
          <w:p w14:paraId="706E0C5B" w14:textId="77777777" w:rsidR="00A214D6" w:rsidRPr="0076616F" w:rsidRDefault="00A214D6" w:rsidP="00615BE7">
            <w:pPr>
              <w:pStyle w:val="afffc"/>
              <w:spacing w:line="276" w:lineRule="auto"/>
              <w:rPr>
                <w:color w:val="000000" w:themeColor="text1"/>
              </w:rPr>
            </w:pPr>
            <w:r w:rsidRPr="0076616F">
              <w:rPr>
                <w:color w:val="000000" w:themeColor="text1"/>
              </w:rPr>
              <w:t>苯并</w:t>
            </w:r>
            <w:r w:rsidRPr="0076616F">
              <w:rPr>
                <w:color w:val="000000" w:themeColor="text1"/>
              </w:rPr>
              <w:t>[b]</w:t>
            </w:r>
            <w:r w:rsidRPr="0076616F">
              <w:rPr>
                <w:color w:val="000000" w:themeColor="text1"/>
              </w:rPr>
              <w:t>荧蒽</w:t>
            </w:r>
          </w:p>
        </w:tc>
        <w:tc>
          <w:tcPr>
            <w:tcW w:w="765" w:type="pct"/>
            <w:vAlign w:val="center"/>
          </w:tcPr>
          <w:p w14:paraId="48DCF6F2" w14:textId="77777777" w:rsidR="00A214D6" w:rsidRPr="0076616F" w:rsidRDefault="00A214D6" w:rsidP="00615BE7">
            <w:pPr>
              <w:pStyle w:val="afffc"/>
              <w:spacing w:line="276" w:lineRule="auto"/>
              <w:rPr>
                <w:color w:val="000000" w:themeColor="text1"/>
              </w:rPr>
            </w:pPr>
            <w:r w:rsidRPr="0076616F">
              <w:rPr>
                <w:color w:val="000000" w:themeColor="text1"/>
              </w:rPr>
              <w:t>15</w:t>
            </w:r>
          </w:p>
        </w:tc>
      </w:tr>
      <w:tr w:rsidR="0076616F" w:rsidRPr="0076616F" w14:paraId="71B19C0A" w14:textId="77777777" w:rsidTr="00615BE7">
        <w:trPr>
          <w:trHeight w:val="71"/>
          <w:jc w:val="center"/>
        </w:trPr>
        <w:tc>
          <w:tcPr>
            <w:tcW w:w="405" w:type="pct"/>
            <w:vAlign w:val="center"/>
          </w:tcPr>
          <w:p w14:paraId="2542859E" w14:textId="77777777" w:rsidR="00A214D6" w:rsidRPr="0076616F" w:rsidRDefault="00A214D6" w:rsidP="00615BE7">
            <w:pPr>
              <w:pStyle w:val="afffc"/>
              <w:spacing w:line="276" w:lineRule="auto"/>
              <w:rPr>
                <w:color w:val="000000" w:themeColor="text1"/>
              </w:rPr>
            </w:pPr>
            <w:r w:rsidRPr="0076616F">
              <w:rPr>
                <w:color w:val="000000" w:themeColor="text1"/>
              </w:rPr>
              <w:t>18</w:t>
            </w:r>
          </w:p>
        </w:tc>
        <w:tc>
          <w:tcPr>
            <w:tcW w:w="1204" w:type="pct"/>
            <w:vAlign w:val="center"/>
          </w:tcPr>
          <w:p w14:paraId="040CC968" w14:textId="77777777" w:rsidR="00A214D6" w:rsidRPr="0076616F" w:rsidRDefault="00A214D6" w:rsidP="00615BE7">
            <w:pPr>
              <w:pStyle w:val="afffc"/>
              <w:spacing w:line="276" w:lineRule="auto"/>
              <w:rPr>
                <w:color w:val="000000" w:themeColor="text1"/>
              </w:rPr>
            </w:pPr>
            <w:r w:rsidRPr="0076616F">
              <w:rPr>
                <w:color w:val="000000" w:themeColor="text1"/>
              </w:rPr>
              <w:t>1,1,1,2-</w:t>
            </w:r>
            <w:r w:rsidRPr="0076616F">
              <w:rPr>
                <w:color w:val="000000" w:themeColor="text1"/>
              </w:rPr>
              <w:t>四氯乙烷</w:t>
            </w:r>
          </w:p>
        </w:tc>
        <w:tc>
          <w:tcPr>
            <w:tcW w:w="806" w:type="pct"/>
            <w:vAlign w:val="center"/>
          </w:tcPr>
          <w:p w14:paraId="7997476F" w14:textId="77777777" w:rsidR="00A214D6" w:rsidRPr="0076616F" w:rsidRDefault="00A214D6" w:rsidP="00615BE7">
            <w:pPr>
              <w:pStyle w:val="afffc"/>
              <w:spacing w:line="276" w:lineRule="auto"/>
              <w:rPr>
                <w:color w:val="000000" w:themeColor="text1"/>
              </w:rPr>
            </w:pPr>
            <w:r w:rsidRPr="0076616F">
              <w:rPr>
                <w:color w:val="000000" w:themeColor="text1"/>
              </w:rPr>
              <w:t>10</w:t>
            </w:r>
          </w:p>
        </w:tc>
        <w:tc>
          <w:tcPr>
            <w:tcW w:w="407" w:type="pct"/>
            <w:vAlign w:val="center"/>
          </w:tcPr>
          <w:p w14:paraId="3B9C776B" w14:textId="77777777" w:rsidR="00A214D6" w:rsidRPr="0076616F" w:rsidRDefault="00A214D6" w:rsidP="00615BE7">
            <w:pPr>
              <w:pStyle w:val="afffc"/>
              <w:spacing w:line="276" w:lineRule="auto"/>
              <w:rPr>
                <w:color w:val="000000" w:themeColor="text1"/>
              </w:rPr>
            </w:pPr>
            <w:r w:rsidRPr="0076616F">
              <w:rPr>
                <w:color w:val="000000" w:themeColor="text1"/>
              </w:rPr>
              <w:t>41</w:t>
            </w:r>
          </w:p>
        </w:tc>
        <w:tc>
          <w:tcPr>
            <w:tcW w:w="1413" w:type="pct"/>
            <w:vAlign w:val="center"/>
          </w:tcPr>
          <w:p w14:paraId="7C9E14B7" w14:textId="77777777" w:rsidR="00A214D6" w:rsidRPr="0076616F" w:rsidRDefault="00A214D6" w:rsidP="00615BE7">
            <w:pPr>
              <w:pStyle w:val="afffc"/>
              <w:spacing w:line="276" w:lineRule="auto"/>
              <w:rPr>
                <w:color w:val="000000" w:themeColor="text1"/>
              </w:rPr>
            </w:pPr>
            <w:r w:rsidRPr="0076616F">
              <w:rPr>
                <w:color w:val="000000" w:themeColor="text1"/>
              </w:rPr>
              <w:t>苯并</w:t>
            </w:r>
            <w:r w:rsidRPr="0076616F">
              <w:rPr>
                <w:color w:val="000000" w:themeColor="text1"/>
              </w:rPr>
              <w:t>[k]</w:t>
            </w:r>
            <w:r w:rsidRPr="0076616F">
              <w:rPr>
                <w:color w:val="000000" w:themeColor="text1"/>
              </w:rPr>
              <w:t>荧蒽</w:t>
            </w:r>
          </w:p>
        </w:tc>
        <w:tc>
          <w:tcPr>
            <w:tcW w:w="765" w:type="pct"/>
            <w:vAlign w:val="center"/>
          </w:tcPr>
          <w:p w14:paraId="578DB04F" w14:textId="77777777" w:rsidR="00A214D6" w:rsidRPr="0076616F" w:rsidRDefault="00A214D6" w:rsidP="00615BE7">
            <w:pPr>
              <w:pStyle w:val="afffc"/>
              <w:spacing w:line="276" w:lineRule="auto"/>
              <w:rPr>
                <w:color w:val="000000" w:themeColor="text1"/>
              </w:rPr>
            </w:pPr>
            <w:r w:rsidRPr="0076616F">
              <w:rPr>
                <w:color w:val="000000" w:themeColor="text1"/>
              </w:rPr>
              <w:t>151</w:t>
            </w:r>
          </w:p>
        </w:tc>
      </w:tr>
      <w:tr w:rsidR="0076616F" w:rsidRPr="0076616F" w14:paraId="562CED27" w14:textId="77777777" w:rsidTr="00615BE7">
        <w:trPr>
          <w:trHeight w:val="71"/>
          <w:jc w:val="center"/>
        </w:trPr>
        <w:tc>
          <w:tcPr>
            <w:tcW w:w="405" w:type="pct"/>
            <w:vAlign w:val="center"/>
          </w:tcPr>
          <w:p w14:paraId="45BC2790" w14:textId="77777777" w:rsidR="00A214D6" w:rsidRPr="0076616F" w:rsidRDefault="00A214D6" w:rsidP="00615BE7">
            <w:pPr>
              <w:pStyle w:val="afffc"/>
              <w:spacing w:line="276" w:lineRule="auto"/>
              <w:rPr>
                <w:color w:val="000000" w:themeColor="text1"/>
              </w:rPr>
            </w:pPr>
            <w:r w:rsidRPr="0076616F">
              <w:rPr>
                <w:color w:val="000000" w:themeColor="text1"/>
              </w:rPr>
              <w:t>19</w:t>
            </w:r>
          </w:p>
        </w:tc>
        <w:tc>
          <w:tcPr>
            <w:tcW w:w="1204" w:type="pct"/>
            <w:vAlign w:val="center"/>
          </w:tcPr>
          <w:p w14:paraId="5E46A9EF" w14:textId="77777777" w:rsidR="00A214D6" w:rsidRPr="0076616F" w:rsidRDefault="00A214D6" w:rsidP="00615BE7">
            <w:pPr>
              <w:pStyle w:val="afffc"/>
              <w:spacing w:line="276" w:lineRule="auto"/>
              <w:rPr>
                <w:color w:val="000000" w:themeColor="text1"/>
              </w:rPr>
            </w:pPr>
            <w:r w:rsidRPr="0076616F">
              <w:rPr>
                <w:color w:val="000000" w:themeColor="text1"/>
              </w:rPr>
              <w:t>1,1,2,2-</w:t>
            </w:r>
            <w:r w:rsidRPr="0076616F">
              <w:rPr>
                <w:color w:val="000000" w:themeColor="text1"/>
              </w:rPr>
              <w:t>四氯乙烷</w:t>
            </w:r>
          </w:p>
        </w:tc>
        <w:tc>
          <w:tcPr>
            <w:tcW w:w="806" w:type="pct"/>
            <w:vAlign w:val="center"/>
          </w:tcPr>
          <w:p w14:paraId="57F221DF" w14:textId="77777777" w:rsidR="00A214D6" w:rsidRPr="0076616F" w:rsidRDefault="00A214D6" w:rsidP="00615BE7">
            <w:pPr>
              <w:pStyle w:val="afffc"/>
              <w:spacing w:line="276" w:lineRule="auto"/>
              <w:rPr>
                <w:color w:val="000000" w:themeColor="text1"/>
              </w:rPr>
            </w:pPr>
            <w:r w:rsidRPr="0076616F">
              <w:rPr>
                <w:color w:val="000000" w:themeColor="text1"/>
              </w:rPr>
              <w:t>6.8</w:t>
            </w:r>
          </w:p>
        </w:tc>
        <w:tc>
          <w:tcPr>
            <w:tcW w:w="407" w:type="pct"/>
            <w:vAlign w:val="center"/>
          </w:tcPr>
          <w:p w14:paraId="7F0A3F00" w14:textId="77777777" w:rsidR="00A214D6" w:rsidRPr="0076616F" w:rsidRDefault="00A214D6" w:rsidP="00615BE7">
            <w:pPr>
              <w:pStyle w:val="afffc"/>
              <w:spacing w:line="276" w:lineRule="auto"/>
              <w:rPr>
                <w:color w:val="000000" w:themeColor="text1"/>
              </w:rPr>
            </w:pPr>
            <w:r w:rsidRPr="0076616F">
              <w:rPr>
                <w:color w:val="000000" w:themeColor="text1"/>
              </w:rPr>
              <w:t>42</w:t>
            </w:r>
          </w:p>
        </w:tc>
        <w:tc>
          <w:tcPr>
            <w:tcW w:w="1413" w:type="pct"/>
            <w:vAlign w:val="center"/>
          </w:tcPr>
          <w:p w14:paraId="471FDEC8" w14:textId="77777777" w:rsidR="00A214D6" w:rsidRPr="0076616F" w:rsidRDefault="00A214D6" w:rsidP="00615BE7">
            <w:pPr>
              <w:pStyle w:val="afffc"/>
              <w:spacing w:line="276" w:lineRule="auto"/>
              <w:rPr>
                <w:color w:val="000000" w:themeColor="text1"/>
              </w:rPr>
            </w:pPr>
            <w:r w:rsidRPr="0076616F">
              <w:rPr>
                <w:color w:val="000000" w:themeColor="text1"/>
              </w:rPr>
              <w:t>䓛</w:t>
            </w:r>
          </w:p>
        </w:tc>
        <w:tc>
          <w:tcPr>
            <w:tcW w:w="765" w:type="pct"/>
            <w:vAlign w:val="center"/>
          </w:tcPr>
          <w:p w14:paraId="2CB27B32" w14:textId="77777777" w:rsidR="00A214D6" w:rsidRPr="0076616F" w:rsidRDefault="00A214D6" w:rsidP="00615BE7">
            <w:pPr>
              <w:pStyle w:val="afffc"/>
              <w:spacing w:line="276" w:lineRule="auto"/>
              <w:rPr>
                <w:color w:val="000000" w:themeColor="text1"/>
              </w:rPr>
            </w:pPr>
            <w:r w:rsidRPr="0076616F">
              <w:rPr>
                <w:color w:val="000000" w:themeColor="text1"/>
              </w:rPr>
              <w:t>1293</w:t>
            </w:r>
          </w:p>
        </w:tc>
      </w:tr>
      <w:tr w:rsidR="0076616F" w:rsidRPr="0076616F" w14:paraId="522B0504" w14:textId="77777777" w:rsidTr="00615BE7">
        <w:trPr>
          <w:trHeight w:val="71"/>
          <w:jc w:val="center"/>
        </w:trPr>
        <w:tc>
          <w:tcPr>
            <w:tcW w:w="405" w:type="pct"/>
            <w:vAlign w:val="center"/>
          </w:tcPr>
          <w:p w14:paraId="1492CFA8" w14:textId="77777777" w:rsidR="00A214D6" w:rsidRPr="0076616F" w:rsidRDefault="00A214D6" w:rsidP="00615BE7">
            <w:pPr>
              <w:pStyle w:val="afffc"/>
              <w:spacing w:line="276" w:lineRule="auto"/>
              <w:rPr>
                <w:color w:val="000000" w:themeColor="text1"/>
              </w:rPr>
            </w:pPr>
            <w:r w:rsidRPr="0076616F">
              <w:rPr>
                <w:color w:val="000000" w:themeColor="text1"/>
              </w:rPr>
              <w:t>20</w:t>
            </w:r>
          </w:p>
        </w:tc>
        <w:tc>
          <w:tcPr>
            <w:tcW w:w="1204" w:type="pct"/>
            <w:vAlign w:val="center"/>
          </w:tcPr>
          <w:p w14:paraId="5F351561" w14:textId="77777777" w:rsidR="00A214D6" w:rsidRPr="0076616F" w:rsidRDefault="00A214D6" w:rsidP="00615BE7">
            <w:pPr>
              <w:pStyle w:val="afffc"/>
              <w:spacing w:line="276" w:lineRule="auto"/>
              <w:rPr>
                <w:color w:val="000000" w:themeColor="text1"/>
              </w:rPr>
            </w:pPr>
            <w:r w:rsidRPr="0076616F">
              <w:rPr>
                <w:color w:val="000000" w:themeColor="text1"/>
              </w:rPr>
              <w:t>四氯乙烯</w:t>
            </w:r>
          </w:p>
        </w:tc>
        <w:tc>
          <w:tcPr>
            <w:tcW w:w="806" w:type="pct"/>
            <w:vAlign w:val="center"/>
          </w:tcPr>
          <w:p w14:paraId="128210AB" w14:textId="77777777" w:rsidR="00A214D6" w:rsidRPr="0076616F" w:rsidRDefault="00A214D6" w:rsidP="00615BE7">
            <w:pPr>
              <w:pStyle w:val="afffc"/>
              <w:spacing w:line="276" w:lineRule="auto"/>
              <w:rPr>
                <w:color w:val="000000" w:themeColor="text1"/>
              </w:rPr>
            </w:pPr>
            <w:r w:rsidRPr="0076616F">
              <w:rPr>
                <w:color w:val="000000" w:themeColor="text1"/>
              </w:rPr>
              <w:t>53</w:t>
            </w:r>
          </w:p>
        </w:tc>
        <w:tc>
          <w:tcPr>
            <w:tcW w:w="407" w:type="pct"/>
            <w:vAlign w:val="center"/>
          </w:tcPr>
          <w:p w14:paraId="22C62F36" w14:textId="77777777" w:rsidR="00A214D6" w:rsidRPr="0076616F" w:rsidRDefault="00A214D6" w:rsidP="00615BE7">
            <w:pPr>
              <w:pStyle w:val="afffc"/>
              <w:spacing w:line="276" w:lineRule="auto"/>
              <w:rPr>
                <w:color w:val="000000" w:themeColor="text1"/>
              </w:rPr>
            </w:pPr>
            <w:r w:rsidRPr="0076616F">
              <w:rPr>
                <w:color w:val="000000" w:themeColor="text1"/>
              </w:rPr>
              <w:t>43</w:t>
            </w:r>
          </w:p>
        </w:tc>
        <w:tc>
          <w:tcPr>
            <w:tcW w:w="1413" w:type="pct"/>
            <w:vAlign w:val="center"/>
          </w:tcPr>
          <w:p w14:paraId="280E0236" w14:textId="77777777" w:rsidR="00A214D6" w:rsidRPr="0076616F" w:rsidRDefault="00A214D6" w:rsidP="00615BE7">
            <w:pPr>
              <w:pStyle w:val="afffc"/>
              <w:spacing w:line="276" w:lineRule="auto"/>
              <w:rPr>
                <w:color w:val="000000" w:themeColor="text1"/>
              </w:rPr>
            </w:pPr>
            <w:r w:rsidRPr="0076616F">
              <w:rPr>
                <w:color w:val="000000" w:themeColor="text1"/>
              </w:rPr>
              <w:t>二苯并</w:t>
            </w:r>
            <w:r w:rsidRPr="0076616F">
              <w:rPr>
                <w:color w:val="000000" w:themeColor="text1"/>
              </w:rPr>
              <w:t>[a,h]</w:t>
            </w:r>
            <w:r w:rsidRPr="0076616F">
              <w:rPr>
                <w:color w:val="000000" w:themeColor="text1"/>
              </w:rPr>
              <w:t>蒽</w:t>
            </w:r>
          </w:p>
        </w:tc>
        <w:tc>
          <w:tcPr>
            <w:tcW w:w="765" w:type="pct"/>
            <w:vAlign w:val="center"/>
          </w:tcPr>
          <w:p w14:paraId="3C77920E" w14:textId="77777777" w:rsidR="00A214D6" w:rsidRPr="0076616F" w:rsidRDefault="00A214D6" w:rsidP="00615BE7">
            <w:pPr>
              <w:pStyle w:val="afffc"/>
              <w:spacing w:line="276" w:lineRule="auto"/>
              <w:rPr>
                <w:color w:val="000000" w:themeColor="text1"/>
              </w:rPr>
            </w:pPr>
            <w:r w:rsidRPr="0076616F">
              <w:rPr>
                <w:color w:val="000000" w:themeColor="text1"/>
              </w:rPr>
              <w:t>1.5</w:t>
            </w:r>
          </w:p>
        </w:tc>
      </w:tr>
      <w:tr w:rsidR="0076616F" w:rsidRPr="0076616F" w14:paraId="5FE76D6E" w14:textId="77777777" w:rsidTr="00615BE7">
        <w:trPr>
          <w:trHeight w:val="71"/>
          <w:jc w:val="center"/>
        </w:trPr>
        <w:tc>
          <w:tcPr>
            <w:tcW w:w="405" w:type="pct"/>
            <w:vAlign w:val="center"/>
          </w:tcPr>
          <w:p w14:paraId="576C53CD" w14:textId="77777777" w:rsidR="00A214D6" w:rsidRPr="0076616F" w:rsidRDefault="00A214D6" w:rsidP="00615BE7">
            <w:pPr>
              <w:pStyle w:val="afffc"/>
              <w:spacing w:line="276" w:lineRule="auto"/>
              <w:rPr>
                <w:color w:val="000000" w:themeColor="text1"/>
              </w:rPr>
            </w:pPr>
            <w:r w:rsidRPr="0076616F">
              <w:rPr>
                <w:color w:val="000000" w:themeColor="text1"/>
              </w:rPr>
              <w:t>21</w:t>
            </w:r>
          </w:p>
        </w:tc>
        <w:tc>
          <w:tcPr>
            <w:tcW w:w="1204" w:type="pct"/>
            <w:vAlign w:val="center"/>
          </w:tcPr>
          <w:p w14:paraId="71D7C825" w14:textId="77777777" w:rsidR="00A214D6" w:rsidRPr="0076616F" w:rsidRDefault="00A214D6" w:rsidP="00615BE7">
            <w:pPr>
              <w:pStyle w:val="afffc"/>
              <w:spacing w:line="276" w:lineRule="auto"/>
              <w:rPr>
                <w:color w:val="000000" w:themeColor="text1"/>
              </w:rPr>
            </w:pPr>
            <w:r w:rsidRPr="0076616F">
              <w:rPr>
                <w:color w:val="000000" w:themeColor="text1"/>
              </w:rPr>
              <w:t>1,1,1-</w:t>
            </w:r>
            <w:r w:rsidRPr="0076616F">
              <w:rPr>
                <w:color w:val="000000" w:themeColor="text1"/>
              </w:rPr>
              <w:t>三氯乙烷</w:t>
            </w:r>
          </w:p>
        </w:tc>
        <w:tc>
          <w:tcPr>
            <w:tcW w:w="806" w:type="pct"/>
            <w:vAlign w:val="center"/>
          </w:tcPr>
          <w:p w14:paraId="7E262A20" w14:textId="77777777" w:rsidR="00A214D6" w:rsidRPr="0076616F" w:rsidRDefault="00A214D6" w:rsidP="00615BE7">
            <w:pPr>
              <w:pStyle w:val="afffc"/>
              <w:spacing w:line="276" w:lineRule="auto"/>
              <w:rPr>
                <w:color w:val="000000" w:themeColor="text1"/>
              </w:rPr>
            </w:pPr>
            <w:r w:rsidRPr="0076616F">
              <w:rPr>
                <w:color w:val="000000" w:themeColor="text1"/>
              </w:rPr>
              <w:t>840</w:t>
            </w:r>
          </w:p>
        </w:tc>
        <w:tc>
          <w:tcPr>
            <w:tcW w:w="407" w:type="pct"/>
            <w:vAlign w:val="center"/>
          </w:tcPr>
          <w:p w14:paraId="192B030A" w14:textId="77777777" w:rsidR="00A214D6" w:rsidRPr="0076616F" w:rsidRDefault="00A214D6" w:rsidP="00615BE7">
            <w:pPr>
              <w:pStyle w:val="afffc"/>
              <w:spacing w:line="276" w:lineRule="auto"/>
              <w:rPr>
                <w:color w:val="000000" w:themeColor="text1"/>
              </w:rPr>
            </w:pPr>
            <w:r w:rsidRPr="0076616F">
              <w:rPr>
                <w:color w:val="000000" w:themeColor="text1"/>
              </w:rPr>
              <w:t>44</w:t>
            </w:r>
          </w:p>
        </w:tc>
        <w:tc>
          <w:tcPr>
            <w:tcW w:w="1413" w:type="pct"/>
            <w:vAlign w:val="center"/>
          </w:tcPr>
          <w:p w14:paraId="22206263" w14:textId="77777777" w:rsidR="00A214D6" w:rsidRPr="0076616F" w:rsidRDefault="00A214D6" w:rsidP="00615BE7">
            <w:pPr>
              <w:pStyle w:val="afffc"/>
              <w:spacing w:line="276" w:lineRule="auto"/>
              <w:rPr>
                <w:color w:val="000000" w:themeColor="text1"/>
              </w:rPr>
            </w:pPr>
            <w:r w:rsidRPr="0076616F">
              <w:rPr>
                <w:color w:val="000000" w:themeColor="text1"/>
              </w:rPr>
              <w:t>茚并</w:t>
            </w:r>
            <w:r w:rsidRPr="0076616F">
              <w:rPr>
                <w:color w:val="000000" w:themeColor="text1"/>
              </w:rPr>
              <w:t>[1,2,3-cd]</w:t>
            </w:r>
            <w:r w:rsidRPr="0076616F">
              <w:rPr>
                <w:color w:val="000000" w:themeColor="text1"/>
              </w:rPr>
              <w:t>芘</w:t>
            </w:r>
          </w:p>
        </w:tc>
        <w:tc>
          <w:tcPr>
            <w:tcW w:w="765" w:type="pct"/>
            <w:vAlign w:val="center"/>
          </w:tcPr>
          <w:p w14:paraId="4F6B3BF1" w14:textId="77777777" w:rsidR="00A214D6" w:rsidRPr="0076616F" w:rsidRDefault="00A214D6" w:rsidP="00615BE7">
            <w:pPr>
              <w:pStyle w:val="afffc"/>
              <w:spacing w:line="276" w:lineRule="auto"/>
              <w:rPr>
                <w:color w:val="000000" w:themeColor="text1"/>
              </w:rPr>
            </w:pPr>
            <w:r w:rsidRPr="0076616F">
              <w:rPr>
                <w:color w:val="000000" w:themeColor="text1"/>
              </w:rPr>
              <w:t>15</w:t>
            </w:r>
          </w:p>
        </w:tc>
      </w:tr>
      <w:tr w:rsidR="0076616F" w:rsidRPr="0076616F" w14:paraId="6645EE61" w14:textId="77777777" w:rsidTr="00615BE7">
        <w:trPr>
          <w:trHeight w:val="71"/>
          <w:jc w:val="center"/>
        </w:trPr>
        <w:tc>
          <w:tcPr>
            <w:tcW w:w="405" w:type="pct"/>
            <w:vAlign w:val="center"/>
          </w:tcPr>
          <w:p w14:paraId="4C5E0FD8" w14:textId="77777777" w:rsidR="00A214D6" w:rsidRPr="0076616F" w:rsidRDefault="00A214D6" w:rsidP="00615BE7">
            <w:pPr>
              <w:pStyle w:val="afffc"/>
              <w:spacing w:line="276" w:lineRule="auto"/>
              <w:rPr>
                <w:color w:val="000000" w:themeColor="text1"/>
              </w:rPr>
            </w:pPr>
            <w:r w:rsidRPr="0076616F">
              <w:rPr>
                <w:color w:val="000000" w:themeColor="text1"/>
              </w:rPr>
              <w:t>22</w:t>
            </w:r>
          </w:p>
        </w:tc>
        <w:tc>
          <w:tcPr>
            <w:tcW w:w="1204" w:type="pct"/>
            <w:vAlign w:val="center"/>
          </w:tcPr>
          <w:p w14:paraId="4F92A71C" w14:textId="77777777" w:rsidR="00A214D6" w:rsidRPr="0076616F" w:rsidRDefault="00A214D6" w:rsidP="00615BE7">
            <w:pPr>
              <w:pStyle w:val="afffc"/>
              <w:spacing w:line="276" w:lineRule="auto"/>
              <w:rPr>
                <w:color w:val="000000" w:themeColor="text1"/>
              </w:rPr>
            </w:pPr>
            <w:r w:rsidRPr="0076616F">
              <w:rPr>
                <w:color w:val="000000" w:themeColor="text1"/>
              </w:rPr>
              <w:t>1,1,2-</w:t>
            </w:r>
            <w:r w:rsidRPr="0076616F">
              <w:rPr>
                <w:color w:val="000000" w:themeColor="text1"/>
              </w:rPr>
              <w:t>三氯乙烷</w:t>
            </w:r>
          </w:p>
        </w:tc>
        <w:tc>
          <w:tcPr>
            <w:tcW w:w="806" w:type="pct"/>
            <w:vAlign w:val="center"/>
          </w:tcPr>
          <w:p w14:paraId="4821CE9D" w14:textId="77777777" w:rsidR="00A214D6" w:rsidRPr="0076616F" w:rsidRDefault="00A214D6" w:rsidP="00615BE7">
            <w:pPr>
              <w:pStyle w:val="afffc"/>
              <w:spacing w:line="276" w:lineRule="auto"/>
              <w:rPr>
                <w:color w:val="000000" w:themeColor="text1"/>
              </w:rPr>
            </w:pPr>
            <w:r w:rsidRPr="0076616F">
              <w:rPr>
                <w:color w:val="000000" w:themeColor="text1"/>
              </w:rPr>
              <w:t>2.8</w:t>
            </w:r>
          </w:p>
        </w:tc>
        <w:tc>
          <w:tcPr>
            <w:tcW w:w="407" w:type="pct"/>
            <w:vAlign w:val="center"/>
          </w:tcPr>
          <w:p w14:paraId="54003706" w14:textId="77777777" w:rsidR="00A214D6" w:rsidRPr="0076616F" w:rsidRDefault="00A214D6" w:rsidP="00615BE7">
            <w:pPr>
              <w:pStyle w:val="afffc"/>
              <w:spacing w:line="276" w:lineRule="auto"/>
              <w:rPr>
                <w:color w:val="000000" w:themeColor="text1"/>
              </w:rPr>
            </w:pPr>
            <w:r w:rsidRPr="0076616F">
              <w:rPr>
                <w:color w:val="000000" w:themeColor="text1"/>
              </w:rPr>
              <w:t>45</w:t>
            </w:r>
          </w:p>
        </w:tc>
        <w:tc>
          <w:tcPr>
            <w:tcW w:w="1413" w:type="pct"/>
            <w:vAlign w:val="center"/>
          </w:tcPr>
          <w:p w14:paraId="274BC0CA" w14:textId="77777777" w:rsidR="00A214D6" w:rsidRPr="0076616F" w:rsidRDefault="00A214D6" w:rsidP="00615BE7">
            <w:pPr>
              <w:pStyle w:val="afffc"/>
              <w:spacing w:line="276" w:lineRule="auto"/>
              <w:rPr>
                <w:color w:val="000000" w:themeColor="text1"/>
              </w:rPr>
            </w:pPr>
            <w:r w:rsidRPr="0076616F">
              <w:rPr>
                <w:color w:val="000000" w:themeColor="text1"/>
              </w:rPr>
              <w:t>萘</w:t>
            </w:r>
          </w:p>
        </w:tc>
        <w:tc>
          <w:tcPr>
            <w:tcW w:w="765" w:type="pct"/>
            <w:vAlign w:val="center"/>
          </w:tcPr>
          <w:p w14:paraId="202FD688" w14:textId="77777777" w:rsidR="00A214D6" w:rsidRPr="0076616F" w:rsidRDefault="00A214D6" w:rsidP="00615BE7">
            <w:pPr>
              <w:pStyle w:val="afffc"/>
              <w:spacing w:line="276" w:lineRule="auto"/>
              <w:rPr>
                <w:color w:val="000000" w:themeColor="text1"/>
              </w:rPr>
            </w:pPr>
            <w:r w:rsidRPr="0076616F">
              <w:rPr>
                <w:color w:val="000000" w:themeColor="text1"/>
              </w:rPr>
              <w:t>70</w:t>
            </w:r>
          </w:p>
        </w:tc>
      </w:tr>
      <w:tr w:rsidR="0076616F" w:rsidRPr="0076616F" w14:paraId="08371EBA" w14:textId="77777777" w:rsidTr="00615BE7">
        <w:trPr>
          <w:trHeight w:val="71"/>
          <w:jc w:val="center"/>
        </w:trPr>
        <w:tc>
          <w:tcPr>
            <w:tcW w:w="405" w:type="pct"/>
            <w:vAlign w:val="center"/>
          </w:tcPr>
          <w:p w14:paraId="23D6EA50" w14:textId="77777777" w:rsidR="00A214D6" w:rsidRPr="0076616F" w:rsidRDefault="00A214D6" w:rsidP="00615BE7">
            <w:pPr>
              <w:pStyle w:val="afffc"/>
              <w:spacing w:line="276" w:lineRule="auto"/>
              <w:rPr>
                <w:color w:val="000000" w:themeColor="text1"/>
              </w:rPr>
            </w:pPr>
            <w:r w:rsidRPr="0076616F">
              <w:rPr>
                <w:color w:val="000000" w:themeColor="text1"/>
              </w:rPr>
              <w:t>23</w:t>
            </w:r>
          </w:p>
        </w:tc>
        <w:tc>
          <w:tcPr>
            <w:tcW w:w="1204" w:type="pct"/>
            <w:vAlign w:val="center"/>
          </w:tcPr>
          <w:p w14:paraId="06E7C832" w14:textId="77777777" w:rsidR="00A214D6" w:rsidRPr="0076616F" w:rsidRDefault="00A214D6" w:rsidP="00615BE7">
            <w:pPr>
              <w:pStyle w:val="afffc"/>
              <w:spacing w:line="276" w:lineRule="auto"/>
              <w:rPr>
                <w:color w:val="000000" w:themeColor="text1"/>
              </w:rPr>
            </w:pPr>
            <w:r w:rsidRPr="0076616F">
              <w:rPr>
                <w:color w:val="000000" w:themeColor="text1"/>
              </w:rPr>
              <w:t>三氯乙烯</w:t>
            </w:r>
          </w:p>
        </w:tc>
        <w:tc>
          <w:tcPr>
            <w:tcW w:w="806" w:type="pct"/>
            <w:vAlign w:val="center"/>
          </w:tcPr>
          <w:p w14:paraId="04F7E46F" w14:textId="77777777" w:rsidR="00A214D6" w:rsidRPr="0076616F" w:rsidRDefault="00A214D6" w:rsidP="00615BE7">
            <w:pPr>
              <w:pStyle w:val="afffc"/>
              <w:spacing w:line="276" w:lineRule="auto"/>
              <w:rPr>
                <w:color w:val="000000" w:themeColor="text1"/>
              </w:rPr>
            </w:pPr>
            <w:r w:rsidRPr="0076616F">
              <w:rPr>
                <w:color w:val="000000" w:themeColor="text1"/>
              </w:rPr>
              <w:t>2.8</w:t>
            </w:r>
          </w:p>
        </w:tc>
        <w:tc>
          <w:tcPr>
            <w:tcW w:w="407" w:type="pct"/>
            <w:vAlign w:val="center"/>
          </w:tcPr>
          <w:p w14:paraId="350327A1" w14:textId="77777777" w:rsidR="00A214D6" w:rsidRPr="0076616F" w:rsidRDefault="00A214D6" w:rsidP="00615BE7">
            <w:pPr>
              <w:pStyle w:val="afffc"/>
              <w:spacing w:line="276" w:lineRule="auto"/>
              <w:rPr>
                <w:color w:val="000000" w:themeColor="text1"/>
              </w:rPr>
            </w:pPr>
            <w:r w:rsidRPr="0076616F">
              <w:rPr>
                <w:color w:val="000000" w:themeColor="text1"/>
              </w:rPr>
              <w:t>46</w:t>
            </w:r>
          </w:p>
        </w:tc>
        <w:tc>
          <w:tcPr>
            <w:tcW w:w="1413" w:type="pct"/>
          </w:tcPr>
          <w:p w14:paraId="551412E5" w14:textId="77777777" w:rsidR="00A214D6" w:rsidRPr="0076616F" w:rsidRDefault="00A214D6" w:rsidP="00615BE7">
            <w:pPr>
              <w:pStyle w:val="afffc"/>
              <w:spacing w:line="276" w:lineRule="auto"/>
              <w:rPr>
                <w:color w:val="000000" w:themeColor="text1"/>
              </w:rPr>
            </w:pPr>
            <w:r w:rsidRPr="0076616F">
              <w:rPr>
                <w:color w:val="000000" w:themeColor="text1"/>
              </w:rPr>
              <w:t>石油烃</w:t>
            </w:r>
            <w:r w:rsidRPr="0076616F">
              <w:rPr>
                <w:color w:val="000000" w:themeColor="text1"/>
              </w:rPr>
              <w:t>(C</w:t>
            </w:r>
            <w:r w:rsidRPr="0076616F">
              <w:rPr>
                <w:color w:val="000000" w:themeColor="text1"/>
                <w:vertAlign w:val="subscript"/>
              </w:rPr>
              <w:t>10</w:t>
            </w:r>
            <w:r w:rsidRPr="0076616F">
              <w:rPr>
                <w:color w:val="000000" w:themeColor="text1"/>
              </w:rPr>
              <w:t>~C</w:t>
            </w:r>
            <w:r w:rsidRPr="0076616F">
              <w:rPr>
                <w:color w:val="000000" w:themeColor="text1"/>
                <w:vertAlign w:val="subscript"/>
              </w:rPr>
              <w:t>40</w:t>
            </w:r>
            <w:r w:rsidRPr="0076616F">
              <w:rPr>
                <w:color w:val="000000" w:themeColor="text1"/>
              </w:rPr>
              <w:t>)</w:t>
            </w:r>
          </w:p>
        </w:tc>
        <w:tc>
          <w:tcPr>
            <w:tcW w:w="765" w:type="pct"/>
          </w:tcPr>
          <w:p w14:paraId="7E25B900" w14:textId="77777777" w:rsidR="00A214D6" w:rsidRPr="0076616F" w:rsidRDefault="00A214D6" w:rsidP="00615BE7">
            <w:pPr>
              <w:pStyle w:val="afffc"/>
              <w:spacing w:line="276" w:lineRule="auto"/>
              <w:rPr>
                <w:color w:val="000000" w:themeColor="text1"/>
              </w:rPr>
            </w:pPr>
            <w:r w:rsidRPr="0076616F">
              <w:rPr>
                <w:color w:val="000000" w:themeColor="text1"/>
              </w:rPr>
              <w:t>4500</w:t>
            </w:r>
          </w:p>
        </w:tc>
      </w:tr>
    </w:tbl>
    <w:p w14:paraId="6387F494" w14:textId="651AAAC7" w:rsidR="00D83EA1" w:rsidRPr="0076616F" w:rsidRDefault="00A214D6">
      <w:pPr>
        <w:pStyle w:val="a6"/>
        <w:keepNext/>
        <w:ind w:firstLine="422"/>
        <w:rPr>
          <w:b/>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15</w:t>
      </w:r>
      <w:r w:rsidRPr="0076616F">
        <w:rPr>
          <w:b/>
          <w:bCs/>
          <w:color w:val="000000" w:themeColor="text1"/>
        </w:rPr>
        <w:fldChar w:fldCharType="end"/>
      </w:r>
      <w:r w:rsidRPr="0076616F">
        <w:rPr>
          <w:b/>
          <w:bCs/>
          <w:color w:val="000000" w:themeColor="text1"/>
        </w:rPr>
        <w:t xml:space="preserve"> </w:t>
      </w:r>
      <w:r w:rsidR="0004570B" w:rsidRPr="0076616F">
        <w:rPr>
          <w:rFonts w:hint="eastAsia"/>
          <w:color w:val="000000" w:themeColor="text1"/>
        </w:rPr>
        <w:t xml:space="preserve"> </w:t>
      </w:r>
      <w:r w:rsidR="0004570B" w:rsidRPr="0076616F">
        <w:rPr>
          <w:rFonts w:hint="eastAsia"/>
          <w:color w:val="000000" w:themeColor="text1"/>
        </w:rPr>
        <w:t>农</w:t>
      </w:r>
      <w:r w:rsidR="0004570B" w:rsidRPr="0076616F">
        <w:rPr>
          <w:color w:val="000000" w:themeColor="text1"/>
        </w:rPr>
        <w:t>用地</w:t>
      </w:r>
      <w:r w:rsidR="0004570B" w:rsidRPr="0076616F">
        <w:rPr>
          <w:rFonts w:hint="eastAsia"/>
          <w:color w:val="000000" w:themeColor="text1"/>
        </w:rPr>
        <w:t>土壤</w:t>
      </w:r>
      <w:r w:rsidR="0004570B" w:rsidRPr="0076616F">
        <w:rPr>
          <w:color w:val="000000" w:themeColor="text1"/>
        </w:rPr>
        <w:t>质量标准限值</w:t>
      </w:r>
      <w:r w:rsidR="0004570B" w:rsidRPr="0076616F">
        <w:rPr>
          <w:color w:val="000000" w:themeColor="text1"/>
        </w:rPr>
        <w:t xml:space="preserve">  </w:t>
      </w:r>
      <w:r w:rsidR="0004570B" w:rsidRPr="0076616F">
        <w:rPr>
          <w:color w:val="000000" w:themeColor="text1"/>
        </w:rPr>
        <w:t>单位：</w:t>
      </w:r>
      <w:r w:rsidR="0004570B" w:rsidRPr="0076616F">
        <w:rPr>
          <w:color w:val="000000" w:themeColor="text1"/>
        </w:rPr>
        <w:t>mg/kg</w:t>
      </w:r>
    </w:p>
    <w:tbl>
      <w:tblPr>
        <w:tblW w:w="83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66"/>
        <w:gridCol w:w="539"/>
        <w:gridCol w:w="716"/>
        <w:gridCol w:w="1603"/>
        <w:gridCol w:w="1603"/>
        <w:gridCol w:w="1603"/>
        <w:gridCol w:w="1609"/>
      </w:tblGrid>
      <w:tr w:rsidR="0076616F" w:rsidRPr="0076616F" w14:paraId="68FA479E" w14:textId="77777777">
        <w:trPr>
          <w:trHeight w:val="258"/>
          <w:jc w:val="center"/>
        </w:trPr>
        <w:tc>
          <w:tcPr>
            <w:tcW w:w="666" w:type="dxa"/>
            <w:vMerge w:val="restart"/>
            <w:tcBorders>
              <w:tl2br w:val="nil"/>
              <w:tr2bl w:val="nil"/>
            </w:tcBorders>
            <w:tcMar>
              <w:top w:w="15" w:type="dxa"/>
              <w:left w:w="15" w:type="dxa"/>
              <w:bottom w:w="0" w:type="dxa"/>
              <w:right w:w="15" w:type="dxa"/>
            </w:tcMar>
            <w:vAlign w:val="center"/>
          </w:tcPr>
          <w:p w14:paraId="71BEC108"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序号</w:t>
            </w:r>
          </w:p>
        </w:tc>
        <w:tc>
          <w:tcPr>
            <w:tcW w:w="1255" w:type="dxa"/>
            <w:gridSpan w:val="2"/>
            <w:vMerge w:val="restart"/>
            <w:tcBorders>
              <w:tl2br w:val="nil"/>
              <w:tr2bl w:val="nil"/>
            </w:tcBorders>
            <w:tcMar>
              <w:top w:w="15" w:type="dxa"/>
              <w:left w:w="15" w:type="dxa"/>
              <w:bottom w:w="0" w:type="dxa"/>
              <w:right w:w="15" w:type="dxa"/>
            </w:tcMar>
            <w:vAlign w:val="center"/>
          </w:tcPr>
          <w:p w14:paraId="3E0045FE"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污染物项目</w:t>
            </w:r>
          </w:p>
        </w:tc>
        <w:tc>
          <w:tcPr>
            <w:tcW w:w="6418" w:type="dxa"/>
            <w:gridSpan w:val="4"/>
            <w:tcBorders>
              <w:tl2br w:val="nil"/>
              <w:tr2bl w:val="nil"/>
            </w:tcBorders>
            <w:tcMar>
              <w:top w:w="15" w:type="dxa"/>
              <w:left w:w="180" w:type="dxa"/>
              <w:bottom w:w="0" w:type="dxa"/>
              <w:right w:w="15" w:type="dxa"/>
            </w:tcMar>
            <w:vAlign w:val="center"/>
          </w:tcPr>
          <w:p w14:paraId="2B8A054E"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风险</w:t>
            </w:r>
            <w:r w:rsidRPr="0076616F">
              <w:rPr>
                <w:color w:val="000000" w:themeColor="text1"/>
                <w:kern w:val="0"/>
                <w:sz w:val="21"/>
                <w:szCs w:val="21"/>
                <w:lang w:eastAsia="zh-TW"/>
              </w:rPr>
              <w:t>筛选值</w:t>
            </w:r>
          </w:p>
        </w:tc>
      </w:tr>
      <w:tr w:rsidR="0076616F" w:rsidRPr="0076616F" w14:paraId="7D2149B4" w14:textId="77777777">
        <w:trPr>
          <w:trHeight w:val="258"/>
          <w:jc w:val="center"/>
        </w:trPr>
        <w:tc>
          <w:tcPr>
            <w:tcW w:w="666" w:type="dxa"/>
            <w:vMerge/>
            <w:tcBorders>
              <w:tl2br w:val="nil"/>
              <w:tr2bl w:val="nil"/>
            </w:tcBorders>
            <w:tcMar>
              <w:top w:w="15" w:type="dxa"/>
              <w:left w:w="15" w:type="dxa"/>
              <w:bottom w:w="0" w:type="dxa"/>
              <w:right w:w="15" w:type="dxa"/>
            </w:tcMar>
            <w:vAlign w:val="center"/>
          </w:tcPr>
          <w:p w14:paraId="649A60C6"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1255" w:type="dxa"/>
            <w:gridSpan w:val="2"/>
            <w:vMerge/>
            <w:tcBorders>
              <w:tl2br w:val="nil"/>
              <w:tr2bl w:val="nil"/>
            </w:tcBorders>
            <w:tcMar>
              <w:top w:w="15" w:type="dxa"/>
              <w:left w:w="15" w:type="dxa"/>
              <w:bottom w:w="0" w:type="dxa"/>
              <w:right w:w="15" w:type="dxa"/>
            </w:tcMar>
            <w:vAlign w:val="center"/>
          </w:tcPr>
          <w:p w14:paraId="117F66BF"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1603" w:type="dxa"/>
            <w:tcBorders>
              <w:tl2br w:val="nil"/>
              <w:tr2bl w:val="nil"/>
            </w:tcBorders>
            <w:tcMar>
              <w:top w:w="15" w:type="dxa"/>
              <w:left w:w="180" w:type="dxa"/>
              <w:bottom w:w="0" w:type="dxa"/>
              <w:right w:w="15" w:type="dxa"/>
            </w:tcMar>
            <w:vAlign w:val="center"/>
          </w:tcPr>
          <w:p w14:paraId="5F95668E"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pH≤5.5</w:t>
            </w:r>
          </w:p>
        </w:tc>
        <w:tc>
          <w:tcPr>
            <w:tcW w:w="1603" w:type="dxa"/>
            <w:tcBorders>
              <w:tl2br w:val="nil"/>
              <w:tr2bl w:val="nil"/>
            </w:tcBorders>
            <w:tcMar>
              <w:top w:w="15" w:type="dxa"/>
              <w:left w:w="180" w:type="dxa"/>
              <w:bottom w:w="0" w:type="dxa"/>
              <w:right w:w="15" w:type="dxa"/>
            </w:tcMar>
            <w:vAlign w:val="center"/>
          </w:tcPr>
          <w:p w14:paraId="018C462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5.5&lt;pH≤6.5</w:t>
            </w:r>
          </w:p>
        </w:tc>
        <w:tc>
          <w:tcPr>
            <w:tcW w:w="1603" w:type="dxa"/>
            <w:tcBorders>
              <w:tl2br w:val="nil"/>
              <w:tr2bl w:val="nil"/>
            </w:tcBorders>
            <w:tcMar>
              <w:top w:w="15" w:type="dxa"/>
              <w:left w:w="180" w:type="dxa"/>
              <w:bottom w:w="0" w:type="dxa"/>
              <w:right w:w="15" w:type="dxa"/>
            </w:tcMar>
            <w:vAlign w:val="center"/>
          </w:tcPr>
          <w:p w14:paraId="7D6B3315"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6.5&lt;pH≤7.5</w:t>
            </w:r>
          </w:p>
        </w:tc>
        <w:tc>
          <w:tcPr>
            <w:tcW w:w="1609" w:type="dxa"/>
            <w:tcBorders>
              <w:tl2br w:val="nil"/>
              <w:tr2bl w:val="nil"/>
            </w:tcBorders>
            <w:tcMar>
              <w:top w:w="15" w:type="dxa"/>
              <w:left w:w="180" w:type="dxa"/>
              <w:bottom w:w="0" w:type="dxa"/>
              <w:right w:w="15" w:type="dxa"/>
            </w:tcMar>
            <w:vAlign w:val="center"/>
          </w:tcPr>
          <w:p w14:paraId="14939755"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pH&gt;7.5</w:t>
            </w:r>
          </w:p>
        </w:tc>
      </w:tr>
      <w:tr w:rsidR="0076616F" w:rsidRPr="0076616F" w14:paraId="124E7C59" w14:textId="77777777">
        <w:trPr>
          <w:jc w:val="center"/>
        </w:trPr>
        <w:tc>
          <w:tcPr>
            <w:tcW w:w="666" w:type="dxa"/>
            <w:vMerge w:val="restart"/>
            <w:tcBorders>
              <w:tl2br w:val="nil"/>
              <w:tr2bl w:val="nil"/>
            </w:tcBorders>
            <w:tcMar>
              <w:top w:w="15" w:type="dxa"/>
              <w:left w:w="15" w:type="dxa"/>
              <w:bottom w:w="0" w:type="dxa"/>
              <w:right w:w="15" w:type="dxa"/>
            </w:tcMar>
            <w:vAlign w:val="center"/>
          </w:tcPr>
          <w:p w14:paraId="0115769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1</w:t>
            </w:r>
          </w:p>
        </w:tc>
        <w:tc>
          <w:tcPr>
            <w:tcW w:w="539" w:type="dxa"/>
            <w:vMerge w:val="restart"/>
            <w:tcBorders>
              <w:tl2br w:val="nil"/>
              <w:tr2bl w:val="nil"/>
            </w:tcBorders>
            <w:tcMar>
              <w:top w:w="15" w:type="dxa"/>
              <w:left w:w="15" w:type="dxa"/>
              <w:bottom w:w="0" w:type="dxa"/>
              <w:right w:w="15" w:type="dxa"/>
            </w:tcMar>
            <w:vAlign w:val="center"/>
          </w:tcPr>
          <w:p w14:paraId="2F72CCB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镉</w:t>
            </w:r>
          </w:p>
        </w:tc>
        <w:tc>
          <w:tcPr>
            <w:tcW w:w="716" w:type="dxa"/>
            <w:tcBorders>
              <w:tl2br w:val="nil"/>
              <w:tr2bl w:val="nil"/>
            </w:tcBorders>
            <w:tcMar>
              <w:top w:w="15" w:type="dxa"/>
              <w:left w:w="15" w:type="dxa"/>
              <w:bottom w:w="0" w:type="dxa"/>
              <w:right w:w="15" w:type="dxa"/>
            </w:tcMar>
            <w:vAlign w:val="center"/>
          </w:tcPr>
          <w:p w14:paraId="6224E7E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水田</w:t>
            </w:r>
          </w:p>
        </w:tc>
        <w:tc>
          <w:tcPr>
            <w:tcW w:w="1603" w:type="dxa"/>
            <w:tcBorders>
              <w:tl2br w:val="nil"/>
              <w:tr2bl w:val="nil"/>
            </w:tcBorders>
            <w:tcMar>
              <w:top w:w="15" w:type="dxa"/>
              <w:left w:w="180" w:type="dxa"/>
              <w:bottom w:w="0" w:type="dxa"/>
              <w:right w:w="15" w:type="dxa"/>
            </w:tcMar>
            <w:vAlign w:val="center"/>
          </w:tcPr>
          <w:p w14:paraId="3CE1FA60"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0.3</w:t>
            </w:r>
          </w:p>
        </w:tc>
        <w:tc>
          <w:tcPr>
            <w:tcW w:w="1603" w:type="dxa"/>
            <w:tcBorders>
              <w:tl2br w:val="nil"/>
              <w:tr2bl w:val="nil"/>
            </w:tcBorders>
            <w:tcMar>
              <w:top w:w="15" w:type="dxa"/>
              <w:left w:w="180" w:type="dxa"/>
              <w:bottom w:w="0" w:type="dxa"/>
              <w:right w:w="15" w:type="dxa"/>
            </w:tcMar>
            <w:vAlign w:val="center"/>
          </w:tcPr>
          <w:p w14:paraId="444F087F"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0.4</w:t>
            </w:r>
          </w:p>
        </w:tc>
        <w:tc>
          <w:tcPr>
            <w:tcW w:w="1603" w:type="dxa"/>
            <w:tcBorders>
              <w:tl2br w:val="nil"/>
              <w:tr2bl w:val="nil"/>
            </w:tcBorders>
            <w:tcMar>
              <w:top w:w="15" w:type="dxa"/>
              <w:left w:w="15" w:type="dxa"/>
              <w:bottom w:w="0" w:type="dxa"/>
              <w:right w:w="15" w:type="dxa"/>
            </w:tcMar>
            <w:vAlign w:val="center"/>
          </w:tcPr>
          <w:p w14:paraId="2705BEE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0.6</w:t>
            </w:r>
          </w:p>
        </w:tc>
        <w:tc>
          <w:tcPr>
            <w:tcW w:w="1609" w:type="dxa"/>
            <w:tcBorders>
              <w:tl2br w:val="nil"/>
              <w:tr2bl w:val="nil"/>
            </w:tcBorders>
            <w:tcMar>
              <w:top w:w="15" w:type="dxa"/>
              <w:left w:w="15" w:type="dxa"/>
              <w:bottom w:w="0" w:type="dxa"/>
              <w:right w:w="15" w:type="dxa"/>
            </w:tcMar>
            <w:vAlign w:val="center"/>
          </w:tcPr>
          <w:p w14:paraId="2278E0A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0.8</w:t>
            </w:r>
          </w:p>
        </w:tc>
      </w:tr>
      <w:tr w:rsidR="0076616F" w:rsidRPr="0076616F" w14:paraId="557EDB56" w14:textId="77777777">
        <w:trPr>
          <w:jc w:val="center"/>
        </w:trPr>
        <w:tc>
          <w:tcPr>
            <w:tcW w:w="666" w:type="dxa"/>
            <w:vMerge/>
            <w:tcBorders>
              <w:tl2br w:val="nil"/>
              <w:tr2bl w:val="nil"/>
            </w:tcBorders>
            <w:tcMar>
              <w:top w:w="15" w:type="dxa"/>
              <w:left w:w="15" w:type="dxa"/>
              <w:bottom w:w="0" w:type="dxa"/>
              <w:right w:w="15" w:type="dxa"/>
            </w:tcMar>
            <w:vAlign w:val="center"/>
          </w:tcPr>
          <w:p w14:paraId="68051F79"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rPr>
            </w:pPr>
          </w:p>
        </w:tc>
        <w:tc>
          <w:tcPr>
            <w:tcW w:w="539" w:type="dxa"/>
            <w:vMerge/>
            <w:tcBorders>
              <w:tl2br w:val="nil"/>
              <w:tr2bl w:val="nil"/>
            </w:tcBorders>
            <w:tcMar>
              <w:top w:w="15" w:type="dxa"/>
              <w:left w:w="15" w:type="dxa"/>
              <w:bottom w:w="0" w:type="dxa"/>
              <w:right w:w="15" w:type="dxa"/>
            </w:tcMar>
            <w:vAlign w:val="center"/>
          </w:tcPr>
          <w:p w14:paraId="27954731"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716" w:type="dxa"/>
            <w:tcBorders>
              <w:tl2br w:val="nil"/>
              <w:tr2bl w:val="nil"/>
            </w:tcBorders>
            <w:tcMar>
              <w:top w:w="15" w:type="dxa"/>
              <w:left w:w="15" w:type="dxa"/>
              <w:bottom w:w="0" w:type="dxa"/>
              <w:right w:w="15" w:type="dxa"/>
            </w:tcMar>
            <w:vAlign w:val="center"/>
          </w:tcPr>
          <w:p w14:paraId="24D8DB4C"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其他</w:t>
            </w:r>
          </w:p>
        </w:tc>
        <w:tc>
          <w:tcPr>
            <w:tcW w:w="1603" w:type="dxa"/>
            <w:tcBorders>
              <w:tl2br w:val="nil"/>
              <w:tr2bl w:val="nil"/>
            </w:tcBorders>
            <w:tcMar>
              <w:top w:w="15" w:type="dxa"/>
              <w:left w:w="180" w:type="dxa"/>
              <w:bottom w:w="0" w:type="dxa"/>
              <w:right w:w="15" w:type="dxa"/>
            </w:tcMar>
            <w:vAlign w:val="center"/>
          </w:tcPr>
          <w:p w14:paraId="2E61CACD"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0.3</w:t>
            </w:r>
          </w:p>
        </w:tc>
        <w:tc>
          <w:tcPr>
            <w:tcW w:w="1603" w:type="dxa"/>
            <w:tcBorders>
              <w:tl2br w:val="nil"/>
              <w:tr2bl w:val="nil"/>
            </w:tcBorders>
            <w:tcMar>
              <w:top w:w="15" w:type="dxa"/>
              <w:left w:w="180" w:type="dxa"/>
              <w:bottom w:w="0" w:type="dxa"/>
              <w:right w:w="15" w:type="dxa"/>
            </w:tcMar>
            <w:vAlign w:val="center"/>
          </w:tcPr>
          <w:p w14:paraId="78ADEC4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0.3</w:t>
            </w:r>
          </w:p>
        </w:tc>
        <w:tc>
          <w:tcPr>
            <w:tcW w:w="1603" w:type="dxa"/>
            <w:tcBorders>
              <w:tl2br w:val="nil"/>
              <w:tr2bl w:val="nil"/>
            </w:tcBorders>
            <w:tcMar>
              <w:top w:w="15" w:type="dxa"/>
              <w:left w:w="15" w:type="dxa"/>
              <w:bottom w:w="0" w:type="dxa"/>
              <w:right w:w="15" w:type="dxa"/>
            </w:tcMar>
            <w:vAlign w:val="center"/>
          </w:tcPr>
          <w:p w14:paraId="434EE09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0.3</w:t>
            </w:r>
          </w:p>
        </w:tc>
        <w:tc>
          <w:tcPr>
            <w:tcW w:w="1609" w:type="dxa"/>
            <w:tcBorders>
              <w:tl2br w:val="nil"/>
              <w:tr2bl w:val="nil"/>
            </w:tcBorders>
            <w:tcMar>
              <w:top w:w="15" w:type="dxa"/>
              <w:left w:w="15" w:type="dxa"/>
              <w:bottom w:w="0" w:type="dxa"/>
              <w:right w:w="15" w:type="dxa"/>
            </w:tcMar>
            <w:vAlign w:val="center"/>
          </w:tcPr>
          <w:p w14:paraId="440A2D7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0.6</w:t>
            </w:r>
          </w:p>
        </w:tc>
      </w:tr>
      <w:tr w:rsidR="0076616F" w:rsidRPr="0076616F" w14:paraId="13FCF9D0" w14:textId="77777777">
        <w:trPr>
          <w:jc w:val="center"/>
        </w:trPr>
        <w:tc>
          <w:tcPr>
            <w:tcW w:w="666" w:type="dxa"/>
            <w:vMerge w:val="restart"/>
            <w:tcBorders>
              <w:tl2br w:val="nil"/>
              <w:tr2bl w:val="nil"/>
            </w:tcBorders>
            <w:tcMar>
              <w:top w:w="15" w:type="dxa"/>
              <w:left w:w="15" w:type="dxa"/>
              <w:bottom w:w="0" w:type="dxa"/>
              <w:right w:w="15" w:type="dxa"/>
            </w:tcMar>
            <w:vAlign w:val="center"/>
          </w:tcPr>
          <w:p w14:paraId="7EB1596A"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2</w:t>
            </w:r>
          </w:p>
        </w:tc>
        <w:tc>
          <w:tcPr>
            <w:tcW w:w="539" w:type="dxa"/>
            <w:vMerge w:val="restart"/>
            <w:tcBorders>
              <w:tl2br w:val="nil"/>
              <w:tr2bl w:val="nil"/>
            </w:tcBorders>
            <w:tcMar>
              <w:top w:w="15" w:type="dxa"/>
              <w:left w:w="15" w:type="dxa"/>
              <w:bottom w:w="0" w:type="dxa"/>
              <w:right w:w="15" w:type="dxa"/>
            </w:tcMar>
            <w:vAlign w:val="center"/>
          </w:tcPr>
          <w:p w14:paraId="74C03C47"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汞</w:t>
            </w:r>
          </w:p>
        </w:tc>
        <w:tc>
          <w:tcPr>
            <w:tcW w:w="716" w:type="dxa"/>
            <w:tcBorders>
              <w:tl2br w:val="nil"/>
              <w:tr2bl w:val="nil"/>
            </w:tcBorders>
            <w:tcMar>
              <w:top w:w="15" w:type="dxa"/>
              <w:left w:w="15" w:type="dxa"/>
              <w:bottom w:w="0" w:type="dxa"/>
              <w:right w:w="15" w:type="dxa"/>
            </w:tcMar>
            <w:vAlign w:val="center"/>
          </w:tcPr>
          <w:p w14:paraId="0DD56AE7"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水田</w:t>
            </w:r>
          </w:p>
        </w:tc>
        <w:tc>
          <w:tcPr>
            <w:tcW w:w="1603" w:type="dxa"/>
            <w:tcBorders>
              <w:tl2br w:val="nil"/>
              <w:tr2bl w:val="nil"/>
            </w:tcBorders>
            <w:tcMar>
              <w:top w:w="15" w:type="dxa"/>
              <w:left w:w="180" w:type="dxa"/>
              <w:bottom w:w="0" w:type="dxa"/>
              <w:right w:w="15" w:type="dxa"/>
            </w:tcMar>
            <w:vAlign w:val="center"/>
          </w:tcPr>
          <w:p w14:paraId="4F72E42D"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0.5</w:t>
            </w:r>
          </w:p>
        </w:tc>
        <w:tc>
          <w:tcPr>
            <w:tcW w:w="1603" w:type="dxa"/>
            <w:tcBorders>
              <w:tl2br w:val="nil"/>
              <w:tr2bl w:val="nil"/>
            </w:tcBorders>
            <w:tcMar>
              <w:top w:w="15" w:type="dxa"/>
              <w:left w:w="180" w:type="dxa"/>
              <w:bottom w:w="0" w:type="dxa"/>
              <w:right w:w="15" w:type="dxa"/>
            </w:tcMar>
            <w:vAlign w:val="center"/>
          </w:tcPr>
          <w:p w14:paraId="05A87E6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0.5</w:t>
            </w:r>
          </w:p>
        </w:tc>
        <w:tc>
          <w:tcPr>
            <w:tcW w:w="1603" w:type="dxa"/>
            <w:tcBorders>
              <w:tl2br w:val="nil"/>
              <w:tr2bl w:val="nil"/>
            </w:tcBorders>
            <w:tcMar>
              <w:top w:w="15" w:type="dxa"/>
              <w:left w:w="15" w:type="dxa"/>
              <w:bottom w:w="0" w:type="dxa"/>
              <w:right w:w="15" w:type="dxa"/>
            </w:tcMar>
            <w:vAlign w:val="center"/>
          </w:tcPr>
          <w:p w14:paraId="2C05BFAF"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0.6</w:t>
            </w:r>
          </w:p>
        </w:tc>
        <w:tc>
          <w:tcPr>
            <w:tcW w:w="1609" w:type="dxa"/>
            <w:tcBorders>
              <w:tl2br w:val="nil"/>
              <w:tr2bl w:val="nil"/>
            </w:tcBorders>
            <w:tcMar>
              <w:top w:w="15" w:type="dxa"/>
              <w:left w:w="15" w:type="dxa"/>
              <w:bottom w:w="0" w:type="dxa"/>
              <w:right w:w="15" w:type="dxa"/>
            </w:tcMar>
            <w:vAlign w:val="center"/>
          </w:tcPr>
          <w:p w14:paraId="739771FD"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1.0</w:t>
            </w:r>
          </w:p>
        </w:tc>
      </w:tr>
      <w:tr w:rsidR="0076616F" w:rsidRPr="0076616F" w14:paraId="25A4291F" w14:textId="77777777">
        <w:trPr>
          <w:jc w:val="center"/>
        </w:trPr>
        <w:tc>
          <w:tcPr>
            <w:tcW w:w="666" w:type="dxa"/>
            <w:vMerge/>
            <w:tcBorders>
              <w:tl2br w:val="nil"/>
              <w:tr2bl w:val="nil"/>
            </w:tcBorders>
            <w:tcMar>
              <w:top w:w="15" w:type="dxa"/>
              <w:left w:w="15" w:type="dxa"/>
              <w:bottom w:w="0" w:type="dxa"/>
              <w:right w:w="15" w:type="dxa"/>
            </w:tcMar>
            <w:vAlign w:val="center"/>
          </w:tcPr>
          <w:p w14:paraId="6B0860A0"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rPr>
            </w:pPr>
          </w:p>
        </w:tc>
        <w:tc>
          <w:tcPr>
            <w:tcW w:w="539" w:type="dxa"/>
            <w:vMerge/>
            <w:tcBorders>
              <w:tl2br w:val="nil"/>
              <w:tr2bl w:val="nil"/>
            </w:tcBorders>
            <w:tcMar>
              <w:top w:w="15" w:type="dxa"/>
              <w:left w:w="15" w:type="dxa"/>
              <w:bottom w:w="0" w:type="dxa"/>
              <w:right w:w="15" w:type="dxa"/>
            </w:tcMar>
            <w:vAlign w:val="center"/>
          </w:tcPr>
          <w:p w14:paraId="3B6FBF94"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716" w:type="dxa"/>
            <w:tcBorders>
              <w:tl2br w:val="nil"/>
              <w:tr2bl w:val="nil"/>
            </w:tcBorders>
            <w:tcMar>
              <w:top w:w="15" w:type="dxa"/>
              <w:left w:w="15" w:type="dxa"/>
              <w:bottom w:w="0" w:type="dxa"/>
              <w:right w:w="15" w:type="dxa"/>
            </w:tcMar>
            <w:vAlign w:val="center"/>
          </w:tcPr>
          <w:p w14:paraId="4915688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其他</w:t>
            </w:r>
          </w:p>
        </w:tc>
        <w:tc>
          <w:tcPr>
            <w:tcW w:w="1603" w:type="dxa"/>
            <w:tcBorders>
              <w:tl2br w:val="nil"/>
              <w:tr2bl w:val="nil"/>
            </w:tcBorders>
            <w:tcMar>
              <w:top w:w="15" w:type="dxa"/>
              <w:left w:w="180" w:type="dxa"/>
              <w:bottom w:w="0" w:type="dxa"/>
              <w:right w:w="15" w:type="dxa"/>
            </w:tcMar>
            <w:vAlign w:val="center"/>
          </w:tcPr>
          <w:p w14:paraId="5557119A"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1.3</w:t>
            </w:r>
          </w:p>
        </w:tc>
        <w:tc>
          <w:tcPr>
            <w:tcW w:w="1603" w:type="dxa"/>
            <w:tcBorders>
              <w:tl2br w:val="nil"/>
              <w:tr2bl w:val="nil"/>
            </w:tcBorders>
            <w:tcMar>
              <w:top w:w="15" w:type="dxa"/>
              <w:left w:w="180" w:type="dxa"/>
              <w:bottom w:w="0" w:type="dxa"/>
              <w:right w:w="15" w:type="dxa"/>
            </w:tcMar>
            <w:vAlign w:val="center"/>
          </w:tcPr>
          <w:p w14:paraId="084B1AA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1.8</w:t>
            </w:r>
          </w:p>
        </w:tc>
        <w:tc>
          <w:tcPr>
            <w:tcW w:w="1603" w:type="dxa"/>
            <w:tcBorders>
              <w:tl2br w:val="nil"/>
              <w:tr2bl w:val="nil"/>
            </w:tcBorders>
            <w:tcMar>
              <w:top w:w="15" w:type="dxa"/>
              <w:left w:w="15" w:type="dxa"/>
              <w:bottom w:w="0" w:type="dxa"/>
              <w:right w:w="15" w:type="dxa"/>
            </w:tcMar>
            <w:vAlign w:val="center"/>
          </w:tcPr>
          <w:p w14:paraId="4449A2F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2.4</w:t>
            </w:r>
          </w:p>
        </w:tc>
        <w:tc>
          <w:tcPr>
            <w:tcW w:w="1609" w:type="dxa"/>
            <w:tcBorders>
              <w:tl2br w:val="nil"/>
              <w:tr2bl w:val="nil"/>
            </w:tcBorders>
            <w:tcMar>
              <w:top w:w="15" w:type="dxa"/>
              <w:left w:w="15" w:type="dxa"/>
              <w:bottom w:w="0" w:type="dxa"/>
              <w:right w:w="15" w:type="dxa"/>
            </w:tcMar>
            <w:vAlign w:val="center"/>
          </w:tcPr>
          <w:p w14:paraId="57FD25E8"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3.4</w:t>
            </w:r>
          </w:p>
        </w:tc>
      </w:tr>
      <w:tr w:rsidR="0076616F" w:rsidRPr="0076616F" w14:paraId="0FACEAC5" w14:textId="77777777">
        <w:trPr>
          <w:jc w:val="center"/>
        </w:trPr>
        <w:tc>
          <w:tcPr>
            <w:tcW w:w="666" w:type="dxa"/>
            <w:vMerge w:val="restart"/>
            <w:tcBorders>
              <w:tl2br w:val="nil"/>
              <w:tr2bl w:val="nil"/>
            </w:tcBorders>
            <w:tcMar>
              <w:top w:w="15" w:type="dxa"/>
              <w:left w:w="15" w:type="dxa"/>
              <w:bottom w:w="0" w:type="dxa"/>
              <w:right w:w="15" w:type="dxa"/>
            </w:tcMar>
            <w:vAlign w:val="center"/>
          </w:tcPr>
          <w:p w14:paraId="25CA5D0F"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3</w:t>
            </w:r>
          </w:p>
        </w:tc>
        <w:tc>
          <w:tcPr>
            <w:tcW w:w="539" w:type="dxa"/>
            <w:vMerge w:val="restart"/>
            <w:tcBorders>
              <w:tl2br w:val="nil"/>
              <w:tr2bl w:val="nil"/>
            </w:tcBorders>
            <w:tcMar>
              <w:top w:w="15" w:type="dxa"/>
              <w:left w:w="15" w:type="dxa"/>
              <w:bottom w:w="0" w:type="dxa"/>
              <w:right w:w="15" w:type="dxa"/>
            </w:tcMar>
            <w:vAlign w:val="center"/>
          </w:tcPr>
          <w:p w14:paraId="5F60D74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砷</w:t>
            </w:r>
          </w:p>
        </w:tc>
        <w:tc>
          <w:tcPr>
            <w:tcW w:w="716" w:type="dxa"/>
            <w:tcBorders>
              <w:tl2br w:val="nil"/>
              <w:tr2bl w:val="nil"/>
            </w:tcBorders>
            <w:tcMar>
              <w:top w:w="15" w:type="dxa"/>
              <w:left w:w="15" w:type="dxa"/>
              <w:bottom w:w="0" w:type="dxa"/>
              <w:right w:w="15" w:type="dxa"/>
            </w:tcMar>
            <w:vAlign w:val="center"/>
          </w:tcPr>
          <w:p w14:paraId="212F7591"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水田</w:t>
            </w:r>
          </w:p>
        </w:tc>
        <w:tc>
          <w:tcPr>
            <w:tcW w:w="1603" w:type="dxa"/>
            <w:tcBorders>
              <w:tl2br w:val="nil"/>
              <w:tr2bl w:val="nil"/>
            </w:tcBorders>
            <w:tcMar>
              <w:top w:w="15" w:type="dxa"/>
              <w:left w:w="180" w:type="dxa"/>
              <w:bottom w:w="0" w:type="dxa"/>
              <w:right w:w="15" w:type="dxa"/>
            </w:tcMar>
            <w:vAlign w:val="center"/>
          </w:tcPr>
          <w:p w14:paraId="34BE0D0D"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30</w:t>
            </w:r>
          </w:p>
        </w:tc>
        <w:tc>
          <w:tcPr>
            <w:tcW w:w="1603" w:type="dxa"/>
            <w:tcBorders>
              <w:tl2br w:val="nil"/>
              <w:tr2bl w:val="nil"/>
            </w:tcBorders>
            <w:tcMar>
              <w:top w:w="15" w:type="dxa"/>
              <w:left w:w="180" w:type="dxa"/>
              <w:bottom w:w="0" w:type="dxa"/>
              <w:right w:w="15" w:type="dxa"/>
            </w:tcMar>
            <w:vAlign w:val="center"/>
          </w:tcPr>
          <w:p w14:paraId="7A07693C"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30</w:t>
            </w:r>
          </w:p>
        </w:tc>
        <w:tc>
          <w:tcPr>
            <w:tcW w:w="1603" w:type="dxa"/>
            <w:tcBorders>
              <w:tl2br w:val="nil"/>
              <w:tr2bl w:val="nil"/>
            </w:tcBorders>
            <w:tcMar>
              <w:top w:w="15" w:type="dxa"/>
              <w:left w:w="15" w:type="dxa"/>
              <w:bottom w:w="0" w:type="dxa"/>
              <w:right w:w="15" w:type="dxa"/>
            </w:tcMar>
            <w:vAlign w:val="center"/>
          </w:tcPr>
          <w:p w14:paraId="095D27E0"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25</w:t>
            </w:r>
          </w:p>
        </w:tc>
        <w:tc>
          <w:tcPr>
            <w:tcW w:w="1609" w:type="dxa"/>
            <w:tcBorders>
              <w:tl2br w:val="nil"/>
              <w:tr2bl w:val="nil"/>
            </w:tcBorders>
            <w:tcMar>
              <w:top w:w="15" w:type="dxa"/>
              <w:left w:w="15" w:type="dxa"/>
              <w:bottom w:w="0" w:type="dxa"/>
              <w:right w:w="15" w:type="dxa"/>
            </w:tcMar>
            <w:vAlign w:val="center"/>
          </w:tcPr>
          <w:p w14:paraId="55CF604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20</w:t>
            </w:r>
          </w:p>
        </w:tc>
      </w:tr>
      <w:tr w:rsidR="0076616F" w:rsidRPr="0076616F" w14:paraId="58193F3C" w14:textId="77777777">
        <w:trPr>
          <w:jc w:val="center"/>
        </w:trPr>
        <w:tc>
          <w:tcPr>
            <w:tcW w:w="666" w:type="dxa"/>
            <w:vMerge/>
            <w:tcBorders>
              <w:tl2br w:val="nil"/>
              <w:tr2bl w:val="nil"/>
            </w:tcBorders>
            <w:tcMar>
              <w:top w:w="15" w:type="dxa"/>
              <w:left w:w="15" w:type="dxa"/>
              <w:bottom w:w="0" w:type="dxa"/>
              <w:right w:w="15" w:type="dxa"/>
            </w:tcMar>
            <w:vAlign w:val="center"/>
          </w:tcPr>
          <w:p w14:paraId="77B747C7"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rPr>
            </w:pPr>
          </w:p>
        </w:tc>
        <w:tc>
          <w:tcPr>
            <w:tcW w:w="539" w:type="dxa"/>
            <w:vMerge/>
            <w:tcBorders>
              <w:tl2br w:val="nil"/>
              <w:tr2bl w:val="nil"/>
            </w:tcBorders>
            <w:tcMar>
              <w:top w:w="15" w:type="dxa"/>
              <w:left w:w="15" w:type="dxa"/>
              <w:bottom w:w="0" w:type="dxa"/>
              <w:right w:w="15" w:type="dxa"/>
            </w:tcMar>
            <w:vAlign w:val="center"/>
          </w:tcPr>
          <w:p w14:paraId="4D4990AF"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716" w:type="dxa"/>
            <w:tcBorders>
              <w:tl2br w:val="nil"/>
              <w:tr2bl w:val="nil"/>
            </w:tcBorders>
            <w:tcMar>
              <w:top w:w="15" w:type="dxa"/>
              <w:left w:w="15" w:type="dxa"/>
              <w:bottom w:w="0" w:type="dxa"/>
              <w:right w:w="15" w:type="dxa"/>
            </w:tcMar>
            <w:vAlign w:val="center"/>
          </w:tcPr>
          <w:p w14:paraId="1A4058ED"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其他</w:t>
            </w:r>
          </w:p>
        </w:tc>
        <w:tc>
          <w:tcPr>
            <w:tcW w:w="1603" w:type="dxa"/>
            <w:tcBorders>
              <w:tl2br w:val="nil"/>
              <w:tr2bl w:val="nil"/>
            </w:tcBorders>
            <w:tcMar>
              <w:top w:w="15" w:type="dxa"/>
              <w:left w:w="180" w:type="dxa"/>
              <w:bottom w:w="0" w:type="dxa"/>
              <w:right w:w="15" w:type="dxa"/>
            </w:tcMar>
            <w:vAlign w:val="center"/>
          </w:tcPr>
          <w:p w14:paraId="31A03D49"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40</w:t>
            </w:r>
          </w:p>
        </w:tc>
        <w:tc>
          <w:tcPr>
            <w:tcW w:w="1603" w:type="dxa"/>
            <w:tcBorders>
              <w:tl2br w:val="nil"/>
              <w:tr2bl w:val="nil"/>
            </w:tcBorders>
            <w:tcMar>
              <w:top w:w="15" w:type="dxa"/>
              <w:left w:w="180" w:type="dxa"/>
              <w:bottom w:w="0" w:type="dxa"/>
              <w:right w:w="15" w:type="dxa"/>
            </w:tcMar>
            <w:vAlign w:val="center"/>
          </w:tcPr>
          <w:p w14:paraId="6B5BF468"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40</w:t>
            </w:r>
          </w:p>
        </w:tc>
        <w:tc>
          <w:tcPr>
            <w:tcW w:w="1603" w:type="dxa"/>
            <w:tcBorders>
              <w:tl2br w:val="nil"/>
              <w:tr2bl w:val="nil"/>
            </w:tcBorders>
            <w:tcMar>
              <w:top w:w="15" w:type="dxa"/>
              <w:left w:w="15" w:type="dxa"/>
              <w:bottom w:w="0" w:type="dxa"/>
              <w:right w:w="15" w:type="dxa"/>
            </w:tcMar>
            <w:vAlign w:val="center"/>
          </w:tcPr>
          <w:p w14:paraId="41BC2049"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30</w:t>
            </w:r>
          </w:p>
        </w:tc>
        <w:tc>
          <w:tcPr>
            <w:tcW w:w="1609" w:type="dxa"/>
            <w:tcBorders>
              <w:tl2br w:val="nil"/>
              <w:tr2bl w:val="nil"/>
            </w:tcBorders>
            <w:tcMar>
              <w:top w:w="15" w:type="dxa"/>
              <w:left w:w="15" w:type="dxa"/>
              <w:bottom w:w="0" w:type="dxa"/>
              <w:right w:w="15" w:type="dxa"/>
            </w:tcMar>
            <w:vAlign w:val="center"/>
          </w:tcPr>
          <w:p w14:paraId="692F569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25</w:t>
            </w:r>
          </w:p>
        </w:tc>
      </w:tr>
      <w:tr w:rsidR="0076616F" w:rsidRPr="0076616F" w14:paraId="7E393456" w14:textId="77777777">
        <w:trPr>
          <w:jc w:val="center"/>
        </w:trPr>
        <w:tc>
          <w:tcPr>
            <w:tcW w:w="666" w:type="dxa"/>
            <w:vMerge w:val="restart"/>
            <w:tcBorders>
              <w:tl2br w:val="nil"/>
              <w:tr2bl w:val="nil"/>
            </w:tcBorders>
            <w:tcMar>
              <w:top w:w="15" w:type="dxa"/>
              <w:left w:w="15" w:type="dxa"/>
              <w:bottom w:w="0" w:type="dxa"/>
              <w:right w:w="15" w:type="dxa"/>
            </w:tcMar>
            <w:vAlign w:val="center"/>
          </w:tcPr>
          <w:p w14:paraId="5B9BC7F9"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4</w:t>
            </w:r>
          </w:p>
        </w:tc>
        <w:tc>
          <w:tcPr>
            <w:tcW w:w="539" w:type="dxa"/>
            <w:vMerge w:val="restart"/>
            <w:tcBorders>
              <w:tl2br w:val="nil"/>
              <w:tr2bl w:val="nil"/>
            </w:tcBorders>
            <w:tcMar>
              <w:top w:w="15" w:type="dxa"/>
              <w:left w:w="15" w:type="dxa"/>
              <w:bottom w:w="0" w:type="dxa"/>
              <w:right w:w="15" w:type="dxa"/>
            </w:tcMar>
            <w:vAlign w:val="center"/>
          </w:tcPr>
          <w:p w14:paraId="025379DF"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铅</w:t>
            </w:r>
          </w:p>
        </w:tc>
        <w:tc>
          <w:tcPr>
            <w:tcW w:w="716" w:type="dxa"/>
            <w:tcBorders>
              <w:tl2br w:val="nil"/>
              <w:tr2bl w:val="nil"/>
            </w:tcBorders>
            <w:tcMar>
              <w:top w:w="15" w:type="dxa"/>
              <w:left w:w="15" w:type="dxa"/>
              <w:bottom w:w="0" w:type="dxa"/>
              <w:right w:w="15" w:type="dxa"/>
            </w:tcMar>
            <w:vAlign w:val="center"/>
          </w:tcPr>
          <w:p w14:paraId="57770E6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水田</w:t>
            </w:r>
          </w:p>
        </w:tc>
        <w:tc>
          <w:tcPr>
            <w:tcW w:w="1603" w:type="dxa"/>
            <w:tcBorders>
              <w:tl2br w:val="nil"/>
              <w:tr2bl w:val="nil"/>
            </w:tcBorders>
            <w:tcMar>
              <w:top w:w="15" w:type="dxa"/>
              <w:left w:w="180" w:type="dxa"/>
              <w:bottom w:w="0" w:type="dxa"/>
              <w:right w:w="15" w:type="dxa"/>
            </w:tcMar>
            <w:vAlign w:val="center"/>
          </w:tcPr>
          <w:p w14:paraId="0D6FFCE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80</w:t>
            </w:r>
          </w:p>
        </w:tc>
        <w:tc>
          <w:tcPr>
            <w:tcW w:w="1603" w:type="dxa"/>
            <w:tcBorders>
              <w:tl2br w:val="nil"/>
              <w:tr2bl w:val="nil"/>
            </w:tcBorders>
            <w:tcMar>
              <w:top w:w="15" w:type="dxa"/>
              <w:left w:w="180" w:type="dxa"/>
              <w:bottom w:w="0" w:type="dxa"/>
              <w:right w:w="15" w:type="dxa"/>
            </w:tcMar>
            <w:vAlign w:val="center"/>
          </w:tcPr>
          <w:p w14:paraId="1C451975"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100</w:t>
            </w:r>
          </w:p>
        </w:tc>
        <w:tc>
          <w:tcPr>
            <w:tcW w:w="1603" w:type="dxa"/>
            <w:tcBorders>
              <w:tl2br w:val="nil"/>
              <w:tr2bl w:val="nil"/>
            </w:tcBorders>
            <w:tcMar>
              <w:top w:w="15" w:type="dxa"/>
              <w:left w:w="15" w:type="dxa"/>
              <w:bottom w:w="0" w:type="dxa"/>
              <w:right w:w="15" w:type="dxa"/>
            </w:tcMar>
            <w:vAlign w:val="center"/>
          </w:tcPr>
          <w:p w14:paraId="21EE6F8D"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140</w:t>
            </w:r>
          </w:p>
        </w:tc>
        <w:tc>
          <w:tcPr>
            <w:tcW w:w="1609" w:type="dxa"/>
            <w:tcBorders>
              <w:tl2br w:val="nil"/>
              <w:tr2bl w:val="nil"/>
            </w:tcBorders>
            <w:tcMar>
              <w:top w:w="15" w:type="dxa"/>
              <w:left w:w="15" w:type="dxa"/>
              <w:bottom w:w="0" w:type="dxa"/>
              <w:right w:w="15" w:type="dxa"/>
            </w:tcMar>
            <w:vAlign w:val="center"/>
          </w:tcPr>
          <w:p w14:paraId="533A4A17"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240</w:t>
            </w:r>
          </w:p>
        </w:tc>
      </w:tr>
      <w:tr w:rsidR="0076616F" w:rsidRPr="0076616F" w14:paraId="4C77C783" w14:textId="77777777">
        <w:trPr>
          <w:jc w:val="center"/>
        </w:trPr>
        <w:tc>
          <w:tcPr>
            <w:tcW w:w="666" w:type="dxa"/>
            <w:vMerge/>
            <w:tcBorders>
              <w:tl2br w:val="nil"/>
              <w:tr2bl w:val="nil"/>
            </w:tcBorders>
            <w:tcMar>
              <w:top w:w="15" w:type="dxa"/>
              <w:left w:w="15" w:type="dxa"/>
              <w:bottom w:w="0" w:type="dxa"/>
              <w:right w:w="15" w:type="dxa"/>
            </w:tcMar>
            <w:vAlign w:val="center"/>
          </w:tcPr>
          <w:p w14:paraId="7399BB3A"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rPr>
            </w:pPr>
          </w:p>
        </w:tc>
        <w:tc>
          <w:tcPr>
            <w:tcW w:w="539" w:type="dxa"/>
            <w:vMerge/>
            <w:tcBorders>
              <w:tl2br w:val="nil"/>
              <w:tr2bl w:val="nil"/>
            </w:tcBorders>
            <w:tcMar>
              <w:top w:w="15" w:type="dxa"/>
              <w:left w:w="15" w:type="dxa"/>
              <w:bottom w:w="0" w:type="dxa"/>
              <w:right w:w="15" w:type="dxa"/>
            </w:tcMar>
            <w:vAlign w:val="center"/>
          </w:tcPr>
          <w:p w14:paraId="6BB0A72A"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716" w:type="dxa"/>
            <w:tcBorders>
              <w:tl2br w:val="nil"/>
              <w:tr2bl w:val="nil"/>
            </w:tcBorders>
            <w:tcMar>
              <w:top w:w="15" w:type="dxa"/>
              <w:left w:w="15" w:type="dxa"/>
              <w:bottom w:w="0" w:type="dxa"/>
              <w:right w:w="15" w:type="dxa"/>
            </w:tcMar>
            <w:vAlign w:val="center"/>
          </w:tcPr>
          <w:p w14:paraId="7309E347"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其他</w:t>
            </w:r>
          </w:p>
        </w:tc>
        <w:tc>
          <w:tcPr>
            <w:tcW w:w="1603" w:type="dxa"/>
            <w:tcBorders>
              <w:tl2br w:val="nil"/>
              <w:tr2bl w:val="nil"/>
            </w:tcBorders>
            <w:tcMar>
              <w:top w:w="15" w:type="dxa"/>
              <w:left w:w="180" w:type="dxa"/>
              <w:bottom w:w="0" w:type="dxa"/>
              <w:right w:w="15" w:type="dxa"/>
            </w:tcMar>
            <w:vAlign w:val="center"/>
          </w:tcPr>
          <w:p w14:paraId="5D60FFB8"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70</w:t>
            </w:r>
          </w:p>
        </w:tc>
        <w:tc>
          <w:tcPr>
            <w:tcW w:w="1603" w:type="dxa"/>
            <w:tcBorders>
              <w:tl2br w:val="nil"/>
              <w:tr2bl w:val="nil"/>
            </w:tcBorders>
            <w:tcMar>
              <w:top w:w="15" w:type="dxa"/>
              <w:left w:w="180" w:type="dxa"/>
              <w:bottom w:w="0" w:type="dxa"/>
              <w:right w:w="15" w:type="dxa"/>
            </w:tcMar>
            <w:vAlign w:val="center"/>
          </w:tcPr>
          <w:p w14:paraId="6D3F2975"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90</w:t>
            </w:r>
          </w:p>
        </w:tc>
        <w:tc>
          <w:tcPr>
            <w:tcW w:w="1603" w:type="dxa"/>
            <w:tcBorders>
              <w:tl2br w:val="nil"/>
              <w:tr2bl w:val="nil"/>
            </w:tcBorders>
            <w:tcMar>
              <w:top w:w="15" w:type="dxa"/>
              <w:left w:w="15" w:type="dxa"/>
              <w:bottom w:w="0" w:type="dxa"/>
              <w:right w:w="15" w:type="dxa"/>
            </w:tcMar>
            <w:vAlign w:val="center"/>
          </w:tcPr>
          <w:p w14:paraId="2B2651C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120</w:t>
            </w:r>
          </w:p>
        </w:tc>
        <w:tc>
          <w:tcPr>
            <w:tcW w:w="1609" w:type="dxa"/>
            <w:tcBorders>
              <w:tl2br w:val="nil"/>
              <w:tr2bl w:val="nil"/>
            </w:tcBorders>
            <w:tcMar>
              <w:top w:w="15" w:type="dxa"/>
              <w:left w:w="15" w:type="dxa"/>
              <w:bottom w:w="0" w:type="dxa"/>
              <w:right w:w="15" w:type="dxa"/>
            </w:tcMar>
            <w:vAlign w:val="center"/>
          </w:tcPr>
          <w:p w14:paraId="781B5AD0"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170</w:t>
            </w:r>
          </w:p>
        </w:tc>
      </w:tr>
      <w:tr w:rsidR="0076616F" w:rsidRPr="0076616F" w14:paraId="50075C95" w14:textId="77777777">
        <w:trPr>
          <w:jc w:val="center"/>
        </w:trPr>
        <w:tc>
          <w:tcPr>
            <w:tcW w:w="666" w:type="dxa"/>
            <w:vMerge w:val="restart"/>
            <w:tcBorders>
              <w:tl2br w:val="nil"/>
              <w:tr2bl w:val="nil"/>
            </w:tcBorders>
            <w:tcMar>
              <w:top w:w="15" w:type="dxa"/>
              <w:left w:w="15" w:type="dxa"/>
              <w:bottom w:w="0" w:type="dxa"/>
              <w:right w:w="15" w:type="dxa"/>
            </w:tcMar>
            <w:vAlign w:val="center"/>
          </w:tcPr>
          <w:p w14:paraId="2A2DC070"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5</w:t>
            </w:r>
          </w:p>
        </w:tc>
        <w:tc>
          <w:tcPr>
            <w:tcW w:w="539" w:type="dxa"/>
            <w:vMerge w:val="restart"/>
            <w:tcBorders>
              <w:tl2br w:val="nil"/>
              <w:tr2bl w:val="nil"/>
            </w:tcBorders>
            <w:tcMar>
              <w:top w:w="15" w:type="dxa"/>
              <w:left w:w="15" w:type="dxa"/>
              <w:bottom w:w="0" w:type="dxa"/>
              <w:right w:w="15" w:type="dxa"/>
            </w:tcMar>
            <w:vAlign w:val="center"/>
          </w:tcPr>
          <w:p w14:paraId="383C45F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铬</w:t>
            </w:r>
          </w:p>
        </w:tc>
        <w:tc>
          <w:tcPr>
            <w:tcW w:w="716" w:type="dxa"/>
            <w:tcBorders>
              <w:tl2br w:val="nil"/>
              <w:tr2bl w:val="nil"/>
            </w:tcBorders>
            <w:tcMar>
              <w:top w:w="15" w:type="dxa"/>
              <w:left w:w="15" w:type="dxa"/>
              <w:bottom w:w="0" w:type="dxa"/>
              <w:right w:w="15" w:type="dxa"/>
            </w:tcMar>
            <w:vAlign w:val="center"/>
          </w:tcPr>
          <w:p w14:paraId="7B5577FC"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水田</w:t>
            </w:r>
          </w:p>
        </w:tc>
        <w:tc>
          <w:tcPr>
            <w:tcW w:w="1603" w:type="dxa"/>
            <w:tcBorders>
              <w:tl2br w:val="nil"/>
              <w:tr2bl w:val="nil"/>
            </w:tcBorders>
            <w:tcMar>
              <w:top w:w="15" w:type="dxa"/>
              <w:left w:w="180" w:type="dxa"/>
              <w:bottom w:w="0" w:type="dxa"/>
              <w:right w:w="15" w:type="dxa"/>
            </w:tcMar>
            <w:vAlign w:val="center"/>
          </w:tcPr>
          <w:p w14:paraId="18E8FB88"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250</w:t>
            </w:r>
          </w:p>
        </w:tc>
        <w:tc>
          <w:tcPr>
            <w:tcW w:w="1603" w:type="dxa"/>
            <w:tcBorders>
              <w:tl2br w:val="nil"/>
              <w:tr2bl w:val="nil"/>
            </w:tcBorders>
            <w:tcMar>
              <w:top w:w="15" w:type="dxa"/>
              <w:left w:w="180" w:type="dxa"/>
              <w:bottom w:w="0" w:type="dxa"/>
              <w:right w:w="15" w:type="dxa"/>
            </w:tcMar>
            <w:vAlign w:val="center"/>
          </w:tcPr>
          <w:p w14:paraId="3D0642FC"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250</w:t>
            </w:r>
          </w:p>
        </w:tc>
        <w:tc>
          <w:tcPr>
            <w:tcW w:w="1603" w:type="dxa"/>
            <w:tcBorders>
              <w:tl2br w:val="nil"/>
              <w:tr2bl w:val="nil"/>
            </w:tcBorders>
            <w:tcMar>
              <w:top w:w="15" w:type="dxa"/>
              <w:left w:w="15" w:type="dxa"/>
              <w:bottom w:w="0" w:type="dxa"/>
              <w:right w:w="15" w:type="dxa"/>
            </w:tcMar>
            <w:vAlign w:val="center"/>
          </w:tcPr>
          <w:p w14:paraId="3444885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300</w:t>
            </w:r>
          </w:p>
        </w:tc>
        <w:tc>
          <w:tcPr>
            <w:tcW w:w="1609" w:type="dxa"/>
            <w:tcBorders>
              <w:tl2br w:val="nil"/>
              <w:tr2bl w:val="nil"/>
            </w:tcBorders>
            <w:tcMar>
              <w:top w:w="15" w:type="dxa"/>
              <w:left w:w="15" w:type="dxa"/>
              <w:bottom w:w="0" w:type="dxa"/>
              <w:right w:w="15" w:type="dxa"/>
            </w:tcMar>
            <w:vAlign w:val="center"/>
          </w:tcPr>
          <w:p w14:paraId="442EBCA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350</w:t>
            </w:r>
          </w:p>
        </w:tc>
      </w:tr>
      <w:tr w:rsidR="0076616F" w:rsidRPr="0076616F" w14:paraId="48F538F3" w14:textId="77777777">
        <w:trPr>
          <w:jc w:val="center"/>
        </w:trPr>
        <w:tc>
          <w:tcPr>
            <w:tcW w:w="666" w:type="dxa"/>
            <w:vMerge/>
            <w:tcBorders>
              <w:tl2br w:val="nil"/>
              <w:tr2bl w:val="nil"/>
            </w:tcBorders>
            <w:tcMar>
              <w:top w:w="15" w:type="dxa"/>
              <w:left w:w="15" w:type="dxa"/>
              <w:bottom w:w="0" w:type="dxa"/>
              <w:right w:w="15" w:type="dxa"/>
            </w:tcMar>
            <w:vAlign w:val="center"/>
          </w:tcPr>
          <w:p w14:paraId="45778FC7"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rPr>
            </w:pPr>
          </w:p>
        </w:tc>
        <w:tc>
          <w:tcPr>
            <w:tcW w:w="539" w:type="dxa"/>
            <w:vMerge/>
            <w:tcBorders>
              <w:tl2br w:val="nil"/>
              <w:tr2bl w:val="nil"/>
            </w:tcBorders>
            <w:tcMar>
              <w:top w:w="15" w:type="dxa"/>
              <w:left w:w="15" w:type="dxa"/>
              <w:bottom w:w="0" w:type="dxa"/>
              <w:right w:w="15" w:type="dxa"/>
            </w:tcMar>
            <w:vAlign w:val="center"/>
          </w:tcPr>
          <w:p w14:paraId="16D3A25B"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716" w:type="dxa"/>
            <w:tcBorders>
              <w:tl2br w:val="nil"/>
              <w:tr2bl w:val="nil"/>
            </w:tcBorders>
            <w:tcMar>
              <w:top w:w="15" w:type="dxa"/>
              <w:left w:w="15" w:type="dxa"/>
              <w:bottom w:w="0" w:type="dxa"/>
              <w:right w:w="15" w:type="dxa"/>
            </w:tcMar>
            <w:vAlign w:val="center"/>
          </w:tcPr>
          <w:p w14:paraId="5008477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其他</w:t>
            </w:r>
          </w:p>
        </w:tc>
        <w:tc>
          <w:tcPr>
            <w:tcW w:w="1603" w:type="dxa"/>
            <w:tcBorders>
              <w:tl2br w:val="nil"/>
              <w:tr2bl w:val="nil"/>
            </w:tcBorders>
            <w:tcMar>
              <w:top w:w="15" w:type="dxa"/>
              <w:left w:w="180" w:type="dxa"/>
              <w:bottom w:w="0" w:type="dxa"/>
              <w:right w:w="15" w:type="dxa"/>
            </w:tcMar>
            <w:vAlign w:val="center"/>
          </w:tcPr>
          <w:p w14:paraId="68AA61DE"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150</w:t>
            </w:r>
          </w:p>
        </w:tc>
        <w:tc>
          <w:tcPr>
            <w:tcW w:w="1603" w:type="dxa"/>
            <w:tcBorders>
              <w:tl2br w:val="nil"/>
              <w:tr2bl w:val="nil"/>
            </w:tcBorders>
            <w:tcMar>
              <w:top w:w="15" w:type="dxa"/>
              <w:left w:w="180" w:type="dxa"/>
              <w:bottom w:w="0" w:type="dxa"/>
              <w:right w:w="15" w:type="dxa"/>
            </w:tcMar>
            <w:vAlign w:val="center"/>
          </w:tcPr>
          <w:p w14:paraId="6B795FF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150</w:t>
            </w:r>
          </w:p>
        </w:tc>
        <w:tc>
          <w:tcPr>
            <w:tcW w:w="1603" w:type="dxa"/>
            <w:tcBorders>
              <w:tl2br w:val="nil"/>
              <w:tr2bl w:val="nil"/>
            </w:tcBorders>
            <w:tcMar>
              <w:top w:w="15" w:type="dxa"/>
              <w:left w:w="15" w:type="dxa"/>
              <w:bottom w:w="0" w:type="dxa"/>
              <w:right w:w="15" w:type="dxa"/>
            </w:tcMar>
            <w:vAlign w:val="center"/>
          </w:tcPr>
          <w:p w14:paraId="2A64145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200</w:t>
            </w:r>
          </w:p>
        </w:tc>
        <w:tc>
          <w:tcPr>
            <w:tcW w:w="1609" w:type="dxa"/>
            <w:tcBorders>
              <w:tl2br w:val="nil"/>
              <w:tr2bl w:val="nil"/>
            </w:tcBorders>
            <w:tcMar>
              <w:top w:w="15" w:type="dxa"/>
              <w:left w:w="15" w:type="dxa"/>
              <w:bottom w:w="0" w:type="dxa"/>
              <w:right w:w="15" w:type="dxa"/>
            </w:tcMar>
            <w:vAlign w:val="center"/>
          </w:tcPr>
          <w:p w14:paraId="5C6C7C9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250</w:t>
            </w:r>
          </w:p>
        </w:tc>
      </w:tr>
      <w:tr w:rsidR="0076616F" w:rsidRPr="0076616F" w14:paraId="5D8971AF" w14:textId="77777777">
        <w:trPr>
          <w:jc w:val="center"/>
        </w:trPr>
        <w:tc>
          <w:tcPr>
            <w:tcW w:w="666" w:type="dxa"/>
            <w:vMerge w:val="restart"/>
            <w:tcBorders>
              <w:tl2br w:val="nil"/>
              <w:tr2bl w:val="nil"/>
            </w:tcBorders>
            <w:tcMar>
              <w:top w:w="15" w:type="dxa"/>
              <w:left w:w="15" w:type="dxa"/>
              <w:bottom w:w="0" w:type="dxa"/>
              <w:right w:w="15" w:type="dxa"/>
            </w:tcMar>
            <w:vAlign w:val="center"/>
          </w:tcPr>
          <w:p w14:paraId="029698AC"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6</w:t>
            </w:r>
          </w:p>
        </w:tc>
        <w:tc>
          <w:tcPr>
            <w:tcW w:w="539" w:type="dxa"/>
            <w:vMerge w:val="restart"/>
            <w:tcBorders>
              <w:tl2br w:val="nil"/>
              <w:tr2bl w:val="nil"/>
            </w:tcBorders>
            <w:tcMar>
              <w:top w:w="15" w:type="dxa"/>
              <w:left w:w="15" w:type="dxa"/>
              <w:bottom w:w="0" w:type="dxa"/>
              <w:right w:w="15" w:type="dxa"/>
            </w:tcMar>
            <w:vAlign w:val="center"/>
          </w:tcPr>
          <w:p w14:paraId="666BC28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铜</w:t>
            </w:r>
          </w:p>
        </w:tc>
        <w:tc>
          <w:tcPr>
            <w:tcW w:w="716" w:type="dxa"/>
            <w:tcBorders>
              <w:tl2br w:val="nil"/>
              <w:tr2bl w:val="nil"/>
            </w:tcBorders>
            <w:tcMar>
              <w:top w:w="15" w:type="dxa"/>
              <w:left w:w="15" w:type="dxa"/>
              <w:bottom w:w="0" w:type="dxa"/>
              <w:right w:w="15" w:type="dxa"/>
            </w:tcMar>
            <w:vAlign w:val="center"/>
          </w:tcPr>
          <w:p w14:paraId="4F123F7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果园</w:t>
            </w:r>
          </w:p>
        </w:tc>
        <w:tc>
          <w:tcPr>
            <w:tcW w:w="1603" w:type="dxa"/>
            <w:tcBorders>
              <w:tl2br w:val="nil"/>
              <w:tr2bl w:val="nil"/>
            </w:tcBorders>
            <w:tcMar>
              <w:top w:w="15" w:type="dxa"/>
              <w:left w:w="15" w:type="dxa"/>
              <w:bottom w:w="0" w:type="dxa"/>
              <w:right w:w="15" w:type="dxa"/>
            </w:tcMar>
            <w:vAlign w:val="center"/>
          </w:tcPr>
          <w:p w14:paraId="0A1965DE"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150</w:t>
            </w:r>
          </w:p>
        </w:tc>
        <w:tc>
          <w:tcPr>
            <w:tcW w:w="1603" w:type="dxa"/>
            <w:tcBorders>
              <w:tl2br w:val="nil"/>
              <w:tr2bl w:val="nil"/>
            </w:tcBorders>
            <w:tcMar>
              <w:top w:w="15" w:type="dxa"/>
              <w:left w:w="15" w:type="dxa"/>
              <w:bottom w:w="0" w:type="dxa"/>
              <w:right w:w="15" w:type="dxa"/>
            </w:tcMar>
            <w:vAlign w:val="center"/>
          </w:tcPr>
          <w:p w14:paraId="0B659A8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150</w:t>
            </w:r>
          </w:p>
        </w:tc>
        <w:tc>
          <w:tcPr>
            <w:tcW w:w="1603" w:type="dxa"/>
            <w:tcBorders>
              <w:tl2br w:val="nil"/>
              <w:tr2bl w:val="nil"/>
            </w:tcBorders>
            <w:tcMar>
              <w:top w:w="15" w:type="dxa"/>
              <w:left w:w="15" w:type="dxa"/>
              <w:bottom w:w="0" w:type="dxa"/>
              <w:right w:w="15" w:type="dxa"/>
            </w:tcMar>
            <w:vAlign w:val="center"/>
          </w:tcPr>
          <w:p w14:paraId="53E57B8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200</w:t>
            </w:r>
          </w:p>
        </w:tc>
        <w:tc>
          <w:tcPr>
            <w:tcW w:w="1609" w:type="dxa"/>
            <w:tcBorders>
              <w:tl2br w:val="nil"/>
              <w:tr2bl w:val="nil"/>
            </w:tcBorders>
            <w:tcMar>
              <w:top w:w="15" w:type="dxa"/>
              <w:left w:w="15" w:type="dxa"/>
              <w:bottom w:w="0" w:type="dxa"/>
              <w:right w:w="15" w:type="dxa"/>
            </w:tcMar>
            <w:vAlign w:val="center"/>
          </w:tcPr>
          <w:p w14:paraId="25C04E5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200</w:t>
            </w:r>
          </w:p>
        </w:tc>
      </w:tr>
      <w:tr w:rsidR="0076616F" w:rsidRPr="0076616F" w14:paraId="35F635FC" w14:textId="77777777">
        <w:trPr>
          <w:jc w:val="center"/>
        </w:trPr>
        <w:tc>
          <w:tcPr>
            <w:tcW w:w="666" w:type="dxa"/>
            <w:vMerge/>
            <w:tcBorders>
              <w:tl2br w:val="nil"/>
              <w:tr2bl w:val="nil"/>
            </w:tcBorders>
            <w:tcMar>
              <w:top w:w="15" w:type="dxa"/>
              <w:left w:w="15" w:type="dxa"/>
              <w:bottom w:w="0" w:type="dxa"/>
              <w:right w:w="15" w:type="dxa"/>
            </w:tcMar>
            <w:vAlign w:val="center"/>
          </w:tcPr>
          <w:p w14:paraId="7CDB34DE"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539" w:type="dxa"/>
            <w:vMerge/>
            <w:tcBorders>
              <w:tl2br w:val="nil"/>
              <w:tr2bl w:val="nil"/>
            </w:tcBorders>
            <w:tcMar>
              <w:top w:w="15" w:type="dxa"/>
              <w:left w:w="15" w:type="dxa"/>
              <w:bottom w:w="0" w:type="dxa"/>
              <w:right w:w="15" w:type="dxa"/>
            </w:tcMar>
            <w:vAlign w:val="center"/>
          </w:tcPr>
          <w:p w14:paraId="008810E1" w14:textId="77777777" w:rsidR="00D83EA1" w:rsidRPr="0076616F" w:rsidRDefault="00D83EA1">
            <w:pPr>
              <w:widowControl/>
              <w:adjustRightInd w:val="0"/>
              <w:snapToGrid w:val="0"/>
              <w:spacing w:line="240" w:lineRule="auto"/>
              <w:ind w:firstLineChars="0" w:firstLine="0"/>
              <w:jc w:val="center"/>
              <w:rPr>
                <w:color w:val="000000" w:themeColor="text1"/>
                <w:kern w:val="0"/>
                <w:sz w:val="21"/>
                <w:szCs w:val="21"/>
                <w:lang w:eastAsia="zh-TW"/>
              </w:rPr>
            </w:pPr>
          </w:p>
        </w:tc>
        <w:tc>
          <w:tcPr>
            <w:tcW w:w="716" w:type="dxa"/>
            <w:tcBorders>
              <w:tl2br w:val="nil"/>
              <w:tr2bl w:val="nil"/>
            </w:tcBorders>
            <w:tcMar>
              <w:top w:w="15" w:type="dxa"/>
              <w:left w:w="15" w:type="dxa"/>
              <w:bottom w:w="0" w:type="dxa"/>
              <w:right w:w="15" w:type="dxa"/>
            </w:tcMar>
            <w:vAlign w:val="center"/>
          </w:tcPr>
          <w:p w14:paraId="7EFC2E5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rFonts w:hint="eastAsia"/>
                <w:color w:val="000000" w:themeColor="text1"/>
                <w:kern w:val="0"/>
                <w:sz w:val="21"/>
                <w:szCs w:val="21"/>
              </w:rPr>
              <w:t>其他</w:t>
            </w:r>
          </w:p>
        </w:tc>
        <w:tc>
          <w:tcPr>
            <w:tcW w:w="1603" w:type="dxa"/>
            <w:tcBorders>
              <w:tl2br w:val="nil"/>
              <w:tr2bl w:val="nil"/>
            </w:tcBorders>
            <w:tcMar>
              <w:top w:w="15" w:type="dxa"/>
              <w:left w:w="15" w:type="dxa"/>
              <w:bottom w:w="0" w:type="dxa"/>
              <w:right w:w="15" w:type="dxa"/>
            </w:tcMar>
            <w:vAlign w:val="center"/>
          </w:tcPr>
          <w:p w14:paraId="2B8A14E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50</w:t>
            </w:r>
          </w:p>
        </w:tc>
        <w:tc>
          <w:tcPr>
            <w:tcW w:w="1603" w:type="dxa"/>
            <w:tcBorders>
              <w:tl2br w:val="nil"/>
              <w:tr2bl w:val="nil"/>
            </w:tcBorders>
            <w:tcMar>
              <w:top w:w="15" w:type="dxa"/>
              <w:left w:w="15" w:type="dxa"/>
              <w:bottom w:w="0" w:type="dxa"/>
              <w:right w:w="15" w:type="dxa"/>
            </w:tcMar>
            <w:vAlign w:val="center"/>
          </w:tcPr>
          <w:p w14:paraId="6B508C6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50</w:t>
            </w:r>
          </w:p>
        </w:tc>
        <w:tc>
          <w:tcPr>
            <w:tcW w:w="1603" w:type="dxa"/>
            <w:tcBorders>
              <w:tl2br w:val="nil"/>
              <w:tr2bl w:val="nil"/>
            </w:tcBorders>
            <w:tcMar>
              <w:top w:w="15" w:type="dxa"/>
              <w:left w:w="15" w:type="dxa"/>
              <w:bottom w:w="0" w:type="dxa"/>
              <w:right w:w="15" w:type="dxa"/>
            </w:tcMar>
            <w:vAlign w:val="center"/>
          </w:tcPr>
          <w:p w14:paraId="0C2724E3"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100</w:t>
            </w:r>
          </w:p>
        </w:tc>
        <w:tc>
          <w:tcPr>
            <w:tcW w:w="1609" w:type="dxa"/>
            <w:tcBorders>
              <w:tl2br w:val="nil"/>
              <w:tr2bl w:val="nil"/>
            </w:tcBorders>
            <w:tcMar>
              <w:top w:w="15" w:type="dxa"/>
              <w:left w:w="15" w:type="dxa"/>
              <w:bottom w:w="0" w:type="dxa"/>
              <w:right w:w="15" w:type="dxa"/>
            </w:tcMar>
            <w:vAlign w:val="center"/>
          </w:tcPr>
          <w:p w14:paraId="54BEC772"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100</w:t>
            </w:r>
          </w:p>
        </w:tc>
      </w:tr>
      <w:tr w:rsidR="0076616F" w:rsidRPr="0076616F" w14:paraId="161F8320" w14:textId="77777777">
        <w:trPr>
          <w:jc w:val="center"/>
        </w:trPr>
        <w:tc>
          <w:tcPr>
            <w:tcW w:w="666" w:type="dxa"/>
            <w:tcBorders>
              <w:tl2br w:val="nil"/>
              <w:tr2bl w:val="nil"/>
            </w:tcBorders>
            <w:tcMar>
              <w:top w:w="15" w:type="dxa"/>
              <w:left w:w="15" w:type="dxa"/>
              <w:bottom w:w="0" w:type="dxa"/>
              <w:right w:w="15" w:type="dxa"/>
            </w:tcMar>
            <w:vAlign w:val="center"/>
          </w:tcPr>
          <w:p w14:paraId="4181C8A8"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lang w:eastAsia="zh-TW"/>
              </w:rPr>
              <w:t>7</w:t>
            </w:r>
          </w:p>
        </w:tc>
        <w:tc>
          <w:tcPr>
            <w:tcW w:w="1255" w:type="dxa"/>
            <w:gridSpan w:val="2"/>
            <w:tcBorders>
              <w:tl2br w:val="nil"/>
              <w:tr2bl w:val="nil"/>
            </w:tcBorders>
            <w:tcMar>
              <w:top w:w="15" w:type="dxa"/>
              <w:left w:w="15" w:type="dxa"/>
              <w:bottom w:w="0" w:type="dxa"/>
              <w:right w:w="15" w:type="dxa"/>
            </w:tcMar>
            <w:vAlign w:val="center"/>
          </w:tcPr>
          <w:p w14:paraId="2AFBB325"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lang w:eastAsia="zh-TW"/>
              </w:rPr>
            </w:pPr>
            <w:r w:rsidRPr="0076616F">
              <w:rPr>
                <w:color w:val="000000" w:themeColor="text1"/>
                <w:kern w:val="0"/>
                <w:sz w:val="21"/>
                <w:szCs w:val="21"/>
                <w:lang w:eastAsia="zh-TW"/>
              </w:rPr>
              <w:t>镍</w:t>
            </w:r>
          </w:p>
        </w:tc>
        <w:tc>
          <w:tcPr>
            <w:tcW w:w="1603" w:type="dxa"/>
            <w:tcBorders>
              <w:tl2br w:val="nil"/>
              <w:tr2bl w:val="nil"/>
            </w:tcBorders>
            <w:tcMar>
              <w:top w:w="15" w:type="dxa"/>
              <w:left w:w="15" w:type="dxa"/>
              <w:bottom w:w="0" w:type="dxa"/>
              <w:right w:w="15" w:type="dxa"/>
            </w:tcMar>
            <w:vAlign w:val="center"/>
          </w:tcPr>
          <w:p w14:paraId="15144B51"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60</w:t>
            </w:r>
          </w:p>
        </w:tc>
        <w:tc>
          <w:tcPr>
            <w:tcW w:w="1603" w:type="dxa"/>
            <w:tcBorders>
              <w:tl2br w:val="nil"/>
              <w:tr2bl w:val="nil"/>
            </w:tcBorders>
            <w:tcMar>
              <w:top w:w="15" w:type="dxa"/>
              <w:left w:w="15" w:type="dxa"/>
              <w:bottom w:w="0" w:type="dxa"/>
              <w:right w:w="15" w:type="dxa"/>
            </w:tcMar>
            <w:vAlign w:val="center"/>
          </w:tcPr>
          <w:p w14:paraId="469A10BB"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70</w:t>
            </w:r>
          </w:p>
        </w:tc>
        <w:tc>
          <w:tcPr>
            <w:tcW w:w="1603" w:type="dxa"/>
            <w:tcBorders>
              <w:tl2br w:val="nil"/>
              <w:tr2bl w:val="nil"/>
            </w:tcBorders>
            <w:tcMar>
              <w:top w:w="15" w:type="dxa"/>
              <w:left w:w="15" w:type="dxa"/>
              <w:bottom w:w="0" w:type="dxa"/>
              <w:right w:w="15" w:type="dxa"/>
            </w:tcMar>
            <w:vAlign w:val="center"/>
          </w:tcPr>
          <w:p w14:paraId="1F80B98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100</w:t>
            </w:r>
          </w:p>
        </w:tc>
        <w:tc>
          <w:tcPr>
            <w:tcW w:w="1609" w:type="dxa"/>
            <w:tcBorders>
              <w:tl2br w:val="nil"/>
              <w:tr2bl w:val="nil"/>
            </w:tcBorders>
            <w:tcMar>
              <w:top w:w="15" w:type="dxa"/>
              <w:left w:w="15" w:type="dxa"/>
              <w:bottom w:w="0" w:type="dxa"/>
              <w:right w:w="15" w:type="dxa"/>
            </w:tcMar>
            <w:vAlign w:val="center"/>
          </w:tcPr>
          <w:p w14:paraId="2859BFCA"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190</w:t>
            </w:r>
          </w:p>
        </w:tc>
      </w:tr>
      <w:tr w:rsidR="0076616F" w:rsidRPr="0076616F" w14:paraId="25F18E29" w14:textId="77777777">
        <w:trPr>
          <w:jc w:val="center"/>
        </w:trPr>
        <w:tc>
          <w:tcPr>
            <w:tcW w:w="666" w:type="dxa"/>
            <w:tcBorders>
              <w:tl2br w:val="nil"/>
              <w:tr2bl w:val="nil"/>
            </w:tcBorders>
            <w:tcMar>
              <w:top w:w="15" w:type="dxa"/>
              <w:left w:w="15" w:type="dxa"/>
              <w:bottom w:w="0" w:type="dxa"/>
              <w:right w:w="15" w:type="dxa"/>
            </w:tcMar>
            <w:vAlign w:val="center"/>
          </w:tcPr>
          <w:p w14:paraId="51F614D4"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8</w:t>
            </w:r>
          </w:p>
        </w:tc>
        <w:tc>
          <w:tcPr>
            <w:tcW w:w="1255" w:type="dxa"/>
            <w:gridSpan w:val="2"/>
            <w:tcBorders>
              <w:tl2br w:val="nil"/>
              <w:tr2bl w:val="nil"/>
            </w:tcBorders>
            <w:tcMar>
              <w:top w:w="15" w:type="dxa"/>
              <w:left w:w="15" w:type="dxa"/>
              <w:bottom w:w="0" w:type="dxa"/>
              <w:right w:w="15" w:type="dxa"/>
            </w:tcMar>
            <w:vAlign w:val="center"/>
          </w:tcPr>
          <w:p w14:paraId="6889D750"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锌</w:t>
            </w:r>
          </w:p>
        </w:tc>
        <w:tc>
          <w:tcPr>
            <w:tcW w:w="1603" w:type="dxa"/>
            <w:tcBorders>
              <w:tl2br w:val="nil"/>
              <w:tr2bl w:val="nil"/>
            </w:tcBorders>
            <w:tcMar>
              <w:top w:w="15" w:type="dxa"/>
              <w:left w:w="15" w:type="dxa"/>
              <w:bottom w:w="0" w:type="dxa"/>
              <w:right w:w="15" w:type="dxa"/>
            </w:tcMar>
            <w:vAlign w:val="center"/>
          </w:tcPr>
          <w:p w14:paraId="0B16112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200</w:t>
            </w:r>
          </w:p>
        </w:tc>
        <w:tc>
          <w:tcPr>
            <w:tcW w:w="1603" w:type="dxa"/>
            <w:tcBorders>
              <w:tl2br w:val="nil"/>
              <w:tr2bl w:val="nil"/>
            </w:tcBorders>
            <w:tcMar>
              <w:top w:w="15" w:type="dxa"/>
              <w:left w:w="15" w:type="dxa"/>
              <w:bottom w:w="0" w:type="dxa"/>
              <w:right w:w="15" w:type="dxa"/>
            </w:tcMar>
            <w:vAlign w:val="center"/>
          </w:tcPr>
          <w:p w14:paraId="689CA6A9"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200</w:t>
            </w:r>
          </w:p>
        </w:tc>
        <w:tc>
          <w:tcPr>
            <w:tcW w:w="1603" w:type="dxa"/>
            <w:tcBorders>
              <w:tl2br w:val="nil"/>
              <w:tr2bl w:val="nil"/>
            </w:tcBorders>
            <w:tcMar>
              <w:top w:w="15" w:type="dxa"/>
              <w:left w:w="15" w:type="dxa"/>
              <w:bottom w:w="0" w:type="dxa"/>
              <w:right w:w="15" w:type="dxa"/>
            </w:tcMar>
            <w:vAlign w:val="center"/>
          </w:tcPr>
          <w:p w14:paraId="5CB282A6"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250</w:t>
            </w:r>
          </w:p>
        </w:tc>
        <w:tc>
          <w:tcPr>
            <w:tcW w:w="1609" w:type="dxa"/>
            <w:tcBorders>
              <w:tl2br w:val="nil"/>
              <w:tr2bl w:val="nil"/>
            </w:tcBorders>
            <w:tcMar>
              <w:top w:w="15" w:type="dxa"/>
              <w:left w:w="15" w:type="dxa"/>
              <w:bottom w:w="0" w:type="dxa"/>
              <w:right w:w="15" w:type="dxa"/>
            </w:tcMar>
            <w:vAlign w:val="center"/>
          </w:tcPr>
          <w:p w14:paraId="474B11AA" w14:textId="77777777" w:rsidR="00D83EA1" w:rsidRPr="0076616F" w:rsidRDefault="0004570B">
            <w:pPr>
              <w:widowControl/>
              <w:adjustRightInd w:val="0"/>
              <w:snapToGrid w:val="0"/>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300</w:t>
            </w:r>
          </w:p>
        </w:tc>
      </w:tr>
    </w:tbl>
    <w:p w14:paraId="3EE787D9" w14:textId="77777777" w:rsidR="00D83EA1" w:rsidRPr="0076616F" w:rsidRDefault="0004570B">
      <w:pPr>
        <w:pStyle w:val="3"/>
        <w:rPr>
          <w:color w:val="000000" w:themeColor="text1"/>
        </w:rPr>
      </w:pPr>
      <w:r w:rsidRPr="0076616F">
        <w:rPr>
          <w:rFonts w:hint="eastAsia"/>
          <w:color w:val="000000" w:themeColor="text1"/>
        </w:rPr>
        <w:t>污染物排放标准</w:t>
      </w:r>
    </w:p>
    <w:p w14:paraId="53535836" w14:textId="23410657" w:rsidR="00D83EA1" w:rsidRPr="0076616F" w:rsidRDefault="0004570B" w:rsidP="007A5AEB">
      <w:pPr>
        <w:pStyle w:val="affa"/>
        <w:numPr>
          <w:ilvl w:val="0"/>
          <w:numId w:val="10"/>
        </w:numPr>
        <w:adjustRightInd w:val="0"/>
        <w:snapToGrid w:val="0"/>
        <w:ind w:left="0" w:firstLine="480"/>
        <w:rPr>
          <w:color w:val="000000" w:themeColor="text1"/>
          <w:kern w:val="0"/>
        </w:rPr>
      </w:pPr>
      <w:r w:rsidRPr="0076616F">
        <w:rPr>
          <w:color w:val="000000" w:themeColor="text1"/>
        </w:rPr>
        <w:t>废水：</w:t>
      </w:r>
      <w:r w:rsidRPr="0076616F">
        <w:rPr>
          <w:rFonts w:hint="eastAsia"/>
          <w:color w:val="000000" w:themeColor="text1"/>
        </w:rPr>
        <w:t>本项目无生产</w:t>
      </w:r>
      <w:r w:rsidRPr="0076616F">
        <w:rPr>
          <w:rFonts w:hint="eastAsia"/>
          <w:color w:val="000000" w:themeColor="text1"/>
          <w:kern w:val="0"/>
        </w:rPr>
        <w:t>废水产生；生活污水经</w:t>
      </w:r>
      <w:r w:rsidR="00AE28DA" w:rsidRPr="0076616F">
        <w:rPr>
          <w:rFonts w:hint="eastAsia"/>
          <w:color w:val="000000" w:themeColor="text1"/>
          <w:kern w:val="0"/>
        </w:rPr>
        <w:t>旱厕</w:t>
      </w:r>
      <w:r w:rsidRPr="0076616F">
        <w:rPr>
          <w:rFonts w:hint="eastAsia"/>
          <w:color w:val="000000" w:themeColor="text1"/>
          <w:kern w:val="0"/>
        </w:rPr>
        <w:t>处理后，用于周边农田施肥，不外排。</w:t>
      </w:r>
    </w:p>
    <w:p w14:paraId="06A04F7E" w14:textId="77777777" w:rsidR="00AD14FE" w:rsidRPr="0076616F" w:rsidRDefault="0004570B" w:rsidP="007A5AEB">
      <w:pPr>
        <w:pStyle w:val="affa"/>
        <w:numPr>
          <w:ilvl w:val="0"/>
          <w:numId w:val="10"/>
        </w:numPr>
        <w:ind w:firstLineChars="0"/>
        <w:rPr>
          <w:color w:val="000000" w:themeColor="text1"/>
        </w:rPr>
      </w:pPr>
      <w:r w:rsidRPr="0076616F">
        <w:rPr>
          <w:color w:val="000000" w:themeColor="text1"/>
        </w:rPr>
        <w:t>废</w:t>
      </w:r>
      <w:r w:rsidRPr="0076616F">
        <w:rPr>
          <w:rFonts w:hint="eastAsia"/>
          <w:color w:val="000000" w:themeColor="text1"/>
        </w:rPr>
        <w:t>气</w:t>
      </w:r>
      <w:r w:rsidRPr="0076616F">
        <w:rPr>
          <w:color w:val="000000" w:themeColor="text1"/>
        </w:rPr>
        <w:t>：</w:t>
      </w:r>
      <w:r w:rsidR="00AD14FE" w:rsidRPr="0076616F">
        <w:rPr>
          <w:rFonts w:hint="eastAsia"/>
          <w:color w:val="000000" w:themeColor="text1"/>
        </w:rPr>
        <w:t>项目工作人员均是周边居民，不设食堂，运营期无废气排放。</w:t>
      </w:r>
    </w:p>
    <w:p w14:paraId="1EDB02FE" w14:textId="03F91F47" w:rsidR="00AD14FE" w:rsidRPr="0076616F" w:rsidRDefault="00AD14FE" w:rsidP="007A5AEB">
      <w:pPr>
        <w:pStyle w:val="affa"/>
        <w:numPr>
          <w:ilvl w:val="0"/>
          <w:numId w:val="10"/>
        </w:numPr>
        <w:adjustRightInd w:val="0"/>
        <w:ind w:left="0" w:firstLineChars="0" w:firstLine="482"/>
        <w:rPr>
          <w:color w:val="000000" w:themeColor="text1"/>
        </w:rPr>
      </w:pPr>
      <w:r w:rsidRPr="0076616F">
        <w:rPr>
          <w:rFonts w:hint="eastAsia"/>
          <w:color w:val="000000" w:themeColor="text1"/>
        </w:rPr>
        <w:t>噪声：</w:t>
      </w:r>
      <w:r w:rsidRPr="0076616F">
        <w:rPr>
          <w:color w:val="000000" w:themeColor="text1"/>
        </w:rPr>
        <w:t>运营期执行《工业企业厂界环境噪声排放标准》（</w:t>
      </w:r>
      <w:r w:rsidRPr="0076616F">
        <w:rPr>
          <w:color w:val="000000" w:themeColor="text1"/>
        </w:rPr>
        <w:t>GB12348-2008</w:t>
      </w:r>
      <w:r w:rsidRPr="0076616F">
        <w:rPr>
          <w:color w:val="000000" w:themeColor="text1"/>
        </w:rPr>
        <w:t>）</w:t>
      </w:r>
      <w:r w:rsidRPr="0076616F">
        <w:rPr>
          <w:color w:val="000000" w:themeColor="text1"/>
        </w:rPr>
        <w:t>2</w:t>
      </w:r>
      <w:r w:rsidRPr="0076616F">
        <w:rPr>
          <w:color w:val="000000" w:themeColor="text1"/>
        </w:rPr>
        <w:t>类标准，具体标准见下表</w:t>
      </w:r>
      <w:r w:rsidRPr="0076616F">
        <w:rPr>
          <w:rFonts w:hint="eastAsia"/>
          <w:color w:val="000000" w:themeColor="text1"/>
        </w:rPr>
        <w:t>：</w:t>
      </w:r>
    </w:p>
    <w:p w14:paraId="5D4F81C7" w14:textId="16929341" w:rsidR="00AD14FE" w:rsidRPr="0076616F" w:rsidRDefault="00AD14FE" w:rsidP="00AD14FE">
      <w:pPr>
        <w:pStyle w:val="a6"/>
        <w:keepNext/>
        <w:ind w:left="900" w:firstLineChars="0" w:firstLine="0"/>
        <w:rPr>
          <w:b/>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16</w:t>
      </w:r>
      <w:r w:rsidRPr="0076616F">
        <w:rPr>
          <w:b/>
          <w:bCs/>
          <w:color w:val="000000" w:themeColor="text1"/>
        </w:rPr>
        <w:fldChar w:fldCharType="end"/>
      </w:r>
      <w:r w:rsidRPr="0076616F">
        <w:rPr>
          <w:b/>
          <w:bCs/>
          <w:color w:val="000000" w:themeColor="text1"/>
        </w:rPr>
        <w:t>工业企业厂界环境噪声排放标准</w:t>
      </w:r>
      <w:r w:rsidRPr="0076616F">
        <w:rPr>
          <w:b/>
          <w:bCs/>
          <w:color w:val="000000" w:themeColor="text1"/>
        </w:rPr>
        <w:t xml:space="preserve"> </w:t>
      </w:r>
      <w:r w:rsidRPr="0076616F">
        <w:rPr>
          <w:b/>
          <w:bCs/>
          <w:color w:val="000000" w:themeColor="text1"/>
        </w:rPr>
        <w:t>单位：</w:t>
      </w:r>
      <w:r w:rsidRPr="0076616F">
        <w:rPr>
          <w:b/>
          <w:bCs/>
          <w:color w:val="000000" w:themeColor="text1"/>
        </w:rPr>
        <w:t>dB(A)</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877"/>
        <w:gridCol w:w="766"/>
        <w:gridCol w:w="4980"/>
      </w:tblGrid>
      <w:tr w:rsidR="0076616F" w:rsidRPr="0076616F" w14:paraId="2823A8FD" w14:textId="77777777" w:rsidTr="00615BE7">
        <w:trPr>
          <w:jc w:val="center"/>
        </w:trPr>
        <w:tc>
          <w:tcPr>
            <w:tcW w:w="1905" w:type="dxa"/>
            <w:vAlign w:val="center"/>
          </w:tcPr>
          <w:p w14:paraId="4E329498" w14:textId="77777777" w:rsidR="00AD14FE" w:rsidRPr="0076616F" w:rsidRDefault="00AD14FE" w:rsidP="00615BE7">
            <w:pPr>
              <w:pStyle w:val="affb"/>
              <w:spacing w:before="48" w:after="48"/>
              <w:rPr>
                <w:color w:val="000000" w:themeColor="text1"/>
              </w:rPr>
            </w:pPr>
            <w:r w:rsidRPr="0076616F">
              <w:rPr>
                <w:color w:val="000000" w:themeColor="text1"/>
              </w:rPr>
              <w:t>声环境功能区类别</w:t>
            </w:r>
          </w:p>
        </w:tc>
        <w:tc>
          <w:tcPr>
            <w:tcW w:w="877" w:type="dxa"/>
            <w:vAlign w:val="center"/>
          </w:tcPr>
          <w:p w14:paraId="057B7B3E" w14:textId="77777777" w:rsidR="00AD14FE" w:rsidRPr="0076616F" w:rsidRDefault="00AD14FE" w:rsidP="00615BE7">
            <w:pPr>
              <w:pStyle w:val="affb"/>
              <w:spacing w:before="48" w:after="48"/>
              <w:rPr>
                <w:color w:val="000000" w:themeColor="text1"/>
              </w:rPr>
            </w:pPr>
            <w:r w:rsidRPr="0076616F">
              <w:rPr>
                <w:color w:val="000000" w:themeColor="text1"/>
              </w:rPr>
              <w:t>昼间</w:t>
            </w:r>
          </w:p>
        </w:tc>
        <w:tc>
          <w:tcPr>
            <w:tcW w:w="766" w:type="dxa"/>
            <w:vAlign w:val="center"/>
          </w:tcPr>
          <w:p w14:paraId="6D339BD7" w14:textId="77777777" w:rsidR="00AD14FE" w:rsidRPr="0076616F" w:rsidRDefault="00AD14FE" w:rsidP="00615BE7">
            <w:pPr>
              <w:pStyle w:val="affb"/>
              <w:spacing w:before="48" w:after="48"/>
              <w:rPr>
                <w:color w:val="000000" w:themeColor="text1"/>
              </w:rPr>
            </w:pPr>
            <w:r w:rsidRPr="0076616F">
              <w:rPr>
                <w:color w:val="000000" w:themeColor="text1"/>
              </w:rPr>
              <w:t>夜间</w:t>
            </w:r>
          </w:p>
        </w:tc>
        <w:tc>
          <w:tcPr>
            <w:tcW w:w="4980" w:type="dxa"/>
            <w:vAlign w:val="center"/>
          </w:tcPr>
          <w:p w14:paraId="6FEE6849" w14:textId="77777777" w:rsidR="00AD14FE" w:rsidRPr="0076616F" w:rsidRDefault="00AD14FE" w:rsidP="00615BE7">
            <w:pPr>
              <w:pStyle w:val="affb"/>
              <w:spacing w:before="48" w:after="48"/>
              <w:rPr>
                <w:color w:val="000000" w:themeColor="text1"/>
              </w:rPr>
            </w:pPr>
            <w:r w:rsidRPr="0076616F">
              <w:rPr>
                <w:color w:val="000000" w:themeColor="text1"/>
              </w:rPr>
              <w:t>标准来源</w:t>
            </w:r>
          </w:p>
        </w:tc>
      </w:tr>
      <w:tr w:rsidR="0076616F" w:rsidRPr="0076616F" w14:paraId="6B91C94A" w14:textId="77777777" w:rsidTr="00615BE7">
        <w:trPr>
          <w:jc w:val="center"/>
        </w:trPr>
        <w:tc>
          <w:tcPr>
            <w:tcW w:w="1905" w:type="dxa"/>
            <w:vAlign w:val="center"/>
          </w:tcPr>
          <w:p w14:paraId="7B16BE1C" w14:textId="77777777" w:rsidR="00AD14FE" w:rsidRPr="0076616F" w:rsidRDefault="00AD14FE" w:rsidP="00615BE7">
            <w:pPr>
              <w:pStyle w:val="affb"/>
              <w:spacing w:before="48" w:after="48"/>
              <w:rPr>
                <w:color w:val="000000" w:themeColor="text1"/>
              </w:rPr>
            </w:pPr>
            <w:r w:rsidRPr="0076616F">
              <w:rPr>
                <w:color w:val="000000" w:themeColor="text1"/>
              </w:rPr>
              <w:t>2</w:t>
            </w:r>
            <w:r w:rsidRPr="0076616F">
              <w:rPr>
                <w:color w:val="000000" w:themeColor="text1"/>
              </w:rPr>
              <w:t>类</w:t>
            </w:r>
          </w:p>
        </w:tc>
        <w:tc>
          <w:tcPr>
            <w:tcW w:w="877" w:type="dxa"/>
            <w:vAlign w:val="center"/>
          </w:tcPr>
          <w:p w14:paraId="32882DF6" w14:textId="77777777" w:rsidR="00AD14FE" w:rsidRPr="0076616F" w:rsidRDefault="00AD14FE" w:rsidP="00615BE7">
            <w:pPr>
              <w:pStyle w:val="affb"/>
              <w:spacing w:before="48" w:after="48"/>
              <w:rPr>
                <w:color w:val="000000" w:themeColor="text1"/>
              </w:rPr>
            </w:pPr>
            <w:r w:rsidRPr="0076616F">
              <w:rPr>
                <w:color w:val="000000" w:themeColor="text1"/>
              </w:rPr>
              <w:t>60</w:t>
            </w:r>
          </w:p>
        </w:tc>
        <w:tc>
          <w:tcPr>
            <w:tcW w:w="766" w:type="dxa"/>
            <w:vAlign w:val="center"/>
          </w:tcPr>
          <w:p w14:paraId="2D57FE86" w14:textId="77777777" w:rsidR="00AD14FE" w:rsidRPr="0076616F" w:rsidRDefault="00AD14FE" w:rsidP="00615BE7">
            <w:pPr>
              <w:pStyle w:val="affb"/>
              <w:spacing w:before="48" w:after="48"/>
              <w:rPr>
                <w:color w:val="000000" w:themeColor="text1"/>
              </w:rPr>
            </w:pPr>
            <w:r w:rsidRPr="0076616F">
              <w:rPr>
                <w:color w:val="000000" w:themeColor="text1"/>
              </w:rPr>
              <w:t>50</w:t>
            </w:r>
          </w:p>
        </w:tc>
        <w:tc>
          <w:tcPr>
            <w:tcW w:w="4980" w:type="dxa"/>
            <w:vAlign w:val="center"/>
          </w:tcPr>
          <w:p w14:paraId="23CC3173" w14:textId="77777777" w:rsidR="00AD14FE" w:rsidRPr="0076616F" w:rsidRDefault="00AD14FE" w:rsidP="00615BE7">
            <w:pPr>
              <w:pStyle w:val="affb"/>
              <w:spacing w:before="48" w:after="48"/>
              <w:rPr>
                <w:color w:val="000000" w:themeColor="text1"/>
              </w:rPr>
            </w:pPr>
            <w:r w:rsidRPr="0076616F">
              <w:rPr>
                <w:color w:val="000000" w:themeColor="text1"/>
              </w:rPr>
              <w:t>GB12348-2008</w:t>
            </w:r>
            <w:r w:rsidRPr="0076616F">
              <w:rPr>
                <w:color w:val="000000" w:themeColor="text1"/>
              </w:rPr>
              <w:t>《工业企业厂界环境噪声排放标准》</w:t>
            </w:r>
          </w:p>
        </w:tc>
      </w:tr>
    </w:tbl>
    <w:p w14:paraId="4968F0D5" w14:textId="22F648F7" w:rsidR="00AD14FE" w:rsidRPr="0076616F" w:rsidRDefault="00AD14FE" w:rsidP="007A5AEB">
      <w:pPr>
        <w:pStyle w:val="affa"/>
        <w:numPr>
          <w:ilvl w:val="0"/>
          <w:numId w:val="10"/>
        </w:numPr>
        <w:adjustRightInd w:val="0"/>
        <w:snapToGrid w:val="0"/>
        <w:ind w:left="0" w:firstLine="480"/>
        <w:rPr>
          <w:color w:val="000000" w:themeColor="text1"/>
        </w:rPr>
      </w:pPr>
      <w:r w:rsidRPr="0076616F">
        <w:rPr>
          <w:rFonts w:hint="eastAsia"/>
          <w:bCs/>
          <w:color w:val="000000" w:themeColor="text1"/>
          <w:lang w:bidi="en-US"/>
        </w:rPr>
        <w:t>固体废物：固体废弃物执行《一般工业固体废物贮存、处置场污染控制标准》（</w:t>
      </w:r>
      <w:r w:rsidRPr="0076616F">
        <w:rPr>
          <w:rFonts w:hint="eastAsia"/>
          <w:bCs/>
          <w:color w:val="000000" w:themeColor="text1"/>
          <w:lang w:bidi="en-US"/>
        </w:rPr>
        <w:t>GB18599-2001</w:t>
      </w:r>
      <w:r w:rsidRPr="0076616F">
        <w:rPr>
          <w:rFonts w:hint="eastAsia"/>
          <w:bCs/>
          <w:color w:val="000000" w:themeColor="text1"/>
          <w:lang w:bidi="en-US"/>
        </w:rPr>
        <w:t>）及其修改单内容中的规定标准。危险废物贮存执行《危险废物贮存污染控制标准》（</w:t>
      </w:r>
      <w:r w:rsidRPr="0076616F">
        <w:rPr>
          <w:rFonts w:hint="eastAsia"/>
          <w:bCs/>
          <w:color w:val="000000" w:themeColor="text1"/>
          <w:lang w:bidi="en-US"/>
        </w:rPr>
        <w:t>GB18597-2001</w:t>
      </w:r>
      <w:r w:rsidRPr="0076616F">
        <w:rPr>
          <w:rFonts w:hint="eastAsia"/>
          <w:bCs/>
          <w:color w:val="000000" w:themeColor="text1"/>
          <w:lang w:bidi="en-US"/>
        </w:rPr>
        <w:t>）及其修改单内容中的规定标准</w:t>
      </w:r>
      <w:r w:rsidRPr="0076616F">
        <w:rPr>
          <w:rFonts w:hint="eastAsia"/>
          <w:color w:val="000000" w:themeColor="text1"/>
        </w:rPr>
        <w:t>：</w:t>
      </w:r>
    </w:p>
    <w:p w14:paraId="19B7B319" w14:textId="2B3F1C27" w:rsidR="00D83EA1" w:rsidRPr="0076616F" w:rsidRDefault="00AD14FE" w:rsidP="00AD14FE">
      <w:pPr>
        <w:pStyle w:val="2"/>
        <w:rPr>
          <w:color w:val="000000" w:themeColor="text1"/>
        </w:rPr>
      </w:pPr>
      <w:bookmarkStart w:id="29" w:name="_Toc71634862"/>
      <w:bookmarkEnd w:id="19"/>
      <w:bookmarkEnd w:id="20"/>
      <w:r w:rsidRPr="0076616F">
        <w:rPr>
          <w:rFonts w:hint="eastAsia"/>
          <w:color w:val="000000" w:themeColor="text1"/>
        </w:rPr>
        <w:t>项目周围外环境及环境保护目标</w:t>
      </w:r>
      <w:bookmarkEnd w:id="21"/>
      <w:bookmarkEnd w:id="29"/>
    </w:p>
    <w:p w14:paraId="435A3F96" w14:textId="77777777" w:rsidR="00FF4427" w:rsidRPr="0076616F" w:rsidRDefault="00FF4427" w:rsidP="00FF4427">
      <w:pPr>
        <w:pStyle w:val="3"/>
        <w:ind w:left="0"/>
        <w:rPr>
          <w:color w:val="000000" w:themeColor="text1"/>
        </w:rPr>
      </w:pPr>
      <w:bookmarkStart w:id="30" w:name="OLE_LINK128"/>
      <w:bookmarkStart w:id="31" w:name="OLE_LINK129"/>
      <w:r w:rsidRPr="0076616F">
        <w:rPr>
          <w:rFonts w:hint="eastAsia"/>
          <w:color w:val="000000" w:themeColor="text1"/>
        </w:rPr>
        <w:t>外环境情</w:t>
      </w:r>
      <w:r w:rsidRPr="0076616F">
        <w:rPr>
          <w:color w:val="000000" w:themeColor="text1"/>
        </w:rPr>
        <w:t>况</w:t>
      </w:r>
    </w:p>
    <w:p w14:paraId="78462379" w14:textId="32D6257A" w:rsidR="00FF4427" w:rsidRPr="0076616F" w:rsidRDefault="00FF4427" w:rsidP="00FF4427">
      <w:pPr>
        <w:ind w:firstLine="482"/>
        <w:rPr>
          <w:color w:val="000000" w:themeColor="text1"/>
        </w:rPr>
      </w:pPr>
      <w:r w:rsidRPr="0076616F">
        <w:rPr>
          <w:rFonts w:hint="eastAsia"/>
          <w:b/>
          <w:color w:val="000000" w:themeColor="text1"/>
        </w:rPr>
        <w:t>拦水坝及引水管道</w:t>
      </w:r>
      <w:r w:rsidRPr="0076616F">
        <w:rPr>
          <w:b/>
          <w:color w:val="000000" w:themeColor="text1"/>
        </w:rPr>
        <w:t>范围外环境情况：</w:t>
      </w:r>
      <w:r w:rsidRPr="0076616F">
        <w:rPr>
          <w:color w:val="000000" w:themeColor="text1"/>
        </w:rPr>
        <w:t>本项目引水渠</w:t>
      </w:r>
      <w:r w:rsidRPr="0076616F">
        <w:rPr>
          <w:rFonts w:hint="eastAsia"/>
          <w:color w:val="000000" w:themeColor="text1"/>
        </w:rPr>
        <w:t>两侧</w:t>
      </w:r>
      <w:r w:rsidRPr="0076616F">
        <w:rPr>
          <w:color w:val="000000" w:themeColor="text1"/>
        </w:rPr>
        <w:t>200m</w:t>
      </w:r>
      <w:r w:rsidRPr="0076616F">
        <w:rPr>
          <w:color w:val="000000" w:themeColor="text1"/>
        </w:rPr>
        <w:t>范围内地面</w:t>
      </w:r>
      <w:r w:rsidR="008C18FD" w:rsidRPr="0076616F">
        <w:rPr>
          <w:rFonts w:hint="eastAsia"/>
          <w:color w:val="000000" w:themeColor="text1"/>
        </w:rPr>
        <w:t>主要</w:t>
      </w:r>
      <w:r w:rsidRPr="0076616F">
        <w:rPr>
          <w:color w:val="000000" w:themeColor="text1"/>
        </w:rPr>
        <w:t>为浅丘、低山，</w:t>
      </w:r>
      <w:r w:rsidRPr="0076616F">
        <w:rPr>
          <w:rFonts w:hint="eastAsia"/>
          <w:color w:val="000000" w:themeColor="text1"/>
        </w:rPr>
        <w:t>主要</w:t>
      </w:r>
      <w:r w:rsidRPr="0076616F">
        <w:rPr>
          <w:color w:val="000000" w:themeColor="text1"/>
        </w:rPr>
        <w:t>分布有林木植被、农作物</w:t>
      </w:r>
      <w:r w:rsidRPr="0076616F">
        <w:rPr>
          <w:rFonts w:hint="eastAsia"/>
          <w:color w:val="000000" w:themeColor="text1"/>
        </w:rPr>
        <w:t>，</w:t>
      </w:r>
      <w:r w:rsidR="008C18FD" w:rsidRPr="0076616F">
        <w:rPr>
          <w:rFonts w:hint="eastAsia"/>
          <w:bCs/>
          <w:color w:val="000000" w:themeColor="text1"/>
        </w:rPr>
        <w:t>拦水坝东南侧分布</w:t>
      </w:r>
      <w:r w:rsidR="008C18FD" w:rsidRPr="0076616F">
        <w:rPr>
          <w:rFonts w:hint="eastAsia"/>
          <w:bCs/>
          <w:color w:val="000000" w:themeColor="text1"/>
        </w:rPr>
        <w:t>3</w:t>
      </w:r>
      <w:r w:rsidR="008C18FD" w:rsidRPr="0076616F">
        <w:rPr>
          <w:rFonts w:hint="eastAsia"/>
          <w:bCs/>
          <w:color w:val="000000" w:themeColor="text1"/>
        </w:rPr>
        <w:t>户居民，拦水坝下游</w:t>
      </w:r>
      <w:r w:rsidR="008C18FD" w:rsidRPr="0076616F">
        <w:rPr>
          <w:rFonts w:hint="eastAsia"/>
          <w:bCs/>
          <w:color w:val="000000" w:themeColor="text1"/>
        </w:rPr>
        <w:t>1k</w:t>
      </w:r>
      <w:r w:rsidR="008C18FD" w:rsidRPr="0076616F">
        <w:rPr>
          <w:bCs/>
          <w:color w:val="000000" w:themeColor="text1"/>
        </w:rPr>
        <w:t>m</w:t>
      </w:r>
      <w:r w:rsidR="008C18FD" w:rsidRPr="0076616F">
        <w:rPr>
          <w:rFonts w:hint="eastAsia"/>
          <w:bCs/>
          <w:color w:val="000000" w:themeColor="text1"/>
        </w:rPr>
        <w:t>处引水管道北侧</w:t>
      </w:r>
      <w:r w:rsidR="008C18FD" w:rsidRPr="0076616F">
        <w:rPr>
          <w:rFonts w:hint="eastAsia"/>
          <w:bCs/>
          <w:color w:val="000000" w:themeColor="text1"/>
        </w:rPr>
        <w:t>2</w:t>
      </w:r>
      <w:r w:rsidR="008C18FD" w:rsidRPr="0076616F">
        <w:rPr>
          <w:bCs/>
          <w:color w:val="000000" w:themeColor="text1"/>
        </w:rPr>
        <w:t xml:space="preserve">5 </w:t>
      </w:r>
      <w:r w:rsidR="008C18FD" w:rsidRPr="0076616F">
        <w:rPr>
          <w:rFonts w:hint="eastAsia"/>
          <w:bCs/>
          <w:color w:val="000000" w:themeColor="text1"/>
        </w:rPr>
        <w:t>m</w:t>
      </w:r>
      <w:r w:rsidR="008C18FD" w:rsidRPr="0076616F">
        <w:rPr>
          <w:rFonts w:hint="eastAsia"/>
          <w:bCs/>
          <w:color w:val="000000" w:themeColor="text1"/>
        </w:rPr>
        <w:t>处，分布</w:t>
      </w:r>
      <w:r w:rsidR="008C18FD" w:rsidRPr="0076616F">
        <w:rPr>
          <w:rFonts w:hint="eastAsia"/>
          <w:bCs/>
          <w:color w:val="000000" w:themeColor="text1"/>
        </w:rPr>
        <w:t>4</w:t>
      </w:r>
      <w:r w:rsidR="008C18FD" w:rsidRPr="0076616F">
        <w:rPr>
          <w:rFonts w:hint="eastAsia"/>
          <w:bCs/>
          <w:color w:val="000000" w:themeColor="text1"/>
        </w:rPr>
        <w:t>户居民，</w:t>
      </w:r>
      <w:r w:rsidRPr="0076616F">
        <w:rPr>
          <w:rFonts w:hint="eastAsia"/>
          <w:color w:val="000000" w:themeColor="text1"/>
        </w:rPr>
        <w:t>引水渠两侧</w:t>
      </w:r>
      <w:r w:rsidRPr="0076616F">
        <w:rPr>
          <w:rFonts w:hint="eastAsia"/>
          <w:color w:val="000000" w:themeColor="text1"/>
        </w:rPr>
        <w:t>2</w:t>
      </w:r>
      <w:r w:rsidRPr="0076616F">
        <w:rPr>
          <w:color w:val="000000" w:themeColor="text1"/>
        </w:rPr>
        <w:t>00 m</w:t>
      </w:r>
      <w:r w:rsidRPr="0076616F">
        <w:rPr>
          <w:rFonts w:hint="eastAsia"/>
          <w:color w:val="000000" w:themeColor="text1"/>
        </w:rPr>
        <w:t>范围内无</w:t>
      </w:r>
      <w:r w:rsidR="008C18FD" w:rsidRPr="0076616F">
        <w:rPr>
          <w:rFonts w:hint="eastAsia"/>
          <w:color w:val="000000" w:themeColor="text1"/>
        </w:rPr>
        <w:t>其他</w:t>
      </w:r>
      <w:r w:rsidRPr="0076616F">
        <w:rPr>
          <w:rFonts w:hint="eastAsia"/>
          <w:color w:val="000000" w:themeColor="text1"/>
        </w:rPr>
        <w:t>声敏感目标</w:t>
      </w:r>
      <w:r w:rsidRPr="0076616F">
        <w:rPr>
          <w:color w:val="000000" w:themeColor="text1"/>
        </w:rPr>
        <w:t>。</w:t>
      </w:r>
    </w:p>
    <w:p w14:paraId="5C6891E3" w14:textId="7133AD29" w:rsidR="008C18FD" w:rsidRPr="0076616F" w:rsidRDefault="008C18FD" w:rsidP="00D16953">
      <w:pPr>
        <w:pStyle w:val="a0"/>
        <w:spacing w:after="0"/>
        <w:ind w:firstLine="482"/>
        <w:rPr>
          <w:b/>
          <w:bCs/>
          <w:color w:val="000000" w:themeColor="text1"/>
        </w:rPr>
      </w:pPr>
      <w:r w:rsidRPr="0076616F">
        <w:rPr>
          <w:rFonts w:hint="eastAsia"/>
          <w:b/>
          <w:bCs/>
          <w:color w:val="000000" w:themeColor="text1"/>
        </w:rPr>
        <w:t>电站厂房周围外环境情况：</w:t>
      </w:r>
      <w:r w:rsidRPr="0076616F">
        <w:rPr>
          <w:rFonts w:hint="eastAsia"/>
          <w:color w:val="000000" w:themeColor="text1"/>
        </w:rPr>
        <w:t>项目电站位于引水渠下游，紧邻乡道，附近为浅丘地、农耕地，西北侧分布</w:t>
      </w:r>
      <w:r w:rsidRPr="0076616F">
        <w:rPr>
          <w:color w:val="000000" w:themeColor="text1"/>
        </w:rPr>
        <w:t xml:space="preserve">165 </w:t>
      </w:r>
      <w:r w:rsidRPr="0076616F">
        <w:rPr>
          <w:rFonts w:hint="eastAsia"/>
          <w:color w:val="000000" w:themeColor="text1"/>
        </w:rPr>
        <w:t>m</w:t>
      </w:r>
      <w:r w:rsidRPr="0076616F">
        <w:rPr>
          <w:rFonts w:hint="eastAsia"/>
          <w:color w:val="000000" w:themeColor="text1"/>
        </w:rPr>
        <w:t>分布</w:t>
      </w:r>
      <w:r w:rsidRPr="0076616F">
        <w:rPr>
          <w:rFonts w:hint="eastAsia"/>
          <w:color w:val="000000" w:themeColor="text1"/>
        </w:rPr>
        <w:t>2</w:t>
      </w:r>
      <w:r w:rsidRPr="0076616F">
        <w:rPr>
          <w:rFonts w:hint="eastAsia"/>
          <w:color w:val="000000" w:themeColor="text1"/>
        </w:rPr>
        <w:t>户散户居民，地势西高东低（拦水坝与电站高差</w:t>
      </w:r>
      <w:r w:rsidRPr="0076616F">
        <w:rPr>
          <w:color w:val="000000" w:themeColor="text1"/>
        </w:rPr>
        <w:t>160</w:t>
      </w:r>
      <w:r w:rsidRPr="0076616F">
        <w:rPr>
          <w:rFonts w:hint="eastAsia"/>
          <w:color w:val="000000" w:themeColor="text1"/>
        </w:rPr>
        <w:t>m</w:t>
      </w:r>
      <w:r w:rsidRPr="0076616F">
        <w:rPr>
          <w:rFonts w:hint="eastAsia"/>
          <w:color w:val="000000" w:themeColor="text1"/>
        </w:rPr>
        <w:t>），属于农村环境，无居民集中聚居点。</w:t>
      </w:r>
    </w:p>
    <w:p w14:paraId="0F9D9D70" w14:textId="4BD2873A" w:rsidR="00D16953" w:rsidRPr="0076616F" w:rsidRDefault="00D16953" w:rsidP="00D16953">
      <w:pPr>
        <w:ind w:firstLine="480"/>
        <w:rPr>
          <w:bCs/>
          <w:color w:val="000000" w:themeColor="text1"/>
        </w:rPr>
      </w:pPr>
      <w:r w:rsidRPr="0076616F">
        <w:rPr>
          <w:rFonts w:hint="eastAsia"/>
          <w:bCs/>
          <w:color w:val="000000" w:themeColor="text1"/>
          <w:lang w:bidi="en-US"/>
        </w:rPr>
        <w:t>根据</w:t>
      </w:r>
      <w:r w:rsidRPr="0076616F">
        <w:rPr>
          <w:rFonts w:hint="eastAsia"/>
          <w:color w:val="000000" w:themeColor="text1"/>
        </w:rPr>
        <w:t>《四川鱼类志》、《四川江河渔业资源和区划》、《茂县</w:t>
      </w:r>
      <w:r w:rsidR="007C3767">
        <w:rPr>
          <w:rFonts w:hint="eastAsia"/>
          <w:color w:val="000000" w:themeColor="text1"/>
        </w:rPr>
        <w:t>龙兴电站</w:t>
      </w:r>
      <w:r w:rsidRPr="0076616F">
        <w:rPr>
          <w:rFonts w:hint="eastAsia"/>
          <w:color w:val="000000" w:themeColor="text1"/>
        </w:rPr>
        <w:t>对水生生物影响评价及补救措施专题报告》等资料</w:t>
      </w:r>
      <w:r w:rsidRPr="0076616F">
        <w:rPr>
          <w:color w:val="000000" w:themeColor="text1"/>
          <w:kern w:val="0"/>
        </w:rPr>
        <w:t>记载及周边居民采访</w:t>
      </w:r>
      <w:r w:rsidRPr="0076616F">
        <w:rPr>
          <w:rFonts w:hint="eastAsia"/>
          <w:color w:val="000000" w:themeColor="text1"/>
        </w:rPr>
        <w:t>，评价区范围无国家重点保护野生鱼类、四川省重点保护野生鱼类，长江上游特有野生鱼类分</w:t>
      </w:r>
      <w:r w:rsidRPr="0076616F">
        <w:rPr>
          <w:rFonts w:hint="eastAsia"/>
          <w:color w:val="000000" w:themeColor="text1"/>
        </w:rPr>
        <w:lastRenderedPageBreak/>
        <w:t>布</w:t>
      </w:r>
      <w:r w:rsidRPr="0076616F">
        <w:rPr>
          <w:bCs/>
          <w:color w:val="000000" w:themeColor="text1"/>
          <w:lang w:bidi="en-US"/>
        </w:rPr>
        <w:t>，经现场调查及走访当地居民，项目河段内鱼类物种数较少，数量较少，个体较小，鱼类资源量小，河道天然鱼生产力较低。</w:t>
      </w:r>
    </w:p>
    <w:p w14:paraId="4AD7D5EC" w14:textId="32A3883D" w:rsidR="007F3FA5" w:rsidRPr="0076616F" w:rsidRDefault="007F3FA5" w:rsidP="007F3FA5">
      <w:pPr>
        <w:pStyle w:val="3"/>
        <w:ind w:left="0"/>
        <w:rPr>
          <w:color w:val="000000" w:themeColor="text1"/>
        </w:rPr>
      </w:pPr>
      <w:r w:rsidRPr="0076616F">
        <w:rPr>
          <w:rFonts w:hint="eastAsia"/>
          <w:color w:val="000000" w:themeColor="text1"/>
        </w:rPr>
        <w:t>大气环境</w:t>
      </w:r>
    </w:p>
    <w:p w14:paraId="3F056DA3" w14:textId="1D80BE29" w:rsidR="00D83EA1" w:rsidRPr="0076616F" w:rsidRDefault="007F3FA5">
      <w:pPr>
        <w:ind w:firstLine="480"/>
        <w:rPr>
          <w:bCs/>
          <w:color w:val="000000" w:themeColor="text1"/>
        </w:rPr>
      </w:pPr>
      <w:r w:rsidRPr="0076616F">
        <w:rPr>
          <w:rFonts w:hint="eastAsia"/>
          <w:bCs/>
          <w:color w:val="000000" w:themeColor="text1"/>
        </w:rPr>
        <w:t>本项目大气环境影响评价等级为三级，因此本项目不设大气环境保护目标</w:t>
      </w:r>
      <w:r w:rsidR="0004570B" w:rsidRPr="0076616F">
        <w:rPr>
          <w:rFonts w:hint="eastAsia"/>
          <w:bCs/>
          <w:color w:val="000000" w:themeColor="text1"/>
        </w:rPr>
        <w:t>。</w:t>
      </w:r>
    </w:p>
    <w:p w14:paraId="0A97757D" w14:textId="3148441B" w:rsidR="007F3FA5" w:rsidRPr="0076616F" w:rsidRDefault="007F3FA5" w:rsidP="007F3FA5">
      <w:pPr>
        <w:pStyle w:val="3"/>
        <w:ind w:left="0"/>
        <w:rPr>
          <w:color w:val="000000" w:themeColor="text1"/>
        </w:rPr>
      </w:pPr>
      <w:r w:rsidRPr="0076616F">
        <w:rPr>
          <w:rFonts w:hint="eastAsia"/>
          <w:color w:val="000000" w:themeColor="text1"/>
        </w:rPr>
        <w:t>声环境</w:t>
      </w:r>
    </w:p>
    <w:p w14:paraId="50F33E57" w14:textId="342B8394" w:rsidR="00D83EA1" w:rsidRPr="0076616F" w:rsidRDefault="007F3FA5">
      <w:pPr>
        <w:pStyle w:val="a0"/>
        <w:spacing w:after="0"/>
        <w:ind w:firstLine="480"/>
        <w:rPr>
          <w:color w:val="000000" w:themeColor="text1"/>
        </w:rPr>
      </w:pPr>
      <w:r w:rsidRPr="0076616F">
        <w:rPr>
          <w:rFonts w:hint="eastAsia"/>
          <w:color w:val="000000" w:themeColor="text1"/>
        </w:rPr>
        <w:t>本项目周边</w:t>
      </w:r>
      <w:r w:rsidRPr="0076616F">
        <w:rPr>
          <w:rFonts w:hint="eastAsia"/>
          <w:color w:val="000000" w:themeColor="text1"/>
        </w:rPr>
        <w:t>200m</w:t>
      </w:r>
      <w:r w:rsidRPr="0076616F">
        <w:rPr>
          <w:rFonts w:hint="eastAsia"/>
          <w:color w:val="000000" w:themeColor="text1"/>
        </w:rPr>
        <w:t>范围内声环境保护目标主要为拦水坝东南侧</w:t>
      </w:r>
      <w:r w:rsidRPr="0076616F">
        <w:rPr>
          <w:rFonts w:hint="eastAsia"/>
          <w:color w:val="000000" w:themeColor="text1"/>
        </w:rPr>
        <w:t>3</w:t>
      </w:r>
      <w:r w:rsidRPr="0076616F">
        <w:rPr>
          <w:color w:val="000000" w:themeColor="text1"/>
        </w:rPr>
        <w:t xml:space="preserve"> </w:t>
      </w:r>
      <w:r w:rsidRPr="0076616F">
        <w:rPr>
          <w:rFonts w:hint="eastAsia"/>
          <w:color w:val="000000" w:themeColor="text1"/>
        </w:rPr>
        <w:t>户居民，</w:t>
      </w:r>
      <w:r w:rsidRPr="0076616F">
        <w:rPr>
          <w:rFonts w:hint="eastAsia"/>
          <w:bCs/>
          <w:color w:val="000000" w:themeColor="text1"/>
        </w:rPr>
        <w:t>拦水坝下游</w:t>
      </w:r>
      <w:r w:rsidRPr="0076616F">
        <w:rPr>
          <w:rFonts w:hint="eastAsia"/>
          <w:bCs/>
          <w:color w:val="000000" w:themeColor="text1"/>
        </w:rPr>
        <w:t>1k</w:t>
      </w:r>
      <w:r w:rsidRPr="0076616F">
        <w:rPr>
          <w:bCs/>
          <w:color w:val="000000" w:themeColor="text1"/>
        </w:rPr>
        <w:t>m</w:t>
      </w:r>
      <w:r w:rsidRPr="0076616F">
        <w:rPr>
          <w:rFonts w:hint="eastAsia"/>
          <w:bCs/>
          <w:color w:val="000000" w:themeColor="text1"/>
        </w:rPr>
        <w:t>处引水管道北侧</w:t>
      </w:r>
      <w:r w:rsidRPr="0076616F">
        <w:rPr>
          <w:rFonts w:hint="eastAsia"/>
          <w:bCs/>
          <w:color w:val="000000" w:themeColor="text1"/>
        </w:rPr>
        <w:t>2</w:t>
      </w:r>
      <w:r w:rsidRPr="0076616F">
        <w:rPr>
          <w:bCs/>
          <w:color w:val="000000" w:themeColor="text1"/>
        </w:rPr>
        <w:t xml:space="preserve">5 </w:t>
      </w:r>
      <w:r w:rsidRPr="0076616F">
        <w:rPr>
          <w:rFonts w:hint="eastAsia"/>
          <w:bCs/>
          <w:color w:val="000000" w:themeColor="text1"/>
        </w:rPr>
        <w:t>m</w:t>
      </w:r>
      <w:r w:rsidRPr="0076616F">
        <w:rPr>
          <w:rFonts w:hint="eastAsia"/>
          <w:bCs/>
          <w:color w:val="000000" w:themeColor="text1"/>
        </w:rPr>
        <w:t>处，</w:t>
      </w:r>
      <w:r w:rsidRPr="0076616F">
        <w:rPr>
          <w:rFonts w:hint="eastAsia"/>
          <w:bCs/>
          <w:color w:val="000000" w:themeColor="text1"/>
        </w:rPr>
        <w:t xml:space="preserve"> 4</w:t>
      </w:r>
      <w:r w:rsidRPr="0076616F">
        <w:rPr>
          <w:rFonts w:hint="eastAsia"/>
          <w:bCs/>
          <w:color w:val="000000" w:themeColor="text1"/>
        </w:rPr>
        <w:t>户居民，</w:t>
      </w:r>
      <w:r w:rsidRPr="0076616F">
        <w:rPr>
          <w:rFonts w:hint="eastAsia"/>
          <w:color w:val="000000" w:themeColor="text1"/>
        </w:rPr>
        <w:t>电站厂房西北侧分布</w:t>
      </w:r>
      <w:r w:rsidRPr="0076616F">
        <w:rPr>
          <w:color w:val="000000" w:themeColor="text1"/>
        </w:rPr>
        <w:t xml:space="preserve">165 </w:t>
      </w:r>
      <w:r w:rsidRPr="0076616F">
        <w:rPr>
          <w:rFonts w:hint="eastAsia"/>
          <w:color w:val="000000" w:themeColor="text1"/>
        </w:rPr>
        <w:t>m</w:t>
      </w:r>
      <w:r w:rsidRPr="0076616F">
        <w:rPr>
          <w:rFonts w:hint="eastAsia"/>
          <w:color w:val="000000" w:themeColor="text1"/>
        </w:rPr>
        <w:t>分布</w:t>
      </w:r>
      <w:r w:rsidRPr="0076616F">
        <w:rPr>
          <w:rFonts w:hint="eastAsia"/>
          <w:color w:val="000000" w:themeColor="text1"/>
        </w:rPr>
        <w:t>2</w:t>
      </w:r>
      <w:r w:rsidRPr="0076616F">
        <w:rPr>
          <w:rFonts w:hint="eastAsia"/>
          <w:color w:val="000000" w:themeColor="text1"/>
        </w:rPr>
        <w:t>户散户居民。区域声环境应满足《声环境质量标准》（</w:t>
      </w:r>
      <w:r w:rsidRPr="0076616F">
        <w:rPr>
          <w:rFonts w:hint="eastAsia"/>
          <w:color w:val="000000" w:themeColor="text1"/>
        </w:rPr>
        <w:t>GB3096-008</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w:t>
      </w:r>
    </w:p>
    <w:p w14:paraId="1EAB835F" w14:textId="2C4C6997" w:rsidR="00D83EA1" w:rsidRPr="0076616F" w:rsidRDefault="0004570B" w:rsidP="0072472B">
      <w:pPr>
        <w:pStyle w:val="3"/>
        <w:ind w:left="0"/>
        <w:rPr>
          <w:color w:val="000000" w:themeColor="text1"/>
        </w:rPr>
      </w:pPr>
      <w:r w:rsidRPr="0076616F">
        <w:rPr>
          <w:rFonts w:hint="eastAsia"/>
          <w:color w:val="000000" w:themeColor="text1"/>
        </w:rPr>
        <w:t>地表水环境</w:t>
      </w:r>
    </w:p>
    <w:p w14:paraId="34DB9F57" w14:textId="6FFC9BBB" w:rsidR="00D83EA1" w:rsidRPr="0076616F" w:rsidRDefault="0004570B">
      <w:pPr>
        <w:pStyle w:val="a0"/>
        <w:spacing w:after="0"/>
        <w:ind w:firstLine="480"/>
        <w:rPr>
          <w:color w:val="000000" w:themeColor="text1"/>
        </w:rPr>
      </w:pPr>
      <w:r w:rsidRPr="0076616F">
        <w:rPr>
          <w:rFonts w:hint="eastAsia"/>
          <w:color w:val="000000" w:themeColor="text1"/>
        </w:rPr>
        <w:t>本项目地表水环境保护目标主要为</w:t>
      </w:r>
      <w:r w:rsidR="007F3FA5" w:rsidRPr="0076616F">
        <w:rPr>
          <w:rFonts w:hint="eastAsia"/>
          <w:color w:val="000000" w:themeColor="text1"/>
        </w:rPr>
        <w:t>三龙沟</w:t>
      </w:r>
      <w:r w:rsidRPr="0076616F">
        <w:rPr>
          <w:rFonts w:hint="eastAsia"/>
          <w:color w:val="000000" w:themeColor="text1"/>
        </w:rPr>
        <w:t>，河流水质应满足《地表水环境质量标准》（</w:t>
      </w:r>
      <w:r w:rsidRPr="0076616F">
        <w:rPr>
          <w:rFonts w:hint="eastAsia"/>
          <w:color w:val="000000" w:themeColor="text1"/>
        </w:rPr>
        <w:t>GB3838-2002</w:t>
      </w:r>
      <w:r w:rsidRPr="0076616F">
        <w:rPr>
          <w:rFonts w:hint="eastAsia"/>
          <w:color w:val="000000" w:themeColor="text1"/>
        </w:rPr>
        <w:t>）中</w:t>
      </w:r>
      <w:r w:rsidR="007F3FA5" w:rsidRPr="0076616F">
        <w:rPr>
          <w:rFonts w:hint="eastAsia"/>
          <w:color w:val="000000" w:themeColor="text1"/>
        </w:rPr>
        <w:t>II</w:t>
      </w:r>
      <w:r w:rsidRPr="0076616F">
        <w:rPr>
          <w:rFonts w:ascii="宋体" w:hAnsi="宋体" w:cs="宋体" w:hint="eastAsia"/>
          <w:color w:val="000000" w:themeColor="text1"/>
        </w:rPr>
        <w:t>类标准。</w:t>
      </w:r>
    </w:p>
    <w:p w14:paraId="687C9F8D" w14:textId="0A7B8134" w:rsidR="00D83EA1" w:rsidRPr="0076616F" w:rsidRDefault="0004570B" w:rsidP="0072472B">
      <w:pPr>
        <w:pStyle w:val="3"/>
        <w:ind w:left="0"/>
        <w:rPr>
          <w:color w:val="000000" w:themeColor="text1"/>
        </w:rPr>
      </w:pPr>
      <w:r w:rsidRPr="0076616F">
        <w:rPr>
          <w:rFonts w:hint="eastAsia"/>
          <w:color w:val="000000" w:themeColor="text1"/>
        </w:rPr>
        <w:t>地下水环境</w:t>
      </w:r>
    </w:p>
    <w:p w14:paraId="1E5334A5" w14:textId="77777777" w:rsidR="007F3FA5" w:rsidRPr="0076616F" w:rsidRDefault="0004570B" w:rsidP="007F3FA5">
      <w:pPr>
        <w:ind w:firstLine="480"/>
        <w:rPr>
          <w:color w:val="000000" w:themeColor="text1"/>
        </w:rPr>
      </w:pPr>
      <w:r w:rsidRPr="0076616F">
        <w:rPr>
          <w:rFonts w:hint="eastAsia"/>
          <w:color w:val="000000" w:themeColor="text1"/>
        </w:rPr>
        <w:t>本项目地下水环境评价范围内无集中式饮用水水源保护区，无热水、矿泉水、温泉</w:t>
      </w:r>
      <w:r w:rsidR="007F3FA5" w:rsidRPr="0076616F">
        <w:rPr>
          <w:rFonts w:hint="eastAsia"/>
          <w:color w:val="000000" w:themeColor="text1"/>
        </w:rPr>
        <w:t>等</w:t>
      </w:r>
      <w:r w:rsidRPr="0076616F">
        <w:rPr>
          <w:rFonts w:hint="eastAsia"/>
          <w:color w:val="000000" w:themeColor="text1"/>
        </w:rPr>
        <w:t>特殊地下水资源保护区。</w:t>
      </w:r>
      <w:r w:rsidR="007F3FA5" w:rsidRPr="0076616F">
        <w:rPr>
          <w:rFonts w:hint="eastAsia"/>
          <w:color w:val="000000" w:themeColor="text1"/>
        </w:rPr>
        <w:t>评价范围内分布少量分散式地下水取水井，则</w:t>
      </w:r>
      <w:r w:rsidR="007F3FA5" w:rsidRPr="0076616F">
        <w:rPr>
          <w:color w:val="000000" w:themeColor="text1"/>
        </w:rPr>
        <w:t>地下水环境保护目标主要为评价范围内的分散式地下水取水井。</w:t>
      </w:r>
    </w:p>
    <w:p w14:paraId="2E555871" w14:textId="09DADC91" w:rsidR="00D83EA1" w:rsidRPr="0076616F" w:rsidRDefault="0004570B" w:rsidP="0072472B">
      <w:pPr>
        <w:pStyle w:val="3"/>
        <w:ind w:left="0"/>
        <w:rPr>
          <w:color w:val="000000" w:themeColor="text1"/>
        </w:rPr>
      </w:pPr>
      <w:r w:rsidRPr="0076616F">
        <w:rPr>
          <w:rFonts w:hint="eastAsia"/>
          <w:color w:val="000000" w:themeColor="text1"/>
        </w:rPr>
        <w:t>土壤环境</w:t>
      </w:r>
    </w:p>
    <w:p w14:paraId="1B2EB92D" w14:textId="77777777" w:rsidR="00D83EA1" w:rsidRPr="0076616F" w:rsidRDefault="0004570B">
      <w:pPr>
        <w:ind w:firstLine="480"/>
        <w:rPr>
          <w:color w:val="000000" w:themeColor="text1"/>
        </w:rPr>
      </w:pPr>
      <w:r w:rsidRPr="0076616F">
        <w:rPr>
          <w:rFonts w:hint="eastAsia"/>
          <w:color w:val="000000" w:themeColor="text1"/>
        </w:rPr>
        <w:t>本项目土壤环境保护目标主要为评价范围内的耕地。</w:t>
      </w:r>
    </w:p>
    <w:p w14:paraId="6A82A9D1" w14:textId="07B6C61C" w:rsidR="00D83EA1" w:rsidRPr="0076616F" w:rsidRDefault="0004570B" w:rsidP="0072472B">
      <w:pPr>
        <w:pStyle w:val="3"/>
        <w:ind w:left="0"/>
        <w:rPr>
          <w:color w:val="000000" w:themeColor="text1"/>
        </w:rPr>
      </w:pPr>
      <w:r w:rsidRPr="0076616F">
        <w:rPr>
          <w:rFonts w:hint="eastAsia"/>
          <w:color w:val="000000" w:themeColor="text1"/>
        </w:rPr>
        <w:t>生态环境</w:t>
      </w:r>
    </w:p>
    <w:p w14:paraId="31B9B927" w14:textId="107BB48C" w:rsidR="00D83EA1" w:rsidRPr="0076616F" w:rsidRDefault="0004570B">
      <w:pPr>
        <w:ind w:firstLine="480"/>
        <w:rPr>
          <w:color w:val="000000" w:themeColor="text1"/>
        </w:rPr>
      </w:pPr>
      <w:r w:rsidRPr="0076616F">
        <w:rPr>
          <w:rFonts w:hint="eastAsia"/>
          <w:color w:val="000000" w:themeColor="text1"/>
        </w:rPr>
        <w:t>本项目评价范围内的陆生生态和水生生态。</w:t>
      </w:r>
    </w:p>
    <w:p w14:paraId="74CA091E" w14:textId="1D66F4BC" w:rsidR="007F3FA5" w:rsidRPr="0076616F" w:rsidRDefault="0072472B" w:rsidP="0072472B">
      <w:pPr>
        <w:pStyle w:val="3"/>
        <w:ind w:left="0"/>
        <w:rPr>
          <w:color w:val="000000" w:themeColor="text1"/>
        </w:rPr>
      </w:pPr>
      <w:r w:rsidRPr="0076616F">
        <w:rPr>
          <w:rFonts w:hint="eastAsia"/>
          <w:color w:val="000000" w:themeColor="text1"/>
        </w:rPr>
        <w:t>环境保护目标</w:t>
      </w:r>
    </w:p>
    <w:p w14:paraId="3D00DB2B" w14:textId="77777777" w:rsidR="00D83EA1" w:rsidRPr="0076616F" w:rsidRDefault="0004570B">
      <w:pPr>
        <w:ind w:firstLine="480"/>
        <w:rPr>
          <w:color w:val="000000" w:themeColor="text1"/>
        </w:rPr>
      </w:pPr>
      <w:r w:rsidRPr="0076616F">
        <w:rPr>
          <w:rFonts w:hint="eastAsia"/>
          <w:color w:val="000000" w:themeColor="text1"/>
        </w:rPr>
        <w:t>由外环境关系图和本项目的工程特点，确定本项目环境保护目标如下：</w:t>
      </w:r>
    </w:p>
    <w:p w14:paraId="64E4DDD4" w14:textId="30D12970" w:rsidR="00D83EA1" w:rsidRPr="0076616F" w:rsidRDefault="0072472B">
      <w:pPr>
        <w:pStyle w:val="a6"/>
        <w:keepNext/>
        <w:ind w:firstLine="422"/>
        <w:rPr>
          <w:color w:val="000000" w:themeColor="text1"/>
          <w:szCs w:val="2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17</w:t>
      </w:r>
      <w:r w:rsidRPr="0076616F">
        <w:rPr>
          <w:b/>
          <w:bCs/>
          <w:color w:val="000000" w:themeColor="text1"/>
        </w:rPr>
        <w:fldChar w:fldCharType="end"/>
      </w:r>
      <w:r w:rsidR="0004570B" w:rsidRPr="0076616F">
        <w:rPr>
          <w:rFonts w:hint="eastAsia"/>
          <w:color w:val="000000" w:themeColor="text1"/>
        </w:rPr>
        <w:t xml:space="preserve"> </w:t>
      </w:r>
      <w:r w:rsidR="0004570B" w:rsidRPr="0076616F">
        <w:rPr>
          <w:color w:val="000000" w:themeColor="text1"/>
          <w:szCs w:val="21"/>
        </w:rPr>
        <w:t>项目</w:t>
      </w:r>
      <w:r w:rsidR="0004570B" w:rsidRPr="0076616F">
        <w:rPr>
          <w:rFonts w:hint="eastAsia"/>
          <w:color w:val="000000" w:themeColor="text1"/>
          <w:szCs w:val="21"/>
        </w:rPr>
        <w:t>周围主要</w:t>
      </w:r>
      <w:r w:rsidR="0004570B" w:rsidRPr="0076616F">
        <w:rPr>
          <w:color w:val="000000" w:themeColor="text1"/>
          <w:szCs w:val="21"/>
        </w:rPr>
        <w:t>环境</w:t>
      </w:r>
      <w:r w:rsidR="0004570B" w:rsidRPr="0076616F">
        <w:rPr>
          <w:rFonts w:hint="eastAsia"/>
          <w:color w:val="000000" w:themeColor="text1"/>
          <w:szCs w:val="21"/>
        </w:rPr>
        <w:t>敏感保护目标</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96"/>
        <w:gridCol w:w="1134"/>
        <w:gridCol w:w="40"/>
        <w:gridCol w:w="1172"/>
        <w:gridCol w:w="1054"/>
        <w:gridCol w:w="1132"/>
        <w:gridCol w:w="711"/>
        <w:gridCol w:w="858"/>
        <w:gridCol w:w="1205"/>
      </w:tblGrid>
      <w:tr w:rsidR="0076616F" w:rsidRPr="0076616F" w14:paraId="0689083E" w14:textId="77777777" w:rsidTr="0076616F">
        <w:trPr>
          <w:trHeight w:val="326"/>
          <w:tblHeader/>
          <w:jc w:val="center"/>
        </w:trPr>
        <w:tc>
          <w:tcPr>
            <w:tcW w:w="599" w:type="pct"/>
            <w:vMerge w:val="restart"/>
            <w:tcMar>
              <w:left w:w="0" w:type="dxa"/>
              <w:right w:w="0" w:type="dxa"/>
            </w:tcMar>
            <w:vAlign w:val="center"/>
          </w:tcPr>
          <w:p w14:paraId="42318806" w14:textId="77777777" w:rsidR="0072472B" w:rsidRPr="0076616F" w:rsidRDefault="0072472B" w:rsidP="00615BE7">
            <w:pPr>
              <w:pStyle w:val="affb"/>
              <w:spacing w:before="48" w:after="48"/>
              <w:rPr>
                <w:color w:val="000000" w:themeColor="text1"/>
              </w:rPr>
            </w:pPr>
            <w:r w:rsidRPr="0076616F">
              <w:rPr>
                <w:color w:val="000000" w:themeColor="text1"/>
              </w:rPr>
              <w:t>保护要素</w:t>
            </w:r>
          </w:p>
        </w:tc>
        <w:tc>
          <w:tcPr>
            <w:tcW w:w="1413" w:type="pct"/>
            <w:gridSpan w:val="3"/>
            <w:vAlign w:val="center"/>
          </w:tcPr>
          <w:p w14:paraId="013C24E0" w14:textId="77777777" w:rsidR="0072472B" w:rsidRPr="0076616F" w:rsidRDefault="0072472B" w:rsidP="00615BE7">
            <w:pPr>
              <w:pStyle w:val="affb"/>
              <w:spacing w:before="48" w:after="48"/>
              <w:rPr>
                <w:color w:val="000000" w:themeColor="text1"/>
              </w:rPr>
            </w:pPr>
            <w:r w:rsidRPr="0076616F">
              <w:rPr>
                <w:b/>
                <w:color w:val="000000" w:themeColor="text1"/>
              </w:rPr>
              <w:t>坐标</w:t>
            </w:r>
            <w:r w:rsidRPr="0076616F">
              <w:rPr>
                <w:b/>
                <w:color w:val="000000" w:themeColor="text1"/>
              </w:rPr>
              <w:t>/m</w:t>
            </w:r>
          </w:p>
        </w:tc>
        <w:tc>
          <w:tcPr>
            <w:tcW w:w="635" w:type="pct"/>
            <w:vMerge w:val="restart"/>
            <w:vAlign w:val="center"/>
          </w:tcPr>
          <w:p w14:paraId="7B5F5EEB" w14:textId="77777777" w:rsidR="0072472B" w:rsidRPr="0076616F" w:rsidRDefault="0072472B" w:rsidP="00615BE7">
            <w:pPr>
              <w:pStyle w:val="affb"/>
              <w:spacing w:before="48" w:after="48"/>
              <w:rPr>
                <w:color w:val="000000" w:themeColor="text1"/>
              </w:rPr>
            </w:pPr>
            <w:r w:rsidRPr="0076616F">
              <w:rPr>
                <w:color w:val="000000" w:themeColor="text1"/>
              </w:rPr>
              <w:t>名称</w:t>
            </w:r>
          </w:p>
        </w:tc>
        <w:tc>
          <w:tcPr>
            <w:tcW w:w="682" w:type="pct"/>
            <w:vMerge w:val="restart"/>
            <w:vAlign w:val="center"/>
          </w:tcPr>
          <w:p w14:paraId="14C94A65" w14:textId="77777777" w:rsidR="0072472B" w:rsidRPr="0076616F" w:rsidRDefault="0072472B" w:rsidP="00615BE7">
            <w:pPr>
              <w:pStyle w:val="affb"/>
              <w:spacing w:before="48" w:after="48"/>
              <w:rPr>
                <w:color w:val="000000" w:themeColor="text1"/>
                <w:sz w:val="18"/>
              </w:rPr>
            </w:pPr>
            <w:r w:rsidRPr="0076616F">
              <w:rPr>
                <w:color w:val="000000" w:themeColor="text1"/>
              </w:rPr>
              <w:t>方位</w:t>
            </w:r>
          </w:p>
        </w:tc>
        <w:tc>
          <w:tcPr>
            <w:tcW w:w="428" w:type="pct"/>
            <w:vMerge w:val="restart"/>
            <w:vAlign w:val="center"/>
          </w:tcPr>
          <w:p w14:paraId="0937CECD" w14:textId="77777777" w:rsidR="0072472B" w:rsidRPr="0076616F" w:rsidRDefault="0072472B" w:rsidP="00615BE7">
            <w:pPr>
              <w:pStyle w:val="affb"/>
              <w:spacing w:before="48" w:after="48"/>
              <w:rPr>
                <w:color w:val="000000" w:themeColor="text1"/>
              </w:rPr>
            </w:pPr>
            <w:r w:rsidRPr="0076616F">
              <w:rPr>
                <w:color w:val="000000" w:themeColor="text1"/>
              </w:rPr>
              <w:t>最近</w:t>
            </w:r>
          </w:p>
          <w:p w14:paraId="3D05343D" w14:textId="77777777" w:rsidR="0072472B" w:rsidRPr="0076616F" w:rsidRDefault="0072472B" w:rsidP="00615BE7">
            <w:pPr>
              <w:pStyle w:val="affb"/>
              <w:spacing w:before="48" w:after="48"/>
              <w:rPr>
                <w:color w:val="000000" w:themeColor="text1"/>
              </w:rPr>
            </w:pPr>
            <w:r w:rsidRPr="0076616F">
              <w:rPr>
                <w:color w:val="000000" w:themeColor="text1"/>
              </w:rPr>
              <w:t>距离</w:t>
            </w:r>
            <w:r w:rsidRPr="0076616F">
              <w:rPr>
                <w:rFonts w:hint="eastAsia"/>
                <w:color w:val="000000" w:themeColor="text1"/>
              </w:rPr>
              <w:t>（</w:t>
            </w:r>
            <w:r w:rsidRPr="0076616F">
              <w:rPr>
                <w:rFonts w:hint="eastAsia"/>
                <w:color w:val="000000" w:themeColor="text1"/>
              </w:rPr>
              <w:t>m</w:t>
            </w:r>
            <w:r w:rsidRPr="0076616F">
              <w:rPr>
                <w:rFonts w:hint="eastAsia"/>
                <w:color w:val="000000" w:themeColor="text1"/>
              </w:rPr>
              <w:t>）</w:t>
            </w:r>
          </w:p>
        </w:tc>
        <w:tc>
          <w:tcPr>
            <w:tcW w:w="517" w:type="pct"/>
            <w:vMerge w:val="restart"/>
            <w:vAlign w:val="center"/>
          </w:tcPr>
          <w:p w14:paraId="0BB1D09F" w14:textId="77777777" w:rsidR="0072472B" w:rsidRPr="0076616F" w:rsidRDefault="0072472B" w:rsidP="00615BE7">
            <w:pPr>
              <w:pStyle w:val="affb"/>
              <w:spacing w:before="48" w:after="48"/>
              <w:rPr>
                <w:color w:val="000000" w:themeColor="text1"/>
              </w:rPr>
            </w:pPr>
            <w:r w:rsidRPr="0076616F">
              <w:rPr>
                <w:color w:val="000000" w:themeColor="text1"/>
              </w:rPr>
              <w:t>高差（</w:t>
            </w:r>
            <w:r w:rsidRPr="0076616F">
              <w:rPr>
                <w:color w:val="000000" w:themeColor="text1"/>
              </w:rPr>
              <w:t>m</w:t>
            </w:r>
            <w:r w:rsidRPr="0076616F">
              <w:rPr>
                <w:color w:val="000000" w:themeColor="text1"/>
              </w:rPr>
              <w:t>）</w:t>
            </w:r>
          </w:p>
        </w:tc>
        <w:tc>
          <w:tcPr>
            <w:tcW w:w="727" w:type="pct"/>
            <w:vMerge w:val="restart"/>
            <w:vAlign w:val="center"/>
          </w:tcPr>
          <w:p w14:paraId="3F9D09AD" w14:textId="77777777" w:rsidR="0072472B" w:rsidRPr="0076616F" w:rsidRDefault="0072472B" w:rsidP="00615BE7">
            <w:pPr>
              <w:pStyle w:val="affb"/>
              <w:spacing w:before="48" w:after="48"/>
              <w:rPr>
                <w:color w:val="000000" w:themeColor="text1"/>
              </w:rPr>
            </w:pPr>
            <w:r w:rsidRPr="0076616F">
              <w:rPr>
                <w:color w:val="000000" w:themeColor="text1"/>
              </w:rPr>
              <w:t>备注</w:t>
            </w:r>
          </w:p>
        </w:tc>
      </w:tr>
      <w:tr w:rsidR="0076616F" w:rsidRPr="0076616F" w14:paraId="51D7518E" w14:textId="77777777" w:rsidTr="0076616F">
        <w:trPr>
          <w:trHeight w:val="326"/>
          <w:tblHeader/>
          <w:jc w:val="center"/>
        </w:trPr>
        <w:tc>
          <w:tcPr>
            <w:tcW w:w="599" w:type="pct"/>
            <w:vMerge/>
            <w:tcMar>
              <w:left w:w="0" w:type="dxa"/>
              <w:right w:w="0" w:type="dxa"/>
            </w:tcMar>
            <w:vAlign w:val="center"/>
          </w:tcPr>
          <w:p w14:paraId="520DF68F" w14:textId="77777777" w:rsidR="0072472B" w:rsidRPr="0076616F" w:rsidRDefault="0072472B" w:rsidP="00615BE7">
            <w:pPr>
              <w:pStyle w:val="affb"/>
              <w:spacing w:before="48" w:after="48"/>
              <w:rPr>
                <w:color w:val="000000" w:themeColor="text1"/>
              </w:rPr>
            </w:pPr>
          </w:p>
        </w:tc>
        <w:tc>
          <w:tcPr>
            <w:tcW w:w="707" w:type="pct"/>
            <w:gridSpan w:val="2"/>
            <w:vAlign w:val="center"/>
          </w:tcPr>
          <w:p w14:paraId="7CB8A316" w14:textId="77777777" w:rsidR="0072472B" w:rsidRPr="0076616F" w:rsidRDefault="0072472B" w:rsidP="00615BE7">
            <w:pPr>
              <w:pStyle w:val="affb"/>
              <w:spacing w:before="48" w:after="48"/>
              <w:rPr>
                <w:color w:val="000000" w:themeColor="text1"/>
              </w:rPr>
            </w:pPr>
            <w:r w:rsidRPr="0076616F">
              <w:rPr>
                <w:color w:val="000000" w:themeColor="text1"/>
              </w:rPr>
              <w:t>X</w:t>
            </w:r>
          </w:p>
        </w:tc>
        <w:tc>
          <w:tcPr>
            <w:tcW w:w="706" w:type="pct"/>
            <w:vAlign w:val="center"/>
          </w:tcPr>
          <w:p w14:paraId="52558CB6" w14:textId="77777777" w:rsidR="0072472B" w:rsidRPr="0076616F" w:rsidRDefault="0072472B" w:rsidP="00615BE7">
            <w:pPr>
              <w:pStyle w:val="affb"/>
              <w:spacing w:before="48" w:after="48"/>
              <w:rPr>
                <w:color w:val="000000" w:themeColor="text1"/>
              </w:rPr>
            </w:pPr>
            <w:r w:rsidRPr="0076616F">
              <w:rPr>
                <w:color w:val="000000" w:themeColor="text1"/>
              </w:rPr>
              <w:t>Y</w:t>
            </w:r>
          </w:p>
        </w:tc>
        <w:tc>
          <w:tcPr>
            <w:tcW w:w="635" w:type="pct"/>
            <w:vMerge/>
            <w:vAlign w:val="center"/>
          </w:tcPr>
          <w:p w14:paraId="3703F690" w14:textId="77777777" w:rsidR="0072472B" w:rsidRPr="0076616F" w:rsidRDefault="0072472B" w:rsidP="00615BE7">
            <w:pPr>
              <w:pStyle w:val="affb"/>
              <w:spacing w:before="48" w:after="48"/>
              <w:rPr>
                <w:color w:val="000000" w:themeColor="text1"/>
              </w:rPr>
            </w:pPr>
          </w:p>
        </w:tc>
        <w:tc>
          <w:tcPr>
            <w:tcW w:w="682" w:type="pct"/>
            <w:vMerge/>
            <w:vAlign w:val="center"/>
          </w:tcPr>
          <w:p w14:paraId="2E16C0FD" w14:textId="77777777" w:rsidR="0072472B" w:rsidRPr="0076616F" w:rsidRDefault="0072472B" w:rsidP="00615BE7">
            <w:pPr>
              <w:pStyle w:val="affb"/>
              <w:spacing w:before="48" w:after="48"/>
              <w:rPr>
                <w:color w:val="000000" w:themeColor="text1"/>
              </w:rPr>
            </w:pPr>
          </w:p>
        </w:tc>
        <w:tc>
          <w:tcPr>
            <w:tcW w:w="428" w:type="pct"/>
            <w:vMerge/>
            <w:vAlign w:val="center"/>
          </w:tcPr>
          <w:p w14:paraId="39F6791C" w14:textId="77777777" w:rsidR="0072472B" w:rsidRPr="0076616F" w:rsidRDefault="0072472B" w:rsidP="00615BE7">
            <w:pPr>
              <w:pStyle w:val="affb"/>
              <w:spacing w:before="48" w:after="48"/>
              <w:rPr>
                <w:color w:val="000000" w:themeColor="text1"/>
              </w:rPr>
            </w:pPr>
          </w:p>
        </w:tc>
        <w:tc>
          <w:tcPr>
            <w:tcW w:w="517" w:type="pct"/>
            <w:vMerge/>
          </w:tcPr>
          <w:p w14:paraId="3F9100C9" w14:textId="77777777" w:rsidR="0072472B" w:rsidRPr="0076616F" w:rsidRDefault="0072472B" w:rsidP="00615BE7">
            <w:pPr>
              <w:pStyle w:val="affb"/>
              <w:spacing w:before="48" w:after="48"/>
              <w:rPr>
                <w:color w:val="000000" w:themeColor="text1"/>
              </w:rPr>
            </w:pPr>
          </w:p>
        </w:tc>
        <w:tc>
          <w:tcPr>
            <w:tcW w:w="727" w:type="pct"/>
            <w:vMerge/>
            <w:vAlign w:val="center"/>
          </w:tcPr>
          <w:p w14:paraId="38D80227" w14:textId="77777777" w:rsidR="0072472B" w:rsidRPr="0076616F" w:rsidRDefault="0072472B" w:rsidP="00615BE7">
            <w:pPr>
              <w:pStyle w:val="affb"/>
              <w:spacing w:before="48" w:after="48"/>
              <w:rPr>
                <w:color w:val="000000" w:themeColor="text1"/>
              </w:rPr>
            </w:pPr>
          </w:p>
        </w:tc>
      </w:tr>
      <w:tr w:rsidR="0076616F" w:rsidRPr="0076616F" w14:paraId="5C40830C" w14:textId="77777777" w:rsidTr="0076616F">
        <w:trPr>
          <w:trHeight w:val="425"/>
          <w:jc w:val="center"/>
        </w:trPr>
        <w:tc>
          <w:tcPr>
            <w:tcW w:w="599" w:type="pct"/>
            <w:tcMar>
              <w:left w:w="0" w:type="dxa"/>
              <w:right w:w="0" w:type="dxa"/>
            </w:tcMar>
            <w:vAlign w:val="center"/>
          </w:tcPr>
          <w:p w14:paraId="4C60A80D" w14:textId="77777777" w:rsidR="0072472B" w:rsidRPr="0076616F" w:rsidRDefault="0072472B" w:rsidP="00615BE7">
            <w:pPr>
              <w:pStyle w:val="affb"/>
              <w:spacing w:before="48" w:after="48"/>
              <w:rPr>
                <w:color w:val="000000" w:themeColor="text1"/>
              </w:rPr>
            </w:pPr>
            <w:r w:rsidRPr="0076616F">
              <w:rPr>
                <w:color w:val="000000" w:themeColor="text1"/>
              </w:rPr>
              <w:t>环境空气</w:t>
            </w:r>
          </w:p>
        </w:tc>
        <w:tc>
          <w:tcPr>
            <w:tcW w:w="1413" w:type="pct"/>
            <w:gridSpan w:val="3"/>
            <w:vAlign w:val="center"/>
          </w:tcPr>
          <w:p w14:paraId="331BD10B" w14:textId="77777777" w:rsidR="0072472B" w:rsidRPr="0076616F" w:rsidRDefault="0072472B" w:rsidP="00615BE7">
            <w:pPr>
              <w:pStyle w:val="affb"/>
              <w:spacing w:before="48" w:after="48"/>
              <w:rPr>
                <w:color w:val="000000" w:themeColor="text1"/>
              </w:rPr>
            </w:pPr>
            <w:r w:rsidRPr="0076616F">
              <w:rPr>
                <w:rFonts w:hint="eastAsia"/>
                <w:color w:val="000000" w:themeColor="text1"/>
              </w:rPr>
              <w:t>/</w:t>
            </w:r>
          </w:p>
        </w:tc>
        <w:tc>
          <w:tcPr>
            <w:tcW w:w="635" w:type="pct"/>
            <w:vAlign w:val="center"/>
          </w:tcPr>
          <w:p w14:paraId="4D2F5010" w14:textId="77777777" w:rsidR="0072472B" w:rsidRPr="0076616F" w:rsidRDefault="0072472B" w:rsidP="00615BE7">
            <w:pPr>
              <w:pStyle w:val="affb"/>
              <w:spacing w:before="48" w:after="48"/>
              <w:rPr>
                <w:color w:val="000000" w:themeColor="text1"/>
              </w:rPr>
            </w:pPr>
            <w:r w:rsidRPr="0076616F">
              <w:rPr>
                <w:rFonts w:hint="eastAsia"/>
                <w:color w:val="000000" w:themeColor="text1"/>
              </w:rPr>
              <w:t>/</w:t>
            </w:r>
          </w:p>
        </w:tc>
        <w:tc>
          <w:tcPr>
            <w:tcW w:w="682" w:type="pct"/>
            <w:vAlign w:val="center"/>
          </w:tcPr>
          <w:p w14:paraId="2B1F5114" w14:textId="77777777" w:rsidR="0072472B" w:rsidRPr="0076616F" w:rsidRDefault="0072472B" w:rsidP="00615BE7">
            <w:pPr>
              <w:pStyle w:val="affb"/>
              <w:spacing w:before="48" w:after="48"/>
              <w:rPr>
                <w:color w:val="000000" w:themeColor="text1"/>
              </w:rPr>
            </w:pPr>
            <w:r w:rsidRPr="0076616F">
              <w:rPr>
                <w:rFonts w:hint="eastAsia"/>
                <w:color w:val="000000" w:themeColor="text1"/>
              </w:rPr>
              <w:t>/</w:t>
            </w:r>
          </w:p>
        </w:tc>
        <w:tc>
          <w:tcPr>
            <w:tcW w:w="428" w:type="pct"/>
            <w:vAlign w:val="center"/>
          </w:tcPr>
          <w:p w14:paraId="6B7628E1" w14:textId="77777777" w:rsidR="0072472B" w:rsidRPr="0076616F" w:rsidRDefault="0072472B" w:rsidP="00615BE7">
            <w:pPr>
              <w:pStyle w:val="affb"/>
              <w:spacing w:before="48" w:after="48"/>
              <w:rPr>
                <w:color w:val="000000" w:themeColor="text1"/>
              </w:rPr>
            </w:pPr>
            <w:r w:rsidRPr="0076616F">
              <w:rPr>
                <w:color w:val="000000" w:themeColor="text1"/>
              </w:rPr>
              <w:t>/</w:t>
            </w:r>
          </w:p>
        </w:tc>
        <w:tc>
          <w:tcPr>
            <w:tcW w:w="517" w:type="pct"/>
            <w:vAlign w:val="center"/>
          </w:tcPr>
          <w:p w14:paraId="2F0B3DEB" w14:textId="77777777" w:rsidR="0072472B" w:rsidRPr="0076616F" w:rsidRDefault="0072472B" w:rsidP="00615BE7">
            <w:pPr>
              <w:pStyle w:val="affb"/>
              <w:spacing w:before="48" w:after="48"/>
              <w:rPr>
                <w:color w:val="000000" w:themeColor="text1"/>
              </w:rPr>
            </w:pPr>
            <w:r w:rsidRPr="0076616F">
              <w:rPr>
                <w:color w:val="000000" w:themeColor="text1"/>
              </w:rPr>
              <w:t>/</w:t>
            </w:r>
          </w:p>
        </w:tc>
        <w:tc>
          <w:tcPr>
            <w:tcW w:w="727" w:type="pct"/>
            <w:vAlign w:val="center"/>
          </w:tcPr>
          <w:p w14:paraId="5D5335B7" w14:textId="77777777" w:rsidR="0072472B" w:rsidRPr="0076616F" w:rsidRDefault="0072472B" w:rsidP="00615BE7">
            <w:pPr>
              <w:pStyle w:val="affb"/>
              <w:spacing w:before="48" w:after="48"/>
              <w:rPr>
                <w:color w:val="000000" w:themeColor="text1"/>
              </w:rPr>
            </w:pPr>
            <w:r w:rsidRPr="0076616F">
              <w:rPr>
                <w:rFonts w:hint="eastAsia"/>
                <w:color w:val="000000" w:themeColor="text1"/>
              </w:rPr>
              <w:t>/</w:t>
            </w:r>
          </w:p>
        </w:tc>
      </w:tr>
      <w:tr w:rsidR="0076616F" w:rsidRPr="0076616F" w14:paraId="6674D399" w14:textId="77777777" w:rsidTr="0076616F">
        <w:trPr>
          <w:trHeight w:val="425"/>
          <w:jc w:val="center"/>
        </w:trPr>
        <w:tc>
          <w:tcPr>
            <w:tcW w:w="599" w:type="pct"/>
            <w:vMerge w:val="restart"/>
            <w:tcMar>
              <w:left w:w="0" w:type="dxa"/>
              <w:right w:w="0" w:type="dxa"/>
            </w:tcMar>
            <w:vAlign w:val="center"/>
          </w:tcPr>
          <w:p w14:paraId="31F04DD5" w14:textId="77777777" w:rsidR="0072472B" w:rsidRPr="0076616F" w:rsidRDefault="0072472B" w:rsidP="00615BE7">
            <w:pPr>
              <w:pStyle w:val="affb"/>
              <w:spacing w:before="48" w:after="48"/>
              <w:rPr>
                <w:color w:val="000000" w:themeColor="text1"/>
              </w:rPr>
            </w:pPr>
            <w:r w:rsidRPr="0076616F">
              <w:rPr>
                <w:color w:val="000000" w:themeColor="text1"/>
              </w:rPr>
              <w:t>声环境</w:t>
            </w:r>
          </w:p>
        </w:tc>
        <w:tc>
          <w:tcPr>
            <w:tcW w:w="683" w:type="pct"/>
            <w:vAlign w:val="center"/>
          </w:tcPr>
          <w:p w14:paraId="6AE6C27D" w14:textId="1973B316" w:rsidR="0072472B" w:rsidRPr="0076616F" w:rsidRDefault="0072472B" w:rsidP="00615BE7">
            <w:pPr>
              <w:pStyle w:val="affb"/>
              <w:spacing w:before="48" w:after="48"/>
              <w:rPr>
                <w:color w:val="000000" w:themeColor="text1"/>
              </w:rPr>
            </w:pPr>
            <w:r w:rsidRPr="0076616F">
              <w:rPr>
                <w:color w:val="000000" w:themeColor="text1"/>
              </w:rPr>
              <w:t>363633.78</w:t>
            </w:r>
          </w:p>
        </w:tc>
        <w:tc>
          <w:tcPr>
            <w:tcW w:w="730" w:type="pct"/>
            <w:gridSpan w:val="2"/>
            <w:vAlign w:val="center"/>
          </w:tcPr>
          <w:p w14:paraId="31C014A5" w14:textId="571FA4E2" w:rsidR="0072472B" w:rsidRPr="0076616F" w:rsidRDefault="0072472B" w:rsidP="00615BE7">
            <w:pPr>
              <w:pStyle w:val="affb"/>
              <w:spacing w:before="48" w:after="48"/>
              <w:rPr>
                <w:color w:val="000000" w:themeColor="text1"/>
              </w:rPr>
            </w:pPr>
            <w:r w:rsidRPr="0076616F">
              <w:rPr>
                <w:color w:val="000000" w:themeColor="text1"/>
              </w:rPr>
              <w:t>3518534.80</w:t>
            </w:r>
          </w:p>
        </w:tc>
        <w:tc>
          <w:tcPr>
            <w:tcW w:w="635" w:type="pct"/>
            <w:vAlign w:val="center"/>
          </w:tcPr>
          <w:p w14:paraId="30E4D2B0" w14:textId="77777777" w:rsidR="0072472B" w:rsidRPr="0076616F" w:rsidRDefault="0072472B" w:rsidP="00615BE7">
            <w:pPr>
              <w:pStyle w:val="affb"/>
              <w:spacing w:before="48" w:after="48"/>
              <w:rPr>
                <w:color w:val="000000" w:themeColor="text1"/>
              </w:rPr>
            </w:pPr>
            <w:r w:rsidRPr="0076616F">
              <w:rPr>
                <w:color w:val="000000" w:themeColor="text1"/>
              </w:rPr>
              <w:t>农户</w:t>
            </w:r>
          </w:p>
        </w:tc>
        <w:tc>
          <w:tcPr>
            <w:tcW w:w="682" w:type="pct"/>
            <w:vAlign w:val="center"/>
          </w:tcPr>
          <w:p w14:paraId="55736E1F" w14:textId="52470211" w:rsidR="0072472B" w:rsidRPr="0076616F" w:rsidRDefault="0072472B" w:rsidP="00615BE7">
            <w:pPr>
              <w:pStyle w:val="affb"/>
              <w:spacing w:before="48" w:after="48"/>
              <w:rPr>
                <w:color w:val="000000" w:themeColor="text1"/>
              </w:rPr>
            </w:pPr>
            <w:r w:rsidRPr="0076616F">
              <w:rPr>
                <w:rFonts w:hint="eastAsia"/>
                <w:bCs/>
                <w:color w:val="000000" w:themeColor="text1"/>
              </w:rPr>
              <w:t>拦水坝东南侧</w:t>
            </w:r>
          </w:p>
        </w:tc>
        <w:tc>
          <w:tcPr>
            <w:tcW w:w="428" w:type="pct"/>
            <w:vAlign w:val="center"/>
          </w:tcPr>
          <w:p w14:paraId="48548057" w14:textId="77777777" w:rsidR="0072472B" w:rsidRPr="0076616F" w:rsidRDefault="0072472B" w:rsidP="00615BE7">
            <w:pPr>
              <w:pStyle w:val="affb"/>
              <w:spacing w:before="48" w:after="48"/>
              <w:rPr>
                <w:color w:val="000000" w:themeColor="text1"/>
              </w:rPr>
            </w:pPr>
            <w:r w:rsidRPr="0076616F">
              <w:rPr>
                <w:color w:val="000000" w:themeColor="text1"/>
              </w:rPr>
              <w:t>100</w:t>
            </w:r>
          </w:p>
        </w:tc>
        <w:tc>
          <w:tcPr>
            <w:tcW w:w="517" w:type="pct"/>
            <w:vAlign w:val="center"/>
          </w:tcPr>
          <w:p w14:paraId="6CCC64B7" w14:textId="55657E77" w:rsidR="0072472B" w:rsidRPr="0076616F" w:rsidRDefault="0072472B" w:rsidP="00615BE7">
            <w:pPr>
              <w:pStyle w:val="affb"/>
              <w:spacing w:before="48" w:after="48"/>
              <w:rPr>
                <w:color w:val="000000" w:themeColor="text1"/>
              </w:rPr>
            </w:pPr>
            <w:r w:rsidRPr="0076616F">
              <w:rPr>
                <w:color w:val="000000" w:themeColor="text1"/>
              </w:rPr>
              <w:t>35</w:t>
            </w:r>
          </w:p>
        </w:tc>
        <w:tc>
          <w:tcPr>
            <w:tcW w:w="727" w:type="pct"/>
            <w:vAlign w:val="center"/>
          </w:tcPr>
          <w:p w14:paraId="7840BBE2" w14:textId="518A1693" w:rsidR="0072472B" w:rsidRPr="0076616F" w:rsidRDefault="0072472B" w:rsidP="00615BE7">
            <w:pPr>
              <w:pStyle w:val="affb"/>
              <w:spacing w:before="48" w:after="48"/>
              <w:rPr>
                <w:color w:val="000000" w:themeColor="text1"/>
              </w:rPr>
            </w:pPr>
            <w:r w:rsidRPr="0076616F">
              <w:rPr>
                <w:color w:val="000000" w:themeColor="text1"/>
              </w:rPr>
              <w:t>3</w:t>
            </w:r>
            <w:r w:rsidRPr="0076616F">
              <w:rPr>
                <w:color w:val="000000" w:themeColor="text1"/>
              </w:rPr>
              <w:t>户约</w:t>
            </w:r>
            <w:r w:rsidRPr="0076616F">
              <w:rPr>
                <w:color w:val="000000" w:themeColor="text1"/>
              </w:rPr>
              <w:t>9</w:t>
            </w:r>
            <w:r w:rsidRPr="0076616F">
              <w:rPr>
                <w:color w:val="000000" w:themeColor="text1"/>
              </w:rPr>
              <w:t>人</w:t>
            </w:r>
          </w:p>
        </w:tc>
      </w:tr>
      <w:tr w:rsidR="0076616F" w:rsidRPr="0076616F" w14:paraId="2F022109" w14:textId="77777777" w:rsidTr="0076616F">
        <w:trPr>
          <w:trHeight w:val="425"/>
          <w:jc w:val="center"/>
        </w:trPr>
        <w:tc>
          <w:tcPr>
            <w:tcW w:w="599" w:type="pct"/>
            <w:vMerge/>
            <w:tcMar>
              <w:left w:w="0" w:type="dxa"/>
              <w:right w:w="0" w:type="dxa"/>
            </w:tcMar>
            <w:vAlign w:val="center"/>
          </w:tcPr>
          <w:p w14:paraId="125B1AEF" w14:textId="77777777" w:rsidR="0072472B" w:rsidRPr="0076616F" w:rsidRDefault="0072472B" w:rsidP="0072472B">
            <w:pPr>
              <w:pStyle w:val="affb"/>
              <w:spacing w:before="48" w:after="48"/>
              <w:rPr>
                <w:color w:val="000000" w:themeColor="text1"/>
              </w:rPr>
            </w:pPr>
          </w:p>
        </w:tc>
        <w:tc>
          <w:tcPr>
            <w:tcW w:w="683" w:type="pct"/>
            <w:vAlign w:val="center"/>
          </w:tcPr>
          <w:p w14:paraId="4C24FBD8" w14:textId="7B922611" w:rsidR="0072472B" w:rsidRPr="0076616F" w:rsidRDefault="0072472B" w:rsidP="0072472B">
            <w:pPr>
              <w:pStyle w:val="affb"/>
              <w:spacing w:before="48" w:after="48"/>
              <w:rPr>
                <w:color w:val="000000" w:themeColor="text1"/>
              </w:rPr>
            </w:pPr>
            <w:r w:rsidRPr="0076616F">
              <w:rPr>
                <w:color w:val="000000" w:themeColor="text1"/>
              </w:rPr>
              <w:t>364488.53</w:t>
            </w:r>
          </w:p>
        </w:tc>
        <w:tc>
          <w:tcPr>
            <w:tcW w:w="730" w:type="pct"/>
            <w:gridSpan w:val="2"/>
            <w:vAlign w:val="center"/>
          </w:tcPr>
          <w:p w14:paraId="41DE7013" w14:textId="30CB5F8D" w:rsidR="0072472B" w:rsidRPr="0076616F" w:rsidRDefault="0072472B" w:rsidP="0072472B">
            <w:pPr>
              <w:pStyle w:val="affb"/>
              <w:spacing w:before="48" w:after="48"/>
              <w:rPr>
                <w:color w:val="000000" w:themeColor="text1"/>
              </w:rPr>
            </w:pPr>
            <w:r w:rsidRPr="0076616F">
              <w:rPr>
                <w:color w:val="000000" w:themeColor="text1"/>
              </w:rPr>
              <w:t>3518983.02</w:t>
            </w:r>
          </w:p>
        </w:tc>
        <w:tc>
          <w:tcPr>
            <w:tcW w:w="635" w:type="pct"/>
            <w:vAlign w:val="center"/>
          </w:tcPr>
          <w:p w14:paraId="0D7E643E" w14:textId="051D63FE" w:rsidR="0072472B" w:rsidRPr="0076616F" w:rsidRDefault="0072472B" w:rsidP="0072472B">
            <w:pPr>
              <w:pStyle w:val="affb"/>
              <w:spacing w:before="48" w:after="48"/>
              <w:rPr>
                <w:color w:val="000000" w:themeColor="text1"/>
              </w:rPr>
            </w:pPr>
            <w:r w:rsidRPr="0076616F">
              <w:rPr>
                <w:color w:val="000000" w:themeColor="text1"/>
              </w:rPr>
              <w:t>农户</w:t>
            </w:r>
          </w:p>
        </w:tc>
        <w:tc>
          <w:tcPr>
            <w:tcW w:w="682" w:type="pct"/>
            <w:vAlign w:val="center"/>
          </w:tcPr>
          <w:p w14:paraId="44D8621C" w14:textId="5391AA7D" w:rsidR="0072472B" w:rsidRPr="0076616F" w:rsidRDefault="0072472B" w:rsidP="0072472B">
            <w:pPr>
              <w:pStyle w:val="affb"/>
              <w:spacing w:before="48" w:after="48"/>
              <w:rPr>
                <w:bCs/>
                <w:color w:val="000000" w:themeColor="text1"/>
              </w:rPr>
            </w:pPr>
            <w:r w:rsidRPr="0076616F">
              <w:rPr>
                <w:rFonts w:hint="eastAsia"/>
                <w:bCs/>
                <w:color w:val="000000" w:themeColor="text1"/>
              </w:rPr>
              <w:t>拦水坝下游</w:t>
            </w:r>
            <w:r w:rsidRPr="0076616F">
              <w:rPr>
                <w:rFonts w:hint="eastAsia"/>
                <w:bCs/>
                <w:color w:val="000000" w:themeColor="text1"/>
              </w:rPr>
              <w:t>1km</w:t>
            </w:r>
            <w:r w:rsidRPr="0076616F">
              <w:rPr>
                <w:rFonts w:hint="eastAsia"/>
                <w:bCs/>
                <w:color w:val="000000" w:themeColor="text1"/>
              </w:rPr>
              <w:t>处引水管道北侧</w:t>
            </w:r>
          </w:p>
        </w:tc>
        <w:tc>
          <w:tcPr>
            <w:tcW w:w="428" w:type="pct"/>
            <w:vAlign w:val="center"/>
          </w:tcPr>
          <w:p w14:paraId="3C389FDE" w14:textId="1646657D" w:rsidR="0072472B" w:rsidRPr="0076616F" w:rsidRDefault="0072472B" w:rsidP="0072472B">
            <w:pPr>
              <w:pStyle w:val="affb"/>
              <w:spacing w:before="48" w:after="48"/>
              <w:rPr>
                <w:color w:val="000000" w:themeColor="text1"/>
              </w:rPr>
            </w:pPr>
            <w:r w:rsidRPr="0076616F">
              <w:rPr>
                <w:rFonts w:hint="eastAsia"/>
                <w:bCs/>
                <w:color w:val="000000" w:themeColor="text1"/>
              </w:rPr>
              <w:t>2</w:t>
            </w:r>
            <w:r w:rsidRPr="0076616F">
              <w:rPr>
                <w:bCs/>
                <w:color w:val="000000" w:themeColor="text1"/>
              </w:rPr>
              <w:t xml:space="preserve">5 </w:t>
            </w:r>
            <w:r w:rsidRPr="0076616F">
              <w:rPr>
                <w:rFonts w:hint="eastAsia"/>
                <w:bCs/>
                <w:color w:val="000000" w:themeColor="text1"/>
              </w:rPr>
              <w:t>m</w:t>
            </w:r>
          </w:p>
        </w:tc>
        <w:tc>
          <w:tcPr>
            <w:tcW w:w="517" w:type="pct"/>
            <w:vAlign w:val="center"/>
          </w:tcPr>
          <w:p w14:paraId="6359DD5D" w14:textId="25B02B5A" w:rsidR="0072472B" w:rsidRPr="0076616F" w:rsidRDefault="0072472B" w:rsidP="0072472B">
            <w:pPr>
              <w:pStyle w:val="affb"/>
              <w:spacing w:before="48" w:after="48"/>
              <w:rPr>
                <w:color w:val="000000" w:themeColor="text1"/>
              </w:rPr>
            </w:pPr>
            <w:r w:rsidRPr="0076616F">
              <w:rPr>
                <w:rFonts w:hint="eastAsia"/>
                <w:color w:val="000000" w:themeColor="text1"/>
              </w:rPr>
              <w:t>1</w:t>
            </w:r>
            <w:r w:rsidRPr="0076616F">
              <w:rPr>
                <w:color w:val="000000" w:themeColor="text1"/>
              </w:rPr>
              <w:t>0</w:t>
            </w:r>
          </w:p>
        </w:tc>
        <w:tc>
          <w:tcPr>
            <w:tcW w:w="727" w:type="pct"/>
            <w:vAlign w:val="center"/>
          </w:tcPr>
          <w:p w14:paraId="098E3133" w14:textId="727BE559" w:rsidR="0072472B" w:rsidRPr="0076616F" w:rsidRDefault="0072472B" w:rsidP="0072472B">
            <w:pPr>
              <w:pStyle w:val="affb"/>
              <w:spacing w:before="48" w:after="48"/>
              <w:rPr>
                <w:color w:val="000000" w:themeColor="text1"/>
              </w:rPr>
            </w:pPr>
            <w:r w:rsidRPr="0076616F">
              <w:rPr>
                <w:color w:val="000000" w:themeColor="text1"/>
              </w:rPr>
              <w:t>4</w:t>
            </w:r>
            <w:r w:rsidRPr="0076616F">
              <w:rPr>
                <w:color w:val="000000" w:themeColor="text1"/>
              </w:rPr>
              <w:t>户约</w:t>
            </w:r>
            <w:r w:rsidRPr="0076616F">
              <w:rPr>
                <w:color w:val="000000" w:themeColor="text1"/>
              </w:rPr>
              <w:t>12</w:t>
            </w:r>
            <w:r w:rsidRPr="0076616F">
              <w:rPr>
                <w:color w:val="000000" w:themeColor="text1"/>
              </w:rPr>
              <w:t>人</w:t>
            </w:r>
          </w:p>
        </w:tc>
      </w:tr>
      <w:tr w:rsidR="0076616F" w:rsidRPr="0076616F" w14:paraId="6964C101" w14:textId="77777777" w:rsidTr="0076616F">
        <w:trPr>
          <w:trHeight w:val="425"/>
          <w:jc w:val="center"/>
        </w:trPr>
        <w:tc>
          <w:tcPr>
            <w:tcW w:w="599" w:type="pct"/>
            <w:vMerge/>
            <w:tcMar>
              <w:left w:w="0" w:type="dxa"/>
              <w:right w:w="0" w:type="dxa"/>
            </w:tcMar>
            <w:vAlign w:val="center"/>
          </w:tcPr>
          <w:p w14:paraId="57088B60" w14:textId="77777777" w:rsidR="0072472B" w:rsidRPr="0076616F" w:rsidRDefault="0072472B" w:rsidP="00615BE7">
            <w:pPr>
              <w:pStyle w:val="affb"/>
              <w:spacing w:before="48" w:after="48"/>
              <w:rPr>
                <w:color w:val="000000" w:themeColor="text1"/>
              </w:rPr>
            </w:pPr>
          </w:p>
        </w:tc>
        <w:tc>
          <w:tcPr>
            <w:tcW w:w="683" w:type="pct"/>
            <w:vAlign w:val="center"/>
          </w:tcPr>
          <w:p w14:paraId="7DD7C899" w14:textId="6DF92338" w:rsidR="0072472B" w:rsidRPr="0076616F" w:rsidRDefault="0072472B" w:rsidP="00615BE7">
            <w:pPr>
              <w:pStyle w:val="affb"/>
              <w:spacing w:before="48" w:after="48"/>
              <w:rPr>
                <w:color w:val="000000" w:themeColor="text1"/>
              </w:rPr>
            </w:pPr>
            <w:r w:rsidRPr="0076616F">
              <w:rPr>
                <w:color w:val="000000" w:themeColor="text1"/>
              </w:rPr>
              <w:t>365043.53</w:t>
            </w:r>
          </w:p>
        </w:tc>
        <w:tc>
          <w:tcPr>
            <w:tcW w:w="730" w:type="pct"/>
            <w:gridSpan w:val="2"/>
            <w:vAlign w:val="center"/>
          </w:tcPr>
          <w:p w14:paraId="5A3796E8" w14:textId="64BB86C1" w:rsidR="0072472B" w:rsidRPr="0076616F" w:rsidRDefault="0072472B" w:rsidP="00615BE7">
            <w:pPr>
              <w:pStyle w:val="affb"/>
              <w:spacing w:before="48" w:after="48"/>
              <w:rPr>
                <w:color w:val="000000" w:themeColor="text1"/>
              </w:rPr>
            </w:pPr>
            <w:r w:rsidRPr="0076616F">
              <w:rPr>
                <w:color w:val="000000" w:themeColor="text1"/>
              </w:rPr>
              <w:t>3519015.66</w:t>
            </w:r>
          </w:p>
        </w:tc>
        <w:tc>
          <w:tcPr>
            <w:tcW w:w="635" w:type="pct"/>
            <w:vAlign w:val="center"/>
          </w:tcPr>
          <w:p w14:paraId="21A52FE7" w14:textId="2907D2AD" w:rsidR="0072472B" w:rsidRPr="0076616F" w:rsidRDefault="0072472B" w:rsidP="00615BE7">
            <w:pPr>
              <w:pStyle w:val="affb"/>
              <w:spacing w:before="48" w:after="48"/>
              <w:rPr>
                <w:color w:val="000000" w:themeColor="text1"/>
              </w:rPr>
            </w:pPr>
            <w:r w:rsidRPr="0076616F">
              <w:rPr>
                <w:color w:val="000000" w:themeColor="text1"/>
              </w:rPr>
              <w:t>农户</w:t>
            </w:r>
          </w:p>
        </w:tc>
        <w:tc>
          <w:tcPr>
            <w:tcW w:w="682" w:type="pct"/>
            <w:vAlign w:val="center"/>
          </w:tcPr>
          <w:p w14:paraId="592B80CA" w14:textId="5DC74370" w:rsidR="0072472B" w:rsidRPr="0076616F" w:rsidRDefault="0072472B" w:rsidP="00615BE7">
            <w:pPr>
              <w:pStyle w:val="affb"/>
              <w:spacing w:before="48" w:after="48"/>
              <w:rPr>
                <w:bCs/>
                <w:color w:val="000000" w:themeColor="text1"/>
              </w:rPr>
            </w:pPr>
            <w:r w:rsidRPr="0076616F">
              <w:rPr>
                <w:rFonts w:hint="eastAsia"/>
                <w:color w:val="000000" w:themeColor="text1"/>
              </w:rPr>
              <w:t>电站西北侧</w:t>
            </w:r>
          </w:p>
        </w:tc>
        <w:tc>
          <w:tcPr>
            <w:tcW w:w="428" w:type="pct"/>
            <w:vAlign w:val="center"/>
          </w:tcPr>
          <w:p w14:paraId="74F8B759" w14:textId="68DAE0E2" w:rsidR="0072472B" w:rsidRPr="0076616F" w:rsidRDefault="0072472B" w:rsidP="00615BE7">
            <w:pPr>
              <w:pStyle w:val="affb"/>
              <w:spacing w:before="48" w:after="48"/>
              <w:rPr>
                <w:color w:val="000000" w:themeColor="text1"/>
              </w:rPr>
            </w:pPr>
            <w:r w:rsidRPr="0076616F">
              <w:rPr>
                <w:color w:val="000000" w:themeColor="text1"/>
              </w:rPr>
              <w:t>165</w:t>
            </w:r>
          </w:p>
        </w:tc>
        <w:tc>
          <w:tcPr>
            <w:tcW w:w="517" w:type="pct"/>
            <w:vAlign w:val="center"/>
          </w:tcPr>
          <w:p w14:paraId="049EB5BD" w14:textId="759AE6F2" w:rsidR="0072472B" w:rsidRPr="0076616F" w:rsidRDefault="0072472B" w:rsidP="00615BE7">
            <w:pPr>
              <w:pStyle w:val="affb"/>
              <w:spacing w:before="48" w:after="48"/>
              <w:rPr>
                <w:color w:val="000000" w:themeColor="text1"/>
              </w:rPr>
            </w:pPr>
            <w:r w:rsidRPr="0076616F">
              <w:rPr>
                <w:rFonts w:hint="eastAsia"/>
                <w:color w:val="000000" w:themeColor="text1"/>
              </w:rPr>
              <w:t>1</w:t>
            </w:r>
            <w:r w:rsidRPr="0076616F">
              <w:rPr>
                <w:color w:val="000000" w:themeColor="text1"/>
              </w:rPr>
              <w:t>0</w:t>
            </w:r>
          </w:p>
        </w:tc>
        <w:tc>
          <w:tcPr>
            <w:tcW w:w="727" w:type="pct"/>
            <w:vAlign w:val="center"/>
          </w:tcPr>
          <w:p w14:paraId="57AED66C" w14:textId="7C994387" w:rsidR="0072472B" w:rsidRPr="0076616F" w:rsidRDefault="0072472B" w:rsidP="00615BE7">
            <w:pPr>
              <w:pStyle w:val="affb"/>
              <w:spacing w:before="48" w:after="48"/>
              <w:rPr>
                <w:color w:val="000000" w:themeColor="text1"/>
              </w:rPr>
            </w:pPr>
            <w:r w:rsidRPr="0076616F">
              <w:rPr>
                <w:color w:val="000000" w:themeColor="text1"/>
              </w:rPr>
              <w:t>2</w:t>
            </w:r>
            <w:r w:rsidRPr="0076616F">
              <w:rPr>
                <w:color w:val="000000" w:themeColor="text1"/>
              </w:rPr>
              <w:t>户约</w:t>
            </w:r>
            <w:r w:rsidRPr="0076616F">
              <w:rPr>
                <w:color w:val="000000" w:themeColor="text1"/>
              </w:rPr>
              <w:t>12</w:t>
            </w:r>
            <w:r w:rsidRPr="0076616F">
              <w:rPr>
                <w:color w:val="000000" w:themeColor="text1"/>
              </w:rPr>
              <w:t>人</w:t>
            </w:r>
          </w:p>
        </w:tc>
      </w:tr>
      <w:tr w:rsidR="0076616F" w:rsidRPr="0076616F" w14:paraId="40EB7B79" w14:textId="77777777" w:rsidTr="0076616F">
        <w:trPr>
          <w:trHeight w:val="425"/>
          <w:jc w:val="center"/>
        </w:trPr>
        <w:tc>
          <w:tcPr>
            <w:tcW w:w="599" w:type="pct"/>
            <w:vMerge w:val="restart"/>
            <w:tcMar>
              <w:left w:w="0" w:type="dxa"/>
              <w:right w:w="0" w:type="dxa"/>
            </w:tcMar>
            <w:vAlign w:val="center"/>
          </w:tcPr>
          <w:p w14:paraId="36C0F78C" w14:textId="07A6D7FD" w:rsidR="000B258B" w:rsidRPr="0076616F" w:rsidRDefault="000B258B" w:rsidP="00615BE7">
            <w:pPr>
              <w:pStyle w:val="affb"/>
              <w:spacing w:before="48" w:after="48"/>
              <w:rPr>
                <w:color w:val="000000" w:themeColor="text1"/>
              </w:rPr>
            </w:pPr>
            <w:r w:rsidRPr="0076616F">
              <w:rPr>
                <w:color w:val="000000" w:themeColor="text1"/>
              </w:rPr>
              <w:t>土壤</w:t>
            </w:r>
          </w:p>
        </w:tc>
        <w:tc>
          <w:tcPr>
            <w:tcW w:w="683" w:type="pct"/>
            <w:vAlign w:val="center"/>
          </w:tcPr>
          <w:p w14:paraId="23E58C67" w14:textId="31C60DFD" w:rsidR="000B258B" w:rsidRPr="0076616F" w:rsidRDefault="000B258B" w:rsidP="00615BE7">
            <w:pPr>
              <w:pStyle w:val="affb"/>
              <w:spacing w:before="48" w:after="48"/>
              <w:rPr>
                <w:color w:val="000000" w:themeColor="text1"/>
              </w:rPr>
            </w:pPr>
            <w:r w:rsidRPr="0076616F">
              <w:rPr>
                <w:color w:val="000000" w:themeColor="text1"/>
              </w:rPr>
              <w:t>364920.07</w:t>
            </w:r>
          </w:p>
        </w:tc>
        <w:tc>
          <w:tcPr>
            <w:tcW w:w="730" w:type="pct"/>
            <w:gridSpan w:val="2"/>
            <w:vAlign w:val="center"/>
          </w:tcPr>
          <w:p w14:paraId="38481D64" w14:textId="2E92B8AF" w:rsidR="000B258B" w:rsidRPr="0076616F" w:rsidRDefault="000B258B" w:rsidP="00615BE7">
            <w:pPr>
              <w:pStyle w:val="affb"/>
              <w:spacing w:before="48" w:after="48"/>
              <w:rPr>
                <w:color w:val="000000" w:themeColor="text1"/>
              </w:rPr>
            </w:pPr>
            <w:r w:rsidRPr="0076616F">
              <w:rPr>
                <w:color w:val="000000" w:themeColor="text1"/>
              </w:rPr>
              <w:t>3518849.45</w:t>
            </w:r>
          </w:p>
        </w:tc>
        <w:tc>
          <w:tcPr>
            <w:tcW w:w="635" w:type="pct"/>
            <w:vAlign w:val="center"/>
          </w:tcPr>
          <w:p w14:paraId="419C543A" w14:textId="4DC3CBB8" w:rsidR="000B258B" w:rsidRPr="0076616F" w:rsidRDefault="000B258B" w:rsidP="00615BE7">
            <w:pPr>
              <w:pStyle w:val="affb"/>
              <w:spacing w:before="48" w:after="48"/>
              <w:rPr>
                <w:color w:val="000000" w:themeColor="text1"/>
              </w:rPr>
            </w:pPr>
            <w:r w:rsidRPr="0076616F">
              <w:rPr>
                <w:rFonts w:hint="eastAsia"/>
                <w:color w:val="000000" w:themeColor="text1"/>
              </w:rPr>
              <w:t>耕地</w:t>
            </w:r>
          </w:p>
        </w:tc>
        <w:tc>
          <w:tcPr>
            <w:tcW w:w="682" w:type="pct"/>
            <w:vAlign w:val="center"/>
          </w:tcPr>
          <w:p w14:paraId="2558192D" w14:textId="0CA525A6" w:rsidR="000B258B" w:rsidRPr="0076616F" w:rsidRDefault="000B258B" w:rsidP="00615BE7">
            <w:pPr>
              <w:pStyle w:val="affb"/>
              <w:spacing w:before="48" w:after="48"/>
              <w:rPr>
                <w:color w:val="000000" w:themeColor="text1"/>
              </w:rPr>
            </w:pPr>
            <w:r w:rsidRPr="0076616F">
              <w:rPr>
                <w:rFonts w:hint="eastAsia"/>
                <w:color w:val="000000" w:themeColor="text1"/>
              </w:rPr>
              <w:t>电站南侧</w:t>
            </w:r>
          </w:p>
        </w:tc>
        <w:tc>
          <w:tcPr>
            <w:tcW w:w="428" w:type="pct"/>
            <w:vAlign w:val="center"/>
          </w:tcPr>
          <w:p w14:paraId="3FCAA099" w14:textId="04025747" w:rsidR="000B258B" w:rsidRPr="0076616F" w:rsidRDefault="000B258B" w:rsidP="00615BE7">
            <w:pPr>
              <w:pStyle w:val="affb"/>
              <w:spacing w:before="48" w:after="48"/>
              <w:rPr>
                <w:color w:val="000000" w:themeColor="text1"/>
              </w:rPr>
            </w:pPr>
            <w:r w:rsidRPr="0076616F">
              <w:rPr>
                <w:rFonts w:hint="eastAsia"/>
                <w:color w:val="000000" w:themeColor="text1"/>
              </w:rPr>
              <w:t>4</w:t>
            </w:r>
            <w:r w:rsidRPr="0076616F">
              <w:rPr>
                <w:color w:val="000000" w:themeColor="text1"/>
              </w:rPr>
              <w:t>8</w:t>
            </w:r>
          </w:p>
        </w:tc>
        <w:tc>
          <w:tcPr>
            <w:tcW w:w="517" w:type="pct"/>
            <w:vAlign w:val="center"/>
          </w:tcPr>
          <w:p w14:paraId="5B7FF1D6" w14:textId="7944BF6A" w:rsidR="000B258B" w:rsidRPr="0076616F" w:rsidRDefault="000B258B" w:rsidP="00615BE7">
            <w:pPr>
              <w:pStyle w:val="affb"/>
              <w:spacing w:before="48" w:after="48"/>
              <w:rPr>
                <w:color w:val="000000" w:themeColor="text1"/>
              </w:rPr>
            </w:pPr>
            <w:r w:rsidRPr="0076616F">
              <w:rPr>
                <w:rFonts w:hint="eastAsia"/>
                <w:color w:val="000000" w:themeColor="text1"/>
              </w:rPr>
              <w:t>1</w:t>
            </w:r>
            <w:r w:rsidRPr="0076616F">
              <w:rPr>
                <w:color w:val="000000" w:themeColor="text1"/>
              </w:rPr>
              <w:t>0</w:t>
            </w:r>
          </w:p>
        </w:tc>
        <w:tc>
          <w:tcPr>
            <w:tcW w:w="727" w:type="pct"/>
            <w:vAlign w:val="center"/>
          </w:tcPr>
          <w:p w14:paraId="566D79EE" w14:textId="5D702FE8" w:rsidR="000B258B" w:rsidRPr="0076616F" w:rsidRDefault="000B258B" w:rsidP="00615BE7">
            <w:pPr>
              <w:pStyle w:val="affb"/>
              <w:spacing w:before="48" w:after="48"/>
              <w:rPr>
                <w:color w:val="000000" w:themeColor="text1"/>
              </w:rPr>
            </w:pPr>
            <w:r w:rsidRPr="0076616F">
              <w:rPr>
                <w:rFonts w:hint="eastAsia"/>
                <w:color w:val="000000" w:themeColor="text1"/>
              </w:rPr>
              <w:t>耕地</w:t>
            </w:r>
          </w:p>
        </w:tc>
      </w:tr>
      <w:tr w:rsidR="0076616F" w:rsidRPr="0076616F" w14:paraId="21B6D614" w14:textId="77777777" w:rsidTr="0076616F">
        <w:trPr>
          <w:trHeight w:val="425"/>
          <w:jc w:val="center"/>
        </w:trPr>
        <w:tc>
          <w:tcPr>
            <w:tcW w:w="599" w:type="pct"/>
            <w:vMerge/>
            <w:tcMar>
              <w:left w:w="0" w:type="dxa"/>
              <w:right w:w="0" w:type="dxa"/>
            </w:tcMar>
            <w:vAlign w:val="center"/>
          </w:tcPr>
          <w:p w14:paraId="01CD0034" w14:textId="77777777" w:rsidR="000B258B" w:rsidRPr="0076616F" w:rsidRDefault="000B258B" w:rsidP="00615BE7">
            <w:pPr>
              <w:pStyle w:val="affb"/>
              <w:spacing w:before="48" w:after="48"/>
              <w:rPr>
                <w:color w:val="000000" w:themeColor="text1"/>
              </w:rPr>
            </w:pPr>
          </w:p>
        </w:tc>
        <w:tc>
          <w:tcPr>
            <w:tcW w:w="683" w:type="pct"/>
            <w:vAlign w:val="center"/>
          </w:tcPr>
          <w:p w14:paraId="308D77B3" w14:textId="1D00C55A" w:rsidR="000B258B" w:rsidRPr="0076616F" w:rsidRDefault="000B258B" w:rsidP="00615BE7">
            <w:pPr>
              <w:pStyle w:val="affb"/>
              <w:spacing w:before="48" w:after="48"/>
              <w:rPr>
                <w:color w:val="000000" w:themeColor="text1"/>
              </w:rPr>
            </w:pPr>
            <w:r w:rsidRPr="0076616F">
              <w:rPr>
                <w:color w:val="000000" w:themeColor="text1"/>
              </w:rPr>
              <w:t>364634.01</w:t>
            </w:r>
          </w:p>
        </w:tc>
        <w:tc>
          <w:tcPr>
            <w:tcW w:w="730" w:type="pct"/>
            <w:gridSpan w:val="2"/>
            <w:vAlign w:val="center"/>
          </w:tcPr>
          <w:p w14:paraId="3E35E4D4" w14:textId="516F61C8" w:rsidR="000B258B" w:rsidRPr="0076616F" w:rsidRDefault="000B258B" w:rsidP="00615BE7">
            <w:pPr>
              <w:pStyle w:val="affb"/>
              <w:spacing w:before="48" w:after="48"/>
              <w:rPr>
                <w:color w:val="000000" w:themeColor="text1"/>
              </w:rPr>
            </w:pPr>
            <w:r w:rsidRPr="0076616F">
              <w:rPr>
                <w:color w:val="000000" w:themeColor="text1"/>
              </w:rPr>
              <w:t>3518418.97</w:t>
            </w:r>
          </w:p>
        </w:tc>
        <w:tc>
          <w:tcPr>
            <w:tcW w:w="635" w:type="pct"/>
            <w:vAlign w:val="center"/>
          </w:tcPr>
          <w:p w14:paraId="34987F8E" w14:textId="3907217B" w:rsidR="000B258B" w:rsidRPr="0076616F" w:rsidRDefault="000B258B" w:rsidP="00615BE7">
            <w:pPr>
              <w:pStyle w:val="affb"/>
              <w:spacing w:before="48" w:after="48"/>
              <w:rPr>
                <w:color w:val="000000" w:themeColor="text1"/>
              </w:rPr>
            </w:pPr>
            <w:r w:rsidRPr="0076616F">
              <w:rPr>
                <w:rFonts w:hint="eastAsia"/>
                <w:color w:val="000000" w:themeColor="text1"/>
              </w:rPr>
              <w:t>耕地</w:t>
            </w:r>
          </w:p>
        </w:tc>
        <w:tc>
          <w:tcPr>
            <w:tcW w:w="682" w:type="pct"/>
            <w:vAlign w:val="center"/>
          </w:tcPr>
          <w:p w14:paraId="59624759" w14:textId="48A3F1BF" w:rsidR="000B258B" w:rsidRPr="0076616F" w:rsidRDefault="000B258B" w:rsidP="00615BE7">
            <w:pPr>
              <w:pStyle w:val="affb"/>
              <w:spacing w:before="48" w:after="48"/>
              <w:rPr>
                <w:color w:val="000000" w:themeColor="text1"/>
              </w:rPr>
            </w:pPr>
            <w:r w:rsidRPr="0076616F">
              <w:rPr>
                <w:rFonts w:hint="eastAsia"/>
                <w:color w:val="000000" w:themeColor="text1"/>
              </w:rPr>
              <w:t>引水管道南侧</w:t>
            </w:r>
          </w:p>
        </w:tc>
        <w:tc>
          <w:tcPr>
            <w:tcW w:w="428" w:type="pct"/>
            <w:vAlign w:val="center"/>
          </w:tcPr>
          <w:p w14:paraId="2A57F63A" w14:textId="68D1C8B4" w:rsidR="000B258B" w:rsidRPr="0076616F" w:rsidRDefault="000B258B" w:rsidP="00615BE7">
            <w:pPr>
              <w:pStyle w:val="affb"/>
              <w:spacing w:before="48" w:after="48"/>
              <w:rPr>
                <w:color w:val="000000" w:themeColor="text1"/>
              </w:rPr>
            </w:pPr>
            <w:r w:rsidRPr="0076616F">
              <w:rPr>
                <w:rFonts w:hint="eastAsia"/>
                <w:color w:val="000000" w:themeColor="text1"/>
              </w:rPr>
              <w:t>5</w:t>
            </w:r>
            <w:r w:rsidRPr="0076616F">
              <w:rPr>
                <w:color w:val="000000" w:themeColor="text1"/>
              </w:rPr>
              <w:t>08</w:t>
            </w:r>
          </w:p>
        </w:tc>
        <w:tc>
          <w:tcPr>
            <w:tcW w:w="517" w:type="pct"/>
            <w:vAlign w:val="center"/>
          </w:tcPr>
          <w:p w14:paraId="0B8DE132" w14:textId="28E53918" w:rsidR="000B258B" w:rsidRPr="0076616F" w:rsidRDefault="000B258B" w:rsidP="00615BE7">
            <w:pPr>
              <w:pStyle w:val="affb"/>
              <w:spacing w:before="48" w:after="48"/>
              <w:rPr>
                <w:color w:val="000000" w:themeColor="text1"/>
              </w:rPr>
            </w:pPr>
            <w:r w:rsidRPr="0076616F">
              <w:rPr>
                <w:rFonts w:hint="eastAsia"/>
                <w:color w:val="000000" w:themeColor="text1"/>
              </w:rPr>
              <w:t>2</w:t>
            </w:r>
            <w:r w:rsidRPr="0076616F">
              <w:rPr>
                <w:color w:val="000000" w:themeColor="text1"/>
              </w:rPr>
              <w:t>00</w:t>
            </w:r>
          </w:p>
        </w:tc>
        <w:tc>
          <w:tcPr>
            <w:tcW w:w="727" w:type="pct"/>
            <w:vAlign w:val="center"/>
          </w:tcPr>
          <w:p w14:paraId="5D04F1A3" w14:textId="7CCC25E8" w:rsidR="000B258B" w:rsidRPr="0076616F" w:rsidRDefault="000B258B" w:rsidP="00615BE7">
            <w:pPr>
              <w:pStyle w:val="affb"/>
              <w:spacing w:before="48" w:after="48"/>
              <w:rPr>
                <w:color w:val="000000" w:themeColor="text1"/>
              </w:rPr>
            </w:pPr>
            <w:r w:rsidRPr="0076616F">
              <w:rPr>
                <w:rFonts w:hint="eastAsia"/>
                <w:color w:val="000000" w:themeColor="text1"/>
              </w:rPr>
              <w:t>耕地</w:t>
            </w:r>
          </w:p>
        </w:tc>
      </w:tr>
      <w:tr w:rsidR="0076616F" w:rsidRPr="0076616F" w14:paraId="1398765C" w14:textId="77777777" w:rsidTr="0076616F">
        <w:trPr>
          <w:trHeight w:val="425"/>
          <w:jc w:val="center"/>
        </w:trPr>
        <w:tc>
          <w:tcPr>
            <w:tcW w:w="599" w:type="pct"/>
            <w:vMerge/>
            <w:tcMar>
              <w:left w:w="0" w:type="dxa"/>
              <w:right w:w="0" w:type="dxa"/>
            </w:tcMar>
            <w:vAlign w:val="center"/>
          </w:tcPr>
          <w:p w14:paraId="7D0F5DD8" w14:textId="77777777" w:rsidR="000B258B" w:rsidRPr="0076616F" w:rsidRDefault="000B258B" w:rsidP="00615BE7">
            <w:pPr>
              <w:pStyle w:val="affb"/>
              <w:spacing w:before="48" w:after="48"/>
              <w:rPr>
                <w:color w:val="000000" w:themeColor="text1"/>
              </w:rPr>
            </w:pPr>
          </w:p>
        </w:tc>
        <w:tc>
          <w:tcPr>
            <w:tcW w:w="683" w:type="pct"/>
            <w:vAlign w:val="center"/>
          </w:tcPr>
          <w:p w14:paraId="51901863" w14:textId="0D8A947B" w:rsidR="000B258B" w:rsidRPr="0076616F" w:rsidRDefault="000B258B" w:rsidP="00615BE7">
            <w:pPr>
              <w:pStyle w:val="affb"/>
              <w:spacing w:before="48" w:after="48"/>
              <w:rPr>
                <w:color w:val="000000" w:themeColor="text1"/>
              </w:rPr>
            </w:pPr>
            <w:r w:rsidRPr="0076616F">
              <w:rPr>
                <w:color w:val="000000" w:themeColor="text1"/>
              </w:rPr>
              <w:t>363609.07</w:t>
            </w:r>
          </w:p>
        </w:tc>
        <w:tc>
          <w:tcPr>
            <w:tcW w:w="730" w:type="pct"/>
            <w:gridSpan w:val="2"/>
            <w:vAlign w:val="center"/>
          </w:tcPr>
          <w:p w14:paraId="20045D9E" w14:textId="3375FEC8" w:rsidR="000B258B" w:rsidRPr="0076616F" w:rsidRDefault="000B258B" w:rsidP="00615BE7">
            <w:pPr>
              <w:pStyle w:val="affb"/>
              <w:spacing w:before="48" w:after="48"/>
              <w:rPr>
                <w:color w:val="000000" w:themeColor="text1"/>
              </w:rPr>
            </w:pPr>
            <w:r w:rsidRPr="0076616F">
              <w:rPr>
                <w:color w:val="000000" w:themeColor="text1"/>
              </w:rPr>
              <w:t>3518548.27</w:t>
            </w:r>
          </w:p>
        </w:tc>
        <w:tc>
          <w:tcPr>
            <w:tcW w:w="635" w:type="pct"/>
            <w:vAlign w:val="center"/>
          </w:tcPr>
          <w:p w14:paraId="62882D18" w14:textId="00567D70" w:rsidR="000B258B" w:rsidRPr="0076616F" w:rsidRDefault="000B258B" w:rsidP="00615BE7">
            <w:pPr>
              <w:pStyle w:val="affb"/>
              <w:spacing w:before="48" w:after="48"/>
              <w:rPr>
                <w:color w:val="000000" w:themeColor="text1"/>
              </w:rPr>
            </w:pPr>
            <w:r w:rsidRPr="0076616F">
              <w:rPr>
                <w:rFonts w:hint="eastAsia"/>
                <w:color w:val="000000" w:themeColor="text1"/>
              </w:rPr>
              <w:t>耕地</w:t>
            </w:r>
          </w:p>
        </w:tc>
        <w:tc>
          <w:tcPr>
            <w:tcW w:w="682" w:type="pct"/>
            <w:vAlign w:val="center"/>
          </w:tcPr>
          <w:p w14:paraId="1D36E27D" w14:textId="652D9B77" w:rsidR="000B258B" w:rsidRPr="0076616F" w:rsidRDefault="000B258B" w:rsidP="00615BE7">
            <w:pPr>
              <w:pStyle w:val="affb"/>
              <w:spacing w:before="48" w:after="48"/>
              <w:rPr>
                <w:color w:val="000000" w:themeColor="text1"/>
              </w:rPr>
            </w:pPr>
            <w:r w:rsidRPr="0076616F">
              <w:rPr>
                <w:rFonts w:hint="eastAsia"/>
                <w:color w:val="000000" w:themeColor="text1"/>
              </w:rPr>
              <w:t>拦水坝东南侧</w:t>
            </w:r>
          </w:p>
        </w:tc>
        <w:tc>
          <w:tcPr>
            <w:tcW w:w="428" w:type="pct"/>
            <w:vAlign w:val="center"/>
          </w:tcPr>
          <w:p w14:paraId="5D9B970C" w14:textId="0F2B27C3" w:rsidR="000B258B" w:rsidRPr="0076616F" w:rsidRDefault="000B258B" w:rsidP="00615BE7">
            <w:pPr>
              <w:pStyle w:val="affb"/>
              <w:spacing w:before="48" w:after="48"/>
              <w:rPr>
                <w:color w:val="000000" w:themeColor="text1"/>
              </w:rPr>
            </w:pPr>
            <w:r w:rsidRPr="0076616F">
              <w:rPr>
                <w:rFonts w:hint="eastAsia"/>
                <w:color w:val="000000" w:themeColor="text1"/>
              </w:rPr>
              <w:t>1</w:t>
            </w:r>
            <w:r w:rsidRPr="0076616F">
              <w:rPr>
                <w:color w:val="000000" w:themeColor="text1"/>
              </w:rPr>
              <w:t>45</w:t>
            </w:r>
          </w:p>
        </w:tc>
        <w:tc>
          <w:tcPr>
            <w:tcW w:w="517" w:type="pct"/>
            <w:vAlign w:val="center"/>
          </w:tcPr>
          <w:p w14:paraId="34FE85B2" w14:textId="101F4F11" w:rsidR="000B258B" w:rsidRPr="0076616F" w:rsidRDefault="000B258B" w:rsidP="00615BE7">
            <w:pPr>
              <w:pStyle w:val="affb"/>
              <w:spacing w:before="48" w:after="48"/>
              <w:rPr>
                <w:color w:val="000000" w:themeColor="text1"/>
              </w:rPr>
            </w:pPr>
            <w:r w:rsidRPr="0076616F">
              <w:rPr>
                <w:rFonts w:hint="eastAsia"/>
                <w:color w:val="000000" w:themeColor="text1"/>
              </w:rPr>
              <w:t>4</w:t>
            </w:r>
            <w:r w:rsidRPr="0076616F">
              <w:rPr>
                <w:color w:val="000000" w:themeColor="text1"/>
              </w:rPr>
              <w:t>2</w:t>
            </w:r>
          </w:p>
        </w:tc>
        <w:tc>
          <w:tcPr>
            <w:tcW w:w="727" w:type="pct"/>
            <w:vAlign w:val="center"/>
          </w:tcPr>
          <w:p w14:paraId="235BCB71" w14:textId="1D3B2065" w:rsidR="000B258B" w:rsidRPr="0076616F" w:rsidRDefault="000B258B" w:rsidP="00615BE7">
            <w:pPr>
              <w:pStyle w:val="affb"/>
              <w:spacing w:before="48" w:after="48"/>
              <w:rPr>
                <w:color w:val="000000" w:themeColor="text1"/>
              </w:rPr>
            </w:pPr>
            <w:r w:rsidRPr="0076616F">
              <w:rPr>
                <w:rFonts w:hint="eastAsia"/>
                <w:color w:val="000000" w:themeColor="text1"/>
              </w:rPr>
              <w:t>耕地</w:t>
            </w:r>
          </w:p>
        </w:tc>
      </w:tr>
      <w:tr w:rsidR="0076616F" w:rsidRPr="0076616F" w14:paraId="0FEA51D5" w14:textId="77777777" w:rsidTr="0076616F">
        <w:trPr>
          <w:trHeight w:val="425"/>
          <w:jc w:val="center"/>
        </w:trPr>
        <w:tc>
          <w:tcPr>
            <w:tcW w:w="599" w:type="pct"/>
            <w:vMerge w:val="restart"/>
            <w:tcMar>
              <w:left w:w="0" w:type="dxa"/>
              <w:right w:w="0" w:type="dxa"/>
            </w:tcMar>
            <w:vAlign w:val="center"/>
          </w:tcPr>
          <w:p w14:paraId="4E472CF0" w14:textId="2B521B25" w:rsidR="000B258B" w:rsidRPr="0076616F" w:rsidRDefault="000B258B" w:rsidP="000B258B">
            <w:pPr>
              <w:pStyle w:val="affb"/>
              <w:spacing w:before="48" w:after="48"/>
              <w:rPr>
                <w:color w:val="000000" w:themeColor="text1"/>
              </w:rPr>
            </w:pPr>
            <w:r w:rsidRPr="0076616F">
              <w:rPr>
                <w:rFonts w:hint="eastAsia"/>
                <w:color w:val="000000" w:themeColor="text1"/>
              </w:rPr>
              <w:t>地下水</w:t>
            </w:r>
          </w:p>
        </w:tc>
        <w:tc>
          <w:tcPr>
            <w:tcW w:w="683" w:type="pct"/>
            <w:vAlign w:val="center"/>
          </w:tcPr>
          <w:p w14:paraId="1B93D6EB" w14:textId="30CC74AD" w:rsidR="000B258B" w:rsidRPr="0076616F" w:rsidRDefault="000B258B" w:rsidP="000B258B">
            <w:pPr>
              <w:pStyle w:val="affb"/>
              <w:spacing w:before="48" w:after="48"/>
              <w:rPr>
                <w:color w:val="000000" w:themeColor="text1"/>
              </w:rPr>
            </w:pPr>
            <w:r w:rsidRPr="0076616F">
              <w:rPr>
                <w:color w:val="000000" w:themeColor="text1"/>
              </w:rPr>
              <w:t>363305.26</w:t>
            </w:r>
          </w:p>
        </w:tc>
        <w:tc>
          <w:tcPr>
            <w:tcW w:w="730" w:type="pct"/>
            <w:gridSpan w:val="2"/>
            <w:vAlign w:val="center"/>
          </w:tcPr>
          <w:p w14:paraId="11A8C626" w14:textId="12B0E650" w:rsidR="000B258B" w:rsidRPr="0076616F" w:rsidRDefault="000B258B" w:rsidP="000B258B">
            <w:pPr>
              <w:pStyle w:val="affb"/>
              <w:spacing w:before="48" w:after="48"/>
              <w:rPr>
                <w:color w:val="000000" w:themeColor="text1"/>
              </w:rPr>
            </w:pPr>
            <w:r w:rsidRPr="0076616F">
              <w:rPr>
                <w:color w:val="000000" w:themeColor="text1"/>
              </w:rPr>
              <w:t>3518584.15</w:t>
            </w:r>
          </w:p>
        </w:tc>
        <w:tc>
          <w:tcPr>
            <w:tcW w:w="635" w:type="pct"/>
            <w:vAlign w:val="center"/>
          </w:tcPr>
          <w:p w14:paraId="12C64BF1" w14:textId="2EF53123" w:rsidR="000B258B" w:rsidRPr="0076616F" w:rsidRDefault="000B258B" w:rsidP="000B258B">
            <w:pPr>
              <w:pStyle w:val="affb"/>
              <w:spacing w:before="48" w:after="48"/>
              <w:rPr>
                <w:color w:val="000000" w:themeColor="text1"/>
              </w:rPr>
            </w:pPr>
            <w:r w:rsidRPr="0076616F">
              <w:rPr>
                <w:rFonts w:hint="eastAsia"/>
                <w:color w:val="000000" w:themeColor="text1"/>
              </w:rPr>
              <w:t>分散式地下水井</w:t>
            </w:r>
          </w:p>
        </w:tc>
        <w:tc>
          <w:tcPr>
            <w:tcW w:w="682" w:type="pct"/>
            <w:vAlign w:val="center"/>
          </w:tcPr>
          <w:p w14:paraId="5C5C0F80" w14:textId="21B21573" w:rsidR="000B258B" w:rsidRPr="0076616F" w:rsidRDefault="000B258B" w:rsidP="000B258B">
            <w:pPr>
              <w:pStyle w:val="affb"/>
              <w:spacing w:before="48" w:after="48"/>
              <w:rPr>
                <w:color w:val="000000" w:themeColor="text1"/>
              </w:rPr>
            </w:pPr>
            <w:r w:rsidRPr="0076616F">
              <w:rPr>
                <w:rFonts w:hint="eastAsia"/>
                <w:color w:val="000000" w:themeColor="text1"/>
              </w:rPr>
              <w:t>拦水坝西北侧</w:t>
            </w:r>
          </w:p>
        </w:tc>
        <w:tc>
          <w:tcPr>
            <w:tcW w:w="428" w:type="pct"/>
            <w:vAlign w:val="center"/>
          </w:tcPr>
          <w:p w14:paraId="52CB8F1F" w14:textId="52FD0137" w:rsidR="000B258B" w:rsidRPr="0076616F" w:rsidRDefault="000B258B" w:rsidP="000B258B">
            <w:pPr>
              <w:pStyle w:val="affb"/>
              <w:spacing w:before="48" w:after="48"/>
              <w:rPr>
                <w:color w:val="000000" w:themeColor="text1"/>
              </w:rPr>
            </w:pPr>
            <w:r w:rsidRPr="0076616F">
              <w:rPr>
                <w:rFonts w:hint="eastAsia"/>
                <w:color w:val="000000" w:themeColor="text1"/>
              </w:rPr>
              <w:t>2</w:t>
            </w:r>
            <w:r w:rsidRPr="0076616F">
              <w:rPr>
                <w:color w:val="000000" w:themeColor="text1"/>
              </w:rPr>
              <w:t>18</w:t>
            </w:r>
          </w:p>
        </w:tc>
        <w:tc>
          <w:tcPr>
            <w:tcW w:w="517" w:type="pct"/>
            <w:vAlign w:val="center"/>
          </w:tcPr>
          <w:p w14:paraId="663E6822" w14:textId="4F247486" w:rsidR="000B258B" w:rsidRPr="0076616F" w:rsidRDefault="000B258B" w:rsidP="000B258B">
            <w:pPr>
              <w:pStyle w:val="affb"/>
              <w:spacing w:before="48" w:after="48"/>
              <w:rPr>
                <w:color w:val="000000" w:themeColor="text1"/>
              </w:rPr>
            </w:pPr>
            <w:r w:rsidRPr="0076616F">
              <w:rPr>
                <w:rFonts w:hint="eastAsia"/>
                <w:color w:val="000000" w:themeColor="text1"/>
              </w:rPr>
              <w:t>0</w:t>
            </w:r>
          </w:p>
        </w:tc>
        <w:tc>
          <w:tcPr>
            <w:tcW w:w="727" w:type="pct"/>
          </w:tcPr>
          <w:p w14:paraId="032DD252" w14:textId="787E96A7" w:rsidR="000B258B" w:rsidRPr="0076616F" w:rsidRDefault="000B258B" w:rsidP="000B258B">
            <w:pPr>
              <w:pStyle w:val="affb"/>
              <w:spacing w:before="48" w:after="48"/>
              <w:rPr>
                <w:color w:val="000000" w:themeColor="text1"/>
              </w:rPr>
            </w:pPr>
            <w:r w:rsidRPr="0076616F">
              <w:rPr>
                <w:rFonts w:hint="eastAsia"/>
                <w:color w:val="000000" w:themeColor="text1"/>
              </w:rPr>
              <w:t>分散式地下水井</w:t>
            </w:r>
          </w:p>
        </w:tc>
      </w:tr>
      <w:tr w:rsidR="0076616F" w:rsidRPr="0076616F" w14:paraId="36F17322" w14:textId="77777777" w:rsidTr="0076616F">
        <w:trPr>
          <w:trHeight w:val="425"/>
          <w:jc w:val="center"/>
        </w:trPr>
        <w:tc>
          <w:tcPr>
            <w:tcW w:w="599" w:type="pct"/>
            <w:vMerge/>
            <w:tcMar>
              <w:left w:w="0" w:type="dxa"/>
              <w:right w:w="0" w:type="dxa"/>
            </w:tcMar>
            <w:vAlign w:val="center"/>
          </w:tcPr>
          <w:p w14:paraId="34BCAD6D" w14:textId="77777777" w:rsidR="000B258B" w:rsidRPr="0076616F" w:rsidRDefault="000B258B" w:rsidP="000B258B">
            <w:pPr>
              <w:pStyle w:val="affb"/>
              <w:spacing w:before="48" w:after="48"/>
              <w:rPr>
                <w:color w:val="000000" w:themeColor="text1"/>
              </w:rPr>
            </w:pPr>
          </w:p>
        </w:tc>
        <w:tc>
          <w:tcPr>
            <w:tcW w:w="683" w:type="pct"/>
            <w:vAlign w:val="center"/>
          </w:tcPr>
          <w:p w14:paraId="4555F362" w14:textId="3717E836" w:rsidR="000B258B" w:rsidRPr="0076616F" w:rsidRDefault="000B258B" w:rsidP="000B258B">
            <w:pPr>
              <w:pStyle w:val="affb"/>
              <w:spacing w:before="48" w:after="48"/>
              <w:rPr>
                <w:color w:val="000000" w:themeColor="text1"/>
              </w:rPr>
            </w:pPr>
            <w:r w:rsidRPr="0076616F">
              <w:rPr>
                <w:color w:val="000000" w:themeColor="text1"/>
              </w:rPr>
              <w:t>364488.53</w:t>
            </w:r>
          </w:p>
        </w:tc>
        <w:tc>
          <w:tcPr>
            <w:tcW w:w="730" w:type="pct"/>
            <w:gridSpan w:val="2"/>
            <w:vAlign w:val="center"/>
          </w:tcPr>
          <w:p w14:paraId="0D66C6B4" w14:textId="2B341DA9" w:rsidR="000B258B" w:rsidRPr="0076616F" w:rsidRDefault="000B258B" w:rsidP="000B258B">
            <w:pPr>
              <w:pStyle w:val="affb"/>
              <w:spacing w:before="48" w:after="48"/>
              <w:rPr>
                <w:color w:val="000000" w:themeColor="text1"/>
              </w:rPr>
            </w:pPr>
            <w:r w:rsidRPr="0076616F">
              <w:rPr>
                <w:color w:val="000000" w:themeColor="text1"/>
              </w:rPr>
              <w:t>3518983.02</w:t>
            </w:r>
          </w:p>
        </w:tc>
        <w:tc>
          <w:tcPr>
            <w:tcW w:w="635" w:type="pct"/>
            <w:vAlign w:val="center"/>
          </w:tcPr>
          <w:p w14:paraId="3AE1A189" w14:textId="439EC947" w:rsidR="000B258B" w:rsidRPr="0076616F" w:rsidRDefault="000B258B" w:rsidP="000B258B">
            <w:pPr>
              <w:pStyle w:val="affb"/>
              <w:spacing w:before="48" w:after="48"/>
              <w:rPr>
                <w:color w:val="000000" w:themeColor="text1"/>
              </w:rPr>
            </w:pPr>
            <w:r w:rsidRPr="0076616F">
              <w:rPr>
                <w:rFonts w:hint="eastAsia"/>
                <w:color w:val="000000" w:themeColor="text1"/>
              </w:rPr>
              <w:t>分散式地下水井</w:t>
            </w:r>
          </w:p>
        </w:tc>
        <w:tc>
          <w:tcPr>
            <w:tcW w:w="682" w:type="pct"/>
            <w:vAlign w:val="center"/>
          </w:tcPr>
          <w:p w14:paraId="7CFEDCCF" w14:textId="53F82E66" w:rsidR="000B258B" w:rsidRPr="0076616F" w:rsidRDefault="000B258B" w:rsidP="000B258B">
            <w:pPr>
              <w:pStyle w:val="affb"/>
              <w:spacing w:before="48" w:after="48"/>
              <w:rPr>
                <w:color w:val="000000" w:themeColor="text1"/>
              </w:rPr>
            </w:pPr>
            <w:r w:rsidRPr="0076616F">
              <w:rPr>
                <w:rFonts w:hint="eastAsia"/>
                <w:bCs/>
                <w:color w:val="000000" w:themeColor="text1"/>
              </w:rPr>
              <w:t>拦水坝下游</w:t>
            </w:r>
            <w:r w:rsidRPr="0076616F">
              <w:rPr>
                <w:rFonts w:hint="eastAsia"/>
                <w:bCs/>
                <w:color w:val="000000" w:themeColor="text1"/>
              </w:rPr>
              <w:t>1km</w:t>
            </w:r>
            <w:r w:rsidRPr="0076616F">
              <w:rPr>
                <w:rFonts w:hint="eastAsia"/>
                <w:bCs/>
                <w:color w:val="000000" w:themeColor="text1"/>
              </w:rPr>
              <w:t>处引水管道北侧</w:t>
            </w:r>
          </w:p>
        </w:tc>
        <w:tc>
          <w:tcPr>
            <w:tcW w:w="428" w:type="pct"/>
            <w:vAlign w:val="center"/>
          </w:tcPr>
          <w:p w14:paraId="5869DB72" w14:textId="453F981E" w:rsidR="000B258B" w:rsidRPr="0076616F" w:rsidRDefault="000B258B" w:rsidP="000B258B">
            <w:pPr>
              <w:pStyle w:val="affb"/>
              <w:spacing w:before="48" w:after="48"/>
              <w:rPr>
                <w:color w:val="000000" w:themeColor="text1"/>
              </w:rPr>
            </w:pPr>
            <w:r w:rsidRPr="0076616F">
              <w:rPr>
                <w:rFonts w:hint="eastAsia"/>
                <w:bCs/>
                <w:color w:val="000000" w:themeColor="text1"/>
              </w:rPr>
              <w:t>2</w:t>
            </w:r>
            <w:r w:rsidRPr="0076616F">
              <w:rPr>
                <w:bCs/>
                <w:color w:val="000000" w:themeColor="text1"/>
              </w:rPr>
              <w:t>5</w:t>
            </w:r>
          </w:p>
        </w:tc>
        <w:tc>
          <w:tcPr>
            <w:tcW w:w="517" w:type="pct"/>
            <w:vAlign w:val="center"/>
          </w:tcPr>
          <w:p w14:paraId="70149421" w14:textId="249AA4F5" w:rsidR="000B258B" w:rsidRPr="0076616F" w:rsidRDefault="000B258B" w:rsidP="000B258B">
            <w:pPr>
              <w:pStyle w:val="affb"/>
              <w:spacing w:before="48" w:after="48"/>
              <w:rPr>
                <w:color w:val="000000" w:themeColor="text1"/>
              </w:rPr>
            </w:pPr>
            <w:r w:rsidRPr="0076616F">
              <w:rPr>
                <w:rFonts w:hint="eastAsia"/>
                <w:color w:val="000000" w:themeColor="text1"/>
              </w:rPr>
              <w:t>1</w:t>
            </w:r>
            <w:r w:rsidRPr="0076616F">
              <w:rPr>
                <w:color w:val="000000" w:themeColor="text1"/>
              </w:rPr>
              <w:t>0</w:t>
            </w:r>
          </w:p>
        </w:tc>
        <w:tc>
          <w:tcPr>
            <w:tcW w:w="727" w:type="pct"/>
            <w:vAlign w:val="center"/>
          </w:tcPr>
          <w:p w14:paraId="6083AF85" w14:textId="1569232E" w:rsidR="000B258B" w:rsidRPr="0076616F" w:rsidRDefault="000B258B" w:rsidP="000B258B">
            <w:pPr>
              <w:pStyle w:val="affb"/>
              <w:spacing w:before="48" w:after="48"/>
              <w:rPr>
                <w:color w:val="000000" w:themeColor="text1"/>
              </w:rPr>
            </w:pPr>
            <w:r w:rsidRPr="0076616F">
              <w:rPr>
                <w:rFonts w:hint="eastAsia"/>
                <w:color w:val="000000" w:themeColor="text1"/>
              </w:rPr>
              <w:t>分散式地下水井</w:t>
            </w:r>
          </w:p>
        </w:tc>
      </w:tr>
      <w:tr w:rsidR="0076616F" w:rsidRPr="0076616F" w14:paraId="7A43EF1E" w14:textId="77777777" w:rsidTr="0076616F">
        <w:trPr>
          <w:trHeight w:val="425"/>
          <w:jc w:val="center"/>
        </w:trPr>
        <w:tc>
          <w:tcPr>
            <w:tcW w:w="599" w:type="pct"/>
            <w:vMerge/>
            <w:tcMar>
              <w:left w:w="0" w:type="dxa"/>
              <w:right w:w="0" w:type="dxa"/>
            </w:tcMar>
            <w:vAlign w:val="center"/>
          </w:tcPr>
          <w:p w14:paraId="6608DC39" w14:textId="77777777" w:rsidR="000B258B" w:rsidRPr="0076616F" w:rsidRDefault="000B258B" w:rsidP="000B258B">
            <w:pPr>
              <w:pStyle w:val="affb"/>
              <w:spacing w:before="48" w:after="48"/>
              <w:rPr>
                <w:color w:val="000000" w:themeColor="text1"/>
              </w:rPr>
            </w:pPr>
          </w:p>
        </w:tc>
        <w:tc>
          <w:tcPr>
            <w:tcW w:w="683" w:type="pct"/>
            <w:vAlign w:val="center"/>
          </w:tcPr>
          <w:p w14:paraId="7CF566F2" w14:textId="7E2CC280" w:rsidR="000B258B" w:rsidRPr="0076616F" w:rsidRDefault="000B258B" w:rsidP="000B258B">
            <w:pPr>
              <w:pStyle w:val="affb"/>
              <w:spacing w:before="48" w:after="48"/>
              <w:rPr>
                <w:color w:val="000000" w:themeColor="text1"/>
              </w:rPr>
            </w:pPr>
            <w:r w:rsidRPr="0076616F">
              <w:rPr>
                <w:color w:val="000000" w:themeColor="text1"/>
              </w:rPr>
              <w:t>365395.03</w:t>
            </w:r>
          </w:p>
        </w:tc>
        <w:tc>
          <w:tcPr>
            <w:tcW w:w="730" w:type="pct"/>
            <w:gridSpan w:val="2"/>
            <w:vAlign w:val="center"/>
          </w:tcPr>
          <w:p w14:paraId="6D7B55DC" w14:textId="098EF63E" w:rsidR="000B258B" w:rsidRPr="0076616F" w:rsidRDefault="000B258B" w:rsidP="000B258B">
            <w:pPr>
              <w:pStyle w:val="affb"/>
              <w:spacing w:before="48" w:after="48"/>
              <w:rPr>
                <w:color w:val="000000" w:themeColor="text1"/>
              </w:rPr>
            </w:pPr>
            <w:r w:rsidRPr="0076616F">
              <w:rPr>
                <w:color w:val="000000" w:themeColor="text1"/>
              </w:rPr>
              <w:t>3519083.34</w:t>
            </w:r>
          </w:p>
        </w:tc>
        <w:tc>
          <w:tcPr>
            <w:tcW w:w="635" w:type="pct"/>
          </w:tcPr>
          <w:p w14:paraId="2F99D42E" w14:textId="3A69CE2C" w:rsidR="000B258B" w:rsidRPr="0076616F" w:rsidRDefault="000B258B" w:rsidP="000B258B">
            <w:pPr>
              <w:pStyle w:val="affb"/>
              <w:spacing w:before="48" w:after="48"/>
              <w:rPr>
                <w:color w:val="000000" w:themeColor="text1"/>
              </w:rPr>
            </w:pPr>
            <w:r w:rsidRPr="0076616F">
              <w:rPr>
                <w:rFonts w:hint="eastAsia"/>
                <w:color w:val="000000" w:themeColor="text1"/>
              </w:rPr>
              <w:t>分散式地下水井</w:t>
            </w:r>
          </w:p>
        </w:tc>
        <w:tc>
          <w:tcPr>
            <w:tcW w:w="682" w:type="pct"/>
            <w:vAlign w:val="center"/>
          </w:tcPr>
          <w:p w14:paraId="3B6DBAE8" w14:textId="53E8D824" w:rsidR="000B258B" w:rsidRPr="0076616F" w:rsidRDefault="007C3767" w:rsidP="000B258B">
            <w:pPr>
              <w:pStyle w:val="affb"/>
              <w:spacing w:before="48" w:after="48"/>
              <w:rPr>
                <w:bCs/>
                <w:color w:val="000000" w:themeColor="text1"/>
              </w:rPr>
            </w:pPr>
            <w:r>
              <w:rPr>
                <w:rFonts w:hint="eastAsia"/>
                <w:color w:val="000000" w:themeColor="text1"/>
              </w:rPr>
              <w:t>龙兴电站</w:t>
            </w:r>
            <w:r w:rsidR="000B258B" w:rsidRPr="0076616F">
              <w:rPr>
                <w:color w:val="000000" w:themeColor="text1"/>
              </w:rPr>
              <w:t>厂房</w:t>
            </w:r>
            <w:r w:rsidR="000B258B" w:rsidRPr="0076616F">
              <w:rPr>
                <w:rFonts w:hint="eastAsia"/>
                <w:color w:val="000000" w:themeColor="text1"/>
              </w:rPr>
              <w:t>东</w:t>
            </w:r>
            <w:r w:rsidR="000B258B" w:rsidRPr="0076616F">
              <w:rPr>
                <w:color w:val="000000" w:themeColor="text1"/>
              </w:rPr>
              <w:t>北侧</w:t>
            </w:r>
          </w:p>
        </w:tc>
        <w:tc>
          <w:tcPr>
            <w:tcW w:w="428" w:type="pct"/>
            <w:vAlign w:val="center"/>
          </w:tcPr>
          <w:p w14:paraId="7BA83A15" w14:textId="33BB83DA" w:rsidR="000B258B" w:rsidRPr="0076616F" w:rsidRDefault="000B258B" w:rsidP="000B258B">
            <w:pPr>
              <w:pStyle w:val="affb"/>
              <w:spacing w:before="48" w:after="48"/>
              <w:rPr>
                <w:bCs/>
                <w:color w:val="000000" w:themeColor="text1"/>
              </w:rPr>
            </w:pPr>
            <w:r w:rsidRPr="0076616F">
              <w:rPr>
                <w:color w:val="000000" w:themeColor="text1"/>
              </w:rPr>
              <w:t>503</w:t>
            </w:r>
          </w:p>
        </w:tc>
        <w:tc>
          <w:tcPr>
            <w:tcW w:w="517" w:type="pct"/>
            <w:vAlign w:val="center"/>
          </w:tcPr>
          <w:p w14:paraId="7FC935BB" w14:textId="04A89514" w:rsidR="000B258B" w:rsidRPr="0076616F" w:rsidRDefault="000B258B" w:rsidP="000B258B">
            <w:pPr>
              <w:pStyle w:val="affb"/>
              <w:spacing w:before="48" w:after="48"/>
              <w:rPr>
                <w:color w:val="000000" w:themeColor="text1"/>
              </w:rPr>
            </w:pPr>
            <w:r w:rsidRPr="0076616F">
              <w:rPr>
                <w:rFonts w:hint="eastAsia"/>
                <w:color w:val="000000" w:themeColor="text1"/>
              </w:rPr>
              <w:t>3</w:t>
            </w:r>
            <w:r w:rsidRPr="0076616F">
              <w:rPr>
                <w:color w:val="000000" w:themeColor="text1"/>
              </w:rPr>
              <w:t>0</w:t>
            </w:r>
          </w:p>
        </w:tc>
        <w:tc>
          <w:tcPr>
            <w:tcW w:w="727" w:type="pct"/>
          </w:tcPr>
          <w:p w14:paraId="651F3BBF" w14:textId="7D775C98" w:rsidR="000B258B" w:rsidRPr="0076616F" w:rsidRDefault="000B258B" w:rsidP="000B258B">
            <w:pPr>
              <w:pStyle w:val="affb"/>
              <w:spacing w:before="48" w:after="48"/>
              <w:rPr>
                <w:color w:val="000000" w:themeColor="text1"/>
              </w:rPr>
            </w:pPr>
            <w:r w:rsidRPr="0076616F">
              <w:rPr>
                <w:rFonts w:hint="eastAsia"/>
                <w:color w:val="000000" w:themeColor="text1"/>
              </w:rPr>
              <w:t>分散式地下水井</w:t>
            </w:r>
          </w:p>
        </w:tc>
      </w:tr>
    </w:tbl>
    <w:p w14:paraId="2B998C05" w14:textId="77777777" w:rsidR="00D83EA1" w:rsidRPr="0076616F" w:rsidRDefault="0004570B">
      <w:pPr>
        <w:pStyle w:val="2"/>
        <w:spacing w:beforeLines="50" w:before="120"/>
        <w:rPr>
          <w:color w:val="000000" w:themeColor="text1"/>
        </w:rPr>
      </w:pPr>
      <w:bookmarkStart w:id="32" w:name="_Toc493580375"/>
      <w:bookmarkStart w:id="33" w:name="_Toc71634863"/>
      <w:bookmarkStart w:id="34" w:name="_Toc486631787"/>
      <w:bookmarkEnd w:id="30"/>
      <w:bookmarkEnd w:id="31"/>
      <w:r w:rsidRPr="0076616F">
        <w:rPr>
          <w:rFonts w:hint="eastAsia"/>
          <w:color w:val="000000" w:themeColor="text1"/>
        </w:rPr>
        <w:t>项目</w:t>
      </w:r>
      <w:r w:rsidRPr="0076616F">
        <w:rPr>
          <w:color w:val="000000" w:themeColor="text1"/>
        </w:rPr>
        <w:t>产业</w:t>
      </w:r>
      <w:r w:rsidRPr="0076616F">
        <w:rPr>
          <w:rFonts w:hint="eastAsia"/>
          <w:color w:val="000000" w:themeColor="text1"/>
        </w:rPr>
        <w:t>政策</w:t>
      </w:r>
      <w:r w:rsidRPr="0076616F">
        <w:rPr>
          <w:color w:val="000000" w:themeColor="text1"/>
        </w:rPr>
        <w:t>符合性分析</w:t>
      </w:r>
      <w:bookmarkEnd w:id="32"/>
      <w:bookmarkEnd w:id="33"/>
    </w:p>
    <w:p w14:paraId="3C9D6074" w14:textId="68818E6C" w:rsidR="00D83EA1" w:rsidRPr="0076616F" w:rsidRDefault="0004570B">
      <w:pPr>
        <w:ind w:firstLine="480"/>
        <w:rPr>
          <w:color w:val="000000" w:themeColor="text1"/>
          <w:lang w:bidi="en-US"/>
        </w:rPr>
      </w:pPr>
      <w:r w:rsidRPr="0076616F">
        <w:rPr>
          <w:rFonts w:hint="eastAsia"/>
          <w:color w:val="000000" w:themeColor="text1"/>
          <w:lang w:bidi="en-US"/>
        </w:rPr>
        <w:t>本项目为引水式水力发电项目，电站总装机容量为</w:t>
      </w:r>
      <w:r w:rsidR="000B258B" w:rsidRPr="0076616F">
        <w:rPr>
          <w:color w:val="000000" w:themeColor="text1"/>
          <w:lang w:bidi="en-US"/>
        </w:rPr>
        <w:t>300</w:t>
      </w:r>
      <w:r w:rsidRPr="0076616F">
        <w:rPr>
          <w:rFonts w:hint="eastAsia"/>
          <w:color w:val="000000" w:themeColor="text1"/>
          <w:lang w:bidi="en-US"/>
        </w:rPr>
        <w:t>0KW</w:t>
      </w:r>
      <w:r w:rsidRPr="0076616F">
        <w:rPr>
          <w:rFonts w:hint="eastAsia"/>
          <w:color w:val="000000" w:themeColor="text1"/>
          <w:lang w:bidi="en-US"/>
        </w:rPr>
        <w:t>，属于小型水电站，项目设有下泄生态流量，不属于</w:t>
      </w:r>
      <w:r w:rsidRPr="0076616F">
        <w:rPr>
          <w:color w:val="000000" w:themeColor="text1"/>
        </w:rPr>
        <w:t>《</w:t>
      </w:r>
      <w:r w:rsidRPr="0076616F">
        <w:rPr>
          <w:rFonts w:hint="eastAsia"/>
          <w:color w:val="000000" w:themeColor="text1"/>
          <w:lang w:bidi="en-US"/>
        </w:rPr>
        <w:t>产业结构调整指导目录</w:t>
      </w:r>
      <w:r w:rsidRPr="0076616F">
        <w:rPr>
          <w:color w:val="000000" w:themeColor="text1"/>
        </w:rPr>
        <w:t>》</w:t>
      </w:r>
      <w:r w:rsidRPr="0076616F">
        <w:rPr>
          <w:rFonts w:hint="eastAsia"/>
          <w:color w:val="000000" w:themeColor="text1"/>
        </w:rPr>
        <w:t>（</w:t>
      </w:r>
      <w:r w:rsidRPr="0076616F">
        <w:rPr>
          <w:rFonts w:hint="eastAsia"/>
          <w:color w:val="000000" w:themeColor="text1"/>
        </w:rPr>
        <w:t>2019</w:t>
      </w:r>
      <w:r w:rsidRPr="0076616F">
        <w:rPr>
          <w:rFonts w:hint="eastAsia"/>
          <w:color w:val="000000" w:themeColor="text1"/>
        </w:rPr>
        <w:t>年本）中“限制类</w:t>
      </w:r>
      <w:r w:rsidRPr="0076616F">
        <w:rPr>
          <w:rFonts w:hint="eastAsia"/>
          <w:color w:val="000000" w:themeColor="text1"/>
        </w:rPr>
        <w:t xml:space="preserve"> </w:t>
      </w:r>
      <w:r w:rsidRPr="0076616F">
        <w:rPr>
          <w:rFonts w:hint="eastAsia"/>
          <w:color w:val="000000" w:themeColor="text1"/>
        </w:rPr>
        <w:t>无下泄生态流量的引水式水力发电</w:t>
      </w:r>
      <w:r w:rsidRPr="0076616F">
        <w:rPr>
          <w:rFonts w:hint="eastAsia"/>
          <w:color w:val="000000" w:themeColor="text1"/>
          <w:lang w:bidi="en-US"/>
        </w:rPr>
        <w:t>。同时本项目不属于</w:t>
      </w:r>
      <w:r w:rsidRPr="0076616F">
        <w:rPr>
          <w:color w:val="000000" w:themeColor="text1"/>
        </w:rPr>
        <w:t>《</w:t>
      </w:r>
      <w:r w:rsidRPr="0076616F">
        <w:rPr>
          <w:rFonts w:hint="eastAsia"/>
          <w:color w:val="000000" w:themeColor="text1"/>
          <w:lang w:bidi="en-US"/>
        </w:rPr>
        <w:t>产业结构调整指导目录</w:t>
      </w:r>
      <w:r w:rsidRPr="0076616F">
        <w:rPr>
          <w:color w:val="000000" w:themeColor="text1"/>
        </w:rPr>
        <w:t>》</w:t>
      </w:r>
      <w:r w:rsidRPr="0076616F">
        <w:rPr>
          <w:rFonts w:hint="eastAsia"/>
          <w:color w:val="000000" w:themeColor="text1"/>
        </w:rPr>
        <w:t>（</w:t>
      </w:r>
      <w:r w:rsidRPr="0076616F">
        <w:rPr>
          <w:rFonts w:hint="eastAsia"/>
          <w:color w:val="000000" w:themeColor="text1"/>
        </w:rPr>
        <w:t>2019</w:t>
      </w:r>
      <w:r w:rsidRPr="0076616F">
        <w:rPr>
          <w:rFonts w:hint="eastAsia"/>
          <w:color w:val="000000" w:themeColor="text1"/>
        </w:rPr>
        <w:t>年本）中“鼓励类”、“允许类”。</w:t>
      </w:r>
      <w:r w:rsidRPr="0076616F">
        <w:rPr>
          <w:color w:val="000000" w:themeColor="text1"/>
          <w:kern w:val="0"/>
        </w:rPr>
        <w:t>根据《国务院关于发布实施</w:t>
      </w:r>
      <w:r w:rsidRPr="0076616F">
        <w:rPr>
          <w:color w:val="000000" w:themeColor="text1"/>
          <w:kern w:val="0"/>
        </w:rPr>
        <w:t>&lt;</w:t>
      </w:r>
      <w:r w:rsidRPr="0076616F">
        <w:rPr>
          <w:color w:val="000000" w:themeColor="text1"/>
          <w:kern w:val="0"/>
        </w:rPr>
        <w:t>促进产业结构调整暂行规定</w:t>
      </w:r>
      <w:r w:rsidRPr="0076616F">
        <w:rPr>
          <w:color w:val="000000" w:themeColor="text1"/>
          <w:kern w:val="0"/>
        </w:rPr>
        <w:t>&gt;</w:t>
      </w:r>
      <w:r w:rsidRPr="0076616F">
        <w:rPr>
          <w:color w:val="000000" w:themeColor="text1"/>
          <w:kern w:val="0"/>
        </w:rPr>
        <w:t>的决定》（国发【</w:t>
      </w:r>
      <w:r w:rsidRPr="0076616F">
        <w:rPr>
          <w:color w:val="000000" w:themeColor="text1"/>
          <w:kern w:val="0"/>
        </w:rPr>
        <w:t>2005</w:t>
      </w:r>
      <w:r w:rsidRPr="0076616F">
        <w:rPr>
          <w:color w:val="000000" w:themeColor="text1"/>
          <w:kern w:val="0"/>
        </w:rPr>
        <w:t>】</w:t>
      </w:r>
      <w:r w:rsidRPr="0076616F">
        <w:rPr>
          <w:color w:val="000000" w:themeColor="text1"/>
          <w:kern w:val="0"/>
        </w:rPr>
        <w:t>40</w:t>
      </w:r>
      <w:r w:rsidRPr="0076616F">
        <w:rPr>
          <w:color w:val="000000" w:themeColor="text1"/>
          <w:kern w:val="0"/>
        </w:rPr>
        <w:t>号）：</w:t>
      </w:r>
      <w:r w:rsidRPr="0076616F">
        <w:rPr>
          <w:color w:val="000000" w:themeColor="text1"/>
          <w:kern w:val="0"/>
        </w:rPr>
        <w:t>“</w:t>
      </w:r>
      <w:r w:rsidRPr="0076616F">
        <w:rPr>
          <w:color w:val="000000" w:themeColor="text1"/>
          <w:kern w:val="0"/>
        </w:rPr>
        <w:t>不属于鼓励类、限制类和淘汰类，且符合国家有关法律、法规和政策规定的，为允许类。因此本项目属于允许类项目</w:t>
      </w:r>
      <w:r w:rsidRPr="0076616F">
        <w:rPr>
          <w:rFonts w:hint="eastAsia"/>
          <w:color w:val="000000" w:themeColor="text1"/>
          <w:lang w:bidi="en-US"/>
        </w:rPr>
        <w:t>，项目符合国家现行产业政策。</w:t>
      </w:r>
    </w:p>
    <w:p w14:paraId="55D3E6B9" w14:textId="77777777" w:rsidR="00D83EA1" w:rsidRPr="0076616F" w:rsidRDefault="0004570B">
      <w:pPr>
        <w:pStyle w:val="2"/>
        <w:rPr>
          <w:color w:val="000000" w:themeColor="text1"/>
        </w:rPr>
      </w:pPr>
      <w:bookmarkStart w:id="35" w:name="_Toc71634864"/>
      <w:r w:rsidRPr="0076616F">
        <w:rPr>
          <w:rFonts w:hint="eastAsia"/>
          <w:color w:val="000000" w:themeColor="text1"/>
        </w:rPr>
        <w:t>“三线一单”符合性分析</w:t>
      </w:r>
      <w:bookmarkEnd w:id="35"/>
    </w:p>
    <w:bookmarkEnd w:id="34"/>
    <w:p w14:paraId="186FA638" w14:textId="77777777" w:rsidR="00777B74" w:rsidRPr="0076616F" w:rsidRDefault="00777B74" w:rsidP="00777B74">
      <w:pPr>
        <w:adjustRightInd w:val="0"/>
        <w:snapToGrid w:val="0"/>
        <w:ind w:firstLine="480"/>
        <w:rPr>
          <w:color w:val="000000" w:themeColor="text1"/>
          <w:sz w:val="21"/>
          <w:szCs w:val="21"/>
        </w:rPr>
      </w:pPr>
      <w:r w:rsidRPr="0076616F">
        <w:rPr>
          <w:color w:val="000000" w:themeColor="text1"/>
        </w:rPr>
        <w:t>2016</w:t>
      </w:r>
      <w:r w:rsidRPr="0076616F">
        <w:rPr>
          <w:color w:val="000000" w:themeColor="text1"/>
        </w:rPr>
        <w:t>年</w:t>
      </w:r>
      <w:r w:rsidRPr="0076616F">
        <w:rPr>
          <w:color w:val="000000" w:themeColor="text1"/>
        </w:rPr>
        <w:t>10</w:t>
      </w:r>
      <w:r w:rsidRPr="0076616F">
        <w:rPr>
          <w:color w:val="000000" w:themeColor="text1"/>
        </w:rPr>
        <w:t>月</w:t>
      </w:r>
      <w:r w:rsidRPr="0076616F">
        <w:rPr>
          <w:color w:val="000000" w:themeColor="text1"/>
        </w:rPr>
        <w:t>27</w:t>
      </w:r>
      <w:r w:rsidRPr="0076616F">
        <w:rPr>
          <w:color w:val="000000" w:themeColor="text1"/>
        </w:rPr>
        <w:t>日，环保部发布了《关于以改善环境质量为核心加强环境影响评价管理的</w:t>
      </w:r>
      <w:r w:rsidRPr="0076616F">
        <w:rPr>
          <w:color w:val="000000" w:themeColor="text1"/>
        </w:rPr>
        <w:t xml:space="preserve"> </w:t>
      </w:r>
      <w:r w:rsidRPr="0076616F">
        <w:rPr>
          <w:color w:val="000000" w:themeColor="text1"/>
        </w:rPr>
        <w:t>通知》（以下简称《通知》）。《通知》要求，切实加强环境影响评价管理，落实</w:t>
      </w:r>
      <w:r w:rsidRPr="0076616F">
        <w:rPr>
          <w:color w:val="000000" w:themeColor="text1"/>
        </w:rPr>
        <w:t>“</w:t>
      </w:r>
      <w:r w:rsidRPr="0076616F">
        <w:rPr>
          <w:color w:val="000000" w:themeColor="text1"/>
        </w:rPr>
        <w:t>生态保护红线、环境质量底线、资源利用上线和环境准入负面清单</w:t>
      </w:r>
      <w:r w:rsidRPr="0076616F">
        <w:rPr>
          <w:color w:val="000000" w:themeColor="text1"/>
        </w:rPr>
        <w:t>”</w:t>
      </w:r>
      <w:r w:rsidRPr="0076616F">
        <w:rPr>
          <w:color w:val="000000" w:themeColor="text1"/>
        </w:rPr>
        <w:t>约束，是推动生态环境保护管理系统化、科学化、法制化、精细化、信息化的重要抓手，是实施环境空间管控、强化源头预防和过程监管的重要手段。具体见下表：</w:t>
      </w:r>
    </w:p>
    <w:p w14:paraId="0E4867C5" w14:textId="2776F113" w:rsidR="00777B74" w:rsidRPr="0076616F" w:rsidRDefault="00777B74" w:rsidP="00777B74">
      <w:pPr>
        <w:adjustRightInd w:val="0"/>
        <w:snapToGrid w:val="0"/>
        <w:spacing w:line="276" w:lineRule="auto"/>
        <w:ind w:firstLineChars="0" w:firstLine="0"/>
        <w:jc w:val="center"/>
        <w:rPr>
          <w:b/>
          <w:bCs/>
          <w:color w:val="000000" w:themeColor="text1"/>
          <w:szCs w:val="21"/>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1</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18</w:t>
      </w:r>
      <w:r w:rsidRPr="0076616F">
        <w:rPr>
          <w:b/>
          <w:color w:val="000000" w:themeColor="text1"/>
          <w:sz w:val="21"/>
          <w:szCs w:val="21"/>
        </w:rPr>
        <w:fldChar w:fldCharType="end"/>
      </w:r>
      <w:r w:rsidRPr="0076616F">
        <w:rPr>
          <w:b/>
          <w:color w:val="000000" w:themeColor="text1"/>
          <w:sz w:val="21"/>
          <w:szCs w:val="21"/>
        </w:rPr>
        <w:t xml:space="preserve">  </w:t>
      </w:r>
      <w:r w:rsidRPr="0076616F">
        <w:rPr>
          <w:b/>
          <w:bCs/>
          <w:color w:val="000000" w:themeColor="text1"/>
          <w:sz w:val="21"/>
          <w:szCs w:val="18"/>
        </w:rPr>
        <w:t>项目与</w:t>
      </w:r>
      <w:r w:rsidRPr="0076616F">
        <w:rPr>
          <w:b/>
          <w:bCs/>
          <w:color w:val="000000" w:themeColor="text1"/>
          <w:sz w:val="21"/>
          <w:szCs w:val="18"/>
        </w:rPr>
        <w:t>“</w:t>
      </w:r>
      <w:r w:rsidRPr="0076616F">
        <w:rPr>
          <w:b/>
          <w:bCs/>
          <w:color w:val="000000" w:themeColor="text1"/>
          <w:sz w:val="21"/>
          <w:szCs w:val="18"/>
        </w:rPr>
        <w:t>三线一单</w:t>
      </w:r>
      <w:r w:rsidRPr="0076616F">
        <w:rPr>
          <w:b/>
          <w:bCs/>
          <w:color w:val="000000" w:themeColor="text1"/>
          <w:sz w:val="21"/>
          <w:szCs w:val="18"/>
        </w:rPr>
        <w:t>”</w:t>
      </w:r>
      <w:r w:rsidRPr="0076616F">
        <w:rPr>
          <w:b/>
          <w:bCs/>
          <w:color w:val="000000" w:themeColor="text1"/>
          <w:sz w:val="21"/>
          <w:szCs w:val="18"/>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03"/>
      </w:tblGrid>
      <w:tr w:rsidR="0076616F" w:rsidRPr="0076616F" w14:paraId="46F96DF9" w14:textId="77777777" w:rsidTr="00615BE7">
        <w:tc>
          <w:tcPr>
            <w:tcW w:w="1023" w:type="pct"/>
            <w:shd w:val="clear" w:color="auto" w:fill="auto"/>
            <w:vAlign w:val="center"/>
          </w:tcPr>
          <w:p w14:paraId="0AC1B79A" w14:textId="77777777"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b/>
                <w:bCs/>
                <w:color w:val="000000" w:themeColor="text1"/>
                <w:sz w:val="21"/>
                <w:szCs w:val="18"/>
              </w:rPr>
              <w:t>“</w:t>
            </w:r>
            <w:r w:rsidRPr="0076616F">
              <w:rPr>
                <w:b/>
                <w:bCs/>
                <w:color w:val="000000" w:themeColor="text1"/>
                <w:sz w:val="21"/>
                <w:szCs w:val="18"/>
              </w:rPr>
              <w:t>三线一单</w:t>
            </w:r>
            <w:r w:rsidRPr="0076616F">
              <w:rPr>
                <w:b/>
                <w:bCs/>
                <w:color w:val="000000" w:themeColor="text1"/>
                <w:sz w:val="21"/>
                <w:szCs w:val="18"/>
              </w:rPr>
              <w:t>”</w:t>
            </w:r>
            <w:r w:rsidRPr="0076616F">
              <w:rPr>
                <w:b/>
                <w:bCs/>
                <w:color w:val="000000" w:themeColor="text1"/>
                <w:sz w:val="21"/>
                <w:szCs w:val="18"/>
              </w:rPr>
              <w:t>内容</w:t>
            </w:r>
          </w:p>
        </w:tc>
        <w:tc>
          <w:tcPr>
            <w:tcW w:w="3977" w:type="pct"/>
            <w:shd w:val="clear" w:color="auto" w:fill="auto"/>
            <w:vAlign w:val="center"/>
          </w:tcPr>
          <w:p w14:paraId="44AD49EA" w14:textId="77777777"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b/>
                <w:bCs/>
                <w:color w:val="000000" w:themeColor="text1"/>
                <w:sz w:val="21"/>
                <w:szCs w:val="18"/>
              </w:rPr>
              <w:t>符合性分析</w:t>
            </w:r>
          </w:p>
        </w:tc>
      </w:tr>
      <w:tr w:rsidR="0076616F" w:rsidRPr="0076616F" w14:paraId="21D51DC5" w14:textId="77777777" w:rsidTr="00615BE7">
        <w:tc>
          <w:tcPr>
            <w:tcW w:w="1023" w:type="pct"/>
            <w:shd w:val="clear" w:color="auto" w:fill="auto"/>
          </w:tcPr>
          <w:p w14:paraId="69FCCCBC" w14:textId="77777777" w:rsidR="00777B74" w:rsidRPr="0076616F" w:rsidRDefault="00777B74" w:rsidP="00615BE7">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生态红线</w:t>
            </w:r>
          </w:p>
        </w:tc>
        <w:tc>
          <w:tcPr>
            <w:tcW w:w="3977" w:type="pct"/>
            <w:shd w:val="clear" w:color="auto" w:fill="auto"/>
          </w:tcPr>
          <w:p w14:paraId="22473BFD" w14:textId="77D9A676"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color w:val="000000" w:themeColor="text1"/>
                <w:sz w:val="21"/>
                <w:szCs w:val="18"/>
              </w:rPr>
              <w:t>本项目位于</w:t>
            </w:r>
            <w:r w:rsidRPr="0076616F">
              <w:rPr>
                <w:rFonts w:hint="eastAsia"/>
                <w:color w:val="000000" w:themeColor="text1"/>
                <w:sz w:val="21"/>
                <w:szCs w:val="18"/>
              </w:rPr>
              <w:t>阿坝州茂县</w:t>
            </w:r>
            <w:r w:rsidR="007C3767">
              <w:rPr>
                <w:rFonts w:hint="eastAsia"/>
                <w:color w:val="000000" w:themeColor="text1"/>
                <w:sz w:val="21"/>
                <w:szCs w:val="18"/>
              </w:rPr>
              <w:t>沙坝镇</w:t>
            </w:r>
            <w:r w:rsidRPr="0076616F">
              <w:rPr>
                <w:rFonts w:hint="eastAsia"/>
                <w:color w:val="000000" w:themeColor="text1"/>
                <w:sz w:val="21"/>
                <w:szCs w:val="18"/>
              </w:rPr>
              <w:t>三龙沟</w:t>
            </w:r>
            <w:r w:rsidRPr="0076616F">
              <w:rPr>
                <w:color w:val="000000" w:themeColor="text1"/>
                <w:sz w:val="21"/>
                <w:szCs w:val="18"/>
              </w:rPr>
              <w:t>，不涉及生态红线。</w:t>
            </w:r>
          </w:p>
        </w:tc>
      </w:tr>
      <w:tr w:rsidR="0076616F" w:rsidRPr="0076616F" w14:paraId="47C58093" w14:textId="77777777" w:rsidTr="00615BE7">
        <w:tc>
          <w:tcPr>
            <w:tcW w:w="1023" w:type="pct"/>
            <w:shd w:val="clear" w:color="auto" w:fill="auto"/>
            <w:vAlign w:val="center"/>
          </w:tcPr>
          <w:p w14:paraId="07E3E5A3" w14:textId="77777777"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color w:val="000000" w:themeColor="text1"/>
                <w:sz w:val="21"/>
                <w:szCs w:val="18"/>
              </w:rPr>
              <w:lastRenderedPageBreak/>
              <w:t>环境质量底线</w:t>
            </w:r>
          </w:p>
        </w:tc>
        <w:tc>
          <w:tcPr>
            <w:tcW w:w="3977" w:type="pct"/>
            <w:shd w:val="clear" w:color="auto" w:fill="auto"/>
          </w:tcPr>
          <w:p w14:paraId="4CED543D" w14:textId="3BE80DAE"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color w:val="000000" w:themeColor="text1"/>
                <w:sz w:val="21"/>
                <w:szCs w:val="18"/>
              </w:rPr>
              <w:t>根据环境质量现状监测，项目所在区域环境空气质量能够满足《环境空气质量标准》</w:t>
            </w:r>
            <w:r w:rsidRPr="0076616F">
              <w:rPr>
                <w:color w:val="000000" w:themeColor="text1"/>
                <w:sz w:val="21"/>
                <w:szCs w:val="18"/>
              </w:rPr>
              <w:t xml:space="preserve"> </w:t>
            </w:r>
            <w:r w:rsidRPr="0076616F">
              <w:rPr>
                <w:color w:val="000000" w:themeColor="text1"/>
                <w:sz w:val="21"/>
                <w:szCs w:val="18"/>
              </w:rPr>
              <w:t>（</w:t>
            </w:r>
            <w:r w:rsidRPr="0076616F">
              <w:rPr>
                <w:color w:val="000000" w:themeColor="text1"/>
                <w:sz w:val="21"/>
                <w:szCs w:val="18"/>
              </w:rPr>
              <w:t>GB3095-2012</w:t>
            </w:r>
            <w:r w:rsidRPr="0076616F">
              <w:rPr>
                <w:color w:val="000000" w:themeColor="text1"/>
                <w:sz w:val="21"/>
                <w:szCs w:val="18"/>
              </w:rPr>
              <w:t>）中二级标准，本项目运营期不外排大气污染物；区域地表水环境满足《地表水环境质量标准》</w:t>
            </w:r>
            <w:r w:rsidRPr="0076616F">
              <w:rPr>
                <w:color w:val="000000" w:themeColor="text1"/>
                <w:sz w:val="21"/>
                <w:szCs w:val="18"/>
              </w:rPr>
              <w:t xml:space="preserve"> </w:t>
            </w:r>
            <w:r w:rsidRPr="0076616F">
              <w:rPr>
                <w:color w:val="000000" w:themeColor="text1"/>
                <w:sz w:val="21"/>
                <w:szCs w:val="18"/>
              </w:rPr>
              <w:t>（</w:t>
            </w:r>
            <w:r w:rsidRPr="0076616F">
              <w:rPr>
                <w:color w:val="000000" w:themeColor="text1"/>
                <w:sz w:val="21"/>
                <w:szCs w:val="18"/>
              </w:rPr>
              <w:t>GB3838-2002</w:t>
            </w:r>
            <w:r w:rsidRPr="0076616F">
              <w:rPr>
                <w:color w:val="000000" w:themeColor="text1"/>
                <w:sz w:val="21"/>
                <w:szCs w:val="18"/>
              </w:rPr>
              <w:t>）中</w:t>
            </w:r>
            <w:r w:rsidRPr="0076616F">
              <w:rPr>
                <w:rFonts w:hint="eastAsia"/>
                <w:color w:val="000000" w:themeColor="text1"/>
                <w:sz w:val="21"/>
                <w:szCs w:val="18"/>
              </w:rPr>
              <w:t>II</w:t>
            </w:r>
            <w:r w:rsidRPr="0076616F">
              <w:rPr>
                <w:color w:val="000000" w:themeColor="text1"/>
                <w:sz w:val="21"/>
                <w:szCs w:val="18"/>
              </w:rPr>
              <w:t>类水域标准；同时本项目为水力发电项目，</w:t>
            </w:r>
            <w:r w:rsidRPr="0076616F">
              <w:rPr>
                <w:rFonts w:hint="eastAsia"/>
                <w:color w:val="000000" w:themeColor="text1"/>
                <w:sz w:val="21"/>
                <w:szCs w:val="18"/>
              </w:rPr>
              <w:t>危废暂存间</w:t>
            </w:r>
            <w:r w:rsidRPr="0076616F">
              <w:rPr>
                <w:color w:val="000000" w:themeColor="text1"/>
                <w:sz w:val="21"/>
                <w:szCs w:val="18"/>
              </w:rPr>
              <w:t>重点防渗区，通过有效防渗措施避免对地下水造成污染，因此，本项目的建设对地下水环境造成影响较小，基本能够维持现状。</w:t>
            </w:r>
          </w:p>
        </w:tc>
      </w:tr>
      <w:tr w:rsidR="0076616F" w:rsidRPr="0076616F" w14:paraId="71EED1E5" w14:textId="77777777" w:rsidTr="00615BE7">
        <w:tc>
          <w:tcPr>
            <w:tcW w:w="1023" w:type="pct"/>
            <w:shd w:val="clear" w:color="auto" w:fill="auto"/>
            <w:vAlign w:val="center"/>
          </w:tcPr>
          <w:p w14:paraId="7EE26E20" w14:textId="77777777"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color w:val="000000" w:themeColor="text1"/>
                <w:sz w:val="21"/>
                <w:szCs w:val="18"/>
              </w:rPr>
              <w:t>资源利用上线</w:t>
            </w:r>
          </w:p>
        </w:tc>
        <w:tc>
          <w:tcPr>
            <w:tcW w:w="3977" w:type="pct"/>
            <w:shd w:val="clear" w:color="auto" w:fill="auto"/>
          </w:tcPr>
          <w:p w14:paraId="4FA7C2F3" w14:textId="77777777" w:rsidR="00777B74" w:rsidRPr="0076616F" w:rsidRDefault="00777B74" w:rsidP="00615BE7">
            <w:pPr>
              <w:adjustRightInd w:val="0"/>
              <w:snapToGrid w:val="0"/>
              <w:spacing w:line="276" w:lineRule="auto"/>
              <w:ind w:firstLineChars="0" w:firstLine="0"/>
              <w:jc w:val="center"/>
              <w:rPr>
                <w:b/>
                <w:bCs/>
                <w:color w:val="000000" w:themeColor="text1"/>
                <w:sz w:val="21"/>
                <w:szCs w:val="18"/>
              </w:rPr>
            </w:pPr>
            <w:r w:rsidRPr="0076616F">
              <w:rPr>
                <w:color w:val="000000" w:themeColor="text1"/>
                <w:sz w:val="21"/>
                <w:szCs w:val="18"/>
              </w:rPr>
              <w:t>本项目用水取自</w:t>
            </w:r>
            <w:r w:rsidRPr="0076616F">
              <w:rPr>
                <w:rFonts w:hint="eastAsia"/>
                <w:color w:val="000000" w:themeColor="text1"/>
                <w:sz w:val="21"/>
                <w:szCs w:val="18"/>
              </w:rPr>
              <w:t>当地市政管网供水</w:t>
            </w:r>
            <w:r w:rsidRPr="0076616F">
              <w:rPr>
                <w:color w:val="000000" w:themeColor="text1"/>
                <w:sz w:val="21"/>
                <w:szCs w:val="18"/>
              </w:rPr>
              <w:t>，且用水量相对较小，不会对当地自来水供应状况产生明显影响；本项目用地符合当地规划要求，不会改变土地资源利用现状。</w:t>
            </w:r>
          </w:p>
        </w:tc>
      </w:tr>
      <w:tr w:rsidR="0076616F" w:rsidRPr="0076616F" w14:paraId="15D0D789" w14:textId="77777777" w:rsidTr="00615BE7">
        <w:tc>
          <w:tcPr>
            <w:tcW w:w="1023" w:type="pct"/>
            <w:shd w:val="clear" w:color="auto" w:fill="auto"/>
            <w:vAlign w:val="center"/>
          </w:tcPr>
          <w:p w14:paraId="71F7346D" w14:textId="77777777" w:rsidR="00777B74" w:rsidRPr="0076616F" w:rsidRDefault="00777B74" w:rsidP="00615BE7">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环境准入负面清单</w:t>
            </w:r>
          </w:p>
        </w:tc>
        <w:tc>
          <w:tcPr>
            <w:tcW w:w="3977" w:type="pct"/>
            <w:shd w:val="clear" w:color="auto" w:fill="auto"/>
          </w:tcPr>
          <w:p w14:paraId="33A32BB7" w14:textId="77777777" w:rsidR="00777B74" w:rsidRPr="0076616F" w:rsidRDefault="00777B74" w:rsidP="00615BE7">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根据《四川省国家重点生态功能区产业准入负面清单（第一批）（第二批）（试行）》</w:t>
            </w:r>
            <w:r w:rsidRPr="0076616F">
              <w:rPr>
                <w:color w:val="000000" w:themeColor="text1"/>
                <w:sz w:val="21"/>
                <w:szCs w:val="18"/>
              </w:rPr>
              <w:t xml:space="preserve"> </w:t>
            </w:r>
            <w:r w:rsidRPr="0076616F">
              <w:rPr>
                <w:color w:val="000000" w:themeColor="text1"/>
                <w:sz w:val="21"/>
                <w:szCs w:val="18"/>
              </w:rPr>
              <w:t>所列出的环境准入负面清单，本项目不在环境准入负面清单内。同时本项目不属于</w:t>
            </w:r>
            <w:r w:rsidRPr="0076616F">
              <w:rPr>
                <w:color w:val="000000" w:themeColor="text1"/>
                <w:sz w:val="21"/>
                <w:szCs w:val="18"/>
              </w:rPr>
              <w:t xml:space="preserve"> </w:t>
            </w:r>
            <w:r w:rsidRPr="0076616F">
              <w:rPr>
                <w:color w:val="000000" w:themeColor="text1"/>
                <w:sz w:val="21"/>
                <w:szCs w:val="18"/>
              </w:rPr>
              <w:t>《产业结构调整指导目录》（</w:t>
            </w:r>
            <w:r w:rsidRPr="0076616F">
              <w:rPr>
                <w:color w:val="000000" w:themeColor="text1"/>
                <w:sz w:val="21"/>
                <w:szCs w:val="18"/>
              </w:rPr>
              <w:t xml:space="preserve">2019 </w:t>
            </w:r>
            <w:r w:rsidRPr="0076616F">
              <w:rPr>
                <w:color w:val="000000" w:themeColor="text1"/>
                <w:sz w:val="21"/>
                <w:szCs w:val="18"/>
              </w:rPr>
              <w:t>年本）中的限制类，不在国家《限制用地项目目录（</w:t>
            </w:r>
            <w:r w:rsidRPr="0076616F">
              <w:rPr>
                <w:color w:val="000000" w:themeColor="text1"/>
                <w:sz w:val="21"/>
                <w:szCs w:val="18"/>
              </w:rPr>
              <w:t xml:space="preserve">2012 </w:t>
            </w:r>
            <w:r w:rsidRPr="0076616F">
              <w:rPr>
                <w:color w:val="000000" w:themeColor="text1"/>
                <w:sz w:val="21"/>
                <w:szCs w:val="18"/>
              </w:rPr>
              <w:t>年本）》及其修订、《禁止用地项目目录（</w:t>
            </w:r>
            <w:r w:rsidRPr="0076616F">
              <w:rPr>
                <w:color w:val="000000" w:themeColor="text1"/>
                <w:sz w:val="21"/>
                <w:szCs w:val="18"/>
              </w:rPr>
              <w:t xml:space="preserve">2012 </w:t>
            </w:r>
            <w:r w:rsidRPr="0076616F">
              <w:rPr>
                <w:color w:val="000000" w:themeColor="text1"/>
                <w:sz w:val="21"/>
                <w:szCs w:val="18"/>
              </w:rPr>
              <w:t>年本）》中。</w:t>
            </w:r>
          </w:p>
        </w:tc>
      </w:tr>
    </w:tbl>
    <w:p w14:paraId="07E96443" w14:textId="336392BC" w:rsidR="00777B74" w:rsidRPr="0076616F" w:rsidRDefault="00777B74" w:rsidP="00777B74">
      <w:pPr>
        <w:spacing w:line="348" w:lineRule="auto"/>
        <w:ind w:firstLine="480"/>
        <w:rPr>
          <w:color w:val="000000" w:themeColor="text1"/>
        </w:rPr>
      </w:pPr>
      <w:r w:rsidRPr="0076616F">
        <w:rPr>
          <w:color w:val="000000" w:themeColor="text1"/>
        </w:rPr>
        <w:t>综上，经过与</w:t>
      </w:r>
      <w:r w:rsidRPr="0076616F">
        <w:rPr>
          <w:color w:val="000000" w:themeColor="text1"/>
        </w:rPr>
        <w:t>“</w:t>
      </w:r>
      <w:r w:rsidRPr="0076616F">
        <w:rPr>
          <w:color w:val="000000" w:themeColor="text1"/>
        </w:rPr>
        <w:t>三线一单</w:t>
      </w:r>
      <w:r w:rsidRPr="0076616F">
        <w:rPr>
          <w:color w:val="000000" w:themeColor="text1"/>
        </w:rPr>
        <w:t>”</w:t>
      </w:r>
      <w:r w:rsidRPr="0076616F">
        <w:rPr>
          <w:color w:val="000000" w:themeColor="text1"/>
        </w:rPr>
        <w:t>进行对照后，项目不在生态保护红线内、未对环境质量底线及资源利用上线形成冲击、未列入环境准入负面清单内，与</w:t>
      </w:r>
      <w:r w:rsidRPr="0076616F">
        <w:rPr>
          <w:color w:val="000000" w:themeColor="text1"/>
        </w:rPr>
        <w:t>“</w:t>
      </w:r>
      <w:r w:rsidRPr="0076616F">
        <w:rPr>
          <w:color w:val="000000" w:themeColor="text1"/>
        </w:rPr>
        <w:t>三线一单</w:t>
      </w:r>
      <w:r w:rsidRPr="0076616F">
        <w:rPr>
          <w:color w:val="000000" w:themeColor="text1"/>
        </w:rPr>
        <w:t>”</w:t>
      </w:r>
      <w:r w:rsidRPr="0076616F">
        <w:rPr>
          <w:color w:val="000000" w:themeColor="text1"/>
        </w:rPr>
        <w:t>原则相符。</w:t>
      </w:r>
    </w:p>
    <w:p w14:paraId="3597C87A" w14:textId="08AB9B18" w:rsidR="00D83EA1" w:rsidRPr="0076616F" w:rsidRDefault="0004570B">
      <w:pPr>
        <w:pStyle w:val="2"/>
        <w:rPr>
          <w:color w:val="000000" w:themeColor="text1"/>
        </w:rPr>
      </w:pPr>
      <w:bookmarkStart w:id="36" w:name="_Toc71634865"/>
      <w:r w:rsidRPr="0076616F">
        <w:rPr>
          <w:rFonts w:hint="eastAsia"/>
          <w:color w:val="000000" w:themeColor="text1"/>
        </w:rPr>
        <w:t>环境影响评价工作程序</w:t>
      </w:r>
      <w:bookmarkEnd w:id="36"/>
    </w:p>
    <w:p w14:paraId="1AF2C97D" w14:textId="00CD7743" w:rsidR="00D83EA1" w:rsidRPr="0076616F" w:rsidRDefault="0004570B">
      <w:pPr>
        <w:widowControl/>
        <w:ind w:firstLine="480"/>
        <w:jc w:val="left"/>
        <w:rPr>
          <w:color w:val="000000" w:themeColor="text1"/>
        </w:rPr>
      </w:pPr>
      <w:r w:rsidRPr="0076616F">
        <w:rPr>
          <w:rFonts w:hint="eastAsia"/>
          <w:color w:val="000000" w:themeColor="text1"/>
        </w:rPr>
        <w:t>按照《建设项目环境保护管理条例》和《环境影响评价技术导则</w:t>
      </w:r>
      <w:r w:rsidRPr="0076616F">
        <w:rPr>
          <w:rFonts w:hint="eastAsia"/>
          <w:color w:val="000000" w:themeColor="text1"/>
        </w:rPr>
        <w:t xml:space="preserve"> </w:t>
      </w:r>
      <w:r w:rsidRPr="0076616F">
        <w:rPr>
          <w:rFonts w:hint="eastAsia"/>
          <w:color w:val="000000" w:themeColor="text1"/>
        </w:rPr>
        <w:t>总纲》等技术导则及规范条例要求，本工程环境影响评价工作划分为调查分析和工作方案制定阶段、分析论证和预测评价阶段、报告书编制三个阶段。本工程环境影响评价程序见图</w:t>
      </w:r>
      <w:r w:rsidRPr="0076616F">
        <w:rPr>
          <w:rFonts w:hint="eastAsia"/>
          <w:color w:val="000000" w:themeColor="text1"/>
        </w:rPr>
        <w:t>1-1</w:t>
      </w:r>
      <w:r w:rsidRPr="0076616F">
        <w:rPr>
          <w:rFonts w:hint="eastAsia"/>
          <w:color w:val="000000" w:themeColor="text1"/>
        </w:rPr>
        <w:t>。</w:t>
      </w:r>
    </w:p>
    <w:p w14:paraId="6F2879BA" w14:textId="1B47B944" w:rsidR="00D83EA1" w:rsidRPr="0076616F" w:rsidRDefault="0004570B">
      <w:pPr>
        <w:widowControl/>
        <w:spacing w:line="240" w:lineRule="auto"/>
        <w:ind w:firstLineChars="0" w:firstLine="0"/>
        <w:jc w:val="center"/>
        <w:rPr>
          <w:color w:val="000000" w:themeColor="text1"/>
        </w:rPr>
        <w:sectPr w:rsidR="00D83EA1" w:rsidRPr="0076616F">
          <w:footerReference w:type="default" r:id="rId20"/>
          <w:type w:val="oddPage"/>
          <w:pgSz w:w="11906" w:h="16838"/>
          <w:pgMar w:top="1440" w:right="1797" w:bottom="1440" w:left="1797" w:header="1134" w:footer="1134" w:gutter="0"/>
          <w:pgNumType w:start="1"/>
          <w:cols w:space="425"/>
          <w:docGrid w:linePitch="326"/>
        </w:sectPr>
      </w:pPr>
      <w:r w:rsidRPr="0076616F">
        <w:rPr>
          <w:rFonts w:hint="eastAsia"/>
          <w:color w:val="000000" w:themeColor="text1"/>
          <w:sz w:val="21"/>
          <w:szCs w:val="21"/>
        </w:rPr>
        <w:object w:dxaOrig="8311" w:dyaOrig="8977" w14:anchorId="21238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448.5pt" o:ole="">
            <v:imagedata r:id="rId21" o:title=""/>
            <o:lock v:ext="edit" aspectratio="f"/>
          </v:shape>
          <o:OLEObject Type="Embed" ProgID="Visio.Drawing.11" ShapeID="_x0000_i1025" DrawAspect="Content" ObjectID="_1682248256" r:id="rId22"/>
        </w:object>
      </w:r>
      <w:r w:rsidRPr="0076616F">
        <w:rPr>
          <w:rFonts w:hint="eastAsia"/>
          <w:color w:val="000000" w:themeColor="text1"/>
          <w:sz w:val="21"/>
          <w:szCs w:val="21"/>
        </w:rPr>
        <w:t>图</w:t>
      </w:r>
      <w:r w:rsidRPr="0076616F">
        <w:rPr>
          <w:rFonts w:hint="eastAsia"/>
          <w:color w:val="000000" w:themeColor="text1"/>
          <w:sz w:val="21"/>
          <w:szCs w:val="21"/>
        </w:rPr>
        <w:t xml:space="preserve">1-1 </w:t>
      </w:r>
      <w:r w:rsidR="003229C1" w:rsidRPr="0076616F">
        <w:rPr>
          <w:rFonts w:hint="eastAsia"/>
          <w:color w:val="000000" w:themeColor="text1"/>
          <w:sz w:val="21"/>
          <w:szCs w:val="21"/>
        </w:rPr>
        <w:t>茂县</w:t>
      </w:r>
      <w:r w:rsidR="007C3767">
        <w:rPr>
          <w:rFonts w:hint="eastAsia"/>
          <w:color w:val="000000" w:themeColor="text1"/>
          <w:sz w:val="21"/>
          <w:szCs w:val="21"/>
        </w:rPr>
        <w:t>龙兴电站</w:t>
      </w:r>
      <w:r w:rsidRPr="0076616F">
        <w:rPr>
          <w:rFonts w:hint="eastAsia"/>
          <w:color w:val="000000" w:themeColor="text1"/>
          <w:sz w:val="21"/>
          <w:szCs w:val="21"/>
        </w:rPr>
        <w:t>项目环境影响评价工作程序</w:t>
      </w:r>
    </w:p>
    <w:p w14:paraId="7ED2D30C" w14:textId="77777777" w:rsidR="00D83EA1" w:rsidRPr="0076616F" w:rsidRDefault="0004570B">
      <w:pPr>
        <w:pStyle w:val="1"/>
        <w:rPr>
          <w:color w:val="000000" w:themeColor="text1"/>
        </w:rPr>
      </w:pPr>
      <w:bookmarkStart w:id="37" w:name="_Toc486631790"/>
      <w:bookmarkStart w:id="38" w:name="_Toc71634866"/>
      <w:r w:rsidRPr="0076616F">
        <w:rPr>
          <w:rFonts w:hint="eastAsia"/>
          <w:color w:val="000000" w:themeColor="text1"/>
        </w:rPr>
        <w:lastRenderedPageBreak/>
        <w:t>工程概况</w:t>
      </w:r>
      <w:bookmarkEnd w:id="37"/>
      <w:bookmarkEnd w:id="38"/>
    </w:p>
    <w:p w14:paraId="78F76493" w14:textId="77777777" w:rsidR="00D83EA1" w:rsidRPr="0076616F" w:rsidRDefault="0004570B">
      <w:pPr>
        <w:pStyle w:val="2"/>
        <w:rPr>
          <w:color w:val="000000" w:themeColor="text1"/>
        </w:rPr>
      </w:pPr>
      <w:bookmarkStart w:id="39" w:name="_Toc71634867"/>
      <w:r w:rsidRPr="0076616F">
        <w:rPr>
          <w:rFonts w:hint="eastAsia"/>
          <w:color w:val="000000" w:themeColor="text1"/>
        </w:rPr>
        <w:t>流域（河段）规划概况</w:t>
      </w:r>
      <w:bookmarkEnd w:id="39"/>
    </w:p>
    <w:p w14:paraId="45DA46ED" w14:textId="77777777" w:rsidR="00D83EA1" w:rsidRPr="0076616F" w:rsidRDefault="0004570B" w:rsidP="003229C1">
      <w:pPr>
        <w:pStyle w:val="3"/>
        <w:ind w:left="0"/>
        <w:rPr>
          <w:color w:val="000000" w:themeColor="text1"/>
        </w:rPr>
      </w:pPr>
      <w:r w:rsidRPr="0076616F">
        <w:rPr>
          <w:rFonts w:hint="eastAsia"/>
          <w:color w:val="000000" w:themeColor="text1"/>
        </w:rPr>
        <w:t>流域概况</w:t>
      </w:r>
    </w:p>
    <w:p w14:paraId="61DFBEBF" w14:textId="264191A1" w:rsidR="00160255" w:rsidRPr="0076616F" w:rsidRDefault="0004570B" w:rsidP="00160255">
      <w:pPr>
        <w:snapToGrid w:val="0"/>
        <w:ind w:firstLine="480"/>
        <w:rPr>
          <w:color w:val="000000" w:themeColor="text1"/>
        </w:rPr>
      </w:pPr>
      <w:r w:rsidRPr="0076616F">
        <w:rPr>
          <w:rFonts w:hint="eastAsia"/>
          <w:color w:val="000000" w:themeColor="text1"/>
        </w:rPr>
        <w:t>本项目</w:t>
      </w:r>
      <w:r w:rsidR="007C3767">
        <w:rPr>
          <w:rFonts w:hint="eastAsia"/>
          <w:color w:val="000000" w:themeColor="text1"/>
          <w:kern w:val="0"/>
        </w:rPr>
        <w:t>龙兴电站</w:t>
      </w:r>
      <w:r w:rsidR="009D66DA" w:rsidRPr="0076616F">
        <w:rPr>
          <w:rFonts w:hint="eastAsia"/>
          <w:color w:val="000000" w:themeColor="text1"/>
        </w:rPr>
        <w:t>位于茂县</w:t>
      </w:r>
      <w:r w:rsidR="007C3767">
        <w:rPr>
          <w:rFonts w:hint="eastAsia"/>
          <w:color w:val="000000" w:themeColor="text1"/>
        </w:rPr>
        <w:t>沙坝镇</w:t>
      </w:r>
      <w:r w:rsidR="009D66DA" w:rsidRPr="0076616F">
        <w:rPr>
          <w:rFonts w:hint="eastAsia"/>
          <w:color w:val="000000" w:themeColor="text1"/>
        </w:rPr>
        <w:t>三龙沟。</w:t>
      </w:r>
      <w:r w:rsidR="00160255" w:rsidRPr="0076616F">
        <w:rPr>
          <w:color w:val="000000" w:themeColor="text1"/>
        </w:rPr>
        <w:t>三龙沟系黑水河右岸一级支流，为岷江河二级支流，发源于茂县黄土与板橙沟梁子，河源分水岭最高高程为</w:t>
      </w:r>
      <w:r w:rsidR="00160255" w:rsidRPr="0076616F">
        <w:rPr>
          <w:color w:val="000000" w:themeColor="text1"/>
        </w:rPr>
        <w:t>4840</w:t>
      </w:r>
      <w:r w:rsidR="00160255" w:rsidRPr="0076616F">
        <w:rPr>
          <w:rFonts w:hint="eastAsia"/>
          <w:color w:val="000000" w:themeColor="text1"/>
        </w:rPr>
        <w:t>～</w:t>
      </w:r>
      <w:r w:rsidR="00160255" w:rsidRPr="0076616F">
        <w:rPr>
          <w:color w:val="000000" w:themeColor="text1"/>
        </w:rPr>
        <w:t>4756m</w:t>
      </w:r>
      <w:r w:rsidR="00160255" w:rsidRPr="0076616F">
        <w:rPr>
          <w:color w:val="000000" w:themeColor="text1"/>
        </w:rPr>
        <w:t>，上源称龙凤寺、木棚子沟，自西北向东南流，右纳入黑水河。</w:t>
      </w:r>
      <w:r w:rsidR="007C3767">
        <w:rPr>
          <w:rFonts w:hint="eastAsia"/>
          <w:color w:val="000000" w:themeColor="text1"/>
        </w:rPr>
        <w:t>龙兴电站</w:t>
      </w:r>
      <w:r w:rsidR="00160255" w:rsidRPr="0076616F">
        <w:rPr>
          <w:color w:val="000000" w:themeColor="text1"/>
        </w:rPr>
        <w:t>全流域面</w:t>
      </w:r>
      <w:r w:rsidR="00160255" w:rsidRPr="0076616F">
        <w:rPr>
          <w:color w:val="000000" w:themeColor="text1"/>
        </w:rPr>
        <w:t>240</w:t>
      </w:r>
      <w:r w:rsidR="007A1BFD" w:rsidRPr="0076616F">
        <w:rPr>
          <w:rFonts w:hint="eastAsia"/>
          <w:bCs/>
          <w:color w:val="000000" w:themeColor="text1"/>
        </w:rPr>
        <w:t>km</w:t>
      </w:r>
      <w:r w:rsidR="007A1BFD" w:rsidRPr="0076616F">
        <w:rPr>
          <w:rFonts w:hint="eastAsia"/>
          <w:bCs/>
          <w:color w:val="000000" w:themeColor="text1"/>
          <w:vertAlign w:val="superscript"/>
        </w:rPr>
        <w:t>2</w:t>
      </w:r>
      <w:r w:rsidR="00160255" w:rsidRPr="0076616F">
        <w:rPr>
          <w:color w:val="000000" w:themeColor="text1"/>
        </w:rPr>
        <w:t>，沟全长</w:t>
      </w:r>
      <w:r w:rsidR="00160255" w:rsidRPr="0076616F">
        <w:rPr>
          <w:color w:val="000000" w:themeColor="text1"/>
        </w:rPr>
        <w:t>27.4</w:t>
      </w:r>
      <w:r w:rsidR="007A1BFD" w:rsidRPr="0076616F">
        <w:rPr>
          <w:rFonts w:hint="eastAsia"/>
          <w:color w:val="000000" w:themeColor="text1"/>
        </w:rPr>
        <w:t>km</w:t>
      </w:r>
      <w:r w:rsidR="00160255" w:rsidRPr="0076616F">
        <w:rPr>
          <w:color w:val="000000" w:themeColor="text1"/>
        </w:rPr>
        <w:t>，平均坡降</w:t>
      </w:r>
      <w:r w:rsidR="00160255" w:rsidRPr="0076616F">
        <w:rPr>
          <w:color w:val="000000" w:themeColor="text1"/>
        </w:rPr>
        <w:t>11.4%</w:t>
      </w:r>
      <w:r w:rsidR="00160255" w:rsidRPr="0076616F">
        <w:rPr>
          <w:color w:val="000000" w:themeColor="text1"/>
        </w:rPr>
        <w:t>。</w:t>
      </w:r>
    </w:p>
    <w:p w14:paraId="5FA59E9E" w14:textId="267B57C2" w:rsidR="00437730" w:rsidRPr="0076616F" w:rsidRDefault="007C3767" w:rsidP="00437730">
      <w:pPr>
        <w:snapToGrid w:val="0"/>
        <w:ind w:firstLine="480"/>
        <w:rPr>
          <w:color w:val="000000" w:themeColor="text1"/>
        </w:rPr>
      </w:pPr>
      <w:r>
        <w:rPr>
          <w:rFonts w:hint="eastAsia"/>
          <w:color w:val="000000" w:themeColor="text1"/>
        </w:rPr>
        <w:t>龙兴电站</w:t>
      </w:r>
      <w:r w:rsidR="00437730" w:rsidRPr="0076616F">
        <w:rPr>
          <w:color w:val="000000" w:themeColor="text1"/>
        </w:rPr>
        <w:t>河流的径流主要由降雨补给，径流年内分配主要受降水支配：根据</w:t>
      </w:r>
      <w:r w:rsidR="00437730" w:rsidRPr="0076616F">
        <w:rPr>
          <w:color w:val="000000" w:themeColor="text1"/>
        </w:rPr>
        <w:t>1960</w:t>
      </w:r>
      <w:r w:rsidR="00437730" w:rsidRPr="0076616F">
        <w:rPr>
          <w:color w:val="000000" w:themeColor="text1"/>
        </w:rPr>
        <w:t>～</w:t>
      </w:r>
      <w:r w:rsidR="00437730" w:rsidRPr="0076616F">
        <w:rPr>
          <w:color w:val="000000" w:themeColor="text1"/>
        </w:rPr>
        <w:t>2000</w:t>
      </w:r>
      <w:r w:rsidR="00437730" w:rsidRPr="0076616F">
        <w:rPr>
          <w:color w:val="000000" w:themeColor="text1"/>
        </w:rPr>
        <w:t>年径流资料统计分析，</w:t>
      </w:r>
      <w:r>
        <w:rPr>
          <w:rFonts w:hint="eastAsia"/>
          <w:color w:val="000000" w:themeColor="text1"/>
        </w:rPr>
        <w:t>龙兴电站</w:t>
      </w:r>
      <w:r w:rsidR="00437730" w:rsidRPr="0076616F">
        <w:rPr>
          <w:color w:val="000000" w:themeColor="text1"/>
        </w:rPr>
        <w:t>取水</w:t>
      </w:r>
      <w:r w:rsidR="00437730" w:rsidRPr="0076616F">
        <w:rPr>
          <w:rFonts w:hint="eastAsia"/>
          <w:color w:val="000000" w:themeColor="text1"/>
        </w:rPr>
        <w:t>口</w:t>
      </w:r>
      <w:r w:rsidR="00437730" w:rsidRPr="0076616F">
        <w:rPr>
          <w:color w:val="000000" w:themeColor="text1"/>
        </w:rPr>
        <w:t>处多年平均流量</w:t>
      </w:r>
      <w:r w:rsidR="00437730" w:rsidRPr="0076616F">
        <w:rPr>
          <w:rFonts w:hint="eastAsia"/>
          <w:color w:val="000000" w:themeColor="text1"/>
        </w:rPr>
        <w:t>3.11</w:t>
      </w:r>
      <w:r w:rsidR="00437730" w:rsidRPr="0076616F">
        <w:rPr>
          <w:color w:val="000000" w:themeColor="text1"/>
        </w:rPr>
        <w:t>m</w:t>
      </w:r>
      <w:r w:rsidR="00437730" w:rsidRPr="0076616F">
        <w:rPr>
          <w:color w:val="000000" w:themeColor="text1"/>
          <w:vertAlign w:val="superscript"/>
        </w:rPr>
        <w:t>2</w:t>
      </w:r>
      <w:r w:rsidR="00437730" w:rsidRPr="0076616F">
        <w:rPr>
          <w:color w:val="000000" w:themeColor="text1"/>
        </w:rPr>
        <w:t>/s</w:t>
      </w:r>
      <w:r w:rsidR="00437730" w:rsidRPr="0076616F">
        <w:rPr>
          <w:color w:val="000000" w:themeColor="text1"/>
        </w:rPr>
        <w:t>，合年径流量</w:t>
      </w:r>
      <w:r w:rsidR="00437730" w:rsidRPr="0076616F">
        <w:rPr>
          <w:rFonts w:hint="eastAsia"/>
          <w:color w:val="000000" w:themeColor="text1"/>
        </w:rPr>
        <w:t>0.98</w:t>
      </w:r>
      <w:r w:rsidR="00437730" w:rsidRPr="0076616F">
        <w:rPr>
          <w:color w:val="000000" w:themeColor="text1"/>
        </w:rPr>
        <w:t>亿</w:t>
      </w:r>
      <w:r w:rsidR="00437730" w:rsidRPr="0076616F">
        <w:rPr>
          <w:color w:val="000000" w:themeColor="text1"/>
        </w:rPr>
        <w:t>m</w:t>
      </w:r>
      <w:r w:rsidR="00437730" w:rsidRPr="0076616F">
        <w:rPr>
          <w:color w:val="000000" w:themeColor="text1"/>
          <w:vertAlign w:val="superscript"/>
        </w:rPr>
        <w:t>3</w:t>
      </w:r>
      <w:r w:rsidR="00437730" w:rsidRPr="0076616F">
        <w:rPr>
          <w:color w:val="000000" w:themeColor="text1"/>
        </w:rPr>
        <w:t>，年径流深</w:t>
      </w:r>
      <w:r w:rsidR="00437730" w:rsidRPr="0076616F">
        <w:rPr>
          <w:rFonts w:hint="eastAsia"/>
          <w:color w:val="000000" w:themeColor="text1"/>
        </w:rPr>
        <w:t>607.8</w:t>
      </w:r>
      <w:r w:rsidR="00437730" w:rsidRPr="0076616F">
        <w:rPr>
          <w:color w:val="000000" w:themeColor="text1"/>
        </w:rPr>
        <w:t>mm</w:t>
      </w:r>
      <w:r w:rsidR="00437730" w:rsidRPr="0076616F">
        <w:rPr>
          <w:color w:val="000000" w:themeColor="text1"/>
        </w:rPr>
        <w:t>：</w:t>
      </w:r>
      <w:r w:rsidR="00437730" w:rsidRPr="0076616F">
        <w:rPr>
          <w:color w:val="000000" w:themeColor="text1"/>
        </w:rPr>
        <w:t>5</w:t>
      </w:r>
      <w:r w:rsidR="00437730" w:rsidRPr="0076616F">
        <w:rPr>
          <w:color w:val="000000" w:themeColor="text1"/>
        </w:rPr>
        <w:t>～</w:t>
      </w:r>
      <w:r w:rsidR="00437730" w:rsidRPr="0076616F">
        <w:rPr>
          <w:color w:val="000000" w:themeColor="text1"/>
        </w:rPr>
        <w:t>11</w:t>
      </w:r>
      <w:r w:rsidR="00437730" w:rsidRPr="0076616F">
        <w:rPr>
          <w:color w:val="000000" w:themeColor="text1"/>
        </w:rPr>
        <w:t>月为多水期，多年平均流量</w:t>
      </w:r>
      <w:r w:rsidR="00437730" w:rsidRPr="0076616F">
        <w:rPr>
          <w:rFonts w:hint="eastAsia"/>
          <w:color w:val="000000" w:themeColor="text1"/>
        </w:rPr>
        <w:t>4.58</w:t>
      </w:r>
      <w:r w:rsidR="00437730" w:rsidRPr="0076616F">
        <w:rPr>
          <w:color w:val="000000" w:themeColor="text1"/>
        </w:rPr>
        <w:t>m</w:t>
      </w:r>
      <w:r w:rsidR="00437730" w:rsidRPr="0076616F">
        <w:rPr>
          <w:color w:val="000000" w:themeColor="text1"/>
          <w:vertAlign w:val="superscript"/>
        </w:rPr>
        <w:t>3</w:t>
      </w:r>
      <w:r w:rsidR="00437730" w:rsidRPr="0076616F">
        <w:rPr>
          <w:color w:val="000000" w:themeColor="text1"/>
        </w:rPr>
        <w:t>/s</w:t>
      </w:r>
      <w:r w:rsidR="00437730" w:rsidRPr="0076616F">
        <w:rPr>
          <w:color w:val="000000" w:themeColor="text1"/>
        </w:rPr>
        <w:t>，占全年径流量的</w:t>
      </w:r>
      <w:r w:rsidR="00437730" w:rsidRPr="0076616F">
        <w:rPr>
          <w:rFonts w:hint="eastAsia"/>
          <w:color w:val="000000" w:themeColor="text1"/>
        </w:rPr>
        <w:t>84.7</w:t>
      </w:r>
      <w:r w:rsidR="00437730" w:rsidRPr="0076616F">
        <w:rPr>
          <w:color w:val="000000" w:themeColor="text1"/>
        </w:rPr>
        <w:t>%</w:t>
      </w:r>
      <w:r w:rsidR="00437730" w:rsidRPr="0076616F">
        <w:rPr>
          <w:color w:val="000000" w:themeColor="text1"/>
        </w:rPr>
        <w:t>；</w:t>
      </w:r>
      <w:r w:rsidR="00437730" w:rsidRPr="0076616F">
        <w:rPr>
          <w:color w:val="000000" w:themeColor="text1"/>
        </w:rPr>
        <w:t>12</w:t>
      </w:r>
      <w:r w:rsidR="00437730" w:rsidRPr="0076616F">
        <w:rPr>
          <w:color w:val="000000" w:themeColor="text1"/>
        </w:rPr>
        <w:t>～</w:t>
      </w:r>
      <w:r w:rsidR="00437730" w:rsidRPr="0076616F">
        <w:rPr>
          <w:color w:val="000000" w:themeColor="text1"/>
        </w:rPr>
        <w:t>4</w:t>
      </w:r>
      <w:r w:rsidR="00437730" w:rsidRPr="0076616F">
        <w:rPr>
          <w:color w:val="000000" w:themeColor="text1"/>
        </w:rPr>
        <w:t>月少水期，多年平均流量</w:t>
      </w:r>
      <w:r w:rsidR="00437730" w:rsidRPr="0076616F">
        <w:rPr>
          <w:color w:val="000000" w:themeColor="text1"/>
        </w:rPr>
        <w:t>1.</w:t>
      </w:r>
      <w:r w:rsidR="00437730" w:rsidRPr="0076616F">
        <w:rPr>
          <w:rFonts w:hint="eastAsia"/>
          <w:color w:val="000000" w:themeColor="text1"/>
        </w:rPr>
        <w:t>0</w:t>
      </w:r>
      <w:r w:rsidR="00437730" w:rsidRPr="0076616F">
        <w:rPr>
          <w:color w:val="000000" w:themeColor="text1"/>
        </w:rPr>
        <w:t>6m</w:t>
      </w:r>
      <w:r w:rsidR="00437730" w:rsidRPr="0076616F">
        <w:rPr>
          <w:color w:val="000000" w:themeColor="text1"/>
          <w:vertAlign w:val="superscript"/>
        </w:rPr>
        <w:t>3</w:t>
      </w:r>
      <w:r w:rsidR="00437730" w:rsidRPr="0076616F">
        <w:rPr>
          <w:color w:val="000000" w:themeColor="text1"/>
        </w:rPr>
        <w:t>/s</w:t>
      </w:r>
      <w:r w:rsidR="00437730" w:rsidRPr="0076616F">
        <w:rPr>
          <w:color w:val="000000" w:themeColor="text1"/>
        </w:rPr>
        <w:t>，占全年径流量</w:t>
      </w:r>
      <w:r w:rsidR="00437730" w:rsidRPr="0076616F">
        <w:rPr>
          <w:rFonts w:hint="eastAsia"/>
          <w:color w:val="000000" w:themeColor="text1"/>
        </w:rPr>
        <w:t>19.6</w:t>
      </w:r>
      <w:r w:rsidR="00437730" w:rsidRPr="0076616F">
        <w:rPr>
          <w:color w:val="000000" w:themeColor="text1"/>
        </w:rPr>
        <w:t>%</w:t>
      </w:r>
      <w:r w:rsidR="00437730" w:rsidRPr="0076616F">
        <w:rPr>
          <w:color w:val="000000" w:themeColor="text1"/>
        </w:rPr>
        <w:t>；其中</w:t>
      </w:r>
      <w:r w:rsidR="00437730" w:rsidRPr="0076616F">
        <w:rPr>
          <w:color w:val="000000" w:themeColor="text1"/>
        </w:rPr>
        <w:t>1</w:t>
      </w:r>
      <w:r w:rsidR="00437730" w:rsidRPr="0076616F">
        <w:rPr>
          <w:color w:val="000000" w:themeColor="text1"/>
        </w:rPr>
        <w:t>、</w:t>
      </w:r>
      <w:r w:rsidR="00437730" w:rsidRPr="0076616F">
        <w:rPr>
          <w:color w:val="000000" w:themeColor="text1"/>
        </w:rPr>
        <w:t>2</w:t>
      </w:r>
      <w:r w:rsidR="00437730" w:rsidRPr="0076616F">
        <w:rPr>
          <w:color w:val="000000" w:themeColor="text1"/>
        </w:rPr>
        <w:t>、</w:t>
      </w:r>
      <w:r w:rsidR="00437730" w:rsidRPr="0076616F">
        <w:rPr>
          <w:color w:val="000000" w:themeColor="text1"/>
        </w:rPr>
        <w:t>3</w:t>
      </w:r>
      <w:r w:rsidR="00437730" w:rsidRPr="0076616F">
        <w:rPr>
          <w:color w:val="000000" w:themeColor="text1"/>
        </w:rPr>
        <w:t>月枯水期，多年平均流量</w:t>
      </w:r>
      <w:r w:rsidR="00437730" w:rsidRPr="0076616F">
        <w:rPr>
          <w:rFonts w:hint="eastAsia"/>
          <w:color w:val="000000" w:themeColor="text1"/>
        </w:rPr>
        <w:t>0.82</w:t>
      </w:r>
      <w:r w:rsidR="00437730" w:rsidRPr="0076616F">
        <w:rPr>
          <w:color w:val="000000" w:themeColor="text1"/>
        </w:rPr>
        <w:t>m</w:t>
      </w:r>
      <w:r w:rsidR="00437730" w:rsidRPr="0076616F">
        <w:rPr>
          <w:color w:val="000000" w:themeColor="text1"/>
          <w:vertAlign w:val="superscript"/>
        </w:rPr>
        <w:t>3</w:t>
      </w:r>
      <w:r w:rsidR="00437730" w:rsidRPr="0076616F">
        <w:rPr>
          <w:color w:val="000000" w:themeColor="text1"/>
        </w:rPr>
        <w:t>/s</w:t>
      </w:r>
      <w:r w:rsidR="00437730" w:rsidRPr="0076616F">
        <w:rPr>
          <w:color w:val="000000" w:themeColor="text1"/>
        </w:rPr>
        <w:t>，仅占全年径流量的</w:t>
      </w:r>
      <w:r w:rsidR="00437730" w:rsidRPr="0076616F">
        <w:rPr>
          <w:color w:val="000000" w:themeColor="text1"/>
        </w:rPr>
        <w:t>6.6%</w:t>
      </w:r>
      <w:r w:rsidR="00437730" w:rsidRPr="0076616F">
        <w:rPr>
          <w:color w:val="000000" w:themeColor="text1"/>
        </w:rPr>
        <w:t>，历年最小月平均流量均出现在</w:t>
      </w:r>
      <w:r w:rsidR="00437730" w:rsidRPr="0076616F">
        <w:rPr>
          <w:color w:val="000000" w:themeColor="text1"/>
        </w:rPr>
        <w:t>2</w:t>
      </w:r>
      <w:r w:rsidR="00437730" w:rsidRPr="0076616F">
        <w:rPr>
          <w:color w:val="000000" w:themeColor="text1"/>
        </w:rPr>
        <w:t>月或</w:t>
      </w:r>
      <w:r w:rsidR="00437730" w:rsidRPr="0076616F">
        <w:rPr>
          <w:color w:val="000000" w:themeColor="text1"/>
        </w:rPr>
        <w:t>3</w:t>
      </w:r>
      <w:r w:rsidR="00437730" w:rsidRPr="0076616F">
        <w:rPr>
          <w:color w:val="000000" w:themeColor="text1"/>
        </w:rPr>
        <w:t>月。</w:t>
      </w:r>
    </w:p>
    <w:p w14:paraId="6FC30F8D" w14:textId="77777777" w:rsidR="00437730" w:rsidRPr="0076616F" w:rsidRDefault="00437730" w:rsidP="00437730">
      <w:pPr>
        <w:snapToGrid w:val="0"/>
        <w:ind w:firstLine="480"/>
        <w:rPr>
          <w:color w:val="000000" w:themeColor="text1"/>
        </w:rPr>
      </w:pPr>
      <w:r w:rsidRPr="0076616F">
        <w:rPr>
          <w:color w:val="000000" w:themeColor="text1"/>
        </w:rPr>
        <w:t>径流年际变化也受降水年际变化支配。该地区年降水量变差系数很小，为</w:t>
      </w:r>
      <w:r w:rsidRPr="0076616F">
        <w:rPr>
          <w:color w:val="000000" w:themeColor="text1"/>
        </w:rPr>
        <w:t>0.12</w:t>
      </w:r>
      <w:r w:rsidRPr="0076616F">
        <w:rPr>
          <w:color w:val="000000" w:themeColor="text1"/>
        </w:rPr>
        <w:t>左右。电站</w:t>
      </w:r>
      <w:r w:rsidRPr="0076616F">
        <w:rPr>
          <w:rFonts w:hint="eastAsia"/>
          <w:color w:val="000000" w:themeColor="text1"/>
        </w:rPr>
        <w:t>取水口断面</w:t>
      </w:r>
      <w:r w:rsidRPr="0076616F">
        <w:rPr>
          <w:color w:val="000000" w:themeColor="text1"/>
        </w:rPr>
        <w:t>最丰水年</w:t>
      </w:r>
      <w:r w:rsidRPr="0076616F">
        <w:rPr>
          <w:color w:val="000000" w:themeColor="text1"/>
        </w:rPr>
        <w:t>(</w:t>
      </w:r>
      <w:r w:rsidRPr="0076616F">
        <w:rPr>
          <w:rFonts w:hint="eastAsia"/>
          <w:color w:val="000000" w:themeColor="text1"/>
        </w:rPr>
        <w:t>P=10%</w:t>
      </w:r>
      <w:r w:rsidRPr="0076616F">
        <w:rPr>
          <w:color w:val="000000" w:themeColor="text1"/>
        </w:rPr>
        <w:t>)</w:t>
      </w:r>
      <w:r w:rsidRPr="0076616F">
        <w:rPr>
          <w:color w:val="000000" w:themeColor="text1"/>
        </w:rPr>
        <w:t>年平均流量</w:t>
      </w:r>
      <w:r w:rsidRPr="0076616F">
        <w:rPr>
          <w:rFonts w:hint="eastAsia"/>
          <w:color w:val="000000" w:themeColor="text1"/>
        </w:rPr>
        <w:t>3.24</w:t>
      </w:r>
      <w:r w:rsidRPr="0076616F">
        <w:rPr>
          <w:color w:val="000000" w:themeColor="text1"/>
        </w:rPr>
        <w:t>m</w:t>
      </w:r>
      <w:r w:rsidRPr="0076616F">
        <w:rPr>
          <w:color w:val="000000" w:themeColor="text1"/>
          <w:vertAlign w:val="superscript"/>
        </w:rPr>
        <w:t>3</w:t>
      </w:r>
      <w:r w:rsidRPr="0076616F">
        <w:rPr>
          <w:color w:val="000000" w:themeColor="text1"/>
        </w:rPr>
        <w:t>/s</w:t>
      </w:r>
      <w:r w:rsidRPr="0076616F">
        <w:rPr>
          <w:color w:val="000000" w:themeColor="text1"/>
        </w:rPr>
        <w:t>，最枯水年</w:t>
      </w:r>
      <w:r w:rsidRPr="0076616F">
        <w:rPr>
          <w:color w:val="000000" w:themeColor="text1"/>
        </w:rPr>
        <w:t>(</w:t>
      </w:r>
      <w:r w:rsidRPr="0076616F">
        <w:rPr>
          <w:rFonts w:hint="eastAsia"/>
          <w:color w:val="000000" w:themeColor="text1"/>
        </w:rPr>
        <w:t>P=90%</w:t>
      </w:r>
      <w:r w:rsidRPr="0076616F">
        <w:rPr>
          <w:color w:val="000000" w:themeColor="text1"/>
        </w:rPr>
        <w:t>)</w:t>
      </w:r>
      <w:r w:rsidRPr="0076616F">
        <w:rPr>
          <w:color w:val="000000" w:themeColor="text1"/>
        </w:rPr>
        <w:t>平均流量</w:t>
      </w:r>
      <w:r w:rsidRPr="0076616F">
        <w:rPr>
          <w:rFonts w:hint="eastAsia"/>
          <w:color w:val="000000" w:themeColor="text1"/>
        </w:rPr>
        <w:t>2.78</w:t>
      </w:r>
      <w:r w:rsidRPr="0076616F">
        <w:rPr>
          <w:color w:val="000000" w:themeColor="text1"/>
        </w:rPr>
        <w:t>m</w:t>
      </w:r>
      <w:r w:rsidRPr="0076616F">
        <w:rPr>
          <w:color w:val="000000" w:themeColor="text1"/>
          <w:vertAlign w:val="superscript"/>
        </w:rPr>
        <w:t>3</w:t>
      </w:r>
      <w:r w:rsidRPr="0076616F">
        <w:rPr>
          <w:color w:val="000000" w:themeColor="text1"/>
        </w:rPr>
        <w:t>/s</w:t>
      </w:r>
      <w:r w:rsidRPr="0076616F">
        <w:rPr>
          <w:color w:val="000000" w:themeColor="text1"/>
        </w:rPr>
        <w:t>，分别为多年平均流量的</w:t>
      </w:r>
      <w:r w:rsidRPr="0076616F">
        <w:rPr>
          <w:color w:val="000000" w:themeColor="text1"/>
        </w:rPr>
        <w:t>1.</w:t>
      </w:r>
      <w:r w:rsidRPr="0076616F">
        <w:rPr>
          <w:rFonts w:hint="eastAsia"/>
          <w:color w:val="000000" w:themeColor="text1"/>
        </w:rPr>
        <w:t>04</w:t>
      </w:r>
      <w:r w:rsidRPr="0076616F">
        <w:rPr>
          <w:color w:val="000000" w:themeColor="text1"/>
        </w:rPr>
        <w:t>倍和</w:t>
      </w:r>
      <w:r w:rsidRPr="0076616F">
        <w:rPr>
          <w:color w:val="000000" w:themeColor="text1"/>
        </w:rPr>
        <w:t>0.</w:t>
      </w:r>
      <w:r w:rsidRPr="0076616F">
        <w:rPr>
          <w:rFonts w:hint="eastAsia"/>
          <w:color w:val="000000" w:themeColor="text1"/>
        </w:rPr>
        <w:t>89</w:t>
      </w:r>
      <w:r w:rsidRPr="0076616F">
        <w:rPr>
          <w:color w:val="000000" w:themeColor="text1"/>
        </w:rPr>
        <w:t>倍，年流量变差系数</w:t>
      </w:r>
      <w:r w:rsidRPr="0076616F">
        <w:rPr>
          <w:color w:val="000000" w:themeColor="text1"/>
        </w:rPr>
        <w:t>(Cv)0.12</w:t>
      </w:r>
      <w:r w:rsidRPr="0076616F">
        <w:rPr>
          <w:color w:val="000000" w:themeColor="text1"/>
        </w:rPr>
        <w:t>，可见各年径流较稳定，年际变化小。</w:t>
      </w:r>
    </w:p>
    <w:p w14:paraId="2938939A" w14:textId="77777777" w:rsidR="00353601" w:rsidRPr="0076616F" w:rsidRDefault="00353601" w:rsidP="00353601">
      <w:pPr>
        <w:pStyle w:val="a0"/>
        <w:spacing w:after="0"/>
        <w:ind w:firstLine="480"/>
        <w:rPr>
          <w:color w:val="000000" w:themeColor="text1"/>
        </w:rPr>
      </w:pPr>
      <w:r w:rsidRPr="0076616F">
        <w:rPr>
          <w:color w:val="000000" w:themeColor="text1"/>
        </w:rPr>
        <w:t>本工程</w:t>
      </w:r>
      <w:r w:rsidRPr="0076616F">
        <w:rPr>
          <w:rFonts w:hint="eastAsia"/>
          <w:color w:val="000000" w:themeColor="text1"/>
        </w:rPr>
        <w:t>所在</w:t>
      </w:r>
      <w:r w:rsidRPr="0076616F">
        <w:rPr>
          <w:color w:val="000000" w:themeColor="text1"/>
          <w:kern w:val="0"/>
        </w:rPr>
        <w:t>三龙沟</w:t>
      </w:r>
      <w:r w:rsidRPr="0076616F">
        <w:rPr>
          <w:rFonts w:hint="eastAsia"/>
          <w:color w:val="000000" w:themeColor="text1"/>
          <w:kern w:val="0"/>
        </w:rPr>
        <w:t>暂未划定水功能区，因此本工程</w:t>
      </w:r>
      <w:r w:rsidRPr="0076616F">
        <w:rPr>
          <w:color w:val="000000" w:themeColor="text1"/>
        </w:rPr>
        <w:t>不直接涉及水功能区</w:t>
      </w:r>
      <w:r w:rsidRPr="0076616F">
        <w:rPr>
          <w:rFonts w:hint="eastAsia"/>
          <w:color w:val="000000" w:themeColor="text1"/>
        </w:rPr>
        <w:t>。</w:t>
      </w:r>
      <w:r w:rsidRPr="0076616F">
        <w:rPr>
          <w:color w:val="000000" w:themeColor="text1"/>
        </w:rPr>
        <w:t>所在的三龙沟汇入最终黑水河黑水保留区。黑水河黑水保留区</w:t>
      </w:r>
      <w:r w:rsidRPr="0076616F">
        <w:rPr>
          <w:rFonts w:hint="eastAsia"/>
          <w:color w:val="000000" w:themeColor="text1"/>
        </w:rPr>
        <w:t>水质良好，</w:t>
      </w:r>
      <w:r w:rsidRPr="0076616F">
        <w:rPr>
          <w:color w:val="000000" w:themeColor="text1"/>
        </w:rPr>
        <w:t>水质现状和管理目标均为地表水</w:t>
      </w:r>
      <w:r w:rsidRPr="0076616F">
        <w:rPr>
          <w:color w:val="000000" w:themeColor="text1"/>
        </w:rPr>
        <w:t>Ⅱ</w:t>
      </w:r>
      <w:r w:rsidRPr="0076616F">
        <w:rPr>
          <w:color w:val="000000" w:themeColor="text1"/>
        </w:rPr>
        <w:t>类标准。</w:t>
      </w:r>
    </w:p>
    <w:p w14:paraId="7A834CB0" w14:textId="5D2D17D6" w:rsidR="00D83EA1" w:rsidRDefault="0004570B" w:rsidP="003229C1">
      <w:pPr>
        <w:pStyle w:val="3"/>
        <w:ind w:left="0"/>
        <w:rPr>
          <w:color w:val="000000" w:themeColor="text1"/>
        </w:rPr>
      </w:pPr>
      <w:r w:rsidRPr="0076616F">
        <w:rPr>
          <w:rFonts w:hint="eastAsia"/>
          <w:color w:val="000000" w:themeColor="text1"/>
        </w:rPr>
        <w:t>流域水电规划及开发现状</w:t>
      </w:r>
    </w:p>
    <w:p w14:paraId="25F85D49" w14:textId="441F8C9D" w:rsidR="00BF2F9B" w:rsidRPr="00BF2F9B" w:rsidRDefault="00BF2F9B" w:rsidP="00BF2F9B">
      <w:pPr>
        <w:ind w:firstLine="480"/>
      </w:pPr>
      <w:r>
        <w:rPr>
          <w:rFonts w:hint="eastAsia"/>
        </w:rPr>
        <w:t>略</w:t>
      </w:r>
    </w:p>
    <w:p w14:paraId="0192EB6F" w14:textId="6DD32ADD" w:rsidR="00D83EA1" w:rsidRPr="0076616F" w:rsidRDefault="0004570B" w:rsidP="003229C1">
      <w:pPr>
        <w:pStyle w:val="3"/>
        <w:ind w:left="0"/>
        <w:rPr>
          <w:color w:val="000000" w:themeColor="text1"/>
        </w:rPr>
      </w:pPr>
      <w:r w:rsidRPr="0076616F">
        <w:rPr>
          <w:rFonts w:hint="eastAsia"/>
          <w:color w:val="000000" w:themeColor="text1"/>
        </w:rPr>
        <w:t>流域水电规划符合性</w:t>
      </w:r>
    </w:p>
    <w:p w14:paraId="55375194" w14:textId="1B4CF1F3" w:rsidR="00D83EA1" w:rsidRPr="0076616F" w:rsidRDefault="00BF2F9B">
      <w:pPr>
        <w:pStyle w:val="a0"/>
        <w:spacing w:after="0"/>
        <w:ind w:firstLine="480"/>
        <w:rPr>
          <w:color w:val="000000" w:themeColor="text1"/>
        </w:rPr>
      </w:pPr>
      <w:r>
        <w:rPr>
          <w:rFonts w:hint="eastAsia"/>
          <w:color w:val="000000" w:themeColor="text1"/>
        </w:rPr>
        <w:t>略</w:t>
      </w:r>
    </w:p>
    <w:p w14:paraId="46419054" w14:textId="77777777" w:rsidR="00D83EA1" w:rsidRPr="0076616F" w:rsidRDefault="0004570B">
      <w:pPr>
        <w:pStyle w:val="2"/>
        <w:rPr>
          <w:color w:val="000000" w:themeColor="text1"/>
        </w:rPr>
      </w:pPr>
      <w:bookmarkStart w:id="40" w:name="_Toc71634868"/>
      <w:r w:rsidRPr="0076616F">
        <w:rPr>
          <w:rFonts w:hint="eastAsia"/>
          <w:color w:val="000000" w:themeColor="text1"/>
        </w:rPr>
        <w:t>工程地理位置</w:t>
      </w:r>
      <w:bookmarkEnd w:id="40"/>
    </w:p>
    <w:p w14:paraId="5C4AC021" w14:textId="149699EA" w:rsidR="00D16B47" w:rsidRPr="0076616F" w:rsidRDefault="007C3767">
      <w:pPr>
        <w:ind w:firstLine="480"/>
        <w:rPr>
          <w:color w:val="000000" w:themeColor="text1"/>
        </w:rPr>
      </w:pPr>
      <w:r>
        <w:rPr>
          <w:rFonts w:hint="eastAsia"/>
          <w:color w:val="000000" w:themeColor="text1"/>
          <w:kern w:val="0"/>
        </w:rPr>
        <w:t>龙兴电站</w:t>
      </w:r>
      <w:r w:rsidR="00D16B47" w:rsidRPr="0076616F">
        <w:rPr>
          <w:color w:val="000000" w:themeColor="text1"/>
          <w:kern w:val="0"/>
        </w:rPr>
        <w:t>位于茂县</w:t>
      </w:r>
      <w:r>
        <w:rPr>
          <w:rFonts w:hint="eastAsia"/>
          <w:color w:val="000000" w:themeColor="text1"/>
          <w:kern w:val="0"/>
        </w:rPr>
        <w:t>沙坝镇</w:t>
      </w:r>
      <w:r w:rsidR="00AF49F9" w:rsidRPr="0076616F">
        <w:rPr>
          <w:rFonts w:hint="eastAsia"/>
          <w:color w:val="000000" w:themeColor="text1"/>
          <w:kern w:val="0"/>
        </w:rPr>
        <w:t>黄草坪村上游</w:t>
      </w:r>
      <w:r w:rsidR="00D16B47" w:rsidRPr="0076616F">
        <w:rPr>
          <w:color w:val="000000" w:themeColor="text1"/>
          <w:kern w:val="0"/>
        </w:rPr>
        <w:t>，东经</w:t>
      </w:r>
      <w:r w:rsidR="0094670C" w:rsidRPr="0076616F">
        <w:rPr>
          <w:color w:val="000000" w:themeColor="text1"/>
          <w:szCs w:val="21"/>
        </w:rPr>
        <w:t>103°34′22.50428″</w:t>
      </w:r>
      <w:r w:rsidR="00D16B47" w:rsidRPr="0076616F">
        <w:rPr>
          <w:color w:val="000000" w:themeColor="text1"/>
          <w:kern w:val="0"/>
        </w:rPr>
        <w:t>，北纬</w:t>
      </w:r>
      <w:r w:rsidR="0094670C" w:rsidRPr="0076616F">
        <w:rPr>
          <w:color w:val="000000" w:themeColor="text1"/>
          <w:szCs w:val="21"/>
        </w:rPr>
        <w:t>31°47′52.63547″</w:t>
      </w:r>
      <w:r w:rsidR="00D16B47" w:rsidRPr="0076616F">
        <w:rPr>
          <w:color w:val="000000" w:themeColor="text1"/>
          <w:kern w:val="0"/>
        </w:rPr>
        <w:t>，黑水河右岸一级支流三龙沟下游，为三龙沟</w:t>
      </w:r>
      <w:r w:rsidR="00D16B47" w:rsidRPr="0076616F">
        <w:rPr>
          <w:rFonts w:hint="eastAsia"/>
          <w:color w:val="000000" w:themeColor="text1"/>
          <w:kern w:val="0"/>
        </w:rPr>
        <w:t>第二级</w:t>
      </w:r>
      <w:r w:rsidR="00D16B47" w:rsidRPr="0076616F">
        <w:rPr>
          <w:color w:val="000000" w:themeColor="text1"/>
          <w:kern w:val="0"/>
        </w:rPr>
        <w:t>电站，距离三龙沟河口约</w:t>
      </w:r>
      <w:r w:rsidR="00D16B47" w:rsidRPr="0076616F">
        <w:rPr>
          <w:rFonts w:hint="eastAsia"/>
          <w:color w:val="000000" w:themeColor="text1"/>
          <w:kern w:val="0"/>
        </w:rPr>
        <w:t>5.92</w:t>
      </w:r>
      <w:r w:rsidR="00D16B47" w:rsidRPr="0076616F">
        <w:rPr>
          <w:color w:val="000000" w:themeColor="text1"/>
          <w:kern w:val="0"/>
        </w:rPr>
        <w:t>km</w:t>
      </w:r>
      <w:r w:rsidR="00D16B47" w:rsidRPr="0076616F">
        <w:rPr>
          <w:color w:val="000000" w:themeColor="text1"/>
          <w:kern w:val="0"/>
        </w:rPr>
        <w:t>。电站</w:t>
      </w:r>
      <w:r w:rsidR="00D16B47" w:rsidRPr="0076616F">
        <w:rPr>
          <w:color w:val="000000" w:themeColor="text1"/>
        </w:rPr>
        <w:t>距离茂县县城约</w:t>
      </w:r>
      <w:r w:rsidR="00D16B47" w:rsidRPr="0076616F">
        <w:rPr>
          <w:rFonts w:hint="eastAsia"/>
          <w:color w:val="000000" w:themeColor="text1"/>
        </w:rPr>
        <w:t>41.89</w:t>
      </w:r>
      <w:r w:rsidR="00D16B47" w:rsidRPr="0076616F">
        <w:rPr>
          <w:color w:val="000000" w:themeColor="text1"/>
        </w:rPr>
        <w:t>km</w:t>
      </w:r>
      <w:r w:rsidR="00D16B47" w:rsidRPr="0076616F">
        <w:rPr>
          <w:color w:val="000000" w:themeColor="text1"/>
        </w:rPr>
        <w:t>，交通较方便。根据现场调查和资料查阅，</w:t>
      </w:r>
      <w:r>
        <w:rPr>
          <w:rFonts w:hint="eastAsia"/>
          <w:color w:val="000000" w:themeColor="text1"/>
          <w:kern w:val="0"/>
        </w:rPr>
        <w:t>龙兴电站</w:t>
      </w:r>
      <w:r w:rsidR="00D16B47" w:rsidRPr="0076616F">
        <w:rPr>
          <w:color w:val="000000" w:themeColor="text1"/>
        </w:rPr>
        <w:t>工程区域不涉及自然保护区、风景名胜区及宗教寺庙等</w:t>
      </w:r>
      <w:r w:rsidR="00D16B47" w:rsidRPr="0076616F">
        <w:rPr>
          <w:color w:val="000000" w:themeColor="text1"/>
        </w:rPr>
        <w:lastRenderedPageBreak/>
        <w:t>环境敏感点分布。</w:t>
      </w:r>
    </w:p>
    <w:p w14:paraId="3AB9951E" w14:textId="124EBA9A" w:rsidR="003F1E37" w:rsidRPr="0076616F" w:rsidRDefault="003A2119" w:rsidP="002B6B49">
      <w:pPr>
        <w:ind w:firstLine="480"/>
        <w:rPr>
          <w:color w:val="000000" w:themeColor="text1"/>
        </w:rPr>
      </w:pPr>
      <w:r w:rsidRPr="0076616F">
        <w:rPr>
          <w:rFonts w:hint="eastAsia"/>
          <w:color w:val="000000" w:themeColor="text1"/>
        </w:rPr>
        <w:t>在永宁村卡尔河坝建坝，抬高水位</w:t>
      </w:r>
      <w:r w:rsidRPr="0076616F">
        <w:rPr>
          <w:rFonts w:hint="eastAsia"/>
          <w:color w:val="000000" w:themeColor="text1"/>
        </w:rPr>
        <w:t>3</w:t>
      </w:r>
      <w:r w:rsidRPr="0076616F">
        <w:rPr>
          <w:rFonts w:hint="eastAsia"/>
          <w:color w:val="000000" w:themeColor="text1"/>
        </w:rPr>
        <w:t>米，回水</w:t>
      </w:r>
      <w:r w:rsidRPr="0076616F">
        <w:rPr>
          <w:rFonts w:hint="eastAsia"/>
          <w:color w:val="000000" w:themeColor="text1"/>
        </w:rPr>
        <w:t>200</w:t>
      </w:r>
      <w:r w:rsidRPr="0076616F">
        <w:rPr>
          <w:rFonts w:hint="eastAsia"/>
          <w:color w:val="000000" w:themeColor="text1"/>
        </w:rPr>
        <w:t>米</w:t>
      </w:r>
      <w:r w:rsidR="00AF49F9" w:rsidRPr="0076616F">
        <w:rPr>
          <w:color w:val="000000" w:themeColor="text1"/>
          <w:kern w:val="0"/>
        </w:rPr>
        <w:t>东经</w:t>
      </w:r>
      <w:r w:rsidR="00AF49F9" w:rsidRPr="0076616F">
        <w:rPr>
          <w:color w:val="000000" w:themeColor="text1"/>
          <w:szCs w:val="21"/>
        </w:rPr>
        <w:t>103°33′29.85520″</w:t>
      </w:r>
      <w:r w:rsidR="00AF49F9" w:rsidRPr="0076616F">
        <w:rPr>
          <w:color w:val="000000" w:themeColor="text1"/>
          <w:kern w:val="0"/>
        </w:rPr>
        <w:t>，北纬</w:t>
      </w:r>
      <w:r w:rsidR="00AF49F9" w:rsidRPr="0076616F">
        <w:rPr>
          <w:color w:val="000000" w:themeColor="text1"/>
          <w:szCs w:val="21"/>
        </w:rPr>
        <w:t>31°47′40.60415″</w:t>
      </w:r>
      <w:r w:rsidR="007E3DB8" w:rsidRPr="0076616F">
        <w:rPr>
          <w:rFonts w:hint="eastAsia"/>
          <w:color w:val="000000" w:themeColor="text1"/>
          <w:szCs w:val="21"/>
        </w:rPr>
        <w:t>，</w:t>
      </w:r>
      <w:r w:rsidR="0004570B" w:rsidRPr="0076616F">
        <w:rPr>
          <w:color w:val="000000" w:themeColor="text1"/>
        </w:rPr>
        <w:t>设于</w:t>
      </w:r>
      <w:r w:rsidR="003229C1" w:rsidRPr="0076616F">
        <w:rPr>
          <w:rFonts w:hint="eastAsia"/>
          <w:color w:val="000000" w:themeColor="text1"/>
        </w:rPr>
        <w:t>三龙沟</w:t>
      </w:r>
      <w:r w:rsidR="0004570B" w:rsidRPr="0076616F">
        <w:rPr>
          <w:rFonts w:hint="eastAsia"/>
          <w:color w:val="000000" w:themeColor="text1"/>
        </w:rPr>
        <w:t>流域上，</w:t>
      </w:r>
      <w:r w:rsidR="0004570B" w:rsidRPr="0076616F">
        <w:rPr>
          <w:color w:val="000000" w:themeColor="text1"/>
        </w:rPr>
        <w:t>坝顶长度为</w:t>
      </w:r>
      <w:r w:rsidR="003229C1" w:rsidRPr="0076616F">
        <w:rPr>
          <w:color w:val="000000" w:themeColor="text1"/>
        </w:rPr>
        <w:t>16.2</w:t>
      </w:r>
      <w:r w:rsidR="0004570B" w:rsidRPr="0076616F">
        <w:rPr>
          <w:color w:val="000000" w:themeColor="text1"/>
        </w:rPr>
        <w:t>m</w:t>
      </w:r>
      <w:r w:rsidR="0004570B" w:rsidRPr="0076616F">
        <w:rPr>
          <w:rFonts w:hint="eastAsia"/>
          <w:color w:val="000000" w:themeColor="text1"/>
        </w:rPr>
        <w:t>；</w:t>
      </w:r>
    </w:p>
    <w:p w14:paraId="7C9A85A6" w14:textId="1611D5B3" w:rsidR="003F1E37" w:rsidRPr="0076616F" w:rsidRDefault="00FC6348" w:rsidP="003F1E37">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取水口位于刁花沟与三龙沟汇合口下游约</w:t>
      </w:r>
      <w:r w:rsidRPr="0076616F">
        <w:rPr>
          <w:rFonts w:hint="eastAsia"/>
          <w:color w:val="000000" w:themeColor="text1"/>
        </w:rPr>
        <w:t>200m</w:t>
      </w:r>
      <w:r w:rsidRPr="0076616F">
        <w:rPr>
          <w:rFonts w:hint="eastAsia"/>
          <w:color w:val="000000" w:themeColor="text1"/>
        </w:rPr>
        <w:t>处，</w:t>
      </w:r>
      <w:r w:rsidR="007C3767">
        <w:rPr>
          <w:rFonts w:hint="eastAsia"/>
          <w:color w:val="000000" w:themeColor="text1"/>
        </w:rPr>
        <w:t>沙坝镇</w:t>
      </w:r>
      <w:r w:rsidRPr="0076616F">
        <w:rPr>
          <w:rFonts w:hint="eastAsia"/>
          <w:color w:val="000000" w:themeColor="text1"/>
        </w:rPr>
        <w:t>大岩窝，东经</w:t>
      </w:r>
      <w:r w:rsidRPr="0076616F">
        <w:rPr>
          <w:rFonts w:hint="eastAsia"/>
          <w:color w:val="000000" w:themeColor="text1"/>
        </w:rPr>
        <w:t>103</w:t>
      </w:r>
      <w:r w:rsidRPr="0076616F">
        <w:rPr>
          <w:rFonts w:hint="eastAsia"/>
          <w:color w:val="000000" w:themeColor="text1"/>
        </w:rPr>
        <w:t>°</w:t>
      </w:r>
      <w:r w:rsidRPr="0076616F">
        <w:rPr>
          <w:rFonts w:hint="eastAsia"/>
          <w:color w:val="000000" w:themeColor="text1"/>
        </w:rPr>
        <w:t>33</w:t>
      </w:r>
      <w:r w:rsidRPr="0076616F">
        <w:rPr>
          <w:rFonts w:hint="eastAsia"/>
          <w:color w:val="000000" w:themeColor="text1"/>
        </w:rPr>
        <w:t>′</w:t>
      </w:r>
      <w:r w:rsidRPr="0076616F">
        <w:rPr>
          <w:rFonts w:hint="eastAsia"/>
          <w:color w:val="000000" w:themeColor="text1"/>
        </w:rPr>
        <w:t>35"</w:t>
      </w:r>
      <w:r w:rsidRPr="0076616F">
        <w:rPr>
          <w:rFonts w:hint="eastAsia"/>
          <w:color w:val="000000" w:themeColor="text1"/>
        </w:rPr>
        <w:t>，北纬</w:t>
      </w:r>
      <w:r w:rsidRPr="0076616F">
        <w:rPr>
          <w:rFonts w:hint="eastAsia"/>
          <w:color w:val="000000" w:themeColor="text1"/>
        </w:rPr>
        <w:t>31</w:t>
      </w:r>
      <w:r w:rsidRPr="0076616F">
        <w:rPr>
          <w:rFonts w:hint="eastAsia"/>
          <w:color w:val="000000" w:themeColor="text1"/>
        </w:rPr>
        <w:t>°</w:t>
      </w:r>
      <w:r w:rsidRPr="0076616F">
        <w:rPr>
          <w:rFonts w:hint="eastAsia"/>
          <w:color w:val="000000" w:themeColor="text1"/>
        </w:rPr>
        <w:t>47</w:t>
      </w:r>
      <w:r w:rsidRPr="0076616F">
        <w:rPr>
          <w:rFonts w:hint="eastAsia"/>
          <w:color w:val="000000" w:themeColor="text1"/>
        </w:rPr>
        <w:t>′</w:t>
      </w:r>
      <w:r w:rsidRPr="0076616F">
        <w:rPr>
          <w:rFonts w:hint="eastAsia"/>
          <w:color w:val="000000" w:themeColor="text1"/>
        </w:rPr>
        <w:t>32"</w:t>
      </w:r>
      <w:r w:rsidR="0004570B" w:rsidRPr="0076616F">
        <w:rPr>
          <w:rFonts w:hint="eastAsia"/>
          <w:color w:val="000000" w:themeColor="text1"/>
        </w:rPr>
        <w:t>，取水量为</w:t>
      </w:r>
      <w:r w:rsidRPr="0076616F">
        <w:rPr>
          <w:color w:val="000000" w:themeColor="text1"/>
        </w:rPr>
        <w:t>4681</w:t>
      </w:r>
      <w:r w:rsidR="0004570B" w:rsidRPr="0076616F">
        <w:rPr>
          <w:rFonts w:hint="eastAsia"/>
          <w:color w:val="000000" w:themeColor="text1"/>
        </w:rPr>
        <w:t>万</w:t>
      </w:r>
      <w:r w:rsidR="0004570B" w:rsidRPr="0076616F">
        <w:rPr>
          <w:rFonts w:hint="eastAsia"/>
          <w:color w:val="000000" w:themeColor="text1"/>
        </w:rPr>
        <w:t>m</w:t>
      </w:r>
      <w:r w:rsidR="0004570B" w:rsidRPr="0076616F">
        <w:rPr>
          <w:rFonts w:hint="eastAsia"/>
          <w:color w:val="000000" w:themeColor="text1"/>
          <w:vertAlign w:val="superscript"/>
        </w:rPr>
        <w:t>3</w:t>
      </w:r>
      <w:r w:rsidR="0004570B" w:rsidRPr="0076616F">
        <w:rPr>
          <w:rFonts w:hint="eastAsia"/>
          <w:color w:val="000000" w:themeColor="text1"/>
        </w:rPr>
        <w:t>/</w:t>
      </w:r>
      <w:r w:rsidR="0004570B" w:rsidRPr="0076616F">
        <w:rPr>
          <w:rFonts w:hint="eastAsia"/>
          <w:color w:val="000000" w:themeColor="text1"/>
        </w:rPr>
        <w:t>年</w:t>
      </w:r>
      <w:r w:rsidRPr="0076616F">
        <w:rPr>
          <w:rFonts w:hint="eastAsia"/>
          <w:color w:val="000000" w:themeColor="text1"/>
        </w:rPr>
        <w:t>。</w:t>
      </w:r>
      <w:r w:rsidRPr="0076616F">
        <w:rPr>
          <w:color w:val="000000" w:themeColor="text1"/>
        </w:rPr>
        <w:t xml:space="preserve"> </w:t>
      </w:r>
    </w:p>
    <w:p w14:paraId="4F0624C5" w14:textId="197272C6" w:rsidR="00D83EA1" w:rsidRPr="0076616F" w:rsidRDefault="0004570B" w:rsidP="003F1E37">
      <w:pPr>
        <w:ind w:firstLine="480"/>
        <w:rPr>
          <w:color w:val="000000" w:themeColor="text1"/>
        </w:rPr>
      </w:pPr>
      <w:r w:rsidRPr="0076616F">
        <w:rPr>
          <w:color w:val="000000" w:themeColor="text1"/>
        </w:rPr>
        <w:t>电站引水枢纽全段为引水</w:t>
      </w:r>
      <w:r w:rsidR="00FC6348" w:rsidRPr="0076616F">
        <w:rPr>
          <w:rFonts w:hint="eastAsia"/>
          <w:color w:val="000000" w:themeColor="text1"/>
        </w:rPr>
        <w:t>管道</w:t>
      </w:r>
      <w:r w:rsidRPr="0076616F">
        <w:rPr>
          <w:color w:val="000000" w:themeColor="text1"/>
        </w:rPr>
        <w:t>，</w:t>
      </w:r>
      <w:r w:rsidR="00FC6348" w:rsidRPr="0076616F">
        <w:rPr>
          <w:rFonts w:hint="eastAsia"/>
          <w:color w:val="000000" w:themeColor="text1"/>
        </w:rPr>
        <w:t>管道长</w:t>
      </w:r>
      <w:r w:rsidR="00FC6348" w:rsidRPr="0076616F">
        <w:rPr>
          <w:rFonts w:hint="eastAsia"/>
          <w:color w:val="000000" w:themeColor="text1"/>
        </w:rPr>
        <w:t>3.6km</w:t>
      </w:r>
      <w:r w:rsidR="00FC6348" w:rsidRPr="0076616F">
        <w:rPr>
          <w:rFonts w:hint="eastAsia"/>
          <w:color w:val="000000" w:themeColor="text1"/>
        </w:rPr>
        <w:t>，管径</w:t>
      </w:r>
      <w:r w:rsidR="00FC6348" w:rsidRPr="0076616F">
        <w:rPr>
          <w:rFonts w:hint="eastAsia"/>
          <w:color w:val="000000" w:themeColor="text1"/>
        </w:rPr>
        <w:t>0.7m</w:t>
      </w:r>
      <w:r w:rsidRPr="0076616F">
        <w:rPr>
          <w:color w:val="000000" w:themeColor="text1"/>
        </w:rPr>
        <w:t>，</w:t>
      </w:r>
      <w:r w:rsidR="00FC6348" w:rsidRPr="0076616F">
        <w:rPr>
          <w:rFonts w:hint="eastAsia"/>
          <w:color w:val="000000" w:themeColor="text1"/>
        </w:rPr>
        <w:t>布置于下游河床右岸，引水系统为压力钢管，直接从取水口引水，取水口后接压力前池</w:t>
      </w:r>
      <w:r w:rsidRPr="0076616F">
        <w:rPr>
          <w:rFonts w:hint="eastAsia"/>
          <w:color w:val="000000" w:themeColor="text1"/>
          <w:kern w:val="0"/>
        </w:rPr>
        <w:t>。</w:t>
      </w:r>
    </w:p>
    <w:p w14:paraId="39BD6FF6" w14:textId="77777777" w:rsidR="00D83EA1" w:rsidRPr="0076616F" w:rsidRDefault="0004570B">
      <w:pPr>
        <w:pStyle w:val="2"/>
        <w:rPr>
          <w:color w:val="000000" w:themeColor="text1"/>
        </w:rPr>
      </w:pPr>
      <w:bookmarkStart w:id="41" w:name="_Toc71634869"/>
      <w:r w:rsidRPr="0076616F">
        <w:rPr>
          <w:rFonts w:hint="eastAsia"/>
          <w:color w:val="000000" w:themeColor="text1"/>
        </w:rPr>
        <w:t>工程任务、规模与工程运行方式</w:t>
      </w:r>
      <w:bookmarkEnd w:id="41"/>
    </w:p>
    <w:p w14:paraId="337CF467" w14:textId="77777777" w:rsidR="00D83EA1" w:rsidRPr="0076616F" w:rsidRDefault="0004570B" w:rsidP="00FC6348">
      <w:pPr>
        <w:pStyle w:val="3"/>
        <w:ind w:left="0"/>
        <w:rPr>
          <w:color w:val="000000" w:themeColor="text1"/>
          <w:kern w:val="0"/>
        </w:rPr>
      </w:pPr>
      <w:r w:rsidRPr="0076616F">
        <w:rPr>
          <w:rFonts w:hint="eastAsia"/>
          <w:color w:val="000000" w:themeColor="text1"/>
        </w:rPr>
        <w:t>工程</w:t>
      </w:r>
      <w:r w:rsidRPr="0076616F">
        <w:rPr>
          <w:rFonts w:hint="eastAsia"/>
          <w:color w:val="000000" w:themeColor="text1"/>
          <w:kern w:val="0"/>
        </w:rPr>
        <w:t>开发任务</w:t>
      </w:r>
    </w:p>
    <w:p w14:paraId="5BB8EA8F" w14:textId="368B31C7" w:rsidR="00D83EA1" w:rsidRPr="0076616F" w:rsidRDefault="007C3767">
      <w:pPr>
        <w:ind w:firstLine="480"/>
        <w:rPr>
          <w:color w:val="000000" w:themeColor="text1"/>
          <w:kern w:val="0"/>
        </w:rPr>
      </w:pPr>
      <w:r>
        <w:rPr>
          <w:rFonts w:hint="eastAsia"/>
          <w:color w:val="000000" w:themeColor="text1"/>
          <w:kern w:val="0"/>
        </w:rPr>
        <w:t>龙兴电站</w:t>
      </w:r>
      <w:r w:rsidR="0004570B" w:rsidRPr="0076616F">
        <w:rPr>
          <w:rFonts w:hint="eastAsia"/>
          <w:color w:val="000000" w:themeColor="text1"/>
          <w:kern w:val="0"/>
        </w:rPr>
        <w:t>的开发任务主要为发电，兼顾下游河道生态用水。</w:t>
      </w:r>
    </w:p>
    <w:p w14:paraId="600B534D" w14:textId="77777777" w:rsidR="00D83EA1" w:rsidRPr="0076616F" w:rsidRDefault="0004570B" w:rsidP="00FC6348">
      <w:pPr>
        <w:pStyle w:val="3"/>
        <w:ind w:left="0"/>
        <w:rPr>
          <w:color w:val="000000" w:themeColor="text1"/>
          <w:kern w:val="0"/>
        </w:rPr>
      </w:pPr>
      <w:r w:rsidRPr="0076616F">
        <w:rPr>
          <w:rFonts w:hint="eastAsia"/>
          <w:color w:val="000000" w:themeColor="text1"/>
        </w:rPr>
        <w:t>工程</w:t>
      </w:r>
      <w:r w:rsidRPr="0076616F">
        <w:rPr>
          <w:rFonts w:hint="eastAsia"/>
          <w:color w:val="000000" w:themeColor="text1"/>
          <w:kern w:val="0"/>
        </w:rPr>
        <w:t>规模</w:t>
      </w:r>
    </w:p>
    <w:p w14:paraId="2D87ABA2" w14:textId="26108E85" w:rsidR="00D83EA1" w:rsidRPr="0076616F" w:rsidRDefault="007C3767" w:rsidP="00447FFE">
      <w:pPr>
        <w:ind w:firstLine="480"/>
        <w:rPr>
          <w:rFonts w:cs="宋体"/>
          <w:color w:val="000000" w:themeColor="text1"/>
          <w:spacing w:val="-8"/>
        </w:rPr>
      </w:pPr>
      <w:r>
        <w:rPr>
          <w:rFonts w:hint="eastAsia"/>
          <w:color w:val="000000" w:themeColor="text1"/>
          <w:kern w:val="0"/>
        </w:rPr>
        <w:t>龙兴电站</w:t>
      </w:r>
      <w:r w:rsidR="0004570B" w:rsidRPr="0076616F">
        <w:rPr>
          <w:rFonts w:cs="宋体" w:hint="eastAsia"/>
          <w:color w:val="000000" w:themeColor="text1"/>
          <w:spacing w:val="-8"/>
        </w:rPr>
        <w:t>为引水式电站，</w:t>
      </w:r>
      <w:r>
        <w:rPr>
          <w:rFonts w:hint="eastAsia"/>
          <w:color w:val="000000" w:themeColor="text1"/>
        </w:rPr>
        <w:t>龙兴电站</w:t>
      </w:r>
      <w:r w:rsidR="00447FFE" w:rsidRPr="0076616F">
        <w:rPr>
          <w:color w:val="000000" w:themeColor="text1"/>
        </w:rPr>
        <w:t>取水</w:t>
      </w:r>
      <w:r w:rsidR="00447FFE" w:rsidRPr="0076616F">
        <w:rPr>
          <w:rFonts w:hint="eastAsia"/>
          <w:color w:val="000000" w:themeColor="text1"/>
        </w:rPr>
        <w:t>口</w:t>
      </w:r>
      <w:r w:rsidR="00447FFE" w:rsidRPr="0076616F">
        <w:rPr>
          <w:color w:val="000000" w:themeColor="text1"/>
        </w:rPr>
        <w:t>处多年平均流量</w:t>
      </w:r>
      <w:r w:rsidR="00447FFE" w:rsidRPr="0076616F">
        <w:rPr>
          <w:rFonts w:hint="eastAsia"/>
          <w:color w:val="000000" w:themeColor="text1"/>
        </w:rPr>
        <w:t>3.11</w:t>
      </w:r>
      <w:r w:rsidR="00447FFE" w:rsidRPr="0076616F">
        <w:rPr>
          <w:color w:val="000000" w:themeColor="text1"/>
        </w:rPr>
        <w:t>m</w:t>
      </w:r>
      <w:r w:rsidR="00447FFE" w:rsidRPr="0076616F">
        <w:rPr>
          <w:color w:val="000000" w:themeColor="text1"/>
          <w:vertAlign w:val="superscript"/>
        </w:rPr>
        <w:t>2</w:t>
      </w:r>
      <w:r w:rsidR="00447FFE" w:rsidRPr="0076616F">
        <w:rPr>
          <w:color w:val="000000" w:themeColor="text1"/>
        </w:rPr>
        <w:t>/s</w:t>
      </w:r>
      <w:r w:rsidR="00447FFE" w:rsidRPr="0076616F">
        <w:rPr>
          <w:rFonts w:cs="宋体" w:hint="eastAsia"/>
          <w:color w:val="000000" w:themeColor="text1"/>
          <w:spacing w:val="-8"/>
        </w:rPr>
        <w:t>，</w:t>
      </w:r>
      <w:r w:rsidR="0004570B" w:rsidRPr="0076616F">
        <w:rPr>
          <w:rFonts w:cs="宋体" w:hint="eastAsia"/>
          <w:color w:val="000000" w:themeColor="text1"/>
          <w:spacing w:val="-8"/>
        </w:rPr>
        <w:t>电站引用流量为</w:t>
      </w:r>
      <w:r w:rsidR="003410D5" w:rsidRPr="0076616F">
        <w:rPr>
          <w:rFonts w:cs="宋体" w:hint="eastAsia"/>
          <w:color w:val="000000" w:themeColor="text1"/>
          <w:spacing w:val="-8"/>
        </w:rPr>
        <w:t>2</w:t>
      </w:r>
      <w:r w:rsidR="003410D5" w:rsidRPr="0076616F">
        <w:rPr>
          <w:rFonts w:cs="宋体"/>
          <w:color w:val="000000" w:themeColor="text1"/>
          <w:spacing w:val="-8"/>
        </w:rPr>
        <w:t>.66</w:t>
      </w:r>
      <w:r w:rsidR="0004570B" w:rsidRPr="0076616F">
        <w:rPr>
          <w:rFonts w:cs="宋体" w:hint="eastAsia"/>
          <w:color w:val="000000" w:themeColor="text1"/>
          <w:spacing w:val="-8"/>
        </w:rPr>
        <w:t>m</w:t>
      </w:r>
      <w:r w:rsidR="0004570B" w:rsidRPr="0076616F">
        <w:rPr>
          <w:rFonts w:cs="宋体" w:hint="eastAsia"/>
          <w:color w:val="000000" w:themeColor="text1"/>
          <w:spacing w:val="-8"/>
          <w:vertAlign w:val="superscript"/>
        </w:rPr>
        <w:t>3</w:t>
      </w:r>
      <w:r w:rsidR="0004570B" w:rsidRPr="0076616F">
        <w:rPr>
          <w:rFonts w:cs="宋体" w:hint="eastAsia"/>
          <w:color w:val="000000" w:themeColor="text1"/>
          <w:spacing w:val="-8"/>
        </w:rPr>
        <w:t>/s</w:t>
      </w:r>
      <w:r w:rsidR="0004570B" w:rsidRPr="0076616F">
        <w:rPr>
          <w:rFonts w:cs="宋体" w:hint="eastAsia"/>
          <w:color w:val="000000" w:themeColor="text1"/>
          <w:spacing w:val="-8"/>
        </w:rPr>
        <w:t>，</w:t>
      </w:r>
      <w:r w:rsidR="0004570B" w:rsidRPr="0076616F">
        <w:rPr>
          <w:rFonts w:hint="eastAsia"/>
          <w:color w:val="000000" w:themeColor="text1"/>
        </w:rPr>
        <w:t>额定水头为</w:t>
      </w:r>
      <w:r w:rsidR="003410D5" w:rsidRPr="0076616F">
        <w:rPr>
          <w:color w:val="000000" w:themeColor="text1"/>
        </w:rPr>
        <w:t>130</w:t>
      </w:r>
      <w:r w:rsidR="0004570B" w:rsidRPr="0076616F">
        <w:rPr>
          <w:rFonts w:hint="eastAsia"/>
          <w:color w:val="000000" w:themeColor="text1"/>
        </w:rPr>
        <w:t>m</w:t>
      </w:r>
      <w:r w:rsidR="0004570B" w:rsidRPr="0076616F">
        <w:rPr>
          <w:rFonts w:hint="eastAsia"/>
          <w:color w:val="000000" w:themeColor="text1"/>
        </w:rPr>
        <w:t>，总装机容量为</w:t>
      </w:r>
      <w:r w:rsidR="003410D5" w:rsidRPr="0076616F">
        <w:rPr>
          <w:rFonts w:hint="eastAsia"/>
          <w:color w:val="000000" w:themeColor="text1"/>
        </w:rPr>
        <w:t>3</w:t>
      </w:r>
      <w:r w:rsidR="003410D5" w:rsidRPr="0076616F">
        <w:rPr>
          <w:color w:val="000000" w:themeColor="text1"/>
        </w:rPr>
        <w:t>000</w:t>
      </w:r>
      <w:r w:rsidR="0004570B" w:rsidRPr="0076616F">
        <w:rPr>
          <w:rFonts w:hint="eastAsia"/>
          <w:color w:val="000000" w:themeColor="text1"/>
        </w:rPr>
        <w:t>kw</w:t>
      </w:r>
      <w:r w:rsidR="0004570B" w:rsidRPr="0076616F">
        <w:rPr>
          <w:rFonts w:hint="eastAsia"/>
          <w:color w:val="000000" w:themeColor="text1"/>
        </w:rPr>
        <w:t>（</w:t>
      </w:r>
      <w:r w:rsidR="0004570B" w:rsidRPr="0076616F">
        <w:rPr>
          <w:rFonts w:hint="eastAsia"/>
          <w:color w:val="000000" w:themeColor="text1"/>
        </w:rPr>
        <w:t>3</w:t>
      </w:r>
      <w:r w:rsidR="0004570B" w:rsidRPr="0076616F">
        <w:rPr>
          <w:color w:val="000000" w:themeColor="text1"/>
        </w:rPr>
        <w:t>×</w:t>
      </w:r>
      <w:r w:rsidR="003410D5" w:rsidRPr="0076616F">
        <w:rPr>
          <w:color w:val="000000" w:themeColor="text1"/>
        </w:rPr>
        <w:t>1000</w:t>
      </w:r>
      <w:r w:rsidR="0004570B" w:rsidRPr="0076616F">
        <w:rPr>
          <w:rFonts w:hint="eastAsia"/>
          <w:color w:val="000000" w:themeColor="text1"/>
        </w:rPr>
        <w:t>kw</w:t>
      </w:r>
      <w:r w:rsidR="0004570B" w:rsidRPr="0076616F">
        <w:rPr>
          <w:rFonts w:hint="eastAsia"/>
          <w:color w:val="000000" w:themeColor="text1"/>
        </w:rPr>
        <w:t>），多年平均发电量为</w:t>
      </w:r>
      <w:r w:rsidR="00616FAD" w:rsidRPr="0076616F">
        <w:rPr>
          <w:color w:val="000000" w:themeColor="text1"/>
        </w:rPr>
        <w:t>1725.91</w:t>
      </w:r>
      <w:r w:rsidR="0004570B" w:rsidRPr="0076616F">
        <w:rPr>
          <w:rFonts w:hint="eastAsia"/>
          <w:color w:val="000000" w:themeColor="text1"/>
        </w:rPr>
        <w:t>万</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，年发电利用小时数</w:t>
      </w:r>
      <w:r w:rsidR="00616FAD" w:rsidRPr="0076616F">
        <w:rPr>
          <w:rFonts w:hint="eastAsia"/>
          <w:color w:val="000000" w:themeColor="text1"/>
        </w:rPr>
        <w:t>5</w:t>
      </w:r>
      <w:r w:rsidR="00616FAD" w:rsidRPr="0076616F">
        <w:rPr>
          <w:color w:val="000000" w:themeColor="text1"/>
        </w:rPr>
        <w:t>509</w:t>
      </w:r>
      <w:r w:rsidR="0004570B" w:rsidRPr="0076616F">
        <w:rPr>
          <w:rFonts w:hint="eastAsia"/>
          <w:color w:val="000000" w:themeColor="text1"/>
        </w:rPr>
        <w:t>h</w:t>
      </w:r>
      <w:r w:rsidR="0004570B" w:rsidRPr="0076616F">
        <w:rPr>
          <w:rFonts w:cs="宋体" w:hint="eastAsia"/>
          <w:color w:val="000000" w:themeColor="text1"/>
          <w:spacing w:val="-8"/>
        </w:rPr>
        <w:t>。本工程由首部枢纽、引水枢纽及厂区枢纽等组成。本工程始建于</w:t>
      </w:r>
      <w:r w:rsidR="0004570B" w:rsidRPr="0076616F">
        <w:rPr>
          <w:rFonts w:cs="宋体" w:hint="eastAsia"/>
          <w:color w:val="000000" w:themeColor="text1"/>
          <w:spacing w:val="-8"/>
        </w:rPr>
        <w:t>200</w:t>
      </w:r>
      <w:r w:rsidR="00216C5F" w:rsidRPr="0076616F">
        <w:rPr>
          <w:rFonts w:cs="宋体"/>
          <w:color w:val="000000" w:themeColor="text1"/>
          <w:spacing w:val="-8"/>
        </w:rPr>
        <w:t>3</w:t>
      </w:r>
      <w:r w:rsidR="0004570B" w:rsidRPr="0076616F">
        <w:rPr>
          <w:rFonts w:cs="宋体" w:hint="eastAsia"/>
          <w:color w:val="000000" w:themeColor="text1"/>
          <w:spacing w:val="-8"/>
        </w:rPr>
        <w:t>年，</w:t>
      </w:r>
      <w:r w:rsidR="0004570B" w:rsidRPr="0076616F">
        <w:rPr>
          <w:rFonts w:cs="宋体" w:hint="eastAsia"/>
          <w:color w:val="000000" w:themeColor="text1"/>
          <w:spacing w:val="-8"/>
        </w:rPr>
        <w:t>20</w:t>
      </w:r>
      <w:r w:rsidR="00216C5F" w:rsidRPr="0076616F">
        <w:rPr>
          <w:rFonts w:cs="宋体"/>
          <w:color w:val="000000" w:themeColor="text1"/>
          <w:spacing w:val="-8"/>
        </w:rPr>
        <w:t>05</w:t>
      </w:r>
      <w:r w:rsidR="0004570B" w:rsidRPr="0076616F">
        <w:rPr>
          <w:rFonts w:cs="宋体" w:hint="eastAsia"/>
          <w:color w:val="000000" w:themeColor="text1"/>
          <w:spacing w:val="-8"/>
        </w:rPr>
        <w:t>年建成开始运行发电，</w:t>
      </w:r>
      <w:r w:rsidR="0039489F" w:rsidRPr="0076616F">
        <w:rPr>
          <w:rFonts w:cs="宋体" w:hint="eastAsia"/>
          <w:color w:val="000000" w:themeColor="text1"/>
          <w:spacing w:val="-8"/>
        </w:rPr>
        <w:t>静态总投资</w:t>
      </w:r>
      <w:r w:rsidR="004D345C" w:rsidRPr="0076616F">
        <w:rPr>
          <w:rFonts w:cs="宋体" w:hint="eastAsia"/>
          <w:color w:val="000000" w:themeColor="text1"/>
          <w:spacing w:val="-8"/>
        </w:rPr>
        <w:t>2</w:t>
      </w:r>
      <w:r w:rsidR="004D345C" w:rsidRPr="0076616F">
        <w:rPr>
          <w:rFonts w:cs="宋体"/>
          <w:color w:val="000000" w:themeColor="text1"/>
          <w:spacing w:val="-8"/>
        </w:rPr>
        <w:t>240.72</w:t>
      </w:r>
      <w:r w:rsidR="004D345C" w:rsidRPr="0076616F">
        <w:rPr>
          <w:rFonts w:cs="宋体" w:hint="eastAsia"/>
          <w:color w:val="000000" w:themeColor="text1"/>
          <w:spacing w:val="-8"/>
        </w:rPr>
        <w:t>万元</w:t>
      </w:r>
      <w:r w:rsidR="0004570B" w:rsidRPr="0076616F">
        <w:rPr>
          <w:rFonts w:cs="宋体" w:hint="eastAsia"/>
          <w:color w:val="000000" w:themeColor="text1"/>
          <w:spacing w:val="-8"/>
        </w:rPr>
        <w:t>。</w:t>
      </w:r>
    </w:p>
    <w:p w14:paraId="48D02697" w14:textId="77777777" w:rsidR="00D83EA1" w:rsidRPr="0076616F" w:rsidRDefault="0004570B" w:rsidP="00FC6348">
      <w:pPr>
        <w:pStyle w:val="3"/>
        <w:ind w:left="0"/>
        <w:rPr>
          <w:color w:val="000000" w:themeColor="text1"/>
        </w:rPr>
      </w:pPr>
      <w:r w:rsidRPr="0076616F">
        <w:rPr>
          <w:rFonts w:hint="eastAsia"/>
          <w:color w:val="000000" w:themeColor="text1"/>
        </w:rPr>
        <w:t>工程调度运行方式</w:t>
      </w:r>
    </w:p>
    <w:p w14:paraId="7465464B" w14:textId="5E9E3770" w:rsidR="00D83EA1" w:rsidRPr="0076616F" w:rsidRDefault="007C3767" w:rsidP="00C66F61">
      <w:pPr>
        <w:tabs>
          <w:tab w:val="left" w:pos="5565"/>
        </w:tabs>
        <w:ind w:firstLine="480"/>
        <w:rPr>
          <w:color w:val="000000" w:themeColor="text1"/>
        </w:rPr>
      </w:pPr>
      <w:r>
        <w:rPr>
          <w:rFonts w:hint="eastAsia"/>
          <w:color w:val="000000" w:themeColor="text1"/>
          <w:kern w:val="0"/>
        </w:rPr>
        <w:t>龙兴电站</w:t>
      </w:r>
      <w:r w:rsidR="0004570B" w:rsidRPr="0076616F">
        <w:rPr>
          <w:rFonts w:hint="eastAsia"/>
          <w:color w:val="000000" w:themeColor="text1"/>
        </w:rPr>
        <w:t>为引水式水电站，无调节性能，</w:t>
      </w:r>
      <w:r w:rsidR="00447FFE" w:rsidRPr="0076616F">
        <w:rPr>
          <w:color w:val="000000" w:themeColor="text1"/>
        </w:rPr>
        <w:t>电站在首先下放</w:t>
      </w:r>
      <w:r w:rsidR="00447FFE" w:rsidRPr="0076616F">
        <w:rPr>
          <w:rFonts w:hint="eastAsia"/>
          <w:color w:val="000000" w:themeColor="text1"/>
        </w:rPr>
        <w:t>0.311</w:t>
      </w:r>
      <w:r w:rsidR="00447FFE" w:rsidRPr="0076616F">
        <w:rPr>
          <w:color w:val="000000" w:themeColor="text1"/>
        </w:rPr>
        <w:t>m</w:t>
      </w:r>
      <w:r w:rsidR="00447FFE" w:rsidRPr="0076616F">
        <w:rPr>
          <w:color w:val="000000" w:themeColor="text1"/>
          <w:vertAlign w:val="superscript"/>
        </w:rPr>
        <w:t>3</w:t>
      </w:r>
      <w:r w:rsidR="00447FFE" w:rsidRPr="0076616F">
        <w:rPr>
          <w:color w:val="000000" w:themeColor="text1"/>
        </w:rPr>
        <w:t>/s</w:t>
      </w:r>
      <w:r w:rsidR="00447FFE" w:rsidRPr="0076616F">
        <w:rPr>
          <w:color w:val="000000" w:themeColor="text1"/>
        </w:rPr>
        <w:t>（多年平均流量的</w:t>
      </w:r>
      <w:r w:rsidR="00447FFE" w:rsidRPr="0076616F">
        <w:rPr>
          <w:color w:val="000000" w:themeColor="text1"/>
        </w:rPr>
        <w:t>10%</w:t>
      </w:r>
      <w:r w:rsidR="00447FFE" w:rsidRPr="0076616F">
        <w:rPr>
          <w:color w:val="000000" w:themeColor="text1"/>
        </w:rPr>
        <w:t>，多年平均流</w:t>
      </w:r>
      <w:r w:rsidR="00447FFE" w:rsidRPr="0076616F">
        <w:rPr>
          <w:rFonts w:hint="eastAsia"/>
          <w:color w:val="000000" w:themeColor="text1"/>
        </w:rPr>
        <w:t>3.11</w:t>
      </w:r>
      <w:r w:rsidR="00447FFE" w:rsidRPr="0076616F">
        <w:rPr>
          <w:color w:val="000000" w:themeColor="text1"/>
        </w:rPr>
        <w:t>m</w:t>
      </w:r>
      <w:r w:rsidR="00447FFE" w:rsidRPr="0076616F">
        <w:rPr>
          <w:color w:val="000000" w:themeColor="text1"/>
          <w:vertAlign w:val="superscript"/>
        </w:rPr>
        <w:t>3</w:t>
      </w:r>
      <w:r w:rsidR="00447FFE" w:rsidRPr="0076616F">
        <w:rPr>
          <w:color w:val="000000" w:themeColor="text1"/>
        </w:rPr>
        <w:t>/s</w:t>
      </w:r>
      <w:r w:rsidR="00447FFE" w:rsidRPr="0076616F">
        <w:rPr>
          <w:color w:val="000000" w:themeColor="text1"/>
        </w:rPr>
        <w:t>）的生态流量后引水发电，保证基本生态流量。</w:t>
      </w:r>
      <w:r w:rsidR="0004570B" w:rsidRPr="0076616F">
        <w:rPr>
          <w:rFonts w:hint="eastAsia"/>
          <w:color w:val="000000" w:themeColor="text1"/>
        </w:rPr>
        <w:t>当坝址剩余来水量等于或小于设计最大引用流量</w:t>
      </w:r>
      <w:r w:rsidR="006912F8" w:rsidRPr="0076616F">
        <w:rPr>
          <w:rFonts w:hint="eastAsia"/>
          <w:color w:val="000000" w:themeColor="text1"/>
        </w:rPr>
        <w:t>2</w:t>
      </w:r>
      <w:r w:rsidR="006912F8" w:rsidRPr="0076616F">
        <w:rPr>
          <w:color w:val="000000" w:themeColor="text1"/>
        </w:rPr>
        <w:t>.66</w:t>
      </w:r>
      <w:r w:rsidR="0004570B" w:rsidRPr="0076616F">
        <w:rPr>
          <w:rFonts w:hint="eastAsia"/>
          <w:color w:val="000000" w:themeColor="text1"/>
        </w:rPr>
        <w:t>m</w:t>
      </w:r>
      <w:r w:rsidR="0004570B" w:rsidRPr="0076616F">
        <w:rPr>
          <w:rFonts w:hint="eastAsia"/>
          <w:color w:val="000000" w:themeColor="text1"/>
          <w:vertAlign w:val="superscript"/>
        </w:rPr>
        <w:t>3</w:t>
      </w:r>
      <w:r w:rsidR="0004570B" w:rsidRPr="0076616F">
        <w:rPr>
          <w:rFonts w:hint="eastAsia"/>
          <w:color w:val="000000" w:themeColor="text1"/>
        </w:rPr>
        <w:t>/s</w:t>
      </w:r>
      <w:r w:rsidR="0004570B" w:rsidRPr="0076616F">
        <w:rPr>
          <w:rFonts w:hint="eastAsia"/>
          <w:color w:val="000000" w:themeColor="text1"/>
        </w:rPr>
        <w:t>时，来水全部引用发电；当剩余来水量大于</w:t>
      </w:r>
      <w:r w:rsidR="006912F8" w:rsidRPr="0076616F">
        <w:rPr>
          <w:rFonts w:hint="eastAsia"/>
          <w:color w:val="000000" w:themeColor="text1"/>
        </w:rPr>
        <w:t>2</w:t>
      </w:r>
      <w:r w:rsidR="006912F8" w:rsidRPr="0076616F">
        <w:rPr>
          <w:color w:val="000000" w:themeColor="text1"/>
        </w:rPr>
        <w:t>.66</w:t>
      </w:r>
      <w:r w:rsidR="0004570B" w:rsidRPr="0076616F">
        <w:rPr>
          <w:rFonts w:hint="eastAsia"/>
          <w:color w:val="000000" w:themeColor="text1"/>
        </w:rPr>
        <w:t>m</w:t>
      </w:r>
      <w:r w:rsidR="0004570B" w:rsidRPr="0076616F">
        <w:rPr>
          <w:rFonts w:hint="eastAsia"/>
          <w:color w:val="000000" w:themeColor="text1"/>
          <w:vertAlign w:val="superscript"/>
        </w:rPr>
        <w:t>3</w:t>
      </w:r>
      <w:r w:rsidR="0004570B" w:rsidRPr="0076616F">
        <w:rPr>
          <w:rFonts w:hint="eastAsia"/>
          <w:color w:val="000000" w:themeColor="text1"/>
        </w:rPr>
        <w:t>/s</w:t>
      </w:r>
      <w:r w:rsidR="0004570B" w:rsidRPr="0076616F">
        <w:rPr>
          <w:rFonts w:hint="eastAsia"/>
          <w:color w:val="000000" w:themeColor="text1"/>
        </w:rPr>
        <w:t>时，电站只引</w:t>
      </w:r>
      <w:r w:rsidR="006912F8" w:rsidRPr="0076616F">
        <w:rPr>
          <w:rFonts w:hint="eastAsia"/>
          <w:color w:val="000000" w:themeColor="text1"/>
        </w:rPr>
        <w:t>2</w:t>
      </w:r>
      <w:r w:rsidR="006912F8" w:rsidRPr="0076616F">
        <w:rPr>
          <w:color w:val="000000" w:themeColor="text1"/>
        </w:rPr>
        <w:t>.66</w:t>
      </w:r>
      <w:r w:rsidR="0004570B" w:rsidRPr="0076616F">
        <w:rPr>
          <w:rFonts w:hint="eastAsia"/>
          <w:color w:val="000000" w:themeColor="text1"/>
        </w:rPr>
        <w:t>m</w:t>
      </w:r>
      <w:r w:rsidR="0004570B" w:rsidRPr="0076616F">
        <w:rPr>
          <w:rFonts w:hint="eastAsia"/>
          <w:color w:val="000000" w:themeColor="text1"/>
          <w:vertAlign w:val="superscript"/>
        </w:rPr>
        <w:t>3</w:t>
      </w:r>
      <w:r w:rsidR="0004570B" w:rsidRPr="0076616F">
        <w:rPr>
          <w:rFonts w:hint="eastAsia"/>
          <w:color w:val="000000" w:themeColor="text1"/>
        </w:rPr>
        <w:t>/s</w:t>
      </w:r>
      <w:r w:rsidR="0004570B" w:rsidRPr="0076616F">
        <w:rPr>
          <w:rFonts w:hint="eastAsia"/>
          <w:color w:val="000000" w:themeColor="text1"/>
        </w:rPr>
        <w:t>发电，多余水量下泄。</w:t>
      </w:r>
    </w:p>
    <w:p w14:paraId="6C46AA79" w14:textId="77777777" w:rsidR="00D83EA1" w:rsidRPr="0076616F" w:rsidRDefault="0004570B" w:rsidP="00812834">
      <w:pPr>
        <w:pStyle w:val="2"/>
        <w:rPr>
          <w:color w:val="000000" w:themeColor="text1"/>
        </w:rPr>
      </w:pPr>
      <w:bookmarkStart w:id="42" w:name="_Toc71634870"/>
      <w:r w:rsidRPr="0076616F">
        <w:rPr>
          <w:rFonts w:hint="eastAsia"/>
          <w:color w:val="000000" w:themeColor="text1"/>
        </w:rPr>
        <w:t>工程总布置与主要建筑物</w:t>
      </w:r>
      <w:bookmarkEnd w:id="42"/>
    </w:p>
    <w:p w14:paraId="6E06CE47" w14:textId="77777777" w:rsidR="00D83EA1" w:rsidRPr="0076616F" w:rsidRDefault="0004570B" w:rsidP="00FC6348">
      <w:pPr>
        <w:pStyle w:val="3"/>
        <w:ind w:left="0"/>
        <w:rPr>
          <w:color w:val="000000" w:themeColor="text1"/>
        </w:rPr>
      </w:pPr>
      <w:r w:rsidRPr="0076616F">
        <w:rPr>
          <w:rFonts w:hint="eastAsia"/>
          <w:color w:val="000000" w:themeColor="text1"/>
        </w:rPr>
        <w:t>工程特性</w:t>
      </w:r>
    </w:p>
    <w:p w14:paraId="16247068" w14:textId="0031CE46" w:rsidR="00D83EA1" w:rsidRPr="0076616F" w:rsidRDefault="0004570B">
      <w:pPr>
        <w:tabs>
          <w:tab w:val="left" w:pos="28"/>
        </w:tabs>
        <w:adjustRightInd w:val="0"/>
        <w:snapToGrid w:val="0"/>
        <w:ind w:firstLine="480"/>
        <w:rPr>
          <w:color w:val="000000" w:themeColor="text1"/>
        </w:rPr>
      </w:pPr>
      <w:r w:rsidRPr="0076616F">
        <w:rPr>
          <w:rFonts w:hint="eastAsia"/>
          <w:color w:val="000000" w:themeColor="text1"/>
        </w:rPr>
        <w:t>工程</w:t>
      </w:r>
      <w:r w:rsidRPr="0076616F">
        <w:rPr>
          <w:color w:val="000000" w:themeColor="text1"/>
        </w:rPr>
        <w:t>名称：</w:t>
      </w:r>
      <w:r w:rsidR="007C3767">
        <w:rPr>
          <w:rFonts w:hint="eastAsia"/>
          <w:color w:val="000000" w:themeColor="text1"/>
        </w:rPr>
        <w:t>龙兴电站</w:t>
      </w:r>
      <w:r w:rsidR="00C66F61" w:rsidRPr="0076616F">
        <w:rPr>
          <w:rFonts w:hint="eastAsia"/>
          <w:color w:val="000000" w:themeColor="text1"/>
        </w:rPr>
        <w:t>工程</w:t>
      </w:r>
      <w:r w:rsidRPr="0076616F">
        <w:rPr>
          <w:color w:val="000000" w:themeColor="text1"/>
        </w:rPr>
        <w:t>；</w:t>
      </w:r>
    </w:p>
    <w:p w14:paraId="0EF90DF1" w14:textId="41F6F6A3" w:rsidR="00D83EA1" w:rsidRPr="0076616F" w:rsidRDefault="0004570B">
      <w:pPr>
        <w:ind w:firstLine="480"/>
        <w:rPr>
          <w:color w:val="000000" w:themeColor="text1"/>
        </w:rPr>
      </w:pPr>
      <w:r w:rsidRPr="0076616F">
        <w:rPr>
          <w:rFonts w:hint="eastAsia"/>
          <w:color w:val="000000" w:themeColor="text1"/>
        </w:rPr>
        <w:t>工程</w:t>
      </w:r>
      <w:r w:rsidRPr="0076616F">
        <w:rPr>
          <w:color w:val="000000" w:themeColor="text1"/>
        </w:rPr>
        <w:t>建设地点：</w:t>
      </w:r>
      <w:r w:rsidR="0008201B" w:rsidRPr="0076616F">
        <w:rPr>
          <w:rFonts w:hint="eastAsia"/>
          <w:color w:val="000000" w:themeColor="text1"/>
        </w:rPr>
        <w:t>茂县</w:t>
      </w:r>
      <w:r w:rsidR="007C3767">
        <w:rPr>
          <w:rFonts w:hint="eastAsia"/>
          <w:color w:val="000000" w:themeColor="text1"/>
        </w:rPr>
        <w:t>沙坝镇</w:t>
      </w:r>
      <w:r w:rsidR="0008201B" w:rsidRPr="0076616F">
        <w:rPr>
          <w:rFonts w:hint="eastAsia"/>
          <w:color w:val="000000" w:themeColor="text1"/>
        </w:rPr>
        <w:t>三龙沟</w:t>
      </w:r>
      <w:r w:rsidRPr="0076616F">
        <w:rPr>
          <w:rFonts w:hint="eastAsia"/>
          <w:color w:val="000000" w:themeColor="text1"/>
        </w:rPr>
        <w:t>；</w:t>
      </w:r>
    </w:p>
    <w:p w14:paraId="039886F5" w14:textId="033A34F5" w:rsidR="00D83EA1" w:rsidRPr="0076616F" w:rsidRDefault="0004570B">
      <w:pPr>
        <w:tabs>
          <w:tab w:val="left" w:pos="28"/>
        </w:tabs>
        <w:adjustRightInd w:val="0"/>
        <w:snapToGrid w:val="0"/>
        <w:ind w:firstLine="480"/>
        <w:rPr>
          <w:color w:val="000000" w:themeColor="text1"/>
        </w:rPr>
      </w:pPr>
      <w:r w:rsidRPr="0076616F">
        <w:rPr>
          <w:rFonts w:hint="eastAsia"/>
          <w:color w:val="000000" w:themeColor="text1"/>
        </w:rPr>
        <w:t>工程</w:t>
      </w:r>
      <w:r w:rsidRPr="0076616F">
        <w:rPr>
          <w:color w:val="000000" w:themeColor="text1"/>
        </w:rPr>
        <w:t>建设单位：</w:t>
      </w:r>
      <w:r w:rsidR="00C66F61" w:rsidRPr="0076616F">
        <w:rPr>
          <w:rFonts w:hint="eastAsia"/>
          <w:color w:val="000000" w:themeColor="text1"/>
        </w:rPr>
        <w:t>茂县</w:t>
      </w:r>
      <w:r w:rsidR="007C3767">
        <w:rPr>
          <w:rFonts w:hint="eastAsia"/>
          <w:color w:val="000000" w:themeColor="text1"/>
        </w:rPr>
        <w:t>龙兴电站</w:t>
      </w:r>
      <w:r w:rsidRPr="0076616F">
        <w:rPr>
          <w:color w:val="000000" w:themeColor="text1"/>
        </w:rPr>
        <w:t>；</w:t>
      </w:r>
    </w:p>
    <w:p w14:paraId="0D7E2585" w14:textId="77777777" w:rsidR="00D83EA1" w:rsidRPr="0076616F" w:rsidRDefault="0004570B">
      <w:pPr>
        <w:tabs>
          <w:tab w:val="left" w:pos="28"/>
        </w:tabs>
        <w:adjustRightInd w:val="0"/>
        <w:snapToGrid w:val="0"/>
        <w:ind w:firstLine="480"/>
        <w:rPr>
          <w:color w:val="000000" w:themeColor="text1"/>
        </w:rPr>
      </w:pPr>
      <w:r w:rsidRPr="0076616F">
        <w:rPr>
          <w:rFonts w:hint="eastAsia"/>
          <w:color w:val="000000" w:themeColor="text1"/>
        </w:rPr>
        <w:t>工程等别：</w:t>
      </w:r>
      <w:r w:rsidRPr="0076616F">
        <w:rPr>
          <w:color w:val="000000" w:themeColor="text1"/>
        </w:rPr>
        <w:t>Ⅴ</w:t>
      </w:r>
      <w:r w:rsidRPr="0076616F">
        <w:rPr>
          <w:rFonts w:hint="eastAsia"/>
          <w:color w:val="000000" w:themeColor="text1"/>
        </w:rPr>
        <w:t>等小（</w:t>
      </w:r>
      <w:r w:rsidRPr="0076616F">
        <w:rPr>
          <w:rFonts w:hint="eastAsia"/>
          <w:color w:val="000000" w:themeColor="text1"/>
        </w:rPr>
        <w:t>2</w:t>
      </w:r>
      <w:r w:rsidRPr="0076616F">
        <w:rPr>
          <w:rFonts w:hint="eastAsia"/>
          <w:color w:val="000000" w:themeColor="text1"/>
        </w:rPr>
        <w:t>）型工程；</w:t>
      </w:r>
    </w:p>
    <w:p w14:paraId="3B7221DA" w14:textId="77777777" w:rsidR="00D83EA1" w:rsidRPr="0076616F" w:rsidRDefault="0004570B">
      <w:pPr>
        <w:tabs>
          <w:tab w:val="left" w:pos="28"/>
        </w:tabs>
        <w:adjustRightInd w:val="0"/>
        <w:snapToGrid w:val="0"/>
        <w:ind w:firstLine="480"/>
        <w:rPr>
          <w:color w:val="000000" w:themeColor="text1"/>
        </w:rPr>
      </w:pPr>
      <w:r w:rsidRPr="0076616F">
        <w:rPr>
          <w:rFonts w:hint="eastAsia"/>
          <w:color w:val="000000" w:themeColor="text1"/>
        </w:rPr>
        <w:t>开发河流：</w:t>
      </w:r>
      <w:r w:rsidR="00840979" w:rsidRPr="0076616F">
        <w:rPr>
          <w:rFonts w:hint="eastAsia"/>
          <w:color w:val="000000" w:themeColor="text1"/>
        </w:rPr>
        <w:t>三龙沟（</w:t>
      </w:r>
      <w:r w:rsidR="00840979" w:rsidRPr="0076616F">
        <w:rPr>
          <w:color w:val="000000" w:themeColor="text1"/>
        </w:rPr>
        <w:t>系黑水河右岸一级支流，为岷江河二级支流</w:t>
      </w:r>
      <w:r w:rsidR="00840979" w:rsidRPr="0076616F">
        <w:rPr>
          <w:rFonts w:hint="eastAsia"/>
          <w:color w:val="000000" w:themeColor="text1"/>
        </w:rPr>
        <w:t>）</w:t>
      </w:r>
      <w:r w:rsidRPr="0076616F">
        <w:rPr>
          <w:rFonts w:hint="eastAsia"/>
          <w:color w:val="000000" w:themeColor="text1"/>
        </w:rPr>
        <w:t>；</w:t>
      </w:r>
    </w:p>
    <w:p w14:paraId="24898D6D" w14:textId="77777777" w:rsidR="00D83EA1" w:rsidRPr="0076616F" w:rsidRDefault="0004570B">
      <w:pPr>
        <w:tabs>
          <w:tab w:val="left" w:pos="28"/>
        </w:tabs>
        <w:adjustRightInd w:val="0"/>
        <w:snapToGrid w:val="0"/>
        <w:ind w:firstLine="480"/>
        <w:rPr>
          <w:color w:val="000000" w:themeColor="text1"/>
        </w:rPr>
      </w:pPr>
      <w:r w:rsidRPr="0076616F">
        <w:rPr>
          <w:rFonts w:hint="eastAsia"/>
          <w:color w:val="000000" w:themeColor="text1"/>
        </w:rPr>
        <w:t>开发任务：发电；</w:t>
      </w:r>
    </w:p>
    <w:p w14:paraId="4C035149" w14:textId="77777777" w:rsidR="00D83EA1" w:rsidRPr="0076616F" w:rsidRDefault="0004570B">
      <w:pPr>
        <w:tabs>
          <w:tab w:val="left" w:pos="28"/>
        </w:tabs>
        <w:adjustRightInd w:val="0"/>
        <w:snapToGrid w:val="0"/>
        <w:ind w:firstLine="480"/>
        <w:rPr>
          <w:color w:val="000000" w:themeColor="text1"/>
        </w:rPr>
      </w:pPr>
      <w:r w:rsidRPr="0076616F">
        <w:rPr>
          <w:color w:val="000000" w:themeColor="text1"/>
        </w:rPr>
        <w:lastRenderedPageBreak/>
        <w:t>建设性质：</w:t>
      </w:r>
      <w:r w:rsidR="00840979" w:rsidRPr="0076616F">
        <w:rPr>
          <w:rFonts w:hint="eastAsia"/>
          <w:color w:val="000000" w:themeColor="text1"/>
        </w:rPr>
        <w:t>已</w:t>
      </w:r>
      <w:r w:rsidRPr="0076616F">
        <w:rPr>
          <w:rFonts w:hint="eastAsia"/>
          <w:color w:val="000000" w:themeColor="text1"/>
        </w:rPr>
        <w:t>建（补评）</w:t>
      </w:r>
      <w:r w:rsidRPr="0076616F">
        <w:rPr>
          <w:color w:val="000000" w:themeColor="text1"/>
        </w:rPr>
        <w:t>；</w:t>
      </w:r>
    </w:p>
    <w:p w14:paraId="36522A52" w14:textId="77777777" w:rsidR="00D83EA1" w:rsidRPr="0076616F" w:rsidRDefault="0004570B">
      <w:pPr>
        <w:tabs>
          <w:tab w:val="left" w:pos="28"/>
        </w:tabs>
        <w:adjustRightInd w:val="0"/>
        <w:snapToGrid w:val="0"/>
        <w:ind w:firstLine="480"/>
        <w:rPr>
          <w:color w:val="000000" w:themeColor="text1"/>
        </w:rPr>
      </w:pPr>
      <w:r w:rsidRPr="0076616F">
        <w:rPr>
          <w:rFonts w:hint="eastAsia"/>
          <w:color w:val="000000" w:themeColor="text1"/>
        </w:rPr>
        <w:t>主要</w:t>
      </w:r>
      <w:r w:rsidRPr="0076616F">
        <w:rPr>
          <w:color w:val="000000" w:themeColor="text1"/>
        </w:rPr>
        <w:t>工程特性</w:t>
      </w:r>
      <w:r w:rsidRPr="0076616F">
        <w:rPr>
          <w:rFonts w:hint="eastAsia"/>
          <w:color w:val="000000" w:themeColor="text1"/>
        </w:rPr>
        <w:t>如下表所示</w:t>
      </w:r>
      <w:r w:rsidRPr="0076616F">
        <w:rPr>
          <w:color w:val="000000" w:themeColor="text1"/>
        </w:rPr>
        <w:t>：</w:t>
      </w:r>
    </w:p>
    <w:p w14:paraId="092E6C9A" w14:textId="713E4364" w:rsidR="00D83EA1" w:rsidRPr="0076616F" w:rsidRDefault="00657BFC">
      <w:pPr>
        <w:pStyle w:val="a6"/>
        <w:ind w:firstLine="422"/>
        <w:rPr>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2</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w:t>
      </w:r>
      <w:r w:rsidRPr="0076616F">
        <w:rPr>
          <w:b/>
          <w:bCs/>
          <w:color w:val="000000" w:themeColor="text1"/>
        </w:rPr>
        <w:fldChar w:fldCharType="end"/>
      </w:r>
      <w:r w:rsidR="0004570B" w:rsidRPr="0076616F">
        <w:rPr>
          <w:bCs/>
          <w:color w:val="000000" w:themeColor="text1"/>
        </w:rPr>
        <w:t xml:space="preserve"> </w:t>
      </w:r>
      <w:r w:rsidR="0004570B" w:rsidRPr="0076616F">
        <w:rPr>
          <w:bCs/>
          <w:color w:val="000000" w:themeColor="text1"/>
        </w:rPr>
        <w:t>项目工程特性表</w:t>
      </w:r>
    </w:p>
    <w:tbl>
      <w:tblPr>
        <w:tblW w:w="85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83"/>
        <w:gridCol w:w="2748"/>
        <w:gridCol w:w="1504"/>
        <w:gridCol w:w="1405"/>
        <w:gridCol w:w="1794"/>
      </w:tblGrid>
      <w:tr w:rsidR="0076616F" w:rsidRPr="0076616F" w14:paraId="01BBF71A" w14:textId="77777777" w:rsidTr="005A5AA6">
        <w:trPr>
          <w:trHeight w:val="369"/>
          <w:tblHeader/>
        </w:trPr>
        <w:tc>
          <w:tcPr>
            <w:tcW w:w="1083" w:type="dxa"/>
            <w:noWrap/>
            <w:vAlign w:val="center"/>
          </w:tcPr>
          <w:p w14:paraId="0960CCA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序号</w:t>
            </w:r>
          </w:p>
        </w:tc>
        <w:tc>
          <w:tcPr>
            <w:tcW w:w="2748" w:type="dxa"/>
            <w:noWrap/>
            <w:vAlign w:val="center"/>
          </w:tcPr>
          <w:p w14:paraId="61988D57"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名称</w:t>
            </w:r>
          </w:p>
        </w:tc>
        <w:tc>
          <w:tcPr>
            <w:tcW w:w="1504" w:type="dxa"/>
            <w:noWrap/>
            <w:vAlign w:val="center"/>
          </w:tcPr>
          <w:p w14:paraId="34733EEA"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单位</w:t>
            </w:r>
          </w:p>
        </w:tc>
        <w:tc>
          <w:tcPr>
            <w:tcW w:w="1405" w:type="dxa"/>
            <w:noWrap/>
            <w:vAlign w:val="center"/>
          </w:tcPr>
          <w:p w14:paraId="44415799"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数量</w:t>
            </w:r>
          </w:p>
        </w:tc>
        <w:tc>
          <w:tcPr>
            <w:tcW w:w="1794" w:type="dxa"/>
            <w:noWrap/>
            <w:vAlign w:val="center"/>
          </w:tcPr>
          <w:p w14:paraId="19CA5217"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备注</w:t>
            </w:r>
          </w:p>
        </w:tc>
      </w:tr>
      <w:tr w:rsidR="0076616F" w:rsidRPr="0076616F" w14:paraId="77148146" w14:textId="77777777" w:rsidTr="005A5AA6">
        <w:trPr>
          <w:trHeight w:val="369"/>
        </w:trPr>
        <w:tc>
          <w:tcPr>
            <w:tcW w:w="1083" w:type="dxa"/>
            <w:noWrap/>
            <w:vAlign w:val="center"/>
          </w:tcPr>
          <w:p w14:paraId="23036382"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一</w:t>
            </w:r>
          </w:p>
        </w:tc>
        <w:tc>
          <w:tcPr>
            <w:tcW w:w="2748" w:type="dxa"/>
            <w:noWrap/>
            <w:vAlign w:val="center"/>
          </w:tcPr>
          <w:p w14:paraId="540D3B82"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水文气象</w:t>
            </w:r>
          </w:p>
        </w:tc>
        <w:tc>
          <w:tcPr>
            <w:tcW w:w="1504" w:type="dxa"/>
            <w:noWrap/>
            <w:vAlign w:val="center"/>
          </w:tcPr>
          <w:p w14:paraId="1AB0CD6F"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0BC5E1AF"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416FBF8E"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FA60066" w14:textId="77777777" w:rsidTr="005A5AA6">
        <w:trPr>
          <w:trHeight w:val="369"/>
        </w:trPr>
        <w:tc>
          <w:tcPr>
            <w:tcW w:w="1083" w:type="dxa"/>
            <w:noWrap/>
            <w:vAlign w:val="center"/>
          </w:tcPr>
          <w:p w14:paraId="68B060B3"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w:t>
            </w:r>
          </w:p>
        </w:tc>
        <w:tc>
          <w:tcPr>
            <w:tcW w:w="2748" w:type="dxa"/>
            <w:noWrap/>
            <w:vAlign w:val="center"/>
          </w:tcPr>
          <w:p w14:paraId="517AA00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流域面积</w:t>
            </w:r>
          </w:p>
        </w:tc>
        <w:tc>
          <w:tcPr>
            <w:tcW w:w="1504" w:type="dxa"/>
            <w:noWrap/>
            <w:vAlign w:val="center"/>
          </w:tcPr>
          <w:p w14:paraId="685AD136"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7F18F12F"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7AE99FD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73CDE7BC" w14:textId="77777777" w:rsidTr="005A5AA6">
        <w:trPr>
          <w:trHeight w:val="369"/>
        </w:trPr>
        <w:tc>
          <w:tcPr>
            <w:tcW w:w="1083" w:type="dxa"/>
            <w:noWrap/>
            <w:vAlign w:val="center"/>
          </w:tcPr>
          <w:p w14:paraId="4E6A4EA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5F583169"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全流域</w:t>
            </w:r>
          </w:p>
        </w:tc>
        <w:tc>
          <w:tcPr>
            <w:tcW w:w="1504" w:type="dxa"/>
            <w:noWrap/>
            <w:vAlign w:val="center"/>
          </w:tcPr>
          <w:p w14:paraId="556C73B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km</w:t>
            </w:r>
            <w:r w:rsidRPr="0076616F">
              <w:rPr>
                <w:color w:val="000000" w:themeColor="text1"/>
                <w:sz w:val="21"/>
                <w:szCs w:val="21"/>
                <w:vertAlign w:val="superscript"/>
              </w:rPr>
              <w:t>2</w:t>
            </w:r>
          </w:p>
        </w:tc>
        <w:tc>
          <w:tcPr>
            <w:tcW w:w="1405" w:type="dxa"/>
            <w:noWrap/>
            <w:vAlign w:val="center"/>
          </w:tcPr>
          <w:p w14:paraId="3C9F326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240</w:t>
            </w:r>
          </w:p>
        </w:tc>
        <w:tc>
          <w:tcPr>
            <w:tcW w:w="1794" w:type="dxa"/>
            <w:noWrap/>
            <w:vAlign w:val="center"/>
          </w:tcPr>
          <w:p w14:paraId="425C8E5A"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三龙沟</w:t>
            </w:r>
          </w:p>
        </w:tc>
      </w:tr>
      <w:tr w:rsidR="0076616F" w:rsidRPr="0076616F" w14:paraId="225D167B" w14:textId="77777777" w:rsidTr="005A5AA6">
        <w:trPr>
          <w:trHeight w:val="369"/>
        </w:trPr>
        <w:tc>
          <w:tcPr>
            <w:tcW w:w="1083" w:type="dxa"/>
            <w:noWrap/>
            <w:vAlign w:val="center"/>
          </w:tcPr>
          <w:p w14:paraId="3D401DB8"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5FC0F09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坝址以上</w:t>
            </w:r>
          </w:p>
        </w:tc>
        <w:tc>
          <w:tcPr>
            <w:tcW w:w="1504" w:type="dxa"/>
            <w:noWrap/>
            <w:vAlign w:val="center"/>
          </w:tcPr>
          <w:p w14:paraId="07DA950B"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km</w:t>
            </w:r>
            <w:r w:rsidRPr="0076616F">
              <w:rPr>
                <w:color w:val="000000" w:themeColor="text1"/>
                <w:sz w:val="21"/>
                <w:szCs w:val="21"/>
                <w:vertAlign w:val="superscript"/>
              </w:rPr>
              <w:t>2</w:t>
            </w:r>
          </w:p>
        </w:tc>
        <w:tc>
          <w:tcPr>
            <w:tcW w:w="1405" w:type="dxa"/>
            <w:noWrap/>
            <w:vAlign w:val="center"/>
          </w:tcPr>
          <w:p w14:paraId="679485B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161.28</w:t>
            </w:r>
          </w:p>
        </w:tc>
        <w:tc>
          <w:tcPr>
            <w:tcW w:w="1794" w:type="dxa"/>
            <w:noWrap/>
            <w:vAlign w:val="center"/>
          </w:tcPr>
          <w:p w14:paraId="47DA723B"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B418832" w14:textId="77777777" w:rsidTr="005A5AA6">
        <w:trPr>
          <w:trHeight w:val="369"/>
        </w:trPr>
        <w:tc>
          <w:tcPr>
            <w:tcW w:w="1083" w:type="dxa"/>
            <w:noWrap/>
            <w:vAlign w:val="center"/>
          </w:tcPr>
          <w:p w14:paraId="68342660"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2</w:t>
            </w:r>
          </w:p>
        </w:tc>
        <w:tc>
          <w:tcPr>
            <w:tcW w:w="2748" w:type="dxa"/>
            <w:noWrap/>
            <w:vAlign w:val="center"/>
          </w:tcPr>
          <w:p w14:paraId="33B12BD5"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多年平均径流量</w:t>
            </w:r>
          </w:p>
        </w:tc>
        <w:tc>
          <w:tcPr>
            <w:tcW w:w="1504" w:type="dxa"/>
            <w:noWrap/>
            <w:vAlign w:val="center"/>
          </w:tcPr>
          <w:p w14:paraId="2EEB66FE"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万</w:t>
            </w:r>
            <w:r w:rsidRPr="0076616F">
              <w:rPr>
                <w:color w:val="000000" w:themeColor="text1"/>
                <w:sz w:val="21"/>
                <w:szCs w:val="21"/>
              </w:rPr>
              <w:t>m</w:t>
            </w:r>
            <w:r w:rsidRPr="0076616F">
              <w:rPr>
                <w:color w:val="000000" w:themeColor="text1"/>
                <w:sz w:val="21"/>
                <w:szCs w:val="21"/>
                <w:vertAlign w:val="superscript"/>
              </w:rPr>
              <w:t>3</w:t>
            </w:r>
          </w:p>
        </w:tc>
        <w:tc>
          <w:tcPr>
            <w:tcW w:w="1405" w:type="dxa"/>
            <w:noWrap/>
            <w:vAlign w:val="center"/>
          </w:tcPr>
          <w:p w14:paraId="17DAE53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9808</w:t>
            </w:r>
          </w:p>
        </w:tc>
        <w:tc>
          <w:tcPr>
            <w:tcW w:w="1794" w:type="dxa"/>
            <w:noWrap/>
            <w:vAlign w:val="center"/>
          </w:tcPr>
          <w:p w14:paraId="4398E2CC"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B51AB92" w14:textId="77777777" w:rsidTr="005A5AA6">
        <w:trPr>
          <w:trHeight w:val="369"/>
        </w:trPr>
        <w:tc>
          <w:tcPr>
            <w:tcW w:w="1083" w:type="dxa"/>
            <w:noWrap/>
            <w:vAlign w:val="center"/>
          </w:tcPr>
          <w:p w14:paraId="7C12C91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3</w:t>
            </w:r>
          </w:p>
        </w:tc>
        <w:tc>
          <w:tcPr>
            <w:tcW w:w="2748" w:type="dxa"/>
            <w:noWrap/>
            <w:vAlign w:val="center"/>
          </w:tcPr>
          <w:p w14:paraId="77B88862"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代表性流量</w:t>
            </w:r>
          </w:p>
        </w:tc>
        <w:tc>
          <w:tcPr>
            <w:tcW w:w="1504" w:type="dxa"/>
            <w:noWrap/>
            <w:vAlign w:val="center"/>
          </w:tcPr>
          <w:p w14:paraId="7D55178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44738C1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1FD28C0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7FC85C51" w14:textId="77777777" w:rsidTr="005A5AA6">
        <w:trPr>
          <w:trHeight w:val="369"/>
        </w:trPr>
        <w:tc>
          <w:tcPr>
            <w:tcW w:w="1083" w:type="dxa"/>
            <w:noWrap/>
            <w:vAlign w:val="center"/>
          </w:tcPr>
          <w:p w14:paraId="372FFC7F"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46F662BD"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多年平均流量</w:t>
            </w:r>
          </w:p>
        </w:tc>
        <w:tc>
          <w:tcPr>
            <w:tcW w:w="1504" w:type="dxa"/>
            <w:noWrap/>
            <w:vAlign w:val="center"/>
          </w:tcPr>
          <w:p w14:paraId="7536B4E3"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w:t>
            </w:r>
            <w:r w:rsidRPr="0076616F">
              <w:rPr>
                <w:color w:val="000000" w:themeColor="text1"/>
                <w:sz w:val="21"/>
                <w:szCs w:val="21"/>
                <w:vertAlign w:val="superscript"/>
              </w:rPr>
              <w:t>3</w:t>
            </w:r>
            <w:r w:rsidRPr="0076616F">
              <w:rPr>
                <w:color w:val="000000" w:themeColor="text1"/>
                <w:sz w:val="21"/>
                <w:szCs w:val="21"/>
              </w:rPr>
              <w:t>/s</w:t>
            </w:r>
          </w:p>
        </w:tc>
        <w:tc>
          <w:tcPr>
            <w:tcW w:w="1405" w:type="dxa"/>
            <w:noWrap/>
            <w:vAlign w:val="center"/>
          </w:tcPr>
          <w:p w14:paraId="4EC66C90"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3.11</w:t>
            </w:r>
          </w:p>
        </w:tc>
        <w:tc>
          <w:tcPr>
            <w:tcW w:w="1794" w:type="dxa"/>
            <w:noWrap/>
            <w:vAlign w:val="center"/>
          </w:tcPr>
          <w:p w14:paraId="2D3FB32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3E2511E6" w14:textId="77777777" w:rsidTr="005A5AA6">
        <w:trPr>
          <w:trHeight w:val="369"/>
        </w:trPr>
        <w:tc>
          <w:tcPr>
            <w:tcW w:w="1083" w:type="dxa"/>
            <w:noWrap/>
            <w:vAlign w:val="center"/>
          </w:tcPr>
          <w:p w14:paraId="448A9360"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4</w:t>
            </w:r>
          </w:p>
        </w:tc>
        <w:tc>
          <w:tcPr>
            <w:tcW w:w="2748" w:type="dxa"/>
            <w:noWrap/>
            <w:vAlign w:val="center"/>
          </w:tcPr>
          <w:p w14:paraId="13449EC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气象特征</w:t>
            </w:r>
          </w:p>
        </w:tc>
        <w:tc>
          <w:tcPr>
            <w:tcW w:w="1504" w:type="dxa"/>
            <w:noWrap/>
            <w:vAlign w:val="center"/>
          </w:tcPr>
          <w:p w14:paraId="4A8BBDB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6DF8E5C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0093B8CC"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41E66B41" w14:textId="77777777" w:rsidTr="005A5AA6">
        <w:trPr>
          <w:trHeight w:val="369"/>
        </w:trPr>
        <w:tc>
          <w:tcPr>
            <w:tcW w:w="1083" w:type="dxa"/>
            <w:noWrap/>
            <w:vAlign w:val="center"/>
          </w:tcPr>
          <w:p w14:paraId="2F2C695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55D20A2B"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多年平均降雨量</w:t>
            </w:r>
          </w:p>
        </w:tc>
        <w:tc>
          <w:tcPr>
            <w:tcW w:w="1504" w:type="dxa"/>
            <w:noWrap/>
            <w:vAlign w:val="center"/>
          </w:tcPr>
          <w:p w14:paraId="75DCEC1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mm</w:t>
            </w:r>
          </w:p>
        </w:tc>
        <w:tc>
          <w:tcPr>
            <w:tcW w:w="1405" w:type="dxa"/>
            <w:noWrap/>
            <w:vAlign w:val="center"/>
          </w:tcPr>
          <w:p w14:paraId="375ADBDE"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1153.3</w:t>
            </w:r>
          </w:p>
        </w:tc>
        <w:tc>
          <w:tcPr>
            <w:tcW w:w="1794" w:type="dxa"/>
            <w:noWrap/>
            <w:vAlign w:val="center"/>
          </w:tcPr>
          <w:p w14:paraId="33B1AA7E"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363407F" w14:textId="77777777" w:rsidTr="005A5AA6">
        <w:trPr>
          <w:trHeight w:val="369"/>
        </w:trPr>
        <w:tc>
          <w:tcPr>
            <w:tcW w:w="1083" w:type="dxa"/>
            <w:noWrap/>
            <w:vAlign w:val="center"/>
          </w:tcPr>
          <w:p w14:paraId="3FAD8164"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7E49BEED"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多年平均风速</w:t>
            </w:r>
          </w:p>
        </w:tc>
        <w:tc>
          <w:tcPr>
            <w:tcW w:w="1504" w:type="dxa"/>
            <w:noWrap/>
            <w:vAlign w:val="center"/>
          </w:tcPr>
          <w:p w14:paraId="6E2E95F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m/s</w:t>
            </w:r>
          </w:p>
        </w:tc>
        <w:tc>
          <w:tcPr>
            <w:tcW w:w="1405" w:type="dxa"/>
            <w:noWrap/>
            <w:vAlign w:val="center"/>
          </w:tcPr>
          <w:p w14:paraId="0C3CE98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1.0</w:t>
            </w:r>
          </w:p>
        </w:tc>
        <w:tc>
          <w:tcPr>
            <w:tcW w:w="1794" w:type="dxa"/>
            <w:noWrap/>
            <w:vAlign w:val="center"/>
          </w:tcPr>
          <w:p w14:paraId="17D86339"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2A61C129" w14:textId="77777777" w:rsidTr="005A5AA6">
        <w:trPr>
          <w:trHeight w:val="369"/>
        </w:trPr>
        <w:tc>
          <w:tcPr>
            <w:tcW w:w="1083" w:type="dxa"/>
            <w:noWrap/>
            <w:vAlign w:val="center"/>
          </w:tcPr>
          <w:p w14:paraId="71AE2A3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4196774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实测最大风速</w:t>
            </w:r>
          </w:p>
        </w:tc>
        <w:tc>
          <w:tcPr>
            <w:tcW w:w="1504" w:type="dxa"/>
            <w:noWrap/>
            <w:vAlign w:val="center"/>
          </w:tcPr>
          <w:p w14:paraId="446A4C23"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m/s</w:t>
            </w:r>
          </w:p>
        </w:tc>
        <w:tc>
          <w:tcPr>
            <w:tcW w:w="1405" w:type="dxa"/>
            <w:noWrap/>
            <w:vAlign w:val="center"/>
          </w:tcPr>
          <w:p w14:paraId="3CF7ABCA"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16</w:t>
            </w:r>
          </w:p>
        </w:tc>
        <w:tc>
          <w:tcPr>
            <w:tcW w:w="1794" w:type="dxa"/>
            <w:noWrap/>
            <w:vAlign w:val="center"/>
          </w:tcPr>
          <w:p w14:paraId="04862C6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98517D1" w14:textId="77777777" w:rsidTr="005A5AA6">
        <w:trPr>
          <w:trHeight w:val="369"/>
        </w:trPr>
        <w:tc>
          <w:tcPr>
            <w:tcW w:w="1083" w:type="dxa"/>
            <w:noWrap/>
            <w:vAlign w:val="center"/>
          </w:tcPr>
          <w:p w14:paraId="033C0AA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31716A75"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多年平均气温</w:t>
            </w:r>
          </w:p>
        </w:tc>
        <w:tc>
          <w:tcPr>
            <w:tcW w:w="1504" w:type="dxa"/>
            <w:noWrap/>
            <w:vAlign w:val="center"/>
          </w:tcPr>
          <w:p w14:paraId="670DD06A"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w:t>
            </w:r>
          </w:p>
        </w:tc>
        <w:tc>
          <w:tcPr>
            <w:tcW w:w="1405" w:type="dxa"/>
            <w:noWrap/>
            <w:vAlign w:val="center"/>
          </w:tcPr>
          <w:p w14:paraId="18014F0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17.5</w:t>
            </w:r>
          </w:p>
        </w:tc>
        <w:tc>
          <w:tcPr>
            <w:tcW w:w="1794" w:type="dxa"/>
            <w:noWrap/>
            <w:vAlign w:val="center"/>
          </w:tcPr>
          <w:p w14:paraId="05423F5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E48311E" w14:textId="77777777" w:rsidTr="005A5AA6">
        <w:trPr>
          <w:trHeight w:val="369"/>
        </w:trPr>
        <w:tc>
          <w:tcPr>
            <w:tcW w:w="1083" w:type="dxa"/>
            <w:noWrap/>
            <w:vAlign w:val="center"/>
          </w:tcPr>
          <w:p w14:paraId="61EF88A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3D59BBA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极端最高气温</w:t>
            </w:r>
          </w:p>
        </w:tc>
        <w:tc>
          <w:tcPr>
            <w:tcW w:w="1504" w:type="dxa"/>
            <w:noWrap/>
            <w:vAlign w:val="center"/>
          </w:tcPr>
          <w:p w14:paraId="3680680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w:t>
            </w:r>
          </w:p>
        </w:tc>
        <w:tc>
          <w:tcPr>
            <w:tcW w:w="1405" w:type="dxa"/>
            <w:noWrap/>
            <w:vAlign w:val="center"/>
          </w:tcPr>
          <w:p w14:paraId="7723D27F"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40.0</w:t>
            </w:r>
          </w:p>
        </w:tc>
        <w:tc>
          <w:tcPr>
            <w:tcW w:w="1794" w:type="dxa"/>
            <w:noWrap/>
            <w:vAlign w:val="center"/>
          </w:tcPr>
          <w:p w14:paraId="344F38F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398CA9C" w14:textId="77777777" w:rsidTr="005A5AA6">
        <w:trPr>
          <w:trHeight w:val="369"/>
        </w:trPr>
        <w:tc>
          <w:tcPr>
            <w:tcW w:w="1083" w:type="dxa"/>
            <w:noWrap/>
            <w:vAlign w:val="center"/>
          </w:tcPr>
          <w:p w14:paraId="1291354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67B49A8F"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极端最低气温</w:t>
            </w:r>
          </w:p>
        </w:tc>
        <w:tc>
          <w:tcPr>
            <w:tcW w:w="1504" w:type="dxa"/>
            <w:noWrap/>
            <w:vAlign w:val="center"/>
          </w:tcPr>
          <w:p w14:paraId="169A56A3"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w:t>
            </w:r>
          </w:p>
        </w:tc>
        <w:tc>
          <w:tcPr>
            <w:tcW w:w="1405" w:type="dxa"/>
            <w:noWrap/>
            <w:vAlign w:val="center"/>
          </w:tcPr>
          <w:p w14:paraId="39FA7A4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-2.3</w:t>
            </w:r>
          </w:p>
        </w:tc>
        <w:tc>
          <w:tcPr>
            <w:tcW w:w="1794" w:type="dxa"/>
            <w:noWrap/>
            <w:vAlign w:val="center"/>
          </w:tcPr>
          <w:p w14:paraId="59314E61"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105D345" w14:textId="77777777" w:rsidTr="005A5AA6">
        <w:trPr>
          <w:trHeight w:val="369"/>
        </w:trPr>
        <w:tc>
          <w:tcPr>
            <w:tcW w:w="1083" w:type="dxa"/>
            <w:noWrap/>
            <w:vAlign w:val="center"/>
          </w:tcPr>
          <w:p w14:paraId="27A1A7AD"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7FAA6BFD"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多年平均相对湿度</w:t>
            </w:r>
          </w:p>
        </w:tc>
        <w:tc>
          <w:tcPr>
            <w:tcW w:w="1504" w:type="dxa"/>
            <w:noWrap/>
            <w:vAlign w:val="center"/>
          </w:tcPr>
          <w:p w14:paraId="47FDC870"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&amp;</w:t>
            </w:r>
          </w:p>
        </w:tc>
        <w:tc>
          <w:tcPr>
            <w:tcW w:w="1405" w:type="dxa"/>
            <w:noWrap/>
            <w:vAlign w:val="center"/>
          </w:tcPr>
          <w:p w14:paraId="6DFF5085"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80</w:t>
            </w:r>
          </w:p>
        </w:tc>
        <w:tc>
          <w:tcPr>
            <w:tcW w:w="1794" w:type="dxa"/>
            <w:noWrap/>
            <w:vAlign w:val="center"/>
          </w:tcPr>
          <w:p w14:paraId="76C0E45E"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20011E5F" w14:textId="77777777" w:rsidTr="005A5AA6">
        <w:trPr>
          <w:trHeight w:val="369"/>
        </w:trPr>
        <w:tc>
          <w:tcPr>
            <w:tcW w:w="1083" w:type="dxa"/>
            <w:noWrap/>
            <w:vAlign w:val="center"/>
          </w:tcPr>
          <w:p w14:paraId="3786F84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二</w:t>
            </w:r>
          </w:p>
        </w:tc>
        <w:tc>
          <w:tcPr>
            <w:tcW w:w="2748" w:type="dxa"/>
            <w:noWrap/>
            <w:vAlign w:val="center"/>
          </w:tcPr>
          <w:p w14:paraId="4FEF7915"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工程效益指标</w:t>
            </w:r>
          </w:p>
        </w:tc>
        <w:tc>
          <w:tcPr>
            <w:tcW w:w="1504" w:type="dxa"/>
            <w:noWrap/>
            <w:vAlign w:val="center"/>
          </w:tcPr>
          <w:p w14:paraId="31050ACC"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297C0AB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16B45A8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FB4F8F1" w14:textId="77777777" w:rsidTr="005A5AA6">
        <w:trPr>
          <w:trHeight w:val="369"/>
        </w:trPr>
        <w:tc>
          <w:tcPr>
            <w:tcW w:w="1083" w:type="dxa"/>
            <w:noWrap/>
            <w:vAlign w:val="center"/>
          </w:tcPr>
          <w:p w14:paraId="65F6E0A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4B144A3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装机容量</w:t>
            </w:r>
          </w:p>
        </w:tc>
        <w:tc>
          <w:tcPr>
            <w:tcW w:w="1504" w:type="dxa"/>
            <w:noWrap/>
            <w:vAlign w:val="center"/>
          </w:tcPr>
          <w:p w14:paraId="647015FE"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KW</w:t>
            </w:r>
          </w:p>
        </w:tc>
        <w:tc>
          <w:tcPr>
            <w:tcW w:w="1405" w:type="dxa"/>
            <w:noWrap/>
            <w:vAlign w:val="center"/>
          </w:tcPr>
          <w:p w14:paraId="3B088E5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3×1000</w:t>
            </w:r>
          </w:p>
        </w:tc>
        <w:tc>
          <w:tcPr>
            <w:tcW w:w="1794" w:type="dxa"/>
            <w:noWrap/>
            <w:vAlign w:val="center"/>
          </w:tcPr>
          <w:p w14:paraId="524943A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3B7A530B" w14:textId="77777777" w:rsidTr="005A5AA6">
        <w:trPr>
          <w:trHeight w:val="369"/>
        </w:trPr>
        <w:tc>
          <w:tcPr>
            <w:tcW w:w="1083" w:type="dxa"/>
            <w:noWrap/>
            <w:vAlign w:val="center"/>
          </w:tcPr>
          <w:p w14:paraId="3CBF13E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096AB93E"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多年平均发电量</w:t>
            </w:r>
          </w:p>
        </w:tc>
        <w:tc>
          <w:tcPr>
            <w:tcW w:w="1504" w:type="dxa"/>
            <w:noWrap/>
            <w:vAlign w:val="center"/>
          </w:tcPr>
          <w:p w14:paraId="5E5147D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万</w:t>
            </w:r>
            <w:r w:rsidRPr="0076616F">
              <w:rPr>
                <w:color w:val="000000" w:themeColor="text1"/>
                <w:sz w:val="21"/>
                <w:szCs w:val="21"/>
              </w:rPr>
              <w:t>KW.h</w:t>
            </w:r>
          </w:p>
        </w:tc>
        <w:tc>
          <w:tcPr>
            <w:tcW w:w="1405" w:type="dxa"/>
            <w:noWrap/>
            <w:vAlign w:val="center"/>
          </w:tcPr>
          <w:p w14:paraId="6F3D74B7"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1725.91</w:t>
            </w:r>
          </w:p>
        </w:tc>
        <w:tc>
          <w:tcPr>
            <w:tcW w:w="1794" w:type="dxa"/>
            <w:noWrap/>
            <w:vAlign w:val="center"/>
          </w:tcPr>
          <w:p w14:paraId="23B3957B"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4ED107FE" w14:textId="77777777" w:rsidTr="005A5AA6">
        <w:trPr>
          <w:trHeight w:val="369"/>
        </w:trPr>
        <w:tc>
          <w:tcPr>
            <w:tcW w:w="1083" w:type="dxa"/>
            <w:noWrap/>
            <w:vAlign w:val="center"/>
          </w:tcPr>
          <w:p w14:paraId="5ED0B226"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074F3DE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年利用小时</w:t>
            </w:r>
          </w:p>
        </w:tc>
        <w:tc>
          <w:tcPr>
            <w:tcW w:w="1504" w:type="dxa"/>
            <w:noWrap/>
            <w:vAlign w:val="center"/>
          </w:tcPr>
          <w:p w14:paraId="0605FE6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h</w:t>
            </w:r>
          </w:p>
        </w:tc>
        <w:tc>
          <w:tcPr>
            <w:tcW w:w="1405" w:type="dxa"/>
            <w:noWrap/>
            <w:vAlign w:val="center"/>
          </w:tcPr>
          <w:p w14:paraId="2EFCFC6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5509</w:t>
            </w:r>
          </w:p>
        </w:tc>
        <w:tc>
          <w:tcPr>
            <w:tcW w:w="1794" w:type="dxa"/>
            <w:noWrap/>
            <w:vAlign w:val="center"/>
          </w:tcPr>
          <w:p w14:paraId="3A6BA621"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0DA0FD1F" w14:textId="77777777" w:rsidTr="005A5AA6">
        <w:trPr>
          <w:trHeight w:val="369"/>
        </w:trPr>
        <w:tc>
          <w:tcPr>
            <w:tcW w:w="1083" w:type="dxa"/>
            <w:noWrap/>
            <w:vAlign w:val="center"/>
          </w:tcPr>
          <w:p w14:paraId="442C8A7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三</w:t>
            </w:r>
          </w:p>
        </w:tc>
        <w:tc>
          <w:tcPr>
            <w:tcW w:w="2748" w:type="dxa"/>
            <w:noWrap/>
            <w:vAlign w:val="center"/>
          </w:tcPr>
          <w:p w14:paraId="7BC8E659"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主要建筑物及设备</w:t>
            </w:r>
          </w:p>
        </w:tc>
        <w:tc>
          <w:tcPr>
            <w:tcW w:w="1504" w:type="dxa"/>
            <w:noWrap/>
            <w:vAlign w:val="center"/>
          </w:tcPr>
          <w:p w14:paraId="6539CC7B"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7566771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76F41A4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33FE0E2E" w14:textId="77777777" w:rsidTr="005A5AA6">
        <w:trPr>
          <w:trHeight w:val="369"/>
        </w:trPr>
        <w:tc>
          <w:tcPr>
            <w:tcW w:w="1083" w:type="dxa"/>
            <w:noWrap/>
            <w:vAlign w:val="center"/>
          </w:tcPr>
          <w:p w14:paraId="741B545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w:t>
            </w:r>
          </w:p>
        </w:tc>
        <w:tc>
          <w:tcPr>
            <w:tcW w:w="2748" w:type="dxa"/>
            <w:noWrap/>
            <w:vAlign w:val="center"/>
          </w:tcPr>
          <w:p w14:paraId="577EA142"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溢流坝段</w:t>
            </w:r>
          </w:p>
        </w:tc>
        <w:tc>
          <w:tcPr>
            <w:tcW w:w="1504" w:type="dxa"/>
            <w:noWrap/>
            <w:vAlign w:val="center"/>
          </w:tcPr>
          <w:p w14:paraId="2FFD484E"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22CB9E52"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78857C4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AF6EA4D" w14:textId="77777777" w:rsidTr="005A5AA6">
        <w:trPr>
          <w:trHeight w:val="369"/>
        </w:trPr>
        <w:tc>
          <w:tcPr>
            <w:tcW w:w="1083" w:type="dxa"/>
            <w:noWrap/>
            <w:vAlign w:val="center"/>
          </w:tcPr>
          <w:p w14:paraId="3472D8BF"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34F1EFA7"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型式</w:t>
            </w:r>
          </w:p>
        </w:tc>
        <w:tc>
          <w:tcPr>
            <w:tcW w:w="1504" w:type="dxa"/>
            <w:noWrap/>
            <w:vAlign w:val="center"/>
          </w:tcPr>
          <w:p w14:paraId="4083B27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176215B6"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28E7AD7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3512FC7F" w14:textId="77777777" w:rsidTr="005A5AA6">
        <w:trPr>
          <w:trHeight w:val="369"/>
        </w:trPr>
        <w:tc>
          <w:tcPr>
            <w:tcW w:w="1083" w:type="dxa"/>
            <w:noWrap/>
            <w:vAlign w:val="center"/>
          </w:tcPr>
          <w:p w14:paraId="4D8762A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5DE0F3AA"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坝顶长度</w:t>
            </w:r>
          </w:p>
        </w:tc>
        <w:tc>
          <w:tcPr>
            <w:tcW w:w="1504" w:type="dxa"/>
            <w:noWrap/>
            <w:vAlign w:val="center"/>
          </w:tcPr>
          <w:p w14:paraId="19F0ADC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w:t>
            </w:r>
          </w:p>
        </w:tc>
        <w:tc>
          <w:tcPr>
            <w:tcW w:w="1405" w:type="dxa"/>
            <w:noWrap/>
            <w:vAlign w:val="center"/>
          </w:tcPr>
          <w:p w14:paraId="4147902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16.2</w:t>
            </w:r>
          </w:p>
        </w:tc>
        <w:tc>
          <w:tcPr>
            <w:tcW w:w="1794" w:type="dxa"/>
            <w:noWrap/>
            <w:vAlign w:val="center"/>
          </w:tcPr>
          <w:p w14:paraId="7171C80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38842317" w14:textId="77777777" w:rsidTr="005A5AA6">
        <w:trPr>
          <w:trHeight w:val="369"/>
        </w:trPr>
        <w:tc>
          <w:tcPr>
            <w:tcW w:w="1083" w:type="dxa"/>
            <w:noWrap/>
            <w:vAlign w:val="center"/>
          </w:tcPr>
          <w:p w14:paraId="346D7312"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65E458B2"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地震基本烈度</w:t>
            </w:r>
          </w:p>
        </w:tc>
        <w:tc>
          <w:tcPr>
            <w:tcW w:w="1504" w:type="dxa"/>
            <w:noWrap/>
            <w:vAlign w:val="center"/>
          </w:tcPr>
          <w:p w14:paraId="042B98BB"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度</w:t>
            </w:r>
          </w:p>
        </w:tc>
        <w:tc>
          <w:tcPr>
            <w:tcW w:w="1405" w:type="dxa"/>
            <w:noWrap/>
            <w:vAlign w:val="center"/>
          </w:tcPr>
          <w:p w14:paraId="178EFF4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Ⅷ</w:t>
            </w:r>
          </w:p>
        </w:tc>
        <w:tc>
          <w:tcPr>
            <w:tcW w:w="1794" w:type="dxa"/>
            <w:noWrap/>
            <w:vAlign w:val="center"/>
          </w:tcPr>
          <w:p w14:paraId="63E3E2E4"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1A44400F" w14:textId="77777777" w:rsidTr="005A5AA6">
        <w:trPr>
          <w:trHeight w:val="369"/>
        </w:trPr>
        <w:tc>
          <w:tcPr>
            <w:tcW w:w="1083" w:type="dxa"/>
            <w:noWrap/>
            <w:vAlign w:val="center"/>
          </w:tcPr>
          <w:p w14:paraId="4042F02A"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630447AF"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最大坝高</w:t>
            </w:r>
          </w:p>
        </w:tc>
        <w:tc>
          <w:tcPr>
            <w:tcW w:w="1504" w:type="dxa"/>
            <w:noWrap/>
            <w:vAlign w:val="center"/>
          </w:tcPr>
          <w:p w14:paraId="363EE8E7"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w:t>
            </w:r>
          </w:p>
        </w:tc>
        <w:tc>
          <w:tcPr>
            <w:tcW w:w="1405" w:type="dxa"/>
            <w:noWrap/>
            <w:vAlign w:val="center"/>
          </w:tcPr>
          <w:p w14:paraId="2679C813" w14:textId="724D3FAE" w:rsidR="00FC6348" w:rsidRPr="0076616F" w:rsidRDefault="00BF2F9B" w:rsidP="00FC6348">
            <w:pPr>
              <w:adjustRightInd w:val="0"/>
              <w:snapToGrid w:val="0"/>
              <w:spacing w:line="276" w:lineRule="auto"/>
              <w:ind w:firstLineChars="0" w:firstLine="0"/>
              <w:rPr>
                <w:color w:val="000000" w:themeColor="text1"/>
                <w:sz w:val="21"/>
                <w:szCs w:val="21"/>
              </w:rPr>
            </w:pPr>
            <w:r>
              <w:rPr>
                <w:color w:val="000000" w:themeColor="text1"/>
                <w:sz w:val="21"/>
                <w:szCs w:val="21"/>
              </w:rPr>
              <w:t>4.5</w:t>
            </w:r>
          </w:p>
        </w:tc>
        <w:tc>
          <w:tcPr>
            <w:tcW w:w="1794" w:type="dxa"/>
            <w:noWrap/>
            <w:vAlign w:val="center"/>
          </w:tcPr>
          <w:p w14:paraId="28FD58CC"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4766B233" w14:textId="77777777" w:rsidTr="005A5AA6">
        <w:trPr>
          <w:trHeight w:val="369"/>
        </w:trPr>
        <w:tc>
          <w:tcPr>
            <w:tcW w:w="1083" w:type="dxa"/>
            <w:noWrap/>
            <w:vAlign w:val="center"/>
          </w:tcPr>
          <w:p w14:paraId="3B0D2A27"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2748" w:type="dxa"/>
            <w:noWrap/>
            <w:vAlign w:val="center"/>
          </w:tcPr>
          <w:p w14:paraId="0316F31D" w14:textId="73209CEF"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地基岩性</w:t>
            </w:r>
          </w:p>
        </w:tc>
        <w:tc>
          <w:tcPr>
            <w:tcW w:w="1504" w:type="dxa"/>
            <w:noWrap/>
            <w:vAlign w:val="center"/>
          </w:tcPr>
          <w:p w14:paraId="227943F4"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1405" w:type="dxa"/>
            <w:noWrap/>
            <w:vAlign w:val="center"/>
          </w:tcPr>
          <w:p w14:paraId="2130A5C3"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1794" w:type="dxa"/>
            <w:noWrap/>
            <w:vAlign w:val="center"/>
          </w:tcPr>
          <w:p w14:paraId="6253E435" w14:textId="45318412"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砂岩</w:t>
            </w:r>
          </w:p>
        </w:tc>
      </w:tr>
      <w:tr w:rsidR="0076616F" w:rsidRPr="0076616F" w14:paraId="01681AE3" w14:textId="77777777" w:rsidTr="005A5AA6">
        <w:trPr>
          <w:trHeight w:val="369"/>
        </w:trPr>
        <w:tc>
          <w:tcPr>
            <w:tcW w:w="1083" w:type="dxa"/>
            <w:noWrap/>
            <w:vAlign w:val="center"/>
          </w:tcPr>
          <w:p w14:paraId="475A50E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6EDE4C09"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坝顶高程</w:t>
            </w:r>
          </w:p>
        </w:tc>
        <w:tc>
          <w:tcPr>
            <w:tcW w:w="1504" w:type="dxa"/>
            <w:noWrap/>
            <w:vAlign w:val="center"/>
          </w:tcPr>
          <w:p w14:paraId="6117F63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w:t>
            </w:r>
          </w:p>
        </w:tc>
        <w:tc>
          <w:tcPr>
            <w:tcW w:w="1405" w:type="dxa"/>
            <w:noWrap/>
            <w:vAlign w:val="center"/>
          </w:tcPr>
          <w:p w14:paraId="6F4DB36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2039.50</w:t>
            </w:r>
          </w:p>
        </w:tc>
        <w:tc>
          <w:tcPr>
            <w:tcW w:w="1794" w:type="dxa"/>
            <w:noWrap/>
            <w:vAlign w:val="center"/>
          </w:tcPr>
          <w:p w14:paraId="12E8A0A8"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A95CD7D" w14:textId="77777777" w:rsidTr="005A5AA6">
        <w:trPr>
          <w:trHeight w:val="369"/>
        </w:trPr>
        <w:tc>
          <w:tcPr>
            <w:tcW w:w="1083" w:type="dxa"/>
            <w:noWrap/>
            <w:vAlign w:val="center"/>
          </w:tcPr>
          <w:p w14:paraId="11DC1F61"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44AC8675"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消能方式</w:t>
            </w:r>
          </w:p>
        </w:tc>
        <w:tc>
          <w:tcPr>
            <w:tcW w:w="1504" w:type="dxa"/>
            <w:noWrap/>
            <w:vAlign w:val="center"/>
          </w:tcPr>
          <w:p w14:paraId="29AF2104"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3E9264D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w:t>
            </w:r>
          </w:p>
        </w:tc>
        <w:tc>
          <w:tcPr>
            <w:tcW w:w="1794" w:type="dxa"/>
            <w:noWrap/>
            <w:vAlign w:val="center"/>
          </w:tcPr>
          <w:p w14:paraId="1132F2B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6705486" w14:textId="77777777" w:rsidTr="005A5AA6">
        <w:trPr>
          <w:trHeight w:val="369"/>
        </w:trPr>
        <w:tc>
          <w:tcPr>
            <w:tcW w:w="1083" w:type="dxa"/>
            <w:noWrap/>
            <w:vAlign w:val="center"/>
          </w:tcPr>
          <w:p w14:paraId="0FF9160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2</w:t>
            </w:r>
          </w:p>
        </w:tc>
        <w:tc>
          <w:tcPr>
            <w:tcW w:w="2748" w:type="dxa"/>
            <w:noWrap/>
            <w:vAlign w:val="center"/>
          </w:tcPr>
          <w:p w14:paraId="61CF7178"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泄洪冲砂闸</w:t>
            </w:r>
          </w:p>
        </w:tc>
        <w:tc>
          <w:tcPr>
            <w:tcW w:w="1504" w:type="dxa"/>
            <w:noWrap/>
            <w:vAlign w:val="center"/>
          </w:tcPr>
          <w:p w14:paraId="6E4101C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4EED17F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78BC2F52"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738CD1E3" w14:textId="77777777" w:rsidTr="005A5AA6">
        <w:trPr>
          <w:trHeight w:val="369"/>
        </w:trPr>
        <w:tc>
          <w:tcPr>
            <w:tcW w:w="1083" w:type="dxa"/>
            <w:noWrap/>
            <w:vAlign w:val="center"/>
          </w:tcPr>
          <w:p w14:paraId="7E677CB5"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6328186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孔口尺寸</w:t>
            </w:r>
          </w:p>
        </w:tc>
        <w:tc>
          <w:tcPr>
            <w:tcW w:w="1504" w:type="dxa"/>
            <w:noWrap/>
            <w:vAlign w:val="center"/>
          </w:tcPr>
          <w:p w14:paraId="143CE995"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m×m</w:t>
            </w:r>
          </w:p>
        </w:tc>
        <w:tc>
          <w:tcPr>
            <w:tcW w:w="1405" w:type="dxa"/>
            <w:noWrap/>
            <w:vAlign w:val="center"/>
          </w:tcPr>
          <w:p w14:paraId="7FD9BB83"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1.5×1.0</w:t>
            </w:r>
          </w:p>
        </w:tc>
        <w:tc>
          <w:tcPr>
            <w:tcW w:w="1794" w:type="dxa"/>
            <w:noWrap/>
            <w:vAlign w:val="center"/>
          </w:tcPr>
          <w:p w14:paraId="5EFB8E3E"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单孔</w:t>
            </w:r>
          </w:p>
        </w:tc>
      </w:tr>
      <w:tr w:rsidR="0076616F" w:rsidRPr="0076616F" w14:paraId="350DCC08" w14:textId="77777777" w:rsidTr="005A5AA6">
        <w:trPr>
          <w:trHeight w:val="369"/>
        </w:trPr>
        <w:tc>
          <w:tcPr>
            <w:tcW w:w="1083" w:type="dxa"/>
            <w:noWrap/>
            <w:vAlign w:val="center"/>
          </w:tcPr>
          <w:p w14:paraId="7C5CEAD8"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13AA6A9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底板高程</w:t>
            </w:r>
          </w:p>
        </w:tc>
        <w:tc>
          <w:tcPr>
            <w:tcW w:w="1504" w:type="dxa"/>
            <w:noWrap/>
            <w:vAlign w:val="center"/>
          </w:tcPr>
          <w:p w14:paraId="0BC6E72A"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m</w:t>
            </w:r>
          </w:p>
        </w:tc>
        <w:tc>
          <w:tcPr>
            <w:tcW w:w="1405" w:type="dxa"/>
            <w:noWrap/>
            <w:vAlign w:val="center"/>
          </w:tcPr>
          <w:p w14:paraId="689EE95B"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2035.0</w:t>
            </w:r>
          </w:p>
        </w:tc>
        <w:tc>
          <w:tcPr>
            <w:tcW w:w="1794" w:type="dxa"/>
            <w:noWrap/>
            <w:vAlign w:val="center"/>
          </w:tcPr>
          <w:p w14:paraId="336B439E"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62568713" w14:textId="77777777" w:rsidTr="005A5AA6">
        <w:trPr>
          <w:trHeight w:val="369"/>
        </w:trPr>
        <w:tc>
          <w:tcPr>
            <w:tcW w:w="1083" w:type="dxa"/>
            <w:noWrap/>
            <w:vAlign w:val="center"/>
          </w:tcPr>
          <w:p w14:paraId="6D591B4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3</w:t>
            </w:r>
          </w:p>
        </w:tc>
        <w:tc>
          <w:tcPr>
            <w:tcW w:w="2748" w:type="dxa"/>
            <w:noWrap/>
            <w:vAlign w:val="center"/>
          </w:tcPr>
          <w:p w14:paraId="0E779057"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厂房</w:t>
            </w:r>
          </w:p>
        </w:tc>
        <w:tc>
          <w:tcPr>
            <w:tcW w:w="1504" w:type="dxa"/>
            <w:noWrap/>
            <w:vAlign w:val="center"/>
          </w:tcPr>
          <w:p w14:paraId="1BE919AC"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588A9A9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5858D0FE"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43935FCC" w14:textId="77777777" w:rsidTr="005A5AA6">
        <w:trPr>
          <w:trHeight w:val="369"/>
        </w:trPr>
        <w:tc>
          <w:tcPr>
            <w:tcW w:w="1083" w:type="dxa"/>
            <w:noWrap/>
            <w:vAlign w:val="center"/>
          </w:tcPr>
          <w:p w14:paraId="2C88C5D6"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161A65BB"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型式</w:t>
            </w:r>
          </w:p>
        </w:tc>
        <w:tc>
          <w:tcPr>
            <w:tcW w:w="1504" w:type="dxa"/>
            <w:noWrap/>
            <w:vAlign w:val="center"/>
          </w:tcPr>
          <w:p w14:paraId="0DBD7940"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38E1363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引水式</w:t>
            </w:r>
          </w:p>
        </w:tc>
        <w:tc>
          <w:tcPr>
            <w:tcW w:w="1794" w:type="dxa"/>
            <w:noWrap/>
            <w:vAlign w:val="center"/>
          </w:tcPr>
          <w:p w14:paraId="32E984AB"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714E046D" w14:textId="77777777" w:rsidTr="005A5AA6">
        <w:trPr>
          <w:trHeight w:val="369"/>
        </w:trPr>
        <w:tc>
          <w:tcPr>
            <w:tcW w:w="1083" w:type="dxa"/>
            <w:noWrap/>
            <w:vAlign w:val="center"/>
          </w:tcPr>
          <w:p w14:paraId="07CF007C"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2B5253B0"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厂房尺寸</w:t>
            </w:r>
          </w:p>
        </w:tc>
        <w:tc>
          <w:tcPr>
            <w:tcW w:w="1504" w:type="dxa"/>
            <w:noWrap/>
            <w:vAlign w:val="center"/>
          </w:tcPr>
          <w:p w14:paraId="10615B16"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长</w:t>
            </w:r>
            <w:r w:rsidRPr="0076616F">
              <w:rPr>
                <w:color w:val="000000" w:themeColor="text1"/>
                <w:sz w:val="21"/>
                <w:szCs w:val="21"/>
              </w:rPr>
              <w:t>×</w:t>
            </w:r>
            <w:r w:rsidRPr="0076616F">
              <w:rPr>
                <w:color w:val="000000" w:themeColor="text1"/>
                <w:sz w:val="21"/>
                <w:szCs w:val="21"/>
              </w:rPr>
              <w:t>宽</w:t>
            </w:r>
            <w:r w:rsidRPr="0076616F">
              <w:rPr>
                <w:color w:val="000000" w:themeColor="text1"/>
                <w:sz w:val="21"/>
                <w:szCs w:val="21"/>
              </w:rPr>
              <w:t>×</w:t>
            </w:r>
            <w:r w:rsidRPr="0076616F">
              <w:rPr>
                <w:color w:val="000000" w:themeColor="text1"/>
                <w:sz w:val="21"/>
                <w:szCs w:val="21"/>
              </w:rPr>
              <w:t>高</w:t>
            </w:r>
          </w:p>
        </w:tc>
        <w:tc>
          <w:tcPr>
            <w:tcW w:w="3199" w:type="dxa"/>
            <w:gridSpan w:val="2"/>
            <w:noWrap/>
            <w:vAlign w:val="center"/>
          </w:tcPr>
          <w:p w14:paraId="01F00DCC"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15×8.0×9.0</w:t>
            </w:r>
          </w:p>
        </w:tc>
      </w:tr>
      <w:tr w:rsidR="0076616F" w:rsidRPr="0076616F" w14:paraId="610E6E97" w14:textId="77777777" w:rsidTr="005A5AA6">
        <w:trPr>
          <w:trHeight w:val="369"/>
        </w:trPr>
        <w:tc>
          <w:tcPr>
            <w:tcW w:w="1083" w:type="dxa"/>
            <w:noWrap/>
            <w:vAlign w:val="center"/>
          </w:tcPr>
          <w:p w14:paraId="590CC81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4</w:t>
            </w:r>
          </w:p>
        </w:tc>
        <w:tc>
          <w:tcPr>
            <w:tcW w:w="2748" w:type="dxa"/>
            <w:noWrap/>
            <w:vAlign w:val="center"/>
          </w:tcPr>
          <w:p w14:paraId="5A648932"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输电线路</w:t>
            </w:r>
          </w:p>
        </w:tc>
        <w:tc>
          <w:tcPr>
            <w:tcW w:w="1504" w:type="dxa"/>
            <w:noWrap/>
            <w:vAlign w:val="center"/>
          </w:tcPr>
          <w:p w14:paraId="5DF02C8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405" w:type="dxa"/>
            <w:noWrap/>
            <w:vAlign w:val="center"/>
          </w:tcPr>
          <w:p w14:paraId="61E88643"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1794" w:type="dxa"/>
            <w:noWrap/>
            <w:vAlign w:val="center"/>
          </w:tcPr>
          <w:p w14:paraId="3073AF0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5FEFBC64" w14:textId="77777777" w:rsidTr="005A5AA6">
        <w:trPr>
          <w:trHeight w:val="369"/>
        </w:trPr>
        <w:tc>
          <w:tcPr>
            <w:tcW w:w="1083" w:type="dxa"/>
            <w:noWrap/>
            <w:vAlign w:val="center"/>
          </w:tcPr>
          <w:p w14:paraId="7B1C4BB6" w14:textId="77777777" w:rsidR="005A5AA6" w:rsidRPr="0076616F" w:rsidRDefault="005A5AA6"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07916CAC" w14:textId="2AAFE0A8" w:rsidR="005A5AA6" w:rsidRPr="0076616F" w:rsidRDefault="005A5AA6" w:rsidP="00FC6348">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额定容量</w:t>
            </w:r>
          </w:p>
        </w:tc>
        <w:tc>
          <w:tcPr>
            <w:tcW w:w="1504" w:type="dxa"/>
            <w:noWrap/>
            <w:vAlign w:val="center"/>
          </w:tcPr>
          <w:p w14:paraId="7102B728" w14:textId="1817592C" w:rsidR="005A5AA6" w:rsidRPr="0076616F" w:rsidRDefault="005A5AA6" w:rsidP="00FC6348">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K</w:t>
            </w:r>
            <w:r w:rsidRPr="0076616F">
              <w:rPr>
                <w:color w:val="000000" w:themeColor="text1"/>
                <w:sz w:val="21"/>
                <w:szCs w:val="21"/>
              </w:rPr>
              <w:t>w</w:t>
            </w:r>
          </w:p>
        </w:tc>
        <w:tc>
          <w:tcPr>
            <w:tcW w:w="1405" w:type="dxa"/>
            <w:noWrap/>
            <w:vAlign w:val="center"/>
          </w:tcPr>
          <w:p w14:paraId="10396DF9" w14:textId="7B9DAFEE" w:rsidR="005A5AA6" w:rsidRPr="0076616F" w:rsidRDefault="005A5AA6" w:rsidP="00FC6348">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1</w:t>
            </w:r>
            <w:r w:rsidRPr="0076616F">
              <w:rPr>
                <w:color w:val="000000" w:themeColor="text1"/>
                <w:sz w:val="21"/>
                <w:szCs w:val="21"/>
              </w:rPr>
              <w:t>000</w:t>
            </w:r>
          </w:p>
        </w:tc>
        <w:tc>
          <w:tcPr>
            <w:tcW w:w="1794" w:type="dxa"/>
            <w:noWrap/>
            <w:vAlign w:val="center"/>
          </w:tcPr>
          <w:p w14:paraId="063CA76D" w14:textId="77777777" w:rsidR="005A5AA6" w:rsidRPr="0076616F" w:rsidRDefault="005A5AA6" w:rsidP="00FC6348">
            <w:pPr>
              <w:adjustRightInd w:val="0"/>
              <w:snapToGrid w:val="0"/>
              <w:spacing w:line="276" w:lineRule="auto"/>
              <w:ind w:firstLineChars="0" w:firstLine="0"/>
              <w:rPr>
                <w:color w:val="000000" w:themeColor="text1"/>
                <w:sz w:val="21"/>
                <w:szCs w:val="21"/>
              </w:rPr>
            </w:pPr>
          </w:p>
        </w:tc>
      </w:tr>
      <w:tr w:rsidR="0076616F" w:rsidRPr="0076616F" w14:paraId="138B6903" w14:textId="77777777" w:rsidTr="005A5AA6">
        <w:trPr>
          <w:trHeight w:val="369"/>
        </w:trPr>
        <w:tc>
          <w:tcPr>
            <w:tcW w:w="1083" w:type="dxa"/>
            <w:noWrap/>
            <w:vAlign w:val="center"/>
          </w:tcPr>
          <w:p w14:paraId="01B588E7"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c>
          <w:tcPr>
            <w:tcW w:w="2748" w:type="dxa"/>
            <w:noWrap/>
            <w:vAlign w:val="center"/>
          </w:tcPr>
          <w:p w14:paraId="2C51A49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电压</w:t>
            </w:r>
          </w:p>
        </w:tc>
        <w:tc>
          <w:tcPr>
            <w:tcW w:w="1504" w:type="dxa"/>
            <w:noWrap/>
            <w:vAlign w:val="center"/>
          </w:tcPr>
          <w:p w14:paraId="53230D51"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Kv</w:t>
            </w:r>
          </w:p>
        </w:tc>
        <w:tc>
          <w:tcPr>
            <w:tcW w:w="1405" w:type="dxa"/>
            <w:noWrap/>
            <w:vAlign w:val="center"/>
          </w:tcPr>
          <w:p w14:paraId="02C2C794" w14:textId="77777777" w:rsidR="00FC6348" w:rsidRPr="0076616F" w:rsidRDefault="00FC6348" w:rsidP="00FC6348">
            <w:pPr>
              <w:adjustRightInd w:val="0"/>
              <w:snapToGrid w:val="0"/>
              <w:spacing w:line="276" w:lineRule="auto"/>
              <w:ind w:firstLineChars="0" w:firstLine="0"/>
              <w:rPr>
                <w:color w:val="000000" w:themeColor="text1"/>
                <w:sz w:val="21"/>
                <w:szCs w:val="21"/>
              </w:rPr>
            </w:pPr>
            <w:r w:rsidRPr="0076616F">
              <w:rPr>
                <w:color w:val="000000" w:themeColor="text1"/>
                <w:sz w:val="21"/>
                <w:szCs w:val="21"/>
              </w:rPr>
              <w:t>10</w:t>
            </w:r>
          </w:p>
        </w:tc>
        <w:tc>
          <w:tcPr>
            <w:tcW w:w="1794" w:type="dxa"/>
            <w:noWrap/>
            <w:vAlign w:val="center"/>
          </w:tcPr>
          <w:p w14:paraId="056F2281" w14:textId="77777777" w:rsidR="00FC6348" w:rsidRPr="0076616F" w:rsidRDefault="00FC6348" w:rsidP="00FC6348">
            <w:pPr>
              <w:adjustRightInd w:val="0"/>
              <w:snapToGrid w:val="0"/>
              <w:spacing w:line="276" w:lineRule="auto"/>
              <w:ind w:firstLineChars="0" w:firstLine="0"/>
              <w:rPr>
                <w:color w:val="000000" w:themeColor="text1"/>
                <w:sz w:val="21"/>
                <w:szCs w:val="21"/>
              </w:rPr>
            </w:pPr>
          </w:p>
        </w:tc>
      </w:tr>
      <w:tr w:rsidR="0076616F" w:rsidRPr="0076616F" w14:paraId="27C8D453" w14:textId="77777777" w:rsidTr="005A5AA6">
        <w:trPr>
          <w:trHeight w:val="369"/>
        </w:trPr>
        <w:tc>
          <w:tcPr>
            <w:tcW w:w="1083" w:type="dxa"/>
            <w:noWrap/>
            <w:vAlign w:val="center"/>
          </w:tcPr>
          <w:p w14:paraId="0D48C376"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2748" w:type="dxa"/>
            <w:noWrap/>
            <w:vAlign w:val="center"/>
          </w:tcPr>
          <w:p w14:paraId="3B7F312D" w14:textId="7A3DB81F"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台数</w:t>
            </w:r>
          </w:p>
        </w:tc>
        <w:tc>
          <w:tcPr>
            <w:tcW w:w="1504" w:type="dxa"/>
            <w:noWrap/>
            <w:vAlign w:val="center"/>
          </w:tcPr>
          <w:p w14:paraId="198E64BD" w14:textId="2CCD7CF1"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台</w:t>
            </w:r>
          </w:p>
        </w:tc>
        <w:tc>
          <w:tcPr>
            <w:tcW w:w="1405" w:type="dxa"/>
            <w:noWrap/>
            <w:vAlign w:val="center"/>
          </w:tcPr>
          <w:p w14:paraId="06BB74E4" w14:textId="2716B7CA"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color w:val="000000" w:themeColor="text1"/>
                <w:sz w:val="21"/>
                <w:szCs w:val="21"/>
              </w:rPr>
              <w:t>3</w:t>
            </w:r>
          </w:p>
        </w:tc>
        <w:tc>
          <w:tcPr>
            <w:tcW w:w="1794" w:type="dxa"/>
            <w:noWrap/>
            <w:vAlign w:val="center"/>
          </w:tcPr>
          <w:p w14:paraId="607FF437"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r>
      <w:tr w:rsidR="0076616F" w:rsidRPr="0076616F" w14:paraId="5946E13B" w14:textId="77777777" w:rsidTr="005A5AA6">
        <w:trPr>
          <w:trHeight w:val="369"/>
        </w:trPr>
        <w:tc>
          <w:tcPr>
            <w:tcW w:w="1083" w:type="dxa"/>
            <w:noWrap/>
            <w:vAlign w:val="center"/>
          </w:tcPr>
          <w:p w14:paraId="4AA37243"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2748" w:type="dxa"/>
            <w:noWrap/>
            <w:vAlign w:val="center"/>
          </w:tcPr>
          <w:p w14:paraId="7B63457C" w14:textId="23A90513"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额定转速</w:t>
            </w:r>
          </w:p>
        </w:tc>
        <w:tc>
          <w:tcPr>
            <w:tcW w:w="1504" w:type="dxa"/>
            <w:noWrap/>
            <w:vAlign w:val="center"/>
          </w:tcPr>
          <w:p w14:paraId="2A6D9B63" w14:textId="26347582"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r/min</w:t>
            </w:r>
          </w:p>
        </w:tc>
        <w:tc>
          <w:tcPr>
            <w:tcW w:w="1405" w:type="dxa"/>
            <w:noWrap/>
            <w:vAlign w:val="center"/>
          </w:tcPr>
          <w:p w14:paraId="49EEE9D3" w14:textId="59A3ADC5" w:rsidR="005A5AA6" w:rsidRPr="0076616F" w:rsidRDefault="003604C6" w:rsidP="005A5AA6">
            <w:pPr>
              <w:adjustRightInd w:val="0"/>
              <w:snapToGrid w:val="0"/>
              <w:spacing w:line="276" w:lineRule="auto"/>
              <w:ind w:firstLineChars="0" w:firstLine="0"/>
              <w:rPr>
                <w:color w:val="000000" w:themeColor="text1"/>
                <w:sz w:val="21"/>
                <w:szCs w:val="21"/>
              </w:rPr>
            </w:pPr>
            <w:r w:rsidRPr="0076616F">
              <w:rPr>
                <w:color w:val="000000" w:themeColor="text1"/>
                <w:sz w:val="21"/>
                <w:szCs w:val="21"/>
              </w:rPr>
              <w:t>1500</w:t>
            </w:r>
          </w:p>
        </w:tc>
        <w:tc>
          <w:tcPr>
            <w:tcW w:w="1794" w:type="dxa"/>
            <w:noWrap/>
            <w:vAlign w:val="center"/>
          </w:tcPr>
          <w:p w14:paraId="6D8D1AB7"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r>
      <w:tr w:rsidR="0076616F" w:rsidRPr="0076616F" w14:paraId="2E50B978" w14:textId="77777777" w:rsidTr="005A5AA6">
        <w:trPr>
          <w:trHeight w:val="369"/>
        </w:trPr>
        <w:tc>
          <w:tcPr>
            <w:tcW w:w="1083" w:type="dxa"/>
            <w:noWrap/>
            <w:vAlign w:val="center"/>
          </w:tcPr>
          <w:p w14:paraId="44FDB1AE" w14:textId="55694310"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四</w:t>
            </w:r>
          </w:p>
        </w:tc>
        <w:tc>
          <w:tcPr>
            <w:tcW w:w="2748" w:type="dxa"/>
            <w:noWrap/>
            <w:vAlign w:val="center"/>
          </w:tcPr>
          <w:p w14:paraId="539639AD" w14:textId="423EA7A9"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经济指标</w:t>
            </w:r>
          </w:p>
        </w:tc>
        <w:tc>
          <w:tcPr>
            <w:tcW w:w="1504" w:type="dxa"/>
            <w:noWrap/>
            <w:vAlign w:val="center"/>
          </w:tcPr>
          <w:p w14:paraId="452F770B"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1405" w:type="dxa"/>
            <w:noWrap/>
            <w:vAlign w:val="center"/>
          </w:tcPr>
          <w:p w14:paraId="48F6A8A1"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1794" w:type="dxa"/>
            <w:noWrap/>
            <w:vAlign w:val="center"/>
          </w:tcPr>
          <w:p w14:paraId="39AFF4D7"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r>
      <w:tr w:rsidR="0076616F" w:rsidRPr="0076616F" w14:paraId="4A0DDCEB" w14:textId="77777777" w:rsidTr="005A5AA6">
        <w:trPr>
          <w:trHeight w:val="369"/>
        </w:trPr>
        <w:tc>
          <w:tcPr>
            <w:tcW w:w="1083" w:type="dxa"/>
            <w:noWrap/>
            <w:vAlign w:val="center"/>
          </w:tcPr>
          <w:p w14:paraId="50068427"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c>
          <w:tcPr>
            <w:tcW w:w="2748" w:type="dxa"/>
            <w:noWrap/>
            <w:vAlign w:val="center"/>
          </w:tcPr>
          <w:p w14:paraId="2508A03D" w14:textId="10E0FD10"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静态总投资</w:t>
            </w:r>
          </w:p>
        </w:tc>
        <w:tc>
          <w:tcPr>
            <w:tcW w:w="1504" w:type="dxa"/>
            <w:noWrap/>
            <w:vAlign w:val="center"/>
          </w:tcPr>
          <w:p w14:paraId="56F8165B" w14:textId="2259128D"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rFonts w:hint="eastAsia"/>
                <w:color w:val="000000" w:themeColor="text1"/>
                <w:sz w:val="21"/>
                <w:szCs w:val="21"/>
              </w:rPr>
              <w:t>万元</w:t>
            </w:r>
          </w:p>
        </w:tc>
        <w:tc>
          <w:tcPr>
            <w:tcW w:w="1405" w:type="dxa"/>
            <w:noWrap/>
            <w:vAlign w:val="center"/>
          </w:tcPr>
          <w:p w14:paraId="067E84DE" w14:textId="4E29667E" w:rsidR="005A5AA6" w:rsidRPr="0076616F" w:rsidRDefault="005A5AA6" w:rsidP="005A5AA6">
            <w:pPr>
              <w:adjustRightInd w:val="0"/>
              <w:snapToGrid w:val="0"/>
              <w:spacing w:line="276" w:lineRule="auto"/>
              <w:ind w:firstLineChars="0" w:firstLine="0"/>
              <w:rPr>
                <w:color w:val="000000" w:themeColor="text1"/>
                <w:sz w:val="21"/>
                <w:szCs w:val="21"/>
              </w:rPr>
            </w:pPr>
            <w:r w:rsidRPr="0076616F">
              <w:rPr>
                <w:color w:val="000000" w:themeColor="text1"/>
                <w:sz w:val="21"/>
                <w:szCs w:val="21"/>
              </w:rPr>
              <w:t>2240.72</w:t>
            </w:r>
          </w:p>
        </w:tc>
        <w:tc>
          <w:tcPr>
            <w:tcW w:w="1794" w:type="dxa"/>
            <w:noWrap/>
            <w:vAlign w:val="center"/>
          </w:tcPr>
          <w:p w14:paraId="3EBBEA07" w14:textId="77777777" w:rsidR="005A5AA6" w:rsidRPr="0076616F" w:rsidRDefault="005A5AA6" w:rsidP="005A5AA6">
            <w:pPr>
              <w:adjustRightInd w:val="0"/>
              <w:snapToGrid w:val="0"/>
              <w:spacing w:line="276" w:lineRule="auto"/>
              <w:ind w:firstLineChars="0" w:firstLine="0"/>
              <w:rPr>
                <w:color w:val="000000" w:themeColor="text1"/>
                <w:sz w:val="21"/>
                <w:szCs w:val="21"/>
              </w:rPr>
            </w:pPr>
          </w:p>
        </w:tc>
      </w:tr>
    </w:tbl>
    <w:p w14:paraId="25107A1E" w14:textId="04299DB4" w:rsidR="00FC6348" w:rsidRPr="0076616F" w:rsidRDefault="00FC6348" w:rsidP="00FC6348">
      <w:pPr>
        <w:ind w:firstLine="480"/>
        <w:rPr>
          <w:color w:val="000000" w:themeColor="text1"/>
        </w:rPr>
      </w:pPr>
    </w:p>
    <w:p w14:paraId="27B2555E" w14:textId="77777777" w:rsidR="00D83EA1" w:rsidRPr="0076616F" w:rsidRDefault="0004570B" w:rsidP="00674759">
      <w:pPr>
        <w:pStyle w:val="3"/>
        <w:ind w:left="0"/>
        <w:rPr>
          <w:color w:val="000000" w:themeColor="text1"/>
          <w:kern w:val="0"/>
        </w:rPr>
      </w:pPr>
      <w:r w:rsidRPr="0076616F">
        <w:rPr>
          <w:rFonts w:hint="eastAsia"/>
          <w:color w:val="000000" w:themeColor="text1"/>
          <w:kern w:val="0"/>
        </w:rPr>
        <w:t>工程等级及</w:t>
      </w:r>
      <w:r w:rsidRPr="0076616F">
        <w:rPr>
          <w:rFonts w:hint="eastAsia"/>
          <w:color w:val="000000" w:themeColor="text1"/>
        </w:rPr>
        <w:t>设计标准</w:t>
      </w:r>
    </w:p>
    <w:p w14:paraId="7F81ACA5" w14:textId="269DB34C" w:rsidR="006E7C66" w:rsidRPr="0076616F" w:rsidRDefault="007C3767" w:rsidP="006E7C66">
      <w:pPr>
        <w:ind w:firstLine="480"/>
        <w:rPr>
          <w:color w:val="000000" w:themeColor="text1"/>
        </w:rPr>
      </w:pPr>
      <w:r>
        <w:rPr>
          <w:rFonts w:hint="eastAsia"/>
          <w:color w:val="000000" w:themeColor="text1"/>
        </w:rPr>
        <w:t>龙兴电站</w:t>
      </w:r>
      <w:r w:rsidR="00BE6832" w:rsidRPr="0076616F">
        <w:rPr>
          <w:rFonts w:hint="eastAsia"/>
          <w:color w:val="000000" w:themeColor="text1"/>
        </w:rPr>
        <w:t>位于茂县</w:t>
      </w:r>
      <w:r>
        <w:rPr>
          <w:rFonts w:hint="eastAsia"/>
          <w:color w:val="000000" w:themeColor="text1"/>
        </w:rPr>
        <w:t>沙坝镇</w:t>
      </w:r>
      <w:r w:rsidR="00BE6832" w:rsidRPr="0076616F">
        <w:rPr>
          <w:rFonts w:hint="eastAsia"/>
          <w:color w:val="000000" w:themeColor="text1"/>
        </w:rPr>
        <w:t>境内，三龙沟上游的梯级开发，采用引水式开发，电站总装机</w:t>
      </w:r>
      <w:r w:rsidR="00BE6832" w:rsidRPr="0076616F">
        <w:rPr>
          <w:rFonts w:hint="eastAsia"/>
          <w:color w:val="000000" w:themeColor="text1"/>
        </w:rPr>
        <w:t>3</w:t>
      </w:r>
      <w:r w:rsidR="00BE6832" w:rsidRPr="0076616F">
        <w:rPr>
          <w:color w:val="000000" w:themeColor="text1"/>
        </w:rPr>
        <w:t>000</w:t>
      </w:r>
      <w:r w:rsidR="00BE6832" w:rsidRPr="0076616F">
        <w:rPr>
          <w:rFonts w:hint="eastAsia"/>
          <w:color w:val="000000" w:themeColor="text1"/>
        </w:rPr>
        <w:t>kw</w:t>
      </w:r>
      <w:r w:rsidR="00BE6832" w:rsidRPr="0076616F">
        <w:rPr>
          <w:rFonts w:hint="eastAsia"/>
          <w:color w:val="000000" w:themeColor="text1"/>
        </w:rPr>
        <w:t>（</w:t>
      </w:r>
      <w:r w:rsidR="00BE6832" w:rsidRPr="0076616F">
        <w:rPr>
          <w:rFonts w:hint="eastAsia"/>
          <w:color w:val="000000" w:themeColor="text1"/>
        </w:rPr>
        <w:t>3</w:t>
      </w:r>
      <w:r w:rsidR="006E7C66" w:rsidRPr="0076616F">
        <w:rPr>
          <w:color w:val="000000" w:themeColor="text1"/>
        </w:rPr>
        <w:t>×100</w:t>
      </w:r>
      <w:r w:rsidR="006E7C66" w:rsidRPr="0076616F">
        <w:rPr>
          <w:rFonts w:hint="eastAsia"/>
          <w:color w:val="000000" w:themeColor="text1"/>
        </w:rPr>
        <w:t>0kw</w:t>
      </w:r>
      <w:r w:rsidR="00BE6832" w:rsidRPr="0076616F">
        <w:rPr>
          <w:rFonts w:hint="eastAsia"/>
          <w:color w:val="000000" w:themeColor="text1"/>
        </w:rPr>
        <w:t>）</w:t>
      </w:r>
      <w:r w:rsidR="006E7C66" w:rsidRPr="0076616F">
        <w:rPr>
          <w:rFonts w:hint="eastAsia"/>
          <w:color w:val="000000" w:themeColor="text1"/>
        </w:rPr>
        <w:t>，开发任务主要为发电，无防洪、灌溉、航运等要求。由国家《防洪标准》（</w:t>
      </w:r>
      <w:r w:rsidR="006E7C66" w:rsidRPr="0076616F">
        <w:rPr>
          <w:rFonts w:hint="eastAsia"/>
          <w:color w:val="000000" w:themeColor="text1"/>
        </w:rPr>
        <w:t>GB50201-2014</w:t>
      </w:r>
      <w:r w:rsidR="006E7C66" w:rsidRPr="0076616F">
        <w:rPr>
          <w:rFonts w:hint="eastAsia"/>
          <w:color w:val="000000" w:themeColor="text1"/>
        </w:rPr>
        <w:t>）及《水利水电工程等级划分及洪水标准》（</w:t>
      </w:r>
      <w:r w:rsidR="006E7C66" w:rsidRPr="0076616F">
        <w:rPr>
          <w:rFonts w:hint="eastAsia"/>
          <w:color w:val="000000" w:themeColor="text1"/>
        </w:rPr>
        <w:t>SL252-2017</w:t>
      </w:r>
      <w:r w:rsidR="006E7C66" w:rsidRPr="0076616F">
        <w:rPr>
          <w:rFonts w:hint="eastAsia"/>
          <w:color w:val="000000" w:themeColor="text1"/>
        </w:rPr>
        <w:t>）可知，</w:t>
      </w:r>
      <w:r>
        <w:rPr>
          <w:rFonts w:hint="eastAsia"/>
          <w:color w:val="000000" w:themeColor="text1"/>
        </w:rPr>
        <w:t>龙兴电站</w:t>
      </w:r>
      <w:r w:rsidR="006E7C66" w:rsidRPr="0076616F">
        <w:rPr>
          <w:rFonts w:hint="eastAsia"/>
          <w:color w:val="000000" w:themeColor="text1"/>
        </w:rPr>
        <w:t>建设规模为小（</w:t>
      </w:r>
      <w:r w:rsidR="006E7C66" w:rsidRPr="0076616F">
        <w:rPr>
          <w:rFonts w:hint="eastAsia"/>
          <w:color w:val="000000" w:themeColor="text1"/>
        </w:rPr>
        <w:t>2</w:t>
      </w:r>
      <w:r w:rsidR="006E7C66" w:rsidRPr="0076616F">
        <w:rPr>
          <w:rFonts w:hint="eastAsia"/>
          <w:color w:val="000000" w:themeColor="text1"/>
        </w:rPr>
        <w:t>）型，电站等级为</w:t>
      </w:r>
      <w:r w:rsidR="006E7C66" w:rsidRPr="0076616F">
        <w:rPr>
          <w:color w:val="000000" w:themeColor="text1"/>
        </w:rPr>
        <w:t>Ⅴ</w:t>
      </w:r>
      <w:r w:rsidR="006E7C66" w:rsidRPr="0076616F">
        <w:rPr>
          <w:rFonts w:hint="eastAsia"/>
          <w:color w:val="000000" w:themeColor="text1"/>
        </w:rPr>
        <w:t>等。</w:t>
      </w:r>
    </w:p>
    <w:p w14:paraId="3C68CF9F" w14:textId="77777777" w:rsidR="00D83EA1" w:rsidRPr="0076616F" w:rsidRDefault="0004570B" w:rsidP="00751D3E">
      <w:pPr>
        <w:pStyle w:val="3"/>
        <w:rPr>
          <w:color w:val="000000" w:themeColor="text1"/>
        </w:rPr>
      </w:pPr>
      <w:r w:rsidRPr="0076616F">
        <w:rPr>
          <w:rFonts w:hint="eastAsia"/>
          <w:color w:val="000000" w:themeColor="text1"/>
        </w:rPr>
        <w:t>工程组成</w:t>
      </w:r>
    </w:p>
    <w:p w14:paraId="1BF1E613" w14:textId="3067E155" w:rsidR="00D83EA1" w:rsidRPr="0076616F" w:rsidRDefault="007C3767">
      <w:pPr>
        <w:ind w:firstLine="480"/>
        <w:rPr>
          <w:color w:val="000000" w:themeColor="text1"/>
          <w:spacing w:val="-6"/>
        </w:rPr>
      </w:pPr>
      <w:r>
        <w:rPr>
          <w:rFonts w:hint="eastAsia"/>
          <w:color w:val="000000" w:themeColor="text1"/>
        </w:rPr>
        <w:t>龙兴电站</w:t>
      </w:r>
      <w:r w:rsidR="0004570B" w:rsidRPr="0076616F">
        <w:rPr>
          <w:rFonts w:hint="eastAsia"/>
          <w:color w:val="000000" w:themeColor="text1"/>
          <w:spacing w:val="-6"/>
        </w:rPr>
        <w:t>工程组成主要包括主体工程、施工辅助工程、环保工程等组成，其中主体工程由取水枢纽、引水系统、压力前池及压力管道、厂</w:t>
      </w:r>
      <w:r w:rsidR="00B76BFC" w:rsidRPr="0076616F">
        <w:rPr>
          <w:rFonts w:hint="eastAsia"/>
          <w:color w:val="000000" w:themeColor="text1"/>
          <w:spacing w:val="-6"/>
        </w:rPr>
        <w:t>房</w:t>
      </w:r>
      <w:r w:rsidR="0004570B" w:rsidRPr="0076616F">
        <w:rPr>
          <w:rFonts w:hint="eastAsia"/>
          <w:color w:val="000000" w:themeColor="text1"/>
          <w:spacing w:val="-6"/>
        </w:rPr>
        <w:t>枢纽、升压站等组成。本工程组成及主要环境问题见下表。</w:t>
      </w:r>
    </w:p>
    <w:p w14:paraId="2A141C2E" w14:textId="53423C08" w:rsidR="00D83EA1" w:rsidRPr="0076616F" w:rsidRDefault="00657BFC">
      <w:pPr>
        <w:pStyle w:val="a6"/>
        <w:keepNext/>
        <w:ind w:firstLine="422"/>
        <w:rPr>
          <w:b/>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2</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2</w:t>
      </w:r>
      <w:r w:rsidRPr="0076616F">
        <w:rPr>
          <w:b/>
          <w:bCs/>
          <w:color w:val="000000" w:themeColor="text1"/>
        </w:rPr>
        <w:fldChar w:fldCharType="end"/>
      </w:r>
      <w:r w:rsidR="0004570B" w:rsidRPr="0076616F">
        <w:rPr>
          <w:rFonts w:hint="eastAsia"/>
          <w:b/>
          <w:color w:val="000000" w:themeColor="text1"/>
        </w:rPr>
        <w:t xml:space="preserve"> </w:t>
      </w:r>
      <w:r w:rsidR="0004570B" w:rsidRPr="0076616F">
        <w:rPr>
          <w:rFonts w:hint="eastAsia"/>
          <w:b/>
          <w:color w:val="000000" w:themeColor="text1"/>
        </w:rPr>
        <w:t>项目组成及主要环境问题</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7"/>
        <w:gridCol w:w="792"/>
        <w:gridCol w:w="709"/>
        <w:gridCol w:w="3365"/>
        <w:gridCol w:w="1027"/>
        <w:gridCol w:w="964"/>
        <w:gridCol w:w="1018"/>
      </w:tblGrid>
      <w:tr w:rsidR="0076616F" w:rsidRPr="0076616F" w14:paraId="450F0FBF" w14:textId="78E089A0" w:rsidTr="004A3F6D">
        <w:trPr>
          <w:cantSplit/>
          <w:tblHeader/>
        </w:trPr>
        <w:tc>
          <w:tcPr>
            <w:tcW w:w="728" w:type="pct"/>
            <w:gridSpan w:val="2"/>
            <w:vMerge w:val="restart"/>
            <w:vAlign w:val="center"/>
          </w:tcPr>
          <w:p w14:paraId="6089C9CE" w14:textId="77777777" w:rsidR="004A3F6D" w:rsidRPr="0076616F" w:rsidRDefault="004A3F6D">
            <w:pPr>
              <w:pStyle w:val="affb"/>
              <w:spacing w:before="48" w:after="48"/>
              <w:rPr>
                <w:color w:val="000000" w:themeColor="text1"/>
              </w:rPr>
            </w:pPr>
            <w:r w:rsidRPr="0076616F">
              <w:rPr>
                <w:color w:val="000000" w:themeColor="text1"/>
              </w:rPr>
              <w:t>工程名称</w:t>
            </w:r>
          </w:p>
        </w:tc>
        <w:tc>
          <w:tcPr>
            <w:tcW w:w="2456" w:type="pct"/>
            <w:gridSpan w:val="2"/>
            <w:vMerge w:val="restart"/>
            <w:vAlign w:val="center"/>
          </w:tcPr>
          <w:p w14:paraId="210FCD6A" w14:textId="77777777" w:rsidR="004A3F6D" w:rsidRPr="0076616F" w:rsidRDefault="004A3F6D">
            <w:pPr>
              <w:pStyle w:val="affb"/>
              <w:spacing w:before="48" w:after="48"/>
              <w:rPr>
                <w:color w:val="000000" w:themeColor="text1"/>
              </w:rPr>
            </w:pPr>
            <w:r w:rsidRPr="0076616F">
              <w:rPr>
                <w:color w:val="000000" w:themeColor="text1"/>
              </w:rPr>
              <w:t>建设内容</w:t>
            </w:r>
          </w:p>
        </w:tc>
        <w:tc>
          <w:tcPr>
            <w:tcW w:w="1202" w:type="pct"/>
            <w:gridSpan w:val="2"/>
            <w:vAlign w:val="center"/>
          </w:tcPr>
          <w:p w14:paraId="76480C5C" w14:textId="77777777" w:rsidR="004A3F6D" w:rsidRPr="0076616F" w:rsidRDefault="004A3F6D">
            <w:pPr>
              <w:pStyle w:val="affb"/>
              <w:spacing w:before="48" w:after="48"/>
              <w:rPr>
                <w:color w:val="000000" w:themeColor="text1"/>
              </w:rPr>
            </w:pPr>
            <w:r w:rsidRPr="0076616F">
              <w:rPr>
                <w:color w:val="000000" w:themeColor="text1"/>
              </w:rPr>
              <w:t>可能产生的主要环境问题</w:t>
            </w:r>
          </w:p>
        </w:tc>
        <w:tc>
          <w:tcPr>
            <w:tcW w:w="614" w:type="pct"/>
            <w:vMerge w:val="restart"/>
            <w:vAlign w:val="center"/>
          </w:tcPr>
          <w:p w14:paraId="590CB416" w14:textId="5D8B64ED" w:rsidR="004A3F6D" w:rsidRPr="0076616F" w:rsidRDefault="004A3F6D" w:rsidP="004A3F6D">
            <w:pPr>
              <w:pStyle w:val="affb"/>
              <w:spacing w:before="48" w:after="48"/>
              <w:rPr>
                <w:color w:val="000000" w:themeColor="text1"/>
              </w:rPr>
            </w:pPr>
            <w:r w:rsidRPr="0076616F">
              <w:rPr>
                <w:rFonts w:hint="eastAsia"/>
                <w:color w:val="000000" w:themeColor="text1"/>
              </w:rPr>
              <w:t>备注</w:t>
            </w:r>
          </w:p>
        </w:tc>
      </w:tr>
      <w:tr w:rsidR="0076616F" w:rsidRPr="0076616F" w14:paraId="6D4CA499" w14:textId="57659EA9" w:rsidTr="004A3F6D">
        <w:trPr>
          <w:cantSplit/>
          <w:tblHeader/>
        </w:trPr>
        <w:tc>
          <w:tcPr>
            <w:tcW w:w="728" w:type="pct"/>
            <w:gridSpan w:val="2"/>
            <w:vMerge/>
            <w:vAlign w:val="center"/>
          </w:tcPr>
          <w:p w14:paraId="6DDBE2A2" w14:textId="77777777" w:rsidR="004A3F6D" w:rsidRPr="0076616F" w:rsidRDefault="004A3F6D">
            <w:pPr>
              <w:pStyle w:val="affb"/>
              <w:spacing w:before="48" w:after="48"/>
              <w:rPr>
                <w:color w:val="000000" w:themeColor="text1"/>
              </w:rPr>
            </w:pPr>
          </w:p>
        </w:tc>
        <w:tc>
          <w:tcPr>
            <w:tcW w:w="2456" w:type="pct"/>
            <w:gridSpan w:val="2"/>
            <w:vMerge/>
            <w:vAlign w:val="center"/>
          </w:tcPr>
          <w:p w14:paraId="27924F4C" w14:textId="77777777" w:rsidR="004A3F6D" w:rsidRPr="0076616F" w:rsidRDefault="004A3F6D">
            <w:pPr>
              <w:pStyle w:val="affb"/>
              <w:spacing w:before="48" w:after="48"/>
              <w:rPr>
                <w:color w:val="000000" w:themeColor="text1"/>
              </w:rPr>
            </w:pPr>
          </w:p>
        </w:tc>
        <w:tc>
          <w:tcPr>
            <w:tcW w:w="620" w:type="pct"/>
            <w:vAlign w:val="center"/>
          </w:tcPr>
          <w:p w14:paraId="32F8E68F" w14:textId="77777777" w:rsidR="004A3F6D" w:rsidRPr="0076616F" w:rsidRDefault="004A3F6D">
            <w:pPr>
              <w:pStyle w:val="affb"/>
              <w:spacing w:before="48" w:after="48"/>
              <w:rPr>
                <w:color w:val="000000" w:themeColor="text1"/>
              </w:rPr>
            </w:pPr>
            <w:r w:rsidRPr="0076616F">
              <w:rPr>
                <w:color w:val="000000" w:themeColor="text1"/>
              </w:rPr>
              <w:t>施工期</w:t>
            </w:r>
          </w:p>
        </w:tc>
        <w:tc>
          <w:tcPr>
            <w:tcW w:w="582" w:type="pct"/>
            <w:vAlign w:val="center"/>
          </w:tcPr>
          <w:p w14:paraId="11B1CE86" w14:textId="77777777" w:rsidR="004A3F6D" w:rsidRPr="0076616F" w:rsidRDefault="004A3F6D">
            <w:pPr>
              <w:pStyle w:val="affb"/>
              <w:spacing w:before="48" w:after="48"/>
              <w:rPr>
                <w:color w:val="000000" w:themeColor="text1"/>
              </w:rPr>
            </w:pPr>
            <w:r w:rsidRPr="0076616F">
              <w:rPr>
                <w:color w:val="000000" w:themeColor="text1"/>
              </w:rPr>
              <w:t>营运期</w:t>
            </w:r>
          </w:p>
        </w:tc>
        <w:tc>
          <w:tcPr>
            <w:tcW w:w="614" w:type="pct"/>
            <w:vMerge/>
            <w:vAlign w:val="center"/>
          </w:tcPr>
          <w:p w14:paraId="70849E18" w14:textId="77777777" w:rsidR="004A3F6D" w:rsidRPr="0076616F" w:rsidRDefault="004A3F6D" w:rsidP="004A3F6D">
            <w:pPr>
              <w:pStyle w:val="affb"/>
              <w:spacing w:before="48" w:after="48"/>
              <w:rPr>
                <w:color w:val="000000" w:themeColor="text1"/>
              </w:rPr>
            </w:pPr>
          </w:p>
        </w:tc>
      </w:tr>
      <w:tr w:rsidR="0076616F" w:rsidRPr="0076616F" w14:paraId="38D80511" w14:textId="2AB203B8" w:rsidTr="004A3F6D">
        <w:trPr>
          <w:cantSplit/>
          <w:trHeight w:val="1135"/>
        </w:trPr>
        <w:tc>
          <w:tcPr>
            <w:tcW w:w="250" w:type="pct"/>
            <w:vMerge w:val="restart"/>
            <w:vAlign w:val="center"/>
          </w:tcPr>
          <w:p w14:paraId="30536B15" w14:textId="77777777" w:rsidR="004A3F6D" w:rsidRPr="0076616F" w:rsidRDefault="004A3F6D" w:rsidP="004A3F6D">
            <w:pPr>
              <w:pStyle w:val="affb"/>
              <w:spacing w:before="48" w:after="48"/>
              <w:rPr>
                <w:b/>
                <w:bCs/>
                <w:color w:val="000000" w:themeColor="text1"/>
              </w:rPr>
            </w:pPr>
            <w:r w:rsidRPr="0076616F">
              <w:rPr>
                <w:b/>
                <w:bCs/>
                <w:color w:val="000000" w:themeColor="text1"/>
              </w:rPr>
              <w:t>主体</w:t>
            </w:r>
          </w:p>
          <w:p w14:paraId="0B3FD4E1" w14:textId="77777777" w:rsidR="004A3F6D" w:rsidRPr="0076616F" w:rsidRDefault="004A3F6D" w:rsidP="004A3F6D">
            <w:pPr>
              <w:pStyle w:val="affb"/>
              <w:spacing w:before="48" w:after="48"/>
              <w:rPr>
                <w:color w:val="000000" w:themeColor="text1"/>
              </w:rPr>
            </w:pPr>
            <w:r w:rsidRPr="0076616F">
              <w:rPr>
                <w:b/>
                <w:bCs/>
                <w:color w:val="000000" w:themeColor="text1"/>
              </w:rPr>
              <w:t>工程</w:t>
            </w:r>
          </w:p>
        </w:tc>
        <w:tc>
          <w:tcPr>
            <w:tcW w:w="478" w:type="pct"/>
            <w:vAlign w:val="center"/>
          </w:tcPr>
          <w:p w14:paraId="2AD683D2" w14:textId="77777777" w:rsidR="004A3F6D" w:rsidRPr="0076616F" w:rsidRDefault="004A3F6D" w:rsidP="004A3F6D">
            <w:pPr>
              <w:pStyle w:val="affb"/>
              <w:spacing w:before="48" w:after="48"/>
              <w:rPr>
                <w:color w:val="000000" w:themeColor="text1"/>
              </w:rPr>
            </w:pPr>
            <w:r w:rsidRPr="0076616F">
              <w:rPr>
                <w:rFonts w:hint="eastAsia"/>
                <w:color w:val="000000" w:themeColor="text1"/>
              </w:rPr>
              <w:t>取水枢纽</w:t>
            </w:r>
          </w:p>
        </w:tc>
        <w:tc>
          <w:tcPr>
            <w:tcW w:w="2456" w:type="pct"/>
            <w:gridSpan w:val="2"/>
            <w:vAlign w:val="center"/>
          </w:tcPr>
          <w:p w14:paraId="028BDF17" w14:textId="77777777" w:rsidR="004A3F6D" w:rsidRPr="0076616F" w:rsidRDefault="004A3F6D" w:rsidP="004A3F6D">
            <w:pPr>
              <w:pStyle w:val="affb"/>
              <w:adjustRightInd w:val="0"/>
              <w:snapToGrid w:val="0"/>
              <w:spacing w:beforeLines="0" w:afterLines="0"/>
              <w:jc w:val="left"/>
              <w:rPr>
                <w:b/>
                <w:color w:val="000000" w:themeColor="text1"/>
                <w:szCs w:val="28"/>
              </w:rPr>
            </w:pPr>
            <w:r w:rsidRPr="0076616F">
              <w:rPr>
                <w:rFonts w:hint="eastAsia"/>
                <w:b/>
                <w:color w:val="000000" w:themeColor="text1"/>
                <w:szCs w:val="28"/>
              </w:rPr>
              <w:t>拦河坝：</w:t>
            </w:r>
          </w:p>
          <w:p w14:paraId="4AFA39FD" w14:textId="08650DA9" w:rsidR="004A3F6D" w:rsidRPr="0076616F" w:rsidRDefault="004A3F6D" w:rsidP="004A3F6D">
            <w:pPr>
              <w:pStyle w:val="affb"/>
              <w:adjustRightInd w:val="0"/>
              <w:snapToGrid w:val="0"/>
              <w:spacing w:beforeLines="0" w:afterLines="0"/>
              <w:jc w:val="left"/>
              <w:rPr>
                <w:color w:val="000000" w:themeColor="text1"/>
                <w:szCs w:val="28"/>
              </w:rPr>
            </w:pPr>
            <w:bookmarkStart w:id="43" w:name="_Hlk71559166"/>
            <w:r w:rsidRPr="0076616F">
              <w:rPr>
                <w:rFonts w:hint="eastAsia"/>
                <w:color w:val="000000" w:themeColor="text1"/>
                <w:szCs w:val="28"/>
              </w:rPr>
              <w:t>拦河坝采用重力式溢流坝，拦河坝采用重力式溢流坝，坝顶高程为</w:t>
            </w:r>
            <w:r w:rsidRPr="0076616F">
              <w:rPr>
                <w:color w:val="000000" w:themeColor="text1"/>
                <w:szCs w:val="28"/>
              </w:rPr>
              <w:t>2039.5</w:t>
            </w:r>
            <w:r w:rsidRPr="0076616F">
              <w:rPr>
                <w:rFonts w:hint="eastAsia"/>
                <w:color w:val="000000" w:themeColor="text1"/>
                <w:szCs w:val="28"/>
              </w:rPr>
              <w:t>m</w:t>
            </w:r>
            <w:r w:rsidRPr="0076616F">
              <w:rPr>
                <w:rFonts w:hint="eastAsia"/>
                <w:color w:val="000000" w:themeColor="text1"/>
                <w:szCs w:val="28"/>
              </w:rPr>
              <w:t>，坝顶长</w:t>
            </w:r>
            <w:r w:rsidRPr="0076616F">
              <w:rPr>
                <w:rFonts w:hint="eastAsia"/>
                <w:color w:val="000000" w:themeColor="text1"/>
                <w:szCs w:val="28"/>
              </w:rPr>
              <w:t>1</w:t>
            </w:r>
            <w:r w:rsidRPr="0076616F">
              <w:rPr>
                <w:color w:val="000000" w:themeColor="text1"/>
                <w:szCs w:val="28"/>
              </w:rPr>
              <w:t>6.2</w:t>
            </w:r>
            <w:r w:rsidRPr="0076616F">
              <w:rPr>
                <w:rFonts w:hint="eastAsia"/>
                <w:color w:val="000000" w:themeColor="text1"/>
                <w:szCs w:val="28"/>
              </w:rPr>
              <w:t>m</w:t>
            </w:r>
            <w:r w:rsidRPr="0076616F">
              <w:rPr>
                <w:rFonts w:hint="eastAsia"/>
                <w:color w:val="000000" w:themeColor="text1"/>
                <w:szCs w:val="28"/>
              </w:rPr>
              <w:t>，最大坝高</w:t>
            </w:r>
            <w:r w:rsidR="007B28BD" w:rsidRPr="0076616F">
              <w:rPr>
                <w:color w:val="000000" w:themeColor="text1"/>
                <w:szCs w:val="28"/>
              </w:rPr>
              <w:t>4.5</w:t>
            </w:r>
            <w:r w:rsidRPr="0076616F">
              <w:rPr>
                <w:color w:val="000000" w:themeColor="text1"/>
                <w:szCs w:val="28"/>
              </w:rPr>
              <w:t xml:space="preserve"> </w:t>
            </w:r>
            <w:r w:rsidRPr="0076616F">
              <w:rPr>
                <w:rFonts w:hint="eastAsia"/>
                <w:color w:val="000000" w:themeColor="text1"/>
                <w:szCs w:val="28"/>
              </w:rPr>
              <w:t>m</w:t>
            </w:r>
            <w:r w:rsidRPr="0076616F">
              <w:rPr>
                <w:rFonts w:hint="eastAsia"/>
                <w:color w:val="000000" w:themeColor="text1"/>
                <w:szCs w:val="28"/>
              </w:rPr>
              <w:t>。</w:t>
            </w:r>
          </w:p>
          <w:bookmarkEnd w:id="43"/>
          <w:p w14:paraId="7C8F876F" w14:textId="77777777" w:rsidR="004A3F6D" w:rsidRPr="0076616F" w:rsidRDefault="004A3F6D" w:rsidP="004A3F6D">
            <w:pPr>
              <w:adjustRightInd w:val="0"/>
              <w:snapToGrid w:val="0"/>
              <w:spacing w:line="240" w:lineRule="auto"/>
              <w:ind w:firstLineChars="0" w:firstLine="0"/>
              <w:rPr>
                <w:b/>
                <w:color w:val="000000" w:themeColor="text1"/>
                <w:sz w:val="21"/>
                <w:szCs w:val="21"/>
              </w:rPr>
            </w:pPr>
            <w:r w:rsidRPr="0076616F">
              <w:rPr>
                <w:rFonts w:hint="eastAsia"/>
                <w:b/>
                <w:color w:val="000000" w:themeColor="text1"/>
                <w:sz w:val="21"/>
                <w:szCs w:val="21"/>
              </w:rPr>
              <w:t>取水口：</w:t>
            </w:r>
          </w:p>
          <w:p w14:paraId="294BAD14" w14:textId="554C5FF8" w:rsidR="004A3F6D" w:rsidRPr="0076616F" w:rsidRDefault="004A3F6D" w:rsidP="004A3F6D">
            <w:pPr>
              <w:pStyle w:val="affb"/>
              <w:adjustRightInd w:val="0"/>
              <w:snapToGrid w:val="0"/>
              <w:spacing w:beforeLines="0" w:afterLines="0"/>
              <w:jc w:val="left"/>
              <w:rPr>
                <w:color w:val="000000" w:themeColor="text1"/>
                <w:szCs w:val="28"/>
              </w:rPr>
            </w:pPr>
            <w:r w:rsidRPr="0076616F">
              <w:rPr>
                <w:rFonts w:hint="eastAsia"/>
                <w:color w:val="000000" w:themeColor="text1"/>
              </w:rPr>
              <w:t>取水口距三龙水电站尾水约</w:t>
            </w:r>
            <w:r w:rsidRPr="0076616F">
              <w:rPr>
                <w:rFonts w:hint="eastAsia"/>
                <w:color w:val="000000" w:themeColor="text1"/>
              </w:rPr>
              <w:t>400m</w:t>
            </w:r>
            <w:r w:rsidRPr="0076616F">
              <w:rPr>
                <w:rFonts w:hint="eastAsia"/>
                <w:color w:val="000000" w:themeColor="text1"/>
              </w:rPr>
              <w:t>，位置在</w:t>
            </w:r>
            <w:r w:rsidR="007C3767">
              <w:rPr>
                <w:rFonts w:hint="eastAsia"/>
                <w:color w:val="000000" w:themeColor="text1"/>
              </w:rPr>
              <w:t>沙坝镇</w:t>
            </w:r>
            <w:r w:rsidRPr="0076616F">
              <w:rPr>
                <w:rFonts w:hint="eastAsia"/>
                <w:color w:val="000000" w:themeColor="text1"/>
              </w:rPr>
              <w:t>大岩窝，在河道左岸，取水口后接压力前池，然后接压力管道，压力管道管径</w:t>
            </w:r>
            <w:r w:rsidRPr="0076616F">
              <w:rPr>
                <w:rFonts w:hint="eastAsia"/>
                <w:color w:val="000000" w:themeColor="text1"/>
              </w:rPr>
              <w:t>1.4m</w:t>
            </w:r>
            <w:r w:rsidRPr="0076616F">
              <w:rPr>
                <w:rFonts w:hint="eastAsia"/>
                <w:color w:val="000000" w:themeColor="text1"/>
              </w:rPr>
              <w:t>，管长</w:t>
            </w:r>
            <w:r w:rsidRPr="0076616F">
              <w:rPr>
                <w:rFonts w:hint="eastAsia"/>
                <w:color w:val="000000" w:themeColor="text1"/>
              </w:rPr>
              <w:t>1.5km</w:t>
            </w:r>
            <w:r w:rsidRPr="0076616F">
              <w:rPr>
                <w:rFonts w:hint="eastAsia"/>
                <w:color w:val="000000" w:themeColor="text1"/>
              </w:rPr>
              <w:t>，厂房位于河道右岸。</w:t>
            </w:r>
            <w:r w:rsidR="007C3767">
              <w:rPr>
                <w:rFonts w:hint="eastAsia"/>
                <w:color w:val="000000" w:themeColor="text1"/>
              </w:rPr>
              <w:t>龙兴电站</w:t>
            </w:r>
            <w:r w:rsidRPr="0076616F">
              <w:rPr>
                <w:rFonts w:hint="eastAsia"/>
                <w:color w:val="000000" w:themeColor="text1"/>
              </w:rPr>
              <w:t>设计发电水头</w:t>
            </w:r>
            <w:r w:rsidRPr="0076616F">
              <w:rPr>
                <w:rFonts w:hint="eastAsia"/>
                <w:color w:val="000000" w:themeColor="text1"/>
              </w:rPr>
              <w:t>130m</w:t>
            </w:r>
            <w:r w:rsidRPr="0076616F">
              <w:rPr>
                <w:rFonts w:hint="eastAsia"/>
                <w:color w:val="000000" w:themeColor="text1"/>
              </w:rPr>
              <w:t>，引用流量</w:t>
            </w:r>
            <w:r w:rsidRPr="0076616F">
              <w:rPr>
                <w:rFonts w:hint="eastAsia"/>
                <w:color w:val="000000" w:themeColor="text1"/>
              </w:rPr>
              <w:t>2.66m</w:t>
            </w:r>
            <w:r w:rsidRPr="0076616F">
              <w:rPr>
                <w:color w:val="000000" w:themeColor="text1"/>
                <w:vertAlign w:val="superscript"/>
              </w:rPr>
              <w:t>3</w:t>
            </w:r>
            <w:r w:rsidRPr="0076616F">
              <w:rPr>
                <w:rFonts w:hint="eastAsia"/>
                <w:color w:val="000000" w:themeColor="text1"/>
              </w:rPr>
              <w:t>/s</w:t>
            </w:r>
            <w:r w:rsidRPr="0076616F">
              <w:rPr>
                <w:rFonts w:hint="eastAsia"/>
                <w:color w:val="000000" w:themeColor="text1"/>
              </w:rPr>
              <w:t>。</w:t>
            </w:r>
          </w:p>
        </w:tc>
        <w:tc>
          <w:tcPr>
            <w:tcW w:w="620" w:type="pct"/>
            <w:vMerge w:val="restart"/>
            <w:vAlign w:val="center"/>
          </w:tcPr>
          <w:p w14:paraId="78FA9FE8" w14:textId="77777777" w:rsidR="004A3F6D" w:rsidRPr="0076616F" w:rsidRDefault="004A3F6D" w:rsidP="004A3F6D">
            <w:pPr>
              <w:pStyle w:val="affb"/>
              <w:spacing w:before="48" w:after="48"/>
              <w:rPr>
                <w:color w:val="000000" w:themeColor="text1"/>
              </w:rPr>
            </w:pPr>
            <w:r w:rsidRPr="0076616F">
              <w:rPr>
                <w:rFonts w:hint="eastAsia"/>
                <w:color w:val="000000" w:themeColor="text1"/>
              </w:rPr>
              <w:t>本项目施工期已结束，施工期环境影响已结束，生态环境已得到</w:t>
            </w:r>
            <w:r w:rsidRPr="0076616F">
              <w:rPr>
                <w:rFonts w:hint="eastAsia"/>
                <w:color w:val="000000" w:themeColor="text1"/>
              </w:rPr>
              <w:lastRenderedPageBreak/>
              <w:t>恢复，无施工期遗留问题</w:t>
            </w:r>
          </w:p>
        </w:tc>
        <w:tc>
          <w:tcPr>
            <w:tcW w:w="582" w:type="pct"/>
            <w:vAlign w:val="center"/>
          </w:tcPr>
          <w:p w14:paraId="41D58EE7" w14:textId="14A7D8A3"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lastRenderedPageBreak/>
              <w:t>/</w:t>
            </w:r>
          </w:p>
        </w:tc>
        <w:tc>
          <w:tcPr>
            <w:tcW w:w="614" w:type="pct"/>
            <w:vAlign w:val="center"/>
          </w:tcPr>
          <w:p w14:paraId="0A456D35" w14:textId="1D2AC7CC"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3C7CEE46" w14:textId="247B490C" w:rsidTr="004A3F6D">
        <w:trPr>
          <w:cantSplit/>
          <w:trHeight w:val="1135"/>
        </w:trPr>
        <w:tc>
          <w:tcPr>
            <w:tcW w:w="250" w:type="pct"/>
            <w:vMerge/>
            <w:vAlign w:val="center"/>
          </w:tcPr>
          <w:p w14:paraId="52472C26" w14:textId="77777777" w:rsidR="004A3F6D" w:rsidRPr="0076616F" w:rsidRDefault="004A3F6D" w:rsidP="004A3F6D">
            <w:pPr>
              <w:pStyle w:val="affb"/>
              <w:spacing w:before="48" w:after="48"/>
              <w:rPr>
                <w:color w:val="000000" w:themeColor="text1"/>
              </w:rPr>
            </w:pPr>
          </w:p>
        </w:tc>
        <w:tc>
          <w:tcPr>
            <w:tcW w:w="478" w:type="pct"/>
            <w:vMerge w:val="restart"/>
            <w:vAlign w:val="center"/>
          </w:tcPr>
          <w:p w14:paraId="0F7598E1" w14:textId="77777777" w:rsidR="004A3F6D" w:rsidRPr="0076616F" w:rsidRDefault="004A3F6D" w:rsidP="004A3F6D">
            <w:pPr>
              <w:pStyle w:val="affb"/>
              <w:spacing w:before="48" w:after="48"/>
              <w:rPr>
                <w:color w:val="000000" w:themeColor="text1"/>
              </w:rPr>
            </w:pPr>
            <w:r w:rsidRPr="0076616F">
              <w:rPr>
                <w:rFonts w:hint="eastAsia"/>
                <w:color w:val="000000" w:themeColor="text1"/>
              </w:rPr>
              <w:t>引水系统</w:t>
            </w:r>
          </w:p>
        </w:tc>
        <w:tc>
          <w:tcPr>
            <w:tcW w:w="2456" w:type="pct"/>
            <w:gridSpan w:val="2"/>
            <w:vAlign w:val="center"/>
          </w:tcPr>
          <w:p w14:paraId="2D76B8DF" w14:textId="2F26A81D" w:rsidR="004A3F6D" w:rsidRPr="0076616F" w:rsidRDefault="004A3F6D" w:rsidP="004A3F6D">
            <w:pPr>
              <w:pStyle w:val="affb"/>
              <w:spacing w:before="48" w:after="48"/>
              <w:jc w:val="left"/>
              <w:rPr>
                <w:rFonts w:ascii="瀹嬩綋" w:eastAsia="瀹嬩綋" w:cs="瀹嬩綋"/>
                <w:color w:val="000000" w:themeColor="text1"/>
                <w:kern w:val="0"/>
              </w:rPr>
            </w:pPr>
            <w:r w:rsidRPr="0076616F">
              <w:rPr>
                <w:rFonts w:eastAsia="瀹嬩綋"/>
                <w:b/>
                <w:bCs/>
                <w:color w:val="000000" w:themeColor="text1"/>
                <w:kern w:val="0"/>
              </w:rPr>
              <w:t>压力前池</w:t>
            </w:r>
            <w:r w:rsidRPr="0076616F">
              <w:rPr>
                <w:rFonts w:eastAsia="瀹嬩綋" w:hint="eastAsia"/>
                <w:b/>
                <w:bCs/>
                <w:color w:val="000000" w:themeColor="text1"/>
                <w:kern w:val="0"/>
              </w:rPr>
              <w:t>：</w:t>
            </w:r>
            <w:r w:rsidRPr="0076616F">
              <w:rPr>
                <w:rFonts w:eastAsia="瀹嬩綋"/>
                <w:color w:val="000000" w:themeColor="text1"/>
                <w:kern w:val="0"/>
              </w:rPr>
              <w:t>长</w:t>
            </w:r>
            <w:r w:rsidRPr="0076616F">
              <w:rPr>
                <w:rFonts w:eastAsia="瀹嬩綋"/>
                <w:color w:val="000000" w:themeColor="text1"/>
                <w:kern w:val="0"/>
              </w:rPr>
              <w:t>16.0m</w:t>
            </w:r>
            <w:r w:rsidRPr="0076616F">
              <w:rPr>
                <w:rFonts w:eastAsia="瀹嬩綋"/>
                <w:color w:val="000000" w:themeColor="text1"/>
                <w:kern w:val="0"/>
              </w:rPr>
              <w:t>，宽</w:t>
            </w:r>
            <w:r w:rsidRPr="0076616F">
              <w:rPr>
                <w:rFonts w:eastAsia="瀹嬩綋"/>
                <w:color w:val="000000" w:themeColor="text1"/>
                <w:kern w:val="0"/>
              </w:rPr>
              <w:t>5.0m</w:t>
            </w:r>
            <w:r w:rsidRPr="0076616F">
              <w:rPr>
                <w:rFonts w:eastAsia="瀹嬩綋"/>
                <w:color w:val="000000" w:themeColor="text1"/>
                <w:kern w:val="0"/>
              </w:rPr>
              <w:t>，高</w:t>
            </w:r>
            <w:r w:rsidRPr="0076616F">
              <w:rPr>
                <w:rFonts w:eastAsia="瀹嬩綋"/>
                <w:color w:val="000000" w:themeColor="text1"/>
                <w:kern w:val="0"/>
              </w:rPr>
              <w:t>4.2m</w:t>
            </w:r>
            <w:r w:rsidRPr="0076616F">
              <w:rPr>
                <w:rFonts w:eastAsia="瀹嬩綋"/>
                <w:color w:val="000000" w:themeColor="text1"/>
                <w:kern w:val="0"/>
              </w:rPr>
              <w:t>，为矩形，前池左侧面设溢流堰冲沙闸，溢流堰长</w:t>
            </w:r>
            <w:r w:rsidRPr="0076616F">
              <w:rPr>
                <w:rFonts w:eastAsia="瀹嬩綋"/>
                <w:color w:val="000000" w:themeColor="text1"/>
                <w:kern w:val="0"/>
              </w:rPr>
              <w:t>7.0m</w:t>
            </w:r>
            <w:r w:rsidRPr="0076616F">
              <w:rPr>
                <w:rFonts w:eastAsia="瀹嬩綋"/>
                <w:color w:val="000000" w:themeColor="text1"/>
                <w:kern w:val="0"/>
              </w:rPr>
              <w:t>，冲沙闸尺寸为</w:t>
            </w:r>
            <w:r w:rsidRPr="0076616F">
              <w:rPr>
                <w:rFonts w:eastAsia="瀹嬩綋"/>
                <w:color w:val="000000" w:themeColor="text1"/>
                <w:kern w:val="0"/>
              </w:rPr>
              <w:t>1×1.5m</w:t>
            </w:r>
            <w:r w:rsidRPr="0076616F">
              <w:rPr>
                <w:rFonts w:eastAsia="瀹嬩綋"/>
                <w:color w:val="000000" w:themeColor="text1"/>
                <w:kern w:val="0"/>
              </w:rPr>
              <w:t>，前池下端布置放水闸，尺寸</w:t>
            </w:r>
            <w:r w:rsidRPr="0076616F">
              <w:rPr>
                <w:rFonts w:eastAsia="瀹嬩綋"/>
                <w:color w:val="000000" w:themeColor="text1"/>
                <w:kern w:val="0"/>
              </w:rPr>
              <w:t>1.5×1.7m</w:t>
            </w:r>
            <w:r w:rsidRPr="0076616F">
              <w:rPr>
                <w:rFonts w:eastAsia="瀹嬩綋"/>
                <w:color w:val="000000" w:themeColor="text1"/>
                <w:kern w:val="0"/>
              </w:rPr>
              <w:t>，采用玻璃夹纱管暗埋，暗埋的深度</w:t>
            </w:r>
            <w:r w:rsidRPr="0076616F">
              <w:rPr>
                <w:rFonts w:eastAsia="瀹嬩綋"/>
                <w:color w:val="000000" w:themeColor="text1"/>
                <w:kern w:val="0"/>
              </w:rPr>
              <w:t>1.0m</w:t>
            </w:r>
            <w:r w:rsidRPr="0076616F">
              <w:rPr>
                <w:rFonts w:eastAsia="瀹嬩綋"/>
                <w:color w:val="000000" w:themeColor="text1"/>
                <w:kern w:val="0"/>
              </w:rPr>
              <w:t>左右。</w:t>
            </w:r>
          </w:p>
        </w:tc>
        <w:tc>
          <w:tcPr>
            <w:tcW w:w="620" w:type="pct"/>
            <w:vMerge/>
            <w:vAlign w:val="center"/>
          </w:tcPr>
          <w:p w14:paraId="3E9F0147" w14:textId="77777777" w:rsidR="004A3F6D" w:rsidRPr="0076616F" w:rsidRDefault="004A3F6D" w:rsidP="004A3F6D">
            <w:pPr>
              <w:pStyle w:val="affb"/>
              <w:spacing w:before="48" w:after="48"/>
              <w:rPr>
                <w:color w:val="000000" w:themeColor="text1"/>
              </w:rPr>
            </w:pPr>
          </w:p>
        </w:tc>
        <w:tc>
          <w:tcPr>
            <w:tcW w:w="582" w:type="pct"/>
            <w:vAlign w:val="center"/>
          </w:tcPr>
          <w:p w14:paraId="7500D875" w14:textId="062EA788"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w:t>
            </w:r>
          </w:p>
        </w:tc>
        <w:tc>
          <w:tcPr>
            <w:tcW w:w="614" w:type="pct"/>
            <w:vAlign w:val="center"/>
          </w:tcPr>
          <w:p w14:paraId="28AE0D14" w14:textId="0D3F98C1"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0145A449" w14:textId="38388930" w:rsidTr="004A3F6D">
        <w:trPr>
          <w:cantSplit/>
          <w:trHeight w:val="1135"/>
        </w:trPr>
        <w:tc>
          <w:tcPr>
            <w:tcW w:w="250" w:type="pct"/>
            <w:vMerge/>
            <w:vAlign w:val="center"/>
          </w:tcPr>
          <w:p w14:paraId="58379D22" w14:textId="77777777" w:rsidR="004A3F6D" w:rsidRPr="0076616F" w:rsidRDefault="004A3F6D" w:rsidP="004A3F6D">
            <w:pPr>
              <w:pStyle w:val="affb"/>
              <w:spacing w:before="48" w:after="48"/>
              <w:rPr>
                <w:color w:val="000000" w:themeColor="text1"/>
              </w:rPr>
            </w:pPr>
          </w:p>
        </w:tc>
        <w:tc>
          <w:tcPr>
            <w:tcW w:w="478" w:type="pct"/>
            <w:vMerge/>
            <w:vAlign w:val="center"/>
          </w:tcPr>
          <w:p w14:paraId="68941650" w14:textId="77777777" w:rsidR="004A3F6D" w:rsidRPr="0076616F" w:rsidRDefault="004A3F6D" w:rsidP="004A3F6D">
            <w:pPr>
              <w:pStyle w:val="affb"/>
              <w:spacing w:before="48" w:after="48"/>
              <w:rPr>
                <w:color w:val="000000" w:themeColor="text1"/>
              </w:rPr>
            </w:pPr>
          </w:p>
        </w:tc>
        <w:tc>
          <w:tcPr>
            <w:tcW w:w="2456" w:type="pct"/>
            <w:gridSpan w:val="2"/>
            <w:vAlign w:val="center"/>
          </w:tcPr>
          <w:p w14:paraId="1428E9A9" w14:textId="67100407" w:rsidR="004A3F6D" w:rsidRPr="0076616F" w:rsidRDefault="004A3F6D" w:rsidP="004A3F6D">
            <w:pPr>
              <w:pStyle w:val="affb"/>
              <w:spacing w:before="48" w:after="48"/>
              <w:jc w:val="left"/>
              <w:rPr>
                <w:rFonts w:eastAsia="瀹嬩綋"/>
                <w:b/>
                <w:bCs/>
                <w:color w:val="000000" w:themeColor="text1"/>
                <w:kern w:val="0"/>
              </w:rPr>
            </w:pPr>
            <w:bookmarkStart w:id="44" w:name="_Hlk69135399"/>
            <w:r w:rsidRPr="0076616F">
              <w:rPr>
                <w:b/>
                <w:bCs/>
                <w:color w:val="000000" w:themeColor="text1"/>
                <w:szCs w:val="28"/>
              </w:rPr>
              <w:t>压力管道：</w:t>
            </w:r>
            <w:r w:rsidRPr="0076616F">
              <w:rPr>
                <w:color w:val="000000" w:themeColor="text1"/>
                <w:szCs w:val="28"/>
              </w:rPr>
              <w:t>管道管径为</w:t>
            </w:r>
            <w:r w:rsidRPr="0076616F">
              <w:rPr>
                <w:color w:val="000000" w:themeColor="text1"/>
                <w:szCs w:val="28"/>
              </w:rPr>
              <w:t>Ø700mm</w:t>
            </w:r>
            <w:r w:rsidRPr="0076616F">
              <w:rPr>
                <w:color w:val="000000" w:themeColor="text1"/>
                <w:szCs w:val="28"/>
              </w:rPr>
              <w:t>、壁厚</w:t>
            </w:r>
            <w:r w:rsidRPr="0076616F">
              <w:rPr>
                <w:color w:val="000000" w:themeColor="text1"/>
                <w:szCs w:val="28"/>
              </w:rPr>
              <w:t>6mm</w:t>
            </w:r>
            <w:r w:rsidRPr="0076616F">
              <w:rPr>
                <w:color w:val="000000" w:themeColor="text1"/>
                <w:szCs w:val="28"/>
              </w:rPr>
              <w:t>，长度为</w:t>
            </w:r>
            <w:r w:rsidRPr="0076616F">
              <w:rPr>
                <w:color w:val="000000" w:themeColor="text1"/>
                <w:szCs w:val="28"/>
              </w:rPr>
              <w:t xml:space="preserve">3.6 </w:t>
            </w:r>
            <w:r w:rsidRPr="0076616F">
              <w:rPr>
                <w:rFonts w:hint="eastAsia"/>
                <w:color w:val="000000" w:themeColor="text1"/>
                <w:szCs w:val="28"/>
              </w:rPr>
              <w:t>k</w:t>
            </w:r>
            <w:r w:rsidRPr="0076616F">
              <w:rPr>
                <w:color w:val="000000" w:themeColor="text1"/>
                <w:szCs w:val="28"/>
              </w:rPr>
              <w:t>m</w:t>
            </w:r>
            <w:r w:rsidRPr="0076616F">
              <w:rPr>
                <w:color w:val="000000" w:themeColor="text1"/>
                <w:szCs w:val="28"/>
              </w:rPr>
              <w:t>，采用钢质压力管道。</w:t>
            </w:r>
            <w:bookmarkEnd w:id="44"/>
          </w:p>
        </w:tc>
        <w:tc>
          <w:tcPr>
            <w:tcW w:w="620" w:type="pct"/>
            <w:vMerge/>
            <w:vAlign w:val="center"/>
          </w:tcPr>
          <w:p w14:paraId="0098AFC5" w14:textId="77777777" w:rsidR="004A3F6D" w:rsidRPr="0076616F" w:rsidRDefault="004A3F6D" w:rsidP="004A3F6D">
            <w:pPr>
              <w:pStyle w:val="affb"/>
              <w:spacing w:before="48" w:after="48"/>
              <w:rPr>
                <w:color w:val="000000" w:themeColor="text1"/>
              </w:rPr>
            </w:pPr>
          </w:p>
        </w:tc>
        <w:tc>
          <w:tcPr>
            <w:tcW w:w="582" w:type="pct"/>
            <w:vAlign w:val="center"/>
          </w:tcPr>
          <w:p w14:paraId="7C9BD4F5" w14:textId="46DDB65E"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w:t>
            </w:r>
          </w:p>
        </w:tc>
        <w:tc>
          <w:tcPr>
            <w:tcW w:w="614" w:type="pct"/>
            <w:vAlign w:val="center"/>
          </w:tcPr>
          <w:p w14:paraId="6BF3D6DE" w14:textId="5BD3EE11"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35A853D1" w14:textId="0486FA17" w:rsidTr="004A3F6D">
        <w:trPr>
          <w:cantSplit/>
          <w:trHeight w:val="1135"/>
        </w:trPr>
        <w:tc>
          <w:tcPr>
            <w:tcW w:w="250" w:type="pct"/>
            <w:vMerge/>
            <w:vAlign w:val="center"/>
          </w:tcPr>
          <w:p w14:paraId="650E122F" w14:textId="77777777" w:rsidR="004A3F6D" w:rsidRPr="0076616F" w:rsidRDefault="004A3F6D" w:rsidP="004A3F6D">
            <w:pPr>
              <w:pStyle w:val="affb"/>
              <w:spacing w:before="48" w:after="48"/>
              <w:rPr>
                <w:color w:val="000000" w:themeColor="text1"/>
              </w:rPr>
            </w:pPr>
          </w:p>
        </w:tc>
        <w:tc>
          <w:tcPr>
            <w:tcW w:w="478" w:type="pct"/>
            <w:vMerge w:val="restart"/>
            <w:vAlign w:val="center"/>
          </w:tcPr>
          <w:p w14:paraId="67DC7CEC" w14:textId="77777777" w:rsidR="004A3F6D" w:rsidRPr="0076616F" w:rsidRDefault="004A3F6D" w:rsidP="004A3F6D">
            <w:pPr>
              <w:pStyle w:val="affb"/>
              <w:spacing w:before="48" w:after="48"/>
              <w:rPr>
                <w:color w:val="000000" w:themeColor="text1"/>
                <w:spacing w:val="-6"/>
              </w:rPr>
            </w:pPr>
            <w:r w:rsidRPr="0076616F">
              <w:rPr>
                <w:rFonts w:hint="eastAsia"/>
                <w:color w:val="000000" w:themeColor="text1"/>
                <w:spacing w:val="-6"/>
              </w:rPr>
              <w:t>厂区枢纽</w:t>
            </w:r>
          </w:p>
        </w:tc>
        <w:tc>
          <w:tcPr>
            <w:tcW w:w="2456" w:type="pct"/>
            <w:gridSpan w:val="2"/>
            <w:vAlign w:val="center"/>
          </w:tcPr>
          <w:p w14:paraId="10B16080" w14:textId="7FCD7176" w:rsidR="004A3F6D" w:rsidRPr="0076616F" w:rsidRDefault="004A3F6D" w:rsidP="004A3F6D">
            <w:pPr>
              <w:pStyle w:val="affb"/>
              <w:spacing w:before="48" w:after="48"/>
              <w:jc w:val="left"/>
              <w:rPr>
                <w:rFonts w:ascii="瀹嬩綋" w:eastAsia="瀹嬩綋" w:cs="瀹嬩綋"/>
                <w:color w:val="000000" w:themeColor="text1"/>
                <w:kern w:val="0"/>
              </w:rPr>
            </w:pPr>
            <w:r w:rsidRPr="0076616F">
              <w:rPr>
                <w:b/>
                <w:bCs/>
                <w:color w:val="000000" w:themeColor="text1"/>
              </w:rPr>
              <w:t>厂房：</w:t>
            </w:r>
            <w:bookmarkStart w:id="45" w:name="_Hlk71559768"/>
            <w:r w:rsidRPr="0076616F">
              <w:rPr>
                <w:color w:val="000000" w:themeColor="text1"/>
              </w:rPr>
              <w:t>厂房面积为</w:t>
            </w:r>
            <w:r w:rsidRPr="0076616F">
              <w:rPr>
                <w:color w:val="000000" w:themeColor="text1"/>
              </w:rPr>
              <w:t>120 m</w:t>
            </w:r>
            <w:r w:rsidRPr="0076616F">
              <w:rPr>
                <w:color w:val="000000" w:themeColor="text1"/>
                <w:vertAlign w:val="superscript"/>
              </w:rPr>
              <w:t>2</w:t>
            </w:r>
            <w:r w:rsidRPr="0076616F">
              <w:rPr>
                <w:color w:val="000000" w:themeColor="text1"/>
              </w:rPr>
              <w:t>，屋顶采用搭建彩钢瓦雨蓬进行防漏处理。并</w:t>
            </w:r>
            <w:r w:rsidRPr="0076616F">
              <w:rPr>
                <w:rFonts w:hint="eastAsia"/>
                <w:color w:val="000000" w:themeColor="text1"/>
              </w:rPr>
              <w:t>设置</w:t>
            </w:r>
            <w:r w:rsidRPr="0076616F">
              <w:rPr>
                <w:color w:val="000000" w:themeColor="text1"/>
              </w:rPr>
              <w:t>尾水管、尾水</w:t>
            </w:r>
            <w:r w:rsidRPr="0076616F">
              <w:rPr>
                <w:rFonts w:hint="eastAsia"/>
                <w:color w:val="000000" w:themeColor="text1"/>
              </w:rPr>
              <w:t>渠</w:t>
            </w:r>
            <w:r w:rsidRPr="0076616F">
              <w:rPr>
                <w:color w:val="000000" w:themeColor="text1"/>
              </w:rPr>
              <w:t>。</w:t>
            </w:r>
            <w:bookmarkEnd w:id="45"/>
          </w:p>
        </w:tc>
        <w:tc>
          <w:tcPr>
            <w:tcW w:w="620" w:type="pct"/>
            <w:vMerge/>
            <w:vAlign w:val="center"/>
          </w:tcPr>
          <w:p w14:paraId="7FCFBE27" w14:textId="77777777" w:rsidR="004A3F6D" w:rsidRPr="0076616F" w:rsidRDefault="004A3F6D" w:rsidP="004A3F6D">
            <w:pPr>
              <w:pStyle w:val="affb"/>
              <w:spacing w:before="48" w:after="48"/>
              <w:rPr>
                <w:color w:val="000000" w:themeColor="text1"/>
              </w:rPr>
            </w:pPr>
          </w:p>
        </w:tc>
        <w:tc>
          <w:tcPr>
            <w:tcW w:w="582" w:type="pct"/>
            <w:vAlign w:val="center"/>
          </w:tcPr>
          <w:p w14:paraId="5FBECC16" w14:textId="12D4C144"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噪声</w:t>
            </w:r>
          </w:p>
        </w:tc>
        <w:tc>
          <w:tcPr>
            <w:tcW w:w="614" w:type="pct"/>
            <w:vAlign w:val="center"/>
          </w:tcPr>
          <w:p w14:paraId="4934E626" w14:textId="6C60E6BA"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35F585AC" w14:textId="0D6E1693" w:rsidTr="004A3F6D">
        <w:trPr>
          <w:cantSplit/>
          <w:trHeight w:val="1135"/>
        </w:trPr>
        <w:tc>
          <w:tcPr>
            <w:tcW w:w="250" w:type="pct"/>
            <w:vMerge/>
            <w:vAlign w:val="center"/>
          </w:tcPr>
          <w:p w14:paraId="18A56BFC" w14:textId="77777777" w:rsidR="004A3F6D" w:rsidRPr="0076616F" w:rsidRDefault="004A3F6D" w:rsidP="004A3F6D">
            <w:pPr>
              <w:pStyle w:val="affb"/>
              <w:spacing w:before="48" w:after="48"/>
              <w:rPr>
                <w:color w:val="000000" w:themeColor="text1"/>
              </w:rPr>
            </w:pPr>
          </w:p>
        </w:tc>
        <w:tc>
          <w:tcPr>
            <w:tcW w:w="478" w:type="pct"/>
            <w:vMerge/>
            <w:vAlign w:val="center"/>
          </w:tcPr>
          <w:p w14:paraId="1D2C51FB" w14:textId="77777777" w:rsidR="004A3F6D" w:rsidRPr="0076616F" w:rsidRDefault="004A3F6D" w:rsidP="004A3F6D">
            <w:pPr>
              <w:pStyle w:val="affb"/>
              <w:spacing w:before="48" w:after="48"/>
              <w:rPr>
                <w:color w:val="000000" w:themeColor="text1"/>
                <w:spacing w:val="-6"/>
              </w:rPr>
            </w:pPr>
          </w:p>
        </w:tc>
        <w:tc>
          <w:tcPr>
            <w:tcW w:w="2456" w:type="pct"/>
            <w:gridSpan w:val="2"/>
            <w:vAlign w:val="center"/>
          </w:tcPr>
          <w:p w14:paraId="4851BCD6" w14:textId="73D8BE92" w:rsidR="004A3F6D" w:rsidRPr="0076616F" w:rsidRDefault="004A3F6D" w:rsidP="004A3F6D">
            <w:pPr>
              <w:pStyle w:val="affb"/>
              <w:spacing w:before="48" w:after="48"/>
              <w:jc w:val="left"/>
              <w:rPr>
                <w:b/>
                <w:bCs/>
                <w:color w:val="000000" w:themeColor="text1"/>
              </w:rPr>
            </w:pPr>
            <w:r w:rsidRPr="0076616F">
              <w:rPr>
                <w:b/>
                <w:bCs/>
                <w:color w:val="000000" w:themeColor="text1"/>
              </w:rPr>
              <w:t>机电</w:t>
            </w:r>
            <w:r w:rsidRPr="0076616F">
              <w:rPr>
                <w:rFonts w:hint="eastAsia"/>
                <w:b/>
                <w:bCs/>
                <w:color w:val="000000" w:themeColor="text1"/>
              </w:rPr>
              <w:t>设备</w:t>
            </w:r>
            <w:r w:rsidRPr="0076616F">
              <w:rPr>
                <w:b/>
                <w:bCs/>
                <w:color w:val="000000" w:themeColor="text1"/>
              </w:rPr>
              <w:t>：</w:t>
            </w:r>
            <w:r w:rsidRPr="0076616F">
              <w:rPr>
                <w:color w:val="000000" w:themeColor="text1"/>
              </w:rPr>
              <w:t>水轮发电机组</w:t>
            </w:r>
            <w:r w:rsidRPr="0076616F">
              <w:rPr>
                <w:color w:val="000000" w:themeColor="text1"/>
              </w:rPr>
              <w:t>3</w:t>
            </w:r>
            <w:r w:rsidRPr="0076616F">
              <w:rPr>
                <w:rFonts w:hint="eastAsia"/>
                <w:color w:val="000000" w:themeColor="text1"/>
              </w:rPr>
              <w:t>组</w:t>
            </w:r>
            <w:r w:rsidRPr="0076616F">
              <w:rPr>
                <w:color w:val="000000" w:themeColor="text1"/>
              </w:rPr>
              <w:t>，装机容量</w:t>
            </w:r>
            <w:r w:rsidRPr="0076616F">
              <w:rPr>
                <w:rFonts w:hint="eastAsia"/>
                <w:color w:val="000000" w:themeColor="text1"/>
              </w:rPr>
              <w:t>均</w:t>
            </w:r>
            <w:r w:rsidRPr="0076616F">
              <w:rPr>
                <w:color w:val="000000" w:themeColor="text1"/>
              </w:rPr>
              <w:t>为</w:t>
            </w:r>
            <w:r w:rsidRPr="0076616F">
              <w:rPr>
                <w:rFonts w:hint="eastAsia"/>
                <w:color w:val="000000" w:themeColor="text1"/>
              </w:rPr>
              <w:t>1</w:t>
            </w:r>
            <w:r w:rsidRPr="0076616F">
              <w:rPr>
                <w:color w:val="000000" w:themeColor="text1"/>
              </w:rPr>
              <w:t>000kw</w:t>
            </w:r>
            <w:r w:rsidRPr="0076616F">
              <w:rPr>
                <w:rFonts w:hint="eastAsia"/>
                <w:color w:val="000000" w:themeColor="text1"/>
              </w:rPr>
              <w:t>。</w:t>
            </w:r>
          </w:p>
        </w:tc>
        <w:tc>
          <w:tcPr>
            <w:tcW w:w="620" w:type="pct"/>
            <w:vMerge/>
            <w:vAlign w:val="center"/>
          </w:tcPr>
          <w:p w14:paraId="02C62F7E" w14:textId="77777777" w:rsidR="004A3F6D" w:rsidRPr="0076616F" w:rsidRDefault="004A3F6D" w:rsidP="004A3F6D">
            <w:pPr>
              <w:pStyle w:val="affb"/>
              <w:spacing w:before="48" w:after="48"/>
              <w:rPr>
                <w:color w:val="000000" w:themeColor="text1"/>
              </w:rPr>
            </w:pPr>
          </w:p>
        </w:tc>
        <w:tc>
          <w:tcPr>
            <w:tcW w:w="582" w:type="pct"/>
            <w:vAlign w:val="center"/>
          </w:tcPr>
          <w:p w14:paraId="0818AEC6" w14:textId="3471601D"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噪声</w:t>
            </w:r>
          </w:p>
        </w:tc>
        <w:tc>
          <w:tcPr>
            <w:tcW w:w="614" w:type="pct"/>
            <w:vAlign w:val="center"/>
          </w:tcPr>
          <w:p w14:paraId="5364C5EA" w14:textId="5C8064A1"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71DBAB43" w14:textId="5C098AE8" w:rsidTr="004A3F6D">
        <w:trPr>
          <w:cantSplit/>
          <w:trHeight w:val="1135"/>
        </w:trPr>
        <w:tc>
          <w:tcPr>
            <w:tcW w:w="250" w:type="pct"/>
            <w:vMerge/>
            <w:vAlign w:val="center"/>
          </w:tcPr>
          <w:p w14:paraId="15A43B04" w14:textId="77777777" w:rsidR="004A3F6D" w:rsidRPr="0076616F" w:rsidRDefault="004A3F6D" w:rsidP="004A3F6D">
            <w:pPr>
              <w:pStyle w:val="affb"/>
              <w:spacing w:before="48" w:after="48"/>
              <w:rPr>
                <w:color w:val="000000" w:themeColor="text1"/>
              </w:rPr>
            </w:pPr>
          </w:p>
        </w:tc>
        <w:tc>
          <w:tcPr>
            <w:tcW w:w="478" w:type="pct"/>
            <w:vAlign w:val="center"/>
          </w:tcPr>
          <w:p w14:paraId="5878C3DF" w14:textId="77777777" w:rsidR="004A3F6D" w:rsidRPr="0076616F" w:rsidRDefault="004A3F6D" w:rsidP="004A3F6D">
            <w:pPr>
              <w:pStyle w:val="affb"/>
              <w:spacing w:before="48" w:after="48"/>
              <w:rPr>
                <w:color w:val="000000" w:themeColor="text1"/>
                <w:spacing w:val="-6"/>
              </w:rPr>
            </w:pPr>
            <w:r w:rsidRPr="0076616F">
              <w:rPr>
                <w:rFonts w:hint="eastAsia"/>
                <w:color w:val="000000" w:themeColor="text1"/>
                <w:spacing w:val="-6"/>
              </w:rPr>
              <w:t>排水工程</w:t>
            </w:r>
          </w:p>
        </w:tc>
        <w:tc>
          <w:tcPr>
            <w:tcW w:w="2456" w:type="pct"/>
            <w:gridSpan w:val="2"/>
            <w:vAlign w:val="center"/>
          </w:tcPr>
          <w:p w14:paraId="2BFF1D6D" w14:textId="5F7F86C4" w:rsidR="004A3F6D" w:rsidRPr="0076616F" w:rsidRDefault="004A3F6D" w:rsidP="004A3F6D">
            <w:pPr>
              <w:pStyle w:val="affb"/>
              <w:spacing w:before="48" w:after="48"/>
              <w:jc w:val="left"/>
              <w:rPr>
                <w:rFonts w:ascii="瀹嬩綋" w:eastAsia="瀹嬩綋" w:cs="瀹嬩綋"/>
                <w:color w:val="000000" w:themeColor="text1"/>
                <w:kern w:val="0"/>
              </w:rPr>
            </w:pPr>
            <w:r w:rsidRPr="0076616F">
              <w:rPr>
                <w:rFonts w:hint="eastAsia"/>
                <w:b/>
                <w:bCs/>
                <w:color w:val="000000" w:themeColor="text1"/>
              </w:rPr>
              <w:t>尾水渠</w:t>
            </w:r>
            <w:r w:rsidRPr="0076616F">
              <w:rPr>
                <w:rFonts w:hint="eastAsia"/>
                <w:b/>
                <w:bCs/>
                <w:color w:val="000000" w:themeColor="text1"/>
              </w:rPr>
              <w:t>:</w:t>
            </w:r>
            <w:r w:rsidRPr="0076616F">
              <w:rPr>
                <w:rFonts w:hint="eastAsia"/>
                <w:color w:val="000000" w:themeColor="text1"/>
              </w:rPr>
              <w:t>位于厂房下方，长</w:t>
            </w:r>
            <w:r w:rsidRPr="0076616F">
              <w:rPr>
                <w:color w:val="000000" w:themeColor="text1"/>
              </w:rPr>
              <w:t xml:space="preserve">8 </w:t>
            </w:r>
            <w:r w:rsidRPr="0076616F">
              <w:rPr>
                <w:rFonts w:hint="eastAsia"/>
                <w:color w:val="000000" w:themeColor="text1"/>
              </w:rPr>
              <w:t>m</w:t>
            </w:r>
            <w:r w:rsidRPr="0076616F">
              <w:rPr>
                <w:rFonts w:hint="eastAsia"/>
                <w:color w:val="000000" w:themeColor="text1"/>
              </w:rPr>
              <w:t>，尾水渠出口平面转弯后与原河道水流基本一致，发电尾水平顺地汇入原河道。</w:t>
            </w:r>
          </w:p>
        </w:tc>
        <w:tc>
          <w:tcPr>
            <w:tcW w:w="620" w:type="pct"/>
            <w:vMerge/>
            <w:vAlign w:val="center"/>
          </w:tcPr>
          <w:p w14:paraId="7518A926" w14:textId="77777777" w:rsidR="004A3F6D" w:rsidRPr="0076616F" w:rsidRDefault="004A3F6D" w:rsidP="004A3F6D">
            <w:pPr>
              <w:pStyle w:val="affb"/>
              <w:spacing w:before="48" w:after="48"/>
              <w:rPr>
                <w:color w:val="000000" w:themeColor="text1"/>
              </w:rPr>
            </w:pPr>
          </w:p>
        </w:tc>
        <w:tc>
          <w:tcPr>
            <w:tcW w:w="582" w:type="pct"/>
            <w:vAlign w:val="center"/>
          </w:tcPr>
          <w:p w14:paraId="4E1E0CBE" w14:textId="7C8111B2"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w:t>
            </w:r>
          </w:p>
        </w:tc>
        <w:tc>
          <w:tcPr>
            <w:tcW w:w="614" w:type="pct"/>
            <w:vAlign w:val="center"/>
          </w:tcPr>
          <w:p w14:paraId="7522CB82" w14:textId="44A16674"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36895327" w14:textId="52E62346" w:rsidTr="004A3F6D">
        <w:trPr>
          <w:cantSplit/>
          <w:trHeight w:val="1135"/>
        </w:trPr>
        <w:tc>
          <w:tcPr>
            <w:tcW w:w="250" w:type="pct"/>
            <w:vMerge/>
            <w:vAlign w:val="center"/>
          </w:tcPr>
          <w:p w14:paraId="13462C2B" w14:textId="77777777" w:rsidR="004A3F6D" w:rsidRPr="0076616F" w:rsidRDefault="004A3F6D" w:rsidP="004A3F6D">
            <w:pPr>
              <w:pStyle w:val="affb"/>
              <w:spacing w:before="48" w:after="48"/>
              <w:rPr>
                <w:color w:val="000000" w:themeColor="text1"/>
              </w:rPr>
            </w:pPr>
          </w:p>
        </w:tc>
        <w:tc>
          <w:tcPr>
            <w:tcW w:w="478" w:type="pct"/>
            <w:vAlign w:val="center"/>
          </w:tcPr>
          <w:p w14:paraId="061926CC" w14:textId="77777777" w:rsidR="004A3F6D" w:rsidRPr="0076616F" w:rsidRDefault="004A3F6D" w:rsidP="004A3F6D">
            <w:pPr>
              <w:pStyle w:val="affb"/>
              <w:spacing w:before="48" w:after="48"/>
              <w:rPr>
                <w:color w:val="000000" w:themeColor="text1"/>
                <w:spacing w:val="-6"/>
              </w:rPr>
            </w:pPr>
            <w:r w:rsidRPr="0076616F">
              <w:rPr>
                <w:rFonts w:hint="eastAsia"/>
                <w:color w:val="000000" w:themeColor="text1"/>
                <w:spacing w:val="-6"/>
              </w:rPr>
              <w:t>升压站</w:t>
            </w:r>
          </w:p>
        </w:tc>
        <w:tc>
          <w:tcPr>
            <w:tcW w:w="2456" w:type="pct"/>
            <w:gridSpan w:val="2"/>
            <w:vAlign w:val="center"/>
          </w:tcPr>
          <w:p w14:paraId="0DF203EE" w14:textId="261D0AF5" w:rsidR="004A3F6D" w:rsidRPr="0076616F" w:rsidRDefault="004A3F6D" w:rsidP="004A3F6D">
            <w:pPr>
              <w:pStyle w:val="affb"/>
              <w:spacing w:before="48" w:after="48"/>
              <w:jc w:val="left"/>
              <w:rPr>
                <w:rFonts w:ascii="瀹嬩綋" w:eastAsia="瀹嬩綋" w:cs="瀹嬩綋"/>
                <w:color w:val="000000" w:themeColor="text1"/>
                <w:kern w:val="0"/>
              </w:rPr>
            </w:pPr>
            <w:r w:rsidRPr="0076616F">
              <w:rPr>
                <w:rFonts w:hint="eastAsia"/>
                <w:color w:val="000000" w:themeColor="text1"/>
              </w:rPr>
              <w:t>升压站布置在厂房东侧平台上，采用户外敞开式布置。升压站长</w:t>
            </w:r>
            <w:r w:rsidRPr="0076616F">
              <w:rPr>
                <w:rFonts w:hint="eastAsia"/>
                <w:color w:val="000000" w:themeColor="text1"/>
              </w:rPr>
              <w:t>1</w:t>
            </w:r>
            <w:r w:rsidRPr="0076616F">
              <w:rPr>
                <w:color w:val="000000" w:themeColor="text1"/>
              </w:rPr>
              <w:t>7</w:t>
            </w:r>
            <w:r w:rsidRPr="0076616F">
              <w:rPr>
                <w:rFonts w:hint="eastAsia"/>
                <w:color w:val="000000" w:themeColor="text1"/>
              </w:rPr>
              <w:t>m</w:t>
            </w:r>
            <w:r w:rsidRPr="0076616F">
              <w:rPr>
                <w:rFonts w:hint="eastAsia"/>
                <w:color w:val="000000" w:themeColor="text1"/>
              </w:rPr>
              <w:t>，宽</w:t>
            </w:r>
            <w:r w:rsidRPr="0076616F">
              <w:rPr>
                <w:color w:val="000000" w:themeColor="text1"/>
              </w:rPr>
              <w:t>10</w:t>
            </w:r>
            <w:r w:rsidRPr="0076616F">
              <w:rPr>
                <w:rFonts w:hint="eastAsia"/>
                <w:color w:val="000000" w:themeColor="text1"/>
              </w:rPr>
              <w:t>m</w:t>
            </w:r>
            <w:r w:rsidRPr="0076616F">
              <w:rPr>
                <w:rFonts w:hint="eastAsia"/>
                <w:color w:val="000000" w:themeColor="text1"/>
              </w:rPr>
              <w:t>，电源相数：三相，频率</w:t>
            </w:r>
            <w:r w:rsidRPr="0076616F">
              <w:rPr>
                <w:rFonts w:hint="eastAsia"/>
                <w:color w:val="000000" w:themeColor="text1"/>
              </w:rPr>
              <w:t>50Hz</w:t>
            </w:r>
            <w:r w:rsidRPr="0076616F">
              <w:rPr>
                <w:rFonts w:hint="eastAsia"/>
                <w:color w:val="000000" w:themeColor="text1"/>
              </w:rPr>
              <w:t>，电压等级</w:t>
            </w:r>
            <w:r w:rsidRPr="0076616F">
              <w:rPr>
                <w:rFonts w:hint="eastAsia"/>
                <w:color w:val="000000" w:themeColor="text1"/>
              </w:rPr>
              <w:t>10KV</w:t>
            </w:r>
            <w:r w:rsidRPr="0076616F">
              <w:rPr>
                <w:rFonts w:hint="eastAsia"/>
                <w:color w:val="000000" w:themeColor="text1"/>
              </w:rPr>
              <w:t>，额定容量</w:t>
            </w:r>
            <w:r w:rsidRPr="0076616F">
              <w:rPr>
                <w:rFonts w:hint="eastAsia"/>
                <w:color w:val="000000" w:themeColor="text1"/>
              </w:rPr>
              <w:t>1</w:t>
            </w:r>
            <w:r w:rsidRPr="0076616F">
              <w:rPr>
                <w:color w:val="000000" w:themeColor="text1"/>
              </w:rPr>
              <w:t>200 kw</w:t>
            </w:r>
            <w:r w:rsidRPr="0076616F">
              <w:rPr>
                <w:rFonts w:hint="eastAsia"/>
                <w:color w:val="000000" w:themeColor="text1"/>
              </w:rPr>
              <w:t>。</w:t>
            </w:r>
          </w:p>
        </w:tc>
        <w:tc>
          <w:tcPr>
            <w:tcW w:w="620" w:type="pct"/>
            <w:vMerge/>
            <w:vAlign w:val="center"/>
          </w:tcPr>
          <w:p w14:paraId="188D6E32" w14:textId="77777777" w:rsidR="004A3F6D" w:rsidRPr="0076616F" w:rsidRDefault="004A3F6D" w:rsidP="004A3F6D">
            <w:pPr>
              <w:pStyle w:val="affb"/>
              <w:spacing w:before="48" w:after="48"/>
              <w:rPr>
                <w:color w:val="000000" w:themeColor="text1"/>
              </w:rPr>
            </w:pPr>
          </w:p>
        </w:tc>
        <w:tc>
          <w:tcPr>
            <w:tcW w:w="582" w:type="pct"/>
            <w:vAlign w:val="center"/>
          </w:tcPr>
          <w:p w14:paraId="04C93881" w14:textId="7E90DFB5"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w:t>
            </w:r>
          </w:p>
        </w:tc>
        <w:tc>
          <w:tcPr>
            <w:tcW w:w="614" w:type="pct"/>
            <w:vAlign w:val="center"/>
          </w:tcPr>
          <w:p w14:paraId="61E427BE" w14:textId="7EE4548B"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25EF74F8" w14:textId="08D592C5" w:rsidTr="004A3F6D">
        <w:trPr>
          <w:cantSplit/>
        </w:trPr>
        <w:tc>
          <w:tcPr>
            <w:tcW w:w="250" w:type="pct"/>
            <w:vMerge w:val="restart"/>
            <w:vAlign w:val="center"/>
          </w:tcPr>
          <w:p w14:paraId="4D47D20A" w14:textId="77777777" w:rsidR="004A3F6D" w:rsidRPr="0076616F" w:rsidRDefault="004A3F6D" w:rsidP="004A3F6D">
            <w:pPr>
              <w:pStyle w:val="affb"/>
              <w:spacing w:before="48" w:after="48"/>
              <w:rPr>
                <w:b/>
                <w:bCs/>
                <w:color w:val="000000" w:themeColor="text1"/>
              </w:rPr>
            </w:pPr>
            <w:r w:rsidRPr="0076616F">
              <w:rPr>
                <w:b/>
                <w:bCs/>
                <w:color w:val="000000" w:themeColor="text1"/>
              </w:rPr>
              <w:t>公用</w:t>
            </w:r>
          </w:p>
          <w:p w14:paraId="57519F6D" w14:textId="77777777" w:rsidR="004A3F6D" w:rsidRPr="0076616F" w:rsidRDefault="004A3F6D" w:rsidP="004A3F6D">
            <w:pPr>
              <w:pStyle w:val="affb"/>
              <w:spacing w:before="48" w:after="48"/>
              <w:rPr>
                <w:color w:val="000000" w:themeColor="text1"/>
              </w:rPr>
            </w:pPr>
            <w:r w:rsidRPr="0076616F">
              <w:rPr>
                <w:b/>
                <w:bCs/>
                <w:color w:val="000000" w:themeColor="text1"/>
              </w:rPr>
              <w:t>工程</w:t>
            </w:r>
          </w:p>
        </w:tc>
        <w:tc>
          <w:tcPr>
            <w:tcW w:w="478" w:type="pct"/>
            <w:vAlign w:val="center"/>
          </w:tcPr>
          <w:p w14:paraId="715DF19C" w14:textId="77777777" w:rsidR="004A3F6D" w:rsidRPr="0076616F" w:rsidRDefault="004A3F6D" w:rsidP="004A3F6D">
            <w:pPr>
              <w:pStyle w:val="affb"/>
              <w:spacing w:before="48" w:after="48"/>
              <w:rPr>
                <w:color w:val="000000" w:themeColor="text1"/>
              </w:rPr>
            </w:pPr>
            <w:r w:rsidRPr="0076616F">
              <w:rPr>
                <w:rFonts w:hint="eastAsia"/>
                <w:color w:val="000000" w:themeColor="text1"/>
              </w:rPr>
              <w:t>供电</w:t>
            </w:r>
          </w:p>
        </w:tc>
        <w:tc>
          <w:tcPr>
            <w:tcW w:w="2456" w:type="pct"/>
            <w:gridSpan w:val="2"/>
            <w:vAlign w:val="center"/>
          </w:tcPr>
          <w:p w14:paraId="3C0AE5C8" w14:textId="11CA08DC" w:rsidR="004A3F6D" w:rsidRPr="0076616F" w:rsidRDefault="004A3F6D" w:rsidP="004A3F6D">
            <w:pPr>
              <w:adjustRightInd w:val="0"/>
              <w:snapToGrid w:val="0"/>
              <w:spacing w:line="240" w:lineRule="auto"/>
              <w:ind w:firstLineChars="0" w:firstLine="0"/>
              <w:jc w:val="center"/>
              <w:rPr>
                <w:color w:val="000000" w:themeColor="text1"/>
              </w:rPr>
            </w:pPr>
            <w:r w:rsidRPr="0076616F">
              <w:rPr>
                <w:color w:val="000000" w:themeColor="text1"/>
                <w:sz w:val="21"/>
                <w:szCs w:val="21"/>
              </w:rPr>
              <w:t>自有变压器，站内用电自产自用</w:t>
            </w:r>
            <w:r w:rsidR="001079D4" w:rsidRPr="0076616F">
              <w:rPr>
                <w:rFonts w:hint="eastAsia"/>
                <w:color w:val="000000" w:themeColor="text1"/>
                <w:sz w:val="21"/>
                <w:szCs w:val="21"/>
              </w:rPr>
              <w:t>。</w:t>
            </w:r>
          </w:p>
        </w:tc>
        <w:tc>
          <w:tcPr>
            <w:tcW w:w="620" w:type="pct"/>
            <w:vMerge/>
            <w:vAlign w:val="center"/>
          </w:tcPr>
          <w:p w14:paraId="091E0A18" w14:textId="77777777" w:rsidR="004A3F6D" w:rsidRPr="0076616F" w:rsidRDefault="004A3F6D" w:rsidP="004A3F6D">
            <w:pPr>
              <w:pStyle w:val="affb"/>
              <w:spacing w:before="48" w:after="48"/>
              <w:rPr>
                <w:color w:val="000000" w:themeColor="text1"/>
              </w:rPr>
            </w:pPr>
          </w:p>
        </w:tc>
        <w:tc>
          <w:tcPr>
            <w:tcW w:w="582" w:type="pct"/>
            <w:vAlign w:val="center"/>
          </w:tcPr>
          <w:p w14:paraId="6075E56D" w14:textId="62BAA683" w:rsidR="004A3F6D" w:rsidRPr="0076616F" w:rsidRDefault="004A3F6D" w:rsidP="004A3F6D">
            <w:pPr>
              <w:pStyle w:val="affb"/>
              <w:spacing w:before="48" w:after="48"/>
              <w:rPr>
                <w:color w:val="000000" w:themeColor="text1"/>
              </w:rPr>
            </w:pPr>
            <w:r w:rsidRPr="0076616F">
              <w:rPr>
                <w:color w:val="000000" w:themeColor="text1"/>
                <w:kern w:val="0"/>
              </w:rPr>
              <w:t>——</w:t>
            </w:r>
          </w:p>
        </w:tc>
        <w:tc>
          <w:tcPr>
            <w:tcW w:w="614" w:type="pct"/>
            <w:vAlign w:val="center"/>
          </w:tcPr>
          <w:p w14:paraId="046C54E1" w14:textId="188C41A0"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78406DB4" w14:textId="4B00EFE3" w:rsidTr="004A3F6D">
        <w:trPr>
          <w:cantSplit/>
        </w:trPr>
        <w:tc>
          <w:tcPr>
            <w:tcW w:w="250" w:type="pct"/>
            <w:vMerge/>
            <w:vAlign w:val="center"/>
          </w:tcPr>
          <w:p w14:paraId="6E6716EC" w14:textId="77777777" w:rsidR="004A3F6D" w:rsidRPr="0076616F" w:rsidRDefault="004A3F6D" w:rsidP="004A3F6D">
            <w:pPr>
              <w:pStyle w:val="affb"/>
              <w:spacing w:before="48" w:after="48"/>
              <w:rPr>
                <w:color w:val="000000" w:themeColor="text1"/>
              </w:rPr>
            </w:pPr>
          </w:p>
        </w:tc>
        <w:tc>
          <w:tcPr>
            <w:tcW w:w="478" w:type="pct"/>
            <w:vAlign w:val="center"/>
          </w:tcPr>
          <w:p w14:paraId="03E74ADB" w14:textId="77777777" w:rsidR="004A3F6D" w:rsidRPr="0076616F" w:rsidRDefault="004A3F6D" w:rsidP="004A3F6D">
            <w:pPr>
              <w:pStyle w:val="affb"/>
              <w:spacing w:before="48" w:after="48"/>
              <w:rPr>
                <w:color w:val="000000" w:themeColor="text1"/>
              </w:rPr>
            </w:pPr>
            <w:r w:rsidRPr="0076616F">
              <w:rPr>
                <w:rFonts w:hint="eastAsia"/>
                <w:color w:val="000000" w:themeColor="text1"/>
              </w:rPr>
              <w:t>给水</w:t>
            </w:r>
          </w:p>
        </w:tc>
        <w:tc>
          <w:tcPr>
            <w:tcW w:w="2456" w:type="pct"/>
            <w:gridSpan w:val="2"/>
            <w:vAlign w:val="center"/>
          </w:tcPr>
          <w:p w14:paraId="5B2F756B" w14:textId="40412B5C" w:rsidR="004A3F6D" w:rsidRPr="0076616F" w:rsidRDefault="004A3F6D" w:rsidP="004A3F6D">
            <w:pPr>
              <w:adjustRightInd w:val="0"/>
              <w:snapToGrid w:val="0"/>
              <w:spacing w:line="240" w:lineRule="auto"/>
              <w:ind w:firstLineChars="0" w:firstLine="0"/>
              <w:jc w:val="center"/>
              <w:rPr>
                <w:color w:val="000000" w:themeColor="text1"/>
              </w:rPr>
            </w:pPr>
            <w:r w:rsidRPr="0076616F">
              <w:rPr>
                <w:color w:val="000000" w:themeColor="text1"/>
                <w:sz w:val="21"/>
                <w:szCs w:val="21"/>
              </w:rPr>
              <w:t>生活用水</w:t>
            </w:r>
            <w:r w:rsidR="00812834" w:rsidRPr="0076616F">
              <w:rPr>
                <w:rFonts w:hint="eastAsia"/>
                <w:color w:val="000000" w:themeColor="text1"/>
                <w:sz w:val="21"/>
                <w:szCs w:val="21"/>
              </w:rPr>
              <w:t>取自</w:t>
            </w:r>
            <w:r w:rsidRPr="0076616F">
              <w:rPr>
                <w:color w:val="000000" w:themeColor="text1"/>
                <w:sz w:val="21"/>
                <w:szCs w:val="21"/>
              </w:rPr>
              <w:t>当地的</w:t>
            </w:r>
            <w:r w:rsidR="00812834" w:rsidRPr="0076616F">
              <w:rPr>
                <w:rFonts w:hint="eastAsia"/>
                <w:color w:val="000000" w:themeColor="text1"/>
                <w:sz w:val="21"/>
                <w:szCs w:val="21"/>
              </w:rPr>
              <w:t>山泉</w:t>
            </w:r>
            <w:r w:rsidRPr="0076616F">
              <w:rPr>
                <w:rFonts w:hint="eastAsia"/>
                <w:color w:val="000000" w:themeColor="text1"/>
                <w:sz w:val="21"/>
                <w:szCs w:val="21"/>
              </w:rPr>
              <w:t>水</w:t>
            </w:r>
            <w:r w:rsidR="001079D4" w:rsidRPr="0076616F">
              <w:rPr>
                <w:rFonts w:hint="eastAsia"/>
                <w:color w:val="000000" w:themeColor="text1"/>
                <w:sz w:val="21"/>
                <w:szCs w:val="21"/>
              </w:rPr>
              <w:t>。</w:t>
            </w:r>
          </w:p>
        </w:tc>
        <w:tc>
          <w:tcPr>
            <w:tcW w:w="620" w:type="pct"/>
            <w:vMerge/>
            <w:vAlign w:val="center"/>
          </w:tcPr>
          <w:p w14:paraId="46B87D1C" w14:textId="77777777" w:rsidR="004A3F6D" w:rsidRPr="0076616F" w:rsidRDefault="004A3F6D" w:rsidP="004A3F6D">
            <w:pPr>
              <w:pStyle w:val="affb"/>
              <w:spacing w:before="48" w:after="48"/>
              <w:rPr>
                <w:color w:val="000000" w:themeColor="text1"/>
              </w:rPr>
            </w:pPr>
          </w:p>
        </w:tc>
        <w:tc>
          <w:tcPr>
            <w:tcW w:w="582" w:type="pct"/>
            <w:vAlign w:val="center"/>
          </w:tcPr>
          <w:p w14:paraId="2EA482F3" w14:textId="20AC5540" w:rsidR="004A3F6D" w:rsidRPr="0076616F" w:rsidRDefault="004A3F6D" w:rsidP="004A3F6D">
            <w:pPr>
              <w:pStyle w:val="affb"/>
              <w:spacing w:before="48" w:after="48"/>
              <w:rPr>
                <w:color w:val="000000" w:themeColor="text1"/>
              </w:rPr>
            </w:pPr>
            <w:r w:rsidRPr="0076616F">
              <w:rPr>
                <w:color w:val="000000" w:themeColor="text1"/>
                <w:kern w:val="0"/>
              </w:rPr>
              <w:t>——</w:t>
            </w:r>
          </w:p>
        </w:tc>
        <w:tc>
          <w:tcPr>
            <w:tcW w:w="614" w:type="pct"/>
            <w:vAlign w:val="center"/>
          </w:tcPr>
          <w:p w14:paraId="7DFFC17C" w14:textId="57BE449B"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7A0E2EB7" w14:textId="57AEB313" w:rsidTr="004A3F6D">
        <w:trPr>
          <w:cantSplit/>
        </w:trPr>
        <w:tc>
          <w:tcPr>
            <w:tcW w:w="250" w:type="pct"/>
            <w:vMerge/>
            <w:vAlign w:val="center"/>
          </w:tcPr>
          <w:p w14:paraId="5ABD92E4" w14:textId="77777777" w:rsidR="004A3F6D" w:rsidRPr="0076616F" w:rsidRDefault="004A3F6D" w:rsidP="004A3F6D">
            <w:pPr>
              <w:pStyle w:val="affb"/>
              <w:spacing w:before="48" w:after="48"/>
              <w:rPr>
                <w:color w:val="000000" w:themeColor="text1"/>
              </w:rPr>
            </w:pPr>
          </w:p>
        </w:tc>
        <w:tc>
          <w:tcPr>
            <w:tcW w:w="478" w:type="pct"/>
            <w:vAlign w:val="center"/>
          </w:tcPr>
          <w:p w14:paraId="35B92273" w14:textId="77777777" w:rsidR="004A3F6D" w:rsidRPr="0076616F" w:rsidRDefault="004A3F6D" w:rsidP="004A3F6D">
            <w:pPr>
              <w:pStyle w:val="affb"/>
              <w:spacing w:before="48" w:after="48"/>
              <w:rPr>
                <w:color w:val="000000" w:themeColor="text1"/>
              </w:rPr>
            </w:pPr>
            <w:r w:rsidRPr="0076616F">
              <w:rPr>
                <w:rFonts w:hint="eastAsia"/>
                <w:color w:val="000000" w:themeColor="text1"/>
              </w:rPr>
              <w:t>排水</w:t>
            </w:r>
          </w:p>
        </w:tc>
        <w:tc>
          <w:tcPr>
            <w:tcW w:w="2456" w:type="pct"/>
            <w:gridSpan w:val="2"/>
            <w:vAlign w:val="center"/>
          </w:tcPr>
          <w:p w14:paraId="1A6B65A7" w14:textId="70B3C220" w:rsidR="004A3F6D" w:rsidRPr="0076616F" w:rsidRDefault="004A3F6D" w:rsidP="004A3F6D">
            <w:pPr>
              <w:spacing w:line="240" w:lineRule="auto"/>
              <w:ind w:firstLineChars="0" w:firstLine="0"/>
              <w:rPr>
                <w:color w:val="000000" w:themeColor="text1"/>
              </w:rPr>
            </w:pPr>
            <w:r w:rsidRPr="0076616F">
              <w:rPr>
                <w:b/>
                <w:bCs/>
                <w:color w:val="000000" w:themeColor="text1"/>
                <w:sz w:val="21"/>
                <w:szCs w:val="21"/>
              </w:rPr>
              <w:t>雨污分流；</w:t>
            </w:r>
            <w:r w:rsidRPr="0076616F">
              <w:rPr>
                <w:color w:val="000000" w:themeColor="text1"/>
                <w:sz w:val="21"/>
                <w:szCs w:val="21"/>
              </w:rPr>
              <w:t>生活污水经</w:t>
            </w:r>
            <w:r w:rsidR="00AE28DA" w:rsidRPr="0076616F">
              <w:rPr>
                <w:color w:val="000000" w:themeColor="text1"/>
                <w:sz w:val="21"/>
                <w:szCs w:val="21"/>
              </w:rPr>
              <w:t>旱厕</w:t>
            </w:r>
            <w:r w:rsidRPr="0076616F">
              <w:rPr>
                <w:color w:val="000000" w:themeColor="text1"/>
                <w:sz w:val="21"/>
                <w:szCs w:val="21"/>
              </w:rPr>
              <w:t>处理后用作周边农田施肥，不外排</w:t>
            </w:r>
            <w:r w:rsidR="001079D4" w:rsidRPr="0076616F">
              <w:rPr>
                <w:rFonts w:hint="eastAsia"/>
                <w:color w:val="000000" w:themeColor="text1"/>
                <w:sz w:val="21"/>
                <w:szCs w:val="21"/>
              </w:rPr>
              <w:t>。</w:t>
            </w:r>
          </w:p>
        </w:tc>
        <w:tc>
          <w:tcPr>
            <w:tcW w:w="620" w:type="pct"/>
            <w:vMerge/>
            <w:vAlign w:val="center"/>
          </w:tcPr>
          <w:p w14:paraId="25278346" w14:textId="77777777" w:rsidR="004A3F6D" w:rsidRPr="0076616F" w:rsidRDefault="004A3F6D" w:rsidP="004A3F6D">
            <w:pPr>
              <w:pStyle w:val="affb"/>
              <w:spacing w:before="48" w:after="48"/>
              <w:rPr>
                <w:color w:val="000000" w:themeColor="text1"/>
              </w:rPr>
            </w:pPr>
          </w:p>
        </w:tc>
        <w:tc>
          <w:tcPr>
            <w:tcW w:w="582" w:type="pct"/>
            <w:vAlign w:val="center"/>
          </w:tcPr>
          <w:p w14:paraId="77E3D278" w14:textId="0A862E30" w:rsidR="004A3F6D" w:rsidRPr="0076616F" w:rsidRDefault="004A3F6D" w:rsidP="004A3F6D">
            <w:pPr>
              <w:pStyle w:val="affb"/>
              <w:spacing w:before="48" w:after="48"/>
              <w:rPr>
                <w:color w:val="000000" w:themeColor="text1"/>
              </w:rPr>
            </w:pPr>
            <w:r w:rsidRPr="0076616F">
              <w:rPr>
                <w:color w:val="000000" w:themeColor="text1"/>
                <w:kern w:val="0"/>
              </w:rPr>
              <w:t>废水</w:t>
            </w:r>
          </w:p>
        </w:tc>
        <w:tc>
          <w:tcPr>
            <w:tcW w:w="614" w:type="pct"/>
            <w:vAlign w:val="center"/>
          </w:tcPr>
          <w:p w14:paraId="6418B1A6" w14:textId="395AD1F7" w:rsidR="004A3F6D" w:rsidRPr="0076616F" w:rsidRDefault="004A3F6D" w:rsidP="004A3F6D">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137708AB" w14:textId="22640DAA" w:rsidTr="001079D4">
        <w:trPr>
          <w:cantSplit/>
        </w:trPr>
        <w:tc>
          <w:tcPr>
            <w:tcW w:w="250" w:type="pct"/>
            <w:vMerge w:val="restart"/>
            <w:vAlign w:val="center"/>
          </w:tcPr>
          <w:p w14:paraId="22A38915" w14:textId="13378BD9" w:rsidR="001079D4" w:rsidRPr="0076616F" w:rsidRDefault="001079D4" w:rsidP="004A3F6D">
            <w:pPr>
              <w:pStyle w:val="affb"/>
              <w:spacing w:before="48" w:after="48"/>
              <w:rPr>
                <w:color w:val="000000" w:themeColor="text1"/>
              </w:rPr>
            </w:pPr>
            <w:r w:rsidRPr="0076616F">
              <w:rPr>
                <w:b/>
                <w:color w:val="000000" w:themeColor="text1"/>
                <w:kern w:val="0"/>
              </w:rPr>
              <w:t>储运工程</w:t>
            </w:r>
          </w:p>
        </w:tc>
        <w:tc>
          <w:tcPr>
            <w:tcW w:w="478" w:type="pct"/>
            <w:vAlign w:val="center"/>
          </w:tcPr>
          <w:p w14:paraId="76CEB986" w14:textId="688F2A43" w:rsidR="001079D4" w:rsidRPr="0076616F" w:rsidRDefault="001079D4" w:rsidP="004A3F6D">
            <w:pPr>
              <w:pStyle w:val="affb"/>
              <w:spacing w:before="48" w:after="48"/>
              <w:rPr>
                <w:color w:val="000000" w:themeColor="text1"/>
              </w:rPr>
            </w:pPr>
            <w:r w:rsidRPr="0076616F">
              <w:rPr>
                <w:rFonts w:hint="eastAsia"/>
                <w:color w:val="000000" w:themeColor="text1"/>
              </w:rPr>
              <w:t>库房</w:t>
            </w:r>
          </w:p>
        </w:tc>
        <w:tc>
          <w:tcPr>
            <w:tcW w:w="2456" w:type="pct"/>
            <w:gridSpan w:val="2"/>
            <w:vAlign w:val="center"/>
          </w:tcPr>
          <w:p w14:paraId="73B05425" w14:textId="6F42C723" w:rsidR="001079D4" w:rsidRPr="0076616F" w:rsidRDefault="001079D4" w:rsidP="004A3F6D">
            <w:pPr>
              <w:spacing w:line="240" w:lineRule="auto"/>
              <w:ind w:firstLineChars="0" w:firstLine="0"/>
              <w:rPr>
                <w:b/>
                <w:bCs/>
                <w:color w:val="000000" w:themeColor="text1"/>
                <w:sz w:val="21"/>
                <w:szCs w:val="21"/>
              </w:rPr>
            </w:pPr>
            <w:bookmarkStart w:id="46" w:name="_Hlk69136003"/>
            <w:r w:rsidRPr="0076616F">
              <w:rPr>
                <w:color w:val="000000" w:themeColor="text1"/>
                <w:sz w:val="21"/>
                <w:szCs w:val="21"/>
              </w:rPr>
              <w:t>设置库房</w:t>
            </w:r>
            <w:r w:rsidRPr="0076616F">
              <w:rPr>
                <w:color w:val="000000" w:themeColor="text1"/>
                <w:sz w:val="21"/>
                <w:szCs w:val="21"/>
              </w:rPr>
              <w:t>1</w:t>
            </w:r>
            <w:r w:rsidRPr="0076616F">
              <w:rPr>
                <w:color w:val="000000" w:themeColor="text1"/>
                <w:sz w:val="21"/>
                <w:szCs w:val="21"/>
              </w:rPr>
              <w:t>间位于</w:t>
            </w:r>
            <w:r w:rsidRPr="0076616F">
              <w:rPr>
                <w:rFonts w:hint="eastAsia"/>
                <w:color w:val="000000" w:themeColor="text1"/>
                <w:sz w:val="21"/>
                <w:szCs w:val="21"/>
              </w:rPr>
              <w:t>电站厂房</w:t>
            </w:r>
            <w:r w:rsidRPr="0076616F">
              <w:rPr>
                <w:color w:val="000000" w:themeColor="text1"/>
                <w:sz w:val="21"/>
                <w:szCs w:val="21"/>
              </w:rPr>
              <w:t>北侧，</w:t>
            </w:r>
            <w:r w:rsidRPr="0076616F">
              <w:rPr>
                <w:color w:val="000000" w:themeColor="text1"/>
                <w:kern w:val="0"/>
                <w:sz w:val="21"/>
                <w:szCs w:val="21"/>
              </w:rPr>
              <w:t>面积约</w:t>
            </w:r>
            <w:r w:rsidRPr="0076616F">
              <w:rPr>
                <w:color w:val="000000" w:themeColor="text1"/>
                <w:kern w:val="0"/>
                <w:sz w:val="21"/>
                <w:szCs w:val="21"/>
              </w:rPr>
              <w:t>10 m</w:t>
            </w:r>
            <w:r w:rsidRPr="0076616F">
              <w:rPr>
                <w:color w:val="000000" w:themeColor="text1"/>
                <w:kern w:val="0"/>
                <w:sz w:val="21"/>
                <w:szCs w:val="21"/>
                <w:vertAlign w:val="superscript"/>
              </w:rPr>
              <w:t>2</w:t>
            </w:r>
            <w:bookmarkEnd w:id="46"/>
            <w:r w:rsidRPr="0076616F">
              <w:rPr>
                <w:rFonts w:hint="eastAsia"/>
                <w:color w:val="000000" w:themeColor="text1"/>
                <w:kern w:val="0"/>
                <w:sz w:val="21"/>
                <w:szCs w:val="21"/>
              </w:rPr>
              <w:t>，主要储存生产生活用品</w:t>
            </w:r>
            <w:r w:rsidRPr="0076616F">
              <w:rPr>
                <w:color w:val="000000" w:themeColor="text1"/>
                <w:kern w:val="0"/>
                <w:sz w:val="21"/>
                <w:szCs w:val="21"/>
              </w:rPr>
              <w:t>。</w:t>
            </w:r>
          </w:p>
        </w:tc>
        <w:tc>
          <w:tcPr>
            <w:tcW w:w="620" w:type="pct"/>
            <w:vMerge/>
            <w:vAlign w:val="center"/>
          </w:tcPr>
          <w:p w14:paraId="4E99030E" w14:textId="77777777" w:rsidR="001079D4" w:rsidRPr="0076616F" w:rsidRDefault="001079D4" w:rsidP="004A3F6D">
            <w:pPr>
              <w:pStyle w:val="affb"/>
              <w:spacing w:before="48" w:after="48"/>
              <w:rPr>
                <w:color w:val="000000" w:themeColor="text1"/>
              </w:rPr>
            </w:pPr>
          </w:p>
        </w:tc>
        <w:tc>
          <w:tcPr>
            <w:tcW w:w="582" w:type="pct"/>
            <w:vAlign w:val="center"/>
          </w:tcPr>
          <w:p w14:paraId="5F17146A" w14:textId="6FDE7FC3" w:rsidR="001079D4" w:rsidRPr="0076616F" w:rsidRDefault="001079D4" w:rsidP="004A3F6D">
            <w:pPr>
              <w:pStyle w:val="affb"/>
              <w:spacing w:before="48" w:after="48"/>
              <w:rPr>
                <w:color w:val="000000" w:themeColor="text1"/>
                <w:spacing w:val="-16"/>
              </w:rPr>
            </w:pPr>
            <w:r w:rsidRPr="0076616F">
              <w:rPr>
                <w:color w:val="000000" w:themeColor="text1"/>
              </w:rPr>
              <w:t>——</w:t>
            </w:r>
          </w:p>
        </w:tc>
        <w:tc>
          <w:tcPr>
            <w:tcW w:w="614" w:type="pct"/>
            <w:vAlign w:val="center"/>
          </w:tcPr>
          <w:p w14:paraId="736CFCDC" w14:textId="11706D56" w:rsidR="001079D4" w:rsidRPr="0076616F" w:rsidRDefault="001079D4" w:rsidP="001079D4">
            <w:pPr>
              <w:pStyle w:val="affb"/>
              <w:spacing w:before="48" w:after="48"/>
              <w:rPr>
                <w:color w:val="000000" w:themeColor="text1"/>
              </w:rPr>
            </w:pPr>
            <w:r w:rsidRPr="0076616F">
              <w:rPr>
                <w:rFonts w:hint="eastAsia"/>
                <w:color w:val="000000" w:themeColor="text1"/>
              </w:rPr>
              <w:t>已建</w:t>
            </w:r>
          </w:p>
        </w:tc>
      </w:tr>
      <w:tr w:rsidR="0076616F" w:rsidRPr="0076616F" w14:paraId="307AC6A0" w14:textId="77777777" w:rsidTr="001079D4">
        <w:trPr>
          <w:cantSplit/>
        </w:trPr>
        <w:tc>
          <w:tcPr>
            <w:tcW w:w="250" w:type="pct"/>
            <w:vMerge/>
            <w:vAlign w:val="center"/>
          </w:tcPr>
          <w:p w14:paraId="748A84FC" w14:textId="77777777" w:rsidR="001079D4" w:rsidRPr="0076616F" w:rsidRDefault="001079D4" w:rsidP="001079D4">
            <w:pPr>
              <w:pStyle w:val="affb"/>
              <w:spacing w:before="48" w:after="48"/>
              <w:rPr>
                <w:b/>
                <w:color w:val="000000" w:themeColor="text1"/>
                <w:kern w:val="0"/>
              </w:rPr>
            </w:pPr>
          </w:p>
        </w:tc>
        <w:tc>
          <w:tcPr>
            <w:tcW w:w="478" w:type="pct"/>
            <w:vAlign w:val="center"/>
          </w:tcPr>
          <w:p w14:paraId="011CBE46" w14:textId="3627EADE" w:rsidR="001079D4" w:rsidRPr="0076616F" w:rsidRDefault="001079D4" w:rsidP="001079D4">
            <w:pPr>
              <w:pStyle w:val="affb"/>
              <w:spacing w:before="48" w:after="48"/>
              <w:rPr>
                <w:color w:val="000000" w:themeColor="text1"/>
              </w:rPr>
            </w:pPr>
            <w:r w:rsidRPr="0076616F">
              <w:rPr>
                <w:rFonts w:hint="eastAsia"/>
                <w:color w:val="000000" w:themeColor="text1"/>
                <w:kern w:val="0"/>
              </w:rPr>
              <w:t>机油暂存点</w:t>
            </w:r>
          </w:p>
        </w:tc>
        <w:tc>
          <w:tcPr>
            <w:tcW w:w="2456" w:type="pct"/>
            <w:gridSpan w:val="2"/>
            <w:vAlign w:val="center"/>
          </w:tcPr>
          <w:p w14:paraId="46BC2752" w14:textId="1888A9AD" w:rsidR="001079D4" w:rsidRPr="0076616F" w:rsidRDefault="001079D4" w:rsidP="001079D4">
            <w:pPr>
              <w:spacing w:line="240" w:lineRule="auto"/>
              <w:ind w:firstLineChars="0" w:firstLine="0"/>
              <w:rPr>
                <w:color w:val="000000" w:themeColor="text1"/>
                <w:sz w:val="21"/>
                <w:szCs w:val="21"/>
              </w:rPr>
            </w:pPr>
            <w:r w:rsidRPr="0076616F">
              <w:rPr>
                <w:rFonts w:hint="eastAsia"/>
                <w:color w:val="000000" w:themeColor="text1"/>
                <w:sz w:val="21"/>
                <w:szCs w:val="21"/>
              </w:rPr>
              <w:t>设置机油暂存点</w:t>
            </w:r>
            <w:r w:rsidRPr="0076616F">
              <w:rPr>
                <w:rFonts w:hint="eastAsia"/>
                <w:color w:val="000000" w:themeColor="text1"/>
                <w:sz w:val="21"/>
                <w:szCs w:val="21"/>
              </w:rPr>
              <w:t>1</w:t>
            </w:r>
            <w:r w:rsidRPr="0076616F">
              <w:rPr>
                <w:rFonts w:hint="eastAsia"/>
                <w:color w:val="000000" w:themeColor="text1"/>
                <w:sz w:val="21"/>
                <w:szCs w:val="21"/>
              </w:rPr>
              <w:t>处，位于库房南侧。</w:t>
            </w:r>
          </w:p>
        </w:tc>
        <w:tc>
          <w:tcPr>
            <w:tcW w:w="620" w:type="pct"/>
            <w:vMerge/>
            <w:vAlign w:val="center"/>
          </w:tcPr>
          <w:p w14:paraId="3B3D4EDB" w14:textId="77777777" w:rsidR="001079D4" w:rsidRPr="0076616F" w:rsidRDefault="001079D4" w:rsidP="001079D4">
            <w:pPr>
              <w:pStyle w:val="affb"/>
              <w:spacing w:before="48" w:after="48"/>
              <w:rPr>
                <w:color w:val="000000" w:themeColor="text1"/>
              </w:rPr>
            </w:pPr>
          </w:p>
        </w:tc>
        <w:tc>
          <w:tcPr>
            <w:tcW w:w="582" w:type="pct"/>
            <w:vAlign w:val="center"/>
          </w:tcPr>
          <w:p w14:paraId="3A06F33D" w14:textId="658A174C" w:rsidR="001079D4" w:rsidRPr="0076616F" w:rsidRDefault="001079D4" w:rsidP="001079D4">
            <w:pPr>
              <w:pStyle w:val="affb"/>
              <w:spacing w:before="48" w:after="48"/>
              <w:rPr>
                <w:color w:val="000000" w:themeColor="text1"/>
              </w:rPr>
            </w:pPr>
            <w:r w:rsidRPr="0076616F">
              <w:rPr>
                <w:color w:val="000000" w:themeColor="text1"/>
              </w:rPr>
              <w:t>——</w:t>
            </w:r>
          </w:p>
        </w:tc>
        <w:tc>
          <w:tcPr>
            <w:tcW w:w="614" w:type="pct"/>
            <w:vAlign w:val="center"/>
          </w:tcPr>
          <w:p w14:paraId="37AE302C" w14:textId="7DACAAA7" w:rsidR="001079D4" w:rsidRPr="0076616F" w:rsidRDefault="001079D4" w:rsidP="001079D4">
            <w:pPr>
              <w:pStyle w:val="affb"/>
              <w:spacing w:before="48" w:after="48"/>
              <w:rPr>
                <w:color w:val="000000" w:themeColor="text1"/>
              </w:rPr>
            </w:pPr>
            <w:r w:rsidRPr="0076616F">
              <w:rPr>
                <w:color w:val="000000" w:themeColor="text1"/>
                <w:kern w:val="0"/>
              </w:rPr>
              <w:t>已建</w:t>
            </w:r>
          </w:p>
        </w:tc>
      </w:tr>
      <w:tr w:rsidR="0076616F" w:rsidRPr="0076616F" w14:paraId="18B66ECD" w14:textId="372D766A" w:rsidTr="001079D4">
        <w:trPr>
          <w:cantSplit/>
          <w:trHeight w:val="644"/>
        </w:trPr>
        <w:tc>
          <w:tcPr>
            <w:tcW w:w="250" w:type="pct"/>
            <w:vMerge w:val="restart"/>
            <w:vAlign w:val="center"/>
          </w:tcPr>
          <w:p w14:paraId="17106FAB" w14:textId="77777777" w:rsidR="004A3F6D" w:rsidRPr="0076616F" w:rsidRDefault="004A3F6D">
            <w:pPr>
              <w:pStyle w:val="affb"/>
              <w:spacing w:before="48" w:after="48"/>
              <w:rPr>
                <w:b/>
                <w:bCs/>
                <w:color w:val="000000" w:themeColor="text1"/>
              </w:rPr>
            </w:pPr>
            <w:r w:rsidRPr="0076616F">
              <w:rPr>
                <w:b/>
                <w:bCs/>
                <w:color w:val="000000" w:themeColor="text1"/>
              </w:rPr>
              <w:t>环保</w:t>
            </w:r>
          </w:p>
          <w:p w14:paraId="6C98C3E4" w14:textId="77777777" w:rsidR="004A3F6D" w:rsidRPr="0076616F" w:rsidRDefault="004A3F6D">
            <w:pPr>
              <w:pStyle w:val="affb"/>
              <w:spacing w:before="48" w:after="48"/>
              <w:rPr>
                <w:color w:val="000000" w:themeColor="text1"/>
              </w:rPr>
            </w:pPr>
            <w:r w:rsidRPr="0076616F">
              <w:rPr>
                <w:b/>
                <w:bCs/>
                <w:color w:val="000000" w:themeColor="text1"/>
              </w:rPr>
              <w:t>工程</w:t>
            </w:r>
          </w:p>
        </w:tc>
        <w:tc>
          <w:tcPr>
            <w:tcW w:w="478" w:type="pct"/>
            <w:vAlign w:val="center"/>
          </w:tcPr>
          <w:p w14:paraId="3B9FFAB0" w14:textId="77777777" w:rsidR="004A3F6D" w:rsidRPr="0076616F" w:rsidRDefault="004A3F6D">
            <w:pPr>
              <w:pStyle w:val="affb"/>
              <w:spacing w:before="48" w:after="48"/>
              <w:rPr>
                <w:color w:val="000000" w:themeColor="text1"/>
              </w:rPr>
            </w:pPr>
            <w:r w:rsidRPr="0076616F">
              <w:rPr>
                <w:rFonts w:hint="eastAsia"/>
                <w:color w:val="000000" w:themeColor="text1"/>
              </w:rPr>
              <w:t>废水</w:t>
            </w:r>
          </w:p>
          <w:p w14:paraId="03610B55" w14:textId="77777777" w:rsidR="004A3F6D" w:rsidRPr="0076616F" w:rsidRDefault="004A3F6D">
            <w:pPr>
              <w:pStyle w:val="affb"/>
              <w:spacing w:before="48" w:after="48"/>
              <w:rPr>
                <w:color w:val="000000" w:themeColor="text1"/>
              </w:rPr>
            </w:pPr>
            <w:r w:rsidRPr="0076616F">
              <w:rPr>
                <w:rFonts w:hint="eastAsia"/>
                <w:color w:val="000000" w:themeColor="text1"/>
              </w:rPr>
              <w:t>治理</w:t>
            </w:r>
          </w:p>
        </w:tc>
        <w:tc>
          <w:tcPr>
            <w:tcW w:w="2456" w:type="pct"/>
            <w:gridSpan w:val="2"/>
            <w:vAlign w:val="center"/>
          </w:tcPr>
          <w:p w14:paraId="3CFC63BE" w14:textId="01B61AB9" w:rsidR="004A3F6D" w:rsidRPr="0076616F" w:rsidRDefault="004A3F6D">
            <w:pPr>
              <w:pStyle w:val="affb"/>
              <w:spacing w:before="48" w:after="48"/>
              <w:jc w:val="left"/>
              <w:rPr>
                <w:color w:val="000000" w:themeColor="text1"/>
              </w:rPr>
            </w:pPr>
            <w:r w:rsidRPr="0076616F">
              <w:rPr>
                <w:color w:val="000000" w:themeColor="text1"/>
              </w:rPr>
              <w:t>本项目无生产废水；生活污水经</w:t>
            </w:r>
            <w:r w:rsidR="00AE28DA" w:rsidRPr="0076616F">
              <w:rPr>
                <w:color w:val="000000" w:themeColor="text1"/>
              </w:rPr>
              <w:t>旱厕</w:t>
            </w:r>
            <w:r w:rsidRPr="0076616F">
              <w:rPr>
                <w:color w:val="000000" w:themeColor="text1"/>
              </w:rPr>
              <w:t>处理后用作周边农田施肥，不外排</w:t>
            </w:r>
            <w:r w:rsidRPr="0076616F">
              <w:rPr>
                <w:rFonts w:hint="eastAsia"/>
                <w:color w:val="000000" w:themeColor="text1"/>
              </w:rPr>
              <w:t>。</w:t>
            </w:r>
          </w:p>
        </w:tc>
        <w:tc>
          <w:tcPr>
            <w:tcW w:w="620" w:type="pct"/>
            <w:vMerge/>
            <w:vAlign w:val="center"/>
          </w:tcPr>
          <w:p w14:paraId="398B3BC7" w14:textId="77777777" w:rsidR="004A3F6D" w:rsidRPr="0076616F" w:rsidRDefault="004A3F6D">
            <w:pPr>
              <w:pStyle w:val="affb"/>
              <w:spacing w:before="48" w:after="48"/>
              <w:rPr>
                <w:color w:val="000000" w:themeColor="text1"/>
              </w:rPr>
            </w:pPr>
          </w:p>
        </w:tc>
        <w:tc>
          <w:tcPr>
            <w:tcW w:w="582" w:type="pct"/>
            <w:vAlign w:val="center"/>
          </w:tcPr>
          <w:p w14:paraId="2D810D46" w14:textId="77777777" w:rsidR="004A3F6D" w:rsidRPr="0076616F" w:rsidRDefault="004A3F6D">
            <w:pPr>
              <w:pStyle w:val="affb"/>
              <w:spacing w:before="48" w:after="48"/>
              <w:rPr>
                <w:color w:val="000000" w:themeColor="text1"/>
                <w:spacing w:val="-16"/>
              </w:rPr>
            </w:pPr>
            <w:r w:rsidRPr="0076616F">
              <w:rPr>
                <w:rFonts w:hint="eastAsia"/>
                <w:color w:val="000000" w:themeColor="text1"/>
                <w:spacing w:val="-16"/>
              </w:rPr>
              <w:t>生活</w:t>
            </w:r>
          </w:p>
          <w:p w14:paraId="4AE6F0F3" w14:textId="77777777" w:rsidR="004A3F6D" w:rsidRPr="0076616F" w:rsidRDefault="004A3F6D">
            <w:pPr>
              <w:pStyle w:val="affb"/>
              <w:spacing w:before="48" w:after="48"/>
              <w:rPr>
                <w:color w:val="000000" w:themeColor="text1"/>
              </w:rPr>
            </w:pPr>
            <w:r w:rsidRPr="0076616F">
              <w:rPr>
                <w:rFonts w:hint="eastAsia"/>
                <w:color w:val="000000" w:themeColor="text1"/>
                <w:spacing w:val="-16"/>
              </w:rPr>
              <w:t>污水</w:t>
            </w:r>
          </w:p>
        </w:tc>
        <w:tc>
          <w:tcPr>
            <w:tcW w:w="614" w:type="pct"/>
            <w:vAlign w:val="center"/>
          </w:tcPr>
          <w:p w14:paraId="662488F6" w14:textId="211F3EC8" w:rsidR="004A3F6D" w:rsidRPr="0076616F" w:rsidRDefault="001079D4" w:rsidP="001079D4">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3A640054" w14:textId="22A73802" w:rsidTr="001079D4">
        <w:trPr>
          <w:cantSplit/>
          <w:trHeight w:val="966"/>
        </w:trPr>
        <w:tc>
          <w:tcPr>
            <w:tcW w:w="250" w:type="pct"/>
            <w:vMerge/>
            <w:vAlign w:val="center"/>
          </w:tcPr>
          <w:p w14:paraId="29C55DC1" w14:textId="77777777" w:rsidR="004A3F6D" w:rsidRPr="0076616F" w:rsidRDefault="004A3F6D">
            <w:pPr>
              <w:pStyle w:val="affb"/>
              <w:spacing w:before="48" w:after="48"/>
              <w:rPr>
                <w:color w:val="000000" w:themeColor="text1"/>
              </w:rPr>
            </w:pPr>
          </w:p>
        </w:tc>
        <w:tc>
          <w:tcPr>
            <w:tcW w:w="478" w:type="pct"/>
            <w:vAlign w:val="center"/>
          </w:tcPr>
          <w:p w14:paraId="13AA8032" w14:textId="77777777" w:rsidR="004A3F6D" w:rsidRPr="0076616F" w:rsidRDefault="004A3F6D">
            <w:pPr>
              <w:pStyle w:val="affb"/>
              <w:spacing w:before="48" w:after="48"/>
              <w:rPr>
                <w:color w:val="000000" w:themeColor="text1"/>
              </w:rPr>
            </w:pPr>
            <w:r w:rsidRPr="0076616F">
              <w:rPr>
                <w:rFonts w:hint="eastAsia"/>
                <w:color w:val="000000" w:themeColor="text1"/>
              </w:rPr>
              <w:t>废气</w:t>
            </w:r>
          </w:p>
          <w:p w14:paraId="0F04B1CB" w14:textId="77777777" w:rsidR="004A3F6D" w:rsidRPr="0076616F" w:rsidRDefault="004A3F6D">
            <w:pPr>
              <w:pStyle w:val="affb"/>
              <w:spacing w:before="48" w:after="48"/>
              <w:rPr>
                <w:color w:val="000000" w:themeColor="text1"/>
              </w:rPr>
            </w:pPr>
            <w:r w:rsidRPr="0076616F">
              <w:rPr>
                <w:rFonts w:hint="eastAsia"/>
                <w:color w:val="000000" w:themeColor="text1"/>
              </w:rPr>
              <w:t>治理</w:t>
            </w:r>
          </w:p>
        </w:tc>
        <w:tc>
          <w:tcPr>
            <w:tcW w:w="2456" w:type="pct"/>
            <w:gridSpan w:val="2"/>
            <w:vAlign w:val="center"/>
          </w:tcPr>
          <w:p w14:paraId="422571FE" w14:textId="77777777" w:rsidR="004A3F6D" w:rsidRPr="0076616F" w:rsidRDefault="004A3F6D">
            <w:pPr>
              <w:pStyle w:val="affb"/>
              <w:spacing w:before="48" w:after="48"/>
              <w:jc w:val="left"/>
              <w:rPr>
                <w:color w:val="000000" w:themeColor="text1"/>
              </w:rPr>
            </w:pPr>
            <w:r w:rsidRPr="0076616F">
              <w:rPr>
                <w:color w:val="000000" w:themeColor="text1"/>
              </w:rPr>
              <w:t>本项目不设置食堂，无食堂油烟；</w:t>
            </w:r>
            <w:r w:rsidRPr="0076616F">
              <w:rPr>
                <w:rFonts w:hint="eastAsia"/>
                <w:color w:val="000000" w:themeColor="text1"/>
              </w:rPr>
              <w:t>项目</w:t>
            </w:r>
            <w:r w:rsidRPr="0076616F">
              <w:rPr>
                <w:color w:val="000000" w:themeColor="text1"/>
              </w:rPr>
              <w:t>为生态类项目，无生产废气排放</w:t>
            </w:r>
            <w:r w:rsidRPr="0076616F">
              <w:rPr>
                <w:rFonts w:hint="eastAsia"/>
                <w:color w:val="000000" w:themeColor="text1"/>
              </w:rPr>
              <w:t>。</w:t>
            </w:r>
          </w:p>
        </w:tc>
        <w:tc>
          <w:tcPr>
            <w:tcW w:w="620" w:type="pct"/>
            <w:vMerge/>
            <w:vAlign w:val="center"/>
          </w:tcPr>
          <w:p w14:paraId="3192EE6C" w14:textId="77777777" w:rsidR="004A3F6D" w:rsidRPr="0076616F" w:rsidRDefault="004A3F6D">
            <w:pPr>
              <w:pStyle w:val="affb"/>
              <w:spacing w:before="48" w:after="48"/>
              <w:rPr>
                <w:color w:val="000000" w:themeColor="text1"/>
              </w:rPr>
            </w:pPr>
          </w:p>
        </w:tc>
        <w:tc>
          <w:tcPr>
            <w:tcW w:w="582" w:type="pct"/>
            <w:vAlign w:val="center"/>
          </w:tcPr>
          <w:p w14:paraId="6CD17435" w14:textId="77777777" w:rsidR="004A3F6D" w:rsidRPr="0076616F" w:rsidRDefault="004A3F6D">
            <w:pPr>
              <w:pStyle w:val="affb"/>
              <w:spacing w:before="48" w:after="48"/>
              <w:rPr>
                <w:color w:val="000000" w:themeColor="text1"/>
              </w:rPr>
            </w:pPr>
            <w:r w:rsidRPr="0076616F">
              <w:rPr>
                <w:rFonts w:hint="eastAsia"/>
                <w:color w:val="000000" w:themeColor="text1"/>
                <w:spacing w:val="-16"/>
              </w:rPr>
              <w:t>/</w:t>
            </w:r>
          </w:p>
        </w:tc>
        <w:tc>
          <w:tcPr>
            <w:tcW w:w="614" w:type="pct"/>
            <w:vAlign w:val="center"/>
          </w:tcPr>
          <w:p w14:paraId="041C7B1F" w14:textId="3359CA46" w:rsidR="004A3F6D" w:rsidRPr="0076616F" w:rsidRDefault="009D73D3" w:rsidP="001079D4">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4A154ED8" w14:textId="53AC184C" w:rsidTr="001079D4">
        <w:trPr>
          <w:cantSplit/>
        </w:trPr>
        <w:tc>
          <w:tcPr>
            <w:tcW w:w="250" w:type="pct"/>
            <w:vMerge/>
            <w:vAlign w:val="center"/>
          </w:tcPr>
          <w:p w14:paraId="296D5FB9" w14:textId="77777777" w:rsidR="004A3F6D" w:rsidRPr="0076616F" w:rsidRDefault="004A3F6D">
            <w:pPr>
              <w:pStyle w:val="affb"/>
              <w:spacing w:before="48" w:after="48"/>
              <w:rPr>
                <w:color w:val="000000" w:themeColor="text1"/>
              </w:rPr>
            </w:pPr>
          </w:p>
        </w:tc>
        <w:tc>
          <w:tcPr>
            <w:tcW w:w="478" w:type="pct"/>
            <w:vAlign w:val="center"/>
          </w:tcPr>
          <w:p w14:paraId="63FE0170" w14:textId="77777777" w:rsidR="004A3F6D" w:rsidRPr="0076616F" w:rsidRDefault="004A3F6D">
            <w:pPr>
              <w:pStyle w:val="affb"/>
              <w:spacing w:before="48" w:after="48"/>
              <w:rPr>
                <w:color w:val="000000" w:themeColor="text1"/>
              </w:rPr>
            </w:pPr>
            <w:r w:rsidRPr="0076616F">
              <w:rPr>
                <w:rFonts w:hint="eastAsia"/>
                <w:color w:val="000000" w:themeColor="text1"/>
              </w:rPr>
              <w:t>噪声</w:t>
            </w:r>
          </w:p>
          <w:p w14:paraId="228A1F99" w14:textId="77777777" w:rsidR="004A3F6D" w:rsidRPr="0076616F" w:rsidRDefault="004A3F6D">
            <w:pPr>
              <w:pStyle w:val="affb"/>
              <w:spacing w:before="48" w:after="48"/>
              <w:rPr>
                <w:color w:val="000000" w:themeColor="text1"/>
              </w:rPr>
            </w:pPr>
            <w:r w:rsidRPr="0076616F">
              <w:rPr>
                <w:rFonts w:hint="eastAsia"/>
                <w:color w:val="000000" w:themeColor="text1"/>
              </w:rPr>
              <w:t>控制</w:t>
            </w:r>
          </w:p>
        </w:tc>
        <w:tc>
          <w:tcPr>
            <w:tcW w:w="2456" w:type="pct"/>
            <w:gridSpan w:val="2"/>
            <w:vAlign w:val="center"/>
          </w:tcPr>
          <w:p w14:paraId="27EAF85D" w14:textId="77777777" w:rsidR="004A3F6D" w:rsidRPr="0076616F" w:rsidRDefault="004A3F6D">
            <w:pPr>
              <w:pStyle w:val="affb"/>
              <w:spacing w:before="48" w:after="48"/>
              <w:jc w:val="left"/>
              <w:rPr>
                <w:color w:val="000000" w:themeColor="text1"/>
              </w:rPr>
            </w:pPr>
            <w:r w:rsidRPr="0076616F">
              <w:rPr>
                <w:color w:val="000000" w:themeColor="text1"/>
              </w:rPr>
              <w:t>发电设备基座固定、半地下式设置、厂房隔声、距离衰减等</w:t>
            </w:r>
          </w:p>
        </w:tc>
        <w:tc>
          <w:tcPr>
            <w:tcW w:w="620" w:type="pct"/>
            <w:vMerge/>
            <w:vAlign w:val="center"/>
          </w:tcPr>
          <w:p w14:paraId="7C46E212" w14:textId="77777777" w:rsidR="004A3F6D" w:rsidRPr="0076616F" w:rsidRDefault="004A3F6D">
            <w:pPr>
              <w:pStyle w:val="affb"/>
              <w:spacing w:before="48" w:after="48"/>
              <w:rPr>
                <w:color w:val="000000" w:themeColor="text1"/>
              </w:rPr>
            </w:pPr>
          </w:p>
        </w:tc>
        <w:tc>
          <w:tcPr>
            <w:tcW w:w="582" w:type="pct"/>
            <w:vAlign w:val="center"/>
          </w:tcPr>
          <w:p w14:paraId="465BC805" w14:textId="77777777" w:rsidR="004A3F6D" w:rsidRPr="0076616F" w:rsidRDefault="004A3F6D">
            <w:pPr>
              <w:pStyle w:val="affb"/>
              <w:spacing w:before="48" w:after="48"/>
              <w:rPr>
                <w:color w:val="000000" w:themeColor="text1"/>
              </w:rPr>
            </w:pPr>
            <w:r w:rsidRPr="0076616F">
              <w:rPr>
                <w:rFonts w:hint="eastAsia"/>
                <w:color w:val="000000" w:themeColor="text1"/>
                <w:spacing w:val="-16"/>
              </w:rPr>
              <w:t>噪声</w:t>
            </w:r>
          </w:p>
        </w:tc>
        <w:tc>
          <w:tcPr>
            <w:tcW w:w="614" w:type="pct"/>
            <w:vAlign w:val="center"/>
          </w:tcPr>
          <w:p w14:paraId="0C2CF2C1" w14:textId="16B1B2E7" w:rsidR="004A3F6D" w:rsidRPr="0076616F" w:rsidRDefault="009D73D3" w:rsidP="001079D4">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3806C5A9" w14:textId="3369931B" w:rsidTr="001079D4">
        <w:trPr>
          <w:cantSplit/>
        </w:trPr>
        <w:tc>
          <w:tcPr>
            <w:tcW w:w="250" w:type="pct"/>
            <w:vMerge/>
            <w:vAlign w:val="center"/>
          </w:tcPr>
          <w:p w14:paraId="2E7E84F1" w14:textId="77777777" w:rsidR="004A3F6D" w:rsidRPr="0076616F" w:rsidRDefault="004A3F6D">
            <w:pPr>
              <w:pStyle w:val="affb"/>
              <w:spacing w:before="48" w:after="48"/>
              <w:rPr>
                <w:color w:val="000000" w:themeColor="text1"/>
              </w:rPr>
            </w:pPr>
          </w:p>
        </w:tc>
        <w:tc>
          <w:tcPr>
            <w:tcW w:w="478" w:type="pct"/>
            <w:vMerge w:val="restart"/>
            <w:vAlign w:val="center"/>
          </w:tcPr>
          <w:p w14:paraId="46BEEE89" w14:textId="77777777" w:rsidR="004A3F6D" w:rsidRPr="0076616F" w:rsidRDefault="004A3F6D">
            <w:pPr>
              <w:pStyle w:val="affb"/>
              <w:spacing w:before="48" w:after="48"/>
              <w:rPr>
                <w:color w:val="000000" w:themeColor="text1"/>
              </w:rPr>
            </w:pPr>
            <w:r w:rsidRPr="0076616F">
              <w:rPr>
                <w:rFonts w:hint="eastAsia"/>
                <w:color w:val="000000" w:themeColor="text1"/>
              </w:rPr>
              <w:t>固废</w:t>
            </w:r>
          </w:p>
          <w:p w14:paraId="25D1E792" w14:textId="77777777" w:rsidR="004A3F6D" w:rsidRPr="0076616F" w:rsidRDefault="004A3F6D">
            <w:pPr>
              <w:pStyle w:val="affb"/>
              <w:spacing w:before="48" w:after="48"/>
              <w:rPr>
                <w:color w:val="000000" w:themeColor="text1"/>
              </w:rPr>
            </w:pPr>
            <w:r w:rsidRPr="0076616F">
              <w:rPr>
                <w:rFonts w:hint="eastAsia"/>
                <w:color w:val="000000" w:themeColor="text1"/>
              </w:rPr>
              <w:t>处置</w:t>
            </w:r>
          </w:p>
        </w:tc>
        <w:tc>
          <w:tcPr>
            <w:tcW w:w="428" w:type="pct"/>
            <w:vAlign w:val="center"/>
          </w:tcPr>
          <w:p w14:paraId="00AD91CD" w14:textId="77777777" w:rsidR="004A3F6D" w:rsidRPr="0076616F" w:rsidRDefault="004A3F6D">
            <w:pPr>
              <w:pStyle w:val="affb"/>
              <w:spacing w:before="48" w:after="48"/>
              <w:rPr>
                <w:color w:val="000000" w:themeColor="text1"/>
              </w:rPr>
            </w:pPr>
            <w:r w:rsidRPr="0076616F">
              <w:rPr>
                <w:rFonts w:hint="eastAsia"/>
                <w:color w:val="000000" w:themeColor="text1"/>
              </w:rPr>
              <w:t>生活垃圾</w:t>
            </w:r>
          </w:p>
        </w:tc>
        <w:tc>
          <w:tcPr>
            <w:tcW w:w="2028" w:type="pct"/>
            <w:vAlign w:val="center"/>
          </w:tcPr>
          <w:p w14:paraId="1DBF1D12" w14:textId="77777777" w:rsidR="004A3F6D" w:rsidRPr="0076616F" w:rsidRDefault="004A3F6D">
            <w:pPr>
              <w:pStyle w:val="affb"/>
              <w:spacing w:before="48" w:after="48"/>
              <w:jc w:val="left"/>
              <w:rPr>
                <w:color w:val="000000" w:themeColor="text1"/>
              </w:rPr>
            </w:pPr>
            <w:r w:rsidRPr="0076616F">
              <w:rPr>
                <w:color w:val="000000" w:themeColor="text1"/>
              </w:rPr>
              <w:t>垃圾桶收集后交由环卫部门处理。</w:t>
            </w:r>
          </w:p>
        </w:tc>
        <w:tc>
          <w:tcPr>
            <w:tcW w:w="620" w:type="pct"/>
            <w:vMerge/>
            <w:vAlign w:val="center"/>
          </w:tcPr>
          <w:p w14:paraId="47CB0CD6" w14:textId="77777777" w:rsidR="004A3F6D" w:rsidRPr="0076616F" w:rsidRDefault="004A3F6D">
            <w:pPr>
              <w:pStyle w:val="affb"/>
              <w:spacing w:before="48" w:after="48"/>
              <w:rPr>
                <w:color w:val="000000" w:themeColor="text1"/>
              </w:rPr>
            </w:pPr>
          </w:p>
        </w:tc>
        <w:tc>
          <w:tcPr>
            <w:tcW w:w="582" w:type="pct"/>
            <w:vAlign w:val="center"/>
          </w:tcPr>
          <w:p w14:paraId="53B85627" w14:textId="77777777" w:rsidR="004A3F6D" w:rsidRPr="0076616F" w:rsidRDefault="004A3F6D">
            <w:pPr>
              <w:pStyle w:val="affb"/>
              <w:spacing w:before="48" w:after="48"/>
              <w:rPr>
                <w:color w:val="000000" w:themeColor="text1"/>
                <w:spacing w:val="-16"/>
              </w:rPr>
            </w:pPr>
            <w:r w:rsidRPr="0076616F">
              <w:rPr>
                <w:rFonts w:hint="eastAsia"/>
                <w:color w:val="000000" w:themeColor="text1"/>
                <w:spacing w:val="-16"/>
              </w:rPr>
              <w:t>生活</w:t>
            </w:r>
          </w:p>
          <w:p w14:paraId="61CE079C" w14:textId="77777777" w:rsidR="004A3F6D" w:rsidRPr="0076616F" w:rsidRDefault="004A3F6D">
            <w:pPr>
              <w:pStyle w:val="affb"/>
              <w:spacing w:before="48" w:after="48"/>
              <w:rPr>
                <w:color w:val="000000" w:themeColor="text1"/>
              </w:rPr>
            </w:pPr>
            <w:r w:rsidRPr="0076616F">
              <w:rPr>
                <w:rFonts w:hint="eastAsia"/>
                <w:color w:val="000000" w:themeColor="text1"/>
                <w:spacing w:val="-16"/>
              </w:rPr>
              <w:t>垃圾</w:t>
            </w:r>
          </w:p>
        </w:tc>
        <w:tc>
          <w:tcPr>
            <w:tcW w:w="614" w:type="pct"/>
            <w:vAlign w:val="center"/>
          </w:tcPr>
          <w:p w14:paraId="743D471A" w14:textId="3A2908BB" w:rsidR="004A3F6D" w:rsidRPr="0076616F" w:rsidRDefault="009D73D3" w:rsidP="001079D4">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62B1FF5E" w14:textId="6DDD978B" w:rsidTr="001079D4">
        <w:trPr>
          <w:cantSplit/>
        </w:trPr>
        <w:tc>
          <w:tcPr>
            <w:tcW w:w="250" w:type="pct"/>
            <w:vMerge/>
            <w:vAlign w:val="center"/>
          </w:tcPr>
          <w:p w14:paraId="76D9C400" w14:textId="77777777" w:rsidR="004A3F6D" w:rsidRPr="0076616F" w:rsidRDefault="004A3F6D">
            <w:pPr>
              <w:pStyle w:val="affb"/>
              <w:spacing w:before="48" w:after="48"/>
              <w:rPr>
                <w:color w:val="000000" w:themeColor="text1"/>
              </w:rPr>
            </w:pPr>
          </w:p>
        </w:tc>
        <w:tc>
          <w:tcPr>
            <w:tcW w:w="478" w:type="pct"/>
            <w:vMerge/>
            <w:vAlign w:val="center"/>
          </w:tcPr>
          <w:p w14:paraId="1B412B83" w14:textId="77777777" w:rsidR="004A3F6D" w:rsidRPr="0076616F" w:rsidRDefault="004A3F6D">
            <w:pPr>
              <w:pStyle w:val="affb"/>
              <w:spacing w:before="48" w:after="48"/>
              <w:rPr>
                <w:color w:val="000000" w:themeColor="text1"/>
              </w:rPr>
            </w:pPr>
          </w:p>
        </w:tc>
        <w:tc>
          <w:tcPr>
            <w:tcW w:w="428" w:type="pct"/>
            <w:vAlign w:val="center"/>
          </w:tcPr>
          <w:p w14:paraId="2E2F0FA4" w14:textId="77777777" w:rsidR="004A3F6D" w:rsidRPr="0076616F" w:rsidRDefault="004A3F6D">
            <w:pPr>
              <w:pStyle w:val="affb"/>
              <w:spacing w:before="48" w:after="48"/>
              <w:rPr>
                <w:color w:val="000000" w:themeColor="text1"/>
              </w:rPr>
            </w:pPr>
            <w:r w:rsidRPr="0076616F">
              <w:rPr>
                <w:rFonts w:hint="eastAsia"/>
                <w:color w:val="000000" w:themeColor="text1"/>
              </w:rPr>
              <w:t>一般固废</w:t>
            </w:r>
          </w:p>
        </w:tc>
        <w:tc>
          <w:tcPr>
            <w:tcW w:w="2028" w:type="pct"/>
            <w:vAlign w:val="center"/>
          </w:tcPr>
          <w:p w14:paraId="5E77D241" w14:textId="252232BF" w:rsidR="004A3F6D" w:rsidRPr="0076616F" w:rsidRDefault="004A3F6D">
            <w:pPr>
              <w:pStyle w:val="affb"/>
              <w:spacing w:before="48" w:after="48"/>
              <w:jc w:val="left"/>
              <w:rPr>
                <w:color w:val="000000" w:themeColor="text1"/>
              </w:rPr>
            </w:pPr>
            <w:r w:rsidRPr="0076616F">
              <w:rPr>
                <w:color w:val="000000" w:themeColor="text1"/>
              </w:rPr>
              <w:t>拦栅废物清掏后同生活垃圾交由环卫部门处理；</w:t>
            </w:r>
            <w:r w:rsidR="00AE28DA" w:rsidRPr="0076616F">
              <w:rPr>
                <w:color w:val="000000" w:themeColor="text1"/>
              </w:rPr>
              <w:t>旱厕</w:t>
            </w:r>
            <w:r w:rsidRPr="0076616F">
              <w:rPr>
                <w:color w:val="000000" w:themeColor="text1"/>
              </w:rPr>
              <w:t>污泥清掏后用作农地施肥。</w:t>
            </w:r>
          </w:p>
        </w:tc>
        <w:tc>
          <w:tcPr>
            <w:tcW w:w="620" w:type="pct"/>
            <w:vMerge/>
            <w:vAlign w:val="center"/>
          </w:tcPr>
          <w:p w14:paraId="35C9F2FD" w14:textId="77777777" w:rsidR="004A3F6D" w:rsidRPr="0076616F" w:rsidRDefault="004A3F6D">
            <w:pPr>
              <w:pStyle w:val="affb"/>
              <w:spacing w:before="48" w:after="48"/>
              <w:rPr>
                <w:color w:val="000000" w:themeColor="text1"/>
              </w:rPr>
            </w:pPr>
          </w:p>
        </w:tc>
        <w:tc>
          <w:tcPr>
            <w:tcW w:w="582" w:type="pct"/>
            <w:vAlign w:val="center"/>
          </w:tcPr>
          <w:p w14:paraId="1F7B928D" w14:textId="77777777" w:rsidR="004A3F6D" w:rsidRPr="0076616F" w:rsidRDefault="004A3F6D">
            <w:pPr>
              <w:pStyle w:val="affb"/>
              <w:spacing w:before="48" w:after="48"/>
              <w:rPr>
                <w:color w:val="000000" w:themeColor="text1"/>
              </w:rPr>
            </w:pPr>
            <w:r w:rsidRPr="0076616F">
              <w:rPr>
                <w:rFonts w:hint="eastAsia"/>
                <w:color w:val="000000" w:themeColor="text1"/>
                <w:spacing w:val="-16"/>
              </w:rPr>
              <w:t>固废</w:t>
            </w:r>
          </w:p>
        </w:tc>
        <w:tc>
          <w:tcPr>
            <w:tcW w:w="614" w:type="pct"/>
            <w:vAlign w:val="center"/>
          </w:tcPr>
          <w:p w14:paraId="690BAD4C" w14:textId="5340CC58" w:rsidR="004A3F6D" w:rsidRPr="0076616F" w:rsidRDefault="009D73D3" w:rsidP="001079D4">
            <w:pPr>
              <w:pStyle w:val="affb"/>
              <w:spacing w:before="48" w:after="48"/>
              <w:rPr>
                <w:color w:val="000000" w:themeColor="text1"/>
                <w:spacing w:val="-16"/>
              </w:rPr>
            </w:pPr>
            <w:r w:rsidRPr="0076616F">
              <w:rPr>
                <w:rFonts w:hint="eastAsia"/>
                <w:color w:val="000000" w:themeColor="text1"/>
                <w:spacing w:val="-16"/>
              </w:rPr>
              <w:t>已建</w:t>
            </w:r>
          </w:p>
        </w:tc>
      </w:tr>
      <w:tr w:rsidR="0076616F" w:rsidRPr="0076616F" w14:paraId="2B441AB9" w14:textId="00043BEB" w:rsidTr="001079D4">
        <w:trPr>
          <w:cantSplit/>
        </w:trPr>
        <w:tc>
          <w:tcPr>
            <w:tcW w:w="250" w:type="pct"/>
            <w:vMerge/>
            <w:vAlign w:val="center"/>
          </w:tcPr>
          <w:p w14:paraId="619E9250" w14:textId="77777777" w:rsidR="004A3F6D" w:rsidRPr="0076616F" w:rsidRDefault="004A3F6D">
            <w:pPr>
              <w:pStyle w:val="affb"/>
              <w:spacing w:before="48" w:after="48"/>
              <w:rPr>
                <w:color w:val="000000" w:themeColor="text1"/>
              </w:rPr>
            </w:pPr>
          </w:p>
        </w:tc>
        <w:tc>
          <w:tcPr>
            <w:tcW w:w="478" w:type="pct"/>
            <w:vMerge/>
            <w:vAlign w:val="center"/>
          </w:tcPr>
          <w:p w14:paraId="1B5FE6C0" w14:textId="77777777" w:rsidR="004A3F6D" w:rsidRPr="0076616F" w:rsidRDefault="004A3F6D">
            <w:pPr>
              <w:pStyle w:val="affb"/>
              <w:spacing w:before="48" w:after="48"/>
              <w:rPr>
                <w:color w:val="000000" w:themeColor="text1"/>
              </w:rPr>
            </w:pPr>
          </w:p>
        </w:tc>
        <w:tc>
          <w:tcPr>
            <w:tcW w:w="428" w:type="pct"/>
            <w:vAlign w:val="center"/>
          </w:tcPr>
          <w:p w14:paraId="49240581" w14:textId="77777777" w:rsidR="004A3F6D" w:rsidRPr="0076616F" w:rsidRDefault="004A3F6D">
            <w:pPr>
              <w:pStyle w:val="affb"/>
              <w:spacing w:before="48" w:after="48"/>
              <w:rPr>
                <w:color w:val="000000" w:themeColor="text1"/>
              </w:rPr>
            </w:pPr>
            <w:r w:rsidRPr="0076616F">
              <w:rPr>
                <w:rFonts w:hint="eastAsia"/>
                <w:color w:val="000000" w:themeColor="text1"/>
              </w:rPr>
              <w:t>危废</w:t>
            </w:r>
          </w:p>
        </w:tc>
        <w:tc>
          <w:tcPr>
            <w:tcW w:w="2028" w:type="pct"/>
            <w:vAlign w:val="center"/>
          </w:tcPr>
          <w:p w14:paraId="05F3F0B8" w14:textId="77777777" w:rsidR="004A3F6D" w:rsidRPr="0076616F" w:rsidRDefault="004A3F6D">
            <w:pPr>
              <w:spacing w:line="240" w:lineRule="auto"/>
              <w:ind w:firstLineChars="0" w:firstLine="0"/>
              <w:jc w:val="left"/>
              <w:rPr>
                <w:color w:val="000000" w:themeColor="text1"/>
                <w:sz w:val="21"/>
              </w:rPr>
            </w:pPr>
            <w:r w:rsidRPr="0076616F">
              <w:rPr>
                <w:rFonts w:hint="eastAsia"/>
                <w:b/>
                <w:color w:val="000000" w:themeColor="text1"/>
                <w:sz w:val="21"/>
                <w:szCs w:val="21"/>
              </w:rPr>
              <w:t>已</w:t>
            </w:r>
            <w:r w:rsidRPr="0076616F">
              <w:rPr>
                <w:b/>
                <w:color w:val="000000" w:themeColor="text1"/>
                <w:sz w:val="21"/>
                <w:szCs w:val="21"/>
              </w:rPr>
              <w:t>有措施</w:t>
            </w:r>
            <w:r w:rsidRPr="0076616F">
              <w:rPr>
                <w:rFonts w:hint="eastAsia"/>
                <w:b/>
                <w:color w:val="000000" w:themeColor="text1"/>
                <w:sz w:val="21"/>
                <w:szCs w:val="21"/>
              </w:rPr>
              <w:t>：</w:t>
            </w:r>
            <w:r w:rsidRPr="0076616F">
              <w:rPr>
                <w:rFonts w:hint="eastAsia"/>
                <w:bCs/>
                <w:color w:val="000000" w:themeColor="text1"/>
                <w:sz w:val="21"/>
                <w:szCs w:val="21"/>
              </w:rPr>
              <w:t>本项目在电站厂区内综合楼一楼设置一间危废暂存间用于暂存危废，面积为</w:t>
            </w:r>
            <w:r w:rsidRPr="0076616F">
              <w:rPr>
                <w:rFonts w:hint="eastAsia"/>
                <w:bCs/>
                <w:color w:val="000000" w:themeColor="text1"/>
                <w:sz w:val="21"/>
                <w:szCs w:val="21"/>
              </w:rPr>
              <w:t>12m</w:t>
            </w:r>
            <w:r w:rsidRPr="0076616F">
              <w:rPr>
                <w:rFonts w:hint="eastAsia"/>
                <w:bCs/>
                <w:color w:val="000000" w:themeColor="text1"/>
                <w:sz w:val="21"/>
                <w:szCs w:val="21"/>
                <w:vertAlign w:val="superscript"/>
              </w:rPr>
              <w:t>2</w:t>
            </w:r>
            <w:r w:rsidRPr="0076616F">
              <w:rPr>
                <w:rFonts w:hint="eastAsia"/>
                <w:bCs/>
                <w:color w:val="000000" w:themeColor="text1"/>
                <w:sz w:val="21"/>
                <w:szCs w:val="21"/>
              </w:rPr>
              <w:t>，地面已采取重点防渗措施。发电机组和变压器</w:t>
            </w:r>
            <w:r w:rsidRPr="0076616F">
              <w:rPr>
                <w:color w:val="000000" w:themeColor="text1"/>
                <w:sz w:val="21"/>
              </w:rPr>
              <w:t>产生的</w:t>
            </w:r>
            <w:r w:rsidRPr="0076616F">
              <w:rPr>
                <w:rFonts w:hint="eastAsia"/>
                <w:color w:val="000000" w:themeColor="text1"/>
                <w:sz w:val="21"/>
              </w:rPr>
              <w:t>废</w:t>
            </w:r>
            <w:r w:rsidRPr="0076616F">
              <w:rPr>
                <w:color w:val="000000" w:themeColor="text1"/>
                <w:sz w:val="21"/>
              </w:rPr>
              <w:t>油</w:t>
            </w:r>
            <w:r w:rsidRPr="0076616F">
              <w:rPr>
                <w:rFonts w:hint="eastAsia"/>
                <w:color w:val="000000" w:themeColor="text1"/>
                <w:sz w:val="21"/>
              </w:rPr>
              <w:t>经</w:t>
            </w:r>
            <w:r w:rsidRPr="0076616F">
              <w:rPr>
                <w:color w:val="000000" w:themeColor="text1"/>
                <w:sz w:val="21"/>
              </w:rPr>
              <w:t>桶装收集后置于</w:t>
            </w:r>
            <w:r w:rsidRPr="0076616F">
              <w:rPr>
                <w:rFonts w:hint="eastAsia"/>
                <w:bCs/>
                <w:color w:val="000000" w:themeColor="text1"/>
                <w:sz w:val="21"/>
                <w:szCs w:val="21"/>
              </w:rPr>
              <w:t>危废暂存间</w:t>
            </w:r>
            <w:r w:rsidRPr="0076616F">
              <w:rPr>
                <w:rFonts w:hint="eastAsia"/>
                <w:color w:val="000000" w:themeColor="text1"/>
                <w:sz w:val="21"/>
              </w:rPr>
              <w:t>内，废油</w:t>
            </w:r>
            <w:r w:rsidRPr="0076616F">
              <w:rPr>
                <w:color w:val="000000" w:themeColor="text1"/>
                <w:sz w:val="21"/>
              </w:rPr>
              <w:t>被</w:t>
            </w:r>
            <w:r w:rsidRPr="0076616F">
              <w:rPr>
                <w:rFonts w:hint="eastAsia"/>
                <w:color w:val="000000" w:themeColor="text1"/>
                <w:sz w:val="21"/>
              </w:rPr>
              <w:t>周边</w:t>
            </w:r>
            <w:r w:rsidRPr="0076616F">
              <w:rPr>
                <w:color w:val="000000" w:themeColor="text1"/>
                <w:sz w:val="21"/>
              </w:rPr>
              <w:t>区域农户用以农具润滑油使用；</w:t>
            </w:r>
            <w:r w:rsidRPr="0076616F">
              <w:rPr>
                <w:rFonts w:hint="eastAsia"/>
                <w:color w:val="000000" w:themeColor="text1"/>
                <w:sz w:val="21"/>
              </w:rPr>
              <w:t>含油滤布、含油废棉纱、废油桶等</w:t>
            </w:r>
            <w:r w:rsidRPr="0076616F">
              <w:rPr>
                <w:color w:val="000000" w:themeColor="text1"/>
                <w:sz w:val="21"/>
              </w:rPr>
              <w:t>收集</w:t>
            </w:r>
            <w:r w:rsidRPr="0076616F">
              <w:rPr>
                <w:rFonts w:hint="eastAsia"/>
                <w:color w:val="000000" w:themeColor="text1"/>
                <w:sz w:val="21"/>
              </w:rPr>
              <w:t>后暂存在危废暂存间内</w:t>
            </w:r>
            <w:r w:rsidRPr="0076616F">
              <w:rPr>
                <w:color w:val="000000" w:themeColor="text1"/>
                <w:sz w:val="21"/>
              </w:rPr>
              <w:t>，</w:t>
            </w:r>
            <w:r w:rsidRPr="0076616F">
              <w:rPr>
                <w:rFonts w:hint="eastAsia"/>
                <w:color w:val="000000" w:themeColor="text1"/>
                <w:sz w:val="21"/>
              </w:rPr>
              <w:t>混入</w:t>
            </w:r>
            <w:r w:rsidRPr="0076616F">
              <w:rPr>
                <w:color w:val="000000" w:themeColor="text1"/>
                <w:sz w:val="21"/>
              </w:rPr>
              <w:t>生活垃圾一并</w:t>
            </w:r>
            <w:r w:rsidRPr="0076616F">
              <w:rPr>
                <w:rFonts w:hint="eastAsia"/>
                <w:color w:val="000000" w:themeColor="text1"/>
                <w:sz w:val="21"/>
              </w:rPr>
              <w:t>处理</w:t>
            </w:r>
            <w:r w:rsidRPr="0076616F">
              <w:rPr>
                <w:color w:val="000000" w:themeColor="text1"/>
                <w:sz w:val="21"/>
              </w:rPr>
              <w:t>。</w:t>
            </w:r>
          </w:p>
          <w:p w14:paraId="7A6687ED" w14:textId="77777777" w:rsidR="004A3F6D" w:rsidRPr="0076616F" w:rsidRDefault="004A3F6D">
            <w:pPr>
              <w:pStyle w:val="affb"/>
              <w:spacing w:before="48" w:after="48"/>
              <w:jc w:val="left"/>
              <w:rPr>
                <w:color w:val="000000" w:themeColor="text1"/>
              </w:rPr>
            </w:pPr>
            <w:r w:rsidRPr="0076616F">
              <w:rPr>
                <w:rFonts w:hint="eastAsia"/>
                <w:b/>
                <w:color w:val="000000" w:themeColor="text1"/>
                <w:szCs w:val="24"/>
              </w:rPr>
              <w:t>整改</w:t>
            </w:r>
            <w:r w:rsidRPr="0076616F">
              <w:rPr>
                <w:b/>
                <w:color w:val="000000" w:themeColor="text1"/>
                <w:szCs w:val="24"/>
              </w:rPr>
              <w:t>措施：</w:t>
            </w:r>
            <w:r w:rsidRPr="0076616F">
              <w:rPr>
                <w:bCs/>
                <w:color w:val="000000" w:themeColor="text1"/>
              </w:rPr>
              <w:t>本次</w:t>
            </w:r>
            <w:r w:rsidRPr="0076616F">
              <w:rPr>
                <w:rFonts w:hint="eastAsia"/>
                <w:bCs/>
                <w:color w:val="000000" w:themeColor="text1"/>
              </w:rPr>
              <w:t>评价要求建设单位</w:t>
            </w:r>
            <w:r w:rsidRPr="0076616F">
              <w:rPr>
                <w:bCs/>
                <w:color w:val="000000" w:themeColor="text1"/>
              </w:rPr>
              <w:t>按照要求收集和管理危险废物，危废分类收集后</w:t>
            </w:r>
            <w:r w:rsidRPr="0076616F">
              <w:rPr>
                <w:rFonts w:hint="eastAsia"/>
                <w:bCs/>
                <w:color w:val="000000" w:themeColor="text1"/>
              </w:rPr>
              <w:t>单独</w:t>
            </w:r>
            <w:r w:rsidRPr="0076616F">
              <w:rPr>
                <w:bCs/>
                <w:color w:val="000000" w:themeColor="text1"/>
              </w:rPr>
              <w:t>暂存于危废暂存间，定期交由有危废处置资质的单位进行处置，并签订危废委托处置协议。</w:t>
            </w:r>
          </w:p>
        </w:tc>
        <w:tc>
          <w:tcPr>
            <w:tcW w:w="620" w:type="pct"/>
            <w:vMerge/>
            <w:vAlign w:val="center"/>
          </w:tcPr>
          <w:p w14:paraId="4A797B12" w14:textId="77777777" w:rsidR="004A3F6D" w:rsidRPr="0076616F" w:rsidRDefault="004A3F6D">
            <w:pPr>
              <w:pStyle w:val="affb"/>
              <w:spacing w:before="48" w:after="48"/>
              <w:rPr>
                <w:color w:val="000000" w:themeColor="text1"/>
              </w:rPr>
            </w:pPr>
          </w:p>
        </w:tc>
        <w:tc>
          <w:tcPr>
            <w:tcW w:w="582" w:type="pct"/>
            <w:vAlign w:val="center"/>
          </w:tcPr>
          <w:p w14:paraId="317331A3" w14:textId="77777777" w:rsidR="004A3F6D" w:rsidRPr="0076616F" w:rsidRDefault="004A3F6D">
            <w:pPr>
              <w:pStyle w:val="affb"/>
              <w:spacing w:before="48" w:after="48"/>
              <w:rPr>
                <w:color w:val="000000" w:themeColor="text1"/>
              </w:rPr>
            </w:pPr>
            <w:r w:rsidRPr="0076616F">
              <w:rPr>
                <w:rFonts w:hint="eastAsia"/>
                <w:color w:val="000000" w:themeColor="text1"/>
                <w:spacing w:val="-16"/>
              </w:rPr>
              <w:t>固废</w:t>
            </w:r>
          </w:p>
        </w:tc>
        <w:tc>
          <w:tcPr>
            <w:tcW w:w="614" w:type="pct"/>
            <w:vAlign w:val="center"/>
          </w:tcPr>
          <w:p w14:paraId="3D7B4AC9" w14:textId="1E3CD249" w:rsidR="004A3F6D" w:rsidRPr="0076616F" w:rsidRDefault="009D17C5" w:rsidP="001079D4">
            <w:pPr>
              <w:pStyle w:val="affb"/>
              <w:spacing w:before="48" w:after="48"/>
              <w:rPr>
                <w:color w:val="000000" w:themeColor="text1"/>
                <w:spacing w:val="-16"/>
              </w:rPr>
            </w:pPr>
            <w:r w:rsidRPr="0076616F">
              <w:rPr>
                <w:rFonts w:hint="eastAsia"/>
                <w:color w:val="000000" w:themeColor="text1"/>
                <w:spacing w:val="-16"/>
              </w:rPr>
              <w:t>已建</w:t>
            </w:r>
            <w:r w:rsidRPr="0076616F">
              <w:rPr>
                <w:rFonts w:hint="eastAsia"/>
                <w:color w:val="000000" w:themeColor="text1"/>
                <w:spacing w:val="-16"/>
              </w:rPr>
              <w:t>+</w:t>
            </w:r>
            <w:r w:rsidRPr="0076616F">
              <w:rPr>
                <w:rFonts w:hint="eastAsia"/>
                <w:color w:val="000000" w:themeColor="text1"/>
                <w:spacing w:val="-16"/>
              </w:rPr>
              <w:t>整改</w:t>
            </w:r>
          </w:p>
        </w:tc>
      </w:tr>
      <w:tr w:rsidR="0076616F" w:rsidRPr="0076616F" w14:paraId="370404F1" w14:textId="3DF0E580" w:rsidTr="001079D4">
        <w:trPr>
          <w:cantSplit/>
        </w:trPr>
        <w:tc>
          <w:tcPr>
            <w:tcW w:w="250" w:type="pct"/>
            <w:vMerge/>
            <w:vAlign w:val="center"/>
          </w:tcPr>
          <w:p w14:paraId="6EC2033F" w14:textId="77777777" w:rsidR="009D73D3" w:rsidRPr="0076616F" w:rsidRDefault="009D73D3" w:rsidP="009D73D3">
            <w:pPr>
              <w:pStyle w:val="affb"/>
              <w:spacing w:before="48" w:after="48"/>
              <w:rPr>
                <w:color w:val="000000" w:themeColor="text1"/>
              </w:rPr>
            </w:pPr>
          </w:p>
        </w:tc>
        <w:tc>
          <w:tcPr>
            <w:tcW w:w="478" w:type="pct"/>
            <w:vAlign w:val="center"/>
          </w:tcPr>
          <w:p w14:paraId="24037223" w14:textId="09E3B887" w:rsidR="009D73D3" w:rsidRPr="0076616F" w:rsidRDefault="009D73D3" w:rsidP="009D73D3">
            <w:pPr>
              <w:pStyle w:val="affb"/>
              <w:spacing w:before="48" w:after="48"/>
              <w:rPr>
                <w:color w:val="000000" w:themeColor="text1"/>
              </w:rPr>
            </w:pPr>
            <w:r w:rsidRPr="0076616F">
              <w:rPr>
                <w:color w:val="000000" w:themeColor="text1"/>
              </w:rPr>
              <w:t>地下水</w:t>
            </w:r>
          </w:p>
        </w:tc>
        <w:tc>
          <w:tcPr>
            <w:tcW w:w="2456" w:type="pct"/>
            <w:gridSpan w:val="2"/>
            <w:vAlign w:val="center"/>
          </w:tcPr>
          <w:p w14:paraId="04D7E4F0" w14:textId="77777777" w:rsidR="009D73D3" w:rsidRPr="0076616F" w:rsidRDefault="009D73D3" w:rsidP="009D73D3">
            <w:pPr>
              <w:widowControl/>
              <w:spacing w:line="240" w:lineRule="atLeast"/>
              <w:ind w:firstLineChars="0" w:firstLine="0"/>
              <w:rPr>
                <w:color w:val="000000" w:themeColor="text1"/>
                <w:sz w:val="21"/>
                <w:szCs w:val="21"/>
              </w:rPr>
            </w:pPr>
            <w:r w:rsidRPr="0076616F">
              <w:rPr>
                <w:b/>
                <w:bCs/>
                <w:color w:val="000000" w:themeColor="text1"/>
                <w:kern w:val="0"/>
                <w:sz w:val="21"/>
                <w:szCs w:val="21"/>
              </w:rPr>
              <w:t>重点防渗区：</w:t>
            </w:r>
            <w:r w:rsidRPr="0076616F">
              <w:rPr>
                <w:color w:val="000000" w:themeColor="text1"/>
                <w:sz w:val="21"/>
                <w:szCs w:val="21"/>
              </w:rPr>
              <w:t>危废暂存间</w:t>
            </w:r>
            <w:r w:rsidRPr="0076616F">
              <w:rPr>
                <w:bCs/>
                <w:color w:val="000000" w:themeColor="text1"/>
                <w:kern w:val="0"/>
                <w:sz w:val="21"/>
                <w:szCs w:val="21"/>
              </w:rPr>
              <w:t>、</w:t>
            </w:r>
            <w:r w:rsidRPr="0076616F">
              <w:rPr>
                <w:color w:val="000000" w:themeColor="text1"/>
                <w:kern w:val="0"/>
                <w:sz w:val="21"/>
                <w:szCs w:val="21"/>
              </w:rPr>
              <w:t>油类暂存点、厂区涉油设备区</w:t>
            </w:r>
            <w:r w:rsidRPr="0076616F">
              <w:rPr>
                <w:color w:val="000000" w:themeColor="text1"/>
                <w:sz w:val="21"/>
                <w:szCs w:val="21"/>
              </w:rPr>
              <w:t>为重点防渗区，危废暂存间、油类暂存点采用不锈钢防渗托盘</w:t>
            </w:r>
            <w:r w:rsidRPr="0076616F">
              <w:rPr>
                <w:color w:val="000000" w:themeColor="text1"/>
                <w:sz w:val="21"/>
                <w:szCs w:val="21"/>
              </w:rPr>
              <w:t>+</w:t>
            </w:r>
            <w:r w:rsidRPr="0076616F">
              <w:rPr>
                <w:color w:val="000000" w:themeColor="text1"/>
                <w:sz w:val="21"/>
                <w:szCs w:val="21"/>
              </w:rPr>
              <w:t>环氧树脂地坪</w:t>
            </w:r>
            <w:r w:rsidRPr="0076616F">
              <w:rPr>
                <w:color w:val="000000" w:themeColor="text1"/>
                <w:sz w:val="21"/>
                <w:szCs w:val="21"/>
              </w:rPr>
              <w:t>+</w:t>
            </w:r>
            <w:r w:rsidRPr="0076616F">
              <w:rPr>
                <w:color w:val="000000" w:themeColor="text1"/>
                <w:sz w:val="21"/>
                <w:szCs w:val="21"/>
              </w:rPr>
              <w:t>抗渗混凝土进行重点防渗，涉油设备区设置</w:t>
            </w:r>
            <w:r w:rsidRPr="0076616F">
              <w:rPr>
                <w:rFonts w:hint="eastAsia"/>
                <w:color w:val="000000" w:themeColor="text1"/>
                <w:sz w:val="21"/>
                <w:szCs w:val="21"/>
              </w:rPr>
              <w:t>不锈钢托盘</w:t>
            </w:r>
            <w:r w:rsidRPr="0076616F">
              <w:rPr>
                <w:color w:val="000000" w:themeColor="text1"/>
                <w:sz w:val="21"/>
                <w:szCs w:val="21"/>
              </w:rPr>
              <w:t>+</w:t>
            </w:r>
            <w:r w:rsidRPr="0076616F">
              <w:rPr>
                <w:color w:val="000000" w:themeColor="text1"/>
                <w:sz w:val="21"/>
                <w:szCs w:val="21"/>
              </w:rPr>
              <w:t>环氧树脂地坪</w:t>
            </w:r>
            <w:r w:rsidRPr="0076616F">
              <w:rPr>
                <w:color w:val="000000" w:themeColor="text1"/>
                <w:sz w:val="21"/>
                <w:szCs w:val="21"/>
              </w:rPr>
              <w:t>+</w:t>
            </w:r>
            <w:r w:rsidRPr="0076616F">
              <w:rPr>
                <w:color w:val="000000" w:themeColor="text1"/>
                <w:sz w:val="21"/>
                <w:szCs w:val="21"/>
              </w:rPr>
              <w:t>防渗混凝土进行防渗。</w:t>
            </w:r>
          </w:p>
          <w:p w14:paraId="697690A5" w14:textId="527BA0CC" w:rsidR="009D73D3" w:rsidRPr="0076616F" w:rsidRDefault="009D73D3" w:rsidP="009D73D3">
            <w:pPr>
              <w:widowControl/>
              <w:spacing w:line="240" w:lineRule="atLeast"/>
              <w:ind w:firstLineChars="0" w:firstLine="0"/>
              <w:rPr>
                <w:color w:val="000000" w:themeColor="text1"/>
                <w:sz w:val="21"/>
                <w:szCs w:val="21"/>
              </w:rPr>
            </w:pPr>
            <w:r w:rsidRPr="0076616F">
              <w:rPr>
                <w:b/>
                <w:bCs/>
                <w:color w:val="000000" w:themeColor="text1"/>
                <w:sz w:val="21"/>
                <w:szCs w:val="21"/>
              </w:rPr>
              <w:t>一般防渗区</w:t>
            </w:r>
            <w:r w:rsidRPr="0076616F">
              <w:rPr>
                <w:color w:val="000000" w:themeColor="text1"/>
                <w:sz w:val="21"/>
                <w:szCs w:val="21"/>
              </w:rPr>
              <w:t>：</w:t>
            </w:r>
            <w:r w:rsidR="00AE28DA" w:rsidRPr="0076616F">
              <w:rPr>
                <w:color w:val="000000" w:themeColor="text1"/>
                <w:sz w:val="21"/>
                <w:szCs w:val="21"/>
              </w:rPr>
              <w:t>旱厕</w:t>
            </w:r>
            <w:r w:rsidRPr="0076616F">
              <w:rPr>
                <w:color w:val="000000" w:themeColor="text1"/>
                <w:sz w:val="21"/>
                <w:szCs w:val="21"/>
              </w:rPr>
              <w:t>、电站机房</w:t>
            </w:r>
            <w:r w:rsidRPr="0076616F">
              <w:rPr>
                <w:rFonts w:hint="eastAsia"/>
                <w:color w:val="000000" w:themeColor="text1"/>
                <w:sz w:val="21"/>
                <w:szCs w:val="21"/>
              </w:rPr>
              <w:t>内</w:t>
            </w:r>
            <w:r w:rsidRPr="0076616F">
              <w:rPr>
                <w:color w:val="000000" w:themeColor="text1"/>
                <w:sz w:val="21"/>
                <w:szCs w:val="21"/>
              </w:rPr>
              <w:t>除重点防渗区以外的区域为一般防渗区，采用不小于</w:t>
            </w:r>
            <w:r w:rsidRPr="0076616F">
              <w:rPr>
                <w:color w:val="000000" w:themeColor="text1"/>
                <w:sz w:val="21"/>
                <w:szCs w:val="21"/>
              </w:rPr>
              <w:t>100 mm</w:t>
            </w:r>
            <w:r w:rsidRPr="0076616F">
              <w:rPr>
                <w:color w:val="000000" w:themeColor="text1"/>
                <w:sz w:val="21"/>
                <w:szCs w:val="21"/>
              </w:rPr>
              <w:t>厚的抗渗混凝土铺设；</w:t>
            </w:r>
          </w:p>
          <w:p w14:paraId="21BAE46C" w14:textId="049800C5" w:rsidR="009D73D3" w:rsidRPr="0076616F" w:rsidRDefault="009D73D3" w:rsidP="009D73D3">
            <w:pPr>
              <w:pStyle w:val="affb"/>
              <w:spacing w:before="48" w:after="48"/>
              <w:jc w:val="left"/>
              <w:rPr>
                <w:b/>
                <w:color w:val="000000" w:themeColor="text1"/>
                <w:szCs w:val="24"/>
              </w:rPr>
            </w:pPr>
            <w:r w:rsidRPr="0076616F">
              <w:rPr>
                <w:b/>
                <w:bCs/>
                <w:color w:val="000000" w:themeColor="text1"/>
              </w:rPr>
              <w:t>简单防渗区</w:t>
            </w:r>
            <w:r w:rsidRPr="0076616F">
              <w:rPr>
                <w:color w:val="000000" w:themeColor="text1"/>
              </w:rPr>
              <w:t>：厂区内除重点防渗区及一般防渗区以外的区域，采用一般混凝土硬化。</w:t>
            </w:r>
          </w:p>
        </w:tc>
        <w:tc>
          <w:tcPr>
            <w:tcW w:w="620" w:type="pct"/>
            <w:vMerge/>
            <w:vAlign w:val="center"/>
          </w:tcPr>
          <w:p w14:paraId="19D9CBD8" w14:textId="77777777" w:rsidR="009D73D3" w:rsidRPr="0076616F" w:rsidRDefault="009D73D3" w:rsidP="009D73D3">
            <w:pPr>
              <w:pStyle w:val="affb"/>
              <w:spacing w:before="48" w:after="48"/>
              <w:rPr>
                <w:color w:val="000000" w:themeColor="text1"/>
              </w:rPr>
            </w:pPr>
          </w:p>
        </w:tc>
        <w:tc>
          <w:tcPr>
            <w:tcW w:w="582" w:type="pct"/>
            <w:vAlign w:val="center"/>
          </w:tcPr>
          <w:p w14:paraId="536DD151" w14:textId="77777777" w:rsidR="009D73D3" w:rsidRPr="0076616F" w:rsidRDefault="009D73D3" w:rsidP="009D73D3">
            <w:pPr>
              <w:pStyle w:val="affb"/>
              <w:spacing w:before="48" w:after="48"/>
              <w:rPr>
                <w:color w:val="000000" w:themeColor="text1"/>
              </w:rPr>
            </w:pPr>
            <w:r w:rsidRPr="0076616F">
              <w:rPr>
                <w:rFonts w:hint="eastAsia"/>
                <w:color w:val="000000" w:themeColor="text1"/>
                <w:spacing w:val="-16"/>
              </w:rPr>
              <w:t>/</w:t>
            </w:r>
          </w:p>
        </w:tc>
        <w:tc>
          <w:tcPr>
            <w:tcW w:w="614" w:type="pct"/>
            <w:vAlign w:val="center"/>
          </w:tcPr>
          <w:p w14:paraId="28EEAC45" w14:textId="77777777" w:rsidR="009D73D3" w:rsidRPr="0076616F" w:rsidRDefault="009D73D3" w:rsidP="009D73D3">
            <w:pPr>
              <w:spacing w:line="240" w:lineRule="auto"/>
              <w:ind w:firstLineChars="0" w:firstLine="0"/>
              <w:jc w:val="center"/>
              <w:rPr>
                <w:color w:val="000000" w:themeColor="text1"/>
                <w:kern w:val="0"/>
                <w:sz w:val="21"/>
                <w:szCs w:val="21"/>
              </w:rPr>
            </w:pPr>
            <w:r w:rsidRPr="0076616F">
              <w:rPr>
                <w:color w:val="000000" w:themeColor="text1"/>
                <w:kern w:val="0"/>
                <w:sz w:val="21"/>
                <w:szCs w:val="21"/>
              </w:rPr>
              <w:t>已建</w:t>
            </w:r>
            <w:r w:rsidRPr="0076616F">
              <w:rPr>
                <w:color w:val="000000" w:themeColor="text1"/>
                <w:kern w:val="0"/>
                <w:sz w:val="21"/>
                <w:szCs w:val="21"/>
              </w:rPr>
              <w:t>+</w:t>
            </w:r>
          </w:p>
          <w:p w14:paraId="5DA13717" w14:textId="67538B7C" w:rsidR="009D73D3" w:rsidRPr="0076616F" w:rsidRDefault="009D73D3" w:rsidP="009D73D3">
            <w:pPr>
              <w:pStyle w:val="affb"/>
              <w:spacing w:before="48" w:after="48"/>
              <w:rPr>
                <w:color w:val="000000" w:themeColor="text1"/>
                <w:spacing w:val="-16"/>
              </w:rPr>
            </w:pPr>
            <w:r w:rsidRPr="0076616F">
              <w:rPr>
                <w:color w:val="000000" w:themeColor="text1"/>
                <w:kern w:val="0"/>
              </w:rPr>
              <w:t>整改</w:t>
            </w:r>
          </w:p>
        </w:tc>
      </w:tr>
      <w:tr w:rsidR="0076616F" w:rsidRPr="0076616F" w14:paraId="16116883" w14:textId="0CCB5429" w:rsidTr="001079D4">
        <w:trPr>
          <w:cantSplit/>
        </w:trPr>
        <w:tc>
          <w:tcPr>
            <w:tcW w:w="250" w:type="pct"/>
            <w:vMerge/>
            <w:vAlign w:val="center"/>
          </w:tcPr>
          <w:p w14:paraId="303E5656" w14:textId="77777777" w:rsidR="004A3F6D" w:rsidRPr="0076616F" w:rsidRDefault="004A3F6D">
            <w:pPr>
              <w:pStyle w:val="affb"/>
              <w:spacing w:before="48" w:after="48"/>
              <w:rPr>
                <w:color w:val="000000" w:themeColor="text1"/>
              </w:rPr>
            </w:pPr>
          </w:p>
        </w:tc>
        <w:tc>
          <w:tcPr>
            <w:tcW w:w="478" w:type="pct"/>
            <w:vAlign w:val="center"/>
          </w:tcPr>
          <w:p w14:paraId="6282F157" w14:textId="77777777" w:rsidR="004A3F6D" w:rsidRPr="0076616F" w:rsidRDefault="004A3F6D">
            <w:pPr>
              <w:pStyle w:val="affb"/>
              <w:spacing w:before="48" w:after="48"/>
              <w:rPr>
                <w:color w:val="000000" w:themeColor="text1"/>
              </w:rPr>
            </w:pPr>
            <w:r w:rsidRPr="0076616F">
              <w:rPr>
                <w:rFonts w:hint="eastAsia"/>
                <w:color w:val="000000" w:themeColor="text1"/>
              </w:rPr>
              <w:t>生态</w:t>
            </w:r>
          </w:p>
          <w:p w14:paraId="5471771D" w14:textId="77777777" w:rsidR="004A3F6D" w:rsidRPr="0076616F" w:rsidRDefault="004A3F6D">
            <w:pPr>
              <w:pStyle w:val="affb"/>
              <w:spacing w:before="48" w:after="48"/>
              <w:rPr>
                <w:color w:val="000000" w:themeColor="text1"/>
              </w:rPr>
            </w:pPr>
            <w:r w:rsidRPr="0076616F">
              <w:rPr>
                <w:rFonts w:hint="eastAsia"/>
                <w:color w:val="000000" w:themeColor="text1"/>
              </w:rPr>
              <w:t>保护</w:t>
            </w:r>
          </w:p>
        </w:tc>
        <w:tc>
          <w:tcPr>
            <w:tcW w:w="2456" w:type="pct"/>
            <w:gridSpan w:val="2"/>
            <w:vAlign w:val="center"/>
          </w:tcPr>
          <w:p w14:paraId="1FF36B94" w14:textId="77777777" w:rsidR="004A3F6D" w:rsidRPr="0076616F" w:rsidRDefault="004A3F6D">
            <w:pPr>
              <w:pStyle w:val="affb"/>
              <w:spacing w:before="48" w:after="48"/>
              <w:jc w:val="left"/>
              <w:rPr>
                <w:color w:val="000000" w:themeColor="text1"/>
              </w:rPr>
            </w:pPr>
            <w:r w:rsidRPr="0076616F">
              <w:rPr>
                <w:rFonts w:hint="eastAsia"/>
                <w:b/>
                <w:bCs/>
                <w:color w:val="000000" w:themeColor="text1"/>
              </w:rPr>
              <w:t>已有措施：</w:t>
            </w:r>
            <w:r w:rsidRPr="0076616F">
              <w:rPr>
                <w:rFonts w:hint="eastAsia"/>
                <w:color w:val="000000" w:themeColor="text1"/>
              </w:rPr>
              <w:t>①加强现有动植物的保护，加强对当地居民和员工保护陆生动植物的法制教育宣传等；</w:t>
            </w:r>
          </w:p>
          <w:p w14:paraId="5872D0A6" w14:textId="77777777" w:rsidR="004A3F6D" w:rsidRPr="0076616F" w:rsidRDefault="004A3F6D">
            <w:pPr>
              <w:pStyle w:val="affb"/>
              <w:spacing w:before="48" w:after="48"/>
              <w:jc w:val="left"/>
              <w:rPr>
                <w:color w:val="000000" w:themeColor="text1"/>
              </w:rPr>
            </w:pPr>
            <w:r w:rsidRPr="0076616F">
              <w:rPr>
                <w:rFonts w:hint="eastAsia"/>
                <w:color w:val="000000" w:themeColor="text1"/>
              </w:rPr>
              <w:t>②禁止员工捕杀野生动物，严禁随意砍伐森林、毁坏草地和破坏植被，避免影响动物的栖息环境；</w:t>
            </w:r>
          </w:p>
          <w:p w14:paraId="47BB5FDF" w14:textId="77777777" w:rsidR="004A3F6D" w:rsidRPr="0076616F" w:rsidRDefault="004A3F6D">
            <w:pPr>
              <w:pStyle w:val="affb"/>
              <w:spacing w:before="48" w:after="48"/>
              <w:jc w:val="left"/>
              <w:rPr>
                <w:color w:val="000000" w:themeColor="text1"/>
              </w:rPr>
            </w:pPr>
            <w:r w:rsidRPr="0076616F">
              <w:rPr>
                <w:rFonts w:hint="eastAsia"/>
                <w:color w:val="000000" w:themeColor="text1"/>
              </w:rPr>
              <w:t>③在拦水坝左侧下部埋设无控生态流量泄水孔</w:t>
            </w:r>
            <w:r w:rsidRPr="0076616F">
              <w:rPr>
                <w:color w:val="000000" w:themeColor="text1"/>
              </w:rPr>
              <w:t>，</w:t>
            </w:r>
            <w:r w:rsidRPr="0076616F">
              <w:rPr>
                <w:rFonts w:hint="eastAsia"/>
                <w:color w:val="000000" w:themeColor="text1"/>
              </w:rPr>
              <w:t>进入泄水孔中的流量</w:t>
            </w:r>
            <w:r w:rsidRPr="0076616F">
              <w:rPr>
                <w:color w:val="000000" w:themeColor="text1"/>
              </w:rPr>
              <w:t>全部用于生态流量下泄</w:t>
            </w:r>
            <w:r w:rsidRPr="0076616F">
              <w:rPr>
                <w:rFonts w:hint="eastAsia"/>
                <w:color w:val="000000" w:themeColor="text1"/>
              </w:rPr>
              <w:t>；</w:t>
            </w:r>
          </w:p>
          <w:p w14:paraId="7A59D99B" w14:textId="77777777" w:rsidR="004A3F6D" w:rsidRPr="0076616F" w:rsidRDefault="004A3F6D">
            <w:pPr>
              <w:pStyle w:val="affb"/>
              <w:spacing w:before="48" w:after="48"/>
              <w:jc w:val="left"/>
              <w:rPr>
                <w:color w:val="000000" w:themeColor="text1"/>
              </w:rPr>
            </w:pPr>
            <w:r w:rsidRPr="0076616F">
              <w:rPr>
                <w:rFonts w:hint="eastAsia"/>
                <w:b/>
                <w:bCs/>
                <w:color w:val="000000" w:themeColor="text1"/>
              </w:rPr>
              <w:t>整改措施：</w:t>
            </w:r>
            <w:r w:rsidRPr="0076616F">
              <w:rPr>
                <w:rFonts w:hint="eastAsia"/>
                <w:color w:val="000000" w:themeColor="text1"/>
              </w:rPr>
              <w:t>①在生态流量下泄口设置视频监控系统，实时监控下泄流量情况；</w:t>
            </w:r>
          </w:p>
          <w:p w14:paraId="63FE0937" w14:textId="77777777" w:rsidR="004A3F6D" w:rsidRPr="0076616F" w:rsidRDefault="004A3F6D">
            <w:pPr>
              <w:pStyle w:val="affb"/>
              <w:spacing w:before="48" w:after="48"/>
              <w:jc w:val="left"/>
              <w:rPr>
                <w:color w:val="000000" w:themeColor="text1"/>
              </w:rPr>
            </w:pPr>
            <w:r w:rsidRPr="0076616F">
              <w:rPr>
                <w:rFonts w:hint="eastAsia"/>
                <w:color w:val="000000" w:themeColor="text1"/>
              </w:rPr>
              <w:t>②</w:t>
            </w:r>
            <w:r w:rsidRPr="0076616F">
              <w:rPr>
                <w:rFonts w:hint="eastAsia"/>
                <w:bCs/>
                <w:color w:val="000000" w:themeColor="text1"/>
              </w:rPr>
              <w:t>在取水口处增设网目不大于</w:t>
            </w:r>
            <w:r w:rsidRPr="0076616F">
              <w:rPr>
                <w:rFonts w:hint="eastAsia"/>
                <w:bCs/>
                <w:color w:val="000000" w:themeColor="text1"/>
              </w:rPr>
              <w:t>1cm</w:t>
            </w:r>
            <w:r w:rsidRPr="0076616F">
              <w:rPr>
                <w:rFonts w:hint="eastAsia"/>
                <w:bCs/>
                <w:color w:val="000000" w:themeColor="text1"/>
              </w:rPr>
              <w:t>钢丝直径不小于</w:t>
            </w:r>
            <w:r w:rsidRPr="0076616F">
              <w:rPr>
                <w:rFonts w:hint="eastAsia"/>
                <w:bCs/>
                <w:color w:val="000000" w:themeColor="text1"/>
              </w:rPr>
              <w:t>2mm</w:t>
            </w:r>
            <w:r w:rsidRPr="0076616F">
              <w:rPr>
                <w:rFonts w:hint="eastAsia"/>
                <w:bCs/>
                <w:color w:val="000000" w:themeColor="text1"/>
              </w:rPr>
              <w:t>的金属拦鱼栅（金属拦鱼网栅每隔</w:t>
            </w:r>
            <w:r w:rsidRPr="0076616F">
              <w:rPr>
                <w:rFonts w:hint="eastAsia"/>
                <w:bCs/>
                <w:color w:val="000000" w:themeColor="text1"/>
              </w:rPr>
              <w:t>3</w:t>
            </w:r>
            <w:r w:rsidRPr="0076616F">
              <w:rPr>
                <w:rFonts w:hint="eastAsia"/>
                <w:bCs/>
                <w:color w:val="000000" w:themeColor="text1"/>
              </w:rPr>
              <w:t>年更新一次）</w:t>
            </w:r>
            <w:r w:rsidRPr="0076616F">
              <w:rPr>
                <w:rFonts w:hint="eastAsia"/>
                <w:color w:val="000000" w:themeColor="text1"/>
              </w:rPr>
              <w:t>；</w:t>
            </w:r>
          </w:p>
          <w:p w14:paraId="23B47134" w14:textId="77777777" w:rsidR="004A3F6D" w:rsidRPr="0076616F" w:rsidRDefault="004A3F6D">
            <w:pPr>
              <w:pStyle w:val="affb"/>
              <w:spacing w:before="48" w:after="48"/>
              <w:jc w:val="left"/>
              <w:rPr>
                <w:color w:val="000000" w:themeColor="text1"/>
              </w:rPr>
            </w:pPr>
            <w:r w:rsidRPr="0076616F">
              <w:rPr>
                <w:rFonts w:hint="eastAsia"/>
                <w:color w:val="000000" w:themeColor="text1"/>
              </w:rPr>
              <w:t>③实施增殖放流；</w:t>
            </w:r>
          </w:p>
          <w:p w14:paraId="5C6792C8" w14:textId="77777777" w:rsidR="004A3F6D" w:rsidRPr="0076616F" w:rsidRDefault="004A3F6D">
            <w:pPr>
              <w:pStyle w:val="affb"/>
              <w:spacing w:before="48" w:after="48"/>
              <w:jc w:val="left"/>
              <w:rPr>
                <w:color w:val="000000" w:themeColor="text1"/>
              </w:rPr>
            </w:pPr>
            <w:r w:rsidRPr="0076616F">
              <w:rPr>
                <w:rFonts w:hint="eastAsia"/>
                <w:bCs/>
                <w:color w:val="000000" w:themeColor="text1"/>
              </w:rPr>
              <w:t>④设置固定的宣传牌，加强区域的保护鱼类资源和水生生态环境相关法律法规的宣传，要求电站员工自觉遵守禁渔规定。维护十年禁渔秩序，共同保护好鱼类资源，维护好电站区域水生生态环境。</w:t>
            </w:r>
          </w:p>
        </w:tc>
        <w:tc>
          <w:tcPr>
            <w:tcW w:w="620" w:type="pct"/>
            <w:vMerge/>
            <w:vAlign w:val="center"/>
          </w:tcPr>
          <w:p w14:paraId="0C76FA05" w14:textId="77777777" w:rsidR="004A3F6D" w:rsidRPr="0076616F" w:rsidRDefault="004A3F6D">
            <w:pPr>
              <w:pStyle w:val="affb"/>
              <w:spacing w:before="48" w:after="48"/>
              <w:rPr>
                <w:color w:val="000000" w:themeColor="text1"/>
              </w:rPr>
            </w:pPr>
          </w:p>
        </w:tc>
        <w:tc>
          <w:tcPr>
            <w:tcW w:w="582" w:type="pct"/>
            <w:vAlign w:val="center"/>
          </w:tcPr>
          <w:p w14:paraId="4B6252DB" w14:textId="77777777" w:rsidR="004A3F6D" w:rsidRPr="0076616F" w:rsidRDefault="004A3F6D">
            <w:pPr>
              <w:pStyle w:val="affb"/>
              <w:spacing w:before="48" w:after="48"/>
              <w:rPr>
                <w:color w:val="000000" w:themeColor="text1"/>
              </w:rPr>
            </w:pPr>
            <w:r w:rsidRPr="0076616F">
              <w:rPr>
                <w:rFonts w:hint="eastAsia"/>
                <w:color w:val="000000" w:themeColor="text1"/>
                <w:spacing w:val="-16"/>
              </w:rPr>
              <w:t>生态</w:t>
            </w:r>
          </w:p>
        </w:tc>
        <w:tc>
          <w:tcPr>
            <w:tcW w:w="614" w:type="pct"/>
            <w:vAlign w:val="center"/>
          </w:tcPr>
          <w:p w14:paraId="6909FB6D" w14:textId="77777777" w:rsidR="009D73D3" w:rsidRPr="0076616F" w:rsidRDefault="009D73D3" w:rsidP="009D73D3">
            <w:pPr>
              <w:spacing w:line="240" w:lineRule="auto"/>
              <w:ind w:firstLineChars="0" w:firstLine="0"/>
              <w:jc w:val="center"/>
              <w:rPr>
                <w:color w:val="000000" w:themeColor="text1"/>
                <w:kern w:val="0"/>
                <w:sz w:val="21"/>
                <w:szCs w:val="21"/>
              </w:rPr>
            </w:pPr>
            <w:r w:rsidRPr="0076616F">
              <w:rPr>
                <w:color w:val="000000" w:themeColor="text1"/>
                <w:kern w:val="0"/>
                <w:sz w:val="21"/>
                <w:szCs w:val="21"/>
              </w:rPr>
              <w:t>已建</w:t>
            </w:r>
            <w:r w:rsidRPr="0076616F">
              <w:rPr>
                <w:color w:val="000000" w:themeColor="text1"/>
                <w:kern w:val="0"/>
                <w:sz w:val="21"/>
                <w:szCs w:val="21"/>
              </w:rPr>
              <w:t>+</w:t>
            </w:r>
          </w:p>
          <w:p w14:paraId="6F686476" w14:textId="3EFF663B" w:rsidR="004A3F6D" w:rsidRPr="0076616F" w:rsidRDefault="009D73D3" w:rsidP="009D73D3">
            <w:pPr>
              <w:pStyle w:val="affb"/>
              <w:spacing w:before="48" w:after="48"/>
              <w:rPr>
                <w:color w:val="000000" w:themeColor="text1"/>
                <w:spacing w:val="-16"/>
              </w:rPr>
            </w:pPr>
            <w:r w:rsidRPr="0076616F">
              <w:rPr>
                <w:color w:val="000000" w:themeColor="text1"/>
                <w:kern w:val="0"/>
              </w:rPr>
              <w:t>整改</w:t>
            </w:r>
          </w:p>
        </w:tc>
      </w:tr>
      <w:tr w:rsidR="0076616F" w:rsidRPr="0076616F" w14:paraId="2A5B9887" w14:textId="12E2EC38" w:rsidTr="001079D4">
        <w:trPr>
          <w:cantSplit/>
        </w:trPr>
        <w:tc>
          <w:tcPr>
            <w:tcW w:w="728" w:type="pct"/>
            <w:gridSpan w:val="2"/>
            <w:vAlign w:val="center"/>
          </w:tcPr>
          <w:p w14:paraId="34E331F9" w14:textId="77777777" w:rsidR="009D73D3" w:rsidRPr="0076616F" w:rsidRDefault="009D73D3" w:rsidP="009D73D3">
            <w:pPr>
              <w:pStyle w:val="affb"/>
              <w:spacing w:before="48" w:after="48"/>
              <w:jc w:val="left"/>
              <w:rPr>
                <w:color w:val="000000" w:themeColor="text1"/>
                <w:highlight w:val="yellow"/>
              </w:rPr>
            </w:pPr>
            <w:r w:rsidRPr="0076616F">
              <w:rPr>
                <w:color w:val="000000" w:themeColor="text1"/>
              </w:rPr>
              <w:t>办公生活设施</w:t>
            </w:r>
          </w:p>
        </w:tc>
        <w:tc>
          <w:tcPr>
            <w:tcW w:w="2456" w:type="pct"/>
            <w:gridSpan w:val="2"/>
            <w:vAlign w:val="center"/>
          </w:tcPr>
          <w:p w14:paraId="0B00E2C5" w14:textId="4BE58951" w:rsidR="009D73D3" w:rsidRPr="0076616F" w:rsidRDefault="009D73D3" w:rsidP="009D73D3">
            <w:pPr>
              <w:pStyle w:val="affb"/>
              <w:spacing w:before="48" w:after="48"/>
              <w:jc w:val="left"/>
              <w:rPr>
                <w:color w:val="000000" w:themeColor="text1"/>
                <w:highlight w:val="yellow"/>
              </w:rPr>
            </w:pPr>
            <w:r w:rsidRPr="0076616F">
              <w:rPr>
                <w:color w:val="000000" w:themeColor="text1"/>
              </w:rPr>
              <w:t>位于发电机房北侧，为日常办公所用，面积约为</w:t>
            </w:r>
            <w:r w:rsidRPr="0076616F">
              <w:rPr>
                <w:color w:val="000000" w:themeColor="text1"/>
              </w:rPr>
              <w:t>100m</w:t>
            </w:r>
            <w:r w:rsidRPr="0076616F">
              <w:rPr>
                <w:color w:val="000000" w:themeColor="text1"/>
                <w:vertAlign w:val="superscript"/>
              </w:rPr>
              <w:t>2</w:t>
            </w:r>
          </w:p>
        </w:tc>
        <w:tc>
          <w:tcPr>
            <w:tcW w:w="620" w:type="pct"/>
            <w:vMerge/>
            <w:vAlign w:val="center"/>
          </w:tcPr>
          <w:p w14:paraId="3C0853B8" w14:textId="77777777" w:rsidR="009D73D3" w:rsidRPr="0076616F" w:rsidRDefault="009D73D3" w:rsidP="009D73D3">
            <w:pPr>
              <w:pStyle w:val="affb"/>
              <w:spacing w:before="48" w:after="48"/>
              <w:rPr>
                <w:color w:val="000000" w:themeColor="text1"/>
              </w:rPr>
            </w:pPr>
          </w:p>
        </w:tc>
        <w:tc>
          <w:tcPr>
            <w:tcW w:w="582" w:type="pct"/>
            <w:vAlign w:val="center"/>
          </w:tcPr>
          <w:p w14:paraId="26807D82" w14:textId="77777777" w:rsidR="009D73D3" w:rsidRPr="0076616F" w:rsidRDefault="009D73D3" w:rsidP="009D73D3">
            <w:pPr>
              <w:pStyle w:val="affb"/>
              <w:spacing w:before="48" w:after="48"/>
              <w:rPr>
                <w:color w:val="000000" w:themeColor="text1"/>
              </w:rPr>
            </w:pPr>
            <w:r w:rsidRPr="0076616F">
              <w:rPr>
                <w:color w:val="000000" w:themeColor="text1"/>
              </w:rPr>
              <w:t>生活污水、生活垃圾</w:t>
            </w:r>
          </w:p>
        </w:tc>
        <w:tc>
          <w:tcPr>
            <w:tcW w:w="614" w:type="pct"/>
            <w:vAlign w:val="center"/>
          </w:tcPr>
          <w:p w14:paraId="268CE2CF" w14:textId="004228E1" w:rsidR="009D73D3" w:rsidRPr="0076616F" w:rsidRDefault="009D73D3" w:rsidP="009D73D3">
            <w:pPr>
              <w:pStyle w:val="affb"/>
              <w:spacing w:before="48" w:after="48"/>
              <w:rPr>
                <w:color w:val="000000" w:themeColor="text1"/>
              </w:rPr>
            </w:pPr>
            <w:r w:rsidRPr="0076616F">
              <w:rPr>
                <w:rFonts w:hint="eastAsia"/>
                <w:color w:val="000000" w:themeColor="text1"/>
              </w:rPr>
              <w:t>已建</w:t>
            </w:r>
          </w:p>
        </w:tc>
      </w:tr>
    </w:tbl>
    <w:p w14:paraId="16F744A5" w14:textId="77777777" w:rsidR="00D83EA1" w:rsidRPr="0076616F" w:rsidRDefault="0004570B">
      <w:pPr>
        <w:pStyle w:val="3"/>
        <w:rPr>
          <w:color w:val="000000" w:themeColor="text1"/>
        </w:rPr>
      </w:pPr>
      <w:r w:rsidRPr="0076616F">
        <w:rPr>
          <w:rFonts w:hint="eastAsia"/>
          <w:color w:val="000000" w:themeColor="text1"/>
        </w:rPr>
        <w:t>项工程布置与主要建筑物</w:t>
      </w:r>
    </w:p>
    <w:p w14:paraId="27111A00" w14:textId="73879C2B" w:rsidR="00D83EA1" w:rsidRPr="0076616F" w:rsidRDefault="009D73D3" w:rsidP="007A5AEB">
      <w:pPr>
        <w:numPr>
          <w:ilvl w:val="0"/>
          <w:numId w:val="11"/>
        </w:numPr>
        <w:ind w:firstLine="482"/>
        <w:rPr>
          <w:b/>
          <w:bCs/>
          <w:color w:val="000000" w:themeColor="text1"/>
          <w:kern w:val="0"/>
        </w:rPr>
      </w:pPr>
      <w:r w:rsidRPr="0076616F">
        <w:rPr>
          <w:rFonts w:hint="eastAsia"/>
          <w:b/>
          <w:bCs/>
          <w:color w:val="000000" w:themeColor="text1"/>
          <w:kern w:val="0"/>
        </w:rPr>
        <w:t>取水枢纽</w:t>
      </w:r>
    </w:p>
    <w:p w14:paraId="0A0A0C07" w14:textId="0EE419C1" w:rsidR="009D73D3" w:rsidRPr="0076616F" w:rsidRDefault="009D73D3">
      <w:pPr>
        <w:pStyle w:val="a0"/>
        <w:spacing w:after="0"/>
        <w:ind w:firstLine="482"/>
        <w:rPr>
          <w:b/>
          <w:bCs/>
          <w:color w:val="000000" w:themeColor="text1"/>
        </w:rPr>
      </w:pPr>
      <w:r w:rsidRPr="0076616F">
        <w:rPr>
          <w:rFonts w:hint="eastAsia"/>
          <w:b/>
          <w:bCs/>
          <w:color w:val="000000" w:themeColor="text1"/>
        </w:rPr>
        <w:t>（</w:t>
      </w:r>
      <w:r w:rsidRPr="0076616F">
        <w:rPr>
          <w:rFonts w:hint="eastAsia"/>
          <w:b/>
          <w:bCs/>
          <w:color w:val="000000" w:themeColor="text1"/>
        </w:rPr>
        <w:t>1</w:t>
      </w:r>
      <w:r w:rsidRPr="0076616F">
        <w:rPr>
          <w:rFonts w:hint="eastAsia"/>
          <w:b/>
          <w:bCs/>
          <w:color w:val="000000" w:themeColor="text1"/>
        </w:rPr>
        <w:t>）拦河坝</w:t>
      </w:r>
    </w:p>
    <w:p w14:paraId="561F4458" w14:textId="66434CB2" w:rsidR="00D83EA1" w:rsidRPr="0076616F" w:rsidRDefault="009D73D3">
      <w:pPr>
        <w:pStyle w:val="a0"/>
        <w:spacing w:after="0"/>
        <w:ind w:firstLine="480"/>
        <w:rPr>
          <w:color w:val="000000" w:themeColor="text1"/>
        </w:rPr>
      </w:pPr>
      <w:r w:rsidRPr="0076616F">
        <w:rPr>
          <w:rFonts w:hint="eastAsia"/>
          <w:color w:val="000000" w:themeColor="text1"/>
        </w:rPr>
        <w:t>拦河坝坝轴线长</w:t>
      </w:r>
      <w:r w:rsidRPr="0076616F">
        <w:rPr>
          <w:rFonts w:hint="eastAsia"/>
          <w:color w:val="000000" w:themeColor="text1"/>
        </w:rPr>
        <w:t>16.2m</w:t>
      </w:r>
      <w:r w:rsidRPr="0076616F">
        <w:rPr>
          <w:rFonts w:hint="eastAsia"/>
          <w:color w:val="000000" w:themeColor="text1"/>
        </w:rPr>
        <w:t>，最大坝高</w:t>
      </w:r>
      <w:r w:rsidRPr="0076616F">
        <w:rPr>
          <w:rFonts w:hint="eastAsia"/>
          <w:color w:val="000000" w:themeColor="text1"/>
        </w:rPr>
        <w:t>4.5m</w:t>
      </w:r>
      <w:r w:rsidRPr="0076616F">
        <w:rPr>
          <w:rFonts w:hint="eastAsia"/>
          <w:color w:val="000000" w:themeColor="text1"/>
        </w:rPr>
        <w:t>，无调节能力。坝上游设长</w:t>
      </w:r>
      <w:r w:rsidRPr="0076616F">
        <w:rPr>
          <w:rFonts w:hint="eastAsia"/>
          <w:color w:val="000000" w:themeColor="text1"/>
        </w:rPr>
        <w:t>24.4m</w:t>
      </w:r>
      <w:r w:rsidRPr="0076616F">
        <w:rPr>
          <w:rFonts w:hint="eastAsia"/>
          <w:color w:val="000000" w:themeColor="text1"/>
        </w:rPr>
        <w:t>的</w:t>
      </w:r>
      <w:r w:rsidRPr="0076616F">
        <w:rPr>
          <w:rFonts w:hint="eastAsia"/>
          <w:color w:val="000000" w:themeColor="text1"/>
        </w:rPr>
        <w:t>C15</w:t>
      </w:r>
      <w:r w:rsidRPr="0076616F">
        <w:rPr>
          <w:rFonts w:hint="eastAsia"/>
          <w:color w:val="000000" w:themeColor="text1"/>
        </w:rPr>
        <w:t>混凝土铺盖，上游侧采用大块石保护，坝下游布置</w:t>
      </w:r>
      <w:r w:rsidRPr="0076616F">
        <w:rPr>
          <w:rFonts w:hint="eastAsia"/>
          <w:color w:val="000000" w:themeColor="text1"/>
        </w:rPr>
        <w:t>10m</w:t>
      </w:r>
      <w:r w:rsidRPr="0076616F">
        <w:rPr>
          <w:rFonts w:hint="eastAsia"/>
          <w:color w:val="000000" w:themeColor="text1"/>
        </w:rPr>
        <w:t>长的钢筋砼斜坡护坦，护坦末端设大块石防冲槽。沉砂池与挡水坝取水口连接，交角</w:t>
      </w:r>
      <w:r w:rsidRPr="0076616F">
        <w:rPr>
          <w:rFonts w:hint="eastAsia"/>
          <w:color w:val="000000" w:themeColor="text1"/>
        </w:rPr>
        <w:t>90</w:t>
      </w:r>
      <w:r w:rsidRPr="0076616F">
        <w:rPr>
          <w:rFonts w:hint="eastAsia"/>
          <w:color w:val="000000" w:themeColor="text1"/>
        </w:rPr>
        <w:t>°。沉砂池为开敞式，全长</w:t>
      </w:r>
      <w:r w:rsidRPr="0076616F">
        <w:rPr>
          <w:rFonts w:hint="eastAsia"/>
          <w:color w:val="000000" w:themeColor="text1"/>
        </w:rPr>
        <w:t>16.5m</w:t>
      </w:r>
      <w:r w:rsidRPr="0076616F">
        <w:rPr>
          <w:rFonts w:hint="eastAsia"/>
          <w:color w:val="000000" w:themeColor="text1"/>
        </w:rPr>
        <w:t>，平面上布置有渐变段、池身段布置溢流堰，溢流堰末端设冲沙闸。沉沙池与渠道相接，底坡坡比为</w:t>
      </w:r>
      <w:r w:rsidRPr="0076616F">
        <w:rPr>
          <w:rFonts w:hint="eastAsia"/>
          <w:color w:val="000000" w:themeColor="text1"/>
        </w:rPr>
        <w:t>5%</w:t>
      </w:r>
      <w:r w:rsidRPr="0076616F">
        <w:rPr>
          <w:rFonts w:hint="eastAsia"/>
          <w:color w:val="000000" w:themeColor="text1"/>
        </w:rPr>
        <w:t>，沉沙池最大深度</w:t>
      </w:r>
      <w:r w:rsidRPr="0076616F">
        <w:rPr>
          <w:rFonts w:hint="eastAsia"/>
          <w:color w:val="000000" w:themeColor="text1"/>
        </w:rPr>
        <w:t>5.2m</w:t>
      </w:r>
      <w:r w:rsidRPr="0076616F">
        <w:rPr>
          <w:rFonts w:hint="eastAsia"/>
          <w:color w:val="000000" w:themeColor="text1"/>
        </w:rPr>
        <w:t>，堰顶高程</w:t>
      </w:r>
      <w:r w:rsidRPr="0076616F">
        <w:rPr>
          <w:rFonts w:hint="eastAsia"/>
          <w:color w:val="000000" w:themeColor="text1"/>
        </w:rPr>
        <w:t>2039.5m</w:t>
      </w:r>
      <w:r w:rsidRPr="0076616F">
        <w:rPr>
          <w:rFonts w:hint="eastAsia"/>
          <w:color w:val="000000" w:themeColor="text1"/>
        </w:rPr>
        <w:t>，溢水直接排入河道。冲沙闸</w:t>
      </w:r>
      <w:r w:rsidRPr="0076616F">
        <w:rPr>
          <w:rFonts w:hint="eastAsia"/>
          <w:color w:val="000000" w:themeColor="text1"/>
        </w:rPr>
        <w:t>0.8m</w:t>
      </w:r>
      <w:r w:rsidRPr="0076616F">
        <w:rPr>
          <w:rFonts w:hint="eastAsia"/>
          <w:color w:val="000000" w:themeColor="text1"/>
        </w:rPr>
        <w:t>×</w:t>
      </w:r>
      <w:r w:rsidRPr="0076616F">
        <w:rPr>
          <w:rFonts w:hint="eastAsia"/>
          <w:color w:val="000000" w:themeColor="text1"/>
        </w:rPr>
        <w:t>1.0m</w:t>
      </w:r>
      <w:r w:rsidRPr="0076616F">
        <w:rPr>
          <w:rFonts w:hint="eastAsia"/>
          <w:color w:val="000000" w:themeColor="text1"/>
        </w:rPr>
        <w:t>。</w:t>
      </w:r>
    </w:p>
    <w:p w14:paraId="090F89F7" w14:textId="6771C95E" w:rsidR="009D73D3" w:rsidRPr="0076616F" w:rsidRDefault="009D73D3">
      <w:pPr>
        <w:pStyle w:val="a0"/>
        <w:spacing w:after="0"/>
        <w:ind w:firstLine="482"/>
        <w:rPr>
          <w:b/>
          <w:bCs/>
          <w:color w:val="000000" w:themeColor="text1"/>
        </w:rPr>
      </w:pPr>
      <w:r w:rsidRPr="0076616F">
        <w:rPr>
          <w:rFonts w:hint="eastAsia"/>
          <w:b/>
          <w:bCs/>
          <w:color w:val="000000" w:themeColor="text1"/>
        </w:rPr>
        <w:t>（</w:t>
      </w:r>
      <w:r w:rsidR="004C292A" w:rsidRPr="0076616F">
        <w:rPr>
          <w:b/>
          <w:bCs/>
          <w:color w:val="000000" w:themeColor="text1"/>
        </w:rPr>
        <w:t>2</w:t>
      </w:r>
      <w:r w:rsidRPr="0076616F">
        <w:rPr>
          <w:rFonts w:hint="eastAsia"/>
          <w:b/>
          <w:bCs/>
          <w:color w:val="000000" w:themeColor="text1"/>
        </w:rPr>
        <w:t>）</w:t>
      </w:r>
      <w:r w:rsidR="004C292A" w:rsidRPr="0076616F">
        <w:rPr>
          <w:rFonts w:hint="eastAsia"/>
          <w:b/>
          <w:bCs/>
          <w:color w:val="000000" w:themeColor="text1"/>
        </w:rPr>
        <w:t>取水口</w:t>
      </w:r>
    </w:p>
    <w:p w14:paraId="134709E5" w14:textId="68F7C364" w:rsidR="004C292A" w:rsidRPr="0076616F" w:rsidRDefault="004C292A" w:rsidP="004C292A">
      <w:pPr>
        <w:ind w:firstLine="480"/>
        <w:rPr>
          <w:color w:val="000000" w:themeColor="text1"/>
        </w:rPr>
      </w:pPr>
      <w:r w:rsidRPr="0076616F">
        <w:rPr>
          <w:color w:val="000000" w:themeColor="text1"/>
        </w:rPr>
        <w:t>取水口布置于河床右岸，地质条件较好，结构稳定。</w:t>
      </w:r>
      <w:r w:rsidR="007C3767">
        <w:rPr>
          <w:color w:val="000000" w:themeColor="text1"/>
        </w:rPr>
        <w:t>龙兴电站</w:t>
      </w:r>
      <w:r w:rsidRPr="0076616F">
        <w:rPr>
          <w:color w:val="000000" w:themeColor="text1"/>
        </w:rPr>
        <w:t>取水口底部高程约</w:t>
      </w:r>
      <w:r w:rsidRPr="0076616F">
        <w:rPr>
          <w:rFonts w:hint="eastAsia"/>
          <w:color w:val="000000" w:themeColor="text1"/>
        </w:rPr>
        <w:t>2035.0</w:t>
      </w:r>
      <w:r w:rsidRPr="0076616F">
        <w:rPr>
          <w:color w:val="000000" w:themeColor="text1"/>
        </w:rPr>
        <w:t>m</w:t>
      </w:r>
      <w:r w:rsidRPr="0076616F">
        <w:rPr>
          <w:color w:val="000000" w:themeColor="text1"/>
        </w:rPr>
        <w:t>，设计水头确定</w:t>
      </w:r>
      <w:r w:rsidRPr="0076616F">
        <w:rPr>
          <w:rFonts w:hint="eastAsia"/>
          <w:color w:val="000000" w:themeColor="text1"/>
        </w:rPr>
        <w:t>130</w:t>
      </w:r>
      <w:r w:rsidRPr="0076616F">
        <w:rPr>
          <w:color w:val="000000" w:themeColor="text1"/>
        </w:rPr>
        <w:t>m</w:t>
      </w:r>
      <w:r w:rsidRPr="0076616F">
        <w:rPr>
          <w:rFonts w:hint="eastAsia"/>
          <w:color w:val="000000" w:themeColor="text1"/>
        </w:rPr>
        <w:t>，引用流量</w:t>
      </w:r>
      <w:r w:rsidRPr="0076616F">
        <w:rPr>
          <w:rFonts w:hint="eastAsia"/>
          <w:color w:val="000000" w:themeColor="text1"/>
        </w:rPr>
        <w:t>2.66m</w:t>
      </w:r>
      <w:r w:rsidRPr="0076616F">
        <w:rPr>
          <w:color w:val="000000" w:themeColor="text1"/>
          <w:vertAlign w:val="superscript"/>
        </w:rPr>
        <w:t>3</w:t>
      </w:r>
      <w:r w:rsidRPr="0076616F">
        <w:rPr>
          <w:rFonts w:hint="eastAsia"/>
          <w:color w:val="000000" w:themeColor="text1"/>
        </w:rPr>
        <w:t>/s</w:t>
      </w:r>
      <w:r w:rsidRPr="0076616F">
        <w:rPr>
          <w:rFonts w:hint="eastAsia"/>
          <w:color w:val="000000" w:themeColor="text1"/>
        </w:rPr>
        <w:t>。</w:t>
      </w:r>
    </w:p>
    <w:p w14:paraId="446F5A86" w14:textId="3EE24220" w:rsidR="00D83EA1" w:rsidRPr="0076616F" w:rsidRDefault="0004570B">
      <w:pPr>
        <w:pStyle w:val="a0"/>
        <w:spacing w:after="0"/>
        <w:ind w:firstLine="482"/>
        <w:rPr>
          <w:b/>
          <w:bCs/>
          <w:color w:val="000000" w:themeColor="text1"/>
        </w:rPr>
      </w:pPr>
      <w:r w:rsidRPr="0076616F">
        <w:rPr>
          <w:rFonts w:hint="eastAsia"/>
          <w:b/>
          <w:bCs/>
          <w:color w:val="000000" w:themeColor="text1"/>
        </w:rPr>
        <w:t>2</w:t>
      </w:r>
      <w:r w:rsidRPr="0076616F">
        <w:rPr>
          <w:rFonts w:hint="eastAsia"/>
          <w:b/>
          <w:bCs/>
          <w:color w:val="000000" w:themeColor="text1"/>
        </w:rPr>
        <w:t>、引水建筑物</w:t>
      </w:r>
    </w:p>
    <w:p w14:paraId="7EF09952" w14:textId="49ACB064" w:rsidR="00D83EA1" w:rsidRPr="0076616F" w:rsidRDefault="0004570B">
      <w:pPr>
        <w:ind w:firstLine="482"/>
        <w:rPr>
          <w:b/>
          <w:bCs/>
          <w:color w:val="000000" w:themeColor="text1"/>
        </w:rPr>
      </w:pPr>
      <w:r w:rsidRPr="0076616F">
        <w:rPr>
          <w:rFonts w:hint="eastAsia"/>
          <w:b/>
          <w:bCs/>
          <w:color w:val="000000" w:themeColor="text1"/>
        </w:rPr>
        <w:lastRenderedPageBreak/>
        <w:t>（</w:t>
      </w:r>
      <w:r w:rsidRPr="0076616F">
        <w:rPr>
          <w:rFonts w:hint="eastAsia"/>
          <w:b/>
          <w:bCs/>
          <w:color w:val="000000" w:themeColor="text1"/>
        </w:rPr>
        <w:t>1</w:t>
      </w:r>
      <w:r w:rsidRPr="0076616F">
        <w:rPr>
          <w:rFonts w:hint="eastAsia"/>
          <w:b/>
          <w:bCs/>
          <w:color w:val="000000" w:themeColor="text1"/>
        </w:rPr>
        <w:t>）</w:t>
      </w:r>
      <w:r w:rsidR="004C292A" w:rsidRPr="0076616F">
        <w:rPr>
          <w:rFonts w:hint="eastAsia"/>
          <w:b/>
          <w:bCs/>
          <w:color w:val="000000" w:themeColor="text1"/>
        </w:rPr>
        <w:t>压力前池</w:t>
      </w:r>
    </w:p>
    <w:p w14:paraId="0847D140" w14:textId="218ACABF" w:rsidR="004C292A" w:rsidRPr="0076616F" w:rsidRDefault="004C292A">
      <w:pPr>
        <w:ind w:firstLine="480"/>
        <w:rPr>
          <w:color w:val="000000" w:themeColor="text1"/>
        </w:rPr>
      </w:pPr>
      <w:r w:rsidRPr="0076616F">
        <w:rPr>
          <w:rFonts w:hint="eastAsia"/>
          <w:color w:val="000000" w:themeColor="text1"/>
        </w:rPr>
        <w:t>取水口后接压力前池，前池</w:t>
      </w:r>
      <w:r w:rsidRPr="0076616F">
        <w:rPr>
          <w:color w:val="000000" w:themeColor="text1"/>
        </w:rPr>
        <w:t>长</w:t>
      </w:r>
      <w:r w:rsidRPr="0076616F">
        <w:rPr>
          <w:color w:val="000000" w:themeColor="text1"/>
        </w:rPr>
        <w:t>1</w:t>
      </w:r>
      <w:r w:rsidRPr="0076616F">
        <w:rPr>
          <w:rFonts w:hint="eastAsia"/>
          <w:color w:val="000000" w:themeColor="text1"/>
        </w:rPr>
        <w:t>6</w:t>
      </w:r>
      <w:r w:rsidRPr="0076616F">
        <w:rPr>
          <w:color w:val="000000" w:themeColor="text1"/>
        </w:rPr>
        <w:t>.0m</w:t>
      </w:r>
      <w:r w:rsidRPr="0076616F">
        <w:rPr>
          <w:color w:val="000000" w:themeColor="text1"/>
        </w:rPr>
        <w:t>，宽</w:t>
      </w:r>
      <w:r w:rsidRPr="0076616F">
        <w:rPr>
          <w:rFonts w:hint="eastAsia"/>
          <w:color w:val="000000" w:themeColor="text1"/>
        </w:rPr>
        <w:t>5.0</w:t>
      </w:r>
      <w:r w:rsidRPr="0076616F">
        <w:rPr>
          <w:color w:val="000000" w:themeColor="text1"/>
        </w:rPr>
        <w:t>m</w:t>
      </w:r>
      <w:r w:rsidRPr="0076616F">
        <w:rPr>
          <w:color w:val="000000" w:themeColor="text1"/>
        </w:rPr>
        <w:t>，高</w:t>
      </w:r>
      <w:r w:rsidRPr="0076616F">
        <w:rPr>
          <w:rFonts w:hint="eastAsia"/>
          <w:color w:val="000000" w:themeColor="text1"/>
        </w:rPr>
        <w:t>4.2</w:t>
      </w:r>
      <w:r w:rsidRPr="0076616F">
        <w:rPr>
          <w:color w:val="000000" w:themeColor="text1"/>
        </w:rPr>
        <w:t>m</w:t>
      </w:r>
      <w:r w:rsidRPr="0076616F">
        <w:rPr>
          <w:color w:val="000000" w:themeColor="text1"/>
        </w:rPr>
        <w:t>，为矩形，前池左侧面设溢流堰冲沙闸，溢流堰长</w:t>
      </w:r>
      <w:r w:rsidRPr="0076616F">
        <w:rPr>
          <w:color w:val="000000" w:themeColor="text1"/>
        </w:rPr>
        <w:t>7.0m</w:t>
      </w:r>
      <w:r w:rsidRPr="0076616F">
        <w:rPr>
          <w:color w:val="000000" w:themeColor="text1"/>
        </w:rPr>
        <w:t>，冲沙闸尺寸为</w:t>
      </w:r>
      <w:r w:rsidRPr="0076616F">
        <w:rPr>
          <w:color w:val="000000" w:themeColor="text1"/>
        </w:rPr>
        <w:t>1</w:t>
      </w:r>
      <w:r w:rsidRPr="0076616F">
        <w:rPr>
          <w:rFonts w:hint="eastAsia"/>
          <w:color w:val="000000" w:themeColor="text1"/>
        </w:rPr>
        <w:t>×</w:t>
      </w:r>
      <w:r w:rsidRPr="0076616F">
        <w:rPr>
          <w:color w:val="000000" w:themeColor="text1"/>
        </w:rPr>
        <w:t>1.5m</w:t>
      </w:r>
      <w:r w:rsidRPr="0076616F">
        <w:rPr>
          <w:color w:val="000000" w:themeColor="text1"/>
        </w:rPr>
        <w:t>，前池下端布置放水闸，尺寸</w:t>
      </w:r>
      <w:r w:rsidRPr="0076616F">
        <w:rPr>
          <w:color w:val="000000" w:themeColor="text1"/>
        </w:rPr>
        <w:t>1.5</w:t>
      </w:r>
      <w:r w:rsidRPr="0076616F">
        <w:rPr>
          <w:rFonts w:hint="eastAsia"/>
          <w:color w:val="000000" w:themeColor="text1"/>
        </w:rPr>
        <w:t>×</w:t>
      </w:r>
      <w:r w:rsidRPr="0076616F">
        <w:rPr>
          <w:color w:val="000000" w:themeColor="text1"/>
        </w:rPr>
        <w:t>1.7m</w:t>
      </w:r>
      <w:r w:rsidRPr="0076616F">
        <w:rPr>
          <w:color w:val="000000" w:themeColor="text1"/>
        </w:rPr>
        <w:t>，采用玻璃夹纱管暗埋，暗埋的深度</w:t>
      </w:r>
      <w:r w:rsidRPr="0076616F">
        <w:rPr>
          <w:color w:val="000000" w:themeColor="text1"/>
        </w:rPr>
        <w:t>1.0m</w:t>
      </w:r>
      <w:r w:rsidRPr="0076616F">
        <w:rPr>
          <w:color w:val="000000" w:themeColor="text1"/>
        </w:rPr>
        <w:t>左右。</w:t>
      </w:r>
    </w:p>
    <w:p w14:paraId="206E5D54" w14:textId="0E219BD7" w:rsidR="004C292A" w:rsidRPr="0076616F" w:rsidRDefault="004C292A">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2</w:t>
      </w:r>
      <w:r w:rsidRPr="0076616F">
        <w:rPr>
          <w:rFonts w:hint="eastAsia"/>
          <w:b/>
          <w:bCs/>
          <w:color w:val="000000" w:themeColor="text1"/>
        </w:rPr>
        <w:t>）压力管道</w:t>
      </w:r>
    </w:p>
    <w:p w14:paraId="42BB3B92" w14:textId="0892346D" w:rsidR="004C292A" w:rsidRPr="0076616F" w:rsidRDefault="004C292A">
      <w:pPr>
        <w:ind w:firstLine="480"/>
        <w:rPr>
          <w:color w:val="000000" w:themeColor="text1"/>
        </w:rPr>
      </w:pPr>
      <w:r w:rsidRPr="0076616F">
        <w:rPr>
          <w:rFonts w:hint="eastAsia"/>
          <w:color w:val="000000" w:themeColor="text1"/>
        </w:rPr>
        <w:t>压力前池后接压力管道，管道管径为</w:t>
      </w:r>
      <w:r w:rsidRPr="0076616F">
        <w:rPr>
          <w:rFonts w:hint="eastAsia"/>
          <w:color w:val="000000" w:themeColor="text1"/>
        </w:rPr>
        <w:t>Ø700mm</w:t>
      </w:r>
      <w:r w:rsidRPr="0076616F">
        <w:rPr>
          <w:rFonts w:hint="eastAsia"/>
          <w:color w:val="000000" w:themeColor="text1"/>
        </w:rPr>
        <w:t>、壁厚</w:t>
      </w:r>
      <w:r w:rsidRPr="0076616F">
        <w:rPr>
          <w:rFonts w:hint="eastAsia"/>
          <w:color w:val="000000" w:themeColor="text1"/>
        </w:rPr>
        <w:t>6mm</w:t>
      </w:r>
      <w:r w:rsidRPr="0076616F">
        <w:rPr>
          <w:rFonts w:hint="eastAsia"/>
          <w:color w:val="000000" w:themeColor="text1"/>
        </w:rPr>
        <w:t>，长度为</w:t>
      </w:r>
      <w:r w:rsidRPr="0076616F">
        <w:rPr>
          <w:rFonts w:hint="eastAsia"/>
          <w:color w:val="000000" w:themeColor="text1"/>
        </w:rPr>
        <w:t>3.6 km</w:t>
      </w:r>
      <w:r w:rsidRPr="0076616F">
        <w:rPr>
          <w:rFonts w:hint="eastAsia"/>
          <w:color w:val="000000" w:themeColor="text1"/>
        </w:rPr>
        <w:t>，采用钢质压力管道。</w:t>
      </w:r>
    </w:p>
    <w:p w14:paraId="00337852" w14:textId="77777777" w:rsidR="00D83EA1" w:rsidRPr="0076616F" w:rsidRDefault="0004570B">
      <w:pPr>
        <w:pStyle w:val="a0"/>
        <w:spacing w:after="0"/>
        <w:ind w:firstLine="482"/>
        <w:rPr>
          <w:b/>
          <w:bCs/>
          <w:color w:val="000000" w:themeColor="text1"/>
        </w:rPr>
      </w:pPr>
      <w:r w:rsidRPr="0076616F">
        <w:rPr>
          <w:rFonts w:hint="eastAsia"/>
          <w:b/>
          <w:bCs/>
          <w:color w:val="000000" w:themeColor="text1"/>
        </w:rPr>
        <w:t>3</w:t>
      </w:r>
      <w:r w:rsidRPr="0076616F">
        <w:rPr>
          <w:rFonts w:hint="eastAsia"/>
          <w:b/>
          <w:bCs/>
          <w:color w:val="000000" w:themeColor="text1"/>
        </w:rPr>
        <w:t>、厂区建筑物</w:t>
      </w:r>
    </w:p>
    <w:p w14:paraId="4292778F" w14:textId="294B1655" w:rsidR="004C292A" w:rsidRPr="0076616F" w:rsidRDefault="004C292A">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1</w:t>
      </w:r>
      <w:r w:rsidRPr="0076616F">
        <w:rPr>
          <w:rFonts w:hint="eastAsia"/>
          <w:b/>
          <w:bCs/>
          <w:color w:val="000000" w:themeColor="text1"/>
        </w:rPr>
        <w:t>）电站厂房</w:t>
      </w:r>
    </w:p>
    <w:p w14:paraId="3D1D8E2D" w14:textId="7F866697" w:rsidR="004C292A" w:rsidRPr="0076616F" w:rsidRDefault="0004570B" w:rsidP="004C292A">
      <w:pPr>
        <w:adjustRightInd w:val="0"/>
        <w:snapToGrid w:val="0"/>
        <w:ind w:firstLine="480"/>
        <w:rPr>
          <w:color w:val="000000" w:themeColor="text1"/>
        </w:rPr>
      </w:pPr>
      <w:r w:rsidRPr="0076616F">
        <w:rPr>
          <w:rFonts w:hint="eastAsia"/>
          <w:color w:val="000000" w:themeColor="text1"/>
        </w:rPr>
        <w:t>厂区枢纽布置在</w:t>
      </w:r>
      <w:r w:rsidR="004C292A" w:rsidRPr="0076616F">
        <w:rPr>
          <w:rFonts w:hint="eastAsia"/>
          <w:color w:val="000000" w:themeColor="text1"/>
        </w:rPr>
        <w:t>三龙沟</w:t>
      </w:r>
      <w:r w:rsidRPr="0076616F">
        <w:rPr>
          <w:rFonts w:hint="eastAsia"/>
          <w:color w:val="000000" w:themeColor="text1"/>
        </w:rPr>
        <w:t>河段</w:t>
      </w:r>
      <w:r w:rsidR="004C292A" w:rsidRPr="0076616F">
        <w:rPr>
          <w:rFonts w:hint="eastAsia"/>
          <w:color w:val="000000" w:themeColor="text1"/>
        </w:rPr>
        <w:t>右</w:t>
      </w:r>
      <w:r w:rsidRPr="0076616F">
        <w:rPr>
          <w:rFonts w:hint="eastAsia"/>
          <w:color w:val="000000" w:themeColor="text1"/>
        </w:rPr>
        <w:t>岸，</w:t>
      </w:r>
      <w:r w:rsidR="004C292A" w:rsidRPr="0076616F">
        <w:rPr>
          <w:rFonts w:hint="eastAsia"/>
          <w:color w:val="000000" w:themeColor="text1"/>
        </w:rPr>
        <w:t>厂房面积为</w:t>
      </w:r>
      <w:r w:rsidR="004C292A" w:rsidRPr="0076616F">
        <w:rPr>
          <w:rFonts w:hint="eastAsia"/>
          <w:color w:val="000000" w:themeColor="text1"/>
        </w:rPr>
        <w:t>120 m</w:t>
      </w:r>
      <w:r w:rsidR="004C292A" w:rsidRPr="0076616F">
        <w:rPr>
          <w:rFonts w:hint="eastAsia"/>
          <w:color w:val="000000" w:themeColor="text1"/>
          <w:vertAlign w:val="superscript"/>
        </w:rPr>
        <w:t>2</w:t>
      </w:r>
      <w:r w:rsidR="004C292A" w:rsidRPr="0076616F">
        <w:rPr>
          <w:rFonts w:hint="eastAsia"/>
          <w:color w:val="000000" w:themeColor="text1"/>
        </w:rPr>
        <w:t>，屋顶采用搭建彩钢瓦雨蓬进行防漏处理。</w:t>
      </w:r>
    </w:p>
    <w:p w14:paraId="621A9DD3" w14:textId="1A386C78" w:rsidR="004C292A" w:rsidRPr="0076616F" w:rsidRDefault="004C292A" w:rsidP="004C292A">
      <w:pPr>
        <w:pStyle w:val="a0"/>
        <w:adjustRightInd w:val="0"/>
        <w:snapToGrid w:val="0"/>
        <w:spacing w:after="0"/>
        <w:ind w:firstLine="482"/>
        <w:rPr>
          <w:b/>
          <w:bCs/>
          <w:color w:val="000000" w:themeColor="text1"/>
        </w:rPr>
      </w:pPr>
      <w:r w:rsidRPr="0076616F">
        <w:rPr>
          <w:rFonts w:hint="eastAsia"/>
          <w:b/>
          <w:bCs/>
          <w:color w:val="000000" w:themeColor="text1"/>
        </w:rPr>
        <w:t>（</w:t>
      </w:r>
      <w:r w:rsidRPr="0076616F">
        <w:rPr>
          <w:rFonts w:hint="eastAsia"/>
          <w:b/>
          <w:bCs/>
          <w:color w:val="000000" w:themeColor="text1"/>
        </w:rPr>
        <w:t>2</w:t>
      </w:r>
      <w:r w:rsidRPr="0076616F">
        <w:rPr>
          <w:rFonts w:hint="eastAsia"/>
          <w:b/>
          <w:bCs/>
          <w:color w:val="000000" w:themeColor="text1"/>
        </w:rPr>
        <w:t>）尾水渠</w:t>
      </w:r>
    </w:p>
    <w:p w14:paraId="01A5EED2" w14:textId="61C3101A" w:rsidR="004C292A" w:rsidRPr="0076616F" w:rsidRDefault="004C292A" w:rsidP="00812834">
      <w:pPr>
        <w:adjustRightInd w:val="0"/>
        <w:snapToGrid w:val="0"/>
        <w:ind w:firstLine="480"/>
        <w:rPr>
          <w:color w:val="000000" w:themeColor="text1"/>
        </w:rPr>
      </w:pPr>
      <w:r w:rsidRPr="0076616F">
        <w:rPr>
          <w:rFonts w:hint="eastAsia"/>
          <w:color w:val="000000" w:themeColor="text1"/>
        </w:rPr>
        <w:t>位于厂房下方，长</w:t>
      </w:r>
      <w:r w:rsidRPr="0076616F">
        <w:rPr>
          <w:color w:val="000000" w:themeColor="text1"/>
        </w:rPr>
        <w:t xml:space="preserve">8 </w:t>
      </w:r>
      <w:r w:rsidRPr="0076616F">
        <w:rPr>
          <w:rFonts w:hint="eastAsia"/>
          <w:color w:val="000000" w:themeColor="text1"/>
        </w:rPr>
        <w:t>m</w:t>
      </w:r>
      <w:r w:rsidRPr="0076616F">
        <w:rPr>
          <w:rFonts w:hint="eastAsia"/>
          <w:color w:val="000000" w:themeColor="text1"/>
        </w:rPr>
        <w:t>，尾水渠出口平面转弯后与原河道水流基本一致，发电尾水平顺地汇入原河道。</w:t>
      </w:r>
    </w:p>
    <w:p w14:paraId="134D91FC" w14:textId="7CD7E907" w:rsidR="00812834" w:rsidRPr="0076616F" w:rsidRDefault="00812834" w:rsidP="00812834">
      <w:pPr>
        <w:pStyle w:val="a0"/>
        <w:adjustRightInd w:val="0"/>
        <w:snapToGrid w:val="0"/>
        <w:spacing w:after="0"/>
        <w:ind w:firstLine="482"/>
        <w:rPr>
          <w:b/>
          <w:bCs/>
          <w:color w:val="000000" w:themeColor="text1"/>
        </w:rPr>
      </w:pPr>
      <w:r w:rsidRPr="0076616F">
        <w:rPr>
          <w:rFonts w:hint="eastAsia"/>
          <w:b/>
          <w:bCs/>
          <w:color w:val="000000" w:themeColor="text1"/>
        </w:rPr>
        <w:t>（</w:t>
      </w:r>
      <w:r w:rsidRPr="0076616F">
        <w:rPr>
          <w:rFonts w:hint="eastAsia"/>
          <w:b/>
          <w:bCs/>
          <w:color w:val="000000" w:themeColor="text1"/>
        </w:rPr>
        <w:t>3</w:t>
      </w:r>
      <w:r w:rsidRPr="0076616F">
        <w:rPr>
          <w:rFonts w:hint="eastAsia"/>
          <w:b/>
          <w:bCs/>
          <w:color w:val="000000" w:themeColor="text1"/>
        </w:rPr>
        <w:t>）机电设备</w:t>
      </w:r>
    </w:p>
    <w:p w14:paraId="469FB4B1" w14:textId="79FD0686" w:rsidR="00812834" w:rsidRPr="0076616F" w:rsidRDefault="00812834" w:rsidP="00812834">
      <w:pPr>
        <w:adjustRightInd w:val="0"/>
        <w:ind w:firstLine="480"/>
        <w:rPr>
          <w:color w:val="000000" w:themeColor="text1"/>
        </w:rPr>
      </w:pPr>
      <w:r w:rsidRPr="0076616F">
        <w:rPr>
          <w:color w:val="000000" w:themeColor="text1"/>
        </w:rPr>
        <w:t>水轮发电机组</w:t>
      </w:r>
      <w:r w:rsidRPr="0076616F">
        <w:rPr>
          <w:color w:val="000000" w:themeColor="text1"/>
        </w:rPr>
        <w:t>3</w:t>
      </w:r>
      <w:r w:rsidRPr="0076616F">
        <w:rPr>
          <w:rFonts w:hint="eastAsia"/>
          <w:color w:val="000000" w:themeColor="text1"/>
        </w:rPr>
        <w:t>组</w:t>
      </w:r>
      <w:r w:rsidRPr="0076616F">
        <w:rPr>
          <w:color w:val="000000" w:themeColor="text1"/>
        </w:rPr>
        <w:t>，装机容量</w:t>
      </w:r>
      <w:r w:rsidRPr="0076616F">
        <w:rPr>
          <w:rFonts w:hint="eastAsia"/>
          <w:color w:val="000000" w:themeColor="text1"/>
        </w:rPr>
        <w:t>均</w:t>
      </w:r>
      <w:r w:rsidRPr="0076616F">
        <w:rPr>
          <w:color w:val="000000" w:themeColor="text1"/>
        </w:rPr>
        <w:t>为</w:t>
      </w:r>
      <w:r w:rsidRPr="0076616F">
        <w:rPr>
          <w:rFonts w:hint="eastAsia"/>
          <w:color w:val="000000" w:themeColor="text1"/>
        </w:rPr>
        <w:t>1</w:t>
      </w:r>
      <w:r w:rsidRPr="0076616F">
        <w:rPr>
          <w:color w:val="000000" w:themeColor="text1"/>
        </w:rPr>
        <w:t>000kw</w:t>
      </w:r>
      <w:r w:rsidRPr="0076616F">
        <w:rPr>
          <w:rFonts w:hint="eastAsia"/>
          <w:color w:val="000000" w:themeColor="text1"/>
        </w:rPr>
        <w:t>。</w:t>
      </w:r>
    </w:p>
    <w:p w14:paraId="7AF04979" w14:textId="322BA9C1" w:rsidR="00812834" w:rsidRPr="0076616F" w:rsidRDefault="00812834" w:rsidP="00812834">
      <w:pPr>
        <w:pStyle w:val="a0"/>
        <w:spacing w:after="0"/>
        <w:ind w:firstLine="482"/>
        <w:rPr>
          <w:b/>
          <w:bCs/>
          <w:color w:val="000000" w:themeColor="text1"/>
        </w:rPr>
      </w:pPr>
      <w:r w:rsidRPr="0076616F">
        <w:rPr>
          <w:rFonts w:hint="eastAsia"/>
          <w:b/>
          <w:bCs/>
          <w:color w:val="000000" w:themeColor="text1"/>
        </w:rPr>
        <w:t>（</w:t>
      </w:r>
      <w:r w:rsidRPr="0076616F">
        <w:rPr>
          <w:rFonts w:hint="eastAsia"/>
          <w:b/>
          <w:bCs/>
          <w:color w:val="000000" w:themeColor="text1"/>
        </w:rPr>
        <w:t>4</w:t>
      </w:r>
      <w:r w:rsidRPr="0076616F">
        <w:rPr>
          <w:rFonts w:hint="eastAsia"/>
          <w:b/>
          <w:bCs/>
          <w:color w:val="000000" w:themeColor="text1"/>
        </w:rPr>
        <w:t>）升压站</w:t>
      </w:r>
    </w:p>
    <w:p w14:paraId="501C1F30" w14:textId="46662592" w:rsidR="00812834" w:rsidRPr="0076616F" w:rsidRDefault="00812834" w:rsidP="00812834">
      <w:pPr>
        <w:ind w:firstLine="480"/>
        <w:rPr>
          <w:color w:val="000000" w:themeColor="text1"/>
        </w:rPr>
      </w:pPr>
      <w:r w:rsidRPr="0076616F">
        <w:rPr>
          <w:rFonts w:hint="eastAsia"/>
          <w:color w:val="000000" w:themeColor="text1"/>
        </w:rPr>
        <w:t>布置在厂房东侧平台上，采用户外敞开式布置。升压站长</w:t>
      </w:r>
      <w:r w:rsidRPr="0076616F">
        <w:rPr>
          <w:rFonts w:hint="eastAsia"/>
          <w:color w:val="000000" w:themeColor="text1"/>
        </w:rPr>
        <w:t>1</w:t>
      </w:r>
      <w:r w:rsidRPr="0076616F">
        <w:rPr>
          <w:color w:val="000000" w:themeColor="text1"/>
        </w:rPr>
        <w:t>7</w:t>
      </w:r>
      <w:r w:rsidRPr="0076616F">
        <w:rPr>
          <w:rFonts w:hint="eastAsia"/>
          <w:color w:val="000000" w:themeColor="text1"/>
        </w:rPr>
        <w:t>m</w:t>
      </w:r>
      <w:r w:rsidRPr="0076616F">
        <w:rPr>
          <w:rFonts w:hint="eastAsia"/>
          <w:color w:val="000000" w:themeColor="text1"/>
        </w:rPr>
        <w:t>，宽</w:t>
      </w:r>
      <w:r w:rsidRPr="0076616F">
        <w:rPr>
          <w:color w:val="000000" w:themeColor="text1"/>
        </w:rPr>
        <w:t>10</w:t>
      </w:r>
      <w:r w:rsidRPr="0076616F">
        <w:rPr>
          <w:rFonts w:hint="eastAsia"/>
          <w:color w:val="000000" w:themeColor="text1"/>
        </w:rPr>
        <w:t>m</w:t>
      </w:r>
      <w:r w:rsidRPr="0076616F">
        <w:rPr>
          <w:rFonts w:hint="eastAsia"/>
          <w:color w:val="000000" w:themeColor="text1"/>
        </w:rPr>
        <w:t>，电源相数：三相，频率</w:t>
      </w:r>
      <w:r w:rsidRPr="0076616F">
        <w:rPr>
          <w:rFonts w:hint="eastAsia"/>
          <w:color w:val="000000" w:themeColor="text1"/>
        </w:rPr>
        <w:t>50Hz</w:t>
      </w:r>
      <w:r w:rsidRPr="0076616F">
        <w:rPr>
          <w:rFonts w:hint="eastAsia"/>
          <w:color w:val="000000" w:themeColor="text1"/>
        </w:rPr>
        <w:t>，电压等级</w:t>
      </w:r>
      <w:r w:rsidRPr="0076616F">
        <w:rPr>
          <w:rFonts w:hint="eastAsia"/>
          <w:color w:val="000000" w:themeColor="text1"/>
        </w:rPr>
        <w:t>10KV</w:t>
      </w:r>
      <w:r w:rsidRPr="0076616F">
        <w:rPr>
          <w:rFonts w:hint="eastAsia"/>
          <w:color w:val="000000" w:themeColor="text1"/>
        </w:rPr>
        <w:t>，额定容量</w:t>
      </w:r>
      <w:r w:rsidRPr="0076616F">
        <w:rPr>
          <w:rFonts w:hint="eastAsia"/>
          <w:color w:val="000000" w:themeColor="text1"/>
        </w:rPr>
        <w:t>1</w:t>
      </w:r>
      <w:r w:rsidRPr="0076616F">
        <w:rPr>
          <w:color w:val="000000" w:themeColor="text1"/>
        </w:rPr>
        <w:t>200 kw</w:t>
      </w:r>
      <w:r w:rsidRPr="0076616F">
        <w:rPr>
          <w:rFonts w:hint="eastAsia"/>
          <w:color w:val="000000" w:themeColor="text1"/>
        </w:rPr>
        <w:t>。</w:t>
      </w:r>
    </w:p>
    <w:p w14:paraId="71581891" w14:textId="05DB6E8A" w:rsidR="00812834" w:rsidRPr="0076616F" w:rsidRDefault="00812834" w:rsidP="00812834">
      <w:pPr>
        <w:ind w:firstLineChars="192" w:firstLine="463"/>
        <w:rPr>
          <w:b/>
          <w:color w:val="000000" w:themeColor="text1"/>
          <w:lang w:bidi="en-US"/>
        </w:rPr>
      </w:pPr>
      <w:r w:rsidRPr="0076616F">
        <w:rPr>
          <w:rFonts w:hint="eastAsia"/>
          <w:b/>
          <w:color w:val="000000" w:themeColor="text1"/>
          <w:lang w:bidi="en-US"/>
        </w:rPr>
        <w:t>4</w:t>
      </w:r>
      <w:r w:rsidRPr="0076616F">
        <w:rPr>
          <w:rFonts w:hint="eastAsia"/>
          <w:b/>
          <w:color w:val="000000" w:themeColor="text1"/>
          <w:lang w:bidi="en-US"/>
        </w:rPr>
        <w:t>、</w:t>
      </w:r>
      <w:r w:rsidRPr="0076616F">
        <w:rPr>
          <w:b/>
          <w:color w:val="000000" w:themeColor="text1"/>
          <w:lang w:bidi="en-US"/>
        </w:rPr>
        <w:t>储运工程</w:t>
      </w:r>
    </w:p>
    <w:p w14:paraId="6CE78BB9" w14:textId="60002282" w:rsidR="00812834" w:rsidRPr="0076616F" w:rsidRDefault="00812834" w:rsidP="00812834">
      <w:pPr>
        <w:ind w:firstLineChars="192" w:firstLine="463"/>
        <w:rPr>
          <w:bCs/>
          <w:color w:val="000000" w:themeColor="text1"/>
          <w:lang w:bidi="en-US"/>
        </w:rPr>
      </w:pPr>
      <w:r w:rsidRPr="0076616F">
        <w:rPr>
          <w:b/>
          <w:color w:val="000000" w:themeColor="text1"/>
          <w:lang w:bidi="en-US"/>
        </w:rPr>
        <w:t>库房：</w:t>
      </w:r>
      <w:r w:rsidRPr="0076616F">
        <w:rPr>
          <w:bCs/>
          <w:color w:val="000000" w:themeColor="text1"/>
          <w:lang w:bidi="en-US"/>
        </w:rPr>
        <w:t>设置库房</w:t>
      </w:r>
      <w:r w:rsidRPr="0076616F">
        <w:rPr>
          <w:bCs/>
          <w:color w:val="000000" w:themeColor="text1"/>
          <w:lang w:bidi="en-US"/>
        </w:rPr>
        <w:t>1</w:t>
      </w:r>
      <w:r w:rsidRPr="0076616F">
        <w:rPr>
          <w:bCs/>
          <w:color w:val="000000" w:themeColor="text1"/>
          <w:lang w:bidi="en-US"/>
        </w:rPr>
        <w:t>间位于生产车间</w:t>
      </w:r>
      <w:r w:rsidRPr="0076616F">
        <w:rPr>
          <w:rFonts w:hint="eastAsia"/>
          <w:bCs/>
          <w:color w:val="000000" w:themeColor="text1"/>
          <w:lang w:bidi="en-US"/>
        </w:rPr>
        <w:t>北</w:t>
      </w:r>
      <w:r w:rsidRPr="0076616F">
        <w:rPr>
          <w:bCs/>
          <w:color w:val="000000" w:themeColor="text1"/>
          <w:lang w:bidi="en-US"/>
        </w:rPr>
        <w:t>侧，面积约</w:t>
      </w:r>
      <w:r w:rsidRPr="0076616F">
        <w:rPr>
          <w:bCs/>
          <w:color w:val="000000" w:themeColor="text1"/>
          <w:lang w:bidi="en-US"/>
        </w:rPr>
        <w:t>10 m</w:t>
      </w:r>
      <w:r w:rsidRPr="0076616F">
        <w:rPr>
          <w:bCs/>
          <w:color w:val="000000" w:themeColor="text1"/>
          <w:vertAlign w:val="superscript"/>
          <w:lang w:bidi="en-US"/>
        </w:rPr>
        <w:t>2</w:t>
      </w:r>
      <w:r w:rsidRPr="0076616F">
        <w:rPr>
          <w:bCs/>
          <w:color w:val="000000" w:themeColor="text1"/>
          <w:lang w:bidi="en-US"/>
        </w:rPr>
        <w:t>。</w:t>
      </w:r>
      <w:r w:rsidRPr="0076616F">
        <w:rPr>
          <w:rFonts w:hint="eastAsia"/>
          <w:bCs/>
          <w:color w:val="000000" w:themeColor="text1"/>
          <w:lang w:bidi="en-US"/>
        </w:rPr>
        <w:t>主要储存生产生活用品。</w:t>
      </w:r>
    </w:p>
    <w:p w14:paraId="09E8229C" w14:textId="77777777" w:rsidR="00812834" w:rsidRPr="0076616F" w:rsidRDefault="00812834" w:rsidP="00812834">
      <w:pPr>
        <w:ind w:firstLineChars="192" w:firstLine="463"/>
        <w:rPr>
          <w:bCs/>
          <w:color w:val="000000" w:themeColor="text1"/>
          <w:lang w:bidi="en-US"/>
        </w:rPr>
      </w:pPr>
      <w:r w:rsidRPr="0076616F">
        <w:rPr>
          <w:rFonts w:hint="eastAsia"/>
          <w:b/>
          <w:color w:val="000000" w:themeColor="text1"/>
          <w:lang w:bidi="en-US"/>
        </w:rPr>
        <w:t>机油暂存点：</w:t>
      </w:r>
      <w:r w:rsidRPr="0076616F">
        <w:rPr>
          <w:rFonts w:hint="eastAsia"/>
          <w:bCs/>
          <w:color w:val="000000" w:themeColor="text1"/>
          <w:lang w:bidi="en-US"/>
        </w:rPr>
        <w:t>库房设置独立区域，</w:t>
      </w:r>
      <w:r w:rsidRPr="0076616F">
        <w:rPr>
          <w:bCs/>
          <w:color w:val="000000" w:themeColor="text1"/>
          <w:lang w:bidi="en-US"/>
        </w:rPr>
        <w:t>透平油、变压油等单独存放于机油暂存点区域。</w:t>
      </w:r>
    </w:p>
    <w:p w14:paraId="14EE380B" w14:textId="612969F7" w:rsidR="00812834" w:rsidRPr="0076616F" w:rsidRDefault="00812834" w:rsidP="00812834">
      <w:pPr>
        <w:widowControl/>
        <w:ind w:firstLine="482"/>
        <w:rPr>
          <w:b/>
          <w:bCs/>
          <w:color w:val="000000" w:themeColor="text1"/>
          <w:lang w:bidi="en-US"/>
        </w:rPr>
      </w:pPr>
      <w:r w:rsidRPr="0076616F">
        <w:rPr>
          <w:b/>
          <w:bCs/>
          <w:color w:val="000000" w:themeColor="text1"/>
          <w:lang w:bidi="en-US"/>
        </w:rPr>
        <w:t>5</w:t>
      </w:r>
      <w:r w:rsidRPr="0076616F">
        <w:rPr>
          <w:b/>
          <w:bCs/>
          <w:color w:val="000000" w:themeColor="text1"/>
          <w:lang w:bidi="en-US"/>
        </w:rPr>
        <w:t>、公用工程</w:t>
      </w:r>
    </w:p>
    <w:p w14:paraId="1F98F004" w14:textId="7D9D30F0" w:rsidR="00812834" w:rsidRPr="0076616F" w:rsidRDefault="00812834" w:rsidP="00812834">
      <w:pPr>
        <w:widowControl/>
        <w:ind w:firstLine="482"/>
        <w:rPr>
          <w:b/>
          <w:bCs/>
          <w:color w:val="000000" w:themeColor="text1"/>
          <w:lang w:bidi="en-US"/>
        </w:rPr>
      </w:pPr>
      <w:r w:rsidRPr="0076616F">
        <w:rPr>
          <w:rFonts w:hint="eastAsia"/>
          <w:b/>
          <w:bCs/>
          <w:color w:val="000000" w:themeColor="text1"/>
          <w:lang w:bidi="en-US"/>
        </w:rPr>
        <w:t>（</w:t>
      </w:r>
      <w:r w:rsidRPr="0076616F">
        <w:rPr>
          <w:b/>
          <w:bCs/>
          <w:color w:val="000000" w:themeColor="text1"/>
          <w:lang w:bidi="en-US"/>
        </w:rPr>
        <w:t>1</w:t>
      </w:r>
      <w:r w:rsidRPr="0076616F">
        <w:rPr>
          <w:rFonts w:hint="eastAsia"/>
          <w:b/>
          <w:bCs/>
          <w:color w:val="000000" w:themeColor="text1"/>
          <w:lang w:bidi="en-US"/>
        </w:rPr>
        <w:t>）供电</w:t>
      </w:r>
    </w:p>
    <w:p w14:paraId="1AEA751A" w14:textId="6C0BE68F" w:rsidR="00812834" w:rsidRPr="0076616F" w:rsidRDefault="00812834" w:rsidP="00812834">
      <w:pPr>
        <w:widowControl/>
        <w:ind w:firstLine="482"/>
        <w:rPr>
          <w:bCs/>
          <w:color w:val="000000" w:themeColor="text1"/>
          <w:lang w:bidi="en-US"/>
        </w:rPr>
      </w:pPr>
      <w:r w:rsidRPr="0076616F">
        <w:rPr>
          <w:b/>
          <w:bCs/>
          <w:color w:val="000000" w:themeColor="text1"/>
          <w:lang w:bidi="en-US"/>
        </w:rPr>
        <w:t>供电来源：</w:t>
      </w:r>
      <w:r w:rsidRPr="0076616F">
        <w:rPr>
          <w:bCs/>
          <w:color w:val="000000" w:themeColor="text1"/>
          <w:lang w:bidi="en-US"/>
        </w:rPr>
        <w:t>电站电源来本项目自有变压器供电，电压</w:t>
      </w:r>
      <w:r w:rsidRPr="0076616F">
        <w:rPr>
          <w:bCs/>
          <w:color w:val="000000" w:themeColor="text1"/>
          <w:lang w:bidi="en-US"/>
        </w:rPr>
        <w:t>10kV</w:t>
      </w:r>
      <w:r w:rsidRPr="0076616F">
        <w:rPr>
          <w:bCs/>
          <w:color w:val="000000" w:themeColor="text1"/>
          <w:lang w:bidi="en-US"/>
        </w:rPr>
        <w:t>，备用电源为柴油发电机。</w:t>
      </w:r>
    </w:p>
    <w:p w14:paraId="774A1D6F" w14:textId="24CF97D8" w:rsidR="00812834" w:rsidRPr="0076616F" w:rsidRDefault="00812834" w:rsidP="00812834">
      <w:pPr>
        <w:adjustRightInd w:val="0"/>
        <w:snapToGrid w:val="0"/>
        <w:ind w:firstLine="482"/>
        <w:rPr>
          <w:color w:val="000000" w:themeColor="text1"/>
        </w:rPr>
      </w:pPr>
      <w:r w:rsidRPr="0076616F">
        <w:rPr>
          <w:rFonts w:hint="eastAsia"/>
          <w:b/>
          <w:bCs/>
          <w:color w:val="000000" w:themeColor="text1"/>
        </w:rPr>
        <w:t>（</w:t>
      </w:r>
      <w:r w:rsidRPr="0076616F">
        <w:rPr>
          <w:rFonts w:hint="eastAsia"/>
          <w:b/>
          <w:bCs/>
          <w:color w:val="000000" w:themeColor="text1"/>
        </w:rPr>
        <w:t>2</w:t>
      </w:r>
      <w:r w:rsidRPr="0076616F">
        <w:rPr>
          <w:rFonts w:hint="eastAsia"/>
          <w:b/>
          <w:bCs/>
          <w:color w:val="000000" w:themeColor="text1"/>
        </w:rPr>
        <w:t>）</w:t>
      </w:r>
      <w:r w:rsidRPr="0076616F">
        <w:rPr>
          <w:rFonts w:hint="eastAsia"/>
          <w:b/>
          <w:bCs/>
          <w:color w:val="000000" w:themeColor="text1"/>
          <w:lang w:bidi="en-US"/>
        </w:rPr>
        <w:t>供水</w:t>
      </w:r>
    </w:p>
    <w:p w14:paraId="58D12257" w14:textId="664ED75C" w:rsidR="00D83EA1" w:rsidRPr="0076616F" w:rsidRDefault="00812834" w:rsidP="00812834">
      <w:pPr>
        <w:adjustRightInd w:val="0"/>
        <w:snapToGrid w:val="0"/>
        <w:ind w:firstLine="480"/>
        <w:rPr>
          <w:color w:val="000000" w:themeColor="text1"/>
        </w:rPr>
      </w:pPr>
      <w:r w:rsidRPr="0076616F">
        <w:rPr>
          <w:rFonts w:hint="eastAsia"/>
          <w:color w:val="000000" w:themeColor="text1"/>
        </w:rPr>
        <w:t>生活用水取自当地的山泉水。发电用水</w:t>
      </w:r>
      <w:r w:rsidR="004A5389" w:rsidRPr="0076616F">
        <w:rPr>
          <w:rFonts w:hint="eastAsia"/>
          <w:color w:val="000000" w:themeColor="text1"/>
        </w:rPr>
        <w:t>由已建拦河坝挡水后通过拦河坝上游</w:t>
      </w:r>
      <w:r w:rsidR="004A5389" w:rsidRPr="0076616F">
        <w:rPr>
          <w:rFonts w:hint="eastAsia"/>
          <w:color w:val="000000" w:themeColor="text1"/>
        </w:rPr>
        <w:lastRenderedPageBreak/>
        <w:t>设置取水口、压力前池引入压力管道通过重力引入电站水轮机中发电，电站取水量为</w:t>
      </w:r>
      <w:r w:rsidR="004A5389" w:rsidRPr="0076616F">
        <w:rPr>
          <w:rFonts w:hint="eastAsia"/>
          <w:color w:val="000000" w:themeColor="text1"/>
        </w:rPr>
        <w:t>4</w:t>
      </w:r>
      <w:r w:rsidR="004A5389" w:rsidRPr="0076616F">
        <w:rPr>
          <w:color w:val="000000" w:themeColor="text1"/>
        </w:rPr>
        <w:t xml:space="preserve">681 </w:t>
      </w:r>
      <w:r w:rsidR="004A5389" w:rsidRPr="0076616F">
        <w:rPr>
          <w:rFonts w:hint="eastAsia"/>
          <w:color w:val="000000" w:themeColor="text1"/>
        </w:rPr>
        <w:t>万</w:t>
      </w:r>
      <w:r w:rsidR="004A5389" w:rsidRPr="0076616F">
        <w:rPr>
          <w:rFonts w:hint="eastAsia"/>
          <w:color w:val="000000" w:themeColor="text1"/>
        </w:rPr>
        <w:t>m</w:t>
      </w:r>
      <w:r w:rsidR="004A5389" w:rsidRPr="0076616F">
        <w:rPr>
          <w:color w:val="000000" w:themeColor="text1"/>
          <w:vertAlign w:val="superscript"/>
        </w:rPr>
        <w:t>3</w:t>
      </w:r>
      <w:r w:rsidR="004A5389" w:rsidRPr="0076616F">
        <w:rPr>
          <w:rFonts w:hint="eastAsia"/>
          <w:color w:val="000000" w:themeColor="text1"/>
        </w:rPr>
        <w:t>。</w:t>
      </w:r>
    </w:p>
    <w:p w14:paraId="24756459" w14:textId="77777777" w:rsidR="004A5389" w:rsidRPr="0076616F" w:rsidRDefault="004A5389" w:rsidP="004A5389">
      <w:pPr>
        <w:widowControl/>
        <w:ind w:left="480" w:firstLineChars="0" w:firstLine="0"/>
        <w:rPr>
          <w:b/>
          <w:bCs/>
          <w:color w:val="000000" w:themeColor="text1"/>
          <w:lang w:bidi="en-US"/>
        </w:rPr>
      </w:pPr>
      <w:r w:rsidRPr="0076616F">
        <w:rPr>
          <w:b/>
          <w:bCs/>
          <w:color w:val="000000" w:themeColor="text1"/>
          <w:lang w:bidi="en-US"/>
        </w:rPr>
        <w:t>（</w:t>
      </w:r>
      <w:r w:rsidRPr="0076616F">
        <w:rPr>
          <w:b/>
          <w:bCs/>
          <w:color w:val="000000" w:themeColor="text1"/>
          <w:lang w:bidi="en-US"/>
        </w:rPr>
        <w:t>3</w:t>
      </w:r>
      <w:r w:rsidRPr="0076616F">
        <w:rPr>
          <w:b/>
          <w:bCs/>
          <w:color w:val="000000" w:themeColor="text1"/>
          <w:lang w:bidi="en-US"/>
        </w:rPr>
        <w:t>）排水</w:t>
      </w:r>
    </w:p>
    <w:p w14:paraId="6A1F50C6" w14:textId="56821E7F" w:rsidR="00D83EA1" w:rsidRPr="0076616F" w:rsidRDefault="004A5389">
      <w:pPr>
        <w:pStyle w:val="a0"/>
        <w:spacing w:after="0"/>
        <w:ind w:firstLine="480"/>
        <w:rPr>
          <w:color w:val="000000" w:themeColor="text1"/>
        </w:rPr>
      </w:pPr>
      <w:r w:rsidRPr="0076616F">
        <w:rPr>
          <w:bCs/>
          <w:color w:val="000000" w:themeColor="text1"/>
          <w:lang w:bidi="en-US"/>
        </w:rPr>
        <w:t>厂房实行清污分流制，雨水经雨水沟收集后排放。生活污水用</w:t>
      </w:r>
      <w:r w:rsidR="00AE28DA" w:rsidRPr="0076616F">
        <w:rPr>
          <w:rFonts w:hint="eastAsia"/>
          <w:bCs/>
          <w:color w:val="000000" w:themeColor="text1"/>
          <w:lang w:bidi="en-US"/>
        </w:rPr>
        <w:t>旱厕</w:t>
      </w:r>
      <w:r w:rsidRPr="0076616F">
        <w:rPr>
          <w:bCs/>
          <w:color w:val="000000" w:themeColor="text1"/>
          <w:lang w:bidi="en-US"/>
        </w:rPr>
        <w:t>收集后作厂区周边农田施肥，电站尾水发电后</w:t>
      </w:r>
      <w:r w:rsidRPr="0076616F">
        <w:rPr>
          <w:rFonts w:hint="eastAsia"/>
          <w:bCs/>
          <w:color w:val="000000" w:themeColor="text1"/>
          <w:lang w:bidi="en-US"/>
        </w:rPr>
        <w:t>设置尾水渠</w:t>
      </w:r>
      <w:r w:rsidRPr="0076616F">
        <w:rPr>
          <w:rFonts w:hint="eastAsia"/>
          <w:color w:val="000000" w:themeColor="text1"/>
        </w:rPr>
        <w:t>，发电后弃水通过尾水渠退至三龙沟</w:t>
      </w:r>
      <w:r w:rsidR="0004570B" w:rsidRPr="0076616F">
        <w:rPr>
          <w:rFonts w:hint="eastAsia"/>
          <w:color w:val="000000" w:themeColor="text1"/>
        </w:rPr>
        <w:t>。</w:t>
      </w:r>
    </w:p>
    <w:p w14:paraId="6133749E" w14:textId="735F0AA5" w:rsidR="004A5389" w:rsidRPr="0076616F" w:rsidRDefault="004A5389" w:rsidP="004A5389">
      <w:pPr>
        <w:ind w:firstLine="482"/>
        <w:rPr>
          <w:b/>
          <w:bCs/>
          <w:color w:val="000000" w:themeColor="text1"/>
        </w:rPr>
      </w:pPr>
      <w:r w:rsidRPr="0076616F">
        <w:rPr>
          <w:b/>
          <w:bCs/>
          <w:color w:val="000000" w:themeColor="text1"/>
        </w:rPr>
        <w:t>6</w:t>
      </w:r>
      <w:r w:rsidRPr="0076616F">
        <w:rPr>
          <w:b/>
          <w:bCs/>
          <w:color w:val="000000" w:themeColor="text1"/>
        </w:rPr>
        <w:t>、环保工程</w:t>
      </w:r>
    </w:p>
    <w:p w14:paraId="0E0DC970" w14:textId="118D7BB3" w:rsidR="004A5389" w:rsidRPr="0076616F" w:rsidRDefault="004A5389" w:rsidP="004A5389">
      <w:pPr>
        <w:ind w:firstLine="482"/>
        <w:rPr>
          <w:b/>
          <w:bCs/>
          <w:color w:val="000000" w:themeColor="text1"/>
        </w:rPr>
      </w:pPr>
      <w:r w:rsidRPr="0076616F">
        <w:rPr>
          <w:b/>
          <w:bCs/>
          <w:color w:val="000000" w:themeColor="text1"/>
        </w:rPr>
        <w:t>（</w:t>
      </w:r>
      <w:r w:rsidRPr="0076616F">
        <w:rPr>
          <w:b/>
          <w:bCs/>
          <w:color w:val="000000" w:themeColor="text1"/>
        </w:rPr>
        <w:t>1</w:t>
      </w:r>
      <w:r w:rsidRPr="0076616F">
        <w:rPr>
          <w:b/>
          <w:bCs/>
          <w:color w:val="000000" w:themeColor="text1"/>
        </w:rPr>
        <w:t>）</w:t>
      </w:r>
      <w:r w:rsidR="00AE28DA" w:rsidRPr="0076616F">
        <w:rPr>
          <w:b/>
          <w:bCs/>
          <w:color w:val="000000" w:themeColor="text1"/>
        </w:rPr>
        <w:t>旱厕</w:t>
      </w:r>
    </w:p>
    <w:p w14:paraId="41F580B7" w14:textId="513985FD" w:rsidR="004A5389" w:rsidRPr="0076616F" w:rsidRDefault="004A5389" w:rsidP="004A5389">
      <w:pPr>
        <w:ind w:firstLine="480"/>
        <w:rPr>
          <w:color w:val="000000" w:themeColor="text1"/>
        </w:rPr>
      </w:pPr>
      <w:r w:rsidRPr="0076616F">
        <w:rPr>
          <w:color w:val="000000" w:themeColor="text1"/>
        </w:rPr>
        <w:t>电站已建一座容积为</w:t>
      </w:r>
      <w:r w:rsidRPr="0076616F">
        <w:rPr>
          <w:color w:val="000000" w:themeColor="text1"/>
        </w:rPr>
        <w:t>10 m</w:t>
      </w:r>
      <w:r w:rsidRPr="0076616F">
        <w:rPr>
          <w:color w:val="000000" w:themeColor="text1"/>
          <w:vertAlign w:val="superscript"/>
        </w:rPr>
        <w:t>3</w:t>
      </w:r>
      <w:r w:rsidRPr="0076616F">
        <w:rPr>
          <w:color w:val="000000" w:themeColor="text1"/>
        </w:rPr>
        <w:t>的</w:t>
      </w:r>
      <w:r w:rsidR="00AE28DA" w:rsidRPr="0076616F">
        <w:rPr>
          <w:rFonts w:hint="eastAsia"/>
          <w:color w:val="000000" w:themeColor="text1"/>
        </w:rPr>
        <w:t>旱厕</w:t>
      </w:r>
      <w:r w:rsidRPr="0076616F">
        <w:rPr>
          <w:color w:val="000000" w:themeColor="text1"/>
        </w:rPr>
        <w:t>，用于收集工作人员生活污水，经收集后用于施肥不外排。</w:t>
      </w:r>
    </w:p>
    <w:p w14:paraId="0257BAB6" w14:textId="77777777" w:rsidR="004A5389" w:rsidRPr="0076616F" w:rsidRDefault="004A5389" w:rsidP="004A5389">
      <w:pPr>
        <w:ind w:firstLine="482"/>
        <w:rPr>
          <w:b/>
          <w:bCs/>
          <w:color w:val="000000" w:themeColor="text1"/>
        </w:rPr>
      </w:pPr>
      <w:r w:rsidRPr="0076616F">
        <w:rPr>
          <w:b/>
          <w:bCs/>
          <w:color w:val="000000" w:themeColor="text1"/>
        </w:rPr>
        <w:t>（</w:t>
      </w:r>
      <w:r w:rsidRPr="0076616F">
        <w:rPr>
          <w:b/>
          <w:bCs/>
          <w:color w:val="000000" w:themeColor="text1"/>
        </w:rPr>
        <w:t>2</w:t>
      </w:r>
      <w:r w:rsidRPr="0076616F">
        <w:rPr>
          <w:b/>
          <w:bCs/>
          <w:color w:val="000000" w:themeColor="text1"/>
        </w:rPr>
        <w:t>）危废暂存间</w:t>
      </w:r>
    </w:p>
    <w:p w14:paraId="7AA27D81" w14:textId="77777777" w:rsidR="004A5389" w:rsidRPr="0076616F" w:rsidRDefault="004A5389" w:rsidP="004A5389">
      <w:pPr>
        <w:ind w:firstLine="480"/>
        <w:rPr>
          <w:color w:val="000000" w:themeColor="text1"/>
        </w:rPr>
      </w:pPr>
      <w:r w:rsidRPr="0076616F">
        <w:rPr>
          <w:color w:val="000000" w:themeColor="text1"/>
        </w:rPr>
        <w:t>本项目拟在厂区北侧设置一处危废暂存间，用于临时暂存机修产生的</w:t>
      </w:r>
      <w:r w:rsidRPr="0076616F">
        <w:rPr>
          <w:rFonts w:hint="eastAsia"/>
          <w:color w:val="000000" w:themeColor="text1"/>
        </w:rPr>
        <w:t>废变压器油、废透平油、含油废抹布、废油桶</w:t>
      </w:r>
      <w:r w:rsidRPr="0076616F">
        <w:rPr>
          <w:color w:val="000000" w:themeColor="text1"/>
        </w:rPr>
        <w:t>等，并于其四周修建不低于</w:t>
      </w:r>
      <w:r w:rsidRPr="0076616F">
        <w:rPr>
          <w:color w:val="000000" w:themeColor="text1"/>
        </w:rPr>
        <w:t xml:space="preserve"> 0.5m </w:t>
      </w:r>
      <w:r w:rsidRPr="0076616F">
        <w:rPr>
          <w:color w:val="000000" w:themeColor="text1"/>
        </w:rPr>
        <w:t>高的围堰，地面进行防渗处置，</w:t>
      </w:r>
      <w:r w:rsidRPr="0076616F">
        <w:rPr>
          <w:rFonts w:hint="eastAsia"/>
          <w:color w:val="000000" w:themeColor="text1"/>
        </w:rPr>
        <w:t>危废暂存间采取</w:t>
      </w:r>
      <w:r w:rsidRPr="0076616F">
        <w:rPr>
          <w:color w:val="000000" w:themeColor="text1"/>
          <w:spacing w:val="-4"/>
          <w:kern w:val="0"/>
          <w:lang w:val="zh-CN"/>
        </w:rPr>
        <w:t>防风、防雨、防渗、防晒</w:t>
      </w:r>
      <w:r w:rsidRPr="0076616F">
        <w:rPr>
          <w:rFonts w:hint="eastAsia"/>
          <w:color w:val="000000" w:themeColor="text1"/>
        </w:rPr>
        <w:t xml:space="preserve"> </w:t>
      </w:r>
      <w:r w:rsidRPr="0076616F">
        <w:rPr>
          <w:rFonts w:hint="eastAsia"/>
          <w:color w:val="000000" w:themeColor="text1"/>
        </w:rPr>
        <w:t>“四防”处理</w:t>
      </w:r>
      <w:r w:rsidRPr="0076616F">
        <w:rPr>
          <w:color w:val="000000" w:themeColor="text1"/>
        </w:rPr>
        <w:t>。</w:t>
      </w:r>
    </w:p>
    <w:p w14:paraId="46B5B035" w14:textId="77777777" w:rsidR="004A5389" w:rsidRPr="0076616F" w:rsidRDefault="004A5389" w:rsidP="004A5389">
      <w:pPr>
        <w:ind w:firstLine="482"/>
        <w:rPr>
          <w:b/>
          <w:bCs/>
          <w:color w:val="000000" w:themeColor="text1"/>
        </w:rPr>
      </w:pPr>
      <w:r w:rsidRPr="0076616F">
        <w:rPr>
          <w:b/>
          <w:bCs/>
          <w:color w:val="000000" w:themeColor="text1"/>
        </w:rPr>
        <w:t>（</w:t>
      </w:r>
      <w:r w:rsidRPr="0076616F">
        <w:rPr>
          <w:b/>
          <w:bCs/>
          <w:color w:val="000000" w:themeColor="text1"/>
        </w:rPr>
        <w:t>3</w:t>
      </w:r>
      <w:r w:rsidRPr="0076616F">
        <w:rPr>
          <w:b/>
          <w:bCs/>
          <w:color w:val="000000" w:themeColor="text1"/>
        </w:rPr>
        <w:t>）降噪措施</w:t>
      </w:r>
    </w:p>
    <w:p w14:paraId="4335B2DA" w14:textId="77777777" w:rsidR="004A5389" w:rsidRPr="0076616F" w:rsidRDefault="004A5389" w:rsidP="004A5389">
      <w:pPr>
        <w:adjustRightInd w:val="0"/>
        <w:snapToGrid w:val="0"/>
        <w:ind w:firstLine="480"/>
        <w:rPr>
          <w:color w:val="000000" w:themeColor="text1"/>
        </w:rPr>
      </w:pPr>
      <w:r w:rsidRPr="0076616F">
        <w:rPr>
          <w:color w:val="000000" w:themeColor="text1"/>
        </w:rPr>
        <w:t>对机组采取基础减震处理，减轻水轮发电机运行噪声对外环境带来的污染影响。</w:t>
      </w:r>
    </w:p>
    <w:p w14:paraId="4E6AAEB8" w14:textId="77777777" w:rsidR="00D83EA1" w:rsidRPr="0076616F" w:rsidRDefault="0004570B">
      <w:pPr>
        <w:pStyle w:val="2"/>
        <w:spacing w:beforeLines="50" w:before="120"/>
        <w:rPr>
          <w:color w:val="000000" w:themeColor="text1"/>
        </w:rPr>
      </w:pPr>
      <w:bookmarkStart w:id="47" w:name="_Toc71634871"/>
      <w:r w:rsidRPr="0076616F">
        <w:rPr>
          <w:rFonts w:hint="eastAsia"/>
          <w:color w:val="000000" w:themeColor="text1"/>
        </w:rPr>
        <w:t>工程施工布置及进度</w:t>
      </w:r>
      <w:bookmarkEnd w:id="47"/>
    </w:p>
    <w:p w14:paraId="0B24CD88" w14:textId="3464F83C" w:rsidR="004A5389" w:rsidRPr="0076616F" w:rsidRDefault="0004570B" w:rsidP="004A5389">
      <w:pPr>
        <w:ind w:firstLine="480"/>
        <w:rPr>
          <w:color w:val="000000" w:themeColor="text1"/>
        </w:rPr>
      </w:pPr>
      <w:r w:rsidRPr="0076616F">
        <w:rPr>
          <w:rFonts w:hint="eastAsia"/>
          <w:color w:val="000000" w:themeColor="text1"/>
        </w:rPr>
        <w:t>本项目电站已于</w:t>
      </w:r>
      <w:r w:rsidRPr="0076616F">
        <w:rPr>
          <w:rFonts w:hint="eastAsia"/>
          <w:color w:val="000000" w:themeColor="text1"/>
        </w:rPr>
        <w:t>201</w:t>
      </w:r>
      <w:r w:rsidR="004A5389" w:rsidRPr="0076616F">
        <w:rPr>
          <w:color w:val="000000" w:themeColor="text1"/>
        </w:rPr>
        <w:t>4</w:t>
      </w:r>
      <w:r w:rsidRPr="0076616F">
        <w:rPr>
          <w:rFonts w:hint="eastAsia"/>
          <w:color w:val="000000" w:themeColor="text1"/>
        </w:rPr>
        <w:t>年建成并开始运行，电站施工期已经结束。</w:t>
      </w:r>
      <w:r w:rsidR="004A5389" w:rsidRPr="0076616F">
        <w:rPr>
          <w:color w:val="000000" w:themeColor="text1"/>
        </w:rPr>
        <w:t>故不再对施工期进行阐述。</w:t>
      </w:r>
    </w:p>
    <w:p w14:paraId="0C807E90" w14:textId="77777777" w:rsidR="00D83EA1" w:rsidRPr="0076616F" w:rsidRDefault="0004570B">
      <w:pPr>
        <w:pStyle w:val="2"/>
        <w:rPr>
          <w:color w:val="000000" w:themeColor="text1"/>
        </w:rPr>
      </w:pPr>
      <w:bookmarkStart w:id="48" w:name="_Toc71634872"/>
      <w:r w:rsidRPr="0076616F">
        <w:rPr>
          <w:rFonts w:hint="eastAsia"/>
          <w:color w:val="000000" w:themeColor="text1"/>
        </w:rPr>
        <w:t>淹没、占地与移民安置规划概况</w:t>
      </w:r>
      <w:bookmarkEnd w:id="48"/>
    </w:p>
    <w:p w14:paraId="38841FD9" w14:textId="77777777" w:rsidR="00D83EA1" w:rsidRPr="0076616F" w:rsidRDefault="0004570B">
      <w:pPr>
        <w:pStyle w:val="3"/>
        <w:rPr>
          <w:color w:val="000000" w:themeColor="text1"/>
          <w:lang w:bidi="en-US"/>
        </w:rPr>
      </w:pPr>
      <w:r w:rsidRPr="0076616F">
        <w:rPr>
          <w:rFonts w:hint="eastAsia"/>
          <w:color w:val="000000" w:themeColor="text1"/>
          <w:lang w:bidi="en-US"/>
        </w:rPr>
        <w:t>水库淹没</w:t>
      </w:r>
    </w:p>
    <w:p w14:paraId="7B4E0D76" w14:textId="5776E201" w:rsidR="00D83EA1" w:rsidRPr="0076616F" w:rsidRDefault="004A5389">
      <w:pPr>
        <w:ind w:firstLine="480"/>
        <w:rPr>
          <w:color w:val="000000" w:themeColor="text1"/>
        </w:rPr>
      </w:pPr>
      <w:r w:rsidRPr="0076616F">
        <w:rPr>
          <w:rFonts w:hint="eastAsia"/>
          <w:color w:val="000000" w:themeColor="text1"/>
        </w:rPr>
        <w:t>本项目为引水式电站，电站拦河坝</w:t>
      </w:r>
      <w:r w:rsidRPr="0076616F">
        <w:rPr>
          <w:rFonts w:hint="eastAsia"/>
          <w:color w:val="000000" w:themeColor="text1"/>
          <w:szCs w:val="28"/>
        </w:rPr>
        <w:t>最大坝高</w:t>
      </w:r>
      <w:r w:rsidR="007B28BD" w:rsidRPr="0076616F">
        <w:rPr>
          <w:color w:val="000000" w:themeColor="text1"/>
          <w:szCs w:val="28"/>
        </w:rPr>
        <w:t>4.5</w:t>
      </w:r>
      <w:r w:rsidRPr="0076616F">
        <w:rPr>
          <w:color w:val="000000" w:themeColor="text1"/>
          <w:szCs w:val="28"/>
        </w:rPr>
        <w:t xml:space="preserve"> </w:t>
      </w:r>
      <w:r w:rsidRPr="0076616F">
        <w:rPr>
          <w:rFonts w:hint="eastAsia"/>
          <w:color w:val="000000" w:themeColor="text1"/>
          <w:szCs w:val="28"/>
        </w:rPr>
        <w:t>m</w:t>
      </w:r>
      <w:r w:rsidRPr="0076616F">
        <w:rPr>
          <w:rFonts w:hint="eastAsia"/>
          <w:color w:val="000000" w:themeColor="text1"/>
          <w:szCs w:val="28"/>
        </w:rPr>
        <w:t>，超过</w:t>
      </w:r>
      <w:r w:rsidRPr="0076616F">
        <w:rPr>
          <w:rFonts w:hint="eastAsia"/>
          <w:color w:val="000000" w:themeColor="text1"/>
          <w:szCs w:val="28"/>
        </w:rPr>
        <w:t>3m</w:t>
      </w:r>
      <w:r w:rsidRPr="0076616F">
        <w:rPr>
          <w:rFonts w:hint="eastAsia"/>
          <w:color w:val="000000" w:themeColor="text1"/>
          <w:szCs w:val="28"/>
        </w:rPr>
        <w:t>后溢出库区，两岸无淹没区。</w:t>
      </w:r>
    </w:p>
    <w:p w14:paraId="7C676631" w14:textId="77777777" w:rsidR="00D83EA1" w:rsidRPr="0076616F" w:rsidRDefault="0004570B">
      <w:pPr>
        <w:pStyle w:val="3"/>
        <w:rPr>
          <w:color w:val="000000" w:themeColor="text1"/>
          <w:lang w:bidi="en-US"/>
        </w:rPr>
      </w:pPr>
      <w:r w:rsidRPr="0076616F">
        <w:rPr>
          <w:rFonts w:hint="eastAsia"/>
          <w:color w:val="000000" w:themeColor="text1"/>
          <w:lang w:bidi="en-US"/>
        </w:rPr>
        <w:t>工程占地</w:t>
      </w:r>
    </w:p>
    <w:p w14:paraId="25C86F99" w14:textId="682FEB97" w:rsidR="00D83EA1" w:rsidRPr="0076616F" w:rsidRDefault="00860CB3">
      <w:pPr>
        <w:widowControl/>
        <w:ind w:firstLine="480"/>
        <w:rPr>
          <w:bCs/>
          <w:color w:val="000000" w:themeColor="text1"/>
          <w:lang w:bidi="en-US"/>
        </w:rPr>
      </w:pPr>
      <w:r w:rsidRPr="0076616F">
        <w:rPr>
          <w:color w:val="000000" w:themeColor="text1"/>
        </w:rPr>
        <w:t>工程建设征地分永久征地和临时征地，工程永久占地包括引水建筑物、发电厂房、永久公路以及其它不能恢复原用途的土地等。工程永久占地</w:t>
      </w:r>
      <w:r w:rsidRPr="0076616F">
        <w:rPr>
          <w:rFonts w:hint="eastAsia"/>
          <w:color w:val="000000" w:themeColor="text1"/>
        </w:rPr>
        <w:t>约</w:t>
      </w:r>
      <w:r w:rsidRPr="0076616F">
        <w:rPr>
          <w:rFonts w:hint="eastAsia"/>
          <w:color w:val="000000" w:themeColor="text1"/>
        </w:rPr>
        <w:t>4.9</w:t>
      </w:r>
      <w:r w:rsidRPr="0076616F">
        <w:rPr>
          <w:color w:val="000000" w:themeColor="text1"/>
        </w:rPr>
        <w:t>亩。</w:t>
      </w:r>
    </w:p>
    <w:p w14:paraId="156DF58F" w14:textId="77777777" w:rsidR="00D83EA1" w:rsidRPr="0076616F" w:rsidRDefault="0004570B">
      <w:pPr>
        <w:pStyle w:val="3"/>
        <w:rPr>
          <w:color w:val="000000" w:themeColor="text1"/>
          <w:lang w:bidi="en-US"/>
        </w:rPr>
      </w:pPr>
      <w:r w:rsidRPr="0076616F">
        <w:rPr>
          <w:rFonts w:hint="eastAsia"/>
          <w:color w:val="000000" w:themeColor="text1"/>
          <w:lang w:bidi="en-US"/>
        </w:rPr>
        <w:t>移民安置</w:t>
      </w:r>
    </w:p>
    <w:p w14:paraId="36723289" w14:textId="77777777" w:rsidR="00D83EA1" w:rsidRPr="0076616F" w:rsidRDefault="0004570B">
      <w:pPr>
        <w:widowControl/>
        <w:ind w:firstLine="480"/>
        <w:rPr>
          <w:bCs/>
          <w:color w:val="000000" w:themeColor="text1"/>
          <w:lang w:bidi="en-US"/>
        </w:rPr>
      </w:pPr>
      <w:r w:rsidRPr="0076616F">
        <w:rPr>
          <w:rFonts w:hint="eastAsia"/>
          <w:bCs/>
          <w:color w:val="000000" w:themeColor="text1"/>
          <w:lang w:bidi="en-US"/>
        </w:rPr>
        <w:t>本工程无移民安置。</w:t>
      </w:r>
    </w:p>
    <w:p w14:paraId="65A96855" w14:textId="77777777" w:rsidR="00860CB3" w:rsidRPr="0076616F" w:rsidRDefault="00860CB3" w:rsidP="00860CB3">
      <w:pPr>
        <w:pStyle w:val="2"/>
        <w:rPr>
          <w:color w:val="000000" w:themeColor="text1"/>
        </w:rPr>
      </w:pPr>
      <w:bookmarkStart w:id="49" w:name="_Toc71392188"/>
      <w:bookmarkStart w:id="50" w:name="_Toc71634873"/>
      <w:r w:rsidRPr="0076616F">
        <w:rPr>
          <w:color w:val="000000" w:themeColor="text1"/>
        </w:rPr>
        <w:lastRenderedPageBreak/>
        <w:t>工作制度及劳动定员</w:t>
      </w:r>
      <w:bookmarkEnd w:id="49"/>
      <w:bookmarkEnd w:id="50"/>
    </w:p>
    <w:p w14:paraId="56098577" w14:textId="02629D41" w:rsidR="00D83EA1" w:rsidRPr="0076616F" w:rsidRDefault="00860CB3" w:rsidP="00860CB3">
      <w:pPr>
        <w:ind w:firstLine="482"/>
        <w:rPr>
          <w:color w:val="000000" w:themeColor="text1"/>
        </w:rPr>
      </w:pPr>
      <w:r w:rsidRPr="0076616F">
        <w:rPr>
          <w:b/>
          <w:color w:val="000000" w:themeColor="text1"/>
          <w:lang w:bidi="en-US"/>
        </w:rPr>
        <w:t>劳动定员及生产制度：</w:t>
      </w:r>
      <w:r w:rsidRPr="0076616F">
        <w:rPr>
          <w:bCs/>
          <w:color w:val="000000" w:themeColor="text1"/>
          <w:lang w:bidi="en-US"/>
        </w:rPr>
        <w:t>本电站定员总人数为</w:t>
      </w:r>
      <w:r w:rsidRPr="0076616F">
        <w:rPr>
          <w:bCs/>
          <w:color w:val="000000" w:themeColor="text1"/>
          <w:lang w:bidi="en-US"/>
        </w:rPr>
        <w:t>1</w:t>
      </w:r>
      <w:r w:rsidRPr="0076616F">
        <w:rPr>
          <w:rFonts w:hint="eastAsia"/>
          <w:bCs/>
          <w:color w:val="000000" w:themeColor="text1"/>
          <w:lang w:bidi="en-US"/>
        </w:rPr>
        <w:t>人，全日</w:t>
      </w:r>
      <w:r w:rsidRPr="0076616F">
        <w:rPr>
          <w:bCs/>
          <w:color w:val="000000" w:themeColor="text1"/>
          <w:lang w:bidi="en-US"/>
        </w:rPr>
        <w:t>2</w:t>
      </w:r>
      <w:r w:rsidRPr="0076616F">
        <w:rPr>
          <w:rFonts w:hint="eastAsia"/>
          <w:bCs/>
          <w:color w:val="000000" w:themeColor="text1"/>
          <w:lang w:bidi="en-US"/>
        </w:rPr>
        <w:t>班制，</w:t>
      </w:r>
      <w:r w:rsidRPr="0076616F">
        <w:rPr>
          <w:bCs/>
          <w:color w:val="000000" w:themeColor="text1"/>
          <w:lang w:bidi="en-US"/>
        </w:rPr>
        <w:t>每班</w:t>
      </w:r>
      <w:r w:rsidRPr="0076616F">
        <w:rPr>
          <w:bCs/>
          <w:color w:val="000000" w:themeColor="text1"/>
          <w:lang w:bidi="en-US"/>
        </w:rPr>
        <w:t>12h</w:t>
      </w:r>
      <w:r w:rsidRPr="0076616F">
        <w:rPr>
          <w:rFonts w:hint="eastAsia"/>
          <w:bCs/>
          <w:color w:val="000000" w:themeColor="text1"/>
          <w:lang w:bidi="en-US"/>
        </w:rPr>
        <w:t>，年工作</w:t>
      </w:r>
      <w:r w:rsidRPr="0076616F">
        <w:rPr>
          <w:rFonts w:hint="eastAsia"/>
          <w:bCs/>
          <w:color w:val="000000" w:themeColor="text1"/>
          <w:lang w:bidi="en-US"/>
        </w:rPr>
        <w:t>3</w:t>
      </w:r>
      <w:r w:rsidRPr="0076616F">
        <w:rPr>
          <w:bCs/>
          <w:color w:val="000000" w:themeColor="text1"/>
          <w:lang w:bidi="en-US"/>
        </w:rPr>
        <w:t xml:space="preserve">00 </w:t>
      </w:r>
      <w:r w:rsidRPr="0076616F">
        <w:rPr>
          <w:rFonts w:hint="eastAsia"/>
          <w:bCs/>
          <w:color w:val="000000" w:themeColor="text1"/>
          <w:lang w:bidi="en-US"/>
        </w:rPr>
        <w:t>天</w:t>
      </w:r>
    </w:p>
    <w:p w14:paraId="4651FBF3" w14:textId="77777777" w:rsidR="00D83EA1" w:rsidRPr="0076616F" w:rsidRDefault="00D83EA1">
      <w:pPr>
        <w:pStyle w:val="1"/>
        <w:rPr>
          <w:color w:val="000000" w:themeColor="text1"/>
        </w:rPr>
        <w:sectPr w:rsidR="00D83EA1" w:rsidRPr="0076616F">
          <w:type w:val="oddPage"/>
          <w:pgSz w:w="11906" w:h="16838"/>
          <w:pgMar w:top="1440" w:right="1797" w:bottom="1440" w:left="1797" w:header="1134" w:footer="1134" w:gutter="0"/>
          <w:cols w:space="425"/>
          <w:docGrid w:linePitch="326"/>
        </w:sectPr>
      </w:pPr>
      <w:bookmarkStart w:id="51" w:name="_Toc486631794"/>
    </w:p>
    <w:p w14:paraId="523B6B53" w14:textId="77777777" w:rsidR="00D83EA1" w:rsidRPr="0076616F" w:rsidRDefault="0004570B">
      <w:pPr>
        <w:pStyle w:val="1"/>
        <w:rPr>
          <w:color w:val="000000" w:themeColor="text1"/>
        </w:rPr>
      </w:pPr>
      <w:bookmarkStart w:id="52" w:name="_Toc71634874"/>
      <w:r w:rsidRPr="0076616F">
        <w:rPr>
          <w:color w:val="000000" w:themeColor="text1"/>
        </w:rPr>
        <w:lastRenderedPageBreak/>
        <w:t>工程分析</w:t>
      </w:r>
      <w:bookmarkEnd w:id="51"/>
      <w:bookmarkEnd w:id="52"/>
    </w:p>
    <w:p w14:paraId="4C912505" w14:textId="77777777" w:rsidR="00D83EA1" w:rsidRPr="0076616F" w:rsidRDefault="0004570B">
      <w:pPr>
        <w:pStyle w:val="2"/>
        <w:rPr>
          <w:color w:val="000000" w:themeColor="text1"/>
        </w:rPr>
      </w:pPr>
      <w:bookmarkStart w:id="53" w:name="_Toc71634875"/>
      <w:r w:rsidRPr="0076616F">
        <w:rPr>
          <w:rFonts w:hint="eastAsia"/>
          <w:color w:val="000000" w:themeColor="text1"/>
        </w:rPr>
        <w:t>施工期工程分析</w:t>
      </w:r>
      <w:bookmarkEnd w:id="53"/>
    </w:p>
    <w:p w14:paraId="774610CC" w14:textId="3F05EAAC" w:rsidR="00D83EA1" w:rsidRPr="0076616F" w:rsidRDefault="0004570B">
      <w:pPr>
        <w:ind w:firstLine="480"/>
        <w:rPr>
          <w:color w:val="000000" w:themeColor="text1"/>
        </w:rPr>
      </w:pPr>
      <w:r w:rsidRPr="0076616F">
        <w:rPr>
          <w:rFonts w:hint="eastAsia"/>
          <w:color w:val="000000" w:themeColor="text1"/>
        </w:rPr>
        <w:t>由于本工程已于</w:t>
      </w:r>
      <w:r w:rsidRPr="0076616F">
        <w:rPr>
          <w:rFonts w:hint="eastAsia"/>
          <w:color w:val="000000" w:themeColor="text1"/>
        </w:rPr>
        <w:t>201</w:t>
      </w:r>
      <w:r w:rsidR="00860CB3" w:rsidRPr="0076616F">
        <w:rPr>
          <w:color w:val="000000" w:themeColor="text1"/>
        </w:rPr>
        <w:t>4</w:t>
      </w:r>
      <w:r w:rsidRPr="0076616F">
        <w:rPr>
          <w:rFonts w:hint="eastAsia"/>
          <w:color w:val="000000" w:themeColor="text1"/>
        </w:rPr>
        <w:t>年建成，施工期已结束。因此，本次评价针对施工期污染物产生情况及遗留的环境问题进行回顾性评价分析。</w:t>
      </w:r>
    </w:p>
    <w:p w14:paraId="19C86183" w14:textId="77777777" w:rsidR="00D83EA1" w:rsidRPr="0076616F" w:rsidRDefault="0004570B">
      <w:pPr>
        <w:pStyle w:val="3"/>
        <w:rPr>
          <w:color w:val="000000" w:themeColor="text1"/>
        </w:rPr>
      </w:pPr>
      <w:r w:rsidRPr="0076616F">
        <w:rPr>
          <w:rFonts w:hint="eastAsia"/>
          <w:color w:val="000000" w:themeColor="text1"/>
        </w:rPr>
        <w:t>废气</w:t>
      </w:r>
    </w:p>
    <w:p w14:paraId="16D07ABA" w14:textId="69E8CB7A" w:rsidR="00860CB3" w:rsidRPr="0076616F" w:rsidRDefault="00860CB3" w:rsidP="00860CB3">
      <w:pPr>
        <w:ind w:firstLine="480"/>
        <w:rPr>
          <w:color w:val="000000" w:themeColor="text1"/>
        </w:rPr>
      </w:pPr>
      <w:r w:rsidRPr="0076616F">
        <w:rPr>
          <w:rFonts w:hint="eastAsia"/>
          <w:color w:val="000000" w:themeColor="text1"/>
          <w:szCs w:val="20"/>
        </w:rPr>
        <w:t>茂县</w:t>
      </w:r>
      <w:r w:rsidR="007C3767">
        <w:rPr>
          <w:rFonts w:hint="eastAsia"/>
          <w:color w:val="000000" w:themeColor="text1"/>
          <w:szCs w:val="20"/>
        </w:rPr>
        <w:t>龙兴电站</w:t>
      </w:r>
      <w:r w:rsidRPr="0076616F">
        <w:rPr>
          <w:color w:val="000000" w:themeColor="text1"/>
          <w:szCs w:val="20"/>
        </w:rPr>
        <w:t>施工建设期间的大气污染因子包括施工作业面扬尘、运输交通道路扬尘以及机动车辆和施工机械燃油废气</w:t>
      </w:r>
      <w:r w:rsidRPr="0076616F">
        <w:rPr>
          <w:rFonts w:hint="eastAsia"/>
          <w:color w:val="000000" w:themeColor="text1"/>
          <w:szCs w:val="20"/>
        </w:rPr>
        <w:t>，施工期已采用喷雾降尘、施工期围挡、</w:t>
      </w:r>
      <w:r w:rsidRPr="0076616F">
        <w:rPr>
          <w:color w:val="000000" w:themeColor="text1"/>
        </w:rPr>
        <w:t>道路清扫</w:t>
      </w:r>
      <w:r w:rsidRPr="0076616F">
        <w:rPr>
          <w:rFonts w:hint="eastAsia"/>
          <w:color w:val="000000" w:themeColor="text1"/>
        </w:rPr>
        <w:t>、</w:t>
      </w:r>
      <w:r w:rsidRPr="0076616F">
        <w:rPr>
          <w:color w:val="000000" w:themeColor="text1"/>
        </w:rPr>
        <w:t>洒水降尘</w:t>
      </w:r>
      <w:r w:rsidRPr="0076616F">
        <w:rPr>
          <w:rFonts w:hint="eastAsia"/>
          <w:color w:val="000000" w:themeColor="text1"/>
        </w:rPr>
        <w:t>、</w:t>
      </w:r>
      <w:r w:rsidRPr="0076616F">
        <w:rPr>
          <w:rFonts w:hint="eastAsia"/>
          <w:color w:val="000000" w:themeColor="text1"/>
          <w:szCs w:val="20"/>
        </w:rPr>
        <w:t>运输车辆</w:t>
      </w:r>
      <w:r w:rsidRPr="0076616F">
        <w:rPr>
          <w:color w:val="000000" w:themeColor="text1"/>
        </w:rPr>
        <w:t>加棚加盖运输、冲洗出场车辆等措施减轻扬尘影响</w:t>
      </w:r>
      <w:r w:rsidRPr="0076616F">
        <w:rPr>
          <w:rFonts w:hint="eastAsia"/>
          <w:color w:val="000000" w:themeColor="text1"/>
        </w:rPr>
        <w:t>，项目施工区域开阔且本项目已完成施工，因此，</w:t>
      </w:r>
      <w:r w:rsidRPr="0076616F">
        <w:rPr>
          <w:color w:val="000000" w:themeColor="text1"/>
          <w:szCs w:val="20"/>
        </w:rPr>
        <w:t>施工机械燃油废气</w:t>
      </w:r>
      <w:r w:rsidRPr="0076616F">
        <w:rPr>
          <w:rFonts w:hint="eastAsia"/>
          <w:color w:val="000000" w:themeColor="text1"/>
          <w:szCs w:val="20"/>
        </w:rPr>
        <w:t>对周围环境的影响已消失，综上，</w:t>
      </w:r>
      <w:r w:rsidRPr="0076616F">
        <w:rPr>
          <w:color w:val="000000" w:themeColor="text1"/>
        </w:rPr>
        <w:t>施工期间对区域环境空气质量造成影响较小。</w:t>
      </w:r>
    </w:p>
    <w:p w14:paraId="2682E1A6" w14:textId="77777777" w:rsidR="00D83EA1" w:rsidRPr="0076616F" w:rsidRDefault="0004570B">
      <w:pPr>
        <w:pStyle w:val="3"/>
        <w:rPr>
          <w:color w:val="000000" w:themeColor="text1"/>
        </w:rPr>
      </w:pPr>
      <w:r w:rsidRPr="0076616F">
        <w:rPr>
          <w:rFonts w:hint="eastAsia"/>
          <w:color w:val="000000" w:themeColor="text1"/>
        </w:rPr>
        <w:t>废水</w:t>
      </w:r>
    </w:p>
    <w:p w14:paraId="5D10DED5" w14:textId="77777777" w:rsidR="00860CB3" w:rsidRPr="0076616F" w:rsidRDefault="00860CB3" w:rsidP="00860CB3">
      <w:pPr>
        <w:ind w:firstLine="480"/>
        <w:rPr>
          <w:color w:val="000000" w:themeColor="text1"/>
          <w:szCs w:val="20"/>
        </w:rPr>
      </w:pPr>
      <w:bookmarkStart w:id="54" w:name="_Hlk70167500"/>
      <w:r w:rsidRPr="0076616F">
        <w:rPr>
          <w:rFonts w:hint="eastAsia"/>
          <w:color w:val="000000" w:themeColor="text1"/>
          <w:szCs w:val="20"/>
        </w:rPr>
        <w:t>本项目</w:t>
      </w:r>
      <w:r w:rsidRPr="0076616F">
        <w:rPr>
          <w:color w:val="000000" w:themeColor="text1"/>
          <w:szCs w:val="20"/>
        </w:rPr>
        <w:t>施工人员生活污水沿用当地居民污水处理方式处理</w:t>
      </w:r>
      <w:r w:rsidRPr="0076616F">
        <w:rPr>
          <w:snapToGrid w:val="0"/>
          <w:color w:val="000000" w:themeColor="text1"/>
        </w:rPr>
        <w:t>，通过旱厕收集后用于周围农田施肥</w:t>
      </w:r>
      <w:r w:rsidRPr="0076616F">
        <w:rPr>
          <w:rFonts w:hint="eastAsia"/>
          <w:snapToGrid w:val="0"/>
          <w:color w:val="000000" w:themeColor="text1"/>
        </w:rPr>
        <w:t>，施工废水设置沉淀池处理后循环使用不外排</w:t>
      </w:r>
      <w:r w:rsidRPr="0076616F">
        <w:rPr>
          <w:snapToGrid w:val="0"/>
          <w:color w:val="000000" w:themeColor="text1"/>
        </w:rPr>
        <w:t>。</w:t>
      </w:r>
    </w:p>
    <w:bookmarkEnd w:id="54"/>
    <w:p w14:paraId="29A90FB4" w14:textId="77777777" w:rsidR="00D83EA1" w:rsidRPr="0076616F" w:rsidRDefault="0004570B">
      <w:pPr>
        <w:pStyle w:val="3"/>
        <w:rPr>
          <w:color w:val="000000" w:themeColor="text1"/>
        </w:rPr>
      </w:pPr>
      <w:r w:rsidRPr="0076616F">
        <w:rPr>
          <w:rFonts w:hint="eastAsia"/>
          <w:color w:val="000000" w:themeColor="text1"/>
        </w:rPr>
        <w:t>噪声</w:t>
      </w:r>
    </w:p>
    <w:p w14:paraId="048317CB" w14:textId="77777777" w:rsidR="00860CB3" w:rsidRPr="0076616F" w:rsidRDefault="00860CB3" w:rsidP="00860CB3">
      <w:pPr>
        <w:ind w:firstLine="480"/>
        <w:rPr>
          <w:color w:val="000000" w:themeColor="text1"/>
        </w:rPr>
      </w:pPr>
      <w:r w:rsidRPr="0076616F">
        <w:rPr>
          <w:color w:val="000000" w:themeColor="text1"/>
        </w:rPr>
        <w:t>本</w:t>
      </w:r>
      <w:r w:rsidRPr="0076616F">
        <w:rPr>
          <w:rFonts w:hint="eastAsia"/>
          <w:color w:val="000000" w:themeColor="text1"/>
        </w:rPr>
        <w:t>项目</w:t>
      </w:r>
      <w:r w:rsidRPr="0076616F">
        <w:rPr>
          <w:color w:val="000000" w:themeColor="text1"/>
        </w:rPr>
        <w:t>施工期间</w:t>
      </w:r>
      <w:r w:rsidRPr="0076616F">
        <w:rPr>
          <w:rFonts w:hint="eastAsia"/>
          <w:color w:val="000000" w:themeColor="text1"/>
        </w:rPr>
        <w:t>已</w:t>
      </w:r>
      <w:r w:rsidRPr="0076616F">
        <w:rPr>
          <w:color w:val="000000" w:themeColor="text1"/>
        </w:rPr>
        <w:t>采取的</w:t>
      </w:r>
      <w:r w:rsidRPr="0076616F">
        <w:rPr>
          <w:rFonts w:hint="eastAsia"/>
          <w:color w:val="000000" w:themeColor="text1"/>
        </w:rPr>
        <w:t>噪声</w:t>
      </w:r>
      <w:r w:rsidRPr="0076616F">
        <w:rPr>
          <w:color w:val="000000" w:themeColor="text1"/>
        </w:rPr>
        <w:t>治理措施。且本工程施工期已结束，在施工期间未收到周边居民或单位的环保投诉。</w:t>
      </w:r>
    </w:p>
    <w:p w14:paraId="424BE4E2" w14:textId="77777777" w:rsidR="00D83EA1" w:rsidRPr="0076616F" w:rsidRDefault="0004570B">
      <w:pPr>
        <w:pStyle w:val="3"/>
        <w:rPr>
          <w:color w:val="000000" w:themeColor="text1"/>
        </w:rPr>
      </w:pPr>
      <w:r w:rsidRPr="0076616F">
        <w:rPr>
          <w:rFonts w:hint="eastAsia"/>
          <w:color w:val="000000" w:themeColor="text1"/>
        </w:rPr>
        <w:t>固废</w:t>
      </w:r>
    </w:p>
    <w:p w14:paraId="32EA1D11" w14:textId="77777777" w:rsidR="00860CB3" w:rsidRPr="0076616F" w:rsidRDefault="00860CB3" w:rsidP="00860CB3">
      <w:pPr>
        <w:ind w:firstLine="480"/>
        <w:rPr>
          <w:color w:val="000000" w:themeColor="text1"/>
        </w:rPr>
      </w:pPr>
      <w:r w:rsidRPr="0076616F">
        <w:rPr>
          <w:rFonts w:hint="eastAsia"/>
          <w:bCs/>
          <w:color w:val="000000" w:themeColor="text1"/>
          <w:szCs w:val="28"/>
        </w:rPr>
        <w:t>根据现场调查</w:t>
      </w:r>
      <w:r w:rsidRPr="0076616F">
        <w:rPr>
          <w:bCs/>
          <w:color w:val="000000" w:themeColor="text1"/>
          <w:szCs w:val="28"/>
        </w:rPr>
        <w:t>，本项目</w:t>
      </w:r>
      <w:r w:rsidRPr="0076616F">
        <w:rPr>
          <w:rFonts w:hint="eastAsia"/>
          <w:bCs/>
          <w:color w:val="000000" w:themeColor="text1"/>
          <w:szCs w:val="28"/>
        </w:rPr>
        <w:t>施工期</w:t>
      </w:r>
      <w:r w:rsidRPr="0076616F">
        <w:rPr>
          <w:bCs/>
          <w:color w:val="000000" w:themeColor="text1"/>
          <w:szCs w:val="28"/>
        </w:rPr>
        <w:t>土石方及河道淤泥全部用于回填，无弃渣产生</w:t>
      </w:r>
      <w:r w:rsidRPr="0076616F">
        <w:rPr>
          <w:rFonts w:hint="eastAsia"/>
          <w:bCs/>
          <w:color w:val="000000" w:themeColor="text1"/>
          <w:szCs w:val="28"/>
        </w:rPr>
        <w:t>，施工期生活垃圾均已得到有效处理，施工期产生的固废对周围环境影响较小</w:t>
      </w:r>
      <w:r w:rsidRPr="0076616F">
        <w:rPr>
          <w:bCs/>
          <w:color w:val="000000" w:themeColor="text1"/>
        </w:rPr>
        <w:t>。</w:t>
      </w:r>
    </w:p>
    <w:p w14:paraId="535FE2E9" w14:textId="77777777" w:rsidR="00D83EA1" w:rsidRPr="0076616F" w:rsidRDefault="0004570B">
      <w:pPr>
        <w:pStyle w:val="3"/>
        <w:rPr>
          <w:color w:val="000000" w:themeColor="text1"/>
        </w:rPr>
      </w:pPr>
      <w:r w:rsidRPr="0076616F">
        <w:rPr>
          <w:rFonts w:hint="eastAsia"/>
          <w:color w:val="000000" w:themeColor="text1"/>
        </w:rPr>
        <w:t>生态环境</w:t>
      </w:r>
    </w:p>
    <w:p w14:paraId="52966B6B" w14:textId="77777777" w:rsidR="00860CB3" w:rsidRPr="0076616F" w:rsidRDefault="00860CB3" w:rsidP="00860CB3">
      <w:pPr>
        <w:ind w:firstLine="482"/>
        <w:rPr>
          <w:b/>
          <w:color w:val="000000" w:themeColor="text1"/>
        </w:rPr>
      </w:pPr>
      <w:r w:rsidRPr="0076616F">
        <w:rPr>
          <w:b/>
          <w:color w:val="000000" w:themeColor="text1"/>
        </w:rPr>
        <w:t>1</w:t>
      </w:r>
      <w:r w:rsidRPr="0076616F">
        <w:rPr>
          <w:b/>
          <w:color w:val="000000" w:themeColor="text1"/>
        </w:rPr>
        <w:t>、植被扰动</w:t>
      </w:r>
    </w:p>
    <w:p w14:paraId="6FA3D1AB" w14:textId="77777777" w:rsidR="00860CB3" w:rsidRPr="0076616F" w:rsidRDefault="00860CB3" w:rsidP="00860CB3">
      <w:pPr>
        <w:ind w:firstLine="480"/>
        <w:rPr>
          <w:bCs/>
          <w:color w:val="000000" w:themeColor="text1"/>
        </w:rPr>
      </w:pPr>
      <w:r w:rsidRPr="0076616F">
        <w:rPr>
          <w:bCs/>
          <w:color w:val="000000" w:themeColor="text1"/>
        </w:rPr>
        <w:t>本项目永久占地</w:t>
      </w:r>
      <w:r w:rsidRPr="0076616F">
        <w:rPr>
          <w:rFonts w:hint="eastAsia"/>
          <w:bCs/>
          <w:color w:val="000000" w:themeColor="text1"/>
        </w:rPr>
        <w:t>较小</w:t>
      </w:r>
      <w:r w:rsidRPr="0076616F">
        <w:rPr>
          <w:bCs/>
          <w:color w:val="000000" w:themeColor="text1"/>
        </w:rPr>
        <w:t>，工程施工开挖、回填、工程场地及施工临时占地等均扰动占地区植被，工程占地改变区域土地利用类型，植被面积的减少和各类施工活动干扰影响区原有野生动物的正常活动，对其造成一定影响。</w:t>
      </w:r>
    </w:p>
    <w:p w14:paraId="7AAF793D" w14:textId="77777777" w:rsidR="00860CB3" w:rsidRPr="0076616F" w:rsidRDefault="00860CB3" w:rsidP="00860CB3">
      <w:pPr>
        <w:ind w:firstLine="482"/>
        <w:rPr>
          <w:b/>
          <w:color w:val="000000" w:themeColor="text1"/>
        </w:rPr>
      </w:pPr>
      <w:r w:rsidRPr="0076616F">
        <w:rPr>
          <w:b/>
          <w:color w:val="000000" w:themeColor="text1"/>
        </w:rPr>
        <w:t>2</w:t>
      </w:r>
      <w:r w:rsidRPr="0076616F">
        <w:rPr>
          <w:b/>
          <w:color w:val="000000" w:themeColor="text1"/>
        </w:rPr>
        <w:t>、水土流失</w:t>
      </w:r>
    </w:p>
    <w:p w14:paraId="38CB1D8F" w14:textId="77777777" w:rsidR="00860CB3" w:rsidRPr="0076616F" w:rsidRDefault="00860CB3" w:rsidP="00860CB3">
      <w:pPr>
        <w:ind w:firstLine="480"/>
        <w:rPr>
          <w:bCs/>
          <w:color w:val="000000" w:themeColor="text1"/>
        </w:rPr>
      </w:pPr>
      <w:r w:rsidRPr="0076616F">
        <w:rPr>
          <w:rFonts w:hint="eastAsia"/>
          <w:bCs/>
          <w:color w:val="000000" w:themeColor="text1"/>
        </w:rPr>
        <w:t>根据现场踏勘，工程施工期已结束，工程开挖及回填造成的水土流失相对较小</w:t>
      </w:r>
      <w:r w:rsidRPr="0076616F">
        <w:rPr>
          <w:bCs/>
          <w:color w:val="000000" w:themeColor="text1"/>
        </w:rPr>
        <w:t>。</w:t>
      </w:r>
    </w:p>
    <w:p w14:paraId="1B0DB21C" w14:textId="77777777" w:rsidR="00D83EA1" w:rsidRPr="0076616F" w:rsidRDefault="0004570B">
      <w:pPr>
        <w:pStyle w:val="3"/>
        <w:rPr>
          <w:bCs w:val="0"/>
          <w:color w:val="000000" w:themeColor="text1"/>
        </w:rPr>
      </w:pPr>
      <w:r w:rsidRPr="0076616F">
        <w:rPr>
          <w:rFonts w:hint="eastAsia"/>
          <w:bCs w:val="0"/>
          <w:color w:val="000000" w:themeColor="text1"/>
        </w:rPr>
        <w:t>施工期工程分析结论</w:t>
      </w:r>
    </w:p>
    <w:p w14:paraId="77768EAC" w14:textId="296F88E2" w:rsidR="00D83EA1" w:rsidRPr="0076616F" w:rsidRDefault="0004570B">
      <w:pPr>
        <w:ind w:firstLine="480"/>
        <w:rPr>
          <w:bCs/>
          <w:color w:val="000000" w:themeColor="text1"/>
        </w:rPr>
      </w:pPr>
      <w:r w:rsidRPr="0076616F">
        <w:rPr>
          <w:rFonts w:hint="eastAsia"/>
          <w:bCs/>
          <w:color w:val="000000" w:themeColor="text1"/>
        </w:rPr>
        <w:t>本工程已于</w:t>
      </w:r>
      <w:r w:rsidRPr="0076616F">
        <w:rPr>
          <w:rFonts w:hint="eastAsia"/>
          <w:bCs/>
          <w:color w:val="000000" w:themeColor="text1"/>
        </w:rPr>
        <w:t>201</w:t>
      </w:r>
      <w:r w:rsidR="00860CB3" w:rsidRPr="0076616F">
        <w:rPr>
          <w:bCs/>
          <w:color w:val="000000" w:themeColor="text1"/>
        </w:rPr>
        <w:t>4</w:t>
      </w:r>
      <w:r w:rsidRPr="0076616F">
        <w:rPr>
          <w:rFonts w:hint="eastAsia"/>
          <w:bCs/>
          <w:color w:val="000000" w:themeColor="text1"/>
        </w:rPr>
        <w:t>年建成，施工期早已结束。在施工期间建设单位严格采取</w:t>
      </w:r>
      <w:r w:rsidRPr="0076616F">
        <w:rPr>
          <w:rFonts w:hint="eastAsia"/>
          <w:bCs/>
          <w:color w:val="000000" w:themeColor="text1"/>
        </w:rPr>
        <w:lastRenderedPageBreak/>
        <w:t>各项污染物治理措施，将施工阶段的环境影响降到最低。根据现场调查以及走访周边群众，施工期间未收到任何居民和单位的环保投诉，且生态环境已得到恢复，无环境遗留问题。</w:t>
      </w:r>
    </w:p>
    <w:p w14:paraId="1A4C46A9" w14:textId="77777777" w:rsidR="00D83EA1" w:rsidRPr="0076616F" w:rsidRDefault="0004570B">
      <w:pPr>
        <w:pStyle w:val="2"/>
        <w:rPr>
          <w:color w:val="000000" w:themeColor="text1"/>
        </w:rPr>
      </w:pPr>
      <w:bookmarkStart w:id="55" w:name="_Toc486631798"/>
      <w:bookmarkStart w:id="56" w:name="_Toc71634876"/>
      <w:r w:rsidRPr="0076616F">
        <w:rPr>
          <w:rFonts w:hint="eastAsia"/>
          <w:color w:val="000000" w:themeColor="text1"/>
        </w:rPr>
        <w:t>营运期</w:t>
      </w:r>
      <w:bookmarkEnd w:id="55"/>
      <w:r w:rsidRPr="0076616F">
        <w:rPr>
          <w:rFonts w:hint="eastAsia"/>
          <w:color w:val="000000" w:themeColor="text1"/>
        </w:rPr>
        <w:t>工程分析</w:t>
      </w:r>
      <w:bookmarkEnd w:id="56"/>
    </w:p>
    <w:p w14:paraId="7B3F83B4" w14:textId="358086FD" w:rsidR="00D83EA1" w:rsidRPr="0076616F" w:rsidRDefault="0004570B">
      <w:pPr>
        <w:ind w:firstLine="480"/>
        <w:rPr>
          <w:color w:val="000000" w:themeColor="text1"/>
        </w:rPr>
      </w:pPr>
      <w:r w:rsidRPr="0076616F">
        <w:rPr>
          <w:rFonts w:hint="eastAsia"/>
          <w:color w:val="000000" w:themeColor="text1"/>
        </w:rPr>
        <w:t>鉴于本工程已于</w:t>
      </w:r>
      <w:r w:rsidRPr="0076616F">
        <w:rPr>
          <w:rFonts w:hint="eastAsia"/>
          <w:color w:val="000000" w:themeColor="text1"/>
        </w:rPr>
        <w:t>201</w:t>
      </w:r>
      <w:r w:rsidR="00860CB3" w:rsidRPr="0076616F">
        <w:rPr>
          <w:color w:val="000000" w:themeColor="text1"/>
        </w:rPr>
        <w:t>4</w:t>
      </w:r>
      <w:r w:rsidRPr="0076616F">
        <w:rPr>
          <w:rFonts w:hint="eastAsia"/>
          <w:color w:val="000000" w:themeColor="text1"/>
        </w:rPr>
        <w:t>年建成并投入运行，本次评价针对电站从建成运行至今产生的环境影响进行回顾性评价。同时，结合此次现场调查及电站实际运行情况，提出电站运行期间存在的环境问题，并针对环境问题提出整改措施。</w:t>
      </w:r>
    </w:p>
    <w:p w14:paraId="5BA3386E" w14:textId="77777777" w:rsidR="00860CB3" w:rsidRPr="0076616F" w:rsidRDefault="00860CB3" w:rsidP="00860CB3">
      <w:pPr>
        <w:pStyle w:val="3"/>
        <w:rPr>
          <w:color w:val="000000" w:themeColor="text1"/>
        </w:rPr>
      </w:pPr>
      <w:r w:rsidRPr="0076616F">
        <w:rPr>
          <w:color w:val="000000" w:themeColor="text1"/>
        </w:rPr>
        <w:t>营运期工艺流程</w:t>
      </w:r>
      <w:r w:rsidRPr="0076616F">
        <w:rPr>
          <w:rFonts w:hint="eastAsia"/>
          <w:color w:val="000000" w:themeColor="text1"/>
        </w:rPr>
        <w:t>、</w:t>
      </w:r>
      <w:r w:rsidRPr="0076616F">
        <w:rPr>
          <w:color w:val="000000" w:themeColor="text1"/>
        </w:rPr>
        <w:t>产污</w:t>
      </w:r>
      <w:r w:rsidRPr="0076616F">
        <w:rPr>
          <w:rFonts w:hint="eastAsia"/>
          <w:color w:val="000000" w:themeColor="text1"/>
        </w:rPr>
        <w:t>及生态破坏</w:t>
      </w:r>
      <w:r w:rsidRPr="0076616F">
        <w:rPr>
          <w:color w:val="000000" w:themeColor="text1"/>
        </w:rPr>
        <w:t>环节</w:t>
      </w:r>
    </w:p>
    <w:p w14:paraId="4BC6D951" w14:textId="07FFFDFC" w:rsidR="00D83EA1" w:rsidRPr="0076616F" w:rsidRDefault="0004570B">
      <w:pPr>
        <w:snapToGrid w:val="0"/>
        <w:ind w:firstLine="480"/>
        <w:rPr>
          <w:color w:val="000000" w:themeColor="text1"/>
        </w:rPr>
      </w:pPr>
      <w:r w:rsidRPr="0076616F">
        <w:rPr>
          <w:color w:val="000000" w:themeColor="text1"/>
        </w:rPr>
        <w:t>本项目电站</w:t>
      </w:r>
      <w:r w:rsidRPr="0076616F">
        <w:rPr>
          <w:rFonts w:hint="eastAsia"/>
          <w:color w:val="000000" w:themeColor="text1"/>
        </w:rPr>
        <w:t>在</w:t>
      </w:r>
      <w:r w:rsidR="00860CB3" w:rsidRPr="0076616F">
        <w:rPr>
          <w:rFonts w:hint="eastAsia"/>
          <w:color w:val="000000" w:themeColor="text1"/>
        </w:rPr>
        <w:t>三龙沟</w:t>
      </w:r>
      <w:r w:rsidRPr="0076616F">
        <w:rPr>
          <w:rFonts w:hint="eastAsia"/>
          <w:color w:val="000000" w:themeColor="text1"/>
        </w:rPr>
        <w:t>流域上设置拦水坝，</w:t>
      </w:r>
      <w:r w:rsidRPr="0076616F">
        <w:rPr>
          <w:color w:val="000000" w:themeColor="text1"/>
        </w:rPr>
        <w:t>从</w:t>
      </w:r>
      <w:r w:rsidRPr="0076616F">
        <w:rPr>
          <w:rFonts w:hint="eastAsia"/>
          <w:color w:val="000000" w:themeColor="text1"/>
        </w:rPr>
        <w:t>拦水坝</w:t>
      </w:r>
      <w:r w:rsidR="00860CB3" w:rsidRPr="0076616F">
        <w:rPr>
          <w:rFonts w:hint="eastAsia"/>
          <w:color w:val="000000" w:themeColor="text1"/>
        </w:rPr>
        <w:t>西</w:t>
      </w:r>
      <w:r w:rsidRPr="0076616F">
        <w:rPr>
          <w:rFonts w:hint="eastAsia"/>
          <w:color w:val="000000" w:themeColor="text1"/>
        </w:rPr>
        <w:t>侧</w:t>
      </w:r>
      <w:r w:rsidRPr="0076616F">
        <w:rPr>
          <w:color w:val="000000" w:themeColor="text1"/>
        </w:rPr>
        <w:t>取水，</w:t>
      </w:r>
      <w:r w:rsidRPr="0076616F">
        <w:rPr>
          <w:rFonts w:hint="eastAsia"/>
          <w:color w:val="000000" w:themeColor="text1"/>
        </w:rPr>
        <w:t>通过</w:t>
      </w:r>
      <w:r w:rsidR="00860CB3" w:rsidRPr="0076616F">
        <w:rPr>
          <w:rFonts w:hint="eastAsia"/>
          <w:color w:val="000000" w:themeColor="text1"/>
        </w:rPr>
        <w:t>压力前池蓄水由压力管道</w:t>
      </w:r>
      <w:r w:rsidRPr="0076616F">
        <w:rPr>
          <w:rFonts w:hint="eastAsia"/>
          <w:color w:val="000000" w:themeColor="text1"/>
        </w:rPr>
        <w:t>引入水轮发电机组</w:t>
      </w:r>
      <w:r w:rsidRPr="0076616F">
        <w:rPr>
          <w:color w:val="000000" w:themeColor="text1"/>
        </w:rPr>
        <w:t>进行发电。高压水流在流经水轮机时将水能转化成机械能，机械能通过与水轮机同轴相连的发电机组转化为电能，发电过程对水的水质、水温影响不大，尾水通过</w:t>
      </w:r>
      <w:r w:rsidRPr="0076616F">
        <w:rPr>
          <w:rFonts w:hint="eastAsia"/>
          <w:color w:val="000000" w:themeColor="text1"/>
        </w:rPr>
        <w:t>尾</w:t>
      </w:r>
      <w:r w:rsidRPr="0076616F">
        <w:rPr>
          <w:color w:val="000000" w:themeColor="text1"/>
        </w:rPr>
        <w:t>水渠排入</w:t>
      </w:r>
      <w:r w:rsidR="00B23591" w:rsidRPr="0076616F">
        <w:rPr>
          <w:rFonts w:hint="eastAsia"/>
          <w:color w:val="000000" w:themeColor="text1"/>
        </w:rPr>
        <w:t>三龙沟</w:t>
      </w:r>
      <w:r w:rsidRPr="0076616F">
        <w:rPr>
          <w:color w:val="000000" w:themeColor="text1"/>
        </w:rPr>
        <w:t>中。所发的电能经升压站升压后送至当地</w:t>
      </w:r>
      <w:r w:rsidR="00860CB3" w:rsidRPr="0076616F">
        <w:rPr>
          <w:rFonts w:hint="eastAsia"/>
          <w:color w:val="000000" w:themeColor="text1"/>
        </w:rPr>
        <w:t>茂县</w:t>
      </w:r>
      <w:r w:rsidRPr="0076616F">
        <w:rPr>
          <w:color w:val="000000" w:themeColor="text1"/>
        </w:rPr>
        <w:t>变电站。</w:t>
      </w:r>
    </w:p>
    <w:bookmarkStart w:id="57" w:name="_Hlk71061125"/>
    <w:p w14:paraId="268BC41B" w14:textId="5BB9D866" w:rsidR="00D83EA1" w:rsidRPr="0076616F" w:rsidRDefault="00860CB3">
      <w:pPr>
        <w:ind w:firstLineChars="0" w:firstLine="0"/>
        <w:jc w:val="center"/>
        <w:rPr>
          <w:color w:val="000000" w:themeColor="text1"/>
        </w:rPr>
      </w:pPr>
      <w:r w:rsidRPr="0076616F">
        <w:rPr>
          <w:color w:val="000000" w:themeColor="text1"/>
        </w:rPr>
        <w:object w:dxaOrig="13260" w:dyaOrig="10596" w14:anchorId="40FB1CA2">
          <v:shape id="_x0000_i1026" type="#_x0000_t75" style="width:343.5pt;height:275.25pt" o:ole="">
            <v:imagedata r:id="rId23" o:title=""/>
          </v:shape>
          <o:OLEObject Type="Embed" ProgID="Visio.Drawing.15" ShapeID="_x0000_i1026" DrawAspect="Content" ObjectID="_1682248257" r:id="rId24"/>
        </w:object>
      </w:r>
      <w:bookmarkEnd w:id="57"/>
    </w:p>
    <w:p w14:paraId="5AEF04D1" w14:textId="60A83A4F" w:rsidR="00D83EA1" w:rsidRPr="0076616F" w:rsidRDefault="0004570B">
      <w:pPr>
        <w:ind w:firstLineChars="0" w:firstLine="0"/>
        <w:jc w:val="center"/>
        <w:rPr>
          <w:color w:val="000000" w:themeColor="text1"/>
          <w:sz w:val="21"/>
          <w:szCs w:val="21"/>
        </w:rPr>
      </w:pPr>
      <w:r w:rsidRPr="0076616F">
        <w:rPr>
          <w:rFonts w:hint="eastAsia"/>
          <w:color w:val="000000" w:themeColor="text1"/>
          <w:sz w:val="21"/>
          <w:szCs w:val="21"/>
        </w:rPr>
        <w:t>图</w:t>
      </w:r>
      <w:r w:rsidRPr="0076616F">
        <w:rPr>
          <w:rFonts w:hint="eastAsia"/>
          <w:color w:val="000000" w:themeColor="text1"/>
          <w:sz w:val="21"/>
          <w:szCs w:val="21"/>
        </w:rPr>
        <w:t xml:space="preserve">3-1 </w:t>
      </w:r>
      <w:r w:rsidRPr="0076616F">
        <w:rPr>
          <w:rFonts w:hint="eastAsia"/>
          <w:color w:val="000000" w:themeColor="text1"/>
          <w:sz w:val="21"/>
          <w:szCs w:val="21"/>
        </w:rPr>
        <w:t>本项目电站发电工艺流程及产污环节</w:t>
      </w:r>
      <w:r w:rsidRPr="0076616F">
        <w:rPr>
          <w:color w:val="000000" w:themeColor="text1"/>
          <w:sz w:val="21"/>
          <w:szCs w:val="21"/>
        </w:rPr>
        <w:t>图</w:t>
      </w:r>
    </w:p>
    <w:p w14:paraId="1E98AAEE" w14:textId="47DC0B19" w:rsidR="00D83EA1" w:rsidRPr="0076616F" w:rsidRDefault="0004570B">
      <w:pPr>
        <w:adjustRightInd w:val="0"/>
        <w:snapToGrid w:val="0"/>
        <w:ind w:firstLine="480"/>
        <w:rPr>
          <w:color w:val="000000" w:themeColor="text1"/>
        </w:rPr>
      </w:pPr>
      <w:r w:rsidRPr="0076616F">
        <w:rPr>
          <w:color w:val="000000" w:themeColor="text1"/>
        </w:rPr>
        <w:t>本项目水电站建设项目属生态环境影响</w:t>
      </w:r>
      <w:r w:rsidR="00AE28DA" w:rsidRPr="0076616F">
        <w:rPr>
          <w:rFonts w:hint="eastAsia"/>
          <w:color w:val="000000" w:themeColor="text1"/>
        </w:rPr>
        <w:t>型</w:t>
      </w:r>
      <w:r w:rsidRPr="0076616F">
        <w:rPr>
          <w:color w:val="000000" w:themeColor="text1"/>
        </w:rPr>
        <w:t>项目，电站运期间无废气产生。电站主要污染物为生活污水、噪声和固废，同时电站运行对水文情势以及生态环境的影响。</w:t>
      </w:r>
    </w:p>
    <w:p w14:paraId="61E2409B" w14:textId="77777777" w:rsidR="00D83EA1" w:rsidRPr="0076616F" w:rsidRDefault="0004570B">
      <w:pPr>
        <w:pStyle w:val="3"/>
        <w:rPr>
          <w:color w:val="000000" w:themeColor="text1"/>
        </w:rPr>
      </w:pPr>
      <w:r w:rsidRPr="0076616F">
        <w:rPr>
          <w:rFonts w:hint="eastAsia"/>
          <w:color w:val="000000" w:themeColor="text1"/>
        </w:rPr>
        <w:lastRenderedPageBreak/>
        <w:t>废水</w:t>
      </w:r>
    </w:p>
    <w:p w14:paraId="3FD55379" w14:textId="77777777" w:rsidR="00D83EA1" w:rsidRPr="0076616F" w:rsidRDefault="0004570B">
      <w:pPr>
        <w:adjustRightInd w:val="0"/>
        <w:snapToGrid w:val="0"/>
        <w:ind w:firstLine="480"/>
        <w:rPr>
          <w:color w:val="000000" w:themeColor="text1"/>
        </w:rPr>
      </w:pPr>
      <w:r w:rsidRPr="0076616F">
        <w:rPr>
          <w:color w:val="000000" w:themeColor="text1"/>
        </w:rPr>
        <w:t>本项目无生产废水产生，项目废水主要为生活污水。</w:t>
      </w:r>
    </w:p>
    <w:p w14:paraId="2E4E1E32" w14:textId="49455220" w:rsidR="00AE28DA" w:rsidRPr="0076616F" w:rsidRDefault="00AE28DA" w:rsidP="00AE28DA">
      <w:pPr>
        <w:adjustRightInd w:val="0"/>
        <w:snapToGrid w:val="0"/>
        <w:ind w:firstLine="480"/>
        <w:rPr>
          <w:color w:val="000000" w:themeColor="text1"/>
        </w:rPr>
      </w:pPr>
      <w:r w:rsidRPr="0076616F">
        <w:rPr>
          <w:bCs/>
          <w:color w:val="000000" w:themeColor="text1"/>
        </w:rPr>
        <w:t>项目劳动定员为</w:t>
      </w:r>
      <w:r w:rsidRPr="0076616F">
        <w:rPr>
          <w:bCs/>
          <w:color w:val="000000" w:themeColor="text1"/>
        </w:rPr>
        <w:t>1</w:t>
      </w:r>
      <w:r w:rsidRPr="0076616F">
        <w:rPr>
          <w:bCs/>
          <w:color w:val="000000" w:themeColor="text1"/>
        </w:rPr>
        <w:t>人，根据《</w:t>
      </w:r>
      <w:r w:rsidRPr="0076616F">
        <w:rPr>
          <w:color w:val="000000" w:themeColor="text1"/>
        </w:rPr>
        <w:t>建筑给水排水设计规范》（</w:t>
      </w:r>
      <w:r w:rsidRPr="0076616F">
        <w:rPr>
          <w:color w:val="000000" w:themeColor="text1"/>
        </w:rPr>
        <w:t>GB50015-2019</w:t>
      </w:r>
      <w:r w:rsidRPr="0076616F">
        <w:rPr>
          <w:color w:val="000000" w:themeColor="text1"/>
        </w:rPr>
        <w:t>），职工生活用水量按</w:t>
      </w:r>
      <w:r w:rsidRPr="0076616F">
        <w:rPr>
          <w:color w:val="000000" w:themeColor="text1"/>
        </w:rPr>
        <w:t>50 L/d·</w:t>
      </w:r>
      <w:r w:rsidRPr="0076616F">
        <w:rPr>
          <w:color w:val="000000" w:themeColor="text1"/>
        </w:rPr>
        <w:t>人计算，则职工生活用水量为</w:t>
      </w:r>
      <w:r w:rsidRPr="0076616F">
        <w:rPr>
          <w:color w:val="000000" w:themeColor="text1"/>
        </w:rPr>
        <w:t>0.05 m</w:t>
      </w:r>
      <w:r w:rsidRPr="0076616F">
        <w:rPr>
          <w:color w:val="000000" w:themeColor="text1"/>
          <w:vertAlign w:val="superscript"/>
        </w:rPr>
        <w:t>3</w:t>
      </w:r>
      <w:r w:rsidRPr="0076616F">
        <w:rPr>
          <w:color w:val="000000" w:themeColor="text1"/>
        </w:rPr>
        <w:t>/d(15m</w:t>
      </w:r>
      <w:r w:rsidRPr="0076616F">
        <w:rPr>
          <w:color w:val="000000" w:themeColor="text1"/>
          <w:vertAlign w:val="superscript"/>
        </w:rPr>
        <w:t>3</w:t>
      </w:r>
      <w:r w:rsidRPr="0076616F">
        <w:rPr>
          <w:color w:val="000000" w:themeColor="text1"/>
        </w:rPr>
        <w:t>/a)</w:t>
      </w:r>
      <w:r w:rsidRPr="0076616F">
        <w:rPr>
          <w:color w:val="000000" w:themeColor="text1"/>
        </w:rPr>
        <w:t>，排污系数按</w:t>
      </w:r>
      <w:r w:rsidRPr="0076616F">
        <w:rPr>
          <w:color w:val="000000" w:themeColor="text1"/>
        </w:rPr>
        <w:t xml:space="preserve"> 0.9 </w:t>
      </w:r>
      <w:r w:rsidRPr="0076616F">
        <w:rPr>
          <w:color w:val="000000" w:themeColor="text1"/>
        </w:rPr>
        <w:t>计，则污水产生量为</w:t>
      </w:r>
      <w:r w:rsidRPr="0076616F">
        <w:rPr>
          <w:color w:val="000000" w:themeColor="text1"/>
        </w:rPr>
        <w:t xml:space="preserve"> 0.045 m</w:t>
      </w:r>
      <w:r w:rsidRPr="0076616F">
        <w:rPr>
          <w:color w:val="000000" w:themeColor="text1"/>
          <w:vertAlign w:val="superscript"/>
        </w:rPr>
        <w:t>3</w:t>
      </w:r>
      <w:r w:rsidRPr="0076616F">
        <w:rPr>
          <w:color w:val="000000" w:themeColor="text1"/>
        </w:rPr>
        <w:t>/d(13.5m</w:t>
      </w:r>
      <w:r w:rsidRPr="0076616F">
        <w:rPr>
          <w:color w:val="000000" w:themeColor="text1"/>
          <w:vertAlign w:val="superscript"/>
        </w:rPr>
        <w:t>3</w:t>
      </w:r>
      <w:r w:rsidRPr="0076616F">
        <w:rPr>
          <w:color w:val="000000" w:themeColor="text1"/>
        </w:rPr>
        <w:t>/a)</w:t>
      </w:r>
      <w:r w:rsidRPr="0076616F">
        <w:rPr>
          <w:color w:val="000000" w:themeColor="text1"/>
        </w:rPr>
        <w:t>，</w:t>
      </w:r>
      <w:r w:rsidRPr="0076616F">
        <w:rPr>
          <w:rFonts w:hint="eastAsia"/>
          <w:color w:val="000000" w:themeColor="text1"/>
        </w:rPr>
        <w:t>参考</w:t>
      </w:r>
      <w:r w:rsidRPr="0076616F">
        <w:rPr>
          <w:color w:val="000000" w:themeColor="text1"/>
        </w:rPr>
        <w:t>《第二次全国污染源普查</w:t>
      </w:r>
      <w:r w:rsidRPr="0076616F">
        <w:rPr>
          <w:color w:val="000000" w:themeColor="text1"/>
        </w:rPr>
        <w:t xml:space="preserve"> </w:t>
      </w:r>
      <w:r w:rsidRPr="0076616F">
        <w:rPr>
          <w:color w:val="000000" w:themeColor="text1"/>
        </w:rPr>
        <w:t>生活污染源产排污系数手册</w:t>
      </w:r>
      <w:r w:rsidRPr="0076616F">
        <w:rPr>
          <w:color w:val="000000" w:themeColor="text1"/>
        </w:rPr>
        <w:t>(</w:t>
      </w:r>
      <w:r w:rsidRPr="0076616F">
        <w:rPr>
          <w:color w:val="000000" w:themeColor="text1"/>
        </w:rPr>
        <w:t>试用版</w:t>
      </w:r>
      <w:r w:rsidRPr="0076616F">
        <w:rPr>
          <w:color w:val="000000" w:themeColor="text1"/>
        </w:rPr>
        <w:t>)</w:t>
      </w:r>
      <w:r w:rsidRPr="0076616F">
        <w:rPr>
          <w:color w:val="000000" w:themeColor="text1"/>
        </w:rPr>
        <w:t>》表</w:t>
      </w:r>
      <w:r w:rsidRPr="0076616F">
        <w:rPr>
          <w:color w:val="000000" w:themeColor="text1"/>
        </w:rPr>
        <w:t>6-6</w:t>
      </w:r>
      <w:r w:rsidRPr="0076616F">
        <w:rPr>
          <w:color w:val="000000" w:themeColor="text1"/>
        </w:rPr>
        <w:t>数据、《废水污染控制技术手册》（</w:t>
      </w:r>
      <w:r w:rsidRPr="0076616F">
        <w:rPr>
          <w:color w:val="000000" w:themeColor="text1"/>
        </w:rPr>
        <w:t xml:space="preserve">2013 </w:t>
      </w:r>
      <w:r w:rsidRPr="0076616F">
        <w:rPr>
          <w:color w:val="000000" w:themeColor="text1"/>
        </w:rPr>
        <w:t>版），各污染物浓度分别约为：</w:t>
      </w:r>
      <w:r w:rsidRPr="0076616F">
        <w:rPr>
          <w:color w:val="000000" w:themeColor="text1"/>
        </w:rPr>
        <w:t>COD≤450mg/L</w:t>
      </w:r>
      <w:r w:rsidRPr="0076616F">
        <w:rPr>
          <w:color w:val="000000" w:themeColor="text1"/>
        </w:rPr>
        <w:t>、</w:t>
      </w:r>
      <w:r w:rsidRPr="0076616F">
        <w:rPr>
          <w:color w:val="000000" w:themeColor="text1"/>
        </w:rPr>
        <w:t>BOD</w:t>
      </w:r>
      <w:r w:rsidRPr="0076616F">
        <w:rPr>
          <w:color w:val="000000" w:themeColor="text1"/>
          <w:vertAlign w:val="subscript"/>
        </w:rPr>
        <w:t>5</w:t>
      </w:r>
      <w:r w:rsidRPr="0076616F">
        <w:rPr>
          <w:color w:val="000000" w:themeColor="text1"/>
        </w:rPr>
        <w:t>≤250mg/L</w:t>
      </w:r>
      <w:r w:rsidRPr="0076616F">
        <w:rPr>
          <w:color w:val="000000" w:themeColor="text1"/>
        </w:rPr>
        <w:t>、</w:t>
      </w:r>
      <w:r w:rsidRPr="0076616F">
        <w:rPr>
          <w:color w:val="000000" w:themeColor="text1"/>
        </w:rPr>
        <w:t>SS≤350mg/L</w:t>
      </w:r>
      <w:r w:rsidRPr="0076616F">
        <w:rPr>
          <w:color w:val="000000" w:themeColor="text1"/>
        </w:rPr>
        <w:t>、氨氮</w:t>
      </w:r>
      <w:r w:rsidRPr="0076616F">
        <w:rPr>
          <w:color w:val="000000" w:themeColor="text1"/>
        </w:rPr>
        <w:t>≤30mg/L</w:t>
      </w:r>
      <w:r w:rsidRPr="0076616F">
        <w:rPr>
          <w:color w:val="000000" w:themeColor="text1"/>
        </w:rPr>
        <w:t>。居民生活污水采用旱厕收集后用于农</w:t>
      </w:r>
      <w:r w:rsidRPr="0076616F">
        <w:rPr>
          <w:rFonts w:hint="eastAsia"/>
          <w:color w:val="000000" w:themeColor="text1"/>
        </w:rPr>
        <w:t>田施肥</w:t>
      </w:r>
      <w:r w:rsidRPr="0076616F">
        <w:rPr>
          <w:color w:val="000000" w:themeColor="text1"/>
        </w:rPr>
        <w:t>。生活污水进入旱厕处理后作农肥，不外排。</w:t>
      </w:r>
    </w:p>
    <w:p w14:paraId="05E93C5C" w14:textId="3657149A" w:rsidR="00AE28DA" w:rsidRPr="0076616F" w:rsidRDefault="00AE28DA" w:rsidP="00AE28DA">
      <w:pPr>
        <w:adjustRightInd w:val="0"/>
        <w:snapToGrid w:val="0"/>
        <w:ind w:firstLine="482"/>
        <w:rPr>
          <w:color w:val="000000" w:themeColor="text1"/>
        </w:rPr>
      </w:pPr>
      <w:r w:rsidRPr="0076616F">
        <w:rPr>
          <w:b/>
          <w:color w:val="000000" w:themeColor="text1"/>
        </w:rPr>
        <w:t>现有治理措施：</w:t>
      </w:r>
      <w:r w:rsidRPr="0076616F">
        <w:rPr>
          <w:color w:val="000000" w:themeColor="text1"/>
        </w:rPr>
        <w:t>电站营运期对</w:t>
      </w:r>
      <w:r w:rsidR="003B053F">
        <w:rPr>
          <w:rFonts w:hint="eastAsia"/>
          <w:color w:val="000000" w:themeColor="text1"/>
        </w:rPr>
        <w:t>三龙沟</w:t>
      </w:r>
      <w:r w:rsidRPr="0076616F">
        <w:rPr>
          <w:color w:val="000000" w:themeColor="text1"/>
        </w:rPr>
        <w:t>水质影响轻微，且电站本身属于清洁生产，无生产废水排放。项目生活污水经</w:t>
      </w:r>
      <w:r w:rsidRPr="0076616F">
        <w:rPr>
          <w:rFonts w:hint="eastAsia"/>
          <w:color w:val="000000" w:themeColor="text1"/>
        </w:rPr>
        <w:t>旱厕</w:t>
      </w:r>
      <w:r w:rsidRPr="0076616F">
        <w:rPr>
          <w:color w:val="000000" w:themeColor="text1"/>
        </w:rPr>
        <w:t>（</w:t>
      </w:r>
      <w:r w:rsidRPr="0076616F">
        <w:rPr>
          <w:color w:val="000000" w:themeColor="text1"/>
        </w:rPr>
        <w:t>10m</w:t>
      </w:r>
      <w:r w:rsidRPr="0076616F">
        <w:rPr>
          <w:color w:val="000000" w:themeColor="text1"/>
          <w:vertAlign w:val="superscript"/>
        </w:rPr>
        <w:t>3</w:t>
      </w:r>
      <w:r w:rsidRPr="0076616F">
        <w:rPr>
          <w:color w:val="000000" w:themeColor="text1"/>
        </w:rPr>
        <w:t>）处理后，定期清掏由当地农户用作周边农田施肥。</w:t>
      </w:r>
    </w:p>
    <w:p w14:paraId="5FBD40E1" w14:textId="75B76768" w:rsidR="00AE28DA" w:rsidRPr="0076616F" w:rsidRDefault="00AE28DA" w:rsidP="00AE28DA">
      <w:pPr>
        <w:adjustRightInd w:val="0"/>
        <w:snapToGrid w:val="0"/>
        <w:spacing w:line="240" w:lineRule="auto"/>
        <w:ind w:firstLine="422"/>
        <w:jc w:val="center"/>
        <w:rPr>
          <w:b/>
          <w:color w:val="000000" w:themeColor="text1"/>
          <w:sz w:val="21"/>
          <w:szCs w:val="21"/>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3</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1</w:t>
      </w:r>
      <w:r w:rsidRPr="0076616F">
        <w:rPr>
          <w:b/>
          <w:color w:val="000000" w:themeColor="text1"/>
          <w:sz w:val="21"/>
          <w:szCs w:val="21"/>
        </w:rPr>
        <w:fldChar w:fldCharType="end"/>
      </w:r>
      <w:r w:rsidRPr="0076616F">
        <w:rPr>
          <w:b/>
          <w:color w:val="000000" w:themeColor="text1"/>
          <w:sz w:val="21"/>
          <w:szCs w:val="21"/>
        </w:rPr>
        <w:t xml:space="preserve">   </w:t>
      </w:r>
      <w:r w:rsidRPr="0076616F">
        <w:rPr>
          <w:b/>
          <w:color w:val="000000" w:themeColor="text1"/>
          <w:sz w:val="21"/>
          <w:szCs w:val="21"/>
        </w:rPr>
        <w:t>营运期废水产生及排放情况</w:t>
      </w:r>
    </w:p>
    <w:tbl>
      <w:tblPr>
        <w:tblW w:w="85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636"/>
        <w:gridCol w:w="1414"/>
        <w:gridCol w:w="1411"/>
        <w:gridCol w:w="959"/>
        <w:gridCol w:w="1095"/>
        <w:gridCol w:w="1005"/>
        <w:gridCol w:w="1005"/>
      </w:tblGrid>
      <w:tr w:rsidR="0076616F" w:rsidRPr="0076616F" w14:paraId="14AA8A3E" w14:textId="77777777" w:rsidTr="00627EA8">
        <w:trPr>
          <w:trHeight w:val="340"/>
          <w:jc w:val="center"/>
        </w:trPr>
        <w:tc>
          <w:tcPr>
            <w:tcW w:w="3050" w:type="dxa"/>
            <w:gridSpan w:val="2"/>
            <w:tcBorders>
              <w:tl2br w:val="nil"/>
              <w:tr2bl w:val="nil"/>
            </w:tcBorders>
            <w:vAlign w:val="center"/>
          </w:tcPr>
          <w:p w14:paraId="7A6EDF10" w14:textId="77777777" w:rsidR="00AE28DA" w:rsidRPr="0076616F" w:rsidRDefault="00AE28DA" w:rsidP="00627EA8">
            <w:pPr>
              <w:spacing w:line="240" w:lineRule="auto"/>
              <w:ind w:firstLineChars="0" w:firstLine="0"/>
              <w:jc w:val="center"/>
              <w:rPr>
                <w:b/>
                <w:color w:val="000000" w:themeColor="text1"/>
                <w:sz w:val="21"/>
                <w:szCs w:val="21"/>
              </w:rPr>
            </w:pPr>
            <w:r w:rsidRPr="0076616F">
              <w:rPr>
                <w:b/>
                <w:color w:val="000000" w:themeColor="text1"/>
                <w:sz w:val="21"/>
                <w:szCs w:val="21"/>
              </w:rPr>
              <w:t>废水性质</w:t>
            </w:r>
          </w:p>
        </w:tc>
        <w:tc>
          <w:tcPr>
            <w:tcW w:w="1411" w:type="dxa"/>
            <w:tcBorders>
              <w:tl2br w:val="nil"/>
              <w:tr2bl w:val="nil"/>
            </w:tcBorders>
            <w:vAlign w:val="center"/>
          </w:tcPr>
          <w:p w14:paraId="0A70552A" w14:textId="77777777" w:rsidR="00AE28DA" w:rsidRPr="0076616F" w:rsidRDefault="00AE28DA" w:rsidP="00627EA8">
            <w:pPr>
              <w:spacing w:line="240" w:lineRule="auto"/>
              <w:ind w:firstLineChars="0" w:firstLine="0"/>
              <w:jc w:val="center"/>
              <w:rPr>
                <w:b/>
                <w:color w:val="000000" w:themeColor="text1"/>
                <w:sz w:val="21"/>
                <w:szCs w:val="21"/>
              </w:rPr>
            </w:pPr>
            <w:r w:rsidRPr="0076616F">
              <w:rPr>
                <w:b/>
                <w:color w:val="000000" w:themeColor="text1"/>
                <w:sz w:val="21"/>
                <w:szCs w:val="21"/>
              </w:rPr>
              <w:t>废水量（</w:t>
            </w:r>
            <w:r w:rsidRPr="0076616F">
              <w:rPr>
                <w:b/>
                <w:color w:val="000000" w:themeColor="text1"/>
                <w:sz w:val="21"/>
                <w:szCs w:val="21"/>
              </w:rPr>
              <w:t>m</w:t>
            </w:r>
            <w:r w:rsidRPr="0076616F">
              <w:rPr>
                <w:b/>
                <w:color w:val="000000" w:themeColor="text1"/>
                <w:sz w:val="21"/>
                <w:szCs w:val="21"/>
                <w:vertAlign w:val="superscript"/>
              </w:rPr>
              <w:t>3</w:t>
            </w:r>
            <w:r w:rsidRPr="0076616F">
              <w:rPr>
                <w:b/>
                <w:color w:val="000000" w:themeColor="text1"/>
                <w:sz w:val="21"/>
                <w:szCs w:val="21"/>
              </w:rPr>
              <w:t>/a</w:t>
            </w:r>
            <w:r w:rsidRPr="0076616F">
              <w:rPr>
                <w:b/>
                <w:color w:val="000000" w:themeColor="text1"/>
                <w:sz w:val="21"/>
                <w:szCs w:val="21"/>
              </w:rPr>
              <w:t>）</w:t>
            </w:r>
          </w:p>
        </w:tc>
        <w:tc>
          <w:tcPr>
            <w:tcW w:w="959" w:type="dxa"/>
            <w:tcBorders>
              <w:tl2br w:val="nil"/>
              <w:tr2bl w:val="nil"/>
            </w:tcBorders>
            <w:vAlign w:val="center"/>
          </w:tcPr>
          <w:p w14:paraId="127FD28D" w14:textId="77777777" w:rsidR="00AE28DA" w:rsidRPr="0076616F" w:rsidRDefault="00AE28DA" w:rsidP="00627EA8">
            <w:pPr>
              <w:spacing w:line="240" w:lineRule="auto"/>
              <w:ind w:firstLineChars="0" w:firstLine="0"/>
              <w:jc w:val="center"/>
              <w:rPr>
                <w:b/>
                <w:color w:val="000000" w:themeColor="text1"/>
                <w:sz w:val="21"/>
                <w:szCs w:val="21"/>
                <w:vertAlign w:val="subscript"/>
              </w:rPr>
            </w:pPr>
            <w:r w:rsidRPr="0076616F">
              <w:rPr>
                <w:b/>
                <w:color w:val="000000" w:themeColor="text1"/>
                <w:sz w:val="21"/>
                <w:szCs w:val="21"/>
              </w:rPr>
              <w:t>COD</w:t>
            </w:r>
          </w:p>
        </w:tc>
        <w:tc>
          <w:tcPr>
            <w:tcW w:w="1095" w:type="dxa"/>
            <w:tcBorders>
              <w:tl2br w:val="nil"/>
              <w:tr2bl w:val="nil"/>
            </w:tcBorders>
            <w:vAlign w:val="center"/>
          </w:tcPr>
          <w:p w14:paraId="4CBD17BB" w14:textId="77777777" w:rsidR="00AE28DA" w:rsidRPr="0076616F" w:rsidRDefault="00AE28DA" w:rsidP="00627EA8">
            <w:pPr>
              <w:spacing w:line="240" w:lineRule="auto"/>
              <w:ind w:firstLineChars="0" w:firstLine="0"/>
              <w:jc w:val="center"/>
              <w:rPr>
                <w:b/>
                <w:color w:val="000000" w:themeColor="text1"/>
                <w:sz w:val="21"/>
                <w:szCs w:val="21"/>
                <w:vertAlign w:val="subscript"/>
              </w:rPr>
            </w:pPr>
            <w:r w:rsidRPr="0076616F">
              <w:rPr>
                <w:b/>
                <w:color w:val="000000" w:themeColor="text1"/>
                <w:sz w:val="21"/>
                <w:szCs w:val="21"/>
              </w:rPr>
              <w:t>BOD</w:t>
            </w:r>
            <w:r w:rsidRPr="0076616F">
              <w:rPr>
                <w:b/>
                <w:color w:val="000000" w:themeColor="text1"/>
                <w:sz w:val="21"/>
                <w:szCs w:val="21"/>
                <w:vertAlign w:val="subscript"/>
              </w:rPr>
              <w:t>5</w:t>
            </w:r>
          </w:p>
        </w:tc>
        <w:tc>
          <w:tcPr>
            <w:tcW w:w="1005" w:type="dxa"/>
            <w:tcBorders>
              <w:tl2br w:val="nil"/>
              <w:tr2bl w:val="nil"/>
            </w:tcBorders>
            <w:vAlign w:val="center"/>
          </w:tcPr>
          <w:p w14:paraId="0D4436BB" w14:textId="77777777" w:rsidR="00AE28DA" w:rsidRPr="0076616F" w:rsidRDefault="00AE28DA" w:rsidP="00627EA8">
            <w:pPr>
              <w:spacing w:line="240" w:lineRule="auto"/>
              <w:ind w:firstLineChars="0" w:firstLine="0"/>
              <w:jc w:val="center"/>
              <w:rPr>
                <w:b/>
                <w:color w:val="000000" w:themeColor="text1"/>
                <w:sz w:val="21"/>
                <w:szCs w:val="21"/>
              </w:rPr>
            </w:pPr>
            <w:r w:rsidRPr="0076616F">
              <w:rPr>
                <w:b/>
                <w:color w:val="000000" w:themeColor="text1"/>
                <w:sz w:val="21"/>
                <w:szCs w:val="21"/>
              </w:rPr>
              <w:t>SS</w:t>
            </w:r>
          </w:p>
        </w:tc>
        <w:tc>
          <w:tcPr>
            <w:tcW w:w="1005" w:type="dxa"/>
            <w:tcBorders>
              <w:tl2br w:val="nil"/>
              <w:tr2bl w:val="nil"/>
            </w:tcBorders>
            <w:vAlign w:val="center"/>
          </w:tcPr>
          <w:p w14:paraId="0CF45697" w14:textId="77777777" w:rsidR="00AE28DA" w:rsidRPr="0076616F" w:rsidRDefault="00AE28DA" w:rsidP="00627EA8">
            <w:pPr>
              <w:spacing w:line="240" w:lineRule="auto"/>
              <w:ind w:firstLineChars="0" w:firstLine="0"/>
              <w:jc w:val="center"/>
              <w:rPr>
                <w:b/>
                <w:color w:val="000000" w:themeColor="text1"/>
                <w:sz w:val="21"/>
                <w:szCs w:val="21"/>
              </w:rPr>
            </w:pPr>
            <w:r w:rsidRPr="0076616F">
              <w:rPr>
                <w:b/>
                <w:color w:val="000000" w:themeColor="text1"/>
                <w:sz w:val="21"/>
                <w:szCs w:val="21"/>
              </w:rPr>
              <w:t>氨氮</w:t>
            </w:r>
          </w:p>
        </w:tc>
      </w:tr>
      <w:tr w:rsidR="0076616F" w:rsidRPr="0076616F" w14:paraId="048AD4A0" w14:textId="77777777" w:rsidTr="00627EA8">
        <w:trPr>
          <w:trHeight w:val="340"/>
          <w:jc w:val="center"/>
        </w:trPr>
        <w:tc>
          <w:tcPr>
            <w:tcW w:w="1636" w:type="dxa"/>
            <w:vMerge w:val="restart"/>
            <w:tcBorders>
              <w:tl2br w:val="nil"/>
              <w:tr2bl w:val="nil"/>
            </w:tcBorders>
            <w:vAlign w:val="center"/>
          </w:tcPr>
          <w:p w14:paraId="6D862684" w14:textId="7CD73388" w:rsidR="00AE28DA" w:rsidRPr="0076616F" w:rsidRDefault="00AE28DA" w:rsidP="00627EA8">
            <w:pPr>
              <w:spacing w:line="240" w:lineRule="auto"/>
              <w:ind w:firstLineChars="0" w:firstLine="0"/>
              <w:jc w:val="center"/>
              <w:rPr>
                <w:color w:val="000000" w:themeColor="text1"/>
                <w:sz w:val="21"/>
                <w:szCs w:val="21"/>
              </w:rPr>
            </w:pPr>
            <w:r w:rsidRPr="0076616F">
              <w:rPr>
                <w:rFonts w:hint="eastAsia"/>
                <w:color w:val="000000" w:themeColor="text1"/>
                <w:sz w:val="21"/>
                <w:szCs w:val="21"/>
              </w:rPr>
              <w:t>旱厕收集</w:t>
            </w:r>
          </w:p>
        </w:tc>
        <w:tc>
          <w:tcPr>
            <w:tcW w:w="1414" w:type="dxa"/>
            <w:tcBorders>
              <w:tl2br w:val="nil"/>
              <w:tr2bl w:val="nil"/>
            </w:tcBorders>
            <w:vAlign w:val="center"/>
          </w:tcPr>
          <w:p w14:paraId="4E80866C" w14:textId="77777777" w:rsidR="00AE28DA" w:rsidRPr="0076616F" w:rsidRDefault="00AE28DA" w:rsidP="00627EA8">
            <w:pPr>
              <w:spacing w:line="240" w:lineRule="auto"/>
              <w:ind w:firstLineChars="0" w:firstLine="0"/>
              <w:jc w:val="center"/>
              <w:rPr>
                <w:color w:val="000000" w:themeColor="text1"/>
                <w:sz w:val="21"/>
                <w:szCs w:val="21"/>
              </w:rPr>
            </w:pPr>
            <w:r w:rsidRPr="0076616F">
              <w:rPr>
                <w:color w:val="000000" w:themeColor="text1"/>
                <w:sz w:val="21"/>
                <w:szCs w:val="21"/>
              </w:rPr>
              <w:t>浓度（</w:t>
            </w:r>
            <w:r w:rsidRPr="0076616F">
              <w:rPr>
                <w:color w:val="000000" w:themeColor="text1"/>
                <w:sz w:val="21"/>
                <w:szCs w:val="21"/>
              </w:rPr>
              <w:t>mg/L</w:t>
            </w:r>
            <w:r w:rsidRPr="0076616F">
              <w:rPr>
                <w:color w:val="000000" w:themeColor="text1"/>
                <w:sz w:val="21"/>
                <w:szCs w:val="21"/>
              </w:rPr>
              <w:t>）</w:t>
            </w:r>
          </w:p>
        </w:tc>
        <w:tc>
          <w:tcPr>
            <w:tcW w:w="1411" w:type="dxa"/>
            <w:vMerge w:val="restart"/>
            <w:tcBorders>
              <w:tl2br w:val="nil"/>
              <w:tr2bl w:val="nil"/>
            </w:tcBorders>
            <w:vAlign w:val="center"/>
          </w:tcPr>
          <w:p w14:paraId="33B1A970" w14:textId="5A11071C" w:rsidR="00AE28DA" w:rsidRPr="0076616F" w:rsidRDefault="00AE28DA" w:rsidP="00627EA8">
            <w:pPr>
              <w:spacing w:line="240" w:lineRule="auto"/>
              <w:ind w:firstLineChars="0" w:firstLine="0"/>
              <w:jc w:val="center"/>
              <w:rPr>
                <w:color w:val="000000" w:themeColor="text1"/>
                <w:sz w:val="21"/>
                <w:szCs w:val="21"/>
              </w:rPr>
            </w:pPr>
            <w:r w:rsidRPr="0076616F">
              <w:rPr>
                <w:color w:val="000000" w:themeColor="text1"/>
                <w:sz w:val="21"/>
                <w:szCs w:val="21"/>
              </w:rPr>
              <w:t>13.5</w:t>
            </w:r>
          </w:p>
        </w:tc>
        <w:tc>
          <w:tcPr>
            <w:tcW w:w="959" w:type="dxa"/>
            <w:tcBorders>
              <w:tl2br w:val="nil"/>
              <w:tr2bl w:val="nil"/>
            </w:tcBorders>
            <w:vAlign w:val="center"/>
          </w:tcPr>
          <w:p w14:paraId="41BDFD1D" w14:textId="77777777" w:rsidR="00AE28DA" w:rsidRPr="0076616F" w:rsidRDefault="00AE28DA" w:rsidP="00627EA8">
            <w:pPr>
              <w:spacing w:line="240" w:lineRule="auto"/>
              <w:ind w:firstLineChars="0" w:firstLine="0"/>
              <w:jc w:val="center"/>
              <w:rPr>
                <w:color w:val="000000" w:themeColor="text1"/>
                <w:sz w:val="21"/>
                <w:szCs w:val="21"/>
              </w:rPr>
            </w:pPr>
            <w:r w:rsidRPr="0076616F">
              <w:rPr>
                <w:color w:val="000000" w:themeColor="text1"/>
                <w:sz w:val="21"/>
                <w:szCs w:val="21"/>
                <w:lang w:bidi="ar"/>
              </w:rPr>
              <w:t>450</w:t>
            </w:r>
          </w:p>
        </w:tc>
        <w:tc>
          <w:tcPr>
            <w:tcW w:w="1095" w:type="dxa"/>
            <w:tcBorders>
              <w:tl2br w:val="nil"/>
              <w:tr2bl w:val="nil"/>
            </w:tcBorders>
            <w:vAlign w:val="center"/>
          </w:tcPr>
          <w:p w14:paraId="30A409B1" w14:textId="77777777" w:rsidR="00AE28DA" w:rsidRPr="0076616F" w:rsidRDefault="00AE28DA" w:rsidP="00627EA8">
            <w:pPr>
              <w:spacing w:line="240" w:lineRule="auto"/>
              <w:ind w:firstLineChars="0" w:firstLine="0"/>
              <w:jc w:val="center"/>
              <w:rPr>
                <w:color w:val="000000" w:themeColor="text1"/>
                <w:sz w:val="21"/>
                <w:szCs w:val="21"/>
              </w:rPr>
            </w:pPr>
            <w:r w:rsidRPr="0076616F">
              <w:rPr>
                <w:color w:val="000000" w:themeColor="text1"/>
                <w:sz w:val="21"/>
                <w:szCs w:val="21"/>
                <w:lang w:bidi="ar"/>
              </w:rPr>
              <w:t>250</w:t>
            </w:r>
          </w:p>
        </w:tc>
        <w:tc>
          <w:tcPr>
            <w:tcW w:w="1005" w:type="dxa"/>
            <w:tcBorders>
              <w:tl2br w:val="nil"/>
              <w:tr2bl w:val="nil"/>
            </w:tcBorders>
            <w:vAlign w:val="center"/>
          </w:tcPr>
          <w:p w14:paraId="2014A212" w14:textId="77777777" w:rsidR="00AE28DA" w:rsidRPr="0076616F" w:rsidRDefault="00AE28DA" w:rsidP="00627EA8">
            <w:pPr>
              <w:spacing w:line="240" w:lineRule="auto"/>
              <w:ind w:firstLineChars="0" w:firstLine="0"/>
              <w:jc w:val="center"/>
              <w:rPr>
                <w:color w:val="000000" w:themeColor="text1"/>
                <w:sz w:val="21"/>
                <w:szCs w:val="21"/>
              </w:rPr>
            </w:pPr>
            <w:r w:rsidRPr="0076616F">
              <w:rPr>
                <w:color w:val="000000" w:themeColor="text1"/>
                <w:sz w:val="21"/>
                <w:szCs w:val="21"/>
                <w:lang w:bidi="ar"/>
              </w:rPr>
              <w:t>350</w:t>
            </w:r>
          </w:p>
        </w:tc>
        <w:tc>
          <w:tcPr>
            <w:tcW w:w="1005" w:type="dxa"/>
            <w:tcBorders>
              <w:tl2br w:val="nil"/>
              <w:tr2bl w:val="nil"/>
            </w:tcBorders>
            <w:vAlign w:val="center"/>
          </w:tcPr>
          <w:p w14:paraId="529A4D0D" w14:textId="77777777" w:rsidR="00AE28DA" w:rsidRPr="0076616F" w:rsidRDefault="00AE28DA" w:rsidP="00627EA8">
            <w:pPr>
              <w:spacing w:line="240" w:lineRule="auto"/>
              <w:ind w:firstLineChars="0" w:firstLine="0"/>
              <w:jc w:val="center"/>
              <w:rPr>
                <w:color w:val="000000" w:themeColor="text1"/>
                <w:sz w:val="21"/>
                <w:szCs w:val="21"/>
              </w:rPr>
            </w:pPr>
            <w:r w:rsidRPr="0076616F">
              <w:rPr>
                <w:color w:val="000000" w:themeColor="text1"/>
                <w:sz w:val="21"/>
                <w:szCs w:val="21"/>
                <w:lang w:bidi="ar"/>
              </w:rPr>
              <w:t>30</w:t>
            </w:r>
          </w:p>
        </w:tc>
      </w:tr>
      <w:tr w:rsidR="0076616F" w:rsidRPr="0076616F" w14:paraId="2002F15A" w14:textId="77777777" w:rsidTr="00627EA8">
        <w:trPr>
          <w:trHeight w:val="340"/>
          <w:jc w:val="center"/>
        </w:trPr>
        <w:tc>
          <w:tcPr>
            <w:tcW w:w="1636" w:type="dxa"/>
            <w:vMerge/>
            <w:tcBorders>
              <w:tl2br w:val="nil"/>
              <w:tr2bl w:val="nil"/>
            </w:tcBorders>
            <w:vAlign w:val="center"/>
          </w:tcPr>
          <w:p w14:paraId="5D0BBCFD" w14:textId="77777777" w:rsidR="00AE28DA" w:rsidRPr="0076616F" w:rsidRDefault="00AE28DA" w:rsidP="00AE28DA">
            <w:pPr>
              <w:spacing w:line="240" w:lineRule="auto"/>
              <w:ind w:firstLineChars="0" w:firstLine="0"/>
              <w:jc w:val="center"/>
              <w:rPr>
                <w:color w:val="000000" w:themeColor="text1"/>
                <w:sz w:val="21"/>
                <w:szCs w:val="21"/>
              </w:rPr>
            </w:pPr>
          </w:p>
        </w:tc>
        <w:tc>
          <w:tcPr>
            <w:tcW w:w="1414" w:type="dxa"/>
            <w:tcBorders>
              <w:tl2br w:val="nil"/>
              <w:tr2bl w:val="nil"/>
            </w:tcBorders>
            <w:vAlign w:val="center"/>
          </w:tcPr>
          <w:p w14:paraId="265E1EF6" w14:textId="77777777" w:rsidR="00AE28DA" w:rsidRPr="0076616F" w:rsidRDefault="00AE28DA" w:rsidP="00AE28DA">
            <w:pPr>
              <w:spacing w:line="240" w:lineRule="auto"/>
              <w:ind w:firstLineChars="0" w:firstLine="0"/>
              <w:jc w:val="center"/>
              <w:rPr>
                <w:color w:val="000000" w:themeColor="text1"/>
                <w:sz w:val="21"/>
                <w:szCs w:val="21"/>
              </w:rPr>
            </w:pPr>
            <w:r w:rsidRPr="0076616F">
              <w:rPr>
                <w:color w:val="000000" w:themeColor="text1"/>
                <w:sz w:val="21"/>
                <w:szCs w:val="21"/>
              </w:rPr>
              <w:t>产生量（</w:t>
            </w:r>
            <w:r w:rsidRPr="0076616F">
              <w:rPr>
                <w:color w:val="000000" w:themeColor="text1"/>
                <w:sz w:val="21"/>
                <w:szCs w:val="21"/>
              </w:rPr>
              <w:t>t/a</w:t>
            </w:r>
            <w:r w:rsidRPr="0076616F">
              <w:rPr>
                <w:color w:val="000000" w:themeColor="text1"/>
                <w:sz w:val="21"/>
                <w:szCs w:val="21"/>
              </w:rPr>
              <w:t>）</w:t>
            </w:r>
          </w:p>
        </w:tc>
        <w:tc>
          <w:tcPr>
            <w:tcW w:w="1411" w:type="dxa"/>
            <w:vMerge/>
            <w:tcBorders>
              <w:tl2br w:val="nil"/>
              <w:tr2bl w:val="nil"/>
            </w:tcBorders>
            <w:vAlign w:val="center"/>
          </w:tcPr>
          <w:p w14:paraId="03D6902C" w14:textId="77777777" w:rsidR="00AE28DA" w:rsidRPr="0076616F" w:rsidRDefault="00AE28DA" w:rsidP="00AE28DA">
            <w:pPr>
              <w:spacing w:line="240" w:lineRule="auto"/>
              <w:ind w:firstLineChars="0" w:firstLine="0"/>
              <w:jc w:val="center"/>
              <w:rPr>
                <w:color w:val="000000" w:themeColor="text1"/>
                <w:sz w:val="21"/>
                <w:szCs w:val="21"/>
              </w:rPr>
            </w:pPr>
          </w:p>
        </w:tc>
        <w:tc>
          <w:tcPr>
            <w:tcW w:w="959" w:type="dxa"/>
            <w:tcBorders>
              <w:tl2br w:val="nil"/>
              <w:tr2bl w:val="nil"/>
            </w:tcBorders>
            <w:vAlign w:val="center"/>
          </w:tcPr>
          <w:p w14:paraId="5965A26D" w14:textId="34716B1C" w:rsidR="00AE28DA" w:rsidRPr="0076616F" w:rsidRDefault="00AE28DA" w:rsidP="00AE28DA">
            <w:pPr>
              <w:spacing w:line="240" w:lineRule="auto"/>
              <w:ind w:firstLineChars="0" w:firstLine="0"/>
              <w:jc w:val="center"/>
              <w:rPr>
                <w:color w:val="000000" w:themeColor="text1"/>
                <w:sz w:val="21"/>
                <w:szCs w:val="21"/>
              </w:rPr>
            </w:pPr>
            <w:r w:rsidRPr="0076616F">
              <w:rPr>
                <w:color w:val="000000" w:themeColor="text1"/>
                <w:sz w:val="21"/>
                <w:szCs w:val="21"/>
              </w:rPr>
              <w:t>0.0061</w:t>
            </w:r>
          </w:p>
        </w:tc>
        <w:tc>
          <w:tcPr>
            <w:tcW w:w="1095" w:type="dxa"/>
            <w:tcBorders>
              <w:tl2br w:val="nil"/>
              <w:tr2bl w:val="nil"/>
            </w:tcBorders>
            <w:vAlign w:val="center"/>
          </w:tcPr>
          <w:p w14:paraId="2B152383" w14:textId="322A50C5" w:rsidR="00AE28DA" w:rsidRPr="0076616F" w:rsidRDefault="00AE28DA" w:rsidP="00AE28DA">
            <w:pPr>
              <w:spacing w:line="240" w:lineRule="auto"/>
              <w:ind w:firstLineChars="0" w:firstLine="0"/>
              <w:jc w:val="center"/>
              <w:rPr>
                <w:color w:val="000000" w:themeColor="text1"/>
                <w:sz w:val="21"/>
                <w:szCs w:val="21"/>
              </w:rPr>
            </w:pPr>
            <w:r w:rsidRPr="0076616F">
              <w:rPr>
                <w:color w:val="000000" w:themeColor="text1"/>
                <w:sz w:val="21"/>
                <w:szCs w:val="21"/>
              </w:rPr>
              <w:t>0.0034</w:t>
            </w:r>
          </w:p>
        </w:tc>
        <w:tc>
          <w:tcPr>
            <w:tcW w:w="1005" w:type="dxa"/>
            <w:tcBorders>
              <w:tl2br w:val="nil"/>
              <w:tr2bl w:val="nil"/>
            </w:tcBorders>
            <w:vAlign w:val="center"/>
          </w:tcPr>
          <w:p w14:paraId="6500325A" w14:textId="104BE3D7" w:rsidR="00AE28DA" w:rsidRPr="0076616F" w:rsidRDefault="00AE28DA" w:rsidP="00AE28DA">
            <w:pPr>
              <w:spacing w:line="240" w:lineRule="auto"/>
              <w:ind w:firstLineChars="0" w:firstLine="0"/>
              <w:jc w:val="center"/>
              <w:rPr>
                <w:color w:val="000000" w:themeColor="text1"/>
                <w:sz w:val="21"/>
                <w:szCs w:val="21"/>
              </w:rPr>
            </w:pPr>
            <w:r w:rsidRPr="0076616F">
              <w:rPr>
                <w:color w:val="000000" w:themeColor="text1"/>
                <w:sz w:val="21"/>
                <w:szCs w:val="21"/>
              </w:rPr>
              <w:t>0.0047</w:t>
            </w:r>
          </w:p>
        </w:tc>
        <w:tc>
          <w:tcPr>
            <w:tcW w:w="1005" w:type="dxa"/>
            <w:tcBorders>
              <w:tl2br w:val="nil"/>
              <w:tr2bl w:val="nil"/>
            </w:tcBorders>
            <w:vAlign w:val="center"/>
          </w:tcPr>
          <w:p w14:paraId="539897C3" w14:textId="569967BF" w:rsidR="00AE28DA" w:rsidRPr="0076616F" w:rsidRDefault="00AE28DA" w:rsidP="00AE28DA">
            <w:pPr>
              <w:spacing w:line="240" w:lineRule="auto"/>
              <w:ind w:firstLineChars="0" w:firstLine="0"/>
              <w:jc w:val="center"/>
              <w:rPr>
                <w:color w:val="000000" w:themeColor="text1"/>
                <w:sz w:val="21"/>
                <w:szCs w:val="21"/>
              </w:rPr>
            </w:pPr>
            <w:r w:rsidRPr="0076616F">
              <w:rPr>
                <w:color w:val="000000" w:themeColor="text1"/>
                <w:sz w:val="21"/>
                <w:szCs w:val="21"/>
              </w:rPr>
              <w:t>0.0004</w:t>
            </w:r>
          </w:p>
        </w:tc>
      </w:tr>
    </w:tbl>
    <w:p w14:paraId="1A7F3FF8" w14:textId="4CEC43D3" w:rsidR="00AE28DA" w:rsidRPr="0076616F" w:rsidRDefault="00AE28DA" w:rsidP="00AE28DA">
      <w:pPr>
        <w:ind w:firstLine="482"/>
        <w:rPr>
          <w:color w:val="000000" w:themeColor="text1"/>
        </w:rPr>
      </w:pPr>
      <w:r w:rsidRPr="0076616F">
        <w:rPr>
          <w:b/>
          <w:bCs/>
          <w:color w:val="000000" w:themeColor="text1"/>
        </w:rPr>
        <w:t>治理措施及可行性分析：</w:t>
      </w:r>
      <w:r w:rsidRPr="0076616F">
        <w:rPr>
          <w:color w:val="000000" w:themeColor="text1"/>
        </w:rPr>
        <w:t>根据现场调查，现有</w:t>
      </w:r>
      <w:r w:rsidRPr="0076616F">
        <w:rPr>
          <w:rFonts w:hint="eastAsia"/>
          <w:color w:val="000000" w:themeColor="text1"/>
        </w:rPr>
        <w:t>旱厕</w:t>
      </w:r>
      <w:r w:rsidRPr="0076616F">
        <w:rPr>
          <w:color w:val="000000" w:themeColor="text1"/>
        </w:rPr>
        <w:t>已采用防渗混凝土进行防渗，满足一般防渗要求。项目生活污水产生量约</w:t>
      </w:r>
      <w:r w:rsidRPr="0076616F">
        <w:rPr>
          <w:color w:val="000000" w:themeColor="text1"/>
        </w:rPr>
        <w:t>0.05m</w:t>
      </w:r>
      <w:r w:rsidRPr="0076616F">
        <w:rPr>
          <w:color w:val="000000" w:themeColor="text1"/>
          <w:vertAlign w:val="superscript"/>
        </w:rPr>
        <w:t>3</w:t>
      </w:r>
      <w:r w:rsidRPr="0076616F">
        <w:rPr>
          <w:color w:val="000000" w:themeColor="text1"/>
        </w:rPr>
        <w:t>/d</w:t>
      </w:r>
      <w:r w:rsidRPr="0076616F">
        <w:rPr>
          <w:color w:val="000000" w:themeColor="text1"/>
        </w:rPr>
        <w:t>，</w:t>
      </w:r>
      <w:r w:rsidRPr="0076616F">
        <w:rPr>
          <w:rFonts w:hint="eastAsia"/>
          <w:color w:val="000000" w:themeColor="text1"/>
        </w:rPr>
        <w:t>旱厕</w:t>
      </w:r>
      <w:r w:rsidRPr="0076616F">
        <w:rPr>
          <w:color w:val="000000" w:themeColor="text1"/>
        </w:rPr>
        <w:t>容积</w:t>
      </w:r>
      <w:r w:rsidRPr="0076616F">
        <w:rPr>
          <w:color w:val="000000" w:themeColor="text1"/>
        </w:rPr>
        <w:t>10m</w:t>
      </w:r>
      <w:r w:rsidRPr="0076616F">
        <w:rPr>
          <w:color w:val="000000" w:themeColor="text1"/>
          <w:vertAlign w:val="superscript"/>
        </w:rPr>
        <w:t>3</w:t>
      </w:r>
      <w:r w:rsidRPr="0076616F">
        <w:rPr>
          <w:color w:val="000000" w:themeColor="text1"/>
        </w:rPr>
        <w:t>，旱厕可最多暂存约</w:t>
      </w:r>
      <w:r w:rsidR="00B9411C" w:rsidRPr="0076616F">
        <w:rPr>
          <w:color w:val="000000" w:themeColor="text1"/>
        </w:rPr>
        <w:t>2</w:t>
      </w:r>
      <w:r w:rsidRPr="0076616F">
        <w:rPr>
          <w:color w:val="000000" w:themeColor="text1"/>
        </w:rPr>
        <w:t>00</w:t>
      </w:r>
      <w:r w:rsidRPr="0076616F">
        <w:rPr>
          <w:color w:val="000000" w:themeColor="text1"/>
        </w:rPr>
        <w:t>天的生活污水量，可确保雨季不进行施肥时的生活污水暂存。同时，本项目周边多为旱地、耕地等，周边农户主要种植蔬菜、粮食等，产生的生活污水经</w:t>
      </w:r>
      <w:r w:rsidRPr="0076616F">
        <w:rPr>
          <w:rFonts w:hint="eastAsia"/>
          <w:color w:val="000000" w:themeColor="text1"/>
        </w:rPr>
        <w:t>旱厕收集</w:t>
      </w:r>
      <w:r w:rsidRPr="0076616F">
        <w:rPr>
          <w:color w:val="000000" w:themeColor="text1"/>
        </w:rPr>
        <w:t>后，用于周边农作物施肥，是农作物有利的肥料，同时对周边环境不造成影响，充分利用污染物不外排的原则。本项目处理后的生活污水量为</w:t>
      </w:r>
      <w:r w:rsidRPr="0076616F">
        <w:rPr>
          <w:color w:val="000000" w:themeColor="text1"/>
        </w:rPr>
        <w:t>1</w:t>
      </w:r>
      <w:r w:rsidR="003B44DE" w:rsidRPr="0076616F">
        <w:rPr>
          <w:color w:val="000000" w:themeColor="text1"/>
        </w:rPr>
        <w:t>3.5</w:t>
      </w:r>
      <w:r w:rsidRPr="0076616F">
        <w:rPr>
          <w:color w:val="000000" w:themeColor="text1"/>
        </w:rPr>
        <w:t xml:space="preserve"> m</w:t>
      </w:r>
      <w:r w:rsidRPr="0076616F">
        <w:rPr>
          <w:color w:val="000000" w:themeColor="text1"/>
          <w:vertAlign w:val="superscript"/>
        </w:rPr>
        <w:t>3</w:t>
      </w:r>
      <w:r w:rsidRPr="0076616F">
        <w:rPr>
          <w:color w:val="000000" w:themeColor="text1"/>
        </w:rPr>
        <w:t>/a</w:t>
      </w:r>
      <w:r w:rsidRPr="0076616F">
        <w:rPr>
          <w:color w:val="000000" w:themeColor="text1"/>
        </w:rPr>
        <w:t>，</w:t>
      </w:r>
      <w:r w:rsidRPr="0076616F">
        <w:rPr>
          <w:color w:val="000000" w:themeColor="text1"/>
        </w:rPr>
        <w:t>NH</w:t>
      </w:r>
      <w:r w:rsidRPr="0076616F">
        <w:rPr>
          <w:color w:val="000000" w:themeColor="text1"/>
          <w:vertAlign w:val="subscript"/>
        </w:rPr>
        <w:t>3</w:t>
      </w:r>
      <w:r w:rsidRPr="0076616F">
        <w:rPr>
          <w:color w:val="000000" w:themeColor="text1"/>
        </w:rPr>
        <w:t>-N</w:t>
      </w:r>
      <w:r w:rsidRPr="0076616F">
        <w:rPr>
          <w:color w:val="000000" w:themeColor="text1"/>
        </w:rPr>
        <w:t>的浓度约为</w:t>
      </w:r>
      <w:r w:rsidR="003B44DE" w:rsidRPr="0076616F">
        <w:rPr>
          <w:color w:val="000000" w:themeColor="text1"/>
        </w:rPr>
        <w:t xml:space="preserve">30 </w:t>
      </w:r>
      <w:r w:rsidRPr="0076616F">
        <w:rPr>
          <w:color w:val="000000" w:themeColor="text1"/>
        </w:rPr>
        <w:t>mg/L</w:t>
      </w:r>
      <w:r w:rsidRPr="0076616F">
        <w:rPr>
          <w:color w:val="000000" w:themeColor="text1"/>
        </w:rPr>
        <w:t>，则用于施肥的氨氮量为</w:t>
      </w:r>
      <w:r w:rsidRPr="0076616F">
        <w:rPr>
          <w:color w:val="000000" w:themeColor="text1"/>
        </w:rPr>
        <w:t>0.0004 t/a</w:t>
      </w:r>
      <w:r w:rsidRPr="0076616F">
        <w:rPr>
          <w:color w:val="000000" w:themeColor="text1"/>
        </w:rPr>
        <w:t>。根据《农业部发布</w:t>
      </w:r>
      <w:r w:rsidRPr="0076616F">
        <w:rPr>
          <w:color w:val="000000" w:themeColor="text1"/>
        </w:rPr>
        <w:t>2016</w:t>
      </w:r>
      <w:r w:rsidRPr="0076616F">
        <w:rPr>
          <w:color w:val="000000" w:themeColor="text1"/>
        </w:rPr>
        <w:t>年春季主要农作物科学施肥技术指导意见》可知，施肥建议氮肥（</w:t>
      </w:r>
      <w:r w:rsidRPr="0076616F">
        <w:rPr>
          <w:color w:val="000000" w:themeColor="text1"/>
        </w:rPr>
        <w:t>N</w:t>
      </w:r>
      <w:r w:rsidRPr="0076616F">
        <w:rPr>
          <w:color w:val="000000" w:themeColor="text1"/>
        </w:rPr>
        <w:t>）用量</w:t>
      </w:r>
      <w:r w:rsidRPr="0076616F">
        <w:rPr>
          <w:color w:val="000000" w:themeColor="text1"/>
        </w:rPr>
        <w:t>10-12</w:t>
      </w:r>
      <w:r w:rsidRPr="0076616F">
        <w:rPr>
          <w:color w:val="000000" w:themeColor="text1"/>
        </w:rPr>
        <w:t>公斤</w:t>
      </w:r>
      <w:r w:rsidRPr="0076616F">
        <w:rPr>
          <w:color w:val="000000" w:themeColor="text1"/>
        </w:rPr>
        <w:t>/</w:t>
      </w:r>
      <w:r w:rsidRPr="0076616F">
        <w:rPr>
          <w:color w:val="000000" w:themeColor="text1"/>
        </w:rPr>
        <w:t>亩，经计算得出，本项目至少需要</w:t>
      </w:r>
      <w:r w:rsidRPr="0076616F">
        <w:rPr>
          <w:color w:val="000000" w:themeColor="text1"/>
        </w:rPr>
        <w:t>0.04</w:t>
      </w:r>
      <w:r w:rsidRPr="0076616F">
        <w:rPr>
          <w:color w:val="000000" w:themeColor="text1"/>
        </w:rPr>
        <w:t>亩土地完全消纳</w:t>
      </w:r>
      <w:r w:rsidRPr="0076616F">
        <w:rPr>
          <w:rFonts w:hint="eastAsia"/>
          <w:color w:val="000000" w:themeColor="text1"/>
        </w:rPr>
        <w:t>，</w:t>
      </w:r>
      <w:r w:rsidRPr="0076616F">
        <w:rPr>
          <w:color w:val="000000" w:themeColor="text1"/>
        </w:rPr>
        <w:t>建设单位已与周边农户签订生活污水消纳协议。根据生活污水消纳协议，用于消纳生活污水的土地面积约为</w:t>
      </w:r>
      <w:r w:rsidR="000B50A6" w:rsidRPr="0076616F">
        <w:rPr>
          <w:color w:val="000000" w:themeColor="text1"/>
        </w:rPr>
        <w:t>*</w:t>
      </w:r>
      <w:r w:rsidRPr="0076616F">
        <w:rPr>
          <w:color w:val="000000" w:themeColor="text1"/>
        </w:rPr>
        <w:t>亩，远大于项目生活污水所需的消纳土地面积，可满足本项目生活污水作为农肥消纳。</w:t>
      </w:r>
    </w:p>
    <w:p w14:paraId="1EC5C7D7" w14:textId="2F6FA1DC" w:rsidR="00AE28DA" w:rsidRPr="0076616F" w:rsidRDefault="00AE28DA" w:rsidP="00AE28DA">
      <w:pPr>
        <w:ind w:firstLine="482"/>
        <w:rPr>
          <w:b/>
          <w:color w:val="000000" w:themeColor="text1"/>
        </w:rPr>
      </w:pPr>
      <w:r w:rsidRPr="0076616F">
        <w:rPr>
          <w:b/>
          <w:color w:val="000000" w:themeColor="text1"/>
        </w:rPr>
        <w:t>环境保护管理要求：</w:t>
      </w:r>
      <w:r w:rsidRPr="0076616F">
        <w:rPr>
          <w:color w:val="000000" w:themeColor="text1"/>
        </w:rPr>
        <w:t>加强运营期的环境管理，定期对旱厕进行清掏，做好清</w:t>
      </w:r>
      <w:r w:rsidRPr="0076616F">
        <w:rPr>
          <w:color w:val="000000" w:themeColor="text1"/>
        </w:rPr>
        <w:lastRenderedPageBreak/>
        <w:t>掏台账，清掏污泥用于周边农田施肥，严禁生活污水外排；加强对旱厕的维护，杜绝跑冒滴漏。</w:t>
      </w:r>
    </w:p>
    <w:p w14:paraId="09EBB783" w14:textId="77777777" w:rsidR="00D83EA1" w:rsidRPr="0076616F" w:rsidRDefault="0004570B">
      <w:pPr>
        <w:pStyle w:val="3"/>
        <w:rPr>
          <w:color w:val="000000" w:themeColor="text1"/>
        </w:rPr>
      </w:pPr>
      <w:r w:rsidRPr="0076616F">
        <w:rPr>
          <w:rFonts w:hint="eastAsia"/>
          <w:color w:val="000000" w:themeColor="text1"/>
        </w:rPr>
        <w:t>废气</w:t>
      </w:r>
    </w:p>
    <w:p w14:paraId="32EBC02F" w14:textId="77777777" w:rsidR="00D83EA1" w:rsidRPr="0076616F" w:rsidRDefault="0004570B">
      <w:pPr>
        <w:ind w:firstLine="480"/>
        <w:rPr>
          <w:color w:val="000000" w:themeColor="text1"/>
          <w:lang w:val="zh-CN"/>
        </w:rPr>
      </w:pPr>
      <w:r w:rsidRPr="0076616F">
        <w:rPr>
          <w:rFonts w:hint="eastAsia"/>
          <w:color w:val="000000" w:themeColor="text1"/>
          <w:lang w:val="zh-CN"/>
        </w:rPr>
        <w:t>本工程建成后运行期不产生空气污染物，对环境空气无影响。</w:t>
      </w:r>
    </w:p>
    <w:p w14:paraId="19388944" w14:textId="77777777" w:rsidR="00D83EA1" w:rsidRPr="0076616F" w:rsidRDefault="0004570B">
      <w:pPr>
        <w:pStyle w:val="3"/>
        <w:rPr>
          <w:color w:val="000000" w:themeColor="text1"/>
        </w:rPr>
      </w:pPr>
      <w:r w:rsidRPr="0076616F">
        <w:rPr>
          <w:rFonts w:hint="eastAsia"/>
          <w:color w:val="000000" w:themeColor="text1"/>
        </w:rPr>
        <w:t>噪声</w:t>
      </w:r>
    </w:p>
    <w:p w14:paraId="06A2647D" w14:textId="77777777" w:rsidR="003B44DE" w:rsidRPr="0076616F" w:rsidRDefault="003B44DE" w:rsidP="007A5AEB">
      <w:pPr>
        <w:pStyle w:val="affa"/>
        <w:numPr>
          <w:ilvl w:val="0"/>
          <w:numId w:val="24"/>
        </w:numPr>
        <w:ind w:firstLineChars="0"/>
        <w:rPr>
          <w:b/>
          <w:color w:val="000000" w:themeColor="text1"/>
        </w:rPr>
      </w:pPr>
      <w:r w:rsidRPr="0076616F">
        <w:rPr>
          <w:b/>
          <w:color w:val="000000" w:themeColor="text1"/>
        </w:rPr>
        <w:t>噪声源强</w:t>
      </w:r>
    </w:p>
    <w:p w14:paraId="1EF5B733" w14:textId="4004025C" w:rsidR="003B44DE" w:rsidRPr="0076616F" w:rsidRDefault="003B44DE" w:rsidP="003B44DE">
      <w:pPr>
        <w:ind w:firstLine="480"/>
        <w:rPr>
          <w:color w:val="000000" w:themeColor="text1"/>
        </w:rPr>
      </w:pPr>
      <w:r w:rsidRPr="0076616F">
        <w:rPr>
          <w:color w:val="000000" w:themeColor="text1"/>
        </w:rPr>
        <w:t>在运行发电过程中，本项目</w:t>
      </w:r>
      <w:r w:rsidR="003B053F">
        <w:rPr>
          <w:rFonts w:hint="eastAsia"/>
          <w:color w:val="000000" w:themeColor="text1"/>
        </w:rPr>
        <w:t>设</w:t>
      </w:r>
      <w:r w:rsidRPr="0076616F">
        <w:rPr>
          <w:color w:val="000000" w:themeColor="text1"/>
        </w:rPr>
        <w:t>拦水坝蓄水，</w:t>
      </w:r>
      <w:r w:rsidR="003B053F">
        <w:rPr>
          <w:rFonts w:hint="eastAsia"/>
          <w:color w:val="000000" w:themeColor="text1"/>
        </w:rPr>
        <w:t>通过压力前池经</w:t>
      </w:r>
      <w:r w:rsidRPr="0076616F">
        <w:rPr>
          <w:color w:val="000000" w:themeColor="text1"/>
        </w:rPr>
        <w:t>压力管道冲击水轮机发电。水轮机、发电机及引水过程产生噪声源强在</w:t>
      </w:r>
      <w:r w:rsidRPr="0076616F">
        <w:rPr>
          <w:color w:val="000000" w:themeColor="text1"/>
        </w:rPr>
        <w:t>70</w:t>
      </w:r>
      <w:r w:rsidRPr="0076616F">
        <w:rPr>
          <w:color w:val="000000" w:themeColor="text1"/>
        </w:rPr>
        <w:t>～</w:t>
      </w:r>
      <w:r w:rsidRPr="0076616F">
        <w:rPr>
          <w:color w:val="000000" w:themeColor="text1"/>
        </w:rPr>
        <w:t>105dB(A)</w:t>
      </w:r>
      <w:r w:rsidRPr="0076616F">
        <w:rPr>
          <w:color w:val="000000" w:themeColor="text1"/>
        </w:rPr>
        <w:t>，通过引水明渠绿化以及厂房隔声降噪措施，对周围声环境影响较小。</w:t>
      </w:r>
    </w:p>
    <w:p w14:paraId="5381E450" w14:textId="583431C0" w:rsidR="003B44DE" w:rsidRPr="0076616F" w:rsidRDefault="003B44DE" w:rsidP="003B44DE">
      <w:pPr>
        <w:pStyle w:val="a6"/>
        <w:keepNext/>
        <w:ind w:firstLine="422"/>
        <w:rPr>
          <w:b/>
          <w:bCs/>
          <w:color w:val="000000" w:themeColor="text1"/>
          <w:szCs w:val="2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3</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2</w:t>
      </w:r>
      <w:r w:rsidRPr="0076616F">
        <w:rPr>
          <w:b/>
          <w:bCs/>
          <w:color w:val="000000" w:themeColor="text1"/>
        </w:rPr>
        <w:fldChar w:fldCharType="end"/>
      </w:r>
      <w:r w:rsidRPr="0076616F">
        <w:rPr>
          <w:b/>
          <w:bCs/>
          <w:color w:val="000000" w:themeColor="text1"/>
          <w:szCs w:val="21"/>
        </w:rPr>
        <w:t>主要噪声产生、治理情况表</w:t>
      </w:r>
      <w:r w:rsidRPr="0076616F">
        <w:rPr>
          <w:b/>
          <w:bCs/>
          <w:color w:val="000000" w:themeColor="text1"/>
          <w:szCs w:val="21"/>
        </w:rPr>
        <w:t xml:space="preserve">    </w:t>
      </w:r>
      <w:r w:rsidRPr="0076616F">
        <w:rPr>
          <w:b/>
          <w:bCs/>
          <w:color w:val="000000" w:themeColor="text1"/>
          <w:szCs w:val="21"/>
        </w:rPr>
        <w:t>单位：</w:t>
      </w:r>
      <w:r w:rsidRPr="0076616F">
        <w:rPr>
          <w:b/>
          <w:bCs/>
          <w:color w:val="000000" w:themeColor="text1"/>
          <w:szCs w:val="21"/>
        </w:rPr>
        <w:t>dB</w:t>
      </w:r>
      <w:r w:rsidRPr="0076616F">
        <w:rPr>
          <w:b/>
          <w:bCs/>
          <w:color w:val="000000" w:themeColor="text1"/>
          <w:szCs w:val="21"/>
        </w:rPr>
        <w:t>（</w:t>
      </w:r>
      <w:r w:rsidRPr="0076616F">
        <w:rPr>
          <w:b/>
          <w:bCs/>
          <w:color w:val="000000" w:themeColor="text1"/>
          <w:szCs w:val="21"/>
        </w:rPr>
        <w:t>A</w:t>
      </w:r>
      <w:r w:rsidRPr="0076616F">
        <w:rPr>
          <w:b/>
          <w:bCs/>
          <w:color w:val="000000" w:themeColor="text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128"/>
        <w:gridCol w:w="708"/>
        <w:gridCol w:w="852"/>
        <w:gridCol w:w="1132"/>
        <w:gridCol w:w="1275"/>
        <w:gridCol w:w="707"/>
        <w:gridCol w:w="2071"/>
      </w:tblGrid>
      <w:tr w:rsidR="0076616F" w:rsidRPr="0076616F" w14:paraId="6A948592" w14:textId="77777777" w:rsidTr="00627EA8">
        <w:tc>
          <w:tcPr>
            <w:tcW w:w="258" w:type="pct"/>
            <w:vAlign w:val="center"/>
          </w:tcPr>
          <w:p w14:paraId="3920A129" w14:textId="77777777" w:rsidR="003B44DE" w:rsidRPr="0076616F" w:rsidRDefault="003B44DE" w:rsidP="00627EA8">
            <w:pPr>
              <w:pStyle w:val="affb"/>
              <w:spacing w:before="48" w:after="48"/>
              <w:rPr>
                <w:color w:val="000000" w:themeColor="text1"/>
              </w:rPr>
            </w:pPr>
            <w:bookmarkStart w:id="58" w:name="_Hlk69480241"/>
            <w:r w:rsidRPr="0076616F">
              <w:rPr>
                <w:color w:val="000000" w:themeColor="text1"/>
              </w:rPr>
              <w:t>时</w:t>
            </w:r>
          </w:p>
          <w:p w14:paraId="33D38267" w14:textId="77777777" w:rsidR="003B44DE" w:rsidRPr="0076616F" w:rsidRDefault="003B44DE" w:rsidP="00627EA8">
            <w:pPr>
              <w:pStyle w:val="affb"/>
              <w:spacing w:before="48" w:after="48"/>
              <w:rPr>
                <w:color w:val="000000" w:themeColor="text1"/>
              </w:rPr>
            </w:pPr>
            <w:r w:rsidRPr="0076616F">
              <w:rPr>
                <w:color w:val="000000" w:themeColor="text1"/>
              </w:rPr>
              <w:t>期</w:t>
            </w:r>
          </w:p>
        </w:tc>
        <w:tc>
          <w:tcPr>
            <w:tcW w:w="679" w:type="pct"/>
            <w:vAlign w:val="center"/>
          </w:tcPr>
          <w:p w14:paraId="543E8175" w14:textId="77777777" w:rsidR="003B44DE" w:rsidRPr="0076616F" w:rsidRDefault="003B44DE" w:rsidP="00627EA8">
            <w:pPr>
              <w:pStyle w:val="affb"/>
              <w:spacing w:before="48" w:after="48"/>
              <w:rPr>
                <w:color w:val="000000" w:themeColor="text1"/>
              </w:rPr>
            </w:pPr>
            <w:r w:rsidRPr="0076616F">
              <w:rPr>
                <w:color w:val="000000" w:themeColor="text1"/>
              </w:rPr>
              <w:t>噪声源</w:t>
            </w:r>
          </w:p>
          <w:p w14:paraId="7CF94FC0" w14:textId="77777777" w:rsidR="003B44DE" w:rsidRPr="0076616F" w:rsidRDefault="003B44DE" w:rsidP="00627EA8">
            <w:pPr>
              <w:pStyle w:val="affb"/>
              <w:spacing w:before="48" w:after="48"/>
              <w:rPr>
                <w:color w:val="000000" w:themeColor="text1"/>
              </w:rPr>
            </w:pPr>
            <w:r w:rsidRPr="0076616F">
              <w:rPr>
                <w:color w:val="000000" w:themeColor="text1"/>
              </w:rPr>
              <w:t>位置</w:t>
            </w:r>
          </w:p>
        </w:tc>
        <w:tc>
          <w:tcPr>
            <w:tcW w:w="426" w:type="pct"/>
            <w:vAlign w:val="center"/>
          </w:tcPr>
          <w:p w14:paraId="03756852" w14:textId="77777777" w:rsidR="003B44DE" w:rsidRPr="0076616F" w:rsidRDefault="003B44DE" w:rsidP="00627EA8">
            <w:pPr>
              <w:pStyle w:val="affb"/>
              <w:spacing w:before="48" w:after="48"/>
              <w:rPr>
                <w:color w:val="000000" w:themeColor="text1"/>
              </w:rPr>
            </w:pPr>
            <w:r w:rsidRPr="0076616F">
              <w:rPr>
                <w:color w:val="000000" w:themeColor="text1"/>
              </w:rPr>
              <w:t>设备</w:t>
            </w:r>
          </w:p>
          <w:p w14:paraId="4A2FD719" w14:textId="77777777" w:rsidR="003B44DE" w:rsidRPr="0076616F" w:rsidRDefault="003B44DE" w:rsidP="00627EA8">
            <w:pPr>
              <w:pStyle w:val="affb"/>
              <w:spacing w:before="48" w:after="48"/>
              <w:rPr>
                <w:color w:val="000000" w:themeColor="text1"/>
              </w:rPr>
            </w:pPr>
            <w:r w:rsidRPr="0076616F">
              <w:rPr>
                <w:color w:val="000000" w:themeColor="text1"/>
              </w:rPr>
              <w:t>数量</w:t>
            </w:r>
          </w:p>
        </w:tc>
        <w:tc>
          <w:tcPr>
            <w:tcW w:w="513" w:type="pct"/>
            <w:vAlign w:val="center"/>
          </w:tcPr>
          <w:p w14:paraId="285BB499" w14:textId="77777777" w:rsidR="003B44DE" w:rsidRPr="0076616F" w:rsidRDefault="003B44DE" w:rsidP="00627EA8">
            <w:pPr>
              <w:pStyle w:val="affb"/>
              <w:spacing w:before="48" w:after="48"/>
              <w:rPr>
                <w:color w:val="000000" w:themeColor="text1"/>
              </w:rPr>
            </w:pPr>
            <w:r w:rsidRPr="0076616F">
              <w:rPr>
                <w:color w:val="000000" w:themeColor="text1"/>
              </w:rPr>
              <w:t>产噪</w:t>
            </w:r>
          </w:p>
          <w:p w14:paraId="612C153E" w14:textId="77777777" w:rsidR="003B44DE" w:rsidRPr="0076616F" w:rsidRDefault="003B44DE" w:rsidP="00627EA8">
            <w:pPr>
              <w:pStyle w:val="affb"/>
              <w:spacing w:before="48" w:after="48"/>
              <w:rPr>
                <w:color w:val="000000" w:themeColor="text1"/>
              </w:rPr>
            </w:pPr>
            <w:r w:rsidRPr="0076616F">
              <w:rPr>
                <w:color w:val="000000" w:themeColor="text1"/>
              </w:rPr>
              <w:t>设备</w:t>
            </w:r>
          </w:p>
        </w:tc>
        <w:tc>
          <w:tcPr>
            <w:tcW w:w="682" w:type="pct"/>
            <w:vAlign w:val="center"/>
          </w:tcPr>
          <w:p w14:paraId="7337C62F" w14:textId="77777777" w:rsidR="003B44DE" w:rsidRPr="0076616F" w:rsidRDefault="003B44DE" w:rsidP="00627EA8">
            <w:pPr>
              <w:pStyle w:val="affb"/>
              <w:spacing w:before="48" w:after="48"/>
              <w:rPr>
                <w:color w:val="000000" w:themeColor="text1"/>
              </w:rPr>
            </w:pPr>
            <w:r w:rsidRPr="0076616F">
              <w:rPr>
                <w:color w:val="000000" w:themeColor="text1"/>
              </w:rPr>
              <w:t>噪声级</w:t>
            </w:r>
            <w:r w:rsidRPr="0076616F">
              <w:rPr>
                <w:color w:val="000000" w:themeColor="text1"/>
              </w:rPr>
              <w:t>dB</w:t>
            </w:r>
            <w:r w:rsidRPr="0076616F">
              <w:rPr>
                <w:color w:val="000000" w:themeColor="text1"/>
              </w:rPr>
              <w:t>（</w:t>
            </w:r>
            <w:r w:rsidRPr="0076616F">
              <w:rPr>
                <w:color w:val="000000" w:themeColor="text1"/>
              </w:rPr>
              <w:t>A</w:t>
            </w:r>
            <w:r w:rsidRPr="0076616F">
              <w:rPr>
                <w:color w:val="000000" w:themeColor="text1"/>
              </w:rPr>
              <w:t>）</w:t>
            </w:r>
          </w:p>
        </w:tc>
        <w:tc>
          <w:tcPr>
            <w:tcW w:w="768" w:type="pct"/>
            <w:vAlign w:val="center"/>
          </w:tcPr>
          <w:p w14:paraId="3DBAF109" w14:textId="77777777" w:rsidR="003B44DE" w:rsidRPr="0076616F" w:rsidRDefault="003B44DE" w:rsidP="00627EA8">
            <w:pPr>
              <w:pStyle w:val="affb"/>
              <w:spacing w:before="48" w:after="48"/>
              <w:rPr>
                <w:color w:val="000000" w:themeColor="text1"/>
              </w:rPr>
            </w:pPr>
            <w:r w:rsidRPr="0076616F">
              <w:rPr>
                <w:color w:val="000000" w:themeColor="text1"/>
              </w:rPr>
              <w:t>治理措施</w:t>
            </w:r>
          </w:p>
        </w:tc>
        <w:tc>
          <w:tcPr>
            <w:tcW w:w="426" w:type="pct"/>
            <w:vAlign w:val="center"/>
          </w:tcPr>
          <w:p w14:paraId="47BDB8C4" w14:textId="77777777" w:rsidR="003B44DE" w:rsidRPr="0076616F" w:rsidRDefault="003B44DE" w:rsidP="00627EA8">
            <w:pPr>
              <w:pStyle w:val="affb"/>
              <w:spacing w:before="48" w:after="48"/>
              <w:rPr>
                <w:color w:val="000000" w:themeColor="text1"/>
              </w:rPr>
            </w:pPr>
            <w:r w:rsidRPr="0076616F">
              <w:rPr>
                <w:color w:val="000000" w:themeColor="text1"/>
              </w:rPr>
              <w:t>备注</w:t>
            </w:r>
          </w:p>
        </w:tc>
        <w:tc>
          <w:tcPr>
            <w:tcW w:w="1247" w:type="pct"/>
            <w:vAlign w:val="center"/>
          </w:tcPr>
          <w:p w14:paraId="54661084" w14:textId="77777777" w:rsidR="003B44DE" w:rsidRPr="0076616F" w:rsidRDefault="003B44DE" w:rsidP="00627EA8">
            <w:pPr>
              <w:pStyle w:val="affb"/>
              <w:spacing w:before="48" w:after="48"/>
              <w:rPr>
                <w:color w:val="000000" w:themeColor="text1"/>
              </w:rPr>
            </w:pPr>
            <w:r w:rsidRPr="0076616F">
              <w:rPr>
                <w:color w:val="000000" w:themeColor="text1"/>
              </w:rPr>
              <w:t>效果</w:t>
            </w:r>
          </w:p>
        </w:tc>
      </w:tr>
      <w:tr w:rsidR="0076616F" w:rsidRPr="0076616F" w14:paraId="45CE55C5" w14:textId="77777777" w:rsidTr="00627EA8">
        <w:trPr>
          <w:cantSplit/>
        </w:trPr>
        <w:tc>
          <w:tcPr>
            <w:tcW w:w="258" w:type="pct"/>
            <w:vMerge w:val="restart"/>
            <w:vAlign w:val="center"/>
          </w:tcPr>
          <w:p w14:paraId="5ED52846" w14:textId="77777777" w:rsidR="003B44DE" w:rsidRPr="0076616F" w:rsidRDefault="003B44DE" w:rsidP="00627EA8">
            <w:pPr>
              <w:pStyle w:val="affb"/>
              <w:spacing w:before="48" w:after="48"/>
              <w:rPr>
                <w:color w:val="000000" w:themeColor="text1"/>
              </w:rPr>
            </w:pPr>
            <w:r w:rsidRPr="0076616F">
              <w:rPr>
                <w:color w:val="000000" w:themeColor="text1"/>
              </w:rPr>
              <w:t>营运期</w:t>
            </w:r>
          </w:p>
        </w:tc>
        <w:tc>
          <w:tcPr>
            <w:tcW w:w="679" w:type="pct"/>
            <w:vMerge w:val="restart"/>
            <w:vAlign w:val="center"/>
          </w:tcPr>
          <w:p w14:paraId="3276F766" w14:textId="77777777" w:rsidR="003B44DE" w:rsidRPr="0076616F" w:rsidRDefault="003B44DE" w:rsidP="00627EA8">
            <w:pPr>
              <w:pStyle w:val="affb"/>
              <w:spacing w:before="48" w:after="48"/>
              <w:rPr>
                <w:color w:val="000000" w:themeColor="text1"/>
              </w:rPr>
            </w:pPr>
            <w:r w:rsidRPr="0076616F">
              <w:rPr>
                <w:color w:val="000000" w:themeColor="text1"/>
              </w:rPr>
              <w:t>电站厂房</w:t>
            </w:r>
          </w:p>
        </w:tc>
        <w:tc>
          <w:tcPr>
            <w:tcW w:w="426" w:type="pct"/>
            <w:vAlign w:val="center"/>
          </w:tcPr>
          <w:p w14:paraId="18FDC219" w14:textId="228706E2" w:rsidR="003B44DE" w:rsidRPr="0076616F" w:rsidRDefault="003B44DE" w:rsidP="00627EA8">
            <w:pPr>
              <w:pStyle w:val="affb"/>
              <w:spacing w:before="48" w:after="48"/>
              <w:rPr>
                <w:color w:val="000000" w:themeColor="text1"/>
              </w:rPr>
            </w:pPr>
            <w:r w:rsidRPr="0076616F">
              <w:rPr>
                <w:color w:val="000000" w:themeColor="text1"/>
              </w:rPr>
              <w:t>3</w:t>
            </w:r>
          </w:p>
        </w:tc>
        <w:tc>
          <w:tcPr>
            <w:tcW w:w="513" w:type="pct"/>
            <w:vAlign w:val="center"/>
          </w:tcPr>
          <w:p w14:paraId="5A0BFBD8" w14:textId="77777777" w:rsidR="003B44DE" w:rsidRPr="0076616F" w:rsidRDefault="003B44DE" w:rsidP="00627EA8">
            <w:pPr>
              <w:pStyle w:val="affb"/>
              <w:spacing w:before="48" w:after="48"/>
              <w:rPr>
                <w:color w:val="000000" w:themeColor="text1"/>
              </w:rPr>
            </w:pPr>
            <w:r w:rsidRPr="0076616F">
              <w:rPr>
                <w:color w:val="000000" w:themeColor="text1"/>
              </w:rPr>
              <w:t>水轮机</w:t>
            </w:r>
          </w:p>
        </w:tc>
        <w:tc>
          <w:tcPr>
            <w:tcW w:w="682" w:type="pct"/>
            <w:vAlign w:val="center"/>
          </w:tcPr>
          <w:p w14:paraId="18C9613E" w14:textId="6A1AB66C" w:rsidR="003B44DE" w:rsidRPr="0076616F" w:rsidRDefault="003B44DE" w:rsidP="00627EA8">
            <w:pPr>
              <w:pStyle w:val="affb"/>
              <w:spacing w:before="48" w:after="48"/>
              <w:rPr>
                <w:color w:val="000000" w:themeColor="text1"/>
              </w:rPr>
            </w:pPr>
            <w:r w:rsidRPr="0076616F">
              <w:rPr>
                <w:color w:val="000000" w:themeColor="text1"/>
              </w:rPr>
              <w:t>80~105</w:t>
            </w:r>
          </w:p>
        </w:tc>
        <w:tc>
          <w:tcPr>
            <w:tcW w:w="768" w:type="pct"/>
            <w:vMerge w:val="restart"/>
            <w:vAlign w:val="center"/>
          </w:tcPr>
          <w:p w14:paraId="00A43DDA" w14:textId="77777777" w:rsidR="003B44DE" w:rsidRPr="0076616F" w:rsidRDefault="003B44DE" w:rsidP="00627EA8">
            <w:pPr>
              <w:pStyle w:val="affb"/>
              <w:spacing w:before="48" w:after="48"/>
              <w:rPr>
                <w:color w:val="000000" w:themeColor="text1"/>
              </w:rPr>
            </w:pPr>
            <w:r w:rsidRPr="0076616F">
              <w:rPr>
                <w:color w:val="000000" w:themeColor="text1"/>
              </w:rPr>
              <w:t>厂房隔声，减震垫、选用低噪声设备，</w:t>
            </w:r>
            <w:r w:rsidRPr="0076616F">
              <w:rPr>
                <w:color w:val="000000" w:themeColor="text1"/>
              </w:rPr>
              <w:t xml:space="preserve"> </w:t>
            </w:r>
            <w:r w:rsidRPr="0076616F">
              <w:rPr>
                <w:color w:val="000000" w:themeColor="text1"/>
              </w:rPr>
              <w:t>加强维护与设备保养</w:t>
            </w:r>
          </w:p>
        </w:tc>
        <w:tc>
          <w:tcPr>
            <w:tcW w:w="426" w:type="pct"/>
            <w:vAlign w:val="center"/>
          </w:tcPr>
          <w:p w14:paraId="37E57BC2" w14:textId="77777777" w:rsidR="003B44DE" w:rsidRPr="0076616F" w:rsidRDefault="003B44DE" w:rsidP="00627EA8">
            <w:pPr>
              <w:pStyle w:val="affb"/>
              <w:spacing w:before="48" w:after="48"/>
              <w:rPr>
                <w:color w:val="000000" w:themeColor="text1"/>
              </w:rPr>
            </w:pPr>
            <w:r w:rsidRPr="0076616F">
              <w:rPr>
                <w:color w:val="000000" w:themeColor="text1"/>
              </w:rPr>
              <w:t>稳态</w:t>
            </w:r>
          </w:p>
        </w:tc>
        <w:tc>
          <w:tcPr>
            <w:tcW w:w="1247" w:type="pct"/>
            <w:vMerge w:val="restart"/>
            <w:vAlign w:val="center"/>
          </w:tcPr>
          <w:p w14:paraId="79C997B8" w14:textId="77777777" w:rsidR="003B44DE" w:rsidRPr="0076616F" w:rsidRDefault="003B44DE" w:rsidP="00627EA8">
            <w:pPr>
              <w:pStyle w:val="affb"/>
              <w:spacing w:before="48" w:after="48"/>
              <w:rPr>
                <w:color w:val="000000" w:themeColor="text1"/>
                <w:sz w:val="18"/>
                <w:szCs w:val="18"/>
              </w:rPr>
            </w:pPr>
            <w:r w:rsidRPr="0076616F">
              <w:rPr>
                <w:color w:val="000000" w:themeColor="text1"/>
              </w:rPr>
              <w:t>《工业企业厂界环境噪声排放标准》（</w:t>
            </w:r>
            <w:bookmarkStart w:id="59" w:name="OLE_LINK96"/>
            <w:bookmarkStart w:id="60" w:name="OLE_LINK97"/>
            <w:bookmarkStart w:id="61" w:name="OLE_LINK98"/>
            <w:r w:rsidRPr="0076616F">
              <w:rPr>
                <w:color w:val="000000" w:themeColor="text1"/>
              </w:rPr>
              <w:t>GB12348-2008</w:t>
            </w:r>
            <w:bookmarkEnd w:id="59"/>
            <w:bookmarkEnd w:id="60"/>
            <w:bookmarkEnd w:id="61"/>
            <w:r w:rsidRPr="0076616F">
              <w:rPr>
                <w:color w:val="000000" w:themeColor="text1"/>
              </w:rPr>
              <w:t>）</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w:t>
            </w:r>
          </w:p>
        </w:tc>
      </w:tr>
      <w:tr w:rsidR="0076616F" w:rsidRPr="0076616F" w14:paraId="7AF62C2B" w14:textId="77777777" w:rsidTr="00627EA8">
        <w:trPr>
          <w:cantSplit/>
        </w:trPr>
        <w:tc>
          <w:tcPr>
            <w:tcW w:w="258" w:type="pct"/>
            <w:vMerge/>
            <w:vAlign w:val="center"/>
          </w:tcPr>
          <w:p w14:paraId="17BD3E03" w14:textId="77777777" w:rsidR="003B44DE" w:rsidRPr="0076616F" w:rsidRDefault="003B44DE" w:rsidP="00627EA8">
            <w:pPr>
              <w:pStyle w:val="affb"/>
              <w:spacing w:before="48" w:after="48"/>
              <w:rPr>
                <w:color w:val="000000" w:themeColor="text1"/>
              </w:rPr>
            </w:pPr>
          </w:p>
        </w:tc>
        <w:tc>
          <w:tcPr>
            <w:tcW w:w="679" w:type="pct"/>
            <w:vMerge/>
            <w:vAlign w:val="center"/>
          </w:tcPr>
          <w:p w14:paraId="5200AB97" w14:textId="77777777" w:rsidR="003B44DE" w:rsidRPr="0076616F" w:rsidRDefault="003B44DE" w:rsidP="00627EA8">
            <w:pPr>
              <w:pStyle w:val="affb"/>
              <w:spacing w:before="48" w:after="48"/>
              <w:rPr>
                <w:color w:val="000000" w:themeColor="text1"/>
              </w:rPr>
            </w:pPr>
          </w:p>
        </w:tc>
        <w:tc>
          <w:tcPr>
            <w:tcW w:w="426" w:type="pct"/>
            <w:vAlign w:val="center"/>
          </w:tcPr>
          <w:p w14:paraId="7EC3AA06" w14:textId="2B3EB458" w:rsidR="003B44DE" w:rsidRPr="0076616F" w:rsidRDefault="003B44DE" w:rsidP="00627EA8">
            <w:pPr>
              <w:pStyle w:val="affb"/>
              <w:spacing w:before="48" w:after="48"/>
              <w:rPr>
                <w:color w:val="000000" w:themeColor="text1"/>
              </w:rPr>
            </w:pPr>
            <w:r w:rsidRPr="0076616F">
              <w:rPr>
                <w:color w:val="000000" w:themeColor="text1"/>
              </w:rPr>
              <w:t>3</w:t>
            </w:r>
          </w:p>
        </w:tc>
        <w:tc>
          <w:tcPr>
            <w:tcW w:w="513" w:type="pct"/>
            <w:vAlign w:val="center"/>
          </w:tcPr>
          <w:p w14:paraId="335EB725" w14:textId="77777777" w:rsidR="003B44DE" w:rsidRPr="0076616F" w:rsidRDefault="003B44DE" w:rsidP="00627EA8">
            <w:pPr>
              <w:pStyle w:val="affb"/>
              <w:spacing w:before="48" w:after="48"/>
              <w:rPr>
                <w:color w:val="000000" w:themeColor="text1"/>
              </w:rPr>
            </w:pPr>
            <w:r w:rsidRPr="0076616F">
              <w:rPr>
                <w:color w:val="000000" w:themeColor="text1"/>
              </w:rPr>
              <w:t>水轮发电机</w:t>
            </w:r>
          </w:p>
        </w:tc>
        <w:tc>
          <w:tcPr>
            <w:tcW w:w="682" w:type="pct"/>
            <w:vAlign w:val="center"/>
          </w:tcPr>
          <w:p w14:paraId="53A4CFCC" w14:textId="1A987868" w:rsidR="003B44DE" w:rsidRPr="0076616F" w:rsidRDefault="003B44DE" w:rsidP="00627EA8">
            <w:pPr>
              <w:pStyle w:val="affb"/>
              <w:spacing w:before="48" w:after="48"/>
              <w:rPr>
                <w:color w:val="000000" w:themeColor="text1"/>
              </w:rPr>
            </w:pPr>
            <w:r w:rsidRPr="0076616F">
              <w:rPr>
                <w:color w:val="000000" w:themeColor="text1"/>
              </w:rPr>
              <w:t>80~105</w:t>
            </w:r>
          </w:p>
        </w:tc>
        <w:tc>
          <w:tcPr>
            <w:tcW w:w="768" w:type="pct"/>
            <w:vMerge/>
            <w:vAlign w:val="center"/>
          </w:tcPr>
          <w:p w14:paraId="74C49847" w14:textId="77777777" w:rsidR="003B44DE" w:rsidRPr="0076616F" w:rsidRDefault="003B44DE" w:rsidP="00627EA8">
            <w:pPr>
              <w:pStyle w:val="affb"/>
              <w:spacing w:before="48" w:after="48"/>
              <w:rPr>
                <w:color w:val="000000" w:themeColor="text1"/>
              </w:rPr>
            </w:pPr>
          </w:p>
        </w:tc>
        <w:tc>
          <w:tcPr>
            <w:tcW w:w="426" w:type="pct"/>
            <w:vAlign w:val="center"/>
          </w:tcPr>
          <w:p w14:paraId="3512CD76" w14:textId="77777777" w:rsidR="003B44DE" w:rsidRPr="0076616F" w:rsidRDefault="003B44DE" w:rsidP="00627EA8">
            <w:pPr>
              <w:pStyle w:val="affb"/>
              <w:spacing w:before="48" w:after="48"/>
              <w:rPr>
                <w:color w:val="000000" w:themeColor="text1"/>
              </w:rPr>
            </w:pPr>
            <w:r w:rsidRPr="0076616F">
              <w:rPr>
                <w:color w:val="000000" w:themeColor="text1"/>
              </w:rPr>
              <w:t>稳态</w:t>
            </w:r>
          </w:p>
        </w:tc>
        <w:tc>
          <w:tcPr>
            <w:tcW w:w="1247" w:type="pct"/>
            <w:vMerge/>
            <w:vAlign w:val="center"/>
          </w:tcPr>
          <w:p w14:paraId="2D60F079" w14:textId="77777777" w:rsidR="003B44DE" w:rsidRPr="0076616F" w:rsidRDefault="003B44DE" w:rsidP="00627EA8">
            <w:pPr>
              <w:pStyle w:val="affb"/>
              <w:spacing w:before="48" w:after="48"/>
              <w:rPr>
                <w:color w:val="000000" w:themeColor="text1"/>
              </w:rPr>
            </w:pPr>
          </w:p>
        </w:tc>
      </w:tr>
      <w:tr w:rsidR="0076616F" w:rsidRPr="0076616F" w14:paraId="0684724B" w14:textId="77777777" w:rsidTr="00627EA8">
        <w:trPr>
          <w:cantSplit/>
        </w:trPr>
        <w:tc>
          <w:tcPr>
            <w:tcW w:w="258" w:type="pct"/>
            <w:vMerge/>
            <w:vAlign w:val="center"/>
          </w:tcPr>
          <w:p w14:paraId="51096222" w14:textId="77777777" w:rsidR="003B44DE" w:rsidRPr="0076616F" w:rsidRDefault="003B44DE" w:rsidP="00627EA8">
            <w:pPr>
              <w:pStyle w:val="affb"/>
              <w:spacing w:before="48" w:after="48"/>
              <w:rPr>
                <w:color w:val="000000" w:themeColor="text1"/>
              </w:rPr>
            </w:pPr>
          </w:p>
        </w:tc>
        <w:tc>
          <w:tcPr>
            <w:tcW w:w="679" w:type="pct"/>
            <w:vMerge/>
            <w:vAlign w:val="center"/>
          </w:tcPr>
          <w:p w14:paraId="70069D92" w14:textId="77777777" w:rsidR="003B44DE" w:rsidRPr="0076616F" w:rsidRDefault="003B44DE" w:rsidP="00627EA8">
            <w:pPr>
              <w:pStyle w:val="affb"/>
              <w:spacing w:before="48" w:after="48"/>
              <w:rPr>
                <w:color w:val="000000" w:themeColor="text1"/>
              </w:rPr>
            </w:pPr>
          </w:p>
        </w:tc>
        <w:tc>
          <w:tcPr>
            <w:tcW w:w="426" w:type="pct"/>
            <w:vAlign w:val="center"/>
          </w:tcPr>
          <w:p w14:paraId="48D7E778" w14:textId="57F1BF97" w:rsidR="003B44DE" w:rsidRPr="0076616F" w:rsidRDefault="003B44DE" w:rsidP="00627EA8">
            <w:pPr>
              <w:pStyle w:val="affb"/>
              <w:spacing w:before="48" w:after="48"/>
              <w:rPr>
                <w:color w:val="000000" w:themeColor="text1"/>
              </w:rPr>
            </w:pPr>
            <w:r w:rsidRPr="0076616F">
              <w:rPr>
                <w:color w:val="000000" w:themeColor="text1"/>
              </w:rPr>
              <w:t>3</w:t>
            </w:r>
          </w:p>
        </w:tc>
        <w:tc>
          <w:tcPr>
            <w:tcW w:w="513" w:type="pct"/>
            <w:vAlign w:val="center"/>
          </w:tcPr>
          <w:p w14:paraId="1DD7C322" w14:textId="77777777" w:rsidR="003B44DE" w:rsidRPr="0076616F" w:rsidRDefault="003B44DE" w:rsidP="00627EA8">
            <w:pPr>
              <w:pStyle w:val="affb"/>
              <w:spacing w:before="48" w:after="48"/>
              <w:rPr>
                <w:color w:val="000000" w:themeColor="text1"/>
              </w:rPr>
            </w:pPr>
            <w:r w:rsidRPr="0076616F">
              <w:rPr>
                <w:color w:val="000000" w:themeColor="text1"/>
              </w:rPr>
              <w:t>微机调速器</w:t>
            </w:r>
          </w:p>
        </w:tc>
        <w:tc>
          <w:tcPr>
            <w:tcW w:w="682" w:type="pct"/>
            <w:vAlign w:val="center"/>
          </w:tcPr>
          <w:p w14:paraId="7965AF56" w14:textId="77777777" w:rsidR="003B44DE" w:rsidRPr="0076616F" w:rsidRDefault="003B44DE" w:rsidP="00627EA8">
            <w:pPr>
              <w:pStyle w:val="affb"/>
              <w:spacing w:before="48" w:after="48"/>
              <w:rPr>
                <w:color w:val="000000" w:themeColor="text1"/>
              </w:rPr>
            </w:pPr>
            <w:r w:rsidRPr="0076616F">
              <w:rPr>
                <w:color w:val="000000" w:themeColor="text1"/>
              </w:rPr>
              <w:t>70~80</w:t>
            </w:r>
          </w:p>
        </w:tc>
        <w:tc>
          <w:tcPr>
            <w:tcW w:w="768" w:type="pct"/>
            <w:vMerge/>
            <w:vAlign w:val="center"/>
          </w:tcPr>
          <w:p w14:paraId="4D047B17" w14:textId="77777777" w:rsidR="003B44DE" w:rsidRPr="0076616F" w:rsidRDefault="003B44DE" w:rsidP="00627EA8">
            <w:pPr>
              <w:pStyle w:val="affb"/>
              <w:spacing w:before="48" w:after="48"/>
              <w:rPr>
                <w:color w:val="000000" w:themeColor="text1"/>
              </w:rPr>
            </w:pPr>
          </w:p>
        </w:tc>
        <w:tc>
          <w:tcPr>
            <w:tcW w:w="426" w:type="pct"/>
            <w:vAlign w:val="center"/>
          </w:tcPr>
          <w:p w14:paraId="3FF2FD25" w14:textId="77777777" w:rsidR="003B44DE" w:rsidRPr="0076616F" w:rsidRDefault="003B44DE" w:rsidP="00627EA8">
            <w:pPr>
              <w:pStyle w:val="affb"/>
              <w:spacing w:before="48" w:after="48"/>
              <w:rPr>
                <w:color w:val="000000" w:themeColor="text1"/>
              </w:rPr>
            </w:pPr>
            <w:r w:rsidRPr="0076616F">
              <w:rPr>
                <w:color w:val="000000" w:themeColor="text1"/>
              </w:rPr>
              <w:t>稳态</w:t>
            </w:r>
          </w:p>
        </w:tc>
        <w:tc>
          <w:tcPr>
            <w:tcW w:w="1247" w:type="pct"/>
            <w:vMerge/>
            <w:vAlign w:val="center"/>
          </w:tcPr>
          <w:p w14:paraId="67E63B79" w14:textId="77777777" w:rsidR="003B44DE" w:rsidRPr="0076616F" w:rsidRDefault="003B44DE" w:rsidP="00627EA8">
            <w:pPr>
              <w:pStyle w:val="affb"/>
              <w:spacing w:before="48" w:after="48"/>
              <w:rPr>
                <w:color w:val="000000" w:themeColor="text1"/>
              </w:rPr>
            </w:pPr>
          </w:p>
        </w:tc>
      </w:tr>
    </w:tbl>
    <w:bookmarkEnd w:id="58"/>
    <w:p w14:paraId="222158DA" w14:textId="77777777" w:rsidR="003B44DE" w:rsidRPr="0076616F" w:rsidRDefault="003B44DE" w:rsidP="007A5AEB">
      <w:pPr>
        <w:pStyle w:val="affa"/>
        <w:numPr>
          <w:ilvl w:val="0"/>
          <w:numId w:val="24"/>
        </w:numPr>
        <w:spacing w:beforeLines="50" w:before="120"/>
        <w:ind w:left="902" w:firstLineChars="0"/>
        <w:rPr>
          <w:b/>
          <w:color w:val="000000" w:themeColor="text1"/>
        </w:rPr>
      </w:pPr>
      <w:r w:rsidRPr="0076616F">
        <w:rPr>
          <w:b/>
          <w:color w:val="000000" w:themeColor="text1"/>
        </w:rPr>
        <w:t>现有治理措施</w:t>
      </w:r>
    </w:p>
    <w:p w14:paraId="745A601C" w14:textId="77777777" w:rsidR="003B44DE" w:rsidRPr="0076616F" w:rsidRDefault="003B44DE" w:rsidP="003B44DE">
      <w:pPr>
        <w:adjustRightInd w:val="0"/>
        <w:snapToGrid w:val="0"/>
        <w:ind w:firstLine="480"/>
        <w:rPr>
          <w:color w:val="000000" w:themeColor="text1"/>
        </w:rPr>
      </w:pPr>
      <w:r w:rsidRPr="0076616F">
        <w:rPr>
          <w:color w:val="000000" w:themeColor="text1"/>
        </w:rPr>
        <w:t>根据现场踏勘，目前建设单位已经采取的措施如下：</w:t>
      </w:r>
    </w:p>
    <w:p w14:paraId="4A2605DC" w14:textId="77777777" w:rsidR="003B44DE" w:rsidRPr="0076616F" w:rsidRDefault="003B44DE" w:rsidP="003B44DE">
      <w:pPr>
        <w:ind w:firstLine="480"/>
        <w:rPr>
          <w:color w:val="000000" w:themeColor="text1"/>
        </w:rPr>
      </w:pPr>
      <w:r w:rsidRPr="0076616F">
        <w:rPr>
          <w:color w:val="000000" w:themeColor="text1"/>
        </w:rPr>
        <w:t>（</w:t>
      </w:r>
      <w:r w:rsidRPr="0076616F">
        <w:rPr>
          <w:color w:val="000000" w:themeColor="text1"/>
        </w:rPr>
        <w:t>1</w:t>
      </w:r>
      <w:r w:rsidRPr="0076616F">
        <w:rPr>
          <w:color w:val="000000" w:themeColor="text1"/>
        </w:rPr>
        <w:t>）设备选型上选用的先进的、噪音低、震动小的生产设备</w:t>
      </w:r>
      <w:r w:rsidRPr="0076616F">
        <w:rPr>
          <w:rFonts w:hint="eastAsia"/>
          <w:color w:val="000000" w:themeColor="text1"/>
        </w:rPr>
        <w:t>。</w:t>
      </w:r>
    </w:p>
    <w:p w14:paraId="2FBBB425" w14:textId="77777777" w:rsidR="003B44DE" w:rsidRPr="0076616F" w:rsidRDefault="003B44DE" w:rsidP="003B44DE">
      <w:pPr>
        <w:ind w:firstLine="480"/>
        <w:rPr>
          <w:color w:val="000000" w:themeColor="text1"/>
        </w:rPr>
      </w:pPr>
      <w:r w:rsidRPr="0076616F">
        <w:rPr>
          <w:color w:val="000000" w:themeColor="text1"/>
        </w:rPr>
        <w:t>（</w:t>
      </w:r>
      <w:r w:rsidRPr="0076616F">
        <w:rPr>
          <w:color w:val="000000" w:themeColor="text1"/>
        </w:rPr>
        <w:t>2</w:t>
      </w:r>
      <w:r w:rsidRPr="0076616F">
        <w:rPr>
          <w:color w:val="000000" w:themeColor="text1"/>
        </w:rPr>
        <w:t>）水轮机等置于室内，利用建筑物墙体隔声、吸声，发电机组采取基座固定和橡胶减震垫等措施</w:t>
      </w:r>
      <w:r w:rsidRPr="0076616F">
        <w:rPr>
          <w:rFonts w:hint="eastAsia"/>
          <w:color w:val="000000" w:themeColor="text1"/>
        </w:rPr>
        <w:t>。</w:t>
      </w:r>
    </w:p>
    <w:p w14:paraId="4EFAC682" w14:textId="77777777" w:rsidR="003B44DE" w:rsidRPr="0076616F" w:rsidRDefault="003B44DE" w:rsidP="003B44DE">
      <w:pPr>
        <w:ind w:firstLine="480"/>
        <w:rPr>
          <w:color w:val="000000" w:themeColor="text1"/>
        </w:rPr>
      </w:pPr>
      <w:r w:rsidRPr="0076616F">
        <w:rPr>
          <w:color w:val="000000" w:themeColor="text1"/>
        </w:rPr>
        <w:t>（</w:t>
      </w:r>
      <w:r w:rsidRPr="0076616F">
        <w:rPr>
          <w:color w:val="000000" w:themeColor="text1"/>
        </w:rPr>
        <w:t>3</w:t>
      </w:r>
      <w:r w:rsidRPr="0076616F">
        <w:rPr>
          <w:color w:val="000000" w:themeColor="text1"/>
        </w:rPr>
        <w:t>）合理进行绿化带布置等综合降噪措施处理。</w:t>
      </w:r>
    </w:p>
    <w:p w14:paraId="059E459E" w14:textId="77777777" w:rsidR="003B44DE" w:rsidRPr="0076616F" w:rsidRDefault="003B44DE" w:rsidP="003B44DE">
      <w:pPr>
        <w:snapToGrid w:val="0"/>
        <w:ind w:firstLine="482"/>
        <w:rPr>
          <w:b/>
          <w:color w:val="000000" w:themeColor="text1"/>
        </w:rPr>
      </w:pPr>
      <w:r w:rsidRPr="0076616F">
        <w:rPr>
          <w:b/>
          <w:color w:val="000000" w:themeColor="text1"/>
        </w:rPr>
        <w:t>现有治理措施可行性分析：</w:t>
      </w:r>
      <w:r w:rsidRPr="0076616F">
        <w:rPr>
          <w:color w:val="000000" w:themeColor="text1"/>
        </w:rPr>
        <w:t>本项目经采取上述措施后，厂界噪声能够达到《工业企业厂界环境噪声排放标准》（</w:t>
      </w:r>
      <w:r w:rsidRPr="0076616F">
        <w:rPr>
          <w:color w:val="000000" w:themeColor="text1"/>
        </w:rPr>
        <w:t>GB12348-2008</w:t>
      </w:r>
      <w:r w:rsidRPr="0076616F">
        <w:rPr>
          <w:color w:val="000000" w:themeColor="text1"/>
        </w:rPr>
        <w:t>）中</w:t>
      </w:r>
      <w:r w:rsidRPr="0076616F">
        <w:rPr>
          <w:color w:val="000000" w:themeColor="text1"/>
        </w:rPr>
        <w:t>2</w:t>
      </w:r>
      <w:r w:rsidRPr="0076616F">
        <w:rPr>
          <w:color w:val="000000" w:themeColor="text1"/>
        </w:rPr>
        <w:t>类声环境功能区排放标准，采取措施合理。</w:t>
      </w:r>
    </w:p>
    <w:p w14:paraId="23E17074" w14:textId="77777777" w:rsidR="003B44DE" w:rsidRPr="0076616F" w:rsidRDefault="003B44DE" w:rsidP="003B44DE">
      <w:pPr>
        <w:snapToGrid w:val="0"/>
        <w:ind w:firstLine="482"/>
        <w:rPr>
          <w:b/>
          <w:color w:val="000000" w:themeColor="text1"/>
        </w:rPr>
      </w:pPr>
      <w:r w:rsidRPr="0076616F">
        <w:rPr>
          <w:b/>
          <w:color w:val="000000" w:themeColor="text1"/>
        </w:rPr>
        <w:t>环境保护管理要求：</w:t>
      </w:r>
      <w:r w:rsidRPr="0076616F">
        <w:rPr>
          <w:bCs/>
          <w:color w:val="000000" w:themeColor="text1"/>
        </w:rPr>
        <w:t>加强发电设备维护管理，定期对设备进行检修，</w:t>
      </w:r>
      <w:r w:rsidRPr="0076616F">
        <w:rPr>
          <w:color w:val="000000" w:themeColor="text1"/>
        </w:rPr>
        <w:t>确保设备正常运转</w:t>
      </w:r>
      <w:r w:rsidRPr="0076616F">
        <w:rPr>
          <w:bCs/>
          <w:color w:val="000000" w:themeColor="text1"/>
        </w:rPr>
        <w:t>。</w:t>
      </w:r>
    </w:p>
    <w:p w14:paraId="4200C99A" w14:textId="77777777" w:rsidR="00D83EA1" w:rsidRPr="0076616F" w:rsidRDefault="0004570B">
      <w:pPr>
        <w:pStyle w:val="3"/>
        <w:rPr>
          <w:color w:val="000000" w:themeColor="text1"/>
        </w:rPr>
      </w:pPr>
      <w:r w:rsidRPr="0076616F">
        <w:rPr>
          <w:rFonts w:hint="eastAsia"/>
          <w:color w:val="000000" w:themeColor="text1"/>
        </w:rPr>
        <w:t>固废</w:t>
      </w:r>
    </w:p>
    <w:p w14:paraId="234ECE9D" w14:textId="20905632" w:rsidR="003B44DE" w:rsidRPr="0076616F" w:rsidRDefault="003B44DE" w:rsidP="003B44DE">
      <w:pPr>
        <w:ind w:firstLine="480"/>
        <w:rPr>
          <w:color w:val="000000" w:themeColor="text1"/>
        </w:rPr>
      </w:pPr>
      <w:r w:rsidRPr="0076616F">
        <w:rPr>
          <w:color w:val="000000" w:themeColor="text1"/>
        </w:rPr>
        <w:t>营运期产生的固体废物主要为工作人员产生的生活垃圾、压力前池拦污栅上截留的拦污渣</w:t>
      </w:r>
      <w:r w:rsidRPr="0076616F">
        <w:rPr>
          <w:rFonts w:hint="eastAsia"/>
          <w:color w:val="000000" w:themeColor="text1"/>
        </w:rPr>
        <w:t>、旱厕污泥</w:t>
      </w:r>
      <w:r w:rsidRPr="0076616F">
        <w:rPr>
          <w:color w:val="000000" w:themeColor="text1"/>
        </w:rPr>
        <w:t>、电站运行及检修过程中产生的少量</w:t>
      </w:r>
      <w:r w:rsidRPr="0076616F">
        <w:rPr>
          <w:rFonts w:hint="eastAsia"/>
          <w:color w:val="000000" w:themeColor="text1"/>
        </w:rPr>
        <w:t>含油废抹布、废透平油、废变压油、废油桶</w:t>
      </w:r>
      <w:r w:rsidRPr="0076616F">
        <w:rPr>
          <w:color w:val="000000" w:themeColor="text1"/>
        </w:rPr>
        <w:t>。</w:t>
      </w:r>
    </w:p>
    <w:p w14:paraId="28F60B60" w14:textId="77777777" w:rsidR="00D83EA1" w:rsidRPr="0076616F" w:rsidRDefault="0004570B">
      <w:pPr>
        <w:snapToGrid w:val="0"/>
        <w:ind w:firstLine="482"/>
        <w:rPr>
          <w:b/>
          <w:color w:val="000000" w:themeColor="text1"/>
        </w:rPr>
      </w:pPr>
      <w:r w:rsidRPr="0076616F">
        <w:rPr>
          <w:b/>
          <w:color w:val="000000" w:themeColor="text1"/>
        </w:rPr>
        <w:lastRenderedPageBreak/>
        <w:t>（</w:t>
      </w:r>
      <w:r w:rsidRPr="0076616F">
        <w:rPr>
          <w:b/>
          <w:color w:val="000000" w:themeColor="text1"/>
        </w:rPr>
        <w:t>1</w:t>
      </w:r>
      <w:r w:rsidRPr="0076616F">
        <w:rPr>
          <w:b/>
          <w:color w:val="000000" w:themeColor="text1"/>
        </w:rPr>
        <w:t>）生活垃圾</w:t>
      </w:r>
    </w:p>
    <w:p w14:paraId="40586149" w14:textId="74B75C95" w:rsidR="003B44DE" w:rsidRPr="0076616F" w:rsidRDefault="003B44DE" w:rsidP="003B44DE">
      <w:pPr>
        <w:adjustRightInd w:val="0"/>
        <w:snapToGrid w:val="0"/>
        <w:ind w:firstLine="482"/>
        <w:rPr>
          <w:color w:val="000000" w:themeColor="text1"/>
          <w:kern w:val="0"/>
          <w:lang w:val="zh-CN"/>
        </w:rPr>
      </w:pPr>
      <w:r w:rsidRPr="0076616F">
        <w:rPr>
          <w:b/>
          <w:color w:val="000000" w:themeColor="text1"/>
        </w:rPr>
        <w:t>产生情况：</w:t>
      </w:r>
      <w:r w:rsidRPr="0076616F">
        <w:rPr>
          <w:bCs/>
          <w:color w:val="000000" w:themeColor="text1"/>
        </w:rPr>
        <w:t>本项目</w:t>
      </w:r>
      <w:r w:rsidRPr="0076616F">
        <w:rPr>
          <w:color w:val="000000" w:themeColor="text1"/>
          <w:kern w:val="0"/>
          <w:lang w:val="zh-CN"/>
        </w:rPr>
        <w:t>共有</w:t>
      </w:r>
      <w:r w:rsidRPr="0076616F">
        <w:rPr>
          <w:color w:val="000000" w:themeColor="text1"/>
          <w:kern w:val="0"/>
        </w:rPr>
        <w:t>1</w:t>
      </w:r>
      <w:r w:rsidRPr="0076616F">
        <w:rPr>
          <w:color w:val="000000" w:themeColor="text1"/>
          <w:kern w:val="0"/>
          <w:lang w:val="zh-CN"/>
        </w:rPr>
        <w:t>人，</w:t>
      </w:r>
      <w:bookmarkStart w:id="62" w:name="_Hlk69585346"/>
      <w:r w:rsidRPr="0076616F">
        <w:rPr>
          <w:color w:val="000000" w:themeColor="text1"/>
          <w:lang w:bidi="ar"/>
        </w:rPr>
        <w:t>根据《第一次全国污染源城镇生活源产排污系数手册》</w:t>
      </w:r>
      <w:bookmarkEnd w:id="62"/>
      <w:r w:rsidRPr="0076616F">
        <w:rPr>
          <w:color w:val="000000" w:themeColor="text1"/>
          <w:lang w:bidi="ar"/>
        </w:rPr>
        <w:t>，按照每人每天产生垃圾</w:t>
      </w:r>
      <w:r w:rsidRPr="0076616F">
        <w:rPr>
          <w:color w:val="000000" w:themeColor="text1"/>
          <w:lang w:bidi="ar"/>
        </w:rPr>
        <w:t>0.4 kg</w:t>
      </w:r>
      <w:r w:rsidRPr="0076616F">
        <w:rPr>
          <w:color w:val="000000" w:themeColor="text1"/>
          <w:lang w:bidi="ar"/>
        </w:rPr>
        <w:t>，工作日以</w:t>
      </w:r>
      <w:r w:rsidRPr="0076616F">
        <w:rPr>
          <w:color w:val="000000" w:themeColor="text1"/>
          <w:kern w:val="0"/>
          <w:lang w:val="zh-CN"/>
        </w:rPr>
        <w:t>300</w:t>
      </w:r>
      <w:r w:rsidRPr="0076616F">
        <w:rPr>
          <w:color w:val="000000" w:themeColor="text1"/>
          <w:kern w:val="0"/>
          <w:lang w:val="zh-CN"/>
        </w:rPr>
        <w:t>天计算，则生活垃圾的产生量为</w:t>
      </w:r>
      <w:r w:rsidRPr="0076616F">
        <w:rPr>
          <w:color w:val="000000" w:themeColor="text1"/>
          <w:kern w:val="0"/>
        </w:rPr>
        <w:t>120 kg</w:t>
      </w:r>
      <w:r w:rsidRPr="0076616F">
        <w:rPr>
          <w:color w:val="000000" w:themeColor="text1"/>
          <w:kern w:val="0"/>
          <w:lang w:val="zh-CN"/>
        </w:rPr>
        <w:t>/a</w:t>
      </w:r>
      <w:r w:rsidRPr="0076616F">
        <w:rPr>
          <w:color w:val="000000" w:themeColor="text1"/>
          <w:kern w:val="0"/>
          <w:lang w:val="zh-CN"/>
        </w:rPr>
        <w:t>。</w:t>
      </w:r>
    </w:p>
    <w:p w14:paraId="18BB28E3" w14:textId="77777777" w:rsidR="003B44DE" w:rsidRPr="0076616F" w:rsidRDefault="0004570B" w:rsidP="003B44DE">
      <w:pPr>
        <w:pStyle w:val="affff0"/>
        <w:snapToGrid w:val="0"/>
        <w:ind w:firstLine="482"/>
        <w:rPr>
          <w:bCs/>
          <w:color w:val="000000" w:themeColor="text1"/>
        </w:rPr>
      </w:pPr>
      <w:r w:rsidRPr="0076616F">
        <w:rPr>
          <w:rFonts w:hint="eastAsia"/>
          <w:b/>
          <w:color w:val="000000" w:themeColor="text1"/>
        </w:rPr>
        <w:t>现有</w:t>
      </w:r>
      <w:r w:rsidRPr="0076616F">
        <w:rPr>
          <w:b/>
          <w:color w:val="000000" w:themeColor="text1"/>
        </w:rPr>
        <w:t>治理措施：</w:t>
      </w:r>
      <w:r w:rsidR="003B44DE" w:rsidRPr="0076616F">
        <w:rPr>
          <w:b/>
          <w:color w:val="000000" w:themeColor="text1"/>
        </w:rPr>
        <w:t>：</w:t>
      </w:r>
      <w:r w:rsidR="003B44DE" w:rsidRPr="0076616F">
        <w:rPr>
          <w:rFonts w:eastAsia="瀹嬩綋"/>
          <w:color w:val="000000" w:themeColor="text1"/>
          <w:kern w:val="0"/>
        </w:rPr>
        <w:t>厂区、办公区设置垃圾桶，垃圾桶加盖设置，生活垃圾经袋装收集后，</w:t>
      </w:r>
      <w:r w:rsidR="003B44DE" w:rsidRPr="0076616F">
        <w:rPr>
          <w:rFonts w:eastAsia="瀹嬩綋" w:hint="eastAsia"/>
          <w:color w:val="000000" w:themeColor="text1"/>
          <w:kern w:val="0"/>
        </w:rPr>
        <w:t>定期交由环卫部门清运处理</w:t>
      </w:r>
      <w:r w:rsidR="003B44DE" w:rsidRPr="0076616F">
        <w:rPr>
          <w:rFonts w:eastAsia="瀹嬩綋"/>
          <w:color w:val="000000" w:themeColor="text1"/>
          <w:kern w:val="0"/>
        </w:rPr>
        <w:t>。</w:t>
      </w:r>
    </w:p>
    <w:p w14:paraId="283EDD33" w14:textId="77777777" w:rsidR="00D83EA1" w:rsidRPr="0076616F" w:rsidRDefault="0004570B">
      <w:pPr>
        <w:pStyle w:val="affff0"/>
        <w:snapToGrid w:val="0"/>
        <w:ind w:firstLine="482"/>
        <w:rPr>
          <w:bCs/>
          <w:color w:val="000000" w:themeColor="text1"/>
        </w:rPr>
      </w:pPr>
      <w:r w:rsidRPr="0076616F">
        <w:rPr>
          <w:rFonts w:hint="eastAsia"/>
          <w:b/>
          <w:color w:val="000000" w:themeColor="text1"/>
        </w:rPr>
        <w:t>现有治理措施可行性分析：</w:t>
      </w:r>
      <w:r w:rsidRPr="0076616F">
        <w:rPr>
          <w:rFonts w:hint="eastAsia"/>
          <w:bCs/>
          <w:color w:val="000000" w:themeColor="text1"/>
        </w:rPr>
        <w:t>治理措施合理有效</w:t>
      </w:r>
      <w:r w:rsidRPr="0076616F">
        <w:rPr>
          <w:bCs/>
          <w:color w:val="000000" w:themeColor="text1"/>
        </w:rPr>
        <w:t>。</w:t>
      </w:r>
    </w:p>
    <w:p w14:paraId="0EB8B528" w14:textId="77777777" w:rsidR="00D83EA1" w:rsidRPr="0076616F" w:rsidRDefault="0004570B">
      <w:pPr>
        <w:snapToGrid w:val="0"/>
        <w:ind w:firstLine="482"/>
        <w:rPr>
          <w:b/>
          <w:color w:val="000000" w:themeColor="text1"/>
        </w:rPr>
      </w:pPr>
      <w:r w:rsidRPr="0076616F">
        <w:rPr>
          <w:b/>
          <w:color w:val="000000" w:themeColor="text1"/>
        </w:rPr>
        <w:t>（</w:t>
      </w:r>
      <w:r w:rsidRPr="0076616F">
        <w:rPr>
          <w:b/>
          <w:color w:val="000000" w:themeColor="text1"/>
        </w:rPr>
        <w:t>2</w:t>
      </w:r>
      <w:r w:rsidRPr="0076616F">
        <w:rPr>
          <w:b/>
          <w:color w:val="000000" w:themeColor="text1"/>
        </w:rPr>
        <w:t>）一般固废</w:t>
      </w:r>
    </w:p>
    <w:p w14:paraId="5F0A843D" w14:textId="77777777" w:rsidR="00D83EA1" w:rsidRPr="0076616F" w:rsidRDefault="0004570B">
      <w:pPr>
        <w:snapToGrid w:val="0"/>
        <w:ind w:firstLine="482"/>
        <w:rPr>
          <w:bCs/>
          <w:color w:val="000000" w:themeColor="text1"/>
        </w:rPr>
      </w:pPr>
      <w:r w:rsidRPr="0076616F">
        <w:rPr>
          <w:b/>
          <w:color w:val="000000" w:themeColor="text1"/>
        </w:rPr>
        <w:t>拦栅废物：</w:t>
      </w:r>
      <w:r w:rsidRPr="0076616F">
        <w:rPr>
          <w:bCs/>
          <w:color w:val="000000" w:themeColor="text1"/>
        </w:rPr>
        <w:t>主要为前池出水口拦栅所拦截下的废树枝叶、枯草等，由人工定期清理，根据建设单位以往经验，拦栅废物每月清理一次，每次清理产生量约为</w:t>
      </w:r>
      <w:r w:rsidRPr="0076616F">
        <w:rPr>
          <w:bCs/>
          <w:color w:val="000000" w:themeColor="text1"/>
        </w:rPr>
        <w:t>10kg/</w:t>
      </w:r>
      <w:r w:rsidRPr="0076616F">
        <w:rPr>
          <w:bCs/>
          <w:color w:val="000000" w:themeColor="text1"/>
        </w:rPr>
        <w:t>次。</w:t>
      </w:r>
    </w:p>
    <w:p w14:paraId="318007A8" w14:textId="6080451D" w:rsidR="00D83EA1" w:rsidRPr="0076616F" w:rsidRDefault="00AE28DA">
      <w:pPr>
        <w:snapToGrid w:val="0"/>
        <w:ind w:firstLine="482"/>
        <w:rPr>
          <w:bCs/>
          <w:color w:val="000000" w:themeColor="text1"/>
        </w:rPr>
      </w:pPr>
      <w:r w:rsidRPr="0076616F">
        <w:rPr>
          <w:b/>
          <w:color w:val="000000" w:themeColor="text1"/>
        </w:rPr>
        <w:t>旱厕</w:t>
      </w:r>
      <w:r w:rsidR="0004570B" w:rsidRPr="0076616F">
        <w:rPr>
          <w:b/>
          <w:color w:val="000000" w:themeColor="text1"/>
        </w:rPr>
        <w:t>污泥：</w:t>
      </w:r>
      <w:r w:rsidR="0004570B" w:rsidRPr="0076616F">
        <w:rPr>
          <w:bCs/>
          <w:color w:val="000000" w:themeColor="text1"/>
        </w:rPr>
        <w:t>项目</w:t>
      </w:r>
      <w:r w:rsidRPr="0076616F">
        <w:rPr>
          <w:bCs/>
          <w:color w:val="000000" w:themeColor="text1"/>
        </w:rPr>
        <w:t>旱厕</w:t>
      </w:r>
      <w:r w:rsidR="0004570B" w:rsidRPr="0076616F">
        <w:rPr>
          <w:bCs/>
          <w:color w:val="000000" w:themeColor="text1"/>
        </w:rPr>
        <w:t>污泥定期进行清掏，污泥产生量约为</w:t>
      </w:r>
      <w:r w:rsidR="0004570B" w:rsidRPr="0076616F">
        <w:rPr>
          <w:bCs/>
          <w:color w:val="000000" w:themeColor="text1"/>
        </w:rPr>
        <w:t>0.2t/a</w:t>
      </w:r>
      <w:r w:rsidR="0004570B" w:rsidRPr="0076616F">
        <w:rPr>
          <w:bCs/>
          <w:color w:val="000000" w:themeColor="text1"/>
        </w:rPr>
        <w:t>。</w:t>
      </w:r>
    </w:p>
    <w:p w14:paraId="17B2764D" w14:textId="74F9B72B" w:rsidR="00D83EA1" w:rsidRPr="0076616F" w:rsidRDefault="0004570B">
      <w:pPr>
        <w:snapToGrid w:val="0"/>
        <w:ind w:firstLine="482"/>
        <w:rPr>
          <w:bCs/>
          <w:color w:val="000000" w:themeColor="text1"/>
        </w:rPr>
      </w:pPr>
      <w:r w:rsidRPr="0076616F">
        <w:rPr>
          <w:rFonts w:hint="eastAsia"/>
          <w:b/>
          <w:color w:val="000000" w:themeColor="text1"/>
          <w:szCs w:val="32"/>
        </w:rPr>
        <w:t>现有</w:t>
      </w:r>
      <w:r w:rsidRPr="0076616F">
        <w:rPr>
          <w:b/>
          <w:color w:val="000000" w:themeColor="text1"/>
          <w:szCs w:val="32"/>
        </w:rPr>
        <w:t>治理措施：</w:t>
      </w:r>
      <w:r w:rsidRPr="0076616F">
        <w:rPr>
          <w:bCs/>
          <w:color w:val="000000" w:themeColor="text1"/>
          <w:szCs w:val="32"/>
        </w:rPr>
        <w:t>目前项目</w:t>
      </w:r>
      <w:r w:rsidRPr="0076616F">
        <w:rPr>
          <w:bCs/>
          <w:color w:val="000000" w:themeColor="text1"/>
        </w:rPr>
        <w:t>拦栅废物清理后和生活垃圾一起交由环卫部门处理；</w:t>
      </w:r>
      <w:r w:rsidR="00AE28DA" w:rsidRPr="0076616F">
        <w:rPr>
          <w:bCs/>
          <w:color w:val="000000" w:themeColor="text1"/>
        </w:rPr>
        <w:t>旱厕</w:t>
      </w:r>
      <w:r w:rsidRPr="0076616F">
        <w:rPr>
          <w:bCs/>
          <w:color w:val="000000" w:themeColor="text1"/>
        </w:rPr>
        <w:t>污泥用作周边的农田施肥</w:t>
      </w:r>
      <w:r w:rsidRPr="0076616F">
        <w:rPr>
          <w:rFonts w:hint="eastAsia"/>
          <w:bCs/>
          <w:color w:val="000000" w:themeColor="text1"/>
        </w:rPr>
        <w:t>。</w:t>
      </w:r>
    </w:p>
    <w:p w14:paraId="34711947" w14:textId="77777777" w:rsidR="00D83EA1" w:rsidRPr="0076616F" w:rsidRDefault="0004570B">
      <w:pPr>
        <w:pStyle w:val="affff0"/>
        <w:snapToGrid w:val="0"/>
        <w:ind w:firstLine="482"/>
        <w:rPr>
          <w:bCs/>
          <w:color w:val="000000" w:themeColor="text1"/>
        </w:rPr>
      </w:pPr>
      <w:r w:rsidRPr="0076616F">
        <w:rPr>
          <w:rFonts w:hint="eastAsia"/>
          <w:b/>
          <w:color w:val="000000" w:themeColor="text1"/>
        </w:rPr>
        <w:t>现有治理措施可行性分析：</w:t>
      </w:r>
      <w:r w:rsidRPr="0076616F">
        <w:rPr>
          <w:rFonts w:hint="eastAsia"/>
          <w:bCs/>
          <w:color w:val="000000" w:themeColor="text1"/>
        </w:rPr>
        <w:t>治理措施合理有效</w:t>
      </w:r>
      <w:r w:rsidRPr="0076616F">
        <w:rPr>
          <w:bCs/>
          <w:color w:val="000000" w:themeColor="text1"/>
        </w:rPr>
        <w:t>。</w:t>
      </w:r>
    </w:p>
    <w:p w14:paraId="71E38032" w14:textId="77777777" w:rsidR="00D83EA1" w:rsidRPr="0076616F" w:rsidRDefault="0004570B">
      <w:pPr>
        <w:snapToGrid w:val="0"/>
        <w:ind w:firstLine="482"/>
        <w:rPr>
          <w:b/>
          <w:color w:val="000000" w:themeColor="text1"/>
          <w:szCs w:val="32"/>
        </w:rPr>
      </w:pPr>
      <w:r w:rsidRPr="0076616F">
        <w:rPr>
          <w:b/>
          <w:color w:val="000000" w:themeColor="text1"/>
          <w:szCs w:val="32"/>
        </w:rPr>
        <w:t>（</w:t>
      </w:r>
      <w:r w:rsidRPr="0076616F">
        <w:rPr>
          <w:b/>
          <w:color w:val="000000" w:themeColor="text1"/>
          <w:szCs w:val="32"/>
        </w:rPr>
        <w:t>3</w:t>
      </w:r>
      <w:r w:rsidRPr="0076616F">
        <w:rPr>
          <w:b/>
          <w:color w:val="000000" w:themeColor="text1"/>
          <w:szCs w:val="32"/>
        </w:rPr>
        <w:t>）危废</w:t>
      </w:r>
    </w:p>
    <w:p w14:paraId="0F238B0E" w14:textId="77777777" w:rsidR="003B44DE" w:rsidRPr="0076616F" w:rsidRDefault="003B44DE" w:rsidP="003B44DE">
      <w:pPr>
        <w:ind w:firstLine="482"/>
        <w:rPr>
          <w:b/>
          <w:color w:val="000000" w:themeColor="text1"/>
        </w:rPr>
      </w:pPr>
      <w:r w:rsidRPr="0076616F">
        <w:rPr>
          <w:b/>
          <w:color w:val="000000" w:themeColor="text1"/>
        </w:rPr>
        <w:t>废变压油：</w:t>
      </w:r>
      <w:r w:rsidRPr="0076616F">
        <w:rPr>
          <w:bCs/>
          <w:color w:val="000000" w:themeColor="text1"/>
          <w:szCs w:val="32"/>
        </w:rPr>
        <w:t>变压器需要使用变压器油，并需定期更换，</w:t>
      </w:r>
      <w:r w:rsidRPr="0076616F">
        <w:rPr>
          <w:color w:val="000000" w:themeColor="text1"/>
          <w:szCs w:val="32"/>
        </w:rPr>
        <w:t>根据项目常年运行情况可知，更换频率为每</w:t>
      </w:r>
      <w:r w:rsidRPr="0076616F">
        <w:rPr>
          <w:color w:val="000000" w:themeColor="text1"/>
          <w:szCs w:val="32"/>
        </w:rPr>
        <w:t>2</w:t>
      </w:r>
      <w:r w:rsidRPr="0076616F">
        <w:rPr>
          <w:color w:val="000000" w:themeColor="text1"/>
          <w:szCs w:val="32"/>
        </w:rPr>
        <w:t>年</w:t>
      </w:r>
      <w:r w:rsidRPr="0076616F">
        <w:rPr>
          <w:color w:val="000000" w:themeColor="text1"/>
          <w:szCs w:val="32"/>
        </w:rPr>
        <w:t>1</w:t>
      </w:r>
      <w:r w:rsidRPr="0076616F">
        <w:rPr>
          <w:color w:val="000000" w:themeColor="text1"/>
          <w:szCs w:val="32"/>
        </w:rPr>
        <w:t>次，更换下来的</w:t>
      </w:r>
      <w:r w:rsidRPr="0076616F">
        <w:rPr>
          <w:bCs/>
          <w:color w:val="000000" w:themeColor="text1"/>
          <w:szCs w:val="32"/>
        </w:rPr>
        <w:t>废变压器油</w:t>
      </w:r>
      <w:r w:rsidRPr="0076616F">
        <w:rPr>
          <w:color w:val="000000" w:themeColor="text1"/>
          <w:szCs w:val="32"/>
        </w:rPr>
        <w:t>约</w:t>
      </w:r>
      <w:r w:rsidRPr="0076616F">
        <w:rPr>
          <w:color w:val="000000" w:themeColor="text1"/>
          <w:szCs w:val="32"/>
        </w:rPr>
        <w:t xml:space="preserve">0.02 t </w:t>
      </w:r>
      <w:r w:rsidRPr="0076616F">
        <w:rPr>
          <w:color w:val="000000" w:themeColor="text1"/>
          <w:szCs w:val="32"/>
        </w:rPr>
        <w:t>。</w:t>
      </w:r>
      <w:r w:rsidRPr="0076616F">
        <w:rPr>
          <w:rFonts w:eastAsia="瀹嬩綋"/>
          <w:color w:val="000000" w:themeColor="text1"/>
          <w:kern w:val="0"/>
        </w:rPr>
        <w:t>查阅《国家危险废物名录》（</w:t>
      </w:r>
      <w:r w:rsidRPr="0076616F">
        <w:rPr>
          <w:rFonts w:eastAsia="瀹嬩綋"/>
          <w:color w:val="000000" w:themeColor="text1"/>
          <w:kern w:val="0"/>
        </w:rPr>
        <w:t>2021</w:t>
      </w:r>
      <w:r w:rsidRPr="0076616F">
        <w:rPr>
          <w:rFonts w:eastAsia="瀹嬩綋"/>
          <w:color w:val="000000" w:themeColor="text1"/>
          <w:kern w:val="0"/>
        </w:rPr>
        <w:t>），废变压油属于</w:t>
      </w:r>
      <w:r w:rsidRPr="0076616F">
        <w:rPr>
          <w:rFonts w:eastAsia="瀹嬩綋"/>
          <w:color w:val="000000" w:themeColor="text1"/>
          <w:kern w:val="0"/>
        </w:rPr>
        <w:t>“HW08</w:t>
      </w:r>
      <w:r w:rsidRPr="0076616F">
        <w:rPr>
          <w:rFonts w:eastAsia="瀹嬩綋"/>
          <w:color w:val="000000" w:themeColor="text1"/>
          <w:kern w:val="0"/>
        </w:rPr>
        <w:t>，废矿物油与含矿物油废物</w:t>
      </w:r>
      <w:r w:rsidRPr="0076616F">
        <w:rPr>
          <w:rFonts w:eastAsia="瀹嬩綋"/>
          <w:color w:val="000000" w:themeColor="text1"/>
          <w:kern w:val="0"/>
        </w:rPr>
        <w:t>”</w:t>
      </w:r>
      <w:r w:rsidRPr="0076616F">
        <w:rPr>
          <w:rFonts w:eastAsia="瀹嬩綋"/>
          <w:color w:val="000000" w:themeColor="text1"/>
          <w:kern w:val="0"/>
        </w:rPr>
        <w:t>中非特定行业，</w:t>
      </w:r>
      <w:r w:rsidRPr="0076616F">
        <w:rPr>
          <w:rFonts w:eastAsia="瀹嬩綋"/>
          <w:color w:val="000000" w:themeColor="text1"/>
          <w:kern w:val="0"/>
        </w:rPr>
        <w:t>900-220-08“</w:t>
      </w:r>
      <w:r w:rsidRPr="0076616F">
        <w:rPr>
          <w:rFonts w:eastAsia="瀹嬩綋"/>
          <w:color w:val="000000" w:themeColor="text1"/>
          <w:kern w:val="0"/>
        </w:rPr>
        <w:t>变压器维护、更换和拆解过程中产生的废变压器油</w:t>
      </w:r>
      <w:r w:rsidRPr="0076616F">
        <w:rPr>
          <w:rFonts w:eastAsia="瀹嬩綋"/>
          <w:color w:val="000000" w:themeColor="text1"/>
          <w:kern w:val="0"/>
        </w:rPr>
        <w:t>”</w:t>
      </w:r>
      <w:r w:rsidRPr="0076616F">
        <w:rPr>
          <w:rFonts w:eastAsia="瀹嬩綋"/>
          <w:color w:val="000000" w:themeColor="text1"/>
          <w:kern w:val="0"/>
        </w:rPr>
        <w:t>；</w:t>
      </w:r>
    </w:p>
    <w:p w14:paraId="619A6363" w14:textId="77777777" w:rsidR="003B44DE" w:rsidRPr="0076616F" w:rsidRDefault="003B44DE" w:rsidP="003B44DE">
      <w:pPr>
        <w:snapToGrid w:val="0"/>
        <w:ind w:firstLine="482"/>
        <w:rPr>
          <w:color w:val="000000" w:themeColor="text1"/>
          <w:szCs w:val="32"/>
        </w:rPr>
      </w:pPr>
      <w:r w:rsidRPr="0076616F">
        <w:rPr>
          <w:b/>
          <w:color w:val="000000" w:themeColor="text1"/>
          <w:szCs w:val="32"/>
        </w:rPr>
        <w:t>废透平油：</w:t>
      </w:r>
      <w:bookmarkStart w:id="63" w:name="_Hlk69584158"/>
      <w:r w:rsidRPr="0076616F">
        <w:rPr>
          <w:color w:val="000000" w:themeColor="text1"/>
          <w:szCs w:val="32"/>
        </w:rPr>
        <w:t>发电机冷却、调速器需要使用透平油，</w:t>
      </w:r>
      <w:r w:rsidRPr="0076616F">
        <w:rPr>
          <w:bCs/>
          <w:color w:val="000000" w:themeColor="text1"/>
          <w:szCs w:val="32"/>
        </w:rPr>
        <w:t>透平油使用过程中，通过滤布进行过滤后循环使用，减少废油的产生。但</w:t>
      </w:r>
      <w:r w:rsidRPr="0076616F">
        <w:rPr>
          <w:color w:val="000000" w:themeColor="text1"/>
          <w:szCs w:val="32"/>
        </w:rPr>
        <w:t>透平油性能降低到一定程度，仍需要定期更换，根据项目常年运行情况可知，更换频率为每年</w:t>
      </w:r>
      <w:r w:rsidRPr="0076616F">
        <w:rPr>
          <w:color w:val="000000" w:themeColor="text1"/>
          <w:szCs w:val="32"/>
        </w:rPr>
        <w:t>1~2</w:t>
      </w:r>
      <w:r w:rsidRPr="0076616F">
        <w:rPr>
          <w:color w:val="000000" w:themeColor="text1"/>
          <w:szCs w:val="32"/>
        </w:rPr>
        <w:t>次</w:t>
      </w:r>
      <w:bookmarkEnd w:id="63"/>
      <w:r w:rsidRPr="0076616F">
        <w:rPr>
          <w:color w:val="000000" w:themeColor="text1"/>
          <w:szCs w:val="32"/>
        </w:rPr>
        <w:t>，更换下来的</w:t>
      </w:r>
      <w:r w:rsidRPr="0076616F">
        <w:rPr>
          <w:bCs/>
          <w:color w:val="000000" w:themeColor="text1"/>
          <w:szCs w:val="32"/>
        </w:rPr>
        <w:t>废透平油</w:t>
      </w:r>
      <w:r w:rsidRPr="0076616F">
        <w:rPr>
          <w:color w:val="000000" w:themeColor="text1"/>
          <w:szCs w:val="32"/>
        </w:rPr>
        <w:t>约</w:t>
      </w:r>
      <w:r w:rsidRPr="0076616F">
        <w:rPr>
          <w:color w:val="000000" w:themeColor="text1"/>
          <w:szCs w:val="32"/>
        </w:rPr>
        <w:t>0.05 t/a</w:t>
      </w:r>
      <w:r w:rsidRPr="0076616F">
        <w:rPr>
          <w:color w:val="000000" w:themeColor="text1"/>
          <w:szCs w:val="32"/>
        </w:rPr>
        <w:t>。</w:t>
      </w:r>
      <w:r w:rsidRPr="0076616F">
        <w:rPr>
          <w:bCs/>
          <w:color w:val="000000" w:themeColor="text1"/>
          <w:szCs w:val="32"/>
        </w:rPr>
        <w:t>废透平油属于《国家危险废物名录》（</w:t>
      </w:r>
      <w:r w:rsidRPr="0076616F">
        <w:rPr>
          <w:bCs/>
          <w:color w:val="000000" w:themeColor="text1"/>
          <w:szCs w:val="32"/>
        </w:rPr>
        <w:t>2021</w:t>
      </w:r>
      <w:r w:rsidRPr="0076616F">
        <w:rPr>
          <w:bCs/>
          <w:color w:val="000000" w:themeColor="text1"/>
          <w:szCs w:val="32"/>
        </w:rPr>
        <w:t>年本）中</w:t>
      </w:r>
      <w:r w:rsidRPr="0076616F">
        <w:rPr>
          <w:bCs/>
          <w:color w:val="000000" w:themeColor="text1"/>
          <w:szCs w:val="32"/>
        </w:rPr>
        <w:t>HW08</w:t>
      </w:r>
      <w:r w:rsidRPr="0076616F">
        <w:rPr>
          <w:bCs/>
          <w:color w:val="000000" w:themeColor="text1"/>
          <w:szCs w:val="32"/>
        </w:rPr>
        <w:t>废矿物油与含矿物油废物中</w:t>
      </w:r>
      <w:r w:rsidRPr="0076616F">
        <w:rPr>
          <w:bCs/>
          <w:color w:val="000000" w:themeColor="text1"/>
          <w:szCs w:val="32"/>
        </w:rPr>
        <w:t>“</w:t>
      </w:r>
      <w:r w:rsidRPr="0076616F">
        <w:rPr>
          <w:bCs/>
          <w:color w:val="000000" w:themeColor="text1"/>
          <w:szCs w:val="32"/>
        </w:rPr>
        <w:t>其他生产、销售、使用过程中产生的废矿物油及沾染矿物油的废弃包装物</w:t>
      </w:r>
      <w:r w:rsidRPr="0076616F">
        <w:rPr>
          <w:bCs/>
          <w:color w:val="000000" w:themeColor="text1"/>
          <w:szCs w:val="32"/>
        </w:rPr>
        <w:t>”</w:t>
      </w:r>
      <w:r w:rsidRPr="0076616F">
        <w:rPr>
          <w:bCs/>
          <w:color w:val="000000" w:themeColor="text1"/>
          <w:szCs w:val="32"/>
        </w:rPr>
        <w:t>，废物代码为</w:t>
      </w:r>
      <w:r w:rsidRPr="0076616F">
        <w:rPr>
          <w:bCs/>
          <w:color w:val="000000" w:themeColor="text1"/>
          <w:szCs w:val="32"/>
        </w:rPr>
        <w:t>900-249-08</w:t>
      </w:r>
      <w:r w:rsidRPr="0076616F">
        <w:rPr>
          <w:color w:val="000000" w:themeColor="text1"/>
          <w:szCs w:val="32"/>
        </w:rPr>
        <w:t>。</w:t>
      </w:r>
    </w:p>
    <w:p w14:paraId="7AE3BBDB" w14:textId="77777777" w:rsidR="003B44DE" w:rsidRPr="0076616F" w:rsidRDefault="003B44DE" w:rsidP="003B44DE">
      <w:pPr>
        <w:ind w:firstLine="482"/>
        <w:rPr>
          <w:b/>
          <w:color w:val="000000" w:themeColor="text1"/>
        </w:rPr>
      </w:pPr>
      <w:r w:rsidRPr="0076616F">
        <w:rPr>
          <w:b/>
          <w:color w:val="000000" w:themeColor="text1"/>
        </w:rPr>
        <w:t>含油废抹布：</w:t>
      </w:r>
      <w:r w:rsidRPr="0076616F">
        <w:rPr>
          <w:color w:val="000000" w:themeColor="text1"/>
        </w:rPr>
        <w:t>含油废抹布主要为擦拭机械设备表面油渍时产生，其产生量约为</w:t>
      </w:r>
      <w:r w:rsidRPr="0076616F">
        <w:rPr>
          <w:color w:val="000000" w:themeColor="text1"/>
        </w:rPr>
        <w:t>0.005t/a</w:t>
      </w:r>
      <w:r w:rsidRPr="0076616F">
        <w:rPr>
          <w:color w:val="000000" w:themeColor="text1"/>
        </w:rPr>
        <w:t>。</w:t>
      </w:r>
      <w:r w:rsidRPr="0076616F">
        <w:rPr>
          <w:bCs/>
          <w:color w:val="000000" w:themeColor="text1"/>
        </w:rPr>
        <w:t>含油抹布</w:t>
      </w:r>
      <w:r w:rsidRPr="0076616F">
        <w:rPr>
          <w:rFonts w:eastAsia="瀹嬩綋"/>
          <w:color w:val="000000" w:themeColor="text1"/>
          <w:kern w:val="0"/>
        </w:rPr>
        <w:t>属于</w:t>
      </w:r>
      <w:r w:rsidRPr="0076616F">
        <w:rPr>
          <w:bCs/>
          <w:color w:val="000000" w:themeColor="text1"/>
          <w:szCs w:val="32"/>
        </w:rPr>
        <w:t>《国家危险废物名录》（</w:t>
      </w:r>
      <w:r w:rsidRPr="0076616F">
        <w:rPr>
          <w:bCs/>
          <w:color w:val="000000" w:themeColor="text1"/>
          <w:szCs w:val="32"/>
        </w:rPr>
        <w:t>2021</w:t>
      </w:r>
      <w:r w:rsidRPr="0076616F">
        <w:rPr>
          <w:bCs/>
          <w:color w:val="000000" w:themeColor="text1"/>
          <w:szCs w:val="32"/>
        </w:rPr>
        <w:t>年本）中</w:t>
      </w:r>
      <w:r w:rsidRPr="0076616F">
        <w:rPr>
          <w:rFonts w:eastAsia="瀹嬩綋"/>
          <w:color w:val="000000" w:themeColor="text1"/>
          <w:kern w:val="0"/>
        </w:rPr>
        <w:t>“HW49</w:t>
      </w:r>
      <w:r w:rsidRPr="0076616F">
        <w:rPr>
          <w:rFonts w:eastAsia="瀹嬩綋"/>
          <w:color w:val="000000" w:themeColor="text1"/>
          <w:kern w:val="0"/>
        </w:rPr>
        <w:t>，其他废物</w:t>
      </w:r>
      <w:r w:rsidRPr="0076616F">
        <w:rPr>
          <w:rFonts w:eastAsia="瀹嬩綋"/>
          <w:color w:val="000000" w:themeColor="text1"/>
          <w:kern w:val="0"/>
        </w:rPr>
        <w:t>”</w:t>
      </w:r>
      <w:r w:rsidRPr="0076616F">
        <w:rPr>
          <w:rFonts w:eastAsia="瀹嬩綋"/>
          <w:color w:val="000000" w:themeColor="text1"/>
          <w:kern w:val="0"/>
        </w:rPr>
        <w:t>中非特定行业，</w:t>
      </w:r>
      <w:r w:rsidRPr="0076616F">
        <w:rPr>
          <w:rFonts w:eastAsia="瀹嬩綋"/>
          <w:color w:val="000000" w:themeColor="text1"/>
          <w:kern w:val="0"/>
        </w:rPr>
        <w:t>900-041-49“</w:t>
      </w:r>
      <w:r w:rsidRPr="0076616F">
        <w:rPr>
          <w:rFonts w:eastAsia="瀹嬩綋"/>
          <w:color w:val="000000" w:themeColor="text1"/>
          <w:kern w:val="0"/>
        </w:rPr>
        <w:t>含有或沾染毒性、感染性危险废物的废弃包装物、容器、过滤吸附介质</w:t>
      </w:r>
      <w:r w:rsidRPr="0076616F">
        <w:rPr>
          <w:rFonts w:eastAsia="瀹嬩綋"/>
          <w:color w:val="000000" w:themeColor="text1"/>
          <w:kern w:val="0"/>
        </w:rPr>
        <w:t>”</w:t>
      </w:r>
      <w:r w:rsidRPr="0076616F">
        <w:rPr>
          <w:rFonts w:eastAsia="瀹嬩綋" w:hint="eastAsia"/>
          <w:color w:val="000000" w:themeColor="text1"/>
          <w:kern w:val="0"/>
        </w:rPr>
        <w:t>。</w:t>
      </w:r>
    </w:p>
    <w:p w14:paraId="0DAABA2C" w14:textId="77777777" w:rsidR="003B44DE" w:rsidRPr="0076616F" w:rsidRDefault="003B44DE" w:rsidP="003B44DE">
      <w:pPr>
        <w:ind w:firstLine="482"/>
        <w:rPr>
          <w:color w:val="000000" w:themeColor="text1"/>
        </w:rPr>
      </w:pPr>
      <w:r w:rsidRPr="0076616F">
        <w:rPr>
          <w:b/>
          <w:color w:val="000000" w:themeColor="text1"/>
        </w:rPr>
        <w:lastRenderedPageBreak/>
        <w:t>废油桶</w:t>
      </w:r>
      <w:r w:rsidRPr="0076616F">
        <w:rPr>
          <w:color w:val="000000" w:themeColor="text1"/>
        </w:rPr>
        <w:t>：</w:t>
      </w:r>
      <w:r w:rsidRPr="0076616F">
        <w:rPr>
          <w:bCs/>
          <w:color w:val="000000" w:themeColor="text1"/>
        </w:rPr>
        <w:t>主要为透平油和变压器油包装桶，根据项目常年运行情况可知，废油桶产生量约为</w:t>
      </w:r>
      <w:r w:rsidRPr="0076616F">
        <w:rPr>
          <w:bCs/>
          <w:color w:val="000000" w:themeColor="text1"/>
        </w:rPr>
        <w:t>2kg/a</w:t>
      </w:r>
      <w:r w:rsidRPr="0076616F">
        <w:rPr>
          <w:bCs/>
          <w:color w:val="000000" w:themeColor="text1"/>
        </w:rPr>
        <w:t>。</w:t>
      </w:r>
      <w:r w:rsidRPr="0076616F">
        <w:rPr>
          <w:color w:val="000000" w:themeColor="text1"/>
        </w:rPr>
        <w:t>废油桶产生量为</w:t>
      </w:r>
      <w:r w:rsidRPr="0076616F">
        <w:rPr>
          <w:color w:val="000000" w:themeColor="text1"/>
        </w:rPr>
        <w:t>2</w:t>
      </w:r>
      <w:r w:rsidRPr="0076616F">
        <w:rPr>
          <w:color w:val="000000" w:themeColor="text1"/>
        </w:rPr>
        <w:t>个</w:t>
      </w:r>
      <w:r w:rsidRPr="0076616F">
        <w:rPr>
          <w:color w:val="000000" w:themeColor="text1"/>
        </w:rPr>
        <w:t>/ a</w:t>
      </w:r>
      <w:r w:rsidRPr="0076616F">
        <w:rPr>
          <w:color w:val="000000" w:themeColor="text1"/>
        </w:rPr>
        <w:t>。</w:t>
      </w:r>
      <w:r w:rsidRPr="0076616F">
        <w:rPr>
          <w:rFonts w:eastAsia="瀹嬩綋"/>
          <w:color w:val="000000" w:themeColor="text1"/>
          <w:kern w:val="0"/>
        </w:rPr>
        <w:t>废油桶属于</w:t>
      </w:r>
      <w:r w:rsidRPr="0076616F">
        <w:rPr>
          <w:rFonts w:eastAsia="瀹嬩綋"/>
          <w:color w:val="000000" w:themeColor="text1"/>
          <w:kern w:val="0"/>
        </w:rPr>
        <w:t>“HW08</w:t>
      </w:r>
      <w:r w:rsidRPr="0076616F">
        <w:rPr>
          <w:rFonts w:eastAsia="瀹嬩綋"/>
          <w:color w:val="000000" w:themeColor="text1"/>
          <w:kern w:val="0"/>
        </w:rPr>
        <w:t>，废矿物油与含矿物油废物</w:t>
      </w:r>
      <w:r w:rsidRPr="0076616F">
        <w:rPr>
          <w:rFonts w:eastAsia="瀹嬩綋"/>
          <w:color w:val="000000" w:themeColor="text1"/>
          <w:kern w:val="0"/>
        </w:rPr>
        <w:t>”</w:t>
      </w:r>
      <w:r w:rsidRPr="0076616F">
        <w:rPr>
          <w:rFonts w:eastAsia="瀹嬩綋"/>
          <w:color w:val="000000" w:themeColor="text1"/>
          <w:kern w:val="0"/>
        </w:rPr>
        <w:t>中非特定行业，</w:t>
      </w:r>
      <w:r w:rsidRPr="0076616F">
        <w:rPr>
          <w:rFonts w:eastAsia="瀹嬩綋"/>
          <w:color w:val="000000" w:themeColor="text1"/>
          <w:kern w:val="0"/>
        </w:rPr>
        <w:t>900-249-08“</w:t>
      </w:r>
      <w:r w:rsidRPr="0076616F">
        <w:rPr>
          <w:rFonts w:eastAsia="瀹嬩綋"/>
          <w:color w:val="000000" w:themeColor="text1"/>
          <w:kern w:val="0"/>
        </w:rPr>
        <w:t>其他生产、销售、使用过程中产生的废矿物油及沾染矿物油的废弃包装物</w:t>
      </w:r>
      <w:r w:rsidRPr="0076616F">
        <w:rPr>
          <w:rFonts w:eastAsia="瀹嬩綋"/>
          <w:color w:val="000000" w:themeColor="text1"/>
          <w:kern w:val="0"/>
        </w:rPr>
        <w:t>”</w:t>
      </w:r>
      <w:r w:rsidRPr="0076616F">
        <w:rPr>
          <w:rFonts w:eastAsia="瀹嬩綋" w:hint="eastAsia"/>
          <w:color w:val="000000" w:themeColor="text1"/>
          <w:kern w:val="0"/>
        </w:rPr>
        <w:t>。</w:t>
      </w:r>
    </w:p>
    <w:p w14:paraId="69B4D5F7" w14:textId="77777777" w:rsidR="003B44DE" w:rsidRPr="0076616F" w:rsidRDefault="003B44DE" w:rsidP="003B44DE">
      <w:pPr>
        <w:ind w:firstLine="482"/>
        <w:rPr>
          <w:rFonts w:eastAsia="瀹嬩綋"/>
          <w:color w:val="000000" w:themeColor="text1"/>
          <w:kern w:val="0"/>
        </w:rPr>
      </w:pPr>
      <w:r w:rsidRPr="0076616F">
        <w:rPr>
          <w:rFonts w:eastAsia="瀹嬩綋"/>
          <w:b/>
          <w:bCs/>
          <w:color w:val="000000" w:themeColor="text1"/>
          <w:kern w:val="0"/>
        </w:rPr>
        <w:t>现有治理措施：</w:t>
      </w:r>
      <w:r w:rsidRPr="0076616F">
        <w:rPr>
          <w:rFonts w:eastAsia="瀹嬩綋"/>
          <w:color w:val="000000" w:themeColor="text1"/>
          <w:kern w:val="0"/>
        </w:rPr>
        <w:t>本项目未在电站厂区设置危废暂存间用于暂存危废，发电机组和变压器产生的废油经桶装收集后</w:t>
      </w:r>
      <w:r w:rsidRPr="0076616F">
        <w:rPr>
          <w:rFonts w:eastAsia="瀹嬩綋" w:hint="eastAsia"/>
          <w:color w:val="000000" w:themeColor="text1"/>
          <w:kern w:val="0"/>
        </w:rPr>
        <w:t>暂存于电站厂房</w:t>
      </w:r>
      <w:r w:rsidRPr="0076616F">
        <w:rPr>
          <w:rFonts w:eastAsia="瀹嬩綋"/>
          <w:color w:val="000000" w:themeColor="text1"/>
          <w:kern w:val="0"/>
        </w:rPr>
        <w:t>内</w:t>
      </w:r>
      <w:r w:rsidRPr="0076616F">
        <w:rPr>
          <w:rFonts w:eastAsia="瀹嬩綋" w:hint="eastAsia"/>
          <w:color w:val="000000" w:themeColor="text1"/>
          <w:kern w:val="0"/>
        </w:rPr>
        <w:t>，电站厂房未采取相应防渗措施</w:t>
      </w:r>
      <w:r w:rsidRPr="0076616F">
        <w:rPr>
          <w:rFonts w:eastAsia="瀹嬩綋"/>
          <w:color w:val="000000" w:themeColor="text1"/>
          <w:kern w:val="0"/>
        </w:rPr>
        <w:t>，废透平油、废油桶、废变压油及含油废抹布等危险废物混入生活垃圾一并处理。</w:t>
      </w:r>
    </w:p>
    <w:p w14:paraId="59815678" w14:textId="77777777" w:rsidR="003B44DE" w:rsidRPr="0076616F" w:rsidRDefault="003B44DE" w:rsidP="003B44DE">
      <w:pPr>
        <w:snapToGrid w:val="0"/>
        <w:ind w:firstLine="482"/>
        <w:rPr>
          <w:b/>
          <w:color w:val="000000" w:themeColor="text1"/>
        </w:rPr>
      </w:pPr>
      <w:r w:rsidRPr="0076616F">
        <w:rPr>
          <w:b/>
          <w:color w:val="000000" w:themeColor="text1"/>
        </w:rPr>
        <w:t>存在问题：</w:t>
      </w:r>
      <w:r w:rsidRPr="0076616F">
        <w:rPr>
          <w:bCs/>
          <w:color w:val="000000" w:themeColor="text1"/>
        </w:rPr>
        <w:t>项目各类危废未得到妥善处置，不符合环保要求。</w:t>
      </w:r>
    </w:p>
    <w:p w14:paraId="51DF2F75" w14:textId="77777777" w:rsidR="003B44DE" w:rsidRPr="0076616F" w:rsidRDefault="003B44DE" w:rsidP="003B44DE">
      <w:pPr>
        <w:snapToGrid w:val="0"/>
        <w:ind w:firstLine="482"/>
        <w:rPr>
          <w:b/>
          <w:bCs/>
          <w:color w:val="000000" w:themeColor="text1"/>
        </w:rPr>
      </w:pPr>
      <w:r w:rsidRPr="0076616F">
        <w:rPr>
          <w:b/>
          <w:color w:val="000000" w:themeColor="text1"/>
        </w:rPr>
        <w:t>整改措施：</w:t>
      </w:r>
      <w:r w:rsidRPr="0076616F">
        <w:rPr>
          <w:bCs/>
          <w:color w:val="000000" w:themeColor="text1"/>
        </w:rPr>
        <w:t>本次评价要求建设单位按照要求设置危废暂存间，收集和管理危险废物，危废分类收集后单独暂存于危废暂存间，定期交由有危废处置资质的单位进行处置，并签订危废委托处置协议。</w:t>
      </w:r>
    </w:p>
    <w:p w14:paraId="7A2C6AA0" w14:textId="77777777" w:rsidR="003B44DE" w:rsidRPr="0076616F" w:rsidRDefault="003B44DE" w:rsidP="003B44DE">
      <w:pPr>
        <w:ind w:firstLine="482"/>
        <w:rPr>
          <w:rFonts w:eastAsia="瀹嬩綋"/>
          <w:color w:val="000000" w:themeColor="text1"/>
          <w:kern w:val="0"/>
        </w:rPr>
      </w:pPr>
      <w:r w:rsidRPr="0076616F">
        <w:rPr>
          <w:rFonts w:eastAsia="瀹嬩綋"/>
          <w:b/>
          <w:color w:val="000000" w:themeColor="text1"/>
          <w:kern w:val="0"/>
        </w:rPr>
        <w:t>危废处置要求</w:t>
      </w:r>
      <w:r w:rsidRPr="0076616F">
        <w:rPr>
          <w:rFonts w:eastAsia="瀹嬩綋"/>
          <w:color w:val="000000" w:themeColor="text1"/>
          <w:kern w:val="0"/>
        </w:rPr>
        <w:t>：危险废物应按照《危险废物收集、贮存、运输技术规范》</w:t>
      </w:r>
      <w:r w:rsidRPr="0076616F">
        <w:rPr>
          <w:rFonts w:eastAsia="瀹嬩綋" w:hint="eastAsia"/>
          <w:color w:val="000000" w:themeColor="text1"/>
          <w:kern w:val="0"/>
        </w:rPr>
        <w:t>（</w:t>
      </w:r>
      <w:r w:rsidRPr="0076616F">
        <w:rPr>
          <w:rFonts w:eastAsia="瀹嬩綋"/>
          <w:color w:val="000000" w:themeColor="text1"/>
          <w:kern w:val="0"/>
        </w:rPr>
        <w:t>HJ 2025-2012</w:t>
      </w:r>
      <w:r w:rsidRPr="0076616F">
        <w:rPr>
          <w:rFonts w:eastAsia="瀹嬩綋" w:hint="eastAsia"/>
          <w:color w:val="000000" w:themeColor="text1"/>
          <w:kern w:val="0"/>
        </w:rPr>
        <w:t>）</w:t>
      </w:r>
      <w:r w:rsidRPr="0076616F">
        <w:rPr>
          <w:rFonts w:eastAsia="瀹嬩綋"/>
          <w:color w:val="000000" w:themeColor="text1"/>
          <w:kern w:val="0"/>
        </w:rPr>
        <w:t>的要求设置危废暂存间，并采取</w:t>
      </w:r>
      <w:r w:rsidRPr="0076616F">
        <w:rPr>
          <w:color w:val="000000" w:themeColor="text1"/>
          <w:spacing w:val="-4"/>
          <w:kern w:val="0"/>
          <w:lang w:val="zh-CN"/>
        </w:rPr>
        <w:t>“</w:t>
      </w:r>
      <w:r w:rsidRPr="0076616F">
        <w:rPr>
          <w:color w:val="000000" w:themeColor="text1"/>
          <w:spacing w:val="-4"/>
          <w:kern w:val="0"/>
          <w:lang w:val="zh-CN"/>
        </w:rPr>
        <w:t>防风、防雨、防渗、防晒</w:t>
      </w:r>
      <w:r w:rsidRPr="0076616F">
        <w:rPr>
          <w:color w:val="000000" w:themeColor="text1"/>
          <w:spacing w:val="-4"/>
          <w:kern w:val="0"/>
          <w:lang w:val="zh-CN"/>
        </w:rPr>
        <w:t>”</w:t>
      </w:r>
      <w:r w:rsidRPr="0076616F">
        <w:rPr>
          <w:rFonts w:eastAsia="瀹嬩綋"/>
          <w:color w:val="000000" w:themeColor="text1"/>
          <w:kern w:val="0"/>
        </w:rPr>
        <w:t>处理，废油桶放置区域应设置围堰防止废油外溢。同时，建设单位应按照《危险废物贮存污染控制标准》</w:t>
      </w:r>
      <w:r w:rsidRPr="0076616F">
        <w:rPr>
          <w:color w:val="000000" w:themeColor="text1"/>
        </w:rPr>
        <w:t>（</w:t>
      </w:r>
      <w:r w:rsidRPr="0076616F">
        <w:rPr>
          <w:color w:val="000000" w:themeColor="text1"/>
        </w:rPr>
        <w:t>GB 18597-2001</w:t>
      </w:r>
      <w:r w:rsidRPr="0076616F">
        <w:rPr>
          <w:color w:val="000000" w:themeColor="text1"/>
        </w:rPr>
        <w:t>）</w:t>
      </w:r>
      <w:r w:rsidRPr="0076616F">
        <w:rPr>
          <w:rFonts w:hint="eastAsia"/>
          <w:color w:val="000000" w:themeColor="text1"/>
        </w:rPr>
        <w:t>及其修改单内容</w:t>
      </w:r>
      <w:r w:rsidRPr="0076616F">
        <w:rPr>
          <w:rFonts w:eastAsia="瀹嬩綋"/>
          <w:color w:val="000000" w:themeColor="text1"/>
          <w:kern w:val="0"/>
        </w:rPr>
        <w:t>的要求设置危险废物贮存设施警示标识，遵循危险废物贮存设施的选址与设计原则建设</w:t>
      </w:r>
      <w:r w:rsidRPr="0076616F">
        <w:rPr>
          <w:color w:val="000000" w:themeColor="text1"/>
          <w:spacing w:val="-4"/>
          <w:kern w:val="0"/>
          <w:lang w:val="zh-CN"/>
        </w:rPr>
        <w:t>“</w:t>
      </w:r>
      <w:r w:rsidRPr="0076616F">
        <w:rPr>
          <w:color w:val="000000" w:themeColor="text1"/>
          <w:spacing w:val="-4"/>
          <w:kern w:val="0"/>
          <w:lang w:val="zh-CN"/>
        </w:rPr>
        <w:t>防风、防雨、防渗、防晒</w:t>
      </w:r>
      <w:r w:rsidRPr="0076616F">
        <w:rPr>
          <w:rFonts w:eastAsia="瀹嬩綋"/>
          <w:color w:val="000000" w:themeColor="text1"/>
          <w:kern w:val="0"/>
        </w:rPr>
        <w:t>”</w:t>
      </w:r>
      <w:r w:rsidRPr="0076616F">
        <w:rPr>
          <w:rFonts w:eastAsia="瀹嬩綋"/>
          <w:color w:val="000000" w:themeColor="text1"/>
          <w:kern w:val="0"/>
        </w:rPr>
        <w:t>的危废暂存场所，严格做好危险废物分类存储，做好台账记录备查，同时要求建设单位必须遵照《危险废物转移联单管理办法》的相关要求规范填写并做好联单报送留档工作，落实危废转运、处理处置责任。</w:t>
      </w:r>
    </w:p>
    <w:p w14:paraId="15037523" w14:textId="77777777" w:rsidR="003B44DE" w:rsidRPr="0076616F" w:rsidRDefault="003B44DE" w:rsidP="003B44DE">
      <w:pPr>
        <w:ind w:firstLine="480"/>
        <w:jc w:val="left"/>
        <w:rPr>
          <w:rFonts w:eastAsia="瀹嬩綋"/>
          <w:color w:val="000000" w:themeColor="text1"/>
          <w:kern w:val="0"/>
        </w:rPr>
      </w:pPr>
      <w:r w:rsidRPr="0076616F">
        <w:rPr>
          <w:rFonts w:eastAsia="瀹嬩綋"/>
          <w:color w:val="000000" w:themeColor="text1"/>
          <w:kern w:val="0"/>
        </w:rPr>
        <w:t>项目危险废物产生及处置情况，见下表。</w:t>
      </w:r>
    </w:p>
    <w:p w14:paraId="40B180AE" w14:textId="2A4FBF10" w:rsidR="003B44DE" w:rsidRPr="00657BFC" w:rsidRDefault="003B44DE" w:rsidP="003B44DE">
      <w:pPr>
        <w:autoSpaceDE w:val="0"/>
        <w:autoSpaceDN w:val="0"/>
        <w:adjustRightInd w:val="0"/>
        <w:spacing w:line="240" w:lineRule="auto"/>
        <w:ind w:firstLineChars="0" w:firstLine="0"/>
        <w:jc w:val="center"/>
        <w:rPr>
          <w:b/>
          <w:bCs/>
          <w:color w:val="000000" w:themeColor="text1"/>
          <w:kern w:val="0"/>
          <w:sz w:val="21"/>
          <w:szCs w:val="21"/>
        </w:rPr>
      </w:pPr>
      <w:r w:rsidRPr="00657BFC">
        <w:rPr>
          <w:b/>
          <w:bCs/>
          <w:color w:val="000000" w:themeColor="text1"/>
          <w:sz w:val="21"/>
          <w:szCs w:val="21"/>
        </w:rPr>
        <w:t>表</w:t>
      </w:r>
      <w:r w:rsidRPr="00657BFC">
        <w:rPr>
          <w:b/>
          <w:bCs/>
          <w:color w:val="000000" w:themeColor="text1"/>
          <w:sz w:val="21"/>
          <w:szCs w:val="21"/>
        </w:rPr>
        <w:t xml:space="preserve"> </w:t>
      </w:r>
      <w:r w:rsidRPr="00657BFC">
        <w:rPr>
          <w:b/>
          <w:bCs/>
          <w:color w:val="000000" w:themeColor="text1"/>
          <w:sz w:val="21"/>
          <w:szCs w:val="21"/>
        </w:rPr>
        <w:fldChar w:fldCharType="begin"/>
      </w:r>
      <w:r w:rsidRPr="00657BFC">
        <w:rPr>
          <w:b/>
          <w:bCs/>
          <w:color w:val="000000" w:themeColor="text1"/>
          <w:sz w:val="21"/>
          <w:szCs w:val="21"/>
        </w:rPr>
        <w:instrText xml:space="preserve"> STYLEREF 1 \s </w:instrText>
      </w:r>
      <w:r w:rsidRPr="00657BFC">
        <w:rPr>
          <w:b/>
          <w:bCs/>
          <w:color w:val="000000" w:themeColor="text1"/>
          <w:sz w:val="21"/>
          <w:szCs w:val="21"/>
        </w:rPr>
        <w:fldChar w:fldCharType="separate"/>
      </w:r>
      <w:r w:rsidR="00CE0F14">
        <w:rPr>
          <w:b/>
          <w:bCs/>
          <w:noProof/>
          <w:color w:val="000000" w:themeColor="text1"/>
          <w:sz w:val="21"/>
          <w:szCs w:val="21"/>
        </w:rPr>
        <w:t>3</w:t>
      </w:r>
      <w:r w:rsidRPr="00657BFC">
        <w:rPr>
          <w:b/>
          <w:bCs/>
          <w:color w:val="000000" w:themeColor="text1"/>
          <w:sz w:val="21"/>
          <w:szCs w:val="21"/>
        </w:rPr>
        <w:fldChar w:fldCharType="end"/>
      </w:r>
      <w:r w:rsidRPr="00657BFC">
        <w:rPr>
          <w:b/>
          <w:bCs/>
          <w:color w:val="000000" w:themeColor="text1"/>
          <w:sz w:val="21"/>
          <w:szCs w:val="21"/>
        </w:rPr>
        <w:noBreakHyphen/>
      </w:r>
      <w:r w:rsidRPr="00657BFC">
        <w:rPr>
          <w:b/>
          <w:bCs/>
          <w:color w:val="000000" w:themeColor="text1"/>
          <w:sz w:val="21"/>
          <w:szCs w:val="21"/>
        </w:rPr>
        <w:fldChar w:fldCharType="begin"/>
      </w:r>
      <w:r w:rsidRPr="00657BFC">
        <w:rPr>
          <w:b/>
          <w:bCs/>
          <w:color w:val="000000" w:themeColor="text1"/>
          <w:sz w:val="21"/>
          <w:szCs w:val="21"/>
        </w:rPr>
        <w:instrText xml:space="preserve"> SEQ </w:instrText>
      </w:r>
      <w:r w:rsidRPr="00657BFC">
        <w:rPr>
          <w:b/>
          <w:bCs/>
          <w:color w:val="000000" w:themeColor="text1"/>
          <w:sz w:val="21"/>
          <w:szCs w:val="21"/>
        </w:rPr>
        <w:instrText>表</w:instrText>
      </w:r>
      <w:r w:rsidRPr="00657BFC">
        <w:rPr>
          <w:b/>
          <w:bCs/>
          <w:color w:val="000000" w:themeColor="text1"/>
          <w:sz w:val="21"/>
          <w:szCs w:val="21"/>
        </w:rPr>
        <w:instrText xml:space="preserve"> \* ARABIC \s 1 </w:instrText>
      </w:r>
      <w:r w:rsidRPr="00657BFC">
        <w:rPr>
          <w:b/>
          <w:bCs/>
          <w:color w:val="000000" w:themeColor="text1"/>
          <w:sz w:val="21"/>
          <w:szCs w:val="21"/>
        </w:rPr>
        <w:fldChar w:fldCharType="separate"/>
      </w:r>
      <w:r w:rsidR="00CE0F14">
        <w:rPr>
          <w:b/>
          <w:bCs/>
          <w:noProof/>
          <w:color w:val="000000" w:themeColor="text1"/>
          <w:sz w:val="21"/>
          <w:szCs w:val="21"/>
        </w:rPr>
        <w:t>3</w:t>
      </w:r>
      <w:r w:rsidRPr="00657BFC">
        <w:rPr>
          <w:b/>
          <w:bCs/>
          <w:color w:val="000000" w:themeColor="text1"/>
          <w:sz w:val="21"/>
          <w:szCs w:val="21"/>
        </w:rPr>
        <w:fldChar w:fldCharType="end"/>
      </w:r>
      <w:r w:rsidRPr="00657BFC">
        <w:rPr>
          <w:b/>
          <w:bCs/>
          <w:color w:val="000000" w:themeColor="text1"/>
          <w:kern w:val="0"/>
          <w:sz w:val="21"/>
          <w:szCs w:val="21"/>
        </w:rPr>
        <w:t xml:space="preserve"> </w:t>
      </w:r>
      <w:r w:rsidRPr="00657BFC">
        <w:rPr>
          <w:b/>
          <w:bCs/>
          <w:color w:val="000000" w:themeColor="text1"/>
          <w:kern w:val="0"/>
          <w:sz w:val="21"/>
          <w:szCs w:val="21"/>
        </w:rPr>
        <w:t>危险废物产生及处置情况汇总表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1"/>
        <w:gridCol w:w="680"/>
        <w:gridCol w:w="758"/>
        <w:gridCol w:w="1082"/>
        <w:gridCol w:w="758"/>
        <w:gridCol w:w="797"/>
        <w:gridCol w:w="582"/>
        <w:gridCol w:w="633"/>
        <w:gridCol w:w="631"/>
        <w:gridCol w:w="533"/>
        <w:gridCol w:w="655"/>
        <w:gridCol w:w="1018"/>
      </w:tblGrid>
      <w:tr w:rsidR="0076616F" w:rsidRPr="0076616F" w14:paraId="63D0B6B4" w14:textId="77777777" w:rsidTr="00627EA8">
        <w:trPr>
          <w:trHeight w:val="167"/>
          <w:jc w:val="center"/>
        </w:trPr>
        <w:tc>
          <w:tcPr>
            <w:tcW w:w="401" w:type="dxa"/>
            <w:tcBorders>
              <w:tl2br w:val="nil"/>
              <w:tr2bl w:val="nil"/>
            </w:tcBorders>
            <w:vAlign w:val="center"/>
          </w:tcPr>
          <w:p w14:paraId="74A25931"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序号</w:t>
            </w:r>
          </w:p>
        </w:tc>
        <w:tc>
          <w:tcPr>
            <w:tcW w:w="680" w:type="dxa"/>
            <w:tcBorders>
              <w:tl2br w:val="nil"/>
              <w:tr2bl w:val="nil"/>
            </w:tcBorders>
            <w:vAlign w:val="center"/>
          </w:tcPr>
          <w:p w14:paraId="13449FAB"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危险废物名称</w:t>
            </w:r>
          </w:p>
        </w:tc>
        <w:tc>
          <w:tcPr>
            <w:tcW w:w="758" w:type="dxa"/>
            <w:tcBorders>
              <w:tl2br w:val="nil"/>
              <w:tr2bl w:val="nil"/>
            </w:tcBorders>
            <w:vAlign w:val="center"/>
          </w:tcPr>
          <w:p w14:paraId="4AAE2821"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危险废物类别</w:t>
            </w:r>
          </w:p>
        </w:tc>
        <w:tc>
          <w:tcPr>
            <w:tcW w:w="1082" w:type="dxa"/>
            <w:tcBorders>
              <w:tl2br w:val="nil"/>
              <w:tr2bl w:val="nil"/>
            </w:tcBorders>
            <w:vAlign w:val="center"/>
          </w:tcPr>
          <w:p w14:paraId="16465EFF"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危险废物代码</w:t>
            </w:r>
          </w:p>
        </w:tc>
        <w:tc>
          <w:tcPr>
            <w:tcW w:w="758" w:type="dxa"/>
            <w:tcBorders>
              <w:tl2br w:val="nil"/>
              <w:tr2bl w:val="nil"/>
            </w:tcBorders>
            <w:vAlign w:val="center"/>
          </w:tcPr>
          <w:p w14:paraId="24B70A6B"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产生量（</w:t>
            </w:r>
            <w:r w:rsidRPr="0076616F">
              <w:rPr>
                <w:b/>
                <w:color w:val="000000" w:themeColor="text1"/>
                <w:kern w:val="0"/>
                <w:sz w:val="18"/>
                <w:szCs w:val="18"/>
              </w:rPr>
              <w:t>t/</w:t>
            </w:r>
            <w:r w:rsidRPr="0076616F">
              <w:rPr>
                <w:rFonts w:hint="eastAsia"/>
                <w:b/>
                <w:color w:val="000000" w:themeColor="text1"/>
                <w:kern w:val="0"/>
                <w:sz w:val="18"/>
                <w:szCs w:val="18"/>
              </w:rPr>
              <w:t>a</w:t>
            </w:r>
            <w:r w:rsidRPr="0076616F">
              <w:rPr>
                <w:b/>
                <w:color w:val="000000" w:themeColor="text1"/>
                <w:kern w:val="0"/>
                <w:sz w:val="18"/>
                <w:szCs w:val="18"/>
              </w:rPr>
              <w:t>）</w:t>
            </w:r>
          </w:p>
        </w:tc>
        <w:tc>
          <w:tcPr>
            <w:tcW w:w="797" w:type="dxa"/>
            <w:tcBorders>
              <w:tl2br w:val="nil"/>
              <w:tr2bl w:val="nil"/>
            </w:tcBorders>
            <w:vAlign w:val="center"/>
          </w:tcPr>
          <w:p w14:paraId="1D17840A"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产生工序及装置</w:t>
            </w:r>
          </w:p>
        </w:tc>
        <w:tc>
          <w:tcPr>
            <w:tcW w:w="582" w:type="dxa"/>
            <w:tcBorders>
              <w:tl2br w:val="nil"/>
              <w:tr2bl w:val="nil"/>
            </w:tcBorders>
            <w:vAlign w:val="center"/>
          </w:tcPr>
          <w:p w14:paraId="2A312CF4"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形态</w:t>
            </w:r>
          </w:p>
        </w:tc>
        <w:tc>
          <w:tcPr>
            <w:tcW w:w="633" w:type="dxa"/>
            <w:tcBorders>
              <w:tl2br w:val="nil"/>
              <w:tr2bl w:val="nil"/>
            </w:tcBorders>
            <w:vAlign w:val="center"/>
          </w:tcPr>
          <w:p w14:paraId="3B9664C2"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主要成分</w:t>
            </w:r>
          </w:p>
        </w:tc>
        <w:tc>
          <w:tcPr>
            <w:tcW w:w="631" w:type="dxa"/>
            <w:tcBorders>
              <w:tl2br w:val="nil"/>
              <w:tr2bl w:val="nil"/>
            </w:tcBorders>
            <w:vAlign w:val="center"/>
          </w:tcPr>
          <w:p w14:paraId="13A43155"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有害成分</w:t>
            </w:r>
          </w:p>
        </w:tc>
        <w:tc>
          <w:tcPr>
            <w:tcW w:w="533" w:type="dxa"/>
            <w:tcBorders>
              <w:tl2br w:val="nil"/>
              <w:tr2bl w:val="nil"/>
            </w:tcBorders>
            <w:vAlign w:val="center"/>
          </w:tcPr>
          <w:p w14:paraId="1D054EF7"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产废周期</w:t>
            </w:r>
          </w:p>
        </w:tc>
        <w:tc>
          <w:tcPr>
            <w:tcW w:w="655" w:type="dxa"/>
            <w:tcBorders>
              <w:tl2br w:val="nil"/>
              <w:tr2bl w:val="nil"/>
            </w:tcBorders>
            <w:vAlign w:val="center"/>
          </w:tcPr>
          <w:p w14:paraId="6FB31F56"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w:t>
            </w:r>
          </w:p>
          <w:p w14:paraId="45C61CA1"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特性</w:t>
            </w:r>
          </w:p>
        </w:tc>
        <w:tc>
          <w:tcPr>
            <w:tcW w:w="1018" w:type="dxa"/>
            <w:tcBorders>
              <w:tl2br w:val="nil"/>
              <w:tr2bl w:val="nil"/>
            </w:tcBorders>
            <w:vAlign w:val="center"/>
          </w:tcPr>
          <w:p w14:paraId="5C452607"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污染防治措施</w:t>
            </w:r>
          </w:p>
        </w:tc>
      </w:tr>
      <w:tr w:rsidR="0076616F" w:rsidRPr="0076616F" w14:paraId="7750BDD1" w14:textId="77777777" w:rsidTr="00627EA8">
        <w:trPr>
          <w:trHeight w:val="167"/>
          <w:jc w:val="center"/>
        </w:trPr>
        <w:tc>
          <w:tcPr>
            <w:tcW w:w="401" w:type="dxa"/>
            <w:tcBorders>
              <w:tl2br w:val="nil"/>
              <w:tr2bl w:val="nil"/>
            </w:tcBorders>
            <w:vAlign w:val="center"/>
          </w:tcPr>
          <w:p w14:paraId="58FE014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1</w:t>
            </w:r>
          </w:p>
        </w:tc>
        <w:tc>
          <w:tcPr>
            <w:tcW w:w="680" w:type="dxa"/>
            <w:tcBorders>
              <w:tl2br w:val="nil"/>
              <w:tr2bl w:val="nil"/>
            </w:tcBorders>
            <w:vAlign w:val="center"/>
          </w:tcPr>
          <w:p w14:paraId="23835A6F"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废透平油</w:t>
            </w:r>
          </w:p>
        </w:tc>
        <w:tc>
          <w:tcPr>
            <w:tcW w:w="758" w:type="dxa"/>
            <w:tcBorders>
              <w:tl2br w:val="nil"/>
              <w:tr2bl w:val="nil"/>
            </w:tcBorders>
            <w:vAlign w:val="center"/>
          </w:tcPr>
          <w:p w14:paraId="013107C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HW08</w:t>
            </w:r>
          </w:p>
        </w:tc>
        <w:tc>
          <w:tcPr>
            <w:tcW w:w="1082" w:type="dxa"/>
            <w:tcBorders>
              <w:tl2br w:val="nil"/>
              <w:tr2bl w:val="nil"/>
            </w:tcBorders>
            <w:vAlign w:val="center"/>
          </w:tcPr>
          <w:p w14:paraId="51051525"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900-249-08</w:t>
            </w:r>
          </w:p>
        </w:tc>
        <w:tc>
          <w:tcPr>
            <w:tcW w:w="758" w:type="dxa"/>
            <w:tcBorders>
              <w:tl2br w:val="nil"/>
              <w:tr2bl w:val="nil"/>
            </w:tcBorders>
            <w:vAlign w:val="center"/>
          </w:tcPr>
          <w:p w14:paraId="4B0905D5"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0.05</w:t>
            </w:r>
          </w:p>
        </w:tc>
        <w:tc>
          <w:tcPr>
            <w:tcW w:w="797" w:type="dxa"/>
            <w:tcBorders>
              <w:tl2br w:val="nil"/>
              <w:tr2bl w:val="nil"/>
            </w:tcBorders>
            <w:vAlign w:val="center"/>
          </w:tcPr>
          <w:p w14:paraId="34319612"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发电机组检修</w:t>
            </w:r>
          </w:p>
        </w:tc>
        <w:tc>
          <w:tcPr>
            <w:tcW w:w="582" w:type="dxa"/>
            <w:tcBorders>
              <w:tl2br w:val="nil"/>
              <w:tr2bl w:val="nil"/>
            </w:tcBorders>
            <w:vAlign w:val="center"/>
          </w:tcPr>
          <w:p w14:paraId="6D56F446"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液态</w:t>
            </w:r>
          </w:p>
        </w:tc>
        <w:tc>
          <w:tcPr>
            <w:tcW w:w="633" w:type="dxa"/>
            <w:tcBorders>
              <w:tl2br w:val="nil"/>
              <w:tr2bl w:val="nil"/>
            </w:tcBorders>
            <w:vAlign w:val="center"/>
          </w:tcPr>
          <w:p w14:paraId="3BE60310"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02104A5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4601AB8D"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一年</w:t>
            </w:r>
          </w:p>
        </w:tc>
        <w:tc>
          <w:tcPr>
            <w:tcW w:w="655" w:type="dxa"/>
            <w:tcBorders>
              <w:tl2br w:val="nil"/>
              <w:tr2bl w:val="nil"/>
            </w:tcBorders>
            <w:vAlign w:val="center"/>
          </w:tcPr>
          <w:p w14:paraId="491F0AE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T</w:t>
            </w:r>
            <w:r w:rsidRPr="0076616F">
              <w:rPr>
                <w:color w:val="000000" w:themeColor="text1"/>
                <w:sz w:val="18"/>
                <w:szCs w:val="18"/>
              </w:rPr>
              <w:t>，</w:t>
            </w:r>
            <w:r w:rsidRPr="0076616F">
              <w:rPr>
                <w:color w:val="000000" w:themeColor="text1"/>
                <w:sz w:val="18"/>
                <w:szCs w:val="18"/>
              </w:rPr>
              <w:t>I</w:t>
            </w:r>
          </w:p>
        </w:tc>
        <w:tc>
          <w:tcPr>
            <w:tcW w:w="1018" w:type="dxa"/>
            <w:vMerge w:val="restart"/>
            <w:tcBorders>
              <w:tl2br w:val="nil"/>
              <w:tr2bl w:val="nil"/>
            </w:tcBorders>
            <w:vAlign w:val="center"/>
          </w:tcPr>
          <w:p w14:paraId="46F31A9C"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暂存于危险废物暂存间内，定期交由有危废处置资质单位处理</w:t>
            </w:r>
          </w:p>
        </w:tc>
      </w:tr>
      <w:tr w:rsidR="0076616F" w:rsidRPr="0076616F" w14:paraId="2A5BE61B" w14:textId="77777777" w:rsidTr="00627EA8">
        <w:trPr>
          <w:trHeight w:val="167"/>
          <w:jc w:val="center"/>
        </w:trPr>
        <w:tc>
          <w:tcPr>
            <w:tcW w:w="401" w:type="dxa"/>
            <w:tcBorders>
              <w:tl2br w:val="nil"/>
              <w:tr2bl w:val="nil"/>
            </w:tcBorders>
            <w:vAlign w:val="center"/>
          </w:tcPr>
          <w:p w14:paraId="6F8EF16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2</w:t>
            </w:r>
          </w:p>
        </w:tc>
        <w:tc>
          <w:tcPr>
            <w:tcW w:w="680" w:type="dxa"/>
            <w:tcBorders>
              <w:tl2br w:val="nil"/>
              <w:tr2bl w:val="nil"/>
            </w:tcBorders>
            <w:vAlign w:val="center"/>
          </w:tcPr>
          <w:p w14:paraId="59CF438C"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废变压油</w:t>
            </w:r>
          </w:p>
        </w:tc>
        <w:tc>
          <w:tcPr>
            <w:tcW w:w="758" w:type="dxa"/>
            <w:tcBorders>
              <w:tl2br w:val="nil"/>
              <w:tr2bl w:val="nil"/>
            </w:tcBorders>
            <w:vAlign w:val="center"/>
          </w:tcPr>
          <w:p w14:paraId="7F5F30F1"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082" w:type="dxa"/>
            <w:tcBorders>
              <w:tl2br w:val="nil"/>
              <w:tr2bl w:val="nil"/>
            </w:tcBorders>
            <w:vAlign w:val="center"/>
          </w:tcPr>
          <w:p w14:paraId="01E57AA7"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900-220-08</w:t>
            </w:r>
          </w:p>
        </w:tc>
        <w:tc>
          <w:tcPr>
            <w:tcW w:w="758" w:type="dxa"/>
            <w:tcBorders>
              <w:tl2br w:val="nil"/>
              <w:tr2bl w:val="nil"/>
            </w:tcBorders>
            <w:vAlign w:val="center"/>
          </w:tcPr>
          <w:p w14:paraId="5B9EF7C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0.01</w:t>
            </w:r>
          </w:p>
        </w:tc>
        <w:tc>
          <w:tcPr>
            <w:tcW w:w="797" w:type="dxa"/>
            <w:tcBorders>
              <w:tl2br w:val="nil"/>
              <w:tr2bl w:val="nil"/>
            </w:tcBorders>
            <w:vAlign w:val="center"/>
          </w:tcPr>
          <w:p w14:paraId="7C93DC4A"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变压器检修</w:t>
            </w:r>
          </w:p>
        </w:tc>
        <w:tc>
          <w:tcPr>
            <w:tcW w:w="582" w:type="dxa"/>
            <w:tcBorders>
              <w:tl2br w:val="nil"/>
              <w:tr2bl w:val="nil"/>
            </w:tcBorders>
            <w:vAlign w:val="center"/>
          </w:tcPr>
          <w:p w14:paraId="4F76FBAB"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液态</w:t>
            </w:r>
          </w:p>
        </w:tc>
        <w:tc>
          <w:tcPr>
            <w:tcW w:w="633" w:type="dxa"/>
            <w:tcBorders>
              <w:tl2br w:val="nil"/>
              <w:tr2bl w:val="nil"/>
            </w:tcBorders>
            <w:vAlign w:val="center"/>
          </w:tcPr>
          <w:p w14:paraId="22A1A178"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2DBC43F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2A8876F5"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两年</w:t>
            </w:r>
          </w:p>
        </w:tc>
        <w:tc>
          <w:tcPr>
            <w:tcW w:w="655" w:type="dxa"/>
            <w:tcBorders>
              <w:tl2br w:val="nil"/>
              <w:tr2bl w:val="nil"/>
            </w:tcBorders>
            <w:vAlign w:val="center"/>
          </w:tcPr>
          <w:p w14:paraId="50486421"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T</w:t>
            </w:r>
            <w:r w:rsidRPr="0076616F">
              <w:rPr>
                <w:color w:val="000000" w:themeColor="text1"/>
                <w:sz w:val="18"/>
                <w:szCs w:val="18"/>
              </w:rPr>
              <w:t>，</w:t>
            </w:r>
            <w:r w:rsidRPr="0076616F">
              <w:rPr>
                <w:color w:val="000000" w:themeColor="text1"/>
                <w:sz w:val="18"/>
                <w:szCs w:val="18"/>
              </w:rPr>
              <w:t>I</w:t>
            </w:r>
          </w:p>
        </w:tc>
        <w:tc>
          <w:tcPr>
            <w:tcW w:w="1018" w:type="dxa"/>
            <w:vMerge/>
            <w:tcBorders>
              <w:tl2br w:val="nil"/>
              <w:tr2bl w:val="nil"/>
            </w:tcBorders>
            <w:vAlign w:val="center"/>
          </w:tcPr>
          <w:p w14:paraId="043618A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p>
        </w:tc>
      </w:tr>
      <w:tr w:rsidR="0076616F" w:rsidRPr="0076616F" w14:paraId="09F6BD8B" w14:textId="77777777" w:rsidTr="00627EA8">
        <w:trPr>
          <w:trHeight w:val="167"/>
          <w:jc w:val="center"/>
        </w:trPr>
        <w:tc>
          <w:tcPr>
            <w:tcW w:w="401" w:type="dxa"/>
            <w:tcBorders>
              <w:tl2br w:val="nil"/>
              <w:tr2bl w:val="nil"/>
            </w:tcBorders>
            <w:vAlign w:val="center"/>
          </w:tcPr>
          <w:p w14:paraId="229758D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3</w:t>
            </w:r>
          </w:p>
        </w:tc>
        <w:tc>
          <w:tcPr>
            <w:tcW w:w="680" w:type="dxa"/>
            <w:tcBorders>
              <w:tl2br w:val="nil"/>
              <w:tr2bl w:val="nil"/>
            </w:tcBorders>
            <w:vAlign w:val="center"/>
          </w:tcPr>
          <w:p w14:paraId="23376747"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废油桶</w:t>
            </w:r>
          </w:p>
        </w:tc>
        <w:tc>
          <w:tcPr>
            <w:tcW w:w="758" w:type="dxa"/>
            <w:tcBorders>
              <w:tl2br w:val="nil"/>
              <w:tr2bl w:val="nil"/>
            </w:tcBorders>
            <w:vAlign w:val="center"/>
          </w:tcPr>
          <w:p w14:paraId="1F81D35B"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082" w:type="dxa"/>
            <w:tcBorders>
              <w:tl2br w:val="nil"/>
              <w:tr2bl w:val="nil"/>
            </w:tcBorders>
            <w:vAlign w:val="center"/>
          </w:tcPr>
          <w:p w14:paraId="52960540" w14:textId="77777777" w:rsidR="003B44DE" w:rsidRPr="0076616F" w:rsidRDefault="003B44DE" w:rsidP="00627EA8">
            <w:pPr>
              <w:topLinePunct/>
              <w:adjustRightInd w:val="0"/>
              <w:snapToGrid w:val="0"/>
              <w:spacing w:line="240" w:lineRule="auto"/>
              <w:ind w:firstLineChars="0" w:firstLine="0"/>
              <w:jc w:val="center"/>
              <w:rPr>
                <w:color w:val="000000" w:themeColor="text1"/>
                <w:spacing w:val="-1"/>
                <w:sz w:val="18"/>
                <w:szCs w:val="18"/>
              </w:rPr>
            </w:pPr>
            <w:r w:rsidRPr="0076616F">
              <w:rPr>
                <w:color w:val="000000" w:themeColor="text1"/>
                <w:kern w:val="0"/>
                <w:sz w:val="18"/>
                <w:szCs w:val="18"/>
              </w:rPr>
              <w:t>900-249-08</w:t>
            </w:r>
          </w:p>
        </w:tc>
        <w:tc>
          <w:tcPr>
            <w:tcW w:w="758" w:type="dxa"/>
            <w:tcBorders>
              <w:tl2br w:val="nil"/>
              <w:tr2bl w:val="nil"/>
            </w:tcBorders>
            <w:vAlign w:val="center"/>
          </w:tcPr>
          <w:p w14:paraId="6054551F"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 xml:space="preserve">2 </w:t>
            </w:r>
            <w:r w:rsidRPr="0076616F">
              <w:rPr>
                <w:rFonts w:hint="eastAsia"/>
                <w:color w:val="000000" w:themeColor="text1"/>
                <w:kern w:val="0"/>
                <w:sz w:val="18"/>
                <w:szCs w:val="18"/>
              </w:rPr>
              <w:t>个</w:t>
            </w:r>
          </w:p>
        </w:tc>
        <w:tc>
          <w:tcPr>
            <w:tcW w:w="797" w:type="dxa"/>
            <w:tcBorders>
              <w:tl2br w:val="nil"/>
              <w:tr2bl w:val="nil"/>
            </w:tcBorders>
            <w:vAlign w:val="center"/>
          </w:tcPr>
          <w:p w14:paraId="1E525D2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透平油、变压器油使用</w:t>
            </w:r>
          </w:p>
        </w:tc>
        <w:tc>
          <w:tcPr>
            <w:tcW w:w="582" w:type="dxa"/>
            <w:tcBorders>
              <w:tl2br w:val="nil"/>
              <w:tr2bl w:val="nil"/>
            </w:tcBorders>
            <w:vAlign w:val="center"/>
          </w:tcPr>
          <w:p w14:paraId="58CD7C2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固态</w:t>
            </w:r>
          </w:p>
        </w:tc>
        <w:tc>
          <w:tcPr>
            <w:tcW w:w="633" w:type="dxa"/>
            <w:tcBorders>
              <w:tl2br w:val="nil"/>
              <w:tr2bl w:val="nil"/>
            </w:tcBorders>
            <w:vAlign w:val="center"/>
          </w:tcPr>
          <w:p w14:paraId="5E21118D"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35AB343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03FE6A8A"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一年</w:t>
            </w:r>
          </w:p>
        </w:tc>
        <w:tc>
          <w:tcPr>
            <w:tcW w:w="655" w:type="dxa"/>
            <w:tcBorders>
              <w:tl2br w:val="nil"/>
              <w:tr2bl w:val="nil"/>
            </w:tcBorders>
            <w:vAlign w:val="center"/>
          </w:tcPr>
          <w:p w14:paraId="5249D3B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T/Tn</w:t>
            </w:r>
          </w:p>
        </w:tc>
        <w:tc>
          <w:tcPr>
            <w:tcW w:w="1018" w:type="dxa"/>
            <w:vMerge/>
            <w:tcBorders>
              <w:tl2br w:val="nil"/>
              <w:tr2bl w:val="nil"/>
            </w:tcBorders>
            <w:vAlign w:val="center"/>
          </w:tcPr>
          <w:p w14:paraId="754C44C2"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p>
        </w:tc>
      </w:tr>
      <w:tr w:rsidR="0076616F" w:rsidRPr="0076616F" w14:paraId="0AFAF7B3" w14:textId="77777777" w:rsidTr="00627EA8">
        <w:trPr>
          <w:trHeight w:val="167"/>
          <w:jc w:val="center"/>
        </w:trPr>
        <w:tc>
          <w:tcPr>
            <w:tcW w:w="401" w:type="dxa"/>
            <w:tcBorders>
              <w:tl2br w:val="nil"/>
              <w:tr2bl w:val="nil"/>
            </w:tcBorders>
            <w:vAlign w:val="center"/>
          </w:tcPr>
          <w:p w14:paraId="59D222BC"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4</w:t>
            </w:r>
          </w:p>
        </w:tc>
        <w:tc>
          <w:tcPr>
            <w:tcW w:w="680" w:type="dxa"/>
            <w:tcBorders>
              <w:tl2br w:val="nil"/>
              <w:tr2bl w:val="nil"/>
            </w:tcBorders>
            <w:vAlign w:val="center"/>
          </w:tcPr>
          <w:p w14:paraId="6D8B6AB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含油废抹布</w:t>
            </w:r>
          </w:p>
        </w:tc>
        <w:tc>
          <w:tcPr>
            <w:tcW w:w="758" w:type="dxa"/>
            <w:tcBorders>
              <w:tl2br w:val="nil"/>
              <w:tr2bl w:val="nil"/>
            </w:tcBorders>
            <w:vAlign w:val="center"/>
          </w:tcPr>
          <w:p w14:paraId="18893E28"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HW49</w:t>
            </w:r>
          </w:p>
        </w:tc>
        <w:tc>
          <w:tcPr>
            <w:tcW w:w="1082" w:type="dxa"/>
            <w:tcBorders>
              <w:tl2br w:val="nil"/>
              <w:tr2bl w:val="nil"/>
            </w:tcBorders>
            <w:vAlign w:val="center"/>
          </w:tcPr>
          <w:p w14:paraId="64223203" w14:textId="77777777" w:rsidR="003B44DE" w:rsidRPr="0076616F" w:rsidRDefault="003B44DE" w:rsidP="00627EA8">
            <w:pPr>
              <w:topLinePunct/>
              <w:adjustRightInd w:val="0"/>
              <w:snapToGrid w:val="0"/>
              <w:spacing w:line="240" w:lineRule="auto"/>
              <w:ind w:firstLineChars="0" w:firstLine="0"/>
              <w:jc w:val="center"/>
              <w:rPr>
                <w:bCs/>
                <w:color w:val="000000" w:themeColor="text1"/>
                <w:sz w:val="18"/>
                <w:szCs w:val="18"/>
              </w:rPr>
            </w:pPr>
            <w:r w:rsidRPr="0076616F">
              <w:rPr>
                <w:color w:val="000000" w:themeColor="text1"/>
                <w:kern w:val="0"/>
                <w:sz w:val="18"/>
                <w:szCs w:val="18"/>
              </w:rPr>
              <w:t>900-041-49</w:t>
            </w:r>
          </w:p>
        </w:tc>
        <w:tc>
          <w:tcPr>
            <w:tcW w:w="758" w:type="dxa"/>
            <w:tcBorders>
              <w:tl2br w:val="nil"/>
              <w:tr2bl w:val="nil"/>
            </w:tcBorders>
            <w:vAlign w:val="center"/>
          </w:tcPr>
          <w:p w14:paraId="0EE580BF"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0.005</w:t>
            </w:r>
          </w:p>
        </w:tc>
        <w:tc>
          <w:tcPr>
            <w:tcW w:w="797" w:type="dxa"/>
            <w:tcBorders>
              <w:tl2br w:val="nil"/>
              <w:tr2bl w:val="nil"/>
            </w:tcBorders>
            <w:vAlign w:val="center"/>
          </w:tcPr>
          <w:p w14:paraId="1588E932"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机械设备维修</w:t>
            </w:r>
          </w:p>
        </w:tc>
        <w:tc>
          <w:tcPr>
            <w:tcW w:w="582" w:type="dxa"/>
            <w:tcBorders>
              <w:tl2br w:val="nil"/>
              <w:tr2bl w:val="nil"/>
            </w:tcBorders>
            <w:vAlign w:val="center"/>
          </w:tcPr>
          <w:p w14:paraId="4066D36B"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固态</w:t>
            </w:r>
          </w:p>
        </w:tc>
        <w:tc>
          <w:tcPr>
            <w:tcW w:w="633" w:type="dxa"/>
            <w:tcBorders>
              <w:tl2br w:val="nil"/>
              <w:tr2bl w:val="nil"/>
            </w:tcBorders>
            <w:vAlign w:val="center"/>
          </w:tcPr>
          <w:p w14:paraId="43C988D0"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25925E58"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7B3A1415"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一年</w:t>
            </w:r>
          </w:p>
        </w:tc>
        <w:tc>
          <w:tcPr>
            <w:tcW w:w="655" w:type="dxa"/>
            <w:tcBorders>
              <w:tl2br w:val="nil"/>
              <w:tr2bl w:val="nil"/>
            </w:tcBorders>
            <w:vAlign w:val="center"/>
          </w:tcPr>
          <w:p w14:paraId="7E2159B8"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T/Tn</w:t>
            </w:r>
          </w:p>
        </w:tc>
        <w:tc>
          <w:tcPr>
            <w:tcW w:w="1018" w:type="dxa"/>
            <w:vMerge/>
            <w:tcBorders>
              <w:tl2br w:val="nil"/>
              <w:tr2bl w:val="nil"/>
            </w:tcBorders>
            <w:vAlign w:val="center"/>
          </w:tcPr>
          <w:p w14:paraId="607BDDDB"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p>
        </w:tc>
      </w:tr>
    </w:tbl>
    <w:p w14:paraId="58FD3909" w14:textId="77777777" w:rsidR="003B44DE" w:rsidRPr="0076616F" w:rsidRDefault="003B44DE" w:rsidP="003B44DE">
      <w:pPr>
        <w:ind w:firstLine="480"/>
        <w:rPr>
          <w:b/>
          <w:color w:val="000000" w:themeColor="text1"/>
          <w:kern w:val="0"/>
          <w:sz w:val="21"/>
          <w:szCs w:val="21"/>
        </w:rPr>
      </w:pPr>
      <w:r w:rsidRPr="0076616F">
        <w:rPr>
          <w:color w:val="000000" w:themeColor="text1"/>
          <w:kern w:val="0"/>
        </w:rPr>
        <w:lastRenderedPageBreak/>
        <w:t>本项目运营期间危险废物贮存场所（设施）基本情况见下表所示。</w:t>
      </w:r>
    </w:p>
    <w:p w14:paraId="0581F227" w14:textId="274DEAB5" w:rsidR="003B44DE" w:rsidRPr="0076616F" w:rsidRDefault="003B44DE" w:rsidP="003B44DE">
      <w:pPr>
        <w:autoSpaceDE w:val="0"/>
        <w:autoSpaceDN w:val="0"/>
        <w:adjustRightInd w:val="0"/>
        <w:spacing w:line="240" w:lineRule="auto"/>
        <w:ind w:firstLineChars="0" w:firstLine="0"/>
        <w:jc w:val="center"/>
        <w:rPr>
          <w:bCs/>
          <w:color w:val="000000" w:themeColor="text1"/>
          <w:kern w:val="0"/>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3</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4</w:t>
      </w:r>
      <w:r w:rsidRPr="0076616F">
        <w:rPr>
          <w:color w:val="000000" w:themeColor="text1"/>
          <w:sz w:val="21"/>
          <w:szCs w:val="21"/>
        </w:rPr>
        <w:fldChar w:fldCharType="end"/>
      </w:r>
      <w:r w:rsidRPr="0076616F">
        <w:rPr>
          <w:bCs/>
          <w:color w:val="000000" w:themeColor="text1"/>
          <w:kern w:val="0"/>
          <w:sz w:val="21"/>
          <w:szCs w:val="21"/>
        </w:rPr>
        <w:t xml:space="preserve">  </w:t>
      </w:r>
      <w:r w:rsidRPr="0076616F">
        <w:rPr>
          <w:bCs/>
          <w:color w:val="000000" w:themeColor="text1"/>
          <w:kern w:val="0"/>
          <w:sz w:val="21"/>
          <w:szCs w:val="21"/>
        </w:rPr>
        <w:t>项目危险废物贮存场所（设施）基本情况表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8"/>
        <w:gridCol w:w="782"/>
        <w:gridCol w:w="1193"/>
        <w:gridCol w:w="796"/>
        <w:gridCol w:w="1235"/>
        <w:gridCol w:w="913"/>
        <w:gridCol w:w="707"/>
        <w:gridCol w:w="894"/>
        <w:gridCol w:w="920"/>
        <w:gridCol w:w="660"/>
      </w:tblGrid>
      <w:tr w:rsidR="0076616F" w:rsidRPr="0076616F" w14:paraId="3F67D440" w14:textId="77777777" w:rsidTr="00627EA8">
        <w:trPr>
          <w:trHeight w:val="210"/>
          <w:jc w:val="center"/>
        </w:trPr>
        <w:tc>
          <w:tcPr>
            <w:tcW w:w="428" w:type="dxa"/>
            <w:tcBorders>
              <w:tl2br w:val="nil"/>
              <w:tr2bl w:val="nil"/>
            </w:tcBorders>
            <w:vAlign w:val="center"/>
          </w:tcPr>
          <w:p w14:paraId="65337A83"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序号</w:t>
            </w:r>
          </w:p>
        </w:tc>
        <w:tc>
          <w:tcPr>
            <w:tcW w:w="782" w:type="dxa"/>
            <w:tcBorders>
              <w:tl2br w:val="nil"/>
              <w:tr2bl w:val="nil"/>
            </w:tcBorders>
            <w:vAlign w:val="center"/>
          </w:tcPr>
          <w:p w14:paraId="02EFE436"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贮存场所（设施）名称</w:t>
            </w:r>
          </w:p>
        </w:tc>
        <w:tc>
          <w:tcPr>
            <w:tcW w:w="1193" w:type="dxa"/>
            <w:tcBorders>
              <w:tl2br w:val="nil"/>
              <w:tr2bl w:val="nil"/>
            </w:tcBorders>
            <w:vAlign w:val="center"/>
          </w:tcPr>
          <w:p w14:paraId="48129F51"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危险废物</w:t>
            </w:r>
          </w:p>
          <w:p w14:paraId="0D76CD02"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名称</w:t>
            </w:r>
          </w:p>
        </w:tc>
        <w:tc>
          <w:tcPr>
            <w:tcW w:w="796" w:type="dxa"/>
            <w:tcBorders>
              <w:tl2br w:val="nil"/>
              <w:tr2bl w:val="nil"/>
            </w:tcBorders>
            <w:vAlign w:val="center"/>
          </w:tcPr>
          <w:p w14:paraId="21A38365"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危险废物类别</w:t>
            </w:r>
          </w:p>
        </w:tc>
        <w:tc>
          <w:tcPr>
            <w:tcW w:w="1235" w:type="dxa"/>
            <w:tcBorders>
              <w:tl2br w:val="nil"/>
              <w:tr2bl w:val="nil"/>
            </w:tcBorders>
            <w:vAlign w:val="center"/>
          </w:tcPr>
          <w:p w14:paraId="18F47FFA"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危险废物</w:t>
            </w:r>
          </w:p>
          <w:p w14:paraId="76DE5BD4"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代码</w:t>
            </w:r>
          </w:p>
        </w:tc>
        <w:tc>
          <w:tcPr>
            <w:tcW w:w="913" w:type="dxa"/>
            <w:tcBorders>
              <w:tl2br w:val="nil"/>
              <w:tr2bl w:val="nil"/>
            </w:tcBorders>
            <w:vAlign w:val="center"/>
          </w:tcPr>
          <w:p w14:paraId="4B75D531"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位置</w:t>
            </w:r>
          </w:p>
        </w:tc>
        <w:tc>
          <w:tcPr>
            <w:tcW w:w="707" w:type="dxa"/>
            <w:tcBorders>
              <w:tl2br w:val="nil"/>
              <w:tr2bl w:val="nil"/>
            </w:tcBorders>
            <w:vAlign w:val="center"/>
          </w:tcPr>
          <w:p w14:paraId="02809857"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占地面积</w:t>
            </w:r>
          </w:p>
        </w:tc>
        <w:tc>
          <w:tcPr>
            <w:tcW w:w="894" w:type="dxa"/>
            <w:tcBorders>
              <w:tl2br w:val="nil"/>
              <w:tr2bl w:val="nil"/>
            </w:tcBorders>
            <w:vAlign w:val="center"/>
          </w:tcPr>
          <w:p w14:paraId="1A60E56C"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w:t>
            </w:r>
          </w:p>
          <w:p w14:paraId="124E3356"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方式</w:t>
            </w:r>
          </w:p>
        </w:tc>
        <w:tc>
          <w:tcPr>
            <w:tcW w:w="920" w:type="dxa"/>
            <w:tcBorders>
              <w:tl2br w:val="nil"/>
              <w:tr2bl w:val="nil"/>
            </w:tcBorders>
            <w:vAlign w:val="center"/>
          </w:tcPr>
          <w:p w14:paraId="5D141F37"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w:t>
            </w:r>
          </w:p>
          <w:p w14:paraId="67FE6AED"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能力</w:t>
            </w:r>
          </w:p>
        </w:tc>
        <w:tc>
          <w:tcPr>
            <w:tcW w:w="660" w:type="dxa"/>
            <w:tcBorders>
              <w:tl2br w:val="nil"/>
              <w:tr2bl w:val="nil"/>
            </w:tcBorders>
            <w:vAlign w:val="center"/>
          </w:tcPr>
          <w:p w14:paraId="26590028" w14:textId="77777777" w:rsidR="003B44DE" w:rsidRPr="0076616F" w:rsidRDefault="003B44DE" w:rsidP="00627EA8">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贮存周期</w:t>
            </w:r>
          </w:p>
        </w:tc>
      </w:tr>
      <w:tr w:rsidR="0076616F" w:rsidRPr="0076616F" w14:paraId="1716EB63" w14:textId="77777777" w:rsidTr="00627EA8">
        <w:trPr>
          <w:trHeight w:val="397"/>
          <w:jc w:val="center"/>
        </w:trPr>
        <w:tc>
          <w:tcPr>
            <w:tcW w:w="428" w:type="dxa"/>
            <w:tcBorders>
              <w:tl2br w:val="nil"/>
              <w:tr2bl w:val="nil"/>
            </w:tcBorders>
            <w:vAlign w:val="center"/>
          </w:tcPr>
          <w:p w14:paraId="0D466D4D"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1</w:t>
            </w:r>
          </w:p>
        </w:tc>
        <w:tc>
          <w:tcPr>
            <w:tcW w:w="782" w:type="dxa"/>
            <w:vMerge w:val="restart"/>
            <w:tcBorders>
              <w:tl2br w:val="nil"/>
              <w:tr2bl w:val="nil"/>
            </w:tcBorders>
            <w:vAlign w:val="center"/>
          </w:tcPr>
          <w:p w14:paraId="61DBD27A"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15"/>
              </w:rPr>
              <w:t>危废暂存间</w:t>
            </w:r>
          </w:p>
        </w:tc>
        <w:tc>
          <w:tcPr>
            <w:tcW w:w="1193" w:type="dxa"/>
            <w:tcBorders>
              <w:tl2br w:val="nil"/>
              <w:tr2bl w:val="nil"/>
            </w:tcBorders>
            <w:vAlign w:val="center"/>
          </w:tcPr>
          <w:p w14:paraId="4926724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废透平油</w:t>
            </w:r>
          </w:p>
        </w:tc>
        <w:tc>
          <w:tcPr>
            <w:tcW w:w="796" w:type="dxa"/>
            <w:tcBorders>
              <w:tl2br w:val="nil"/>
              <w:tr2bl w:val="nil"/>
            </w:tcBorders>
            <w:vAlign w:val="center"/>
          </w:tcPr>
          <w:p w14:paraId="62FBE7F6"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HW08</w:t>
            </w:r>
          </w:p>
        </w:tc>
        <w:tc>
          <w:tcPr>
            <w:tcW w:w="1235" w:type="dxa"/>
            <w:tcBorders>
              <w:tl2br w:val="nil"/>
              <w:tr2bl w:val="nil"/>
            </w:tcBorders>
            <w:vAlign w:val="center"/>
          </w:tcPr>
          <w:p w14:paraId="74FEA91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900-249-08</w:t>
            </w:r>
          </w:p>
        </w:tc>
        <w:tc>
          <w:tcPr>
            <w:tcW w:w="913" w:type="dxa"/>
            <w:vMerge w:val="restart"/>
            <w:tcBorders>
              <w:tl2br w:val="nil"/>
              <w:tr2bl w:val="nil"/>
            </w:tcBorders>
            <w:vAlign w:val="center"/>
          </w:tcPr>
          <w:p w14:paraId="68AA1107"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厂区内西侧</w:t>
            </w:r>
          </w:p>
        </w:tc>
        <w:tc>
          <w:tcPr>
            <w:tcW w:w="707" w:type="dxa"/>
            <w:vMerge w:val="restart"/>
            <w:tcBorders>
              <w:tl2br w:val="nil"/>
              <w:tr2bl w:val="nil"/>
            </w:tcBorders>
            <w:vAlign w:val="center"/>
          </w:tcPr>
          <w:p w14:paraId="5F5C1794"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vertAlign w:val="superscript"/>
              </w:rPr>
            </w:pPr>
            <w:r w:rsidRPr="0076616F">
              <w:rPr>
                <w:color w:val="000000" w:themeColor="text1"/>
                <w:kern w:val="0"/>
                <w:sz w:val="18"/>
                <w:szCs w:val="21"/>
              </w:rPr>
              <w:t>10 m</w:t>
            </w:r>
            <w:r w:rsidRPr="0076616F">
              <w:rPr>
                <w:color w:val="000000" w:themeColor="text1"/>
                <w:kern w:val="0"/>
                <w:sz w:val="18"/>
                <w:szCs w:val="21"/>
                <w:vertAlign w:val="superscript"/>
              </w:rPr>
              <w:t>2</w:t>
            </w:r>
          </w:p>
        </w:tc>
        <w:tc>
          <w:tcPr>
            <w:tcW w:w="894" w:type="dxa"/>
            <w:tcBorders>
              <w:tl2br w:val="nil"/>
              <w:tr2bl w:val="nil"/>
            </w:tcBorders>
            <w:vAlign w:val="center"/>
          </w:tcPr>
          <w:p w14:paraId="6B016107"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容器</w:t>
            </w:r>
          </w:p>
          <w:p w14:paraId="2EF448B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6C95B7F1" w14:textId="77777777" w:rsidR="003B44DE" w:rsidRPr="0076616F" w:rsidRDefault="003B44DE" w:rsidP="00627EA8">
            <w:pPr>
              <w:topLinePunct/>
              <w:adjustRightInd w:val="0"/>
              <w:snapToGrid w:val="0"/>
              <w:spacing w:line="276" w:lineRule="auto"/>
              <w:ind w:firstLineChars="0" w:firstLine="0"/>
              <w:jc w:val="center"/>
              <w:rPr>
                <w:color w:val="000000" w:themeColor="text1"/>
                <w:kern w:val="0"/>
                <w:sz w:val="18"/>
                <w:szCs w:val="21"/>
              </w:rPr>
            </w:pPr>
            <w:r w:rsidRPr="0076616F">
              <w:rPr>
                <w:color w:val="000000" w:themeColor="text1"/>
                <w:kern w:val="0"/>
                <w:sz w:val="18"/>
                <w:szCs w:val="18"/>
              </w:rPr>
              <w:t>0.05t</w:t>
            </w:r>
          </w:p>
        </w:tc>
        <w:tc>
          <w:tcPr>
            <w:tcW w:w="660" w:type="dxa"/>
            <w:tcBorders>
              <w:tl2br w:val="nil"/>
              <w:tr2bl w:val="nil"/>
            </w:tcBorders>
            <w:vAlign w:val="center"/>
          </w:tcPr>
          <w:p w14:paraId="46BE8C3D" w14:textId="77777777" w:rsidR="003B44DE" w:rsidRPr="0076616F" w:rsidRDefault="003B44DE" w:rsidP="00627EA8">
            <w:pPr>
              <w:topLinePunct/>
              <w:adjustRightInd w:val="0"/>
              <w:snapToGrid w:val="0"/>
              <w:spacing w:line="276" w:lineRule="auto"/>
              <w:ind w:firstLineChars="0" w:firstLine="0"/>
              <w:jc w:val="center"/>
              <w:rPr>
                <w:color w:val="000000" w:themeColor="text1"/>
              </w:rPr>
            </w:pPr>
            <w:r w:rsidRPr="0076616F">
              <w:rPr>
                <w:rFonts w:hint="eastAsia"/>
                <w:color w:val="000000" w:themeColor="text1"/>
                <w:kern w:val="0"/>
                <w:sz w:val="18"/>
                <w:szCs w:val="18"/>
              </w:rPr>
              <w:t>一年</w:t>
            </w:r>
          </w:p>
        </w:tc>
      </w:tr>
      <w:tr w:rsidR="0076616F" w:rsidRPr="0076616F" w14:paraId="459B3E41" w14:textId="77777777" w:rsidTr="00627EA8">
        <w:trPr>
          <w:trHeight w:val="397"/>
          <w:jc w:val="center"/>
        </w:trPr>
        <w:tc>
          <w:tcPr>
            <w:tcW w:w="428" w:type="dxa"/>
            <w:tcBorders>
              <w:tl2br w:val="nil"/>
              <w:tr2bl w:val="nil"/>
            </w:tcBorders>
            <w:vAlign w:val="center"/>
          </w:tcPr>
          <w:p w14:paraId="6550E5AB"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2</w:t>
            </w:r>
          </w:p>
        </w:tc>
        <w:tc>
          <w:tcPr>
            <w:tcW w:w="782" w:type="dxa"/>
            <w:vMerge/>
            <w:tcBorders>
              <w:tl2br w:val="nil"/>
              <w:tr2bl w:val="nil"/>
            </w:tcBorders>
            <w:vAlign w:val="center"/>
          </w:tcPr>
          <w:p w14:paraId="6B87AD81"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5"/>
              </w:rPr>
            </w:pPr>
          </w:p>
        </w:tc>
        <w:tc>
          <w:tcPr>
            <w:tcW w:w="1193" w:type="dxa"/>
            <w:tcBorders>
              <w:tl2br w:val="nil"/>
              <w:tr2bl w:val="nil"/>
            </w:tcBorders>
            <w:vAlign w:val="center"/>
          </w:tcPr>
          <w:p w14:paraId="4F182CA4"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废变压油</w:t>
            </w:r>
          </w:p>
        </w:tc>
        <w:tc>
          <w:tcPr>
            <w:tcW w:w="796" w:type="dxa"/>
            <w:tcBorders>
              <w:tl2br w:val="nil"/>
              <w:tr2bl w:val="nil"/>
            </w:tcBorders>
            <w:vAlign w:val="center"/>
          </w:tcPr>
          <w:p w14:paraId="6D75764D"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235" w:type="dxa"/>
            <w:tcBorders>
              <w:tl2br w:val="nil"/>
              <w:tr2bl w:val="nil"/>
            </w:tcBorders>
            <w:vAlign w:val="center"/>
          </w:tcPr>
          <w:p w14:paraId="4E48694C"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900-220-08</w:t>
            </w:r>
          </w:p>
        </w:tc>
        <w:tc>
          <w:tcPr>
            <w:tcW w:w="913" w:type="dxa"/>
            <w:vMerge/>
            <w:tcBorders>
              <w:tl2br w:val="nil"/>
              <w:tr2bl w:val="nil"/>
            </w:tcBorders>
            <w:vAlign w:val="center"/>
          </w:tcPr>
          <w:p w14:paraId="4AFC763B"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p>
        </w:tc>
        <w:tc>
          <w:tcPr>
            <w:tcW w:w="707" w:type="dxa"/>
            <w:vMerge/>
            <w:tcBorders>
              <w:tl2br w:val="nil"/>
              <w:tr2bl w:val="nil"/>
            </w:tcBorders>
            <w:vAlign w:val="center"/>
          </w:tcPr>
          <w:p w14:paraId="5250854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p>
        </w:tc>
        <w:tc>
          <w:tcPr>
            <w:tcW w:w="894" w:type="dxa"/>
            <w:tcBorders>
              <w:tl2br w:val="nil"/>
              <w:tr2bl w:val="nil"/>
            </w:tcBorders>
            <w:vAlign w:val="center"/>
          </w:tcPr>
          <w:p w14:paraId="7616F34D"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容器</w:t>
            </w:r>
          </w:p>
          <w:p w14:paraId="6980B560"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09BB0D01" w14:textId="77777777" w:rsidR="003B44DE" w:rsidRPr="0076616F" w:rsidRDefault="003B44DE" w:rsidP="00627EA8">
            <w:pPr>
              <w:topLinePunct/>
              <w:adjustRightInd w:val="0"/>
              <w:snapToGrid w:val="0"/>
              <w:spacing w:line="276" w:lineRule="auto"/>
              <w:ind w:firstLineChars="0" w:firstLine="0"/>
              <w:jc w:val="center"/>
              <w:rPr>
                <w:color w:val="000000" w:themeColor="text1"/>
                <w:kern w:val="0"/>
                <w:sz w:val="18"/>
                <w:szCs w:val="18"/>
              </w:rPr>
            </w:pPr>
            <w:r w:rsidRPr="0076616F">
              <w:rPr>
                <w:color w:val="000000" w:themeColor="text1"/>
                <w:kern w:val="0"/>
                <w:sz w:val="18"/>
                <w:szCs w:val="18"/>
              </w:rPr>
              <w:t>0.02t</w:t>
            </w:r>
          </w:p>
        </w:tc>
        <w:tc>
          <w:tcPr>
            <w:tcW w:w="660" w:type="dxa"/>
            <w:tcBorders>
              <w:tl2br w:val="nil"/>
              <w:tr2bl w:val="nil"/>
            </w:tcBorders>
            <w:vAlign w:val="center"/>
          </w:tcPr>
          <w:p w14:paraId="67EE8CC5" w14:textId="77777777" w:rsidR="003B44DE" w:rsidRPr="0076616F" w:rsidRDefault="003B44DE" w:rsidP="00627EA8">
            <w:pPr>
              <w:topLinePunct/>
              <w:adjustRightInd w:val="0"/>
              <w:snapToGrid w:val="0"/>
              <w:spacing w:line="276" w:lineRule="auto"/>
              <w:ind w:firstLineChars="0" w:firstLine="0"/>
              <w:jc w:val="center"/>
              <w:rPr>
                <w:color w:val="000000" w:themeColor="text1"/>
                <w:kern w:val="0"/>
                <w:sz w:val="18"/>
                <w:szCs w:val="21"/>
              </w:rPr>
            </w:pPr>
            <w:r w:rsidRPr="0076616F">
              <w:rPr>
                <w:rFonts w:hint="eastAsia"/>
                <w:color w:val="000000" w:themeColor="text1"/>
                <w:kern w:val="0"/>
                <w:sz w:val="18"/>
                <w:szCs w:val="18"/>
              </w:rPr>
              <w:t>两年</w:t>
            </w:r>
          </w:p>
        </w:tc>
      </w:tr>
      <w:tr w:rsidR="0076616F" w:rsidRPr="0076616F" w14:paraId="63C69CA0" w14:textId="77777777" w:rsidTr="00627EA8">
        <w:trPr>
          <w:trHeight w:val="397"/>
          <w:jc w:val="center"/>
        </w:trPr>
        <w:tc>
          <w:tcPr>
            <w:tcW w:w="428" w:type="dxa"/>
            <w:tcBorders>
              <w:tl2br w:val="nil"/>
              <w:tr2bl w:val="nil"/>
            </w:tcBorders>
            <w:vAlign w:val="center"/>
          </w:tcPr>
          <w:p w14:paraId="6FB0118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3</w:t>
            </w:r>
          </w:p>
        </w:tc>
        <w:tc>
          <w:tcPr>
            <w:tcW w:w="782" w:type="dxa"/>
            <w:vMerge/>
            <w:tcBorders>
              <w:tl2br w:val="nil"/>
              <w:tr2bl w:val="nil"/>
            </w:tcBorders>
            <w:vAlign w:val="center"/>
          </w:tcPr>
          <w:p w14:paraId="509DB160"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p>
        </w:tc>
        <w:tc>
          <w:tcPr>
            <w:tcW w:w="1193" w:type="dxa"/>
            <w:tcBorders>
              <w:tl2br w:val="nil"/>
              <w:tr2bl w:val="nil"/>
            </w:tcBorders>
            <w:vAlign w:val="center"/>
          </w:tcPr>
          <w:p w14:paraId="4CAA8C6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废油桶</w:t>
            </w:r>
          </w:p>
        </w:tc>
        <w:tc>
          <w:tcPr>
            <w:tcW w:w="796" w:type="dxa"/>
            <w:tcBorders>
              <w:tl2br w:val="nil"/>
              <w:tr2bl w:val="nil"/>
            </w:tcBorders>
            <w:vAlign w:val="center"/>
          </w:tcPr>
          <w:p w14:paraId="45D97E7F"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235" w:type="dxa"/>
            <w:tcBorders>
              <w:tl2br w:val="nil"/>
              <w:tr2bl w:val="nil"/>
            </w:tcBorders>
            <w:vAlign w:val="center"/>
          </w:tcPr>
          <w:p w14:paraId="43D6AC9F" w14:textId="77777777" w:rsidR="003B44DE" w:rsidRPr="0076616F" w:rsidRDefault="003B44DE" w:rsidP="00627EA8">
            <w:pPr>
              <w:topLinePunct/>
              <w:adjustRightInd w:val="0"/>
              <w:snapToGrid w:val="0"/>
              <w:spacing w:line="240" w:lineRule="auto"/>
              <w:ind w:firstLineChars="0" w:firstLine="0"/>
              <w:jc w:val="center"/>
              <w:rPr>
                <w:color w:val="000000" w:themeColor="text1"/>
                <w:spacing w:val="-1"/>
                <w:sz w:val="18"/>
                <w:szCs w:val="18"/>
              </w:rPr>
            </w:pPr>
            <w:r w:rsidRPr="0076616F">
              <w:rPr>
                <w:color w:val="000000" w:themeColor="text1"/>
                <w:kern w:val="0"/>
                <w:sz w:val="18"/>
                <w:szCs w:val="18"/>
              </w:rPr>
              <w:t>900-249-08</w:t>
            </w:r>
          </w:p>
        </w:tc>
        <w:tc>
          <w:tcPr>
            <w:tcW w:w="913" w:type="dxa"/>
            <w:vMerge/>
            <w:tcBorders>
              <w:tl2br w:val="nil"/>
              <w:tr2bl w:val="nil"/>
            </w:tcBorders>
            <w:vAlign w:val="center"/>
          </w:tcPr>
          <w:p w14:paraId="1DA92B7A" w14:textId="77777777" w:rsidR="003B44DE" w:rsidRPr="0076616F" w:rsidRDefault="003B44DE" w:rsidP="00627EA8">
            <w:pPr>
              <w:spacing w:line="240" w:lineRule="auto"/>
              <w:ind w:firstLineChars="0" w:firstLine="0"/>
              <w:jc w:val="center"/>
              <w:rPr>
                <w:color w:val="000000" w:themeColor="text1"/>
              </w:rPr>
            </w:pPr>
          </w:p>
        </w:tc>
        <w:tc>
          <w:tcPr>
            <w:tcW w:w="707" w:type="dxa"/>
            <w:vMerge/>
            <w:tcBorders>
              <w:tl2br w:val="nil"/>
              <w:tr2bl w:val="nil"/>
            </w:tcBorders>
            <w:vAlign w:val="center"/>
          </w:tcPr>
          <w:p w14:paraId="7DF5A761"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p>
        </w:tc>
        <w:tc>
          <w:tcPr>
            <w:tcW w:w="894" w:type="dxa"/>
            <w:tcBorders>
              <w:tl2br w:val="nil"/>
              <w:tr2bl w:val="nil"/>
            </w:tcBorders>
            <w:vAlign w:val="center"/>
          </w:tcPr>
          <w:p w14:paraId="5423400E"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危废间</w:t>
            </w:r>
          </w:p>
          <w:p w14:paraId="675D30D3"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7D270363" w14:textId="77777777" w:rsidR="003B44DE" w:rsidRPr="0076616F" w:rsidRDefault="003B44DE" w:rsidP="00627EA8">
            <w:pPr>
              <w:topLinePunct/>
              <w:adjustRightInd w:val="0"/>
              <w:snapToGrid w:val="0"/>
              <w:spacing w:line="276" w:lineRule="auto"/>
              <w:ind w:firstLineChars="0" w:firstLine="0"/>
              <w:jc w:val="center"/>
              <w:rPr>
                <w:color w:val="000000" w:themeColor="text1"/>
                <w:kern w:val="0"/>
                <w:sz w:val="18"/>
                <w:szCs w:val="21"/>
              </w:rPr>
            </w:pPr>
            <w:r w:rsidRPr="0076616F">
              <w:rPr>
                <w:color w:val="000000" w:themeColor="text1"/>
                <w:kern w:val="0"/>
                <w:sz w:val="18"/>
                <w:szCs w:val="18"/>
              </w:rPr>
              <w:t xml:space="preserve">2 </w:t>
            </w:r>
            <w:r w:rsidRPr="0076616F">
              <w:rPr>
                <w:rFonts w:hint="eastAsia"/>
                <w:color w:val="000000" w:themeColor="text1"/>
                <w:kern w:val="0"/>
                <w:sz w:val="18"/>
                <w:szCs w:val="18"/>
              </w:rPr>
              <w:t>个</w:t>
            </w:r>
          </w:p>
        </w:tc>
        <w:tc>
          <w:tcPr>
            <w:tcW w:w="660" w:type="dxa"/>
            <w:tcBorders>
              <w:tl2br w:val="nil"/>
              <w:tr2bl w:val="nil"/>
            </w:tcBorders>
            <w:vAlign w:val="center"/>
          </w:tcPr>
          <w:p w14:paraId="5CB9ED04" w14:textId="77777777" w:rsidR="003B44DE" w:rsidRPr="0076616F" w:rsidRDefault="003B44DE" w:rsidP="00627EA8">
            <w:pPr>
              <w:topLinePunct/>
              <w:adjustRightInd w:val="0"/>
              <w:snapToGrid w:val="0"/>
              <w:spacing w:line="276" w:lineRule="auto"/>
              <w:ind w:firstLineChars="0" w:firstLine="0"/>
              <w:jc w:val="center"/>
              <w:rPr>
                <w:color w:val="000000" w:themeColor="text1"/>
              </w:rPr>
            </w:pPr>
            <w:r w:rsidRPr="0076616F">
              <w:rPr>
                <w:rFonts w:hint="eastAsia"/>
                <w:color w:val="000000" w:themeColor="text1"/>
                <w:kern w:val="0"/>
                <w:sz w:val="18"/>
                <w:szCs w:val="18"/>
              </w:rPr>
              <w:t>一年</w:t>
            </w:r>
          </w:p>
        </w:tc>
      </w:tr>
      <w:tr w:rsidR="0076616F" w:rsidRPr="0076616F" w14:paraId="0DEB0A8E" w14:textId="77777777" w:rsidTr="00627EA8">
        <w:trPr>
          <w:trHeight w:val="397"/>
          <w:jc w:val="center"/>
        </w:trPr>
        <w:tc>
          <w:tcPr>
            <w:tcW w:w="428" w:type="dxa"/>
            <w:tcBorders>
              <w:tl2br w:val="nil"/>
              <w:tr2bl w:val="nil"/>
            </w:tcBorders>
            <w:vAlign w:val="center"/>
          </w:tcPr>
          <w:p w14:paraId="55738EB9"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4</w:t>
            </w:r>
          </w:p>
        </w:tc>
        <w:tc>
          <w:tcPr>
            <w:tcW w:w="782" w:type="dxa"/>
            <w:vMerge/>
            <w:tcBorders>
              <w:tl2br w:val="nil"/>
              <w:tr2bl w:val="nil"/>
            </w:tcBorders>
            <w:vAlign w:val="center"/>
          </w:tcPr>
          <w:p w14:paraId="4D373EED"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p>
        </w:tc>
        <w:tc>
          <w:tcPr>
            <w:tcW w:w="1193" w:type="dxa"/>
            <w:tcBorders>
              <w:tl2br w:val="nil"/>
              <w:tr2bl w:val="nil"/>
            </w:tcBorders>
            <w:vAlign w:val="center"/>
          </w:tcPr>
          <w:p w14:paraId="5B75DD44"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含油废抹布</w:t>
            </w:r>
          </w:p>
        </w:tc>
        <w:tc>
          <w:tcPr>
            <w:tcW w:w="796" w:type="dxa"/>
            <w:tcBorders>
              <w:tl2br w:val="nil"/>
              <w:tr2bl w:val="nil"/>
            </w:tcBorders>
            <w:vAlign w:val="center"/>
          </w:tcPr>
          <w:p w14:paraId="53B66B5E" w14:textId="77777777" w:rsidR="003B44DE" w:rsidRPr="0076616F" w:rsidRDefault="003B44DE" w:rsidP="00627EA8">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HW49</w:t>
            </w:r>
          </w:p>
        </w:tc>
        <w:tc>
          <w:tcPr>
            <w:tcW w:w="1235" w:type="dxa"/>
            <w:tcBorders>
              <w:tl2br w:val="nil"/>
              <w:tr2bl w:val="nil"/>
            </w:tcBorders>
            <w:vAlign w:val="center"/>
          </w:tcPr>
          <w:p w14:paraId="1841E40C" w14:textId="77777777" w:rsidR="003B44DE" w:rsidRPr="0076616F" w:rsidRDefault="003B44DE" w:rsidP="00627EA8">
            <w:pPr>
              <w:topLinePunct/>
              <w:adjustRightInd w:val="0"/>
              <w:snapToGrid w:val="0"/>
              <w:spacing w:line="240" w:lineRule="auto"/>
              <w:ind w:firstLineChars="0" w:firstLine="0"/>
              <w:jc w:val="center"/>
              <w:rPr>
                <w:bCs/>
                <w:color w:val="000000" w:themeColor="text1"/>
                <w:sz w:val="18"/>
                <w:szCs w:val="18"/>
              </w:rPr>
            </w:pPr>
            <w:r w:rsidRPr="0076616F">
              <w:rPr>
                <w:color w:val="000000" w:themeColor="text1"/>
                <w:kern w:val="0"/>
                <w:sz w:val="18"/>
                <w:szCs w:val="18"/>
              </w:rPr>
              <w:t>900-041-49</w:t>
            </w:r>
          </w:p>
        </w:tc>
        <w:tc>
          <w:tcPr>
            <w:tcW w:w="913" w:type="dxa"/>
            <w:vMerge/>
            <w:tcBorders>
              <w:tl2br w:val="nil"/>
              <w:tr2bl w:val="nil"/>
            </w:tcBorders>
            <w:vAlign w:val="center"/>
          </w:tcPr>
          <w:p w14:paraId="32D64D3E" w14:textId="77777777" w:rsidR="003B44DE" w:rsidRPr="0076616F" w:rsidRDefault="003B44DE" w:rsidP="00627EA8">
            <w:pPr>
              <w:spacing w:line="240" w:lineRule="auto"/>
              <w:ind w:firstLineChars="0" w:firstLine="0"/>
              <w:jc w:val="center"/>
              <w:rPr>
                <w:color w:val="000000" w:themeColor="text1"/>
              </w:rPr>
            </w:pPr>
          </w:p>
        </w:tc>
        <w:tc>
          <w:tcPr>
            <w:tcW w:w="707" w:type="dxa"/>
            <w:vMerge/>
            <w:tcBorders>
              <w:tl2br w:val="nil"/>
              <w:tr2bl w:val="nil"/>
            </w:tcBorders>
            <w:vAlign w:val="center"/>
          </w:tcPr>
          <w:p w14:paraId="625E15CB"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p>
        </w:tc>
        <w:tc>
          <w:tcPr>
            <w:tcW w:w="894" w:type="dxa"/>
            <w:tcBorders>
              <w:tl2br w:val="nil"/>
              <w:tr2bl w:val="nil"/>
            </w:tcBorders>
            <w:vAlign w:val="center"/>
          </w:tcPr>
          <w:p w14:paraId="4E76F785"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容器</w:t>
            </w:r>
          </w:p>
          <w:p w14:paraId="45027CF0"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0B7FD1F1" w14:textId="77777777" w:rsidR="003B44DE" w:rsidRPr="0076616F" w:rsidRDefault="003B44DE" w:rsidP="00627EA8">
            <w:pPr>
              <w:topLinePunct/>
              <w:adjustRightInd w:val="0"/>
              <w:snapToGrid w:val="0"/>
              <w:spacing w:line="276" w:lineRule="auto"/>
              <w:ind w:firstLineChars="0" w:firstLine="0"/>
              <w:jc w:val="center"/>
              <w:rPr>
                <w:color w:val="000000" w:themeColor="text1"/>
                <w:kern w:val="0"/>
                <w:sz w:val="18"/>
                <w:szCs w:val="21"/>
              </w:rPr>
            </w:pPr>
            <w:r w:rsidRPr="0076616F">
              <w:rPr>
                <w:color w:val="000000" w:themeColor="text1"/>
                <w:kern w:val="0"/>
                <w:sz w:val="18"/>
                <w:szCs w:val="18"/>
              </w:rPr>
              <w:t>0.005 t</w:t>
            </w:r>
          </w:p>
        </w:tc>
        <w:tc>
          <w:tcPr>
            <w:tcW w:w="660" w:type="dxa"/>
            <w:tcBorders>
              <w:tl2br w:val="nil"/>
              <w:tr2bl w:val="nil"/>
            </w:tcBorders>
            <w:vAlign w:val="center"/>
          </w:tcPr>
          <w:p w14:paraId="41A5BA5B" w14:textId="77777777" w:rsidR="003B44DE" w:rsidRPr="0076616F" w:rsidRDefault="003B44DE" w:rsidP="00627EA8">
            <w:pPr>
              <w:topLinePunct/>
              <w:adjustRightInd w:val="0"/>
              <w:snapToGrid w:val="0"/>
              <w:spacing w:line="276" w:lineRule="auto"/>
              <w:ind w:firstLineChars="0" w:firstLine="0"/>
              <w:jc w:val="center"/>
              <w:rPr>
                <w:color w:val="000000" w:themeColor="text1"/>
              </w:rPr>
            </w:pPr>
            <w:r w:rsidRPr="0076616F">
              <w:rPr>
                <w:rFonts w:hint="eastAsia"/>
                <w:color w:val="000000" w:themeColor="text1"/>
                <w:kern w:val="0"/>
                <w:sz w:val="18"/>
                <w:szCs w:val="18"/>
              </w:rPr>
              <w:t>一年</w:t>
            </w:r>
          </w:p>
        </w:tc>
      </w:tr>
    </w:tbl>
    <w:p w14:paraId="0D00A6BB" w14:textId="77777777" w:rsidR="003B44DE" w:rsidRPr="0076616F" w:rsidRDefault="003B44DE" w:rsidP="003B44DE">
      <w:pPr>
        <w:tabs>
          <w:tab w:val="left" w:pos="7290"/>
        </w:tabs>
        <w:ind w:firstLine="480"/>
        <w:rPr>
          <w:color w:val="000000" w:themeColor="text1"/>
        </w:rPr>
      </w:pPr>
      <w:r w:rsidRPr="0076616F">
        <w:rPr>
          <w:color w:val="000000" w:themeColor="text1"/>
        </w:rPr>
        <w:t>本项目固体废弃物的产生情况及处理方式见下表。</w:t>
      </w:r>
    </w:p>
    <w:p w14:paraId="6D090FCD" w14:textId="0B0C0974" w:rsidR="003B44DE" w:rsidRPr="0076616F" w:rsidRDefault="003B44DE" w:rsidP="003B44DE">
      <w:pPr>
        <w:autoSpaceDE w:val="0"/>
        <w:autoSpaceDN w:val="0"/>
        <w:adjustRightInd w:val="0"/>
        <w:spacing w:line="240" w:lineRule="auto"/>
        <w:ind w:firstLineChars="0" w:firstLine="0"/>
        <w:jc w:val="center"/>
        <w:rPr>
          <w:bCs/>
          <w:color w:val="000000" w:themeColor="text1"/>
          <w:kern w:val="0"/>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3</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5</w:t>
      </w:r>
      <w:r w:rsidRPr="0076616F">
        <w:rPr>
          <w:color w:val="000000" w:themeColor="text1"/>
          <w:sz w:val="21"/>
          <w:szCs w:val="21"/>
        </w:rPr>
        <w:fldChar w:fldCharType="end"/>
      </w:r>
      <w:r w:rsidRPr="0076616F">
        <w:rPr>
          <w:color w:val="000000" w:themeColor="text1"/>
          <w:sz w:val="21"/>
          <w:szCs w:val="21"/>
        </w:rPr>
        <w:t xml:space="preserve"> </w:t>
      </w:r>
      <w:r w:rsidRPr="0076616F">
        <w:rPr>
          <w:bCs/>
          <w:color w:val="000000" w:themeColor="text1"/>
          <w:kern w:val="0"/>
          <w:sz w:val="21"/>
          <w:szCs w:val="21"/>
        </w:rPr>
        <w:t>项目固体废弃物产生、排放情况一览表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72"/>
        <w:gridCol w:w="1785"/>
        <w:gridCol w:w="1692"/>
        <w:gridCol w:w="1206"/>
        <w:gridCol w:w="3073"/>
      </w:tblGrid>
      <w:tr w:rsidR="0076616F" w:rsidRPr="0076616F" w14:paraId="702C8530" w14:textId="77777777" w:rsidTr="00627EA8">
        <w:trPr>
          <w:trHeight w:val="50"/>
          <w:jc w:val="center"/>
        </w:trPr>
        <w:tc>
          <w:tcPr>
            <w:tcW w:w="772" w:type="dxa"/>
            <w:tcBorders>
              <w:tl2br w:val="nil"/>
              <w:tr2bl w:val="nil"/>
            </w:tcBorders>
            <w:vAlign w:val="center"/>
          </w:tcPr>
          <w:p w14:paraId="0FB00A56" w14:textId="77777777" w:rsidR="003B44DE" w:rsidRPr="0076616F" w:rsidRDefault="003B44DE" w:rsidP="00627EA8">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序号</w:t>
            </w:r>
          </w:p>
        </w:tc>
        <w:tc>
          <w:tcPr>
            <w:tcW w:w="1785" w:type="dxa"/>
            <w:tcBorders>
              <w:tl2br w:val="nil"/>
              <w:tr2bl w:val="nil"/>
            </w:tcBorders>
            <w:vAlign w:val="center"/>
          </w:tcPr>
          <w:p w14:paraId="6F893737" w14:textId="77777777" w:rsidR="003B44DE" w:rsidRPr="0076616F" w:rsidRDefault="003B44DE" w:rsidP="00627EA8">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名称</w:t>
            </w:r>
          </w:p>
        </w:tc>
        <w:tc>
          <w:tcPr>
            <w:tcW w:w="1692" w:type="dxa"/>
            <w:tcBorders>
              <w:tl2br w:val="nil"/>
              <w:tr2bl w:val="nil"/>
            </w:tcBorders>
            <w:vAlign w:val="center"/>
          </w:tcPr>
          <w:p w14:paraId="7E183F19" w14:textId="77777777" w:rsidR="003B44DE" w:rsidRPr="0076616F" w:rsidRDefault="003B44DE" w:rsidP="00627EA8">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产生量（</w:t>
            </w:r>
            <w:r w:rsidRPr="0076616F">
              <w:rPr>
                <w:b/>
                <w:color w:val="000000" w:themeColor="text1"/>
                <w:sz w:val="21"/>
                <w:szCs w:val="21"/>
              </w:rPr>
              <w:t>t/a</w:t>
            </w:r>
            <w:r w:rsidRPr="0076616F">
              <w:rPr>
                <w:b/>
                <w:color w:val="000000" w:themeColor="text1"/>
                <w:sz w:val="21"/>
                <w:szCs w:val="21"/>
              </w:rPr>
              <w:t>）</w:t>
            </w:r>
          </w:p>
        </w:tc>
        <w:tc>
          <w:tcPr>
            <w:tcW w:w="1206" w:type="dxa"/>
            <w:tcBorders>
              <w:tl2br w:val="nil"/>
              <w:tr2bl w:val="nil"/>
            </w:tcBorders>
            <w:vAlign w:val="center"/>
          </w:tcPr>
          <w:p w14:paraId="0339A7AF" w14:textId="77777777" w:rsidR="003B44DE" w:rsidRPr="0076616F" w:rsidRDefault="003B44DE" w:rsidP="00627EA8">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性质</w:t>
            </w:r>
          </w:p>
        </w:tc>
        <w:tc>
          <w:tcPr>
            <w:tcW w:w="3073" w:type="dxa"/>
            <w:tcBorders>
              <w:tl2br w:val="nil"/>
              <w:tr2bl w:val="nil"/>
            </w:tcBorders>
            <w:vAlign w:val="center"/>
          </w:tcPr>
          <w:p w14:paraId="55E292F4" w14:textId="77777777" w:rsidR="003B44DE" w:rsidRPr="0076616F" w:rsidRDefault="003B44DE" w:rsidP="00627EA8">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去向</w:t>
            </w:r>
          </w:p>
        </w:tc>
      </w:tr>
      <w:tr w:rsidR="0076616F" w:rsidRPr="0076616F" w14:paraId="53B7472E" w14:textId="77777777" w:rsidTr="00627EA8">
        <w:trPr>
          <w:jc w:val="center"/>
        </w:trPr>
        <w:tc>
          <w:tcPr>
            <w:tcW w:w="772" w:type="dxa"/>
            <w:tcBorders>
              <w:tl2br w:val="nil"/>
              <w:tr2bl w:val="nil"/>
            </w:tcBorders>
            <w:vAlign w:val="center"/>
          </w:tcPr>
          <w:p w14:paraId="76FE7E84"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1</w:t>
            </w:r>
          </w:p>
        </w:tc>
        <w:tc>
          <w:tcPr>
            <w:tcW w:w="1785" w:type="dxa"/>
            <w:tcBorders>
              <w:tl2br w:val="nil"/>
              <w:tr2bl w:val="nil"/>
            </w:tcBorders>
            <w:vAlign w:val="center"/>
          </w:tcPr>
          <w:p w14:paraId="1C48865E"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生活垃圾</w:t>
            </w:r>
          </w:p>
        </w:tc>
        <w:tc>
          <w:tcPr>
            <w:tcW w:w="1692" w:type="dxa"/>
            <w:tcBorders>
              <w:tl2br w:val="nil"/>
              <w:tr2bl w:val="nil"/>
            </w:tcBorders>
            <w:vAlign w:val="center"/>
          </w:tcPr>
          <w:p w14:paraId="255773BB"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0.1464</w:t>
            </w:r>
          </w:p>
        </w:tc>
        <w:tc>
          <w:tcPr>
            <w:tcW w:w="1206" w:type="dxa"/>
            <w:tcBorders>
              <w:tl2br w:val="nil"/>
              <w:tr2bl w:val="nil"/>
            </w:tcBorders>
            <w:vAlign w:val="center"/>
          </w:tcPr>
          <w:p w14:paraId="26FF8D86"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生活垃圾</w:t>
            </w:r>
          </w:p>
        </w:tc>
        <w:tc>
          <w:tcPr>
            <w:tcW w:w="3073" w:type="dxa"/>
            <w:tcBorders>
              <w:tl2br w:val="nil"/>
              <w:tr2bl w:val="nil"/>
            </w:tcBorders>
            <w:vAlign w:val="center"/>
          </w:tcPr>
          <w:p w14:paraId="34E5172F"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生活垃圾定点袋装后，由环卫部门及时统一清运处理</w:t>
            </w:r>
          </w:p>
        </w:tc>
      </w:tr>
      <w:tr w:rsidR="0076616F" w:rsidRPr="0076616F" w14:paraId="0C153515" w14:textId="77777777" w:rsidTr="00627EA8">
        <w:trPr>
          <w:jc w:val="center"/>
        </w:trPr>
        <w:tc>
          <w:tcPr>
            <w:tcW w:w="772" w:type="dxa"/>
            <w:tcBorders>
              <w:tl2br w:val="nil"/>
              <w:tr2bl w:val="nil"/>
            </w:tcBorders>
            <w:vAlign w:val="center"/>
          </w:tcPr>
          <w:p w14:paraId="39329923"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2</w:t>
            </w:r>
          </w:p>
        </w:tc>
        <w:tc>
          <w:tcPr>
            <w:tcW w:w="1785" w:type="dxa"/>
            <w:tcBorders>
              <w:tl2br w:val="nil"/>
              <w:tr2bl w:val="nil"/>
            </w:tcBorders>
            <w:vAlign w:val="center"/>
          </w:tcPr>
          <w:p w14:paraId="65299CFE" w14:textId="751DE64C" w:rsidR="003B44DE" w:rsidRPr="0076616F" w:rsidRDefault="009F702A"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栏栅废物</w:t>
            </w:r>
          </w:p>
        </w:tc>
        <w:tc>
          <w:tcPr>
            <w:tcW w:w="1692" w:type="dxa"/>
            <w:tcBorders>
              <w:tl2br w:val="nil"/>
              <w:tr2bl w:val="nil"/>
            </w:tcBorders>
            <w:vAlign w:val="center"/>
          </w:tcPr>
          <w:p w14:paraId="0878AED8"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0.005</w:t>
            </w:r>
          </w:p>
        </w:tc>
        <w:tc>
          <w:tcPr>
            <w:tcW w:w="1206" w:type="dxa"/>
            <w:vMerge w:val="restart"/>
            <w:tcBorders>
              <w:tl2br w:val="nil"/>
              <w:tr2bl w:val="nil"/>
            </w:tcBorders>
            <w:vAlign w:val="center"/>
          </w:tcPr>
          <w:p w14:paraId="18D83D88"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一般固废</w:t>
            </w:r>
          </w:p>
        </w:tc>
        <w:tc>
          <w:tcPr>
            <w:tcW w:w="3073" w:type="dxa"/>
            <w:vMerge w:val="restart"/>
            <w:tcBorders>
              <w:tl2br w:val="nil"/>
              <w:tr2bl w:val="nil"/>
            </w:tcBorders>
            <w:vAlign w:val="center"/>
          </w:tcPr>
          <w:p w14:paraId="3ABD5290"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收集后交由环卫部门处理</w:t>
            </w:r>
          </w:p>
        </w:tc>
      </w:tr>
      <w:tr w:rsidR="0076616F" w:rsidRPr="0076616F" w14:paraId="0FBBD79E" w14:textId="77777777" w:rsidTr="00627EA8">
        <w:trPr>
          <w:jc w:val="center"/>
        </w:trPr>
        <w:tc>
          <w:tcPr>
            <w:tcW w:w="772" w:type="dxa"/>
            <w:tcBorders>
              <w:tl2br w:val="nil"/>
              <w:tr2bl w:val="nil"/>
            </w:tcBorders>
            <w:vAlign w:val="center"/>
          </w:tcPr>
          <w:p w14:paraId="24A22725"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3</w:t>
            </w:r>
          </w:p>
        </w:tc>
        <w:tc>
          <w:tcPr>
            <w:tcW w:w="1785" w:type="dxa"/>
            <w:tcBorders>
              <w:tl2br w:val="nil"/>
              <w:tr2bl w:val="nil"/>
            </w:tcBorders>
            <w:vAlign w:val="center"/>
          </w:tcPr>
          <w:p w14:paraId="7BC478F9"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化粪池污泥</w:t>
            </w:r>
          </w:p>
        </w:tc>
        <w:tc>
          <w:tcPr>
            <w:tcW w:w="1692" w:type="dxa"/>
            <w:tcBorders>
              <w:tl2br w:val="nil"/>
              <w:tr2bl w:val="nil"/>
            </w:tcBorders>
            <w:vAlign w:val="center"/>
          </w:tcPr>
          <w:p w14:paraId="3B61F40D"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0.1</w:t>
            </w:r>
          </w:p>
        </w:tc>
        <w:tc>
          <w:tcPr>
            <w:tcW w:w="1206" w:type="dxa"/>
            <w:vMerge/>
            <w:tcBorders>
              <w:tl2br w:val="nil"/>
              <w:tr2bl w:val="nil"/>
            </w:tcBorders>
            <w:vAlign w:val="center"/>
          </w:tcPr>
          <w:p w14:paraId="37DC597C"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p>
        </w:tc>
        <w:tc>
          <w:tcPr>
            <w:tcW w:w="3073" w:type="dxa"/>
            <w:vMerge/>
            <w:tcBorders>
              <w:tl2br w:val="nil"/>
              <w:tr2bl w:val="nil"/>
            </w:tcBorders>
            <w:vAlign w:val="center"/>
          </w:tcPr>
          <w:p w14:paraId="1B61BDD2"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p>
        </w:tc>
      </w:tr>
      <w:tr w:rsidR="0076616F" w:rsidRPr="0076616F" w14:paraId="50F57520" w14:textId="77777777" w:rsidTr="00627EA8">
        <w:trPr>
          <w:jc w:val="center"/>
        </w:trPr>
        <w:tc>
          <w:tcPr>
            <w:tcW w:w="772" w:type="dxa"/>
            <w:tcBorders>
              <w:tl2br w:val="nil"/>
              <w:tr2bl w:val="nil"/>
            </w:tcBorders>
            <w:vAlign w:val="center"/>
          </w:tcPr>
          <w:p w14:paraId="344B6FF6"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4</w:t>
            </w:r>
          </w:p>
        </w:tc>
        <w:tc>
          <w:tcPr>
            <w:tcW w:w="1785" w:type="dxa"/>
            <w:tcBorders>
              <w:tl2br w:val="nil"/>
              <w:tr2bl w:val="nil"/>
            </w:tcBorders>
            <w:vAlign w:val="center"/>
          </w:tcPr>
          <w:p w14:paraId="4D13069C"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废透平油</w:t>
            </w:r>
          </w:p>
        </w:tc>
        <w:tc>
          <w:tcPr>
            <w:tcW w:w="1692" w:type="dxa"/>
            <w:tcBorders>
              <w:tl2br w:val="nil"/>
              <w:tr2bl w:val="nil"/>
            </w:tcBorders>
            <w:vAlign w:val="center"/>
          </w:tcPr>
          <w:p w14:paraId="6DF16B22" w14:textId="77777777" w:rsidR="003B44DE" w:rsidRPr="0076616F" w:rsidRDefault="003B44DE" w:rsidP="00627EA8">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0.05</w:t>
            </w:r>
          </w:p>
        </w:tc>
        <w:tc>
          <w:tcPr>
            <w:tcW w:w="1206" w:type="dxa"/>
            <w:vMerge w:val="restart"/>
            <w:tcBorders>
              <w:tl2br w:val="nil"/>
              <w:tr2bl w:val="nil"/>
            </w:tcBorders>
            <w:vAlign w:val="center"/>
          </w:tcPr>
          <w:p w14:paraId="61A7D6BC"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危险废物</w:t>
            </w:r>
          </w:p>
        </w:tc>
        <w:tc>
          <w:tcPr>
            <w:tcW w:w="3073" w:type="dxa"/>
            <w:vMerge w:val="restart"/>
            <w:tcBorders>
              <w:tl2br w:val="nil"/>
              <w:tr2bl w:val="nil"/>
            </w:tcBorders>
            <w:vAlign w:val="center"/>
          </w:tcPr>
          <w:p w14:paraId="7EE5CCF9"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暂存于危险废物暂存间内，定期交由有危废处理资质的单位处理</w:t>
            </w:r>
          </w:p>
        </w:tc>
      </w:tr>
      <w:tr w:rsidR="0076616F" w:rsidRPr="0076616F" w14:paraId="76A2669B" w14:textId="77777777" w:rsidTr="00627EA8">
        <w:trPr>
          <w:jc w:val="center"/>
        </w:trPr>
        <w:tc>
          <w:tcPr>
            <w:tcW w:w="772" w:type="dxa"/>
            <w:tcBorders>
              <w:tl2br w:val="nil"/>
              <w:tr2bl w:val="nil"/>
            </w:tcBorders>
            <w:vAlign w:val="center"/>
          </w:tcPr>
          <w:p w14:paraId="739B3273"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5</w:t>
            </w:r>
          </w:p>
        </w:tc>
        <w:tc>
          <w:tcPr>
            <w:tcW w:w="1785" w:type="dxa"/>
            <w:tcBorders>
              <w:tl2br w:val="nil"/>
              <w:tr2bl w:val="nil"/>
            </w:tcBorders>
            <w:vAlign w:val="center"/>
          </w:tcPr>
          <w:p w14:paraId="23EB6036"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废变压油</w:t>
            </w:r>
          </w:p>
        </w:tc>
        <w:tc>
          <w:tcPr>
            <w:tcW w:w="1692" w:type="dxa"/>
            <w:tcBorders>
              <w:tl2br w:val="nil"/>
              <w:tr2bl w:val="nil"/>
            </w:tcBorders>
            <w:vAlign w:val="center"/>
          </w:tcPr>
          <w:p w14:paraId="17D6C9F7" w14:textId="77777777" w:rsidR="003B44DE" w:rsidRPr="0076616F" w:rsidRDefault="003B44DE" w:rsidP="00627EA8">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0.01</w:t>
            </w:r>
          </w:p>
        </w:tc>
        <w:tc>
          <w:tcPr>
            <w:tcW w:w="1206" w:type="dxa"/>
            <w:vMerge/>
            <w:tcBorders>
              <w:tl2br w:val="nil"/>
              <w:tr2bl w:val="nil"/>
            </w:tcBorders>
            <w:vAlign w:val="center"/>
          </w:tcPr>
          <w:p w14:paraId="260ED41C"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p>
        </w:tc>
        <w:tc>
          <w:tcPr>
            <w:tcW w:w="3073" w:type="dxa"/>
            <w:vMerge/>
            <w:tcBorders>
              <w:tl2br w:val="nil"/>
              <w:tr2bl w:val="nil"/>
            </w:tcBorders>
            <w:vAlign w:val="center"/>
          </w:tcPr>
          <w:p w14:paraId="21EC05AC" w14:textId="77777777" w:rsidR="003B44DE" w:rsidRPr="0076616F" w:rsidRDefault="003B44DE" w:rsidP="00627EA8">
            <w:pPr>
              <w:tabs>
                <w:tab w:val="left" w:pos="7290"/>
              </w:tabs>
              <w:spacing w:line="240" w:lineRule="auto"/>
              <w:ind w:firstLineChars="0" w:firstLine="0"/>
              <w:jc w:val="center"/>
              <w:rPr>
                <w:color w:val="000000" w:themeColor="text1"/>
                <w:kern w:val="0"/>
                <w:sz w:val="21"/>
                <w:szCs w:val="21"/>
              </w:rPr>
            </w:pPr>
          </w:p>
        </w:tc>
      </w:tr>
      <w:tr w:rsidR="0076616F" w:rsidRPr="0076616F" w14:paraId="6478DE69" w14:textId="77777777" w:rsidTr="00627EA8">
        <w:trPr>
          <w:jc w:val="center"/>
        </w:trPr>
        <w:tc>
          <w:tcPr>
            <w:tcW w:w="772" w:type="dxa"/>
            <w:tcBorders>
              <w:tl2br w:val="nil"/>
              <w:tr2bl w:val="nil"/>
            </w:tcBorders>
            <w:vAlign w:val="center"/>
          </w:tcPr>
          <w:p w14:paraId="4F474151"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6</w:t>
            </w:r>
          </w:p>
        </w:tc>
        <w:tc>
          <w:tcPr>
            <w:tcW w:w="1785" w:type="dxa"/>
            <w:tcBorders>
              <w:tl2br w:val="nil"/>
              <w:tr2bl w:val="nil"/>
            </w:tcBorders>
            <w:vAlign w:val="center"/>
          </w:tcPr>
          <w:p w14:paraId="7BA1A7C0"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废油桶</w:t>
            </w:r>
          </w:p>
        </w:tc>
        <w:tc>
          <w:tcPr>
            <w:tcW w:w="1692" w:type="dxa"/>
            <w:tcBorders>
              <w:tl2br w:val="nil"/>
              <w:tr2bl w:val="nil"/>
            </w:tcBorders>
            <w:vAlign w:val="center"/>
          </w:tcPr>
          <w:p w14:paraId="03AD5D1A" w14:textId="77777777" w:rsidR="003B44DE" w:rsidRPr="0076616F" w:rsidRDefault="003B44DE" w:rsidP="00627EA8">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2</w:t>
            </w:r>
            <w:r w:rsidRPr="0076616F">
              <w:rPr>
                <w:rFonts w:hint="eastAsia"/>
                <w:color w:val="000000" w:themeColor="text1"/>
                <w:kern w:val="0"/>
                <w:sz w:val="21"/>
                <w:szCs w:val="21"/>
              </w:rPr>
              <w:t>个</w:t>
            </w:r>
          </w:p>
        </w:tc>
        <w:tc>
          <w:tcPr>
            <w:tcW w:w="1206" w:type="dxa"/>
            <w:vMerge/>
            <w:tcBorders>
              <w:tl2br w:val="nil"/>
              <w:tr2bl w:val="nil"/>
            </w:tcBorders>
            <w:vAlign w:val="center"/>
          </w:tcPr>
          <w:p w14:paraId="2CD954BC" w14:textId="77777777" w:rsidR="003B44DE" w:rsidRPr="0076616F" w:rsidRDefault="003B44DE" w:rsidP="00627EA8">
            <w:pPr>
              <w:tabs>
                <w:tab w:val="left" w:pos="7290"/>
              </w:tabs>
              <w:spacing w:line="240" w:lineRule="auto"/>
              <w:ind w:firstLine="420"/>
              <w:jc w:val="center"/>
              <w:rPr>
                <w:color w:val="000000" w:themeColor="text1"/>
                <w:sz w:val="21"/>
                <w:szCs w:val="21"/>
              </w:rPr>
            </w:pPr>
          </w:p>
        </w:tc>
        <w:tc>
          <w:tcPr>
            <w:tcW w:w="3073" w:type="dxa"/>
            <w:vMerge/>
            <w:tcBorders>
              <w:tl2br w:val="nil"/>
              <w:tr2bl w:val="nil"/>
            </w:tcBorders>
            <w:vAlign w:val="center"/>
          </w:tcPr>
          <w:p w14:paraId="2894832B"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p>
        </w:tc>
      </w:tr>
      <w:tr w:rsidR="0076616F" w:rsidRPr="0076616F" w14:paraId="491B515C" w14:textId="77777777" w:rsidTr="00627EA8">
        <w:trPr>
          <w:jc w:val="center"/>
        </w:trPr>
        <w:tc>
          <w:tcPr>
            <w:tcW w:w="772" w:type="dxa"/>
            <w:tcBorders>
              <w:tl2br w:val="nil"/>
              <w:tr2bl w:val="nil"/>
            </w:tcBorders>
            <w:vAlign w:val="center"/>
          </w:tcPr>
          <w:p w14:paraId="0BF96187"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7</w:t>
            </w:r>
          </w:p>
        </w:tc>
        <w:tc>
          <w:tcPr>
            <w:tcW w:w="1785" w:type="dxa"/>
            <w:tcBorders>
              <w:tl2br w:val="nil"/>
              <w:tr2bl w:val="nil"/>
            </w:tcBorders>
            <w:vAlign w:val="center"/>
          </w:tcPr>
          <w:p w14:paraId="791F236C" w14:textId="77777777" w:rsidR="003B44DE" w:rsidRPr="0076616F" w:rsidRDefault="003B44DE" w:rsidP="00627EA8">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含油废抹布</w:t>
            </w:r>
          </w:p>
        </w:tc>
        <w:tc>
          <w:tcPr>
            <w:tcW w:w="1692" w:type="dxa"/>
            <w:tcBorders>
              <w:tl2br w:val="nil"/>
              <w:tr2bl w:val="nil"/>
            </w:tcBorders>
            <w:vAlign w:val="center"/>
          </w:tcPr>
          <w:p w14:paraId="3A9EECF5" w14:textId="77777777" w:rsidR="003B44DE" w:rsidRPr="0076616F" w:rsidRDefault="003B44DE" w:rsidP="00627EA8">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0.005</w:t>
            </w:r>
          </w:p>
        </w:tc>
        <w:tc>
          <w:tcPr>
            <w:tcW w:w="1206" w:type="dxa"/>
            <w:vMerge/>
            <w:tcBorders>
              <w:tl2br w:val="nil"/>
              <w:tr2bl w:val="nil"/>
            </w:tcBorders>
            <w:vAlign w:val="center"/>
          </w:tcPr>
          <w:p w14:paraId="7DF53D41" w14:textId="77777777" w:rsidR="003B44DE" w:rsidRPr="0076616F" w:rsidRDefault="003B44DE" w:rsidP="00627EA8">
            <w:pPr>
              <w:tabs>
                <w:tab w:val="left" w:pos="7290"/>
              </w:tabs>
              <w:spacing w:line="240" w:lineRule="auto"/>
              <w:ind w:firstLine="420"/>
              <w:jc w:val="center"/>
              <w:rPr>
                <w:color w:val="000000" w:themeColor="text1"/>
                <w:sz w:val="21"/>
                <w:szCs w:val="21"/>
              </w:rPr>
            </w:pPr>
          </w:p>
        </w:tc>
        <w:tc>
          <w:tcPr>
            <w:tcW w:w="3073" w:type="dxa"/>
            <w:vMerge/>
            <w:tcBorders>
              <w:tl2br w:val="nil"/>
              <w:tr2bl w:val="nil"/>
            </w:tcBorders>
            <w:vAlign w:val="center"/>
          </w:tcPr>
          <w:p w14:paraId="443BE70A" w14:textId="77777777" w:rsidR="003B44DE" w:rsidRPr="0076616F" w:rsidRDefault="003B44DE" w:rsidP="00627EA8">
            <w:pPr>
              <w:tabs>
                <w:tab w:val="left" w:pos="7290"/>
              </w:tabs>
              <w:spacing w:line="240" w:lineRule="auto"/>
              <w:ind w:firstLineChars="0" w:firstLine="0"/>
              <w:jc w:val="center"/>
              <w:rPr>
                <w:color w:val="000000" w:themeColor="text1"/>
                <w:sz w:val="21"/>
                <w:szCs w:val="21"/>
              </w:rPr>
            </w:pPr>
          </w:p>
        </w:tc>
      </w:tr>
    </w:tbl>
    <w:p w14:paraId="41D5500F" w14:textId="46ED13EA" w:rsidR="003B44DE" w:rsidRPr="0076616F" w:rsidRDefault="003B44DE" w:rsidP="003B44DE">
      <w:pPr>
        <w:pStyle w:val="3"/>
        <w:rPr>
          <w:color w:val="000000" w:themeColor="text1"/>
        </w:rPr>
      </w:pPr>
      <w:r w:rsidRPr="0076616F">
        <w:rPr>
          <w:color w:val="000000" w:themeColor="text1"/>
        </w:rPr>
        <w:t>地下水环境</w:t>
      </w:r>
    </w:p>
    <w:p w14:paraId="2F6D3760" w14:textId="77777777" w:rsidR="003B44DE" w:rsidRPr="0076616F" w:rsidRDefault="003B44DE" w:rsidP="003B44DE">
      <w:pPr>
        <w:ind w:firstLine="480"/>
        <w:rPr>
          <w:color w:val="000000" w:themeColor="text1"/>
        </w:rPr>
      </w:pPr>
      <w:r w:rsidRPr="0076616F">
        <w:rPr>
          <w:color w:val="000000" w:themeColor="text1"/>
        </w:rPr>
        <w:t>本项目为</w:t>
      </w:r>
      <w:r w:rsidRPr="0076616F">
        <w:rPr>
          <w:rFonts w:hint="eastAsia"/>
          <w:bCs/>
          <w:color w:val="000000" w:themeColor="text1"/>
        </w:rPr>
        <w:t>新</w:t>
      </w:r>
      <w:r w:rsidRPr="0076616F">
        <w:rPr>
          <w:bCs/>
          <w:color w:val="000000" w:themeColor="text1"/>
        </w:rPr>
        <w:t>建</w:t>
      </w:r>
      <w:r w:rsidRPr="0076616F">
        <w:rPr>
          <w:color w:val="000000" w:themeColor="text1"/>
        </w:rPr>
        <w:t>补评项目，根据现场踏勘，厂区地面已铺设抗渗混凝土进行防渗，但未设置危废暂存间暂存废变压油、废透平油，透平油、变压油暂存点未采取相应防渗措施</w:t>
      </w:r>
      <w:r w:rsidRPr="0076616F">
        <w:rPr>
          <w:rFonts w:hint="eastAsia"/>
          <w:color w:val="000000" w:themeColor="text1"/>
        </w:rPr>
        <w:t>，</w:t>
      </w:r>
      <w:r w:rsidRPr="0076616F">
        <w:rPr>
          <w:color w:val="000000" w:themeColor="text1"/>
        </w:rPr>
        <w:t>不满足要求。</w:t>
      </w:r>
    </w:p>
    <w:p w14:paraId="0BF2353F" w14:textId="77777777" w:rsidR="003B44DE" w:rsidRPr="0076616F" w:rsidRDefault="003B44DE" w:rsidP="003B44DE">
      <w:pPr>
        <w:ind w:firstLine="480"/>
        <w:rPr>
          <w:color w:val="000000" w:themeColor="text1"/>
        </w:rPr>
      </w:pPr>
      <w:r w:rsidRPr="0076616F">
        <w:rPr>
          <w:color w:val="000000" w:themeColor="text1"/>
          <w:kern w:val="0"/>
          <w:lang w:bidi="ar"/>
        </w:rPr>
        <w:t>根据</w:t>
      </w:r>
      <w:r w:rsidRPr="0076616F">
        <w:rPr>
          <w:color w:val="000000" w:themeColor="text1"/>
        </w:rPr>
        <w:t>《环境影响评价技术导则</w:t>
      </w:r>
      <w:r w:rsidRPr="0076616F">
        <w:rPr>
          <w:color w:val="000000" w:themeColor="text1"/>
        </w:rPr>
        <w:t xml:space="preserve"> </w:t>
      </w:r>
      <w:r w:rsidRPr="0076616F">
        <w:rPr>
          <w:color w:val="000000" w:themeColor="text1"/>
        </w:rPr>
        <w:t>地下水环境》（</w:t>
      </w:r>
      <w:r w:rsidRPr="0076616F">
        <w:rPr>
          <w:color w:val="000000" w:themeColor="text1"/>
        </w:rPr>
        <w:t>HJ610</w:t>
      </w:r>
      <w:r w:rsidRPr="0076616F">
        <w:rPr>
          <w:color w:val="000000" w:themeColor="text1"/>
        </w:rPr>
        <w:t>－</w:t>
      </w:r>
      <w:r w:rsidRPr="0076616F">
        <w:rPr>
          <w:color w:val="000000" w:themeColor="text1"/>
        </w:rPr>
        <w:t>2016</w:t>
      </w:r>
      <w:r w:rsidRPr="0076616F">
        <w:rPr>
          <w:color w:val="000000" w:themeColor="text1"/>
        </w:rPr>
        <w:t>）中</w:t>
      </w:r>
      <w:r w:rsidRPr="0076616F">
        <w:rPr>
          <w:color w:val="000000" w:themeColor="text1"/>
          <w:kern w:val="0"/>
          <w:lang w:bidi="ar"/>
        </w:rPr>
        <w:t>地下水环境保护措施和对策，按照</w:t>
      </w:r>
      <w:r w:rsidRPr="0076616F">
        <w:rPr>
          <w:color w:val="000000" w:themeColor="text1"/>
          <w:kern w:val="0"/>
          <w:lang w:bidi="ar"/>
        </w:rPr>
        <w:t>“</w:t>
      </w:r>
      <w:r w:rsidRPr="0076616F">
        <w:rPr>
          <w:color w:val="000000" w:themeColor="text1"/>
          <w:kern w:val="0"/>
          <w:lang w:bidi="ar"/>
        </w:rPr>
        <w:t>源头控制、分区防控、污染监控、应急响应</w:t>
      </w:r>
      <w:r w:rsidRPr="0076616F">
        <w:rPr>
          <w:color w:val="000000" w:themeColor="text1"/>
          <w:kern w:val="0"/>
          <w:lang w:bidi="ar"/>
        </w:rPr>
        <w:t>”</w:t>
      </w:r>
      <w:r w:rsidRPr="0076616F">
        <w:rPr>
          <w:color w:val="000000" w:themeColor="text1"/>
          <w:kern w:val="0"/>
          <w:lang w:bidi="ar"/>
        </w:rPr>
        <w:t>的原则。结合本项目特点，本评价针对源头控制和分区防控措施进行说明。</w:t>
      </w:r>
      <w:r w:rsidRPr="0076616F">
        <w:rPr>
          <w:color w:val="000000" w:themeColor="text1"/>
          <w:kern w:val="0"/>
          <w:lang w:bidi="ar"/>
        </w:rPr>
        <w:t xml:space="preserve"> </w:t>
      </w:r>
    </w:p>
    <w:p w14:paraId="65F15D6B" w14:textId="77777777" w:rsidR="003B44DE" w:rsidRPr="0076616F" w:rsidRDefault="003B44DE" w:rsidP="003B44DE">
      <w:pPr>
        <w:ind w:firstLine="482"/>
        <w:rPr>
          <w:b/>
          <w:color w:val="000000" w:themeColor="text1"/>
        </w:rPr>
      </w:pPr>
      <w:r w:rsidRPr="0076616F">
        <w:rPr>
          <w:b/>
          <w:color w:val="000000" w:themeColor="text1"/>
        </w:rPr>
        <w:t>（</w:t>
      </w:r>
      <w:r w:rsidRPr="0076616F">
        <w:rPr>
          <w:b/>
          <w:color w:val="000000" w:themeColor="text1"/>
        </w:rPr>
        <w:t>1</w:t>
      </w:r>
      <w:r w:rsidRPr="0076616F">
        <w:rPr>
          <w:b/>
          <w:color w:val="000000" w:themeColor="text1"/>
        </w:rPr>
        <w:t>）源头控制措施</w:t>
      </w:r>
      <w:r w:rsidRPr="0076616F">
        <w:rPr>
          <w:b/>
          <w:color w:val="000000" w:themeColor="text1"/>
        </w:rPr>
        <w:tab/>
      </w:r>
    </w:p>
    <w:p w14:paraId="7799C02A" w14:textId="77777777" w:rsidR="003B44DE" w:rsidRPr="0076616F" w:rsidRDefault="003B44DE" w:rsidP="003B44DE">
      <w:pPr>
        <w:ind w:firstLine="480"/>
        <w:rPr>
          <w:color w:val="000000" w:themeColor="text1"/>
        </w:rPr>
      </w:pPr>
      <w:r w:rsidRPr="0076616F">
        <w:rPr>
          <w:color w:val="000000" w:themeColor="text1"/>
        </w:rPr>
        <w:t>加强运行过程中污染物跑、冒、滴、漏，同时应加强对防渗工程的检查，若发现防渗密封材料老化或损坏，应及时维修更换。</w:t>
      </w:r>
    </w:p>
    <w:p w14:paraId="606DF37B" w14:textId="77777777" w:rsidR="003B44DE" w:rsidRPr="0076616F" w:rsidRDefault="003B44DE" w:rsidP="003B44DE">
      <w:pPr>
        <w:ind w:firstLine="482"/>
        <w:rPr>
          <w:b/>
          <w:color w:val="000000" w:themeColor="text1"/>
        </w:rPr>
      </w:pPr>
      <w:r w:rsidRPr="0076616F">
        <w:rPr>
          <w:b/>
          <w:color w:val="000000" w:themeColor="text1"/>
        </w:rPr>
        <w:t>（</w:t>
      </w:r>
      <w:r w:rsidRPr="0076616F">
        <w:rPr>
          <w:b/>
          <w:color w:val="000000" w:themeColor="text1"/>
        </w:rPr>
        <w:t>2</w:t>
      </w:r>
      <w:r w:rsidRPr="0076616F">
        <w:rPr>
          <w:b/>
          <w:color w:val="000000" w:themeColor="text1"/>
        </w:rPr>
        <w:t>）分区防控措施</w:t>
      </w:r>
    </w:p>
    <w:p w14:paraId="7522A8FF" w14:textId="77777777" w:rsidR="003B44DE" w:rsidRPr="0076616F" w:rsidRDefault="003B44DE" w:rsidP="003B44DE">
      <w:pPr>
        <w:pStyle w:val="32"/>
        <w:adjustRightInd w:val="0"/>
        <w:spacing w:after="0"/>
        <w:ind w:leftChars="0" w:left="0" w:firstLine="480"/>
        <w:rPr>
          <w:bCs/>
          <w:color w:val="000000" w:themeColor="text1"/>
          <w:sz w:val="24"/>
          <w:szCs w:val="24"/>
        </w:rPr>
      </w:pPr>
      <w:r w:rsidRPr="0076616F">
        <w:rPr>
          <w:bCs/>
          <w:color w:val="000000" w:themeColor="text1"/>
          <w:sz w:val="24"/>
          <w:szCs w:val="24"/>
        </w:rPr>
        <w:t>本项目分区防控措施如下表所示：</w:t>
      </w:r>
    </w:p>
    <w:p w14:paraId="4DBA2D61" w14:textId="26DD0D67" w:rsidR="003B44DE" w:rsidRPr="0076616F" w:rsidRDefault="003B44DE" w:rsidP="003B44DE">
      <w:pPr>
        <w:autoSpaceDE w:val="0"/>
        <w:autoSpaceDN w:val="0"/>
        <w:adjustRightInd w:val="0"/>
        <w:spacing w:line="240" w:lineRule="auto"/>
        <w:ind w:firstLineChars="0" w:firstLine="0"/>
        <w:jc w:val="center"/>
        <w:rPr>
          <w:bCs/>
          <w:color w:val="000000" w:themeColor="text1"/>
          <w:kern w:val="0"/>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3</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6</w:t>
      </w:r>
      <w:r w:rsidRPr="0076616F">
        <w:rPr>
          <w:color w:val="000000" w:themeColor="text1"/>
          <w:sz w:val="21"/>
          <w:szCs w:val="21"/>
        </w:rPr>
        <w:fldChar w:fldCharType="end"/>
      </w:r>
      <w:r w:rsidRPr="0076616F">
        <w:rPr>
          <w:color w:val="000000" w:themeColor="text1"/>
          <w:sz w:val="21"/>
          <w:szCs w:val="21"/>
        </w:rPr>
        <w:t xml:space="preserve">  </w:t>
      </w:r>
      <w:r w:rsidRPr="0076616F">
        <w:rPr>
          <w:bCs/>
          <w:color w:val="000000" w:themeColor="text1"/>
          <w:kern w:val="0"/>
          <w:sz w:val="21"/>
          <w:szCs w:val="21"/>
        </w:rPr>
        <w:t>地下水污染防渗分区参照表</w:t>
      </w:r>
    </w:p>
    <w:tbl>
      <w:tblPr>
        <w:tblW w:w="83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4"/>
        <w:gridCol w:w="1304"/>
        <w:gridCol w:w="1744"/>
        <w:gridCol w:w="2774"/>
        <w:gridCol w:w="1659"/>
      </w:tblGrid>
      <w:tr w:rsidR="0076616F" w:rsidRPr="0076616F" w14:paraId="21471D8C" w14:textId="77777777" w:rsidTr="00627EA8">
        <w:trPr>
          <w:trHeight w:val="285"/>
          <w:jc w:val="center"/>
        </w:trPr>
        <w:tc>
          <w:tcPr>
            <w:tcW w:w="884" w:type="dxa"/>
            <w:tcBorders>
              <w:tl2br w:val="nil"/>
              <w:tr2bl w:val="nil"/>
            </w:tcBorders>
            <w:vAlign w:val="center"/>
          </w:tcPr>
          <w:p w14:paraId="7A6BCE0F" w14:textId="77777777" w:rsidR="003B44DE" w:rsidRPr="0076616F" w:rsidRDefault="003B44DE" w:rsidP="00627EA8">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防渗区级别</w:t>
            </w:r>
          </w:p>
        </w:tc>
        <w:tc>
          <w:tcPr>
            <w:tcW w:w="1304" w:type="dxa"/>
            <w:tcBorders>
              <w:tl2br w:val="nil"/>
              <w:tr2bl w:val="nil"/>
            </w:tcBorders>
            <w:vAlign w:val="center"/>
          </w:tcPr>
          <w:p w14:paraId="14CCFDE7" w14:textId="77777777" w:rsidR="003B44DE" w:rsidRPr="0076616F" w:rsidRDefault="003B44DE" w:rsidP="00627EA8">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所包括区域</w:t>
            </w:r>
          </w:p>
        </w:tc>
        <w:tc>
          <w:tcPr>
            <w:tcW w:w="1744" w:type="dxa"/>
            <w:tcBorders>
              <w:tl2br w:val="nil"/>
              <w:tr2bl w:val="nil"/>
            </w:tcBorders>
            <w:vAlign w:val="center"/>
          </w:tcPr>
          <w:p w14:paraId="1735427D" w14:textId="77777777" w:rsidR="003B44DE" w:rsidRPr="0076616F" w:rsidRDefault="003B44DE" w:rsidP="00627EA8">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防渗要求</w:t>
            </w:r>
          </w:p>
        </w:tc>
        <w:tc>
          <w:tcPr>
            <w:tcW w:w="2774" w:type="dxa"/>
            <w:tcBorders>
              <w:tl2br w:val="nil"/>
              <w:tr2bl w:val="nil"/>
            </w:tcBorders>
            <w:vAlign w:val="center"/>
          </w:tcPr>
          <w:p w14:paraId="71447865" w14:textId="77777777" w:rsidR="003B44DE" w:rsidRPr="0076616F" w:rsidRDefault="003B44DE" w:rsidP="00627EA8">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现有防渗措施</w:t>
            </w:r>
          </w:p>
        </w:tc>
        <w:tc>
          <w:tcPr>
            <w:tcW w:w="1659" w:type="dxa"/>
            <w:tcBorders>
              <w:tl2br w:val="nil"/>
              <w:tr2bl w:val="nil"/>
            </w:tcBorders>
            <w:vAlign w:val="center"/>
          </w:tcPr>
          <w:p w14:paraId="6ACBA35D" w14:textId="77777777" w:rsidR="003B44DE" w:rsidRPr="0076616F" w:rsidRDefault="003B44DE" w:rsidP="00627EA8">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整改要求</w:t>
            </w:r>
          </w:p>
        </w:tc>
      </w:tr>
      <w:tr w:rsidR="0076616F" w:rsidRPr="0076616F" w14:paraId="4D141666" w14:textId="77777777" w:rsidTr="00627EA8">
        <w:trPr>
          <w:trHeight w:val="943"/>
          <w:jc w:val="center"/>
        </w:trPr>
        <w:tc>
          <w:tcPr>
            <w:tcW w:w="884" w:type="dxa"/>
            <w:vMerge w:val="restart"/>
            <w:tcBorders>
              <w:tl2br w:val="nil"/>
              <w:tr2bl w:val="nil"/>
            </w:tcBorders>
            <w:vAlign w:val="center"/>
          </w:tcPr>
          <w:p w14:paraId="404559F4"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lastRenderedPageBreak/>
              <w:t>重点防渗区</w:t>
            </w:r>
          </w:p>
        </w:tc>
        <w:tc>
          <w:tcPr>
            <w:tcW w:w="1304" w:type="dxa"/>
            <w:tcBorders>
              <w:tl2br w:val="nil"/>
              <w:tr2bl w:val="nil"/>
            </w:tcBorders>
            <w:vAlign w:val="center"/>
          </w:tcPr>
          <w:p w14:paraId="3F98B42A"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危废暂存间</w:t>
            </w:r>
          </w:p>
        </w:tc>
        <w:tc>
          <w:tcPr>
            <w:tcW w:w="1744" w:type="dxa"/>
            <w:vMerge w:val="restart"/>
            <w:tcBorders>
              <w:tl2br w:val="nil"/>
              <w:tr2bl w:val="nil"/>
            </w:tcBorders>
            <w:vAlign w:val="center"/>
          </w:tcPr>
          <w:p w14:paraId="604496E2"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等效黏土防渗层</w:t>
            </w:r>
            <w:r w:rsidRPr="0076616F">
              <w:rPr>
                <w:color w:val="000000" w:themeColor="text1"/>
                <w:kern w:val="0"/>
                <w:sz w:val="21"/>
                <w:szCs w:val="21"/>
              </w:rPr>
              <w:t>Mb≥6.0m</w:t>
            </w:r>
            <w:r w:rsidRPr="0076616F">
              <w:rPr>
                <w:color w:val="000000" w:themeColor="text1"/>
                <w:kern w:val="0"/>
                <w:sz w:val="21"/>
                <w:szCs w:val="21"/>
              </w:rPr>
              <w:t>，渗透系数</w:t>
            </w:r>
            <w:r w:rsidRPr="0076616F">
              <w:rPr>
                <w:bCs/>
                <w:color w:val="000000" w:themeColor="text1"/>
                <w:sz w:val="21"/>
                <w:szCs w:val="21"/>
              </w:rPr>
              <w:t>≤10</w:t>
            </w:r>
            <w:r w:rsidRPr="0076616F">
              <w:rPr>
                <w:bCs/>
                <w:color w:val="000000" w:themeColor="text1"/>
                <w:sz w:val="21"/>
                <w:szCs w:val="21"/>
                <w:vertAlign w:val="superscript"/>
              </w:rPr>
              <w:t>-10</w:t>
            </w:r>
            <w:r w:rsidRPr="0076616F">
              <w:rPr>
                <w:bCs/>
                <w:color w:val="000000" w:themeColor="text1"/>
                <w:sz w:val="21"/>
                <w:szCs w:val="21"/>
              </w:rPr>
              <w:t>cm/s</w:t>
            </w:r>
          </w:p>
        </w:tc>
        <w:tc>
          <w:tcPr>
            <w:tcW w:w="2774" w:type="dxa"/>
            <w:tcBorders>
              <w:tl2br w:val="nil"/>
              <w:tr2bl w:val="nil"/>
            </w:tcBorders>
            <w:vAlign w:val="center"/>
          </w:tcPr>
          <w:p w14:paraId="425D3DF5"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防渗混凝土硬化地面</w:t>
            </w:r>
          </w:p>
        </w:tc>
        <w:tc>
          <w:tcPr>
            <w:tcW w:w="1659" w:type="dxa"/>
            <w:tcBorders>
              <w:tl2br w:val="nil"/>
              <w:tr2bl w:val="nil"/>
            </w:tcBorders>
            <w:vAlign w:val="center"/>
          </w:tcPr>
          <w:p w14:paraId="0E1EC263"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现有抗渗混凝土地面铺设环氧树脂，并设置不锈钢防渗托盘将危废置于托盘上</w:t>
            </w:r>
          </w:p>
        </w:tc>
      </w:tr>
      <w:tr w:rsidR="0076616F" w:rsidRPr="0076616F" w14:paraId="6ECA155B" w14:textId="77777777" w:rsidTr="00627EA8">
        <w:trPr>
          <w:trHeight w:val="943"/>
          <w:jc w:val="center"/>
        </w:trPr>
        <w:tc>
          <w:tcPr>
            <w:tcW w:w="884" w:type="dxa"/>
            <w:vMerge/>
            <w:tcBorders>
              <w:tl2br w:val="nil"/>
              <w:tr2bl w:val="nil"/>
            </w:tcBorders>
            <w:vAlign w:val="center"/>
          </w:tcPr>
          <w:p w14:paraId="16AC1702" w14:textId="77777777" w:rsidR="003B44DE" w:rsidRPr="0076616F" w:rsidRDefault="003B44DE" w:rsidP="00627EA8">
            <w:pPr>
              <w:widowControl/>
              <w:spacing w:line="240" w:lineRule="auto"/>
              <w:ind w:firstLineChars="0" w:firstLine="0"/>
              <w:jc w:val="center"/>
              <w:rPr>
                <w:color w:val="000000" w:themeColor="text1"/>
                <w:kern w:val="0"/>
                <w:sz w:val="21"/>
                <w:szCs w:val="21"/>
              </w:rPr>
            </w:pPr>
          </w:p>
        </w:tc>
        <w:tc>
          <w:tcPr>
            <w:tcW w:w="1304" w:type="dxa"/>
            <w:tcBorders>
              <w:tl2br w:val="nil"/>
              <w:tr2bl w:val="nil"/>
            </w:tcBorders>
            <w:vAlign w:val="center"/>
          </w:tcPr>
          <w:p w14:paraId="62FB53EF"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机油暂存点</w:t>
            </w:r>
          </w:p>
        </w:tc>
        <w:tc>
          <w:tcPr>
            <w:tcW w:w="1744" w:type="dxa"/>
            <w:vMerge/>
            <w:tcBorders>
              <w:tl2br w:val="nil"/>
              <w:tr2bl w:val="nil"/>
            </w:tcBorders>
            <w:vAlign w:val="center"/>
          </w:tcPr>
          <w:p w14:paraId="5ECFD81B" w14:textId="77777777" w:rsidR="003B44DE" w:rsidRPr="0076616F" w:rsidRDefault="003B44DE" w:rsidP="00627EA8">
            <w:pPr>
              <w:widowControl/>
              <w:spacing w:line="240" w:lineRule="auto"/>
              <w:ind w:firstLineChars="0" w:firstLine="0"/>
              <w:jc w:val="center"/>
              <w:rPr>
                <w:color w:val="000000" w:themeColor="text1"/>
                <w:kern w:val="0"/>
                <w:sz w:val="21"/>
                <w:szCs w:val="21"/>
              </w:rPr>
            </w:pPr>
          </w:p>
        </w:tc>
        <w:tc>
          <w:tcPr>
            <w:tcW w:w="2774" w:type="dxa"/>
            <w:tcBorders>
              <w:tl2br w:val="nil"/>
              <w:tr2bl w:val="nil"/>
            </w:tcBorders>
            <w:vAlign w:val="center"/>
          </w:tcPr>
          <w:p w14:paraId="66A26D4E"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防渗混凝土硬化地面</w:t>
            </w:r>
          </w:p>
        </w:tc>
        <w:tc>
          <w:tcPr>
            <w:tcW w:w="1659" w:type="dxa"/>
            <w:tcBorders>
              <w:tl2br w:val="nil"/>
              <w:tr2bl w:val="nil"/>
            </w:tcBorders>
            <w:vAlign w:val="center"/>
          </w:tcPr>
          <w:p w14:paraId="00483FF4"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现有抗渗混凝土地面铺设环氧树脂，并设置不锈钢防渗托盘将危废置于托盘上</w:t>
            </w:r>
          </w:p>
        </w:tc>
      </w:tr>
      <w:tr w:rsidR="0076616F" w:rsidRPr="0076616F" w14:paraId="04FBB3CA" w14:textId="77777777" w:rsidTr="00627EA8">
        <w:trPr>
          <w:trHeight w:val="943"/>
          <w:jc w:val="center"/>
        </w:trPr>
        <w:tc>
          <w:tcPr>
            <w:tcW w:w="884" w:type="dxa"/>
            <w:vMerge/>
            <w:tcBorders>
              <w:tl2br w:val="nil"/>
              <w:tr2bl w:val="nil"/>
            </w:tcBorders>
            <w:vAlign w:val="center"/>
          </w:tcPr>
          <w:p w14:paraId="59A23A39" w14:textId="77777777" w:rsidR="003B44DE" w:rsidRPr="0076616F" w:rsidRDefault="003B44DE" w:rsidP="00627EA8">
            <w:pPr>
              <w:widowControl/>
              <w:spacing w:line="240" w:lineRule="auto"/>
              <w:ind w:firstLineChars="0" w:firstLine="0"/>
              <w:jc w:val="center"/>
              <w:rPr>
                <w:color w:val="000000" w:themeColor="text1"/>
                <w:kern w:val="0"/>
                <w:sz w:val="21"/>
                <w:szCs w:val="21"/>
              </w:rPr>
            </w:pPr>
          </w:p>
        </w:tc>
        <w:tc>
          <w:tcPr>
            <w:tcW w:w="1304" w:type="dxa"/>
            <w:tcBorders>
              <w:tl2br w:val="nil"/>
              <w:tr2bl w:val="nil"/>
            </w:tcBorders>
            <w:vAlign w:val="center"/>
          </w:tcPr>
          <w:p w14:paraId="3FA06FCE"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电站厂房内涉油设备区</w:t>
            </w:r>
          </w:p>
        </w:tc>
        <w:tc>
          <w:tcPr>
            <w:tcW w:w="1744" w:type="dxa"/>
            <w:vMerge/>
            <w:tcBorders>
              <w:tl2br w:val="nil"/>
              <w:tr2bl w:val="nil"/>
            </w:tcBorders>
            <w:vAlign w:val="center"/>
          </w:tcPr>
          <w:p w14:paraId="08EDF62D" w14:textId="77777777" w:rsidR="003B44DE" w:rsidRPr="0076616F" w:rsidRDefault="003B44DE" w:rsidP="00627EA8">
            <w:pPr>
              <w:widowControl/>
              <w:spacing w:line="240" w:lineRule="auto"/>
              <w:ind w:firstLineChars="0" w:firstLine="0"/>
              <w:jc w:val="center"/>
              <w:rPr>
                <w:color w:val="000000" w:themeColor="text1"/>
                <w:kern w:val="0"/>
                <w:sz w:val="21"/>
                <w:szCs w:val="21"/>
              </w:rPr>
            </w:pPr>
          </w:p>
        </w:tc>
        <w:tc>
          <w:tcPr>
            <w:tcW w:w="2774" w:type="dxa"/>
            <w:tcBorders>
              <w:tl2br w:val="nil"/>
              <w:tr2bl w:val="nil"/>
            </w:tcBorders>
            <w:vAlign w:val="center"/>
          </w:tcPr>
          <w:p w14:paraId="2C09C2A3"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防渗混凝土硬化地面</w:t>
            </w:r>
          </w:p>
        </w:tc>
        <w:tc>
          <w:tcPr>
            <w:tcW w:w="1659" w:type="dxa"/>
            <w:tcBorders>
              <w:tl2br w:val="nil"/>
              <w:tr2bl w:val="nil"/>
            </w:tcBorders>
            <w:vAlign w:val="center"/>
          </w:tcPr>
          <w:p w14:paraId="0D7CBA17"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现有抗渗混凝土地面铺设环氧地坪并设置</w:t>
            </w:r>
            <w:r w:rsidRPr="0076616F">
              <w:rPr>
                <w:rFonts w:hint="eastAsia"/>
                <w:color w:val="000000" w:themeColor="text1"/>
                <w:kern w:val="0"/>
                <w:sz w:val="21"/>
                <w:szCs w:val="21"/>
              </w:rPr>
              <w:t>不锈钢托盘于涉油设备下方</w:t>
            </w:r>
          </w:p>
        </w:tc>
      </w:tr>
      <w:tr w:rsidR="0076616F" w:rsidRPr="0076616F" w14:paraId="750D83B4" w14:textId="77777777" w:rsidTr="00627EA8">
        <w:trPr>
          <w:trHeight w:val="943"/>
          <w:jc w:val="center"/>
        </w:trPr>
        <w:tc>
          <w:tcPr>
            <w:tcW w:w="884" w:type="dxa"/>
            <w:vMerge/>
            <w:tcBorders>
              <w:tl2br w:val="nil"/>
              <w:tr2bl w:val="nil"/>
            </w:tcBorders>
            <w:vAlign w:val="center"/>
          </w:tcPr>
          <w:p w14:paraId="472CFF09" w14:textId="77777777" w:rsidR="003B44DE" w:rsidRPr="0076616F" w:rsidRDefault="003B44DE" w:rsidP="00627EA8">
            <w:pPr>
              <w:widowControl/>
              <w:spacing w:line="240" w:lineRule="auto"/>
              <w:ind w:firstLineChars="0" w:firstLine="0"/>
              <w:jc w:val="center"/>
              <w:rPr>
                <w:color w:val="000000" w:themeColor="text1"/>
                <w:kern w:val="0"/>
                <w:sz w:val="21"/>
                <w:szCs w:val="21"/>
              </w:rPr>
            </w:pPr>
          </w:p>
        </w:tc>
        <w:tc>
          <w:tcPr>
            <w:tcW w:w="1304" w:type="dxa"/>
            <w:tcBorders>
              <w:tl2br w:val="nil"/>
              <w:tr2bl w:val="nil"/>
            </w:tcBorders>
            <w:vAlign w:val="center"/>
          </w:tcPr>
          <w:p w14:paraId="2440CE05"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变压器所在区域</w:t>
            </w:r>
          </w:p>
        </w:tc>
        <w:tc>
          <w:tcPr>
            <w:tcW w:w="1744" w:type="dxa"/>
            <w:vMerge/>
            <w:tcBorders>
              <w:tl2br w:val="nil"/>
              <w:tr2bl w:val="nil"/>
            </w:tcBorders>
            <w:vAlign w:val="center"/>
          </w:tcPr>
          <w:p w14:paraId="652C4FCF" w14:textId="77777777" w:rsidR="003B44DE" w:rsidRPr="0076616F" w:rsidRDefault="003B44DE" w:rsidP="00627EA8">
            <w:pPr>
              <w:widowControl/>
              <w:spacing w:line="240" w:lineRule="auto"/>
              <w:ind w:firstLineChars="0" w:firstLine="0"/>
              <w:jc w:val="center"/>
              <w:rPr>
                <w:color w:val="000000" w:themeColor="text1"/>
                <w:kern w:val="0"/>
                <w:sz w:val="21"/>
                <w:szCs w:val="21"/>
              </w:rPr>
            </w:pPr>
          </w:p>
        </w:tc>
        <w:tc>
          <w:tcPr>
            <w:tcW w:w="2774" w:type="dxa"/>
            <w:tcBorders>
              <w:tl2br w:val="nil"/>
              <w:tr2bl w:val="nil"/>
            </w:tcBorders>
            <w:vAlign w:val="center"/>
          </w:tcPr>
          <w:p w14:paraId="6FFEA8AA"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变压器下方设置基座抬高，基座采用防渗混凝土铺设</w:t>
            </w:r>
            <w:r w:rsidRPr="0076616F">
              <w:rPr>
                <w:color w:val="000000" w:themeColor="text1"/>
                <w:kern w:val="0"/>
                <w:sz w:val="21"/>
                <w:szCs w:val="21"/>
              </w:rPr>
              <w:t xml:space="preserve"> </w:t>
            </w:r>
          </w:p>
        </w:tc>
        <w:tc>
          <w:tcPr>
            <w:tcW w:w="1659" w:type="dxa"/>
            <w:tcBorders>
              <w:tl2br w:val="nil"/>
              <w:tr2bl w:val="nil"/>
            </w:tcBorders>
            <w:vAlign w:val="center"/>
          </w:tcPr>
          <w:p w14:paraId="17997440" w14:textId="77777777" w:rsidR="003B44DE" w:rsidRPr="0076616F" w:rsidRDefault="003B44DE" w:rsidP="00627EA8">
            <w:pPr>
              <w:widowControl/>
              <w:spacing w:line="240" w:lineRule="auto"/>
              <w:ind w:firstLineChars="0" w:firstLine="0"/>
              <w:jc w:val="center"/>
              <w:rPr>
                <w:bCs/>
                <w:color w:val="000000" w:themeColor="text1"/>
                <w:kern w:val="0"/>
                <w:sz w:val="21"/>
                <w:szCs w:val="21"/>
              </w:rPr>
            </w:pPr>
            <w:r w:rsidRPr="0076616F">
              <w:rPr>
                <w:color w:val="000000" w:themeColor="text1"/>
                <w:kern w:val="0"/>
                <w:sz w:val="21"/>
                <w:szCs w:val="21"/>
              </w:rPr>
              <w:t>现有抗渗混凝土地面铺设环氧地坪并设置</w:t>
            </w:r>
            <w:r w:rsidRPr="0076616F">
              <w:rPr>
                <w:rFonts w:hint="eastAsia"/>
                <w:color w:val="000000" w:themeColor="text1"/>
                <w:kern w:val="0"/>
                <w:sz w:val="21"/>
                <w:szCs w:val="21"/>
              </w:rPr>
              <w:t>不锈钢托盘于变压器下方</w:t>
            </w:r>
          </w:p>
        </w:tc>
      </w:tr>
      <w:tr w:rsidR="0076616F" w:rsidRPr="0076616F" w14:paraId="6EAFD265" w14:textId="77777777" w:rsidTr="00627EA8">
        <w:trPr>
          <w:trHeight w:val="906"/>
          <w:jc w:val="center"/>
        </w:trPr>
        <w:tc>
          <w:tcPr>
            <w:tcW w:w="884" w:type="dxa"/>
            <w:tcBorders>
              <w:tl2br w:val="nil"/>
              <w:tr2bl w:val="nil"/>
            </w:tcBorders>
            <w:vAlign w:val="center"/>
          </w:tcPr>
          <w:p w14:paraId="22828308"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一般防渗区</w:t>
            </w:r>
          </w:p>
        </w:tc>
        <w:tc>
          <w:tcPr>
            <w:tcW w:w="1304" w:type="dxa"/>
            <w:tcBorders>
              <w:tl2br w:val="nil"/>
              <w:tr2bl w:val="nil"/>
            </w:tcBorders>
            <w:vAlign w:val="center"/>
          </w:tcPr>
          <w:p w14:paraId="03E9A074" w14:textId="08B539D6" w:rsidR="003B44DE" w:rsidRPr="0076616F" w:rsidRDefault="003B44DE" w:rsidP="00627EA8">
            <w:pPr>
              <w:spacing w:line="240" w:lineRule="auto"/>
              <w:ind w:firstLineChars="0" w:firstLine="0"/>
              <w:jc w:val="center"/>
              <w:rPr>
                <w:color w:val="000000" w:themeColor="text1"/>
                <w:kern w:val="0"/>
                <w:sz w:val="21"/>
                <w:szCs w:val="21"/>
              </w:rPr>
            </w:pPr>
            <w:r w:rsidRPr="0076616F">
              <w:rPr>
                <w:rFonts w:hint="eastAsia"/>
                <w:color w:val="000000" w:themeColor="text1"/>
                <w:kern w:val="0"/>
                <w:sz w:val="21"/>
                <w:szCs w:val="21"/>
              </w:rPr>
              <w:t>旱厕</w:t>
            </w:r>
            <w:r w:rsidRPr="0076616F">
              <w:rPr>
                <w:color w:val="000000" w:themeColor="text1"/>
                <w:kern w:val="0"/>
                <w:sz w:val="21"/>
                <w:szCs w:val="21"/>
              </w:rPr>
              <w:t>、厂房内除重点防渗以外的区域</w:t>
            </w:r>
          </w:p>
        </w:tc>
        <w:tc>
          <w:tcPr>
            <w:tcW w:w="1744" w:type="dxa"/>
            <w:tcBorders>
              <w:tl2br w:val="nil"/>
              <w:tr2bl w:val="nil"/>
            </w:tcBorders>
            <w:vAlign w:val="center"/>
          </w:tcPr>
          <w:p w14:paraId="34BD2DC0"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等效粘土防渗层</w:t>
            </w:r>
            <w:r w:rsidRPr="0076616F">
              <w:rPr>
                <w:color w:val="000000" w:themeColor="text1"/>
                <w:kern w:val="0"/>
                <w:sz w:val="21"/>
                <w:szCs w:val="21"/>
              </w:rPr>
              <w:t>Mb≥1.5m</w:t>
            </w:r>
            <w:r w:rsidRPr="0076616F">
              <w:rPr>
                <w:color w:val="000000" w:themeColor="text1"/>
                <w:kern w:val="0"/>
                <w:sz w:val="21"/>
                <w:szCs w:val="21"/>
              </w:rPr>
              <w:t>，渗透系数</w:t>
            </w:r>
            <w:r w:rsidRPr="0076616F">
              <w:rPr>
                <w:bCs/>
                <w:color w:val="000000" w:themeColor="text1"/>
                <w:sz w:val="21"/>
                <w:szCs w:val="21"/>
              </w:rPr>
              <w:t>≤</w:t>
            </w:r>
            <w:r w:rsidRPr="0076616F">
              <w:rPr>
                <w:color w:val="000000" w:themeColor="text1"/>
                <w:kern w:val="0"/>
                <w:sz w:val="21"/>
                <w:szCs w:val="21"/>
              </w:rPr>
              <w:t>10</w:t>
            </w:r>
            <w:r w:rsidRPr="0076616F">
              <w:rPr>
                <w:color w:val="000000" w:themeColor="text1"/>
                <w:kern w:val="0"/>
                <w:sz w:val="21"/>
                <w:szCs w:val="21"/>
                <w:vertAlign w:val="superscript"/>
              </w:rPr>
              <w:t>-7</w:t>
            </w:r>
            <w:r w:rsidRPr="0076616F">
              <w:rPr>
                <w:color w:val="000000" w:themeColor="text1"/>
                <w:kern w:val="0"/>
                <w:sz w:val="21"/>
                <w:szCs w:val="21"/>
              </w:rPr>
              <w:t>cm/s</w:t>
            </w:r>
          </w:p>
        </w:tc>
        <w:tc>
          <w:tcPr>
            <w:tcW w:w="2774" w:type="dxa"/>
            <w:tcBorders>
              <w:tl2br w:val="nil"/>
              <w:tr2bl w:val="nil"/>
            </w:tcBorders>
            <w:vAlign w:val="center"/>
          </w:tcPr>
          <w:p w14:paraId="5890EDA6"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池底防渗混凝土硬化地面</w:t>
            </w:r>
            <w:r w:rsidRPr="0076616F">
              <w:rPr>
                <w:color w:val="000000" w:themeColor="text1"/>
                <w:kern w:val="0"/>
                <w:sz w:val="21"/>
                <w:szCs w:val="21"/>
              </w:rPr>
              <w:t>+</w:t>
            </w:r>
            <w:r w:rsidRPr="0076616F">
              <w:rPr>
                <w:color w:val="000000" w:themeColor="text1"/>
                <w:kern w:val="0"/>
                <w:sz w:val="21"/>
                <w:szCs w:val="21"/>
              </w:rPr>
              <w:t>池面水泥抹面</w:t>
            </w:r>
          </w:p>
        </w:tc>
        <w:tc>
          <w:tcPr>
            <w:tcW w:w="1659" w:type="dxa"/>
            <w:tcBorders>
              <w:tl2br w:val="nil"/>
              <w:tr2bl w:val="nil"/>
            </w:tcBorders>
            <w:vAlign w:val="center"/>
          </w:tcPr>
          <w:p w14:paraId="4AF9DD69" w14:textId="77777777" w:rsidR="003B44DE" w:rsidRPr="0076616F" w:rsidRDefault="003B44DE" w:rsidP="00627EA8">
            <w:pPr>
              <w:spacing w:line="240" w:lineRule="auto"/>
              <w:ind w:firstLineChars="0" w:firstLine="0"/>
              <w:jc w:val="center"/>
              <w:rPr>
                <w:color w:val="000000" w:themeColor="text1"/>
                <w:kern w:val="0"/>
                <w:sz w:val="21"/>
                <w:szCs w:val="21"/>
              </w:rPr>
            </w:pPr>
            <w:r w:rsidRPr="0076616F">
              <w:rPr>
                <w:color w:val="000000" w:themeColor="text1"/>
                <w:kern w:val="0"/>
                <w:sz w:val="21"/>
                <w:szCs w:val="21"/>
              </w:rPr>
              <w:t>无需整改</w:t>
            </w:r>
          </w:p>
        </w:tc>
      </w:tr>
      <w:tr w:rsidR="0076616F" w:rsidRPr="0076616F" w14:paraId="5273EFDB" w14:textId="77777777" w:rsidTr="00627EA8">
        <w:trPr>
          <w:trHeight w:val="550"/>
          <w:jc w:val="center"/>
        </w:trPr>
        <w:tc>
          <w:tcPr>
            <w:tcW w:w="884" w:type="dxa"/>
            <w:tcBorders>
              <w:tl2br w:val="nil"/>
              <w:tr2bl w:val="nil"/>
            </w:tcBorders>
            <w:vAlign w:val="center"/>
          </w:tcPr>
          <w:p w14:paraId="6A2750F1"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简单防渗区</w:t>
            </w:r>
          </w:p>
        </w:tc>
        <w:tc>
          <w:tcPr>
            <w:tcW w:w="1304" w:type="dxa"/>
            <w:tcBorders>
              <w:tl2br w:val="nil"/>
              <w:tr2bl w:val="nil"/>
            </w:tcBorders>
            <w:vAlign w:val="center"/>
          </w:tcPr>
          <w:p w14:paraId="01592F41"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生活用房、办公用房等除重点防渗及一般防渗的其他区域</w:t>
            </w:r>
          </w:p>
        </w:tc>
        <w:tc>
          <w:tcPr>
            <w:tcW w:w="1744" w:type="dxa"/>
            <w:tcBorders>
              <w:tl2br w:val="nil"/>
              <w:tr2bl w:val="nil"/>
            </w:tcBorders>
            <w:vAlign w:val="center"/>
          </w:tcPr>
          <w:p w14:paraId="55769433"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一般地面硬化</w:t>
            </w:r>
          </w:p>
        </w:tc>
        <w:tc>
          <w:tcPr>
            <w:tcW w:w="2774" w:type="dxa"/>
            <w:tcBorders>
              <w:tl2br w:val="nil"/>
              <w:tr2bl w:val="nil"/>
            </w:tcBorders>
            <w:vAlign w:val="center"/>
          </w:tcPr>
          <w:p w14:paraId="41203C39"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一般混凝土硬化</w:t>
            </w:r>
          </w:p>
        </w:tc>
        <w:tc>
          <w:tcPr>
            <w:tcW w:w="1659" w:type="dxa"/>
            <w:tcBorders>
              <w:tl2br w:val="nil"/>
              <w:tr2bl w:val="nil"/>
            </w:tcBorders>
            <w:vAlign w:val="center"/>
          </w:tcPr>
          <w:p w14:paraId="0CB337E4" w14:textId="77777777" w:rsidR="003B44DE" w:rsidRPr="0076616F" w:rsidRDefault="003B44DE" w:rsidP="00627EA8">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无需整改</w:t>
            </w:r>
          </w:p>
        </w:tc>
      </w:tr>
    </w:tbl>
    <w:p w14:paraId="44C59015" w14:textId="77777777" w:rsidR="003B44DE" w:rsidRPr="0076616F" w:rsidRDefault="003B44DE" w:rsidP="003B44DE">
      <w:pPr>
        <w:ind w:firstLine="482"/>
        <w:rPr>
          <w:b/>
          <w:bCs/>
          <w:color w:val="000000" w:themeColor="text1"/>
        </w:rPr>
      </w:pPr>
      <w:r w:rsidRPr="0076616F">
        <w:rPr>
          <w:b/>
          <w:bCs/>
          <w:color w:val="000000" w:themeColor="text1"/>
        </w:rPr>
        <w:t>（</w:t>
      </w:r>
      <w:r w:rsidRPr="0076616F">
        <w:rPr>
          <w:b/>
          <w:bCs/>
          <w:color w:val="000000" w:themeColor="text1"/>
        </w:rPr>
        <w:t>3</w:t>
      </w:r>
      <w:r w:rsidRPr="0076616F">
        <w:rPr>
          <w:b/>
          <w:bCs/>
          <w:color w:val="000000" w:themeColor="text1"/>
        </w:rPr>
        <w:t>）情景设置</w:t>
      </w:r>
    </w:p>
    <w:p w14:paraId="6A354234" w14:textId="77777777" w:rsidR="003B44DE" w:rsidRPr="0076616F" w:rsidRDefault="003B44DE" w:rsidP="003B44DE">
      <w:pPr>
        <w:ind w:firstLine="480"/>
        <w:rPr>
          <w:color w:val="000000" w:themeColor="text1"/>
        </w:rPr>
      </w:pPr>
      <w:r w:rsidRPr="0076616F">
        <w:rPr>
          <w:color w:val="000000" w:themeColor="text1"/>
        </w:rPr>
        <w:t>本次环评提出整改措施，建设单位整改后各防渗区满足《危险废物贮存污染控制标准》（</w:t>
      </w:r>
      <w:r w:rsidRPr="0076616F">
        <w:rPr>
          <w:color w:val="000000" w:themeColor="text1"/>
        </w:rPr>
        <w:t>GB 18597-2001</w:t>
      </w:r>
      <w:r w:rsidRPr="0076616F">
        <w:rPr>
          <w:color w:val="000000" w:themeColor="text1"/>
        </w:rPr>
        <w:t>）</w:t>
      </w:r>
      <w:r w:rsidRPr="0076616F">
        <w:rPr>
          <w:rFonts w:hint="eastAsia"/>
          <w:color w:val="000000" w:themeColor="text1"/>
        </w:rPr>
        <w:t>及其修改单内容、《一般工业固体废物贮存、处置场污染控制标准》</w:t>
      </w:r>
      <w:r w:rsidRPr="0076616F">
        <w:rPr>
          <w:rFonts w:hint="eastAsia"/>
          <w:color w:val="000000" w:themeColor="text1"/>
        </w:rPr>
        <w:t xml:space="preserve"> (GB18599-2001)</w:t>
      </w:r>
      <w:r w:rsidRPr="0076616F">
        <w:rPr>
          <w:rFonts w:hint="eastAsia"/>
          <w:color w:val="000000" w:themeColor="text1"/>
        </w:rPr>
        <w:t>及其修改单内容的</w:t>
      </w:r>
      <w:r w:rsidRPr="0076616F">
        <w:rPr>
          <w:color w:val="000000" w:themeColor="text1"/>
        </w:rPr>
        <w:t>相关要求，根据《环境影响评价技术导则地下水环境》（</w:t>
      </w:r>
      <w:r w:rsidRPr="0076616F">
        <w:rPr>
          <w:color w:val="000000" w:themeColor="text1"/>
        </w:rPr>
        <w:t>HJ610-2016</w:t>
      </w:r>
      <w:r w:rsidRPr="0076616F">
        <w:rPr>
          <w:color w:val="000000" w:themeColor="text1"/>
        </w:rPr>
        <w:t>），可不进行正常状况情景下的预测。</w:t>
      </w:r>
      <w:r w:rsidRPr="0076616F">
        <w:rPr>
          <w:rFonts w:hint="eastAsia"/>
          <w:color w:val="000000" w:themeColor="text1"/>
        </w:rPr>
        <w:t>事故状况</w:t>
      </w:r>
      <w:r w:rsidRPr="0076616F">
        <w:rPr>
          <w:color w:val="000000" w:themeColor="text1"/>
        </w:rPr>
        <w:t>下，项目危险废物及库房暂存的机油、废机油等有机物泄露以及设备机油泄露或地下水环境保护措施因系统老化或腐蚀。</w:t>
      </w:r>
    </w:p>
    <w:p w14:paraId="1839B729" w14:textId="77777777" w:rsidR="003B44DE" w:rsidRPr="0076616F" w:rsidRDefault="003B44DE" w:rsidP="003B44DE">
      <w:pPr>
        <w:ind w:firstLine="480"/>
        <w:rPr>
          <w:b/>
          <w:bCs/>
          <w:color w:val="000000" w:themeColor="text1"/>
        </w:rPr>
      </w:pPr>
      <w:r w:rsidRPr="0076616F">
        <w:rPr>
          <w:color w:val="000000" w:themeColor="text1"/>
        </w:rPr>
        <w:t>事故状况下危废暂存间、机油暂存点、涉油设备区等区域地层断裂，危废暂存间、机油暂存点储存油类物质泄露以及涉油设备运转故障导致透平油泄露，将可能对地下水环境影响。</w:t>
      </w:r>
    </w:p>
    <w:p w14:paraId="79345371" w14:textId="0E8FE521" w:rsidR="003B44DE" w:rsidRPr="0076616F" w:rsidRDefault="003B44DE" w:rsidP="003B44DE">
      <w:pPr>
        <w:autoSpaceDE w:val="0"/>
        <w:autoSpaceDN w:val="0"/>
        <w:adjustRightInd w:val="0"/>
        <w:spacing w:line="240" w:lineRule="auto"/>
        <w:ind w:firstLineChars="0" w:firstLine="0"/>
        <w:jc w:val="center"/>
        <w:rPr>
          <w:b/>
          <w:bCs/>
          <w:color w:val="000000" w:themeColor="text1"/>
          <w:kern w:val="0"/>
          <w:sz w:val="21"/>
          <w:szCs w:val="21"/>
        </w:rPr>
      </w:pPr>
      <w:r w:rsidRPr="0076616F">
        <w:rPr>
          <w:b/>
          <w:bCs/>
          <w:color w:val="000000" w:themeColor="text1"/>
          <w:sz w:val="21"/>
          <w:szCs w:val="21"/>
        </w:rPr>
        <w:t>表</w:t>
      </w:r>
      <w:r w:rsidRPr="0076616F">
        <w:rPr>
          <w:b/>
          <w:bCs/>
          <w:color w:val="000000" w:themeColor="text1"/>
          <w:sz w:val="21"/>
          <w:szCs w:val="21"/>
        </w:rPr>
        <w:t xml:space="preserve"> </w:t>
      </w:r>
      <w:r w:rsidRPr="0076616F">
        <w:rPr>
          <w:b/>
          <w:bCs/>
          <w:color w:val="000000" w:themeColor="text1"/>
          <w:sz w:val="21"/>
          <w:szCs w:val="21"/>
        </w:rPr>
        <w:fldChar w:fldCharType="begin"/>
      </w:r>
      <w:r w:rsidRPr="0076616F">
        <w:rPr>
          <w:b/>
          <w:bCs/>
          <w:color w:val="000000" w:themeColor="text1"/>
          <w:sz w:val="21"/>
          <w:szCs w:val="21"/>
        </w:rPr>
        <w:instrText xml:space="preserve"> STYLEREF 1 \s </w:instrText>
      </w:r>
      <w:r w:rsidRPr="0076616F">
        <w:rPr>
          <w:b/>
          <w:bCs/>
          <w:color w:val="000000" w:themeColor="text1"/>
          <w:sz w:val="21"/>
          <w:szCs w:val="21"/>
        </w:rPr>
        <w:fldChar w:fldCharType="separate"/>
      </w:r>
      <w:r w:rsidR="00CE0F14">
        <w:rPr>
          <w:b/>
          <w:bCs/>
          <w:noProof/>
          <w:color w:val="000000" w:themeColor="text1"/>
          <w:sz w:val="21"/>
          <w:szCs w:val="21"/>
        </w:rPr>
        <w:t>3</w:t>
      </w:r>
      <w:r w:rsidRPr="0076616F">
        <w:rPr>
          <w:b/>
          <w:bCs/>
          <w:color w:val="000000" w:themeColor="text1"/>
          <w:sz w:val="21"/>
          <w:szCs w:val="21"/>
        </w:rPr>
        <w:fldChar w:fldCharType="end"/>
      </w:r>
      <w:r w:rsidRPr="0076616F">
        <w:rPr>
          <w:b/>
          <w:bCs/>
          <w:color w:val="000000" w:themeColor="text1"/>
          <w:sz w:val="21"/>
          <w:szCs w:val="21"/>
        </w:rPr>
        <w:noBreakHyphen/>
      </w:r>
      <w:r w:rsidRPr="0076616F">
        <w:rPr>
          <w:b/>
          <w:bCs/>
          <w:color w:val="000000" w:themeColor="text1"/>
          <w:sz w:val="21"/>
          <w:szCs w:val="21"/>
        </w:rPr>
        <w:fldChar w:fldCharType="begin"/>
      </w:r>
      <w:r w:rsidRPr="0076616F">
        <w:rPr>
          <w:b/>
          <w:bCs/>
          <w:color w:val="000000" w:themeColor="text1"/>
          <w:sz w:val="21"/>
          <w:szCs w:val="21"/>
        </w:rPr>
        <w:instrText xml:space="preserve"> SEQ </w:instrText>
      </w:r>
      <w:r w:rsidRPr="0076616F">
        <w:rPr>
          <w:b/>
          <w:bCs/>
          <w:color w:val="000000" w:themeColor="text1"/>
          <w:sz w:val="21"/>
          <w:szCs w:val="21"/>
        </w:rPr>
        <w:instrText>表</w:instrText>
      </w:r>
      <w:r w:rsidRPr="0076616F">
        <w:rPr>
          <w:b/>
          <w:bCs/>
          <w:color w:val="000000" w:themeColor="text1"/>
          <w:sz w:val="21"/>
          <w:szCs w:val="21"/>
        </w:rPr>
        <w:instrText xml:space="preserve"> \* ARABIC \s 1 </w:instrText>
      </w:r>
      <w:r w:rsidRPr="0076616F">
        <w:rPr>
          <w:b/>
          <w:bCs/>
          <w:color w:val="000000" w:themeColor="text1"/>
          <w:sz w:val="21"/>
          <w:szCs w:val="21"/>
        </w:rPr>
        <w:fldChar w:fldCharType="separate"/>
      </w:r>
      <w:r w:rsidR="00CE0F14">
        <w:rPr>
          <w:b/>
          <w:bCs/>
          <w:noProof/>
          <w:color w:val="000000" w:themeColor="text1"/>
          <w:sz w:val="21"/>
          <w:szCs w:val="21"/>
        </w:rPr>
        <w:t>7</w:t>
      </w:r>
      <w:r w:rsidRPr="0076616F">
        <w:rPr>
          <w:b/>
          <w:bCs/>
          <w:color w:val="000000" w:themeColor="text1"/>
          <w:sz w:val="21"/>
          <w:szCs w:val="21"/>
        </w:rPr>
        <w:fldChar w:fldCharType="end"/>
      </w:r>
      <w:r w:rsidRPr="0076616F">
        <w:rPr>
          <w:b/>
          <w:bCs/>
          <w:color w:val="000000" w:themeColor="text1"/>
          <w:sz w:val="21"/>
          <w:szCs w:val="21"/>
        </w:rPr>
        <w:t xml:space="preserve"> </w:t>
      </w:r>
      <w:r w:rsidRPr="0076616F">
        <w:rPr>
          <w:b/>
          <w:bCs/>
          <w:color w:val="000000" w:themeColor="text1"/>
          <w:kern w:val="0"/>
          <w:sz w:val="21"/>
          <w:szCs w:val="21"/>
        </w:rPr>
        <w:t xml:space="preserve"> </w:t>
      </w:r>
      <w:r w:rsidRPr="0076616F">
        <w:rPr>
          <w:b/>
          <w:bCs/>
          <w:color w:val="000000" w:themeColor="text1"/>
          <w:kern w:val="0"/>
          <w:sz w:val="21"/>
          <w:szCs w:val="21"/>
        </w:rPr>
        <w:t>项目地下水和土壤环境影响源及影响因子识别表</w:t>
      </w:r>
    </w:p>
    <w:tbl>
      <w:tblPr>
        <w:tblW w:w="832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418"/>
        <w:gridCol w:w="1096"/>
        <w:gridCol w:w="1466"/>
        <w:gridCol w:w="1619"/>
        <w:gridCol w:w="1551"/>
        <w:gridCol w:w="1174"/>
      </w:tblGrid>
      <w:tr w:rsidR="0076616F" w:rsidRPr="0076616F" w14:paraId="6AEB4507" w14:textId="77777777" w:rsidTr="00627EA8">
        <w:trPr>
          <w:jc w:val="center"/>
        </w:trPr>
        <w:tc>
          <w:tcPr>
            <w:tcW w:w="1418" w:type="dxa"/>
            <w:tcBorders>
              <w:tl2br w:val="nil"/>
              <w:tr2bl w:val="nil"/>
            </w:tcBorders>
            <w:vAlign w:val="center"/>
          </w:tcPr>
          <w:p w14:paraId="6772150D" w14:textId="77777777" w:rsidR="003B44DE" w:rsidRPr="0076616F" w:rsidRDefault="003B44DE"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污染源</w:t>
            </w:r>
          </w:p>
        </w:tc>
        <w:tc>
          <w:tcPr>
            <w:tcW w:w="1096" w:type="dxa"/>
            <w:tcBorders>
              <w:tl2br w:val="nil"/>
              <w:tr2bl w:val="nil"/>
            </w:tcBorders>
            <w:vAlign w:val="center"/>
          </w:tcPr>
          <w:p w14:paraId="1E9E8F6E" w14:textId="77777777" w:rsidR="003B44DE" w:rsidRPr="0076616F" w:rsidRDefault="003B44DE"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工艺流程</w:t>
            </w:r>
            <w:r w:rsidRPr="0076616F">
              <w:rPr>
                <w:b/>
                <w:bCs/>
                <w:color w:val="000000" w:themeColor="text1"/>
                <w:sz w:val="21"/>
                <w:szCs w:val="21"/>
              </w:rPr>
              <w:t xml:space="preserve">/ </w:t>
            </w:r>
            <w:r w:rsidRPr="0076616F">
              <w:rPr>
                <w:b/>
                <w:bCs/>
                <w:color w:val="000000" w:themeColor="text1"/>
                <w:sz w:val="21"/>
                <w:szCs w:val="21"/>
              </w:rPr>
              <w:t>节点</w:t>
            </w:r>
          </w:p>
        </w:tc>
        <w:tc>
          <w:tcPr>
            <w:tcW w:w="1466" w:type="dxa"/>
            <w:tcBorders>
              <w:tl2br w:val="nil"/>
              <w:tr2bl w:val="nil"/>
            </w:tcBorders>
            <w:vAlign w:val="center"/>
          </w:tcPr>
          <w:p w14:paraId="43F14487" w14:textId="77777777" w:rsidR="003B44DE" w:rsidRPr="0076616F" w:rsidRDefault="003B44DE"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污染途径</w:t>
            </w:r>
          </w:p>
        </w:tc>
        <w:tc>
          <w:tcPr>
            <w:tcW w:w="1619" w:type="dxa"/>
            <w:tcBorders>
              <w:tl2br w:val="nil"/>
              <w:tr2bl w:val="nil"/>
            </w:tcBorders>
            <w:vAlign w:val="center"/>
          </w:tcPr>
          <w:p w14:paraId="19DED985" w14:textId="77777777" w:rsidR="003B44DE" w:rsidRPr="0076616F" w:rsidRDefault="003B44DE"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全部污染物指标</w:t>
            </w:r>
          </w:p>
        </w:tc>
        <w:tc>
          <w:tcPr>
            <w:tcW w:w="1551" w:type="dxa"/>
            <w:tcBorders>
              <w:tl2br w:val="nil"/>
              <w:tr2bl w:val="nil"/>
            </w:tcBorders>
            <w:vAlign w:val="center"/>
          </w:tcPr>
          <w:p w14:paraId="154B7B11" w14:textId="77777777" w:rsidR="003B44DE" w:rsidRPr="0076616F" w:rsidRDefault="003B44DE"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特征因子</w:t>
            </w:r>
          </w:p>
        </w:tc>
        <w:tc>
          <w:tcPr>
            <w:tcW w:w="1174" w:type="dxa"/>
            <w:tcBorders>
              <w:tl2br w:val="nil"/>
              <w:tr2bl w:val="nil"/>
            </w:tcBorders>
            <w:vAlign w:val="center"/>
          </w:tcPr>
          <w:p w14:paraId="0BBCF40D" w14:textId="77777777" w:rsidR="003B44DE" w:rsidRPr="0076616F" w:rsidRDefault="003B44DE"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备注</w:t>
            </w:r>
          </w:p>
        </w:tc>
      </w:tr>
      <w:tr w:rsidR="0076616F" w:rsidRPr="0076616F" w14:paraId="0CCFA7CE" w14:textId="77777777" w:rsidTr="00627EA8">
        <w:trPr>
          <w:jc w:val="center"/>
        </w:trPr>
        <w:tc>
          <w:tcPr>
            <w:tcW w:w="1418" w:type="dxa"/>
            <w:tcBorders>
              <w:tl2br w:val="nil"/>
              <w:tr2bl w:val="nil"/>
            </w:tcBorders>
            <w:vAlign w:val="center"/>
          </w:tcPr>
          <w:p w14:paraId="5EC4011F"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危废暂存间</w:t>
            </w:r>
          </w:p>
        </w:tc>
        <w:tc>
          <w:tcPr>
            <w:tcW w:w="1096" w:type="dxa"/>
            <w:tcBorders>
              <w:tl2br w:val="nil"/>
              <w:tr2bl w:val="nil"/>
            </w:tcBorders>
            <w:vAlign w:val="center"/>
          </w:tcPr>
          <w:p w14:paraId="206BEB8A"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危废存储</w:t>
            </w:r>
          </w:p>
        </w:tc>
        <w:tc>
          <w:tcPr>
            <w:tcW w:w="1466" w:type="dxa"/>
            <w:tcBorders>
              <w:tl2br w:val="nil"/>
              <w:tr2bl w:val="nil"/>
            </w:tcBorders>
            <w:vAlign w:val="center"/>
          </w:tcPr>
          <w:p w14:paraId="6737C879"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垂直入渗</w:t>
            </w:r>
          </w:p>
        </w:tc>
        <w:tc>
          <w:tcPr>
            <w:tcW w:w="1619" w:type="dxa"/>
            <w:tcBorders>
              <w:tl2br w:val="nil"/>
              <w:tr2bl w:val="nil"/>
            </w:tcBorders>
            <w:vAlign w:val="center"/>
          </w:tcPr>
          <w:p w14:paraId="6212C4C3"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变压油、透平油</w:t>
            </w:r>
          </w:p>
        </w:tc>
        <w:tc>
          <w:tcPr>
            <w:tcW w:w="1551" w:type="dxa"/>
            <w:tcBorders>
              <w:tl2br w:val="nil"/>
              <w:tr2bl w:val="nil"/>
            </w:tcBorders>
            <w:vAlign w:val="center"/>
          </w:tcPr>
          <w:p w14:paraId="051361E2"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石油类</w:t>
            </w:r>
          </w:p>
        </w:tc>
        <w:tc>
          <w:tcPr>
            <w:tcW w:w="1174" w:type="dxa"/>
            <w:tcBorders>
              <w:tl2br w:val="nil"/>
              <w:tr2bl w:val="nil"/>
            </w:tcBorders>
            <w:vAlign w:val="center"/>
          </w:tcPr>
          <w:p w14:paraId="539EC3F0"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事故状态</w:t>
            </w:r>
          </w:p>
        </w:tc>
      </w:tr>
      <w:tr w:rsidR="0076616F" w:rsidRPr="0076616F" w14:paraId="3D241836" w14:textId="77777777" w:rsidTr="00627EA8">
        <w:trPr>
          <w:jc w:val="center"/>
        </w:trPr>
        <w:tc>
          <w:tcPr>
            <w:tcW w:w="1418" w:type="dxa"/>
            <w:tcBorders>
              <w:tl2br w:val="nil"/>
              <w:tr2bl w:val="nil"/>
            </w:tcBorders>
            <w:vAlign w:val="center"/>
          </w:tcPr>
          <w:p w14:paraId="1565469B"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lastRenderedPageBreak/>
              <w:t>电站厂房涉油设备</w:t>
            </w:r>
          </w:p>
        </w:tc>
        <w:tc>
          <w:tcPr>
            <w:tcW w:w="1096" w:type="dxa"/>
            <w:tcBorders>
              <w:tl2br w:val="nil"/>
              <w:tr2bl w:val="nil"/>
            </w:tcBorders>
            <w:vAlign w:val="center"/>
          </w:tcPr>
          <w:p w14:paraId="695267B2"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设备维护</w:t>
            </w:r>
          </w:p>
        </w:tc>
        <w:tc>
          <w:tcPr>
            <w:tcW w:w="1466" w:type="dxa"/>
            <w:tcBorders>
              <w:tl2br w:val="nil"/>
              <w:tr2bl w:val="nil"/>
            </w:tcBorders>
            <w:vAlign w:val="center"/>
          </w:tcPr>
          <w:p w14:paraId="19610B22"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垂直入渗</w:t>
            </w:r>
          </w:p>
        </w:tc>
        <w:tc>
          <w:tcPr>
            <w:tcW w:w="1619" w:type="dxa"/>
            <w:tcBorders>
              <w:tl2br w:val="nil"/>
              <w:tr2bl w:val="nil"/>
            </w:tcBorders>
            <w:vAlign w:val="center"/>
          </w:tcPr>
          <w:p w14:paraId="3AF4C74E"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透平油</w:t>
            </w:r>
          </w:p>
        </w:tc>
        <w:tc>
          <w:tcPr>
            <w:tcW w:w="1551" w:type="dxa"/>
            <w:tcBorders>
              <w:tl2br w:val="nil"/>
              <w:tr2bl w:val="nil"/>
            </w:tcBorders>
            <w:vAlign w:val="center"/>
          </w:tcPr>
          <w:p w14:paraId="5B8EDEC4"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石油类</w:t>
            </w:r>
          </w:p>
        </w:tc>
        <w:tc>
          <w:tcPr>
            <w:tcW w:w="1174" w:type="dxa"/>
            <w:tcBorders>
              <w:tl2br w:val="nil"/>
              <w:tr2bl w:val="nil"/>
            </w:tcBorders>
            <w:vAlign w:val="center"/>
          </w:tcPr>
          <w:p w14:paraId="1304E078"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事故状态</w:t>
            </w:r>
          </w:p>
        </w:tc>
      </w:tr>
      <w:tr w:rsidR="0076616F" w:rsidRPr="0076616F" w14:paraId="2F046081" w14:textId="77777777" w:rsidTr="00627EA8">
        <w:trPr>
          <w:jc w:val="center"/>
        </w:trPr>
        <w:tc>
          <w:tcPr>
            <w:tcW w:w="1418" w:type="dxa"/>
            <w:tcBorders>
              <w:tl2br w:val="nil"/>
              <w:tr2bl w:val="nil"/>
            </w:tcBorders>
            <w:vAlign w:val="center"/>
          </w:tcPr>
          <w:p w14:paraId="2CC1A76F"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升压站</w:t>
            </w:r>
          </w:p>
        </w:tc>
        <w:tc>
          <w:tcPr>
            <w:tcW w:w="1096" w:type="dxa"/>
            <w:tcBorders>
              <w:tl2br w:val="nil"/>
              <w:tr2bl w:val="nil"/>
            </w:tcBorders>
            <w:vAlign w:val="center"/>
          </w:tcPr>
          <w:p w14:paraId="1C4122AC"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变压器维护</w:t>
            </w:r>
          </w:p>
        </w:tc>
        <w:tc>
          <w:tcPr>
            <w:tcW w:w="1466" w:type="dxa"/>
            <w:tcBorders>
              <w:tl2br w:val="nil"/>
              <w:tr2bl w:val="nil"/>
            </w:tcBorders>
            <w:vAlign w:val="center"/>
          </w:tcPr>
          <w:p w14:paraId="09DBCFB1"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垂直入渗</w:t>
            </w:r>
          </w:p>
        </w:tc>
        <w:tc>
          <w:tcPr>
            <w:tcW w:w="1619" w:type="dxa"/>
            <w:tcBorders>
              <w:tl2br w:val="nil"/>
              <w:tr2bl w:val="nil"/>
            </w:tcBorders>
            <w:vAlign w:val="center"/>
          </w:tcPr>
          <w:p w14:paraId="50BB7D69"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变压油</w:t>
            </w:r>
          </w:p>
        </w:tc>
        <w:tc>
          <w:tcPr>
            <w:tcW w:w="1551" w:type="dxa"/>
            <w:tcBorders>
              <w:tl2br w:val="nil"/>
              <w:tr2bl w:val="nil"/>
            </w:tcBorders>
          </w:tcPr>
          <w:p w14:paraId="43C70341"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石油类</w:t>
            </w:r>
          </w:p>
        </w:tc>
        <w:tc>
          <w:tcPr>
            <w:tcW w:w="1174" w:type="dxa"/>
            <w:tcBorders>
              <w:tl2br w:val="nil"/>
              <w:tr2bl w:val="nil"/>
            </w:tcBorders>
          </w:tcPr>
          <w:p w14:paraId="44D4B3D9" w14:textId="77777777" w:rsidR="003B44DE" w:rsidRPr="0076616F" w:rsidRDefault="003B44DE"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事故状态</w:t>
            </w:r>
          </w:p>
        </w:tc>
      </w:tr>
    </w:tbl>
    <w:p w14:paraId="55F6F214" w14:textId="77777777" w:rsidR="003B44DE" w:rsidRPr="0076616F" w:rsidRDefault="003B44DE" w:rsidP="003B44DE">
      <w:pPr>
        <w:ind w:firstLine="482"/>
        <w:rPr>
          <w:b/>
          <w:bCs/>
          <w:color w:val="000000" w:themeColor="text1"/>
        </w:rPr>
      </w:pPr>
      <w:r w:rsidRPr="0076616F">
        <w:rPr>
          <w:b/>
          <w:bCs/>
          <w:color w:val="000000" w:themeColor="text1"/>
        </w:rPr>
        <w:t>（</w:t>
      </w:r>
      <w:r w:rsidRPr="0076616F">
        <w:rPr>
          <w:b/>
          <w:bCs/>
          <w:color w:val="000000" w:themeColor="text1"/>
        </w:rPr>
        <w:t>4</w:t>
      </w:r>
      <w:r w:rsidRPr="0076616F">
        <w:rPr>
          <w:b/>
          <w:bCs/>
          <w:color w:val="000000" w:themeColor="text1"/>
        </w:rPr>
        <w:t>）预测源强与因子</w:t>
      </w:r>
    </w:p>
    <w:p w14:paraId="7DB1D276" w14:textId="77777777" w:rsidR="003B44DE" w:rsidRPr="0076616F" w:rsidRDefault="003B44DE" w:rsidP="003B44DE">
      <w:pPr>
        <w:ind w:firstLine="480"/>
        <w:rPr>
          <w:color w:val="000000" w:themeColor="text1"/>
        </w:rPr>
      </w:pPr>
      <w:r w:rsidRPr="0076616F">
        <w:rPr>
          <w:rFonts w:hint="eastAsia"/>
          <w:color w:val="000000" w:themeColor="text1"/>
        </w:rPr>
        <w:t>事故</w:t>
      </w:r>
      <w:r w:rsidRPr="0076616F">
        <w:rPr>
          <w:color w:val="000000" w:themeColor="text1"/>
        </w:rPr>
        <w:t>状况下，以项目废透平油、变压油、废变压油、透平油以及涉油设备下方设置不锈钢防渗托盘泄露速率</w:t>
      </w:r>
      <w:r w:rsidRPr="0076616F">
        <w:rPr>
          <w:color w:val="000000" w:themeColor="text1"/>
        </w:rPr>
        <w:t>Q</w:t>
      </w:r>
      <w:r w:rsidRPr="0076616F">
        <w:rPr>
          <w:color w:val="000000" w:themeColor="text1"/>
          <w:vertAlign w:val="subscript"/>
        </w:rPr>
        <w:t>L</w:t>
      </w:r>
      <w:r w:rsidRPr="0076616F">
        <w:rPr>
          <w:color w:val="000000" w:themeColor="text1"/>
        </w:rPr>
        <w:t>用伯努利方程计算：</w:t>
      </w:r>
    </w:p>
    <w:p w14:paraId="29E3F9F8" w14:textId="77777777" w:rsidR="003B44DE" w:rsidRPr="0076616F" w:rsidRDefault="003B44DE" w:rsidP="003B44DE">
      <w:pPr>
        <w:ind w:firstLine="480"/>
        <w:jc w:val="center"/>
        <w:rPr>
          <w:color w:val="000000" w:themeColor="text1"/>
        </w:rPr>
      </w:pPr>
      <w:r w:rsidRPr="0076616F">
        <w:rPr>
          <w:noProof/>
          <w:color w:val="000000" w:themeColor="text1"/>
        </w:rPr>
        <w:drawing>
          <wp:inline distT="0" distB="0" distL="0" distR="0" wp14:anchorId="157331C5" wp14:editId="7F4905D0">
            <wp:extent cx="2257425" cy="711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316201" cy="730678"/>
                    </a:xfrm>
                    <a:prstGeom prst="rect">
                      <a:avLst/>
                    </a:prstGeom>
                  </pic:spPr>
                </pic:pic>
              </a:graphicData>
            </a:graphic>
          </wp:inline>
        </w:drawing>
      </w:r>
    </w:p>
    <w:p w14:paraId="29F977BC" w14:textId="77777777" w:rsidR="003B44DE" w:rsidRPr="0076616F" w:rsidRDefault="003B44DE" w:rsidP="003B44DE">
      <w:pPr>
        <w:ind w:firstLine="480"/>
        <w:rPr>
          <w:color w:val="000000" w:themeColor="text1"/>
        </w:rPr>
      </w:pPr>
      <w:r w:rsidRPr="0076616F">
        <w:rPr>
          <w:color w:val="000000" w:themeColor="text1"/>
        </w:rPr>
        <w:t>式中：</w:t>
      </w:r>
      <w:r w:rsidRPr="0076616F">
        <w:rPr>
          <w:color w:val="000000" w:themeColor="text1"/>
        </w:rPr>
        <w:t>Q</w:t>
      </w:r>
      <w:r w:rsidRPr="0076616F">
        <w:rPr>
          <w:color w:val="000000" w:themeColor="text1"/>
          <w:vertAlign w:val="subscript"/>
        </w:rPr>
        <w:t>L</w:t>
      </w:r>
      <w:r w:rsidRPr="0076616F">
        <w:rPr>
          <w:color w:val="000000" w:themeColor="text1"/>
        </w:rPr>
        <w:t>——</w:t>
      </w:r>
      <w:r w:rsidRPr="0076616F">
        <w:rPr>
          <w:color w:val="000000" w:themeColor="text1"/>
        </w:rPr>
        <w:t>液体泄露速率，</w:t>
      </w:r>
      <w:r w:rsidRPr="0076616F">
        <w:rPr>
          <w:color w:val="000000" w:themeColor="text1"/>
        </w:rPr>
        <w:t>kg/s</w:t>
      </w:r>
      <w:r w:rsidRPr="0076616F">
        <w:rPr>
          <w:color w:val="000000" w:themeColor="text1"/>
        </w:rPr>
        <w:t>；</w:t>
      </w:r>
    </w:p>
    <w:p w14:paraId="62733C90" w14:textId="77777777" w:rsidR="003B44DE" w:rsidRPr="0076616F" w:rsidRDefault="003B44DE" w:rsidP="003B44DE">
      <w:pPr>
        <w:ind w:firstLine="480"/>
        <w:rPr>
          <w:color w:val="000000" w:themeColor="text1"/>
        </w:rPr>
      </w:pPr>
      <w:r w:rsidRPr="0076616F">
        <w:rPr>
          <w:color w:val="000000" w:themeColor="text1"/>
        </w:rPr>
        <w:t>P——</w:t>
      </w:r>
      <w:r w:rsidRPr="0076616F">
        <w:rPr>
          <w:color w:val="000000" w:themeColor="text1"/>
        </w:rPr>
        <w:t>容器内介质压力，</w:t>
      </w:r>
      <w:r w:rsidRPr="0076616F">
        <w:rPr>
          <w:color w:val="000000" w:themeColor="text1"/>
        </w:rPr>
        <w:t>Pa</w:t>
      </w:r>
      <w:r w:rsidRPr="0076616F">
        <w:rPr>
          <w:color w:val="000000" w:themeColor="text1"/>
        </w:rPr>
        <w:t>；</w:t>
      </w:r>
    </w:p>
    <w:p w14:paraId="79E75546" w14:textId="77777777" w:rsidR="003B44DE" w:rsidRPr="0076616F" w:rsidRDefault="003B44DE" w:rsidP="003B44DE">
      <w:pPr>
        <w:ind w:firstLine="480"/>
        <w:rPr>
          <w:color w:val="000000" w:themeColor="text1"/>
        </w:rPr>
      </w:pPr>
      <w:r w:rsidRPr="0076616F">
        <w:rPr>
          <w:color w:val="000000" w:themeColor="text1"/>
        </w:rPr>
        <w:t>P</w:t>
      </w:r>
      <w:r w:rsidRPr="0076616F">
        <w:rPr>
          <w:color w:val="000000" w:themeColor="text1"/>
          <w:vertAlign w:val="subscript"/>
        </w:rPr>
        <w:t>0</w:t>
      </w:r>
      <w:r w:rsidRPr="0076616F">
        <w:rPr>
          <w:color w:val="000000" w:themeColor="text1"/>
        </w:rPr>
        <w:t>——</w:t>
      </w:r>
      <w:r w:rsidRPr="0076616F">
        <w:rPr>
          <w:color w:val="000000" w:themeColor="text1"/>
        </w:rPr>
        <w:t>环境压力，</w:t>
      </w:r>
      <w:r w:rsidRPr="0076616F">
        <w:rPr>
          <w:color w:val="000000" w:themeColor="text1"/>
        </w:rPr>
        <w:t>Pa</w:t>
      </w:r>
      <w:r w:rsidRPr="0076616F">
        <w:rPr>
          <w:color w:val="000000" w:themeColor="text1"/>
        </w:rPr>
        <w:t>；</w:t>
      </w:r>
    </w:p>
    <w:p w14:paraId="3ABF4D06" w14:textId="77777777" w:rsidR="003B44DE" w:rsidRPr="0076616F" w:rsidRDefault="003B44DE" w:rsidP="003B44DE">
      <w:pPr>
        <w:ind w:firstLine="480"/>
        <w:rPr>
          <w:color w:val="000000" w:themeColor="text1"/>
        </w:rPr>
      </w:pPr>
      <w:r w:rsidRPr="0076616F">
        <w:rPr>
          <w:color w:val="000000" w:themeColor="text1"/>
        </w:rPr>
        <w:t>ρ——</w:t>
      </w:r>
      <w:r w:rsidRPr="0076616F">
        <w:rPr>
          <w:color w:val="000000" w:themeColor="text1"/>
        </w:rPr>
        <w:t>泄漏液体密度，</w:t>
      </w:r>
      <w:r w:rsidRPr="0076616F">
        <w:rPr>
          <w:color w:val="000000" w:themeColor="text1"/>
        </w:rPr>
        <w:t>kg/m</w:t>
      </w:r>
      <w:r w:rsidRPr="0076616F">
        <w:rPr>
          <w:color w:val="000000" w:themeColor="text1"/>
          <w:vertAlign w:val="superscript"/>
        </w:rPr>
        <w:t>3</w:t>
      </w:r>
      <w:r w:rsidRPr="0076616F">
        <w:rPr>
          <w:color w:val="000000" w:themeColor="text1"/>
        </w:rPr>
        <w:t>，查油类物质密度约为</w:t>
      </w:r>
      <w:r w:rsidRPr="0076616F">
        <w:rPr>
          <w:color w:val="000000" w:themeColor="text1"/>
        </w:rPr>
        <w:t>853 kg/m</w:t>
      </w:r>
      <w:r w:rsidRPr="0076616F">
        <w:rPr>
          <w:color w:val="000000" w:themeColor="text1"/>
          <w:vertAlign w:val="superscript"/>
        </w:rPr>
        <w:t>3</w:t>
      </w:r>
      <w:r w:rsidRPr="0076616F">
        <w:rPr>
          <w:color w:val="000000" w:themeColor="text1"/>
        </w:rPr>
        <w:t>；</w:t>
      </w:r>
    </w:p>
    <w:p w14:paraId="57FABCEA" w14:textId="77777777" w:rsidR="003B44DE" w:rsidRPr="0076616F" w:rsidRDefault="003B44DE" w:rsidP="003B44DE">
      <w:pPr>
        <w:ind w:firstLine="480"/>
        <w:rPr>
          <w:color w:val="000000" w:themeColor="text1"/>
        </w:rPr>
      </w:pPr>
      <w:r w:rsidRPr="0076616F">
        <w:rPr>
          <w:color w:val="000000" w:themeColor="text1"/>
        </w:rPr>
        <w:t>g——</w:t>
      </w:r>
      <w:r w:rsidRPr="0076616F">
        <w:rPr>
          <w:color w:val="000000" w:themeColor="text1"/>
        </w:rPr>
        <w:t>重力加速度，</w:t>
      </w:r>
      <w:r w:rsidRPr="0076616F">
        <w:rPr>
          <w:color w:val="000000" w:themeColor="text1"/>
        </w:rPr>
        <w:t>9.81 m/s</w:t>
      </w:r>
      <w:r w:rsidRPr="0076616F">
        <w:rPr>
          <w:color w:val="000000" w:themeColor="text1"/>
          <w:vertAlign w:val="superscript"/>
        </w:rPr>
        <w:t>2</w:t>
      </w:r>
      <w:r w:rsidRPr="0076616F">
        <w:rPr>
          <w:color w:val="000000" w:themeColor="text1"/>
        </w:rPr>
        <w:t>；</w:t>
      </w:r>
    </w:p>
    <w:p w14:paraId="492E3FC3" w14:textId="77777777" w:rsidR="003B44DE" w:rsidRPr="0076616F" w:rsidRDefault="003B44DE" w:rsidP="003B44DE">
      <w:pPr>
        <w:ind w:firstLine="480"/>
        <w:rPr>
          <w:color w:val="000000" w:themeColor="text1"/>
        </w:rPr>
      </w:pPr>
      <w:r w:rsidRPr="0076616F">
        <w:rPr>
          <w:color w:val="000000" w:themeColor="text1"/>
        </w:rPr>
        <w:t>h——</w:t>
      </w:r>
      <w:r w:rsidRPr="0076616F">
        <w:rPr>
          <w:color w:val="000000" w:themeColor="text1"/>
        </w:rPr>
        <w:t>裂口之上高度，</w:t>
      </w:r>
      <w:r w:rsidRPr="0076616F">
        <w:rPr>
          <w:color w:val="000000" w:themeColor="text1"/>
        </w:rPr>
        <w:t>m</w:t>
      </w:r>
      <w:r w:rsidRPr="0076616F">
        <w:rPr>
          <w:color w:val="000000" w:themeColor="text1"/>
        </w:rPr>
        <w:t>，按</w:t>
      </w:r>
      <w:r w:rsidRPr="0076616F">
        <w:rPr>
          <w:color w:val="000000" w:themeColor="text1"/>
        </w:rPr>
        <w:t>0.2 m</w:t>
      </w:r>
      <w:r w:rsidRPr="0076616F">
        <w:rPr>
          <w:color w:val="000000" w:themeColor="text1"/>
        </w:rPr>
        <w:t>计算；</w:t>
      </w:r>
    </w:p>
    <w:p w14:paraId="0E51051E" w14:textId="77777777" w:rsidR="003B44DE" w:rsidRPr="0076616F" w:rsidRDefault="003B44DE" w:rsidP="003B44DE">
      <w:pPr>
        <w:ind w:firstLine="480"/>
        <w:rPr>
          <w:color w:val="000000" w:themeColor="text1"/>
        </w:rPr>
      </w:pPr>
      <w:r w:rsidRPr="0076616F">
        <w:rPr>
          <w:color w:val="000000" w:themeColor="text1"/>
        </w:rPr>
        <w:t>C</w:t>
      </w:r>
      <w:r w:rsidRPr="0076616F">
        <w:rPr>
          <w:color w:val="000000" w:themeColor="text1"/>
          <w:vertAlign w:val="subscript"/>
        </w:rPr>
        <w:t>d</w:t>
      </w:r>
      <w:r w:rsidRPr="0076616F">
        <w:rPr>
          <w:color w:val="000000" w:themeColor="text1"/>
        </w:rPr>
        <w:t>——</w:t>
      </w:r>
      <w:r w:rsidRPr="0076616F">
        <w:rPr>
          <w:color w:val="000000" w:themeColor="text1"/>
        </w:rPr>
        <w:t>液体泄露系数，按</w:t>
      </w:r>
      <w:r w:rsidRPr="0076616F">
        <w:rPr>
          <w:color w:val="000000" w:themeColor="text1"/>
        </w:rPr>
        <w:t xml:space="preserve">0.5 </w:t>
      </w:r>
      <w:r w:rsidRPr="0076616F">
        <w:rPr>
          <w:color w:val="000000" w:themeColor="text1"/>
        </w:rPr>
        <w:t>计算；</w:t>
      </w:r>
    </w:p>
    <w:p w14:paraId="553E0B3E" w14:textId="77777777" w:rsidR="003B44DE" w:rsidRPr="0076616F" w:rsidRDefault="003B44DE" w:rsidP="003B44DE">
      <w:pPr>
        <w:ind w:firstLine="480"/>
        <w:rPr>
          <w:color w:val="000000" w:themeColor="text1"/>
        </w:rPr>
      </w:pPr>
      <w:r w:rsidRPr="0076616F">
        <w:rPr>
          <w:color w:val="000000" w:themeColor="text1"/>
        </w:rPr>
        <w:t>A——</w:t>
      </w:r>
      <w:r w:rsidRPr="0076616F">
        <w:rPr>
          <w:color w:val="000000" w:themeColor="text1"/>
        </w:rPr>
        <w:t>裂口面积，按</w:t>
      </w:r>
      <w:r w:rsidRPr="0076616F">
        <w:rPr>
          <w:color w:val="000000" w:themeColor="text1"/>
        </w:rPr>
        <w:t>0.000314 m</w:t>
      </w:r>
      <w:r w:rsidRPr="0076616F">
        <w:rPr>
          <w:color w:val="000000" w:themeColor="text1"/>
          <w:vertAlign w:val="superscript"/>
        </w:rPr>
        <w:t>2</w:t>
      </w:r>
      <w:r w:rsidRPr="0076616F">
        <w:rPr>
          <w:color w:val="000000" w:themeColor="text1"/>
        </w:rPr>
        <w:t>计算；</w:t>
      </w:r>
    </w:p>
    <w:p w14:paraId="58542ABE" w14:textId="1021CCE8" w:rsidR="00D83EA1" w:rsidRPr="0076616F" w:rsidRDefault="003B44DE" w:rsidP="003B44DE">
      <w:pPr>
        <w:ind w:firstLine="480"/>
        <w:rPr>
          <w:color w:val="000000" w:themeColor="text1"/>
        </w:rPr>
      </w:pPr>
      <w:r w:rsidRPr="0076616F">
        <w:rPr>
          <w:color w:val="000000" w:themeColor="text1"/>
        </w:rPr>
        <w:t>经计算，液体泄露速率</w:t>
      </w:r>
      <w:r w:rsidRPr="0076616F">
        <w:rPr>
          <w:color w:val="000000" w:themeColor="text1"/>
        </w:rPr>
        <w:t>Q</w:t>
      </w:r>
      <w:r w:rsidRPr="0076616F">
        <w:rPr>
          <w:color w:val="000000" w:themeColor="text1"/>
          <w:vertAlign w:val="subscript"/>
        </w:rPr>
        <w:t>L</w:t>
      </w:r>
      <w:r w:rsidRPr="0076616F">
        <w:rPr>
          <w:color w:val="000000" w:themeColor="text1"/>
        </w:rPr>
        <w:t>= 0.265 kg/s</w:t>
      </w:r>
      <w:r w:rsidRPr="0076616F">
        <w:rPr>
          <w:color w:val="000000" w:themeColor="text1"/>
        </w:rPr>
        <w:t>，情景设置</w:t>
      </w:r>
      <w:r w:rsidRPr="0076616F">
        <w:rPr>
          <w:color w:val="000000" w:themeColor="text1"/>
        </w:rPr>
        <w:t>10 min</w:t>
      </w:r>
      <w:r w:rsidRPr="0076616F">
        <w:rPr>
          <w:color w:val="000000" w:themeColor="text1"/>
        </w:rPr>
        <w:t>发现泄露，则泄露液体质量为</w:t>
      </w:r>
      <w:r w:rsidRPr="0076616F">
        <w:rPr>
          <w:color w:val="000000" w:themeColor="text1"/>
        </w:rPr>
        <w:t>159 kg</w:t>
      </w:r>
      <w:r w:rsidRPr="0076616F">
        <w:rPr>
          <w:color w:val="000000" w:themeColor="text1"/>
        </w:rPr>
        <w:t>。短时注入时间为</w:t>
      </w:r>
      <w:r w:rsidRPr="0076616F">
        <w:rPr>
          <w:color w:val="000000" w:themeColor="text1"/>
        </w:rPr>
        <w:t>10 min</w:t>
      </w:r>
      <w:r w:rsidRPr="0076616F">
        <w:rPr>
          <w:color w:val="000000" w:themeColor="text1"/>
        </w:rPr>
        <w:t>，泄露后下渗至地下水环境，因此预测因子为石油类，石油类标准值参考《地表水环境质量标准》（</w:t>
      </w:r>
      <w:r w:rsidRPr="0076616F">
        <w:rPr>
          <w:color w:val="000000" w:themeColor="text1"/>
        </w:rPr>
        <w:t>GB3838</w:t>
      </w:r>
      <w:r w:rsidRPr="0076616F">
        <w:rPr>
          <w:color w:val="000000" w:themeColor="text1"/>
        </w:rPr>
        <w:t>－</w:t>
      </w:r>
      <w:r w:rsidRPr="0076616F">
        <w:rPr>
          <w:color w:val="000000" w:themeColor="text1"/>
        </w:rPr>
        <w:t>2002</w:t>
      </w:r>
      <w:r w:rsidRPr="0076616F">
        <w:rPr>
          <w:color w:val="000000" w:themeColor="text1"/>
        </w:rPr>
        <w:t>）</w:t>
      </w:r>
      <w:r w:rsidRPr="0076616F">
        <w:rPr>
          <w:color w:val="000000" w:themeColor="text1"/>
        </w:rPr>
        <w:t>Ⅲ</w:t>
      </w:r>
      <w:r w:rsidRPr="0076616F">
        <w:rPr>
          <w:color w:val="000000" w:themeColor="text1"/>
        </w:rPr>
        <w:t>类标准限值（</w:t>
      </w:r>
      <w:r w:rsidRPr="0076616F">
        <w:rPr>
          <w:color w:val="000000" w:themeColor="text1"/>
        </w:rPr>
        <w:t>≤0.05mg/L</w:t>
      </w:r>
      <w:r w:rsidRPr="0076616F">
        <w:rPr>
          <w:color w:val="000000" w:themeColor="text1"/>
        </w:rPr>
        <w:t>）。</w:t>
      </w:r>
    </w:p>
    <w:tbl>
      <w:tblPr>
        <w:tblStyle w:val="aff2"/>
        <w:tblW w:w="8613" w:type="dxa"/>
        <w:tblLook w:val="04A0" w:firstRow="1" w:lastRow="0" w:firstColumn="1" w:lastColumn="0" w:noHBand="0" w:noVBand="1"/>
      </w:tblPr>
      <w:tblGrid>
        <w:gridCol w:w="4446"/>
        <w:gridCol w:w="4167"/>
      </w:tblGrid>
      <w:tr w:rsidR="0076616F" w:rsidRPr="0076616F" w14:paraId="3185DBAB" w14:textId="0E3A0F51" w:rsidTr="003B44DE">
        <w:trPr>
          <w:trHeight w:val="3037"/>
        </w:trPr>
        <w:tc>
          <w:tcPr>
            <w:tcW w:w="4386" w:type="dxa"/>
          </w:tcPr>
          <w:p w14:paraId="6AA75C1E" w14:textId="68090228" w:rsidR="003B44DE" w:rsidRPr="0076616F" w:rsidRDefault="003B44DE" w:rsidP="003B44DE">
            <w:pPr>
              <w:spacing w:before="48" w:after="48"/>
              <w:ind w:firstLineChars="0" w:firstLine="0"/>
              <w:rPr>
                <w:color w:val="000000" w:themeColor="text1"/>
              </w:rPr>
            </w:pPr>
            <w:r w:rsidRPr="0076616F">
              <w:rPr>
                <w:noProof/>
                <w:color w:val="000000" w:themeColor="text1"/>
              </w:rPr>
              <w:drawing>
                <wp:inline distT="0" distB="0" distL="0" distR="0" wp14:anchorId="4E5EF3A9" wp14:editId="249B4C7F">
                  <wp:extent cx="2679032" cy="200927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7247" cy="2015436"/>
                          </a:xfrm>
                          <a:prstGeom prst="rect">
                            <a:avLst/>
                          </a:prstGeom>
                          <a:noFill/>
                          <a:ln>
                            <a:noFill/>
                          </a:ln>
                        </pic:spPr>
                      </pic:pic>
                    </a:graphicData>
                  </a:graphic>
                </wp:inline>
              </w:drawing>
            </w:r>
          </w:p>
        </w:tc>
        <w:tc>
          <w:tcPr>
            <w:tcW w:w="4227" w:type="dxa"/>
          </w:tcPr>
          <w:p w14:paraId="646A4002" w14:textId="3CA4961E" w:rsidR="003B44DE" w:rsidRPr="0076616F" w:rsidRDefault="003B44DE" w:rsidP="003B44DE">
            <w:pPr>
              <w:widowControl/>
              <w:spacing w:before="48" w:after="48" w:line="240" w:lineRule="auto"/>
              <w:ind w:firstLineChars="0" w:firstLine="0"/>
              <w:jc w:val="left"/>
              <w:rPr>
                <w:color w:val="000000" w:themeColor="text1"/>
              </w:rPr>
            </w:pPr>
            <w:r w:rsidRPr="0076616F">
              <w:rPr>
                <w:noProof/>
                <w:color w:val="000000" w:themeColor="text1"/>
              </w:rPr>
              <w:drawing>
                <wp:inline distT="0" distB="0" distL="0" distR="0" wp14:anchorId="111FD1B8" wp14:editId="411297F5">
                  <wp:extent cx="2494547" cy="2002327"/>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1774" cy="2016155"/>
                          </a:xfrm>
                          <a:prstGeom prst="rect">
                            <a:avLst/>
                          </a:prstGeom>
                          <a:noFill/>
                          <a:ln>
                            <a:noFill/>
                          </a:ln>
                        </pic:spPr>
                      </pic:pic>
                    </a:graphicData>
                  </a:graphic>
                </wp:inline>
              </w:drawing>
            </w:r>
          </w:p>
        </w:tc>
      </w:tr>
      <w:tr w:rsidR="0076616F" w:rsidRPr="0076616F" w14:paraId="444920D0" w14:textId="4C478894" w:rsidTr="003B44DE">
        <w:trPr>
          <w:trHeight w:val="355"/>
        </w:trPr>
        <w:tc>
          <w:tcPr>
            <w:tcW w:w="4386" w:type="dxa"/>
          </w:tcPr>
          <w:p w14:paraId="7748F0C1" w14:textId="77777777" w:rsidR="003B44DE" w:rsidRPr="0076616F" w:rsidRDefault="003B44DE" w:rsidP="003B44DE">
            <w:pPr>
              <w:spacing w:beforeLines="0" w:afterLines="0" w:line="276" w:lineRule="auto"/>
              <w:ind w:firstLineChars="0" w:firstLine="0"/>
              <w:jc w:val="center"/>
              <w:rPr>
                <w:color w:val="000000" w:themeColor="text1"/>
              </w:rPr>
            </w:pPr>
            <w:r w:rsidRPr="0076616F">
              <w:rPr>
                <w:color w:val="000000" w:themeColor="text1"/>
                <w:sz w:val="21"/>
                <w:szCs w:val="21"/>
              </w:rPr>
              <w:t>涉油设备区现有防渗措施</w:t>
            </w:r>
          </w:p>
        </w:tc>
        <w:tc>
          <w:tcPr>
            <w:tcW w:w="4227" w:type="dxa"/>
          </w:tcPr>
          <w:p w14:paraId="6F4F8435" w14:textId="588FDB6A" w:rsidR="003B44DE" w:rsidRPr="0076616F" w:rsidRDefault="003B44DE" w:rsidP="003B44DE">
            <w:pPr>
              <w:spacing w:beforeLines="0" w:afterLines="0" w:line="276" w:lineRule="auto"/>
              <w:ind w:firstLineChars="0" w:firstLine="0"/>
              <w:jc w:val="center"/>
              <w:rPr>
                <w:color w:val="000000" w:themeColor="text1"/>
              </w:rPr>
            </w:pPr>
            <w:r w:rsidRPr="0076616F">
              <w:rPr>
                <w:rFonts w:hint="eastAsia"/>
                <w:color w:val="000000" w:themeColor="text1"/>
                <w:sz w:val="21"/>
                <w:szCs w:val="21"/>
              </w:rPr>
              <w:t>变压器未采取相应防渗措施</w:t>
            </w:r>
          </w:p>
        </w:tc>
      </w:tr>
    </w:tbl>
    <w:p w14:paraId="4999989B" w14:textId="550AB8BB" w:rsidR="007B28BD" w:rsidRPr="0076616F" w:rsidRDefault="007B28BD" w:rsidP="007B28BD">
      <w:pPr>
        <w:pStyle w:val="3"/>
        <w:rPr>
          <w:color w:val="000000" w:themeColor="text1"/>
        </w:rPr>
      </w:pPr>
      <w:r w:rsidRPr="0076616F">
        <w:rPr>
          <w:rFonts w:hint="eastAsia"/>
          <w:color w:val="000000" w:themeColor="text1"/>
        </w:rPr>
        <w:lastRenderedPageBreak/>
        <w:t>土壤环境</w:t>
      </w:r>
    </w:p>
    <w:p w14:paraId="5DFEA376" w14:textId="77777777" w:rsidR="007B28BD" w:rsidRPr="0076616F" w:rsidRDefault="007B28BD" w:rsidP="007B28BD">
      <w:pPr>
        <w:widowControl/>
        <w:ind w:firstLine="470"/>
        <w:rPr>
          <w:color w:val="000000" w:themeColor="text1"/>
        </w:rPr>
      </w:pPr>
      <w:r w:rsidRPr="0076616F">
        <w:rPr>
          <w:b/>
          <w:color w:val="000000" w:themeColor="text1"/>
          <w:spacing w:val="-3"/>
        </w:rPr>
        <w:t>产生情况：</w:t>
      </w:r>
      <w:r w:rsidRPr="0076616F">
        <w:rPr>
          <w:color w:val="000000" w:themeColor="text1"/>
        </w:rPr>
        <w:t>本项目运行期间无废气产生，不涉及大气沉降污染途径，此外运行期间无生产废水产生，</w:t>
      </w:r>
      <w:r w:rsidRPr="0076616F">
        <w:rPr>
          <w:color w:val="000000" w:themeColor="text1"/>
          <w:spacing w:val="-3"/>
        </w:rPr>
        <w:t>项目各工序包括设备维护，油类储存过程中泄露过程渗入土壤进而污染土壤，</w:t>
      </w:r>
      <w:r w:rsidRPr="0076616F">
        <w:rPr>
          <w:color w:val="000000" w:themeColor="text1"/>
        </w:rPr>
        <w:t>本次整改后危废暂存在封闭的危废暂存间内，涉油设备设置</w:t>
      </w:r>
      <w:r w:rsidRPr="0076616F">
        <w:rPr>
          <w:rFonts w:hint="eastAsia"/>
          <w:color w:val="000000" w:themeColor="text1"/>
        </w:rPr>
        <w:t>不锈钢防渗托盘，托盘边沿高度应不低于约</w:t>
      </w:r>
      <w:r w:rsidRPr="0076616F">
        <w:rPr>
          <w:rFonts w:hint="eastAsia"/>
          <w:color w:val="000000" w:themeColor="text1"/>
        </w:rPr>
        <w:t>2</w:t>
      </w:r>
      <w:r w:rsidRPr="0076616F">
        <w:rPr>
          <w:color w:val="000000" w:themeColor="text1"/>
        </w:rPr>
        <w:t xml:space="preserve">0 </w:t>
      </w:r>
      <w:r w:rsidRPr="0076616F">
        <w:rPr>
          <w:rFonts w:hint="eastAsia"/>
          <w:color w:val="000000" w:themeColor="text1"/>
        </w:rPr>
        <w:t>cm</w:t>
      </w:r>
      <w:r w:rsidRPr="0076616F">
        <w:rPr>
          <w:color w:val="000000" w:themeColor="text1"/>
        </w:rPr>
        <w:t>，不会形成地面漫流，本项目正常情况下不会对区域地下水造成污染影响。而在</w:t>
      </w:r>
      <w:r w:rsidRPr="0076616F">
        <w:rPr>
          <w:rFonts w:hint="eastAsia"/>
          <w:color w:val="000000" w:themeColor="text1"/>
        </w:rPr>
        <w:t>事故状况</w:t>
      </w:r>
      <w:r w:rsidRPr="0076616F">
        <w:rPr>
          <w:color w:val="000000" w:themeColor="text1"/>
        </w:rPr>
        <w:t>下危废暂存间、涉油设备等区域防渗层断裂而导致油类物质泄漏，油类物质通过垂直入渗途径进入土壤</w:t>
      </w:r>
      <w:r w:rsidRPr="0076616F">
        <w:rPr>
          <w:rFonts w:hint="eastAsia"/>
          <w:color w:val="000000" w:themeColor="text1"/>
        </w:rPr>
        <w:t>，</w:t>
      </w:r>
      <w:r w:rsidRPr="0076616F">
        <w:rPr>
          <w:color w:val="000000" w:themeColor="text1"/>
        </w:rPr>
        <w:t>将可能对土壤造成影响。</w:t>
      </w:r>
    </w:p>
    <w:p w14:paraId="0CD1CDB9" w14:textId="15E661BF" w:rsidR="007B28BD" w:rsidRPr="0076616F" w:rsidRDefault="007B28BD" w:rsidP="007B28BD">
      <w:pPr>
        <w:autoSpaceDE w:val="0"/>
        <w:autoSpaceDN w:val="0"/>
        <w:adjustRightInd w:val="0"/>
        <w:spacing w:line="240" w:lineRule="auto"/>
        <w:ind w:firstLineChars="0" w:firstLine="0"/>
        <w:jc w:val="center"/>
        <w:rPr>
          <w:bCs/>
          <w:color w:val="000000" w:themeColor="text1"/>
          <w:kern w:val="0"/>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3</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8</w:t>
      </w:r>
      <w:r w:rsidRPr="0076616F">
        <w:rPr>
          <w:color w:val="000000" w:themeColor="text1"/>
          <w:sz w:val="21"/>
          <w:szCs w:val="21"/>
        </w:rPr>
        <w:fldChar w:fldCharType="end"/>
      </w:r>
      <w:r w:rsidRPr="0076616F">
        <w:rPr>
          <w:color w:val="000000" w:themeColor="text1"/>
          <w:sz w:val="21"/>
          <w:szCs w:val="21"/>
        </w:rPr>
        <w:t xml:space="preserve"> </w:t>
      </w:r>
      <w:r w:rsidRPr="0076616F">
        <w:rPr>
          <w:bCs/>
          <w:color w:val="000000" w:themeColor="text1"/>
          <w:kern w:val="0"/>
          <w:sz w:val="21"/>
          <w:szCs w:val="21"/>
        </w:rPr>
        <w:t xml:space="preserve"> </w:t>
      </w:r>
      <w:r w:rsidRPr="0076616F">
        <w:rPr>
          <w:bCs/>
          <w:color w:val="000000" w:themeColor="text1"/>
          <w:kern w:val="0"/>
          <w:sz w:val="21"/>
          <w:szCs w:val="21"/>
        </w:rPr>
        <w:t>项目土壤环境影响源及影响因子识别表</w:t>
      </w:r>
    </w:p>
    <w:tbl>
      <w:tblPr>
        <w:tblW w:w="832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418"/>
        <w:gridCol w:w="1096"/>
        <w:gridCol w:w="1466"/>
        <w:gridCol w:w="1619"/>
        <w:gridCol w:w="1551"/>
        <w:gridCol w:w="1174"/>
      </w:tblGrid>
      <w:tr w:rsidR="0076616F" w:rsidRPr="0076616F" w14:paraId="4D4112E0" w14:textId="77777777" w:rsidTr="00627EA8">
        <w:trPr>
          <w:jc w:val="center"/>
        </w:trPr>
        <w:tc>
          <w:tcPr>
            <w:tcW w:w="1418" w:type="dxa"/>
            <w:tcBorders>
              <w:tl2br w:val="nil"/>
              <w:tr2bl w:val="nil"/>
            </w:tcBorders>
            <w:vAlign w:val="center"/>
          </w:tcPr>
          <w:p w14:paraId="67CDDC3D" w14:textId="77777777" w:rsidR="007B28BD" w:rsidRPr="0076616F" w:rsidRDefault="007B28BD"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污染源</w:t>
            </w:r>
          </w:p>
        </w:tc>
        <w:tc>
          <w:tcPr>
            <w:tcW w:w="1096" w:type="dxa"/>
            <w:tcBorders>
              <w:tl2br w:val="nil"/>
              <w:tr2bl w:val="nil"/>
            </w:tcBorders>
            <w:vAlign w:val="center"/>
          </w:tcPr>
          <w:p w14:paraId="5F870C8A" w14:textId="77777777" w:rsidR="007B28BD" w:rsidRPr="0076616F" w:rsidRDefault="007B28BD"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工艺流程</w:t>
            </w:r>
            <w:r w:rsidRPr="0076616F">
              <w:rPr>
                <w:b/>
                <w:bCs/>
                <w:color w:val="000000" w:themeColor="text1"/>
                <w:sz w:val="21"/>
                <w:szCs w:val="21"/>
              </w:rPr>
              <w:t xml:space="preserve">/ </w:t>
            </w:r>
            <w:r w:rsidRPr="0076616F">
              <w:rPr>
                <w:b/>
                <w:bCs/>
                <w:color w:val="000000" w:themeColor="text1"/>
                <w:sz w:val="21"/>
                <w:szCs w:val="21"/>
              </w:rPr>
              <w:t>节点</w:t>
            </w:r>
          </w:p>
        </w:tc>
        <w:tc>
          <w:tcPr>
            <w:tcW w:w="1466" w:type="dxa"/>
            <w:tcBorders>
              <w:tl2br w:val="nil"/>
              <w:tr2bl w:val="nil"/>
            </w:tcBorders>
            <w:vAlign w:val="center"/>
          </w:tcPr>
          <w:p w14:paraId="5AF8F80D" w14:textId="77777777" w:rsidR="007B28BD" w:rsidRPr="0076616F" w:rsidRDefault="007B28BD"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污染途径</w:t>
            </w:r>
          </w:p>
        </w:tc>
        <w:tc>
          <w:tcPr>
            <w:tcW w:w="1619" w:type="dxa"/>
            <w:tcBorders>
              <w:tl2br w:val="nil"/>
              <w:tr2bl w:val="nil"/>
            </w:tcBorders>
            <w:vAlign w:val="center"/>
          </w:tcPr>
          <w:p w14:paraId="1C50F679" w14:textId="77777777" w:rsidR="007B28BD" w:rsidRPr="0076616F" w:rsidRDefault="007B28BD"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全部污染物指标</w:t>
            </w:r>
          </w:p>
        </w:tc>
        <w:tc>
          <w:tcPr>
            <w:tcW w:w="1551" w:type="dxa"/>
            <w:tcBorders>
              <w:tl2br w:val="nil"/>
              <w:tr2bl w:val="nil"/>
            </w:tcBorders>
            <w:vAlign w:val="center"/>
          </w:tcPr>
          <w:p w14:paraId="690C3B13" w14:textId="77777777" w:rsidR="007B28BD" w:rsidRPr="0076616F" w:rsidRDefault="007B28BD"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特征因子</w:t>
            </w:r>
          </w:p>
        </w:tc>
        <w:tc>
          <w:tcPr>
            <w:tcW w:w="1174" w:type="dxa"/>
            <w:tcBorders>
              <w:tl2br w:val="nil"/>
              <w:tr2bl w:val="nil"/>
            </w:tcBorders>
            <w:vAlign w:val="center"/>
          </w:tcPr>
          <w:p w14:paraId="15432DCF" w14:textId="77777777" w:rsidR="007B28BD" w:rsidRPr="0076616F" w:rsidRDefault="007B28BD" w:rsidP="00627EA8">
            <w:pPr>
              <w:pStyle w:val="32"/>
              <w:spacing w:after="0" w:line="240" w:lineRule="auto"/>
              <w:ind w:leftChars="0" w:left="0" w:firstLineChars="0" w:firstLine="0"/>
              <w:jc w:val="center"/>
              <w:rPr>
                <w:b/>
                <w:bCs/>
                <w:color w:val="000000" w:themeColor="text1"/>
                <w:sz w:val="21"/>
                <w:szCs w:val="21"/>
              </w:rPr>
            </w:pPr>
            <w:r w:rsidRPr="0076616F">
              <w:rPr>
                <w:b/>
                <w:bCs/>
                <w:color w:val="000000" w:themeColor="text1"/>
                <w:sz w:val="21"/>
                <w:szCs w:val="21"/>
              </w:rPr>
              <w:t>备注</w:t>
            </w:r>
          </w:p>
        </w:tc>
      </w:tr>
      <w:tr w:rsidR="0076616F" w:rsidRPr="0076616F" w14:paraId="0135D25F" w14:textId="77777777" w:rsidTr="00627EA8">
        <w:trPr>
          <w:jc w:val="center"/>
        </w:trPr>
        <w:tc>
          <w:tcPr>
            <w:tcW w:w="1418" w:type="dxa"/>
            <w:tcBorders>
              <w:tl2br w:val="nil"/>
              <w:tr2bl w:val="nil"/>
            </w:tcBorders>
            <w:vAlign w:val="center"/>
          </w:tcPr>
          <w:p w14:paraId="547DE973"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危废暂存间</w:t>
            </w:r>
          </w:p>
        </w:tc>
        <w:tc>
          <w:tcPr>
            <w:tcW w:w="1096" w:type="dxa"/>
            <w:tcBorders>
              <w:tl2br w:val="nil"/>
              <w:tr2bl w:val="nil"/>
            </w:tcBorders>
            <w:vAlign w:val="center"/>
          </w:tcPr>
          <w:p w14:paraId="7D71C4F4"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危废存储</w:t>
            </w:r>
          </w:p>
        </w:tc>
        <w:tc>
          <w:tcPr>
            <w:tcW w:w="1466" w:type="dxa"/>
            <w:tcBorders>
              <w:tl2br w:val="nil"/>
              <w:tr2bl w:val="nil"/>
            </w:tcBorders>
            <w:vAlign w:val="center"/>
          </w:tcPr>
          <w:p w14:paraId="109DBF3A"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垂直入渗</w:t>
            </w:r>
          </w:p>
        </w:tc>
        <w:tc>
          <w:tcPr>
            <w:tcW w:w="1619" w:type="dxa"/>
            <w:tcBorders>
              <w:tl2br w:val="nil"/>
              <w:tr2bl w:val="nil"/>
            </w:tcBorders>
            <w:vAlign w:val="center"/>
          </w:tcPr>
          <w:p w14:paraId="0EBDCDD8"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变压器油、透平油</w:t>
            </w:r>
          </w:p>
        </w:tc>
        <w:tc>
          <w:tcPr>
            <w:tcW w:w="1551" w:type="dxa"/>
            <w:tcBorders>
              <w:tl2br w:val="nil"/>
              <w:tr2bl w:val="nil"/>
            </w:tcBorders>
            <w:vAlign w:val="center"/>
          </w:tcPr>
          <w:p w14:paraId="228E8CAC"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石油类</w:t>
            </w:r>
          </w:p>
        </w:tc>
        <w:tc>
          <w:tcPr>
            <w:tcW w:w="1174" w:type="dxa"/>
            <w:tcBorders>
              <w:tl2br w:val="nil"/>
              <w:tr2bl w:val="nil"/>
            </w:tcBorders>
            <w:vAlign w:val="center"/>
          </w:tcPr>
          <w:p w14:paraId="51B7549C"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事故状态</w:t>
            </w:r>
          </w:p>
        </w:tc>
      </w:tr>
      <w:tr w:rsidR="0076616F" w:rsidRPr="0076616F" w14:paraId="33F766E3" w14:textId="77777777" w:rsidTr="00627EA8">
        <w:trPr>
          <w:jc w:val="center"/>
        </w:trPr>
        <w:tc>
          <w:tcPr>
            <w:tcW w:w="1418" w:type="dxa"/>
            <w:tcBorders>
              <w:tl2br w:val="nil"/>
              <w:tr2bl w:val="nil"/>
            </w:tcBorders>
            <w:vAlign w:val="center"/>
          </w:tcPr>
          <w:p w14:paraId="08D436FE"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电站厂房涉油设备</w:t>
            </w:r>
          </w:p>
        </w:tc>
        <w:tc>
          <w:tcPr>
            <w:tcW w:w="1096" w:type="dxa"/>
            <w:tcBorders>
              <w:tl2br w:val="nil"/>
              <w:tr2bl w:val="nil"/>
            </w:tcBorders>
            <w:vAlign w:val="center"/>
          </w:tcPr>
          <w:p w14:paraId="504E75C1"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设备维护</w:t>
            </w:r>
          </w:p>
        </w:tc>
        <w:tc>
          <w:tcPr>
            <w:tcW w:w="1466" w:type="dxa"/>
            <w:tcBorders>
              <w:tl2br w:val="nil"/>
              <w:tr2bl w:val="nil"/>
            </w:tcBorders>
            <w:vAlign w:val="center"/>
          </w:tcPr>
          <w:p w14:paraId="6D085D64"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垂直入渗</w:t>
            </w:r>
          </w:p>
        </w:tc>
        <w:tc>
          <w:tcPr>
            <w:tcW w:w="1619" w:type="dxa"/>
            <w:tcBorders>
              <w:tl2br w:val="nil"/>
              <w:tr2bl w:val="nil"/>
            </w:tcBorders>
            <w:vAlign w:val="center"/>
          </w:tcPr>
          <w:p w14:paraId="74F3B99D"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透平油</w:t>
            </w:r>
          </w:p>
        </w:tc>
        <w:tc>
          <w:tcPr>
            <w:tcW w:w="1551" w:type="dxa"/>
            <w:tcBorders>
              <w:tl2br w:val="nil"/>
              <w:tr2bl w:val="nil"/>
            </w:tcBorders>
            <w:vAlign w:val="center"/>
          </w:tcPr>
          <w:p w14:paraId="4524B8A4"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石油类</w:t>
            </w:r>
          </w:p>
        </w:tc>
        <w:tc>
          <w:tcPr>
            <w:tcW w:w="1174" w:type="dxa"/>
            <w:tcBorders>
              <w:tl2br w:val="nil"/>
              <w:tr2bl w:val="nil"/>
            </w:tcBorders>
            <w:vAlign w:val="center"/>
          </w:tcPr>
          <w:p w14:paraId="2CCC481E"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事故状态</w:t>
            </w:r>
          </w:p>
        </w:tc>
      </w:tr>
      <w:tr w:rsidR="0076616F" w:rsidRPr="0076616F" w14:paraId="7CA455A3" w14:textId="77777777" w:rsidTr="00627EA8">
        <w:trPr>
          <w:jc w:val="center"/>
        </w:trPr>
        <w:tc>
          <w:tcPr>
            <w:tcW w:w="1418" w:type="dxa"/>
            <w:tcBorders>
              <w:tl2br w:val="nil"/>
              <w:tr2bl w:val="nil"/>
            </w:tcBorders>
            <w:vAlign w:val="center"/>
          </w:tcPr>
          <w:p w14:paraId="3532F0F3"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升压站</w:t>
            </w:r>
          </w:p>
        </w:tc>
        <w:tc>
          <w:tcPr>
            <w:tcW w:w="1096" w:type="dxa"/>
            <w:tcBorders>
              <w:tl2br w:val="nil"/>
              <w:tr2bl w:val="nil"/>
            </w:tcBorders>
            <w:vAlign w:val="center"/>
          </w:tcPr>
          <w:p w14:paraId="7E5275FC"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变压器维护</w:t>
            </w:r>
          </w:p>
        </w:tc>
        <w:tc>
          <w:tcPr>
            <w:tcW w:w="1466" w:type="dxa"/>
            <w:tcBorders>
              <w:tl2br w:val="nil"/>
              <w:tr2bl w:val="nil"/>
            </w:tcBorders>
            <w:vAlign w:val="center"/>
          </w:tcPr>
          <w:p w14:paraId="3C855156"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垂直入渗</w:t>
            </w:r>
          </w:p>
        </w:tc>
        <w:tc>
          <w:tcPr>
            <w:tcW w:w="1619" w:type="dxa"/>
            <w:tcBorders>
              <w:tl2br w:val="nil"/>
              <w:tr2bl w:val="nil"/>
            </w:tcBorders>
            <w:vAlign w:val="center"/>
          </w:tcPr>
          <w:p w14:paraId="618E35C5"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变压油</w:t>
            </w:r>
          </w:p>
        </w:tc>
        <w:tc>
          <w:tcPr>
            <w:tcW w:w="1551" w:type="dxa"/>
            <w:tcBorders>
              <w:tl2br w:val="nil"/>
              <w:tr2bl w:val="nil"/>
            </w:tcBorders>
          </w:tcPr>
          <w:p w14:paraId="27B1A521"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石油类</w:t>
            </w:r>
          </w:p>
        </w:tc>
        <w:tc>
          <w:tcPr>
            <w:tcW w:w="1174" w:type="dxa"/>
            <w:tcBorders>
              <w:tl2br w:val="nil"/>
              <w:tr2bl w:val="nil"/>
            </w:tcBorders>
          </w:tcPr>
          <w:p w14:paraId="65189F4E" w14:textId="77777777" w:rsidR="007B28BD" w:rsidRPr="0076616F" w:rsidRDefault="007B28BD" w:rsidP="00627EA8">
            <w:pPr>
              <w:pStyle w:val="32"/>
              <w:spacing w:after="0" w:line="240" w:lineRule="auto"/>
              <w:ind w:leftChars="0" w:left="0" w:firstLineChars="0" w:firstLine="0"/>
              <w:jc w:val="center"/>
              <w:rPr>
                <w:color w:val="000000" w:themeColor="text1"/>
                <w:sz w:val="21"/>
                <w:szCs w:val="21"/>
              </w:rPr>
            </w:pPr>
            <w:r w:rsidRPr="0076616F">
              <w:rPr>
                <w:color w:val="000000" w:themeColor="text1"/>
                <w:sz w:val="21"/>
                <w:szCs w:val="21"/>
              </w:rPr>
              <w:t>事故状态</w:t>
            </w:r>
          </w:p>
        </w:tc>
      </w:tr>
    </w:tbl>
    <w:p w14:paraId="47765A68" w14:textId="77777777" w:rsidR="007B28BD" w:rsidRPr="0076616F" w:rsidRDefault="007B28BD" w:rsidP="007B28BD">
      <w:pPr>
        <w:widowControl/>
        <w:ind w:firstLine="482"/>
        <w:rPr>
          <w:color w:val="000000" w:themeColor="text1"/>
          <w:spacing w:val="-3"/>
          <w:kern w:val="0"/>
          <w:lang w:val="zh-CN"/>
        </w:rPr>
      </w:pPr>
      <w:r w:rsidRPr="0076616F">
        <w:rPr>
          <w:rFonts w:hint="eastAsia"/>
          <w:b/>
          <w:bCs/>
          <w:color w:val="000000" w:themeColor="text1"/>
        </w:rPr>
        <w:t>治理措施：</w:t>
      </w:r>
      <w:r w:rsidRPr="0076616F">
        <w:rPr>
          <w:rFonts w:hint="eastAsia"/>
          <w:color w:val="000000" w:themeColor="text1"/>
        </w:rPr>
        <w:t>本项目拟采用</w:t>
      </w:r>
      <w:r w:rsidRPr="0076616F">
        <w:rPr>
          <w:color w:val="000000" w:themeColor="text1"/>
          <w:spacing w:val="-3"/>
          <w:kern w:val="0"/>
          <w:lang w:val="zh-CN"/>
        </w:rPr>
        <w:t>土壤环境质量现状保障措施、源头控制措施、过程防控措施三方面</w:t>
      </w:r>
      <w:r w:rsidRPr="0076616F">
        <w:rPr>
          <w:rFonts w:hint="eastAsia"/>
          <w:color w:val="000000" w:themeColor="text1"/>
          <w:spacing w:val="-3"/>
          <w:kern w:val="0"/>
          <w:lang w:val="zh-CN"/>
        </w:rPr>
        <w:t>进行，具体如下：</w:t>
      </w:r>
    </w:p>
    <w:p w14:paraId="22771BEE" w14:textId="77777777" w:rsidR="007B28BD" w:rsidRPr="0076616F" w:rsidRDefault="007B28BD" w:rsidP="007B28BD">
      <w:pPr>
        <w:ind w:firstLine="482"/>
        <w:jc w:val="left"/>
        <w:rPr>
          <w:b/>
          <w:bCs/>
          <w:color w:val="000000" w:themeColor="text1"/>
          <w:spacing w:val="-3"/>
          <w:kern w:val="0"/>
          <w:lang w:val="zh-CN"/>
        </w:rPr>
      </w:pPr>
      <w:r w:rsidRPr="0076616F">
        <w:rPr>
          <w:b/>
          <w:color w:val="000000" w:themeColor="text1"/>
          <w:kern w:val="0"/>
          <w:lang w:val="zh-CN"/>
        </w:rPr>
        <w:t>（</w:t>
      </w:r>
      <w:r w:rsidRPr="0076616F">
        <w:rPr>
          <w:b/>
          <w:color w:val="000000" w:themeColor="text1"/>
          <w:kern w:val="0"/>
          <w:lang w:val="zh-CN"/>
        </w:rPr>
        <w:t>1</w:t>
      </w:r>
      <w:r w:rsidRPr="0076616F">
        <w:rPr>
          <w:b/>
          <w:color w:val="000000" w:themeColor="text1"/>
          <w:kern w:val="0"/>
          <w:lang w:val="zh-CN"/>
        </w:rPr>
        <w:t>）</w:t>
      </w:r>
      <w:r w:rsidRPr="0076616F">
        <w:rPr>
          <w:b/>
          <w:bCs/>
          <w:color w:val="000000" w:themeColor="text1"/>
          <w:spacing w:val="-3"/>
          <w:kern w:val="0"/>
          <w:lang w:val="zh-CN"/>
        </w:rPr>
        <w:t>土壤环境质量现状保障措施</w:t>
      </w:r>
    </w:p>
    <w:p w14:paraId="4E772C43" w14:textId="175DBD05" w:rsidR="007B28BD" w:rsidRPr="0076616F" w:rsidRDefault="007B28BD" w:rsidP="007B28BD">
      <w:pPr>
        <w:widowControl/>
        <w:ind w:firstLine="468"/>
        <w:rPr>
          <w:b/>
          <w:bCs/>
          <w:color w:val="000000" w:themeColor="text1"/>
        </w:rPr>
      </w:pPr>
      <w:r w:rsidRPr="0076616F">
        <w:rPr>
          <w:color w:val="000000" w:themeColor="text1"/>
          <w:spacing w:val="-3"/>
          <w:kern w:val="0"/>
          <w:lang w:val="zh-CN"/>
        </w:rPr>
        <w:t>根据建设单位委托检测单位对项目占地范围内土壤环境质量监测情况，</w:t>
      </w:r>
      <w:r w:rsidRPr="0076616F">
        <w:rPr>
          <w:color w:val="000000" w:themeColor="text1"/>
          <w:spacing w:val="-3"/>
          <w:kern w:val="0"/>
          <w:lang w:val="zh-CN"/>
        </w:rPr>
        <w:t>S1</w:t>
      </w:r>
      <w:r w:rsidRPr="0076616F">
        <w:rPr>
          <w:color w:val="000000" w:themeColor="text1"/>
          <w:spacing w:val="-3"/>
          <w:kern w:val="0"/>
          <w:lang w:val="zh-CN"/>
        </w:rPr>
        <w:t>监测点位现状因子能够满足《土壤环境质量</w:t>
      </w:r>
      <w:r w:rsidRPr="0076616F">
        <w:rPr>
          <w:color w:val="000000" w:themeColor="text1"/>
          <w:spacing w:val="-3"/>
          <w:kern w:val="0"/>
          <w:lang w:val="zh-CN"/>
        </w:rPr>
        <w:t xml:space="preserve"> </w:t>
      </w:r>
      <w:r w:rsidRPr="0076616F">
        <w:rPr>
          <w:color w:val="000000" w:themeColor="text1"/>
          <w:spacing w:val="-3"/>
          <w:kern w:val="0"/>
          <w:lang w:val="zh-CN"/>
        </w:rPr>
        <w:t>建设用地土壤污染风险管控标准（试行）》（</w:t>
      </w:r>
      <w:r w:rsidRPr="0076616F">
        <w:rPr>
          <w:color w:val="000000" w:themeColor="text1"/>
          <w:spacing w:val="-3"/>
          <w:kern w:val="0"/>
          <w:lang w:val="zh-CN"/>
        </w:rPr>
        <w:t>GB36600 -2018</w:t>
      </w:r>
      <w:r w:rsidRPr="0076616F">
        <w:rPr>
          <w:color w:val="000000" w:themeColor="text1"/>
          <w:spacing w:val="-3"/>
          <w:kern w:val="0"/>
          <w:lang w:val="zh-CN"/>
        </w:rPr>
        <w:t>）中第二类用地标准，</w:t>
      </w:r>
      <w:r w:rsidRPr="0076616F">
        <w:rPr>
          <w:color w:val="000000" w:themeColor="text1"/>
          <w:spacing w:val="-3"/>
          <w:kern w:val="0"/>
          <w:lang w:val="zh-CN"/>
        </w:rPr>
        <w:t>S2</w:t>
      </w:r>
      <w:r w:rsidRPr="0076616F">
        <w:rPr>
          <w:color w:val="000000" w:themeColor="text1"/>
          <w:spacing w:val="-3"/>
          <w:kern w:val="0"/>
          <w:lang w:val="zh-CN"/>
        </w:rPr>
        <w:t>、</w:t>
      </w:r>
      <w:r w:rsidRPr="0076616F">
        <w:rPr>
          <w:color w:val="000000" w:themeColor="text1"/>
          <w:spacing w:val="-3"/>
          <w:kern w:val="0"/>
          <w:lang w:val="zh-CN"/>
        </w:rPr>
        <w:t>S3</w:t>
      </w:r>
      <w:r w:rsidRPr="0076616F">
        <w:rPr>
          <w:color w:val="000000" w:themeColor="text1"/>
          <w:spacing w:val="-3"/>
          <w:kern w:val="0"/>
          <w:lang w:val="zh-CN"/>
        </w:rPr>
        <w:t>监测点位均满足《土壤环境质量</w:t>
      </w:r>
      <w:r w:rsidRPr="0076616F">
        <w:rPr>
          <w:color w:val="000000" w:themeColor="text1"/>
          <w:spacing w:val="-3"/>
          <w:kern w:val="0"/>
          <w:lang w:val="zh-CN"/>
        </w:rPr>
        <w:t xml:space="preserve"> </w:t>
      </w:r>
      <w:r w:rsidRPr="0076616F">
        <w:rPr>
          <w:color w:val="000000" w:themeColor="text1"/>
          <w:spacing w:val="-3"/>
          <w:kern w:val="0"/>
          <w:lang w:val="zh-CN"/>
        </w:rPr>
        <w:t>农用地土壤污染风险管控标准（试行）》（</w:t>
      </w:r>
      <w:r w:rsidRPr="0076616F">
        <w:rPr>
          <w:color w:val="000000" w:themeColor="text1"/>
          <w:spacing w:val="-3"/>
          <w:kern w:val="0"/>
          <w:lang w:val="zh-CN"/>
        </w:rPr>
        <w:t>GB15618-2018</w:t>
      </w:r>
      <w:r w:rsidRPr="0076616F">
        <w:rPr>
          <w:color w:val="000000" w:themeColor="text1"/>
          <w:spacing w:val="-3"/>
          <w:kern w:val="0"/>
          <w:lang w:val="zh-CN"/>
        </w:rPr>
        <w:t>）中相关标准要求，暂不对所在地土壤进行修复治理，需强化环境保护措施，避免对其造成污染。</w:t>
      </w:r>
    </w:p>
    <w:p w14:paraId="4CE9E606" w14:textId="77777777" w:rsidR="007B28BD" w:rsidRPr="0076616F" w:rsidRDefault="007B28BD" w:rsidP="007B28BD">
      <w:pPr>
        <w:ind w:firstLine="482"/>
        <w:rPr>
          <w:color w:val="000000" w:themeColor="text1"/>
          <w:spacing w:val="-3"/>
          <w:kern w:val="0"/>
          <w:lang w:val="zh-CN"/>
        </w:rPr>
      </w:pPr>
      <w:r w:rsidRPr="0076616F">
        <w:rPr>
          <w:b/>
          <w:color w:val="000000" w:themeColor="text1"/>
          <w:kern w:val="0"/>
          <w:lang w:val="zh-CN"/>
        </w:rPr>
        <w:t>（</w:t>
      </w:r>
      <w:r w:rsidRPr="0076616F">
        <w:rPr>
          <w:b/>
          <w:color w:val="000000" w:themeColor="text1"/>
          <w:kern w:val="0"/>
          <w:lang w:val="zh-CN"/>
        </w:rPr>
        <w:t>2</w:t>
      </w:r>
      <w:r w:rsidRPr="0076616F">
        <w:rPr>
          <w:b/>
          <w:color w:val="000000" w:themeColor="text1"/>
          <w:kern w:val="0"/>
          <w:lang w:val="zh-CN"/>
        </w:rPr>
        <w:t>）</w:t>
      </w:r>
      <w:r w:rsidRPr="0076616F">
        <w:rPr>
          <w:b/>
          <w:bCs/>
          <w:color w:val="000000" w:themeColor="text1"/>
          <w:spacing w:val="-3"/>
          <w:kern w:val="0"/>
          <w:lang w:val="zh-CN"/>
        </w:rPr>
        <w:t>源头控制措施</w:t>
      </w:r>
    </w:p>
    <w:p w14:paraId="442A4C4C" w14:textId="77777777" w:rsidR="007B28BD" w:rsidRPr="0076616F" w:rsidRDefault="007B28BD" w:rsidP="007B28BD">
      <w:pPr>
        <w:ind w:firstLine="468"/>
        <w:rPr>
          <w:color w:val="000000" w:themeColor="text1"/>
          <w:spacing w:val="-3"/>
          <w:kern w:val="0"/>
          <w:lang w:val="zh-CN"/>
        </w:rPr>
      </w:pPr>
      <w:r w:rsidRPr="0076616F">
        <w:rPr>
          <w:color w:val="000000" w:themeColor="text1"/>
          <w:spacing w:val="-3"/>
          <w:kern w:val="0"/>
          <w:lang w:val="zh-CN"/>
        </w:rPr>
        <w:t>本项目涉及危险化学品主要有透平油、变压油等，液体危险废物为废透平油及废变压油等。存储过程中应避免泄漏、滴漏进入土壤造成污染，具体措施为：危废暂存间等车间采用封闭、地面防渗处理</w:t>
      </w:r>
      <w:r w:rsidRPr="0076616F">
        <w:rPr>
          <w:rFonts w:hint="eastAsia"/>
          <w:color w:val="000000" w:themeColor="text1"/>
          <w:spacing w:val="-3"/>
          <w:kern w:val="0"/>
          <w:lang w:val="zh-CN"/>
        </w:rPr>
        <w:t>。</w:t>
      </w:r>
    </w:p>
    <w:p w14:paraId="25BDCA77" w14:textId="77777777" w:rsidR="007B28BD" w:rsidRPr="0076616F" w:rsidRDefault="007B28BD" w:rsidP="007B28BD">
      <w:pPr>
        <w:ind w:firstLine="482"/>
        <w:rPr>
          <w:color w:val="000000" w:themeColor="text1"/>
          <w:spacing w:val="-3"/>
          <w:kern w:val="0"/>
          <w:lang w:val="zh-CN"/>
        </w:rPr>
      </w:pPr>
      <w:r w:rsidRPr="0076616F">
        <w:rPr>
          <w:b/>
          <w:color w:val="000000" w:themeColor="text1"/>
          <w:kern w:val="0"/>
          <w:lang w:val="zh-CN"/>
        </w:rPr>
        <w:t>（</w:t>
      </w:r>
      <w:r w:rsidRPr="0076616F">
        <w:rPr>
          <w:b/>
          <w:color w:val="000000" w:themeColor="text1"/>
          <w:kern w:val="0"/>
          <w:lang w:val="zh-CN"/>
        </w:rPr>
        <w:t>3</w:t>
      </w:r>
      <w:r w:rsidRPr="0076616F">
        <w:rPr>
          <w:b/>
          <w:color w:val="000000" w:themeColor="text1"/>
          <w:kern w:val="0"/>
          <w:lang w:val="zh-CN"/>
        </w:rPr>
        <w:t>）</w:t>
      </w:r>
      <w:r w:rsidRPr="0076616F">
        <w:rPr>
          <w:b/>
          <w:bCs/>
          <w:color w:val="000000" w:themeColor="text1"/>
          <w:spacing w:val="-3"/>
          <w:kern w:val="0"/>
          <w:lang w:val="zh-CN"/>
        </w:rPr>
        <w:t>过程防控措施</w:t>
      </w:r>
    </w:p>
    <w:p w14:paraId="7D0CFC50" w14:textId="77777777" w:rsidR="007B28BD" w:rsidRPr="0076616F" w:rsidRDefault="007B28BD" w:rsidP="007B28BD">
      <w:pPr>
        <w:ind w:firstLine="468"/>
        <w:rPr>
          <w:color w:val="000000" w:themeColor="text1"/>
          <w:spacing w:val="-3"/>
        </w:rPr>
      </w:pPr>
      <w:r w:rsidRPr="0076616F">
        <w:rPr>
          <w:color w:val="000000" w:themeColor="text1"/>
          <w:spacing w:val="-3"/>
        </w:rPr>
        <w:t>本项目主要土壤环境影响表现在透平油、废透平油、变压油、废变压油等存储以及设备维护过程的地面漫流入渗途径影响，针对以上可能影响过程，涉油设备区</w:t>
      </w:r>
      <w:r w:rsidRPr="0076616F">
        <w:rPr>
          <w:rFonts w:hint="eastAsia"/>
          <w:color w:val="000000" w:themeColor="text1"/>
          <w:spacing w:val="-3"/>
        </w:rPr>
        <w:t>设置不锈钢防渗托盘</w:t>
      </w:r>
      <w:r w:rsidRPr="0076616F">
        <w:rPr>
          <w:color w:val="000000" w:themeColor="text1"/>
          <w:spacing w:val="-3"/>
        </w:rPr>
        <w:t>，将透平油、变压油等液体化学品及废透平油、废变压油等液体危险废物置于防渗托盘上</w:t>
      </w:r>
      <w:r w:rsidRPr="0076616F">
        <w:rPr>
          <w:rFonts w:hint="eastAsia"/>
          <w:color w:val="000000" w:themeColor="text1"/>
          <w:spacing w:val="-3"/>
        </w:rPr>
        <w:t>，</w:t>
      </w:r>
      <w:r w:rsidRPr="0076616F">
        <w:rPr>
          <w:color w:val="000000" w:themeColor="text1"/>
          <w:spacing w:val="-3"/>
        </w:rPr>
        <w:t>避免地面漫流影响。同时，针对入渗途径影响采取相</w:t>
      </w:r>
      <w:r w:rsidRPr="0076616F">
        <w:rPr>
          <w:color w:val="000000" w:themeColor="text1"/>
          <w:spacing w:val="-3"/>
        </w:rPr>
        <w:lastRenderedPageBreak/>
        <w:t>应防渗措施，具体为：</w:t>
      </w:r>
      <w:r w:rsidRPr="0076616F">
        <w:rPr>
          <w:color w:val="000000" w:themeColor="text1"/>
        </w:rPr>
        <w:t>除重点防渗区、一般防渗区以外的区域为简单防渗区。目前生产车间已进行一般地面硬化，</w:t>
      </w:r>
      <w:r w:rsidRPr="0076616F">
        <w:rPr>
          <w:color w:val="000000" w:themeColor="text1"/>
          <w:spacing w:val="-3"/>
        </w:rPr>
        <w:t>满足简单防渗要求；</w:t>
      </w:r>
      <w:r w:rsidRPr="0076616F">
        <w:rPr>
          <w:color w:val="000000" w:themeColor="text1"/>
        </w:rPr>
        <w:t>化粪池</w:t>
      </w:r>
      <w:r w:rsidRPr="0076616F">
        <w:rPr>
          <w:rFonts w:hint="eastAsia"/>
          <w:color w:val="000000" w:themeColor="text1"/>
        </w:rPr>
        <w:t>及</w:t>
      </w:r>
      <w:r w:rsidRPr="0076616F">
        <w:rPr>
          <w:color w:val="000000" w:themeColor="text1"/>
        </w:rPr>
        <w:t>电站厂房内除重点防渗区以外的区域</w:t>
      </w:r>
      <w:r w:rsidRPr="0076616F">
        <w:rPr>
          <w:bCs/>
          <w:color w:val="000000" w:themeColor="text1"/>
        </w:rPr>
        <w:t>为一般防渗区等</w:t>
      </w:r>
      <w:r w:rsidRPr="0076616F">
        <w:rPr>
          <w:rFonts w:hint="eastAsia"/>
          <w:bCs/>
          <w:color w:val="000000" w:themeColor="text1"/>
        </w:rPr>
        <w:t>，</w:t>
      </w:r>
      <w:r w:rsidRPr="0076616F">
        <w:rPr>
          <w:bCs/>
          <w:color w:val="000000" w:themeColor="text1"/>
        </w:rPr>
        <w:t>已采用</w:t>
      </w:r>
      <w:r w:rsidRPr="0076616F">
        <w:rPr>
          <w:bCs/>
          <w:color w:val="000000" w:themeColor="text1"/>
        </w:rPr>
        <w:t>C20</w:t>
      </w:r>
      <w:r w:rsidRPr="0076616F">
        <w:rPr>
          <w:bCs/>
          <w:color w:val="000000" w:themeColor="text1"/>
        </w:rPr>
        <w:t>抗渗混凝土进行铺设满足一般防渗要求</w:t>
      </w:r>
      <w:r w:rsidRPr="0076616F">
        <w:rPr>
          <w:color w:val="000000" w:themeColor="text1"/>
          <w:spacing w:val="-3"/>
        </w:rPr>
        <w:t>；对</w:t>
      </w:r>
      <w:r w:rsidRPr="0076616F">
        <w:rPr>
          <w:color w:val="000000" w:themeColor="text1"/>
        </w:rPr>
        <w:t>危废暂存间、机油暂存点、厂区内涉油设备区</w:t>
      </w:r>
      <w:r w:rsidRPr="0076616F">
        <w:rPr>
          <w:color w:val="000000" w:themeColor="text1"/>
          <w:spacing w:val="-3"/>
        </w:rPr>
        <w:t>等进行重点防渗，</w:t>
      </w:r>
      <w:r w:rsidRPr="0076616F">
        <w:rPr>
          <w:color w:val="000000" w:themeColor="text1"/>
          <w:spacing w:val="-4"/>
        </w:rPr>
        <w:t>防渗层为现有抗渗混凝土增设</w:t>
      </w:r>
      <w:r w:rsidRPr="0076616F">
        <w:rPr>
          <w:color w:val="000000" w:themeColor="text1"/>
          <w:spacing w:val="-4"/>
        </w:rPr>
        <w:t>2 mm</w:t>
      </w:r>
      <w:r w:rsidRPr="0076616F">
        <w:rPr>
          <w:color w:val="000000" w:themeColor="text1"/>
          <w:spacing w:val="-4"/>
        </w:rPr>
        <w:t>厚环氧树脂</w:t>
      </w:r>
      <w:r w:rsidRPr="0076616F">
        <w:rPr>
          <w:color w:val="000000" w:themeColor="text1"/>
          <w:spacing w:val="-4"/>
        </w:rPr>
        <w:t>+</w:t>
      </w:r>
      <w:r w:rsidRPr="0076616F">
        <w:rPr>
          <w:rFonts w:hint="eastAsia"/>
          <w:color w:val="000000" w:themeColor="text1"/>
          <w:spacing w:val="-4"/>
        </w:rPr>
        <w:t>不锈钢托盘</w:t>
      </w:r>
      <w:r w:rsidRPr="0076616F">
        <w:rPr>
          <w:color w:val="000000" w:themeColor="text1"/>
          <w:spacing w:val="-4"/>
        </w:rPr>
        <w:t>（渗透系数</w:t>
      </w:r>
      <w:r w:rsidRPr="0076616F">
        <w:rPr>
          <w:color w:val="000000" w:themeColor="text1"/>
          <w:spacing w:val="-4"/>
        </w:rPr>
        <w:t>≤10</w:t>
      </w:r>
      <w:r w:rsidRPr="0076616F">
        <w:rPr>
          <w:color w:val="000000" w:themeColor="text1"/>
          <w:spacing w:val="-4"/>
          <w:vertAlign w:val="superscript"/>
        </w:rPr>
        <w:t>-10</w:t>
      </w:r>
      <w:r w:rsidRPr="0076616F">
        <w:rPr>
          <w:color w:val="000000" w:themeColor="text1"/>
          <w:spacing w:val="-4"/>
        </w:rPr>
        <w:t>cm/s</w:t>
      </w:r>
      <w:r w:rsidRPr="0076616F">
        <w:rPr>
          <w:color w:val="000000" w:themeColor="text1"/>
          <w:spacing w:val="-4"/>
        </w:rPr>
        <w:t>）</w:t>
      </w:r>
      <w:r w:rsidRPr="0076616F">
        <w:rPr>
          <w:color w:val="000000" w:themeColor="text1"/>
          <w:spacing w:val="-3"/>
        </w:rPr>
        <w:t>。</w:t>
      </w:r>
      <w:r w:rsidRPr="0076616F">
        <w:rPr>
          <w:rFonts w:hint="eastAsia"/>
          <w:color w:val="000000" w:themeColor="text1"/>
          <w:spacing w:val="-3"/>
        </w:rPr>
        <w:t>因此，本项目在采取上述措施后，项目的运行对周围土壤环境影响较小。</w:t>
      </w:r>
    </w:p>
    <w:p w14:paraId="2FF88FEB" w14:textId="74D279DA" w:rsidR="00D83EA1" w:rsidRPr="0076616F" w:rsidRDefault="0004570B" w:rsidP="007B28BD">
      <w:pPr>
        <w:pStyle w:val="3"/>
        <w:rPr>
          <w:color w:val="000000" w:themeColor="text1"/>
        </w:rPr>
      </w:pPr>
      <w:r w:rsidRPr="0076616F">
        <w:rPr>
          <w:rFonts w:hint="eastAsia"/>
          <w:color w:val="000000" w:themeColor="text1"/>
        </w:rPr>
        <w:t>水文情势</w:t>
      </w:r>
    </w:p>
    <w:p w14:paraId="6DB5FC7D" w14:textId="77777777" w:rsidR="00D83EA1" w:rsidRPr="0076616F" w:rsidRDefault="0004570B">
      <w:pPr>
        <w:ind w:firstLine="480"/>
        <w:rPr>
          <w:color w:val="000000" w:themeColor="text1"/>
        </w:rPr>
      </w:pPr>
      <w:r w:rsidRPr="0076616F">
        <w:rPr>
          <w:rFonts w:hint="eastAsia"/>
          <w:color w:val="000000" w:themeColor="text1"/>
        </w:rPr>
        <w:t>①坝前洄水河段水文情势影响分析</w:t>
      </w:r>
    </w:p>
    <w:p w14:paraId="79A44A9B" w14:textId="14F6EFCD" w:rsidR="00D83EA1" w:rsidRPr="0076616F" w:rsidRDefault="007B28BD">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拦河坝</w:t>
      </w:r>
      <w:r w:rsidR="0004570B" w:rsidRPr="0076616F">
        <w:rPr>
          <w:rFonts w:hint="eastAsia"/>
          <w:color w:val="000000" w:themeColor="text1"/>
        </w:rPr>
        <w:t>坝位于</w:t>
      </w:r>
      <w:r w:rsidR="00B23591" w:rsidRPr="0076616F">
        <w:rPr>
          <w:rFonts w:hint="eastAsia"/>
          <w:color w:val="000000" w:themeColor="text1"/>
        </w:rPr>
        <w:t>三龙沟</w:t>
      </w:r>
      <w:r w:rsidR="0004570B" w:rsidRPr="0076616F">
        <w:rPr>
          <w:rFonts w:hint="eastAsia"/>
          <w:color w:val="000000" w:themeColor="text1"/>
        </w:rPr>
        <w:t>流上沙河大桥处，采用重力式溢流坝挡水、无调节库容坝顶底拦栅取水，坝轴线基本垂直于河床布置，</w:t>
      </w:r>
      <w:r w:rsidRPr="0076616F">
        <w:rPr>
          <w:rFonts w:hint="eastAsia"/>
          <w:color w:val="000000" w:themeColor="text1"/>
        </w:rPr>
        <w:t>拦河坝坝轴线长</w:t>
      </w:r>
      <w:r w:rsidRPr="0076616F">
        <w:rPr>
          <w:rFonts w:hint="eastAsia"/>
          <w:color w:val="000000" w:themeColor="text1"/>
        </w:rPr>
        <w:t>16.2m</w:t>
      </w:r>
      <w:r w:rsidRPr="0076616F">
        <w:rPr>
          <w:rFonts w:hint="eastAsia"/>
          <w:color w:val="000000" w:themeColor="text1"/>
        </w:rPr>
        <w:t>，最大坝高</w:t>
      </w:r>
      <w:r w:rsidRPr="0076616F">
        <w:rPr>
          <w:rFonts w:hint="eastAsia"/>
          <w:color w:val="000000" w:themeColor="text1"/>
        </w:rPr>
        <w:t>4.5m</w:t>
      </w:r>
      <w:r w:rsidR="0004570B" w:rsidRPr="0076616F">
        <w:rPr>
          <w:rFonts w:hint="eastAsia"/>
          <w:color w:val="000000" w:themeColor="text1"/>
        </w:rPr>
        <w:t>，河道因大坝的阻拦会在坝前形成一定面积的洄水区，因此，本项目拦水坝的建设将会对坝前</w:t>
      </w:r>
      <w:r w:rsidRPr="0076616F">
        <w:rPr>
          <w:rFonts w:hint="eastAsia"/>
          <w:color w:val="000000" w:themeColor="text1"/>
        </w:rPr>
        <w:t>回</w:t>
      </w:r>
      <w:r w:rsidR="0004570B" w:rsidRPr="0076616F">
        <w:rPr>
          <w:rFonts w:hint="eastAsia"/>
          <w:color w:val="000000" w:themeColor="text1"/>
        </w:rPr>
        <w:t>水区河道的流速、水深、水位、水面面积等水文要素造成影响。</w:t>
      </w:r>
    </w:p>
    <w:p w14:paraId="2ECF1E9C" w14:textId="4844470B" w:rsidR="00D83EA1" w:rsidRPr="0076616F" w:rsidRDefault="0004570B">
      <w:pPr>
        <w:ind w:firstLine="480"/>
        <w:rPr>
          <w:color w:val="000000" w:themeColor="text1"/>
        </w:rPr>
      </w:pPr>
      <w:r w:rsidRPr="0076616F">
        <w:rPr>
          <w:rFonts w:hint="eastAsia"/>
          <w:color w:val="000000" w:themeColor="text1"/>
        </w:rPr>
        <w:t>但本项目拦水坝建成后河流水位仅比河床水位抬高约</w:t>
      </w:r>
      <w:r w:rsidR="007B28BD" w:rsidRPr="0076616F">
        <w:rPr>
          <w:color w:val="000000" w:themeColor="text1"/>
        </w:rPr>
        <w:t>3</w:t>
      </w:r>
      <w:r w:rsidRPr="0076616F">
        <w:rPr>
          <w:rFonts w:hint="eastAsia"/>
          <w:color w:val="000000" w:themeColor="text1"/>
        </w:rPr>
        <w:t>m</w:t>
      </w:r>
      <w:r w:rsidRPr="0076616F">
        <w:rPr>
          <w:rFonts w:hint="eastAsia"/>
          <w:color w:val="000000" w:themeColor="text1"/>
        </w:rPr>
        <w:t>，在拦水坝上游不会形成较大库区，形成的蓄水面（</w:t>
      </w:r>
      <w:r w:rsidR="007B28BD" w:rsidRPr="0076616F">
        <w:rPr>
          <w:rFonts w:hint="eastAsia"/>
          <w:color w:val="000000" w:themeColor="text1"/>
        </w:rPr>
        <w:t>回</w:t>
      </w:r>
      <w:r w:rsidRPr="0076616F">
        <w:rPr>
          <w:rFonts w:hint="eastAsia"/>
          <w:color w:val="000000" w:themeColor="text1"/>
        </w:rPr>
        <w:t>水区长度</w:t>
      </w:r>
      <w:r w:rsidR="007B28BD" w:rsidRPr="0076616F">
        <w:rPr>
          <w:color w:val="000000" w:themeColor="text1"/>
        </w:rPr>
        <w:t>50</w:t>
      </w:r>
      <w:r w:rsidRPr="0076616F">
        <w:rPr>
          <w:rFonts w:hint="eastAsia"/>
          <w:color w:val="000000" w:themeColor="text1"/>
        </w:rPr>
        <w:t>m</w:t>
      </w:r>
      <w:r w:rsidRPr="0076616F">
        <w:rPr>
          <w:rFonts w:hint="eastAsia"/>
          <w:color w:val="000000" w:themeColor="text1"/>
        </w:rPr>
        <w:t>），</w:t>
      </w:r>
      <w:r w:rsidR="007B28BD" w:rsidRPr="0076616F">
        <w:rPr>
          <w:rFonts w:hint="eastAsia"/>
          <w:color w:val="000000" w:themeColor="text1"/>
        </w:rPr>
        <w:t>回</w:t>
      </w:r>
      <w:r w:rsidRPr="0076616F">
        <w:rPr>
          <w:rFonts w:hint="eastAsia"/>
          <w:color w:val="000000" w:themeColor="text1"/>
        </w:rPr>
        <w:t>水区河道基本与天然河道保持一致，因此，建坝后对工程</w:t>
      </w:r>
      <w:r w:rsidR="007B28BD" w:rsidRPr="0076616F">
        <w:rPr>
          <w:rFonts w:hint="eastAsia"/>
          <w:color w:val="000000" w:themeColor="text1"/>
        </w:rPr>
        <w:t>回</w:t>
      </w:r>
      <w:r w:rsidRPr="0076616F">
        <w:rPr>
          <w:rFonts w:hint="eastAsia"/>
          <w:color w:val="000000" w:themeColor="text1"/>
        </w:rPr>
        <w:t>水区河段水文情势影响较小。</w:t>
      </w:r>
    </w:p>
    <w:p w14:paraId="5AD61BB7" w14:textId="77777777" w:rsidR="00D83EA1" w:rsidRPr="0076616F" w:rsidRDefault="0004570B">
      <w:pPr>
        <w:ind w:firstLine="480"/>
        <w:rPr>
          <w:color w:val="000000" w:themeColor="text1"/>
        </w:rPr>
      </w:pPr>
      <w:r w:rsidRPr="0076616F">
        <w:rPr>
          <w:rFonts w:hint="eastAsia"/>
          <w:color w:val="000000" w:themeColor="text1"/>
        </w:rPr>
        <w:t>②坝后减水河段水文情势影响分析</w:t>
      </w:r>
    </w:p>
    <w:p w14:paraId="62F21B89" w14:textId="634BAFC6" w:rsidR="00D83EA1" w:rsidRPr="0076616F" w:rsidRDefault="0004570B">
      <w:pPr>
        <w:ind w:firstLine="480"/>
        <w:rPr>
          <w:color w:val="000000" w:themeColor="text1"/>
        </w:rPr>
      </w:pPr>
      <w:r w:rsidRPr="0076616F">
        <w:rPr>
          <w:rFonts w:hint="eastAsia"/>
          <w:color w:val="000000" w:themeColor="text1"/>
        </w:rPr>
        <w:t>本工程电站拦水坝建成后，坝后下游至电站厂址形成的减水河段长</w:t>
      </w:r>
      <w:r w:rsidR="007B28BD" w:rsidRPr="0076616F">
        <w:rPr>
          <w:rFonts w:hint="eastAsia"/>
          <w:color w:val="000000" w:themeColor="text1"/>
        </w:rPr>
        <w:t>约</w:t>
      </w:r>
      <w:r w:rsidR="007B28BD" w:rsidRPr="0076616F">
        <w:rPr>
          <w:color w:val="000000" w:themeColor="text1"/>
        </w:rPr>
        <w:t xml:space="preserve">3.6 </w:t>
      </w:r>
      <w:r w:rsidRPr="0076616F">
        <w:rPr>
          <w:rFonts w:hint="eastAsia"/>
          <w:color w:val="000000" w:themeColor="text1"/>
        </w:rPr>
        <w:t>km</w:t>
      </w:r>
      <w:r w:rsidRPr="0076616F">
        <w:rPr>
          <w:rFonts w:hint="eastAsia"/>
          <w:color w:val="000000" w:themeColor="text1"/>
        </w:rPr>
        <w:t>。与电站开发前的天然河道状况相比，坝后河道内水量将略有减小。因此，本项目拦水坝的建设将会对坝后减水段河道的流速、水深、水位、水面面积等水文要素造成影响。</w:t>
      </w:r>
    </w:p>
    <w:p w14:paraId="7D1751B9" w14:textId="77777777" w:rsidR="00D83EA1" w:rsidRPr="0076616F" w:rsidRDefault="0004570B">
      <w:pPr>
        <w:ind w:firstLine="480"/>
        <w:rPr>
          <w:color w:val="000000" w:themeColor="text1"/>
        </w:rPr>
      </w:pPr>
      <w:r w:rsidRPr="0076616F">
        <w:rPr>
          <w:rFonts w:hint="eastAsia"/>
          <w:color w:val="000000" w:themeColor="text1"/>
        </w:rPr>
        <w:t>本工程电站本身无调节性能，不会改变上游来水时空分布情况，拦水坝下泄水量主要受上游来水控制。但根据电站调度运行方式，在枯水期来水量比较少时，电站利用压力前池及引水渠进行调节，即在一般用电量少的时段利用压力前池及引水渠集中蓄水几个小时，达到一定流量后再进水发电，必要时停机停工，优先保障下游河道泄放生态流量需求。考虑到汛期上游来水量较大，电站基本处于满发状态，多余水量以弃水下泄，完全能够满足下游生态用水需求。因此，建坝后对工程减水河段水文情势影响较小。</w:t>
      </w:r>
    </w:p>
    <w:p w14:paraId="02A72930" w14:textId="77777777" w:rsidR="00D83EA1" w:rsidRPr="0076616F" w:rsidRDefault="0004570B">
      <w:pPr>
        <w:ind w:firstLine="480"/>
        <w:rPr>
          <w:color w:val="000000" w:themeColor="text1"/>
        </w:rPr>
      </w:pPr>
      <w:r w:rsidRPr="0076616F">
        <w:rPr>
          <w:rFonts w:hint="eastAsia"/>
          <w:color w:val="000000" w:themeColor="text1"/>
        </w:rPr>
        <w:t>③水温影响分析</w:t>
      </w:r>
    </w:p>
    <w:p w14:paraId="61E3B708" w14:textId="77777777" w:rsidR="00D83EA1" w:rsidRPr="0076616F" w:rsidRDefault="0004570B">
      <w:pPr>
        <w:adjustRightInd w:val="0"/>
        <w:ind w:firstLine="480"/>
        <w:rPr>
          <w:color w:val="000000" w:themeColor="text1"/>
        </w:rPr>
      </w:pPr>
      <w:r w:rsidRPr="0076616F">
        <w:rPr>
          <w:rFonts w:hint="eastAsia"/>
          <w:color w:val="000000" w:themeColor="text1"/>
        </w:rPr>
        <w:t>本工程</w:t>
      </w:r>
      <w:r w:rsidRPr="0076616F">
        <w:rPr>
          <w:color w:val="000000" w:themeColor="text1"/>
        </w:rPr>
        <w:t>电站采用</w:t>
      </w:r>
      <w:r w:rsidRPr="0076616F">
        <w:rPr>
          <w:rFonts w:hint="eastAsia"/>
          <w:bCs/>
          <w:color w:val="000000" w:themeColor="text1"/>
        </w:rPr>
        <w:t>拦水坝引水式开发</w:t>
      </w:r>
      <w:r w:rsidRPr="0076616F">
        <w:rPr>
          <w:color w:val="000000" w:themeColor="text1"/>
        </w:rPr>
        <w:t>，</w:t>
      </w:r>
      <w:r w:rsidRPr="0076616F">
        <w:rPr>
          <w:rFonts w:hint="eastAsia"/>
          <w:color w:val="000000" w:themeColor="text1"/>
        </w:rPr>
        <w:t>拦水坝</w:t>
      </w:r>
      <w:r w:rsidRPr="0076616F">
        <w:rPr>
          <w:color w:val="000000" w:themeColor="text1"/>
        </w:rPr>
        <w:t>上游不会形成</w:t>
      </w:r>
      <w:r w:rsidRPr="0076616F">
        <w:rPr>
          <w:rFonts w:hint="eastAsia"/>
          <w:color w:val="000000" w:themeColor="text1"/>
        </w:rPr>
        <w:t>较大</w:t>
      </w:r>
      <w:r w:rsidRPr="0076616F">
        <w:rPr>
          <w:color w:val="000000" w:themeColor="text1"/>
        </w:rPr>
        <w:t>库区</w:t>
      </w:r>
      <w:r w:rsidRPr="0076616F">
        <w:rPr>
          <w:rFonts w:hint="eastAsia"/>
          <w:color w:val="000000" w:themeColor="text1"/>
        </w:rPr>
        <w:t>，且河道</w:t>
      </w:r>
      <w:r w:rsidRPr="0076616F">
        <w:rPr>
          <w:rFonts w:hint="eastAsia"/>
          <w:color w:val="000000" w:themeColor="text1"/>
        </w:rPr>
        <w:lastRenderedPageBreak/>
        <w:t>水量交换频繁，河道水温基本与河道天然水温基本相同，不存在水温分层现象。河水通过引水隧洞进入压力前池蓄积的水量较少，且水体在不断流动，池中水体不会形成温差，发电过程仅是将水势能转化为机械能，在转化为电能，此过程不会造成水温变化，所以发电尾水排出也不会造成下游河流水温发生变化。</w:t>
      </w:r>
    </w:p>
    <w:p w14:paraId="77F18845" w14:textId="77777777" w:rsidR="00D83EA1" w:rsidRPr="0076616F" w:rsidRDefault="0004570B">
      <w:pPr>
        <w:pStyle w:val="3"/>
        <w:numPr>
          <w:ilvl w:val="2"/>
          <w:numId w:val="0"/>
        </w:numPr>
        <w:rPr>
          <w:color w:val="000000" w:themeColor="text1"/>
        </w:rPr>
      </w:pPr>
      <w:r w:rsidRPr="0076616F">
        <w:rPr>
          <w:rFonts w:hint="eastAsia"/>
          <w:color w:val="000000" w:themeColor="text1"/>
        </w:rPr>
        <w:t>3.2.8</w:t>
      </w:r>
      <w:r w:rsidRPr="0076616F">
        <w:rPr>
          <w:rFonts w:hint="eastAsia"/>
          <w:color w:val="000000" w:themeColor="text1"/>
        </w:rPr>
        <w:t>生态环境</w:t>
      </w:r>
    </w:p>
    <w:p w14:paraId="0805B229" w14:textId="77777777" w:rsidR="00D83EA1" w:rsidRPr="0076616F" w:rsidRDefault="0004570B">
      <w:pPr>
        <w:pStyle w:val="16"/>
        <w:snapToGrid w:val="0"/>
        <w:ind w:firstLine="482"/>
        <w:jc w:val="both"/>
        <w:rPr>
          <w:b/>
          <w:bCs/>
          <w:color w:val="000000" w:themeColor="text1"/>
        </w:rPr>
      </w:pPr>
      <w:r w:rsidRPr="0076616F">
        <w:rPr>
          <w:rFonts w:hint="eastAsia"/>
          <w:b/>
          <w:bCs/>
          <w:color w:val="000000" w:themeColor="text1"/>
        </w:rPr>
        <w:t>1</w:t>
      </w:r>
      <w:r w:rsidRPr="0076616F">
        <w:rPr>
          <w:rFonts w:hint="eastAsia"/>
          <w:b/>
          <w:bCs/>
          <w:color w:val="000000" w:themeColor="text1"/>
        </w:rPr>
        <w:t>、陆生生态环境</w:t>
      </w:r>
    </w:p>
    <w:p w14:paraId="5D90825E" w14:textId="34CB6345" w:rsidR="00D83EA1" w:rsidRPr="0076616F" w:rsidRDefault="0004570B">
      <w:pPr>
        <w:adjustRightInd w:val="0"/>
        <w:snapToGrid w:val="0"/>
        <w:ind w:firstLine="480"/>
        <w:rPr>
          <w:color w:val="000000" w:themeColor="text1"/>
        </w:rPr>
      </w:pPr>
      <w:r w:rsidRPr="0076616F">
        <w:rPr>
          <w:rFonts w:hint="eastAsia"/>
          <w:color w:val="000000" w:themeColor="text1"/>
        </w:rPr>
        <w:t>本项目为</w:t>
      </w:r>
      <w:r w:rsidR="007B28BD" w:rsidRPr="0076616F">
        <w:rPr>
          <w:rFonts w:hint="eastAsia"/>
          <w:color w:val="000000" w:themeColor="text1"/>
        </w:rPr>
        <w:t>生态</w:t>
      </w:r>
      <w:r w:rsidRPr="0076616F">
        <w:rPr>
          <w:rFonts w:hint="eastAsia"/>
          <w:color w:val="000000" w:themeColor="text1"/>
        </w:rPr>
        <w:t>影响型项目，电站在运行期间无废气、废水排入生态环境内，项目固废采取有效的治理措施，能够实现综合利用处理。项目运行期间陆生生态环境影响主要是人为因素，即人为破坏陆生动植物栖息环境，捕杀野生动物，砍伐森林等，从而破坏陆生生态环境。</w:t>
      </w:r>
    </w:p>
    <w:p w14:paraId="0BE64830" w14:textId="77777777" w:rsidR="00D83EA1" w:rsidRPr="0076616F" w:rsidRDefault="0004570B">
      <w:pPr>
        <w:adjustRightInd w:val="0"/>
        <w:snapToGrid w:val="0"/>
        <w:ind w:firstLine="480"/>
        <w:rPr>
          <w:color w:val="000000" w:themeColor="text1"/>
        </w:rPr>
      </w:pPr>
      <w:r w:rsidRPr="0076616F">
        <w:rPr>
          <w:rFonts w:hint="eastAsia"/>
          <w:color w:val="000000" w:themeColor="text1"/>
        </w:rPr>
        <w:t>陆生生态的保护措施主要包括加强现有动植物的保护，加强对当地居民和员工保护陆生动植物的法制教育宣传等，禁止员工捕杀野生动物，严禁随意砍伐森林、毁坏草地和破坏植被，避免影响动物的栖息环境。</w:t>
      </w:r>
    </w:p>
    <w:p w14:paraId="1C6C0C77" w14:textId="77777777" w:rsidR="00D83EA1" w:rsidRPr="0076616F" w:rsidRDefault="0004570B">
      <w:pPr>
        <w:pStyle w:val="16"/>
        <w:snapToGrid w:val="0"/>
        <w:ind w:firstLine="482"/>
        <w:jc w:val="both"/>
        <w:rPr>
          <w:b/>
          <w:bCs/>
          <w:color w:val="000000" w:themeColor="text1"/>
        </w:rPr>
      </w:pPr>
      <w:r w:rsidRPr="0076616F">
        <w:rPr>
          <w:rFonts w:hint="eastAsia"/>
          <w:b/>
          <w:bCs/>
          <w:color w:val="000000" w:themeColor="text1"/>
        </w:rPr>
        <w:t>2</w:t>
      </w:r>
      <w:r w:rsidRPr="0076616F">
        <w:rPr>
          <w:rFonts w:hint="eastAsia"/>
          <w:b/>
          <w:bCs/>
          <w:color w:val="000000" w:themeColor="text1"/>
        </w:rPr>
        <w:t>、水生生态环境</w:t>
      </w:r>
    </w:p>
    <w:p w14:paraId="7826FF74" w14:textId="69B6A451" w:rsidR="00D83EA1" w:rsidRPr="0076616F" w:rsidRDefault="0004570B">
      <w:pPr>
        <w:pStyle w:val="16"/>
        <w:snapToGrid w:val="0"/>
        <w:ind w:firstLine="480"/>
        <w:jc w:val="both"/>
        <w:rPr>
          <w:color w:val="000000" w:themeColor="text1"/>
        </w:rPr>
      </w:pPr>
      <w:r w:rsidRPr="0076616F">
        <w:rPr>
          <w:rFonts w:hint="eastAsia"/>
          <w:color w:val="000000" w:themeColor="text1"/>
        </w:rPr>
        <w:t>本项目</w:t>
      </w:r>
      <w:r w:rsidRPr="0076616F">
        <w:rPr>
          <w:color w:val="000000" w:themeColor="text1"/>
        </w:rPr>
        <w:t>电站采用引水式开发，</w:t>
      </w:r>
      <w:r w:rsidRPr="0076616F">
        <w:rPr>
          <w:rFonts w:hint="eastAsia"/>
          <w:color w:val="000000" w:themeColor="text1"/>
        </w:rPr>
        <w:t>引水来源于</w:t>
      </w:r>
      <w:r w:rsidR="00B23591" w:rsidRPr="0076616F">
        <w:rPr>
          <w:rFonts w:hint="eastAsia"/>
          <w:color w:val="000000" w:themeColor="text1"/>
        </w:rPr>
        <w:t>三龙沟</w:t>
      </w:r>
      <w:r w:rsidRPr="0076616F">
        <w:rPr>
          <w:rFonts w:hint="eastAsia"/>
          <w:color w:val="000000" w:themeColor="text1"/>
        </w:rPr>
        <w:t>，引水发电会造成拦水坝至下游厂房区域形成</w:t>
      </w:r>
      <w:r w:rsidR="007B28BD" w:rsidRPr="0076616F">
        <w:rPr>
          <w:color w:val="000000" w:themeColor="text1"/>
        </w:rPr>
        <w:t>3.6</w:t>
      </w:r>
      <w:r w:rsidRPr="0076616F">
        <w:rPr>
          <w:rFonts w:hint="eastAsia"/>
          <w:color w:val="000000" w:themeColor="text1"/>
        </w:rPr>
        <w:t>k</w:t>
      </w:r>
      <w:r w:rsidRPr="0076616F">
        <w:rPr>
          <w:color w:val="000000" w:themeColor="text1"/>
        </w:rPr>
        <w:t>m</w:t>
      </w:r>
      <w:r w:rsidRPr="0076616F">
        <w:rPr>
          <w:rFonts w:hint="eastAsia"/>
          <w:color w:val="000000" w:themeColor="text1"/>
        </w:rPr>
        <w:t>减水河段。本项目电站建成后拦水坝下游减水河段的流速、水深、水位、水面面积等水文要素会有一定变化，而水文要素的变化将对减水河段的水生生物、浮游动植物和底栖动物等造成影响，进而影响水生生态环境。</w:t>
      </w:r>
    </w:p>
    <w:p w14:paraId="0B22F743" w14:textId="77777777" w:rsidR="00D83EA1" w:rsidRPr="0076616F" w:rsidRDefault="0004570B">
      <w:pPr>
        <w:pStyle w:val="16"/>
        <w:snapToGrid w:val="0"/>
        <w:ind w:firstLine="480"/>
        <w:jc w:val="both"/>
        <w:rPr>
          <w:color w:val="000000" w:themeColor="text1"/>
        </w:rPr>
      </w:pPr>
      <w:r w:rsidRPr="0076616F">
        <w:rPr>
          <w:rFonts w:hint="eastAsia"/>
          <w:color w:val="000000" w:themeColor="text1"/>
        </w:rPr>
        <w:t>根据《河道生态用水环境影响评价技术指南》、《水电水利建设项目河道生态用水、低温水和过鱼设施环境影响评价技术指南（试行）》、《四川省林业厅关于进一步加强自然保护区建设工作的通知》、《四川省水利厅</w:t>
      </w:r>
      <w:r w:rsidRPr="0076616F">
        <w:rPr>
          <w:rFonts w:hint="eastAsia"/>
          <w:color w:val="000000" w:themeColor="text1"/>
        </w:rPr>
        <w:t xml:space="preserve"> </w:t>
      </w:r>
      <w:r w:rsidRPr="0076616F">
        <w:rPr>
          <w:rFonts w:hint="eastAsia"/>
          <w:color w:val="000000" w:themeColor="text1"/>
        </w:rPr>
        <w:t>四川省发展和改革委员会</w:t>
      </w:r>
      <w:r w:rsidRPr="0076616F">
        <w:rPr>
          <w:rFonts w:hint="eastAsia"/>
          <w:color w:val="000000" w:themeColor="text1"/>
        </w:rPr>
        <w:t xml:space="preserve"> </w:t>
      </w:r>
      <w:r w:rsidRPr="0076616F">
        <w:rPr>
          <w:rFonts w:hint="eastAsia"/>
          <w:color w:val="000000" w:themeColor="text1"/>
        </w:rPr>
        <w:t>四川省环境保护厅</w:t>
      </w:r>
      <w:r w:rsidRPr="0076616F">
        <w:rPr>
          <w:rFonts w:hint="eastAsia"/>
          <w:color w:val="000000" w:themeColor="text1"/>
        </w:rPr>
        <w:t xml:space="preserve"> </w:t>
      </w:r>
      <w:r w:rsidRPr="0076616F">
        <w:rPr>
          <w:rFonts w:hint="eastAsia"/>
          <w:color w:val="000000" w:themeColor="text1"/>
        </w:rPr>
        <w:t>四川省农业厅</w:t>
      </w:r>
      <w:r w:rsidRPr="0076616F">
        <w:rPr>
          <w:rFonts w:hint="eastAsia"/>
          <w:color w:val="000000" w:themeColor="text1"/>
        </w:rPr>
        <w:t xml:space="preserve"> </w:t>
      </w:r>
      <w:r w:rsidRPr="0076616F">
        <w:rPr>
          <w:rFonts w:hint="eastAsia"/>
          <w:color w:val="000000" w:themeColor="text1"/>
        </w:rPr>
        <w:t>四川省林业厅</w:t>
      </w:r>
      <w:r w:rsidRPr="0076616F">
        <w:rPr>
          <w:rFonts w:hint="eastAsia"/>
          <w:color w:val="000000" w:themeColor="text1"/>
        </w:rPr>
        <w:t>&lt;</w:t>
      </w:r>
      <w:r w:rsidRPr="0076616F">
        <w:rPr>
          <w:rFonts w:hint="eastAsia"/>
          <w:color w:val="000000" w:themeColor="text1"/>
        </w:rPr>
        <w:t>关于开展全省水电站下泄生态流量问题整改工作的通知</w:t>
      </w:r>
      <w:r w:rsidRPr="0076616F">
        <w:rPr>
          <w:rFonts w:hint="eastAsia"/>
          <w:color w:val="000000" w:themeColor="text1"/>
        </w:rPr>
        <w:t>&gt;</w:t>
      </w:r>
      <w:r w:rsidRPr="0076616F">
        <w:rPr>
          <w:rFonts w:hint="eastAsia"/>
          <w:color w:val="000000" w:themeColor="text1"/>
        </w:rPr>
        <w:t>》（川水函【</w:t>
      </w:r>
      <w:r w:rsidRPr="0076616F">
        <w:rPr>
          <w:rFonts w:hint="eastAsia"/>
          <w:color w:val="000000" w:themeColor="text1"/>
        </w:rPr>
        <w:t>2018</w:t>
      </w:r>
      <w:r w:rsidRPr="0076616F">
        <w:rPr>
          <w:rFonts w:hint="eastAsia"/>
          <w:color w:val="000000" w:themeColor="text1"/>
        </w:rPr>
        <w:t>】</w:t>
      </w:r>
      <w:r w:rsidRPr="0076616F">
        <w:rPr>
          <w:rFonts w:hint="eastAsia"/>
          <w:color w:val="000000" w:themeColor="text1"/>
        </w:rPr>
        <w:t>720</w:t>
      </w:r>
      <w:r w:rsidRPr="0076616F">
        <w:rPr>
          <w:rFonts w:hint="eastAsia"/>
          <w:color w:val="000000" w:themeColor="text1"/>
        </w:rPr>
        <w:t>号）等文件的规定：</w:t>
      </w:r>
      <w:r w:rsidRPr="0076616F">
        <w:rPr>
          <w:rFonts w:hint="eastAsia"/>
          <w:color w:val="000000" w:themeColor="text1"/>
          <w:u w:val="single"/>
        </w:rPr>
        <w:t>原则上国家级保护区内的水电站的下泄生态流量不得低于河道天然同期多年平均流量的</w:t>
      </w:r>
      <w:r w:rsidRPr="0076616F">
        <w:rPr>
          <w:rFonts w:hint="eastAsia"/>
          <w:color w:val="000000" w:themeColor="text1"/>
          <w:u w:val="single"/>
        </w:rPr>
        <w:t>18%</w:t>
      </w:r>
      <w:r w:rsidRPr="0076616F">
        <w:rPr>
          <w:rFonts w:hint="eastAsia"/>
          <w:color w:val="000000" w:themeColor="text1"/>
          <w:u w:val="single"/>
        </w:rPr>
        <w:t>；省、市、县级自然保护区内的水电站的下泄生态流量不得低于河道天然同期多年平均流量的</w:t>
      </w:r>
      <w:r w:rsidRPr="0076616F">
        <w:rPr>
          <w:rFonts w:hint="eastAsia"/>
          <w:color w:val="000000" w:themeColor="text1"/>
          <w:u w:val="single"/>
        </w:rPr>
        <w:t>15%</w:t>
      </w:r>
      <w:r w:rsidRPr="0076616F">
        <w:rPr>
          <w:rFonts w:hint="eastAsia"/>
          <w:color w:val="000000" w:themeColor="text1"/>
          <w:u w:val="single"/>
        </w:rPr>
        <w:t>；一般地方水电站的下泄生态流量不得低于河道天然同期多年平均流量的</w:t>
      </w:r>
      <w:r w:rsidRPr="0076616F">
        <w:rPr>
          <w:rFonts w:hint="eastAsia"/>
          <w:color w:val="000000" w:themeColor="text1"/>
          <w:u w:val="single"/>
        </w:rPr>
        <w:t>10%</w:t>
      </w:r>
      <w:r w:rsidRPr="0076616F">
        <w:rPr>
          <w:rFonts w:hint="eastAsia"/>
          <w:color w:val="000000" w:themeColor="text1"/>
          <w:u w:val="single"/>
        </w:rPr>
        <w:t>取用</w:t>
      </w:r>
      <w:r w:rsidRPr="0076616F">
        <w:rPr>
          <w:rFonts w:hint="eastAsia"/>
          <w:color w:val="000000" w:themeColor="text1"/>
        </w:rPr>
        <w:t>。</w:t>
      </w:r>
    </w:p>
    <w:p w14:paraId="57746B07" w14:textId="1C1F76F0" w:rsidR="00D83EA1" w:rsidRPr="0076616F" w:rsidRDefault="0004570B">
      <w:pPr>
        <w:pStyle w:val="16"/>
        <w:snapToGrid w:val="0"/>
        <w:ind w:firstLine="480"/>
        <w:jc w:val="both"/>
        <w:rPr>
          <w:color w:val="000000" w:themeColor="text1"/>
        </w:rPr>
      </w:pPr>
      <w:r w:rsidRPr="0076616F">
        <w:rPr>
          <w:rFonts w:hint="eastAsia"/>
          <w:color w:val="000000" w:themeColor="text1"/>
        </w:rPr>
        <w:t>本项目电站不涉及国家级、省、市、县级自然保护区，根据上述原则，</w:t>
      </w:r>
      <w:r w:rsidR="007B28BD"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最小下泄生态流量按照河道天然同期多年平均流量的</w:t>
      </w:r>
      <w:r w:rsidRPr="0076616F">
        <w:rPr>
          <w:rFonts w:hint="eastAsia"/>
          <w:color w:val="000000" w:themeColor="text1"/>
        </w:rPr>
        <w:t>10%</w:t>
      </w:r>
      <w:r w:rsidRPr="0076616F">
        <w:rPr>
          <w:rFonts w:hint="eastAsia"/>
          <w:color w:val="000000" w:themeColor="text1"/>
        </w:rPr>
        <w:t>确定。根据水文资料，</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取水口多年平均流量为</w:t>
      </w:r>
      <w:r w:rsidR="00F00D28" w:rsidRPr="0076616F">
        <w:rPr>
          <w:rFonts w:hint="eastAsia"/>
          <w:color w:val="000000" w:themeColor="text1"/>
        </w:rPr>
        <w:t>3.11</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，则下泄生态流量</w:t>
      </w:r>
      <w:r w:rsidR="00F00D28" w:rsidRPr="0076616F">
        <w:rPr>
          <w:color w:val="000000" w:themeColor="text1"/>
        </w:rPr>
        <w:t xml:space="preserve">0.311 </w:t>
      </w:r>
      <w:r w:rsidRPr="0076616F">
        <w:rPr>
          <w:rFonts w:hint="eastAsia"/>
          <w:color w:val="000000" w:themeColor="text1"/>
        </w:rPr>
        <w:lastRenderedPageBreak/>
        <w:t>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。本项目在拦水坝左侧下部埋设无控生态流量泄水孔</w:t>
      </w:r>
      <w:r w:rsidRPr="0076616F">
        <w:rPr>
          <w:color w:val="000000" w:themeColor="text1"/>
        </w:rPr>
        <w:t>，</w:t>
      </w:r>
      <w:r w:rsidRPr="0076616F">
        <w:rPr>
          <w:rFonts w:hint="eastAsia"/>
          <w:color w:val="000000" w:themeColor="text1"/>
        </w:rPr>
        <w:t>进入泄水孔中的流量</w:t>
      </w:r>
      <w:r w:rsidRPr="0076616F">
        <w:rPr>
          <w:color w:val="000000" w:themeColor="text1"/>
        </w:rPr>
        <w:t>全部用于生态流量下泄</w:t>
      </w:r>
      <w:r w:rsidRPr="0076616F">
        <w:rPr>
          <w:rFonts w:hint="eastAsia"/>
          <w:color w:val="000000" w:themeColor="text1"/>
        </w:rPr>
        <w:t>。同时，建设单位应积极配合当地渔业管理部门、环保部门定期实施增殖放流措施；加强员工水生生态保护措施教育，配合禁渔管理要求，维护区域水生生态环境。</w:t>
      </w:r>
    </w:p>
    <w:p w14:paraId="283AD365" w14:textId="77777777" w:rsidR="00D83EA1" w:rsidRPr="0076616F" w:rsidRDefault="00D83EA1">
      <w:pPr>
        <w:pStyle w:val="16"/>
        <w:snapToGrid w:val="0"/>
        <w:ind w:firstLineChars="0" w:firstLine="0"/>
        <w:jc w:val="both"/>
        <w:rPr>
          <w:color w:val="000000" w:themeColor="text1"/>
        </w:rPr>
        <w:sectPr w:rsidR="00D83EA1" w:rsidRPr="0076616F">
          <w:pgSz w:w="11906" w:h="16838"/>
          <w:pgMar w:top="1440" w:right="1797" w:bottom="1440" w:left="1797" w:header="1134" w:footer="1134" w:gutter="0"/>
          <w:cols w:space="425"/>
          <w:docGrid w:linePitch="326"/>
        </w:sectPr>
      </w:pPr>
    </w:p>
    <w:p w14:paraId="73CC9A16" w14:textId="77777777" w:rsidR="00D83EA1" w:rsidRPr="0076616F" w:rsidRDefault="0004570B">
      <w:pPr>
        <w:pStyle w:val="1"/>
        <w:rPr>
          <w:color w:val="000000" w:themeColor="text1"/>
        </w:rPr>
      </w:pPr>
      <w:bookmarkStart w:id="64" w:name="_Toc71634877"/>
      <w:r w:rsidRPr="0076616F">
        <w:rPr>
          <w:rFonts w:hint="eastAsia"/>
          <w:color w:val="000000" w:themeColor="text1"/>
        </w:rPr>
        <w:lastRenderedPageBreak/>
        <w:t>环境现状调查与评价</w:t>
      </w:r>
      <w:bookmarkEnd w:id="64"/>
    </w:p>
    <w:p w14:paraId="0B403A60" w14:textId="6F210E22" w:rsidR="00D83EA1" w:rsidRPr="0076616F" w:rsidRDefault="0004570B" w:rsidP="00F64CC6">
      <w:pPr>
        <w:pStyle w:val="2"/>
        <w:rPr>
          <w:color w:val="000000" w:themeColor="text1"/>
        </w:rPr>
      </w:pPr>
      <w:bookmarkStart w:id="65" w:name="_Toc71634878"/>
      <w:r w:rsidRPr="0076616F">
        <w:rPr>
          <w:rFonts w:hint="eastAsia"/>
          <w:color w:val="000000" w:themeColor="text1"/>
        </w:rPr>
        <w:t>自然环境概况</w:t>
      </w:r>
      <w:bookmarkEnd w:id="65"/>
    </w:p>
    <w:p w14:paraId="3A0C3C6F" w14:textId="0A58F7EE" w:rsidR="00D83EA1" w:rsidRPr="0076616F" w:rsidRDefault="0004570B" w:rsidP="007A5AEB">
      <w:pPr>
        <w:pStyle w:val="3"/>
        <w:ind w:left="0"/>
        <w:rPr>
          <w:color w:val="000000" w:themeColor="text1"/>
        </w:rPr>
      </w:pPr>
      <w:r w:rsidRPr="0076616F">
        <w:rPr>
          <w:rFonts w:hint="eastAsia"/>
          <w:color w:val="000000" w:themeColor="text1"/>
        </w:rPr>
        <w:t>地理位置</w:t>
      </w:r>
    </w:p>
    <w:p w14:paraId="027733B6" w14:textId="73848CB0" w:rsidR="00D83EA1" w:rsidRPr="0076616F" w:rsidRDefault="00F00D28">
      <w:pPr>
        <w:ind w:firstLine="480"/>
        <w:rPr>
          <w:color w:val="000000" w:themeColor="text1"/>
        </w:rPr>
      </w:pPr>
      <w:r w:rsidRPr="0076616F">
        <w:rPr>
          <w:rFonts w:hint="eastAsia"/>
          <w:color w:val="000000" w:themeColor="text1"/>
          <w:shd w:val="clear" w:color="auto" w:fill="FFFFFF"/>
        </w:rPr>
        <w:t>茂县是四川省阿坝藏族羌族自治州下辖县，位于四川省西北部、阿坝藏族羌族自治州东南部的青藏高原东南边缘，地理坐标为东经</w:t>
      </w:r>
      <w:r w:rsidRPr="0076616F">
        <w:rPr>
          <w:rFonts w:hint="eastAsia"/>
          <w:color w:val="000000" w:themeColor="text1"/>
          <w:shd w:val="clear" w:color="auto" w:fill="FFFFFF"/>
        </w:rPr>
        <w:t xml:space="preserve"> 102</w:t>
      </w:r>
      <w:r w:rsidRPr="0076616F">
        <w:rPr>
          <w:rFonts w:hint="eastAsia"/>
          <w:color w:val="000000" w:themeColor="text1"/>
          <w:shd w:val="clear" w:color="auto" w:fill="FFFFFF"/>
        </w:rPr>
        <w:t>°</w:t>
      </w:r>
      <w:r w:rsidRPr="0076616F">
        <w:rPr>
          <w:rFonts w:hint="eastAsia"/>
          <w:color w:val="000000" w:themeColor="text1"/>
          <w:shd w:val="clear" w:color="auto" w:fill="FFFFFF"/>
        </w:rPr>
        <w:t>56</w:t>
      </w:r>
      <w:r w:rsidRPr="0076616F">
        <w:rPr>
          <w:rFonts w:hint="eastAsia"/>
          <w:color w:val="000000" w:themeColor="text1"/>
          <w:shd w:val="clear" w:color="auto" w:fill="FFFFFF"/>
        </w:rPr>
        <w:t>′</w:t>
      </w:r>
      <w:r w:rsidRPr="0076616F">
        <w:rPr>
          <w:rFonts w:hint="eastAsia"/>
          <w:color w:val="000000" w:themeColor="text1"/>
          <w:shd w:val="clear" w:color="auto" w:fill="FFFFFF"/>
        </w:rPr>
        <w:t>~104</w:t>
      </w:r>
      <w:r w:rsidRPr="0076616F">
        <w:rPr>
          <w:rFonts w:hint="eastAsia"/>
          <w:color w:val="000000" w:themeColor="text1"/>
          <w:shd w:val="clear" w:color="auto" w:fill="FFFFFF"/>
        </w:rPr>
        <w:t>°</w:t>
      </w:r>
      <w:r w:rsidRPr="0076616F">
        <w:rPr>
          <w:rFonts w:hint="eastAsia"/>
          <w:color w:val="000000" w:themeColor="text1"/>
          <w:shd w:val="clear" w:color="auto" w:fill="FFFFFF"/>
        </w:rPr>
        <w:t>10</w:t>
      </w:r>
      <w:r w:rsidRPr="0076616F">
        <w:rPr>
          <w:rFonts w:hint="eastAsia"/>
          <w:color w:val="000000" w:themeColor="text1"/>
          <w:shd w:val="clear" w:color="auto" w:fill="FFFFFF"/>
        </w:rPr>
        <w:t>′，北纬</w:t>
      </w:r>
      <w:r w:rsidRPr="0076616F">
        <w:rPr>
          <w:rFonts w:hint="eastAsia"/>
          <w:color w:val="000000" w:themeColor="text1"/>
          <w:shd w:val="clear" w:color="auto" w:fill="FFFFFF"/>
        </w:rPr>
        <w:t>31</w:t>
      </w:r>
      <w:r w:rsidRPr="0076616F">
        <w:rPr>
          <w:rFonts w:hint="eastAsia"/>
          <w:color w:val="000000" w:themeColor="text1"/>
          <w:shd w:val="clear" w:color="auto" w:fill="FFFFFF"/>
        </w:rPr>
        <w:t>°</w:t>
      </w:r>
      <w:r w:rsidRPr="0076616F">
        <w:rPr>
          <w:rFonts w:hint="eastAsia"/>
          <w:color w:val="000000" w:themeColor="text1"/>
          <w:shd w:val="clear" w:color="auto" w:fill="FFFFFF"/>
        </w:rPr>
        <w:t>25</w:t>
      </w:r>
      <w:r w:rsidRPr="0076616F">
        <w:rPr>
          <w:rFonts w:hint="eastAsia"/>
          <w:color w:val="000000" w:themeColor="text1"/>
          <w:shd w:val="clear" w:color="auto" w:fill="FFFFFF"/>
        </w:rPr>
        <w:t>′</w:t>
      </w:r>
      <w:r w:rsidRPr="0076616F">
        <w:rPr>
          <w:rFonts w:hint="eastAsia"/>
          <w:color w:val="000000" w:themeColor="text1"/>
          <w:shd w:val="clear" w:color="auto" w:fill="FFFFFF"/>
        </w:rPr>
        <w:t>~32</w:t>
      </w:r>
      <w:r w:rsidRPr="0076616F">
        <w:rPr>
          <w:rFonts w:hint="eastAsia"/>
          <w:color w:val="000000" w:themeColor="text1"/>
          <w:shd w:val="clear" w:color="auto" w:fill="FFFFFF"/>
        </w:rPr>
        <w:t>°</w:t>
      </w:r>
      <w:r w:rsidRPr="0076616F">
        <w:rPr>
          <w:rFonts w:hint="eastAsia"/>
          <w:color w:val="000000" w:themeColor="text1"/>
          <w:shd w:val="clear" w:color="auto" w:fill="FFFFFF"/>
        </w:rPr>
        <w:t>16</w:t>
      </w:r>
      <w:r w:rsidRPr="0076616F">
        <w:rPr>
          <w:rFonts w:hint="eastAsia"/>
          <w:color w:val="000000" w:themeColor="text1"/>
          <w:shd w:val="clear" w:color="auto" w:fill="FFFFFF"/>
        </w:rPr>
        <w:t>′，地跨岷江和涪江上游高山河谷地带，东西长</w:t>
      </w:r>
      <w:r w:rsidRPr="0076616F">
        <w:rPr>
          <w:rFonts w:hint="eastAsia"/>
          <w:color w:val="000000" w:themeColor="text1"/>
          <w:shd w:val="clear" w:color="auto" w:fill="FFFFFF"/>
        </w:rPr>
        <w:t xml:space="preserve"> 116.62 </w:t>
      </w:r>
      <w:r w:rsidRPr="0076616F">
        <w:rPr>
          <w:rFonts w:hint="eastAsia"/>
          <w:color w:val="000000" w:themeColor="text1"/>
          <w:shd w:val="clear" w:color="auto" w:fill="FFFFFF"/>
        </w:rPr>
        <w:t>千米，南北宽</w:t>
      </w:r>
      <w:r w:rsidRPr="0076616F">
        <w:rPr>
          <w:rFonts w:hint="eastAsia"/>
          <w:color w:val="000000" w:themeColor="text1"/>
          <w:shd w:val="clear" w:color="auto" w:fill="FFFFFF"/>
        </w:rPr>
        <w:t xml:space="preserve"> 93.73 </w:t>
      </w:r>
      <w:r w:rsidRPr="0076616F">
        <w:rPr>
          <w:rFonts w:hint="eastAsia"/>
          <w:color w:val="000000" w:themeColor="text1"/>
          <w:shd w:val="clear" w:color="auto" w:fill="FFFFFF"/>
        </w:rPr>
        <w:t>千米，幅员面积</w:t>
      </w:r>
      <w:r w:rsidRPr="0076616F">
        <w:rPr>
          <w:rFonts w:hint="eastAsia"/>
          <w:color w:val="000000" w:themeColor="text1"/>
          <w:shd w:val="clear" w:color="auto" w:fill="FFFFFF"/>
        </w:rPr>
        <w:t xml:space="preserve"> 3903.28 </w:t>
      </w:r>
      <w:r w:rsidRPr="0076616F">
        <w:rPr>
          <w:rFonts w:hint="eastAsia"/>
          <w:color w:val="000000" w:themeColor="text1"/>
          <w:shd w:val="clear" w:color="auto" w:fill="FFFFFF"/>
        </w:rPr>
        <w:t>平方公里。</w:t>
      </w:r>
    </w:p>
    <w:p w14:paraId="3207883D" w14:textId="26DB79FF" w:rsidR="00D83EA1" w:rsidRPr="0076616F" w:rsidRDefault="00024889">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位于茂县</w:t>
      </w:r>
      <w:r w:rsidR="007C3767">
        <w:rPr>
          <w:rFonts w:hint="eastAsia"/>
          <w:color w:val="000000" w:themeColor="text1"/>
        </w:rPr>
        <w:t>沙坝镇</w:t>
      </w:r>
      <w:r w:rsidRPr="0076616F">
        <w:rPr>
          <w:rFonts w:hint="eastAsia"/>
          <w:color w:val="000000" w:themeColor="text1"/>
        </w:rPr>
        <w:t>黄草坪村上游，东经</w:t>
      </w:r>
      <w:r w:rsidRPr="0076616F">
        <w:rPr>
          <w:rFonts w:hint="eastAsia"/>
          <w:color w:val="000000" w:themeColor="text1"/>
        </w:rPr>
        <w:t>103</w:t>
      </w:r>
      <w:r w:rsidRPr="0076616F">
        <w:rPr>
          <w:rFonts w:hint="eastAsia"/>
          <w:color w:val="000000" w:themeColor="text1"/>
        </w:rPr>
        <w:t>°</w:t>
      </w:r>
      <w:r w:rsidRPr="0076616F">
        <w:rPr>
          <w:rFonts w:hint="eastAsia"/>
          <w:color w:val="000000" w:themeColor="text1"/>
        </w:rPr>
        <w:t>34</w:t>
      </w:r>
      <w:r w:rsidRPr="0076616F">
        <w:rPr>
          <w:rFonts w:hint="eastAsia"/>
          <w:color w:val="000000" w:themeColor="text1"/>
        </w:rPr>
        <w:t>′</w:t>
      </w:r>
      <w:r w:rsidRPr="0076616F">
        <w:rPr>
          <w:rFonts w:hint="eastAsia"/>
          <w:color w:val="000000" w:themeColor="text1"/>
        </w:rPr>
        <w:t>22.50428</w:t>
      </w:r>
      <w:r w:rsidRPr="0076616F">
        <w:rPr>
          <w:rFonts w:hint="eastAsia"/>
          <w:color w:val="000000" w:themeColor="text1"/>
        </w:rPr>
        <w:t>″，北纬</w:t>
      </w:r>
      <w:r w:rsidRPr="0076616F">
        <w:rPr>
          <w:rFonts w:hint="eastAsia"/>
          <w:color w:val="000000" w:themeColor="text1"/>
        </w:rPr>
        <w:t>31</w:t>
      </w:r>
      <w:r w:rsidRPr="0076616F">
        <w:rPr>
          <w:rFonts w:hint="eastAsia"/>
          <w:color w:val="000000" w:themeColor="text1"/>
        </w:rPr>
        <w:t>°</w:t>
      </w:r>
      <w:r w:rsidRPr="0076616F">
        <w:rPr>
          <w:rFonts w:hint="eastAsia"/>
          <w:color w:val="000000" w:themeColor="text1"/>
        </w:rPr>
        <w:t>47</w:t>
      </w:r>
      <w:r w:rsidRPr="0076616F">
        <w:rPr>
          <w:rFonts w:hint="eastAsia"/>
          <w:color w:val="000000" w:themeColor="text1"/>
        </w:rPr>
        <w:t>′</w:t>
      </w:r>
      <w:r w:rsidRPr="0076616F">
        <w:rPr>
          <w:rFonts w:hint="eastAsia"/>
          <w:color w:val="000000" w:themeColor="text1"/>
        </w:rPr>
        <w:t>52.63547</w:t>
      </w:r>
      <w:r w:rsidRPr="0076616F">
        <w:rPr>
          <w:rFonts w:hint="eastAsia"/>
          <w:color w:val="000000" w:themeColor="text1"/>
        </w:rPr>
        <w:t>″，黑水河右岸一级支流三龙沟下游，为三龙沟第二级电站</w:t>
      </w:r>
      <w:r w:rsidR="0004570B" w:rsidRPr="0076616F">
        <w:rPr>
          <w:color w:val="000000" w:themeColor="text1"/>
        </w:rPr>
        <w:t>。</w:t>
      </w:r>
      <w:r w:rsidR="0004570B" w:rsidRPr="0076616F">
        <w:rPr>
          <w:rFonts w:hint="eastAsia"/>
          <w:color w:val="000000" w:themeColor="text1"/>
        </w:rPr>
        <w:t>具体地理位置见附图</w:t>
      </w:r>
      <w:r w:rsidR="0004570B" w:rsidRPr="0076616F">
        <w:rPr>
          <w:rFonts w:hint="eastAsia"/>
          <w:color w:val="000000" w:themeColor="text1"/>
        </w:rPr>
        <w:t>1</w:t>
      </w:r>
      <w:r w:rsidR="0004570B" w:rsidRPr="0076616F">
        <w:rPr>
          <w:rFonts w:hint="eastAsia"/>
          <w:color w:val="000000" w:themeColor="text1"/>
        </w:rPr>
        <w:t>。</w:t>
      </w:r>
    </w:p>
    <w:p w14:paraId="66024BB3" w14:textId="1154939B" w:rsidR="00D83EA1" w:rsidRPr="0076616F" w:rsidRDefault="0004570B" w:rsidP="007A5AEB">
      <w:pPr>
        <w:pStyle w:val="3"/>
        <w:ind w:left="0"/>
        <w:rPr>
          <w:color w:val="000000" w:themeColor="text1"/>
          <w:szCs w:val="24"/>
        </w:rPr>
      </w:pPr>
      <w:r w:rsidRPr="0076616F">
        <w:rPr>
          <w:rFonts w:hint="eastAsia"/>
          <w:color w:val="000000" w:themeColor="text1"/>
          <w:szCs w:val="24"/>
        </w:rPr>
        <w:t>地形地貌</w:t>
      </w:r>
    </w:p>
    <w:p w14:paraId="3595AFB4" w14:textId="77777777" w:rsidR="00024889" w:rsidRPr="0076616F" w:rsidRDefault="00024889" w:rsidP="00024889">
      <w:pPr>
        <w:ind w:firstLine="480"/>
        <w:rPr>
          <w:color w:val="000000" w:themeColor="text1"/>
          <w:szCs w:val="28"/>
        </w:rPr>
      </w:pPr>
      <w:r w:rsidRPr="0076616F">
        <w:rPr>
          <w:rFonts w:hint="eastAsia"/>
          <w:color w:val="000000" w:themeColor="text1"/>
          <w:szCs w:val="28"/>
        </w:rPr>
        <w:t>县境地处青藏高原与川西平原过渡地带。茂县地热大部分属邛崃山系岷山山脉，东南边境属龙门山系尾段。地势西北高，山脉海拔多在</w:t>
      </w:r>
      <w:r w:rsidRPr="0076616F">
        <w:rPr>
          <w:color w:val="000000" w:themeColor="text1"/>
          <w:szCs w:val="28"/>
        </w:rPr>
        <w:t xml:space="preserve">4000 </w:t>
      </w:r>
      <w:r w:rsidRPr="0076616F">
        <w:rPr>
          <w:rFonts w:hint="eastAsia"/>
          <w:color w:val="000000" w:themeColor="text1"/>
          <w:szCs w:val="28"/>
        </w:rPr>
        <w:t>米左右，东南低，地貌以高山峡谷地带为主。东部土门河下游谷底海拔仅</w:t>
      </w:r>
      <w:r w:rsidRPr="0076616F">
        <w:rPr>
          <w:color w:val="000000" w:themeColor="text1"/>
          <w:szCs w:val="28"/>
        </w:rPr>
        <w:t xml:space="preserve">890 </w:t>
      </w:r>
      <w:r w:rsidRPr="0076616F">
        <w:rPr>
          <w:rFonts w:hint="eastAsia"/>
          <w:color w:val="000000" w:themeColor="text1"/>
          <w:szCs w:val="28"/>
        </w:rPr>
        <w:t>米。平原面积</w:t>
      </w:r>
      <w:r w:rsidRPr="0076616F">
        <w:rPr>
          <w:color w:val="000000" w:themeColor="text1"/>
          <w:szCs w:val="28"/>
        </w:rPr>
        <w:t xml:space="preserve">23.07 </w:t>
      </w:r>
      <w:r w:rsidRPr="0076616F">
        <w:rPr>
          <w:rFonts w:hint="eastAsia"/>
          <w:color w:val="000000" w:themeColor="text1"/>
          <w:szCs w:val="28"/>
        </w:rPr>
        <w:t>平方公里，台地</w:t>
      </w:r>
      <w:r w:rsidRPr="0076616F">
        <w:rPr>
          <w:color w:val="000000" w:themeColor="text1"/>
          <w:szCs w:val="28"/>
        </w:rPr>
        <w:t xml:space="preserve">22.47 </w:t>
      </w:r>
      <w:r w:rsidRPr="0076616F">
        <w:rPr>
          <w:rFonts w:hint="eastAsia"/>
          <w:color w:val="000000" w:themeColor="text1"/>
          <w:szCs w:val="28"/>
        </w:rPr>
        <w:t>平方公里，低中山</w:t>
      </w:r>
      <w:r w:rsidRPr="0076616F">
        <w:rPr>
          <w:color w:val="000000" w:themeColor="text1"/>
          <w:szCs w:val="28"/>
        </w:rPr>
        <w:t xml:space="preserve">1020.47 </w:t>
      </w:r>
      <w:r w:rsidRPr="0076616F">
        <w:rPr>
          <w:rFonts w:hint="eastAsia"/>
          <w:color w:val="000000" w:themeColor="text1"/>
          <w:szCs w:val="28"/>
        </w:rPr>
        <w:t>平方公里，中山</w:t>
      </w:r>
      <w:r w:rsidRPr="0076616F">
        <w:rPr>
          <w:color w:val="000000" w:themeColor="text1"/>
          <w:szCs w:val="28"/>
        </w:rPr>
        <w:t xml:space="preserve">2472.13 </w:t>
      </w:r>
      <w:r w:rsidRPr="0076616F">
        <w:rPr>
          <w:rFonts w:hint="eastAsia"/>
          <w:color w:val="000000" w:themeColor="text1"/>
          <w:szCs w:val="28"/>
        </w:rPr>
        <w:t>平方公里，高山</w:t>
      </w:r>
      <w:r w:rsidRPr="0076616F">
        <w:rPr>
          <w:color w:val="000000" w:themeColor="text1"/>
          <w:szCs w:val="28"/>
        </w:rPr>
        <w:t xml:space="preserve">310.47 </w:t>
      </w:r>
      <w:r w:rsidRPr="0076616F">
        <w:rPr>
          <w:rFonts w:hint="eastAsia"/>
          <w:color w:val="000000" w:themeColor="text1"/>
          <w:szCs w:val="28"/>
        </w:rPr>
        <w:t>平方公里。</w:t>
      </w:r>
    </w:p>
    <w:p w14:paraId="4A825479" w14:textId="77777777" w:rsidR="00024889" w:rsidRPr="0076616F" w:rsidRDefault="00024889" w:rsidP="00024889">
      <w:pPr>
        <w:ind w:firstLine="480"/>
        <w:rPr>
          <w:color w:val="000000" w:themeColor="text1"/>
          <w:szCs w:val="28"/>
        </w:rPr>
      </w:pPr>
      <w:r w:rsidRPr="0076616F">
        <w:rPr>
          <w:rFonts w:hint="eastAsia"/>
          <w:color w:val="000000" w:themeColor="text1"/>
          <w:szCs w:val="28"/>
        </w:rPr>
        <w:t>土地岭是岷、涪两江的分水岭。土地岭以西属土门河流域，占全县幅员面积的大部分。西部为典型的高山峡谷地貌。北部是高山峡谷向山原过渡地带。土地岭以东为涪江水系，山势较缓，属盆地西缘山地。</w:t>
      </w:r>
    </w:p>
    <w:p w14:paraId="04EF75C2" w14:textId="77777777" w:rsidR="00024889" w:rsidRPr="0076616F" w:rsidRDefault="00024889" w:rsidP="00024889">
      <w:pPr>
        <w:ind w:firstLine="480"/>
        <w:rPr>
          <w:bCs/>
          <w:color w:val="000000" w:themeColor="text1"/>
          <w:kern w:val="0"/>
        </w:rPr>
      </w:pPr>
      <w:r w:rsidRPr="0076616F">
        <w:rPr>
          <w:rFonts w:hint="eastAsia"/>
          <w:bCs/>
          <w:color w:val="000000" w:themeColor="text1"/>
          <w:kern w:val="0"/>
        </w:rPr>
        <w:t>茂县部分县境处于龙门山脉褶皱地带，构造运动比较强烈，地震频繁。茂县境内存在着两个地震危险区，即县境北部的较场及南部的茂县至汶川地震危险区和属松潘</w:t>
      </w:r>
      <w:r w:rsidRPr="0076616F">
        <w:rPr>
          <w:bCs/>
          <w:color w:val="000000" w:themeColor="text1"/>
          <w:kern w:val="0"/>
        </w:rPr>
        <w:t>-</w:t>
      </w:r>
      <w:r w:rsidRPr="0076616F">
        <w:rPr>
          <w:rFonts w:hint="eastAsia"/>
          <w:bCs/>
          <w:color w:val="000000" w:themeColor="text1"/>
          <w:kern w:val="0"/>
        </w:rPr>
        <w:t>较场地震带。</w:t>
      </w:r>
    </w:p>
    <w:p w14:paraId="7EB83EDC" w14:textId="5136ADAE" w:rsidR="00D83EA1" w:rsidRPr="0076616F" w:rsidRDefault="0004570B" w:rsidP="007A5AEB">
      <w:pPr>
        <w:pStyle w:val="3"/>
        <w:ind w:left="0"/>
        <w:rPr>
          <w:color w:val="000000" w:themeColor="text1"/>
          <w:szCs w:val="24"/>
        </w:rPr>
      </w:pPr>
      <w:r w:rsidRPr="0076616F">
        <w:rPr>
          <w:rFonts w:hint="eastAsia"/>
          <w:color w:val="000000" w:themeColor="text1"/>
          <w:szCs w:val="24"/>
        </w:rPr>
        <w:t>地质</w:t>
      </w:r>
    </w:p>
    <w:p w14:paraId="3AAA3C80" w14:textId="670252D8" w:rsidR="00F00D28" w:rsidRPr="0076616F" w:rsidRDefault="00F00D28" w:rsidP="00F00D28">
      <w:pPr>
        <w:autoSpaceDE w:val="0"/>
        <w:autoSpaceDN w:val="0"/>
        <w:adjustRightInd w:val="0"/>
        <w:snapToGrid w:val="0"/>
        <w:ind w:right="34" w:firstLine="480"/>
        <w:rPr>
          <w:color w:val="000000" w:themeColor="text1"/>
        </w:rPr>
      </w:pPr>
      <w:r w:rsidRPr="0076616F">
        <w:rPr>
          <w:rFonts w:hint="eastAsia"/>
          <w:color w:val="000000" w:themeColor="text1"/>
        </w:rPr>
        <w:t>区域</w:t>
      </w:r>
      <w:r w:rsidRPr="0076616F">
        <w:rPr>
          <w:color w:val="000000" w:themeColor="text1"/>
        </w:rPr>
        <w:t>出露地层岩性为三</w:t>
      </w:r>
      <w:r w:rsidR="007A5AEB" w:rsidRPr="0076616F">
        <w:rPr>
          <w:rFonts w:hint="eastAsia"/>
          <w:color w:val="000000" w:themeColor="text1"/>
        </w:rPr>
        <w:t>叠</w:t>
      </w:r>
      <w:r w:rsidRPr="0076616F">
        <w:rPr>
          <w:color w:val="000000" w:themeColor="text1"/>
        </w:rPr>
        <w:t>系上统</w:t>
      </w:r>
      <w:r w:rsidR="007A5AEB" w:rsidRPr="0076616F">
        <w:rPr>
          <w:rFonts w:hint="eastAsia"/>
          <w:color w:val="000000" w:themeColor="text1"/>
        </w:rPr>
        <w:t>侏罗</w:t>
      </w:r>
      <w:r w:rsidRPr="0076616F">
        <w:rPr>
          <w:color w:val="000000" w:themeColor="text1"/>
        </w:rPr>
        <w:t>组（</w:t>
      </w:r>
      <w:r w:rsidRPr="0076616F">
        <w:rPr>
          <w:color w:val="000000" w:themeColor="text1"/>
        </w:rPr>
        <w:t>T3zh</w:t>
      </w:r>
      <w:r w:rsidRPr="0076616F">
        <w:rPr>
          <w:color w:val="000000" w:themeColor="text1"/>
        </w:rPr>
        <w:t>）浅灰色薄～中厚层状变质石英砂岩，夹深灰色、灰黑色粉砂质板岩。类比临近工程试验资料表明，变质砂岩岩石饱和抗压强度为</w:t>
      </w:r>
      <w:r w:rsidRPr="0076616F">
        <w:rPr>
          <w:color w:val="000000" w:themeColor="text1"/>
        </w:rPr>
        <w:t>60</w:t>
      </w:r>
      <w:r w:rsidRPr="0076616F">
        <w:rPr>
          <w:color w:val="000000" w:themeColor="text1"/>
        </w:rPr>
        <w:t>～</w:t>
      </w:r>
      <w:r w:rsidRPr="0076616F">
        <w:rPr>
          <w:color w:val="000000" w:themeColor="text1"/>
        </w:rPr>
        <w:t>90MPa</w:t>
      </w:r>
      <w:r w:rsidRPr="0076616F">
        <w:rPr>
          <w:color w:val="000000" w:themeColor="text1"/>
        </w:rPr>
        <w:t>，属坚硬岩，岩石抗风化能力较强。板岩石饱和抗压强度为</w:t>
      </w:r>
      <w:r w:rsidRPr="0076616F">
        <w:rPr>
          <w:color w:val="000000" w:themeColor="text1"/>
        </w:rPr>
        <w:t>30</w:t>
      </w:r>
      <w:r w:rsidRPr="0076616F">
        <w:rPr>
          <w:color w:val="000000" w:themeColor="text1"/>
        </w:rPr>
        <w:t>～</w:t>
      </w:r>
      <w:r w:rsidRPr="0076616F">
        <w:rPr>
          <w:color w:val="000000" w:themeColor="text1"/>
        </w:rPr>
        <w:t>60MPa</w:t>
      </w:r>
      <w:r w:rsidRPr="0076616F">
        <w:rPr>
          <w:color w:val="000000" w:themeColor="text1"/>
        </w:rPr>
        <w:t>，属中硬岩。</w:t>
      </w:r>
    </w:p>
    <w:p w14:paraId="2FDFBC10"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第四系松散堆积层主要分布在河床及两岸谷坡。推测河床覆盖层度</w:t>
      </w:r>
      <w:r w:rsidRPr="0076616F">
        <w:rPr>
          <w:color w:val="000000" w:themeColor="text1"/>
        </w:rPr>
        <w:t>10</w:t>
      </w:r>
      <w:r w:rsidRPr="0076616F">
        <w:rPr>
          <w:color w:val="000000" w:themeColor="text1"/>
        </w:rPr>
        <w:t>～</w:t>
      </w:r>
      <w:r w:rsidRPr="0076616F">
        <w:rPr>
          <w:color w:val="000000" w:themeColor="text1"/>
        </w:rPr>
        <w:t>20m</w:t>
      </w:r>
      <w:r w:rsidRPr="0076616F">
        <w:rPr>
          <w:color w:val="000000" w:themeColor="text1"/>
        </w:rPr>
        <w:t>，最大厚度约</w:t>
      </w:r>
      <w:r w:rsidRPr="0076616F">
        <w:rPr>
          <w:color w:val="000000" w:themeColor="text1"/>
        </w:rPr>
        <w:t>25m</w:t>
      </w:r>
      <w:r w:rsidRPr="0076616F">
        <w:rPr>
          <w:color w:val="000000" w:themeColor="text1"/>
        </w:rPr>
        <w:t>。根据</w:t>
      </w:r>
      <w:r w:rsidRPr="0076616F">
        <w:rPr>
          <w:rFonts w:hint="eastAsia"/>
          <w:color w:val="000000" w:themeColor="text1"/>
        </w:rPr>
        <w:t>工程区</w:t>
      </w:r>
      <w:r w:rsidRPr="0076616F">
        <w:rPr>
          <w:color w:val="000000" w:themeColor="text1"/>
        </w:rPr>
        <w:t>各类覆盖层的成因、组成物质和结构特征，可将其</w:t>
      </w:r>
      <w:r w:rsidRPr="0076616F">
        <w:rPr>
          <w:color w:val="000000" w:themeColor="text1"/>
        </w:rPr>
        <w:lastRenderedPageBreak/>
        <w:t>划分为</w:t>
      </w:r>
      <w:r w:rsidRPr="0076616F">
        <w:rPr>
          <w:color w:val="000000" w:themeColor="text1"/>
        </w:rPr>
        <w:t>2</w:t>
      </w:r>
      <w:r w:rsidRPr="0076616F">
        <w:rPr>
          <w:color w:val="000000" w:themeColor="text1"/>
        </w:rPr>
        <w:t>层。</w:t>
      </w:r>
    </w:p>
    <w:p w14:paraId="353E892E"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①</w:t>
      </w:r>
      <w:r w:rsidRPr="0076616F">
        <w:rPr>
          <w:color w:val="000000" w:themeColor="text1"/>
        </w:rPr>
        <w:t>层漂卵砾石（</w:t>
      </w:r>
      <w:r w:rsidRPr="0076616F">
        <w:rPr>
          <w:color w:val="000000" w:themeColor="text1"/>
        </w:rPr>
        <w:t>al+plQ4</w:t>
      </w:r>
      <w:r w:rsidRPr="0076616F">
        <w:rPr>
          <w:color w:val="000000" w:themeColor="text1"/>
        </w:rPr>
        <w:t>），冲洪积堆积，主要分布于河床，下伏为基岩，厚度般</w:t>
      </w:r>
      <w:r w:rsidRPr="0076616F">
        <w:rPr>
          <w:color w:val="000000" w:themeColor="text1"/>
        </w:rPr>
        <w:t>3</w:t>
      </w:r>
      <w:r w:rsidRPr="0076616F">
        <w:rPr>
          <w:color w:val="000000" w:themeColor="text1"/>
        </w:rPr>
        <w:t>～</w:t>
      </w:r>
      <w:r w:rsidRPr="0076616F">
        <w:rPr>
          <w:color w:val="000000" w:themeColor="text1"/>
        </w:rPr>
        <w:t>10m</w:t>
      </w:r>
      <w:r w:rsidRPr="0076616F">
        <w:rPr>
          <w:color w:val="000000" w:themeColor="text1"/>
        </w:rPr>
        <w:t>，其中漂石含量约</w:t>
      </w:r>
      <w:r w:rsidRPr="0076616F">
        <w:rPr>
          <w:color w:val="000000" w:themeColor="text1"/>
        </w:rPr>
        <w:t>15%</w:t>
      </w:r>
      <w:r w:rsidRPr="0076616F">
        <w:rPr>
          <w:color w:val="000000" w:themeColor="text1"/>
        </w:rPr>
        <w:t>，成份为变质砂岩，微风化，粒径</w:t>
      </w:r>
      <w:r w:rsidRPr="0076616F">
        <w:rPr>
          <w:color w:val="000000" w:themeColor="text1"/>
        </w:rPr>
        <w:t>20</w:t>
      </w:r>
      <w:r w:rsidRPr="0076616F">
        <w:rPr>
          <w:color w:val="000000" w:themeColor="text1"/>
        </w:rPr>
        <w:t>～</w:t>
      </w:r>
      <w:r w:rsidRPr="0076616F">
        <w:rPr>
          <w:color w:val="000000" w:themeColor="text1"/>
        </w:rPr>
        <w:t>30cm</w:t>
      </w:r>
      <w:r w:rsidRPr="0076616F">
        <w:rPr>
          <w:color w:val="000000" w:themeColor="text1"/>
        </w:rPr>
        <w:t>，个别达</w:t>
      </w:r>
      <w:r w:rsidRPr="0076616F">
        <w:rPr>
          <w:color w:val="000000" w:themeColor="text1"/>
        </w:rPr>
        <w:t>50cm</w:t>
      </w:r>
      <w:r w:rsidRPr="0076616F">
        <w:rPr>
          <w:color w:val="000000" w:themeColor="text1"/>
        </w:rPr>
        <w:t>；卵石含量约</w:t>
      </w:r>
      <w:r w:rsidRPr="0076616F">
        <w:rPr>
          <w:color w:val="000000" w:themeColor="text1"/>
        </w:rPr>
        <w:t>20%</w:t>
      </w:r>
      <w:r w:rsidRPr="0076616F">
        <w:rPr>
          <w:color w:val="000000" w:themeColor="text1"/>
        </w:rPr>
        <w:t>，成份为变质砂岩，粒径</w:t>
      </w:r>
      <w:r w:rsidRPr="0076616F">
        <w:rPr>
          <w:color w:val="000000" w:themeColor="text1"/>
        </w:rPr>
        <w:t>8</w:t>
      </w:r>
      <w:r w:rsidRPr="0076616F">
        <w:rPr>
          <w:color w:val="000000" w:themeColor="text1"/>
        </w:rPr>
        <w:t>～</w:t>
      </w:r>
      <w:r w:rsidRPr="0076616F">
        <w:rPr>
          <w:color w:val="000000" w:themeColor="text1"/>
        </w:rPr>
        <w:t>12cm</w:t>
      </w:r>
      <w:r w:rsidRPr="0076616F">
        <w:rPr>
          <w:color w:val="000000" w:themeColor="text1"/>
        </w:rPr>
        <w:t>，圆状～次圆状；砾石含量约</w:t>
      </w:r>
      <w:r w:rsidRPr="0076616F">
        <w:rPr>
          <w:color w:val="000000" w:themeColor="text1"/>
        </w:rPr>
        <w:t>50%</w:t>
      </w:r>
      <w:r w:rsidRPr="0076616F">
        <w:rPr>
          <w:color w:val="000000" w:themeColor="text1"/>
        </w:rPr>
        <w:t>，成份以变质砂岩和板岩，次圆～圆状为主，少量次棱角状；中粗砂作为充填物约占</w:t>
      </w:r>
      <w:r w:rsidRPr="0076616F">
        <w:rPr>
          <w:color w:val="000000" w:themeColor="text1"/>
        </w:rPr>
        <w:t>15%</w:t>
      </w:r>
      <w:r w:rsidRPr="0076616F">
        <w:rPr>
          <w:color w:val="000000" w:themeColor="text1"/>
        </w:rPr>
        <w:t>。</w:t>
      </w:r>
    </w:p>
    <w:p w14:paraId="3B217B9C"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②</w:t>
      </w:r>
      <w:r w:rsidRPr="0076616F">
        <w:rPr>
          <w:color w:val="000000" w:themeColor="text1"/>
        </w:rPr>
        <w:t>层碎砾石土（</w:t>
      </w:r>
      <w:r w:rsidRPr="0076616F">
        <w:rPr>
          <w:color w:val="000000" w:themeColor="text1"/>
        </w:rPr>
        <w:t>dlQ4</w:t>
      </w:r>
      <w:r w:rsidRPr="0076616F">
        <w:rPr>
          <w:color w:val="000000" w:themeColor="text1"/>
        </w:rPr>
        <w:t>）：崩坡积堆积，主要分布于坝右岸岸坡，推测厚度</w:t>
      </w:r>
      <w:r w:rsidRPr="0076616F">
        <w:rPr>
          <w:color w:val="000000" w:themeColor="text1"/>
        </w:rPr>
        <w:t>3</w:t>
      </w:r>
      <w:r w:rsidRPr="0076616F">
        <w:rPr>
          <w:color w:val="000000" w:themeColor="text1"/>
        </w:rPr>
        <w:t>～</w:t>
      </w:r>
      <w:r w:rsidRPr="0076616F">
        <w:rPr>
          <w:color w:val="000000" w:themeColor="text1"/>
        </w:rPr>
        <w:t>8m</w:t>
      </w:r>
      <w:r w:rsidRPr="0076616F">
        <w:rPr>
          <w:color w:val="000000" w:themeColor="text1"/>
        </w:rPr>
        <w:t>。成分以坡积碎石土为主，少量崩积块石。其中块石粒径</w:t>
      </w:r>
      <w:r w:rsidRPr="0076616F">
        <w:rPr>
          <w:color w:val="000000" w:themeColor="text1"/>
        </w:rPr>
        <w:t>20</w:t>
      </w:r>
      <w:r w:rsidRPr="0076616F">
        <w:rPr>
          <w:color w:val="000000" w:themeColor="text1"/>
        </w:rPr>
        <w:t>～</w:t>
      </w:r>
      <w:r w:rsidRPr="0076616F">
        <w:rPr>
          <w:color w:val="000000" w:themeColor="text1"/>
        </w:rPr>
        <w:t>30cm</w:t>
      </w:r>
      <w:r w:rsidRPr="0076616F">
        <w:rPr>
          <w:color w:val="000000" w:themeColor="text1"/>
        </w:rPr>
        <w:t>，约占</w:t>
      </w:r>
      <w:r w:rsidRPr="0076616F">
        <w:rPr>
          <w:color w:val="000000" w:themeColor="text1"/>
        </w:rPr>
        <w:t>15%,</w:t>
      </w:r>
      <w:r w:rsidRPr="0076616F">
        <w:rPr>
          <w:color w:val="000000" w:themeColor="text1"/>
        </w:rPr>
        <w:t>棱角～次棱角状，多呈微风化，成分为变质砂岩；碎石粒径</w:t>
      </w:r>
      <w:r w:rsidRPr="0076616F">
        <w:rPr>
          <w:color w:val="000000" w:themeColor="text1"/>
        </w:rPr>
        <w:t>5</w:t>
      </w:r>
      <w:r w:rsidRPr="0076616F">
        <w:rPr>
          <w:color w:val="000000" w:themeColor="text1"/>
        </w:rPr>
        <w:t>～</w:t>
      </w:r>
      <w:r w:rsidRPr="0076616F">
        <w:rPr>
          <w:color w:val="000000" w:themeColor="text1"/>
        </w:rPr>
        <w:t>10cm</w:t>
      </w:r>
      <w:r w:rsidRPr="0076616F">
        <w:rPr>
          <w:color w:val="000000" w:themeColor="text1"/>
        </w:rPr>
        <w:t>，约占</w:t>
      </w:r>
      <w:r w:rsidRPr="0076616F">
        <w:rPr>
          <w:color w:val="000000" w:themeColor="text1"/>
        </w:rPr>
        <w:t>25%</w:t>
      </w:r>
      <w:r w:rsidRPr="0076616F">
        <w:rPr>
          <w:color w:val="000000" w:themeColor="text1"/>
        </w:rPr>
        <w:t>，棱角～次棱角状，多呈微风化，成分为变质砂岩。砾石（角砾）粒径以</w:t>
      </w:r>
      <w:r w:rsidRPr="0076616F">
        <w:rPr>
          <w:color w:val="000000" w:themeColor="text1"/>
        </w:rPr>
        <w:t>1</w:t>
      </w:r>
      <w:r w:rsidRPr="0076616F">
        <w:rPr>
          <w:color w:val="000000" w:themeColor="text1"/>
        </w:rPr>
        <w:t>～</w:t>
      </w:r>
      <w:r w:rsidRPr="0076616F">
        <w:rPr>
          <w:color w:val="000000" w:themeColor="text1"/>
        </w:rPr>
        <w:t>3cm</w:t>
      </w:r>
      <w:r w:rsidRPr="0076616F">
        <w:rPr>
          <w:color w:val="000000" w:themeColor="text1"/>
        </w:rPr>
        <w:t>为主，约占</w:t>
      </w:r>
      <w:r w:rsidRPr="0076616F">
        <w:rPr>
          <w:color w:val="000000" w:themeColor="text1"/>
        </w:rPr>
        <w:t>50%</w:t>
      </w:r>
      <w:r w:rsidRPr="0076616F">
        <w:rPr>
          <w:color w:val="000000" w:themeColor="text1"/>
        </w:rPr>
        <w:t>，成分为变质砂岩和板岩，次棱角状，其余为灰黄色粉土。</w:t>
      </w:r>
    </w:p>
    <w:p w14:paraId="0E8FD79B"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w:t>
      </w:r>
      <w:r w:rsidRPr="0076616F">
        <w:rPr>
          <w:color w:val="000000" w:themeColor="text1"/>
        </w:rPr>
        <w:t>3</w:t>
      </w:r>
      <w:r w:rsidRPr="0076616F">
        <w:rPr>
          <w:color w:val="000000" w:themeColor="text1"/>
        </w:rPr>
        <w:t>）地质构造</w:t>
      </w:r>
    </w:p>
    <w:p w14:paraId="3F4F172C" w14:textId="77777777" w:rsidR="00F00D28" w:rsidRPr="0076616F" w:rsidRDefault="00F00D28" w:rsidP="00F00D28">
      <w:pPr>
        <w:autoSpaceDE w:val="0"/>
        <w:autoSpaceDN w:val="0"/>
        <w:adjustRightInd w:val="0"/>
        <w:snapToGrid w:val="0"/>
        <w:ind w:right="34" w:firstLine="480"/>
        <w:rPr>
          <w:color w:val="000000" w:themeColor="text1"/>
        </w:rPr>
      </w:pPr>
      <w:r w:rsidRPr="0076616F">
        <w:rPr>
          <w:rFonts w:hint="eastAsia"/>
          <w:color w:val="000000" w:themeColor="text1"/>
        </w:rPr>
        <w:t>电站取水口区域</w:t>
      </w:r>
      <w:r w:rsidRPr="0076616F">
        <w:rPr>
          <w:color w:val="000000" w:themeColor="text1"/>
        </w:rPr>
        <w:t>地质构造简单，主要表现为节理裂隙，风化夹层和小断层或小型挤压破碎带出露几率较低。调查和统计表明，岩层产状一般为</w:t>
      </w:r>
      <w:r w:rsidRPr="0076616F">
        <w:rPr>
          <w:color w:val="000000" w:themeColor="text1"/>
        </w:rPr>
        <w:t>N15E/SE∠40°</w:t>
      </w:r>
      <w:r w:rsidRPr="0076616F">
        <w:rPr>
          <w:color w:val="000000" w:themeColor="text1"/>
        </w:rPr>
        <w:t>。优势裂隙除层面裂隙外主要有</w:t>
      </w:r>
      <w:r w:rsidRPr="0076616F">
        <w:rPr>
          <w:color w:val="000000" w:themeColor="text1"/>
        </w:rPr>
        <w:t>2</w:t>
      </w:r>
      <w:r w:rsidRPr="0076616F">
        <w:rPr>
          <w:color w:val="000000" w:themeColor="text1"/>
        </w:rPr>
        <w:t>组：</w:t>
      </w:r>
      <w:r w:rsidRPr="0076616F">
        <w:rPr>
          <w:color w:val="000000" w:themeColor="text1"/>
        </w:rPr>
        <w:t>①N25~40ºE/SE∠70º</w:t>
      </w:r>
      <w:r w:rsidRPr="0076616F">
        <w:rPr>
          <w:color w:val="000000" w:themeColor="text1"/>
        </w:rPr>
        <w:t>，裂面平直、光滑，延伸</w:t>
      </w:r>
      <w:r w:rsidRPr="0076616F">
        <w:rPr>
          <w:color w:val="000000" w:themeColor="text1"/>
        </w:rPr>
        <w:t>3</w:t>
      </w:r>
      <w:r w:rsidRPr="0076616F">
        <w:rPr>
          <w:color w:val="000000" w:themeColor="text1"/>
        </w:rPr>
        <w:t>～</w:t>
      </w:r>
      <w:r w:rsidRPr="0076616F">
        <w:rPr>
          <w:color w:val="000000" w:themeColor="text1"/>
        </w:rPr>
        <w:t>8m</w:t>
      </w:r>
      <w:r w:rsidRPr="0076616F">
        <w:rPr>
          <w:color w:val="000000" w:themeColor="text1"/>
        </w:rPr>
        <w:t>，间距</w:t>
      </w:r>
      <w:r w:rsidRPr="0076616F">
        <w:rPr>
          <w:color w:val="000000" w:themeColor="text1"/>
        </w:rPr>
        <w:t>0.2</w:t>
      </w:r>
      <w:r w:rsidRPr="0076616F">
        <w:rPr>
          <w:color w:val="000000" w:themeColor="text1"/>
        </w:rPr>
        <w:t>～</w:t>
      </w:r>
      <w:r w:rsidRPr="0076616F">
        <w:rPr>
          <w:color w:val="000000" w:themeColor="text1"/>
        </w:rPr>
        <w:t>0.5m</w:t>
      </w:r>
      <w:r w:rsidRPr="0076616F">
        <w:rPr>
          <w:color w:val="000000" w:themeColor="text1"/>
        </w:rPr>
        <w:t>，微张；</w:t>
      </w:r>
      <w:r w:rsidRPr="0076616F">
        <w:rPr>
          <w:color w:val="000000" w:themeColor="text1"/>
        </w:rPr>
        <w:t>②N85ºE/NE∠61º</w:t>
      </w:r>
      <w:r w:rsidRPr="0076616F">
        <w:rPr>
          <w:color w:val="000000" w:themeColor="text1"/>
        </w:rPr>
        <w:t>，裂面平直、较粗糙，延伸</w:t>
      </w:r>
      <w:r w:rsidRPr="0076616F">
        <w:rPr>
          <w:color w:val="000000" w:themeColor="text1"/>
        </w:rPr>
        <w:t>2</w:t>
      </w:r>
      <w:r w:rsidRPr="0076616F">
        <w:rPr>
          <w:color w:val="000000" w:themeColor="text1"/>
        </w:rPr>
        <w:t>～</w:t>
      </w:r>
      <w:r w:rsidRPr="0076616F">
        <w:rPr>
          <w:color w:val="000000" w:themeColor="text1"/>
        </w:rPr>
        <w:t>5m</w:t>
      </w:r>
      <w:r w:rsidRPr="0076616F">
        <w:rPr>
          <w:color w:val="000000" w:themeColor="text1"/>
        </w:rPr>
        <w:t>，间距</w:t>
      </w:r>
      <w:r w:rsidRPr="0076616F">
        <w:rPr>
          <w:color w:val="000000" w:themeColor="text1"/>
        </w:rPr>
        <w:t>0.5</w:t>
      </w:r>
      <w:r w:rsidRPr="0076616F">
        <w:rPr>
          <w:color w:val="000000" w:themeColor="text1"/>
        </w:rPr>
        <w:t>～</w:t>
      </w:r>
      <w:r w:rsidRPr="0076616F">
        <w:rPr>
          <w:color w:val="000000" w:themeColor="text1"/>
        </w:rPr>
        <w:t>1.5m</w:t>
      </w:r>
      <w:r w:rsidRPr="0076616F">
        <w:rPr>
          <w:color w:val="000000" w:themeColor="text1"/>
        </w:rPr>
        <w:t>，多闭合。</w:t>
      </w:r>
    </w:p>
    <w:p w14:paraId="5838BFDC"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w:t>
      </w:r>
      <w:r w:rsidRPr="0076616F">
        <w:rPr>
          <w:color w:val="000000" w:themeColor="text1"/>
        </w:rPr>
        <w:t>4</w:t>
      </w:r>
      <w:r w:rsidRPr="0076616F">
        <w:rPr>
          <w:color w:val="000000" w:themeColor="text1"/>
        </w:rPr>
        <w:t>）物理地质现象</w:t>
      </w:r>
    </w:p>
    <w:p w14:paraId="142542B3" w14:textId="77777777" w:rsidR="00F00D28" w:rsidRPr="0076616F" w:rsidRDefault="00F00D28" w:rsidP="00F00D28">
      <w:pPr>
        <w:autoSpaceDE w:val="0"/>
        <w:autoSpaceDN w:val="0"/>
        <w:adjustRightInd w:val="0"/>
        <w:snapToGrid w:val="0"/>
        <w:ind w:right="34" w:firstLine="480"/>
        <w:rPr>
          <w:color w:val="000000" w:themeColor="text1"/>
        </w:rPr>
      </w:pPr>
      <w:r w:rsidRPr="0076616F">
        <w:rPr>
          <w:rFonts w:hint="eastAsia"/>
          <w:color w:val="000000" w:themeColor="text1"/>
        </w:rPr>
        <w:t>电站取水口区域</w:t>
      </w:r>
      <w:r w:rsidRPr="0076616F">
        <w:rPr>
          <w:color w:val="000000" w:themeColor="text1"/>
        </w:rPr>
        <w:t>物理地质现象主要表现为风化、卸荷，滑坡和泥石流不发育。</w:t>
      </w:r>
    </w:p>
    <w:p w14:paraId="747C9674" w14:textId="77777777" w:rsidR="00F00D28" w:rsidRPr="0076616F" w:rsidRDefault="00F00D28" w:rsidP="00F00D28">
      <w:pPr>
        <w:autoSpaceDE w:val="0"/>
        <w:autoSpaceDN w:val="0"/>
        <w:adjustRightInd w:val="0"/>
        <w:snapToGrid w:val="0"/>
        <w:ind w:right="34" w:firstLine="480"/>
        <w:rPr>
          <w:color w:val="000000" w:themeColor="text1"/>
        </w:rPr>
      </w:pPr>
      <w:r w:rsidRPr="0076616F">
        <w:rPr>
          <w:rFonts w:hint="eastAsia"/>
          <w:color w:val="000000" w:themeColor="text1"/>
        </w:rPr>
        <w:t>电站取水口区域</w:t>
      </w:r>
      <w:r w:rsidRPr="0076616F">
        <w:rPr>
          <w:color w:val="000000" w:themeColor="text1"/>
        </w:rPr>
        <w:t>出露岩石主要为坚硬～中硬的变质砂岩和板岩，岩石总体抗风化能力较强，风化作用主要沿结构面发育，以裂隙面锈染为主要特征，总体上风化较微弱。根据地质调查，推测两岸岩体弱风化水平深度一般</w:t>
      </w:r>
      <w:r w:rsidRPr="0076616F">
        <w:rPr>
          <w:color w:val="000000" w:themeColor="text1"/>
        </w:rPr>
        <w:t>20</w:t>
      </w:r>
      <w:r w:rsidRPr="0076616F">
        <w:rPr>
          <w:color w:val="000000" w:themeColor="text1"/>
        </w:rPr>
        <w:t>～</w:t>
      </w:r>
      <w:r w:rsidRPr="0076616F">
        <w:rPr>
          <w:color w:val="000000" w:themeColor="text1"/>
        </w:rPr>
        <w:t>40m</w:t>
      </w:r>
      <w:r w:rsidRPr="0076616F">
        <w:rPr>
          <w:color w:val="000000" w:themeColor="text1"/>
        </w:rPr>
        <w:t>。</w:t>
      </w:r>
    </w:p>
    <w:p w14:paraId="6AA4E0A4" w14:textId="77777777" w:rsidR="00F00D28" w:rsidRPr="0076616F" w:rsidRDefault="00F00D28" w:rsidP="00F00D28">
      <w:pPr>
        <w:autoSpaceDE w:val="0"/>
        <w:autoSpaceDN w:val="0"/>
        <w:adjustRightInd w:val="0"/>
        <w:snapToGrid w:val="0"/>
        <w:ind w:right="34" w:firstLine="480"/>
        <w:rPr>
          <w:color w:val="000000" w:themeColor="text1"/>
        </w:rPr>
      </w:pPr>
      <w:r w:rsidRPr="0076616F">
        <w:rPr>
          <w:rFonts w:hint="eastAsia"/>
          <w:color w:val="000000" w:themeColor="text1"/>
        </w:rPr>
        <w:t>电站取水口区域</w:t>
      </w:r>
      <w:r w:rsidRPr="0076616F">
        <w:rPr>
          <w:color w:val="000000" w:themeColor="text1"/>
        </w:rPr>
        <w:t>两岸地形陡峻，岩体卸荷相对较强，岸坡卸荷裂隙一般张开宽度</w:t>
      </w:r>
      <w:r w:rsidRPr="0076616F">
        <w:rPr>
          <w:color w:val="000000" w:themeColor="text1"/>
        </w:rPr>
        <w:t>0.5cm</w:t>
      </w:r>
      <w:r w:rsidRPr="0076616F">
        <w:rPr>
          <w:color w:val="000000" w:themeColor="text1"/>
        </w:rPr>
        <w:t>～</w:t>
      </w:r>
      <w:r w:rsidRPr="0076616F">
        <w:rPr>
          <w:color w:val="000000" w:themeColor="text1"/>
        </w:rPr>
        <w:t>1cm</w:t>
      </w:r>
      <w:r w:rsidRPr="0076616F">
        <w:rPr>
          <w:color w:val="000000" w:themeColor="text1"/>
        </w:rPr>
        <w:t>，局部可达</w:t>
      </w:r>
      <w:r w:rsidRPr="0076616F">
        <w:rPr>
          <w:color w:val="000000" w:themeColor="text1"/>
        </w:rPr>
        <w:t>3cm</w:t>
      </w:r>
      <w:r w:rsidRPr="0076616F">
        <w:rPr>
          <w:color w:val="000000" w:themeColor="text1"/>
        </w:rPr>
        <w:t>。推测强卸荷水平厚度</w:t>
      </w:r>
      <w:r w:rsidRPr="0076616F">
        <w:rPr>
          <w:color w:val="000000" w:themeColor="text1"/>
        </w:rPr>
        <w:t>5m</w:t>
      </w:r>
      <w:r w:rsidRPr="0076616F">
        <w:rPr>
          <w:color w:val="000000" w:themeColor="text1"/>
        </w:rPr>
        <w:t>～</w:t>
      </w:r>
      <w:r w:rsidRPr="0076616F">
        <w:rPr>
          <w:color w:val="000000" w:themeColor="text1"/>
        </w:rPr>
        <w:t>20m</w:t>
      </w:r>
      <w:r w:rsidRPr="0076616F">
        <w:rPr>
          <w:color w:val="000000" w:themeColor="text1"/>
        </w:rPr>
        <w:t>，弱卸荷水平厚度</w:t>
      </w:r>
      <w:r w:rsidRPr="0076616F">
        <w:rPr>
          <w:color w:val="000000" w:themeColor="text1"/>
        </w:rPr>
        <w:t>20m</w:t>
      </w:r>
      <w:r w:rsidRPr="0076616F">
        <w:rPr>
          <w:color w:val="000000" w:themeColor="text1"/>
        </w:rPr>
        <w:t>～</w:t>
      </w:r>
      <w:r w:rsidRPr="0076616F">
        <w:rPr>
          <w:color w:val="000000" w:themeColor="text1"/>
        </w:rPr>
        <w:t>40m</w:t>
      </w:r>
      <w:r w:rsidRPr="0076616F">
        <w:rPr>
          <w:color w:val="000000" w:themeColor="text1"/>
        </w:rPr>
        <w:t>。</w:t>
      </w:r>
    </w:p>
    <w:p w14:paraId="524AE133"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w:t>
      </w:r>
      <w:r w:rsidRPr="0076616F">
        <w:rPr>
          <w:color w:val="000000" w:themeColor="text1"/>
        </w:rPr>
        <w:t>5</w:t>
      </w:r>
      <w:r w:rsidRPr="0076616F">
        <w:rPr>
          <w:color w:val="000000" w:themeColor="text1"/>
        </w:rPr>
        <w:t>）水文地质条件</w:t>
      </w:r>
    </w:p>
    <w:p w14:paraId="1DAE3167"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区内地下水主要为孔隙水和裂隙水，由大气降水和融雪水渗入补给，向河流的下游方向排泄。孔隙水主要赋存于现代河流的一级阶地块漂卵石夹砂层中。裂隙水主要赋存于基岩次生结构面中，基岩裂隙水对工程影响较小，仅在局部的层间强烈错动带、裂隙发育带有集中地下水渗出。</w:t>
      </w:r>
    </w:p>
    <w:p w14:paraId="3EAA0805" w14:textId="77777777" w:rsidR="00F00D28" w:rsidRPr="0076616F" w:rsidRDefault="00F00D28" w:rsidP="00F00D28">
      <w:pPr>
        <w:autoSpaceDE w:val="0"/>
        <w:autoSpaceDN w:val="0"/>
        <w:adjustRightInd w:val="0"/>
        <w:snapToGrid w:val="0"/>
        <w:ind w:right="34" w:firstLine="480"/>
        <w:rPr>
          <w:color w:val="000000" w:themeColor="text1"/>
        </w:rPr>
      </w:pPr>
      <w:r w:rsidRPr="0076616F">
        <w:rPr>
          <w:rFonts w:hint="eastAsia"/>
          <w:color w:val="000000" w:themeColor="text1"/>
        </w:rPr>
        <w:lastRenderedPageBreak/>
        <w:t>电站取水口区域</w:t>
      </w:r>
      <w:r w:rsidRPr="0076616F">
        <w:rPr>
          <w:color w:val="000000" w:themeColor="text1"/>
        </w:rPr>
        <w:t>土体主要由漂卵砾石、块碎石土、碎砾石土组成，现将其性状简述如下：</w:t>
      </w:r>
    </w:p>
    <w:p w14:paraId="1C028C39"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①</w:t>
      </w:r>
      <w:r w:rsidRPr="0076616F">
        <w:rPr>
          <w:color w:val="000000" w:themeColor="text1"/>
        </w:rPr>
        <w:t>层漂卵砾石，冲积堆积（</w:t>
      </w:r>
      <w:r w:rsidRPr="0076616F">
        <w:rPr>
          <w:color w:val="000000" w:themeColor="text1"/>
        </w:rPr>
        <w:t>al+plQ4</w:t>
      </w:r>
      <w:r w:rsidRPr="0076616F">
        <w:rPr>
          <w:color w:val="000000" w:themeColor="text1"/>
        </w:rPr>
        <w:t>）分布于河床，厚度</w:t>
      </w:r>
      <w:r w:rsidRPr="0076616F">
        <w:rPr>
          <w:color w:val="000000" w:themeColor="text1"/>
        </w:rPr>
        <w:t>10</w:t>
      </w:r>
      <w:r w:rsidRPr="0076616F">
        <w:rPr>
          <w:color w:val="000000" w:themeColor="text1"/>
        </w:rPr>
        <w:t>～</w:t>
      </w:r>
      <w:r w:rsidRPr="0076616F">
        <w:rPr>
          <w:color w:val="000000" w:themeColor="text1"/>
        </w:rPr>
        <w:t>20m</w:t>
      </w:r>
      <w:r w:rsidRPr="0076616F">
        <w:rPr>
          <w:color w:val="000000" w:themeColor="text1"/>
        </w:rPr>
        <w:t>，下伏为基岩。该层结构较密实，力学特性好，具中～强透水性。</w:t>
      </w:r>
    </w:p>
    <w:p w14:paraId="28CA2978" w14:textId="77777777" w:rsidR="00F00D28" w:rsidRPr="0076616F" w:rsidRDefault="00F00D28" w:rsidP="00F00D28">
      <w:pPr>
        <w:autoSpaceDE w:val="0"/>
        <w:autoSpaceDN w:val="0"/>
        <w:adjustRightInd w:val="0"/>
        <w:snapToGrid w:val="0"/>
        <w:ind w:right="34" w:firstLine="480"/>
        <w:rPr>
          <w:color w:val="000000" w:themeColor="text1"/>
        </w:rPr>
      </w:pPr>
      <w:r w:rsidRPr="0076616F">
        <w:rPr>
          <w:color w:val="000000" w:themeColor="text1"/>
        </w:rPr>
        <w:t>②</w:t>
      </w:r>
      <w:r w:rsidRPr="0076616F">
        <w:rPr>
          <w:color w:val="000000" w:themeColor="text1"/>
        </w:rPr>
        <w:t>块碎石土，坡积堆积（</w:t>
      </w:r>
      <w:r w:rsidRPr="0076616F">
        <w:rPr>
          <w:color w:val="000000" w:themeColor="text1"/>
        </w:rPr>
        <w:t>dlQ4</w:t>
      </w:r>
      <w:r w:rsidRPr="0076616F">
        <w:rPr>
          <w:color w:val="000000" w:themeColor="text1"/>
        </w:rPr>
        <w:t>）分布于两岸岸坡，厚度</w:t>
      </w:r>
      <w:r w:rsidRPr="0076616F">
        <w:rPr>
          <w:color w:val="000000" w:themeColor="text1"/>
        </w:rPr>
        <w:t>3</w:t>
      </w:r>
      <w:r w:rsidRPr="0076616F">
        <w:rPr>
          <w:color w:val="000000" w:themeColor="text1"/>
        </w:rPr>
        <w:t>～</w:t>
      </w:r>
      <w:r w:rsidRPr="0076616F">
        <w:rPr>
          <w:color w:val="000000" w:themeColor="text1"/>
        </w:rPr>
        <w:t>8m</w:t>
      </w:r>
      <w:r w:rsidRPr="0076616F">
        <w:rPr>
          <w:color w:val="000000" w:themeColor="text1"/>
        </w:rPr>
        <w:t>。该层结构松散，局部架空，具强透水性。</w:t>
      </w:r>
    </w:p>
    <w:p w14:paraId="4FBBF5BF" w14:textId="6851486E" w:rsidR="00D83EA1" w:rsidRPr="0076616F" w:rsidRDefault="008A583A" w:rsidP="007A5AEB">
      <w:pPr>
        <w:pStyle w:val="3"/>
        <w:ind w:left="0"/>
        <w:rPr>
          <w:color w:val="000000" w:themeColor="text1"/>
          <w:szCs w:val="24"/>
        </w:rPr>
      </w:pPr>
      <w:r w:rsidRPr="0076616F">
        <w:rPr>
          <w:rFonts w:hint="eastAsia"/>
          <w:color w:val="000000" w:themeColor="text1"/>
        </w:rPr>
        <w:t>水文地质条件</w:t>
      </w:r>
    </w:p>
    <w:p w14:paraId="5B6D75CA" w14:textId="77777777" w:rsidR="00F84104" w:rsidRPr="0076616F" w:rsidRDefault="00F84104" w:rsidP="00F84104">
      <w:pPr>
        <w:ind w:firstLine="482"/>
        <w:rPr>
          <w:b/>
          <w:bCs/>
          <w:color w:val="000000" w:themeColor="text1"/>
        </w:rPr>
      </w:pPr>
      <w:r w:rsidRPr="0076616F">
        <w:rPr>
          <w:rFonts w:hint="eastAsia"/>
          <w:b/>
          <w:bCs/>
          <w:color w:val="000000" w:themeColor="text1"/>
        </w:rPr>
        <w:t>1</w:t>
      </w:r>
      <w:r w:rsidRPr="0076616F">
        <w:rPr>
          <w:rFonts w:hint="eastAsia"/>
          <w:b/>
          <w:bCs/>
          <w:color w:val="000000" w:themeColor="text1"/>
        </w:rPr>
        <w:t>、含水层组及富水性</w:t>
      </w:r>
    </w:p>
    <w:p w14:paraId="4E28AB5B" w14:textId="45CEA771" w:rsidR="00D83EA1" w:rsidRPr="0076616F" w:rsidRDefault="0004570B">
      <w:pPr>
        <w:ind w:firstLine="480"/>
        <w:rPr>
          <w:color w:val="000000" w:themeColor="text1"/>
        </w:rPr>
      </w:pPr>
      <w:r w:rsidRPr="0076616F">
        <w:rPr>
          <w:rFonts w:hint="eastAsia"/>
          <w:color w:val="000000" w:themeColor="text1"/>
        </w:rPr>
        <w:t>本工程测区内地下水主要表现为潜水，按含水层性质，测区内地下水可分为松散堆积层孔隙水、基岩裂隙水两大类。</w:t>
      </w:r>
    </w:p>
    <w:p w14:paraId="0942B394" w14:textId="77777777" w:rsidR="00D83EA1" w:rsidRPr="0076616F" w:rsidRDefault="0004570B">
      <w:pPr>
        <w:ind w:firstLine="482"/>
        <w:rPr>
          <w:color w:val="000000" w:themeColor="text1"/>
        </w:rPr>
      </w:pPr>
      <w:r w:rsidRPr="0076616F">
        <w:rPr>
          <w:rFonts w:hint="eastAsia"/>
          <w:b/>
          <w:bCs/>
          <w:color w:val="000000" w:themeColor="text1"/>
        </w:rPr>
        <w:t>①松散堆积层孔隙潜水：</w:t>
      </w:r>
      <w:r w:rsidRPr="0076616F">
        <w:rPr>
          <w:rFonts w:hint="eastAsia"/>
          <w:color w:val="000000" w:themeColor="text1"/>
        </w:rPr>
        <w:t>主要分布在河流两岸及冲沟底部等堆积层中，地下水主要靠大气降水和地表水补给，排泄于沟谷及河流中。该类地下水储量不丰富，且受季节性变化影响。</w:t>
      </w:r>
    </w:p>
    <w:p w14:paraId="5EEFEF5C" w14:textId="7D03A34F" w:rsidR="00D83EA1" w:rsidRPr="0076616F" w:rsidRDefault="0004570B">
      <w:pPr>
        <w:ind w:firstLine="482"/>
        <w:rPr>
          <w:color w:val="000000" w:themeColor="text1"/>
        </w:rPr>
      </w:pPr>
      <w:r w:rsidRPr="0076616F">
        <w:rPr>
          <w:rFonts w:hint="eastAsia"/>
          <w:b/>
          <w:bCs/>
          <w:color w:val="000000" w:themeColor="text1"/>
        </w:rPr>
        <w:t>②基岩裂隙水：</w:t>
      </w:r>
      <w:r w:rsidRPr="0076616F">
        <w:rPr>
          <w:rFonts w:hint="eastAsia"/>
          <w:color w:val="000000" w:themeColor="text1"/>
        </w:rPr>
        <w:t>在测区大面积分布。测区侏罗系、白垩系为一套砂泥岩互层的红色碎屑岩建造，地下水主要赋存于砂岩裂隙中。地下水顺层顺裂隙运移，在地形切割含水层的地方溢出成泉，各层砂岩之间有泥岩阻隔，水分联系差，因而地下水不发育。</w:t>
      </w:r>
    </w:p>
    <w:p w14:paraId="18675A71" w14:textId="77777777" w:rsidR="00F84104" w:rsidRPr="0076616F" w:rsidRDefault="00F84104" w:rsidP="00F84104">
      <w:pPr>
        <w:ind w:firstLine="482"/>
        <w:rPr>
          <w:b/>
          <w:bCs/>
          <w:color w:val="000000" w:themeColor="text1"/>
        </w:rPr>
      </w:pPr>
      <w:r w:rsidRPr="0076616F">
        <w:rPr>
          <w:rFonts w:hint="eastAsia"/>
          <w:b/>
          <w:bCs/>
          <w:color w:val="000000" w:themeColor="text1"/>
        </w:rPr>
        <w:t>2</w:t>
      </w:r>
      <w:r w:rsidRPr="0076616F">
        <w:rPr>
          <w:rFonts w:hint="eastAsia"/>
          <w:b/>
          <w:bCs/>
          <w:color w:val="000000" w:themeColor="text1"/>
        </w:rPr>
        <w:t>、</w:t>
      </w:r>
      <w:r w:rsidRPr="0076616F">
        <w:rPr>
          <w:b/>
          <w:bCs/>
          <w:color w:val="000000" w:themeColor="text1"/>
        </w:rPr>
        <w:t>地下水化学类型</w:t>
      </w:r>
    </w:p>
    <w:p w14:paraId="50056216" w14:textId="77777777" w:rsidR="00F84104" w:rsidRPr="0076616F" w:rsidRDefault="00F84104" w:rsidP="00F84104">
      <w:pPr>
        <w:ind w:firstLine="480"/>
        <w:rPr>
          <w:color w:val="000000" w:themeColor="text1"/>
        </w:rPr>
      </w:pPr>
      <w:r w:rsidRPr="0076616F">
        <w:rPr>
          <w:color w:val="000000" w:themeColor="text1"/>
        </w:rPr>
        <w:t>根据舒卡列夫分类法</w:t>
      </w:r>
      <w:r w:rsidRPr="0076616F">
        <w:rPr>
          <w:rFonts w:hint="eastAsia"/>
          <w:color w:val="000000" w:themeColor="text1"/>
        </w:rPr>
        <w:t>划分</w:t>
      </w:r>
      <w:r w:rsidRPr="0076616F">
        <w:rPr>
          <w:color w:val="000000" w:themeColor="text1"/>
        </w:rPr>
        <w:t>地下水化学类型</w:t>
      </w:r>
      <w:r w:rsidRPr="0076616F">
        <w:rPr>
          <w:rFonts w:hint="eastAsia"/>
          <w:color w:val="000000" w:themeColor="text1"/>
        </w:rPr>
        <w:t>结合水质检测，</w:t>
      </w:r>
      <w:r w:rsidRPr="0076616F">
        <w:rPr>
          <w:color w:val="000000" w:themeColor="text1"/>
        </w:rPr>
        <w:t>本</w:t>
      </w:r>
      <w:r w:rsidRPr="0076616F">
        <w:rPr>
          <w:rFonts w:hint="eastAsia"/>
          <w:color w:val="000000" w:themeColor="text1"/>
        </w:rPr>
        <w:t>工程地下水类型属于</w:t>
      </w:r>
      <w:r w:rsidRPr="0076616F">
        <w:rPr>
          <w:color w:val="000000" w:themeColor="text1"/>
        </w:rPr>
        <w:t>9-</w:t>
      </w:r>
      <w:r w:rsidRPr="0076616F">
        <w:rPr>
          <w:rFonts w:hint="eastAsia"/>
          <w:color w:val="000000" w:themeColor="text1"/>
        </w:rPr>
        <w:t>D</w:t>
      </w:r>
      <w:r w:rsidRPr="0076616F">
        <w:rPr>
          <w:rFonts w:hint="eastAsia"/>
          <w:color w:val="000000" w:themeColor="text1"/>
        </w:rPr>
        <w:t>类型，为高矿化的</w:t>
      </w:r>
      <w:r w:rsidRPr="0076616F">
        <w:rPr>
          <w:color w:val="000000" w:themeColor="text1"/>
        </w:rPr>
        <w:t>SO</w:t>
      </w:r>
      <w:r w:rsidRPr="0076616F">
        <w:rPr>
          <w:color w:val="000000" w:themeColor="text1"/>
          <w:vertAlign w:val="subscript"/>
        </w:rPr>
        <w:t>4</w:t>
      </w:r>
      <w:r w:rsidRPr="0076616F">
        <w:rPr>
          <w:color w:val="000000" w:themeColor="text1"/>
          <w:vertAlign w:val="superscript"/>
        </w:rPr>
        <w:t>2-</w:t>
      </w:r>
      <w:r w:rsidRPr="0076616F">
        <w:rPr>
          <w:color w:val="000000" w:themeColor="text1"/>
        </w:rPr>
        <w:t>-HCO</w:t>
      </w:r>
      <w:r w:rsidRPr="0076616F">
        <w:rPr>
          <w:color w:val="000000" w:themeColor="text1"/>
          <w:vertAlign w:val="subscript"/>
        </w:rPr>
        <w:t>3</w:t>
      </w:r>
      <w:r w:rsidRPr="0076616F">
        <w:rPr>
          <w:color w:val="000000" w:themeColor="text1"/>
          <w:vertAlign w:val="superscript"/>
        </w:rPr>
        <w:t>-</w:t>
      </w:r>
      <w:r w:rsidRPr="0076616F">
        <w:rPr>
          <w:rFonts w:hint="eastAsia"/>
          <w:color w:val="000000" w:themeColor="text1"/>
        </w:rPr>
        <w:t>C</w:t>
      </w:r>
      <w:r w:rsidRPr="0076616F">
        <w:rPr>
          <w:color w:val="000000" w:themeColor="text1"/>
        </w:rPr>
        <w:t>a</w:t>
      </w:r>
      <w:r w:rsidRPr="0076616F">
        <w:rPr>
          <w:color w:val="000000" w:themeColor="text1"/>
          <w:vertAlign w:val="superscript"/>
        </w:rPr>
        <w:t>2+</w:t>
      </w:r>
      <w:r w:rsidRPr="0076616F">
        <w:rPr>
          <w:rFonts w:hint="eastAsia"/>
          <w:color w:val="000000" w:themeColor="text1"/>
        </w:rPr>
        <w:t xml:space="preserve"> </w:t>
      </w:r>
      <w:r w:rsidRPr="0076616F">
        <w:rPr>
          <w:color w:val="000000" w:themeColor="text1"/>
        </w:rPr>
        <w:t>-Mg</w:t>
      </w:r>
      <w:r w:rsidRPr="0076616F">
        <w:rPr>
          <w:color w:val="000000" w:themeColor="text1"/>
          <w:vertAlign w:val="superscript"/>
        </w:rPr>
        <w:t>2+</w:t>
      </w:r>
      <w:r w:rsidRPr="0076616F">
        <w:rPr>
          <w:rFonts w:hint="eastAsia"/>
          <w:color w:val="000000" w:themeColor="text1"/>
        </w:rPr>
        <w:t>型水。</w:t>
      </w:r>
    </w:p>
    <w:p w14:paraId="21BCA4F6" w14:textId="4BE7B2F7" w:rsidR="00F84104" w:rsidRPr="0076616F" w:rsidRDefault="00F84104" w:rsidP="00F84104">
      <w:pPr>
        <w:ind w:firstLine="482"/>
        <w:rPr>
          <w:b/>
          <w:bCs/>
          <w:color w:val="000000" w:themeColor="text1"/>
        </w:rPr>
      </w:pPr>
      <w:r w:rsidRPr="0076616F">
        <w:rPr>
          <w:b/>
          <w:bCs/>
          <w:color w:val="000000" w:themeColor="text1"/>
        </w:rPr>
        <w:t>3</w:t>
      </w:r>
      <w:r w:rsidRPr="0076616F">
        <w:rPr>
          <w:rFonts w:hint="eastAsia"/>
          <w:b/>
          <w:bCs/>
          <w:color w:val="000000" w:themeColor="text1"/>
        </w:rPr>
        <w:t>、地下水补径排条件</w:t>
      </w:r>
    </w:p>
    <w:p w14:paraId="29532951" w14:textId="77777777" w:rsidR="0069040B" w:rsidRPr="0076616F" w:rsidRDefault="0069040B" w:rsidP="0069040B">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1</w:t>
      </w:r>
      <w:r w:rsidRPr="0076616F">
        <w:rPr>
          <w:rFonts w:hint="eastAsia"/>
          <w:b/>
          <w:bCs/>
          <w:color w:val="000000" w:themeColor="text1"/>
        </w:rPr>
        <w:t>）补给、径流条件</w:t>
      </w:r>
    </w:p>
    <w:p w14:paraId="0F9D1626" w14:textId="1F878284" w:rsidR="00F84104" w:rsidRPr="0076616F" w:rsidRDefault="0069040B" w:rsidP="0069040B">
      <w:pPr>
        <w:pStyle w:val="a0"/>
        <w:adjustRightInd w:val="0"/>
        <w:snapToGrid w:val="0"/>
        <w:spacing w:after="0"/>
        <w:ind w:firstLine="480"/>
        <w:rPr>
          <w:color w:val="000000" w:themeColor="text1"/>
        </w:rPr>
      </w:pPr>
      <w:r w:rsidRPr="0076616F">
        <w:rPr>
          <w:rFonts w:hint="eastAsia"/>
          <w:color w:val="000000" w:themeColor="text1"/>
        </w:rPr>
        <w:t>工程所在区域地势整体中等，山体较陡，大部分水体自地表直接汇入河流或小溪中，少部分入渗进基岩。</w:t>
      </w:r>
    </w:p>
    <w:p w14:paraId="16EC1C33" w14:textId="525D4E08" w:rsidR="0069040B" w:rsidRPr="0076616F" w:rsidRDefault="0069040B" w:rsidP="0069040B">
      <w:pPr>
        <w:adjustRightInd w:val="0"/>
        <w:snapToGrid w:val="0"/>
        <w:ind w:firstLine="480"/>
        <w:rPr>
          <w:color w:val="000000" w:themeColor="text1"/>
        </w:rPr>
      </w:pPr>
      <w:r w:rsidRPr="0076616F">
        <w:rPr>
          <w:rFonts w:hint="eastAsia"/>
          <w:color w:val="000000" w:themeColor="text1"/>
        </w:rPr>
        <w:t>区域内北高南低，地下水总体自南向北汇入岷江。工程所在区域岩溶水一般在背斜、河间地块分水岭地段接受补给，向横向河谷、向斜谷底运动，汇集成暗河或岩溶大泉排出地表。位置高的河谷的地表水可以补给地下水并最终排泄到低的河谷去。在岩溶山地和岩溶峡谷中，由于地下水溶蚀速度远小于地表侵蚀，因此河谷两岸悬挂了许多顺层发育的含水溶隙、溶腔向河谷内排水。以溶隙、小溶洞为通道的悬挂式浅层水，主要分散分布在分水岭、补给区或弱可溶含水层中，</w:t>
      </w:r>
      <w:r w:rsidRPr="0076616F">
        <w:rPr>
          <w:rFonts w:hint="eastAsia"/>
          <w:color w:val="000000" w:themeColor="text1"/>
        </w:rPr>
        <w:lastRenderedPageBreak/>
        <w:t>具有就地补给就地排泄的特点。个别地方还存在河流以伏流形式直接注入地下，形成具有独特补给形式的地下河，特别是在枯季成为岩溶水主要的补给来源。</w:t>
      </w:r>
      <w:r w:rsidRPr="0076616F">
        <w:rPr>
          <w:rFonts w:hint="eastAsia"/>
          <w:color w:val="000000" w:themeColor="text1"/>
        </w:rPr>
        <w:t xml:space="preserve"> </w:t>
      </w:r>
    </w:p>
    <w:p w14:paraId="7B028799" w14:textId="77777777" w:rsidR="0069040B" w:rsidRPr="0076616F" w:rsidRDefault="0069040B" w:rsidP="0069040B">
      <w:pPr>
        <w:ind w:firstLine="480"/>
        <w:rPr>
          <w:color w:val="000000" w:themeColor="text1"/>
        </w:rPr>
      </w:pPr>
      <w:r w:rsidRPr="0076616F">
        <w:rPr>
          <w:rFonts w:hint="eastAsia"/>
          <w:color w:val="000000" w:themeColor="text1"/>
        </w:rPr>
        <w:t>项目所在区域孔隙裂隙水内岩石浅部风化孔隙裂隙相对发育，大气降水入渗径流途径顺畅，降水通过风化孔隙裂隙网络渗入地下，地下水接受补给后，一般根据地形顺谷坡由高向低径流。由于斜坡地带地形相对较坡底陡，水力坡度大，地下水循环交替强，因此，其径流条件较好。沟谷地区地形较平缓，主要为风化带裂隙孔隙水富集埋藏区，地下水径流速度慢，径流条件相对较差。</w:t>
      </w:r>
      <w:r w:rsidRPr="0076616F">
        <w:rPr>
          <w:rFonts w:hint="eastAsia"/>
          <w:color w:val="000000" w:themeColor="text1"/>
        </w:rPr>
        <w:t xml:space="preserve"> </w:t>
      </w:r>
    </w:p>
    <w:p w14:paraId="2B18E5D4" w14:textId="2363CA14" w:rsidR="0069040B" w:rsidRPr="0076616F" w:rsidRDefault="0069040B" w:rsidP="0069040B">
      <w:pPr>
        <w:ind w:firstLine="480"/>
        <w:rPr>
          <w:color w:val="000000" w:themeColor="text1"/>
        </w:rPr>
      </w:pPr>
      <w:r w:rsidRPr="0076616F">
        <w:rPr>
          <w:rFonts w:hint="eastAsia"/>
          <w:color w:val="000000" w:themeColor="text1"/>
        </w:rPr>
        <w:t>区内含水层岩性为页岩为主，碎屑岩裂隙水含水层补给径流排泄区相对较短，地下水与地表水水力联系较差。区内地下水排泄主要通过顺沟向下游地势较低处径流排泄，部分在山坡谷边及坡脚地带以泉点形式排泄；该区域含水层中地下水最终主要排泄至项目区</w:t>
      </w:r>
      <w:r w:rsidR="003B053F">
        <w:rPr>
          <w:rFonts w:hint="eastAsia"/>
          <w:color w:val="000000" w:themeColor="text1"/>
        </w:rPr>
        <w:t>东</w:t>
      </w:r>
      <w:r w:rsidRPr="0076616F">
        <w:rPr>
          <w:rFonts w:hint="eastAsia"/>
          <w:color w:val="000000" w:themeColor="text1"/>
        </w:rPr>
        <w:t>侧的</w:t>
      </w:r>
      <w:r w:rsidR="003B053F">
        <w:rPr>
          <w:rFonts w:hint="eastAsia"/>
          <w:color w:val="000000" w:themeColor="text1"/>
        </w:rPr>
        <w:t>岷江</w:t>
      </w:r>
      <w:r w:rsidRPr="0076616F">
        <w:rPr>
          <w:rFonts w:hint="eastAsia"/>
          <w:color w:val="000000" w:themeColor="text1"/>
        </w:rPr>
        <w:t>。</w:t>
      </w:r>
      <w:r w:rsidRPr="0076616F">
        <w:rPr>
          <w:rFonts w:hint="eastAsia"/>
          <w:color w:val="000000" w:themeColor="text1"/>
        </w:rPr>
        <w:t xml:space="preserve"> </w:t>
      </w:r>
    </w:p>
    <w:p w14:paraId="7535C98F" w14:textId="77777777" w:rsidR="0069040B" w:rsidRPr="0076616F" w:rsidRDefault="0069040B" w:rsidP="0069040B">
      <w:pPr>
        <w:ind w:firstLine="480"/>
        <w:rPr>
          <w:color w:val="000000" w:themeColor="text1"/>
        </w:rPr>
      </w:pP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）排泄条件</w:t>
      </w:r>
    </w:p>
    <w:p w14:paraId="2B826118" w14:textId="68F03B24" w:rsidR="0069040B" w:rsidRPr="0076616F" w:rsidRDefault="0069040B" w:rsidP="0069040B">
      <w:pPr>
        <w:adjustRightInd w:val="0"/>
        <w:snapToGrid w:val="0"/>
        <w:ind w:firstLine="480"/>
        <w:rPr>
          <w:color w:val="000000" w:themeColor="text1"/>
        </w:rPr>
      </w:pPr>
      <w:r w:rsidRPr="0076616F">
        <w:rPr>
          <w:rFonts w:hint="eastAsia"/>
          <w:color w:val="000000" w:themeColor="text1"/>
        </w:rPr>
        <w:t>三龙沟作为评价区域上最低地下水排泄基准面，接收区内大气降水、地下水的汇集、补给，同时本项目设置拦水坝蓄水是地表水及地下水水位抬升，厂区的地下水、地表水补给后，向东方径流，于拦水坝下游注入三龙沟。</w:t>
      </w:r>
    </w:p>
    <w:p w14:paraId="35BE77E9" w14:textId="1F35A6EB" w:rsidR="00D83EA1" w:rsidRPr="0076616F" w:rsidRDefault="0004570B" w:rsidP="007A5AEB">
      <w:pPr>
        <w:pStyle w:val="3"/>
        <w:ind w:left="0"/>
        <w:rPr>
          <w:color w:val="000000" w:themeColor="text1"/>
          <w:szCs w:val="24"/>
        </w:rPr>
      </w:pPr>
      <w:r w:rsidRPr="0076616F">
        <w:rPr>
          <w:rFonts w:hint="eastAsia"/>
          <w:color w:val="000000" w:themeColor="text1"/>
          <w:szCs w:val="24"/>
        </w:rPr>
        <w:t>水文特征</w:t>
      </w:r>
    </w:p>
    <w:p w14:paraId="6C3A9A5A" w14:textId="773026CF" w:rsidR="007A5AEB" w:rsidRPr="0076616F" w:rsidRDefault="007A5AEB" w:rsidP="007A5AEB">
      <w:pPr>
        <w:snapToGrid w:val="0"/>
        <w:ind w:firstLine="480"/>
        <w:rPr>
          <w:color w:val="000000" w:themeColor="text1"/>
        </w:rPr>
      </w:pPr>
      <w:r w:rsidRPr="0076616F">
        <w:rPr>
          <w:color w:val="000000" w:themeColor="text1"/>
        </w:rPr>
        <w:t>三龙沟系黑水河右岸一级支流，为岷江河二级支流，发源于茂县黄土与板橙沟梁子，河源分水岭最高高程为</w:t>
      </w:r>
      <w:r w:rsidRPr="0076616F">
        <w:rPr>
          <w:color w:val="000000" w:themeColor="text1"/>
        </w:rPr>
        <w:t>4840</w:t>
      </w:r>
      <w:r w:rsidRPr="0076616F">
        <w:rPr>
          <w:rFonts w:hint="eastAsia"/>
          <w:color w:val="000000" w:themeColor="text1"/>
        </w:rPr>
        <w:t>～</w:t>
      </w:r>
      <w:r w:rsidRPr="0076616F">
        <w:rPr>
          <w:color w:val="000000" w:themeColor="text1"/>
        </w:rPr>
        <w:t>4756m</w:t>
      </w:r>
      <w:r w:rsidRPr="0076616F">
        <w:rPr>
          <w:color w:val="000000" w:themeColor="text1"/>
        </w:rPr>
        <w:t>，上源称龙凤寺、木棚子沟，自西北向东南流，右纳入黑水河。</w:t>
      </w:r>
      <w:r w:rsidR="007C3767">
        <w:rPr>
          <w:rFonts w:hint="eastAsia"/>
          <w:color w:val="000000" w:themeColor="text1"/>
        </w:rPr>
        <w:t>龙兴电站</w:t>
      </w:r>
      <w:r w:rsidRPr="0076616F">
        <w:rPr>
          <w:color w:val="000000" w:themeColor="text1"/>
        </w:rPr>
        <w:t>全流域面</w:t>
      </w:r>
      <w:r w:rsidRPr="0076616F">
        <w:rPr>
          <w:color w:val="000000" w:themeColor="text1"/>
        </w:rPr>
        <w:t>240</w:t>
      </w:r>
      <w:r w:rsidRPr="0076616F">
        <w:rPr>
          <w:color w:val="000000" w:themeColor="text1"/>
        </w:rPr>
        <w:t>平方公里，沟全长</w:t>
      </w:r>
      <w:r w:rsidRPr="0076616F">
        <w:rPr>
          <w:color w:val="000000" w:themeColor="text1"/>
        </w:rPr>
        <w:t>27.4</w:t>
      </w:r>
      <w:r w:rsidRPr="0076616F">
        <w:rPr>
          <w:color w:val="000000" w:themeColor="text1"/>
        </w:rPr>
        <w:t>公里，平均坡降</w:t>
      </w:r>
      <w:r w:rsidRPr="0076616F">
        <w:rPr>
          <w:color w:val="000000" w:themeColor="text1"/>
        </w:rPr>
        <w:t>11.4%</w:t>
      </w:r>
      <w:r w:rsidRPr="0076616F">
        <w:rPr>
          <w:color w:val="000000" w:themeColor="text1"/>
        </w:rPr>
        <w:t>。</w:t>
      </w:r>
    </w:p>
    <w:p w14:paraId="1F4062B0" w14:textId="77777777" w:rsidR="007A5AEB" w:rsidRPr="0076616F" w:rsidRDefault="007A5AEB" w:rsidP="007A5AEB">
      <w:pPr>
        <w:snapToGrid w:val="0"/>
        <w:ind w:firstLine="480"/>
        <w:rPr>
          <w:color w:val="000000" w:themeColor="text1"/>
        </w:rPr>
      </w:pPr>
      <w:r w:rsidRPr="0076616F">
        <w:rPr>
          <w:color w:val="000000" w:themeColor="text1"/>
        </w:rPr>
        <w:t>本流域地处川西北高原的东南缘，地势高亢，流域从西北方向的狭谷穿出，四面为</w:t>
      </w:r>
      <w:r w:rsidRPr="0076616F">
        <w:rPr>
          <w:color w:val="000000" w:themeColor="text1"/>
        </w:rPr>
        <w:t>3000m</w:t>
      </w:r>
      <w:r w:rsidRPr="0076616F">
        <w:rPr>
          <w:color w:val="000000" w:themeColor="text1"/>
        </w:rPr>
        <w:t>以上的高山环绕，地势从西北向东南方向倾斜，上游高程约</w:t>
      </w:r>
      <w:r w:rsidRPr="0076616F">
        <w:rPr>
          <w:color w:val="000000" w:themeColor="text1"/>
        </w:rPr>
        <w:t>4000m</w:t>
      </w:r>
      <w:r w:rsidRPr="0076616F">
        <w:rPr>
          <w:color w:val="000000" w:themeColor="text1"/>
        </w:rPr>
        <w:t>以上，到河口约</w:t>
      </w:r>
      <w:r w:rsidRPr="0076616F">
        <w:rPr>
          <w:color w:val="000000" w:themeColor="text1"/>
        </w:rPr>
        <w:t>1630m</w:t>
      </w:r>
      <w:r w:rsidRPr="0076616F">
        <w:rPr>
          <w:color w:val="000000" w:themeColor="text1"/>
        </w:rPr>
        <w:t>，流域平均高程约</w:t>
      </w:r>
      <w:r w:rsidRPr="0076616F">
        <w:rPr>
          <w:color w:val="000000" w:themeColor="text1"/>
        </w:rPr>
        <w:t>3500m</w:t>
      </w:r>
      <w:r w:rsidRPr="0076616F">
        <w:rPr>
          <w:color w:val="000000" w:themeColor="text1"/>
        </w:rPr>
        <w:t>左右。流域上源多为山原地形，多草地，地表在</w:t>
      </w:r>
      <w:r w:rsidRPr="0076616F">
        <w:rPr>
          <w:color w:val="000000" w:themeColor="text1"/>
        </w:rPr>
        <w:t>3800m</w:t>
      </w:r>
      <w:r w:rsidRPr="0076616F">
        <w:rPr>
          <w:color w:val="000000" w:themeColor="text1"/>
        </w:rPr>
        <w:t>以上。</w:t>
      </w:r>
    </w:p>
    <w:p w14:paraId="0416B450" w14:textId="77777777" w:rsidR="007A5AEB" w:rsidRPr="0076616F" w:rsidRDefault="007A5AEB" w:rsidP="007A5AEB">
      <w:pPr>
        <w:snapToGrid w:val="0"/>
        <w:ind w:firstLine="480"/>
        <w:rPr>
          <w:color w:val="000000" w:themeColor="text1"/>
        </w:rPr>
      </w:pPr>
      <w:r w:rsidRPr="0076616F">
        <w:rPr>
          <w:color w:val="000000" w:themeColor="text1"/>
        </w:rPr>
        <w:t>流域形状呈树枝状，流域平均宽度约</w:t>
      </w:r>
      <w:r w:rsidRPr="0076616F">
        <w:rPr>
          <w:color w:val="000000" w:themeColor="text1"/>
        </w:rPr>
        <w:t>8km</w:t>
      </w:r>
      <w:r w:rsidRPr="0076616F">
        <w:rPr>
          <w:color w:val="000000" w:themeColor="text1"/>
        </w:rPr>
        <w:t>。下游河谷宽度约</w:t>
      </w:r>
      <w:r w:rsidRPr="0076616F">
        <w:rPr>
          <w:color w:val="000000" w:themeColor="text1"/>
        </w:rPr>
        <w:t>50</w:t>
      </w:r>
      <w:r w:rsidRPr="0076616F">
        <w:rPr>
          <w:color w:val="000000" w:themeColor="text1"/>
        </w:rPr>
        <w:t>～</w:t>
      </w:r>
      <w:r w:rsidRPr="0076616F">
        <w:rPr>
          <w:color w:val="000000" w:themeColor="text1"/>
        </w:rPr>
        <w:t>150m</w:t>
      </w:r>
      <w:r w:rsidRPr="0076616F">
        <w:rPr>
          <w:color w:val="000000" w:themeColor="text1"/>
        </w:rPr>
        <w:t>。中游河床宽浅多呈</w:t>
      </w:r>
      <w:r w:rsidRPr="0076616F">
        <w:rPr>
          <w:color w:val="000000" w:themeColor="text1"/>
        </w:rPr>
        <w:t>“U”</w:t>
      </w:r>
      <w:r w:rsidRPr="0076616F">
        <w:rPr>
          <w:color w:val="000000" w:themeColor="text1"/>
        </w:rPr>
        <w:t>形，上、下游河道狭窄，多呈</w:t>
      </w:r>
      <w:r w:rsidRPr="0076616F">
        <w:rPr>
          <w:color w:val="000000" w:themeColor="text1"/>
        </w:rPr>
        <w:t>“V”</w:t>
      </w:r>
      <w:r w:rsidRPr="0076616F">
        <w:rPr>
          <w:color w:val="000000" w:themeColor="text1"/>
        </w:rPr>
        <w:t>形，河床由石块、砂卵石组成，流域内支流密布，主要有龙凤寺沟、木棚子沟、雕花沟、赵家沟、杨家沟等。</w:t>
      </w:r>
    </w:p>
    <w:p w14:paraId="76100147" w14:textId="5EA8198C" w:rsidR="007A5AEB" w:rsidRPr="0076616F" w:rsidRDefault="007C3767" w:rsidP="007A5AEB">
      <w:pPr>
        <w:snapToGrid w:val="0"/>
        <w:ind w:firstLine="480"/>
        <w:rPr>
          <w:color w:val="000000" w:themeColor="text1"/>
        </w:rPr>
      </w:pPr>
      <w:r>
        <w:rPr>
          <w:rFonts w:hint="eastAsia"/>
          <w:color w:val="000000" w:themeColor="text1"/>
        </w:rPr>
        <w:t>龙兴电站</w:t>
      </w:r>
      <w:r w:rsidR="007A5AEB" w:rsidRPr="0076616F">
        <w:rPr>
          <w:color w:val="000000" w:themeColor="text1"/>
        </w:rPr>
        <w:t>流域地质较单一，多为千枚岩、砂板岩，其余为白云岩、红色砂岩泥灰岩，间有紫红色砂岩页岩及砾石，岩石节理、裂隙发育，岩层较为破碎。土壤主要有棕壤和褐土，间粘土和亚粘土，森林植被良好，</w:t>
      </w:r>
      <w:r>
        <w:rPr>
          <w:rFonts w:hint="eastAsia"/>
          <w:color w:val="000000" w:themeColor="text1"/>
        </w:rPr>
        <w:t>沙坝镇</w:t>
      </w:r>
      <w:r w:rsidR="007A5AEB" w:rsidRPr="0076616F">
        <w:rPr>
          <w:color w:val="000000" w:themeColor="text1"/>
        </w:rPr>
        <w:t>为茂县分布的主</w:t>
      </w:r>
      <w:r w:rsidR="007A5AEB" w:rsidRPr="0076616F">
        <w:rPr>
          <w:color w:val="000000" w:themeColor="text1"/>
        </w:rPr>
        <w:lastRenderedPageBreak/>
        <w:t>要林区，森林垂直分布明显，海拔</w:t>
      </w:r>
      <w:r w:rsidR="007A5AEB" w:rsidRPr="0076616F">
        <w:rPr>
          <w:color w:val="000000" w:themeColor="text1"/>
        </w:rPr>
        <w:t>2500m</w:t>
      </w:r>
      <w:r w:rsidR="007A5AEB" w:rsidRPr="0076616F">
        <w:rPr>
          <w:color w:val="000000" w:themeColor="text1"/>
        </w:rPr>
        <w:t>～</w:t>
      </w:r>
      <w:r w:rsidR="007A5AEB" w:rsidRPr="0076616F">
        <w:rPr>
          <w:color w:val="000000" w:themeColor="text1"/>
        </w:rPr>
        <w:t>3500m</w:t>
      </w:r>
      <w:r w:rsidR="007A5AEB" w:rsidRPr="0076616F">
        <w:rPr>
          <w:color w:val="000000" w:themeColor="text1"/>
        </w:rPr>
        <w:t>为阴暗针叶林，主要树种是冷杉和云杉，</w:t>
      </w:r>
      <w:r w:rsidR="007A5AEB" w:rsidRPr="0076616F">
        <w:rPr>
          <w:color w:val="000000" w:themeColor="text1"/>
        </w:rPr>
        <w:t>3000m</w:t>
      </w:r>
      <w:r w:rsidR="007A5AEB" w:rsidRPr="0076616F">
        <w:rPr>
          <w:color w:val="000000" w:themeColor="text1"/>
        </w:rPr>
        <w:t>以下为针阔混交林带，树种有冷杉、云杉、铁杉、桦木等，河谷地带为旱生灌丛。流域内森林植被较好，覆盖率在</w:t>
      </w:r>
      <w:r w:rsidR="007A5AEB" w:rsidRPr="0076616F">
        <w:rPr>
          <w:color w:val="000000" w:themeColor="text1"/>
        </w:rPr>
        <w:t>50</w:t>
      </w:r>
      <w:r w:rsidR="007A5AEB" w:rsidRPr="0076616F">
        <w:rPr>
          <w:color w:val="000000" w:themeColor="text1"/>
        </w:rPr>
        <w:t>％以上，流域内交通较方便，沿河有乡村公路，水土流失较轻。流域内居民比较少，无农业灌溉活动，也无引蓄水工程，水土保持好。人类活动少，对径流影响小。</w:t>
      </w:r>
    </w:p>
    <w:p w14:paraId="141A8831" w14:textId="01D5FAB1" w:rsidR="00D83EA1" w:rsidRPr="0076616F" w:rsidRDefault="0004570B" w:rsidP="00F64CC6">
      <w:pPr>
        <w:pStyle w:val="3"/>
        <w:ind w:left="0"/>
        <w:rPr>
          <w:color w:val="000000" w:themeColor="text1"/>
          <w:szCs w:val="24"/>
        </w:rPr>
      </w:pPr>
      <w:r w:rsidRPr="0076616F">
        <w:rPr>
          <w:rFonts w:hint="eastAsia"/>
          <w:color w:val="000000" w:themeColor="text1"/>
          <w:szCs w:val="24"/>
        </w:rPr>
        <w:t>气候特征及气象条件</w:t>
      </w:r>
    </w:p>
    <w:p w14:paraId="3A70E3C2" w14:textId="5E5866F1" w:rsidR="007A5AEB" w:rsidRPr="0076616F" w:rsidRDefault="007C3767" w:rsidP="007A5AEB">
      <w:pPr>
        <w:snapToGrid w:val="0"/>
        <w:ind w:firstLine="480"/>
        <w:rPr>
          <w:color w:val="000000" w:themeColor="text1"/>
        </w:rPr>
      </w:pPr>
      <w:r>
        <w:rPr>
          <w:rFonts w:hint="eastAsia"/>
          <w:color w:val="000000" w:themeColor="text1"/>
        </w:rPr>
        <w:t>龙兴电站</w:t>
      </w:r>
      <w:r w:rsidR="007A5AEB" w:rsidRPr="0076616F">
        <w:rPr>
          <w:color w:val="000000" w:themeColor="text1"/>
        </w:rPr>
        <w:t>所处流域无气象资料，有关气象资料选用茂县气象资料。据统计，流域内多年平均降水量</w:t>
      </w:r>
      <w:r w:rsidR="007A5AEB" w:rsidRPr="0076616F">
        <w:rPr>
          <w:color w:val="000000" w:themeColor="text1"/>
        </w:rPr>
        <w:t>488.9mm</w:t>
      </w:r>
      <w:r w:rsidR="007A5AEB" w:rsidRPr="0076616F">
        <w:rPr>
          <w:color w:val="000000" w:themeColor="text1"/>
        </w:rPr>
        <w:t>，多年平均降水日数</w:t>
      </w:r>
      <w:r w:rsidR="007A5AEB" w:rsidRPr="0076616F">
        <w:rPr>
          <w:color w:val="000000" w:themeColor="text1"/>
        </w:rPr>
        <w:t>155.2</w:t>
      </w:r>
      <w:r w:rsidR="007A5AEB" w:rsidRPr="0076616F">
        <w:rPr>
          <w:color w:val="000000" w:themeColor="text1"/>
        </w:rPr>
        <w:t>天，多年平均气温</w:t>
      </w:r>
      <w:r w:rsidR="007A5AEB" w:rsidRPr="0076616F">
        <w:rPr>
          <w:color w:val="000000" w:themeColor="text1"/>
        </w:rPr>
        <w:t>11.0℃</w:t>
      </w:r>
      <w:r w:rsidR="007A5AEB" w:rsidRPr="0076616F">
        <w:rPr>
          <w:color w:val="000000" w:themeColor="text1"/>
        </w:rPr>
        <w:t>，极端最高气温</w:t>
      </w:r>
      <w:r w:rsidR="007A5AEB" w:rsidRPr="0076616F">
        <w:rPr>
          <w:color w:val="000000" w:themeColor="text1"/>
        </w:rPr>
        <w:t>31.8℃</w:t>
      </w:r>
      <w:r w:rsidR="007A5AEB" w:rsidRPr="0076616F">
        <w:rPr>
          <w:color w:val="000000" w:themeColor="text1"/>
        </w:rPr>
        <w:t>，极端最低气温</w:t>
      </w:r>
      <w:r w:rsidR="007A5AEB" w:rsidRPr="0076616F">
        <w:rPr>
          <w:color w:val="000000" w:themeColor="text1"/>
        </w:rPr>
        <w:t>-11.6℃</w:t>
      </w:r>
      <w:r w:rsidR="007A5AEB" w:rsidRPr="0076616F">
        <w:rPr>
          <w:color w:val="000000" w:themeColor="text1"/>
        </w:rPr>
        <w:t>，多年平均蒸发量</w:t>
      </w:r>
      <w:r w:rsidR="007A5AEB" w:rsidRPr="0076616F">
        <w:rPr>
          <w:color w:val="000000" w:themeColor="text1"/>
        </w:rPr>
        <w:t>1496.7mm(20cm</w:t>
      </w:r>
      <w:r w:rsidR="007A5AEB" w:rsidRPr="0076616F">
        <w:rPr>
          <w:color w:val="000000" w:themeColor="text1"/>
        </w:rPr>
        <w:t>口径蒸发皿</w:t>
      </w:r>
      <w:r w:rsidR="007A5AEB" w:rsidRPr="0076616F">
        <w:rPr>
          <w:color w:val="000000" w:themeColor="text1"/>
        </w:rPr>
        <w:t>)</w:t>
      </w:r>
      <w:r w:rsidR="007A5AEB" w:rsidRPr="0076616F">
        <w:rPr>
          <w:color w:val="000000" w:themeColor="text1"/>
        </w:rPr>
        <w:t>，多年平均风速</w:t>
      </w:r>
      <w:r w:rsidR="007A5AEB" w:rsidRPr="0076616F">
        <w:rPr>
          <w:color w:val="000000" w:themeColor="text1"/>
        </w:rPr>
        <w:t>3.7m/s</w:t>
      </w:r>
      <w:r w:rsidR="007A5AEB" w:rsidRPr="0076616F">
        <w:rPr>
          <w:color w:val="000000" w:themeColor="text1"/>
        </w:rPr>
        <w:t>，最发风速</w:t>
      </w:r>
      <w:r w:rsidR="007A5AEB" w:rsidRPr="0076616F">
        <w:rPr>
          <w:color w:val="000000" w:themeColor="text1"/>
        </w:rPr>
        <w:t>21.0m/s</w:t>
      </w:r>
      <w:r w:rsidR="007A5AEB" w:rsidRPr="0076616F">
        <w:rPr>
          <w:color w:val="000000" w:themeColor="text1"/>
        </w:rPr>
        <w:t>，多年平均相对湿度</w:t>
      </w:r>
      <w:r w:rsidR="007A5AEB" w:rsidRPr="0076616F">
        <w:rPr>
          <w:color w:val="000000" w:themeColor="text1"/>
        </w:rPr>
        <w:t>72%</w:t>
      </w:r>
      <w:r w:rsidR="007A5AEB" w:rsidRPr="0076616F">
        <w:rPr>
          <w:color w:val="000000" w:themeColor="text1"/>
        </w:rPr>
        <w:t>，历年最小湿度</w:t>
      </w:r>
      <w:r w:rsidR="007A5AEB" w:rsidRPr="0076616F">
        <w:rPr>
          <w:color w:val="000000" w:themeColor="text1"/>
        </w:rPr>
        <w:t>4%</w:t>
      </w:r>
      <w:r w:rsidR="007A5AEB" w:rsidRPr="0076616F">
        <w:rPr>
          <w:color w:val="000000" w:themeColor="text1"/>
        </w:rPr>
        <w:t>，最大积雪深度</w:t>
      </w:r>
      <w:r w:rsidR="007A5AEB" w:rsidRPr="0076616F">
        <w:rPr>
          <w:color w:val="000000" w:themeColor="text1"/>
        </w:rPr>
        <w:t>7cm</w:t>
      </w:r>
      <w:r w:rsidR="007A5AEB" w:rsidRPr="0076616F">
        <w:rPr>
          <w:color w:val="000000" w:themeColor="text1"/>
        </w:rPr>
        <w:t>，霜日天数</w:t>
      </w:r>
      <w:r w:rsidR="007A5AEB" w:rsidRPr="0076616F">
        <w:rPr>
          <w:color w:val="000000" w:themeColor="text1"/>
        </w:rPr>
        <w:t>57.5</w:t>
      </w:r>
      <w:r w:rsidR="007A5AEB" w:rsidRPr="0076616F">
        <w:rPr>
          <w:color w:val="000000" w:themeColor="text1"/>
        </w:rPr>
        <w:t>。</w:t>
      </w:r>
    </w:p>
    <w:p w14:paraId="495A6DD9" w14:textId="08FF172B" w:rsidR="00D83EA1" w:rsidRPr="0076616F" w:rsidRDefault="0004570B" w:rsidP="00F64CC6">
      <w:pPr>
        <w:pStyle w:val="3"/>
        <w:ind w:left="0"/>
        <w:rPr>
          <w:color w:val="000000" w:themeColor="text1"/>
          <w:szCs w:val="24"/>
        </w:rPr>
      </w:pPr>
      <w:r w:rsidRPr="0076616F">
        <w:rPr>
          <w:rFonts w:hint="eastAsia"/>
          <w:color w:val="000000" w:themeColor="text1"/>
          <w:szCs w:val="24"/>
        </w:rPr>
        <w:t>自然资源</w:t>
      </w:r>
    </w:p>
    <w:p w14:paraId="4A77FEAC" w14:textId="1325DDFD" w:rsidR="00024889" w:rsidRPr="0076616F" w:rsidRDefault="007C3767" w:rsidP="00024889">
      <w:pPr>
        <w:snapToGrid w:val="0"/>
        <w:ind w:firstLine="480"/>
        <w:rPr>
          <w:color w:val="000000" w:themeColor="text1"/>
        </w:rPr>
      </w:pPr>
      <w:r>
        <w:rPr>
          <w:rFonts w:hint="eastAsia"/>
          <w:color w:val="000000" w:themeColor="text1"/>
        </w:rPr>
        <w:t>龙兴电站</w:t>
      </w:r>
      <w:r w:rsidR="00024889" w:rsidRPr="0076616F">
        <w:rPr>
          <w:color w:val="000000" w:themeColor="text1"/>
        </w:rPr>
        <w:t>流域地质较单一，多为千枚岩、砂板岩，其余为白云岩、红色砂岩泥灰岩，间有紫红色砂岩页岩及砾石，岩石节理、裂隙发育，岩层较为破碎。土壤主要有棕壤和褐土，间粘土和亚粘土，森林植被良好，</w:t>
      </w:r>
      <w:r>
        <w:rPr>
          <w:rFonts w:hint="eastAsia"/>
          <w:color w:val="000000" w:themeColor="text1"/>
        </w:rPr>
        <w:t>沙坝镇</w:t>
      </w:r>
      <w:r w:rsidR="00024889" w:rsidRPr="0076616F">
        <w:rPr>
          <w:color w:val="000000" w:themeColor="text1"/>
        </w:rPr>
        <w:t>为茂县分布的主要林区，森林垂直分布明显，海拔</w:t>
      </w:r>
      <w:r w:rsidR="00024889" w:rsidRPr="0076616F">
        <w:rPr>
          <w:color w:val="000000" w:themeColor="text1"/>
        </w:rPr>
        <w:t>2500m</w:t>
      </w:r>
      <w:r w:rsidR="00024889" w:rsidRPr="0076616F">
        <w:rPr>
          <w:color w:val="000000" w:themeColor="text1"/>
        </w:rPr>
        <w:t>～</w:t>
      </w:r>
      <w:r w:rsidR="00024889" w:rsidRPr="0076616F">
        <w:rPr>
          <w:color w:val="000000" w:themeColor="text1"/>
        </w:rPr>
        <w:t>3500m</w:t>
      </w:r>
      <w:r w:rsidR="00024889" w:rsidRPr="0076616F">
        <w:rPr>
          <w:color w:val="000000" w:themeColor="text1"/>
        </w:rPr>
        <w:t>为阴暗针叶林，主要树种是冷杉和云杉，</w:t>
      </w:r>
      <w:r w:rsidR="00024889" w:rsidRPr="0076616F">
        <w:rPr>
          <w:color w:val="000000" w:themeColor="text1"/>
        </w:rPr>
        <w:t>3000m</w:t>
      </w:r>
      <w:r w:rsidR="00024889" w:rsidRPr="0076616F">
        <w:rPr>
          <w:color w:val="000000" w:themeColor="text1"/>
        </w:rPr>
        <w:t>以下为针阔混交林带，树种有冷杉、云杉、铁杉、桦木等，河谷地带为旱生灌丛。流域内森林植被较好，覆盖率在</w:t>
      </w:r>
      <w:r w:rsidR="00024889" w:rsidRPr="0076616F">
        <w:rPr>
          <w:color w:val="000000" w:themeColor="text1"/>
        </w:rPr>
        <w:t>50</w:t>
      </w:r>
      <w:r w:rsidR="00024889" w:rsidRPr="0076616F">
        <w:rPr>
          <w:color w:val="000000" w:themeColor="text1"/>
        </w:rPr>
        <w:t>％以上，流域内交通较方便，沿河有乡村公路，水土流失较轻。流域内居民比较少，无农业灌溉活动，也无引蓄水工程，水土保持好。人类活动少，对径流影响小。</w:t>
      </w:r>
    </w:p>
    <w:p w14:paraId="49A48E8A" w14:textId="77777777" w:rsidR="00D83EA1" w:rsidRPr="0076616F" w:rsidRDefault="0004570B">
      <w:pPr>
        <w:ind w:firstLine="480"/>
        <w:rPr>
          <w:color w:val="000000" w:themeColor="text1"/>
        </w:rPr>
      </w:pPr>
      <w:r w:rsidRPr="0076616F">
        <w:rPr>
          <w:rFonts w:hint="eastAsia"/>
          <w:color w:val="000000" w:themeColor="text1"/>
        </w:rPr>
        <w:t>项目所在地周围无需特殊保护的自然保护区、风景名胜区、文物古迹、基本农田保护区等敏感区。</w:t>
      </w:r>
    </w:p>
    <w:p w14:paraId="48FD20D2" w14:textId="42535870" w:rsidR="00D83EA1" w:rsidRPr="0076616F" w:rsidRDefault="0004570B" w:rsidP="00F64CC6">
      <w:pPr>
        <w:pStyle w:val="2"/>
        <w:rPr>
          <w:color w:val="000000" w:themeColor="text1"/>
        </w:rPr>
      </w:pPr>
      <w:bookmarkStart w:id="66" w:name="_Toc71634879"/>
      <w:r w:rsidRPr="0076616F">
        <w:rPr>
          <w:rFonts w:hint="eastAsia"/>
          <w:color w:val="000000" w:themeColor="text1"/>
        </w:rPr>
        <w:t>环境质量现状调查与评价</w:t>
      </w:r>
      <w:bookmarkEnd w:id="66"/>
    </w:p>
    <w:p w14:paraId="31E0E637" w14:textId="5B25A873" w:rsidR="00D83EA1" w:rsidRPr="0076616F" w:rsidRDefault="0004570B" w:rsidP="00F64CC6">
      <w:pPr>
        <w:pStyle w:val="3"/>
        <w:ind w:left="0"/>
        <w:rPr>
          <w:b w:val="0"/>
          <w:bCs w:val="0"/>
          <w:color w:val="000000" w:themeColor="text1"/>
        </w:rPr>
      </w:pPr>
      <w:r w:rsidRPr="0076616F">
        <w:rPr>
          <w:rFonts w:hint="eastAsia"/>
          <w:color w:val="000000" w:themeColor="text1"/>
        </w:rPr>
        <w:t>环境</w:t>
      </w:r>
      <w:r w:rsidRPr="0076616F">
        <w:rPr>
          <w:rFonts w:hint="eastAsia"/>
          <w:color w:val="000000" w:themeColor="text1"/>
          <w:szCs w:val="24"/>
        </w:rPr>
        <w:t>空气</w:t>
      </w:r>
      <w:r w:rsidRPr="0076616F">
        <w:rPr>
          <w:rFonts w:hint="eastAsia"/>
          <w:color w:val="000000" w:themeColor="text1"/>
        </w:rPr>
        <w:t>质量现状与评价</w:t>
      </w:r>
    </w:p>
    <w:p w14:paraId="6B099940" w14:textId="77777777" w:rsidR="0069040B" w:rsidRPr="0076616F" w:rsidRDefault="0069040B" w:rsidP="0069040B">
      <w:pPr>
        <w:adjustRightInd w:val="0"/>
        <w:snapToGrid w:val="0"/>
        <w:ind w:firstLine="480"/>
        <w:rPr>
          <w:color w:val="000000" w:themeColor="text1"/>
          <w:kern w:val="0"/>
        </w:rPr>
      </w:pPr>
      <w:r w:rsidRPr="0076616F">
        <w:rPr>
          <w:color w:val="000000" w:themeColor="text1"/>
          <w:kern w:val="0"/>
        </w:rPr>
        <w:t>根据《环境影响评价技术导则</w:t>
      </w:r>
      <w:r w:rsidRPr="0076616F">
        <w:rPr>
          <w:rFonts w:hint="eastAsia"/>
          <w:color w:val="000000" w:themeColor="text1"/>
          <w:kern w:val="0"/>
        </w:rPr>
        <w:t xml:space="preserve"> </w:t>
      </w:r>
      <w:r w:rsidRPr="0076616F">
        <w:rPr>
          <w:color w:val="000000" w:themeColor="text1"/>
          <w:kern w:val="0"/>
        </w:rPr>
        <w:t>大气环境》（</w:t>
      </w:r>
      <w:r w:rsidRPr="0076616F">
        <w:rPr>
          <w:color w:val="000000" w:themeColor="text1"/>
          <w:kern w:val="0"/>
        </w:rPr>
        <w:t>HJ2.2-2018</w:t>
      </w:r>
      <w:r w:rsidRPr="0076616F">
        <w:rPr>
          <w:color w:val="000000" w:themeColor="text1"/>
          <w:kern w:val="0"/>
        </w:rPr>
        <w:t>）需调查项目所在区域环境质量达标情况，区域环境质量达标判定优先采用国家或地方生态环境主管部门公开发布的评价基准年质量公告或环境质量报告中的数据或结论。</w:t>
      </w:r>
    </w:p>
    <w:p w14:paraId="2520CC63" w14:textId="639888A1" w:rsidR="00031126" w:rsidRPr="0076616F" w:rsidRDefault="0004570B" w:rsidP="004E1836">
      <w:pPr>
        <w:pStyle w:val="21"/>
        <w:adjustRightInd w:val="0"/>
        <w:snapToGrid w:val="0"/>
        <w:spacing w:after="0" w:line="360" w:lineRule="auto"/>
        <w:ind w:leftChars="0" w:left="0" w:firstLine="480"/>
        <w:rPr>
          <w:color w:val="000000" w:themeColor="text1"/>
          <w:kern w:val="0"/>
        </w:rPr>
      </w:pPr>
      <w:r w:rsidRPr="0076616F">
        <w:rPr>
          <w:rFonts w:hint="eastAsia"/>
          <w:color w:val="000000" w:themeColor="text1"/>
        </w:rPr>
        <w:t>本项目电站位于</w:t>
      </w:r>
      <w:r w:rsidR="0069040B" w:rsidRPr="0076616F">
        <w:rPr>
          <w:rFonts w:hint="eastAsia"/>
          <w:color w:val="000000" w:themeColor="text1"/>
        </w:rPr>
        <w:t>阿坝州茂县</w:t>
      </w:r>
      <w:r w:rsidR="007C3767">
        <w:rPr>
          <w:rFonts w:hint="eastAsia"/>
          <w:color w:val="000000" w:themeColor="text1"/>
        </w:rPr>
        <w:t>沙坝镇</w:t>
      </w:r>
      <w:r w:rsidRPr="0076616F">
        <w:rPr>
          <w:rFonts w:hint="eastAsia"/>
          <w:color w:val="000000" w:themeColor="text1"/>
        </w:rPr>
        <w:t>境内，电站运营期无废气产生。</w:t>
      </w:r>
      <w:r w:rsidRPr="0076616F">
        <w:rPr>
          <w:color w:val="000000" w:themeColor="text1"/>
        </w:rPr>
        <w:t>为了解项目所在区域环境空气达标情况，基本污染物环境质量现状评价</w:t>
      </w:r>
      <w:r w:rsidRPr="0076616F">
        <w:rPr>
          <w:rFonts w:hint="eastAsia"/>
          <w:color w:val="000000" w:themeColor="text1"/>
        </w:rPr>
        <w:t>引用</w:t>
      </w:r>
      <w:r w:rsidR="0069040B" w:rsidRPr="0076616F">
        <w:rPr>
          <w:rFonts w:hint="eastAsia"/>
          <w:color w:val="000000" w:themeColor="text1"/>
        </w:rPr>
        <w:t>阿坝州</w:t>
      </w:r>
      <w:r w:rsidRPr="0076616F">
        <w:rPr>
          <w:rFonts w:hint="eastAsia"/>
          <w:color w:val="000000" w:themeColor="text1"/>
        </w:rPr>
        <w:t>生态环境局</w:t>
      </w:r>
      <w:r w:rsidRPr="0076616F">
        <w:rPr>
          <w:color w:val="000000" w:themeColor="text1"/>
        </w:rPr>
        <w:t>发布的《</w:t>
      </w:r>
      <w:r w:rsidR="0069040B" w:rsidRPr="0076616F">
        <w:rPr>
          <w:rFonts w:hint="eastAsia"/>
          <w:color w:val="000000" w:themeColor="text1"/>
        </w:rPr>
        <w:t>阿坝州环境质量报告书（</w:t>
      </w:r>
      <w:r w:rsidR="0069040B" w:rsidRPr="0076616F">
        <w:rPr>
          <w:rFonts w:hint="eastAsia"/>
          <w:color w:val="000000" w:themeColor="text1"/>
        </w:rPr>
        <w:t>2</w:t>
      </w:r>
      <w:r w:rsidR="0069040B" w:rsidRPr="0076616F">
        <w:rPr>
          <w:color w:val="000000" w:themeColor="text1"/>
        </w:rPr>
        <w:t>019</w:t>
      </w:r>
      <w:r w:rsidR="0069040B" w:rsidRPr="0076616F">
        <w:rPr>
          <w:rFonts w:hint="eastAsia"/>
          <w:color w:val="000000" w:themeColor="text1"/>
        </w:rPr>
        <w:t>年）</w:t>
      </w:r>
      <w:r w:rsidRPr="0076616F">
        <w:rPr>
          <w:color w:val="000000" w:themeColor="text1"/>
        </w:rPr>
        <w:t>》中的环境空气质量状况</w:t>
      </w:r>
      <w:r w:rsidRPr="0076616F">
        <w:rPr>
          <w:rFonts w:hint="eastAsia"/>
          <w:color w:val="000000" w:themeColor="text1"/>
        </w:rPr>
        <w:t>（公示</w:t>
      </w:r>
      <w:r w:rsidRPr="0076616F">
        <w:rPr>
          <w:rFonts w:hint="eastAsia"/>
          <w:color w:val="000000" w:themeColor="text1"/>
        </w:rPr>
        <w:lastRenderedPageBreak/>
        <w:t>网址：</w:t>
      </w:r>
      <w:hyperlink r:id="rId28" w:history="1">
        <w:r w:rsidR="00031126" w:rsidRPr="0076616F">
          <w:rPr>
            <w:rStyle w:val="aff7"/>
            <w:color w:val="000000" w:themeColor="text1"/>
          </w:rPr>
          <w:t>http://stj.abazhou.gov.cn/abzsthjj/c101927/202006/89cc2605fb72439b</w:t>
        </w:r>
      </w:hyperlink>
      <w:r w:rsidR="00031126" w:rsidRPr="0076616F">
        <w:rPr>
          <w:color w:val="000000" w:themeColor="text1"/>
        </w:rPr>
        <w:t xml:space="preserve"> ba050f09813133c9.shtml</w:t>
      </w:r>
      <w:r w:rsidRPr="0076616F">
        <w:rPr>
          <w:rFonts w:hint="eastAsia"/>
          <w:color w:val="000000" w:themeColor="text1"/>
        </w:rPr>
        <w:t>），</w:t>
      </w:r>
      <w:r w:rsidR="00031126" w:rsidRPr="0076616F">
        <w:rPr>
          <w:color w:val="000000" w:themeColor="text1"/>
          <w:kern w:val="0"/>
        </w:rPr>
        <w:t>中大气环境质量监测数据进行环境质量现状评价，</w:t>
      </w:r>
      <w:r w:rsidR="00031126" w:rsidRPr="0076616F">
        <w:rPr>
          <w:rFonts w:hint="eastAsia"/>
          <w:color w:val="000000" w:themeColor="text1"/>
          <w:kern w:val="0"/>
        </w:rPr>
        <w:t>其中茂县环境</w:t>
      </w:r>
      <w:r w:rsidR="00031126" w:rsidRPr="0076616F">
        <w:rPr>
          <w:color w:val="000000" w:themeColor="text1"/>
          <w:kern w:val="0"/>
        </w:rPr>
        <w:t>空气质量达标判定见下表：</w:t>
      </w:r>
    </w:p>
    <w:p w14:paraId="764DB3F9" w14:textId="71A50B0D" w:rsidR="00031126" w:rsidRPr="0076616F" w:rsidRDefault="00031126" w:rsidP="00031126">
      <w:pPr>
        <w:spacing w:line="276" w:lineRule="auto"/>
        <w:ind w:firstLineChars="0" w:firstLine="0"/>
        <w:jc w:val="center"/>
        <w:rPr>
          <w:b/>
          <w:color w:val="000000" w:themeColor="text1"/>
          <w:sz w:val="21"/>
          <w:szCs w:val="18"/>
        </w:rPr>
      </w:pPr>
      <w:r w:rsidRPr="0076616F">
        <w:rPr>
          <w:b/>
          <w:bCs/>
          <w:color w:val="000000" w:themeColor="text1"/>
          <w:sz w:val="21"/>
          <w:szCs w:val="21"/>
        </w:rPr>
        <w:t>表</w:t>
      </w:r>
      <w:r w:rsidRPr="0076616F">
        <w:rPr>
          <w:b/>
          <w:bCs/>
          <w:color w:val="000000" w:themeColor="text1"/>
          <w:sz w:val="21"/>
          <w:szCs w:val="21"/>
        </w:rPr>
        <w:t xml:space="preserve"> </w:t>
      </w:r>
      <w:r w:rsidRPr="0076616F">
        <w:rPr>
          <w:b/>
          <w:bCs/>
          <w:color w:val="000000" w:themeColor="text1"/>
          <w:sz w:val="21"/>
          <w:szCs w:val="21"/>
        </w:rPr>
        <w:fldChar w:fldCharType="begin"/>
      </w:r>
      <w:r w:rsidRPr="0076616F">
        <w:rPr>
          <w:b/>
          <w:bCs/>
          <w:color w:val="000000" w:themeColor="text1"/>
          <w:sz w:val="21"/>
          <w:szCs w:val="21"/>
        </w:rPr>
        <w:instrText xml:space="preserve"> STYLEREF 1 \s </w:instrText>
      </w:r>
      <w:r w:rsidRPr="0076616F">
        <w:rPr>
          <w:b/>
          <w:bCs/>
          <w:color w:val="000000" w:themeColor="text1"/>
          <w:sz w:val="21"/>
          <w:szCs w:val="21"/>
        </w:rPr>
        <w:fldChar w:fldCharType="separate"/>
      </w:r>
      <w:r w:rsidR="00CE0F14">
        <w:rPr>
          <w:b/>
          <w:bCs/>
          <w:noProof/>
          <w:color w:val="000000" w:themeColor="text1"/>
          <w:sz w:val="21"/>
          <w:szCs w:val="21"/>
        </w:rPr>
        <w:t>4</w:t>
      </w:r>
      <w:r w:rsidRPr="0076616F">
        <w:rPr>
          <w:b/>
          <w:bCs/>
          <w:color w:val="000000" w:themeColor="text1"/>
          <w:sz w:val="21"/>
          <w:szCs w:val="21"/>
        </w:rPr>
        <w:fldChar w:fldCharType="end"/>
      </w:r>
      <w:r w:rsidRPr="0076616F">
        <w:rPr>
          <w:b/>
          <w:bCs/>
          <w:color w:val="000000" w:themeColor="text1"/>
          <w:sz w:val="21"/>
          <w:szCs w:val="21"/>
        </w:rPr>
        <w:noBreakHyphen/>
      </w:r>
      <w:r w:rsidRPr="0076616F">
        <w:rPr>
          <w:b/>
          <w:bCs/>
          <w:color w:val="000000" w:themeColor="text1"/>
          <w:sz w:val="21"/>
          <w:szCs w:val="21"/>
        </w:rPr>
        <w:fldChar w:fldCharType="begin"/>
      </w:r>
      <w:r w:rsidRPr="0076616F">
        <w:rPr>
          <w:b/>
          <w:bCs/>
          <w:color w:val="000000" w:themeColor="text1"/>
          <w:sz w:val="21"/>
          <w:szCs w:val="21"/>
        </w:rPr>
        <w:instrText xml:space="preserve"> SEQ </w:instrText>
      </w:r>
      <w:r w:rsidRPr="0076616F">
        <w:rPr>
          <w:b/>
          <w:bCs/>
          <w:color w:val="000000" w:themeColor="text1"/>
          <w:sz w:val="21"/>
          <w:szCs w:val="21"/>
        </w:rPr>
        <w:instrText>表</w:instrText>
      </w:r>
      <w:r w:rsidRPr="0076616F">
        <w:rPr>
          <w:b/>
          <w:bCs/>
          <w:color w:val="000000" w:themeColor="text1"/>
          <w:sz w:val="21"/>
          <w:szCs w:val="21"/>
        </w:rPr>
        <w:instrText xml:space="preserve"> \* ARABIC \s 1 </w:instrText>
      </w:r>
      <w:r w:rsidRPr="0076616F">
        <w:rPr>
          <w:b/>
          <w:bCs/>
          <w:color w:val="000000" w:themeColor="text1"/>
          <w:sz w:val="21"/>
          <w:szCs w:val="21"/>
        </w:rPr>
        <w:fldChar w:fldCharType="separate"/>
      </w:r>
      <w:r w:rsidR="00CE0F14">
        <w:rPr>
          <w:b/>
          <w:bCs/>
          <w:noProof/>
          <w:color w:val="000000" w:themeColor="text1"/>
          <w:sz w:val="21"/>
          <w:szCs w:val="21"/>
        </w:rPr>
        <w:t>1</w:t>
      </w:r>
      <w:r w:rsidRPr="0076616F">
        <w:rPr>
          <w:b/>
          <w:bCs/>
          <w:color w:val="000000" w:themeColor="text1"/>
          <w:sz w:val="21"/>
          <w:szCs w:val="21"/>
        </w:rPr>
        <w:fldChar w:fldCharType="end"/>
      </w:r>
      <w:r w:rsidRPr="0076616F">
        <w:rPr>
          <w:b/>
          <w:bCs/>
          <w:color w:val="000000" w:themeColor="text1"/>
          <w:sz w:val="21"/>
          <w:szCs w:val="21"/>
        </w:rPr>
        <w:t xml:space="preserve"> </w:t>
      </w:r>
      <w:r w:rsidRPr="0076616F">
        <w:rPr>
          <w:b/>
          <w:color w:val="000000" w:themeColor="text1"/>
          <w:sz w:val="21"/>
          <w:szCs w:val="18"/>
        </w:rPr>
        <w:t>区域空气质量现状评价表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067"/>
        <w:gridCol w:w="1200"/>
        <w:gridCol w:w="1066"/>
        <w:gridCol w:w="1068"/>
        <w:gridCol w:w="1099"/>
      </w:tblGrid>
      <w:tr w:rsidR="0076616F" w:rsidRPr="0076616F" w14:paraId="2606F385" w14:textId="77777777" w:rsidTr="00627EA8">
        <w:trPr>
          <w:trHeight w:val="547"/>
        </w:trPr>
        <w:tc>
          <w:tcPr>
            <w:tcW w:w="483" w:type="pct"/>
            <w:vAlign w:val="center"/>
          </w:tcPr>
          <w:p w14:paraId="1DFE58A3" w14:textId="77777777" w:rsidR="00031126" w:rsidRPr="0076616F" w:rsidRDefault="00031126" w:rsidP="00627EA8">
            <w:pPr>
              <w:adjustRightInd w:val="0"/>
              <w:snapToGrid w:val="0"/>
              <w:spacing w:line="276" w:lineRule="auto"/>
              <w:ind w:firstLineChars="0" w:firstLine="0"/>
              <w:jc w:val="center"/>
              <w:rPr>
                <w:b/>
                <w:color w:val="000000" w:themeColor="text1"/>
                <w:sz w:val="21"/>
                <w:szCs w:val="18"/>
              </w:rPr>
            </w:pPr>
            <w:r w:rsidRPr="0076616F">
              <w:rPr>
                <w:b/>
                <w:color w:val="000000" w:themeColor="text1"/>
                <w:sz w:val="21"/>
                <w:szCs w:val="18"/>
              </w:rPr>
              <w:t>污染物</w:t>
            </w:r>
          </w:p>
        </w:tc>
        <w:tc>
          <w:tcPr>
            <w:tcW w:w="1847" w:type="pct"/>
            <w:vAlign w:val="center"/>
          </w:tcPr>
          <w:p w14:paraId="419B1E63" w14:textId="77777777" w:rsidR="00031126" w:rsidRPr="0076616F" w:rsidRDefault="00031126" w:rsidP="00627EA8">
            <w:pPr>
              <w:adjustRightInd w:val="0"/>
              <w:snapToGrid w:val="0"/>
              <w:spacing w:line="276" w:lineRule="auto"/>
              <w:ind w:firstLineChars="0" w:firstLine="0"/>
              <w:jc w:val="center"/>
              <w:rPr>
                <w:b/>
                <w:color w:val="000000" w:themeColor="text1"/>
                <w:sz w:val="21"/>
                <w:szCs w:val="18"/>
              </w:rPr>
            </w:pPr>
            <w:r w:rsidRPr="0076616F">
              <w:rPr>
                <w:b/>
                <w:color w:val="000000" w:themeColor="text1"/>
                <w:sz w:val="21"/>
                <w:szCs w:val="18"/>
              </w:rPr>
              <w:t>年评价指标</w:t>
            </w:r>
          </w:p>
        </w:tc>
        <w:tc>
          <w:tcPr>
            <w:tcW w:w="723" w:type="pct"/>
            <w:vAlign w:val="center"/>
          </w:tcPr>
          <w:p w14:paraId="76E98624" w14:textId="77777777" w:rsidR="00031126" w:rsidRPr="0076616F" w:rsidRDefault="00031126" w:rsidP="00627EA8">
            <w:pPr>
              <w:adjustRightInd w:val="0"/>
              <w:snapToGrid w:val="0"/>
              <w:spacing w:line="276" w:lineRule="auto"/>
              <w:ind w:firstLineChars="0" w:firstLine="0"/>
              <w:jc w:val="center"/>
              <w:rPr>
                <w:b/>
                <w:color w:val="000000" w:themeColor="text1"/>
                <w:sz w:val="21"/>
                <w:szCs w:val="18"/>
              </w:rPr>
            </w:pPr>
            <w:r w:rsidRPr="0076616F">
              <w:rPr>
                <w:b/>
                <w:color w:val="000000" w:themeColor="text1"/>
                <w:sz w:val="21"/>
                <w:szCs w:val="18"/>
              </w:rPr>
              <w:t>现状浓度</w:t>
            </w:r>
            <w:r w:rsidRPr="0076616F">
              <w:rPr>
                <w:b/>
                <w:color w:val="000000" w:themeColor="text1"/>
                <w:sz w:val="21"/>
                <w:szCs w:val="18"/>
              </w:rPr>
              <w:t>(μg/m</w:t>
            </w:r>
            <w:r w:rsidRPr="0076616F">
              <w:rPr>
                <w:b/>
                <w:color w:val="000000" w:themeColor="text1"/>
                <w:sz w:val="21"/>
                <w:szCs w:val="18"/>
                <w:vertAlign w:val="superscript"/>
              </w:rPr>
              <w:t>3</w:t>
            </w:r>
            <w:r w:rsidRPr="0076616F">
              <w:rPr>
                <w:b/>
                <w:color w:val="000000" w:themeColor="text1"/>
                <w:sz w:val="21"/>
                <w:szCs w:val="18"/>
              </w:rPr>
              <w:t>)</w:t>
            </w:r>
          </w:p>
        </w:tc>
        <w:tc>
          <w:tcPr>
            <w:tcW w:w="642" w:type="pct"/>
            <w:vAlign w:val="center"/>
          </w:tcPr>
          <w:p w14:paraId="77CC0C89" w14:textId="77777777" w:rsidR="00031126" w:rsidRPr="0076616F" w:rsidRDefault="00031126" w:rsidP="00627EA8">
            <w:pPr>
              <w:adjustRightInd w:val="0"/>
              <w:snapToGrid w:val="0"/>
              <w:spacing w:line="276" w:lineRule="auto"/>
              <w:ind w:firstLineChars="0" w:firstLine="0"/>
              <w:jc w:val="center"/>
              <w:rPr>
                <w:b/>
                <w:color w:val="000000" w:themeColor="text1"/>
                <w:sz w:val="21"/>
                <w:szCs w:val="18"/>
              </w:rPr>
            </w:pPr>
            <w:r w:rsidRPr="0076616F">
              <w:rPr>
                <w:b/>
                <w:color w:val="000000" w:themeColor="text1"/>
                <w:sz w:val="21"/>
                <w:szCs w:val="18"/>
              </w:rPr>
              <w:t>标准值</w:t>
            </w:r>
            <w:r w:rsidRPr="0076616F">
              <w:rPr>
                <w:b/>
                <w:color w:val="000000" w:themeColor="text1"/>
                <w:sz w:val="21"/>
                <w:szCs w:val="18"/>
              </w:rPr>
              <w:t>(μg/m</w:t>
            </w:r>
            <w:r w:rsidRPr="0076616F">
              <w:rPr>
                <w:b/>
                <w:color w:val="000000" w:themeColor="text1"/>
                <w:sz w:val="21"/>
                <w:szCs w:val="18"/>
                <w:vertAlign w:val="superscript"/>
              </w:rPr>
              <w:t>3</w:t>
            </w:r>
            <w:r w:rsidRPr="0076616F">
              <w:rPr>
                <w:b/>
                <w:color w:val="000000" w:themeColor="text1"/>
                <w:sz w:val="21"/>
                <w:szCs w:val="18"/>
              </w:rPr>
              <w:t>)</w:t>
            </w:r>
          </w:p>
        </w:tc>
        <w:tc>
          <w:tcPr>
            <w:tcW w:w="643" w:type="pct"/>
            <w:vAlign w:val="center"/>
          </w:tcPr>
          <w:p w14:paraId="6A09CE8A" w14:textId="77777777" w:rsidR="00031126" w:rsidRPr="0076616F" w:rsidRDefault="00031126" w:rsidP="00627EA8">
            <w:pPr>
              <w:adjustRightInd w:val="0"/>
              <w:snapToGrid w:val="0"/>
              <w:spacing w:line="276" w:lineRule="auto"/>
              <w:ind w:firstLineChars="0" w:firstLine="0"/>
              <w:jc w:val="center"/>
              <w:rPr>
                <w:b/>
                <w:color w:val="000000" w:themeColor="text1"/>
                <w:sz w:val="21"/>
                <w:szCs w:val="18"/>
              </w:rPr>
            </w:pPr>
            <w:r w:rsidRPr="0076616F">
              <w:rPr>
                <w:b/>
                <w:color w:val="000000" w:themeColor="text1"/>
                <w:sz w:val="21"/>
                <w:szCs w:val="18"/>
              </w:rPr>
              <w:t>占标率</w:t>
            </w:r>
            <w:r w:rsidRPr="0076616F">
              <w:rPr>
                <w:b/>
                <w:color w:val="000000" w:themeColor="text1"/>
                <w:sz w:val="21"/>
                <w:szCs w:val="18"/>
              </w:rPr>
              <w:t>/%</w:t>
            </w:r>
          </w:p>
        </w:tc>
        <w:tc>
          <w:tcPr>
            <w:tcW w:w="662" w:type="pct"/>
            <w:vAlign w:val="center"/>
          </w:tcPr>
          <w:p w14:paraId="15457E32" w14:textId="77777777" w:rsidR="00031126" w:rsidRPr="0076616F" w:rsidRDefault="00031126" w:rsidP="00627EA8">
            <w:pPr>
              <w:adjustRightInd w:val="0"/>
              <w:snapToGrid w:val="0"/>
              <w:spacing w:line="276" w:lineRule="auto"/>
              <w:ind w:firstLineChars="0" w:firstLine="0"/>
              <w:jc w:val="center"/>
              <w:rPr>
                <w:b/>
                <w:color w:val="000000" w:themeColor="text1"/>
                <w:sz w:val="21"/>
                <w:szCs w:val="18"/>
              </w:rPr>
            </w:pPr>
            <w:r w:rsidRPr="0076616F">
              <w:rPr>
                <w:b/>
                <w:color w:val="000000" w:themeColor="text1"/>
                <w:sz w:val="21"/>
                <w:szCs w:val="18"/>
              </w:rPr>
              <w:t>达标情况</w:t>
            </w:r>
          </w:p>
        </w:tc>
      </w:tr>
      <w:tr w:rsidR="0076616F" w:rsidRPr="0076616F" w14:paraId="21D1A1D4" w14:textId="77777777" w:rsidTr="00031126">
        <w:trPr>
          <w:trHeight w:val="273"/>
        </w:trPr>
        <w:tc>
          <w:tcPr>
            <w:tcW w:w="483" w:type="pct"/>
            <w:vAlign w:val="center"/>
          </w:tcPr>
          <w:p w14:paraId="73B9075C"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SO</w:t>
            </w:r>
            <w:r w:rsidRPr="0076616F">
              <w:rPr>
                <w:color w:val="000000" w:themeColor="text1"/>
                <w:sz w:val="21"/>
                <w:szCs w:val="18"/>
                <w:vertAlign w:val="subscript"/>
              </w:rPr>
              <w:t>2</w:t>
            </w:r>
          </w:p>
        </w:tc>
        <w:tc>
          <w:tcPr>
            <w:tcW w:w="1847" w:type="pct"/>
            <w:vMerge w:val="restart"/>
            <w:vAlign w:val="center"/>
          </w:tcPr>
          <w:p w14:paraId="1C5C50A8"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年平均浓度值</w:t>
            </w:r>
          </w:p>
        </w:tc>
        <w:tc>
          <w:tcPr>
            <w:tcW w:w="723" w:type="pct"/>
            <w:vAlign w:val="center"/>
          </w:tcPr>
          <w:p w14:paraId="1C8EF6CE" w14:textId="4637974B"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7</w:t>
            </w:r>
          </w:p>
        </w:tc>
        <w:tc>
          <w:tcPr>
            <w:tcW w:w="642" w:type="pct"/>
            <w:vAlign w:val="center"/>
          </w:tcPr>
          <w:p w14:paraId="339EF209"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60</w:t>
            </w:r>
          </w:p>
        </w:tc>
        <w:tc>
          <w:tcPr>
            <w:tcW w:w="643" w:type="pct"/>
            <w:vAlign w:val="center"/>
          </w:tcPr>
          <w:p w14:paraId="73B81BC2" w14:textId="0E0DE578"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rFonts w:eastAsia="等线"/>
                <w:color w:val="000000" w:themeColor="text1"/>
                <w:sz w:val="22"/>
                <w:szCs w:val="22"/>
              </w:rPr>
              <w:t>11.67</w:t>
            </w:r>
          </w:p>
        </w:tc>
        <w:tc>
          <w:tcPr>
            <w:tcW w:w="662" w:type="pct"/>
            <w:vAlign w:val="center"/>
          </w:tcPr>
          <w:p w14:paraId="790DCF2B"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达标</w:t>
            </w:r>
          </w:p>
        </w:tc>
      </w:tr>
      <w:tr w:rsidR="0076616F" w:rsidRPr="0076616F" w14:paraId="30283180" w14:textId="77777777" w:rsidTr="00031126">
        <w:trPr>
          <w:trHeight w:val="285"/>
        </w:trPr>
        <w:tc>
          <w:tcPr>
            <w:tcW w:w="483" w:type="pct"/>
            <w:vAlign w:val="center"/>
          </w:tcPr>
          <w:p w14:paraId="023A0994"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NO</w:t>
            </w:r>
            <w:r w:rsidRPr="0076616F">
              <w:rPr>
                <w:color w:val="000000" w:themeColor="text1"/>
                <w:sz w:val="21"/>
                <w:szCs w:val="18"/>
                <w:vertAlign w:val="subscript"/>
              </w:rPr>
              <w:t>2</w:t>
            </w:r>
          </w:p>
        </w:tc>
        <w:tc>
          <w:tcPr>
            <w:tcW w:w="1847" w:type="pct"/>
            <w:vMerge/>
            <w:vAlign w:val="center"/>
          </w:tcPr>
          <w:p w14:paraId="078E11CA" w14:textId="77777777" w:rsidR="00031126" w:rsidRPr="0076616F" w:rsidRDefault="00031126" w:rsidP="00031126">
            <w:pPr>
              <w:widowControl/>
              <w:adjustRightInd w:val="0"/>
              <w:snapToGrid w:val="0"/>
              <w:spacing w:line="276" w:lineRule="auto"/>
              <w:ind w:firstLineChars="0" w:firstLine="0"/>
              <w:jc w:val="left"/>
              <w:rPr>
                <w:color w:val="000000" w:themeColor="text1"/>
                <w:sz w:val="21"/>
                <w:szCs w:val="18"/>
              </w:rPr>
            </w:pPr>
          </w:p>
        </w:tc>
        <w:tc>
          <w:tcPr>
            <w:tcW w:w="723" w:type="pct"/>
            <w:vAlign w:val="center"/>
          </w:tcPr>
          <w:p w14:paraId="704D2D80" w14:textId="1D02010E"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11</w:t>
            </w:r>
          </w:p>
        </w:tc>
        <w:tc>
          <w:tcPr>
            <w:tcW w:w="642" w:type="pct"/>
            <w:vAlign w:val="center"/>
          </w:tcPr>
          <w:p w14:paraId="5BD78465"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40</w:t>
            </w:r>
          </w:p>
        </w:tc>
        <w:tc>
          <w:tcPr>
            <w:tcW w:w="643" w:type="pct"/>
            <w:vAlign w:val="center"/>
          </w:tcPr>
          <w:p w14:paraId="75FEFFD0" w14:textId="2B36EC8C"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rFonts w:eastAsia="等线"/>
                <w:color w:val="000000" w:themeColor="text1"/>
                <w:sz w:val="22"/>
                <w:szCs w:val="22"/>
              </w:rPr>
              <w:t>27.50</w:t>
            </w:r>
          </w:p>
        </w:tc>
        <w:tc>
          <w:tcPr>
            <w:tcW w:w="662" w:type="pct"/>
            <w:vAlign w:val="center"/>
          </w:tcPr>
          <w:p w14:paraId="52A8C8B2"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达标</w:t>
            </w:r>
          </w:p>
        </w:tc>
      </w:tr>
      <w:tr w:rsidR="0076616F" w:rsidRPr="0076616F" w14:paraId="5788D1E9" w14:textId="77777777" w:rsidTr="00031126">
        <w:trPr>
          <w:trHeight w:val="285"/>
        </w:trPr>
        <w:tc>
          <w:tcPr>
            <w:tcW w:w="483" w:type="pct"/>
            <w:vAlign w:val="center"/>
          </w:tcPr>
          <w:p w14:paraId="10FFD75E"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PM</w:t>
            </w:r>
            <w:r w:rsidRPr="0076616F">
              <w:rPr>
                <w:color w:val="000000" w:themeColor="text1"/>
                <w:sz w:val="21"/>
                <w:szCs w:val="18"/>
                <w:vertAlign w:val="subscript"/>
              </w:rPr>
              <w:t>10</w:t>
            </w:r>
          </w:p>
        </w:tc>
        <w:tc>
          <w:tcPr>
            <w:tcW w:w="1847" w:type="pct"/>
            <w:vMerge/>
            <w:vAlign w:val="center"/>
          </w:tcPr>
          <w:p w14:paraId="41F5D8C9" w14:textId="77777777" w:rsidR="00031126" w:rsidRPr="0076616F" w:rsidRDefault="00031126" w:rsidP="00031126">
            <w:pPr>
              <w:widowControl/>
              <w:adjustRightInd w:val="0"/>
              <w:snapToGrid w:val="0"/>
              <w:spacing w:line="276" w:lineRule="auto"/>
              <w:ind w:firstLineChars="0" w:firstLine="0"/>
              <w:jc w:val="left"/>
              <w:rPr>
                <w:color w:val="000000" w:themeColor="text1"/>
                <w:sz w:val="21"/>
                <w:szCs w:val="18"/>
              </w:rPr>
            </w:pPr>
          </w:p>
        </w:tc>
        <w:tc>
          <w:tcPr>
            <w:tcW w:w="723" w:type="pct"/>
            <w:vAlign w:val="center"/>
          </w:tcPr>
          <w:p w14:paraId="0F8A743C" w14:textId="37ADD883"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34</w:t>
            </w:r>
          </w:p>
        </w:tc>
        <w:tc>
          <w:tcPr>
            <w:tcW w:w="642" w:type="pct"/>
            <w:vAlign w:val="center"/>
          </w:tcPr>
          <w:p w14:paraId="4D99D3C6"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70</w:t>
            </w:r>
          </w:p>
        </w:tc>
        <w:tc>
          <w:tcPr>
            <w:tcW w:w="643" w:type="pct"/>
            <w:vAlign w:val="center"/>
          </w:tcPr>
          <w:p w14:paraId="215E32B1" w14:textId="066B0110"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rFonts w:eastAsia="等线"/>
                <w:color w:val="000000" w:themeColor="text1"/>
                <w:sz w:val="22"/>
                <w:szCs w:val="22"/>
              </w:rPr>
              <w:t>48.57</w:t>
            </w:r>
          </w:p>
        </w:tc>
        <w:tc>
          <w:tcPr>
            <w:tcW w:w="662" w:type="pct"/>
            <w:vAlign w:val="center"/>
          </w:tcPr>
          <w:p w14:paraId="35CB6906"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达标</w:t>
            </w:r>
          </w:p>
        </w:tc>
      </w:tr>
      <w:tr w:rsidR="0076616F" w:rsidRPr="0076616F" w14:paraId="51BA426D" w14:textId="77777777" w:rsidTr="00031126">
        <w:trPr>
          <w:trHeight w:val="285"/>
        </w:trPr>
        <w:tc>
          <w:tcPr>
            <w:tcW w:w="483" w:type="pct"/>
            <w:vAlign w:val="center"/>
          </w:tcPr>
          <w:p w14:paraId="36E9C378"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PM</w:t>
            </w:r>
            <w:r w:rsidRPr="0076616F">
              <w:rPr>
                <w:color w:val="000000" w:themeColor="text1"/>
                <w:sz w:val="21"/>
                <w:szCs w:val="18"/>
                <w:vertAlign w:val="subscript"/>
              </w:rPr>
              <w:t>2.5</w:t>
            </w:r>
          </w:p>
        </w:tc>
        <w:tc>
          <w:tcPr>
            <w:tcW w:w="1847" w:type="pct"/>
            <w:vMerge/>
            <w:vAlign w:val="center"/>
          </w:tcPr>
          <w:p w14:paraId="40FC94AE" w14:textId="77777777" w:rsidR="00031126" w:rsidRPr="0076616F" w:rsidRDefault="00031126" w:rsidP="00031126">
            <w:pPr>
              <w:widowControl/>
              <w:adjustRightInd w:val="0"/>
              <w:snapToGrid w:val="0"/>
              <w:spacing w:line="276" w:lineRule="auto"/>
              <w:ind w:firstLineChars="0" w:firstLine="0"/>
              <w:jc w:val="left"/>
              <w:rPr>
                <w:color w:val="000000" w:themeColor="text1"/>
                <w:sz w:val="21"/>
                <w:szCs w:val="18"/>
              </w:rPr>
            </w:pPr>
          </w:p>
        </w:tc>
        <w:tc>
          <w:tcPr>
            <w:tcW w:w="723" w:type="pct"/>
            <w:vAlign w:val="center"/>
          </w:tcPr>
          <w:p w14:paraId="34E0B8FE" w14:textId="7B0BDE70"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20</w:t>
            </w:r>
          </w:p>
        </w:tc>
        <w:tc>
          <w:tcPr>
            <w:tcW w:w="642" w:type="pct"/>
            <w:vAlign w:val="center"/>
          </w:tcPr>
          <w:p w14:paraId="2C25C3B0"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35</w:t>
            </w:r>
          </w:p>
        </w:tc>
        <w:tc>
          <w:tcPr>
            <w:tcW w:w="643" w:type="pct"/>
            <w:vAlign w:val="center"/>
          </w:tcPr>
          <w:p w14:paraId="3FD1017E" w14:textId="7519516A"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rFonts w:eastAsia="等线"/>
                <w:color w:val="000000" w:themeColor="text1"/>
                <w:sz w:val="22"/>
                <w:szCs w:val="22"/>
              </w:rPr>
              <w:t>57.14</w:t>
            </w:r>
          </w:p>
        </w:tc>
        <w:tc>
          <w:tcPr>
            <w:tcW w:w="662" w:type="pct"/>
            <w:vAlign w:val="center"/>
          </w:tcPr>
          <w:p w14:paraId="50330E59"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达标</w:t>
            </w:r>
          </w:p>
        </w:tc>
      </w:tr>
      <w:tr w:rsidR="0076616F" w:rsidRPr="0076616F" w14:paraId="0973742E" w14:textId="77777777" w:rsidTr="00031126">
        <w:trPr>
          <w:trHeight w:val="291"/>
        </w:trPr>
        <w:tc>
          <w:tcPr>
            <w:tcW w:w="483" w:type="pct"/>
            <w:vAlign w:val="center"/>
          </w:tcPr>
          <w:p w14:paraId="71931E1F"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O</w:t>
            </w:r>
            <w:r w:rsidRPr="0076616F">
              <w:rPr>
                <w:color w:val="000000" w:themeColor="text1"/>
                <w:sz w:val="21"/>
                <w:szCs w:val="18"/>
                <w:vertAlign w:val="subscript"/>
              </w:rPr>
              <w:t>3</w:t>
            </w:r>
          </w:p>
        </w:tc>
        <w:tc>
          <w:tcPr>
            <w:tcW w:w="1847" w:type="pct"/>
            <w:vAlign w:val="center"/>
          </w:tcPr>
          <w:p w14:paraId="33F772E3"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日最大</w:t>
            </w:r>
            <w:r w:rsidRPr="0076616F">
              <w:rPr>
                <w:color w:val="000000" w:themeColor="text1"/>
                <w:sz w:val="21"/>
                <w:szCs w:val="18"/>
              </w:rPr>
              <w:t>8</w:t>
            </w:r>
            <w:r w:rsidRPr="0076616F">
              <w:rPr>
                <w:color w:val="000000" w:themeColor="text1"/>
                <w:sz w:val="21"/>
                <w:szCs w:val="18"/>
              </w:rPr>
              <w:t>小时均值</w:t>
            </w:r>
            <w:r w:rsidRPr="0076616F">
              <w:rPr>
                <w:color w:val="000000" w:themeColor="text1"/>
                <w:kern w:val="0"/>
                <w:sz w:val="21"/>
                <w:szCs w:val="18"/>
              </w:rPr>
              <w:t>的第</w:t>
            </w:r>
            <w:r w:rsidRPr="0076616F">
              <w:rPr>
                <w:color w:val="000000" w:themeColor="text1"/>
                <w:kern w:val="0"/>
                <w:sz w:val="21"/>
                <w:szCs w:val="18"/>
              </w:rPr>
              <w:t>90</w:t>
            </w:r>
            <w:r w:rsidRPr="0076616F">
              <w:rPr>
                <w:color w:val="000000" w:themeColor="text1"/>
                <w:kern w:val="0"/>
                <w:sz w:val="21"/>
                <w:szCs w:val="18"/>
              </w:rPr>
              <w:t>百分位</w:t>
            </w:r>
          </w:p>
        </w:tc>
        <w:tc>
          <w:tcPr>
            <w:tcW w:w="723" w:type="pct"/>
            <w:vAlign w:val="center"/>
          </w:tcPr>
          <w:p w14:paraId="36FF5066" w14:textId="1B23ECB4"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115</w:t>
            </w:r>
          </w:p>
        </w:tc>
        <w:tc>
          <w:tcPr>
            <w:tcW w:w="642" w:type="pct"/>
            <w:vAlign w:val="center"/>
          </w:tcPr>
          <w:p w14:paraId="7BBC1C0A"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160</w:t>
            </w:r>
          </w:p>
        </w:tc>
        <w:tc>
          <w:tcPr>
            <w:tcW w:w="643" w:type="pct"/>
            <w:vAlign w:val="center"/>
          </w:tcPr>
          <w:p w14:paraId="7A8C944E" w14:textId="4EF10A16"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rFonts w:eastAsia="等线"/>
                <w:color w:val="000000" w:themeColor="text1"/>
                <w:sz w:val="22"/>
                <w:szCs w:val="22"/>
              </w:rPr>
              <w:t>71.88</w:t>
            </w:r>
          </w:p>
        </w:tc>
        <w:tc>
          <w:tcPr>
            <w:tcW w:w="662" w:type="pct"/>
            <w:vAlign w:val="center"/>
          </w:tcPr>
          <w:p w14:paraId="7E226B18"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达标</w:t>
            </w:r>
          </w:p>
        </w:tc>
      </w:tr>
      <w:tr w:rsidR="0076616F" w:rsidRPr="0076616F" w14:paraId="32FCA58C" w14:textId="77777777" w:rsidTr="00031126">
        <w:trPr>
          <w:trHeight w:val="285"/>
        </w:trPr>
        <w:tc>
          <w:tcPr>
            <w:tcW w:w="483" w:type="pct"/>
            <w:vAlign w:val="center"/>
          </w:tcPr>
          <w:p w14:paraId="2D3CB0F3"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CO</w:t>
            </w:r>
          </w:p>
        </w:tc>
        <w:tc>
          <w:tcPr>
            <w:tcW w:w="1847" w:type="pct"/>
            <w:vAlign w:val="center"/>
          </w:tcPr>
          <w:p w14:paraId="0C5D2283"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24</w:t>
            </w:r>
            <w:r w:rsidRPr="0076616F">
              <w:rPr>
                <w:color w:val="000000" w:themeColor="text1"/>
                <w:sz w:val="21"/>
                <w:szCs w:val="18"/>
              </w:rPr>
              <w:t>小时均值的</w:t>
            </w:r>
            <w:r w:rsidRPr="0076616F">
              <w:rPr>
                <w:color w:val="000000" w:themeColor="text1"/>
                <w:kern w:val="0"/>
                <w:sz w:val="21"/>
                <w:szCs w:val="18"/>
              </w:rPr>
              <w:t>第</w:t>
            </w:r>
            <w:r w:rsidRPr="0076616F">
              <w:rPr>
                <w:color w:val="000000" w:themeColor="text1"/>
                <w:kern w:val="0"/>
                <w:sz w:val="21"/>
                <w:szCs w:val="18"/>
              </w:rPr>
              <w:t>95</w:t>
            </w:r>
            <w:r w:rsidRPr="0076616F">
              <w:rPr>
                <w:color w:val="000000" w:themeColor="text1"/>
                <w:kern w:val="0"/>
                <w:sz w:val="21"/>
                <w:szCs w:val="18"/>
              </w:rPr>
              <w:t>百分位</w:t>
            </w:r>
          </w:p>
        </w:tc>
        <w:tc>
          <w:tcPr>
            <w:tcW w:w="723" w:type="pct"/>
            <w:vAlign w:val="center"/>
          </w:tcPr>
          <w:p w14:paraId="6C01B2F6" w14:textId="1840937F"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1300</w:t>
            </w:r>
          </w:p>
        </w:tc>
        <w:tc>
          <w:tcPr>
            <w:tcW w:w="642" w:type="pct"/>
            <w:vAlign w:val="center"/>
          </w:tcPr>
          <w:p w14:paraId="183B6A20"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4000</w:t>
            </w:r>
          </w:p>
        </w:tc>
        <w:tc>
          <w:tcPr>
            <w:tcW w:w="643" w:type="pct"/>
            <w:vAlign w:val="center"/>
          </w:tcPr>
          <w:p w14:paraId="3A6310B0" w14:textId="3E304543"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rFonts w:eastAsia="等线"/>
                <w:color w:val="000000" w:themeColor="text1"/>
                <w:sz w:val="22"/>
                <w:szCs w:val="22"/>
              </w:rPr>
              <w:t>32.50</w:t>
            </w:r>
          </w:p>
        </w:tc>
        <w:tc>
          <w:tcPr>
            <w:tcW w:w="662" w:type="pct"/>
            <w:vAlign w:val="center"/>
          </w:tcPr>
          <w:p w14:paraId="0583F939" w14:textId="77777777" w:rsidR="00031126" w:rsidRPr="0076616F" w:rsidRDefault="00031126" w:rsidP="00031126">
            <w:pPr>
              <w:adjustRightInd w:val="0"/>
              <w:snapToGrid w:val="0"/>
              <w:spacing w:line="276" w:lineRule="auto"/>
              <w:ind w:firstLineChars="0" w:firstLine="0"/>
              <w:jc w:val="center"/>
              <w:rPr>
                <w:color w:val="000000" w:themeColor="text1"/>
                <w:sz w:val="21"/>
                <w:szCs w:val="18"/>
              </w:rPr>
            </w:pPr>
            <w:r w:rsidRPr="0076616F">
              <w:rPr>
                <w:color w:val="000000" w:themeColor="text1"/>
                <w:sz w:val="21"/>
                <w:szCs w:val="18"/>
              </w:rPr>
              <w:t>达标</w:t>
            </w:r>
          </w:p>
        </w:tc>
      </w:tr>
    </w:tbl>
    <w:p w14:paraId="2167BB49" w14:textId="65FBAF07" w:rsidR="00031126" w:rsidRPr="0076616F" w:rsidRDefault="00031126" w:rsidP="00031126">
      <w:pPr>
        <w:adjustRightInd w:val="0"/>
        <w:snapToGrid w:val="0"/>
        <w:ind w:firstLine="480"/>
        <w:rPr>
          <w:color w:val="000000" w:themeColor="text1"/>
          <w:kern w:val="0"/>
        </w:rPr>
      </w:pPr>
      <w:r w:rsidRPr="0076616F">
        <w:rPr>
          <w:color w:val="000000" w:themeColor="text1"/>
          <w:kern w:val="0"/>
        </w:rPr>
        <w:t>根据上表可知，</w:t>
      </w:r>
      <w:r w:rsidRPr="0076616F">
        <w:rPr>
          <w:rFonts w:hint="eastAsia"/>
          <w:color w:val="000000" w:themeColor="text1"/>
          <w:kern w:val="0"/>
        </w:rPr>
        <w:t>茂县</w:t>
      </w:r>
      <w:r w:rsidRPr="0076616F">
        <w:rPr>
          <w:color w:val="000000" w:themeColor="text1"/>
          <w:kern w:val="0"/>
        </w:rPr>
        <w:t xml:space="preserve"> SO</w:t>
      </w:r>
      <w:r w:rsidRPr="0076616F">
        <w:rPr>
          <w:color w:val="000000" w:themeColor="text1"/>
          <w:kern w:val="0"/>
          <w:vertAlign w:val="subscript"/>
        </w:rPr>
        <w:t>2</w:t>
      </w:r>
      <w:r w:rsidRPr="0076616F">
        <w:rPr>
          <w:color w:val="000000" w:themeColor="text1"/>
          <w:kern w:val="0"/>
        </w:rPr>
        <w:t>、</w:t>
      </w:r>
      <w:r w:rsidRPr="0076616F">
        <w:rPr>
          <w:color w:val="000000" w:themeColor="text1"/>
          <w:kern w:val="0"/>
        </w:rPr>
        <w:t>NO</w:t>
      </w:r>
      <w:r w:rsidRPr="0076616F">
        <w:rPr>
          <w:color w:val="000000" w:themeColor="text1"/>
          <w:kern w:val="0"/>
          <w:vertAlign w:val="subscript"/>
        </w:rPr>
        <w:t>2</w:t>
      </w:r>
      <w:r w:rsidRPr="0076616F">
        <w:rPr>
          <w:color w:val="000000" w:themeColor="text1"/>
          <w:kern w:val="0"/>
        </w:rPr>
        <w:t>、</w:t>
      </w:r>
      <w:r w:rsidRPr="0076616F">
        <w:rPr>
          <w:color w:val="000000" w:themeColor="text1"/>
          <w:kern w:val="0"/>
        </w:rPr>
        <w:t>PM</w:t>
      </w:r>
      <w:r w:rsidRPr="0076616F">
        <w:rPr>
          <w:color w:val="000000" w:themeColor="text1"/>
          <w:kern w:val="0"/>
          <w:vertAlign w:val="subscript"/>
        </w:rPr>
        <w:t>2.5</w:t>
      </w:r>
      <w:r w:rsidRPr="0076616F">
        <w:rPr>
          <w:color w:val="000000" w:themeColor="text1"/>
          <w:kern w:val="0"/>
        </w:rPr>
        <w:t>、</w:t>
      </w:r>
      <w:r w:rsidRPr="0076616F">
        <w:rPr>
          <w:color w:val="000000" w:themeColor="text1"/>
          <w:kern w:val="0"/>
        </w:rPr>
        <w:t>PM</w:t>
      </w:r>
      <w:r w:rsidRPr="0076616F">
        <w:rPr>
          <w:color w:val="000000" w:themeColor="text1"/>
          <w:kern w:val="0"/>
          <w:vertAlign w:val="subscript"/>
        </w:rPr>
        <w:t>10</w:t>
      </w:r>
      <w:r w:rsidRPr="0076616F">
        <w:rPr>
          <w:color w:val="000000" w:themeColor="text1"/>
          <w:kern w:val="0"/>
        </w:rPr>
        <w:t>年均浓度，</w:t>
      </w:r>
      <w:r w:rsidRPr="0076616F">
        <w:rPr>
          <w:color w:val="000000" w:themeColor="text1"/>
          <w:kern w:val="0"/>
        </w:rPr>
        <w:t>O</w:t>
      </w:r>
      <w:r w:rsidRPr="0076616F">
        <w:rPr>
          <w:color w:val="000000" w:themeColor="text1"/>
          <w:kern w:val="0"/>
          <w:vertAlign w:val="subscript"/>
        </w:rPr>
        <w:t>3</w:t>
      </w:r>
      <w:r w:rsidRPr="0076616F">
        <w:rPr>
          <w:color w:val="000000" w:themeColor="text1"/>
          <w:kern w:val="0"/>
        </w:rPr>
        <w:t>日最大</w:t>
      </w:r>
      <w:r w:rsidRPr="0076616F">
        <w:rPr>
          <w:color w:val="000000" w:themeColor="text1"/>
          <w:kern w:val="0"/>
        </w:rPr>
        <w:t xml:space="preserve"> 8 </w:t>
      </w:r>
      <w:r w:rsidRPr="0076616F">
        <w:rPr>
          <w:color w:val="000000" w:themeColor="text1"/>
          <w:kern w:val="0"/>
        </w:rPr>
        <w:t>小时均值的第</w:t>
      </w:r>
      <w:r w:rsidRPr="0076616F">
        <w:rPr>
          <w:color w:val="000000" w:themeColor="text1"/>
          <w:kern w:val="0"/>
        </w:rPr>
        <w:t xml:space="preserve"> 90 </w:t>
      </w:r>
      <w:r w:rsidRPr="0076616F">
        <w:rPr>
          <w:color w:val="000000" w:themeColor="text1"/>
          <w:kern w:val="0"/>
        </w:rPr>
        <w:t>百分位数、</w:t>
      </w:r>
      <w:r w:rsidRPr="0076616F">
        <w:rPr>
          <w:color w:val="000000" w:themeColor="text1"/>
          <w:kern w:val="0"/>
        </w:rPr>
        <w:t xml:space="preserve">CO </w:t>
      </w:r>
      <w:r w:rsidRPr="0076616F">
        <w:rPr>
          <w:color w:val="000000" w:themeColor="text1"/>
          <w:kern w:val="0"/>
        </w:rPr>
        <w:t>日均值第</w:t>
      </w:r>
      <w:r w:rsidRPr="0076616F">
        <w:rPr>
          <w:color w:val="000000" w:themeColor="text1"/>
          <w:kern w:val="0"/>
        </w:rPr>
        <w:t xml:space="preserve"> 95 </w:t>
      </w:r>
      <w:r w:rsidRPr="0076616F">
        <w:rPr>
          <w:color w:val="000000" w:themeColor="text1"/>
          <w:kern w:val="0"/>
        </w:rPr>
        <w:t>百分位数均达到《环境空气质量标准》</w:t>
      </w:r>
      <w:r w:rsidRPr="0076616F">
        <w:rPr>
          <w:color w:val="000000" w:themeColor="text1"/>
          <w:kern w:val="0"/>
        </w:rPr>
        <w:t>(GB3095-2012)</w:t>
      </w:r>
      <w:r w:rsidRPr="0076616F">
        <w:rPr>
          <w:color w:val="000000" w:themeColor="text1"/>
          <w:kern w:val="0"/>
        </w:rPr>
        <w:t>及其修改单二级标准，因此，项目所在区域为城市达标区。</w:t>
      </w:r>
    </w:p>
    <w:p w14:paraId="2388A7AD" w14:textId="4FA954BF" w:rsidR="00031126" w:rsidRPr="0076616F" w:rsidRDefault="00031126" w:rsidP="00031126">
      <w:pPr>
        <w:adjustRightInd w:val="0"/>
        <w:snapToGrid w:val="0"/>
        <w:ind w:firstLine="480"/>
        <w:rPr>
          <w:color w:val="000000" w:themeColor="text1"/>
        </w:rPr>
      </w:pPr>
      <w:r w:rsidRPr="0076616F">
        <w:rPr>
          <w:color w:val="000000" w:themeColor="text1"/>
        </w:rPr>
        <w:t>本项目</w:t>
      </w:r>
      <w:r w:rsidRPr="0076616F">
        <w:rPr>
          <w:rFonts w:hint="eastAsia"/>
          <w:color w:val="000000" w:themeColor="text1"/>
        </w:rPr>
        <w:t>茂县</w:t>
      </w:r>
      <w:r w:rsidR="007C3767">
        <w:rPr>
          <w:rFonts w:hint="eastAsia"/>
          <w:color w:val="000000" w:themeColor="text1"/>
        </w:rPr>
        <w:t>龙兴电站</w:t>
      </w:r>
      <w:r w:rsidRPr="0076616F">
        <w:rPr>
          <w:color w:val="000000" w:themeColor="text1"/>
        </w:rPr>
        <w:t>为引水式发电站，发电机组本身不会产生废气，因此，生产环节不产生大气污染源；工作人员均为附近居民，均不设厨房，无燃料废气及食堂油烟产生。因此，本项目运营期无废气产生，不会对区域大气环境造成污染。</w:t>
      </w:r>
    </w:p>
    <w:p w14:paraId="0447E276" w14:textId="5A757829" w:rsidR="00D83EA1" w:rsidRPr="0076616F" w:rsidRDefault="0004570B" w:rsidP="00F64CC6">
      <w:pPr>
        <w:pStyle w:val="3"/>
        <w:ind w:left="0"/>
        <w:rPr>
          <w:b w:val="0"/>
          <w:bCs w:val="0"/>
          <w:color w:val="000000" w:themeColor="text1"/>
        </w:rPr>
      </w:pPr>
      <w:r w:rsidRPr="0076616F">
        <w:rPr>
          <w:rFonts w:hint="eastAsia"/>
          <w:color w:val="000000" w:themeColor="text1"/>
        </w:rPr>
        <w:t>地表水环境质量现状与评价</w:t>
      </w:r>
    </w:p>
    <w:p w14:paraId="763E0B3A" w14:textId="77777777" w:rsidR="00031126" w:rsidRPr="0076616F" w:rsidRDefault="00031126" w:rsidP="00031126">
      <w:pPr>
        <w:pStyle w:val="affa"/>
        <w:ind w:firstLine="482"/>
        <w:rPr>
          <w:b/>
          <w:bCs/>
          <w:color w:val="000000" w:themeColor="text1"/>
        </w:rPr>
      </w:pPr>
      <w:r w:rsidRPr="0076616F">
        <w:rPr>
          <w:b/>
          <w:bCs/>
          <w:color w:val="000000" w:themeColor="text1"/>
        </w:rPr>
        <w:t>1</w:t>
      </w:r>
      <w:r w:rsidRPr="0076616F">
        <w:rPr>
          <w:b/>
          <w:bCs/>
          <w:color w:val="000000" w:themeColor="text1"/>
        </w:rPr>
        <w:t>、地表水环境质量现状</w:t>
      </w:r>
      <w:r w:rsidRPr="0076616F">
        <w:rPr>
          <w:rFonts w:hint="eastAsia"/>
          <w:b/>
          <w:bCs/>
          <w:color w:val="000000" w:themeColor="text1"/>
        </w:rPr>
        <w:t>调查与</w:t>
      </w:r>
      <w:r w:rsidRPr="0076616F">
        <w:rPr>
          <w:b/>
          <w:bCs/>
          <w:color w:val="000000" w:themeColor="text1"/>
        </w:rPr>
        <w:t>评价</w:t>
      </w:r>
    </w:p>
    <w:p w14:paraId="4541A69B" w14:textId="77777777" w:rsidR="00031126" w:rsidRPr="0076616F" w:rsidRDefault="00031126" w:rsidP="00031126">
      <w:pPr>
        <w:ind w:firstLine="482"/>
        <w:rPr>
          <w:b/>
          <w:bCs/>
          <w:color w:val="000000" w:themeColor="text1"/>
        </w:rPr>
      </w:pPr>
      <w:r w:rsidRPr="0076616F">
        <w:rPr>
          <w:rFonts w:hint="eastAsia"/>
          <w:b/>
          <w:bCs/>
          <w:color w:val="000000" w:themeColor="text1"/>
        </w:rPr>
        <w:t>（</w:t>
      </w:r>
      <w:r w:rsidRPr="0076616F">
        <w:rPr>
          <w:b/>
          <w:bCs/>
          <w:color w:val="000000" w:themeColor="text1"/>
        </w:rPr>
        <w:t>1</w:t>
      </w:r>
      <w:r w:rsidRPr="0076616F">
        <w:rPr>
          <w:rFonts w:hint="eastAsia"/>
          <w:b/>
          <w:bCs/>
          <w:color w:val="000000" w:themeColor="text1"/>
        </w:rPr>
        <w:t>）水文情势调查</w:t>
      </w:r>
    </w:p>
    <w:p w14:paraId="5AB93945" w14:textId="6010CAB1" w:rsidR="00BC1B8C" w:rsidRPr="0076616F" w:rsidRDefault="007C3767" w:rsidP="00BC1B8C">
      <w:pPr>
        <w:snapToGrid w:val="0"/>
        <w:ind w:firstLine="480"/>
        <w:rPr>
          <w:color w:val="000000" w:themeColor="text1"/>
        </w:rPr>
      </w:pPr>
      <w:r>
        <w:rPr>
          <w:rFonts w:hint="eastAsia"/>
          <w:color w:val="000000" w:themeColor="text1"/>
        </w:rPr>
        <w:t>龙兴电站</w:t>
      </w:r>
      <w:r w:rsidR="00BC1B8C" w:rsidRPr="0076616F">
        <w:rPr>
          <w:color w:val="000000" w:themeColor="text1"/>
        </w:rPr>
        <w:t>河流的径流主要由降雨补给，径流年内分配主要受降水支配：根据</w:t>
      </w:r>
      <w:r w:rsidR="00BC1B8C" w:rsidRPr="0076616F">
        <w:rPr>
          <w:color w:val="000000" w:themeColor="text1"/>
        </w:rPr>
        <w:t>1960</w:t>
      </w:r>
      <w:r w:rsidR="00BC1B8C" w:rsidRPr="0076616F">
        <w:rPr>
          <w:color w:val="000000" w:themeColor="text1"/>
        </w:rPr>
        <w:t>～</w:t>
      </w:r>
      <w:r w:rsidR="00BC1B8C" w:rsidRPr="0076616F">
        <w:rPr>
          <w:color w:val="000000" w:themeColor="text1"/>
        </w:rPr>
        <w:t>20</w:t>
      </w:r>
      <w:r w:rsidR="00BC1B8C" w:rsidRPr="0076616F">
        <w:rPr>
          <w:rFonts w:hint="eastAsia"/>
          <w:color w:val="000000" w:themeColor="text1"/>
        </w:rPr>
        <w:t>16</w:t>
      </w:r>
      <w:r w:rsidR="00BC1B8C" w:rsidRPr="0076616F">
        <w:rPr>
          <w:color w:val="000000" w:themeColor="text1"/>
        </w:rPr>
        <w:t>年径流资料统计分析，</w:t>
      </w:r>
      <w:r>
        <w:rPr>
          <w:rFonts w:hint="eastAsia"/>
          <w:color w:val="000000" w:themeColor="text1"/>
        </w:rPr>
        <w:t>龙兴电站</w:t>
      </w:r>
      <w:r w:rsidR="00BC1B8C" w:rsidRPr="0076616F">
        <w:rPr>
          <w:color w:val="000000" w:themeColor="text1"/>
        </w:rPr>
        <w:t>取水处多年平均流量</w:t>
      </w:r>
      <w:r w:rsidR="00BC1B8C" w:rsidRPr="0076616F">
        <w:rPr>
          <w:rFonts w:hint="eastAsia"/>
          <w:color w:val="000000" w:themeColor="text1"/>
        </w:rPr>
        <w:t>3.11</w:t>
      </w:r>
      <w:r w:rsidR="00BC1B8C" w:rsidRPr="0076616F">
        <w:rPr>
          <w:color w:val="000000" w:themeColor="text1"/>
        </w:rPr>
        <w:t>m</w:t>
      </w:r>
      <w:r w:rsidR="00BC1B8C" w:rsidRPr="0076616F">
        <w:rPr>
          <w:color w:val="000000" w:themeColor="text1"/>
          <w:vertAlign w:val="superscript"/>
        </w:rPr>
        <w:t>2</w:t>
      </w:r>
      <w:r w:rsidR="00BC1B8C" w:rsidRPr="0076616F">
        <w:rPr>
          <w:color w:val="000000" w:themeColor="text1"/>
        </w:rPr>
        <w:t>/s</w:t>
      </w:r>
      <w:r w:rsidR="00BC1B8C" w:rsidRPr="0076616F">
        <w:rPr>
          <w:color w:val="000000" w:themeColor="text1"/>
        </w:rPr>
        <w:t>，合年径流量</w:t>
      </w:r>
      <w:r w:rsidR="00BC1B8C" w:rsidRPr="0076616F">
        <w:rPr>
          <w:rFonts w:hint="eastAsia"/>
          <w:color w:val="000000" w:themeColor="text1"/>
        </w:rPr>
        <w:t>0.98</w:t>
      </w:r>
      <w:r w:rsidR="00BC1B8C" w:rsidRPr="0076616F">
        <w:rPr>
          <w:color w:val="000000" w:themeColor="text1"/>
        </w:rPr>
        <w:t>亿</w:t>
      </w:r>
      <w:r w:rsidR="00BC1B8C" w:rsidRPr="0076616F">
        <w:rPr>
          <w:color w:val="000000" w:themeColor="text1"/>
        </w:rPr>
        <w:t>m</w:t>
      </w:r>
      <w:r w:rsidR="00BC1B8C" w:rsidRPr="0076616F">
        <w:rPr>
          <w:color w:val="000000" w:themeColor="text1"/>
          <w:vertAlign w:val="superscript"/>
        </w:rPr>
        <w:t>3</w:t>
      </w:r>
      <w:r w:rsidR="00BC1B8C" w:rsidRPr="0076616F">
        <w:rPr>
          <w:color w:val="000000" w:themeColor="text1"/>
        </w:rPr>
        <w:t>，年径流深</w:t>
      </w:r>
      <w:r w:rsidR="00BC1B8C" w:rsidRPr="0076616F">
        <w:rPr>
          <w:rFonts w:hint="eastAsia"/>
          <w:color w:val="000000" w:themeColor="text1"/>
        </w:rPr>
        <w:t>607.8</w:t>
      </w:r>
      <w:r w:rsidR="00BC1B8C" w:rsidRPr="0076616F">
        <w:rPr>
          <w:color w:val="000000" w:themeColor="text1"/>
        </w:rPr>
        <w:t>mm</w:t>
      </w:r>
      <w:r w:rsidR="00BC1B8C" w:rsidRPr="0076616F">
        <w:rPr>
          <w:color w:val="000000" w:themeColor="text1"/>
        </w:rPr>
        <w:t>：</w:t>
      </w:r>
      <w:r w:rsidR="00BC1B8C" w:rsidRPr="0076616F">
        <w:rPr>
          <w:color w:val="000000" w:themeColor="text1"/>
        </w:rPr>
        <w:t>5</w:t>
      </w:r>
      <w:r w:rsidR="00BC1B8C" w:rsidRPr="0076616F">
        <w:rPr>
          <w:color w:val="000000" w:themeColor="text1"/>
        </w:rPr>
        <w:t>～</w:t>
      </w:r>
      <w:r w:rsidR="00BC1B8C" w:rsidRPr="0076616F">
        <w:rPr>
          <w:color w:val="000000" w:themeColor="text1"/>
        </w:rPr>
        <w:t>11</w:t>
      </w:r>
      <w:r w:rsidR="00BC1B8C" w:rsidRPr="0076616F">
        <w:rPr>
          <w:color w:val="000000" w:themeColor="text1"/>
        </w:rPr>
        <w:t>月为</w:t>
      </w:r>
      <w:r w:rsidR="00BC1B8C" w:rsidRPr="0076616F">
        <w:rPr>
          <w:rFonts w:hint="eastAsia"/>
          <w:color w:val="000000" w:themeColor="text1"/>
        </w:rPr>
        <w:t>丰</w:t>
      </w:r>
      <w:r w:rsidR="00BC1B8C" w:rsidRPr="0076616F">
        <w:rPr>
          <w:color w:val="000000" w:themeColor="text1"/>
        </w:rPr>
        <w:t>水期，多年平均流量</w:t>
      </w:r>
      <w:r w:rsidR="00BC1B8C" w:rsidRPr="0076616F">
        <w:rPr>
          <w:rFonts w:hint="eastAsia"/>
          <w:color w:val="000000" w:themeColor="text1"/>
        </w:rPr>
        <w:t>4.58</w:t>
      </w:r>
      <w:r w:rsidR="00BC1B8C" w:rsidRPr="0076616F">
        <w:rPr>
          <w:color w:val="000000" w:themeColor="text1"/>
        </w:rPr>
        <w:t>m</w:t>
      </w:r>
      <w:r w:rsidR="00BC1B8C" w:rsidRPr="0076616F">
        <w:rPr>
          <w:color w:val="000000" w:themeColor="text1"/>
          <w:vertAlign w:val="superscript"/>
        </w:rPr>
        <w:t>3</w:t>
      </w:r>
      <w:r w:rsidR="00BC1B8C" w:rsidRPr="0076616F">
        <w:rPr>
          <w:color w:val="000000" w:themeColor="text1"/>
        </w:rPr>
        <w:t>/s</w:t>
      </w:r>
      <w:r w:rsidR="00BC1B8C" w:rsidRPr="0076616F">
        <w:rPr>
          <w:color w:val="000000" w:themeColor="text1"/>
        </w:rPr>
        <w:t>，占全年径流量的</w:t>
      </w:r>
      <w:r w:rsidR="00BC1B8C" w:rsidRPr="0076616F">
        <w:rPr>
          <w:rFonts w:hint="eastAsia"/>
          <w:color w:val="000000" w:themeColor="text1"/>
        </w:rPr>
        <w:t>84.7</w:t>
      </w:r>
      <w:r w:rsidR="00BC1B8C" w:rsidRPr="0076616F">
        <w:rPr>
          <w:color w:val="000000" w:themeColor="text1"/>
        </w:rPr>
        <w:t>%</w:t>
      </w:r>
      <w:r w:rsidR="00BC1B8C" w:rsidRPr="0076616F">
        <w:rPr>
          <w:color w:val="000000" w:themeColor="text1"/>
        </w:rPr>
        <w:t>；</w:t>
      </w:r>
      <w:r w:rsidR="00BC1B8C" w:rsidRPr="0076616F">
        <w:rPr>
          <w:color w:val="000000" w:themeColor="text1"/>
        </w:rPr>
        <w:t>12</w:t>
      </w:r>
      <w:r w:rsidR="00BC1B8C" w:rsidRPr="0076616F">
        <w:rPr>
          <w:color w:val="000000" w:themeColor="text1"/>
        </w:rPr>
        <w:t>～</w:t>
      </w:r>
      <w:r w:rsidR="00BC1B8C" w:rsidRPr="0076616F">
        <w:rPr>
          <w:color w:val="000000" w:themeColor="text1"/>
        </w:rPr>
        <w:t>4</w:t>
      </w:r>
      <w:r w:rsidR="00BC1B8C" w:rsidRPr="0076616F">
        <w:rPr>
          <w:color w:val="000000" w:themeColor="text1"/>
        </w:rPr>
        <w:t>月</w:t>
      </w:r>
      <w:r w:rsidR="001E3034" w:rsidRPr="0076616F">
        <w:rPr>
          <w:rFonts w:hint="eastAsia"/>
          <w:color w:val="000000" w:themeColor="text1"/>
        </w:rPr>
        <w:t>枯水</w:t>
      </w:r>
      <w:r w:rsidR="00BC1B8C" w:rsidRPr="0076616F">
        <w:rPr>
          <w:color w:val="000000" w:themeColor="text1"/>
        </w:rPr>
        <w:t>期，多年平均流量</w:t>
      </w:r>
      <w:r w:rsidR="00BC1B8C" w:rsidRPr="0076616F">
        <w:rPr>
          <w:color w:val="000000" w:themeColor="text1"/>
        </w:rPr>
        <w:t>1.</w:t>
      </w:r>
      <w:r w:rsidR="00BC1B8C" w:rsidRPr="0076616F">
        <w:rPr>
          <w:rFonts w:hint="eastAsia"/>
          <w:color w:val="000000" w:themeColor="text1"/>
        </w:rPr>
        <w:t>0</w:t>
      </w:r>
      <w:r w:rsidR="00BC1B8C" w:rsidRPr="0076616F">
        <w:rPr>
          <w:color w:val="000000" w:themeColor="text1"/>
        </w:rPr>
        <w:t>6m</w:t>
      </w:r>
      <w:r w:rsidR="00BC1B8C" w:rsidRPr="0076616F">
        <w:rPr>
          <w:color w:val="000000" w:themeColor="text1"/>
          <w:vertAlign w:val="superscript"/>
        </w:rPr>
        <w:t>3</w:t>
      </w:r>
      <w:r w:rsidR="00BC1B8C" w:rsidRPr="0076616F">
        <w:rPr>
          <w:color w:val="000000" w:themeColor="text1"/>
        </w:rPr>
        <w:t>/s</w:t>
      </w:r>
      <w:r w:rsidR="00BC1B8C" w:rsidRPr="0076616F">
        <w:rPr>
          <w:color w:val="000000" w:themeColor="text1"/>
        </w:rPr>
        <w:t>，占全年径流量</w:t>
      </w:r>
      <w:r w:rsidR="00BC1B8C" w:rsidRPr="0076616F">
        <w:rPr>
          <w:color w:val="000000" w:themeColor="text1"/>
        </w:rPr>
        <w:t>1</w:t>
      </w:r>
      <w:r w:rsidR="00BC1B8C" w:rsidRPr="0076616F">
        <w:rPr>
          <w:rFonts w:hint="eastAsia"/>
          <w:color w:val="000000" w:themeColor="text1"/>
        </w:rPr>
        <w:t>9.6</w:t>
      </w:r>
      <w:r w:rsidR="00BC1B8C" w:rsidRPr="0076616F">
        <w:rPr>
          <w:color w:val="000000" w:themeColor="text1"/>
        </w:rPr>
        <w:t>%</w:t>
      </w:r>
      <w:r w:rsidR="00BC1B8C" w:rsidRPr="0076616F">
        <w:rPr>
          <w:color w:val="000000" w:themeColor="text1"/>
        </w:rPr>
        <w:t>，历年最小月平均流量均出现在</w:t>
      </w:r>
      <w:r w:rsidR="00BC1B8C" w:rsidRPr="0076616F">
        <w:rPr>
          <w:color w:val="000000" w:themeColor="text1"/>
        </w:rPr>
        <w:t>2</w:t>
      </w:r>
      <w:r w:rsidR="00BC1B8C" w:rsidRPr="0076616F">
        <w:rPr>
          <w:color w:val="000000" w:themeColor="text1"/>
        </w:rPr>
        <w:t>月或</w:t>
      </w:r>
      <w:r w:rsidR="00BC1B8C" w:rsidRPr="0076616F">
        <w:rPr>
          <w:color w:val="000000" w:themeColor="text1"/>
        </w:rPr>
        <w:t>3</w:t>
      </w:r>
      <w:r w:rsidR="00BC1B8C" w:rsidRPr="0076616F">
        <w:rPr>
          <w:color w:val="000000" w:themeColor="text1"/>
        </w:rPr>
        <w:t>月。</w:t>
      </w:r>
    </w:p>
    <w:p w14:paraId="0ED6FD96" w14:textId="30D2D377" w:rsidR="00BC1B8C" w:rsidRPr="0076616F" w:rsidRDefault="00BC1B8C" w:rsidP="00BC1B8C">
      <w:pPr>
        <w:snapToGrid w:val="0"/>
        <w:ind w:firstLine="480"/>
        <w:rPr>
          <w:color w:val="000000" w:themeColor="text1"/>
        </w:rPr>
      </w:pPr>
      <w:r w:rsidRPr="0076616F">
        <w:rPr>
          <w:color w:val="000000" w:themeColor="text1"/>
        </w:rPr>
        <w:t>径流年际变化也受降水年际变化支配。该地区年降水量变差系数很小，为</w:t>
      </w:r>
      <w:r w:rsidRPr="0076616F">
        <w:rPr>
          <w:rFonts w:hint="eastAsia"/>
          <w:color w:val="000000" w:themeColor="text1"/>
        </w:rPr>
        <w:t>0.</w:t>
      </w:r>
      <w:r w:rsidRPr="0076616F">
        <w:rPr>
          <w:color w:val="000000" w:themeColor="text1"/>
        </w:rPr>
        <w:t>12</w:t>
      </w:r>
      <w:r w:rsidRPr="0076616F">
        <w:rPr>
          <w:color w:val="000000" w:themeColor="text1"/>
        </w:rPr>
        <w:t>左右。电站</w:t>
      </w:r>
      <w:r w:rsidRPr="0076616F">
        <w:rPr>
          <w:rFonts w:hint="eastAsia"/>
          <w:color w:val="000000" w:themeColor="text1"/>
        </w:rPr>
        <w:t>取水口断面</w:t>
      </w:r>
      <w:r w:rsidRPr="0076616F">
        <w:rPr>
          <w:color w:val="000000" w:themeColor="text1"/>
        </w:rPr>
        <w:t>最丰水年</w:t>
      </w:r>
      <w:r w:rsidRPr="0076616F">
        <w:rPr>
          <w:color w:val="000000" w:themeColor="text1"/>
        </w:rPr>
        <w:t>(</w:t>
      </w:r>
      <w:r w:rsidRPr="0076616F">
        <w:rPr>
          <w:rFonts w:hint="eastAsia"/>
          <w:color w:val="000000" w:themeColor="text1"/>
        </w:rPr>
        <w:t>P=10%</w:t>
      </w:r>
      <w:r w:rsidRPr="0076616F">
        <w:rPr>
          <w:color w:val="000000" w:themeColor="text1"/>
        </w:rPr>
        <w:t>)</w:t>
      </w:r>
      <w:r w:rsidRPr="0076616F">
        <w:rPr>
          <w:color w:val="000000" w:themeColor="text1"/>
        </w:rPr>
        <w:t>年平均流量</w:t>
      </w:r>
      <w:r w:rsidRPr="0076616F">
        <w:rPr>
          <w:rFonts w:hint="eastAsia"/>
          <w:color w:val="000000" w:themeColor="text1"/>
        </w:rPr>
        <w:t>3.24</w:t>
      </w:r>
      <w:r w:rsidRPr="0076616F">
        <w:rPr>
          <w:color w:val="000000" w:themeColor="text1"/>
        </w:rPr>
        <w:t>m</w:t>
      </w:r>
      <w:r w:rsidRPr="0076616F">
        <w:rPr>
          <w:color w:val="000000" w:themeColor="text1"/>
          <w:vertAlign w:val="superscript"/>
        </w:rPr>
        <w:t>3</w:t>
      </w:r>
      <w:r w:rsidRPr="0076616F">
        <w:rPr>
          <w:color w:val="000000" w:themeColor="text1"/>
        </w:rPr>
        <w:t>/s</w:t>
      </w:r>
      <w:r w:rsidRPr="0076616F">
        <w:rPr>
          <w:color w:val="000000" w:themeColor="text1"/>
        </w:rPr>
        <w:t>，最枯水年</w:t>
      </w:r>
      <w:r w:rsidRPr="0076616F">
        <w:rPr>
          <w:color w:val="000000" w:themeColor="text1"/>
        </w:rPr>
        <w:t>(</w:t>
      </w:r>
      <w:r w:rsidRPr="0076616F">
        <w:rPr>
          <w:rFonts w:hint="eastAsia"/>
          <w:color w:val="000000" w:themeColor="text1"/>
        </w:rPr>
        <w:t>P=90%</w:t>
      </w:r>
      <w:r w:rsidRPr="0076616F">
        <w:rPr>
          <w:color w:val="000000" w:themeColor="text1"/>
        </w:rPr>
        <w:t>)</w:t>
      </w:r>
      <w:r w:rsidRPr="0076616F">
        <w:rPr>
          <w:color w:val="000000" w:themeColor="text1"/>
        </w:rPr>
        <w:t>平均流量</w:t>
      </w:r>
      <w:r w:rsidRPr="0076616F">
        <w:rPr>
          <w:color w:val="000000" w:themeColor="text1"/>
        </w:rPr>
        <w:t>2.7</w:t>
      </w:r>
      <w:r w:rsidRPr="0076616F">
        <w:rPr>
          <w:rFonts w:hint="eastAsia"/>
          <w:color w:val="000000" w:themeColor="text1"/>
        </w:rPr>
        <w:t>8</w:t>
      </w:r>
      <w:r w:rsidRPr="0076616F">
        <w:rPr>
          <w:color w:val="000000" w:themeColor="text1"/>
        </w:rPr>
        <w:t>m</w:t>
      </w:r>
      <w:r w:rsidRPr="0076616F">
        <w:rPr>
          <w:color w:val="000000" w:themeColor="text1"/>
          <w:vertAlign w:val="superscript"/>
        </w:rPr>
        <w:t>3</w:t>
      </w:r>
      <w:r w:rsidRPr="0076616F">
        <w:rPr>
          <w:color w:val="000000" w:themeColor="text1"/>
        </w:rPr>
        <w:t>/s</w:t>
      </w:r>
      <w:r w:rsidRPr="0076616F">
        <w:rPr>
          <w:color w:val="000000" w:themeColor="text1"/>
        </w:rPr>
        <w:t>，分别为多年平均流量的</w:t>
      </w:r>
      <w:r w:rsidRPr="0076616F">
        <w:rPr>
          <w:color w:val="000000" w:themeColor="text1"/>
        </w:rPr>
        <w:t>1.</w:t>
      </w:r>
      <w:r w:rsidRPr="0076616F">
        <w:rPr>
          <w:rFonts w:hint="eastAsia"/>
          <w:color w:val="000000" w:themeColor="text1"/>
        </w:rPr>
        <w:t>04</w:t>
      </w:r>
      <w:r w:rsidRPr="0076616F">
        <w:rPr>
          <w:color w:val="000000" w:themeColor="text1"/>
        </w:rPr>
        <w:t>倍和</w:t>
      </w:r>
      <w:r w:rsidRPr="0076616F">
        <w:rPr>
          <w:color w:val="000000" w:themeColor="text1"/>
        </w:rPr>
        <w:t>0.</w:t>
      </w:r>
      <w:r w:rsidRPr="0076616F">
        <w:rPr>
          <w:rFonts w:hint="eastAsia"/>
          <w:color w:val="000000" w:themeColor="text1"/>
        </w:rPr>
        <w:t>89</w:t>
      </w:r>
      <w:r w:rsidRPr="0076616F">
        <w:rPr>
          <w:color w:val="000000" w:themeColor="text1"/>
        </w:rPr>
        <w:t>倍，年流量变差系数</w:t>
      </w:r>
      <w:r w:rsidRPr="0076616F">
        <w:rPr>
          <w:color w:val="000000" w:themeColor="text1"/>
        </w:rPr>
        <w:t>(Cv)0.12</w:t>
      </w:r>
      <w:r w:rsidRPr="0076616F">
        <w:rPr>
          <w:color w:val="000000" w:themeColor="text1"/>
        </w:rPr>
        <w:t>，可见各年径流较稳定，年际变化小，这符合流域的实际情况，有利于水资源的开发利用。</w:t>
      </w:r>
    </w:p>
    <w:p w14:paraId="777B03F2" w14:textId="2403F7B1" w:rsidR="001E3034" w:rsidRPr="0076616F" w:rsidRDefault="001E3034" w:rsidP="001E3034">
      <w:pPr>
        <w:pStyle w:val="affa"/>
        <w:adjustRightInd w:val="0"/>
        <w:snapToGrid w:val="0"/>
        <w:ind w:firstLine="482"/>
        <w:rPr>
          <w:b/>
          <w:bCs/>
          <w:color w:val="000000" w:themeColor="text1"/>
        </w:rPr>
      </w:pPr>
      <w:r w:rsidRPr="0076616F">
        <w:rPr>
          <w:rFonts w:hint="eastAsia"/>
          <w:b/>
          <w:bCs/>
          <w:color w:val="000000" w:themeColor="text1"/>
        </w:rPr>
        <w:lastRenderedPageBreak/>
        <w:t>（</w:t>
      </w:r>
      <w:r w:rsidRPr="0076616F">
        <w:rPr>
          <w:rFonts w:hint="eastAsia"/>
          <w:b/>
          <w:bCs/>
          <w:color w:val="000000" w:themeColor="text1"/>
        </w:rPr>
        <w:t>2</w:t>
      </w:r>
      <w:r w:rsidRPr="0076616F">
        <w:rPr>
          <w:rFonts w:hint="eastAsia"/>
          <w:b/>
          <w:bCs/>
          <w:color w:val="000000" w:themeColor="text1"/>
        </w:rPr>
        <w:t>）水环境功能区水质达标情况</w:t>
      </w:r>
    </w:p>
    <w:p w14:paraId="45535D97" w14:textId="6F5E120B" w:rsidR="001E3034" w:rsidRPr="0076616F" w:rsidRDefault="001E3034" w:rsidP="001E3034">
      <w:pPr>
        <w:adjustRightInd w:val="0"/>
        <w:snapToGrid w:val="0"/>
        <w:ind w:firstLine="480"/>
        <w:rPr>
          <w:color w:val="000000" w:themeColor="text1"/>
          <w:kern w:val="0"/>
        </w:rPr>
      </w:pPr>
      <w:r w:rsidRPr="0076616F">
        <w:rPr>
          <w:rFonts w:hint="eastAsia"/>
          <w:color w:val="000000" w:themeColor="text1"/>
          <w:kern w:val="0"/>
        </w:rPr>
        <w:t>根据《环境影响评价技术导则</w:t>
      </w:r>
      <w:r w:rsidRPr="0076616F">
        <w:rPr>
          <w:color w:val="000000" w:themeColor="text1"/>
          <w:kern w:val="0"/>
        </w:rPr>
        <w:t>-</w:t>
      </w:r>
      <w:r w:rsidRPr="0076616F">
        <w:rPr>
          <w:rFonts w:hint="eastAsia"/>
          <w:color w:val="000000" w:themeColor="text1"/>
          <w:kern w:val="0"/>
        </w:rPr>
        <w:t>地表水环境》（</w:t>
      </w:r>
      <w:r w:rsidRPr="0076616F">
        <w:rPr>
          <w:color w:val="000000" w:themeColor="text1"/>
          <w:kern w:val="0"/>
        </w:rPr>
        <w:t>HJ2.3-2018</w:t>
      </w:r>
      <w:r w:rsidRPr="0076616F">
        <w:rPr>
          <w:rFonts w:hint="eastAsia"/>
          <w:color w:val="000000" w:themeColor="text1"/>
          <w:kern w:val="0"/>
        </w:rPr>
        <w:t>）中</w:t>
      </w:r>
      <w:r w:rsidRPr="0076616F">
        <w:rPr>
          <w:color w:val="000000" w:themeColor="text1"/>
          <w:kern w:val="0"/>
        </w:rPr>
        <w:t xml:space="preserve"> 6.6.3 </w:t>
      </w:r>
      <w:r w:rsidRPr="0076616F">
        <w:rPr>
          <w:rFonts w:hint="eastAsia"/>
          <w:color w:val="000000" w:themeColor="text1"/>
          <w:kern w:val="0"/>
        </w:rPr>
        <w:t>水环境质量现状调查：</w:t>
      </w:r>
      <w:r w:rsidRPr="0076616F">
        <w:rPr>
          <w:color w:val="000000" w:themeColor="text1"/>
          <w:kern w:val="0"/>
        </w:rPr>
        <w:t>6.6.3.2“</w:t>
      </w:r>
      <w:r w:rsidRPr="0076616F">
        <w:rPr>
          <w:rFonts w:hint="eastAsia"/>
          <w:color w:val="000000" w:themeColor="text1"/>
          <w:kern w:val="0"/>
        </w:rPr>
        <w:t>应优先采用国务院生态环境保护主管部门统一发布的水环境状况信息</w:t>
      </w:r>
      <w:r w:rsidRPr="0076616F">
        <w:rPr>
          <w:color w:val="000000" w:themeColor="text1"/>
          <w:kern w:val="0"/>
        </w:rPr>
        <w:t>”</w:t>
      </w:r>
      <w:r w:rsidRPr="0076616F">
        <w:rPr>
          <w:rFonts w:hint="eastAsia"/>
          <w:color w:val="000000" w:themeColor="text1"/>
          <w:kern w:val="0"/>
        </w:rPr>
        <w:t>；本项目运营期生活污水经已建</w:t>
      </w:r>
      <w:r w:rsidR="000839A8">
        <w:rPr>
          <w:rFonts w:hint="eastAsia"/>
          <w:color w:val="000000" w:themeColor="text1"/>
          <w:kern w:val="0"/>
        </w:rPr>
        <w:t>旱厕收集</w:t>
      </w:r>
      <w:r w:rsidRPr="0076616F">
        <w:rPr>
          <w:rFonts w:hint="eastAsia"/>
          <w:color w:val="000000" w:themeColor="text1"/>
          <w:kern w:val="0"/>
        </w:rPr>
        <w:t>后由农田施肥，电站引水用于发电不外排污染物，且本项目属水文要素影响型建设项目，采取收集资料方法对项目区域地表水质量进行现状评价。</w:t>
      </w:r>
    </w:p>
    <w:p w14:paraId="2A3A3B4E" w14:textId="35016DD9" w:rsidR="001E3034" w:rsidRPr="0076616F" w:rsidRDefault="001E3034" w:rsidP="001E3034">
      <w:pPr>
        <w:adjustRightInd w:val="0"/>
        <w:snapToGrid w:val="0"/>
        <w:ind w:firstLine="480"/>
        <w:rPr>
          <w:color w:val="000000" w:themeColor="text1"/>
          <w:szCs w:val="32"/>
        </w:rPr>
      </w:pPr>
      <w:r w:rsidRPr="0076616F">
        <w:rPr>
          <w:rFonts w:hint="eastAsia"/>
          <w:color w:val="000000" w:themeColor="text1"/>
          <w:kern w:val="0"/>
        </w:rPr>
        <w:t>本项目地表水环境质量现状评价引用</w:t>
      </w:r>
      <w:bookmarkStart w:id="67" w:name="_Hlk71217445"/>
      <w:r w:rsidRPr="0076616F">
        <w:rPr>
          <w:rFonts w:hint="eastAsia"/>
          <w:color w:val="000000" w:themeColor="text1"/>
          <w:kern w:val="0"/>
        </w:rPr>
        <w:t>《</w:t>
      </w:r>
      <w:r w:rsidRPr="0076616F">
        <w:rPr>
          <w:rFonts w:hint="eastAsia"/>
          <w:color w:val="000000" w:themeColor="text1"/>
        </w:rPr>
        <w:t>阿坝州环境质量报告书（</w:t>
      </w:r>
      <w:r w:rsidRPr="0076616F">
        <w:rPr>
          <w:rFonts w:hint="eastAsia"/>
          <w:color w:val="000000" w:themeColor="text1"/>
        </w:rPr>
        <w:t>2</w:t>
      </w:r>
      <w:r w:rsidRPr="0076616F">
        <w:rPr>
          <w:color w:val="000000" w:themeColor="text1"/>
        </w:rPr>
        <w:t>019</w:t>
      </w:r>
      <w:r w:rsidRPr="0076616F">
        <w:rPr>
          <w:rFonts w:hint="eastAsia"/>
          <w:color w:val="000000" w:themeColor="text1"/>
        </w:rPr>
        <w:t>年）</w:t>
      </w:r>
      <w:r w:rsidRPr="0076616F">
        <w:rPr>
          <w:rFonts w:hint="eastAsia"/>
          <w:color w:val="000000" w:themeColor="text1"/>
          <w:kern w:val="0"/>
        </w:rPr>
        <w:t>》</w:t>
      </w:r>
      <w:bookmarkEnd w:id="67"/>
      <w:r w:rsidRPr="0076616F">
        <w:rPr>
          <w:rFonts w:hint="eastAsia"/>
          <w:color w:val="000000" w:themeColor="text1"/>
          <w:kern w:val="0"/>
        </w:rPr>
        <w:t>（网址：</w:t>
      </w:r>
      <w:hyperlink r:id="rId29" w:history="1">
        <w:r w:rsidRPr="0076616F">
          <w:rPr>
            <w:rStyle w:val="aff7"/>
            <w:color w:val="000000" w:themeColor="text1"/>
          </w:rPr>
          <w:t>http://stj.abazhou.gov.cn/abzsthjj/c101927/202006/89cc2605fb72439b</w:t>
        </w:r>
      </w:hyperlink>
      <w:r w:rsidRPr="0076616F">
        <w:rPr>
          <w:color w:val="000000" w:themeColor="text1"/>
        </w:rPr>
        <w:t xml:space="preserve"> ba050f09813133c9.shtml</w:t>
      </w:r>
      <w:r w:rsidRPr="0076616F">
        <w:rPr>
          <w:rFonts w:hint="eastAsia"/>
          <w:color w:val="000000" w:themeColor="text1"/>
        </w:rPr>
        <w:t>）</w:t>
      </w:r>
      <w:r w:rsidRPr="0076616F">
        <w:rPr>
          <w:color w:val="000000" w:themeColor="text1"/>
          <w:szCs w:val="32"/>
        </w:rPr>
        <w:t>中地表水环境质量结论如下：</w:t>
      </w:r>
    </w:p>
    <w:p w14:paraId="489A9016" w14:textId="234BB408" w:rsidR="00884209" w:rsidRPr="0076616F" w:rsidRDefault="00884209" w:rsidP="00884209">
      <w:pPr>
        <w:spacing w:line="276" w:lineRule="auto"/>
        <w:ind w:firstLineChars="0" w:firstLine="0"/>
        <w:jc w:val="center"/>
        <w:rPr>
          <w:b/>
          <w:color w:val="000000" w:themeColor="text1"/>
          <w:sz w:val="21"/>
          <w:szCs w:val="18"/>
        </w:rPr>
      </w:pPr>
      <w:r w:rsidRPr="0076616F">
        <w:rPr>
          <w:b/>
          <w:bCs/>
          <w:color w:val="000000" w:themeColor="text1"/>
          <w:sz w:val="21"/>
          <w:szCs w:val="21"/>
        </w:rPr>
        <w:t>表</w:t>
      </w:r>
      <w:r w:rsidRPr="0076616F">
        <w:rPr>
          <w:b/>
          <w:bCs/>
          <w:color w:val="000000" w:themeColor="text1"/>
          <w:sz w:val="21"/>
          <w:szCs w:val="21"/>
        </w:rPr>
        <w:t xml:space="preserve"> </w:t>
      </w:r>
      <w:r w:rsidRPr="0076616F">
        <w:rPr>
          <w:b/>
          <w:bCs/>
          <w:color w:val="000000" w:themeColor="text1"/>
          <w:sz w:val="21"/>
          <w:szCs w:val="21"/>
        </w:rPr>
        <w:fldChar w:fldCharType="begin"/>
      </w:r>
      <w:r w:rsidRPr="0076616F">
        <w:rPr>
          <w:b/>
          <w:bCs/>
          <w:color w:val="000000" w:themeColor="text1"/>
          <w:sz w:val="21"/>
          <w:szCs w:val="21"/>
        </w:rPr>
        <w:instrText xml:space="preserve"> STYLEREF 1 \s </w:instrText>
      </w:r>
      <w:r w:rsidRPr="0076616F">
        <w:rPr>
          <w:b/>
          <w:bCs/>
          <w:color w:val="000000" w:themeColor="text1"/>
          <w:sz w:val="21"/>
          <w:szCs w:val="21"/>
        </w:rPr>
        <w:fldChar w:fldCharType="separate"/>
      </w:r>
      <w:r w:rsidR="00CE0F14">
        <w:rPr>
          <w:b/>
          <w:bCs/>
          <w:noProof/>
          <w:color w:val="000000" w:themeColor="text1"/>
          <w:sz w:val="21"/>
          <w:szCs w:val="21"/>
        </w:rPr>
        <w:t>4</w:t>
      </w:r>
      <w:r w:rsidRPr="0076616F">
        <w:rPr>
          <w:b/>
          <w:bCs/>
          <w:color w:val="000000" w:themeColor="text1"/>
          <w:sz w:val="21"/>
          <w:szCs w:val="21"/>
        </w:rPr>
        <w:fldChar w:fldCharType="end"/>
      </w:r>
      <w:r w:rsidRPr="0076616F">
        <w:rPr>
          <w:b/>
          <w:bCs/>
          <w:color w:val="000000" w:themeColor="text1"/>
          <w:sz w:val="21"/>
          <w:szCs w:val="21"/>
        </w:rPr>
        <w:noBreakHyphen/>
      </w:r>
      <w:r w:rsidRPr="0076616F">
        <w:rPr>
          <w:b/>
          <w:bCs/>
          <w:color w:val="000000" w:themeColor="text1"/>
          <w:sz w:val="21"/>
          <w:szCs w:val="21"/>
        </w:rPr>
        <w:fldChar w:fldCharType="begin"/>
      </w:r>
      <w:r w:rsidRPr="0076616F">
        <w:rPr>
          <w:b/>
          <w:bCs/>
          <w:color w:val="000000" w:themeColor="text1"/>
          <w:sz w:val="21"/>
          <w:szCs w:val="21"/>
        </w:rPr>
        <w:instrText xml:space="preserve"> SEQ </w:instrText>
      </w:r>
      <w:r w:rsidRPr="0076616F">
        <w:rPr>
          <w:b/>
          <w:bCs/>
          <w:color w:val="000000" w:themeColor="text1"/>
          <w:sz w:val="21"/>
          <w:szCs w:val="21"/>
        </w:rPr>
        <w:instrText>表</w:instrText>
      </w:r>
      <w:r w:rsidRPr="0076616F">
        <w:rPr>
          <w:b/>
          <w:bCs/>
          <w:color w:val="000000" w:themeColor="text1"/>
          <w:sz w:val="21"/>
          <w:szCs w:val="21"/>
        </w:rPr>
        <w:instrText xml:space="preserve"> \* ARABIC \s 1 </w:instrText>
      </w:r>
      <w:r w:rsidRPr="0076616F">
        <w:rPr>
          <w:b/>
          <w:bCs/>
          <w:color w:val="000000" w:themeColor="text1"/>
          <w:sz w:val="21"/>
          <w:szCs w:val="21"/>
        </w:rPr>
        <w:fldChar w:fldCharType="separate"/>
      </w:r>
      <w:r w:rsidR="00CE0F14">
        <w:rPr>
          <w:b/>
          <w:bCs/>
          <w:noProof/>
          <w:color w:val="000000" w:themeColor="text1"/>
          <w:sz w:val="21"/>
          <w:szCs w:val="21"/>
        </w:rPr>
        <w:t>2</w:t>
      </w:r>
      <w:r w:rsidRPr="0076616F">
        <w:rPr>
          <w:b/>
          <w:bCs/>
          <w:color w:val="000000" w:themeColor="text1"/>
          <w:sz w:val="21"/>
          <w:szCs w:val="21"/>
        </w:rPr>
        <w:fldChar w:fldCharType="end"/>
      </w:r>
      <w:r w:rsidRPr="0076616F">
        <w:rPr>
          <w:b/>
          <w:bCs/>
          <w:color w:val="000000" w:themeColor="text1"/>
          <w:sz w:val="21"/>
          <w:szCs w:val="21"/>
        </w:rPr>
        <w:t xml:space="preserve"> </w:t>
      </w:r>
      <w:r w:rsidRPr="0076616F">
        <w:rPr>
          <w:rFonts w:hint="eastAsia"/>
          <w:b/>
          <w:color w:val="000000" w:themeColor="text1"/>
          <w:sz w:val="21"/>
          <w:szCs w:val="18"/>
        </w:rPr>
        <w:t>茂县监测断面水质状况</w:t>
      </w:r>
    </w:p>
    <w:tbl>
      <w:tblPr>
        <w:tblStyle w:val="aff2"/>
        <w:tblW w:w="5000" w:type="pct"/>
        <w:tblLook w:val="04A0" w:firstRow="1" w:lastRow="0" w:firstColumn="1" w:lastColumn="0" w:noHBand="0" w:noVBand="1"/>
      </w:tblPr>
      <w:tblGrid>
        <w:gridCol w:w="1392"/>
        <w:gridCol w:w="1392"/>
        <w:gridCol w:w="1392"/>
        <w:gridCol w:w="1392"/>
        <w:gridCol w:w="1392"/>
        <w:gridCol w:w="1342"/>
      </w:tblGrid>
      <w:tr w:rsidR="0076616F" w:rsidRPr="0076616F" w14:paraId="26F10F27" w14:textId="443CB0B1" w:rsidTr="00363CF0">
        <w:trPr>
          <w:trHeight w:val="71"/>
        </w:trPr>
        <w:tc>
          <w:tcPr>
            <w:tcW w:w="838" w:type="pct"/>
          </w:tcPr>
          <w:p w14:paraId="20C2E720" w14:textId="10995FB8" w:rsidR="001E3034" w:rsidRPr="0076616F" w:rsidRDefault="001E3034" w:rsidP="001E3034">
            <w:pPr>
              <w:pStyle w:val="affa"/>
              <w:spacing w:beforeLines="0" w:afterLines="0" w:line="276" w:lineRule="auto"/>
              <w:ind w:firstLineChars="0" w:firstLine="0"/>
              <w:jc w:val="center"/>
              <w:rPr>
                <w:b/>
                <w:bCs/>
                <w:color w:val="000000" w:themeColor="text1"/>
                <w:sz w:val="21"/>
                <w:szCs w:val="21"/>
              </w:rPr>
            </w:pPr>
            <w:r w:rsidRPr="0076616F">
              <w:rPr>
                <w:rFonts w:hint="eastAsia"/>
                <w:b/>
                <w:bCs/>
                <w:color w:val="000000" w:themeColor="text1"/>
                <w:sz w:val="21"/>
                <w:szCs w:val="21"/>
              </w:rPr>
              <w:t>水系</w:t>
            </w:r>
          </w:p>
        </w:tc>
        <w:tc>
          <w:tcPr>
            <w:tcW w:w="838" w:type="pct"/>
          </w:tcPr>
          <w:p w14:paraId="702968F9" w14:textId="66F9D5FB" w:rsidR="001E3034" w:rsidRPr="0076616F" w:rsidRDefault="001E3034" w:rsidP="001E3034">
            <w:pPr>
              <w:pStyle w:val="affa"/>
              <w:spacing w:beforeLines="0" w:afterLines="0" w:line="276" w:lineRule="auto"/>
              <w:ind w:firstLineChars="0" w:firstLine="0"/>
              <w:jc w:val="center"/>
              <w:rPr>
                <w:b/>
                <w:bCs/>
                <w:color w:val="000000" w:themeColor="text1"/>
                <w:sz w:val="21"/>
                <w:szCs w:val="21"/>
              </w:rPr>
            </w:pPr>
            <w:r w:rsidRPr="0076616F">
              <w:rPr>
                <w:rFonts w:hint="eastAsia"/>
                <w:b/>
                <w:bCs/>
                <w:color w:val="000000" w:themeColor="text1"/>
                <w:sz w:val="21"/>
                <w:szCs w:val="21"/>
              </w:rPr>
              <w:t>河流</w:t>
            </w:r>
          </w:p>
        </w:tc>
        <w:tc>
          <w:tcPr>
            <w:tcW w:w="838" w:type="pct"/>
          </w:tcPr>
          <w:p w14:paraId="7FAD1B0E" w14:textId="343F0FC8" w:rsidR="001E3034" w:rsidRPr="0076616F" w:rsidRDefault="001E3034" w:rsidP="001E3034">
            <w:pPr>
              <w:pStyle w:val="affa"/>
              <w:spacing w:beforeLines="0" w:afterLines="0" w:line="276" w:lineRule="auto"/>
              <w:ind w:firstLineChars="0" w:firstLine="0"/>
              <w:jc w:val="center"/>
              <w:rPr>
                <w:b/>
                <w:bCs/>
                <w:color w:val="000000" w:themeColor="text1"/>
                <w:sz w:val="21"/>
                <w:szCs w:val="21"/>
              </w:rPr>
            </w:pPr>
            <w:r w:rsidRPr="0076616F">
              <w:rPr>
                <w:rFonts w:hint="eastAsia"/>
                <w:b/>
                <w:bCs/>
                <w:color w:val="000000" w:themeColor="text1"/>
                <w:sz w:val="21"/>
                <w:szCs w:val="21"/>
              </w:rPr>
              <w:t>断面名称</w:t>
            </w:r>
          </w:p>
        </w:tc>
        <w:tc>
          <w:tcPr>
            <w:tcW w:w="838" w:type="pct"/>
          </w:tcPr>
          <w:p w14:paraId="2EF3D901" w14:textId="69C677FC" w:rsidR="001E3034" w:rsidRPr="0076616F" w:rsidRDefault="001E3034" w:rsidP="001E3034">
            <w:pPr>
              <w:pStyle w:val="affa"/>
              <w:spacing w:beforeLines="0" w:afterLines="0" w:line="276" w:lineRule="auto"/>
              <w:ind w:firstLineChars="0" w:firstLine="0"/>
              <w:jc w:val="center"/>
              <w:rPr>
                <w:b/>
                <w:bCs/>
                <w:color w:val="000000" w:themeColor="text1"/>
                <w:sz w:val="21"/>
                <w:szCs w:val="21"/>
              </w:rPr>
            </w:pPr>
            <w:r w:rsidRPr="0076616F">
              <w:rPr>
                <w:rFonts w:hint="eastAsia"/>
                <w:b/>
                <w:bCs/>
                <w:color w:val="000000" w:themeColor="text1"/>
                <w:sz w:val="21"/>
                <w:szCs w:val="21"/>
              </w:rPr>
              <w:t>所在城市</w:t>
            </w:r>
          </w:p>
        </w:tc>
        <w:tc>
          <w:tcPr>
            <w:tcW w:w="838" w:type="pct"/>
          </w:tcPr>
          <w:p w14:paraId="5BD8CB03" w14:textId="5E172B5B" w:rsidR="001E3034" w:rsidRPr="0076616F" w:rsidRDefault="001E3034" w:rsidP="001E3034">
            <w:pPr>
              <w:pStyle w:val="affa"/>
              <w:spacing w:beforeLines="0" w:afterLines="0" w:line="276" w:lineRule="auto"/>
              <w:ind w:firstLineChars="0" w:firstLine="0"/>
              <w:jc w:val="center"/>
              <w:rPr>
                <w:b/>
                <w:bCs/>
                <w:color w:val="000000" w:themeColor="text1"/>
                <w:sz w:val="21"/>
                <w:szCs w:val="21"/>
              </w:rPr>
            </w:pPr>
            <w:r w:rsidRPr="0076616F">
              <w:rPr>
                <w:rFonts w:hint="eastAsia"/>
                <w:b/>
                <w:bCs/>
                <w:color w:val="000000" w:themeColor="text1"/>
                <w:sz w:val="21"/>
                <w:szCs w:val="21"/>
              </w:rPr>
              <w:t>规划类别</w:t>
            </w:r>
          </w:p>
        </w:tc>
        <w:tc>
          <w:tcPr>
            <w:tcW w:w="808" w:type="pct"/>
          </w:tcPr>
          <w:p w14:paraId="67534ECA" w14:textId="7FC82A72" w:rsidR="001E3034" w:rsidRPr="0076616F" w:rsidRDefault="001E3034" w:rsidP="001E3034">
            <w:pPr>
              <w:pStyle w:val="affa"/>
              <w:spacing w:beforeLines="0" w:afterLines="0" w:line="276" w:lineRule="auto"/>
              <w:ind w:firstLineChars="0" w:firstLine="0"/>
              <w:jc w:val="center"/>
              <w:rPr>
                <w:b/>
                <w:bCs/>
                <w:color w:val="000000" w:themeColor="text1"/>
                <w:sz w:val="21"/>
                <w:szCs w:val="21"/>
              </w:rPr>
            </w:pPr>
            <w:r w:rsidRPr="0076616F">
              <w:rPr>
                <w:rFonts w:hint="eastAsia"/>
                <w:b/>
                <w:bCs/>
                <w:color w:val="000000" w:themeColor="text1"/>
                <w:sz w:val="21"/>
                <w:szCs w:val="21"/>
              </w:rPr>
              <w:t>水质类别</w:t>
            </w:r>
          </w:p>
        </w:tc>
      </w:tr>
      <w:tr w:rsidR="0076616F" w:rsidRPr="0076616F" w14:paraId="487A22E4" w14:textId="02028915" w:rsidTr="001E3034">
        <w:tc>
          <w:tcPr>
            <w:tcW w:w="838" w:type="pct"/>
          </w:tcPr>
          <w:p w14:paraId="08DF1593" w14:textId="4935732A" w:rsidR="001E3034" w:rsidRPr="0076616F" w:rsidRDefault="001E3034" w:rsidP="001E3034">
            <w:pPr>
              <w:pStyle w:val="affa"/>
              <w:spacing w:beforeLines="0" w:afterLines="0" w:line="276" w:lineRule="auto"/>
              <w:ind w:firstLineChars="0" w:firstLine="0"/>
              <w:jc w:val="center"/>
              <w:rPr>
                <w:color w:val="000000" w:themeColor="text1"/>
                <w:sz w:val="21"/>
                <w:szCs w:val="21"/>
              </w:rPr>
            </w:pPr>
            <w:r w:rsidRPr="0076616F">
              <w:rPr>
                <w:rFonts w:hint="eastAsia"/>
                <w:color w:val="000000" w:themeColor="text1"/>
                <w:sz w:val="21"/>
                <w:szCs w:val="21"/>
              </w:rPr>
              <w:t>岷江</w:t>
            </w:r>
          </w:p>
        </w:tc>
        <w:tc>
          <w:tcPr>
            <w:tcW w:w="838" w:type="pct"/>
          </w:tcPr>
          <w:p w14:paraId="714B6A09" w14:textId="228FF47E" w:rsidR="001E3034" w:rsidRPr="0076616F" w:rsidRDefault="001E3034" w:rsidP="001E3034">
            <w:pPr>
              <w:pStyle w:val="affa"/>
              <w:spacing w:beforeLines="0" w:afterLines="0" w:line="276" w:lineRule="auto"/>
              <w:ind w:firstLineChars="0" w:firstLine="0"/>
              <w:jc w:val="center"/>
              <w:rPr>
                <w:color w:val="000000" w:themeColor="text1"/>
                <w:sz w:val="21"/>
                <w:szCs w:val="21"/>
              </w:rPr>
            </w:pPr>
            <w:r w:rsidRPr="0076616F">
              <w:rPr>
                <w:rFonts w:hint="eastAsia"/>
                <w:color w:val="000000" w:themeColor="text1"/>
                <w:sz w:val="21"/>
                <w:szCs w:val="21"/>
              </w:rPr>
              <w:t>岷江</w:t>
            </w:r>
          </w:p>
        </w:tc>
        <w:tc>
          <w:tcPr>
            <w:tcW w:w="838" w:type="pct"/>
          </w:tcPr>
          <w:p w14:paraId="752FDFF7" w14:textId="296E76CD" w:rsidR="001E3034" w:rsidRPr="0076616F" w:rsidRDefault="001E3034" w:rsidP="001E3034">
            <w:pPr>
              <w:pStyle w:val="affa"/>
              <w:spacing w:beforeLines="0" w:afterLines="0" w:line="276" w:lineRule="auto"/>
              <w:ind w:firstLineChars="0" w:firstLine="0"/>
              <w:jc w:val="center"/>
              <w:rPr>
                <w:color w:val="000000" w:themeColor="text1"/>
                <w:sz w:val="21"/>
                <w:szCs w:val="21"/>
              </w:rPr>
            </w:pPr>
            <w:r w:rsidRPr="0076616F">
              <w:rPr>
                <w:rFonts w:hint="eastAsia"/>
                <w:color w:val="000000" w:themeColor="text1"/>
                <w:sz w:val="21"/>
                <w:szCs w:val="21"/>
              </w:rPr>
              <w:t>渭门</w:t>
            </w:r>
          </w:p>
        </w:tc>
        <w:tc>
          <w:tcPr>
            <w:tcW w:w="838" w:type="pct"/>
          </w:tcPr>
          <w:p w14:paraId="48AFFAF2" w14:textId="7DF5E9D7" w:rsidR="001E3034" w:rsidRPr="0076616F" w:rsidRDefault="001E3034" w:rsidP="001E3034">
            <w:pPr>
              <w:pStyle w:val="affa"/>
              <w:spacing w:beforeLines="0" w:afterLines="0" w:line="276" w:lineRule="auto"/>
              <w:ind w:firstLineChars="0" w:firstLine="0"/>
              <w:jc w:val="center"/>
              <w:rPr>
                <w:color w:val="000000" w:themeColor="text1"/>
                <w:sz w:val="21"/>
                <w:szCs w:val="21"/>
              </w:rPr>
            </w:pPr>
            <w:r w:rsidRPr="0076616F">
              <w:rPr>
                <w:rFonts w:hint="eastAsia"/>
                <w:color w:val="000000" w:themeColor="text1"/>
                <w:sz w:val="21"/>
                <w:szCs w:val="21"/>
              </w:rPr>
              <w:t>茂县</w:t>
            </w:r>
          </w:p>
        </w:tc>
        <w:tc>
          <w:tcPr>
            <w:tcW w:w="838" w:type="pct"/>
          </w:tcPr>
          <w:p w14:paraId="223AE544" w14:textId="5E18E181" w:rsidR="001E3034" w:rsidRPr="0076616F" w:rsidRDefault="001E3034" w:rsidP="001E3034">
            <w:pPr>
              <w:pStyle w:val="affa"/>
              <w:spacing w:beforeLines="0" w:afterLines="0" w:line="276" w:lineRule="auto"/>
              <w:ind w:firstLineChars="0" w:firstLine="0"/>
              <w:jc w:val="center"/>
              <w:rPr>
                <w:color w:val="000000" w:themeColor="text1"/>
                <w:sz w:val="21"/>
                <w:szCs w:val="21"/>
              </w:rPr>
            </w:pPr>
            <w:r w:rsidRPr="0076616F">
              <w:rPr>
                <w:rFonts w:hint="eastAsia"/>
                <w:color w:val="000000" w:themeColor="text1"/>
                <w:sz w:val="21"/>
                <w:szCs w:val="21"/>
              </w:rPr>
              <w:t>II</w:t>
            </w:r>
          </w:p>
        </w:tc>
        <w:tc>
          <w:tcPr>
            <w:tcW w:w="808" w:type="pct"/>
          </w:tcPr>
          <w:p w14:paraId="36519B1C" w14:textId="5B18ACA6" w:rsidR="001E3034" w:rsidRPr="0076616F" w:rsidRDefault="001E3034" w:rsidP="001E3034">
            <w:pPr>
              <w:pStyle w:val="affa"/>
              <w:spacing w:beforeLines="0" w:afterLines="0" w:line="276" w:lineRule="auto"/>
              <w:ind w:firstLineChars="0" w:firstLine="0"/>
              <w:jc w:val="center"/>
              <w:rPr>
                <w:color w:val="000000" w:themeColor="text1"/>
                <w:sz w:val="21"/>
                <w:szCs w:val="21"/>
              </w:rPr>
            </w:pPr>
            <w:r w:rsidRPr="0076616F">
              <w:rPr>
                <w:rFonts w:hint="eastAsia"/>
                <w:color w:val="000000" w:themeColor="text1"/>
                <w:sz w:val="21"/>
                <w:szCs w:val="21"/>
              </w:rPr>
              <w:t>I</w:t>
            </w:r>
            <w:r w:rsidRPr="0076616F">
              <w:rPr>
                <w:color w:val="000000" w:themeColor="text1"/>
                <w:sz w:val="21"/>
                <w:szCs w:val="21"/>
              </w:rPr>
              <w:t>I</w:t>
            </w:r>
          </w:p>
        </w:tc>
      </w:tr>
    </w:tbl>
    <w:p w14:paraId="782C5952" w14:textId="380D15F4" w:rsidR="00884209" w:rsidRPr="0076616F" w:rsidRDefault="001E3034" w:rsidP="00884209">
      <w:pPr>
        <w:adjustRightInd w:val="0"/>
        <w:snapToGrid w:val="0"/>
        <w:ind w:firstLine="482"/>
        <w:rPr>
          <w:color w:val="000000" w:themeColor="text1"/>
          <w:kern w:val="0"/>
        </w:rPr>
      </w:pPr>
      <w:r w:rsidRPr="0076616F">
        <w:rPr>
          <w:rFonts w:hint="eastAsia"/>
          <w:b/>
          <w:bCs/>
          <w:color w:val="000000" w:themeColor="text1"/>
        </w:rPr>
        <w:t>电站所属流域三龙沟为岷江二级支流，</w:t>
      </w:r>
      <w:r w:rsidR="00884209" w:rsidRPr="0076616F">
        <w:rPr>
          <w:rFonts w:hint="eastAsia"/>
          <w:b/>
          <w:bCs/>
          <w:color w:val="000000" w:themeColor="text1"/>
        </w:rPr>
        <w:t>三龙沟流域水经</w:t>
      </w:r>
      <w:r w:rsidRPr="0076616F">
        <w:rPr>
          <w:rFonts w:hint="eastAsia"/>
          <w:b/>
          <w:bCs/>
          <w:color w:val="000000" w:themeColor="text1"/>
        </w:rPr>
        <w:t>黑水河</w:t>
      </w:r>
      <w:r w:rsidR="00AA53B0" w:rsidRPr="0076616F">
        <w:rPr>
          <w:rFonts w:hint="eastAsia"/>
          <w:b/>
          <w:bCs/>
          <w:color w:val="000000" w:themeColor="text1"/>
        </w:rPr>
        <w:t>最终汇入岷江，</w:t>
      </w:r>
      <w:r w:rsidR="00884209" w:rsidRPr="0076616F">
        <w:rPr>
          <w:rFonts w:hint="eastAsia"/>
          <w:color w:val="000000" w:themeColor="text1"/>
        </w:rPr>
        <w:t>电站引水发电后最终退水至三龙沟，受纳水体干流岷江渭门断面满足</w:t>
      </w:r>
      <w:r w:rsidR="00884209" w:rsidRPr="0076616F">
        <w:rPr>
          <w:rFonts w:hint="eastAsia"/>
          <w:color w:val="000000" w:themeColor="text1"/>
          <w:kern w:val="0"/>
        </w:rPr>
        <w:t>《地表水环境质量标准》（</w:t>
      </w:r>
      <w:r w:rsidR="00884209" w:rsidRPr="0076616F">
        <w:rPr>
          <w:rFonts w:hint="eastAsia"/>
          <w:color w:val="000000" w:themeColor="text1"/>
          <w:kern w:val="0"/>
        </w:rPr>
        <w:t>GB3838-2002</w:t>
      </w:r>
      <w:r w:rsidR="00884209" w:rsidRPr="0076616F">
        <w:rPr>
          <w:rFonts w:hint="eastAsia"/>
          <w:color w:val="000000" w:themeColor="text1"/>
          <w:kern w:val="0"/>
        </w:rPr>
        <w:t>）</w:t>
      </w:r>
      <w:r w:rsidR="00884209" w:rsidRPr="0076616F">
        <w:rPr>
          <w:rFonts w:hint="eastAsia"/>
          <w:color w:val="000000" w:themeColor="text1"/>
          <w:kern w:val="0"/>
        </w:rPr>
        <w:t>II</w:t>
      </w:r>
      <w:r w:rsidR="00884209" w:rsidRPr="0076616F">
        <w:rPr>
          <w:rFonts w:hint="eastAsia"/>
          <w:color w:val="000000" w:themeColor="text1"/>
          <w:kern w:val="0"/>
        </w:rPr>
        <w:t>类水域标准，项目所在区域地表水环境现状较好。</w:t>
      </w:r>
    </w:p>
    <w:p w14:paraId="32B3C3C9" w14:textId="77777777" w:rsidR="00363CF0" w:rsidRPr="0076616F" w:rsidRDefault="00363CF0" w:rsidP="00363CF0">
      <w:pPr>
        <w:adjustRightInd w:val="0"/>
        <w:snapToGrid w:val="0"/>
        <w:ind w:firstLine="482"/>
        <w:rPr>
          <w:b/>
          <w:bCs/>
          <w:color w:val="000000" w:themeColor="text1"/>
        </w:rPr>
      </w:pPr>
      <w:r w:rsidRPr="0076616F">
        <w:rPr>
          <w:rFonts w:hint="eastAsia"/>
          <w:b/>
          <w:bCs/>
          <w:color w:val="000000" w:themeColor="text1"/>
        </w:rPr>
        <w:t>（</w:t>
      </w:r>
      <w:r w:rsidRPr="0076616F">
        <w:rPr>
          <w:rFonts w:hint="eastAsia"/>
          <w:b/>
          <w:bCs/>
          <w:color w:val="000000" w:themeColor="text1"/>
        </w:rPr>
        <w:t>3</w:t>
      </w:r>
      <w:r w:rsidRPr="0076616F">
        <w:rPr>
          <w:rFonts w:hint="eastAsia"/>
          <w:b/>
          <w:bCs/>
          <w:color w:val="000000" w:themeColor="text1"/>
        </w:rPr>
        <w:t>）地表水开发利用现状</w:t>
      </w:r>
    </w:p>
    <w:p w14:paraId="0594E96F" w14:textId="77777777" w:rsidR="00363CF0" w:rsidRPr="0076616F" w:rsidRDefault="00363CF0" w:rsidP="00363CF0">
      <w:pPr>
        <w:adjustRightInd w:val="0"/>
        <w:snapToGrid w:val="0"/>
        <w:ind w:firstLine="480"/>
        <w:rPr>
          <w:snapToGrid w:val="0"/>
          <w:color w:val="000000" w:themeColor="text1"/>
          <w:kern w:val="0"/>
        </w:rPr>
      </w:pPr>
      <w:r w:rsidRPr="0076616F">
        <w:rPr>
          <w:snapToGrid w:val="0"/>
          <w:color w:val="000000" w:themeColor="text1"/>
          <w:kern w:val="0"/>
        </w:rPr>
        <w:t>根据《阿坝州</w:t>
      </w:r>
      <w:r w:rsidRPr="0076616F">
        <w:rPr>
          <w:snapToGrid w:val="0"/>
          <w:color w:val="000000" w:themeColor="text1"/>
          <w:kern w:val="0"/>
        </w:rPr>
        <w:t>2018</w:t>
      </w:r>
      <w:r w:rsidRPr="0076616F">
        <w:rPr>
          <w:snapToGrid w:val="0"/>
          <w:color w:val="000000" w:themeColor="text1"/>
          <w:kern w:val="0"/>
        </w:rPr>
        <w:t>年水资源管理控制指标分县指标表》茂县在</w:t>
      </w:r>
      <w:r w:rsidRPr="0076616F">
        <w:rPr>
          <w:snapToGrid w:val="0"/>
          <w:color w:val="000000" w:themeColor="text1"/>
          <w:kern w:val="0"/>
        </w:rPr>
        <w:t>2018</w:t>
      </w:r>
      <w:r w:rsidRPr="0076616F">
        <w:rPr>
          <w:snapToGrid w:val="0"/>
          <w:color w:val="000000" w:themeColor="text1"/>
          <w:kern w:val="0"/>
        </w:rPr>
        <w:t>年用水控制总量为</w:t>
      </w:r>
      <w:r w:rsidRPr="0076616F">
        <w:rPr>
          <w:snapToGrid w:val="0"/>
          <w:color w:val="000000" w:themeColor="text1"/>
          <w:kern w:val="0"/>
        </w:rPr>
        <w:t>2694</w:t>
      </w:r>
      <w:r w:rsidRPr="0076616F">
        <w:rPr>
          <w:snapToGrid w:val="0"/>
          <w:color w:val="000000" w:themeColor="text1"/>
          <w:kern w:val="0"/>
        </w:rPr>
        <w:t>万</w:t>
      </w:r>
      <w:r w:rsidRPr="0076616F">
        <w:rPr>
          <w:snapToGrid w:val="0"/>
          <w:color w:val="000000" w:themeColor="text1"/>
          <w:kern w:val="0"/>
        </w:rPr>
        <w:t>m³</w:t>
      </w:r>
      <w:r w:rsidRPr="0076616F">
        <w:rPr>
          <w:snapToGrid w:val="0"/>
          <w:color w:val="000000" w:themeColor="text1"/>
          <w:kern w:val="0"/>
        </w:rPr>
        <w:t>；用水效率控制指标，万元工业增值用水量比</w:t>
      </w:r>
      <w:r w:rsidRPr="0076616F">
        <w:rPr>
          <w:snapToGrid w:val="0"/>
          <w:color w:val="000000" w:themeColor="text1"/>
          <w:kern w:val="0"/>
        </w:rPr>
        <w:t>2017</w:t>
      </w:r>
      <w:r w:rsidRPr="0076616F">
        <w:rPr>
          <w:snapToGrid w:val="0"/>
          <w:color w:val="000000" w:themeColor="text1"/>
          <w:kern w:val="0"/>
        </w:rPr>
        <w:t>年降低</w:t>
      </w:r>
      <w:r w:rsidRPr="0076616F">
        <w:rPr>
          <w:snapToGrid w:val="0"/>
          <w:color w:val="000000" w:themeColor="text1"/>
          <w:kern w:val="0"/>
        </w:rPr>
        <w:t>2%</w:t>
      </w:r>
      <w:r w:rsidRPr="0076616F">
        <w:rPr>
          <w:snapToGrid w:val="0"/>
          <w:color w:val="000000" w:themeColor="text1"/>
          <w:kern w:val="0"/>
        </w:rPr>
        <w:t>，农田灌溉水有效利用系数</w:t>
      </w:r>
      <w:r w:rsidRPr="0076616F">
        <w:rPr>
          <w:snapToGrid w:val="0"/>
          <w:color w:val="000000" w:themeColor="text1"/>
          <w:kern w:val="0"/>
        </w:rPr>
        <w:t>0.45</w:t>
      </w:r>
      <w:r w:rsidRPr="0076616F">
        <w:rPr>
          <w:snapToGrid w:val="0"/>
          <w:color w:val="000000" w:themeColor="text1"/>
          <w:kern w:val="0"/>
        </w:rPr>
        <w:t>；水功能区限制纳污指标水功能区水质达标率控制目标为</w:t>
      </w:r>
      <w:r w:rsidRPr="0076616F">
        <w:rPr>
          <w:snapToGrid w:val="0"/>
          <w:color w:val="000000" w:themeColor="text1"/>
          <w:kern w:val="0"/>
        </w:rPr>
        <w:t>100%</w:t>
      </w:r>
      <w:r w:rsidRPr="0076616F">
        <w:rPr>
          <w:snapToGrid w:val="0"/>
          <w:color w:val="000000" w:themeColor="text1"/>
          <w:kern w:val="0"/>
        </w:rPr>
        <w:t>。</w:t>
      </w:r>
    </w:p>
    <w:p w14:paraId="3CCBE7B2" w14:textId="5901EFF9" w:rsidR="00363CF0" w:rsidRPr="0076616F" w:rsidRDefault="00363CF0" w:rsidP="00363CF0">
      <w:pPr>
        <w:adjustRightInd w:val="0"/>
        <w:snapToGrid w:val="0"/>
        <w:ind w:firstLine="480"/>
        <w:rPr>
          <w:snapToGrid w:val="0"/>
          <w:color w:val="000000" w:themeColor="text1"/>
          <w:kern w:val="0"/>
        </w:rPr>
      </w:pPr>
      <w:r w:rsidRPr="0076616F">
        <w:rPr>
          <w:snapToGrid w:val="0"/>
          <w:color w:val="000000" w:themeColor="text1"/>
          <w:kern w:val="0"/>
        </w:rPr>
        <w:t>茂县</w:t>
      </w:r>
      <w:r w:rsidR="007C3767">
        <w:rPr>
          <w:rFonts w:hint="eastAsia"/>
          <w:snapToGrid w:val="0"/>
          <w:color w:val="000000" w:themeColor="text1"/>
          <w:kern w:val="0"/>
        </w:rPr>
        <w:t>龙兴电站</w:t>
      </w:r>
      <w:r w:rsidRPr="0076616F">
        <w:rPr>
          <w:snapToGrid w:val="0"/>
          <w:color w:val="000000" w:themeColor="text1"/>
          <w:kern w:val="0"/>
        </w:rPr>
        <w:t>在运行过程中属于</w:t>
      </w:r>
      <w:r w:rsidRPr="0076616F">
        <w:rPr>
          <w:snapToGrid w:val="0"/>
          <w:color w:val="000000" w:themeColor="text1"/>
          <w:kern w:val="0"/>
        </w:rPr>
        <w:t>“</w:t>
      </w:r>
      <w:r w:rsidRPr="0076616F">
        <w:rPr>
          <w:snapToGrid w:val="0"/>
          <w:color w:val="000000" w:themeColor="text1"/>
          <w:kern w:val="0"/>
        </w:rPr>
        <w:t>借水还水</w:t>
      </w:r>
      <w:r w:rsidRPr="0076616F">
        <w:rPr>
          <w:snapToGrid w:val="0"/>
          <w:color w:val="000000" w:themeColor="text1"/>
          <w:kern w:val="0"/>
        </w:rPr>
        <w:t>”</w:t>
      </w:r>
      <w:r w:rsidRPr="0076616F">
        <w:rPr>
          <w:snapToGrid w:val="0"/>
          <w:color w:val="000000" w:themeColor="text1"/>
          <w:kern w:val="0"/>
        </w:rPr>
        <w:t>对水的质和量不发生改变，厂区生活用水量极小，符合用水总量控制目标；电站为已建电站未增加用水效率控制指标，符合用水效率控制指标；电站发电取用水过程均对水质无影响，不会增加水体污染负荷，符合水功能区水质达标率控制目标。</w:t>
      </w:r>
    </w:p>
    <w:p w14:paraId="0477DE39" w14:textId="117F0786" w:rsidR="00363CF0" w:rsidRPr="0076616F" w:rsidRDefault="00363CF0">
      <w:pPr>
        <w:pStyle w:val="affa"/>
        <w:ind w:firstLine="480"/>
        <w:rPr>
          <w:b/>
          <w:bCs/>
          <w:color w:val="000000" w:themeColor="text1"/>
        </w:rPr>
      </w:pPr>
      <w:r w:rsidRPr="0076616F">
        <w:rPr>
          <w:snapToGrid w:val="0"/>
          <w:color w:val="000000" w:themeColor="text1"/>
          <w:kern w:val="0"/>
        </w:rPr>
        <w:t>综上所述，茂县</w:t>
      </w:r>
      <w:r w:rsidR="007C3767">
        <w:rPr>
          <w:rFonts w:hint="eastAsia"/>
          <w:snapToGrid w:val="0"/>
          <w:color w:val="000000" w:themeColor="text1"/>
          <w:kern w:val="0"/>
        </w:rPr>
        <w:t>龙兴电站</w:t>
      </w:r>
      <w:r w:rsidRPr="0076616F">
        <w:rPr>
          <w:snapToGrid w:val="0"/>
          <w:color w:val="000000" w:themeColor="text1"/>
          <w:kern w:val="0"/>
        </w:rPr>
        <w:t>取水发电符合</w:t>
      </w:r>
      <w:bookmarkStart w:id="68" w:name="_Toc438817901"/>
      <w:bookmarkStart w:id="69" w:name="_Toc438572708"/>
      <w:r w:rsidRPr="0076616F">
        <w:rPr>
          <w:snapToGrid w:val="0"/>
          <w:color w:val="000000" w:themeColor="text1"/>
          <w:kern w:val="0"/>
        </w:rPr>
        <w:t>《阿坝州</w:t>
      </w:r>
      <w:r w:rsidRPr="0076616F">
        <w:rPr>
          <w:snapToGrid w:val="0"/>
          <w:color w:val="000000" w:themeColor="text1"/>
          <w:kern w:val="0"/>
        </w:rPr>
        <w:t>2018</w:t>
      </w:r>
      <w:r w:rsidRPr="0076616F">
        <w:rPr>
          <w:snapToGrid w:val="0"/>
          <w:color w:val="000000" w:themeColor="text1"/>
          <w:kern w:val="0"/>
        </w:rPr>
        <w:t>年水资源管理控制指标分县指标表》提出的</w:t>
      </w:r>
      <w:r w:rsidRPr="0076616F">
        <w:rPr>
          <w:snapToGrid w:val="0"/>
          <w:color w:val="000000" w:themeColor="text1"/>
          <w:kern w:val="0"/>
        </w:rPr>
        <w:t>“</w:t>
      </w:r>
      <w:r w:rsidRPr="0076616F">
        <w:rPr>
          <w:snapToGrid w:val="0"/>
          <w:color w:val="000000" w:themeColor="text1"/>
          <w:kern w:val="0"/>
        </w:rPr>
        <w:t>三条红线</w:t>
      </w:r>
      <w:r w:rsidRPr="0076616F">
        <w:rPr>
          <w:snapToGrid w:val="0"/>
          <w:color w:val="000000" w:themeColor="text1"/>
          <w:kern w:val="0"/>
        </w:rPr>
        <w:t>”</w:t>
      </w:r>
      <w:r w:rsidRPr="0076616F">
        <w:rPr>
          <w:snapToGrid w:val="0"/>
          <w:color w:val="000000" w:themeColor="text1"/>
          <w:kern w:val="0"/>
        </w:rPr>
        <w:t>要</w:t>
      </w:r>
      <w:bookmarkEnd w:id="68"/>
      <w:bookmarkEnd w:id="69"/>
      <w:r w:rsidRPr="0076616F">
        <w:rPr>
          <w:snapToGrid w:val="0"/>
          <w:color w:val="000000" w:themeColor="text1"/>
          <w:kern w:val="0"/>
        </w:rPr>
        <w:t>求。</w:t>
      </w:r>
    </w:p>
    <w:p w14:paraId="15A40975" w14:textId="4CF13457" w:rsidR="00363CF0" w:rsidRPr="0076616F" w:rsidRDefault="00363CF0" w:rsidP="00363CF0">
      <w:pPr>
        <w:ind w:firstLine="482"/>
        <w:rPr>
          <w:b/>
          <w:bCs/>
          <w:color w:val="000000" w:themeColor="text1"/>
        </w:rPr>
      </w:pPr>
      <w:r w:rsidRPr="0076616F">
        <w:rPr>
          <w:rFonts w:hint="eastAsia"/>
          <w:b/>
          <w:bCs/>
          <w:color w:val="000000" w:themeColor="text1"/>
        </w:rPr>
        <w:t>2</w:t>
      </w:r>
      <w:r w:rsidRPr="0076616F">
        <w:rPr>
          <w:rFonts w:hint="eastAsia"/>
          <w:b/>
          <w:bCs/>
          <w:color w:val="000000" w:themeColor="text1"/>
        </w:rPr>
        <w:t>、</w:t>
      </w:r>
      <w:r w:rsidRPr="0076616F">
        <w:rPr>
          <w:b/>
          <w:bCs/>
          <w:color w:val="000000" w:themeColor="text1"/>
        </w:rPr>
        <w:t>地表水环境质量现状监测</w:t>
      </w:r>
      <w:r w:rsidRPr="0076616F">
        <w:rPr>
          <w:rFonts w:hint="eastAsia"/>
          <w:b/>
          <w:bCs/>
          <w:color w:val="000000" w:themeColor="text1"/>
        </w:rPr>
        <w:t>与评价</w:t>
      </w:r>
    </w:p>
    <w:p w14:paraId="14E6079D" w14:textId="1F271893" w:rsidR="00363CF0" w:rsidRPr="0076616F" w:rsidRDefault="00363CF0">
      <w:pPr>
        <w:pStyle w:val="affa"/>
        <w:ind w:firstLine="482"/>
        <w:rPr>
          <w:b/>
          <w:bCs/>
          <w:color w:val="000000" w:themeColor="text1"/>
        </w:rPr>
      </w:pPr>
      <w:r w:rsidRPr="0076616F">
        <w:rPr>
          <w:rFonts w:hint="eastAsia"/>
          <w:b/>
          <w:bCs/>
          <w:color w:val="000000" w:themeColor="text1"/>
        </w:rPr>
        <w:t>（</w:t>
      </w:r>
      <w:r w:rsidRPr="0076616F">
        <w:rPr>
          <w:rFonts w:hint="eastAsia"/>
          <w:b/>
          <w:bCs/>
          <w:color w:val="000000" w:themeColor="text1"/>
        </w:rPr>
        <w:t>1</w:t>
      </w:r>
      <w:r w:rsidRPr="0076616F">
        <w:rPr>
          <w:rFonts w:hint="eastAsia"/>
          <w:b/>
          <w:bCs/>
          <w:color w:val="000000" w:themeColor="text1"/>
        </w:rPr>
        <w:t>）枯水期</w:t>
      </w:r>
    </w:p>
    <w:p w14:paraId="379433FE" w14:textId="120BB1C6" w:rsidR="00E65BB3" w:rsidRPr="0076616F" w:rsidRDefault="00E65BB3" w:rsidP="00E65BB3">
      <w:pPr>
        <w:pStyle w:val="affa"/>
        <w:ind w:firstLine="480"/>
        <w:rPr>
          <w:color w:val="000000" w:themeColor="text1"/>
        </w:rPr>
      </w:pPr>
      <w:r w:rsidRPr="0076616F">
        <w:rPr>
          <w:rFonts w:hint="eastAsia"/>
          <w:color w:val="000000" w:themeColor="text1"/>
        </w:rPr>
        <w:t>为进一步了解茂县</w:t>
      </w:r>
      <w:r w:rsidR="007C3767">
        <w:rPr>
          <w:rFonts w:hint="eastAsia"/>
          <w:color w:val="000000" w:themeColor="text1"/>
        </w:rPr>
        <w:t>龙兴电站</w:t>
      </w:r>
      <w:r w:rsidRPr="0076616F">
        <w:rPr>
          <w:rFonts w:hint="eastAsia"/>
          <w:color w:val="000000" w:themeColor="text1"/>
        </w:rPr>
        <w:t>取水后三龙沟地表水水质变化，</w:t>
      </w:r>
      <w:r w:rsidR="0004570B" w:rsidRPr="0076616F">
        <w:rPr>
          <w:rFonts w:hint="eastAsia"/>
          <w:color w:val="000000" w:themeColor="text1"/>
        </w:rPr>
        <w:t>项目设置</w:t>
      </w:r>
      <w:r w:rsidRPr="0076616F">
        <w:rPr>
          <w:color w:val="000000" w:themeColor="text1"/>
        </w:rPr>
        <w:t>2</w:t>
      </w:r>
      <w:r w:rsidR="0004570B" w:rsidRPr="0076616F">
        <w:rPr>
          <w:rFonts w:hint="eastAsia"/>
          <w:color w:val="000000" w:themeColor="text1"/>
        </w:rPr>
        <w:t>个地表水监测断面，</w:t>
      </w:r>
      <w:r w:rsidR="0004570B" w:rsidRPr="0076616F">
        <w:rPr>
          <w:rFonts w:hAnsi="宋体" w:hint="eastAsia"/>
          <w:color w:val="000000" w:themeColor="text1"/>
        </w:rPr>
        <w:t>位于项目</w:t>
      </w:r>
      <w:r w:rsidRPr="0076616F">
        <w:rPr>
          <w:rFonts w:hAnsi="宋体" w:hint="eastAsia"/>
          <w:color w:val="000000" w:themeColor="text1"/>
        </w:rPr>
        <w:t>坝址上游及工程水域减水段</w:t>
      </w:r>
      <w:r w:rsidRPr="0076616F">
        <w:rPr>
          <w:rFonts w:hint="eastAsia"/>
          <w:color w:val="000000" w:themeColor="text1"/>
        </w:rPr>
        <w:t>，本次委托四川蓉城优创环</w:t>
      </w:r>
      <w:r w:rsidRPr="0076616F">
        <w:rPr>
          <w:rFonts w:hint="eastAsia"/>
          <w:color w:val="000000" w:themeColor="text1"/>
        </w:rPr>
        <w:lastRenderedPageBreak/>
        <w:t>保科技有限公司于</w:t>
      </w:r>
      <w:r w:rsidRPr="0076616F">
        <w:rPr>
          <w:rFonts w:hint="eastAsia"/>
          <w:color w:val="000000" w:themeColor="text1"/>
        </w:rPr>
        <w:t>2</w:t>
      </w:r>
      <w:r w:rsidRPr="0076616F">
        <w:rPr>
          <w:color w:val="000000" w:themeColor="text1"/>
        </w:rPr>
        <w:t>021</w:t>
      </w:r>
      <w:r w:rsidRPr="0076616F">
        <w:rPr>
          <w:rFonts w:hint="eastAsia"/>
          <w:color w:val="000000" w:themeColor="text1"/>
        </w:rPr>
        <w:t>年</w:t>
      </w:r>
      <w:r w:rsidRPr="0076616F">
        <w:rPr>
          <w:rFonts w:hint="eastAsia"/>
          <w:color w:val="000000" w:themeColor="text1"/>
        </w:rPr>
        <w:t>4</w:t>
      </w:r>
      <w:r w:rsidRPr="0076616F">
        <w:rPr>
          <w:rFonts w:hint="eastAsia"/>
          <w:color w:val="000000" w:themeColor="text1"/>
        </w:rPr>
        <w:t>月</w:t>
      </w:r>
      <w:r w:rsidRPr="0076616F">
        <w:rPr>
          <w:color w:val="000000" w:themeColor="text1"/>
        </w:rPr>
        <w:t>15</w:t>
      </w:r>
      <w:r w:rsidRPr="0076616F">
        <w:rPr>
          <w:rFonts w:hint="eastAsia"/>
          <w:color w:val="000000" w:themeColor="text1"/>
        </w:rPr>
        <w:t>~</w:t>
      </w:r>
      <w:r w:rsidRPr="0076616F">
        <w:rPr>
          <w:color w:val="000000" w:themeColor="text1"/>
        </w:rPr>
        <w:t>17</w:t>
      </w:r>
      <w:r w:rsidRPr="0076616F">
        <w:rPr>
          <w:rFonts w:hint="eastAsia"/>
          <w:color w:val="000000" w:themeColor="text1"/>
        </w:rPr>
        <w:t>日，对上述断面进行了监测。</w:t>
      </w:r>
    </w:p>
    <w:p w14:paraId="4B9B7289" w14:textId="77777777" w:rsidR="00E65BB3" w:rsidRPr="0076616F" w:rsidRDefault="00E65BB3" w:rsidP="00E65BB3">
      <w:pPr>
        <w:pStyle w:val="affa"/>
        <w:numPr>
          <w:ilvl w:val="0"/>
          <w:numId w:val="25"/>
        </w:numPr>
        <w:ind w:firstLineChars="0"/>
        <w:rPr>
          <w:b/>
          <w:bCs/>
          <w:color w:val="000000" w:themeColor="text1"/>
        </w:rPr>
      </w:pPr>
      <w:r w:rsidRPr="0076616F">
        <w:rPr>
          <w:b/>
          <w:bCs/>
          <w:color w:val="000000" w:themeColor="text1"/>
        </w:rPr>
        <w:t>监测断面</w:t>
      </w:r>
    </w:p>
    <w:p w14:paraId="2585D4C0" w14:textId="77777777" w:rsidR="00E65BB3" w:rsidRPr="0076616F" w:rsidRDefault="00E65BB3" w:rsidP="00E65BB3">
      <w:pPr>
        <w:pStyle w:val="affa"/>
        <w:ind w:firstLine="480"/>
        <w:rPr>
          <w:color w:val="000000" w:themeColor="text1"/>
        </w:rPr>
      </w:pPr>
      <w:r w:rsidRPr="0076616F">
        <w:rPr>
          <w:color w:val="000000" w:themeColor="text1"/>
        </w:rPr>
        <w:t>项目地表水环境质量监测断面见下表。</w:t>
      </w:r>
    </w:p>
    <w:p w14:paraId="1A3FA192" w14:textId="0377B11E" w:rsidR="00E65BB3" w:rsidRPr="0076616F" w:rsidRDefault="00E65BB3" w:rsidP="00E65BB3">
      <w:pPr>
        <w:pStyle w:val="a6"/>
        <w:keepNext/>
        <w:ind w:firstLine="422"/>
        <w:rPr>
          <w:b/>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3</w:t>
      </w:r>
      <w:r w:rsidRPr="0076616F">
        <w:rPr>
          <w:b/>
          <w:bCs/>
          <w:color w:val="000000" w:themeColor="text1"/>
        </w:rPr>
        <w:fldChar w:fldCharType="end"/>
      </w:r>
      <w:r w:rsidRPr="0076616F">
        <w:rPr>
          <w:b/>
          <w:bCs/>
          <w:color w:val="000000" w:themeColor="text1"/>
        </w:rPr>
        <w:t xml:space="preserve"> </w:t>
      </w:r>
      <w:r w:rsidRPr="0076616F">
        <w:rPr>
          <w:b/>
          <w:bCs/>
          <w:color w:val="000000" w:themeColor="text1"/>
        </w:rPr>
        <w:t>地表水现状监测点位情况</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471"/>
        <w:gridCol w:w="3857"/>
      </w:tblGrid>
      <w:tr w:rsidR="0076616F" w:rsidRPr="0076616F" w14:paraId="5C83E703" w14:textId="77777777" w:rsidTr="00627EA8">
        <w:trPr>
          <w:trHeight w:val="438"/>
          <w:tblHeader/>
          <w:jc w:val="center"/>
        </w:trPr>
        <w:tc>
          <w:tcPr>
            <w:tcW w:w="638" w:type="pct"/>
            <w:vAlign w:val="center"/>
          </w:tcPr>
          <w:p w14:paraId="16260D06" w14:textId="77777777" w:rsidR="00E65BB3" w:rsidRPr="0076616F" w:rsidRDefault="00E65BB3" w:rsidP="00627EA8">
            <w:pPr>
              <w:spacing w:line="240" w:lineRule="auto"/>
              <w:ind w:firstLineChars="0" w:firstLine="0"/>
              <w:jc w:val="center"/>
              <w:rPr>
                <w:b/>
                <w:color w:val="000000" w:themeColor="text1"/>
                <w:sz w:val="21"/>
                <w:szCs w:val="21"/>
              </w:rPr>
            </w:pPr>
            <w:r w:rsidRPr="0076616F">
              <w:rPr>
                <w:b/>
                <w:color w:val="000000" w:themeColor="text1"/>
                <w:sz w:val="21"/>
                <w:szCs w:val="21"/>
              </w:rPr>
              <w:t>序号</w:t>
            </w:r>
          </w:p>
        </w:tc>
        <w:tc>
          <w:tcPr>
            <w:tcW w:w="2066" w:type="pct"/>
            <w:vAlign w:val="center"/>
          </w:tcPr>
          <w:p w14:paraId="4CCE4E62" w14:textId="77777777" w:rsidR="00E65BB3" w:rsidRPr="0076616F" w:rsidRDefault="00E65BB3" w:rsidP="00627EA8">
            <w:pPr>
              <w:spacing w:line="240" w:lineRule="auto"/>
              <w:ind w:firstLineChars="0" w:firstLine="0"/>
              <w:jc w:val="center"/>
              <w:rPr>
                <w:b/>
                <w:color w:val="000000" w:themeColor="text1"/>
                <w:sz w:val="21"/>
                <w:szCs w:val="21"/>
              </w:rPr>
            </w:pPr>
            <w:r w:rsidRPr="0076616F">
              <w:rPr>
                <w:b/>
                <w:color w:val="000000" w:themeColor="text1"/>
                <w:sz w:val="21"/>
                <w:szCs w:val="21"/>
              </w:rPr>
              <w:t>监测位置</w:t>
            </w:r>
          </w:p>
        </w:tc>
        <w:tc>
          <w:tcPr>
            <w:tcW w:w="2296" w:type="pct"/>
            <w:vAlign w:val="center"/>
          </w:tcPr>
          <w:p w14:paraId="21A1F014" w14:textId="77777777" w:rsidR="00E65BB3" w:rsidRPr="0076616F" w:rsidRDefault="00E65BB3" w:rsidP="00627EA8">
            <w:pPr>
              <w:spacing w:line="240" w:lineRule="auto"/>
              <w:ind w:firstLineChars="0" w:firstLine="0"/>
              <w:jc w:val="center"/>
              <w:rPr>
                <w:b/>
                <w:color w:val="000000" w:themeColor="text1"/>
                <w:sz w:val="21"/>
                <w:szCs w:val="21"/>
              </w:rPr>
            </w:pPr>
            <w:r w:rsidRPr="0076616F">
              <w:rPr>
                <w:b/>
                <w:color w:val="000000" w:themeColor="text1"/>
                <w:sz w:val="21"/>
                <w:szCs w:val="21"/>
              </w:rPr>
              <w:t>监测频次</w:t>
            </w:r>
          </w:p>
        </w:tc>
      </w:tr>
      <w:tr w:rsidR="0076616F" w:rsidRPr="0076616F" w14:paraId="38CAD1D9" w14:textId="77777777" w:rsidTr="00627EA8">
        <w:trPr>
          <w:trHeight w:val="410"/>
          <w:jc w:val="center"/>
        </w:trPr>
        <w:tc>
          <w:tcPr>
            <w:tcW w:w="638" w:type="pct"/>
            <w:vAlign w:val="center"/>
          </w:tcPr>
          <w:p w14:paraId="4B423D53" w14:textId="77777777" w:rsidR="00E65BB3" w:rsidRPr="0076616F" w:rsidRDefault="00E65BB3" w:rsidP="00627EA8">
            <w:pPr>
              <w:spacing w:line="240" w:lineRule="auto"/>
              <w:ind w:firstLineChars="0" w:firstLine="0"/>
              <w:jc w:val="center"/>
              <w:rPr>
                <w:color w:val="000000" w:themeColor="text1"/>
                <w:sz w:val="21"/>
                <w:szCs w:val="21"/>
              </w:rPr>
            </w:pPr>
            <w:r w:rsidRPr="0076616F">
              <w:rPr>
                <w:color w:val="000000" w:themeColor="text1"/>
                <w:sz w:val="21"/>
                <w:szCs w:val="21"/>
              </w:rPr>
              <w:t>W1</w:t>
            </w:r>
          </w:p>
        </w:tc>
        <w:tc>
          <w:tcPr>
            <w:tcW w:w="2066" w:type="pct"/>
            <w:vAlign w:val="center"/>
          </w:tcPr>
          <w:p w14:paraId="47376DD2" w14:textId="031881D0" w:rsidR="00E65BB3" w:rsidRPr="0076616F" w:rsidRDefault="00E65BB3"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坝址上游</w:t>
            </w:r>
          </w:p>
        </w:tc>
        <w:tc>
          <w:tcPr>
            <w:tcW w:w="2296" w:type="pct"/>
            <w:vAlign w:val="center"/>
          </w:tcPr>
          <w:p w14:paraId="347CF4DF" w14:textId="77777777" w:rsidR="00E65BB3" w:rsidRPr="0076616F" w:rsidRDefault="00E65BB3"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连续</w:t>
            </w:r>
            <w:r w:rsidRPr="0076616F">
              <w:rPr>
                <w:color w:val="000000" w:themeColor="text1"/>
                <w:sz w:val="21"/>
                <w:szCs w:val="21"/>
              </w:rPr>
              <w:t>3</w:t>
            </w:r>
            <w:r w:rsidRPr="0076616F">
              <w:rPr>
                <w:color w:val="000000" w:themeColor="text1"/>
                <w:sz w:val="21"/>
                <w:szCs w:val="21"/>
              </w:rPr>
              <w:t>天，每天一次</w:t>
            </w:r>
          </w:p>
        </w:tc>
      </w:tr>
      <w:tr w:rsidR="0076616F" w:rsidRPr="0076616F" w14:paraId="1AF69552" w14:textId="77777777" w:rsidTr="00627EA8">
        <w:trPr>
          <w:trHeight w:val="410"/>
          <w:jc w:val="center"/>
        </w:trPr>
        <w:tc>
          <w:tcPr>
            <w:tcW w:w="638" w:type="pct"/>
            <w:vAlign w:val="center"/>
          </w:tcPr>
          <w:p w14:paraId="0B4F2A87" w14:textId="0F8AE362" w:rsidR="00E65BB3" w:rsidRPr="0076616F" w:rsidRDefault="00E65BB3" w:rsidP="00627EA8">
            <w:pPr>
              <w:spacing w:line="240" w:lineRule="auto"/>
              <w:ind w:firstLineChars="0" w:firstLine="0"/>
              <w:jc w:val="center"/>
              <w:rPr>
                <w:color w:val="000000" w:themeColor="text1"/>
                <w:sz w:val="21"/>
                <w:szCs w:val="21"/>
              </w:rPr>
            </w:pPr>
            <w:r w:rsidRPr="0076616F">
              <w:rPr>
                <w:rFonts w:hint="eastAsia"/>
                <w:color w:val="000000" w:themeColor="text1"/>
                <w:sz w:val="21"/>
                <w:szCs w:val="21"/>
              </w:rPr>
              <w:t>W</w:t>
            </w:r>
            <w:r w:rsidRPr="0076616F">
              <w:rPr>
                <w:color w:val="000000" w:themeColor="text1"/>
                <w:sz w:val="21"/>
                <w:szCs w:val="21"/>
              </w:rPr>
              <w:t>2</w:t>
            </w:r>
          </w:p>
        </w:tc>
        <w:tc>
          <w:tcPr>
            <w:tcW w:w="2066" w:type="pct"/>
            <w:vAlign w:val="center"/>
          </w:tcPr>
          <w:p w14:paraId="771F2653" w14:textId="5E38BD89" w:rsidR="00E65BB3" w:rsidRPr="0076616F" w:rsidRDefault="00E65BB3"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减水段</w:t>
            </w:r>
          </w:p>
        </w:tc>
        <w:tc>
          <w:tcPr>
            <w:tcW w:w="2296" w:type="pct"/>
            <w:vAlign w:val="center"/>
          </w:tcPr>
          <w:p w14:paraId="010E4195" w14:textId="39D77426" w:rsidR="00E65BB3" w:rsidRPr="0076616F" w:rsidRDefault="00E65BB3"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连续</w:t>
            </w:r>
            <w:r w:rsidRPr="0076616F">
              <w:rPr>
                <w:color w:val="000000" w:themeColor="text1"/>
                <w:sz w:val="21"/>
                <w:szCs w:val="21"/>
              </w:rPr>
              <w:t>3</w:t>
            </w:r>
            <w:r w:rsidRPr="0076616F">
              <w:rPr>
                <w:color w:val="000000" w:themeColor="text1"/>
                <w:sz w:val="21"/>
                <w:szCs w:val="21"/>
              </w:rPr>
              <w:t>天，每天一次</w:t>
            </w:r>
          </w:p>
        </w:tc>
      </w:tr>
    </w:tbl>
    <w:p w14:paraId="57E14C92" w14:textId="77777777" w:rsidR="00E65BB3" w:rsidRPr="0076616F" w:rsidRDefault="00E65BB3" w:rsidP="00E65BB3">
      <w:pPr>
        <w:pStyle w:val="affa"/>
        <w:numPr>
          <w:ilvl w:val="0"/>
          <w:numId w:val="25"/>
        </w:numPr>
        <w:ind w:firstLineChars="0"/>
        <w:rPr>
          <w:b/>
          <w:bCs/>
          <w:color w:val="000000" w:themeColor="text1"/>
        </w:rPr>
      </w:pPr>
      <w:r w:rsidRPr="0076616F">
        <w:rPr>
          <w:b/>
          <w:bCs/>
          <w:color w:val="000000" w:themeColor="text1"/>
        </w:rPr>
        <w:t>监测因子</w:t>
      </w:r>
    </w:p>
    <w:p w14:paraId="7943559A" w14:textId="77777777" w:rsidR="00E65BB3" w:rsidRPr="0076616F" w:rsidRDefault="00E65BB3" w:rsidP="00E65BB3">
      <w:pPr>
        <w:pStyle w:val="affa"/>
        <w:ind w:firstLine="480"/>
        <w:rPr>
          <w:color w:val="000000" w:themeColor="text1"/>
        </w:rPr>
      </w:pPr>
      <w:r w:rsidRPr="0076616F">
        <w:rPr>
          <w:color w:val="000000" w:themeColor="text1"/>
        </w:rPr>
        <w:t>监测因子为水温、</w:t>
      </w:r>
      <w:r w:rsidRPr="0076616F">
        <w:rPr>
          <w:color w:val="000000" w:themeColor="text1"/>
        </w:rPr>
        <w:t>pH</w:t>
      </w:r>
      <w:r w:rsidRPr="0076616F">
        <w:rPr>
          <w:color w:val="000000" w:themeColor="text1"/>
        </w:rPr>
        <w:t>、溶解氧、高锰酸盐指数、化学需氧量、五日生化需氧量、氨氮、总磷、总氮、石油类、粪大肠菌群。</w:t>
      </w:r>
    </w:p>
    <w:p w14:paraId="2737E99C" w14:textId="77777777" w:rsidR="00E65BB3" w:rsidRPr="0076616F" w:rsidRDefault="00E65BB3" w:rsidP="00E65BB3">
      <w:pPr>
        <w:pStyle w:val="affa"/>
        <w:numPr>
          <w:ilvl w:val="0"/>
          <w:numId w:val="25"/>
        </w:numPr>
        <w:ind w:firstLineChars="0"/>
        <w:rPr>
          <w:b/>
          <w:bCs/>
          <w:color w:val="000000" w:themeColor="text1"/>
        </w:rPr>
      </w:pPr>
      <w:r w:rsidRPr="0076616F">
        <w:rPr>
          <w:b/>
          <w:bCs/>
          <w:color w:val="000000" w:themeColor="text1"/>
        </w:rPr>
        <w:t>采样及分析方法</w:t>
      </w:r>
    </w:p>
    <w:p w14:paraId="2709D878" w14:textId="77777777" w:rsidR="00E65BB3" w:rsidRPr="0076616F" w:rsidRDefault="00E65BB3" w:rsidP="00E65BB3">
      <w:pPr>
        <w:ind w:firstLine="480"/>
        <w:rPr>
          <w:color w:val="000000" w:themeColor="text1"/>
        </w:rPr>
      </w:pPr>
      <w:r w:rsidRPr="0076616F">
        <w:rPr>
          <w:color w:val="000000" w:themeColor="text1"/>
        </w:rPr>
        <w:t>参照《地表水环境质量标准》（</w:t>
      </w:r>
      <w:r w:rsidRPr="0076616F">
        <w:rPr>
          <w:color w:val="000000" w:themeColor="text1"/>
        </w:rPr>
        <w:t>GB3838-2002</w:t>
      </w:r>
      <w:r w:rsidRPr="0076616F">
        <w:rPr>
          <w:color w:val="000000" w:themeColor="text1"/>
        </w:rPr>
        <w:t>）中水质监测分析规定的方法进行。</w:t>
      </w:r>
    </w:p>
    <w:p w14:paraId="3FC2426B" w14:textId="77777777" w:rsidR="00E65BB3" w:rsidRPr="0076616F" w:rsidRDefault="00E65BB3" w:rsidP="00E65BB3">
      <w:pPr>
        <w:pStyle w:val="affa"/>
        <w:numPr>
          <w:ilvl w:val="0"/>
          <w:numId w:val="25"/>
        </w:numPr>
        <w:ind w:firstLineChars="0"/>
        <w:rPr>
          <w:b/>
          <w:bCs/>
          <w:color w:val="000000" w:themeColor="text1"/>
        </w:rPr>
      </w:pPr>
      <w:r w:rsidRPr="0076616F">
        <w:rPr>
          <w:b/>
          <w:bCs/>
          <w:color w:val="000000" w:themeColor="text1"/>
        </w:rPr>
        <w:t>监测结果</w:t>
      </w:r>
    </w:p>
    <w:p w14:paraId="1A7AE002" w14:textId="77777777" w:rsidR="00E65BB3" w:rsidRPr="0076616F" w:rsidRDefault="00E65BB3" w:rsidP="00E65BB3">
      <w:pPr>
        <w:ind w:firstLine="480"/>
        <w:rPr>
          <w:color w:val="000000" w:themeColor="text1"/>
        </w:rPr>
      </w:pPr>
      <w:r w:rsidRPr="0076616F">
        <w:rPr>
          <w:color w:val="000000" w:themeColor="text1"/>
        </w:rPr>
        <w:t>本项目实测</w:t>
      </w:r>
      <w:r w:rsidRPr="0076616F">
        <w:rPr>
          <w:rFonts w:hint="eastAsia"/>
          <w:color w:val="000000" w:themeColor="text1"/>
        </w:rPr>
        <w:t>农灌渠</w:t>
      </w:r>
      <w:r w:rsidRPr="0076616F">
        <w:rPr>
          <w:color w:val="000000" w:themeColor="text1"/>
        </w:rPr>
        <w:t>地表水监测结果见下表：</w:t>
      </w:r>
    </w:p>
    <w:p w14:paraId="76F07E18" w14:textId="03A0CF72" w:rsidR="00E65BB3" w:rsidRPr="0076616F" w:rsidRDefault="00E65BB3" w:rsidP="00E65BB3">
      <w:pPr>
        <w:pStyle w:val="a6"/>
        <w:keepNext/>
        <w:ind w:firstLine="422"/>
        <w:rPr>
          <w:b/>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t>地表水监测结果单位：</w:t>
      </w:r>
      <w:r w:rsidRPr="0076616F">
        <w:rPr>
          <w:b/>
          <w:bCs/>
          <w:color w:val="000000" w:themeColor="text1"/>
        </w:rPr>
        <w:t>mg/L</w:t>
      </w:r>
      <w:r w:rsidRPr="0076616F">
        <w:rPr>
          <w:b/>
          <w:bCs/>
          <w:color w:val="000000" w:themeColor="text1"/>
        </w:rPr>
        <w:t>（</w:t>
      </w:r>
      <w:r w:rsidRPr="0076616F">
        <w:rPr>
          <w:b/>
          <w:bCs/>
          <w:color w:val="000000" w:themeColor="text1"/>
        </w:rPr>
        <w:t>pH</w:t>
      </w:r>
      <w:r w:rsidRPr="0076616F">
        <w:rPr>
          <w:b/>
          <w:bCs/>
          <w:color w:val="000000" w:themeColor="text1"/>
        </w:rPr>
        <w:t>：无量纲）</w:t>
      </w:r>
    </w:p>
    <w:tbl>
      <w:tblPr>
        <w:tblW w:w="85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1"/>
        <w:gridCol w:w="2028"/>
        <w:gridCol w:w="1706"/>
        <w:gridCol w:w="1706"/>
        <w:gridCol w:w="1707"/>
      </w:tblGrid>
      <w:tr w:rsidR="0076616F" w:rsidRPr="0076616F" w14:paraId="34BDF246" w14:textId="77777777" w:rsidTr="00627EA8">
        <w:tc>
          <w:tcPr>
            <w:tcW w:w="1381" w:type="dxa"/>
            <w:vMerge w:val="restart"/>
            <w:vAlign w:val="center"/>
          </w:tcPr>
          <w:p w14:paraId="032268F7" w14:textId="77777777" w:rsidR="00E65BB3" w:rsidRPr="0076616F" w:rsidRDefault="00E65BB3" w:rsidP="00627EA8">
            <w:pPr>
              <w:pStyle w:val="affb"/>
              <w:spacing w:before="48" w:after="48"/>
              <w:rPr>
                <w:b/>
                <w:bCs/>
                <w:color w:val="000000" w:themeColor="text1"/>
              </w:rPr>
            </w:pPr>
            <w:r w:rsidRPr="0076616F">
              <w:rPr>
                <w:b/>
                <w:bCs/>
                <w:color w:val="000000" w:themeColor="text1"/>
              </w:rPr>
              <w:t>监测点位</w:t>
            </w:r>
          </w:p>
        </w:tc>
        <w:tc>
          <w:tcPr>
            <w:tcW w:w="2028" w:type="dxa"/>
            <w:vMerge w:val="restart"/>
            <w:vAlign w:val="center"/>
          </w:tcPr>
          <w:p w14:paraId="5A218426" w14:textId="77777777" w:rsidR="00E65BB3" w:rsidRPr="0076616F" w:rsidRDefault="00E65BB3" w:rsidP="00627EA8">
            <w:pPr>
              <w:pStyle w:val="affb"/>
              <w:spacing w:before="48" w:after="48"/>
              <w:rPr>
                <w:b/>
                <w:bCs/>
                <w:color w:val="000000" w:themeColor="text1"/>
              </w:rPr>
            </w:pPr>
            <w:r w:rsidRPr="0076616F">
              <w:rPr>
                <w:b/>
                <w:bCs/>
                <w:color w:val="000000" w:themeColor="text1"/>
              </w:rPr>
              <w:t>检测项目</w:t>
            </w:r>
          </w:p>
        </w:tc>
        <w:tc>
          <w:tcPr>
            <w:tcW w:w="5119" w:type="dxa"/>
            <w:gridSpan w:val="3"/>
            <w:vAlign w:val="center"/>
          </w:tcPr>
          <w:p w14:paraId="52D79D64" w14:textId="77777777" w:rsidR="00E65BB3" w:rsidRPr="0076616F" w:rsidRDefault="00E65BB3" w:rsidP="00627EA8">
            <w:pPr>
              <w:pStyle w:val="affb"/>
              <w:spacing w:before="48" w:after="48"/>
              <w:rPr>
                <w:b/>
                <w:bCs/>
                <w:color w:val="000000" w:themeColor="text1"/>
              </w:rPr>
            </w:pPr>
            <w:r w:rsidRPr="0076616F">
              <w:rPr>
                <w:b/>
                <w:bCs/>
                <w:color w:val="000000" w:themeColor="text1"/>
              </w:rPr>
              <w:t>检测结果</w:t>
            </w:r>
          </w:p>
        </w:tc>
      </w:tr>
      <w:tr w:rsidR="0076616F" w:rsidRPr="0076616F" w14:paraId="66B8EA92" w14:textId="77777777" w:rsidTr="00627EA8">
        <w:tc>
          <w:tcPr>
            <w:tcW w:w="1381" w:type="dxa"/>
            <w:vMerge/>
            <w:vAlign w:val="center"/>
          </w:tcPr>
          <w:p w14:paraId="76044550" w14:textId="77777777" w:rsidR="00E65BB3" w:rsidRPr="0076616F" w:rsidRDefault="00E65BB3" w:rsidP="00627EA8">
            <w:pPr>
              <w:pStyle w:val="affb"/>
              <w:spacing w:before="48" w:after="48"/>
              <w:rPr>
                <w:color w:val="000000" w:themeColor="text1"/>
              </w:rPr>
            </w:pPr>
          </w:p>
        </w:tc>
        <w:tc>
          <w:tcPr>
            <w:tcW w:w="2028" w:type="dxa"/>
            <w:vMerge/>
            <w:vAlign w:val="center"/>
          </w:tcPr>
          <w:p w14:paraId="1CE3FEC2" w14:textId="77777777" w:rsidR="00E65BB3" w:rsidRPr="0076616F" w:rsidRDefault="00E65BB3" w:rsidP="00627EA8">
            <w:pPr>
              <w:pStyle w:val="affb"/>
              <w:spacing w:before="48" w:after="48"/>
              <w:rPr>
                <w:color w:val="000000" w:themeColor="text1"/>
              </w:rPr>
            </w:pPr>
          </w:p>
        </w:tc>
        <w:tc>
          <w:tcPr>
            <w:tcW w:w="1706" w:type="dxa"/>
            <w:vAlign w:val="center"/>
          </w:tcPr>
          <w:p w14:paraId="71B11325" w14:textId="77777777" w:rsidR="00E65BB3" w:rsidRPr="0076616F" w:rsidRDefault="00E65BB3" w:rsidP="00627EA8">
            <w:pPr>
              <w:pStyle w:val="affb"/>
              <w:spacing w:before="48" w:after="48"/>
              <w:rPr>
                <w:color w:val="000000" w:themeColor="text1"/>
              </w:rPr>
            </w:pPr>
            <w:r w:rsidRPr="0076616F">
              <w:rPr>
                <w:rFonts w:hint="eastAsia"/>
                <w:b/>
                <w:color w:val="000000" w:themeColor="text1"/>
              </w:rPr>
              <w:t>2021</w:t>
            </w:r>
            <w:r w:rsidRPr="0076616F">
              <w:rPr>
                <w:b/>
                <w:color w:val="000000" w:themeColor="text1"/>
              </w:rPr>
              <w:t>.</w:t>
            </w:r>
            <w:r w:rsidRPr="0076616F">
              <w:rPr>
                <w:rFonts w:hint="eastAsia"/>
                <w:b/>
                <w:color w:val="000000" w:themeColor="text1"/>
              </w:rPr>
              <w:t>4</w:t>
            </w:r>
            <w:r w:rsidRPr="0076616F">
              <w:rPr>
                <w:b/>
                <w:color w:val="000000" w:themeColor="text1"/>
              </w:rPr>
              <w:t>.</w:t>
            </w:r>
            <w:r w:rsidRPr="0076616F">
              <w:rPr>
                <w:rFonts w:hint="eastAsia"/>
                <w:b/>
                <w:color w:val="000000" w:themeColor="text1"/>
              </w:rPr>
              <w:t>15</w:t>
            </w:r>
          </w:p>
        </w:tc>
        <w:tc>
          <w:tcPr>
            <w:tcW w:w="1706" w:type="dxa"/>
            <w:vAlign w:val="center"/>
          </w:tcPr>
          <w:p w14:paraId="313854E6" w14:textId="77777777" w:rsidR="00E65BB3" w:rsidRPr="0076616F" w:rsidRDefault="00E65BB3" w:rsidP="00627EA8">
            <w:pPr>
              <w:pStyle w:val="affb"/>
              <w:spacing w:before="48" w:after="48"/>
              <w:rPr>
                <w:color w:val="000000" w:themeColor="text1"/>
              </w:rPr>
            </w:pPr>
            <w:r w:rsidRPr="0076616F">
              <w:rPr>
                <w:rFonts w:hint="eastAsia"/>
                <w:b/>
                <w:color w:val="000000" w:themeColor="text1"/>
              </w:rPr>
              <w:t>2021</w:t>
            </w:r>
            <w:r w:rsidRPr="0076616F">
              <w:rPr>
                <w:b/>
                <w:color w:val="000000" w:themeColor="text1"/>
              </w:rPr>
              <w:t>.</w:t>
            </w:r>
            <w:r w:rsidRPr="0076616F">
              <w:rPr>
                <w:rFonts w:hint="eastAsia"/>
                <w:b/>
                <w:color w:val="000000" w:themeColor="text1"/>
              </w:rPr>
              <w:t>4</w:t>
            </w:r>
            <w:r w:rsidRPr="0076616F">
              <w:rPr>
                <w:b/>
                <w:color w:val="000000" w:themeColor="text1"/>
              </w:rPr>
              <w:t>.</w:t>
            </w:r>
            <w:r w:rsidRPr="0076616F">
              <w:rPr>
                <w:rFonts w:hint="eastAsia"/>
                <w:b/>
                <w:color w:val="000000" w:themeColor="text1"/>
              </w:rPr>
              <w:t>16</w:t>
            </w:r>
          </w:p>
        </w:tc>
        <w:tc>
          <w:tcPr>
            <w:tcW w:w="1707" w:type="dxa"/>
            <w:vAlign w:val="center"/>
          </w:tcPr>
          <w:p w14:paraId="591DC91B" w14:textId="77777777" w:rsidR="00E65BB3" w:rsidRPr="0076616F" w:rsidRDefault="00E65BB3" w:rsidP="00627EA8">
            <w:pPr>
              <w:pStyle w:val="affb"/>
              <w:spacing w:before="48" w:after="48"/>
              <w:rPr>
                <w:color w:val="000000" w:themeColor="text1"/>
              </w:rPr>
            </w:pPr>
            <w:r w:rsidRPr="0076616F">
              <w:rPr>
                <w:rFonts w:hint="eastAsia"/>
                <w:b/>
                <w:color w:val="000000" w:themeColor="text1"/>
              </w:rPr>
              <w:t>2021</w:t>
            </w:r>
            <w:r w:rsidRPr="0076616F">
              <w:rPr>
                <w:b/>
                <w:color w:val="000000" w:themeColor="text1"/>
              </w:rPr>
              <w:t>.</w:t>
            </w:r>
            <w:r w:rsidRPr="0076616F">
              <w:rPr>
                <w:rFonts w:hint="eastAsia"/>
                <w:b/>
                <w:color w:val="000000" w:themeColor="text1"/>
              </w:rPr>
              <w:t>4</w:t>
            </w:r>
            <w:r w:rsidRPr="0076616F">
              <w:rPr>
                <w:b/>
                <w:color w:val="000000" w:themeColor="text1"/>
              </w:rPr>
              <w:t>.</w:t>
            </w:r>
            <w:r w:rsidRPr="0076616F">
              <w:rPr>
                <w:rFonts w:hint="eastAsia"/>
                <w:b/>
                <w:color w:val="000000" w:themeColor="text1"/>
              </w:rPr>
              <w:t>17</w:t>
            </w:r>
          </w:p>
        </w:tc>
      </w:tr>
      <w:tr w:rsidR="0076616F" w:rsidRPr="0076616F" w14:paraId="27B7D20C" w14:textId="77777777" w:rsidTr="00627EA8">
        <w:tc>
          <w:tcPr>
            <w:tcW w:w="1381" w:type="dxa"/>
            <w:vMerge w:val="restart"/>
            <w:vAlign w:val="center"/>
          </w:tcPr>
          <w:p w14:paraId="5F0BD41B" w14:textId="77777777" w:rsidR="00E65BB3" w:rsidRPr="0076616F" w:rsidRDefault="00E65BB3" w:rsidP="00627EA8">
            <w:pPr>
              <w:pStyle w:val="affb"/>
              <w:spacing w:before="48" w:after="48"/>
              <w:rPr>
                <w:color w:val="000000" w:themeColor="text1"/>
              </w:rPr>
            </w:pPr>
            <w:r w:rsidRPr="0076616F">
              <w:rPr>
                <w:color w:val="000000" w:themeColor="text1"/>
              </w:rPr>
              <w:t>W1</w:t>
            </w:r>
          </w:p>
        </w:tc>
        <w:tc>
          <w:tcPr>
            <w:tcW w:w="2028" w:type="dxa"/>
            <w:vAlign w:val="center"/>
          </w:tcPr>
          <w:p w14:paraId="63D4ED51" w14:textId="77777777" w:rsidR="00E65BB3" w:rsidRPr="0076616F" w:rsidRDefault="00E65BB3" w:rsidP="00627EA8">
            <w:pPr>
              <w:pStyle w:val="affb"/>
              <w:spacing w:before="48" w:after="48"/>
              <w:rPr>
                <w:color w:val="000000" w:themeColor="text1"/>
              </w:rPr>
            </w:pPr>
            <w:r w:rsidRPr="0076616F">
              <w:rPr>
                <w:color w:val="000000" w:themeColor="text1"/>
              </w:rPr>
              <w:t>pH</w:t>
            </w:r>
          </w:p>
        </w:tc>
        <w:tc>
          <w:tcPr>
            <w:tcW w:w="1706" w:type="dxa"/>
            <w:vAlign w:val="center"/>
          </w:tcPr>
          <w:p w14:paraId="7AA130A3"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7.44</w:t>
            </w:r>
          </w:p>
        </w:tc>
        <w:tc>
          <w:tcPr>
            <w:tcW w:w="1706" w:type="dxa"/>
            <w:vAlign w:val="center"/>
          </w:tcPr>
          <w:p w14:paraId="14D3D2DB"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7.47</w:t>
            </w:r>
          </w:p>
        </w:tc>
        <w:tc>
          <w:tcPr>
            <w:tcW w:w="1707" w:type="dxa"/>
            <w:vAlign w:val="center"/>
          </w:tcPr>
          <w:p w14:paraId="1D4CD5EE"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7.47</w:t>
            </w:r>
          </w:p>
        </w:tc>
      </w:tr>
      <w:tr w:rsidR="0076616F" w:rsidRPr="0076616F" w14:paraId="64431525" w14:textId="77777777" w:rsidTr="00627EA8">
        <w:tc>
          <w:tcPr>
            <w:tcW w:w="1381" w:type="dxa"/>
            <w:vMerge/>
            <w:vAlign w:val="center"/>
          </w:tcPr>
          <w:p w14:paraId="5201CDE1" w14:textId="77777777" w:rsidR="00E65BB3" w:rsidRPr="0076616F" w:rsidRDefault="00E65BB3" w:rsidP="00627EA8">
            <w:pPr>
              <w:pStyle w:val="affb"/>
              <w:spacing w:before="48" w:after="48"/>
              <w:rPr>
                <w:color w:val="000000" w:themeColor="text1"/>
              </w:rPr>
            </w:pPr>
          </w:p>
        </w:tc>
        <w:tc>
          <w:tcPr>
            <w:tcW w:w="2028" w:type="dxa"/>
            <w:vAlign w:val="center"/>
          </w:tcPr>
          <w:p w14:paraId="2A44216F" w14:textId="77777777" w:rsidR="00E65BB3" w:rsidRPr="0076616F" w:rsidRDefault="00E65BB3" w:rsidP="00627EA8">
            <w:pPr>
              <w:pStyle w:val="affb"/>
              <w:spacing w:before="48" w:after="48"/>
              <w:rPr>
                <w:color w:val="000000" w:themeColor="text1"/>
              </w:rPr>
            </w:pPr>
            <w:r w:rsidRPr="0076616F">
              <w:rPr>
                <w:color w:val="000000" w:themeColor="text1"/>
              </w:rPr>
              <w:t>化学需氧量</w:t>
            </w:r>
          </w:p>
        </w:tc>
        <w:tc>
          <w:tcPr>
            <w:tcW w:w="1706" w:type="dxa"/>
          </w:tcPr>
          <w:p w14:paraId="12C359FF" w14:textId="77777777" w:rsidR="00E65BB3" w:rsidRPr="0076616F" w:rsidRDefault="00E65BB3" w:rsidP="00627EA8">
            <w:pPr>
              <w:pStyle w:val="affb"/>
              <w:spacing w:before="48" w:after="48"/>
              <w:rPr>
                <w:color w:val="000000" w:themeColor="text1"/>
              </w:rPr>
            </w:pPr>
            <w:r w:rsidRPr="0076616F">
              <w:rPr>
                <w:color w:val="000000" w:themeColor="text1"/>
              </w:rPr>
              <w:t>9</w:t>
            </w:r>
          </w:p>
        </w:tc>
        <w:tc>
          <w:tcPr>
            <w:tcW w:w="1706" w:type="dxa"/>
          </w:tcPr>
          <w:p w14:paraId="6B6047BA" w14:textId="77777777" w:rsidR="00E65BB3" w:rsidRPr="0076616F" w:rsidRDefault="00E65BB3" w:rsidP="00627EA8">
            <w:pPr>
              <w:pStyle w:val="affb"/>
              <w:spacing w:before="48" w:after="48"/>
              <w:rPr>
                <w:color w:val="000000" w:themeColor="text1"/>
              </w:rPr>
            </w:pPr>
            <w:r w:rsidRPr="0076616F">
              <w:rPr>
                <w:color w:val="000000" w:themeColor="text1"/>
              </w:rPr>
              <w:t>11</w:t>
            </w:r>
          </w:p>
        </w:tc>
        <w:tc>
          <w:tcPr>
            <w:tcW w:w="1707" w:type="dxa"/>
          </w:tcPr>
          <w:p w14:paraId="67AC9E55" w14:textId="77777777" w:rsidR="00E65BB3" w:rsidRPr="0076616F" w:rsidRDefault="00E65BB3" w:rsidP="00627EA8">
            <w:pPr>
              <w:pStyle w:val="affb"/>
              <w:spacing w:before="48" w:after="48"/>
              <w:rPr>
                <w:color w:val="000000" w:themeColor="text1"/>
              </w:rPr>
            </w:pPr>
            <w:r w:rsidRPr="0076616F">
              <w:rPr>
                <w:color w:val="000000" w:themeColor="text1"/>
              </w:rPr>
              <w:t>9</w:t>
            </w:r>
          </w:p>
        </w:tc>
      </w:tr>
      <w:tr w:rsidR="0076616F" w:rsidRPr="0076616F" w14:paraId="0F0438C6" w14:textId="77777777" w:rsidTr="00627EA8">
        <w:tc>
          <w:tcPr>
            <w:tcW w:w="1381" w:type="dxa"/>
            <w:vMerge/>
            <w:vAlign w:val="center"/>
          </w:tcPr>
          <w:p w14:paraId="7C8F065A" w14:textId="77777777" w:rsidR="00E65BB3" w:rsidRPr="0076616F" w:rsidRDefault="00E65BB3" w:rsidP="00627EA8">
            <w:pPr>
              <w:pStyle w:val="affb"/>
              <w:spacing w:before="48" w:after="48"/>
              <w:rPr>
                <w:color w:val="000000" w:themeColor="text1"/>
              </w:rPr>
            </w:pPr>
          </w:p>
        </w:tc>
        <w:tc>
          <w:tcPr>
            <w:tcW w:w="2028" w:type="dxa"/>
            <w:vAlign w:val="center"/>
          </w:tcPr>
          <w:p w14:paraId="15F3A9B4" w14:textId="77777777" w:rsidR="00E65BB3" w:rsidRPr="0076616F" w:rsidRDefault="00E65BB3" w:rsidP="00627EA8">
            <w:pPr>
              <w:pStyle w:val="affb"/>
              <w:spacing w:before="48" w:after="48"/>
              <w:rPr>
                <w:color w:val="000000" w:themeColor="text1"/>
              </w:rPr>
            </w:pPr>
            <w:r w:rsidRPr="0076616F">
              <w:rPr>
                <w:color w:val="000000" w:themeColor="text1"/>
              </w:rPr>
              <w:t>溶解氧</w:t>
            </w:r>
          </w:p>
        </w:tc>
        <w:tc>
          <w:tcPr>
            <w:tcW w:w="1706" w:type="dxa"/>
            <w:vAlign w:val="center"/>
          </w:tcPr>
          <w:p w14:paraId="3FC20D5F"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7.1</w:t>
            </w:r>
          </w:p>
        </w:tc>
        <w:tc>
          <w:tcPr>
            <w:tcW w:w="1706" w:type="dxa"/>
            <w:vAlign w:val="center"/>
          </w:tcPr>
          <w:p w14:paraId="1287CB15"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7.4</w:t>
            </w:r>
          </w:p>
        </w:tc>
        <w:tc>
          <w:tcPr>
            <w:tcW w:w="1707" w:type="dxa"/>
            <w:vAlign w:val="center"/>
          </w:tcPr>
          <w:p w14:paraId="7E86A8BC"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7.4</w:t>
            </w:r>
          </w:p>
        </w:tc>
      </w:tr>
      <w:tr w:rsidR="0076616F" w:rsidRPr="0076616F" w14:paraId="2A4C3B50" w14:textId="77777777" w:rsidTr="00627EA8">
        <w:tc>
          <w:tcPr>
            <w:tcW w:w="1381" w:type="dxa"/>
            <w:vMerge/>
            <w:vAlign w:val="center"/>
          </w:tcPr>
          <w:p w14:paraId="3002BCCD" w14:textId="77777777" w:rsidR="00E65BB3" w:rsidRPr="0076616F" w:rsidRDefault="00E65BB3" w:rsidP="00627EA8">
            <w:pPr>
              <w:pStyle w:val="affb"/>
              <w:spacing w:before="48" w:after="48"/>
              <w:rPr>
                <w:color w:val="000000" w:themeColor="text1"/>
              </w:rPr>
            </w:pPr>
          </w:p>
        </w:tc>
        <w:tc>
          <w:tcPr>
            <w:tcW w:w="2028" w:type="dxa"/>
            <w:vAlign w:val="center"/>
          </w:tcPr>
          <w:p w14:paraId="7411D924" w14:textId="77777777" w:rsidR="00E65BB3" w:rsidRPr="0076616F" w:rsidRDefault="00E65BB3" w:rsidP="00627EA8">
            <w:pPr>
              <w:pStyle w:val="affb"/>
              <w:spacing w:before="48" w:after="48"/>
              <w:rPr>
                <w:color w:val="000000" w:themeColor="text1"/>
              </w:rPr>
            </w:pPr>
            <w:r w:rsidRPr="0076616F">
              <w:rPr>
                <w:color w:val="000000" w:themeColor="text1"/>
              </w:rPr>
              <w:t>五日生化需氧量</w:t>
            </w:r>
          </w:p>
        </w:tc>
        <w:tc>
          <w:tcPr>
            <w:tcW w:w="1706" w:type="dxa"/>
          </w:tcPr>
          <w:p w14:paraId="6BC41DA8" w14:textId="77777777" w:rsidR="00E65BB3" w:rsidRPr="0076616F" w:rsidRDefault="00E65BB3" w:rsidP="00627EA8">
            <w:pPr>
              <w:pStyle w:val="affb"/>
              <w:spacing w:before="48" w:after="48"/>
              <w:rPr>
                <w:color w:val="000000" w:themeColor="text1"/>
              </w:rPr>
            </w:pPr>
            <w:r w:rsidRPr="0076616F">
              <w:rPr>
                <w:color w:val="000000" w:themeColor="text1"/>
              </w:rPr>
              <w:t>1.5</w:t>
            </w:r>
          </w:p>
        </w:tc>
        <w:tc>
          <w:tcPr>
            <w:tcW w:w="1706" w:type="dxa"/>
          </w:tcPr>
          <w:p w14:paraId="5DB29F4E" w14:textId="77777777" w:rsidR="00E65BB3" w:rsidRPr="0076616F" w:rsidRDefault="00E65BB3" w:rsidP="00627EA8">
            <w:pPr>
              <w:pStyle w:val="affb"/>
              <w:spacing w:before="48" w:after="48"/>
              <w:rPr>
                <w:color w:val="000000" w:themeColor="text1"/>
              </w:rPr>
            </w:pPr>
            <w:r w:rsidRPr="0076616F">
              <w:rPr>
                <w:color w:val="000000" w:themeColor="text1"/>
              </w:rPr>
              <w:t>2</w:t>
            </w:r>
          </w:p>
        </w:tc>
        <w:tc>
          <w:tcPr>
            <w:tcW w:w="1707" w:type="dxa"/>
          </w:tcPr>
          <w:p w14:paraId="2896551E" w14:textId="77777777" w:rsidR="00E65BB3" w:rsidRPr="0076616F" w:rsidRDefault="00E65BB3" w:rsidP="00627EA8">
            <w:pPr>
              <w:pStyle w:val="affb"/>
              <w:spacing w:before="48" w:after="48"/>
              <w:rPr>
                <w:color w:val="000000" w:themeColor="text1"/>
              </w:rPr>
            </w:pPr>
            <w:r w:rsidRPr="0076616F">
              <w:rPr>
                <w:color w:val="000000" w:themeColor="text1"/>
              </w:rPr>
              <w:t>1.8</w:t>
            </w:r>
          </w:p>
        </w:tc>
      </w:tr>
      <w:tr w:rsidR="0076616F" w:rsidRPr="0076616F" w14:paraId="7012FEF2" w14:textId="77777777" w:rsidTr="00627EA8">
        <w:trPr>
          <w:trHeight w:val="90"/>
        </w:trPr>
        <w:tc>
          <w:tcPr>
            <w:tcW w:w="1381" w:type="dxa"/>
            <w:vMerge/>
            <w:vAlign w:val="center"/>
          </w:tcPr>
          <w:p w14:paraId="498C369E" w14:textId="77777777" w:rsidR="00E65BB3" w:rsidRPr="0076616F" w:rsidRDefault="00E65BB3" w:rsidP="00627EA8">
            <w:pPr>
              <w:pStyle w:val="affb"/>
              <w:spacing w:before="48" w:after="48"/>
              <w:rPr>
                <w:color w:val="000000" w:themeColor="text1"/>
              </w:rPr>
            </w:pPr>
          </w:p>
        </w:tc>
        <w:tc>
          <w:tcPr>
            <w:tcW w:w="2028" w:type="dxa"/>
            <w:vAlign w:val="center"/>
          </w:tcPr>
          <w:p w14:paraId="23181AF9" w14:textId="77777777" w:rsidR="00E65BB3" w:rsidRPr="0076616F" w:rsidRDefault="00E65BB3" w:rsidP="00627EA8">
            <w:pPr>
              <w:pStyle w:val="affb"/>
              <w:spacing w:before="48" w:after="48"/>
              <w:rPr>
                <w:color w:val="000000" w:themeColor="text1"/>
              </w:rPr>
            </w:pPr>
            <w:r w:rsidRPr="0076616F">
              <w:rPr>
                <w:color w:val="000000" w:themeColor="text1"/>
              </w:rPr>
              <w:t>氨氮</w:t>
            </w:r>
          </w:p>
        </w:tc>
        <w:tc>
          <w:tcPr>
            <w:tcW w:w="1706" w:type="dxa"/>
          </w:tcPr>
          <w:p w14:paraId="6ECF988C" w14:textId="77777777" w:rsidR="00E65BB3" w:rsidRPr="0076616F" w:rsidRDefault="00E65BB3" w:rsidP="00627EA8">
            <w:pPr>
              <w:pStyle w:val="affb"/>
              <w:spacing w:before="48" w:after="48"/>
              <w:rPr>
                <w:color w:val="000000" w:themeColor="text1"/>
              </w:rPr>
            </w:pPr>
            <w:r w:rsidRPr="0076616F">
              <w:rPr>
                <w:color w:val="000000" w:themeColor="text1"/>
              </w:rPr>
              <w:t>0.241</w:t>
            </w:r>
          </w:p>
        </w:tc>
        <w:tc>
          <w:tcPr>
            <w:tcW w:w="1706" w:type="dxa"/>
          </w:tcPr>
          <w:p w14:paraId="2D1C27C0" w14:textId="77777777" w:rsidR="00E65BB3" w:rsidRPr="0076616F" w:rsidRDefault="00E65BB3" w:rsidP="00627EA8">
            <w:pPr>
              <w:pStyle w:val="affb"/>
              <w:spacing w:before="48" w:after="48"/>
              <w:rPr>
                <w:color w:val="000000" w:themeColor="text1"/>
              </w:rPr>
            </w:pPr>
            <w:r w:rsidRPr="0076616F">
              <w:rPr>
                <w:color w:val="000000" w:themeColor="text1"/>
              </w:rPr>
              <w:t>0.280</w:t>
            </w:r>
          </w:p>
        </w:tc>
        <w:tc>
          <w:tcPr>
            <w:tcW w:w="1707" w:type="dxa"/>
          </w:tcPr>
          <w:p w14:paraId="2C2DB204" w14:textId="77777777" w:rsidR="00E65BB3" w:rsidRPr="0076616F" w:rsidRDefault="00E65BB3" w:rsidP="00627EA8">
            <w:pPr>
              <w:pStyle w:val="affb"/>
              <w:spacing w:before="48" w:after="48"/>
              <w:rPr>
                <w:color w:val="000000" w:themeColor="text1"/>
              </w:rPr>
            </w:pPr>
            <w:r w:rsidRPr="0076616F">
              <w:rPr>
                <w:color w:val="000000" w:themeColor="text1"/>
              </w:rPr>
              <w:t>0.225</w:t>
            </w:r>
          </w:p>
        </w:tc>
      </w:tr>
      <w:tr w:rsidR="0076616F" w:rsidRPr="0076616F" w14:paraId="7041AD62" w14:textId="77777777" w:rsidTr="00627EA8">
        <w:tc>
          <w:tcPr>
            <w:tcW w:w="1381" w:type="dxa"/>
            <w:vMerge/>
            <w:vAlign w:val="center"/>
          </w:tcPr>
          <w:p w14:paraId="23CB6C4C" w14:textId="77777777" w:rsidR="00E65BB3" w:rsidRPr="0076616F" w:rsidRDefault="00E65BB3" w:rsidP="00627EA8">
            <w:pPr>
              <w:pStyle w:val="affb"/>
              <w:spacing w:before="48" w:after="48"/>
              <w:rPr>
                <w:color w:val="000000" w:themeColor="text1"/>
              </w:rPr>
            </w:pPr>
          </w:p>
        </w:tc>
        <w:tc>
          <w:tcPr>
            <w:tcW w:w="2028" w:type="dxa"/>
            <w:vAlign w:val="center"/>
          </w:tcPr>
          <w:p w14:paraId="4E06661E" w14:textId="77777777" w:rsidR="00E65BB3" w:rsidRPr="0076616F" w:rsidRDefault="00E65BB3" w:rsidP="00627EA8">
            <w:pPr>
              <w:pStyle w:val="affb"/>
              <w:spacing w:before="48" w:after="48"/>
              <w:rPr>
                <w:color w:val="000000" w:themeColor="text1"/>
              </w:rPr>
            </w:pPr>
            <w:r w:rsidRPr="0076616F">
              <w:rPr>
                <w:color w:val="000000" w:themeColor="text1"/>
              </w:rPr>
              <w:t>总磷</w:t>
            </w:r>
          </w:p>
        </w:tc>
        <w:tc>
          <w:tcPr>
            <w:tcW w:w="1706" w:type="dxa"/>
          </w:tcPr>
          <w:p w14:paraId="668863D0" w14:textId="77777777" w:rsidR="00E65BB3" w:rsidRPr="0076616F" w:rsidRDefault="00E65BB3" w:rsidP="00627EA8">
            <w:pPr>
              <w:pStyle w:val="affb"/>
              <w:spacing w:before="48" w:after="48"/>
              <w:rPr>
                <w:color w:val="000000" w:themeColor="text1"/>
              </w:rPr>
            </w:pPr>
            <w:r w:rsidRPr="0076616F">
              <w:rPr>
                <w:color w:val="000000" w:themeColor="text1"/>
              </w:rPr>
              <w:t>0.02</w:t>
            </w:r>
          </w:p>
        </w:tc>
        <w:tc>
          <w:tcPr>
            <w:tcW w:w="1706" w:type="dxa"/>
          </w:tcPr>
          <w:p w14:paraId="196A1761" w14:textId="77777777" w:rsidR="00E65BB3" w:rsidRPr="0076616F" w:rsidRDefault="00E65BB3" w:rsidP="00627EA8">
            <w:pPr>
              <w:pStyle w:val="affb"/>
              <w:spacing w:before="48" w:after="48"/>
              <w:rPr>
                <w:color w:val="000000" w:themeColor="text1"/>
              </w:rPr>
            </w:pPr>
            <w:r w:rsidRPr="0076616F">
              <w:rPr>
                <w:color w:val="000000" w:themeColor="text1"/>
              </w:rPr>
              <w:t>0.03</w:t>
            </w:r>
          </w:p>
        </w:tc>
        <w:tc>
          <w:tcPr>
            <w:tcW w:w="1707" w:type="dxa"/>
          </w:tcPr>
          <w:p w14:paraId="160F9E89" w14:textId="77777777" w:rsidR="00E65BB3" w:rsidRPr="0076616F" w:rsidRDefault="00E65BB3" w:rsidP="00627EA8">
            <w:pPr>
              <w:pStyle w:val="affb"/>
              <w:spacing w:before="48" w:after="48"/>
              <w:rPr>
                <w:color w:val="000000" w:themeColor="text1"/>
              </w:rPr>
            </w:pPr>
            <w:r w:rsidRPr="0076616F">
              <w:rPr>
                <w:color w:val="000000" w:themeColor="text1"/>
              </w:rPr>
              <w:t>0.02</w:t>
            </w:r>
          </w:p>
        </w:tc>
      </w:tr>
      <w:tr w:rsidR="0076616F" w:rsidRPr="0076616F" w14:paraId="521B906B" w14:textId="77777777" w:rsidTr="00627EA8">
        <w:tc>
          <w:tcPr>
            <w:tcW w:w="1381" w:type="dxa"/>
            <w:vMerge/>
            <w:vAlign w:val="center"/>
          </w:tcPr>
          <w:p w14:paraId="22A56A9C" w14:textId="77777777" w:rsidR="00E65BB3" w:rsidRPr="0076616F" w:rsidRDefault="00E65BB3" w:rsidP="00627EA8">
            <w:pPr>
              <w:pStyle w:val="affb"/>
              <w:spacing w:before="48" w:after="48"/>
              <w:rPr>
                <w:color w:val="000000" w:themeColor="text1"/>
              </w:rPr>
            </w:pPr>
          </w:p>
        </w:tc>
        <w:tc>
          <w:tcPr>
            <w:tcW w:w="2028" w:type="dxa"/>
            <w:vAlign w:val="center"/>
          </w:tcPr>
          <w:p w14:paraId="3EF7ACA0" w14:textId="77777777" w:rsidR="00E65BB3" w:rsidRPr="0076616F" w:rsidRDefault="00E65BB3" w:rsidP="00627EA8">
            <w:pPr>
              <w:pStyle w:val="affb"/>
              <w:spacing w:before="48" w:after="48"/>
              <w:rPr>
                <w:color w:val="000000" w:themeColor="text1"/>
              </w:rPr>
            </w:pPr>
            <w:r w:rsidRPr="0076616F">
              <w:rPr>
                <w:color w:val="000000" w:themeColor="text1"/>
              </w:rPr>
              <w:t>总氮</w:t>
            </w:r>
          </w:p>
        </w:tc>
        <w:tc>
          <w:tcPr>
            <w:tcW w:w="1706" w:type="dxa"/>
          </w:tcPr>
          <w:p w14:paraId="3EA65AAE" w14:textId="77777777" w:rsidR="00E65BB3" w:rsidRPr="0076616F" w:rsidRDefault="00E65BB3" w:rsidP="00627EA8">
            <w:pPr>
              <w:pStyle w:val="affb"/>
              <w:spacing w:before="48" w:after="48"/>
              <w:rPr>
                <w:color w:val="000000" w:themeColor="text1"/>
              </w:rPr>
            </w:pPr>
            <w:r w:rsidRPr="0076616F">
              <w:rPr>
                <w:color w:val="000000" w:themeColor="text1"/>
              </w:rPr>
              <w:t>0.66</w:t>
            </w:r>
          </w:p>
        </w:tc>
        <w:tc>
          <w:tcPr>
            <w:tcW w:w="1706" w:type="dxa"/>
          </w:tcPr>
          <w:p w14:paraId="0EF195E9" w14:textId="77777777" w:rsidR="00E65BB3" w:rsidRPr="0076616F" w:rsidRDefault="00E65BB3" w:rsidP="00627EA8">
            <w:pPr>
              <w:pStyle w:val="affb"/>
              <w:spacing w:before="48" w:after="48"/>
              <w:rPr>
                <w:color w:val="000000" w:themeColor="text1"/>
              </w:rPr>
            </w:pPr>
            <w:r w:rsidRPr="0076616F">
              <w:rPr>
                <w:color w:val="000000" w:themeColor="text1"/>
              </w:rPr>
              <w:t>0.53</w:t>
            </w:r>
          </w:p>
        </w:tc>
        <w:tc>
          <w:tcPr>
            <w:tcW w:w="1707" w:type="dxa"/>
          </w:tcPr>
          <w:p w14:paraId="6510D72C" w14:textId="77777777" w:rsidR="00E65BB3" w:rsidRPr="0076616F" w:rsidRDefault="00E65BB3" w:rsidP="00627EA8">
            <w:pPr>
              <w:pStyle w:val="affb"/>
              <w:spacing w:before="48" w:after="48"/>
              <w:rPr>
                <w:color w:val="000000" w:themeColor="text1"/>
              </w:rPr>
            </w:pPr>
            <w:r w:rsidRPr="0076616F">
              <w:rPr>
                <w:color w:val="000000" w:themeColor="text1"/>
              </w:rPr>
              <w:t>0.54</w:t>
            </w:r>
          </w:p>
        </w:tc>
      </w:tr>
      <w:tr w:rsidR="0076616F" w:rsidRPr="0076616F" w14:paraId="77E45C8C" w14:textId="77777777" w:rsidTr="00627EA8">
        <w:tc>
          <w:tcPr>
            <w:tcW w:w="1381" w:type="dxa"/>
            <w:vMerge/>
            <w:vAlign w:val="center"/>
          </w:tcPr>
          <w:p w14:paraId="0680461F" w14:textId="77777777" w:rsidR="00E65BB3" w:rsidRPr="0076616F" w:rsidRDefault="00E65BB3" w:rsidP="00627EA8">
            <w:pPr>
              <w:pStyle w:val="affb"/>
              <w:spacing w:before="48" w:after="48"/>
              <w:rPr>
                <w:color w:val="000000" w:themeColor="text1"/>
              </w:rPr>
            </w:pPr>
          </w:p>
        </w:tc>
        <w:tc>
          <w:tcPr>
            <w:tcW w:w="2028" w:type="dxa"/>
            <w:vAlign w:val="center"/>
          </w:tcPr>
          <w:p w14:paraId="020EC04C" w14:textId="77777777" w:rsidR="00E65BB3" w:rsidRPr="0076616F" w:rsidRDefault="00E65BB3" w:rsidP="00627EA8">
            <w:pPr>
              <w:pStyle w:val="affb"/>
              <w:spacing w:before="48" w:after="48"/>
              <w:rPr>
                <w:color w:val="000000" w:themeColor="text1"/>
              </w:rPr>
            </w:pPr>
            <w:r w:rsidRPr="0076616F">
              <w:rPr>
                <w:color w:val="000000" w:themeColor="text1"/>
              </w:rPr>
              <w:t>石油类</w:t>
            </w:r>
          </w:p>
        </w:tc>
        <w:tc>
          <w:tcPr>
            <w:tcW w:w="1706" w:type="dxa"/>
          </w:tcPr>
          <w:p w14:paraId="0AF3DD75" w14:textId="77777777" w:rsidR="00E65BB3" w:rsidRPr="0076616F" w:rsidRDefault="00E65BB3" w:rsidP="00627EA8">
            <w:pPr>
              <w:pStyle w:val="affb"/>
              <w:spacing w:before="48" w:after="48"/>
              <w:rPr>
                <w:color w:val="000000" w:themeColor="text1"/>
              </w:rPr>
            </w:pPr>
            <w:r w:rsidRPr="0076616F">
              <w:rPr>
                <w:rFonts w:hint="eastAsia"/>
                <w:color w:val="000000" w:themeColor="text1"/>
              </w:rPr>
              <w:t>ND</w:t>
            </w:r>
          </w:p>
        </w:tc>
        <w:tc>
          <w:tcPr>
            <w:tcW w:w="1706" w:type="dxa"/>
          </w:tcPr>
          <w:p w14:paraId="48838DAC" w14:textId="77777777" w:rsidR="00E65BB3" w:rsidRPr="0076616F" w:rsidRDefault="00E65BB3" w:rsidP="00627EA8">
            <w:pPr>
              <w:pStyle w:val="affb"/>
              <w:spacing w:before="48" w:after="48"/>
              <w:rPr>
                <w:color w:val="000000" w:themeColor="text1"/>
              </w:rPr>
            </w:pPr>
            <w:r w:rsidRPr="0076616F">
              <w:rPr>
                <w:color w:val="000000" w:themeColor="text1"/>
              </w:rPr>
              <w:t>ND</w:t>
            </w:r>
          </w:p>
        </w:tc>
        <w:tc>
          <w:tcPr>
            <w:tcW w:w="1707" w:type="dxa"/>
          </w:tcPr>
          <w:p w14:paraId="79DEEAD8" w14:textId="77777777" w:rsidR="00E65BB3" w:rsidRPr="0076616F" w:rsidRDefault="00E65BB3" w:rsidP="00627EA8">
            <w:pPr>
              <w:pStyle w:val="affb"/>
              <w:spacing w:before="48" w:after="48"/>
              <w:rPr>
                <w:color w:val="000000" w:themeColor="text1"/>
              </w:rPr>
            </w:pPr>
            <w:r w:rsidRPr="0076616F">
              <w:rPr>
                <w:color w:val="000000" w:themeColor="text1"/>
              </w:rPr>
              <w:t>ND</w:t>
            </w:r>
          </w:p>
        </w:tc>
      </w:tr>
      <w:tr w:rsidR="0076616F" w:rsidRPr="0076616F" w14:paraId="4E33C7EA" w14:textId="77777777" w:rsidTr="00627EA8">
        <w:tc>
          <w:tcPr>
            <w:tcW w:w="1381" w:type="dxa"/>
            <w:vMerge/>
            <w:vAlign w:val="center"/>
          </w:tcPr>
          <w:p w14:paraId="0EBF5F46" w14:textId="77777777" w:rsidR="00E65BB3" w:rsidRPr="0076616F" w:rsidRDefault="00E65BB3" w:rsidP="00627EA8">
            <w:pPr>
              <w:pStyle w:val="affb"/>
              <w:spacing w:before="48" w:after="48"/>
              <w:rPr>
                <w:color w:val="000000" w:themeColor="text1"/>
              </w:rPr>
            </w:pPr>
          </w:p>
        </w:tc>
        <w:tc>
          <w:tcPr>
            <w:tcW w:w="2028" w:type="dxa"/>
            <w:vAlign w:val="center"/>
          </w:tcPr>
          <w:p w14:paraId="5EB6B002" w14:textId="77777777" w:rsidR="00E65BB3" w:rsidRPr="0076616F" w:rsidRDefault="00E65BB3" w:rsidP="00627EA8">
            <w:pPr>
              <w:pStyle w:val="affb"/>
              <w:spacing w:before="48" w:after="48"/>
              <w:rPr>
                <w:color w:val="000000" w:themeColor="text1"/>
              </w:rPr>
            </w:pPr>
            <w:r w:rsidRPr="0076616F">
              <w:rPr>
                <w:rFonts w:hint="eastAsia"/>
                <w:color w:val="000000" w:themeColor="text1"/>
              </w:rPr>
              <w:t>水温</w:t>
            </w:r>
            <w:r w:rsidRPr="0076616F">
              <w:rPr>
                <w:rFonts w:hint="eastAsia"/>
                <w:color w:val="000000" w:themeColor="text1"/>
                <w:kern w:val="0"/>
                <w:lang w:bidi="ar"/>
              </w:rPr>
              <w:t>（℃）</w:t>
            </w:r>
          </w:p>
        </w:tc>
        <w:tc>
          <w:tcPr>
            <w:tcW w:w="1706" w:type="dxa"/>
            <w:vAlign w:val="center"/>
          </w:tcPr>
          <w:p w14:paraId="218B23AE"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13.2</w:t>
            </w:r>
          </w:p>
        </w:tc>
        <w:tc>
          <w:tcPr>
            <w:tcW w:w="1706" w:type="dxa"/>
            <w:vAlign w:val="center"/>
          </w:tcPr>
          <w:p w14:paraId="71E493B6"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13.5</w:t>
            </w:r>
          </w:p>
        </w:tc>
        <w:tc>
          <w:tcPr>
            <w:tcW w:w="1707" w:type="dxa"/>
            <w:vAlign w:val="center"/>
          </w:tcPr>
          <w:p w14:paraId="6903B496" w14:textId="77777777" w:rsidR="00E65BB3" w:rsidRPr="0076616F" w:rsidRDefault="00E65BB3" w:rsidP="00627EA8">
            <w:pPr>
              <w:pStyle w:val="affb"/>
              <w:spacing w:before="48" w:after="48"/>
              <w:rPr>
                <w:color w:val="000000" w:themeColor="text1"/>
              </w:rPr>
            </w:pPr>
            <w:r w:rsidRPr="0076616F">
              <w:rPr>
                <w:rFonts w:hint="eastAsia"/>
                <w:bCs/>
                <w:color w:val="000000" w:themeColor="text1"/>
              </w:rPr>
              <w:t>13.2</w:t>
            </w:r>
          </w:p>
        </w:tc>
      </w:tr>
      <w:tr w:rsidR="0076616F" w:rsidRPr="0076616F" w14:paraId="55AA38AC" w14:textId="77777777" w:rsidTr="00627EA8">
        <w:tc>
          <w:tcPr>
            <w:tcW w:w="1381" w:type="dxa"/>
            <w:vMerge/>
            <w:vAlign w:val="center"/>
          </w:tcPr>
          <w:p w14:paraId="33894BA7" w14:textId="77777777" w:rsidR="00E65BB3" w:rsidRPr="0076616F" w:rsidRDefault="00E65BB3" w:rsidP="00627EA8">
            <w:pPr>
              <w:pStyle w:val="affb"/>
              <w:spacing w:before="48" w:after="48"/>
              <w:rPr>
                <w:color w:val="000000" w:themeColor="text1"/>
              </w:rPr>
            </w:pPr>
          </w:p>
        </w:tc>
        <w:tc>
          <w:tcPr>
            <w:tcW w:w="2028" w:type="dxa"/>
            <w:vAlign w:val="center"/>
          </w:tcPr>
          <w:p w14:paraId="352811DF" w14:textId="77777777" w:rsidR="00E65BB3" w:rsidRPr="0076616F" w:rsidRDefault="00E65BB3" w:rsidP="00627EA8">
            <w:pPr>
              <w:pStyle w:val="affb"/>
              <w:spacing w:before="48" w:after="48"/>
              <w:rPr>
                <w:color w:val="000000" w:themeColor="text1"/>
              </w:rPr>
            </w:pPr>
            <w:r w:rsidRPr="0076616F">
              <w:rPr>
                <w:rFonts w:hint="eastAsia"/>
                <w:color w:val="000000" w:themeColor="text1"/>
              </w:rPr>
              <w:t>高锰酸盐指数</w:t>
            </w:r>
          </w:p>
        </w:tc>
        <w:tc>
          <w:tcPr>
            <w:tcW w:w="1706" w:type="dxa"/>
            <w:vAlign w:val="center"/>
          </w:tcPr>
          <w:p w14:paraId="5D42676F" w14:textId="77777777" w:rsidR="00E65BB3" w:rsidRPr="0076616F" w:rsidRDefault="00E65BB3" w:rsidP="00627EA8">
            <w:pPr>
              <w:pStyle w:val="affb"/>
              <w:spacing w:before="48" w:after="48"/>
              <w:rPr>
                <w:bCs/>
                <w:color w:val="000000" w:themeColor="text1"/>
              </w:rPr>
            </w:pPr>
            <w:r w:rsidRPr="0076616F">
              <w:rPr>
                <w:rFonts w:hint="eastAsia"/>
                <w:bCs/>
                <w:color w:val="000000" w:themeColor="text1"/>
              </w:rPr>
              <w:t>3.0</w:t>
            </w:r>
          </w:p>
        </w:tc>
        <w:tc>
          <w:tcPr>
            <w:tcW w:w="1706" w:type="dxa"/>
            <w:vAlign w:val="center"/>
          </w:tcPr>
          <w:p w14:paraId="5786FBD8" w14:textId="77777777" w:rsidR="00E65BB3" w:rsidRPr="0076616F" w:rsidRDefault="00E65BB3" w:rsidP="00627EA8">
            <w:pPr>
              <w:pStyle w:val="affb"/>
              <w:spacing w:before="48" w:after="48"/>
              <w:rPr>
                <w:bCs/>
                <w:color w:val="000000" w:themeColor="text1"/>
              </w:rPr>
            </w:pPr>
            <w:r w:rsidRPr="0076616F">
              <w:rPr>
                <w:rFonts w:hint="eastAsia"/>
                <w:bCs/>
                <w:color w:val="000000" w:themeColor="text1"/>
              </w:rPr>
              <w:t>3.9</w:t>
            </w:r>
          </w:p>
        </w:tc>
        <w:tc>
          <w:tcPr>
            <w:tcW w:w="1707" w:type="dxa"/>
            <w:vAlign w:val="center"/>
          </w:tcPr>
          <w:p w14:paraId="7078643C" w14:textId="77777777" w:rsidR="00E65BB3" w:rsidRPr="0076616F" w:rsidRDefault="00E65BB3" w:rsidP="00627EA8">
            <w:pPr>
              <w:pStyle w:val="affb"/>
              <w:spacing w:before="48" w:after="48"/>
              <w:rPr>
                <w:bCs/>
                <w:color w:val="000000" w:themeColor="text1"/>
              </w:rPr>
            </w:pPr>
            <w:r w:rsidRPr="0076616F">
              <w:rPr>
                <w:rFonts w:hint="eastAsia"/>
                <w:bCs/>
                <w:color w:val="000000" w:themeColor="text1"/>
              </w:rPr>
              <w:t>3.1</w:t>
            </w:r>
          </w:p>
        </w:tc>
      </w:tr>
      <w:tr w:rsidR="0076616F" w:rsidRPr="0076616F" w14:paraId="3B5C02D6" w14:textId="77777777" w:rsidTr="00627EA8">
        <w:tc>
          <w:tcPr>
            <w:tcW w:w="1381" w:type="dxa"/>
            <w:vMerge/>
            <w:vAlign w:val="center"/>
          </w:tcPr>
          <w:p w14:paraId="7E4D0775" w14:textId="77777777" w:rsidR="00E65BB3" w:rsidRPr="0076616F" w:rsidRDefault="00E65BB3" w:rsidP="00627EA8">
            <w:pPr>
              <w:pStyle w:val="affb"/>
              <w:spacing w:before="48" w:after="48"/>
              <w:rPr>
                <w:color w:val="000000" w:themeColor="text1"/>
              </w:rPr>
            </w:pPr>
          </w:p>
        </w:tc>
        <w:tc>
          <w:tcPr>
            <w:tcW w:w="2028" w:type="dxa"/>
            <w:vAlign w:val="center"/>
          </w:tcPr>
          <w:p w14:paraId="6C23FFB3" w14:textId="77777777" w:rsidR="00E65BB3" w:rsidRPr="0076616F" w:rsidRDefault="00E65BB3" w:rsidP="00627EA8">
            <w:pPr>
              <w:pStyle w:val="affb"/>
              <w:spacing w:before="48" w:after="48"/>
              <w:rPr>
                <w:color w:val="000000" w:themeColor="text1"/>
              </w:rPr>
            </w:pPr>
            <w:r w:rsidRPr="0076616F">
              <w:rPr>
                <w:rFonts w:hint="eastAsia"/>
                <w:color w:val="000000" w:themeColor="text1"/>
              </w:rPr>
              <w:t>粪大肠菌群（</w:t>
            </w:r>
            <w:r w:rsidRPr="0076616F">
              <w:rPr>
                <w:rFonts w:hint="eastAsia"/>
                <w:color w:val="000000" w:themeColor="text1"/>
              </w:rPr>
              <w:t>MPN/L</w:t>
            </w:r>
            <w:r w:rsidRPr="0076616F">
              <w:rPr>
                <w:rFonts w:hint="eastAsia"/>
                <w:color w:val="000000" w:themeColor="text1"/>
              </w:rPr>
              <w:t>）</w:t>
            </w:r>
          </w:p>
        </w:tc>
        <w:tc>
          <w:tcPr>
            <w:tcW w:w="1706" w:type="dxa"/>
            <w:vAlign w:val="center"/>
          </w:tcPr>
          <w:p w14:paraId="3C155AF5" w14:textId="77777777" w:rsidR="00E65BB3" w:rsidRPr="0076616F" w:rsidRDefault="00E65BB3" w:rsidP="00627EA8">
            <w:pPr>
              <w:pStyle w:val="affb"/>
              <w:spacing w:before="48" w:after="48"/>
              <w:rPr>
                <w:bCs/>
                <w:color w:val="000000" w:themeColor="text1"/>
              </w:rPr>
            </w:pPr>
            <w:r w:rsidRPr="0076616F">
              <w:rPr>
                <w:rFonts w:hint="eastAsia"/>
                <w:bCs/>
                <w:color w:val="000000" w:themeColor="text1"/>
              </w:rPr>
              <w:t>＜</w:t>
            </w:r>
            <w:r w:rsidRPr="0076616F">
              <w:rPr>
                <w:rFonts w:hint="eastAsia"/>
                <w:bCs/>
                <w:color w:val="000000" w:themeColor="text1"/>
              </w:rPr>
              <w:t>200</w:t>
            </w:r>
          </w:p>
        </w:tc>
        <w:tc>
          <w:tcPr>
            <w:tcW w:w="1706" w:type="dxa"/>
            <w:vAlign w:val="center"/>
          </w:tcPr>
          <w:p w14:paraId="1A4F3642" w14:textId="77777777" w:rsidR="00E65BB3" w:rsidRPr="0076616F" w:rsidRDefault="00E65BB3" w:rsidP="00627EA8">
            <w:pPr>
              <w:pStyle w:val="affb"/>
              <w:spacing w:before="48" w:after="48"/>
              <w:rPr>
                <w:bCs/>
                <w:color w:val="000000" w:themeColor="text1"/>
              </w:rPr>
            </w:pPr>
            <w:r w:rsidRPr="0076616F">
              <w:rPr>
                <w:rFonts w:hint="eastAsia"/>
                <w:bCs/>
                <w:color w:val="000000" w:themeColor="text1"/>
              </w:rPr>
              <w:t>＜</w:t>
            </w:r>
            <w:r w:rsidRPr="0076616F">
              <w:rPr>
                <w:rFonts w:hint="eastAsia"/>
                <w:bCs/>
                <w:color w:val="000000" w:themeColor="text1"/>
              </w:rPr>
              <w:t>200</w:t>
            </w:r>
          </w:p>
        </w:tc>
        <w:tc>
          <w:tcPr>
            <w:tcW w:w="1707" w:type="dxa"/>
            <w:vAlign w:val="center"/>
          </w:tcPr>
          <w:p w14:paraId="6BE13FDD" w14:textId="77777777" w:rsidR="00E65BB3" w:rsidRPr="0076616F" w:rsidRDefault="00E65BB3" w:rsidP="00627EA8">
            <w:pPr>
              <w:pStyle w:val="affb"/>
              <w:spacing w:before="48" w:after="48"/>
              <w:rPr>
                <w:bCs/>
                <w:color w:val="000000" w:themeColor="text1"/>
              </w:rPr>
            </w:pPr>
            <w:r w:rsidRPr="0076616F">
              <w:rPr>
                <w:rFonts w:hint="eastAsia"/>
                <w:bCs/>
                <w:color w:val="000000" w:themeColor="text1"/>
              </w:rPr>
              <w:t>400</w:t>
            </w:r>
          </w:p>
        </w:tc>
      </w:tr>
    </w:tbl>
    <w:p w14:paraId="6E96193C" w14:textId="77777777" w:rsidR="00D83EA1" w:rsidRPr="0076616F" w:rsidRDefault="0004570B">
      <w:pPr>
        <w:pStyle w:val="affa"/>
        <w:ind w:left="480" w:firstLineChars="0" w:firstLine="0"/>
        <w:rPr>
          <w:b/>
          <w:bCs/>
          <w:color w:val="000000" w:themeColor="text1"/>
        </w:rPr>
      </w:pPr>
      <w:r w:rsidRPr="0076616F">
        <w:rPr>
          <w:rFonts w:hint="eastAsia"/>
          <w:b/>
          <w:bCs/>
          <w:color w:val="000000" w:themeColor="text1"/>
        </w:rPr>
        <w:t>6</w:t>
      </w:r>
      <w:r w:rsidRPr="0076616F">
        <w:rPr>
          <w:rFonts w:hint="eastAsia"/>
          <w:b/>
          <w:bCs/>
          <w:color w:val="000000" w:themeColor="text1"/>
        </w:rPr>
        <w:t>、评价方法</w:t>
      </w:r>
    </w:p>
    <w:p w14:paraId="0F52F734" w14:textId="77777777" w:rsidR="00D83EA1" w:rsidRPr="0076616F" w:rsidRDefault="0004570B">
      <w:pPr>
        <w:ind w:firstLine="480"/>
        <w:rPr>
          <w:color w:val="000000" w:themeColor="text1"/>
        </w:rPr>
      </w:pPr>
      <w:r w:rsidRPr="0076616F">
        <w:rPr>
          <w:color w:val="000000" w:themeColor="text1"/>
        </w:rPr>
        <w:t>采用单项指数法进行评价，单项指数法数学模式如下：</w:t>
      </w:r>
    </w:p>
    <w:p w14:paraId="6EACFD7E" w14:textId="77777777" w:rsidR="00E65BB3" w:rsidRPr="0076616F" w:rsidRDefault="00E65BB3" w:rsidP="00E65BB3">
      <w:pPr>
        <w:pStyle w:val="affa"/>
        <w:numPr>
          <w:ilvl w:val="0"/>
          <w:numId w:val="26"/>
        </w:numPr>
        <w:ind w:firstLineChars="0"/>
        <w:rPr>
          <w:color w:val="000000" w:themeColor="text1"/>
        </w:rPr>
      </w:pPr>
      <w:r w:rsidRPr="0076616F">
        <w:rPr>
          <w:color w:val="000000" w:themeColor="text1"/>
        </w:rPr>
        <w:t>评价方法</w:t>
      </w:r>
    </w:p>
    <w:p w14:paraId="7D85B52B" w14:textId="77777777" w:rsidR="00E65BB3" w:rsidRPr="0076616F" w:rsidRDefault="00E65BB3" w:rsidP="00E65BB3">
      <w:pPr>
        <w:ind w:firstLine="480"/>
        <w:rPr>
          <w:color w:val="000000" w:themeColor="text1"/>
        </w:rPr>
      </w:pPr>
      <w:r w:rsidRPr="0076616F">
        <w:rPr>
          <w:color w:val="000000" w:themeColor="text1"/>
        </w:rPr>
        <w:t>采用单项指数法进行评价，单项指数法数学模式如下：</w:t>
      </w:r>
    </w:p>
    <w:p w14:paraId="0D843021" w14:textId="77777777" w:rsidR="00E65BB3" w:rsidRPr="0076616F" w:rsidRDefault="00E65BB3" w:rsidP="00E65BB3">
      <w:pPr>
        <w:pStyle w:val="affa"/>
        <w:numPr>
          <w:ilvl w:val="0"/>
          <w:numId w:val="12"/>
        </w:numPr>
        <w:ind w:firstLineChars="0"/>
        <w:rPr>
          <w:color w:val="000000" w:themeColor="text1"/>
        </w:rPr>
      </w:pPr>
      <w:r w:rsidRPr="0076616F">
        <w:rPr>
          <w:color w:val="000000" w:themeColor="text1"/>
        </w:rPr>
        <w:lastRenderedPageBreak/>
        <w:t>对于一般污染物</w:t>
      </w:r>
    </w:p>
    <w:p w14:paraId="23371F0F" w14:textId="77777777" w:rsidR="00E65BB3" w:rsidRPr="0076616F" w:rsidRDefault="00E65BB3" w:rsidP="00E65BB3">
      <w:pPr>
        <w:ind w:firstLine="720"/>
        <w:jc w:val="left"/>
        <w:rPr>
          <w:color w:val="000000" w:themeColor="text1"/>
        </w:rPr>
      </w:pPr>
      <w:r w:rsidRPr="0076616F">
        <w:rPr>
          <w:color w:val="000000" w:themeColor="text1"/>
          <w:position w:val="-14"/>
          <w:sz w:val="36"/>
        </w:rPr>
        <w:object w:dxaOrig="1587" w:dyaOrig="427" w14:anchorId="3F88AD8A">
          <v:shape id="_x0000_i1027" type="#_x0000_t75" style="width:79.5pt;height:21.75pt" o:ole="">
            <v:imagedata r:id="rId30" o:title=""/>
          </v:shape>
          <o:OLEObject Type="Embed" ProgID="Equations" ShapeID="_x0000_i1027" DrawAspect="Content" ObjectID="_1682248258" r:id="rId31"/>
        </w:object>
      </w:r>
    </w:p>
    <w:p w14:paraId="14AF375A" w14:textId="77777777" w:rsidR="00E65BB3" w:rsidRPr="0076616F" w:rsidRDefault="00E65BB3" w:rsidP="00E65BB3">
      <w:pPr>
        <w:ind w:firstLine="480"/>
        <w:rPr>
          <w:color w:val="000000" w:themeColor="text1"/>
        </w:rPr>
      </w:pPr>
      <w:r w:rsidRPr="0076616F">
        <w:rPr>
          <w:color w:val="000000" w:themeColor="text1"/>
        </w:rPr>
        <w:t>式中：</w:t>
      </w:r>
      <w:r w:rsidRPr="0076616F">
        <w:rPr>
          <w:color w:val="000000" w:themeColor="text1"/>
        </w:rPr>
        <w:t>S</w:t>
      </w:r>
      <w:r w:rsidRPr="0076616F">
        <w:rPr>
          <w:color w:val="000000" w:themeColor="text1"/>
          <w:vertAlign w:val="subscript"/>
        </w:rPr>
        <w:t>i,j</w:t>
      </w:r>
      <w:r w:rsidRPr="0076616F">
        <w:rPr>
          <w:color w:val="000000" w:themeColor="text1"/>
        </w:rPr>
        <w:t>—i</w:t>
      </w:r>
      <w:r w:rsidRPr="0076616F">
        <w:rPr>
          <w:color w:val="000000" w:themeColor="text1"/>
        </w:rPr>
        <w:t>污染物指数；</w:t>
      </w:r>
    </w:p>
    <w:p w14:paraId="20EB3451" w14:textId="77777777" w:rsidR="00E65BB3" w:rsidRPr="0076616F" w:rsidRDefault="00E65BB3" w:rsidP="00E65BB3">
      <w:pPr>
        <w:ind w:firstLine="480"/>
        <w:rPr>
          <w:color w:val="000000" w:themeColor="text1"/>
        </w:rPr>
      </w:pPr>
      <w:r w:rsidRPr="0076616F">
        <w:rPr>
          <w:color w:val="000000" w:themeColor="text1"/>
        </w:rPr>
        <w:t xml:space="preserve">      C</w:t>
      </w:r>
      <w:r w:rsidRPr="0076616F">
        <w:rPr>
          <w:color w:val="000000" w:themeColor="text1"/>
          <w:vertAlign w:val="subscript"/>
        </w:rPr>
        <w:t xml:space="preserve">i,j </w:t>
      </w:r>
      <w:r w:rsidRPr="0076616F">
        <w:rPr>
          <w:color w:val="000000" w:themeColor="text1"/>
        </w:rPr>
        <w:t>—i</w:t>
      </w:r>
      <w:r w:rsidRPr="0076616F">
        <w:rPr>
          <w:color w:val="000000" w:themeColor="text1"/>
        </w:rPr>
        <w:t>污染物的监测值，</w:t>
      </w:r>
      <w:r w:rsidRPr="0076616F">
        <w:rPr>
          <w:color w:val="000000" w:themeColor="text1"/>
        </w:rPr>
        <w:t>mg/L</w:t>
      </w:r>
      <w:r w:rsidRPr="0076616F">
        <w:rPr>
          <w:color w:val="000000" w:themeColor="text1"/>
        </w:rPr>
        <w:t>；</w:t>
      </w:r>
    </w:p>
    <w:p w14:paraId="7A42B8E0" w14:textId="77777777" w:rsidR="00E65BB3" w:rsidRPr="0076616F" w:rsidRDefault="00E65BB3" w:rsidP="00E65BB3">
      <w:pPr>
        <w:ind w:firstLine="480"/>
        <w:rPr>
          <w:color w:val="000000" w:themeColor="text1"/>
        </w:rPr>
      </w:pPr>
      <w:r w:rsidRPr="0076616F">
        <w:rPr>
          <w:color w:val="000000" w:themeColor="text1"/>
        </w:rPr>
        <w:t xml:space="preserve">      C</w:t>
      </w:r>
      <w:r w:rsidRPr="0076616F">
        <w:rPr>
          <w:color w:val="000000" w:themeColor="text1"/>
          <w:vertAlign w:val="subscript"/>
        </w:rPr>
        <w:t>si</w:t>
      </w:r>
      <w:r w:rsidRPr="0076616F">
        <w:rPr>
          <w:color w:val="000000" w:themeColor="text1"/>
        </w:rPr>
        <w:t>—i</w:t>
      </w:r>
      <w:r w:rsidRPr="0076616F">
        <w:rPr>
          <w:color w:val="000000" w:themeColor="text1"/>
        </w:rPr>
        <w:t>污染物的评价标准；</w:t>
      </w:r>
      <w:r w:rsidRPr="0076616F">
        <w:rPr>
          <w:color w:val="000000" w:themeColor="text1"/>
        </w:rPr>
        <w:t>mg/L</w:t>
      </w:r>
      <w:r w:rsidRPr="0076616F">
        <w:rPr>
          <w:color w:val="000000" w:themeColor="text1"/>
        </w:rPr>
        <w:t>。</w:t>
      </w:r>
    </w:p>
    <w:p w14:paraId="6CBB6514" w14:textId="77777777" w:rsidR="00E65BB3" w:rsidRPr="0076616F" w:rsidRDefault="00E65BB3" w:rsidP="00E65BB3">
      <w:pPr>
        <w:pStyle w:val="affa"/>
        <w:numPr>
          <w:ilvl w:val="0"/>
          <w:numId w:val="12"/>
        </w:numPr>
        <w:ind w:firstLineChars="0"/>
        <w:rPr>
          <w:color w:val="000000" w:themeColor="text1"/>
        </w:rPr>
      </w:pPr>
      <w:r w:rsidRPr="0076616F">
        <w:rPr>
          <w:color w:val="000000" w:themeColor="text1"/>
        </w:rPr>
        <w:t>对于</w:t>
      </w:r>
      <w:r w:rsidRPr="0076616F">
        <w:rPr>
          <w:color w:val="000000" w:themeColor="text1"/>
        </w:rPr>
        <w:t>DO</w:t>
      </w:r>
    </w:p>
    <w:p w14:paraId="6C21AC45" w14:textId="77777777" w:rsidR="00E65BB3" w:rsidRPr="0076616F" w:rsidRDefault="00290582" w:rsidP="00E65BB3">
      <w:pPr>
        <w:pStyle w:val="affa"/>
        <w:ind w:left="900" w:firstLineChars="0" w:firstLine="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DO,j</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s</m:t>
                </m:r>
              </m:sub>
            </m:sSub>
          </m:num>
          <m:den>
            <m:sSub>
              <m:sSubPr>
                <m:ctrlPr>
                  <w:rPr>
                    <w:rFonts w:ascii="Cambria Math" w:hAnsi="Cambria Math"/>
                    <w:i/>
                    <w:color w:val="000000" w:themeColor="text1"/>
                  </w:rPr>
                </m:ctrlPr>
              </m:sSubPr>
              <m:e>
                <m:r>
                  <w:rPr>
                    <w:rFonts w:ascii="Cambria Math" w:hAnsi="Cambria Math" w:hint="eastAsia"/>
                    <w:color w:val="000000" w:themeColor="text1"/>
                  </w:rPr>
                  <m:t>DO</m:t>
                </m:r>
              </m:e>
              <m:sub>
                <m:r>
                  <w:rPr>
                    <w:rFonts w:ascii="Cambria Math" w:hAnsi="Cambria Math"/>
                    <w:color w:val="000000" w:themeColor="text1"/>
                  </w:rPr>
                  <m:t>j</m:t>
                </m:r>
              </m:sub>
            </m:sSub>
          </m:den>
        </m:f>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DO</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f</m:t>
            </m:r>
          </m:sub>
        </m:sSub>
      </m:oMath>
      <w:r w:rsidR="00E65BB3" w:rsidRPr="0076616F">
        <w:rPr>
          <w:color w:val="000000" w:themeColor="text1"/>
        </w:rPr>
        <w:t>；</w:t>
      </w:r>
    </w:p>
    <w:p w14:paraId="62DAC495" w14:textId="77777777" w:rsidR="00E65BB3" w:rsidRPr="0076616F" w:rsidRDefault="00290582" w:rsidP="00E65BB3">
      <w:pPr>
        <w:pStyle w:val="affa"/>
        <w:ind w:left="900" w:firstLineChars="0" w:firstLine="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DO,j</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j</m:t>
                </m:r>
              </m:sub>
            </m:sSub>
            <m:r>
              <w:rPr>
                <w:rFonts w:ascii="Cambria Math" w:hAnsi="Cambria Math"/>
                <w:color w:val="000000" w:themeColor="text1"/>
              </w:rPr>
              <m:t>|</m:t>
            </m:r>
          </m:num>
          <m:den>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s</m:t>
                </m:r>
              </m:sub>
            </m:sSub>
          </m:den>
        </m:f>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DO</m:t>
            </m:r>
          </m:e>
          <m:sub>
            <m:r>
              <w:rPr>
                <w:rFonts w:ascii="Cambria Math" w:hAnsi="Cambria Math"/>
                <w:color w:val="000000" w:themeColor="text1"/>
              </w:rPr>
              <m:t>j</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DO</m:t>
            </m:r>
          </m:e>
          <m:sub>
            <m:r>
              <w:rPr>
                <w:rFonts w:ascii="Cambria Math" w:hAnsi="Cambria Math"/>
                <w:color w:val="000000" w:themeColor="text1"/>
              </w:rPr>
              <m:t>f</m:t>
            </m:r>
          </m:sub>
        </m:sSub>
      </m:oMath>
      <w:r w:rsidR="00E65BB3" w:rsidRPr="0076616F">
        <w:rPr>
          <w:color w:val="000000" w:themeColor="text1"/>
        </w:rPr>
        <w:t>；</w:t>
      </w:r>
    </w:p>
    <w:p w14:paraId="7DB46928" w14:textId="77777777" w:rsidR="00E65BB3" w:rsidRPr="0076616F" w:rsidRDefault="00E65BB3" w:rsidP="00E65BB3">
      <w:pPr>
        <w:adjustRightInd w:val="0"/>
        <w:snapToGrid w:val="0"/>
        <w:ind w:firstLine="480"/>
        <w:rPr>
          <w:color w:val="000000" w:themeColor="text1"/>
          <w:kern w:val="0"/>
        </w:rPr>
      </w:pPr>
      <w:r w:rsidRPr="0076616F">
        <w:rPr>
          <w:color w:val="000000" w:themeColor="text1"/>
          <w:kern w:val="0"/>
        </w:rPr>
        <w:t>式中：</w:t>
      </w:r>
      <w:r w:rsidRPr="0076616F">
        <w:rPr>
          <w:color w:val="000000" w:themeColor="text1"/>
          <w:kern w:val="0"/>
        </w:rPr>
        <w:t>S</w:t>
      </w:r>
      <w:r w:rsidRPr="0076616F">
        <w:rPr>
          <w:color w:val="000000" w:themeColor="text1"/>
          <w:kern w:val="0"/>
          <w:vertAlign w:val="subscript"/>
        </w:rPr>
        <w:t>DO</w:t>
      </w:r>
      <w:r w:rsidRPr="0076616F">
        <w:rPr>
          <w:color w:val="000000" w:themeColor="text1"/>
          <w:kern w:val="0"/>
          <w:vertAlign w:val="subscript"/>
        </w:rPr>
        <w:t>，</w:t>
      </w:r>
      <w:r w:rsidRPr="0076616F">
        <w:rPr>
          <w:color w:val="000000" w:themeColor="text1"/>
          <w:kern w:val="0"/>
          <w:vertAlign w:val="subscript"/>
        </w:rPr>
        <w:t>j</w:t>
      </w:r>
      <w:r w:rsidRPr="0076616F">
        <w:rPr>
          <w:color w:val="000000" w:themeColor="text1"/>
          <w:kern w:val="0"/>
        </w:rPr>
        <w:t>—</w:t>
      </w:r>
      <w:r w:rsidRPr="0076616F">
        <w:rPr>
          <w:color w:val="000000" w:themeColor="text1"/>
          <w:kern w:val="0"/>
        </w:rPr>
        <w:t>为溶解氧的标准指数，大于</w:t>
      </w:r>
      <w:r w:rsidRPr="0076616F">
        <w:rPr>
          <w:color w:val="000000" w:themeColor="text1"/>
          <w:kern w:val="0"/>
        </w:rPr>
        <w:t>1</w:t>
      </w:r>
      <w:r w:rsidRPr="0076616F">
        <w:rPr>
          <w:color w:val="000000" w:themeColor="text1"/>
          <w:kern w:val="0"/>
        </w:rPr>
        <w:t>表明该水质因子超标；</w:t>
      </w:r>
    </w:p>
    <w:p w14:paraId="0D332C5B" w14:textId="77777777" w:rsidR="00E65BB3" w:rsidRPr="0076616F" w:rsidRDefault="00E65BB3" w:rsidP="00E65BB3">
      <w:pPr>
        <w:adjustRightInd w:val="0"/>
        <w:snapToGrid w:val="0"/>
        <w:ind w:firstLineChars="500" w:firstLine="1200"/>
        <w:rPr>
          <w:color w:val="000000" w:themeColor="text1"/>
          <w:kern w:val="0"/>
        </w:rPr>
      </w:pPr>
      <w:r w:rsidRPr="0076616F">
        <w:rPr>
          <w:color w:val="000000" w:themeColor="text1"/>
          <w:kern w:val="0"/>
        </w:rPr>
        <w:t>DO</w:t>
      </w:r>
      <w:r w:rsidRPr="0076616F">
        <w:rPr>
          <w:color w:val="000000" w:themeColor="text1"/>
          <w:kern w:val="0"/>
          <w:vertAlign w:val="subscript"/>
        </w:rPr>
        <w:t>j</w:t>
      </w:r>
      <w:r w:rsidRPr="0076616F">
        <w:rPr>
          <w:color w:val="000000" w:themeColor="text1"/>
          <w:kern w:val="0"/>
        </w:rPr>
        <w:t>—</w:t>
      </w:r>
      <w:r w:rsidRPr="0076616F">
        <w:rPr>
          <w:color w:val="000000" w:themeColor="text1"/>
          <w:kern w:val="0"/>
        </w:rPr>
        <w:t>溶解氧在</w:t>
      </w:r>
      <w:r w:rsidRPr="0076616F">
        <w:rPr>
          <w:color w:val="000000" w:themeColor="text1"/>
          <w:kern w:val="0"/>
        </w:rPr>
        <w:t>j</w:t>
      </w:r>
      <w:r w:rsidRPr="0076616F">
        <w:rPr>
          <w:color w:val="000000" w:themeColor="text1"/>
          <w:kern w:val="0"/>
        </w:rPr>
        <w:t>点的实测统计代表值，</w:t>
      </w:r>
      <w:r w:rsidRPr="0076616F">
        <w:rPr>
          <w:color w:val="000000" w:themeColor="text1"/>
          <w:kern w:val="0"/>
        </w:rPr>
        <w:t>mg/L;</w:t>
      </w:r>
    </w:p>
    <w:p w14:paraId="7F39463E" w14:textId="77777777" w:rsidR="00E65BB3" w:rsidRPr="0076616F" w:rsidRDefault="00E65BB3" w:rsidP="00E65BB3">
      <w:pPr>
        <w:adjustRightInd w:val="0"/>
        <w:snapToGrid w:val="0"/>
        <w:ind w:firstLineChars="500" w:firstLine="1200"/>
        <w:rPr>
          <w:color w:val="000000" w:themeColor="text1"/>
          <w:kern w:val="0"/>
        </w:rPr>
      </w:pPr>
      <w:r w:rsidRPr="0076616F">
        <w:rPr>
          <w:color w:val="000000" w:themeColor="text1"/>
          <w:kern w:val="0"/>
        </w:rPr>
        <w:t>DO</w:t>
      </w:r>
      <w:r w:rsidRPr="0076616F">
        <w:rPr>
          <w:color w:val="000000" w:themeColor="text1"/>
          <w:kern w:val="0"/>
          <w:vertAlign w:val="subscript"/>
        </w:rPr>
        <w:t>s</w:t>
      </w:r>
      <w:r w:rsidRPr="0076616F">
        <w:rPr>
          <w:color w:val="000000" w:themeColor="text1"/>
          <w:kern w:val="0"/>
        </w:rPr>
        <w:t>—</w:t>
      </w:r>
      <w:r w:rsidRPr="0076616F">
        <w:rPr>
          <w:color w:val="000000" w:themeColor="text1"/>
          <w:kern w:val="0"/>
        </w:rPr>
        <w:t>溶解氧的水质评价标准限值，</w:t>
      </w:r>
      <w:r w:rsidRPr="0076616F">
        <w:rPr>
          <w:color w:val="000000" w:themeColor="text1"/>
          <w:kern w:val="0"/>
        </w:rPr>
        <w:t>mg/L</w:t>
      </w:r>
      <w:r w:rsidRPr="0076616F">
        <w:rPr>
          <w:color w:val="000000" w:themeColor="text1"/>
          <w:kern w:val="0"/>
        </w:rPr>
        <w:t>；</w:t>
      </w:r>
    </w:p>
    <w:p w14:paraId="5348B8A6" w14:textId="77777777" w:rsidR="00E65BB3" w:rsidRPr="0076616F" w:rsidRDefault="00E65BB3" w:rsidP="00E65BB3">
      <w:pPr>
        <w:adjustRightInd w:val="0"/>
        <w:snapToGrid w:val="0"/>
        <w:ind w:leftChars="500" w:left="1200" w:firstLineChars="0" w:firstLine="0"/>
        <w:rPr>
          <w:color w:val="000000" w:themeColor="text1"/>
          <w:kern w:val="0"/>
        </w:rPr>
      </w:pPr>
      <w:r w:rsidRPr="0076616F">
        <w:rPr>
          <w:color w:val="000000" w:themeColor="text1"/>
          <w:kern w:val="0"/>
        </w:rPr>
        <w:t>DO</w:t>
      </w:r>
      <w:r w:rsidRPr="0076616F">
        <w:rPr>
          <w:color w:val="000000" w:themeColor="text1"/>
          <w:kern w:val="0"/>
          <w:vertAlign w:val="subscript"/>
        </w:rPr>
        <w:t>f</w:t>
      </w:r>
      <w:r w:rsidRPr="0076616F">
        <w:rPr>
          <w:color w:val="000000" w:themeColor="text1"/>
          <w:kern w:val="0"/>
        </w:rPr>
        <w:t>—</w:t>
      </w:r>
      <w:r w:rsidRPr="0076616F">
        <w:rPr>
          <w:color w:val="000000" w:themeColor="text1"/>
          <w:kern w:val="0"/>
        </w:rPr>
        <w:t>饱和溶解氧浓度，</w:t>
      </w:r>
      <w:r w:rsidRPr="0076616F">
        <w:rPr>
          <w:color w:val="000000" w:themeColor="text1"/>
          <w:kern w:val="0"/>
        </w:rPr>
        <w:t>mg/L</w:t>
      </w:r>
      <w:r w:rsidRPr="0076616F">
        <w:rPr>
          <w:color w:val="000000" w:themeColor="text1"/>
          <w:kern w:val="0"/>
        </w:rPr>
        <w:t>，对于河流，</w:t>
      </w:r>
      <w:r w:rsidRPr="0076616F">
        <w:rPr>
          <w:color w:val="000000" w:themeColor="text1"/>
          <w:kern w:val="0"/>
        </w:rPr>
        <w:t>DO</w:t>
      </w:r>
      <w:r w:rsidRPr="0076616F">
        <w:rPr>
          <w:color w:val="000000" w:themeColor="text1"/>
          <w:kern w:val="0"/>
          <w:vertAlign w:val="subscript"/>
        </w:rPr>
        <w:t>f</w:t>
      </w:r>
      <w:r w:rsidRPr="0076616F">
        <w:rPr>
          <w:color w:val="000000" w:themeColor="text1"/>
          <w:kern w:val="0"/>
        </w:rPr>
        <w:t>=468/(31.6+T)</w:t>
      </w:r>
      <w:r w:rsidRPr="0076616F">
        <w:rPr>
          <w:color w:val="000000" w:themeColor="text1"/>
          <w:kern w:val="0"/>
        </w:rPr>
        <w:t>，对于盐度比较高的湖泊、水库及入海河口、近岸海域，</w:t>
      </w:r>
      <w:r w:rsidRPr="0076616F">
        <w:rPr>
          <w:color w:val="000000" w:themeColor="text1"/>
          <w:kern w:val="0"/>
        </w:rPr>
        <w:t>DO</w:t>
      </w:r>
      <w:r w:rsidRPr="0076616F">
        <w:rPr>
          <w:color w:val="000000" w:themeColor="text1"/>
          <w:kern w:val="0"/>
          <w:vertAlign w:val="subscript"/>
        </w:rPr>
        <w:t>f</w:t>
      </w:r>
      <w:r w:rsidRPr="0076616F">
        <w:rPr>
          <w:color w:val="000000" w:themeColor="text1"/>
          <w:kern w:val="0"/>
        </w:rPr>
        <w:t>=(491-2.65S)/(33.5+T)</w:t>
      </w:r>
      <w:r w:rsidRPr="0076616F">
        <w:rPr>
          <w:color w:val="000000" w:themeColor="text1"/>
          <w:kern w:val="0"/>
        </w:rPr>
        <w:t>；</w:t>
      </w:r>
    </w:p>
    <w:p w14:paraId="27E0A986" w14:textId="77777777" w:rsidR="00E65BB3" w:rsidRPr="0076616F" w:rsidRDefault="00E65BB3" w:rsidP="00E65BB3">
      <w:pPr>
        <w:adjustRightInd w:val="0"/>
        <w:snapToGrid w:val="0"/>
        <w:ind w:firstLineChars="500" w:firstLine="1200"/>
        <w:rPr>
          <w:color w:val="000000" w:themeColor="text1"/>
          <w:kern w:val="0"/>
        </w:rPr>
      </w:pPr>
      <w:r w:rsidRPr="0076616F">
        <w:rPr>
          <w:color w:val="000000" w:themeColor="text1"/>
          <w:kern w:val="0"/>
        </w:rPr>
        <w:t>S—</w:t>
      </w:r>
      <w:r w:rsidRPr="0076616F">
        <w:rPr>
          <w:color w:val="000000" w:themeColor="text1"/>
          <w:kern w:val="0"/>
        </w:rPr>
        <w:t>实用盐度符号，量纲一；</w:t>
      </w:r>
    </w:p>
    <w:p w14:paraId="70D43EC3" w14:textId="77777777" w:rsidR="00E65BB3" w:rsidRPr="0076616F" w:rsidRDefault="00E65BB3" w:rsidP="00E65BB3">
      <w:pPr>
        <w:adjustRightInd w:val="0"/>
        <w:snapToGrid w:val="0"/>
        <w:ind w:firstLineChars="500" w:firstLine="1200"/>
        <w:rPr>
          <w:color w:val="000000" w:themeColor="text1"/>
          <w:kern w:val="0"/>
        </w:rPr>
      </w:pPr>
      <w:r w:rsidRPr="0076616F">
        <w:rPr>
          <w:color w:val="000000" w:themeColor="text1"/>
          <w:kern w:val="0"/>
        </w:rPr>
        <w:t>T—</w:t>
      </w:r>
      <w:r w:rsidRPr="0076616F">
        <w:rPr>
          <w:color w:val="000000" w:themeColor="text1"/>
          <w:kern w:val="0"/>
        </w:rPr>
        <w:t>水温，</w:t>
      </w:r>
      <w:r w:rsidRPr="0076616F">
        <w:rPr>
          <w:color w:val="000000" w:themeColor="text1"/>
          <w:kern w:val="0"/>
        </w:rPr>
        <w:t>℃</w:t>
      </w:r>
      <w:r w:rsidRPr="0076616F">
        <w:rPr>
          <w:color w:val="000000" w:themeColor="text1"/>
          <w:kern w:val="0"/>
        </w:rPr>
        <w:t>。</w:t>
      </w:r>
    </w:p>
    <w:p w14:paraId="1978AAD0" w14:textId="77777777" w:rsidR="00E65BB3" w:rsidRPr="0076616F" w:rsidRDefault="00E65BB3" w:rsidP="00E65BB3">
      <w:pPr>
        <w:pStyle w:val="affa"/>
        <w:numPr>
          <w:ilvl w:val="0"/>
          <w:numId w:val="12"/>
        </w:numPr>
        <w:ind w:firstLineChars="0"/>
        <w:rPr>
          <w:color w:val="000000" w:themeColor="text1"/>
        </w:rPr>
      </w:pPr>
      <w:r w:rsidRPr="0076616F">
        <w:rPr>
          <w:color w:val="000000" w:themeColor="text1"/>
        </w:rPr>
        <w:t>对于</w:t>
      </w:r>
      <w:r w:rsidRPr="0076616F">
        <w:rPr>
          <w:color w:val="000000" w:themeColor="text1"/>
        </w:rPr>
        <w:t>PH</w:t>
      </w:r>
    </w:p>
    <w:p w14:paraId="453DBDA9" w14:textId="77777777" w:rsidR="00E65BB3" w:rsidRPr="0076616F" w:rsidRDefault="00E65BB3" w:rsidP="00E65BB3">
      <w:pPr>
        <w:ind w:firstLine="720"/>
        <w:jc w:val="left"/>
        <w:rPr>
          <w:color w:val="000000" w:themeColor="text1"/>
        </w:rPr>
      </w:pPr>
      <w:r w:rsidRPr="0076616F">
        <w:rPr>
          <w:color w:val="000000" w:themeColor="text1"/>
          <w:position w:val="-30"/>
          <w:sz w:val="36"/>
        </w:rPr>
        <w:object w:dxaOrig="1867" w:dyaOrig="720" w14:anchorId="7976513C">
          <v:shape id="_x0000_i1028" type="#_x0000_t75" style="width:93.75pt;height:36.75pt" o:ole="">
            <v:imagedata r:id="rId32" o:title=""/>
          </v:shape>
          <o:OLEObject Type="Embed" ProgID="Equations" ShapeID="_x0000_i1028" DrawAspect="Content" ObjectID="_1682248259" r:id="rId33"/>
        </w:object>
      </w:r>
      <w:r w:rsidRPr="0076616F">
        <w:rPr>
          <w:color w:val="000000" w:themeColor="text1"/>
          <w:position w:val="-14"/>
        </w:rPr>
        <w:object w:dxaOrig="1147" w:dyaOrig="293" w14:anchorId="4B175D49">
          <v:shape id="_x0000_i1029" type="#_x0000_t75" style="width:57.75pt;height:14.25pt" o:ole="">
            <v:imagedata r:id="rId34" o:title=""/>
          </v:shape>
          <o:OLEObject Type="Embed" ProgID="Equations" ShapeID="_x0000_i1029" DrawAspect="Content" ObjectID="_1682248260" r:id="rId35"/>
        </w:object>
      </w:r>
      <w:r w:rsidRPr="0076616F">
        <w:rPr>
          <w:color w:val="000000" w:themeColor="text1"/>
        </w:rPr>
        <w:t>或</w:t>
      </w:r>
    </w:p>
    <w:p w14:paraId="6CA1DCE6" w14:textId="77777777" w:rsidR="00E65BB3" w:rsidRPr="0076616F" w:rsidRDefault="00E65BB3" w:rsidP="00E65BB3">
      <w:pPr>
        <w:ind w:firstLine="720"/>
        <w:jc w:val="left"/>
        <w:rPr>
          <w:color w:val="000000" w:themeColor="text1"/>
        </w:rPr>
      </w:pPr>
      <w:r w:rsidRPr="0076616F">
        <w:rPr>
          <w:color w:val="000000" w:themeColor="text1"/>
          <w:position w:val="-30"/>
          <w:sz w:val="36"/>
        </w:rPr>
        <w:object w:dxaOrig="1867" w:dyaOrig="720" w14:anchorId="5A62A856">
          <v:shape id="_x0000_i1030" type="#_x0000_t75" style="width:93.75pt;height:36.75pt" o:ole="">
            <v:imagedata r:id="rId36" o:title=""/>
          </v:shape>
          <o:OLEObject Type="Embed" ProgID="Equations" ShapeID="_x0000_i1030" DrawAspect="Content" ObjectID="_1682248261" r:id="rId37"/>
        </w:object>
      </w:r>
      <w:r w:rsidRPr="0076616F">
        <w:rPr>
          <w:color w:val="000000" w:themeColor="text1"/>
          <w:position w:val="-14"/>
        </w:rPr>
        <w:object w:dxaOrig="1147" w:dyaOrig="293" w14:anchorId="15E0DDE3">
          <v:shape id="_x0000_i1031" type="#_x0000_t75" style="width:57.75pt;height:14.25pt" o:ole="">
            <v:imagedata r:id="rId38" o:title=""/>
          </v:shape>
          <o:OLEObject Type="Embed" ProgID="Equations" ShapeID="_x0000_i1031" DrawAspect="Content" ObjectID="_1682248262" r:id="rId39"/>
        </w:object>
      </w:r>
    </w:p>
    <w:p w14:paraId="18A461F6" w14:textId="77777777" w:rsidR="00E65BB3" w:rsidRPr="0076616F" w:rsidRDefault="00E65BB3" w:rsidP="00E65BB3">
      <w:pPr>
        <w:ind w:firstLine="480"/>
        <w:rPr>
          <w:color w:val="000000" w:themeColor="text1"/>
        </w:rPr>
      </w:pPr>
      <w:r w:rsidRPr="0076616F">
        <w:rPr>
          <w:color w:val="000000" w:themeColor="text1"/>
        </w:rPr>
        <w:t>式中：</w:t>
      </w:r>
      <w:r w:rsidRPr="0076616F">
        <w:rPr>
          <w:color w:val="000000" w:themeColor="text1"/>
        </w:rPr>
        <w:t>PH</w:t>
      </w:r>
      <w:r w:rsidRPr="0076616F">
        <w:rPr>
          <w:color w:val="000000" w:themeColor="text1"/>
          <w:vertAlign w:val="subscript"/>
        </w:rPr>
        <w:t>sd</w:t>
      </w:r>
      <w:r w:rsidRPr="0076616F">
        <w:rPr>
          <w:color w:val="000000" w:themeColor="text1"/>
        </w:rPr>
        <w:t>、</w:t>
      </w:r>
      <w:r w:rsidRPr="0076616F">
        <w:rPr>
          <w:color w:val="000000" w:themeColor="text1"/>
        </w:rPr>
        <w:t>PH</w:t>
      </w:r>
      <w:r w:rsidRPr="0076616F">
        <w:rPr>
          <w:color w:val="000000" w:themeColor="text1"/>
          <w:vertAlign w:val="subscript"/>
        </w:rPr>
        <w:t>su</w:t>
      </w:r>
      <w:r w:rsidRPr="0076616F">
        <w:rPr>
          <w:color w:val="000000" w:themeColor="text1"/>
        </w:rPr>
        <w:t>—</w:t>
      </w:r>
      <w:r w:rsidRPr="0076616F">
        <w:rPr>
          <w:rFonts w:hint="eastAsia"/>
          <w:color w:val="000000" w:themeColor="text1"/>
        </w:rPr>
        <w:t>分别代表</w:t>
      </w:r>
      <w:r w:rsidRPr="0076616F">
        <w:rPr>
          <w:color w:val="000000" w:themeColor="text1"/>
        </w:rPr>
        <w:t>pH</w:t>
      </w:r>
      <w:r w:rsidRPr="0076616F">
        <w:rPr>
          <w:color w:val="000000" w:themeColor="text1"/>
        </w:rPr>
        <w:t>值评价值的</w:t>
      </w:r>
      <w:r w:rsidRPr="0076616F">
        <w:rPr>
          <w:rFonts w:hint="eastAsia"/>
          <w:color w:val="000000" w:themeColor="text1"/>
        </w:rPr>
        <w:t>下</w:t>
      </w:r>
      <w:r w:rsidRPr="0076616F">
        <w:rPr>
          <w:color w:val="000000" w:themeColor="text1"/>
        </w:rPr>
        <w:t>限值</w:t>
      </w:r>
      <w:r w:rsidRPr="0076616F">
        <w:rPr>
          <w:rFonts w:hint="eastAsia"/>
          <w:color w:val="000000" w:themeColor="text1"/>
        </w:rPr>
        <w:t>和上</w:t>
      </w:r>
      <w:r w:rsidRPr="0076616F">
        <w:rPr>
          <w:color w:val="000000" w:themeColor="text1"/>
        </w:rPr>
        <w:t>限值；</w:t>
      </w:r>
    </w:p>
    <w:p w14:paraId="754EDE53" w14:textId="77777777" w:rsidR="00E65BB3" w:rsidRPr="0076616F" w:rsidRDefault="00E65BB3" w:rsidP="00E65BB3">
      <w:pPr>
        <w:ind w:firstLine="480"/>
        <w:rPr>
          <w:color w:val="000000" w:themeColor="text1"/>
        </w:rPr>
      </w:pPr>
      <w:r w:rsidRPr="0076616F">
        <w:rPr>
          <w:color w:val="000000" w:themeColor="text1"/>
        </w:rPr>
        <w:t xml:space="preserve">      PH</w:t>
      </w:r>
      <w:r w:rsidRPr="0076616F">
        <w:rPr>
          <w:color w:val="000000" w:themeColor="text1"/>
          <w:vertAlign w:val="subscript"/>
        </w:rPr>
        <w:t>j</w:t>
      </w:r>
      <w:r w:rsidRPr="0076616F">
        <w:rPr>
          <w:color w:val="000000" w:themeColor="text1"/>
        </w:rPr>
        <w:t>—pH</w:t>
      </w:r>
      <w:r w:rsidRPr="0076616F">
        <w:rPr>
          <w:color w:val="000000" w:themeColor="text1"/>
        </w:rPr>
        <w:t>值的实测值。</w:t>
      </w:r>
    </w:p>
    <w:p w14:paraId="6DB40CB0" w14:textId="77777777" w:rsidR="00E65BB3" w:rsidRPr="0076616F" w:rsidRDefault="00E65BB3" w:rsidP="00E65BB3">
      <w:pPr>
        <w:ind w:firstLine="480"/>
        <w:rPr>
          <w:color w:val="000000" w:themeColor="text1"/>
        </w:rPr>
      </w:pPr>
      <w:r w:rsidRPr="0076616F">
        <w:rPr>
          <w:color w:val="000000" w:themeColor="text1"/>
        </w:rPr>
        <w:t>水质参数的标准指数</w:t>
      </w:r>
      <w:r w:rsidRPr="0076616F">
        <w:rPr>
          <w:color w:val="000000" w:themeColor="text1"/>
        </w:rPr>
        <w:t>&gt;1</w:t>
      </w:r>
      <w:r w:rsidRPr="0076616F">
        <w:rPr>
          <w:color w:val="000000" w:themeColor="text1"/>
        </w:rPr>
        <w:t>，表明该项水质参数超过了规定的指数水质指标，已不能满足使用要求；水质参数的标准指数</w:t>
      </w:r>
      <w:r w:rsidRPr="0076616F">
        <w:rPr>
          <w:color w:val="000000" w:themeColor="text1"/>
        </w:rPr>
        <w:t>≤1</w:t>
      </w:r>
      <w:r w:rsidRPr="0076616F">
        <w:rPr>
          <w:color w:val="000000" w:themeColor="text1"/>
        </w:rPr>
        <w:t>，表明该项水质参数到达或优于规定的水质，完全符合国家标准，可以满足使用要求。</w:t>
      </w:r>
    </w:p>
    <w:p w14:paraId="689BF774" w14:textId="77777777" w:rsidR="00D83EA1" w:rsidRPr="0076616F" w:rsidRDefault="0004570B">
      <w:pPr>
        <w:pStyle w:val="affa"/>
        <w:ind w:left="480" w:firstLineChars="0" w:firstLine="0"/>
        <w:rPr>
          <w:b/>
          <w:bCs/>
          <w:color w:val="000000" w:themeColor="text1"/>
        </w:rPr>
      </w:pPr>
      <w:r w:rsidRPr="0076616F">
        <w:rPr>
          <w:rFonts w:hint="eastAsia"/>
          <w:b/>
          <w:bCs/>
          <w:color w:val="000000" w:themeColor="text1"/>
        </w:rPr>
        <w:t>7</w:t>
      </w:r>
      <w:r w:rsidRPr="0076616F">
        <w:rPr>
          <w:rFonts w:hint="eastAsia"/>
          <w:b/>
          <w:bCs/>
          <w:color w:val="000000" w:themeColor="text1"/>
        </w:rPr>
        <w:t>、评价结果</w:t>
      </w:r>
    </w:p>
    <w:p w14:paraId="4271170D" w14:textId="77777777" w:rsidR="00D83EA1" w:rsidRPr="0076616F" w:rsidRDefault="0004570B">
      <w:pPr>
        <w:ind w:firstLine="480"/>
        <w:rPr>
          <w:color w:val="000000" w:themeColor="text1"/>
        </w:rPr>
      </w:pPr>
      <w:r w:rsidRPr="0076616F">
        <w:rPr>
          <w:rFonts w:hint="eastAsia"/>
          <w:color w:val="000000" w:themeColor="text1"/>
        </w:rPr>
        <w:t>评价结果见下表：</w:t>
      </w:r>
    </w:p>
    <w:p w14:paraId="0B10416C" w14:textId="7DF3F452" w:rsidR="00E65BB3" w:rsidRPr="0076616F" w:rsidRDefault="00E65BB3" w:rsidP="00E65BB3">
      <w:pPr>
        <w:pStyle w:val="a6"/>
        <w:keepNext/>
        <w:ind w:firstLine="422"/>
        <w:rPr>
          <w:b/>
          <w:bCs/>
          <w:color w:val="000000" w:themeColor="text1"/>
        </w:rPr>
      </w:pPr>
      <w:r w:rsidRPr="0076616F">
        <w:rPr>
          <w:b/>
          <w:bCs/>
          <w:color w:val="000000" w:themeColor="text1"/>
        </w:rPr>
        <w:lastRenderedPageBreak/>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5</w:t>
      </w:r>
      <w:r w:rsidRPr="0076616F">
        <w:rPr>
          <w:b/>
          <w:bCs/>
          <w:color w:val="000000" w:themeColor="text1"/>
        </w:rPr>
        <w:fldChar w:fldCharType="end"/>
      </w:r>
      <w:r w:rsidRPr="0076616F">
        <w:rPr>
          <w:b/>
          <w:bCs/>
          <w:color w:val="000000" w:themeColor="text1"/>
        </w:rPr>
        <w:t>地表水环境现状评价表（</w:t>
      </w:r>
      <w:r w:rsidRPr="0076616F">
        <w:rPr>
          <w:b/>
          <w:bCs/>
          <w:color w:val="000000" w:themeColor="text1"/>
        </w:rPr>
        <w:t>Si</w:t>
      </w:r>
      <w:r w:rsidRPr="0076616F">
        <w:rPr>
          <w:b/>
          <w:bCs/>
          <w:color w:val="000000" w:themeColor="text1"/>
        </w:rPr>
        <w:t>）</w:t>
      </w:r>
    </w:p>
    <w:tbl>
      <w:tblPr>
        <w:tblStyle w:val="aff2"/>
        <w:tblW w:w="5000" w:type="pct"/>
        <w:tblLook w:val="04A0" w:firstRow="1" w:lastRow="0" w:firstColumn="1" w:lastColumn="0" w:noHBand="0" w:noVBand="1"/>
      </w:tblPr>
      <w:tblGrid>
        <w:gridCol w:w="656"/>
        <w:gridCol w:w="1420"/>
        <w:gridCol w:w="1537"/>
        <w:gridCol w:w="1275"/>
        <w:gridCol w:w="1275"/>
        <w:gridCol w:w="1072"/>
        <w:gridCol w:w="1067"/>
      </w:tblGrid>
      <w:tr w:rsidR="0076616F" w:rsidRPr="0076616F" w14:paraId="2F75A958" w14:textId="77777777" w:rsidTr="00AA53B0">
        <w:tc>
          <w:tcPr>
            <w:tcW w:w="401" w:type="pct"/>
          </w:tcPr>
          <w:p w14:paraId="09AA9239" w14:textId="77777777" w:rsidR="00E65BB3" w:rsidRPr="0076616F" w:rsidRDefault="00E65BB3" w:rsidP="00627EA8">
            <w:pPr>
              <w:pStyle w:val="affb"/>
              <w:spacing w:before="48" w:after="48"/>
              <w:rPr>
                <w:color w:val="000000" w:themeColor="text1"/>
              </w:rPr>
            </w:pPr>
            <w:r w:rsidRPr="0076616F">
              <w:rPr>
                <w:color w:val="000000" w:themeColor="text1"/>
              </w:rPr>
              <w:t>监测点位</w:t>
            </w:r>
          </w:p>
        </w:tc>
        <w:tc>
          <w:tcPr>
            <w:tcW w:w="861" w:type="pct"/>
          </w:tcPr>
          <w:p w14:paraId="6FB83AD8" w14:textId="77777777" w:rsidR="00E65BB3" w:rsidRPr="0076616F" w:rsidRDefault="00E65BB3" w:rsidP="00627EA8">
            <w:pPr>
              <w:pStyle w:val="affb"/>
              <w:spacing w:before="48" w:after="48"/>
              <w:rPr>
                <w:color w:val="000000" w:themeColor="text1"/>
              </w:rPr>
            </w:pPr>
            <w:r w:rsidRPr="0076616F">
              <w:rPr>
                <w:rFonts w:hint="eastAsia"/>
                <w:color w:val="000000" w:themeColor="text1"/>
              </w:rPr>
              <w:t>监测时期</w:t>
            </w:r>
          </w:p>
        </w:tc>
        <w:tc>
          <w:tcPr>
            <w:tcW w:w="931" w:type="pct"/>
          </w:tcPr>
          <w:p w14:paraId="09B65BC5" w14:textId="77777777" w:rsidR="00E65BB3" w:rsidRPr="0076616F" w:rsidRDefault="00E65BB3" w:rsidP="00627EA8">
            <w:pPr>
              <w:pStyle w:val="affb"/>
              <w:spacing w:before="48" w:after="48"/>
              <w:rPr>
                <w:color w:val="000000" w:themeColor="text1"/>
              </w:rPr>
            </w:pPr>
            <w:r w:rsidRPr="0076616F">
              <w:rPr>
                <w:color w:val="000000" w:themeColor="text1"/>
              </w:rPr>
              <w:t>监测因子</w:t>
            </w:r>
          </w:p>
        </w:tc>
        <w:tc>
          <w:tcPr>
            <w:tcW w:w="748" w:type="pct"/>
          </w:tcPr>
          <w:p w14:paraId="33EB4C3D" w14:textId="77777777" w:rsidR="00E65BB3" w:rsidRPr="0076616F" w:rsidRDefault="00E65BB3" w:rsidP="00627EA8">
            <w:pPr>
              <w:pStyle w:val="affb"/>
              <w:spacing w:before="48" w:after="48"/>
              <w:rPr>
                <w:color w:val="000000" w:themeColor="text1"/>
              </w:rPr>
            </w:pPr>
            <w:r w:rsidRPr="0076616F">
              <w:rPr>
                <w:color w:val="000000" w:themeColor="text1"/>
              </w:rPr>
              <w:t>浓度范围</w:t>
            </w:r>
          </w:p>
        </w:tc>
        <w:tc>
          <w:tcPr>
            <w:tcW w:w="760" w:type="pct"/>
          </w:tcPr>
          <w:p w14:paraId="64D8986C" w14:textId="77777777" w:rsidR="00E65BB3" w:rsidRPr="0076616F" w:rsidRDefault="00E65BB3" w:rsidP="00627EA8">
            <w:pPr>
              <w:pStyle w:val="affb"/>
              <w:spacing w:before="48" w:after="48"/>
              <w:rPr>
                <w:color w:val="000000" w:themeColor="text1"/>
              </w:rPr>
            </w:pPr>
            <w:r w:rsidRPr="0076616F">
              <w:rPr>
                <w:color w:val="000000" w:themeColor="text1"/>
              </w:rPr>
              <w:t>指数范围</w:t>
            </w:r>
          </w:p>
        </w:tc>
        <w:tc>
          <w:tcPr>
            <w:tcW w:w="651" w:type="pct"/>
          </w:tcPr>
          <w:p w14:paraId="645C6663" w14:textId="77777777" w:rsidR="00E65BB3" w:rsidRPr="0076616F" w:rsidRDefault="00E65BB3" w:rsidP="00627EA8">
            <w:pPr>
              <w:pStyle w:val="affb"/>
              <w:spacing w:before="48" w:after="48"/>
              <w:rPr>
                <w:color w:val="000000" w:themeColor="text1"/>
              </w:rPr>
            </w:pPr>
            <w:r w:rsidRPr="0076616F">
              <w:rPr>
                <w:color w:val="000000" w:themeColor="text1"/>
              </w:rPr>
              <w:t>标准</w:t>
            </w:r>
          </w:p>
        </w:tc>
        <w:tc>
          <w:tcPr>
            <w:tcW w:w="648" w:type="pct"/>
          </w:tcPr>
          <w:p w14:paraId="47D0C72B" w14:textId="77777777" w:rsidR="00E65BB3" w:rsidRPr="0076616F" w:rsidRDefault="00E65BB3" w:rsidP="00627EA8">
            <w:pPr>
              <w:pStyle w:val="affb"/>
              <w:spacing w:before="48" w:after="48"/>
              <w:rPr>
                <w:color w:val="000000" w:themeColor="text1"/>
              </w:rPr>
            </w:pPr>
            <w:r w:rsidRPr="0076616F">
              <w:rPr>
                <w:color w:val="000000" w:themeColor="text1"/>
              </w:rPr>
              <w:t>达标情况</w:t>
            </w:r>
          </w:p>
        </w:tc>
      </w:tr>
      <w:tr w:rsidR="0076616F" w:rsidRPr="0076616F" w14:paraId="15B679E5" w14:textId="77777777" w:rsidTr="00AA53B0">
        <w:tc>
          <w:tcPr>
            <w:tcW w:w="401" w:type="pct"/>
            <w:vMerge w:val="restart"/>
          </w:tcPr>
          <w:p w14:paraId="4FEE5DF3" w14:textId="5E62633B" w:rsidR="00E65BB3" w:rsidRPr="0076616F" w:rsidRDefault="00E65BB3" w:rsidP="00627EA8">
            <w:pPr>
              <w:pStyle w:val="affb"/>
              <w:spacing w:before="48" w:after="48"/>
              <w:rPr>
                <w:color w:val="000000" w:themeColor="text1"/>
              </w:rPr>
            </w:pPr>
            <w:r w:rsidRPr="0076616F">
              <w:rPr>
                <w:rFonts w:hint="eastAsia"/>
                <w:color w:val="000000" w:themeColor="text1"/>
              </w:rPr>
              <w:t>坝址上游</w:t>
            </w:r>
          </w:p>
        </w:tc>
        <w:tc>
          <w:tcPr>
            <w:tcW w:w="861" w:type="pct"/>
            <w:vMerge w:val="restart"/>
          </w:tcPr>
          <w:p w14:paraId="069709F9" w14:textId="77777777" w:rsidR="00E65BB3" w:rsidRPr="0076616F" w:rsidRDefault="00E65BB3" w:rsidP="00627EA8">
            <w:pPr>
              <w:pStyle w:val="affb"/>
              <w:spacing w:before="48" w:after="48"/>
              <w:rPr>
                <w:color w:val="000000" w:themeColor="text1"/>
              </w:rPr>
            </w:pPr>
            <w:r w:rsidRPr="0076616F">
              <w:rPr>
                <w:rFonts w:hint="eastAsia"/>
                <w:color w:val="000000" w:themeColor="text1"/>
              </w:rPr>
              <w:t>丰水期</w:t>
            </w:r>
          </w:p>
        </w:tc>
        <w:tc>
          <w:tcPr>
            <w:tcW w:w="931" w:type="pct"/>
          </w:tcPr>
          <w:p w14:paraId="6B664F00" w14:textId="77777777" w:rsidR="00E65BB3" w:rsidRPr="0076616F" w:rsidRDefault="00E65BB3" w:rsidP="00627EA8">
            <w:pPr>
              <w:pStyle w:val="affb"/>
              <w:spacing w:before="48" w:after="48"/>
              <w:rPr>
                <w:color w:val="000000" w:themeColor="text1"/>
              </w:rPr>
            </w:pPr>
            <w:r w:rsidRPr="0076616F">
              <w:rPr>
                <w:color w:val="000000" w:themeColor="text1"/>
              </w:rPr>
              <w:t>pH</w:t>
            </w:r>
          </w:p>
        </w:tc>
        <w:tc>
          <w:tcPr>
            <w:tcW w:w="748" w:type="pct"/>
          </w:tcPr>
          <w:p w14:paraId="4EF1A005" w14:textId="77777777" w:rsidR="00E65BB3" w:rsidRPr="0076616F" w:rsidRDefault="00E65BB3" w:rsidP="00627EA8">
            <w:pPr>
              <w:pStyle w:val="affb"/>
              <w:spacing w:before="48" w:after="48"/>
              <w:rPr>
                <w:color w:val="000000" w:themeColor="text1"/>
              </w:rPr>
            </w:pPr>
            <w:r w:rsidRPr="0076616F">
              <w:rPr>
                <w:color w:val="000000" w:themeColor="text1"/>
              </w:rPr>
              <w:t>7.44</w:t>
            </w:r>
            <w:r w:rsidRPr="0076616F">
              <w:rPr>
                <w:rFonts w:hint="eastAsia"/>
                <w:color w:val="000000" w:themeColor="text1"/>
              </w:rPr>
              <w:t>~</w:t>
            </w:r>
            <w:r w:rsidRPr="0076616F">
              <w:rPr>
                <w:color w:val="000000" w:themeColor="text1"/>
              </w:rPr>
              <w:t>7.47</w:t>
            </w:r>
          </w:p>
        </w:tc>
        <w:tc>
          <w:tcPr>
            <w:tcW w:w="760" w:type="pct"/>
          </w:tcPr>
          <w:p w14:paraId="2694C4BF" w14:textId="77777777" w:rsidR="00E65BB3" w:rsidRPr="0076616F" w:rsidRDefault="00E65BB3" w:rsidP="00627EA8">
            <w:pPr>
              <w:pStyle w:val="affb"/>
              <w:spacing w:before="48" w:after="48"/>
              <w:rPr>
                <w:color w:val="000000" w:themeColor="text1"/>
              </w:rPr>
            </w:pPr>
            <w:r w:rsidRPr="0076616F">
              <w:rPr>
                <w:color w:val="000000" w:themeColor="text1"/>
              </w:rPr>
              <w:t>0.22</w:t>
            </w:r>
            <w:r w:rsidRPr="0076616F">
              <w:rPr>
                <w:rFonts w:hint="eastAsia"/>
                <w:color w:val="000000" w:themeColor="text1"/>
              </w:rPr>
              <w:t>~</w:t>
            </w:r>
            <w:r w:rsidRPr="0076616F">
              <w:rPr>
                <w:color w:val="000000" w:themeColor="text1"/>
              </w:rPr>
              <w:t>0.235</w:t>
            </w:r>
          </w:p>
        </w:tc>
        <w:tc>
          <w:tcPr>
            <w:tcW w:w="651" w:type="pct"/>
          </w:tcPr>
          <w:p w14:paraId="344CA090" w14:textId="77777777" w:rsidR="00E65BB3" w:rsidRPr="0076616F" w:rsidRDefault="00E65BB3" w:rsidP="00627EA8">
            <w:pPr>
              <w:pStyle w:val="affb"/>
              <w:spacing w:before="48" w:after="48"/>
              <w:rPr>
                <w:color w:val="000000" w:themeColor="text1"/>
              </w:rPr>
            </w:pPr>
            <w:r w:rsidRPr="0076616F">
              <w:rPr>
                <w:rFonts w:hint="eastAsia"/>
                <w:color w:val="000000" w:themeColor="text1"/>
              </w:rPr>
              <w:t>6~</w:t>
            </w:r>
            <w:r w:rsidRPr="0076616F">
              <w:rPr>
                <w:color w:val="000000" w:themeColor="text1"/>
              </w:rPr>
              <w:t>9</w:t>
            </w:r>
          </w:p>
        </w:tc>
        <w:tc>
          <w:tcPr>
            <w:tcW w:w="648" w:type="pct"/>
          </w:tcPr>
          <w:p w14:paraId="7AB89198"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00AA929D" w14:textId="77777777" w:rsidTr="00AA53B0">
        <w:tc>
          <w:tcPr>
            <w:tcW w:w="401" w:type="pct"/>
            <w:vMerge/>
          </w:tcPr>
          <w:p w14:paraId="146EFB78" w14:textId="77777777" w:rsidR="00E65BB3" w:rsidRPr="0076616F" w:rsidRDefault="00E65BB3" w:rsidP="00627EA8">
            <w:pPr>
              <w:pStyle w:val="affb"/>
              <w:spacing w:before="48" w:after="48"/>
              <w:rPr>
                <w:color w:val="000000" w:themeColor="text1"/>
              </w:rPr>
            </w:pPr>
          </w:p>
        </w:tc>
        <w:tc>
          <w:tcPr>
            <w:tcW w:w="861" w:type="pct"/>
            <w:vMerge/>
          </w:tcPr>
          <w:p w14:paraId="00B1E3B1" w14:textId="77777777" w:rsidR="00E65BB3" w:rsidRPr="0076616F" w:rsidRDefault="00E65BB3" w:rsidP="00627EA8">
            <w:pPr>
              <w:pStyle w:val="affb"/>
              <w:spacing w:before="48" w:after="48"/>
              <w:rPr>
                <w:color w:val="000000" w:themeColor="text1"/>
              </w:rPr>
            </w:pPr>
          </w:p>
        </w:tc>
        <w:tc>
          <w:tcPr>
            <w:tcW w:w="931" w:type="pct"/>
          </w:tcPr>
          <w:p w14:paraId="4378C083" w14:textId="77777777" w:rsidR="00E65BB3" w:rsidRPr="0076616F" w:rsidRDefault="00E65BB3" w:rsidP="00627EA8">
            <w:pPr>
              <w:pStyle w:val="affb"/>
              <w:spacing w:before="48" w:after="48"/>
              <w:rPr>
                <w:color w:val="000000" w:themeColor="text1"/>
              </w:rPr>
            </w:pPr>
            <w:r w:rsidRPr="0076616F">
              <w:rPr>
                <w:color w:val="000000" w:themeColor="text1"/>
              </w:rPr>
              <w:t>化学需氧量</w:t>
            </w:r>
          </w:p>
        </w:tc>
        <w:tc>
          <w:tcPr>
            <w:tcW w:w="748" w:type="pct"/>
          </w:tcPr>
          <w:p w14:paraId="0A7E38D0" w14:textId="77777777" w:rsidR="00E65BB3" w:rsidRPr="0076616F" w:rsidRDefault="00E65BB3" w:rsidP="00627EA8">
            <w:pPr>
              <w:pStyle w:val="affb"/>
              <w:spacing w:before="48" w:after="48"/>
              <w:rPr>
                <w:color w:val="000000" w:themeColor="text1"/>
              </w:rPr>
            </w:pPr>
            <w:r w:rsidRPr="0076616F">
              <w:rPr>
                <w:color w:val="000000" w:themeColor="text1"/>
              </w:rPr>
              <w:t>9~11</w:t>
            </w:r>
          </w:p>
        </w:tc>
        <w:tc>
          <w:tcPr>
            <w:tcW w:w="760" w:type="pct"/>
          </w:tcPr>
          <w:p w14:paraId="27562CA0" w14:textId="77777777" w:rsidR="00E65BB3" w:rsidRPr="0076616F" w:rsidRDefault="00E65BB3" w:rsidP="00627EA8">
            <w:pPr>
              <w:pStyle w:val="affb"/>
              <w:spacing w:before="48" w:after="48"/>
              <w:rPr>
                <w:color w:val="000000" w:themeColor="text1"/>
              </w:rPr>
            </w:pPr>
            <w:r w:rsidRPr="0076616F">
              <w:rPr>
                <w:color w:val="000000" w:themeColor="text1"/>
              </w:rPr>
              <w:t>0.45~0.55</w:t>
            </w:r>
          </w:p>
        </w:tc>
        <w:tc>
          <w:tcPr>
            <w:tcW w:w="651" w:type="pct"/>
          </w:tcPr>
          <w:p w14:paraId="2FFABE48" w14:textId="77777777" w:rsidR="00E65BB3" w:rsidRPr="0076616F" w:rsidRDefault="00E65BB3" w:rsidP="00627EA8">
            <w:pPr>
              <w:pStyle w:val="affb"/>
              <w:spacing w:before="48" w:after="48"/>
              <w:rPr>
                <w:color w:val="000000" w:themeColor="text1"/>
              </w:rPr>
            </w:pPr>
            <w:r w:rsidRPr="0076616F">
              <w:rPr>
                <w:color w:val="000000" w:themeColor="text1"/>
              </w:rPr>
              <w:t>20</w:t>
            </w:r>
          </w:p>
        </w:tc>
        <w:tc>
          <w:tcPr>
            <w:tcW w:w="648" w:type="pct"/>
          </w:tcPr>
          <w:p w14:paraId="4162A6EC"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6C3CB139" w14:textId="77777777" w:rsidTr="00AA53B0">
        <w:tc>
          <w:tcPr>
            <w:tcW w:w="401" w:type="pct"/>
            <w:vMerge/>
          </w:tcPr>
          <w:p w14:paraId="2AC75393" w14:textId="77777777" w:rsidR="00E65BB3" w:rsidRPr="0076616F" w:rsidRDefault="00E65BB3" w:rsidP="00627EA8">
            <w:pPr>
              <w:pStyle w:val="affb"/>
              <w:spacing w:before="48" w:after="48"/>
              <w:rPr>
                <w:color w:val="000000" w:themeColor="text1"/>
              </w:rPr>
            </w:pPr>
          </w:p>
        </w:tc>
        <w:tc>
          <w:tcPr>
            <w:tcW w:w="861" w:type="pct"/>
            <w:vMerge/>
          </w:tcPr>
          <w:p w14:paraId="3BDDED45" w14:textId="77777777" w:rsidR="00E65BB3" w:rsidRPr="0076616F" w:rsidRDefault="00E65BB3" w:rsidP="00627EA8">
            <w:pPr>
              <w:pStyle w:val="affb"/>
              <w:spacing w:before="48" w:after="48"/>
              <w:rPr>
                <w:color w:val="000000" w:themeColor="text1"/>
              </w:rPr>
            </w:pPr>
          </w:p>
        </w:tc>
        <w:tc>
          <w:tcPr>
            <w:tcW w:w="931" w:type="pct"/>
          </w:tcPr>
          <w:p w14:paraId="4BE43E41" w14:textId="77777777" w:rsidR="00E65BB3" w:rsidRPr="0076616F" w:rsidRDefault="00E65BB3" w:rsidP="00627EA8">
            <w:pPr>
              <w:pStyle w:val="affb"/>
              <w:spacing w:before="48" w:after="48"/>
              <w:rPr>
                <w:color w:val="000000" w:themeColor="text1"/>
              </w:rPr>
            </w:pPr>
            <w:r w:rsidRPr="0076616F">
              <w:rPr>
                <w:color w:val="000000" w:themeColor="text1"/>
              </w:rPr>
              <w:t>溶解氧</w:t>
            </w:r>
          </w:p>
        </w:tc>
        <w:tc>
          <w:tcPr>
            <w:tcW w:w="748" w:type="pct"/>
          </w:tcPr>
          <w:p w14:paraId="0E351F07" w14:textId="77777777" w:rsidR="00E65BB3" w:rsidRPr="0076616F" w:rsidRDefault="00E65BB3" w:rsidP="00627EA8">
            <w:pPr>
              <w:pStyle w:val="affb"/>
              <w:spacing w:before="48" w:after="48"/>
              <w:rPr>
                <w:color w:val="000000" w:themeColor="text1"/>
              </w:rPr>
            </w:pPr>
            <w:r w:rsidRPr="0076616F">
              <w:rPr>
                <w:color w:val="000000" w:themeColor="text1"/>
              </w:rPr>
              <w:t>7.1</w:t>
            </w:r>
            <w:r w:rsidRPr="0076616F">
              <w:rPr>
                <w:rFonts w:hint="eastAsia"/>
                <w:color w:val="000000" w:themeColor="text1"/>
              </w:rPr>
              <w:t>~</w:t>
            </w:r>
            <w:r w:rsidRPr="0076616F">
              <w:rPr>
                <w:color w:val="000000" w:themeColor="text1"/>
              </w:rPr>
              <w:t>7.4</w:t>
            </w:r>
          </w:p>
        </w:tc>
        <w:tc>
          <w:tcPr>
            <w:tcW w:w="760" w:type="pct"/>
          </w:tcPr>
          <w:p w14:paraId="26F41A19" w14:textId="77777777" w:rsidR="00E65BB3" w:rsidRPr="0076616F" w:rsidRDefault="00E65BB3" w:rsidP="00627EA8">
            <w:pPr>
              <w:pStyle w:val="affb"/>
              <w:spacing w:before="48" w:after="48"/>
              <w:rPr>
                <w:color w:val="000000" w:themeColor="text1"/>
              </w:rPr>
            </w:pPr>
            <w:r w:rsidRPr="0076616F">
              <w:rPr>
                <w:color w:val="000000" w:themeColor="text1"/>
              </w:rPr>
              <w:t>0.68</w:t>
            </w:r>
            <w:r w:rsidRPr="0076616F">
              <w:rPr>
                <w:rFonts w:hint="eastAsia"/>
                <w:color w:val="000000" w:themeColor="text1"/>
              </w:rPr>
              <w:t>~</w:t>
            </w:r>
            <w:r w:rsidRPr="0076616F">
              <w:rPr>
                <w:color w:val="000000" w:themeColor="text1"/>
              </w:rPr>
              <w:t>0.70</w:t>
            </w:r>
          </w:p>
        </w:tc>
        <w:tc>
          <w:tcPr>
            <w:tcW w:w="651" w:type="pct"/>
          </w:tcPr>
          <w:p w14:paraId="7D9A00A7" w14:textId="77777777" w:rsidR="00E65BB3" w:rsidRPr="0076616F" w:rsidRDefault="00E65BB3" w:rsidP="00627EA8">
            <w:pPr>
              <w:pStyle w:val="affb"/>
              <w:spacing w:before="48" w:after="48"/>
              <w:rPr>
                <w:color w:val="000000" w:themeColor="text1"/>
              </w:rPr>
            </w:pPr>
            <w:r w:rsidRPr="0076616F">
              <w:rPr>
                <w:color w:val="000000" w:themeColor="text1"/>
              </w:rPr>
              <w:t>5</w:t>
            </w:r>
          </w:p>
        </w:tc>
        <w:tc>
          <w:tcPr>
            <w:tcW w:w="648" w:type="pct"/>
          </w:tcPr>
          <w:p w14:paraId="18180320"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12C8DB85" w14:textId="77777777" w:rsidTr="00AA53B0">
        <w:tc>
          <w:tcPr>
            <w:tcW w:w="401" w:type="pct"/>
            <w:vMerge/>
          </w:tcPr>
          <w:p w14:paraId="6F67C64C" w14:textId="77777777" w:rsidR="00E65BB3" w:rsidRPr="0076616F" w:rsidRDefault="00E65BB3" w:rsidP="00627EA8">
            <w:pPr>
              <w:pStyle w:val="affb"/>
              <w:spacing w:before="48" w:after="48"/>
              <w:rPr>
                <w:color w:val="000000" w:themeColor="text1"/>
              </w:rPr>
            </w:pPr>
          </w:p>
        </w:tc>
        <w:tc>
          <w:tcPr>
            <w:tcW w:w="861" w:type="pct"/>
            <w:vMerge/>
          </w:tcPr>
          <w:p w14:paraId="7B2F55B4" w14:textId="77777777" w:rsidR="00E65BB3" w:rsidRPr="0076616F" w:rsidRDefault="00E65BB3" w:rsidP="00627EA8">
            <w:pPr>
              <w:pStyle w:val="affb"/>
              <w:spacing w:before="48" w:after="48"/>
              <w:rPr>
                <w:color w:val="000000" w:themeColor="text1"/>
              </w:rPr>
            </w:pPr>
          </w:p>
        </w:tc>
        <w:tc>
          <w:tcPr>
            <w:tcW w:w="931" w:type="pct"/>
          </w:tcPr>
          <w:p w14:paraId="61F7E395" w14:textId="77777777" w:rsidR="00E65BB3" w:rsidRPr="0076616F" w:rsidRDefault="00E65BB3" w:rsidP="00627EA8">
            <w:pPr>
              <w:pStyle w:val="affb"/>
              <w:spacing w:before="48" w:after="48"/>
              <w:rPr>
                <w:color w:val="000000" w:themeColor="text1"/>
              </w:rPr>
            </w:pPr>
            <w:r w:rsidRPr="0076616F">
              <w:rPr>
                <w:color w:val="000000" w:themeColor="text1"/>
              </w:rPr>
              <w:t>五日生化需氧量</w:t>
            </w:r>
          </w:p>
        </w:tc>
        <w:tc>
          <w:tcPr>
            <w:tcW w:w="748" w:type="pct"/>
          </w:tcPr>
          <w:p w14:paraId="7DE2BB71" w14:textId="77777777" w:rsidR="00E65BB3" w:rsidRPr="0076616F" w:rsidRDefault="00E65BB3" w:rsidP="00627EA8">
            <w:pPr>
              <w:pStyle w:val="affb"/>
              <w:spacing w:before="48" w:after="48"/>
              <w:rPr>
                <w:color w:val="000000" w:themeColor="text1"/>
              </w:rPr>
            </w:pPr>
            <w:r w:rsidRPr="0076616F">
              <w:rPr>
                <w:color w:val="000000" w:themeColor="text1"/>
              </w:rPr>
              <w:t>1.5</w:t>
            </w:r>
            <w:r w:rsidRPr="0076616F">
              <w:rPr>
                <w:rFonts w:hint="eastAsia"/>
                <w:color w:val="000000" w:themeColor="text1"/>
              </w:rPr>
              <w:t>~</w:t>
            </w:r>
            <w:r w:rsidRPr="0076616F">
              <w:rPr>
                <w:color w:val="000000" w:themeColor="text1"/>
              </w:rPr>
              <w:t>2</w:t>
            </w:r>
          </w:p>
        </w:tc>
        <w:tc>
          <w:tcPr>
            <w:tcW w:w="760" w:type="pct"/>
          </w:tcPr>
          <w:p w14:paraId="7E3DE8F7" w14:textId="77777777" w:rsidR="00E65BB3" w:rsidRPr="0076616F" w:rsidRDefault="00E65BB3" w:rsidP="00627EA8">
            <w:pPr>
              <w:pStyle w:val="affb"/>
              <w:spacing w:before="48" w:after="48"/>
              <w:rPr>
                <w:color w:val="000000" w:themeColor="text1"/>
              </w:rPr>
            </w:pPr>
            <w:r w:rsidRPr="0076616F">
              <w:rPr>
                <w:color w:val="000000" w:themeColor="text1"/>
              </w:rPr>
              <w:t>0.375</w:t>
            </w:r>
            <w:r w:rsidRPr="0076616F">
              <w:rPr>
                <w:rFonts w:hint="eastAsia"/>
                <w:color w:val="000000" w:themeColor="text1"/>
              </w:rPr>
              <w:t>~</w:t>
            </w:r>
            <w:r w:rsidRPr="0076616F">
              <w:rPr>
                <w:color w:val="000000" w:themeColor="text1"/>
              </w:rPr>
              <w:t>0.5</w:t>
            </w:r>
          </w:p>
        </w:tc>
        <w:tc>
          <w:tcPr>
            <w:tcW w:w="651" w:type="pct"/>
          </w:tcPr>
          <w:p w14:paraId="281F42F1" w14:textId="77777777" w:rsidR="00E65BB3" w:rsidRPr="0076616F" w:rsidRDefault="00E65BB3" w:rsidP="00627EA8">
            <w:pPr>
              <w:pStyle w:val="affb"/>
              <w:spacing w:before="48" w:after="48"/>
              <w:rPr>
                <w:color w:val="000000" w:themeColor="text1"/>
              </w:rPr>
            </w:pPr>
            <w:r w:rsidRPr="0076616F">
              <w:rPr>
                <w:color w:val="000000" w:themeColor="text1"/>
              </w:rPr>
              <w:t>4</w:t>
            </w:r>
          </w:p>
        </w:tc>
        <w:tc>
          <w:tcPr>
            <w:tcW w:w="648" w:type="pct"/>
          </w:tcPr>
          <w:p w14:paraId="5257F117"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3CB1D8E6" w14:textId="77777777" w:rsidTr="00AA53B0">
        <w:tc>
          <w:tcPr>
            <w:tcW w:w="401" w:type="pct"/>
            <w:vMerge/>
          </w:tcPr>
          <w:p w14:paraId="3E9A40D4" w14:textId="77777777" w:rsidR="00E65BB3" w:rsidRPr="0076616F" w:rsidRDefault="00E65BB3" w:rsidP="00627EA8">
            <w:pPr>
              <w:pStyle w:val="affb"/>
              <w:spacing w:before="48" w:after="48"/>
              <w:rPr>
                <w:color w:val="000000" w:themeColor="text1"/>
              </w:rPr>
            </w:pPr>
          </w:p>
        </w:tc>
        <w:tc>
          <w:tcPr>
            <w:tcW w:w="861" w:type="pct"/>
            <w:vMerge/>
          </w:tcPr>
          <w:p w14:paraId="3EB5D1BE" w14:textId="77777777" w:rsidR="00E65BB3" w:rsidRPr="0076616F" w:rsidRDefault="00E65BB3" w:rsidP="00627EA8">
            <w:pPr>
              <w:pStyle w:val="affb"/>
              <w:spacing w:before="48" w:after="48"/>
              <w:rPr>
                <w:color w:val="000000" w:themeColor="text1"/>
              </w:rPr>
            </w:pPr>
          </w:p>
        </w:tc>
        <w:tc>
          <w:tcPr>
            <w:tcW w:w="931" w:type="pct"/>
          </w:tcPr>
          <w:p w14:paraId="603C3FDC" w14:textId="77777777" w:rsidR="00E65BB3" w:rsidRPr="0076616F" w:rsidRDefault="00E65BB3" w:rsidP="00627EA8">
            <w:pPr>
              <w:pStyle w:val="affb"/>
              <w:spacing w:before="48" w:after="48"/>
              <w:rPr>
                <w:color w:val="000000" w:themeColor="text1"/>
              </w:rPr>
            </w:pPr>
            <w:r w:rsidRPr="0076616F">
              <w:rPr>
                <w:color w:val="000000" w:themeColor="text1"/>
              </w:rPr>
              <w:t>氨氮</w:t>
            </w:r>
          </w:p>
        </w:tc>
        <w:tc>
          <w:tcPr>
            <w:tcW w:w="748" w:type="pct"/>
          </w:tcPr>
          <w:p w14:paraId="026AD2F6" w14:textId="77777777" w:rsidR="00E65BB3" w:rsidRPr="0076616F" w:rsidRDefault="00E65BB3" w:rsidP="00627EA8">
            <w:pPr>
              <w:pStyle w:val="affb"/>
              <w:spacing w:before="48" w:after="48"/>
              <w:rPr>
                <w:color w:val="000000" w:themeColor="text1"/>
              </w:rPr>
            </w:pPr>
            <w:r w:rsidRPr="0076616F">
              <w:rPr>
                <w:color w:val="000000" w:themeColor="text1"/>
              </w:rPr>
              <w:t>0.225</w:t>
            </w:r>
            <w:r w:rsidRPr="0076616F">
              <w:rPr>
                <w:rFonts w:hint="eastAsia"/>
                <w:color w:val="000000" w:themeColor="text1"/>
              </w:rPr>
              <w:t>~</w:t>
            </w:r>
            <w:r w:rsidRPr="0076616F">
              <w:rPr>
                <w:color w:val="000000" w:themeColor="text1"/>
              </w:rPr>
              <w:t>0.280</w:t>
            </w:r>
          </w:p>
        </w:tc>
        <w:tc>
          <w:tcPr>
            <w:tcW w:w="760" w:type="pct"/>
          </w:tcPr>
          <w:p w14:paraId="572BDA64" w14:textId="77777777" w:rsidR="00E65BB3" w:rsidRPr="0076616F" w:rsidRDefault="00E65BB3" w:rsidP="00627EA8">
            <w:pPr>
              <w:pStyle w:val="affb"/>
              <w:spacing w:before="48" w:after="48"/>
              <w:rPr>
                <w:color w:val="000000" w:themeColor="text1"/>
              </w:rPr>
            </w:pPr>
            <w:r w:rsidRPr="0076616F">
              <w:rPr>
                <w:color w:val="000000" w:themeColor="text1"/>
              </w:rPr>
              <w:t>0.225</w:t>
            </w:r>
            <w:r w:rsidRPr="0076616F">
              <w:rPr>
                <w:rFonts w:hint="eastAsia"/>
                <w:color w:val="000000" w:themeColor="text1"/>
              </w:rPr>
              <w:t>~</w:t>
            </w:r>
            <w:r w:rsidRPr="0076616F">
              <w:rPr>
                <w:color w:val="000000" w:themeColor="text1"/>
              </w:rPr>
              <w:t>0.280</w:t>
            </w:r>
          </w:p>
        </w:tc>
        <w:tc>
          <w:tcPr>
            <w:tcW w:w="651" w:type="pct"/>
          </w:tcPr>
          <w:p w14:paraId="486622EB" w14:textId="77777777" w:rsidR="00E65BB3" w:rsidRPr="0076616F" w:rsidRDefault="00E65BB3" w:rsidP="00627EA8">
            <w:pPr>
              <w:pStyle w:val="affb"/>
              <w:spacing w:before="48" w:after="48"/>
              <w:rPr>
                <w:color w:val="000000" w:themeColor="text1"/>
              </w:rPr>
            </w:pPr>
            <w:r w:rsidRPr="0076616F">
              <w:rPr>
                <w:color w:val="000000" w:themeColor="text1"/>
              </w:rPr>
              <w:t>1.0</w:t>
            </w:r>
          </w:p>
        </w:tc>
        <w:tc>
          <w:tcPr>
            <w:tcW w:w="648" w:type="pct"/>
          </w:tcPr>
          <w:p w14:paraId="11567421"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29F6CA9E" w14:textId="77777777" w:rsidTr="00AA53B0">
        <w:tc>
          <w:tcPr>
            <w:tcW w:w="401" w:type="pct"/>
            <w:vMerge/>
          </w:tcPr>
          <w:p w14:paraId="0DDAD144" w14:textId="77777777" w:rsidR="00E65BB3" w:rsidRPr="0076616F" w:rsidRDefault="00E65BB3" w:rsidP="00627EA8">
            <w:pPr>
              <w:pStyle w:val="affb"/>
              <w:spacing w:before="48" w:after="48"/>
              <w:rPr>
                <w:color w:val="000000" w:themeColor="text1"/>
              </w:rPr>
            </w:pPr>
          </w:p>
        </w:tc>
        <w:tc>
          <w:tcPr>
            <w:tcW w:w="861" w:type="pct"/>
            <w:vMerge/>
          </w:tcPr>
          <w:p w14:paraId="1E9ACBC9" w14:textId="77777777" w:rsidR="00E65BB3" w:rsidRPr="0076616F" w:rsidRDefault="00E65BB3" w:rsidP="00627EA8">
            <w:pPr>
              <w:pStyle w:val="affb"/>
              <w:spacing w:before="48" w:after="48"/>
              <w:rPr>
                <w:color w:val="000000" w:themeColor="text1"/>
              </w:rPr>
            </w:pPr>
          </w:p>
        </w:tc>
        <w:tc>
          <w:tcPr>
            <w:tcW w:w="931" w:type="pct"/>
          </w:tcPr>
          <w:p w14:paraId="3388ACB2" w14:textId="77777777" w:rsidR="00E65BB3" w:rsidRPr="0076616F" w:rsidRDefault="00E65BB3" w:rsidP="00627EA8">
            <w:pPr>
              <w:pStyle w:val="affb"/>
              <w:spacing w:before="48" w:after="48"/>
              <w:rPr>
                <w:color w:val="000000" w:themeColor="text1"/>
              </w:rPr>
            </w:pPr>
            <w:r w:rsidRPr="0076616F">
              <w:rPr>
                <w:color w:val="000000" w:themeColor="text1"/>
              </w:rPr>
              <w:t>总磷</w:t>
            </w:r>
          </w:p>
        </w:tc>
        <w:tc>
          <w:tcPr>
            <w:tcW w:w="748" w:type="pct"/>
          </w:tcPr>
          <w:p w14:paraId="1D55F7DE" w14:textId="77777777" w:rsidR="00E65BB3" w:rsidRPr="0076616F" w:rsidRDefault="00E65BB3" w:rsidP="00627EA8">
            <w:pPr>
              <w:pStyle w:val="affb"/>
              <w:spacing w:before="48" w:after="48"/>
              <w:rPr>
                <w:color w:val="000000" w:themeColor="text1"/>
              </w:rPr>
            </w:pPr>
            <w:r w:rsidRPr="0076616F">
              <w:rPr>
                <w:color w:val="000000" w:themeColor="text1"/>
              </w:rPr>
              <w:t>0.02</w:t>
            </w:r>
            <w:r w:rsidRPr="0076616F">
              <w:rPr>
                <w:rFonts w:hint="eastAsia"/>
                <w:color w:val="000000" w:themeColor="text1"/>
              </w:rPr>
              <w:t>~</w:t>
            </w:r>
            <w:r w:rsidRPr="0076616F">
              <w:rPr>
                <w:color w:val="000000" w:themeColor="text1"/>
              </w:rPr>
              <w:t>0.03</w:t>
            </w:r>
          </w:p>
        </w:tc>
        <w:tc>
          <w:tcPr>
            <w:tcW w:w="760" w:type="pct"/>
          </w:tcPr>
          <w:p w14:paraId="0612B2E7" w14:textId="77777777" w:rsidR="00E65BB3" w:rsidRPr="0076616F" w:rsidRDefault="00E65BB3" w:rsidP="00627EA8">
            <w:pPr>
              <w:pStyle w:val="affb"/>
              <w:spacing w:before="48" w:after="48"/>
              <w:rPr>
                <w:color w:val="000000" w:themeColor="text1"/>
              </w:rPr>
            </w:pPr>
            <w:r w:rsidRPr="0076616F">
              <w:rPr>
                <w:color w:val="000000" w:themeColor="text1"/>
              </w:rPr>
              <w:t>0.1</w:t>
            </w:r>
            <w:r w:rsidRPr="0076616F">
              <w:rPr>
                <w:rFonts w:hint="eastAsia"/>
                <w:color w:val="000000" w:themeColor="text1"/>
              </w:rPr>
              <w:t>~</w:t>
            </w:r>
            <w:r w:rsidRPr="0076616F">
              <w:rPr>
                <w:color w:val="000000" w:themeColor="text1"/>
              </w:rPr>
              <w:t>0.15</w:t>
            </w:r>
          </w:p>
        </w:tc>
        <w:tc>
          <w:tcPr>
            <w:tcW w:w="651" w:type="pct"/>
          </w:tcPr>
          <w:p w14:paraId="166604B0" w14:textId="77777777" w:rsidR="00E65BB3" w:rsidRPr="0076616F" w:rsidRDefault="00E65BB3" w:rsidP="00627EA8">
            <w:pPr>
              <w:pStyle w:val="affb"/>
              <w:spacing w:before="48" w:after="48"/>
              <w:rPr>
                <w:color w:val="000000" w:themeColor="text1"/>
              </w:rPr>
            </w:pPr>
            <w:r w:rsidRPr="0076616F">
              <w:rPr>
                <w:color w:val="000000" w:themeColor="text1"/>
              </w:rPr>
              <w:t>0.2</w:t>
            </w:r>
          </w:p>
        </w:tc>
        <w:tc>
          <w:tcPr>
            <w:tcW w:w="648" w:type="pct"/>
          </w:tcPr>
          <w:p w14:paraId="62CE9353"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049C0FD4" w14:textId="77777777" w:rsidTr="00AA53B0">
        <w:tc>
          <w:tcPr>
            <w:tcW w:w="401" w:type="pct"/>
            <w:vMerge/>
          </w:tcPr>
          <w:p w14:paraId="7BC7E5B6" w14:textId="77777777" w:rsidR="00E65BB3" w:rsidRPr="0076616F" w:rsidRDefault="00E65BB3" w:rsidP="00627EA8">
            <w:pPr>
              <w:pStyle w:val="affb"/>
              <w:spacing w:before="48" w:after="48"/>
              <w:rPr>
                <w:color w:val="000000" w:themeColor="text1"/>
              </w:rPr>
            </w:pPr>
          </w:p>
        </w:tc>
        <w:tc>
          <w:tcPr>
            <w:tcW w:w="861" w:type="pct"/>
            <w:vMerge/>
          </w:tcPr>
          <w:p w14:paraId="3EC480E9" w14:textId="77777777" w:rsidR="00E65BB3" w:rsidRPr="0076616F" w:rsidRDefault="00E65BB3" w:rsidP="00627EA8">
            <w:pPr>
              <w:pStyle w:val="affb"/>
              <w:spacing w:before="48" w:after="48"/>
              <w:rPr>
                <w:color w:val="000000" w:themeColor="text1"/>
              </w:rPr>
            </w:pPr>
          </w:p>
        </w:tc>
        <w:tc>
          <w:tcPr>
            <w:tcW w:w="931" w:type="pct"/>
          </w:tcPr>
          <w:p w14:paraId="139245FC" w14:textId="77777777" w:rsidR="00E65BB3" w:rsidRPr="0076616F" w:rsidRDefault="00E65BB3" w:rsidP="00627EA8">
            <w:pPr>
              <w:pStyle w:val="affb"/>
              <w:spacing w:before="48" w:after="48"/>
              <w:rPr>
                <w:color w:val="000000" w:themeColor="text1"/>
              </w:rPr>
            </w:pPr>
            <w:r w:rsidRPr="0076616F">
              <w:rPr>
                <w:color w:val="000000" w:themeColor="text1"/>
              </w:rPr>
              <w:t>总氮</w:t>
            </w:r>
          </w:p>
        </w:tc>
        <w:tc>
          <w:tcPr>
            <w:tcW w:w="748" w:type="pct"/>
          </w:tcPr>
          <w:p w14:paraId="6D939821" w14:textId="77777777" w:rsidR="00E65BB3" w:rsidRPr="0076616F" w:rsidRDefault="00E65BB3" w:rsidP="00627EA8">
            <w:pPr>
              <w:pStyle w:val="affb"/>
              <w:spacing w:before="48" w:after="48"/>
              <w:rPr>
                <w:color w:val="000000" w:themeColor="text1"/>
              </w:rPr>
            </w:pPr>
            <w:r w:rsidRPr="0076616F">
              <w:rPr>
                <w:color w:val="000000" w:themeColor="text1"/>
              </w:rPr>
              <w:t>0.53</w:t>
            </w:r>
            <w:r w:rsidRPr="0076616F">
              <w:rPr>
                <w:rFonts w:hint="eastAsia"/>
                <w:color w:val="000000" w:themeColor="text1"/>
              </w:rPr>
              <w:t>~</w:t>
            </w:r>
            <w:r w:rsidRPr="0076616F">
              <w:rPr>
                <w:color w:val="000000" w:themeColor="text1"/>
              </w:rPr>
              <w:t>0.66</w:t>
            </w:r>
          </w:p>
        </w:tc>
        <w:tc>
          <w:tcPr>
            <w:tcW w:w="760" w:type="pct"/>
          </w:tcPr>
          <w:p w14:paraId="5240240C" w14:textId="77777777" w:rsidR="00E65BB3" w:rsidRPr="0076616F" w:rsidRDefault="00E65BB3" w:rsidP="00627EA8">
            <w:pPr>
              <w:pStyle w:val="affb"/>
              <w:spacing w:before="48" w:after="48"/>
              <w:rPr>
                <w:color w:val="000000" w:themeColor="text1"/>
              </w:rPr>
            </w:pPr>
            <w:r w:rsidRPr="0076616F">
              <w:rPr>
                <w:color w:val="000000" w:themeColor="text1"/>
              </w:rPr>
              <w:t>0.53</w:t>
            </w:r>
            <w:r w:rsidRPr="0076616F">
              <w:rPr>
                <w:rFonts w:hint="eastAsia"/>
                <w:color w:val="000000" w:themeColor="text1"/>
              </w:rPr>
              <w:t>~</w:t>
            </w:r>
            <w:r w:rsidRPr="0076616F">
              <w:rPr>
                <w:color w:val="000000" w:themeColor="text1"/>
              </w:rPr>
              <w:t>0.66</w:t>
            </w:r>
          </w:p>
        </w:tc>
        <w:tc>
          <w:tcPr>
            <w:tcW w:w="651" w:type="pct"/>
          </w:tcPr>
          <w:p w14:paraId="01B3B628" w14:textId="77777777" w:rsidR="00E65BB3" w:rsidRPr="0076616F" w:rsidRDefault="00E65BB3" w:rsidP="00627EA8">
            <w:pPr>
              <w:pStyle w:val="affb"/>
              <w:spacing w:before="48" w:after="48"/>
              <w:rPr>
                <w:color w:val="000000" w:themeColor="text1"/>
              </w:rPr>
            </w:pPr>
            <w:r w:rsidRPr="0076616F">
              <w:rPr>
                <w:color w:val="000000" w:themeColor="text1"/>
              </w:rPr>
              <w:t>1.0</w:t>
            </w:r>
          </w:p>
        </w:tc>
        <w:tc>
          <w:tcPr>
            <w:tcW w:w="648" w:type="pct"/>
          </w:tcPr>
          <w:p w14:paraId="665FCF2E"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6B58ABD0" w14:textId="77777777" w:rsidTr="00AA53B0">
        <w:tc>
          <w:tcPr>
            <w:tcW w:w="401" w:type="pct"/>
            <w:vMerge/>
          </w:tcPr>
          <w:p w14:paraId="7217E2A6" w14:textId="77777777" w:rsidR="00E65BB3" w:rsidRPr="0076616F" w:rsidRDefault="00E65BB3" w:rsidP="00627EA8">
            <w:pPr>
              <w:pStyle w:val="affb"/>
              <w:spacing w:before="48" w:after="48"/>
              <w:rPr>
                <w:color w:val="000000" w:themeColor="text1"/>
              </w:rPr>
            </w:pPr>
          </w:p>
        </w:tc>
        <w:tc>
          <w:tcPr>
            <w:tcW w:w="861" w:type="pct"/>
            <w:vMerge/>
          </w:tcPr>
          <w:p w14:paraId="195EE1B5" w14:textId="77777777" w:rsidR="00E65BB3" w:rsidRPr="0076616F" w:rsidRDefault="00E65BB3" w:rsidP="00627EA8">
            <w:pPr>
              <w:pStyle w:val="affb"/>
              <w:spacing w:before="48" w:after="48"/>
              <w:rPr>
                <w:color w:val="000000" w:themeColor="text1"/>
              </w:rPr>
            </w:pPr>
          </w:p>
        </w:tc>
        <w:tc>
          <w:tcPr>
            <w:tcW w:w="931" w:type="pct"/>
          </w:tcPr>
          <w:p w14:paraId="6805A9B4" w14:textId="77777777" w:rsidR="00E65BB3" w:rsidRPr="0076616F" w:rsidRDefault="00E65BB3" w:rsidP="00627EA8">
            <w:pPr>
              <w:pStyle w:val="affb"/>
              <w:spacing w:before="48" w:after="48"/>
              <w:rPr>
                <w:color w:val="000000" w:themeColor="text1"/>
              </w:rPr>
            </w:pPr>
            <w:r w:rsidRPr="0076616F">
              <w:rPr>
                <w:rFonts w:hint="eastAsia"/>
                <w:color w:val="000000" w:themeColor="text1"/>
              </w:rPr>
              <w:t>石油类</w:t>
            </w:r>
          </w:p>
        </w:tc>
        <w:tc>
          <w:tcPr>
            <w:tcW w:w="748" w:type="pct"/>
          </w:tcPr>
          <w:p w14:paraId="3C4C4D23" w14:textId="77777777" w:rsidR="00E65BB3" w:rsidRPr="0076616F" w:rsidRDefault="00E65BB3" w:rsidP="00627EA8">
            <w:pPr>
              <w:pStyle w:val="affb"/>
              <w:spacing w:before="48" w:after="48"/>
              <w:rPr>
                <w:color w:val="000000" w:themeColor="text1"/>
              </w:rPr>
            </w:pPr>
            <w:r w:rsidRPr="0076616F">
              <w:rPr>
                <w:rFonts w:hint="eastAsia"/>
                <w:color w:val="000000" w:themeColor="text1"/>
              </w:rPr>
              <w:t>未检出</w:t>
            </w:r>
          </w:p>
        </w:tc>
        <w:tc>
          <w:tcPr>
            <w:tcW w:w="760" w:type="pct"/>
          </w:tcPr>
          <w:p w14:paraId="5637FD06"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c>
          <w:tcPr>
            <w:tcW w:w="651" w:type="pct"/>
          </w:tcPr>
          <w:p w14:paraId="3CF2A9B2" w14:textId="77777777" w:rsidR="00E65BB3" w:rsidRPr="0076616F" w:rsidRDefault="00E65BB3" w:rsidP="00627EA8">
            <w:pPr>
              <w:pStyle w:val="affb"/>
              <w:spacing w:before="48" w:after="48"/>
              <w:rPr>
                <w:color w:val="000000" w:themeColor="text1"/>
              </w:rPr>
            </w:pPr>
            <w:r w:rsidRPr="0076616F">
              <w:rPr>
                <w:color w:val="000000" w:themeColor="text1"/>
              </w:rPr>
              <w:t>0.05</w:t>
            </w:r>
          </w:p>
        </w:tc>
        <w:tc>
          <w:tcPr>
            <w:tcW w:w="648" w:type="pct"/>
          </w:tcPr>
          <w:p w14:paraId="4464D553"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7C753E18" w14:textId="77777777" w:rsidTr="00AA53B0">
        <w:tc>
          <w:tcPr>
            <w:tcW w:w="401" w:type="pct"/>
            <w:vMerge/>
          </w:tcPr>
          <w:p w14:paraId="43C44286" w14:textId="77777777" w:rsidR="00E65BB3" w:rsidRPr="0076616F" w:rsidRDefault="00E65BB3" w:rsidP="00627EA8">
            <w:pPr>
              <w:pStyle w:val="affb"/>
              <w:spacing w:before="48" w:after="48"/>
              <w:rPr>
                <w:color w:val="000000" w:themeColor="text1"/>
              </w:rPr>
            </w:pPr>
          </w:p>
        </w:tc>
        <w:tc>
          <w:tcPr>
            <w:tcW w:w="861" w:type="pct"/>
            <w:vMerge/>
          </w:tcPr>
          <w:p w14:paraId="5B38E12D" w14:textId="77777777" w:rsidR="00E65BB3" w:rsidRPr="0076616F" w:rsidRDefault="00E65BB3" w:rsidP="00627EA8">
            <w:pPr>
              <w:pStyle w:val="affb"/>
              <w:spacing w:before="48" w:after="48"/>
              <w:rPr>
                <w:color w:val="000000" w:themeColor="text1"/>
              </w:rPr>
            </w:pPr>
          </w:p>
        </w:tc>
        <w:tc>
          <w:tcPr>
            <w:tcW w:w="931" w:type="pct"/>
          </w:tcPr>
          <w:p w14:paraId="302354AA" w14:textId="77777777" w:rsidR="00E65BB3" w:rsidRPr="0076616F" w:rsidRDefault="00E65BB3" w:rsidP="00627EA8">
            <w:pPr>
              <w:pStyle w:val="affb"/>
              <w:spacing w:before="48" w:after="48"/>
              <w:rPr>
                <w:color w:val="000000" w:themeColor="text1"/>
              </w:rPr>
            </w:pPr>
            <w:r w:rsidRPr="0076616F">
              <w:rPr>
                <w:rFonts w:hint="eastAsia"/>
                <w:color w:val="000000" w:themeColor="text1"/>
              </w:rPr>
              <w:t>高锰酸盐指数</w:t>
            </w:r>
          </w:p>
        </w:tc>
        <w:tc>
          <w:tcPr>
            <w:tcW w:w="748" w:type="pct"/>
          </w:tcPr>
          <w:p w14:paraId="5673C503" w14:textId="77777777" w:rsidR="00E65BB3" w:rsidRPr="0076616F" w:rsidRDefault="00E65BB3" w:rsidP="00627EA8">
            <w:pPr>
              <w:pStyle w:val="affb"/>
              <w:spacing w:before="48" w:after="48"/>
              <w:rPr>
                <w:color w:val="000000" w:themeColor="text1"/>
              </w:rPr>
            </w:pPr>
            <w:r w:rsidRPr="0076616F">
              <w:rPr>
                <w:rFonts w:hint="eastAsia"/>
                <w:color w:val="000000" w:themeColor="text1"/>
              </w:rPr>
              <w:t>3</w:t>
            </w:r>
            <w:r w:rsidRPr="0076616F">
              <w:rPr>
                <w:color w:val="000000" w:themeColor="text1"/>
              </w:rPr>
              <w:t>.</w:t>
            </w:r>
            <w:r w:rsidRPr="0076616F">
              <w:rPr>
                <w:rFonts w:hint="eastAsia"/>
                <w:color w:val="000000" w:themeColor="text1"/>
              </w:rPr>
              <w:t>0~</w:t>
            </w:r>
            <w:r w:rsidRPr="0076616F">
              <w:rPr>
                <w:color w:val="000000" w:themeColor="text1"/>
              </w:rPr>
              <w:t>3.9</w:t>
            </w:r>
          </w:p>
        </w:tc>
        <w:tc>
          <w:tcPr>
            <w:tcW w:w="760" w:type="pct"/>
          </w:tcPr>
          <w:p w14:paraId="3259FA54" w14:textId="77777777" w:rsidR="00E65BB3" w:rsidRPr="0076616F" w:rsidRDefault="00E65BB3" w:rsidP="00627EA8">
            <w:pPr>
              <w:pStyle w:val="affb"/>
              <w:spacing w:before="48" w:after="48"/>
              <w:rPr>
                <w:color w:val="000000" w:themeColor="text1"/>
              </w:rPr>
            </w:pPr>
            <w:r w:rsidRPr="0076616F">
              <w:rPr>
                <w:rFonts w:hint="eastAsia"/>
                <w:color w:val="000000" w:themeColor="text1"/>
              </w:rPr>
              <w:t>0</w:t>
            </w:r>
            <w:r w:rsidRPr="0076616F">
              <w:rPr>
                <w:color w:val="000000" w:themeColor="text1"/>
              </w:rPr>
              <w:t>.5</w:t>
            </w:r>
            <w:r w:rsidRPr="0076616F">
              <w:rPr>
                <w:rFonts w:hint="eastAsia"/>
                <w:color w:val="000000" w:themeColor="text1"/>
              </w:rPr>
              <w:t>~</w:t>
            </w:r>
            <w:r w:rsidRPr="0076616F">
              <w:rPr>
                <w:color w:val="000000" w:themeColor="text1"/>
              </w:rPr>
              <w:t>0.65</w:t>
            </w:r>
          </w:p>
        </w:tc>
        <w:tc>
          <w:tcPr>
            <w:tcW w:w="651" w:type="pct"/>
          </w:tcPr>
          <w:p w14:paraId="40E5341E" w14:textId="77777777" w:rsidR="00E65BB3" w:rsidRPr="0076616F" w:rsidRDefault="00E65BB3" w:rsidP="00627EA8">
            <w:pPr>
              <w:pStyle w:val="affb"/>
              <w:spacing w:before="48" w:after="48"/>
              <w:rPr>
                <w:color w:val="000000" w:themeColor="text1"/>
              </w:rPr>
            </w:pPr>
            <w:r w:rsidRPr="0076616F">
              <w:rPr>
                <w:rFonts w:hint="eastAsia"/>
                <w:color w:val="000000" w:themeColor="text1"/>
              </w:rPr>
              <w:t>6</w:t>
            </w:r>
          </w:p>
        </w:tc>
        <w:tc>
          <w:tcPr>
            <w:tcW w:w="648" w:type="pct"/>
          </w:tcPr>
          <w:p w14:paraId="340D474E"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7701E2E9" w14:textId="77777777" w:rsidTr="00AA53B0">
        <w:tc>
          <w:tcPr>
            <w:tcW w:w="401" w:type="pct"/>
            <w:vMerge/>
          </w:tcPr>
          <w:p w14:paraId="38DC18DA" w14:textId="77777777" w:rsidR="00E65BB3" w:rsidRPr="0076616F" w:rsidRDefault="00E65BB3" w:rsidP="00627EA8">
            <w:pPr>
              <w:pStyle w:val="affb"/>
              <w:spacing w:before="48" w:after="48"/>
              <w:rPr>
                <w:color w:val="000000" w:themeColor="text1"/>
              </w:rPr>
            </w:pPr>
          </w:p>
        </w:tc>
        <w:tc>
          <w:tcPr>
            <w:tcW w:w="861" w:type="pct"/>
            <w:vMerge/>
          </w:tcPr>
          <w:p w14:paraId="6EB24007" w14:textId="77777777" w:rsidR="00E65BB3" w:rsidRPr="0076616F" w:rsidRDefault="00E65BB3" w:rsidP="00627EA8">
            <w:pPr>
              <w:pStyle w:val="affb"/>
              <w:spacing w:before="48" w:after="48"/>
              <w:rPr>
                <w:color w:val="000000" w:themeColor="text1"/>
              </w:rPr>
            </w:pPr>
          </w:p>
        </w:tc>
        <w:tc>
          <w:tcPr>
            <w:tcW w:w="931" w:type="pct"/>
          </w:tcPr>
          <w:p w14:paraId="474F4EC5" w14:textId="77777777" w:rsidR="00E65BB3" w:rsidRPr="0076616F" w:rsidRDefault="00E65BB3" w:rsidP="00627EA8">
            <w:pPr>
              <w:pStyle w:val="affb"/>
              <w:spacing w:before="48" w:after="48"/>
              <w:rPr>
                <w:color w:val="000000" w:themeColor="text1"/>
              </w:rPr>
            </w:pPr>
            <w:r w:rsidRPr="0076616F">
              <w:rPr>
                <w:rFonts w:hint="eastAsia"/>
                <w:color w:val="000000" w:themeColor="text1"/>
              </w:rPr>
              <w:t>粪大肠菌群（</w:t>
            </w:r>
            <w:r w:rsidRPr="0076616F">
              <w:rPr>
                <w:rFonts w:hint="eastAsia"/>
                <w:color w:val="000000" w:themeColor="text1"/>
              </w:rPr>
              <w:t>MPN/L</w:t>
            </w:r>
            <w:r w:rsidRPr="0076616F">
              <w:rPr>
                <w:rFonts w:hint="eastAsia"/>
                <w:color w:val="000000" w:themeColor="text1"/>
              </w:rPr>
              <w:t>）</w:t>
            </w:r>
          </w:p>
        </w:tc>
        <w:tc>
          <w:tcPr>
            <w:tcW w:w="748" w:type="pct"/>
          </w:tcPr>
          <w:p w14:paraId="488DA9B7" w14:textId="77777777" w:rsidR="00E65BB3" w:rsidRPr="0076616F" w:rsidRDefault="00E65BB3" w:rsidP="00627EA8">
            <w:pPr>
              <w:pStyle w:val="affb"/>
              <w:spacing w:before="48" w:after="48"/>
              <w:rPr>
                <w:color w:val="000000" w:themeColor="text1"/>
              </w:rPr>
            </w:pPr>
            <w:r w:rsidRPr="0076616F">
              <w:rPr>
                <w:color w:val="000000" w:themeColor="text1"/>
              </w:rPr>
              <w:t>400</w:t>
            </w:r>
          </w:p>
        </w:tc>
        <w:tc>
          <w:tcPr>
            <w:tcW w:w="760" w:type="pct"/>
          </w:tcPr>
          <w:p w14:paraId="7DB4BCA0" w14:textId="77777777" w:rsidR="00E65BB3" w:rsidRPr="0076616F" w:rsidRDefault="00E65BB3" w:rsidP="00627EA8">
            <w:pPr>
              <w:pStyle w:val="affb"/>
              <w:spacing w:before="48" w:after="48"/>
              <w:rPr>
                <w:color w:val="000000" w:themeColor="text1"/>
              </w:rPr>
            </w:pPr>
            <w:r w:rsidRPr="0076616F">
              <w:rPr>
                <w:rFonts w:hint="eastAsia"/>
                <w:color w:val="000000" w:themeColor="text1"/>
              </w:rPr>
              <w:t>0</w:t>
            </w:r>
            <w:r w:rsidRPr="0076616F">
              <w:rPr>
                <w:color w:val="000000" w:themeColor="text1"/>
              </w:rPr>
              <w:t>.04</w:t>
            </w:r>
          </w:p>
        </w:tc>
        <w:tc>
          <w:tcPr>
            <w:tcW w:w="651" w:type="pct"/>
          </w:tcPr>
          <w:p w14:paraId="19B53C97" w14:textId="77777777" w:rsidR="00E65BB3" w:rsidRPr="0076616F" w:rsidRDefault="00E65BB3" w:rsidP="00627EA8">
            <w:pPr>
              <w:pStyle w:val="affb"/>
              <w:spacing w:before="48" w:after="48"/>
              <w:rPr>
                <w:color w:val="000000" w:themeColor="text1"/>
              </w:rPr>
            </w:pPr>
            <w:r w:rsidRPr="0076616F">
              <w:rPr>
                <w:rFonts w:hint="eastAsia"/>
                <w:color w:val="000000" w:themeColor="text1"/>
              </w:rPr>
              <w:t>1</w:t>
            </w:r>
            <w:r w:rsidRPr="0076616F">
              <w:rPr>
                <w:color w:val="000000" w:themeColor="text1"/>
              </w:rPr>
              <w:t>0000</w:t>
            </w:r>
          </w:p>
        </w:tc>
        <w:tc>
          <w:tcPr>
            <w:tcW w:w="648" w:type="pct"/>
          </w:tcPr>
          <w:p w14:paraId="58E22713"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7E7C391E" w14:textId="77777777" w:rsidTr="00AA53B0">
        <w:tc>
          <w:tcPr>
            <w:tcW w:w="401" w:type="pct"/>
            <w:vMerge/>
          </w:tcPr>
          <w:p w14:paraId="1E6AEAC6" w14:textId="77777777" w:rsidR="00E65BB3" w:rsidRPr="0076616F" w:rsidRDefault="00E65BB3" w:rsidP="00627EA8">
            <w:pPr>
              <w:pStyle w:val="affb"/>
              <w:spacing w:before="48" w:after="48"/>
              <w:rPr>
                <w:color w:val="000000" w:themeColor="text1"/>
              </w:rPr>
            </w:pPr>
          </w:p>
        </w:tc>
        <w:tc>
          <w:tcPr>
            <w:tcW w:w="861" w:type="pct"/>
            <w:vMerge/>
          </w:tcPr>
          <w:p w14:paraId="06BD7797" w14:textId="77777777" w:rsidR="00E65BB3" w:rsidRPr="0076616F" w:rsidRDefault="00E65BB3" w:rsidP="00627EA8">
            <w:pPr>
              <w:pStyle w:val="affb"/>
              <w:spacing w:before="48" w:after="48"/>
              <w:rPr>
                <w:color w:val="000000" w:themeColor="text1"/>
              </w:rPr>
            </w:pPr>
          </w:p>
        </w:tc>
        <w:tc>
          <w:tcPr>
            <w:tcW w:w="931" w:type="pct"/>
          </w:tcPr>
          <w:p w14:paraId="2DA17E2D" w14:textId="77777777" w:rsidR="00E65BB3" w:rsidRPr="0076616F" w:rsidRDefault="00E65BB3" w:rsidP="00627EA8">
            <w:pPr>
              <w:pStyle w:val="affb"/>
              <w:spacing w:before="48" w:after="48"/>
              <w:rPr>
                <w:color w:val="000000" w:themeColor="text1"/>
              </w:rPr>
            </w:pPr>
            <w:r w:rsidRPr="0076616F">
              <w:rPr>
                <w:rFonts w:hint="eastAsia"/>
                <w:color w:val="000000" w:themeColor="text1"/>
              </w:rPr>
              <w:t>水温</w:t>
            </w:r>
          </w:p>
        </w:tc>
        <w:tc>
          <w:tcPr>
            <w:tcW w:w="748" w:type="pct"/>
          </w:tcPr>
          <w:p w14:paraId="27723F2B" w14:textId="77777777" w:rsidR="00E65BB3" w:rsidRPr="0076616F" w:rsidRDefault="00E65BB3" w:rsidP="00627EA8">
            <w:pPr>
              <w:pStyle w:val="affb"/>
              <w:spacing w:before="48" w:after="48"/>
              <w:rPr>
                <w:color w:val="000000" w:themeColor="text1"/>
              </w:rPr>
            </w:pPr>
            <w:r w:rsidRPr="0076616F">
              <w:rPr>
                <w:rFonts w:hint="eastAsia"/>
                <w:color w:val="000000" w:themeColor="text1"/>
              </w:rPr>
              <w:t>1</w:t>
            </w:r>
            <w:r w:rsidRPr="0076616F">
              <w:rPr>
                <w:color w:val="000000" w:themeColor="text1"/>
              </w:rPr>
              <w:t>3.2</w:t>
            </w:r>
          </w:p>
        </w:tc>
        <w:tc>
          <w:tcPr>
            <w:tcW w:w="760" w:type="pct"/>
          </w:tcPr>
          <w:p w14:paraId="64EE1EA6"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c>
          <w:tcPr>
            <w:tcW w:w="651" w:type="pct"/>
          </w:tcPr>
          <w:p w14:paraId="1E1AB1D4"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c>
          <w:tcPr>
            <w:tcW w:w="648" w:type="pct"/>
          </w:tcPr>
          <w:p w14:paraId="0124DE99"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r>
      <w:tr w:rsidR="0076616F" w:rsidRPr="0076616F" w14:paraId="654A2254" w14:textId="77777777" w:rsidTr="00AA53B0">
        <w:tc>
          <w:tcPr>
            <w:tcW w:w="401" w:type="pct"/>
            <w:vMerge w:val="restart"/>
          </w:tcPr>
          <w:p w14:paraId="06B433C0" w14:textId="56741BEB" w:rsidR="00E65BB3" w:rsidRPr="0076616F" w:rsidRDefault="00E65BB3" w:rsidP="00627EA8">
            <w:pPr>
              <w:pStyle w:val="affb"/>
              <w:spacing w:before="48" w:after="48"/>
              <w:rPr>
                <w:color w:val="000000" w:themeColor="text1"/>
              </w:rPr>
            </w:pPr>
            <w:r w:rsidRPr="0076616F">
              <w:rPr>
                <w:rFonts w:hint="eastAsia"/>
                <w:color w:val="000000" w:themeColor="text1"/>
              </w:rPr>
              <w:t>减水段</w:t>
            </w:r>
          </w:p>
        </w:tc>
        <w:tc>
          <w:tcPr>
            <w:tcW w:w="861" w:type="pct"/>
            <w:vMerge w:val="restart"/>
          </w:tcPr>
          <w:p w14:paraId="4A3211C2" w14:textId="77777777" w:rsidR="00E65BB3" w:rsidRPr="0076616F" w:rsidRDefault="00E65BB3" w:rsidP="00627EA8">
            <w:pPr>
              <w:pStyle w:val="affb"/>
              <w:spacing w:before="48" w:after="48"/>
              <w:rPr>
                <w:color w:val="000000" w:themeColor="text1"/>
              </w:rPr>
            </w:pPr>
            <w:r w:rsidRPr="0076616F">
              <w:rPr>
                <w:rFonts w:hint="eastAsia"/>
                <w:color w:val="000000" w:themeColor="text1"/>
              </w:rPr>
              <w:t>丰水期</w:t>
            </w:r>
          </w:p>
        </w:tc>
        <w:tc>
          <w:tcPr>
            <w:tcW w:w="931" w:type="pct"/>
          </w:tcPr>
          <w:p w14:paraId="7DE0247A" w14:textId="77777777" w:rsidR="00E65BB3" w:rsidRPr="0076616F" w:rsidRDefault="00E65BB3" w:rsidP="00627EA8">
            <w:pPr>
              <w:pStyle w:val="affb"/>
              <w:spacing w:before="48" w:after="48"/>
              <w:rPr>
                <w:color w:val="000000" w:themeColor="text1"/>
              </w:rPr>
            </w:pPr>
            <w:r w:rsidRPr="0076616F">
              <w:rPr>
                <w:color w:val="000000" w:themeColor="text1"/>
              </w:rPr>
              <w:t>pH</w:t>
            </w:r>
          </w:p>
        </w:tc>
        <w:tc>
          <w:tcPr>
            <w:tcW w:w="748" w:type="pct"/>
          </w:tcPr>
          <w:p w14:paraId="1AE456D5" w14:textId="77777777" w:rsidR="00E65BB3" w:rsidRPr="0076616F" w:rsidRDefault="00E65BB3" w:rsidP="00627EA8">
            <w:pPr>
              <w:pStyle w:val="affb"/>
              <w:spacing w:before="48" w:after="48"/>
              <w:rPr>
                <w:color w:val="000000" w:themeColor="text1"/>
              </w:rPr>
            </w:pPr>
            <w:r w:rsidRPr="0076616F">
              <w:rPr>
                <w:color w:val="000000" w:themeColor="text1"/>
              </w:rPr>
              <w:t>7.44</w:t>
            </w:r>
            <w:r w:rsidRPr="0076616F">
              <w:rPr>
                <w:rFonts w:hint="eastAsia"/>
                <w:color w:val="000000" w:themeColor="text1"/>
              </w:rPr>
              <w:t>~</w:t>
            </w:r>
            <w:r w:rsidRPr="0076616F">
              <w:rPr>
                <w:color w:val="000000" w:themeColor="text1"/>
              </w:rPr>
              <w:t>7.47</w:t>
            </w:r>
          </w:p>
        </w:tc>
        <w:tc>
          <w:tcPr>
            <w:tcW w:w="760" w:type="pct"/>
          </w:tcPr>
          <w:p w14:paraId="44E3DC41" w14:textId="77777777" w:rsidR="00E65BB3" w:rsidRPr="0076616F" w:rsidRDefault="00E65BB3" w:rsidP="00627EA8">
            <w:pPr>
              <w:pStyle w:val="affb"/>
              <w:spacing w:before="48" w:after="48"/>
              <w:rPr>
                <w:color w:val="000000" w:themeColor="text1"/>
              </w:rPr>
            </w:pPr>
            <w:r w:rsidRPr="0076616F">
              <w:rPr>
                <w:color w:val="000000" w:themeColor="text1"/>
              </w:rPr>
              <w:t>0.22</w:t>
            </w:r>
            <w:r w:rsidRPr="0076616F">
              <w:rPr>
                <w:rFonts w:hint="eastAsia"/>
                <w:color w:val="000000" w:themeColor="text1"/>
              </w:rPr>
              <w:t>~</w:t>
            </w:r>
            <w:r w:rsidRPr="0076616F">
              <w:rPr>
                <w:color w:val="000000" w:themeColor="text1"/>
              </w:rPr>
              <w:t>0.235</w:t>
            </w:r>
          </w:p>
        </w:tc>
        <w:tc>
          <w:tcPr>
            <w:tcW w:w="651" w:type="pct"/>
          </w:tcPr>
          <w:p w14:paraId="74859043" w14:textId="77777777" w:rsidR="00E65BB3" w:rsidRPr="0076616F" w:rsidRDefault="00E65BB3" w:rsidP="00627EA8">
            <w:pPr>
              <w:pStyle w:val="affb"/>
              <w:spacing w:before="48" w:after="48"/>
              <w:rPr>
                <w:color w:val="000000" w:themeColor="text1"/>
              </w:rPr>
            </w:pPr>
            <w:r w:rsidRPr="0076616F">
              <w:rPr>
                <w:rFonts w:hint="eastAsia"/>
                <w:color w:val="000000" w:themeColor="text1"/>
              </w:rPr>
              <w:t>6~</w:t>
            </w:r>
            <w:r w:rsidRPr="0076616F">
              <w:rPr>
                <w:color w:val="000000" w:themeColor="text1"/>
              </w:rPr>
              <w:t>9</w:t>
            </w:r>
          </w:p>
        </w:tc>
        <w:tc>
          <w:tcPr>
            <w:tcW w:w="648" w:type="pct"/>
          </w:tcPr>
          <w:p w14:paraId="42FC54B3"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28BAC7AE" w14:textId="77777777" w:rsidTr="00AA53B0">
        <w:tc>
          <w:tcPr>
            <w:tcW w:w="401" w:type="pct"/>
            <w:vMerge/>
          </w:tcPr>
          <w:p w14:paraId="6813DF68" w14:textId="77777777" w:rsidR="00E65BB3" w:rsidRPr="0076616F" w:rsidRDefault="00E65BB3" w:rsidP="00627EA8">
            <w:pPr>
              <w:pStyle w:val="affb"/>
              <w:spacing w:before="48" w:after="48"/>
              <w:rPr>
                <w:color w:val="000000" w:themeColor="text1"/>
              </w:rPr>
            </w:pPr>
          </w:p>
        </w:tc>
        <w:tc>
          <w:tcPr>
            <w:tcW w:w="861" w:type="pct"/>
            <w:vMerge/>
          </w:tcPr>
          <w:p w14:paraId="5D6E9263" w14:textId="77777777" w:rsidR="00E65BB3" w:rsidRPr="0076616F" w:rsidRDefault="00E65BB3" w:rsidP="00627EA8">
            <w:pPr>
              <w:pStyle w:val="affb"/>
              <w:spacing w:before="48" w:after="48"/>
              <w:rPr>
                <w:color w:val="000000" w:themeColor="text1"/>
              </w:rPr>
            </w:pPr>
          </w:p>
        </w:tc>
        <w:tc>
          <w:tcPr>
            <w:tcW w:w="931" w:type="pct"/>
          </w:tcPr>
          <w:p w14:paraId="75F2D899" w14:textId="77777777" w:rsidR="00E65BB3" w:rsidRPr="0076616F" w:rsidRDefault="00E65BB3" w:rsidP="00627EA8">
            <w:pPr>
              <w:pStyle w:val="affb"/>
              <w:spacing w:before="48" w:after="48"/>
              <w:rPr>
                <w:color w:val="000000" w:themeColor="text1"/>
              </w:rPr>
            </w:pPr>
            <w:r w:rsidRPr="0076616F">
              <w:rPr>
                <w:color w:val="000000" w:themeColor="text1"/>
              </w:rPr>
              <w:t>化学需氧量</w:t>
            </w:r>
          </w:p>
        </w:tc>
        <w:tc>
          <w:tcPr>
            <w:tcW w:w="748" w:type="pct"/>
          </w:tcPr>
          <w:p w14:paraId="006C505C" w14:textId="77777777" w:rsidR="00E65BB3" w:rsidRPr="0076616F" w:rsidRDefault="00E65BB3" w:rsidP="00627EA8">
            <w:pPr>
              <w:pStyle w:val="affb"/>
              <w:spacing w:before="48" w:after="48"/>
              <w:rPr>
                <w:color w:val="000000" w:themeColor="text1"/>
              </w:rPr>
            </w:pPr>
            <w:r w:rsidRPr="0076616F">
              <w:rPr>
                <w:color w:val="000000" w:themeColor="text1"/>
              </w:rPr>
              <w:t>9~11</w:t>
            </w:r>
          </w:p>
        </w:tc>
        <w:tc>
          <w:tcPr>
            <w:tcW w:w="760" w:type="pct"/>
          </w:tcPr>
          <w:p w14:paraId="565386C1" w14:textId="77777777" w:rsidR="00E65BB3" w:rsidRPr="0076616F" w:rsidRDefault="00E65BB3" w:rsidP="00627EA8">
            <w:pPr>
              <w:pStyle w:val="affb"/>
              <w:spacing w:before="48" w:after="48"/>
              <w:rPr>
                <w:color w:val="000000" w:themeColor="text1"/>
              </w:rPr>
            </w:pPr>
            <w:r w:rsidRPr="0076616F">
              <w:rPr>
                <w:color w:val="000000" w:themeColor="text1"/>
              </w:rPr>
              <w:t>0.45~0.55</w:t>
            </w:r>
          </w:p>
        </w:tc>
        <w:tc>
          <w:tcPr>
            <w:tcW w:w="651" w:type="pct"/>
          </w:tcPr>
          <w:p w14:paraId="5D656FD5" w14:textId="77777777" w:rsidR="00E65BB3" w:rsidRPr="0076616F" w:rsidRDefault="00E65BB3" w:rsidP="00627EA8">
            <w:pPr>
              <w:pStyle w:val="affb"/>
              <w:spacing w:before="48" w:after="48"/>
              <w:rPr>
                <w:color w:val="000000" w:themeColor="text1"/>
              </w:rPr>
            </w:pPr>
            <w:r w:rsidRPr="0076616F">
              <w:rPr>
                <w:color w:val="000000" w:themeColor="text1"/>
              </w:rPr>
              <w:t>20</w:t>
            </w:r>
          </w:p>
        </w:tc>
        <w:tc>
          <w:tcPr>
            <w:tcW w:w="648" w:type="pct"/>
          </w:tcPr>
          <w:p w14:paraId="17801BE4"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279AD497" w14:textId="77777777" w:rsidTr="00AA53B0">
        <w:tc>
          <w:tcPr>
            <w:tcW w:w="401" w:type="pct"/>
            <w:vMerge/>
          </w:tcPr>
          <w:p w14:paraId="208B2D7D" w14:textId="77777777" w:rsidR="00E65BB3" w:rsidRPr="0076616F" w:rsidRDefault="00E65BB3" w:rsidP="00627EA8">
            <w:pPr>
              <w:pStyle w:val="affb"/>
              <w:spacing w:before="48" w:after="48"/>
              <w:rPr>
                <w:color w:val="000000" w:themeColor="text1"/>
              </w:rPr>
            </w:pPr>
          </w:p>
        </w:tc>
        <w:tc>
          <w:tcPr>
            <w:tcW w:w="861" w:type="pct"/>
            <w:vMerge/>
          </w:tcPr>
          <w:p w14:paraId="165CCEA2" w14:textId="77777777" w:rsidR="00E65BB3" w:rsidRPr="0076616F" w:rsidRDefault="00E65BB3" w:rsidP="00627EA8">
            <w:pPr>
              <w:pStyle w:val="affb"/>
              <w:spacing w:before="48" w:after="48"/>
              <w:rPr>
                <w:color w:val="000000" w:themeColor="text1"/>
              </w:rPr>
            </w:pPr>
          </w:p>
        </w:tc>
        <w:tc>
          <w:tcPr>
            <w:tcW w:w="931" w:type="pct"/>
          </w:tcPr>
          <w:p w14:paraId="016FD580" w14:textId="77777777" w:rsidR="00E65BB3" w:rsidRPr="0076616F" w:rsidRDefault="00E65BB3" w:rsidP="00627EA8">
            <w:pPr>
              <w:pStyle w:val="affb"/>
              <w:spacing w:before="48" w:after="48"/>
              <w:rPr>
                <w:color w:val="000000" w:themeColor="text1"/>
              </w:rPr>
            </w:pPr>
            <w:r w:rsidRPr="0076616F">
              <w:rPr>
                <w:color w:val="000000" w:themeColor="text1"/>
              </w:rPr>
              <w:t>溶解氧</w:t>
            </w:r>
          </w:p>
        </w:tc>
        <w:tc>
          <w:tcPr>
            <w:tcW w:w="748" w:type="pct"/>
          </w:tcPr>
          <w:p w14:paraId="3A5E4F44" w14:textId="77777777" w:rsidR="00E65BB3" w:rsidRPr="0076616F" w:rsidRDefault="00E65BB3" w:rsidP="00627EA8">
            <w:pPr>
              <w:pStyle w:val="affb"/>
              <w:spacing w:before="48" w:after="48"/>
              <w:rPr>
                <w:color w:val="000000" w:themeColor="text1"/>
              </w:rPr>
            </w:pPr>
            <w:r w:rsidRPr="0076616F">
              <w:rPr>
                <w:color w:val="000000" w:themeColor="text1"/>
              </w:rPr>
              <w:t>7.1</w:t>
            </w:r>
            <w:r w:rsidRPr="0076616F">
              <w:rPr>
                <w:rFonts w:hint="eastAsia"/>
                <w:color w:val="000000" w:themeColor="text1"/>
              </w:rPr>
              <w:t>~</w:t>
            </w:r>
            <w:r w:rsidRPr="0076616F">
              <w:rPr>
                <w:color w:val="000000" w:themeColor="text1"/>
              </w:rPr>
              <w:t>7.4</w:t>
            </w:r>
          </w:p>
        </w:tc>
        <w:tc>
          <w:tcPr>
            <w:tcW w:w="760" w:type="pct"/>
          </w:tcPr>
          <w:p w14:paraId="4F13AD49" w14:textId="77777777" w:rsidR="00E65BB3" w:rsidRPr="0076616F" w:rsidRDefault="00E65BB3" w:rsidP="00627EA8">
            <w:pPr>
              <w:pStyle w:val="affb"/>
              <w:spacing w:before="48" w:after="48"/>
              <w:rPr>
                <w:color w:val="000000" w:themeColor="text1"/>
              </w:rPr>
            </w:pPr>
            <w:r w:rsidRPr="0076616F">
              <w:rPr>
                <w:color w:val="000000" w:themeColor="text1"/>
              </w:rPr>
              <w:t>0.68</w:t>
            </w:r>
            <w:r w:rsidRPr="0076616F">
              <w:rPr>
                <w:rFonts w:hint="eastAsia"/>
                <w:color w:val="000000" w:themeColor="text1"/>
              </w:rPr>
              <w:t>~</w:t>
            </w:r>
            <w:r w:rsidRPr="0076616F">
              <w:rPr>
                <w:color w:val="000000" w:themeColor="text1"/>
              </w:rPr>
              <w:t>0.70</w:t>
            </w:r>
          </w:p>
        </w:tc>
        <w:tc>
          <w:tcPr>
            <w:tcW w:w="651" w:type="pct"/>
          </w:tcPr>
          <w:p w14:paraId="40EB96B2" w14:textId="77777777" w:rsidR="00E65BB3" w:rsidRPr="0076616F" w:rsidRDefault="00E65BB3" w:rsidP="00627EA8">
            <w:pPr>
              <w:pStyle w:val="affb"/>
              <w:spacing w:before="48" w:after="48"/>
              <w:rPr>
                <w:color w:val="000000" w:themeColor="text1"/>
              </w:rPr>
            </w:pPr>
            <w:r w:rsidRPr="0076616F">
              <w:rPr>
                <w:color w:val="000000" w:themeColor="text1"/>
              </w:rPr>
              <w:t>5</w:t>
            </w:r>
          </w:p>
        </w:tc>
        <w:tc>
          <w:tcPr>
            <w:tcW w:w="648" w:type="pct"/>
          </w:tcPr>
          <w:p w14:paraId="290107F4"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1BE0636C" w14:textId="77777777" w:rsidTr="00AA53B0">
        <w:tc>
          <w:tcPr>
            <w:tcW w:w="401" w:type="pct"/>
            <w:vMerge/>
          </w:tcPr>
          <w:p w14:paraId="79DA5A20" w14:textId="77777777" w:rsidR="00E65BB3" w:rsidRPr="0076616F" w:rsidRDefault="00E65BB3" w:rsidP="00627EA8">
            <w:pPr>
              <w:pStyle w:val="affb"/>
              <w:spacing w:before="48" w:after="48"/>
              <w:rPr>
                <w:color w:val="000000" w:themeColor="text1"/>
              </w:rPr>
            </w:pPr>
          </w:p>
        </w:tc>
        <w:tc>
          <w:tcPr>
            <w:tcW w:w="861" w:type="pct"/>
            <w:vMerge/>
          </w:tcPr>
          <w:p w14:paraId="48C08372" w14:textId="77777777" w:rsidR="00E65BB3" w:rsidRPr="0076616F" w:rsidRDefault="00E65BB3" w:rsidP="00627EA8">
            <w:pPr>
              <w:pStyle w:val="affb"/>
              <w:spacing w:before="48" w:after="48"/>
              <w:rPr>
                <w:color w:val="000000" w:themeColor="text1"/>
              </w:rPr>
            </w:pPr>
          </w:p>
        </w:tc>
        <w:tc>
          <w:tcPr>
            <w:tcW w:w="931" w:type="pct"/>
          </w:tcPr>
          <w:p w14:paraId="1C7F9624" w14:textId="77777777" w:rsidR="00E65BB3" w:rsidRPr="0076616F" w:rsidRDefault="00E65BB3" w:rsidP="00627EA8">
            <w:pPr>
              <w:pStyle w:val="affb"/>
              <w:spacing w:before="48" w:after="48"/>
              <w:rPr>
                <w:color w:val="000000" w:themeColor="text1"/>
              </w:rPr>
            </w:pPr>
            <w:r w:rsidRPr="0076616F">
              <w:rPr>
                <w:color w:val="000000" w:themeColor="text1"/>
              </w:rPr>
              <w:t>五日生化需氧量</w:t>
            </w:r>
          </w:p>
        </w:tc>
        <w:tc>
          <w:tcPr>
            <w:tcW w:w="748" w:type="pct"/>
          </w:tcPr>
          <w:p w14:paraId="65AFA1DE" w14:textId="77777777" w:rsidR="00E65BB3" w:rsidRPr="0076616F" w:rsidRDefault="00E65BB3" w:rsidP="00627EA8">
            <w:pPr>
              <w:pStyle w:val="affb"/>
              <w:spacing w:before="48" w:after="48"/>
              <w:rPr>
                <w:color w:val="000000" w:themeColor="text1"/>
              </w:rPr>
            </w:pPr>
            <w:r w:rsidRPr="0076616F">
              <w:rPr>
                <w:color w:val="000000" w:themeColor="text1"/>
              </w:rPr>
              <w:t>1.5</w:t>
            </w:r>
            <w:r w:rsidRPr="0076616F">
              <w:rPr>
                <w:rFonts w:hint="eastAsia"/>
                <w:color w:val="000000" w:themeColor="text1"/>
              </w:rPr>
              <w:t>~</w:t>
            </w:r>
            <w:r w:rsidRPr="0076616F">
              <w:rPr>
                <w:color w:val="000000" w:themeColor="text1"/>
              </w:rPr>
              <w:t>2</w:t>
            </w:r>
          </w:p>
        </w:tc>
        <w:tc>
          <w:tcPr>
            <w:tcW w:w="760" w:type="pct"/>
          </w:tcPr>
          <w:p w14:paraId="1DE1A3BB" w14:textId="77777777" w:rsidR="00E65BB3" w:rsidRPr="0076616F" w:rsidRDefault="00E65BB3" w:rsidP="00627EA8">
            <w:pPr>
              <w:pStyle w:val="affb"/>
              <w:spacing w:before="48" w:after="48"/>
              <w:rPr>
                <w:color w:val="000000" w:themeColor="text1"/>
              </w:rPr>
            </w:pPr>
            <w:r w:rsidRPr="0076616F">
              <w:rPr>
                <w:color w:val="000000" w:themeColor="text1"/>
              </w:rPr>
              <w:t>0.375</w:t>
            </w:r>
            <w:r w:rsidRPr="0076616F">
              <w:rPr>
                <w:rFonts w:hint="eastAsia"/>
                <w:color w:val="000000" w:themeColor="text1"/>
              </w:rPr>
              <w:t>~</w:t>
            </w:r>
            <w:r w:rsidRPr="0076616F">
              <w:rPr>
                <w:color w:val="000000" w:themeColor="text1"/>
              </w:rPr>
              <w:t>0.5</w:t>
            </w:r>
          </w:p>
        </w:tc>
        <w:tc>
          <w:tcPr>
            <w:tcW w:w="651" w:type="pct"/>
          </w:tcPr>
          <w:p w14:paraId="74530DDA" w14:textId="77777777" w:rsidR="00E65BB3" w:rsidRPr="0076616F" w:rsidRDefault="00E65BB3" w:rsidP="00627EA8">
            <w:pPr>
              <w:pStyle w:val="affb"/>
              <w:spacing w:before="48" w:after="48"/>
              <w:rPr>
                <w:color w:val="000000" w:themeColor="text1"/>
              </w:rPr>
            </w:pPr>
            <w:r w:rsidRPr="0076616F">
              <w:rPr>
                <w:color w:val="000000" w:themeColor="text1"/>
              </w:rPr>
              <w:t>4</w:t>
            </w:r>
          </w:p>
        </w:tc>
        <w:tc>
          <w:tcPr>
            <w:tcW w:w="648" w:type="pct"/>
          </w:tcPr>
          <w:p w14:paraId="31476AFE"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3CF0EDE5" w14:textId="77777777" w:rsidTr="00AA53B0">
        <w:tc>
          <w:tcPr>
            <w:tcW w:w="401" w:type="pct"/>
            <w:vMerge/>
          </w:tcPr>
          <w:p w14:paraId="0A52F536" w14:textId="77777777" w:rsidR="00E65BB3" w:rsidRPr="0076616F" w:rsidRDefault="00E65BB3" w:rsidP="00627EA8">
            <w:pPr>
              <w:pStyle w:val="affb"/>
              <w:spacing w:before="48" w:after="48"/>
              <w:rPr>
                <w:color w:val="000000" w:themeColor="text1"/>
              </w:rPr>
            </w:pPr>
          </w:p>
        </w:tc>
        <w:tc>
          <w:tcPr>
            <w:tcW w:w="861" w:type="pct"/>
            <w:vMerge/>
          </w:tcPr>
          <w:p w14:paraId="2B95DD54" w14:textId="77777777" w:rsidR="00E65BB3" w:rsidRPr="0076616F" w:rsidRDefault="00E65BB3" w:rsidP="00627EA8">
            <w:pPr>
              <w:pStyle w:val="affb"/>
              <w:spacing w:before="48" w:after="48"/>
              <w:rPr>
                <w:color w:val="000000" w:themeColor="text1"/>
              </w:rPr>
            </w:pPr>
          </w:p>
        </w:tc>
        <w:tc>
          <w:tcPr>
            <w:tcW w:w="931" w:type="pct"/>
          </w:tcPr>
          <w:p w14:paraId="2F58A8A6" w14:textId="77777777" w:rsidR="00E65BB3" w:rsidRPr="0076616F" w:rsidRDefault="00E65BB3" w:rsidP="00627EA8">
            <w:pPr>
              <w:pStyle w:val="affb"/>
              <w:spacing w:before="48" w:after="48"/>
              <w:rPr>
                <w:color w:val="000000" w:themeColor="text1"/>
              </w:rPr>
            </w:pPr>
            <w:r w:rsidRPr="0076616F">
              <w:rPr>
                <w:color w:val="000000" w:themeColor="text1"/>
              </w:rPr>
              <w:t>氨氮</w:t>
            </w:r>
          </w:p>
        </w:tc>
        <w:tc>
          <w:tcPr>
            <w:tcW w:w="748" w:type="pct"/>
          </w:tcPr>
          <w:p w14:paraId="774AA691" w14:textId="77777777" w:rsidR="00E65BB3" w:rsidRPr="0076616F" w:rsidRDefault="00E65BB3" w:rsidP="00627EA8">
            <w:pPr>
              <w:pStyle w:val="affb"/>
              <w:spacing w:before="48" w:after="48"/>
              <w:rPr>
                <w:color w:val="000000" w:themeColor="text1"/>
              </w:rPr>
            </w:pPr>
            <w:r w:rsidRPr="0076616F">
              <w:rPr>
                <w:color w:val="000000" w:themeColor="text1"/>
              </w:rPr>
              <w:t>0.225</w:t>
            </w:r>
            <w:r w:rsidRPr="0076616F">
              <w:rPr>
                <w:rFonts w:hint="eastAsia"/>
                <w:color w:val="000000" w:themeColor="text1"/>
              </w:rPr>
              <w:t>~</w:t>
            </w:r>
            <w:r w:rsidRPr="0076616F">
              <w:rPr>
                <w:color w:val="000000" w:themeColor="text1"/>
              </w:rPr>
              <w:t>0.280</w:t>
            </w:r>
          </w:p>
        </w:tc>
        <w:tc>
          <w:tcPr>
            <w:tcW w:w="760" w:type="pct"/>
          </w:tcPr>
          <w:p w14:paraId="05E506B6" w14:textId="77777777" w:rsidR="00E65BB3" w:rsidRPr="0076616F" w:rsidRDefault="00E65BB3" w:rsidP="00627EA8">
            <w:pPr>
              <w:pStyle w:val="affb"/>
              <w:spacing w:before="48" w:after="48"/>
              <w:rPr>
                <w:color w:val="000000" w:themeColor="text1"/>
              </w:rPr>
            </w:pPr>
            <w:r w:rsidRPr="0076616F">
              <w:rPr>
                <w:color w:val="000000" w:themeColor="text1"/>
              </w:rPr>
              <w:t>0.225</w:t>
            </w:r>
            <w:r w:rsidRPr="0076616F">
              <w:rPr>
                <w:rFonts w:hint="eastAsia"/>
                <w:color w:val="000000" w:themeColor="text1"/>
              </w:rPr>
              <w:t>~</w:t>
            </w:r>
            <w:r w:rsidRPr="0076616F">
              <w:rPr>
                <w:color w:val="000000" w:themeColor="text1"/>
              </w:rPr>
              <w:t>0.280</w:t>
            </w:r>
          </w:p>
        </w:tc>
        <w:tc>
          <w:tcPr>
            <w:tcW w:w="651" w:type="pct"/>
          </w:tcPr>
          <w:p w14:paraId="3E3F1550" w14:textId="77777777" w:rsidR="00E65BB3" w:rsidRPr="0076616F" w:rsidRDefault="00E65BB3" w:rsidP="00627EA8">
            <w:pPr>
              <w:pStyle w:val="affb"/>
              <w:spacing w:before="48" w:after="48"/>
              <w:rPr>
                <w:color w:val="000000" w:themeColor="text1"/>
              </w:rPr>
            </w:pPr>
            <w:r w:rsidRPr="0076616F">
              <w:rPr>
                <w:color w:val="000000" w:themeColor="text1"/>
              </w:rPr>
              <w:t>1.0</w:t>
            </w:r>
          </w:p>
        </w:tc>
        <w:tc>
          <w:tcPr>
            <w:tcW w:w="648" w:type="pct"/>
          </w:tcPr>
          <w:p w14:paraId="15216373"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3386F1DC" w14:textId="77777777" w:rsidTr="00AA53B0">
        <w:tc>
          <w:tcPr>
            <w:tcW w:w="401" w:type="pct"/>
            <w:vMerge/>
          </w:tcPr>
          <w:p w14:paraId="01E35019" w14:textId="77777777" w:rsidR="00E65BB3" w:rsidRPr="0076616F" w:rsidRDefault="00E65BB3" w:rsidP="00627EA8">
            <w:pPr>
              <w:pStyle w:val="affb"/>
              <w:spacing w:before="48" w:after="48"/>
              <w:rPr>
                <w:color w:val="000000" w:themeColor="text1"/>
              </w:rPr>
            </w:pPr>
          </w:p>
        </w:tc>
        <w:tc>
          <w:tcPr>
            <w:tcW w:w="861" w:type="pct"/>
            <w:vMerge/>
          </w:tcPr>
          <w:p w14:paraId="088483C3" w14:textId="77777777" w:rsidR="00E65BB3" w:rsidRPr="0076616F" w:rsidRDefault="00E65BB3" w:rsidP="00627EA8">
            <w:pPr>
              <w:pStyle w:val="affb"/>
              <w:spacing w:before="48" w:after="48"/>
              <w:rPr>
                <w:color w:val="000000" w:themeColor="text1"/>
              </w:rPr>
            </w:pPr>
          </w:p>
        </w:tc>
        <w:tc>
          <w:tcPr>
            <w:tcW w:w="931" w:type="pct"/>
          </w:tcPr>
          <w:p w14:paraId="5EBF778D" w14:textId="77777777" w:rsidR="00E65BB3" w:rsidRPr="0076616F" w:rsidRDefault="00E65BB3" w:rsidP="00627EA8">
            <w:pPr>
              <w:pStyle w:val="affb"/>
              <w:spacing w:before="48" w:after="48"/>
              <w:rPr>
                <w:color w:val="000000" w:themeColor="text1"/>
              </w:rPr>
            </w:pPr>
            <w:r w:rsidRPr="0076616F">
              <w:rPr>
                <w:color w:val="000000" w:themeColor="text1"/>
              </w:rPr>
              <w:t>总磷</w:t>
            </w:r>
          </w:p>
        </w:tc>
        <w:tc>
          <w:tcPr>
            <w:tcW w:w="748" w:type="pct"/>
          </w:tcPr>
          <w:p w14:paraId="725A5765" w14:textId="77777777" w:rsidR="00E65BB3" w:rsidRPr="0076616F" w:rsidRDefault="00E65BB3" w:rsidP="00627EA8">
            <w:pPr>
              <w:pStyle w:val="affb"/>
              <w:spacing w:before="48" w:after="48"/>
              <w:rPr>
                <w:color w:val="000000" w:themeColor="text1"/>
              </w:rPr>
            </w:pPr>
            <w:r w:rsidRPr="0076616F">
              <w:rPr>
                <w:color w:val="000000" w:themeColor="text1"/>
              </w:rPr>
              <w:t>0.02</w:t>
            </w:r>
            <w:r w:rsidRPr="0076616F">
              <w:rPr>
                <w:rFonts w:hint="eastAsia"/>
                <w:color w:val="000000" w:themeColor="text1"/>
              </w:rPr>
              <w:t>~</w:t>
            </w:r>
            <w:r w:rsidRPr="0076616F">
              <w:rPr>
                <w:color w:val="000000" w:themeColor="text1"/>
              </w:rPr>
              <w:t>0.03</w:t>
            </w:r>
          </w:p>
        </w:tc>
        <w:tc>
          <w:tcPr>
            <w:tcW w:w="760" w:type="pct"/>
          </w:tcPr>
          <w:p w14:paraId="0ED79FED" w14:textId="77777777" w:rsidR="00E65BB3" w:rsidRPr="0076616F" w:rsidRDefault="00E65BB3" w:rsidP="00627EA8">
            <w:pPr>
              <w:pStyle w:val="affb"/>
              <w:spacing w:before="48" w:after="48"/>
              <w:rPr>
                <w:color w:val="000000" w:themeColor="text1"/>
              </w:rPr>
            </w:pPr>
            <w:r w:rsidRPr="0076616F">
              <w:rPr>
                <w:color w:val="000000" w:themeColor="text1"/>
              </w:rPr>
              <w:t>0.1</w:t>
            </w:r>
            <w:r w:rsidRPr="0076616F">
              <w:rPr>
                <w:rFonts w:hint="eastAsia"/>
                <w:color w:val="000000" w:themeColor="text1"/>
              </w:rPr>
              <w:t>~</w:t>
            </w:r>
            <w:r w:rsidRPr="0076616F">
              <w:rPr>
                <w:color w:val="000000" w:themeColor="text1"/>
              </w:rPr>
              <w:t>0.15</w:t>
            </w:r>
          </w:p>
        </w:tc>
        <w:tc>
          <w:tcPr>
            <w:tcW w:w="651" w:type="pct"/>
          </w:tcPr>
          <w:p w14:paraId="011EFFAC" w14:textId="77777777" w:rsidR="00E65BB3" w:rsidRPr="0076616F" w:rsidRDefault="00E65BB3" w:rsidP="00627EA8">
            <w:pPr>
              <w:pStyle w:val="affb"/>
              <w:spacing w:before="48" w:after="48"/>
              <w:rPr>
                <w:color w:val="000000" w:themeColor="text1"/>
              </w:rPr>
            </w:pPr>
            <w:r w:rsidRPr="0076616F">
              <w:rPr>
                <w:color w:val="000000" w:themeColor="text1"/>
              </w:rPr>
              <w:t>0.2</w:t>
            </w:r>
          </w:p>
        </w:tc>
        <w:tc>
          <w:tcPr>
            <w:tcW w:w="648" w:type="pct"/>
          </w:tcPr>
          <w:p w14:paraId="1D432248"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66396F91" w14:textId="77777777" w:rsidTr="00AA53B0">
        <w:tc>
          <w:tcPr>
            <w:tcW w:w="401" w:type="pct"/>
            <w:vMerge/>
          </w:tcPr>
          <w:p w14:paraId="5AF951C2" w14:textId="77777777" w:rsidR="00E65BB3" w:rsidRPr="0076616F" w:rsidRDefault="00E65BB3" w:rsidP="00627EA8">
            <w:pPr>
              <w:pStyle w:val="affb"/>
              <w:spacing w:before="48" w:after="48"/>
              <w:rPr>
                <w:color w:val="000000" w:themeColor="text1"/>
              </w:rPr>
            </w:pPr>
          </w:p>
        </w:tc>
        <w:tc>
          <w:tcPr>
            <w:tcW w:w="861" w:type="pct"/>
            <w:vMerge/>
          </w:tcPr>
          <w:p w14:paraId="29C276F4" w14:textId="77777777" w:rsidR="00E65BB3" w:rsidRPr="0076616F" w:rsidRDefault="00E65BB3" w:rsidP="00627EA8">
            <w:pPr>
              <w:pStyle w:val="affb"/>
              <w:spacing w:before="48" w:after="48"/>
              <w:rPr>
                <w:color w:val="000000" w:themeColor="text1"/>
              </w:rPr>
            </w:pPr>
          </w:p>
        </w:tc>
        <w:tc>
          <w:tcPr>
            <w:tcW w:w="931" w:type="pct"/>
          </w:tcPr>
          <w:p w14:paraId="245A26FD" w14:textId="77777777" w:rsidR="00E65BB3" w:rsidRPr="0076616F" w:rsidRDefault="00E65BB3" w:rsidP="00627EA8">
            <w:pPr>
              <w:pStyle w:val="affb"/>
              <w:spacing w:before="48" w:after="48"/>
              <w:rPr>
                <w:color w:val="000000" w:themeColor="text1"/>
              </w:rPr>
            </w:pPr>
            <w:r w:rsidRPr="0076616F">
              <w:rPr>
                <w:color w:val="000000" w:themeColor="text1"/>
              </w:rPr>
              <w:t>总氮</w:t>
            </w:r>
          </w:p>
        </w:tc>
        <w:tc>
          <w:tcPr>
            <w:tcW w:w="748" w:type="pct"/>
          </w:tcPr>
          <w:p w14:paraId="3196822A" w14:textId="77777777" w:rsidR="00E65BB3" w:rsidRPr="0076616F" w:rsidRDefault="00E65BB3" w:rsidP="00627EA8">
            <w:pPr>
              <w:pStyle w:val="affb"/>
              <w:spacing w:before="48" w:after="48"/>
              <w:rPr>
                <w:color w:val="000000" w:themeColor="text1"/>
              </w:rPr>
            </w:pPr>
            <w:r w:rsidRPr="0076616F">
              <w:rPr>
                <w:color w:val="000000" w:themeColor="text1"/>
              </w:rPr>
              <w:t>0.53</w:t>
            </w:r>
            <w:r w:rsidRPr="0076616F">
              <w:rPr>
                <w:rFonts w:hint="eastAsia"/>
                <w:color w:val="000000" w:themeColor="text1"/>
              </w:rPr>
              <w:t>~</w:t>
            </w:r>
            <w:r w:rsidRPr="0076616F">
              <w:rPr>
                <w:color w:val="000000" w:themeColor="text1"/>
              </w:rPr>
              <w:t>0.66</w:t>
            </w:r>
          </w:p>
        </w:tc>
        <w:tc>
          <w:tcPr>
            <w:tcW w:w="760" w:type="pct"/>
          </w:tcPr>
          <w:p w14:paraId="760C5F52" w14:textId="77777777" w:rsidR="00E65BB3" w:rsidRPr="0076616F" w:rsidRDefault="00E65BB3" w:rsidP="00627EA8">
            <w:pPr>
              <w:pStyle w:val="affb"/>
              <w:spacing w:before="48" w:after="48"/>
              <w:rPr>
                <w:color w:val="000000" w:themeColor="text1"/>
              </w:rPr>
            </w:pPr>
            <w:r w:rsidRPr="0076616F">
              <w:rPr>
                <w:color w:val="000000" w:themeColor="text1"/>
              </w:rPr>
              <w:t>0.53</w:t>
            </w:r>
            <w:r w:rsidRPr="0076616F">
              <w:rPr>
                <w:rFonts w:hint="eastAsia"/>
                <w:color w:val="000000" w:themeColor="text1"/>
              </w:rPr>
              <w:t>~</w:t>
            </w:r>
            <w:r w:rsidRPr="0076616F">
              <w:rPr>
                <w:color w:val="000000" w:themeColor="text1"/>
              </w:rPr>
              <w:t>0.66</w:t>
            </w:r>
          </w:p>
        </w:tc>
        <w:tc>
          <w:tcPr>
            <w:tcW w:w="651" w:type="pct"/>
          </w:tcPr>
          <w:p w14:paraId="53B1B35D" w14:textId="77777777" w:rsidR="00E65BB3" w:rsidRPr="0076616F" w:rsidRDefault="00E65BB3" w:rsidP="00627EA8">
            <w:pPr>
              <w:pStyle w:val="affb"/>
              <w:spacing w:before="48" w:after="48"/>
              <w:rPr>
                <w:color w:val="000000" w:themeColor="text1"/>
              </w:rPr>
            </w:pPr>
            <w:r w:rsidRPr="0076616F">
              <w:rPr>
                <w:color w:val="000000" w:themeColor="text1"/>
              </w:rPr>
              <w:t>1.0</w:t>
            </w:r>
          </w:p>
        </w:tc>
        <w:tc>
          <w:tcPr>
            <w:tcW w:w="648" w:type="pct"/>
          </w:tcPr>
          <w:p w14:paraId="633AEA3F"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043E1D23" w14:textId="77777777" w:rsidTr="00AA53B0">
        <w:tc>
          <w:tcPr>
            <w:tcW w:w="401" w:type="pct"/>
            <w:vMerge/>
          </w:tcPr>
          <w:p w14:paraId="4479F11B" w14:textId="77777777" w:rsidR="00E65BB3" w:rsidRPr="0076616F" w:rsidRDefault="00E65BB3" w:rsidP="00627EA8">
            <w:pPr>
              <w:pStyle w:val="affb"/>
              <w:spacing w:before="48" w:after="48"/>
              <w:rPr>
                <w:color w:val="000000" w:themeColor="text1"/>
              </w:rPr>
            </w:pPr>
          </w:p>
        </w:tc>
        <w:tc>
          <w:tcPr>
            <w:tcW w:w="861" w:type="pct"/>
            <w:vMerge/>
          </w:tcPr>
          <w:p w14:paraId="15237413" w14:textId="77777777" w:rsidR="00E65BB3" w:rsidRPr="0076616F" w:rsidRDefault="00E65BB3" w:rsidP="00627EA8">
            <w:pPr>
              <w:pStyle w:val="affb"/>
              <w:spacing w:before="48" w:after="48"/>
              <w:rPr>
                <w:color w:val="000000" w:themeColor="text1"/>
              </w:rPr>
            </w:pPr>
          </w:p>
        </w:tc>
        <w:tc>
          <w:tcPr>
            <w:tcW w:w="931" w:type="pct"/>
          </w:tcPr>
          <w:p w14:paraId="0C28B986" w14:textId="77777777" w:rsidR="00E65BB3" w:rsidRPr="0076616F" w:rsidRDefault="00E65BB3" w:rsidP="00627EA8">
            <w:pPr>
              <w:pStyle w:val="affb"/>
              <w:spacing w:before="48" w:after="48"/>
              <w:rPr>
                <w:color w:val="000000" w:themeColor="text1"/>
              </w:rPr>
            </w:pPr>
            <w:r w:rsidRPr="0076616F">
              <w:rPr>
                <w:rFonts w:hint="eastAsia"/>
                <w:color w:val="000000" w:themeColor="text1"/>
              </w:rPr>
              <w:t>石油类</w:t>
            </w:r>
          </w:p>
        </w:tc>
        <w:tc>
          <w:tcPr>
            <w:tcW w:w="748" w:type="pct"/>
          </w:tcPr>
          <w:p w14:paraId="1161FB23" w14:textId="77777777" w:rsidR="00E65BB3" w:rsidRPr="0076616F" w:rsidRDefault="00E65BB3" w:rsidP="00627EA8">
            <w:pPr>
              <w:pStyle w:val="affb"/>
              <w:spacing w:before="48" w:after="48"/>
              <w:rPr>
                <w:color w:val="000000" w:themeColor="text1"/>
              </w:rPr>
            </w:pPr>
            <w:r w:rsidRPr="0076616F">
              <w:rPr>
                <w:rFonts w:hint="eastAsia"/>
                <w:color w:val="000000" w:themeColor="text1"/>
              </w:rPr>
              <w:t>未检出</w:t>
            </w:r>
          </w:p>
        </w:tc>
        <w:tc>
          <w:tcPr>
            <w:tcW w:w="760" w:type="pct"/>
          </w:tcPr>
          <w:p w14:paraId="76EC1CB1"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c>
          <w:tcPr>
            <w:tcW w:w="651" w:type="pct"/>
          </w:tcPr>
          <w:p w14:paraId="5B15AE3B" w14:textId="77777777" w:rsidR="00E65BB3" w:rsidRPr="0076616F" w:rsidRDefault="00E65BB3" w:rsidP="00627EA8">
            <w:pPr>
              <w:pStyle w:val="affb"/>
              <w:spacing w:before="48" w:after="48"/>
              <w:rPr>
                <w:color w:val="000000" w:themeColor="text1"/>
              </w:rPr>
            </w:pPr>
            <w:r w:rsidRPr="0076616F">
              <w:rPr>
                <w:color w:val="000000" w:themeColor="text1"/>
              </w:rPr>
              <w:t>0.05</w:t>
            </w:r>
          </w:p>
        </w:tc>
        <w:tc>
          <w:tcPr>
            <w:tcW w:w="648" w:type="pct"/>
          </w:tcPr>
          <w:p w14:paraId="69C9F80E"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187B93B8" w14:textId="77777777" w:rsidTr="00AA53B0">
        <w:tc>
          <w:tcPr>
            <w:tcW w:w="401" w:type="pct"/>
            <w:vMerge/>
          </w:tcPr>
          <w:p w14:paraId="5DF07858" w14:textId="77777777" w:rsidR="00E65BB3" w:rsidRPr="0076616F" w:rsidRDefault="00E65BB3" w:rsidP="00627EA8">
            <w:pPr>
              <w:pStyle w:val="affb"/>
              <w:spacing w:before="48" w:after="48"/>
              <w:rPr>
                <w:color w:val="000000" w:themeColor="text1"/>
              </w:rPr>
            </w:pPr>
          </w:p>
        </w:tc>
        <w:tc>
          <w:tcPr>
            <w:tcW w:w="861" w:type="pct"/>
            <w:vMerge/>
          </w:tcPr>
          <w:p w14:paraId="6D459D62" w14:textId="77777777" w:rsidR="00E65BB3" w:rsidRPr="0076616F" w:rsidRDefault="00E65BB3" w:rsidP="00627EA8">
            <w:pPr>
              <w:pStyle w:val="affb"/>
              <w:spacing w:before="48" w:after="48"/>
              <w:rPr>
                <w:color w:val="000000" w:themeColor="text1"/>
              </w:rPr>
            </w:pPr>
          </w:p>
        </w:tc>
        <w:tc>
          <w:tcPr>
            <w:tcW w:w="931" w:type="pct"/>
          </w:tcPr>
          <w:p w14:paraId="22B3BB81" w14:textId="77777777" w:rsidR="00E65BB3" w:rsidRPr="0076616F" w:rsidRDefault="00E65BB3" w:rsidP="00627EA8">
            <w:pPr>
              <w:pStyle w:val="affb"/>
              <w:spacing w:before="48" w:after="48"/>
              <w:rPr>
                <w:color w:val="000000" w:themeColor="text1"/>
              </w:rPr>
            </w:pPr>
            <w:r w:rsidRPr="0076616F">
              <w:rPr>
                <w:rFonts w:hint="eastAsia"/>
                <w:color w:val="000000" w:themeColor="text1"/>
              </w:rPr>
              <w:t>高锰酸盐指数</w:t>
            </w:r>
          </w:p>
        </w:tc>
        <w:tc>
          <w:tcPr>
            <w:tcW w:w="748" w:type="pct"/>
          </w:tcPr>
          <w:p w14:paraId="642D03ED" w14:textId="77777777" w:rsidR="00E65BB3" w:rsidRPr="0076616F" w:rsidRDefault="00E65BB3" w:rsidP="00627EA8">
            <w:pPr>
              <w:pStyle w:val="affb"/>
              <w:spacing w:before="48" w:after="48"/>
              <w:rPr>
                <w:color w:val="000000" w:themeColor="text1"/>
              </w:rPr>
            </w:pPr>
            <w:r w:rsidRPr="0076616F">
              <w:rPr>
                <w:rFonts w:hint="eastAsia"/>
                <w:color w:val="000000" w:themeColor="text1"/>
              </w:rPr>
              <w:t>3</w:t>
            </w:r>
            <w:r w:rsidRPr="0076616F">
              <w:rPr>
                <w:color w:val="000000" w:themeColor="text1"/>
              </w:rPr>
              <w:t>.</w:t>
            </w:r>
            <w:r w:rsidRPr="0076616F">
              <w:rPr>
                <w:rFonts w:hint="eastAsia"/>
                <w:color w:val="000000" w:themeColor="text1"/>
              </w:rPr>
              <w:t>0~</w:t>
            </w:r>
            <w:r w:rsidRPr="0076616F">
              <w:rPr>
                <w:color w:val="000000" w:themeColor="text1"/>
              </w:rPr>
              <w:t>3.9</w:t>
            </w:r>
          </w:p>
        </w:tc>
        <w:tc>
          <w:tcPr>
            <w:tcW w:w="760" w:type="pct"/>
          </w:tcPr>
          <w:p w14:paraId="2DFC808D" w14:textId="77777777" w:rsidR="00E65BB3" w:rsidRPr="0076616F" w:rsidRDefault="00E65BB3" w:rsidP="00627EA8">
            <w:pPr>
              <w:pStyle w:val="affb"/>
              <w:spacing w:before="48" w:after="48"/>
              <w:rPr>
                <w:color w:val="000000" w:themeColor="text1"/>
              </w:rPr>
            </w:pPr>
            <w:r w:rsidRPr="0076616F">
              <w:rPr>
                <w:rFonts w:hint="eastAsia"/>
                <w:color w:val="000000" w:themeColor="text1"/>
              </w:rPr>
              <w:t>0</w:t>
            </w:r>
            <w:r w:rsidRPr="0076616F">
              <w:rPr>
                <w:color w:val="000000" w:themeColor="text1"/>
              </w:rPr>
              <w:t>.5</w:t>
            </w:r>
            <w:r w:rsidRPr="0076616F">
              <w:rPr>
                <w:rFonts w:hint="eastAsia"/>
                <w:color w:val="000000" w:themeColor="text1"/>
              </w:rPr>
              <w:t>~</w:t>
            </w:r>
            <w:r w:rsidRPr="0076616F">
              <w:rPr>
                <w:color w:val="000000" w:themeColor="text1"/>
              </w:rPr>
              <w:t>0.65</w:t>
            </w:r>
          </w:p>
        </w:tc>
        <w:tc>
          <w:tcPr>
            <w:tcW w:w="651" w:type="pct"/>
          </w:tcPr>
          <w:p w14:paraId="4ADC78D0" w14:textId="77777777" w:rsidR="00E65BB3" w:rsidRPr="0076616F" w:rsidRDefault="00E65BB3" w:rsidP="00627EA8">
            <w:pPr>
              <w:pStyle w:val="affb"/>
              <w:spacing w:before="48" w:after="48"/>
              <w:rPr>
                <w:color w:val="000000" w:themeColor="text1"/>
              </w:rPr>
            </w:pPr>
            <w:r w:rsidRPr="0076616F">
              <w:rPr>
                <w:rFonts w:hint="eastAsia"/>
                <w:color w:val="000000" w:themeColor="text1"/>
              </w:rPr>
              <w:t>6</w:t>
            </w:r>
          </w:p>
        </w:tc>
        <w:tc>
          <w:tcPr>
            <w:tcW w:w="648" w:type="pct"/>
          </w:tcPr>
          <w:p w14:paraId="0713AA5E"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435D8637" w14:textId="77777777" w:rsidTr="00AA53B0">
        <w:tc>
          <w:tcPr>
            <w:tcW w:w="401" w:type="pct"/>
            <w:vMerge/>
          </w:tcPr>
          <w:p w14:paraId="57DEBCD4" w14:textId="77777777" w:rsidR="00E65BB3" w:rsidRPr="0076616F" w:rsidRDefault="00E65BB3" w:rsidP="00627EA8">
            <w:pPr>
              <w:pStyle w:val="affb"/>
              <w:spacing w:before="48" w:after="48"/>
              <w:rPr>
                <w:color w:val="000000" w:themeColor="text1"/>
              </w:rPr>
            </w:pPr>
          </w:p>
        </w:tc>
        <w:tc>
          <w:tcPr>
            <w:tcW w:w="861" w:type="pct"/>
            <w:vMerge/>
          </w:tcPr>
          <w:p w14:paraId="16FEF9B1" w14:textId="77777777" w:rsidR="00E65BB3" w:rsidRPr="0076616F" w:rsidRDefault="00E65BB3" w:rsidP="00627EA8">
            <w:pPr>
              <w:pStyle w:val="affb"/>
              <w:spacing w:before="48" w:after="48"/>
              <w:rPr>
                <w:color w:val="000000" w:themeColor="text1"/>
              </w:rPr>
            </w:pPr>
          </w:p>
        </w:tc>
        <w:tc>
          <w:tcPr>
            <w:tcW w:w="931" w:type="pct"/>
          </w:tcPr>
          <w:p w14:paraId="4EBDCBA0" w14:textId="77777777" w:rsidR="00E65BB3" w:rsidRPr="0076616F" w:rsidRDefault="00E65BB3" w:rsidP="00627EA8">
            <w:pPr>
              <w:pStyle w:val="affb"/>
              <w:spacing w:before="48" w:after="48"/>
              <w:rPr>
                <w:color w:val="000000" w:themeColor="text1"/>
              </w:rPr>
            </w:pPr>
            <w:r w:rsidRPr="0076616F">
              <w:rPr>
                <w:rFonts w:hint="eastAsia"/>
                <w:color w:val="000000" w:themeColor="text1"/>
              </w:rPr>
              <w:t>粪大肠菌群（</w:t>
            </w:r>
            <w:r w:rsidRPr="0076616F">
              <w:rPr>
                <w:rFonts w:hint="eastAsia"/>
                <w:color w:val="000000" w:themeColor="text1"/>
              </w:rPr>
              <w:t>MPN/L</w:t>
            </w:r>
            <w:r w:rsidRPr="0076616F">
              <w:rPr>
                <w:rFonts w:hint="eastAsia"/>
                <w:color w:val="000000" w:themeColor="text1"/>
              </w:rPr>
              <w:t>）</w:t>
            </w:r>
          </w:p>
        </w:tc>
        <w:tc>
          <w:tcPr>
            <w:tcW w:w="748" w:type="pct"/>
          </w:tcPr>
          <w:p w14:paraId="6239882C" w14:textId="77777777" w:rsidR="00E65BB3" w:rsidRPr="0076616F" w:rsidRDefault="00E65BB3" w:rsidP="00627EA8">
            <w:pPr>
              <w:pStyle w:val="affb"/>
              <w:spacing w:before="48" w:after="48"/>
              <w:rPr>
                <w:color w:val="000000" w:themeColor="text1"/>
              </w:rPr>
            </w:pPr>
            <w:r w:rsidRPr="0076616F">
              <w:rPr>
                <w:color w:val="000000" w:themeColor="text1"/>
              </w:rPr>
              <w:t>400</w:t>
            </w:r>
          </w:p>
        </w:tc>
        <w:tc>
          <w:tcPr>
            <w:tcW w:w="760" w:type="pct"/>
          </w:tcPr>
          <w:p w14:paraId="5429F206" w14:textId="77777777" w:rsidR="00E65BB3" w:rsidRPr="0076616F" w:rsidRDefault="00E65BB3" w:rsidP="00627EA8">
            <w:pPr>
              <w:pStyle w:val="affb"/>
              <w:spacing w:before="48" w:after="48"/>
              <w:rPr>
                <w:color w:val="000000" w:themeColor="text1"/>
              </w:rPr>
            </w:pPr>
            <w:r w:rsidRPr="0076616F">
              <w:rPr>
                <w:rFonts w:hint="eastAsia"/>
                <w:color w:val="000000" w:themeColor="text1"/>
              </w:rPr>
              <w:t>0</w:t>
            </w:r>
            <w:r w:rsidRPr="0076616F">
              <w:rPr>
                <w:color w:val="000000" w:themeColor="text1"/>
              </w:rPr>
              <w:t>.04</w:t>
            </w:r>
          </w:p>
        </w:tc>
        <w:tc>
          <w:tcPr>
            <w:tcW w:w="651" w:type="pct"/>
          </w:tcPr>
          <w:p w14:paraId="6836BB8D" w14:textId="77777777" w:rsidR="00E65BB3" w:rsidRPr="0076616F" w:rsidRDefault="00E65BB3" w:rsidP="00627EA8">
            <w:pPr>
              <w:pStyle w:val="affb"/>
              <w:spacing w:before="48" w:after="48"/>
              <w:rPr>
                <w:color w:val="000000" w:themeColor="text1"/>
              </w:rPr>
            </w:pPr>
            <w:r w:rsidRPr="0076616F">
              <w:rPr>
                <w:rFonts w:hint="eastAsia"/>
                <w:color w:val="000000" w:themeColor="text1"/>
              </w:rPr>
              <w:t>1</w:t>
            </w:r>
            <w:r w:rsidRPr="0076616F">
              <w:rPr>
                <w:color w:val="000000" w:themeColor="text1"/>
              </w:rPr>
              <w:t>0000</w:t>
            </w:r>
          </w:p>
        </w:tc>
        <w:tc>
          <w:tcPr>
            <w:tcW w:w="648" w:type="pct"/>
          </w:tcPr>
          <w:p w14:paraId="16C5F53B" w14:textId="77777777" w:rsidR="00E65BB3" w:rsidRPr="0076616F" w:rsidRDefault="00E65BB3" w:rsidP="00627EA8">
            <w:pPr>
              <w:pStyle w:val="affb"/>
              <w:spacing w:before="48" w:after="48"/>
              <w:rPr>
                <w:color w:val="000000" w:themeColor="text1"/>
              </w:rPr>
            </w:pPr>
            <w:r w:rsidRPr="0076616F">
              <w:rPr>
                <w:rFonts w:hint="eastAsia"/>
                <w:color w:val="000000" w:themeColor="text1"/>
              </w:rPr>
              <w:t>达标</w:t>
            </w:r>
          </w:p>
        </w:tc>
      </w:tr>
      <w:tr w:rsidR="0076616F" w:rsidRPr="0076616F" w14:paraId="2BAC8BCE" w14:textId="77777777" w:rsidTr="00AA53B0">
        <w:tc>
          <w:tcPr>
            <w:tcW w:w="401" w:type="pct"/>
            <w:vMerge/>
          </w:tcPr>
          <w:p w14:paraId="75F2C524" w14:textId="77777777" w:rsidR="00E65BB3" w:rsidRPr="0076616F" w:rsidRDefault="00E65BB3" w:rsidP="00627EA8">
            <w:pPr>
              <w:pStyle w:val="affb"/>
              <w:spacing w:before="48" w:after="48"/>
              <w:rPr>
                <w:color w:val="000000" w:themeColor="text1"/>
              </w:rPr>
            </w:pPr>
          </w:p>
        </w:tc>
        <w:tc>
          <w:tcPr>
            <w:tcW w:w="861" w:type="pct"/>
            <w:vMerge/>
          </w:tcPr>
          <w:p w14:paraId="7D81FC1F" w14:textId="77777777" w:rsidR="00E65BB3" w:rsidRPr="0076616F" w:rsidRDefault="00E65BB3" w:rsidP="00627EA8">
            <w:pPr>
              <w:pStyle w:val="affb"/>
              <w:spacing w:before="48" w:after="48"/>
              <w:rPr>
                <w:color w:val="000000" w:themeColor="text1"/>
              </w:rPr>
            </w:pPr>
          </w:p>
        </w:tc>
        <w:tc>
          <w:tcPr>
            <w:tcW w:w="931" w:type="pct"/>
          </w:tcPr>
          <w:p w14:paraId="7EB22FD0" w14:textId="77777777" w:rsidR="00E65BB3" w:rsidRPr="0076616F" w:rsidRDefault="00E65BB3" w:rsidP="00627EA8">
            <w:pPr>
              <w:pStyle w:val="affb"/>
              <w:spacing w:before="48" w:after="48"/>
              <w:rPr>
                <w:color w:val="000000" w:themeColor="text1"/>
              </w:rPr>
            </w:pPr>
            <w:r w:rsidRPr="0076616F">
              <w:rPr>
                <w:rFonts w:hint="eastAsia"/>
                <w:color w:val="000000" w:themeColor="text1"/>
              </w:rPr>
              <w:t>水温</w:t>
            </w:r>
          </w:p>
        </w:tc>
        <w:tc>
          <w:tcPr>
            <w:tcW w:w="748" w:type="pct"/>
          </w:tcPr>
          <w:p w14:paraId="14E136D3" w14:textId="77777777" w:rsidR="00E65BB3" w:rsidRPr="0076616F" w:rsidRDefault="00E65BB3" w:rsidP="00627EA8">
            <w:pPr>
              <w:pStyle w:val="affb"/>
              <w:spacing w:before="48" w:after="48"/>
              <w:rPr>
                <w:color w:val="000000" w:themeColor="text1"/>
              </w:rPr>
            </w:pPr>
            <w:r w:rsidRPr="0076616F">
              <w:rPr>
                <w:rFonts w:hint="eastAsia"/>
                <w:color w:val="000000" w:themeColor="text1"/>
              </w:rPr>
              <w:t>1</w:t>
            </w:r>
            <w:r w:rsidRPr="0076616F">
              <w:rPr>
                <w:color w:val="000000" w:themeColor="text1"/>
              </w:rPr>
              <w:t>3.2</w:t>
            </w:r>
          </w:p>
        </w:tc>
        <w:tc>
          <w:tcPr>
            <w:tcW w:w="760" w:type="pct"/>
          </w:tcPr>
          <w:p w14:paraId="1F0104A9"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c>
          <w:tcPr>
            <w:tcW w:w="651" w:type="pct"/>
          </w:tcPr>
          <w:p w14:paraId="051C903B"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c>
          <w:tcPr>
            <w:tcW w:w="648" w:type="pct"/>
          </w:tcPr>
          <w:p w14:paraId="33D5C9D4" w14:textId="77777777" w:rsidR="00E65BB3" w:rsidRPr="0076616F" w:rsidRDefault="00E65BB3" w:rsidP="00627EA8">
            <w:pPr>
              <w:pStyle w:val="affb"/>
              <w:spacing w:before="48" w:after="48"/>
              <w:rPr>
                <w:color w:val="000000" w:themeColor="text1"/>
              </w:rPr>
            </w:pPr>
            <w:r w:rsidRPr="0076616F">
              <w:rPr>
                <w:rFonts w:hint="eastAsia"/>
                <w:color w:val="000000" w:themeColor="text1"/>
              </w:rPr>
              <w:t>/</w:t>
            </w:r>
          </w:p>
        </w:tc>
      </w:tr>
    </w:tbl>
    <w:p w14:paraId="7F9D9BDB" w14:textId="6D7EC1A0" w:rsidR="00AA53B0" w:rsidRPr="0076616F" w:rsidRDefault="00AA53B0" w:rsidP="00AA53B0">
      <w:pPr>
        <w:spacing w:beforeLines="50" w:before="120"/>
        <w:ind w:firstLine="480"/>
        <w:rPr>
          <w:color w:val="000000" w:themeColor="text1"/>
        </w:rPr>
      </w:pPr>
      <w:r w:rsidRPr="0076616F">
        <w:rPr>
          <w:color w:val="000000" w:themeColor="text1"/>
        </w:rPr>
        <w:t>上表可知，</w:t>
      </w:r>
      <w:r w:rsidRPr="0076616F">
        <w:rPr>
          <w:rFonts w:hint="eastAsia"/>
          <w:color w:val="000000" w:themeColor="text1"/>
        </w:rPr>
        <w:t>各监测</w:t>
      </w:r>
      <w:r w:rsidRPr="0076616F">
        <w:rPr>
          <w:color w:val="000000" w:themeColor="text1"/>
        </w:rPr>
        <w:t>期间，</w:t>
      </w:r>
      <w:r w:rsidRPr="0076616F">
        <w:rPr>
          <w:rFonts w:hint="eastAsia"/>
          <w:color w:val="000000" w:themeColor="text1"/>
        </w:rPr>
        <w:t>各</w:t>
      </w:r>
      <w:r w:rsidRPr="0076616F">
        <w:rPr>
          <w:color w:val="000000" w:themeColor="text1"/>
        </w:rPr>
        <w:t>监测水段各项水质监测指标均能达到《地表水环境质量标准》（</w:t>
      </w:r>
      <w:r w:rsidRPr="0076616F">
        <w:rPr>
          <w:color w:val="000000" w:themeColor="text1"/>
        </w:rPr>
        <w:t>GB3838-2002</w:t>
      </w:r>
      <w:r w:rsidRPr="0076616F">
        <w:rPr>
          <w:color w:val="000000" w:themeColor="text1"/>
        </w:rPr>
        <w:t>）</w:t>
      </w:r>
      <w:r w:rsidRPr="0076616F">
        <w:rPr>
          <w:color w:val="000000" w:themeColor="text1"/>
        </w:rPr>
        <w:t xml:space="preserve">II </w:t>
      </w:r>
      <w:r w:rsidRPr="0076616F">
        <w:rPr>
          <w:color w:val="000000" w:themeColor="text1"/>
        </w:rPr>
        <w:t>类水域标准的要求</w:t>
      </w:r>
      <w:r w:rsidRPr="0076616F">
        <w:rPr>
          <w:rFonts w:hint="eastAsia"/>
          <w:color w:val="000000" w:themeColor="text1"/>
        </w:rPr>
        <w:t>，因此项目评价水域地表水水质良好</w:t>
      </w:r>
      <w:r w:rsidRPr="0076616F">
        <w:rPr>
          <w:color w:val="000000" w:themeColor="text1"/>
        </w:rPr>
        <w:t>。</w:t>
      </w:r>
    </w:p>
    <w:p w14:paraId="05BAD60A" w14:textId="77777777" w:rsidR="00AA53B0" w:rsidRPr="0076616F" w:rsidRDefault="00AA53B0" w:rsidP="00AA53B0">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4</w:t>
      </w:r>
      <w:r w:rsidRPr="0076616F">
        <w:rPr>
          <w:rFonts w:hint="eastAsia"/>
          <w:b/>
          <w:bCs/>
          <w:color w:val="000000" w:themeColor="text1"/>
        </w:rPr>
        <w:t>）、地表水污染源调查</w:t>
      </w:r>
    </w:p>
    <w:p w14:paraId="366473C4" w14:textId="77777777" w:rsidR="00AA53B0" w:rsidRPr="0076616F" w:rsidRDefault="00AA53B0" w:rsidP="00AA53B0">
      <w:pPr>
        <w:ind w:firstLine="482"/>
        <w:rPr>
          <w:b/>
          <w:bCs/>
          <w:color w:val="000000" w:themeColor="text1"/>
        </w:rPr>
      </w:pPr>
      <w:r w:rsidRPr="0076616F">
        <w:rPr>
          <w:rFonts w:hint="eastAsia"/>
          <w:b/>
          <w:bCs/>
          <w:color w:val="000000" w:themeColor="text1"/>
        </w:rPr>
        <w:t>A</w:t>
      </w:r>
      <w:r w:rsidRPr="0076616F">
        <w:rPr>
          <w:rFonts w:hint="eastAsia"/>
          <w:b/>
          <w:bCs/>
          <w:color w:val="000000" w:themeColor="text1"/>
        </w:rPr>
        <w:t>、工业污染源调查</w:t>
      </w:r>
    </w:p>
    <w:p w14:paraId="15DFAE94" w14:textId="77777777" w:rsidR="00AA53B0" w:rsidRPr="0076616F" w:rsidRDefault="00AA53B0" w:rsidP="00AA53B0">
      <w:pPr>
        <w:adjustRightInd w:val="0"/>
        <w:snapToGrid w:val="0"/>
        <w:ind w:firstLine="480"/>
        <w:rPr>
          <w:color w:val="000000" w:themeColor="text1"/>
          <w:kern w:val="0"/>
        </w:rPr>
      </w:pPr>
      <w:r w:rsidRPr="0076616F">
        <w:rPr>
          <w:rFonts w:hint="eastAsia"/>
          <w:color w:val="000000" w:themeColor="text1"/>
        </w:rPr>
        <w:t>项目所在流域两岸无已规划工业园区分布，同时根据</w:t>
      </w:r>
      <w:r w:rsidRPr="0076616F">
        <w:rPr>
          <w:rFonts w:hint="eastAsia"/>
          <w:color w:val="000000" w:themeColor="text1"/>
          <w:kern w:val="0"/>
        </w:rPr>
        <w:t>《</w:t>
      </w:r>
      <w:r w:rsidRPr="0076616F">
        <w:rPr>
          <w:rFonts w:hint="eastAsia"/>
          <w:color w:val="000000" w:themeColor="text1"/>
        </w:rPr>
        <w:t>阿坝州环境质量报告书（</w:t>
      </w:r>
      <w:r w:rsidRPr="0076616F">
        <w:rPr>
          <w:rFonts w:hint="eastAsia"/>
          <w:color w:val="000000" w:themeColor="text1"/>
        </w:rPr>
        <w:t>2</w:t>
      </w:r>
      <w:r w:rsidRPr="0076616F">
        <w:rPr>
          <w:color w:val="000000" w:themeColor="text1"/>
        </w:rPr>
        <w:t>019</w:t>
      </w:r>
      <w:r w:rsidRPr="0076616F">
        <w:rPr>
          <w:rFonts w:hint="eastAsia"/>
          <w:color w:val="000000" w:themeColor="text1"/>
        </w:rPr>
        <w:t>年）</w:t>
      </w:r>
      <w:r w:rsidRPr="0076616F">
        <w:rPr>
          <w:rFonts w:hint="eastAsia"/>
          <w:color w:val="000000" w:themeColor="text1"/>
          <w:kern w:val="0"/>
        </w:rPr>
        <w:t>》</w:t>
      </w:r>
      <w:r w:rsidRPr="0076616F">
        <w:rPr>
          <w:rFonts w:hint="eastAsia"/>
          <w:color w:val="000000" w:themeColor="text1"/>
        </w:rPr>
        <w:t>受纳水体干流岷江渭门断面满足</w:t>
      </w:r>
      <w:r w:rsidRPr="0076616F">
        <w:rPr>
          <w:rFonts w:hint="eastAsia"/>
          <w:color w:val="000000" w:themeColor="text1"/>
          <w:kern w:val="0"/>
        </w:rPr>
        <w:t>《地表水环境质量标准》（</w:t>
      </w:r>
      <w:r w:rsidRPr="0076616F">
        <w:rPr>
          <w:rFonts w:hint="eastAsia"/>
          <w:color w:val="000000" w:themeColor="text1"/>
          <w:kern w:val="0"/>
        </w:rPr>
        <w:t>GB3838-</w:t>
      </w:r>
      <w:r w:rsidRPr="0076616F">
        <w:rPr>
          <w:rFonts w:hint="eastAsia"/>
          <w:color w:val="000000" w:themeColor="text1"/>
          <w:kern w:val="0"/>
        </w:rPr>
        <w:lastRenderedPageBreak/>
        <w:t>2002</w:t>
      </w:r>
      <w:r w:rsidRPr="0076616F">
        <w:rPr>
          <w:rFonts w:hint="eastAsia"/>
          <w:color w:val="000000" w:themeColor="text1"/>
          <w:kern w:val="0"/>
        </w:rPr>
        <w:t>）</w:t>
      </w:r>
      <w:r w:rsidRPr="0076616F">
        <w:rPr>
          <w:rFonts w:hint="eastAsia"/>
          <w:color w:val="000000" w:themeColor="text1"/>
          <w:kern w:val="0"/>
        </w:rPr>
        <w:t>II</w:t>
      </w:r>
      <w:r w:rsidRPr="0076616F">
        <w:rPr>
          <w:rFonts w:hint="eastAsia"/>
          <w:color w:val="000000" w:themeColor="text1"/>
          <w:kern w:val="0"/>
        </w:rPr>
        <w:t>类水域标准，项目所在区域地表水环境现状较好。</w:t>
      </w:r>
    </w:p>
    <w:p w14:paraId="4B45187E" w14:textId="77777777" w:rsidR="00AA53B0" w:rsidRPr="0076616F" w:rsidRDefault="00AA53B0" w:rsidP="00AA53B0">
      <w:pPr>
        <w:ind w:firstLine="482"/>
        <w:rPr>
          <w:b/>
          <w:bCs/>
          <w:color w:val="000000" w:themeColor="text1"/>
        </w:rPr>
      </w:pPr>
      <w:r w:rsidRPr="0076616F">
        <w:rPr>
          <w:rFonts w:hint="eastAsia"/>
          <w:b/>
          <w:bCs/>
          <w:color w:val="000000" w:themeColor="text1"/>
        </w:rPr>
        <w:t>B</w:t>
      </w:r>
      <w:r w:rsidRPr="0076616F">
        <w:rPr>
          <w:rFonts w:hint="eastAsia"/>
          <w:b/>
          <w:bCs/>
          <w:color w:val="000000" w:themeColor="text1"/>
        </w:rPr>
        <w:t>、生活污染源调查</w:t>
      </w:r>
    </w:p>
    <w:p w14:paraId="34C97AE2" w14:textId="3F4A1A19" w:rsidR="00AA53B0" w:rsidRPr="0076616F" w:rsidRDefault="00AA53B0" w:rsidP="00AA53B0">
      <w:pPr>
        <w:ind w:firstLine="480"/>
        <w:rPr>
          <w:color w:val="000000" w:themeColor="text1"/>
        </w:rPr>
      </w:pPr>
      <w:r w:rsidRPr="0076616F">
        <w:rPr>
          <w:rFonts w:hint="eastAsia"/>
          <w:color w:val="000000" w:themeColor="text1"/>
        </w:rPr>
        <w:t>项目位于阿坝州茂县</w:t>
      </w:r>
      <w:r w:rsidR="007C3767">
        <w:rPr>
          <w:rFonts w:hint="eastAsia"/>
          <w:color w:val="000000" w:themeColor="text1"/>
        </w:rPr>
        <w:t>沙坝镇</w:t>
      </w:r>
      <w:r w:rsidRPr="0076616F">
        <w:rPr>
          <w:rFonts w:hint="eastAsia"/>
          <w:color w:val="000000" w:themeColor="text1"/>
        </w:rPr>
        <w:t>，周边村民多为分散居住，少部分集中居住，周围村民生活污水施肥处理，生活垃圾交环卫部门清运处理，根据调查，项目评价范围内无生活污染源排入本项目地表水评价范围内。</w:t>
      </w:r>
    </w:p>
    <w:p w14:paraId="1E116FD2" w14:textId="77777777" w:rsidR="00AA53B0" w:rsidRPr="0076616F" w:rsidRDefault="00AA53B0" w:rsidP="00AA53B0">
      <w:pPr>
        <w:ind w:firstLine="482"/>
        <w:rPr>
          <w:b/>
          <w:bCs/>
          <w:color w:val="000000" w:themeColor="text1"/>
        </w:rPr>
      </w:pPr>
      <w:r w:rsidRPr="0076616F">
        <w:rPr>
          <w:rFonts w:hint="eastAsia"/>
          <w:b/>
          <w:bCs/>
          <w:color w:val="000000" w:themeColor="text1"/>
        </w:rPr>
        <w:t>C</w:t>
      </w:r>
      <w:r w:rsidRPr="0076616F">
        <w:rPr>
          <w:rFonts w:hint="eastAsia"/>
          <w:b/>
          <w:bCs/>
          <w:color w:val="000000" w:themeColor="text1"/>
        </w:rPr>
        <w:t>、农业污染源调查</w:t>
      </w:r>
    </w:p>
    <w:p w14:paraId="5436BD8C" w14:textId="17824407" w:rsidR="00AA53B0" w:rsidRPr="0076616F" w:rsidRDefault="00AA53B0" w:rsidP="00AA53B0">
      <w:pPr>
        <w:adjustRightInd w:val="0"/>
        <w:snapToGrid w:val="0"/>
        <w:ind w:firstLine="480"/>
        <w:rPr>
          <w:color w:val="000000" w:themeColor="text1"/>
          <w:kern w:val="0"/>
        </w:rPr>
      </w:pPr>
      <w:r w:rsidRPr="0076616F">
        <w:rPr>
          <w:rFonts w:hint="eastAsia"/>
          <w:color w:val="000000" w:themeColor="text1"/>
        </w:rPr>
        <w:t>评价区内存在部分耕地，</w:t>
      </w:r>
      <w:r w:rsidR="003B053F">
        <w:rPr>
          <w:rFonts w:hint="eastAsia"/>
          <w:color w:val="000000" w:themeColor="text1"/>
        </w:rPr>
        <w:t>减水段</w:t>
      </w:r>
      <w:r w:rsidRPr="0076616F">
        <w:rPr>
          <w:color w:val="000000" w:themeColor="text1"/>
        </w:rPr>
        <w:t>沿岸耕地分布零散，仅有少量村庄及耕地，且规模均较小，项目区域附近居民点较为分散，仅有零星几乎</w:t>
      </w:r>
      <w:r w:rsidRPr="0076616F">
        <w:rPr>
          <w:rFonts w:hint="eastAsia"/>
          <w:color w:val="000000" w:themeColor="text1"/>
        </w:rPr>
        <w:t>农户</w:t>
      </w:r>
      <w:r w:rsidRPr="0076616F">
        <w:rPr>
          <w:color w:val="000000" w:themeColor="text1"/>
        </w:rPr>
        <w:t>，面源污染少</w:t>
      </w:r>
      <w:r w:rsidRPr="0076616F">
        <w:rPr>
          <w:rFonts w:hint="eastAsia"/>
          <w:color w:val="000000" w:themeColor="text1"/>
        </w:rPr>
        <w:t>，</w:t>
      </w:r>
      <w:r w:rsidRPr="0076616F">
        <w:rPr>
          <w:color w:val="000000" w:themeColor="text1"/>
        </w:rPr>
        <w:t>沿岸没有集中排污口</w:t>
      </w:r>
      <w:r w:rsidRPr="0076616F">
        <w:rPr>
          <w:rFonts w:hint="eastAsia"/>
          <w:color w:val="000000" w:themeColor="text1"/>
        </w:rPr>
        <w:t>，根据调查，项目评价范围内无农业污染源排入本项目地表水评价范围内。同时根据</w:t>
      </w:r>
      <w:r w:rsidRPr="0076616F">
        <w:rPr>
          <w:rFonts w:hint="eastAsia"/>
          <w:color w:val="000000" w:themeColor="text1"/>
          <w:kern w:val="0"/>
        </w:rPr>
        <w:t>《</w:t>
      </w:r>
      <w:r w:rsidRPr="0076616F">
        <w:rPr>
          <w:rFonts w:hint="eastAsia"/>
          <w:color w:val="000000" w:themeColor="text1"/>
        </w:rPr>
        <w:t>阿坝州环境质量报告书（</w:t>
      </w:r>
      <w:r w:rsidRPr="0076616F">
        <w:rPr>
          <w:rFonts w:hint="eastAsia"/>
          <w:color w:val="000000" w:themeColor="text1"/>
        </w:rPr>
        <w:t>2</w:t>
      </w:r>
      <w:r w:rsidRPr="0076616F">
        <w:rPr>
          <w:color w:val="000000" w:themeColor="text1"/>
        </w:rPr>
        <w:t>019</w:t>
      </w:r>
      <w:r w:rsidRPr="0076616F">
        <w:rPr>
          <w:rFonts w:hint="eastAsia"/>
          <w:color w:val="000000" w:themeColor="text1"/>
        </w:rPr>
        <w:t>年）</w:t>
      </w:r>
      <w:r w:rsidRPr="0076616F">
        <w:rPr>
          <w:rFonts w:hint="eastAsia"/>
          <w:color w:val="000000" w:themeColor="text1"/>
          <w:kern w:val="0"/>
        </w:rPr>
        <w:t>》</w:t>
      </w:r>
      <w:r w:rsidRPr="0076616F">
        <w:rPr>
          <w:rFonts w:hint="eastAsia"/>
          <w:color w:val="000000" w:themeColor="text1"/>
        </w:rPr>
        <w:t>受纳水体干流岷江渭门断面满足</w:t>
      </w:r>
      <w:r w:rsidRPr="0076616F">
        <w:rPr>
          <w:rFonts w:hint="eastAsia"/>
          <w:color w:val="000000" w:themeColor="text1"/>
          <w:kern w:val="0"/>
        </w:rPr>
        <w:t>《地表水环境质量标准》（</w:t>
      </w:r>
      <w:r w:rsidRPr="0076616F">
        <w:rPr>
          <w:rFonts w:hint="eastAsia"/>
          <w:color w:val="000000" w:themeColor="text1"/>
          <w:kern w:val="0"/>
        </w:rPr>
        <w:t>GB3838-2002</w:t>
      </w:r>
      <w:r w:rsidRPr="0076616F">
        <w:rPr>
          <w:rFonts w:hint="eastAsia"/>
          <w:color w:val="000000" w:themeColor="text1"/>
          <w:kern w:val="0"/>
        </w:rPr>
        <w:t>）</w:t>
      </w:r>
      <w:r w:rsidRPr="0076616F">
        <w:rPr>
          <w:rFonts w:hint="eastAsia"/>
          <w:color w:val="000000" w:themeColor="text1"/>
          <w:kern w:val="0"/>
        </w:rPr>
        <w:t>II</w:t>
      </w:r>
      <w:r w:rsidRPr="0076616F">
        <w:rPr>
          <w:rFonts w:hint="eastAsia"/>
          <w:color w:val="000000" w:themeColor="text1"/>
          <w:kern w:val="0"/>
        </w:rPr>
        <w:t>类水域标准，项目所在区域地表水环境现状较好。</w:t>
      </w:r>
    </w:p>
    <w:p w14:paraId="7E2A2A68" w14:textId="1C07BEA5" w:rsidR="00D83EA1" w:rsidRPr="0076616F" w:rsidRDefault="0004570B" w:rsidP="00F64CC6">
      <w:pPr>
        <w:pStyle w:val="3"/>
        <w:ind w:left="0"/>
        <w:rPr>
          <w:b w:val="0"/>
          <w:bCs w:val="0"/>
          <w:color w:val="000000" w:themeColor="text1"/>
        </w:rPr>
      </w:pPr>
      <w:r w:rsidRPr="0076616F">
        <w:rPr>
          <w:rFonts w:hint="eastAsia"/>
          <w:color w:val="000000" w:themeColor="text1"/>
        </w:rPr>
        <w:t>地下水质量现状与评价</w:t>
      </w:r>
    </w:p>
    <w:p w14:paraId="6F29C656" w14:textId="77777777" w:rsidR="00AA53B0" w:rsidRPr="0076616F" w:rsidRDefault="00AA53B0" w:rsidP="00AA53B0">
      <w:pPr>
        <w:ind w:firstLine="480"/>
        <w:rPr>
          <w:color w:val="000000" w:themeColor="text1"/>
        </w:rPr>
      </w:pPr>
      <w:r w:rsidRPr="0076616F">
        <w:rPr>
          <w:rFonts w:hint="eastAsia"/>
          <w:color w:val="000000" w:themeColor="text1"/>
        </w:rPr>
        <w:t>为了解调查评价区内地下水的流向、埋深，结合本项目建设场地水文地质结构，对调查评价区进行了水位统测，测量了</w:t>
      </w:r>
      <w:r w:rsidRPr="0076616F">
        <w:rPr>
          <w:color w:val="000000" w:themeColor="text1"/>
        </w:rPr>
        <w:t>6</w:t>
      </w:r>
      <w:r w:rsidRPr="0076616F">
        <w:rPr>
          <w:rFonts w:hint="eastAsia"/>
          <w:color w:val="000000" w:themeColor="text1"/>
        </w:rPr>
        <w:t>个监测点的水位。</w:t>
      </w:r>
    </w:p>
    <w:p w14:paraId="30AAB4D3" w14:textId="77777777" w:rsidR="00AA53B0" w:rsidRPr="0076616F" w:rsidRDefault="00AA53B0" w:rsidP="00AA53B0">
      <w:pPr>
        <w:ind w:firstLine="482"/>
        <w:rPr>
          <w:b/>
          <w:bCs/>
          <w:color w:val="000000" w:themeColor="text1"/>
        </w:rPr>
      </w:pPr>
      <w:r w:rsidRPr="0076616F">
        <w:rPr>
          <w:b/>
          <w:bCs/>
          <w:color w:val="000000" w:themeColor="text1"/>
        </w:rPr>
        <w:t>1</w:t>
      </w:r>
      <w:r w:rsidRPr="0076616F">
        <w:rPr>
          <w:b/>
          <w:bCs/>
          <w:color w:val="000000" w:themeColor="text1"/>
        </w:rPr>
        <w:t>、地下水质量现状监测</w:t>
      </w:r>
    </w:p>
    <w:p w14:paraId="1FE7C591" w14:textId="77777777" w:rsidR="00AA53B0" w:rsidRPr="0076616F" w:rsidRDefault="00AA53B0" w:rsidP="00AA53B0">
      <w:pPr>
        <w:ind w:firstLine="482"/>
        <w:rPr>
          <w:b/>
          <w:bCs/>
          <w:color w:val="000000" w:themeColor="text1"/>
        </w:rPr>
      </w:pPr>
      <w:r w:rsidRPr="0076616F">
        <w:rPr>
          <w:b/>
          <w:bCs/>
          <w:color w:val="000000" w:themeColor="text1"/>
        </w:rPr>
        <w:t>（</w:t>
      </w:r>
      <w:r w:rsidRPr="0076616F">
        <w:rPr>
          <w:b/>
          <w:bCs/>
          <w:color w:val="000000" w:themeColor="text1"/>
        </w:rPr>
        <w:t>1</w:t>
      </w:r>
      <w:r w:rsidRPr="0076616F">
        <w:rPr>
          <w:b/>
          <w:bCs/>
          <w:color w:val="000000" w:themeColor="text1"/>
        </w:rPr>
        <w:t>）监测</w:t>
      </w:r>
      <w:r w:rsidRPr="0076616F">
        <w:rPr>
          <w:rFonts w:hint="eastAsia"/>
          <w:b/>
          <w:bCs/>
          <w:color w:val="000000" w:themeColor="text1"/>
        </w:rPr>
        <w:t>点位</w:t>
      </w:r>
    </w:p>
    <w:p w14:paraId="19930706" w14:textId="77777777" w:rsidR="00AA53B0" w:rsidRPr="0076616F" w:rsidRDefault="00AA53B0" w:rsidP="00AA53B0">
      <w:pPr>
        <w:ind w:firstLine="480"/>
        <w:rPr>
          <w:color w:val="000000" w:themeColor="text1"/>
        </w:rPr>
      </w:pPr>
      <w:r w:rsidRPr="0076616F">
        <w:rPr>
          <w:color w:val="000000" w:themeColor="text1"/>
        </w:rPr>
        <w:t>根据《环境影响评价技术导则</w:t>
      </w:r>
      <w:r w:rsidRPr="0076616F">
        <w:rPr>
          <w:color w:val="000000" w:themeColor="text1"/>
        </w:rPr>
        <w:t xml:space="preserve"> </w:t>
      </w:r>
      <w:r w:rsidRPr="0076616F">
        <w:rPr>
          <w:color w:val="000000" w:themeColor="text1"/>
        </w:rPr>
        <w:t>地下水环境》（</w:t>
      </w:r>
      <w:r w:rsidRPr="0076616F">
        <w:rPr>
          <w:color w:val="000000" w:themeColor="text1"/>
        </w:rPr>
        <w:t>HJ 610-2016</w:t>
      </w:r>
      <w:r w:rsidRPr="0076616F">
        <w:rPr>
          <w:color w:val="000000" w:themeColor="text1"/>
        </w:rPr>
        <w:t>），本项目选取统一水文地质单元内附近村民水井，具体见下表：</w:t>
      </w:r>
    </w:p>
    <w:p w14:paraId="38811F43" w14:textId="5BCDF4E8" w:rsidR="00AA53B0" w:rsidRPr="0076616F" w:rsidRDefault="00AA53B0" w:rsidP="00AA53B0">
      <w:pPr>
        <w:pStyle w:val="a6"/>
        <w:keepNext/>
        <w:ind w:firstLine="422"/>
        <w:rPr>
          <w:b/>
          <w:bCs/>
          <w:color w:val="000000" w:themeColor="text1"/>
        </w:rPr>
      </w:pPr>
      <w:r w:rsidRPr="0076616F">
        <w:rPr>
          <w:b/>
          <w:bCs/>
          <w:color w:val="000000" w:themeColor="text1"/>
        </w:rPr>
        <w:t xml:space="preserve"> </w:t>
      </w: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6</w:t>
      </w:r>
      <w:r w:rsidRPr="0076616F">
        <w:rPr>
          <w:b/>
          <w:bCs/>
          <w:color w:val="000000" w:themeColor="text1"/>
        </w:rPr>
        <w:fldChar w:fldCharType="end"/>
      </w:r>
      <w:r w:rsidRPr="0076616F">
        <w:rPr>
          <w:b/>
          <w:bCs/>
          <w:color w:val="000000" w:themeColor="text1"/>
        </w:rPr>
        <w:t>地下水现状监测点位情况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247"/>
        <w:gridCol w:w="4111"/>
        <w:gridCol w:w="1219"/>
      </w:tblGrid>
      <w:tr w:rsidR="0076616F" w:rsidRPr="0076616F" w14:paraId="39437359" w14:textId="77777777" w:rsidTr="00627EA8">
        <w:trPr>
          <w:trHeight w:val="410"/>
          <w:tblHeader/>
          <w:jc w:val="center"/>
        </w:trPr>
        <w:tc>
          <w:tcPr>
            <w:tcW w:w="437" w:type="pct"/>
            <w:vAlign w:val="center"/>
          </w:tcPr>
          <w:p w14:paraId="4C991C04"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序号</w:t>
            </w:r>
          </w:p>
        </w:tc>
        <w:tc>
          <w:tcPr>
            <w:tcW w:w="1353" w:type="pct"/>
            <w:vAlign w:val="center"/>
          </w:tcPr>
          <w:p w14:paraId="28D494A7"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监测位置</w:t>
            </w:r>
          </w:p>
        </w:tc>
        <w:tc>
          <w:tcPr>
            <w:tcW w:w="2476" w:type="pct"/>
            <w:vAlign w:val="center"/>
          </w:tcPr>
          <w:p w14:paraId="7E57A447"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监测因子</w:t>
            </w:r>
          </w:p>
        </w:tc>
        <w:tc>
          <w:tcPr>
            <w:tcW w:w="734" w:type="pct"/>
            <w:vAlign w:val="center"/>
          </w:tcPr>
          <w:p w14:paraId="0346414A"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监测时间</w:t>
            </w:r>
          </w:p>
        </w:tc>
      </w:tr>
      <w:tr w:rsidR="0076616F" w:rsidRPr="0076616F" w14:paraId="31A03475" w14:textId="77777777" w:rsidTr="00627EA8">
        <w:trPr>
          <w:trHeight w:val="389"/>
          <w:jc w:val="center"/>
        </w:trPr>
        <w:tc>
          <w:tcPr>
            <w:tcW w:w="437" w:type="pct"/>
            <w:vAlign w:val="center"/>
          </w:tcPr>
          <w:p w14:paraId="6BACF167"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UW1</w:t>
            </w:r>
          </w:p>
        </w:tc>
        <w:tc>
          <w:tcPr>
            <w:tcW w:w="1353" w:type="pct"/>
            <w:vAlign w:val="center"/>
          </w:tcPr>
          <w:p w14:paraId="64B5E59E" w14:textId="223343E6" w:rsidR="00AA53B0" w:rsidRPr="0076616F" w:rsidRDefault="007C3767" w:rsidP="00627EA8">
            <w:pPr>
              <w:tabs>
                <w:tab w:val="left" w:pos="2130"/>
              </w:tabs>
              <w:spacing w:line="240" w:lineRule="auto"/>
              <w:ind w:firstLineChars="0" w:firstLine="0"/>
              <w:jc w:val="center"/>
              <w:rPr>
                <w:color w:val="000000" w:themeColor="text1"/>
                <w:sz w:val="21"/>
                <w:szCs w:val="21"/>
              </w:rPr>
            </w:pPr>
            <w:r>
              <w:rPr>
                <w:rFonts w:hint="eastAsia"/>
                <w:color w:val="000000" w:themeColor="text1"/>
                <w:sz w:val="21"/>
                <w:szCs w:val="21"/>
              </w:rPr>
              <w:t>龙兴电站</w:t>
            </w:r>
            <w:r w:rsidR="00BF357C" w:rsidRPr="0076616F">
              <w:rPr>
                <w:rFonts w:hint="eastAsia"/>
                <w:color w:val="000000" w:themeColor="text1"/>
                <w:sz w:val="21"/>
                <w:szCs w:val="21"/>
              </w:rPr>
              <w:t>取水口西南侧上游</w:t>
            </w:r>
            <w:r w:rsidR="00BF357C" w:rsidRPr="0076616F">
              <w:rPr>
                <w:color w:val="000000" w:themeColor="text1"/>
                <w:sz w:val="21"/>
                <w:szCs w:val="21"/>
              </w:rPr>
              <w:t>230m</w:t>
            </w:r>
            <w:r w:rsidR="00BF357C" w:rsidRPr="0076616F">
              <w:rPr>
                <w:color w:val="000000" w:themeColor="text1"/>
                <w:sz w:val="21"/>
                <w:szCs w:val="21"/>
              </w:rPr>
              <w:t>处</w:t>
            </w:r>
            <w:r w:rsidR="00BF357C" w:rsidRPr="0076616F">
              <w:rPr>
                <w:rFonts w:hint="eastAsia"/>
                <w:color w:val="000000" w:themeColor="text1"/>
                <w:sz w:val="21"/>
                <w:szCs w:val="21"/>
              </w:rPr>
              <w:t>纳呼村</w:t>
            </w:r>
            <w:r w:rsidR="00BF357C" w:rsidRPr="0076616F">
              <w:rPr>
                <w:color w:val="000000" w:themeColor="text1"/>
                <w:sz w:val="21"/>
                <w:szCs w:val="21"/>
              </w:rPr>
              <w:t>居民取水井</w:t>
            </w:r>
          </w:p>
        </w:tc>
        <w:tc>
          <w:tcPr>
            <w:tcW w:w="2476" w:type="pct"/>
            <w:vAlign w:val="center"/>
          </w:tcPr>
          <w:p w14:paraId="3136B923" w14:textId="7D0A0168"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0"/>
              </w:rPr>
              <w:t>水位、</w:t>
            </w:r>
            <w:r w:rsidRPr="0076616F">
              <w:rPr>
                <w:color w:val="000000" w:themeColor="text1"/>
                <w:sz w:val="21"/>
                <w:szCs w:val="20"/>
              </w:rPr>
              <w:t>C1</w:t>
            </w:r>
            <w:r w:rsidRPr="0076616F">
              <w:rPr>
                <w:color w:val="000000" w:themeColor="text1"/>
                <w:sz w:val="21"/>
                <w:szCs w:val="20"/>
                <w:vertAlign w:val="superscript"/>
              </w:rPr>
              <w:t xml:space="preserve"> -</w:t>
            </w:r>
            <w:r w:rsidRPr="0076616F">
              <w:rPr>
                <w:color w:val="000000" w:themeColor="text1"/>
                <w:sz w:val="21"/>
                <w:szCs w:val="20"/>
              </w:rPr>
              <w:t>、</w:t>
            </w:r>
            <w:r w:rsidRPr="0076616F">
              <w:rPr>
                <w:color w:val="000000" w:themeColor="text1"/>
                <w:sz w:val="21"/>
                <w:szCs w:val="20"/>
              </w:rPr>
              <w:t>SO</w:t>
            </w:r>
            <w:r w:rsidRPr="0076616F">
              <w:rPr>
                <w:color w:val="000000" w:themeColor="text1"/>
                <w:sz w:val="21"/>
                <w:szCs w:val="20"/>
                <w:vertAlign w:val="subscript"/>
              </w:rPr>
              <w:t>4</w:t>
            </w:r>
            <w:r w:rsidRPr="0076616F">
              <w:rPr>
                <w:color w:val="000000" w:themeColor="text1"/>
                <w:sz w:val="21"/>
                <w:szCs w:val="20"/>
              </w:rPr>
              <w:t xml:space="preserve"> </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HCO</w:t>
            </w:r>
            <w:r w:rsidRPr="0076616F">
              <w:rPr>
                <w:color w:val="000000" w:themeColor="text1"/>
                <w:sz w:val="21"/>
                <w:szCs w:val="20"/>
                <w:vertAlign w:val="subscript"/>
              </w:rPr>
              <w:t>3</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0"/>
              </w:rPr>
              <w:t>CO</w:t>
            </w:r>
            <w:r w:rsidRPr="0076616F">
              <w:rPr>
                <w:color w:val="000000" w:themeColor="text1"/>
                <w:sz w:val="21"/>
                <w:szCs w:val="20"/>
                <w:vertAlign w:val="subscript"/>
              </w:rPr>
              <w:t>3</w:t>
            </w:r>
            <w:r w:rsidRPr="0076616F">
              <w:rPr>
                <w:color w:val="000000" w:themeColor="text1"/>
                <w:sz w:val="21"/>
                <w:szCs w:val="20"/>
              </w:rPr>
              <w:t xml:space="preserve"> </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Ca</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Mg</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 xml:space="preserve"> K </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0"/>
              </w:rPr>
              <w:t>Na</w:t>
            </w:r>
            <w:r w:rsidRPr="0076616F">
              <w:rPr>
                <w:color w:val="000000" w:themeColor="text1"/>
                <w:sz w:val="21"/>
                <w:szCs w:val="20"/>
                <w:vertAlign w:val="superscript"/>
              </w:rPr>
              <w:t>+</w:t>
            </w:r>
            <w:r w:rsidRPr="0076616F">
              <w:rPr>
                <w:color w:val="000000" w:themeColor="text1"/>
                <w:sz w:val="21"/>
                <w:szCs w:val="20"/>
              </w:rPr>
              <w:t>、</w:t>
            </w:r>
            <w:r w:rsidR="00BF357C" w:rsidRPr="0076616F">
              <w:rPr>
                <w:color w:val="000000" w:themeColor="text1"/>
                <w:sz w:val="21"/>
                <w:szCs w:val="21"/>
              </w:rPr>
              <w:t>pH</w:t>
            </w:r>
            <w:r w:rsidR="00BF357C" w:rsidRPr="0076616F">
              <w:rPr>
                <w:color w:val="000000" w:themeColor="text1"/>
                <w:sz w:val="21"/>
                <w:szCs w:val="21"/>
              </w:rPr>
              <w:t>、氨氮、总硬度、溶解性总固体、高</w:t>
            </w:r>
            <w:r w:rsidR="00BF357C" w:rsidRPr="0076616F">
              <w:rPr>
                <w:rFonts w:hint="eastAsia"/>
                <w:color w:val="000000" w:themeColor="text1"/>
                <w:sz w:val="21"/>
                <w:szCs w:val="21"/>
              </w:rPr>
              <w:t>锰</w:t>
            </w:r>
            <w:r w:rsidR="00BF357C" w:rsidRPr="0076616F">
              <w:rPr>
                <w:color w:val="000000" w:themeColor="text1"/>
                <w:sz w:val="21"/>
                <w:szCs w:val="21"/>
              </w:rPr>
              <w:t>酸盐指数、</w:t>
            </w:r>
            <w:r w:rsidR="00BF357C" w:rsidRPr="0076616F">
              <w:rPr>
                <w:rFonts w:hint="eastAsia"/>
                <w:color w:val="000000" w:themeColor="text1"/>
                <w:sz w:val="21"/>
                <w:szCs w:val="21"/>
              </w:rPr>
              <w:t>耗氧量</w:t>
            </w:r>
          </w:p>
        </w:tc>
        <w:tc>
          <w:tcPr>
            <w:tcW w:w="734" w:type="pct"/>
            <w:vAlign w:val="center"/>
          </w:tcPr>
          <w:p w14:paraId="1B694C48"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2021.4.15</w:t>
            </w:r>
          </w:p>
        </w:tc>
      </w:tr>
      <w:tr w:rsidR="0076616F" w:rsidRPr="0076616F" w14:paraId="2E89F83B" w14:textId="77777777" w:rsidTr="00BB1043">
        <w:trPr>
          <w:trHeight w:val="389"/>
          <w:jc w:val="center"/>
        </w:trPr>
        <w:tc>
          <w:tcPr>
            <w:tcW w:w="437" w:type="pct"/>
            <w:vAlign w:val="center"/>
          </w:tcPr>
          <w:p w14:paraId="6A093F39" w14:textId="77777777" w:rsidR="00BF357C" w:rsidRPr="0076616F" w:rsidRDefault="00BF357C" w:rsidP="00BF357C">
            <w:pPr>
              <w:spacing w:line="240" w:lineRule="auto"/>
              <w:ind w:firstLineChars="0" w:firstLine="0"/>
              <w:jc w:val="center"/>
              <w:rPr>
                <w:color w:val="000000" w:themeColor="text1"/>
                <w:sz w:val="21"/>
                <w:szCs w:val="21"/>
              </w:rPr>
            </w:pPr>
            <w:r w:rsidRPr="0076616F">
              <w:rPr>
                <w:color w:val="000000" w:themeColor="text1"/>
                <w:sz w:val="21"/>
                <w:szCs w:val="21"/>
              </w:rPr>
              <w:t>UW2</w:t>
            </w:r>
          </w:p>
        </w:tc>
        <w:tc>
          <w:tcPr>
            <w:tcW w:w="1353" w:type="pct"/>
            <w:vAlign w:val="center"/>
          </w:tcPr>
          <w:p w14:paraId="7FCB5BEC" w14:textId="2FC14B1C" w:rsidR="00BF357C" w:rsidRPr="0076616F" w:rsidRDefault="007C3767" w:rsidP="00BF357C">
            <w:pPr>
              <w:tabs>
                <w:tab w:val="left" w:pos="2130"/>
              </w:tabs>
              <w:spacing w:line="240" w:lineRule="auto"/>
              <w:ind w:firstLineChars="0" w:firstLine="0"/>
              <w:jc w:val="center"/>
              <w:rPr>
                <w:color w:val="000000" w:themeColor="text1"/>
                <w:sz w:val="21"/>
                <w:szCs w:val="21"/>
              </w:rPr>
            </w:pPr>
            <w:r>
              <w:rPr>
                <w:rFonts w:hint="eastAsia"/>
                <w:color w:val="000000" w:themeColor="text1"/>
                <w:sz w:val="21"/>
                <w:szCs w:val="21"/>
              </w:rPr>
              <w:t>龙兴电站</w:t>
            </w:r>
            <w:r w:rsidR="00BF357C" w:rsidRPr="0076616F">
              <w:rPr>
                <w:color w:val="000000" w:themeColor="text1"/>
                <w:sz w:val="21"/>
                <w:szCs w:val="21"/>
              </w:rPr>
              <w:t>厂房</w:t>
            </w:r>
            <w:r w:rsidR="00BF357C" w:rsidRPr="0076616F">
              <w:rPr>
                <w:rFonts w:hint="eastAsia"/>
                <w:color w:val="000000" w:themeColor="text1"/>
                <w:sz w:val="21"/>
                <w:szCs w:val="21"/>
              </w:rPr>
              <w:t>西南侧上游</w:t>
            </w:r>
            <w:r w:rsidR="00BF357C" w:rsidRPr="0076616F">
              <w:rPr>
                <w:rFonts w:hint="eastAsia"/>
                <w:color w:val="000000" w:themeColor="text1"/>
                <w:sz w:val="21"/>
                <w:szCs w:val="21"/>
              </w:rPr>
              <w:t>4</w:t>
            </w:r>
            <w:r w:rsidR="00BF357C" w:rsidRPr="0076616F">
              <w:rPr>
                <w:color w:val="000000" w:themeColor="text1"/>
                <w:sz w:val="21"/>
                <w:szCs w:val="21"/>
              </w:rPr>
              <w:t>07</w:t>
            </w:r>
            <w:r w:rsidR="00BF357C" w:rsidRPr="0076616F">
              <w:rPr>
                <w:rFonts w:hint="eastAsia"/>
                <w:color w:val="000000" w:themeColor="text1"/>
                <w:sz w:val="21"/>
                <w:szCs w:val="21"/>
              </w:rPr>
              <w:t>m</w:t>
            </w:r>
            <w:r w:rsidR="00BF357C" w:rsidRPr="0076616F">
              <w:rPr>
                <w:rFonts w:hint="eastAsia"/>
                <w:color w:val="000000" w:themeColor="text1"/>
                <w:sz w:val="21"/>
                <w:szCs w:val="21"/>
              </w:rPr>
              <w:t>处</w:t>
            </w:r>
            <w:r w:rsidR="00BF357C" w:rsidRPr="0076616F">
              <w:rPr>
                <w:color w:val="000000" w:themeColor="text1"/>
                <w:sz w:val="21"/>
                <w:szCs w:val="21"/>
              </w:rPr>
              <w:t>居民取水井</w:t>
            </w:r>
          </w:p>
        </w:tc>
        <w:tc>
          <w:tcPr>
            <w:tcW w:w="2476" w:type="pct"/>
          </w:tcPr>
          <w:p w14:paraId="3792745B" w14:textId="7342750E" w:rsidR="00BF357C" w:rsidRPr="0076616F" w:rsidRDefault="00BF357C" w:rsidP="00BF357C">
            <w:pPr>
              <w:tabs>
                <w:tab w:val="left" w:pos="2130"/>
              </w:tabs>
              <w:spacing w:line="240" w:lineRule="auto"/>
              <w:ind w:firstLineChars="0" w:firstLine="0"/>
              <w:jc w:val="center"/>
              <w:rPr>
                <w:color w:val="000000" w:themeColor="text1"/>
                <w:sz w:val="21"/>
                <w:szCs w:val="20"/>
              </w:rPr>
            </w:pPr>
            <w:r w:rsidRPr="0076616F">
              <w:rPr>
                <w:color w:val="000000" w:themeColor="text1"/>
                <w:sz w:val="21"/>
                <w:szCs w:val="20"/>
              </w:rPr>
              <w:t>水位、</w:t>
            </w:r>
            <w:r w:rsidRPr="0076616F">
              <w:rPr>
                <w:color w:val="000000" w:themeColor="text1"/>
                <w:sz w:val="21"/>
                <w:szCs w:val="20"/>
              </w:rPr>
              <w:t>C1</w:t>
            </w:r>
            <w:r w:rsidRPr="0076616F">
              <w:rPr>
                <w:color w:val="000000" w:themeColor="text1"/>
                <w:sz w:val="21"/>
                <w:szCs w:val="20"/>
                <w:vertAlign w:val="superscript"/>
              </w:rPr>
              <w:t xml:space="preserve"> -</w:t>
            </w:r>
            <w:r w:rsidRPr="0076616F">
              <w:rPr>
                <w:color w:val="000000" w:themeColor="text1"/>
                <w:sz w:val="21"/>
                <w:szCs w:val="20"/>
              </w:rPr>
              <w:t>、</w:t>
            </w:r>
            <w:r w:rsidRPr="0076616F">
              <w:rPr>
                <w:color w:val="000000" w:themeColor="text1"/>
                <w:sz w:val="21"/>
                <w:szCs w:val="20"/>
              </w:rPr>
              <w:t>SO</w:t>
            </w:r>
            <w:r w:rsidRPr="0076616F">
              <w:rPr>
                <w:color w:val="000000" w:themeColor="text1"/>
                <w:sz w:val="21"/>
                <w:szCs w:val="20"/>
                <w:vertAlign w:val="subscript"/>
              </w:rPr>
              <w:t>4</w:t>
            </w:r>
            <w:r w:rsidRPr="0076616F">
              <w:rPr>
                <w:color w:val="000000" w:themeColor="text1"/>
                <w:sz w:val="21"/>
                <w:szCs w:val="20"/>
              </w:rPr>
              <w:t xml:space="preserve"> </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HCO</w:t>
            </w:r>
            <w:r w:rsidRPr="0076616F">
              <w:rPr>
                <w:color w:val="000000" w:themeColor="text1"/>
                <w:sz w:val="21"/>
                <w:szCs w:val="20"/>
                <w:vertAlign w:val="subscript"/>
              </w:rPr>
              <w:t>3</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0"/>
              </w:rPr>
              <w:t>CO</w:t>
            </w:r>
            <w:r w:rsidRPr="0076616F">
              <w:rPr>
                <w:color w:val="000000" w:themeColor="text1"/>
                <w:sz w:val="21"/>
                <w:szCs w:val="20"/>
                <w:vertAlign w:val="subscript"/>
              </w:rPr>
              <w:t>3</w:t>
            </w:r>
            <w:r w:rsidRPr="0076616F">
              <w:rPr>
                <w:color w:val="000000" w:themeColor="text1"/>
                <w:sz w:val="21"/>
                <w:szCs w:val="20"/>
              </w:rPr>
              <w:t xml:space="preserve"> </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Ca</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Mg</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 xml:space="preserve"> K </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0"/>
              </w:rPr>
              <w:t>Na</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1"/>
              </w:rPr>
              <w:t>pH</w:t>
            </w:r>
            <w:r w:rsidRPr="0076616F">
              <w:rPr>
                <w:color w:val="000000" w:themeColor="text1"/>
                <w:sz w:val="21"/>
                <w:szCs w:val="21"/>
              </w:rPr>
              <w:t>、氨氮、总硬度、溶解性总固体、高</w:t>
            </w:r>
            <w:r w:rsidRPr="0076616F">
              <w:rPr>
                <w:rFonts w:hint="eastAsia"/>
                <w:color w:val="000000" w:themeColor="text1"/>
                <w:sz w:val="21"/>
                <w:szCs w:val="21"/>
              </w:rPr>
              <w:t>锰</w:t>
            </w:r>
            <w:r w:rsidRPr="0076616F">
              <w:rPr>
                <w:color w:val="000000" w:themeColor="text1"/>
                <w:sz w:val="21"/>
                <w:szCs w:val="21"/>
              </w:rPr>
              <w:t>酸盐指数、</w:t>
            </w:r>
            <w:r w:rsidRPr="0076616F">
              <w:rPr>
                <w:rFonts w:hint="eastAsia"/>
                <w:color w:val="000000" w:themeColor="text1"/>
                <w:sz w:val="21"/>
                <w:szCs w:val="21"/>
              </w:rPr>
              <w:t>耗氧量</w:t>
            </w:r>
          </w:p>
        </w:tc>
        <w:tc>
          <w:tcPr>
            <w:tcW w:w="734" w:type="pct"/>
            <w:vAlign w:val="center"/>
          </w:tcPr>
          <w:p w14:paraId="08869836" w14:textId="77777777" w:rsidR="00BF357C" w:rsidRPr="0076616F" w:rsidRDefault="00BF357C" w:rsidP="00BF357C">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2021.4.15</w:t>
            </w:r>
          </w:p>
        </w:tc>
      </w:tr>
      <w:tr w:rsidR="0076616F" w:rsidRPr="0076616F" w14:paraId="7DCA8CC9" w14:textId="77777777" w:rsidTr="00BB1043">
        <w:trPr>
          <w:trHeight w:val="389"/>
          <w:jc w:val="center"/>
        </w:trPr>
        <w:tc>
          <w:tcPr>
            <w:tcW w:w="437" w:type="pct"/>
            <w:vAlign w:val="center"/>
          </w:tcPr>
          <w:p w14:paraId="7E04B424" w14:textId="77777777" w:rsidR="00BF357C" w:rsidRPr="0076616F" w:rsidRDefault="00BF357C" w:rsidP="00BF357C">
            <w:pPr>
              <w:spacing w:line="240" w:lineRule="auto"/>
              <w:ind w:firstLineChars="0" w:firstLine="0"/>
              <w:jc w:val="center"/>
              <w:rPr>
                <w:color w:val="000000" w:themeColor="text1"/>
                <w:sz w:val="21"/>
                <w:szCs w:val="21"/>
              </w:rPr>
            </w:pPr>
            <w:r w:rsidRPr="0076616F">
              <w:rPr>
                <w:color w:val="000000" w:themeColor="text1"/>
                <w:sz w:val="21"/>
                <w:szCs w:val="21"/>
              </w:rPr>
              <w:t>UW3</w:t>
            </w:r>
          </w:p>
        </w:tc>
        <w:tc>
          <w:tcPr>
            <w:tcW w:w="1353" w:type="pct"/>
            <w:vAlign w:val="center"/>
          </w:tcPr>
          <w:p w14:paraId="157FB893" w14:textId="1BC2B676" w:rsidR="00BF357C" w:rsidRPr="0076616F" w:rsidRDefault="007C3767" w:rsidP="00BF357C">
            <w:pPr>
              <w:tabs>
                <w:tab w:val="left" w:pos="2130"/>
              </w:tabs>
              <w:spacing w:line="240" w:lineRule="auto"/>
              <w:ind w:firstLineChars="0" w:firstLine="0"/>
              <w:jc w:val="center"/>
              <w:rPr>
                <w:color w:val="000000" w:themeColor="text1"/>
                <w:sz w:val="21"/>
                <w:szCs w:val="21"/>
              </w:rPr>
            </w:pPr>
            <w:r>
              <w:rPr>
                <w:rFonts w:hint="eastAsia"/>
                <w:color w:val="000000" w:themeColor="text1"/>
                <w:sz w:val="21"/>
                <w:szCs w:val="21"/>
              </w:rPr>
              <w:t>龙兴电站</w:t>
            </w:r>
            <w:r w:rsidR="00BF357C" w:rsidRPr="0076616F">
              <w:rPr>
                <w:color w:val="000000" w:themeColor="text1"/>
                <w:sz w:val="21"/>
                <w:szCs w:val="21"/>
              </w:rPr>
              <w:t>厂房</w:t>
            </w:r>
            <w:r w:rsidR="00BF357C" w:rsidRPr="0076616F">
              <w:rPr>
                <w:rFonts w:hint="eastAsia"/>
                <w:color w:val="000000" w:themeColor="text1"/>
                <w:sz w:val="21"/>
                <w:szCs w:val="21"/>
              </w:rPr>
              <w:t>东</w:t>
            </w:r>
            <w:r w:rsidR="00BF357C" w:rsidRPr="0076616F">
              <w:rPr>
                <w:color w:val="000000" w:themeColor="text1"/>
                <w:sz w:val="21"/>
                <w:szCs w:val="21"/>
              </w:rPr>
              <w:t>北侧</w:t>
            </w:r>
            <w:r w:rsidR="00BF357C" w:rsidRPr="0076616F">
              <w:rPr>
                <w:color w:val="000000" w:themeColor="text1"/>
                <w:sz w:val="21"/>
                <w:szCs w:val="21"/>
              </w:rPr>
              <w:t>503m</w:t>
            </w:r>
            <w:r w:rsidR="00BF357C" w:rsidRPr="0076616F">
              <w:rPr>
                <w:color w:val="000000" w:themeColor="text1"/>
                <w:sz w:val="21"/>
                <w:szCs w:val="21"/>
              </w:rPr>
              <w:t>处居民取水井</w:t>
            </w:r>
          </w:p>
        </w:tc>
        <w:tc>
          <w:tcPr>
            <w:tcW w:w="2476" w:type="pct"/>
          </w:tcPr>
          <w:p w14:paraId="5FD89DAB" w14:textId="07042434" w:rsidR="00BF357C" w:rsidRPr="0076616F" w:rsidRDefault="00BF357C" w:rsidP="00BF357C">
            <w:pPr>
              <w:tabs>
                <w:tab w:val="left" w:pos="2130"/>
              </w:tabs>
              <w:spacing w:line="240" w:lineRule="auto"/>
              <w:ind w:firstLineChars="0" w:firstLine="0"/>
              <w:jc w:val="center"/>
              <w:rPr>
                <w:color w:val="000000" w:themeColor="text1"/>
                <w:sz w:val="21"/>
                <w:szCs w:val="20"/>
              </w:rPr>
            </w:pPr>
            <w:r w:rsidRPr="0076616F">
              <w:rPr>
                <w:color w:val="000000" w:themeColor="text1"/>
                <w:sz w:val="21"/>
                <w:szCs w:val="20"/>
              </w:rPr>
              <w:t>水位、</w:t>
            </w:r>
            <w:r w:rsidRPr="0076616F">
              <w:rPr>
                <w:color w:val="000000" w:themeColor="text1"/>
                <w:sz w:val="21"/>
                <w:szCs w:val="20"/>
              </w:rPr>
              <w:t>C1</w:t>
            </w:r>
            <w:r w:rsidRPr="0076616F">
              <w:rPr>
                <w:color w:val="000000" w:themeColor="text1"/>
                <w:sz w:val="21"/>
                <w:szCs w:val="20"/>
                <w:vertAlign w:val="superscript"/>
              </w:rPr>
              <w:t xml:space="preserve"> -</w:t>
            </w:r>
            <w:r w:rsidRPr="0076616F">
              <w:rPr>
                <w:color w:val="000000" w:themeColor="text1"/>
                <w:sz w:val="21"/>
                <w:szCs w:val="20"/>
              </w:rPr>
              <w:t>、</w:t>
            </w:r>
            <w:r w:rsidRPr="0076616F">
              <w:rPr>
                <w:color w:val="000000" w:themeColor="text1"/>
                <w:sz w:val="21"/>
                <w:szCs w:val="20"/>
              </w:rPr>
              <w:t>SO</w:t>
            </w:r>
            <w:r w:rsidRPr="0076616F">
              <w:rPr>
                <w:color w:val="000000" w:themeColor="text1"/>
                <w:sz w:val="21"/>
                <w:szCs w:val="20"/>
                <w:vertAlign w:val="subscript"/>
              </w:rPr>
              <w:t>4</w:t>
            </w:r>
            <w:r w:rsidRPr="0076616F">
              <w:rPr>
                <w:color w:val="000000" w:themeColor="text1"/>
                <w:sz w:val="21"/>
                <w:szCs w:val="20"/>
              </w:rPr>
              <w:t xml:space="preserve"> </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HCO</w:t>
            </w:r>
            <w:r w:rsidRPr="0076616F">
              <w:rPr>
                <w:color w:val="000000" w:themeColor="text1"/>
                <w:sz w:val="21"/>
                <w:szCs w:val="20"/>
                <w:vertAlign w:val="subscript"/>
              </w:rPr>
              <w:t>3</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0"/>
              </w:rPr>
              <w:t>CO</w:t>
            </w:r>
            <w:r w:rsidRPr="0076616F">
              <w:rPr>
                <w:color w:val="000000" w:themeColor="text1"/>
                <w:sz w:val="21"/>
                <w:szCs w:val="20"/>
                <w:vertAlign w:val="subscript"/>
              </w:rPr>
              <w:t>3</w:t>
            </w:r>
            <w:r w:rsidRPr="0076616F">
              <w:rPr>
                <w:color w:val="000000" w:themeColor="text1"/>
                <w:sz w:val="21"/>
                <w:szCs w:val="20"/>
              </w:rPr>
              <w:t xml:space="preserve"> </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Ca</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Mg</w:t>
            </w:r>
            <w:r w:rsidRPr="0076616F">
              <w:rPr>
                <w:color w:val="000000" w:themeColor="text1"/>
                <w:sz w:val="21"/>
                <w:szCs w:val="20"/>
                <w:vertAlign w:val="superscript"/>
              </w:rPr>
              <w:t>2+</w:t>
            </w:r>
            <w:r w:rsidRPr="0076616F">
              <w:rPr>
                <w:color w:val="000000" w:themeColor="text1"/>
                <w:sz w:val="21"/>
                <w:szCs w:val="20"/>
              </w:rPr>
              <w:t>、</w:t>
            </w:r>
            <w:r w:rsidRPr="0076616F">
              <w:rPr>
                <w:color w:val="000000" w:themeColor="text1"/>
                <w:sz w:val="21"/>
                <w:szCs w:val="20"/>
              </w:rPr>
              <w:t xml:space="preserve"> K </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0"/>
              </w:rPr>
              <w:t>Na</w:t>
            </w:r>
            <w:r w:rsidRPr="0076616F">
              <w:rPr>
                <w:color w:val="000000" w:themeColor="text1"/>
                <w:sz w:val="21"/>
                <w:szCs w:val="20"/>
                <w:vertAlign w:val="superscript"/>
              </w:rPr>
              <w:t>+</w:t>
            </w:r>
            <w:r w:rsidRPr="0076616F">
              <w:rPr>
                <w:color w:val="000000" w:themeColor="text1"/>
                <w:sz w:val="21"/>
                <w:szCs w:val="20"/>
              </w:rPr>
              <w:t>、</w:t>
            </w:r>
            <w:r w:rsidRPr="0076616F">
              <w:rPr>
                <w:color w:val="000000" w:themeColor="text1"/>
                <w:sz w:val="21"/>
                <w:szCs w:val="21"/>
              </w:rPr>
              <w:t>pH</w:t>
            </w:r>
            <w:r w:rsidRPr="0076616F">
              <w:rPr>
                <w:color w:val="000000" w:themeColor="text1"/>
                <w:sz w:val="21"/>
                <w:szCs w:val="21"/>
              </w:rPr>
              <w:t>、氨氮、总硬度、溶解性总固体、高</w:t>
            </w:r>
            <w:r w:rsidRPr="0076616F">
              <w:rPr>
                <w:rFonts w:hint="eastAsia"/>
                <w:color w:val="000000" w:themeColor="text1"/>
                <w:sz w:val="21"/>
                <w:szCs w:val="21"/>
              </w:rPr>
              <w:t>锰</w:t>
            </w:r>
            <w:r w:rsidRPr="0076616F">
              <w:rPr>
                <w:color w:val="000000" w:themeColor="text1"/>
                <w:sz w:val="21"/>
                <w:szCs w:val="21"/>
              </w:rPr>
              <w:t>酸盐指数、</w:t>
            </w:r>
            <w:r w:rsidRPr="0076616F">
              <w:rPr>
                <w:rFonts w:hint="eastAsia"/>
                <w:color w:val="000000" w:themeColor="text1"/>
                <w:sz w:val="21"/>
                <w:szCs w:val="21"/>
              </w:rPr>
              <w:t>耗氧量</w:t>
            </w:r>
          </w:p>
        </w:tc>
        <w:tc>
          <w:tcPr>
            <w:tcW w:w="734" w:type="pct"/>
            <w:vAlign w:val="center"/>
          </w:tcPr>
          <w:p w14:paraId="142580CA" w14:textId="77777777" w:rsidR="00BF357C" w:rsidRPr="0076616F" w:rsidRDefault="00BF357C" w:rsidP="00BF357C">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2021.4.15</w:t>
            </w:r>
          </w:p>
        </w:tc>
      </w:tr>
    </w:tbl>
    <w:p w14:paraId="175CAD23" w14:textId="77777777" w:rsidR="00AA53B0" w:rsidRPr="0076616F" w:rsidRDefault="00AA53B0" w:rsidP="00AA53B0">
      <w:pPr>
        <w:ind w:firstLineChars="0" w:firstLine="480"/>
        <w:rPr>
          <w:b/>
          <w:bCs/>
          <w:color w:val="000000" w:themeColor="text1"/>
        </w:rPr>
      </w:pPr>
      <w:r w:rsidRPr="0076616F">
        <w:rPr>
          <w:b/>
          <w:bCs/>
          <w:color w:val="000000" w:themeColor="text1"/>
        </w:rPr>
        <w:t>（</w:t>
      </w:r>
      <w:r w:rsidRPr="0076616F">
        <w:rPr>
          <w:b/>
          <w:bCs/>
          <w:color w:val="000000" w:themeColor="text1"/>
        </w:rPr>
        <w:t>2</w:t>
      </w:r>
      <w:r w:rsidRPr="0076616F">
        <w:rPr>
          <w:b/>
          <w:bCs/>
          <w:color w:val="000000" w:themeColor="text1"/>
        </w:rPr>
        <w:t>）采样及分析方法</w:t>
      </w:r>
    </w:p>
    <w:p w14:paraId="596ACBDD" w14:textId="77777777" w:rsidR="00AA53B0" w:rsidRPr="0076616F" w:rsidRDefault="00AA53B0" w:rsidP="00AA53B0">
      <w:pPr>
        <w:ind w:firstLine="480"/>
        <w:rPr>
          <w:color w:val="000000" w:themeColor="text1"/>
        </w:rPr>
      </w:pPr>
      <w:r w:rsidRPr="0076616F">
        <w:rPr>
          <w:color w:val="000000" w:themeColor="text1"/>
        </w:rPr>
        <w:t>参照《地下水质量标准》（</w:t>
      </w:r>
      <w:r w:rsidRPr="0076616F">
        <w:rPr>
          <w:color w:val="000000" w:themeColor="text1"/>
        </w:rPr>
        <w:t>GB/T 14848-2017</w:t>
      </w:r>
      <w:r w:rsidRPr="0076616F">
        <w:rPr>
          <w:color w:val="000000" w:themeColor="text1"/>
        </w:rPr>
        <w:t>）中水质监测分析规定的方法进</w:t>
      </w:r>
      <w:r w:rsidRPr="0076616F">
        <w:rPr>
          <w:color w:val="000000" w:themeColor="text1"/>
        </w:rPr>
        <w:lastRenderedPageBreak/>
        <w:t>行。</w:t>
      </w:r>
    </w:p>
    <w:p w14:paraId="711BC74E" w14:textId="77777777" w:rsidR="00AA53B0" w:rsidRPr="0076616F" w:rsidRDefault="00AA53B0" w:rsidP="00AA53B0">
      <w:pPr>
        <w:ind w:firstLine="482"/>
        <w:rPr>
          <w:b/>
          <w:bCs/>
          <w:color w:val="000000" w:themeColor="text1"/>
        </w:rPr>
      </w:pPr>
      <w:r w:rsidRPr="0076616F">
        <w:rPr>
          <w:b/>
          <w:bCs/>
          <w:color w:val="000000" w:themeColor="text1"/>
        </w:rPr>
        <w:t>（</w:t>
      </w:r>
      <w:r w:rsidRPr="0076616F">
        <w:rPr>
          <w:b/>
          <w:bCs/>
          <w:color w:val="000000" w:themeColor="text1"/>
        </w:rPr>
        <w:t>3</w:t>
      </w:r>
      <w:r w:rsidRPr="0076616F">
        <w:rPr>
          <w:b/>
          <w:bCs/>
          <w:color w:val="000000" w:themeColor="text1"/>
        </w:rPr>
        <w:t>）监测结果：</w:t>
      </w:r>
    </w:p>
    <w:p w14:paraId="51B9FC5D" w14:textId="77777777" w:rsidR="00AA53B0" w:rsidRPr="0076616F" w:rsidRDefault="00AA53B0" w:rsidP="00AA53B0">
      <w:pPr>
        <w:ind w:firstLine="480"/>
        <w:rPr>
          <w:color w:val="000000" w:themeColor="text1"/>
        </w:rPr>
      </w:pPr>
      <w:r w:rsidRPr="0076616F">
        <w:rPr>
          <w:color w:val="000000" w:themeColor="text1"/>
        </w:rPr>
        <w:t>本项目监测结果见下表。</w:t>
      </w:r>
    </w:p>
    <w:p w14:paraId="67134D88" w14:textId="18D4789A" w:rsidR="00AA53B0" w:rsidRPr="0076616F" w:rsidRDefault="00AA53B0" w:rsidP="00AA53B0">
      <w:pPr>
        <w:pStyle w:val="a6"/>
        <w:keepNext/>
        <w:ind w:firstLine="422"/>
        <w:rPr>
          <w:b/>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7</w:t>
      </w:r>
      <w:r w:rsidRPr="0076616F">
        <w:rPr>
          <w:b/>
          <w:bCs/>
          <w:color w:val="000000" w:themeColor="text1"/>
        </w:rPr>
        <w:fldChar w:fldCharType="end"/>
      </w:r>
      <w:r w:rsidRPr="0076616F">
        <w:rPr>
          <w:b/>
          <w:bCs/>
          <w:color w:val="000000" w:themeColor="text1"/>
        </w:rPr>
        <w:t>地下水监测结果单位：</w:t>
      </w:r>
      <w:r w:rsidRPr="0076616F">
        <w:rPr>
          <w:b/>
          <w:bCs/>
          <w:color w:val="000000" w:themeColor="text1"/>
        </w:rPr>
        <w:t>mg/L</w:t>
      </w:r>
      <w:r w:rsidRPr="0076616F">
        <w:rPr>
          <w:b/>
          <w:bCs/>
          <w:color w:val="000000" w:themeColor="text1"/>
        </w:rPr>
        <w:t>（</w:t>
      </w:r>
      <w:r w:rsidRPr="0076616F">
        <w:rPr>
          <w:b/>
          <w:bCs/>
          <w:color w:val="000000" w:themeColor="text1"/>
        </w:rPr>
        <w:t>pH</w:t>
      </w:r>
      <w:r w:rsidRPr="0076616F">
        <w:rPr>
          <w:b/>
          <w:bCs/>
          <w:color w:val="000000" w:themeColor="text1"/>
        </w:rPr>
        <w:t>：无量纲）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435"/>
        <w:gridCol w:w="1561"/>
        <w:gridCol w:w="1274"/>
        <w:gridCol w:w="1441"/>
        <w:gridCol w:w="1197"/>
      </w:tblGrid>
      <w:tr w:rsidR="0076616F" w:rsidRPr="0076616F" w14:paraId="44BF803C" w14:textId="77777777" w:rsidTr="00627EA8">
        <w:trPr>
          <w:trHeight w:val="410"/>
          <w:tblHeader/>
          <w:jc w:val="center"/>
        </w:trPr>
        <w:tc>
          <w:tcPr>
            <w:tcW w:w="840" w:type="pct"/>
            <w:vMerge w:val="restart"/>
            <w:vAlign w:val="center"/>
          </w:tcPr>
          <w:p w14:paraId="6A923AC3" w14:textId="77777777" w:rsidR="00AA53B0" w:rsidRPr="0076616F" w:rsidRDefault="00AA53B0" w:rsidP="00627EA8">
            <w:pPr>
              <w:spacing w:line="240" w:lineRule="auto"/>
              <w:ind w:firstLineChars="0" w:firstLine="0"/>
              <w:jc w:val="center"/>
              <w:rPr>
                <w:b/>
                <w:color w:val="000000" w:themeColor="text1"/>
                <w:sz w:val="21"/>
                <w:szCs w:val="21"/>
              </w:rPr>
            </w:pPr>
            <w:r w:rsidRPr="0076616F">
              <w:rPr>
                <w:rFonts w:hint="eastAsia"/>
                <w:b/>
                <w:color w:val="000000" w:themeColor="text1"/>
                <w:sz w:val="21"/>
                <w:szCs w:val="21"/>
              </w:rPr>
              <w:t>监测时间</w:t>
            </w:r>
          </w:p>
        </w:tc>
        <w:tc>
          <w:tcPr>
            <w:tcW w:w="864" w:type="pct"/>
            <w:vMerge w:val="restart"/>
            <w:vAlign w:val="center"/>
          </w:tcPr>
          <w:p w14:paraId="06E53B50"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监测项目</w:t>
            </w:r>
          </w:p>
        </w:tc>
        <w:tc>
          <w:tcPr>
            <w:tcW w:w="2575" w:type="pct"/>
            <w:gridSpan w:val="3"/>
            <w:vAlign w:val="center"/>
          </w:tcPr>
          <w:p w14:paraId="232111D4"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监测值</w:t>
            </w:r>
          </w:p>
        </w:tc>
        <w:tc>
          <w:tcPr>
            <w:tcW w:w="721" w:type="pct"/>
            <w:vMerge w:val="restart"/>
            <w:vAlign w:val="center"/>
          </w:tcPr>
          <w:p w14:paraId="46B5BA79"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标准限值</w:t>
            </w:r>
          </w:p>
        </w:tc>
      </w:tr>
      <w:tr w:rsidR="0076616F" w:rsidRPr="0076616F" w14:paraId="0BB8CC22" w14:textId="77777777" w:rsidTr="00627EA8">
        <w:trPr>
          <w:trHeight w:val="410"/>
          <w:tblHeader/>
          <w:jc w:val="center"/>
        </w:trPr>
        <w:tc>
          <w:tcPr>
            <w:tcW w:w="840" w:type="pct"/>
            <w:vMerge/>
            <w:vAlign w:val="center"/>
          </w:tcPr>
          <w:p w14:paraId="01A75431" w14:textId="77777777" w:rsidR="00AA53B0" w:rsidRPr="0076616F" w:rsidRDefault="00AA53B0" w:rsidP="00627EA8">
            <w:pPr>
              <w:spacing w:line="240" w:lineRule="auto"/>
              <w:ind w:firstLineChars="0" w:firstLine="0"/>
              <w:jc w:val="center"/>
              <w:rPr>
                <w:b/>
                <w:color w:val="000000" w:themeColor="text1"/>
                <w:sz w:val="21"/>
                <w:szCs w:val="21"/>
              </w:rPr>
            </w:pPr>
          </w:p>
        </w:tc>
        <w:tc>
          <w:tcPr>
            <w:tcW w:w="864" w:type="pct"/>
            <w:vMerge/>
            <w:vAlign w:val="center"/>
          </w:tcPr>
          <w:p w14:paraId="0B559FD7" w14:textId="77777777" w:rsidR="00AA53B0" w:rsidRPr="0076616F" w:rsidRDefault="00AA53B0" w:rsidP="00627EA8">
            <w:pPr>
              <w:spacing w:line="240" w:lineRule="auto"/>
              <w:ind w:firstLineChars="0" w:firstLine="0"/>
              <w:jc w:val="center"/>
              <w:rPr>
                <w:b/>
                <w:color w:val="000000" w:themeColor="text1"/>
                <w:sz w:val="21"/>
                <w:szCs w:val="21"/>
              </w:rPr>
            </w:pPr>
          </w:p>
        </w:tc>
        <w:tc>
          <w:tcPr>
            <w:tcW w:w="940" w:type="pct"/>
            <w:vAlign w:val="center"/>
          </w:tcPr>
          <w:p w14:paraId="6EE1ABE2" w14:textId="77777777" w:rsidR="00AA53B0" w:rsidRPr="0076616F" w:rsidRDefault="00AA53B0" w:rsidP="00627EA8">
            <w:pPr>
              <w:spacing w:line="240" w:lineRule="auto"/>
              <w:ind w:firstLineChars="0" w:firstLine="0"/>
              <w:jc w:val="center"/>
              <w:rPr>
                <w:b/>
                <w:color w:val="000000" w:themeColor="text1"/>
                <w:sz w:val="21"/>
                <w:szCs w:val="21"/>
              </w:rPr>
            </w:pPr>
            <w:r w:rsidRPr="0076616F">
              <w:rPr>
                <w:rFonts w:hint="eastAsia"/>
                <w:color w:val="000000" w:themeColor="text1"/>
                <w:sz w:val="21"/>
                <w:szCs w:val="21"/>
              </w:rPr>
              <w:t>U</w:t>
            </w:r>
            <w:r w:rsidRPr="0076616F">
              <w:rPr>
                <w:color w:val="000000" w:themeColor="text1"/>
                <w:sz w:val="21"/>
                <w:szCs w:val="21"/>
              </w:rPr>
              <w:t>W 1</w:t>
            </w:r>
          </w:p>
        </w:tc>
        <w:tc>
          <w:tcPr>
            <w:tcW w:w="767" w:type="pct"/>
            <w:vAlign w:val="center"/>
          </w:tcPr>
          <w:p w14:paraId="628BEBF5" w14:textId="77777777" w:rsidR="00AA53B0" w:rsidRPr="0076616F" w:rsidRDefault="00AA53B0" w:rsidP="00627EA8">
            <w:pPr>
              <w:spacing w:line="240" w:lineRule="auto"/>
              <w:ind w:firstLineChars="0" w:firstLine="0"/>
              <w:jc w:val="center"/>
              <w:rPr>
                <w:b/>
                <w:color w:val="000000" w:themeColor="text1"/>
                <w:sz w:val="21"/>
                <w:szCs w:val="21"/>
              </w:rPr>
            </w:pPr>
            <w:r w:rsidRPr="0076616F">
              <w:rPr>
                <w:rFonts w:hint="eastAsia"/>
                <w:color w:val="000000" w:themeColor="text1"/>
                <w:sz w:val="21"/>
                <w:szCs w:val="21"/>
              </w:rPr>
              <w:t>U</w:t>
            </w:r>
            <w:r w:rsidRPr="0076616F">
              <w:rPr>
                <w:color w:val="000000" w:themeColor="text1"/>
                <w:sz w:val="21"/>
                <w:szCs w:val="21"/>
              </w:rPr>
              <w:t>W3</w:t>
            </w:r>
          </w:p>
        </w:tc>
        <w:tc>
          <w:tcPr>
            <w:tcW w:w="868" w:type="pct"/>
            <w:vAlign w:val="center"/>
          </w:tcPr>
          <w:p w14:paraId="2CE7F8FC" w14:textId="77777777" w:rsidR="00AA53B0" w:rsidRPr="0076616F" w:rsidRDefault="00AA53B0" w:rsidP="00627EA8">
            <w:pPr>
              <w:spacing w:line="240" w:lineRule="auto"/>
              <w:ind w:firstLineChars="0" w:firstLine="0"/>
              <w:jc w:val="center"/>
              <w:rPr>
                <w:b/>
                <w:color w:val="000000" w:themeColor="text1"/>
                <w:sz w:val="21"/>
                <w:szCs w:val="21"/>
              </w:rPr>
            </w:pPr>
            <w:r w:rsidRPr="0076616F">
              <w:rPr>
                <w:rFonts w:hint="eastAsia"/>
                <w:color w:val="000000" w:themeColor="text1"/>
                <w:sz w:val="21"/>
                <w:szCs w:val="21"/>
              </w:rPr>
              <w:t>U</w:t>
            </w:r>
            <w:r w:rsidRPr="0076616F">
              <w:rPr>
                <w:color w:val="000000" w:themeColor="text1"/>
                <w:sz w:val="21"/>
                <w:szCs w:val="21"/>
              </w:rPr>
              <w:t>W 4</w:t>
            </w:r>
          </w:p>
        </w:tc>
        <w:tc>
          <w:tcPr>
            <w:tcW w:w="721" w:type="pct"/>
            <w:vMerge/>
            <w:vAlign w:val="center"/>
          </w:tcPr>
          <w:p w14:paraId="5A47B35D" w14:textId="77777777" w:rsidR="00AA53B0" w:rsidRPr="0076616F" w:rsidRDefault="00AA53B0" w:rsidP="00627EA8">
            <w:pPr>
              <w:spacing w:line="240" w:lineRule="auto"/>
              <w:ind w:firstLineChars="0" w:firstLine="0"/>
              <w:jc w:val="center"/>
              <w:rPr>
                <w:b/>
                <w:color w:val="000000" w:themeColor="text1"/>
                <w:sz w:val="21"/>
                <w:szCs w:val="21"/>
              </w:rPr>
            </w:pPr>
          </w:p>
        </w:tc>
      </w:tr>
      <w:tr w:rsidR="0076616F" w:rsidRPr="0076616F" w14:paraId="30CE2325" w14:textId="77777777" w:rsidTr="00627EA8">
        <w:trPr>
          <w:trHeight w:val="389"/>
          <w:jc w:val="center"/>
        </w:trPr>
        <w:tc>
          <w:tcPr>
            <w:tcW w:w="840" w:type="pct"/>
            <w:vMerge w:val="restart"/>
            <w:vAlign w:val="center"/>
          </w:tcPr>
          <w:p w14:paraId="4B7BE38E"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2021.4.15</w:t>
            </w:r>
          </w:p>
        </w:tc>
        <w:tc>
          <w:tcPr>
            <w:tcW w:w="864" w:type="pct"/>
            <w:vAlign w:val="center"/>
          </w:tcPr>
          <w:p w14:paraId="6AD5A90F"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pH</w:t>
            </w:r>
          </w:p>
        </w:tc>
        <w:tc>
          <w:tcPr>
            <w:tcW w:w="940" w:type="pct"/>
            <w:vAlign w:val="center"/>
          </w:tcPr>
          <w:p w14:paraId="21C38290" w14:textId="77777777" w:rsidR="00AA53B0" w:rsidRPr="0076616F" w:rsidRDefault="00AA53B0" w:rsidP="00627EA8">
            <w:pPr>
              <w:tabs>
                <w:tab w:val="left" w:pos="2130"/>
              </w:tabs>
              <w:spacing w:line="240" w:lineRule="auto"/>
              <w:ind w:firstLineChars="0" w:firstLine="0"/>
              <w:jc w:val="center"/>
              <w:rPr>
                <w:color w:val="000000" w:themeColor="text1"/>
                <w:sz w:val="21"/>
                <w:szCs w:val="18"/>
              </w:rPr>
            </w:pPr>
            <w:r w:rsidRPr="0076616F">
              <w:rPr>
                <w:rFonts w:hint="eastAsia"/>
                <w:bCs/>
                <w:color w:val="000000" w:themeColor="text1"/>
                <w:sz w:val="21"/>
                <w:szCs w:val="18"/>
              </w:rPr>
              <w:t>7.14</w:t>
            </w:r>
          </w:p>
        </w:tc>
        <w:tc>
          <w:tcPr>
            <w:tcW w:w="767" w:type="pct"/>
            <w:vAlign w:val="center"/>
          </w:tcPr>
          <w:p w14:paraId="6474872E" w14:textId="77777777" w:rsidR="00AA53B0" w:rsidRPr="0076616F" w:rsidRDefault="00AA53B0" w:rsidP="00627EA8">
            <w:pPr>
              <w:tabs>
                <w:tab w:val="left" w:pos="2130"/>
              </w:tabs>
              <w:spacing w:line="240" w:lineRule="auto"/>
              <w:ind w:firstLineChars="0" w:firstLine="0"/>
              <w:jc w:val="center"/>
              <w:rPr>
                <w:color w:val="000000" w:themeColor="text1"/>
                <w:sz w:val="21"/>
                <w:szCs w:val="18"/>
              </w:rPr>
            </w:pPr>
            <w:r w:rsidRPr="0076616F">
              <w:rPr>
                <w:rFonts w:hint="eastAsia"/>
                <w:bCs/>
                <w:color w:val="000000" w:themeColor="text1"/>
                <w:sz w:val="21"/>
                <w:szCs w:val="18"/>
              </w:rPr>
              <w:t>7.44</w:t>
            </w:r>
          </w:p>
        </w:tc>
        <w:tc>
          <w:tcPr>
            <w:tcW w:w="868" w:type="pct"/>
            <w:vAlign w:val="center"/>
          </w:tcPr>
          <w:p w14:paraId="6572EABE" w14:textId="77777777" w:rsidR="00AA53B0" w:rsidRPr="0076616F" w:rsidRDefault="00AA53B0" w:rsidP="00627EA8">
            <w:pPr>
              <w:tabs>
                <w:tab w:val="left" w:pos="2130"/>
              </w:tabs>
              <w:spacing w:line="240" w:lineRule="auto"/>
              <w:ind w:firstLineChars="0" w:firstLine="0"/>
              <w:jc w:val="center"/>
              <w:rPr>
                <w:color w:val="000000" w:themeColor="text1"/>
                <w:sz w:val="21"/>
                <w:szCs w:val="18"/>
              </w:rPr>
            </w:pPr>
            <w:r w:rsidRPr="0076616F">
              <w:rPr>
                <w:rFonts w:hint="eastAsia"/>
                <w:bCs/>
                <w:color w:val="000000" w:themeColor="text1"/>
                <w:sz w:val="21"/>
                <w:szCs w:val="18"/>
              </w:rPr>
              <w:t>7.38</w:t>
            </w:r>
          </w:p>
        </w:tc>
        <w:tc>
          <w:tcPr>
            <w:tcW w:w="721" w:type="pct"/>
            <w:vAlign w:val="center"/>
          </w:tcPr>
          <w:p w14:paraId="04A45E9B"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6.5~8.5</w:t>
            </w:r>
          </w:p>
        </w:tc>
      </w:tr>
      <w:tr w:rsidR="0076616F" w:rsidRPr="0076616F" w14:paraId="3141FBDF" w14:textId="77777777" w:rsidTr="00627EA8">
        <w:trPr>
          <w:trHeight w:val="389"/>
          <w:jc w:val="center"/>
        </w:trPr>
        <w:tc>
          <w:tcPr>
            <w:tcW w:w="840" w:type="pct"/>
            <w:vMerge/>
            <w:vAlign w:val="center"/>
          </w:tcPr>
          <w:p w14:paraId="6F271D2D" w14:textId="77777777" w:rsidR="00AA53B0" w:rsidRPr="0076616F" w:rsidRDefault="00AA53B0" w:rsidP="00627EA8">
            <w:pPr>
              <w:spacing w:line="240" w:lineRule="auto"/>
              <w:ind w:firstLine="420"/>
              <w:jc w:val="center"/>
              <w:rPr>
                <w:color w:val="000000" w:themeColor="text1"/>
                <w:sz w:val="21"/>
                <w:szCs w:val="21"/>
              </w:rPr>
            </w:pPr>
          </w:p>
        </w:tc>
        <w:tc>
          <w:tcPr>
            <w:tcW w:w="864" w:type="pct"/>
            <w:vAlign w:val="center"/>
          </w:tcPr>
          <w:p w14:paraId="4A974647"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氨氮</w:t>
            </w:r>
          </w:p>
        </w:tc>
        <w:tc>
          <w:tcPr>
            <w:tcW w:w="940" w:type="pct"/>
            <w:vAlign w:val="center"/>
          </w:tcPr>
          <w:p w14:paraId="286FE03F"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0.095</w:t>
            </w:r>
          </w:p>
        </w:tc>
        <w:tc>
          <w:tcPr>
            <w:tcW w:w="767" w:type="pct"/>
            <w:vAlign w:val="center"/>
          </w:tcPr>
          <w:p w14:paraId="66FA8B2E"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0.120</w:t>
            </w:r>
          </w:p>
        </w:tc>
        <w:tc>
          <w:tcPr>
            <w:tcW w:w="868" w:type="pct"/>
            <w:vAlign w:val="center"/>
          </w:tcPr>
          <w:p w14:paraId="34BA49B0"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rFonts w:hint="eastAsia"/>
                <w:color w:val="000000" w:themeColor="text1"/>
                <w:sz w:val="21"/>
                <w:szCs w:val="20"/>
              </w:rPr>
              <w:t>0</w:t>
            </w:r>
            <w:r w:rsidRPr="0076616F">
              <w:rPr>
                <w:color w:val="000000" w:themeColor="text1"/>
                <w:sz w:val="21"/>
                <w:szCs w:val="20"/>
              </w:rPr>
              <w:t>.103</w:t>
            </w:r>
          </w:p>
        </w:tc>
        <w:tc>
          <w:tcPr>
            <w:tcW w:w="721" w:type="pct"/>
            <w:vAlign w:val="center"/>
          </w:tcPr>
          <w:p w14:paraId="69A9C6F1"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0"/>
              </w:rPr>
              <w:t>≤0.5</w:t>
            </w:r>
          </w:p>
        </w:tc>
      </w:tr>
      <w:tr w:rsidR="0076616F" w:rsidRPr="0076616F" w14:paraId="66807F8A" w14:textId="77777777" w:rsidTr="00627EA8">
        <w:trPr>
          <w:trHeight w:val="389"/>
          <w:jc w:val="center"/>
        </w:trPr>
        <w:tc>
          <w:tcPr>
            <w:tcW w:w="840" w:type="pct"/>
            <w:vMerge/>
            <w:vAlign w:val="center"/>
          </w:tcPr>
          <w:p w14:paraId="4B685834" w14:textId="77777777" w:rsidR="00AA53B0" w:rsidRPr="0076616F" w:rsidRDefault="00AA53B0" w:rsidP="00627EA8">
            <w:pPr>
              <w:spacing w:line="240" w:lineRule="auto"/>
              <w:ind w:firstLine="420"/>
              <w:jc w:val="center"/>
              <w:rPr>
                <w:color w:val="000000" w:themeColor="text1"/>
                <w:sz w:val="21"/>
                <w:szCs w:val="21"/>
              </w:rPr>
            </w:pPr>
          </w:p>
        </w:tc>
        <w:tc>
          <w:tcPr>
            <w:tcW w:w="864" w:type="pct"/>
            <w:vAlign w:val="center"/>
          </w:tcPr>
          <w:p w14:paraId="7D0C9396"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溶解性总固体</w:t>
            </w:r>
          </w:p>
        </w:tc>
        <w:tc>
          <w:tcPr>
            <w:tcW w:w="940" w:type="pct"/>
            <w:vAlign w:val="center"/>
          </w:tcPr>
          <w:p w14:paraId="6686D362"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538</w:t>
            </w:r>
          </w:p>
        </w:tc>
        <w:tc>
          <w:tcPr>
            <w:tcW w:w="767" w:type="pct"/>
            <w:vAlign w:val="center"/>
          </w:tcPr>
          <w:p w14:paraId="5D683409"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525</w:t>
            </w:r>
          </w:p>
        </w:tc>
        <w:tc>
          <w:tcPr>
            <w:tcW w:w="868" w:type="pct"/>
            <w:vAlign w:val="center"/>
          </w:tcPr>
          <w:p w14:paraId="01A12A85"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509</w:t>
            </w:r>
          </w:p>
        </w:tc>
        <w:tc>
          <w:tcPr>
            <w:tcW w:w="721" w:type="pct"/>
            <w:vAlign w:val="center"/>
          </w:tcPr>
          <w:p w14:paraId="1EE8DD5A"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0"/>
              </w:rPr>
              <w:t>≤1000</w:t>
            </w:r>
          </w:p>
        </w:tc>
      </w:tr>
      <w:tr w:rsidR="0076616F" w:rsidRPr="0076616F" w14:paraId="67378407" w14:textId="77777777" w:rsidTr="00627EA8">
        <w:trPr>
          <w:trHeight w:val="389"/>
          <w:jc w:val="center"/>
        </w:trPr>
        <w:tc>
          <w:tcPr>
            <w:tcW w:w="840" w:type="pct"/>
            <w:vMerge/>
            <w:vAlign w:val="center"/>
          </w:tcPr>
          <w:p w14:paraId="6AA9BF2A" w14:textId="77777777" w:rsidR="00AA53B0" w:rsidRPr="0076616F" w:rsidRDefault="00AA53B0" w:rsidP="00627EA8">
            <w:pPr>
              <w:spacing w:line="240" w:lineRule="auto"/>
              <w:ind w:firstLine="420"/>
              <w:jc w:val="center"/>
              <w:rPr>
                <w:color w:val="000000" w:themeColor="text1"/>
                <w:sz w:val="21"/>
                <w:szCs w:val="21"/>
              </w:rPr>
            </w:pPr>
          </w:p>
        </w:tc>
        <w:tc>
          <w:tcPr>
            <w:tcW w:w="864" w:type="pct"/>
            <w:vAlign w:val="center"/>
          </w:tcPr>
          <w:p w14:paraId="0D179151"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总硬度</w:t>
            </w:r>
          </w:p>
        </w:tc>
        <w:tc>
          <w:tcPr>
            <w:tcW w:w="940" w:type="pct"/>
            <w:vAlign w:val="center"/>
          </w:tcPr>
          <w:p w14:paraId="5C2E88D8"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334</w:t>
            </w:r>
          </w:p>
        </w:tc>
        <w:tc>
          <w:tcPr>
            <w:tcW w:w="767" w:type="pct"/>
            <w:vAlign w:val="center"/>
          </w:tcPr>
          <w:p w14:paraId="0044BE0F"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339</w:t>
            </w:r>
          </w:p>
        </w:tc>
        <w:tc>
          <w:tcPr>
            <w:tcW w:w="868" w:type="pct"/>
            <w:vAlign w:val="center"/>
          </w:tcPr>
          <w:p w14:paraId="683BF507"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342</w:t>
            </w:r>
          </w:p>
        </w:tc>
        <w:tc>
          <w:tcPr>
            <w:tcW w:w="721" w:type="pct"/>
            <w:vAlign w:val="center"/>
          </w:tcPr>
          <w:p w14:paraId="5F33F47F"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0"/>
              </w:rPr>
              <w:t>≤450</w:t>
            </w:r>
          </w:p>
        </w:tc>
      </w:tr>
      <w:tr w:rsidR="0076616F" w:rsidRPr="0076616F" w14:paraId="0BE5DC2A" w14:textId="77777777" w:rsidTr="00627EA8">
        <w:trPr>
          <w:trHeight w:val="389"/>
          <w:jc w:val="center"/>
        </w:trPr>
        <w:tc>
          <w:tcPr>
            <w:tcW w:w="840" w:type="pct"/>
            <w:vMerge/>
            <w:vAlign w:val="center"/>
          </w:tcPr>
          <w:p w14:paraId="57D0DCDA" w14:textId="77777777" w:rsidR="00AA53B0" w:rsidRPr="0076616F" w:rsidRDefault="00AA53B0" w:rsidP="00627EA8">
            <w:pPr>
              <w:spacing w:line="240" w:lineRule="auto"/>
              <w:ind w:firstLine="420"/>
              <w:jc w:val="center"/>
              <w:rPr>
                <w:color w:val="000000" w:themeColor="text1"/>
                <w:sz w:val="21"/>
                <w:szCs w:val="21"/>
              </w:rPr>
            </w:pPr>
          </w:p>
        </w:tc>
        <w:tc>
          <w:tcPr>
            <w:tcW w:w="864" w:type="pct"/>
            <w:vAlign w:val="center"/>
          </w:tcPr>
          <w:p w14:paraId="02B58F02"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硫酸盐</w:t>
            </w:r>
          </w:p>
        </w:tc>
        <w:tc>
          <w:tcPr>
            <w:tcW w:w="940" w:type="pct"/>
            <w:vAlign w:val="center"/>
          </w:tcPr>
          <w:p w14:paraId="0A3C0437"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190</w:t>
            </w:r>
          </w:p>
        </w:tc>
        <w:tc>
          <w:tcPr>
            <w:tcW w:w="767" w:type="pct"/>
            <w:vAlign w:val="center"/>
          </w:tcPr>
          <w:p w14:paraId="3B7A6635"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242</w:t>
            </w:r>
          </w:p>
        </w:tc>
        <w:tc>
          <w:tcPr>
            <w:tcW w:w="868" w:type="pct"/>
            <w:vAlign w:val="center"/>
          </w:tcPr>
          <w:p w14:paraId="61AFE0E0"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1"/>
              </w:rPr>
              <w:t>208</w:t>
            </w:r>
          </w:p>
        </w:tc>
        <w:tc>
          <w:tcPr>
            <w:tcW w:w="721" w:type="pct"/>
            <w:vAlign w:val="center"/>
          </w:tcPr>
          <w:p w14:paraId="3352D5EE" w14:textId="77777777" w:rsidR="00AA53B0" w:rsidRPr="0076616F" w:rsidRDefault="00AA53B0" w:rsidP="00627EA8">
            <w:pPr>
              <w:tabs>
                <w:tab w:val="left" w:pos="2130"/>
              </w:tabs>
              <w:spacing w:line="240" w:lineRule="auto"/>
              <w:ind w:firstLineChars="0" w:firstLine="0"/>
              <w:jc w:val="center"/>
              <w:rPr>
                <w:color w:val="000000" w:themeColor="text1"/>
                <w:sz w:val="21"/>
                <w:szCs w:val="20"/>
              </w:rPr>
            </w:pPr>
            <w:r w:rsidRPr="0076616F">
              <w:rPr>
                <w:color w:val="000000" w:themeColor="text1"/>
                <w:sz w:val="21"/>
                <w:szCs w:val="20"/>
              </w:rPr>
              <w:t>≤250</w:t>
            </w:r>
          </w:p>
        </w:tc>
      </w:tr>
    </w:tbl>
    <w:p w14:paraId="0C3BDC6D" w14:textId="2F8EFBD8" w:rsidR="00AA53B0" w:rsidRPr="0076616F" w:rsidRDefault="00AA53B0" w:rsidP="00AA53B0">
      <w:pPr>
        <w:pStyle w:val="a6"/>
        <w:keepNext/>
        <w:ind w:firstLine="422"/>
        <w:rPr>
          <w:b/>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8</w:t>
      </w:r>
      <w:r w:rsidRPr="0076616F">
        <w:rPr>
          <w:b/>
          <w:bCs/>
          <w:color w:val="000000" w:themeColor="text1"/>
        </w:rPr>
        <w:fldChar w:fldCharType="end"/>
      </w:r>
      <w:r w:rsidRPr="0076616F">
        <w:rPr>
          <w:b/>
          <w:bCs/>
          <w:color w:val="000000" w:themeColor="text1"/>
        </w:rPr>
        <w:t>地下水八大离子现状监测结果一览表单位：</w:t>
      </w:r>
      <w:r w:rsidRPr="0076616F">
        <w:rPr>
          <w:b/>
          <w:bCs/>
          <w:color w:val="000000" w:themeColor="text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2182"/>
        <w:gridCol w:w="2180"/>
        <w:gridCol w:w="2180"/>
      </w:tblGrid>
      <w:tr w:rsidR="0076616F" w:rsidRPr="0076616F" w14:paraId="35BFDAB2" w14:textId="77777777" w:rsidTr="00627EA8">
        <w:trPr>
          <w:trHeight w:val="410"/>
          <w:tblHeader/>
          <w:jc w:val="center"/>
        </w:trPr>
        <w:tc>
          <w:tcPr>
            <w:tcW w:w="1060" w:type="pct"/>
            <w:vMerge w:val="restart"/>
            <w:vAlign w:val="center"/>
          </w:tcPr>
          <w:p w14:paraId="6F83F8AB"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监测项目</w:t>
            </w:r>
          </w:p>
        </w:tc>
        <w:tc>
          <w:tcPr>
            <w:tcW w:w="3940" w:type="pct"/>
            <w:gridSpan w:val="3"/>
            <w:vAlign w:val="center"/>
          </w:tcPr>
          <w:p w14:paraId="34E7A55E"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监测值</w:t>
            </w:r>
          </w:p>
        </w:tc>
      </w:tr>
      <w:tr w:rsidR="0076616F" w:rsidRPr="0076616F" w14:paraId="70A11716" w14:textId="77777777" w:rsidTr="00627EA8">
        <w:trPr>
          <w:trHeight w:val="410"/>
          <w:tblHeader/>
          <w:jc w:val="center"/>
        </w:trPr>
        <w:tc>
          <w:tcPr>
            <w:tcW w:w="1060" w:type="pct"/>
            <w:vMerge/>
            <w:vAlign w:val="center"/>
          </w:tcPr>
          <w:p w14:paraId="1C35A673" w14:textId="77777777" w:rsidR="00AA53B0" w:rsidRPr="0076616F" w:rsidRDefault="00AA53B0" w:rsidP="00627EA8">
            <w:pPr>
              <w:spacing w:line="240" w:lineRule="auto"/>
              <w:ind w:firstLineChars="0" w:firstLine="0"/>
              <w:jc w:val="center"/>
              <w:rPr>
                <w:b/>
                <w:color w:val="000000" w:themeColor="text1"/>
                <w:sz w:val="21"/>
                <w:szCs w:val="21"/>
              </w:rPr>
            </w:pPr>
          </w:p>
        </w:tc>
        <w:tc>
          <w:tcPr>
            <w:tcW w:w="1314" w:type="pct"/>
            <w:vAlign w:val="center"/>
          </w:tcPr>
          <w:p w14:paraId="513F3DB4"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监测点位</w:t>
            </w:r>
          </w:p>
        </w:tc>
        <w:tc>
          <w:tcPr>
            <w:tcW w:w="1313" w:type="pct"/>
            <w:vAlign w:val="center"/>
          </w:tcPr>
          <w:p w14:paraId="022EF783"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监测点位</w:t>
            </w:r>
          </w:p>
        </w:tc>
        <w:tc>
          <w:tcPr>
            <w:tcW w:w="1313" w:type="pct"/>
            <w:vAlign w:val="center"/>
          </w:tcPr>
          <w:p w14:paraId="5EDA1D40" w14:textId="77777777" w:rsidR="00AA53B0" w:rsidRPr="0076616F" w:rsidRDefault="00AA53B0" w:rsidP="00627EA8">
            <w:pPr>
              <w:spacing w:line="240" w:lineRule="auto"/>
              <w:ind w:firstLineChars="0" w:firstLine="0"/>
              <w:jc w:val="center"/>
              <w:rPr>
                <w:b/>
                <w:color w:val="000000" w:themeColor="text1"/>
                <w:sz w:val="21"/>
                <w:szCs w:val="21"/>
              </w:rPr>
            </w:pPr>
            <w:r w:rsidRPr="0076616F">
              <w:rPr>
                <w:b/>
                <w:color w:val="000000" w:themeColor="text1"/>
                <w:sz w:val="21"/>
                <w:szCs w:val="21"/>
              </w:rPr>
              <w:t>监测点位</w:t>
            </w:r>
          </w:p>
        </w:tc>
      </w:tr>
      <w:tr w:rsidR="0076616F" w:rsidRPr="0076616F" w14:paraId="006E3544" w14:textId="77777777" w:rsidTr="00627EA8">
        <w:trPr>
          <w:trHeight w:val="389"/>
          <w:jc w:val="center"/>
        </w:trPr>
        <w:tc>
          <w:tcPr>
            <w:tcW w:w="1060" w:type="pct"/>
            <w:vAlign w:val="center"/>
          </w:tcPr>
          <w:p w14:paraId="6EFF9AFB"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Na</w:t>
            </w:r>
            <w:r w:rsidRPr="0076616F">
              <w:rPr>
                <w:color w:val="000000" w:themeColor="text1"/>
                <w:sz w:val="21"/>
                <w:szCs w:val="21"/>
                <w:vertAlign w:val="superscript"/>
              </w:rPr>
              <w:t>+</w:t>
            </w:r>
          </w:p>
        </w:tc>
        <w:tc>
          <w:tcPr>
            <w:tcW w:w="1314" w:type="pct"/>
            <w:vAlign w:val="center"/>
          </w:tcPr>
          <w:p w14:paraId="5EE96FEA"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1</w:t>
            </w:r>
            <w:r w:rsidRPr="0076616F">
              <w:rPr>
                <w:color w:val="000000" w:themeColor="text1"/>
                <w:sz w:val="21"/>
                <w:szCs w:val="21"/>
              </w:rPr>
              <w:t>2.4</w:t>
            </w:r>
          </w:p>
        </w:tc>
        <w:tc>
          <w:tcPr>
            <w:tcW w:w="1313" w:type="pct"/>
            <w:vAlign w:val="center"/>
          </w:tcPr>
          <w:p w14:paraId="3C775107"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12.7</w:t>
            </w:r>
          </w:p>
        </w:tc>
        <w:tc>
          <w:tcPr>
            <w:tcW w:w="1313" w:type="pct"/>
            <w:vAlign w:val="center"/>
          </w:tcPr>
          <w:p w14:paraId="486C5E65"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12.9</w:t>
            </w:r>
          </w:p>
        </w:tc>
      </w:tr>
      <w:tr w:rsidR="0076616F" w:rsidRPr="0076616F" w14:paraId="7833A1D9" w14:textId="77777777" w:rsidTr="00627EA8">
        <w:trPr>
          <w:trHeight w:val="389"/>
          <w:jc w:val="center"/>
        </w:trPr>
        <w:tc>
          <w:tcPr>
            <w:tcW w:w="1060" w:type="pct"/>
            <w:vAlign w:val="center"/>
          </w:tcPr>
          <w:p w14:paraId="1EFE2CC0"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K</w:t>
            </w:r>
            <w:r w:rsidRPr="0076616F">
              <w:rPr>
                <w:color w:val="000000" w:themeColor="text1"/>
                <w:sz w:val="21"/>
                <w:szCs w:val="21"/>
                <w:vertAlign w:val="superscript"/>
              </w:rPr>
              <w:t>+</w:t>
            </w:r>
          </w:p>
        </w:tc>
        <w:tc>
          <w:tcPr>
            <w:tcW w:w="1314" w:type="pct"/>
            <w:vAlign w:val="center"/>
          </w:tcPr>
          <w:p w14:paraId="18077A53"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1.26</w:t>
            </w:r>
          </w:p>
        </w:tc>
        <w:tc>
          <w:tcPr>
            <w:tcW w:w="1313" w:type="pct"/>
            <w:vAlign w:val="center"/>
          </w:tcPr>
          <w:p w14:paraId="71EC8672"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1.38</w:t>
            </w:r>
          </w:p>
        </w:tc>
        <w:tc>
          <w:tcPr>
            <w:tcW w:w="1313" w:type="pct"/>
            <w:vAlign w:val="center"/>
          </w:tcPr>
          <w:p w14:paraId="19EEC621"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1.38</w:t>
            </w:r>
          </w:p>
        </w:tc>
      </w:tr>
      <w:tr w:rsidR="0076616F" w:rsidRPr="0076616F" w14:paraId="38DA1682" w14:textId="77777777" w:rsidTr="00627EA8">
        <w:trPr>
          <w:trHeight w:val="389"/>
          <w:jc w:val="center"/>
        </w:trPr>
        <w:tc>
          <w:tcPr>
            <w:tcW w:w="1060" w:type="pct"/>
            <w:vAlign w:val="center"/>
          </w:tcPr>
          <w:p w14:paraId="6FD4F512"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Ca</w:t>
            </w:r>
            <w:r w:rsidRPr="0076616F">
              <w:rPr>
                <w:color w:val="000000" w:themeColor="text1"/>
                <w:sz w:val="21"/>
                <w:szCs w:val="21"/>
                <w:vertAlign w:val="superscript"/>
              </w:rPr>
              <w:t>2+</w:t>
            </w:r>
          </w:p>
        </w:tc>
        <w:tc>
          <w:tcPr>
            <w:tcW w:w="1314" w:type="pct"/>
            <w:vAlign w:val="center"/>
          </w:tcPr>
          <w:p w14:paraId="57CA9B77"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6</w:t>
            </w:r>
            <w:r w:rsidRPr="0076616F">
              <w:rPr>
                <w:color w:val="000000" w:themeColor="text1"/>
                <w:sz w:val="21"/>
                <w:szCs w:val="21"/>
              </w:rPr>
              <w:t>4.7</w:t>
            </w:r>
          </w:p>
        </w:tc>
        <w:tc>
          <w:tcPr>
            <w:tcW w:w="1313" w:type="pct"/>
            <w:vAlign w:val="center"/>
          </w:tcPr>
          <w:p w14:paraId="12BAFBAD"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54.9</w:t>
            </w:r>
          </w:p>
        </w:tc>
        <w:tc>
          <w:tcPr>
            <w:tcW w:w="1313" w:type="pct"/>
            <w:vAlign w:val="center"/>
          </w:tcPr>
          <w:p w14:paraId="2A55CE5A"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54.2</w:t>
            </w:r>
          </w:p>
        </w:tc>
      </w:tr>
      <w:tr w:rsidR="0076616F" w:rsidRPr="0076616F" w14:paraId="20B8F558" w14:textId="77777777" w:rsidTr="00627EA8">
        <w:trPr>
          <w:trHeight w:val="389"/>
          <w:jc w:val="center"/>
        </w:trPr>
        <w:tc>
          <w:tcPr>
            <w:tcW w:w="1060" w:type="pct"/>
            <w:vAlign w:val="center"/>
          </w:tcPr>
          <w:p w14:paraId="219E3B77"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Mg</w:t>
            </w:r>
            <w:r w:rsidRPr="0076616F">
              <w:rPr>
                <w:color w:val="000000" w:themeColor="text1"/>
                <w:sz w:val="21"/>
                <w:szCs w:val="21"/>
                <w:vertAlign w:val="superscript"/>
              </w:rPr>
              <w:t>2+</w:t>
            </w:r>
          </w:p>
        </w:tc>
        <w:tc>
          <w:tcPr>
            <w:tcW w:w="1314" w:type="pct"/>
            <w:vAlign w:val="center"/>
          </w:tcPr>
          <w:p w14:paraId="4E5C0D96"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20.3</w:t>
            </w:r>
          </w:p>
        </w:tc>
        <w:tc>
          <w:tcPr>
            <w:tcW w:w="1313" w:type="pct"/>
            <w:vAlign w:val="center"/>
          </w:tcPr>
          <w:p w14:paraId="3C8206AA"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21.1</w:t>
            </w:r>
          </w:p>
        </w:tc>
        <w:tc>
          <w:tcPr>
            <w:tcW w:w="1313" w:type="pct"/>
            <w:vAlign w:val="center"/>
          </w:tcPr>
          <w:p w14:paraId="6346730F"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21.5</w:t>
            </w:r>
          </w:p>
        </w:tc>
      </w:tr>
      <w:tr w:rsidR="0076616F" w:rsidRPr="0076616F" w14:paraId="7E523600" w14:textId="77777777" w:rsidTr="00627EA8">
        <w:trPr>
          <w:trHeight w:val="389"/>
          <w:jc w:val="center"/>
        </w:trPr>
        <w:tc>
          <w:tcPr>
            <w:tcW w:w="1060" w:type="pct"/>
            <w:vAlign w:val="center"/>
          </w:tcPr>
          <w:p w14:paraId="72A90436"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HCO</w:t>
            </w:r>
            <w:r w:rsidRPr="0076616F">
              <w:rPr>
                <w:color w:val="000000" w:themeColor="text1"/>
                <w:sz w:val="21"/>
                <w:szCs w:val="21"/>
                <w:vertAlign w:val="subscript"/>
              </w:rPr>
              <w:t>3</w:t>
            </w:r>
            <w:r w:rsidRPr="0076616F">
              <w:rPr>
                <w:color w:val="000000" w:themeColor="text1"/>
                <w:sz w:val="21"/>
                <w:szCs w:val="21"/>
                <w:vertAlign w:val="superscript"/>
              </w:rPr>
              <w:t>-</w:t>
            </w:r>
          </w:p>
        </w:tc>
        <w:tc>
          <w:tcPr>
            <w:tcW w:w="1314" w:type="pct"/>
            <w:vAlign w:val="center"/>
          </w:tcPr>
          <w:p w14:paraId="59138440"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5.58</w:t>
            </w:r>
          </w:p>
        </w:tc>
        <w:tc>
          <w:tcPr>
            <w:tcW w:w="1313" w:type="pct"/>
            <w:vAlign w:val="center"/>
          </w:tcPr>
          <w:p w14:paraId="5CC5762C"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5.19</w:t>
            </w:r>
          </w:p>
        </w:tc>
        <w:tc>
          <w:tcPr>
            <w:tcW w:w="1313" w:type="pct"/>
            <w:vAlign w:val="center"/>
          </w:tcPr>
          <w:p w14:paraId="1E53578B"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5.06</w:t>
            </w:r>
          </w:p>
        </w:tc>
      </w:tr>
      <w:tr w:rsidR="0076616F" w:rsidRPr="0076616F" w14:paraId="74C993C2" w14:textId="77777777" w:rsidTr="00627EA8">
        <w:trPr>
          <w:trHeight w:val="389"/>
          <w:jc w:val="center"/>
        </w:trPr>
        <w:tc>
          <w:tcPr>
            <w:tcW w:w="1060" w:type="pct"/>
            <w:vAlign w:val="center"/>
          </w:tcPr>
          <w:p w14:paraId="32EE9B48"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CO</w:t>
            </w:r>
            <w:r w:rsidRPr="0076616F">
              <w:rPr>
                <w:color w:val="000000" w:themeColor="text1"/>
                <w:sz w:val="21"/>
                <w:szCs w:val="21"/>
                <w:vertAlign w:val="subscript"/>
              </w:rPr>
              <w:t>3</w:t>
            </w:r>
            <w:r w:rsidRPr="0076616F">
              <w:rPr>
                <w:color w:val="000000" w:themeColor="text1"/>
                <w:sz w:val="21"/>
                <w:szCs w:val="21"/>
                <w:vertAlign w:val="superscript"/>
              </w:rPr>
              <w:t>2-</w:t>
            </w:r>
          </w:p>
        </w:tc>
        <w:tc>
          <w:tcPr>
            <w:tcW w:w="1314" w:type="pct"/>
            <w:vAlign w:val="center"/>
          </w:tcPr>
          <w:p w14:paraId="06C7E79C"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未检出</w:t>
            </w:r>
          </w:p>
        </w:tc>
        <w:tc>
          <w:tcPr>
            <w:tcW w:w="1313" w:type="pct"/>
            <w:vAlign w:val="center"/>
          </w:tcPr>
          <w:p w14:paraId="3E0D05F7"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未检出</w:t>
            </w:r>
          </w:p>
        </w:tc>
        <w:tc>
          <w:tcPr>
            <w:tcW w:w="1313" w:type="pct"/>
            <w:vAlign w:val="center"/>
          </w:tcPr>
          <w:p w14:paraId="14AABAB6"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未检出</w:t>
            </w:r>
          </w:p>
        </w:tc>
      </w:tr>
      <w:tr w:rsidR="0076616F" w:rsidRPr="0076616F" w14:paraId="3CE3079F" w14:textId="77777777" w:rsidTr="00627EA8">
        <w:trPr>
          <w:trHeight w:val="389"/>
          <w:jc w:val="center"/>
        </w:trPr>
        <w:tc>
          <w:tcPr>
            <w:tcW w:w="1060" w:type="pct"/>
            <w:vAlign w:val="center"/>
          </w:tcPr>
          <w:p w14:paraId="743669CB"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Cl</w:t>
            </w:r>
            <w:r w:rsidRPr="0076616F">
              <w:rPr>
                <w:color w:val="000000" w:themeColor="text1"/>
                <w:sz w:val="21"/>
                <w:szCs w:val="21"/>
                <w:vertAlign w:val="superscript"/>
              </w:rPr>
              <w:t>-</w:t>
            </w:r>
          </w:p>
        </w:tc>
        <w:tc>
          <w:tcPr>
            <w:tcW w:w="1314" w:type="pct"/>
            <w:vAlign w:val="center"/>
          </w:tcPr>
          <w:p w14:paraId="6685755F"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1.41</w:t>
            </w:r>
          </w:p>
        </w:tc>
        <w:tc>
          <w:tcPr>
            <w:tcW w:w="1313" w:type="pct"/>
            <w:vAlign w:val="center"/>
          </w:tcPr>
          <w:p w14:paraId="28F4BB9E"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rFonts w:hint="eastAsia"/>
                <w:color w:val="000000" w:themeColor="text1"/>
                <w:sz w:val="21"/>
                <w:szCs w:val="21"/>
              </w:rPr>
              <w:t>2</w:t>
            </w:r>
            <w:r w:rsidRPr="0076616F">
              <w:rPr>
                <w:color w:val="000000" w:themeColor="text1"/>
                <w:sz w:val="21"/>
                <w:szCs w:val="21"/>
              </w:rPr>
              <w:t>.47</w:t>
            </w:r>
          </w:p>
        </w:tc>
        <w:tc>
          <w:tcPr>
            <w:tcW w:w="1313" w:type="pct"/>
            <w:vAlign w:val="center"/>
          </w:tcPr>
          <w:p w14:paraId="4FCE6AC6"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1.50</w:t>
            </w:r>
          </w:p>
        </w:tc>
      </w:tr>
      <w:tr w:rsidR="0076616F" w:rsidRPr="0076616F" w14:paraId="1F9EB677" w14:textId="77777777" w:rsidTr="00627EA8">
        <w:trPr>
          <w:trHeight w:val="389"/>
          <w:jc w:val="center"/>
        </w:trPr>
        <w:tc>
          <w:tcPr>
            <w:tcW w:w="1060" w:type="pct"/>
            <w:vAlign w:val="center"/>
          </w:tcPr>
          <w:p w14:paraId="6CA8227F" w14:textId="77777777" w:rsidR="00AA53B0" w:rsidRPr="0076616F" w:rsidRDefault="00AA53B0" w:rsidP="00627EA8">
            <w:pPr>
              <w:spacing w:line="240" w:lineRule="auto"/>
              <w:ind w:firstLineChars="0" w:firstLine="0"/>
              <w:jc w:val="center"/>
              <w:rPr>
                <w:color w:val="000000" w:themeColor="text1"/>
                <w:sz w:val="21"/>
                <w:szCs w:val="21"/>
              </w:rPr>
            </w:pPr>
            <w:r w:rsidRPr="0076616F">
              <w:rPr>
                <w:color w:val="000000" w:themeColor="text1"/>
                <w:sz w:val="21"/>
                <w:szCs w:val="21"/>
              </w:rPr>
              <w:t>SO</w:t>
            </w:r>
            <w:r w:rsidRPr="0076616F">
              <w:rPr>
                <w:color w:val="000000" w:themeColor="text1"/>
                <w:sz w:val="21"/>
                <w:szCs w:val="21"/>
                <w:vertAlign w:val="subscript"/>
              </w:rPr>
              <w:t>4</w:t>
            </w:r>
            <w:r w:rsidRPr="0076616F">
              <w:rPr>
                <w:color w:val="000000" w:themeColor="text1"/>
                <w:sz w:val="21"/>
                <w:szCs w:val="21"/>
                <w:vertAlign w:val="superscript"/>
              </w:rPr>
              <w:t>2-</w:t>
            </w:r>
          </w:p>
        </w:tc>
        <w:tc>
          <w:tcPr>
            <w:tcW w:w="1314" w:type="pct"/>
            <w:vAlign w:val="center"/>
          </w:tcPr>
          <w:p w14:paraId="094043C6"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190.0</w:t>
            </w:r>
          </w:p>
        </w:tc>
        <w:tc>
          <w:tcPr>
            <w:tcW w:w="1313" w:type="pct"/>
            <w:vAlign w:val="center"/>
          </w:tcPr>
          <w:p w14:paraId="0174AA1F"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242.0</w:t>
            </w:r>
          </w:p>
        </w:tc>
        <w:tc>
          <w:tcPr>
            <w:tcW w:w="1313" w:type="pct"/>
            <w:vAlign w:val="center"/>
          </w:tcPr>
          <w:p w14:paraId="73AF1AA9" w14:textId="77777777" w:rsidR="00AA53B0" w:rsidRPr="0076616F" w:rsidRDefault="00AA53B0" w:rsidP="00627EA8">
            <w:pPr>
              <w:tabs>
                <w:tab w:val="left" w:pos="2130"/>
              </w:tabs>
              <w:spacing w:line="240" w:lineRule="auto"/>
              <w:ind w:firstLineChars="0" w:firstLine="0"/>
              <w:jc w:val="center"/>
              <w:rPr>
                <w:color w:val="000000" w:themeColor="text1"/>
                <w:sz w:val="21"/>
                <w:szCs w:val="21"/>
              </w:rPr>
            </w:pPr>
            <w:r w:rsidRPr="0076616F">
              <w:rPr>
                <w:color w:val="000000" w:themeColor="text1"/>
                <w:sz w:val="21"/>
                <w:szCs w:val="21"/>
              </w:rPr>
              <w:t>208.0</w:t>
            </w:r>
          </w:p>
        </w:tc>
      </w:tr>
    </w:tbl>
    <w:p w14:paraId="26CAB5FE" w14:textId="77777777" w:rsidR="00AA53B0" w:rsidRPr="0076616F" w:rsidRDefault="00AA53B0" w:rsidP="00AA53B0">
      <w:pPr>
        <w:ind w:firstLine="482"/>
        <w:rPr>
          <w:b/>
          <w:bCs/>
          <w:color w:val="000000" w:themeColor="text1"/>
        </w:rPr>
      </w:pPr>
      <w:r w:rsidRPr="0076616F">
        <w:rPr>
          <w:b/>
          <w:bCs/>
          <w:color w:val="000000" w:themeColor="text1"/>
        </w:rPr>
        <w:t>2</w:t>
      </w:r>
      <w:r w:rsidRPr="0076616F">
        <w:rPr>
          <w:b/>
          <w:bCs/>
          <w:color w:val="000000" w:themeColor="text1"/>
        </w:rPr>
        <w:t>、地下水质量现状评价</w:t>
      </w:r>
    </w:p>
    <w:p w14:paraId="49B4A50B" w14:textId="77777777" w:rsidR="00AA53B0" w:rsidRPr="0076616F" w:rsidRDefault="00AA53B0" w:rsidP="00AA53B0">
      <w:pPr>
        <w:ind w:firstLineChars="0" w:firstLine="480"/>
        <w:rPr>
          <w:b/>
          <w:bCs/>
          <w:color w:val="000000" w:themeColor="text1"/>
        </w:rPr>
      </w:pPr>
      <w:r w:rsidRPr="0076616F">
        <w:rPr>
          <w:b/>
          <w:bCs/>
          <w:color w:val="000000" w:themeColor="text1"/>
        </w:rPr>
        <w:t>（</w:t>
      </w:r>
      <w:r w:rsidRPr="0076616F">
        <w:rPr>
          <w:b/>
          <w:bCs/>
          <w:color w:val="000000" w:themeColor="text1"/>
        </w:rPr>
        <w:t>1</w:t>
      </w:r>
      <w:r w:rsidRPr="0076616F">
        <w:rPr>
          <w:b/>
          <w:bCs/>
          <w:color w:val="000000" w:themeColor="text1"/>
        </w:rPr>
        <w:t>）评价方法</w:t>
      </w:r>
    </w:p>
    <w:p w14:paraId="322C73AF" w14:textId="77777777" w:rsidR="00AA53B0" w:rsidRPr="0076616F" w:rsidRDefault="00AA53B0" w:rsidP="00AA53B0">
      <w:pPr>
        <w:ind w:firstLine="480"/>
        <w:rPr>
          <w:color w:val="000000" w:themeColor="text1"/>
        </w:rPr>
      </w:pPr>
      <w:r w:rsidRPr="0076616F">
        <w:rPr>
          <w:color w:val="000000" w:themeColor="text1"/>
        </w:rPr>
        <w:t>评价方法：采用单因子污染指数法，其计算公式为：</w:t>
      </w:r>
    </w:p>
    <w:p w14:paraId="6E5ECE7F" w14:textId="77777777" w:rsidR="00AA53B0" w:rsidRPr="0076616F" w:rsidRDefault="00AA53B0" w:rsidP="00AA53B0">
      <w:pPr>
        <w:ind w:firstLine="480"/>
        <w:jc w:val="center"/>
        <w:rPr>
          <w:color w:val="000000" w:themeColor="text1"/>
        </w:rPr>
      </w:pPr>
      <w:r w:rsidRPr="0076616F">
        <w:rPr>
          <w:color w:val="000000" w:themeColor="text1"/>
        </w:rPr>
        <w:t>Pi=Ci</w:t>
      </w:r>
      <w:r w:rsidRPr="0076616F">
        <w:rPr>
          <w:color w:val="000000" w:themeColor="text1"/>
        </w:rPr>
        <w:t>／</w:t>
      </w:r>
      <w:r w:rsidRPr="0076616F">
        <w:rPr>
          <w:color w:val="000000" w:themeColor="text1"/>
        </w:rPr>
        <w:t>Csi</w:t>
      </w:r>
    </w:p>
    <w:p w14:paraId="4624DABE" w14:textId="77777777" w:rsidR="00AA53B0" w:rsidRPr="0076616F" w:rsidRDefault="00AA53B0" w:rsidP="00AA53B0">
      <w:pPr>
        <w:ind w:firstLine="480"/>
        <w:rPr>
          <w:color w:val="000000" w:themeColor="text1"/>
        </w:rPr>
      </w:pPr>
      <w:r w:rsidRPr="0076616F">
        <w:rPr>
          <w:color w:val="000000" w:themeColor="text1"/>
        </w:rPr>
        <w:t>式中：</w:t>
      </w:r>
      <w:r w:rsidRPr="0076616F">
        <w:rPr>
          <w:color w:val="000000" w:themeColor="text1"/>
        </w:rPr>
        <w:t>Pi---</w:t>
      </w:r>
      <w:r w:rsidRPr="0076616F">
        <w:rPr>
          <w:color w:val="000000" w:themeColor="text1"/>
        </w:rPr>
        <w:t>第</w:t>
      </w:r>
      <w:r w:rsidRPr="0076616F">
        <w:rPr>
          <w:color w:val="000000" w:themeColor="text1"/>
        </w:rPr>
        <w:t>i</w:t>
      </w:r>
      <w:r w:rsidRPr="0076616F">
        <w:rPr>
          <w:color w:val="000000" w:themeColor="text1"/>
        </w:rPr>
        <w:t>个水质因子的标准指数，无量纲；</w:t>
      </w:r>
    </w:p>
    <w:p w14:paraId="0EE88790" w14:textId="77777777" w:rsidR="00AA53B0" w:rsidRPr="0076616F" w:rsidRDefault="00AA53B0" w:rsidP="00AA53B0">
      <w:pPr>
        <w:ind w:leftChars="300" w:left="720" w:firstLine="480"/>
        <w:rPr>
          <w:color w:val="000000" w:themeColor="text1"/>
        </w:rPr>
      </w:pPr>
      <w:r w:rsidRPr="0076616F">
        <w:rPr>
          <w:color w:val="000000" w:themeColor="text1"/>
        </w:rPr>
        <w:t>Ci---</w:t>
      </w:r>
      <w:r w:rsidRPr="0076616F">
        <w:rPr>
          <w:color w:val="000000" w:themeColor="text1"/>
        </w:rPr>
        <w:t>第</w:t>
      </w:r>
      <w:r w:rsidRPr="0076616F">
        <w:rPr>
          <w:color w:val="000000" w:themeColor="text1"/>
        </w:rPr>
        <w:t>i</w:t>
      </w:r>
      <w:r w:rsidRPr="0076616F">
        <w:rPr>
          <w:color w:val="000000" w:themeColor="text1"/>
        </w:rPr>
        <w:t>个水质因子的监测浓度值，（</w:t>
      </w:r>
      <w:r w:rsidRPr="0076616F">
        <w:rPr>
          <w:color w:val="000000" w:themeColor="text1"/>
        </w:rPr>
        <w:t>mg/L</w:t>
      </w:r>
      <w:r w:rsidRPr="0076616F">
        <w:rPr>
          <w:color w:val="000000" w:themeColor="text1"/>
        </w:rPr>
        <w:t>）；</w:t>
      </w:r>
      <w:r w:rsidRPr="0076616F">
        <w:rPr>
          <w:color w:val="000000" w:themeColor="text1"/>
        </w:rPr>
        <w:t>Csi---</w:t>
      </w:r>
      <w:r w:rsidRPr="0076616F">
        <w:rPr>
          <w:color w:val="000000" w:themeColor="text1"/>
        </w:rPr>
        <w:t>第</w:t>
      </w:r>
      <w:r w:rsidRPr="0076616F">
        <w:rPr>
          <w:color w:val="000000" w:themeColor="text1"/>
        </w:rPr>
        <w:t>i</w:t>
      </w:r>
      <w:r w:rsidRPr="0076616F">
        <w:rPr>
          <w:color w:val="000000" w:themeColor="text1"/>
        </w:rPr>
        <w:t>个水质因子的标准浓度值，（</w:t>
      </w:r>
      <w:r w:rsidRPr="0076616F">
        <w:rPr>
          <w:color w:val="000000" w:themeColor="text1"/>
        </w:rPr>
        <w:t>mg/L</w:t>
      </w:r>
      <w:r w:rsidRPr="0076616F">
        <w:rPr>
          <w:color w:val="000000" w:themeColor="text1"/>
        </w:rPr>
        <w:t>）。</w:t>
      </w:r>
    </w:p>
    <w:p w14:paraId="09A55F4E" w14:textId="77777777" w:rsidR="00AA53B0" w:rsidRPr="0076616F" w:rsidRDefault="00AA53B0" w:rsidP="00AA53B0">
      <w:pPr>
        <w:ind w:firstLineChars="0" w:firstLine="480"/>
        <w:rPr>
          <w:b/>
          <w:bCs/>
          <w:color w:val="000000" w:themeColor="text1"/>
        </w:rPr>
      </w:pPr>
      <w:r w:rsidRPr="0076616F">
        <w:rPr>
          <w:b/>
          <w:bCs/>
          <w:color w:val="000000" w:themeColor="text1"/>
        </w:rPr>
        <w:t>（</w:t>
      </w:r>
      <w:r w:rsidRPr="0076616F">
        <w:rPr>
          <w:b/>
          <w:bCs/>
          <w:color w:val="000000" w:themeColor="text1"/>
        </w:rPr>
        <w:t>2</w:t>
      </w:r>
      <w:r w:rsidRPr="0076616F">
        <w:rPr>
          <w:b/>
          <w:bCs/>
          <w:color w:val="000000" w:themeColor="text1"/>
        </w:rPr>
        <w:t>）评价结果</w:t>
      </w:r>
    </w:p>
    <w:p w14:paraId="2845EB76" w14:textId="77777777" w:rsidR="00AA53B0" w:rsidRPr="0076616F" w:rsidRDefault="00AA53B0" w:rsidP="00AA53B0">
      <w:pPr>
        <w:ind w:firstLine="480"/>
        <w:rPr>
          <w:color w:val="000000" w:themeColor="text1"/>
        </w:rPr>
      </w:pPr>
      <w:r w:rsidRPr="0076616F">
        <w:rPr>
          <w:color w:val="000000" w:themeColor="text1"/>
        </w:rPr>
        <w:t>评价结果见下表：</w:t>
      </w:r>
    </w:p>
    <w:p w14:paraId="1D66C338" w14:textId="1DCE5D52" w:rsidR="00AA53B0" w:rsidRPr="0076616F" w:rsidRDefault="00AA53B0" w:rsidP="00AA53B0">
      <w:pPr>
        <w:pStyle w:val="a6"/>
        <w:keepNext/>
        <w:ind w:firstLine="420"/>
        <w:rPr>
          <w:color w:val="000000" w:themeColor="text1"/>
        </w:rPr>
      </w:pPr>
      <w:r w:rsidRPr="0076616F">
        <w:rPr>
          <w:color w:val="000000" w:themeColor="text1"/>
        </w:rPr>
        <w:t>表</w:t>
      </w:r>
      <w:r w:rsidRPr="0076616F">
        <w:rPr>
          <w:color w:val="000000" w:themeColor="text1"/>
        </w:rPr>
        <w:t xml:space="preserve"> </w:t>
      </w:r>
      <w:r w:rsidRPr="0076616F">
        <w:rPr>
          <w:color w:val="000000" w:themeColor="text1"/>
        </w:rPr>
        <w:fldChar w:fldCharType="begin"/>
      </w:r>
      <w:r w:rsidRPr="0076616F">
        <w:rPr>
          <w:color w:val="000000" w:themeColor="text1"/>
        </w:rPr>
        <w:instrText xml:space="preserve"> STYLEREF 1 \s </w:instrText>
      </w:r>
      <w:r w:rsidRPr="0076616F">
        <w:rPr>
          <w:color w:val="000000" w:themeColor="text1"/>
        </w:rPr>
        <w:fldChar w:fldCharType="separate"/>
      </w:r>
      <w:r w:rsidR="00CE0F14">
        <w:rPr>
          <w:noProof/>
          <w:color w:val="000000" w:themeColor="text1"/>
        </w:rPr>
        <w:t>4</w:t>
      </w:r>
      <w:r w:rsidRPr="0076616F">
        <w:rPr>
          <w:noProof/>
          <w:color w:val="000000" w:themeColor="text1"/>
        </w:rPr>
        <w:fldChar w:fldCharType="end"/>
      </w:r>
      <w:r w:rsidRPr="0076616F">
        <w:rPr>
          <w:color w:val="000000" w:themeColor="text1"/>
        </w:rPr>
        <w:noBreakHyphen/>
      </w:r>
      <w:r w:rsidRPr="0076616F">
        <w:rPr>
          <w:color w:val="000000" w:themeColor="text1"/>
        </w:rPr>
        <w:fldChar w:fldCharType="begin"/>
      </w:r>
      <w:r w:rsidRPr="0076616F">
        <w:rPr>
          <w:color w:val="000000" w:themeColor="text1"/>
        </w:rPr>
        <w:instrText xml:space="preserve"> SEQ </w:instrText>
      </w:r>
      <w:r w:rsidRPr="0076616F">
        <w:rPr>
          <w:color w:val="000000" w:themeColor="text1"/>
        </w:rPr>
        <w:instrText>表</w:instrText>
      </w:r>
      <w:r w:rsidRPr="0076616F">
        <w:rPr>
          <w:color w:val="000000" w:themeColor="text1"/>
        </w:rPr>
        <w:instrText xml:space="preserve"> \* ARABIC \s 1 </w:instrText>
      </w:r>
      <w:r w:rsidRPr="0076616F">
        <w:rPr>
          <w:color w:val="000000" w:themeColor="text1"/>
        </w:rPr>
        <w:fldChar w:fldCharType="separate"/>
      </w:r>
      <w:r w:rsidR="00CE0F14">
        <w:rPr>
          <w:noProof/>
          <w:color w:val="000000" w:themeColor="text1"/>
        </w:rPr>
        <w:t>9</w:t>
      </w:r>
      <w:r w:rsidRPr="0076616F">
        <w:rPr>
          <w:color w:val="000000" w:themeColor="text1"/>
        </w:rPr>
        <w:fldChar w:fldCharType="end"/>
      </w:r>
      <w:r w:rsidRPr="0076616F">
        <w:rPr>
          <w:color w:val="000000" w:themeColor="text1"/>
        </w:rPr>
        <w:t>地下水</w:t>
      </w:r>
      <w:r w:rsidRPr="0076616F">
        <w:rPr>
          <w:rFonts w:hint="eastAsia"/>
          <w:color w:val="000000" w:themeColor="text1"/>
        </w:rPr>
        <w:t>质量</w:t>
      </w:r>
      <w:r w:rsidRPr="0076616F">
        <w:rPr>
          <w:color w:val="000000" w:themeColor="text1"/>
        </w:rPr>
        <w:t>现状评价表（</w:t>
      </w:r>
      <w:r w:rsidRPr="0076616F">
        <w:rPr>
          <w:color w:val="000000" w:themeColor="text1"/>
        </w:rPr>
        <w:t>Si</w:t>
      </w:r>
      <w:r w:rsidRPr="0076616F">
        <w:rPr>
          <w:color w:val="000000" w:themeColor="text1"/>
        </w:rPr>
        <w:t>）</w:t>
      </w:r>
    </w:p>
    <w:tbl>
      <w:tblPr>
        <w:tblStyle w:val="aff2"/>
        <w:tblW w:w="5001" w:type="pct"/>
        <w:tblLook w:val="04A0" w:firstRow="1" w:lastRow="0" w:firstColumn="1" w:lastColumn="0" w:noHBand="0" w:noVBand="1"/>
      </w:tblPr>
      <w:tblGrid>
        <w:gridCol w:w="1263"/>
        <w:gridCol w:w="1618"/>
        <w:gridCol w:w="1617"/>
        <w:gridCol w:w="1380"/>
        <w:gridCol w:w="1215"/>
        <w:gridCol w:w="1211"/>
      </w:tblGrid>
      <w:tr w:rsidR="0076616F" w:rsidRPr="0076616F" w14:paraId="119014B5" w14:textId="77777777" w:rsidTr="00627EA8">
        <w:tc>
          <w:tcPr>
            <w:tcW w:w="773" w:type="pct"/>
          </w:tcPr>
          <w:p w14:paraId="0A5BFB69" w14:textId="77777777" w:rsidR="00AA53B0" w:rsidRPr="0076616F" w:rsidRDefault="00AA53B0" w:rsidP="00627EA8">
            <w:pPr>
              <w:pStyle w:val="affb"/>
              <w:spacing w:before="48" w:after="48"/>
              <w:rPr>
                <w:color w:val="000000" w:themeColor="text1"/>
              </w:rPr>
            </w:pPr>
            <w:r w:rsidRPr="0076616F">
              <w:rPr>
                <w:color w:val="000000" w:themeColor="text1"/>
              </w:rPr>
              <w:t>序号</w:t>
            </w:r>
          </w:p>
        </w:tc>
        <w:tc>
          <w:tcPr>
            <w:tcW w:w="987" w:type="pct"/>
          </w:tcPr>
          <w:p w14:paraId="05C8AA3D" w14:textId="77777777" w:rsidR="00AA53B0" w:rsidRPr="0076616F" w:rsidRDefault="00AA53B0" w:rsidP="00627EA8">
            <w:pPr>
              <w:pStyle w:val="affb"/>
              <w:spacing w:before="48" w:after="48"/>
              <w:rPr>
                <w:color w:val="000000" w:themeColor="text1"/>
              </w:rPr>
            </w:pPr>
            <w:r w:rsidRPr="0076616F">
              <w:rPr>
                <w:color w:val="000000" w:themeColor="text1"/>
              </w:rPr>
              <w:t>监测因子</w:t>
            </w:r>
          </w:p>
        </w:tc>
        <w:tc>
          <w:tcPr>
            <w:tcW w:w="986" w:type="pct"/>
          </w:tcPr>
          <w:p w14:paraId="7E379762" w14:textId="77777777" w:rsidR="00AA53B0" w:rsidRPr="0076616F" w:rsidRDefault="00AA53B0" w:rsidP="00627EA8">
            <w:pPr>
              <w:pStyle w:val="affb"/>
              <w:spacing w:before="48" w:after="48"/>
              <w:rPr>
                <w:color w:val="000000" w:themeColor="text1"/>
              </w:rPr>
            </w:pPr>
            <w:r w:rsidRPr="0076616F">
              <w:rPr>
                <w:color w:val="000000" w:themeColor="text1"/>
              </w:rPr>
              <w:t>浓度范围</w:t>
            </w:r>
          </w:p>
        </w:tc>
        <w:tc>
          <w:tcPr>
            <w:tcW w:w="768" w:type="pct"/>
          </w:tcPr>
          <w:p w14:paraId="35B797C4" w14:textId="77777777" w:rsidR="00AA53B0" w:rsidRPr="0076616F" w:rsidRDefault="00AA53B0" w:rsidP="00627EA8">
            <w:pPr>
              <w:pStyle w:val="affb"/>
              <w:spacing w:before="48" w:after="48"/>
              <w:rPr>
                <w:color w:val="000000" w:themeColor="text1"/>
              </w:rPr>
            </w:pPr>
            <w:r w:rsidRPr="0076616F">
              <w:rPr>
                <w:color w:val="000000" w:themeColor="text1"/>
              </w:rPr>
              <w:t>指数范围</w:t>
            </w:r>
          </w:p>
        </w:tc>
        <w:tc>
          <w:tcPr>
            <w:tcW w:w="744" w:type="pct"/>
          </w:tcPr>
          <w:p w14:paraId="5F461C22" w14:textId="77777777" w:rsidR="00AA53B0" w:rsidRPr="0076616F" w:rsidRDefault="00AA53B0" w:rsidP="00627EA8">
            <w:pPr>
              <w:pStyle w:val="affb"/>
              <w:spacing w:before="48" w:after="48"/>
              <w:rPr>
                <w:color w:val="000000" w:themeColor="text1"/>
              </w:rPr>
            </w:pPr>
            <w:r w:rsidRPr="0076616F">
              <w:rPr>
                <w:color w:val="000000" w:themeColor="text1"/>
              </w:rPr>
              <w:t>标准</w:t>
            </w:r>
          </w:p>
        </w:tc>
        <w:tc>
          <w:tcPr>
            <w:tcW w:w="742" w:type="pct"/>
          </w:tcPr>
          <w:p w14:paraId="1FB22DB4" w14:textId="77777777" w:rsidR="00AA53B0" w:rsidRPr="0076616F" w:rsidRDefault="00AA53B0" w:rsidP="00627EA8">
            <w:pPr>
              <w:pStyle w:val="affb"/>
              <w:spacing w:before="48" w:after="48"/>
              <w:rPr>
                <w:color w:val="000000" w:themeColor="text1"/>
              </w:rPr>
            </w:pPr>
            <w:r w:rsidRPr="0076616F">
              <w:rPr>
                <w:color w:val="000000" w:themeColor="text1"/>
              </w:rPr>
              <w:t>达标情况</w:t>
            </w:r>
          </w:p>
        </w:tc>
      </w:tr>
      <w:tr w:rsidR="0076616F" w:rsidRPr="0076616F" w14:paraId="3C8EF3B0" w14:textId="77777777" w:rsidTr="00627EA8">
        <w:tc>
          <w:tcPr>
            <w:tcW w:w="773" w:type="pct"/>
          </w:tcPr>
          <w:p w14:paraId="5F770DB6" w14:textId="77777777" w:rsidR="00AA53B0" w:rsidRPr="0076616F" w:rsidRDefault="00AA53B0" w:rsidP="00627EA8">
            <w:pPr>
              <w:pStyle w:val="affb"/>
              <w:spacing w:before="48" w:after="48"/>
              <w:rPr>
                <w:color w:val="000000" w:themeColor="text1"/>
              </w:rPr>
            </w:pPr>
            <w:r w:rsidRPr="0076616F">
              <w:rPr>
                <w:color w:val="000000" w:themeColor="text1"/>
              </w:rPr>
              <w:lastRenderedPageBreak/>
              <w:t>1</w:t>
            </w:r>
          </w:p>
        </w:tc>
        <w:tc>
          <w:tcPr>
            <w:tcW w:w="987" w:type="pct"/>
          </w:tcPr>
          <w:p w14:paraId="7555F487" w14:textId="77777777" w:rsidR="00AA53B0" w:rsidRPr="0076616F" w:rsidRDefault="00AA53B0" w:rsidP="00627EA8">
            <w:pPr>
              <w:pStyle w:val="affb"/>
              <w:spacing w:before="48" w:after="48"/>
              <w:rPr>
                <w:color w:val="000000" w:themeColor="text1"/>
              </w:rPr>
            </w:pPr>
            <w:r w:rsidRPr="0076616F">
              <w:rPr>
                <w:color w:val="000000" w:themeColor="text1"/>
              </w:rPr>
              <w:t>pH</w:t>
            </w:r>
          </w:p>
        </w:tc>
        <w:tc>
          <w:tcPr>
            <w:tcW w:w="986" w:type="pct"/>
            <w:vAlign w:val="top"/>
          </w:tcPr>
          <w:p w14:paraId="7D92D115" w14:textId="77777777" w:rsidR="00AA53B0" w:rsidRPr="0076616F" w:rsidRDefault="00AA53B0" w:rsidP="00627EA8">
            <w:pPr>
              <w:pStyle w:val="affb"/>
              <w:spacing w:before="48" w:after="48"/>
              <w:rPr>
                <w:color w:val="000000" w:themeColor="text1"/>
              </w:rPr>
            </w:pPr>
            <w:r w:rsidRPr="0076616F">
              <w:rPr>
                <w:color w:val="000000" w:themeColor="text1"/>
              </w:rPr>
              <w:t>7.14</w:t>
            </w:r>
            <w:r w:rsidRPr="0076616F">
              <w:rPr>
                <w:rFonts w:hint="eastAsia"/>
                <w:color w:val="000000" w:themeColor="text1"/>
              </w:rPr>
              <w:t>~</w:t>
            </w:r>
            <w:r w:rsidRPr="0076616F">
              <w:rPr>
                <w:color w:val="000000" w:themeColor="text1"/>
              </w:rPr>
              <w:t>7.38</w:t>
            </w:r>
          </w:p>
        </w:tc>
        <w:tc>
          <w:tcPr>
            <w:tcW w:w="768" w:type="pct"/>
            <w:vAlign w:val="top"/>
          </w:tcPr>
          <w:p w14:paraId="046BFE28" w14:textId="77777777" w:rsidR="00AA53B0" w:rsidRPr="0076616F" w:rsidRDefault="00AA53B0" w:rsidP="00627EA8">
            <w:pPr>
              <w:pStyle w:val="affb"/>
              <w:spacing w:before="48" w:after="48"/>
              <w:rPr>
                <w:color w:val="000000" w:themeColor="text1"/>
              </w:rPr>
            </w:pPr>
            <w:r w:rsidRPr="0076616F">
              <w:rPr>
                <w:color w:val="000000" w:themeColor="text1"/>
              </w:rPr>
              <w:t>0.09</w:t>
            </w:r>
            <w:r w:rsidRPr="0076616F">
              <w:rPr>
                <w:rFonts w:hint="eastAsia"/>
                <w:color w:val="000000" w:themeColor="text1"/>
              </w:rPr>
              <w:t>~</w:t>
            </w:r>
            <w:r w:rsidRPr="0076616F">
              <w:rPr>
                <w:color w:val="000000" w:themeColor="text1"/>
              </w:rPr>
              <w:t>0.25</w:t>
            </w:r>
          </w:p>
        </w:tc>
        <w:tc>
          <w:tcPr>
            <w:tcW w:w="744" w:type="pct"/>
          </w:tcPr>
          <w:p w14:paraId="3E01EAD2" w14:textId="77777777" w:rsidR="00AA53B0" w:rsidRPr="0076616F" w:rsidRDefault="00AA53B0" w:rsidP="00627EA8">
            <w:pPr>
              <w:pStyle w:val="affb"/>
              <w:spacing w:before="48" w:after="48"/>
              <w:rPr>
                <w:color w:val="000000" w:themeColor="text1"/>
              </w:rPr>
            </w:pPr>
            <w:r w:rsidRPr="0076616F">
              <w:rPr>
                <w:color w:val="000000" w:themeColor="text1"/>
              </w:rPr>
              <w:t>6.5~8.5</w:t>
            </w:r>
          </w:p>
        </w:tc>
        <w:tc>
          <w:tcPr>
            <w:tcW w:w="742" w:type="pct"/>
          </w:tcPr>
          <w:p w14:paraId="6A9A4D28"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14CF09FC" w14:textId="77777777" w:rsidTr="00627EA8">
        <w:tc>
          <w:tcPr>
            <w:tcW w:w="773" w:type="pct"/>
          </w:tcPr>
          <w:p w14:paraId="53277FF4" w14:textId="77777777" w:rsidR="00AA53B0" w:rsidRPr="0076616F" w:rsidRDefault="00AA53B0" w:rsidP="00627EA8">
            <w:pPr>
              <w:pStyle w:val="affb"/>
              <w:spacing w:before="48" w:after="48"/>
              <w:rPr>
                <w:color w:val="000000" w:themeColor="text1"/>
              </w:rPr>
            </w:pPr>
            <w:r w:rsidRPr="0076616F">
              <w:rPr>
                <w:color w:val="000000" w:themeColor="text1"/>
              </w:rPr>
              <w:t>2</w:t>
            </w:r>
          </w:p>
        </w:tc>
        <w:tc>
          <w:tcPr>
            <w:tcW w:w="987" w:type="pct"/>
          </w:tcPr>
          <w:p w14:paraId="2D648564" w14:textId="77777777" w:rsidR="00AA53B0" w:rsidRPr="0076616F" w:rsidRDefault="00AA53B0" w:rsidP="00627EA8">
            <w:pPr>
              <w:pStyle w:val="affb"/>
              <w:spacing w:before="48" w:after="48"/>
              <w:rPr>
                <w:color w:val="000000" w:themeColor="text1"/>
              </w:rPr>
            </w:pPr>
            <w:r w:rsidRPr="0076616F">
              <w:rPr>
                <w:color w:val="000000" w:themeColor="text1"/>
              </w:rPr>
              <w:t>氨氮</w:t>
            </w:r>
          </w:p>
        </w:tc>
        <w:tc>
          <w:tcPr>
            <w:tcW w:w="986" w:type="pct"/>
          </w:tcPr>
          <w:p w14:paraId="045E0754" w14:textId="77777777" w:rsidR="00AA53B0" w:rsidRPr="0076616F" w:rsidRDefault="00AA53B0" w:rsidP="00627EA8">
            <w:pPr>
              <w:pStyle w:val="affb"/>
              <w:spacing w:before="48" w:after="48"/>
              <w:rPr>
                <w:color w:val="000000" w:themeColor="text1"/>
              </w:rPr>
            </w:pPr>
            <w:r w:rsidRPr="0076616F">
              <w:rPr>
                <w:color w:val="000000" w:themeColor="text1"/>
              </w:rPr>
              <w:t>0.095~0.12</w:t>
            </w:r>
          </w:p>
        </w:tc>
        <w:tc>
          <w:tcPr>
            <w:tcW w:w="768" w:type="pct"/>
          </w:tcPr>
          <w:p w14:paraId="264BC542" w14:textId="77777777" w:rsidR="00AA53B0" w:rsidRPr="0076616F" w:rsidRDefault="00AA53B0" w:rsidP="00627EA8">
            <w:pPr>
              <w:pStyle w:val="affb"/>
              <w:spacing w:before="48" w:after="48"/>
              <w:rPr>
                <w:color w:val="000000" w:themeColor="text1"/>
              </w:rPr>
            </w:pPr>
            <w:r w:rsidRPr="0076616F">
              <w:rPr>
                <w:color w:val="000000" w:themeColor="text1"/>
              </w:rPr>
              <w:t>0.19~0.24</w:t>
            </w:r>
          </w:p>
        </w:tc>
        <w:tc>
          <w:tcPr>
            <w:tcW w:w="744" w:type="pct"/>
          </w:tcPr>
          <w:p w14:paraId="43DB411B" w14:textId="77777777" w:rsidR="00AA53B0" w:rsidRPr="0076616F" w:rsidRDefault="00AA53B0" w:rsidP="00627EA8">
            <w:pPr>
              <w:pStyle w:val="affb"/>
              <w:spacing w:before="48" w:after="48"/>
              <w:rPr>
                <w:color w:val="000000" w:themeColor="text1"/>
              </w:rPr>
            </w:pPr>
            <w:r w:rsidRPr="0076616F">
              <w:rPr>
                <w:color w:val="000000" w:themeColor="text1"/>
                <w:szCs w:val="20"/>
              </w:rPr>
              <w:t>0.5</w:t>
            </w:r>
          </w:p>
        </w:tc>
        <w:tc>
          <w:tcPr>
            <w:tcW w:w="742" w:type="pct"/>
          </w:tcPr>
          <w:p w14:paraId="4D5D7144"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6D9E9D98" w14:textId="77777777" w:rsidTr="00627EA8">
        <w:tc>
          <w:tcPr>
            <w:tcW w:w="773" w:type="pct"/>
          </w:tcPr>
          <w:p w14:paraId="65BEB893" w14:textId="77777777" w:rsidR="00AA53B0" w:rsidRPr="0076616F" w:rsidRDefault="00AA53B0" w:rsidP="00627EA8">
            <w:pPr>
              <w:pStyle w:val="affb"/>
              <w:spacing w:before="48" w:after="48"/>
              <w:rPr>
                <w:color w:val="000000" w:themeColor="text1"/>
              </w:rPr>
            </w:pPr>
            <w:r w:rsidRPr="0076616F">
              <w:rPr>
                <w:color w:val="000000" w:themeColor="text1"/>
              </w:rPr>
              <w:t>3</w:t>
            </w:r>
          </w:p>
        </w:tc>
        <w:tc>
          <w:tcPr>
            <w:tcW w:w="987" w:type="pct"/>
          </w:tcPr>
          <w:p w14:paraId="60BBC9CD" w14:textId="77777777" w:rsidR="00AA53B0" w:rsidRPr="0076616F" w:rsidRDefault="00AA53B0" w:rsidP="00627EA8">
            <w:pPr>
              <w:pStyle w:val="affb"/>
              <w:spacing w:before="48" w:after="48"/>
              <w:rPr>
                <w:color w:val="000000" w:themeColor="text1"/>
              </w:rPr>
            </w:pPr>
            <w:r w:rsidRPr="0076616F">
              <w:rPr>
                <w:color w:val="000000" w:themeColor="text1"/>
              </w:rPr>
              <w:t>溶解性总固体</w:t>
            </w:r>
          </w:p>
        </w:tc>
        <w:tc>
          <w:tcPr>
            <w:tcW w:w="986" w:type="pct"/>
          </w:tcPr>
          <w:p w14:paraId="1F39949E" w14:textId="77777777" w:rsidR="00AA53B0" w:rsidRPr="0076616F" w:rsidRDefault="00AA53B0" w:rsidP="00627EA8">
            <w:pPr>
              <w:pStyle w:val="affb"/>
              <w:spacing w:before="48" w:after="48"/>
              <w:rPr>
                <w:color w:val="000000" w:themeColor="text1"/>
              </w:rPr>
            </w:pPr>
            <w:r w:rsidRPr="0076616F">
              <w:rPr>
                <w:color w:val="000000" w:themeColor="text1"/>
              </w:rPr>
              <w:t>509</w:t>
            </w:r>
            <w:r w:rsidRPr="0076616F">
              <w:rPr>
                <w:rFonts w:hint="eastAsia"/>
                <w:color w:val="000000" w:themeColor="text1"/>
              </w:rPr>
              <w:t>~</w:t>
            </w:r>
            <w:r w:rsidRPr="0076616F">
              <w:rPr>
                <w:color w:val="000000" w:themeColor="text1"/>
              </w:rPr>
              <w:t>538</w:t>
            </w:r>
          </w:p>
        </w:tc>
        <w:tc>
          <w:tcPr>
            <w:tcW w:w="768" w:type="pct"/>
          </w:tcPr>
          <w:p w14:paraId="7F072E63" w14:textId="77777777" w:rsidR="00AA53B0" w:rsidRPr="0076616F" w:rsidRDefault="00AA53B0" w:rsidP="00627EA8">
            <w:pPr>
              <w:pStyle w:val="affb"/>
              <w:spacing w:before="48" w:after="48"/>
              <w:rPr>
                <w:color w:val="000000" w:themeColor="text1"/>
              </w:rPr>
            </w:pPr>
            <w:r w:rsidRPr="0076616F">
              <w:rPr>
                <w:color w:val="000000" w:themeColor="text1"/>
              </w:rPr>
              <w:t>0.509</w:t>
            </w:r>
            <w:r w:rsidRPr="0076616F">
              <w:rPr>
                <w:rFonts w:hint="eastAsia"/>
                <w:color w:val="000000" w:themeColor="text1"/>
              </w:rPr>
              <w:t>~</w:t>
            </w:r>
            <w:r w:rsidRPr="0076616F">
              <w:rPr>
                <w:color w:val="000000" w:themeColor="text1"/>
              </w:rPr>
              <w:t>0.538</w:t>
            </w:r>
          </w:p>
        </w:tc>
        <w:tc>
          <w:tcPr>
            <w:tcW w:w="744" w:type="pct"/>
          </w:tcPr>
          <w:p w14:paraId="518B869F" w14:textId="77777777" w:rsidR="00AA53B0" w:rsidRPr="0076616F" w:rsidRDefault="00AA53B0" w:rsidP="00627EA8">
            <w:pPr>
              <w:pStyle w:val="affb"/>
              <w:spacing w:before="48" w:after="48"/>
              <w:rPr>
                <w:color w:val="000000" w:themeColor="text1"/>
              </w:rPr>
            </w:pPr>
            <w:r w:rsidRPr="0076616F">
              <w:rPr>
                <w:color w:val="000000" w:themeColor="text1"/>
                <w:szCs w:val="20"/>
              </w:rPr>
              <w:t>1000</w:t>
            </w:r>
          </w:p>
        </w:tc>
        <w:tc>
          <w:tcPr>
            <w:tcW w:w="742" w:type="pct"/>
          </w:tcPr>
          <w:p w14:paraId="70B868EF"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1D6F3291" w14:textId="77777777" w:rsidTr="00627EA8">
        <w:tc>
          <w:tcPr>
            <w:tcW w:w="773" w:type="pct"/>
          </w:tcPr>
          <w:p w14:paraId="7910CB53" w14:textId="77777777" w:rsidR="00AA53B0" w:rsidRPr="0076616F" w:rsidRDefault="00AA53B0" w:rsidP="00627EA8">
            <w:pPr>
              <w:pStyle w:val="affb"/>
              <w:spacing w:before="48" w:after="48"/>
              <w:rPr>
                <w:color w:val="000000" w:themeColor="text1"/>
              </w:rPr>
            </w:pPr>
            <w:r w:rsidRPr="0076616F">
              <w:rPr>
                <w:rFonts w:hint="eastAsia"/>
                <w:color w:val="000000" w:themeColor="text1"/>
              </w:rPr>
              <w:t>4</w:t>
            </w:r>
          </w:p>
        </w:tc>
        <w:tc>
          <w:tcPr>
            <w:tcW w:w="987" w:type="pct"/>
          </w:tcPr>
          <w:p w14:paraId="145519C7" w14:textId="77777777" w:rsidR="00AA53B0" w:rsidRPr="0076616F" w:rsidRDefault="00AA53B0" w:rsidP="00627EA8">
            <w:pPr>
              <w:pStyle w:val="affb"/>
              <w:spacing w:before="48" w:after="48"/>
              <w:rPr>
                <w:color w:val="000000" w:themeColor="text1"/>
              </w:rPr>
            </w:pPr>
            <w:r w:rsidRPr="0076616F">
              <w:rPr>
                <w:color w:val="000000" w:themeColor="text1"/>
              </w:rPr>
              <w:t>总硬度</w:t>
            </w:r>
          </w:p>
        </w:tc>
        <w:tc>
          <w:tcPr>
            <w:tcW w:w="986" w:type="pct"/>
          </w:tcPr>
          <w:p w14:paraId="1FCAAD0E" w14:textId="77777777" w:rsidR="00AA53B0" w:rsidRPr="0076616F" w:rsidRDefault="00AA53B0" w:rsidP="00627EA8">
            <w:pPr>
              <w:pStyle w:val="affb"/>
              <w:spacing w:before="48" w:after="48"/>
              <w:rPr>
                <w:color w:val="000000" w:themeColor="text1"/>
              </w:rPr>
            </w:pPr>
            <w:r w:rsidRPr="0076616F">
              <w:rPr>
                <w:color w:val="000000" w:themeColor="text1"/>
              </w:rPr>
              <w:t>334</w:t>
            </w:r>
            <w:r w:rsidRPr="0076616F">
              <w:rPr>
                <w:rFonts w:hint="eastAsia"/>
                <w:color w:val="000000" w:themeColor="text1"/>
              </w:rPr>
              <w:t>~</w:t>
            </w:r>
            <w:r w:rsidRPr="0076616F">
              <w:rPr>
                <w:color w:val="000000" w:themeColor="text1"/>
              </w:rPr>
              <w:t>342</w:t>
            </w:r>
          </w:p>
        </w:tc>
        <w:tc>
          <w:tcPr>
            <w:tcW w:w="768" w:type="pct"/>
          </w:tcPr>
          <w:p w14:paraId="3D5DA9AF" w14:textId="77777777" w:rsidR="00AA53B0" w:rsidRPr="0076616F" w:rsidRDefault="00AA53B0" w:rsidP="00627EA8">
            <w:pPr>
              <w:pStyle w:val="affb"/>
              <w:spacing w:before="48" w:after="48"/>
              <w:rPr>
                <w:color w:val="000000" w:themeColor="text1"/>
              </w:rPr>
            </w:pPr>
            <w:r w:rsidRPr="0076616F">
              <w:rPr>
                <w:color w:val="000000" w:themeColor="text1"/>
              </w:rPr>
              <w:t>0.742</w:t>
            </w:r>
            <w:r w:rsidRPr="0076616F">
              <w:rPr>
                <w:rFonts w:hint="eastAsia"/>
                <w:color w:val="000000" w:themeColor="text1"/>
              </w:rPr>
              <w:t>~</w:t>
            </w:r>
            <w:r w:rsidRPr="0076616F">
              <w:rPr>
                <w:color w:val="000000" w:themeColor="text1"/>
              </w:rPr>
              <w:t>0.76</w:t>
            </w:r>
          </w:p>
        </w:tc>
        <w:tc>
          <w:tcPr>
            <w:tcW w:w="744" w:type="pct"/>
          </w:tcPr>
          <w:p w14:paraId="4D436FDF" w14:textId="77777777" w:rsidR="00AA53B0" w:rsidRPr="0076616F" w:rsidRDefault="00AA53B0" w:rsidP="00627EA8">
            <w:pPr>
              <w:pStyle w:val="affb"/>
              <w:spacing w:before="48" w:after="48"/>
              <w:rPr>
                <w:color w:val="000000" w:themeColor="text1"/>
              </w:rPr>
            </w:pPr>
            <w:r w:rsidRPr="0076616F">
              <w:rPr>
                <w:color w:val="000000" w:themeColor="text1"/>
                <w:szCs w:val="20"/>
              </w:rPr>
              <w:t>450</w:t>
            </w:r>
          </w:p>
        </w:tc>
        <w:tc>
          <w:tcPr>
            <w:tcW w:w="742" w:type="pct"/>
          </w:tcPr>
          <w:p w14:paraId="2F279AED"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04026C22" w14:textId="77777777" w:rsidTr="00627EA8">
        <w:tc>
          <w:tcPr>
            <w:tcW w:w="773" w:type="pct"/>
          </w:tcPr>
          <w:p w14:paraId="4DF3AE8E" w14:textId="77777777" w:rsidR="00AA53B0" w:rsidRPr="0076616F" w:rsidRDefault="00AA53B0" w:rsidP="00627EA8">
            <w:pPr>
              <w:pStyle w:val="affb"/>
              <w:spacing w:before="48" w:after="48"/>
              <w:rPr>
                <w:color w:val="000000" w:themeColor="text1"/>
              </w:rPr>
            </w:pPr>
            <w:r w:rsidRPr="0076616F">
              <w:rPr>
                <w:color w:val="000000" w:themeColor="text1"/>
              </w:rPr>
              <w:t>5</w:t>
            </w:r>
          </w:p>
        </w:tc>
        <w:tc>
          <w:tcPr>
            <w:tcW w:w="987" w:type="pct"/>
          </w:tcPr>
          <w:p w14:paraId="187C5B2D" w14:textId="77777777" w:rsidR="00AA53B0" w:rsidRPr="0076616F" w:rsidRDefault="00AA53B0" w:rsidP="00627EA8">
            <w:pPr>
              <w:pStyle w:val="affb"/>
              <w:spacing w:before="48" w:after="48"/>
              <w:rPr>
                <w:color w:val="000000" w:themeColor="text1"/>
              </w:rPr>
            </w:pPr>
            <w:r w:rsidRPr="0076616F">
              <w:rPr>
                <w:color w:val="000000" w:themeColor="text1"/>
              </w:rPr>
              <w:t>硫酸盐</w:t>
            </w:r>
          </w:p>
        </w:tc>
        <w:tc>
          <w:tcPr>
            <w:tcW w:w="986" w:type="pct"/>
          </w:tcPr>
          <w:p w14:paraId="75C27BCD" w14:textId="77777777" w:rsidR="00AA53B0" w:rsidRPr="0076616F" w:rsidRDefault="00AA53B0" w:rsidP="00627EA8">
            <w:pPr>
              <w:pStyle w:val="affb"/>
              <w:spacing w:before="48" w:after="48"/>
              <w:rPr>
                <w:color w:val="000000" w:themeColor="text1"/>
              </w:rPr>
            </w:pPr>
            <w:r w:rsidRPr="0076616F">
              <w:rPr>
                <w:color w:val="000000" w:themeColor="text1"/>
              </w:rPr>
              <w:t>190</w:t>
            </w:r>
            <w:r w:rsidRPr="0076616F">
              <w:rPr>
                <w:rFonts w:hint="eastAsia"/>
                <w:color w:val="000000" w:themeColor="text1"/>
              </w:rPr>
              <w:t>~</w:t>
            </w:r>
            <w:r w:rsidRPr="0076616F">
              <w:rPr>
                <w:color w:val="000000" w:themeColor="text1"/>
              </w:rPr>
              <w:t>242</w:t>
            </w:r>
          </w:p>
        </w:tc>
        <w:tc>
          <w:tcPr>
            <w:tcW w:w="768" w:type="pct"/>
          </w:tcPr>
          <w:p w14:paraId="411458FD" w14:textId="77777777" w:rsidR="00AA53B0" w:rsidRPr="0076616F" w:rsidRDefault="00AA53B0" w:rsidP="00627EA8">
            <w:pPr>
              <w:pStyle w:val="affb"/>
              <w:spacing w:before="48" w:after="48"/>
              <w:rPr>
                <w:color w:val="000000" w:themeColor="text1"/>
              </w:rPr>
            </w:pPr>
            <w:r w:rsidRPr="0076616F">
              <w:rPr>
                <w:color w:val="000000" w:themeColor="text1"/>
              </w:rPr>
              <w:t>0.76</w:t>
            </w:r>
            <w:r w:rsidRPr="0076616F">
              <w:rPr>
                <w:rFonts w:hint="eastAsia"/>
                <w:color w:val="000000" w:themeColor="text1"/>
              </w:rPr>
              <w:t xml:space="preserve"> ~</w:t>
            </w:r>
            <w:r w:rsidRPr="0076616F">
              <w:rPr>
                <w:color w:val="000000" w:themeColor="text1"/>
              </w:rPr>
              <w:t xml:space="preserve"> 0.968</w:t>
            </w:r>
          </w:p>
        </w:tc>
        <w:tc>
          <w:tcPr>
            <w:tcW w:w="744" w:type="pct"/>
          </w:tcPr>
          <w:p w14:paraId="44A6C2F1" w14:textId="77777777" w:rsidR="00AA53B0" w:rsidRPr="0076616F" w:rsidRDefault="00AA53B0" w:rsidP="00627EA8">
            <w:pPr>
              <w:pStyle w:val="affb"/>
              <w:spacing w:before="48" w:after="48"/>
              <w:rPr>
                <w:color w:val="000000" w:themeColor="text1"/>
              </w:rPr>
            </w:pPr>
            <w:r w:rsidRPr="0076616F">
              <w:rPr>
                <w:color w:val="000000" w:themeColor="text1"/>
                <w:szCs w:val="20"/>
              </w:rPr>
              <w:t>250</w:t>
            </w:r>
          </w:p>
        </w:tc>
        <w:tc>
          <w:tcPr>
            <w:tcW w:w="742" w:type="pct"/>
          </w:tcPr>
          <w:p w14:paraId="4C917A02"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4D4F866F" w14:textId="77777777" w:rsidTr="00627EA8">
        <w:tc>
          <w:tcPr>
            <w:tcW w:w="773" w:type="pct"/>
          </w:tcPr>
          <w:p w14:paraId="6BFAF9D0" w14:textId="77777777" w:rsidR="00AA53B0" w:rsidRPr="0076616F" w:rsidRDefault="00AA53B0" w:rsidP="00627EA8">
            <w:pPr>
              <w:pStyle w:val="affb"/>
              <w:spacing w:before="48" w:after="48"/>
              <w:rPr>
                <w:color w:val="000000" w:themeColor="text1"/>
              </w:rPr>
            </w:pPr>
            <w:r w:rsidRPr="0076616F">
              <w:rPr>
                <w:color w:val="000000" w:themeColor="text1"/>
              </w:rPr>
              <w:t>6</w:t>
            </w:r>
          </w:p>
        </w:tc>
        <w:tc>
          <w:tcPr>
            <w:tcW w:w="987" w:type="pct"/>
          </w:tcPr>
          <w:p w14:paraId="164E99E0" w14:textId="77777777" w:rsidR="00AA53B0" w:rsidRPr="0076616F" w:rsidRDefault="00AA53B0" w:rsidP="00627EA8">
            <w:pPr>
              <w:pStyle w:val="affb"/>
              <w:spacing w:before="48" w:after="48"/>
              <w:rPr>
                <w:color w:val="000000" w:themeColor="text1"/>
              </w:rPr>
            </w:pPr>
            <w:r w:rsidRPr="0076616F">
              <w:rPr>
                <w:rFonts w:hint="eastAsia"/>
                <w:color w:val="000000" w:themeColor="text1"/>
              </w:rPr>
              <w:t>氯化物</w:t>
            </w:r>
          </w:p>
        </w:tc>
        <w:tc>
          <w:tcPr>
            <w:tcW w:w="986" w:type="pct"/>
          </w:tcPr>
          <w:p w14:paraId="6071DCD9" w14:textId="77777777" w:rsidR="00AA53B0" w:rsidRPr="0076616F" w:rsidRDefault="00AA53B0" w:rsidP="00627EA8">
            <w:pPr>
              <w:pStyle w:val="affb"/>
              <w:spacing w:before="48" w:after="48"/>
              <w:rPr>
                <w:color w:val="000000" w:themeColor="text1"/>
              </w:rPr>
            </w:pPr>
            <w:r w:rsidRPr="0076616F">
              <w:rPr>
                <w:color w:val="000000" w:themeColor="text1"/>
              </w:rPr>
              <w:t>1.41</w:t>
            </w:r>
            <w:r w:rsidRPr="0076616F">
              <w:rPr>
                <w:rFonts w:hint="eastAsia"/>
                <w:color w:val="000000" w:themeColor="text1"/>
              </w:rPr>
              <w:t>~</w:t>
            </w:r>
            <w:r w:rsidRPr="0076616F">
              <w:rPr>
                <w:color w:val="000000" w:themeColor="text1"/>
              </w:rPr>
              <w:t>2.47</w:t>
            </w:r>
          </w:p>
        </w:tc>
        <w:tc>
          <w:tcPr>
            <w:tcW w:w="768" w:type="pct"/>
          </w:tcPr>
          <w:p w14:paraId="0B324CB3" w14:textId="77777777" w:rsidR="00AA53B0" w:rsidRPr="0076616F" w:rsidRDefault="00AA53B0" w:rsidP="00627EA8">
            <w:pPr>
              <w:pStyle w:val="affb"/>
              <w:spacing w:before="48" w:after="48"/>
              <w:rPr>
                <w:color w:val="000000" w:themeColor="text1"/>
              </w:rPr>
            </w:pPr>
            <w:r w:rsidRPr="0076616F">
              <w:rPr>
                <w:color w:val="000000" w:themeColor="text1"/>
              </w:rPr>
              <w:t>0.006</w:t>
            </w:r>
            <w:r w:rsidRPr="0076616F">
              <w:rPr>
                <w:rFonts w:hint="eastAsia"/>
                <w:color w:val="000000" w:themeColor="text1"/>
              </w:rPr>
              <w:t>~</w:t>
            </w:r>
            <w:r w:rsidRPr="0076616F">
              <w:rPr>
                <w:color w:val="000000" w:themeColor="text1"/>
              </w:rPr>
              <w:t>0.01</w:t>
            </w:r>
          </w:p>
        </w:tc>
        <w:tc>
          <w:tcPr>
            <w:tcW w:w="744" w:type="pct"/>
          </w:tcPr>
          <w:p w14:paraId="23B516AB" w14:textId="77777777" w:rsidR="00AA53B0" w:rsidRPr="0076616F" w:rsidRDefault="00AA53B0" w:rsidP="00627EA8">
            <w:pPr>
              <w:pStyle w:val="affb"/>
              <w:spacing w:before="48" w:after="48"/>
              <w:rPr>
                <w:color w:val="000000" w:themeColor="text1"/>
                <w:szCs w:val="20"/>
              </w:rPr>
            </w:pPr>
            <w:r w:rsidRPr="0076616F">
              <w:rPr>
                <w:color w:val="000000" w:themeColor="text1"/>
              </w:rPr>
              <w:t>250</w:t>
            </w:r>
          </w:p>
        </w:tc>
        <w:tc>
          <w:tcPr>
            <w:tcW w:w="742" w:type="pct"/>
          </w:tcPr>
          <w:p w14:paraId="753354F7"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26060172" w14:textId="77777777" w:rsidTr="00627EA8">
        <w:tc>
          <w:tcPr>
            <w:tcW w:w="773" w:type="pct"/>
          </w:tcPr>
          <w:p w14:paraId="7EE53027" w14:textId="77777777" w:rsidR="00AA53B0" w:rsidRPr="0076616F" w:rsidRDefault="00AA53B0" w:rsidP="00627EA8">
            <w:pPr>
              <w:pStyle w:val="affb"/>
              <w:spacing w:before="48" w:after="48"/>
              <w:rPr>
                <w:color w:val="000000" w:themeColor="text1"/>
              </w:rPr>
            </w:pPr>
            <w:r w:rsidRPr="0076616F">
              <w:rPr>
                <w:color w:val="000000" w:themeColor="text1"/>
              </w:rPr>
              <w:t>7</w:t>
            </w:r>
          </w:p>
        </w:tc>
        <w:tc>
          <w:tcPr>
            <w:tcW w:w="987" w:type="pct"/>
          </w:tcPr>
          <w:p w14:paraId="39755496" w14:textId="77777777" w:rsidR="00AA53B0" w:rsidRPr="0076616F" w:rsidRDefault="00AA53B0" w:rsidP="00627EA8">
            <w:pPr>
              <w:pStyle w:val="affb"/>
              <w:spacing w:before="48" w:after="48"/>
              <w:rPr>
                <w:color w:val="000000" w:themeColor="text1"/>
              </w:rPr>
            </w:pPr>
            <w:r w:rsidRPr="0076616F">
              <w:rPr>
                <w:color w:val="000000" w:themeColor="text1"/>
              </w:rPr>
              <w:t>Na</w:t>
            </w:r>
            <w:r w:rsidRPr="0076616F">
              <w:rPr>
                <w:color w:val="000000" w:themeColor="text1"/>
                <w:vertAlign w:val="superscript"/>
              </w:rPr>
              <w:t>+</w:t>
            </w:r>
          </w:p>
        </w:tc>
        <w:tc>
          <w:tcPr>
            <w:tcW w:w="986" w:type="pct"/>
            <w:vAlign w:val="top"/>
          </w:tcPr>
          <w:p w14:paraId="653AC140" w14:textId="77777777" w:rsidR="00AA53B0" w:rsidRPr="0076616F" w:rsidRDefault="00AA53B0" w:rsidP="00627EA8">
            <w:pPr>
              <w:pStyle w:val="affb"/>
              <w:spacing w:before="48" w:after="48"/>
              <w:rPr>
                <w:color w:val="000000" w:themeColor="text1"/>
              </w:rPr>
            </w:pPr>
            <w:r w:rsidRPr="0076616F">
              <w:rPr>
                <w:rFonts w:hint="eastAsia"/>
                <w:color w:val="000000" w:themeColor="text1"/>
              </w:rPr>
              <w:t>1</w:t>
            </w:r>
            <w:r w:rsidRPr="0076616F">
              <w:rPr>
                <w:color w:val="000000" w:themeColor="text1"/>
              </w:rPr>
              <w:t>2.4~12.9</w:t>
            </w:r>
          </w:p>
        </w:tc>
        <w:tc>
          <w:tcPr>
            <w:tcW w:w="768" w:type="pct"/>
            <w:vAlign w:val="top"/>
          </w:tcPr>
          <w:p w14:paraId="1A14AE63" w14:textId="77777777" w:rsidR="00AA53B0" w:rsidRPr="0076616F" w:rsidRDefault="00AA53B0" w:rsidP="00627EA8">
            <w:pPr>
              <w:pStyle w:val="affb"/>
              <w:spacing w:before="48" w:after="48"/>
              <w:rPr>
                <w:color w:val="000000" w:themeColor="text1"/>
              </w:rPr>
            </w:pPr>
            <w:r w:rsidRPr="0076616F">
              <w:rPr>
                <w:color w:val="000000" w:themeColor="text1"/>
              </w:rPr>
              <w:t>0.062</w:t>
            </w:r>
            <w:r w:rsidRPr="0076616F">
              <w:rPr>
                <w:rFonts w:hint="eastAsia"/>
                <w:color w:val="000000" w:themeColor="text1"/>
              </w:rPr>
              <w:t>~</w:t>
            </w:r>
            <w:r w:rsidRPr="0076616F">
              <w:rPr>
                <w:color w:val="000000" w:themeColor="text1"/>
              </w:rPr>
              <w:t>0.0645</w:t>
            </w:r>
          </w:p>
        </w:tc>
        <w:tc>
          <w:tcPr>
            <w:tcW w:w="744" w:type="pct"/>
          </w:tcPr>
          <w:p w14:paraId="2672C24A" w14:textId="77777777" w:rsidR="00AA53B0" w:rsidRPr="0076616F" w:rsidRDefault="00AA53B0" w:rsidP="00627EA8">
            <w:pPr>
              <w:pStyle w:val="affb"/>
              <w:spacing w:before="48" w:after="48"/>
              <w:rPr>
                <w:color w:val="000000" w:themeColor="text1"/>
              </w:rPr>
            </w:pPr>
            <w:r w:rsidRPr="0076616F">
              <w:rPr>
                <w:color w:val="000000" w:themeColor="text1"/>
              </w:rPr>
              <w:t>200</w:t>
            </w:r>
          </w:p>
        </w:tc>
        <w:tc>
          <w:tcPr>
            <w:tcW w:w="742" w:type="pct"/>
          </w:tcPr>
          <w:p w14:paraId="1B945ED0"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601200A8" w14:textId="77777777" w:rsidTr="00627EA8">
        <w:tc>
          <w:tcPr>
            <w:tcW w:w="773" w:type="pct"/>
          </w:tcPr>
          <w:p w14:paraId="4F722883" w14:textId="77777777" w:rsidR="00AA53B0" w:rsidRPr="0076616F" w:rsidRDefault="00AA53B0" w:rsidP="00627EA8">
            <w:pPr>
              <w:pStyle w:val="affb"/>
              <w:spacing w:before="48" w:after="48"/>
              <w:rPr>
                <w:color w:val="000000" w:themeColor="text1"/>
              </w:rPr>
            </w:pPr>
            <w:r w:rsidRPr="0076616F">
              <w:rPr>
                <w:color w:val="000000" w:themeColor="text1"/>
              </w:rPr>
              <w:t>8</w:t>
            </w:r>
          </w:p>
        </w:tc>
        <w:tc>
          <w:tcPr>
            <w:tcW w:w="987" w:type="pct"/>
          </w:tcPr>
          <w:p w14:paraId="698908F9" w14:textId="77777777" w:rsidR="00AA53B0" w:rsidRPr="0076616F" w:rsidRDefault="00AA53B0" w:rsidP="00627EA8">
            <w:pPr>
              <w:pStyle w:val="affb"/>
              <w:spacing w:before="48" w:after="48"/>
              <w:rPr>
                <w:color w:val="000000" w:themeColor="text1"/>
              </w:rPr>
            </w:pPr>
            <w:r w:rsidRPr="0076616F">
              <w:rPr>
                <w:color w:val="000000" w:themeColor="text1"/>
              </w:rPr>
              <w:t>K</w:t>
            </w:r>
            <w:r w:rsidRPr="0076616F">
              <w:rPr>
                <w:color w:val="000000" w:themeColor="text1"/>
                <w:vertAlign w:val="superscript"/>
              </w:rPr>
              <w:t>+</w:t>
            </w:r>
          </w:p>
        </w:tc>
        <w:tc>
          <w:tcPr>
            <w:tcW w:w="986" w:type="pct"/>
            <w:vAlign w:val="top"/>
          </w:tcPr>
          <w:p w14:paraId="492A1B10" w14:textId="77777777" w:rsidR="00AA53B0" w:rsidRPr="0076616F" w:rsidRDefault="00AA53B0" w:rsidP="00627EA8">
            <w:pPr>
              <w:pStyle w:val="affb"/>
              <w:spacing w:before="48" w:after="48"/>
              <w:rPr>
                <w:color w:val="000000" w:themeColor="text1"/>
              </w:rPr>
            </w:pPr>
            <w:r w:rsidRPr="0076616F">
              <w:rPr>
                <w:color w:val="000000" w:themeColor="text1"/>
              </w:rPr>
              <w:t>1.26~1.38</w:t>
            </w:r>
          </w:p>
        </w:tc>
        <w:tc>
          <w:tcPr>
            <w:tcW w:w="768" w:type="pct"/>
            <w:vAlign w:val="top"/>
          </w:tcPr>
          <w:p w14:paraId="6F5D1026"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4" w:type="pct"/>
          </w:tcPr>
          <w:p w14:paraId="60416BC0"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2" w:type="pct"/>
          </w:tcPr>
          <w:p w14:paraId="48CF9EF5" w14:textId="77777777" w:rsidR="00AA53B0" w:rsidRPr="0076616F" w:rsidRDefault="00AA53B0" w:rsidP="00627EA8">
            <w:pPr>
              <w:pStyle w:val="affb"/>
              <w:spacing w:before="48" w:after="48"/>
              <w:rPr>
                <w:color w:val="000000" w:themeColor="text1"/>
              </w:rPr>
            </w:pPr>
            <w:r w:rsidRPr="0076616F">
              <w:rPr>
                <w:color w:val="000000" w:themeColor="text1"/>
              </w:rPr>
              <w:t>/</w:t>
            </w:r>
          </w:p>
        </w:tc>
      </w:tr>
      <w:tr w:rsidR="0076616F" w:rsidRPr="0076616F" w14:paraId="339B920D" w14:textId="77777777" w:rsidTr="00627EA8">
        <w:tc>
          <w:tcPr>
            <w:tcW w:w="773" w:type="pct"/>
          </w:tcPr>
          <w:p w14:paraId="2DB01D33" w14:textId="77777777" w:rsidR="00AA53B0" w:rsidRPr="0076616F" w:rsidRDefault="00AA53B0" w:rsidP="00627EA8">
            <w:pPr>
              <w:pStyle w:val="affb"/>
              <w:spacing w:before="48" w:after="48"/>
              <w:rPr>
                <w:color w:val="000000" w:themeColor="text1"/>
              </w:rPr>
            </w:pPr>
            <w:r w:rsidRPr="0076616F">
              <w:rPr>
                <w:color w:val="000000" w:themeColor="text1"/>
              </w:rPr>
              <w:t>9</w:t>
            </w:r>
          </w:p>
        </w:tc>
        <w:tc>
          <w:tcPr>
            <w:tcW w:w="987" w:type="pct"/>
          </w:tcPr>
          <w:p w14:paraId="585D0425" w14:textId="77777777" w:rsidR="00AA53B0" w:rsidRPr="0076616F" w:rsidRDefault="00AA53B0" w:rsidP="00627EA8">
            <w:pPr>
              <w:pStyle w:val="affb"/>
              <w:spacing w:before="48" w:after="48"/>
              <w:rPr>
                <w:color w:val="000000" w:themeColor="text1"/>
              </w:rPr>
            </w:pPr>
            <w:r w:rsidRPr="0076616F">
              <w:rPr>
                <w:color w:val="000000" w:themeColor="text1"/>
              </w:rPr>
              <w:t>Ca</w:t>
            </w:r>
            <w:r w:rsidRPr="0076616F">
              <w:rPr>
                <w:color w:val="000000" w:themeColor="text1"/>
                <w:vertAlign w:val="superscript"/>
              </w:rPr>
              <w:t>2+</w:t>
            </w:r>
          </w:p>
        </w:tc>
        <w:tc>
          <w:tcPr>
            <w:tcW w:w="986" w:type="pct"/>
            <w:vAlign w:val="top"/>
          </w:tcPr>
          <w:p w14:paraId="0374D863" w14:textId="77777777" w:rsidR="00AA53B0" w:rsidRPr="0076616F" w:rsidRDefault="00AA53B0" w:rsidP="00627EA8">
            <w:pPr>
              <w:pStyle w:val="affb"/>
              <w:spacing w:before="48" w:after="48"/>
              <w:rPr>
                <w:color w:val="000000" w:themeColor="text1"/>
              </w:rPr>
            </w:pPr>
            <w:r w:rsidRPr="0076616F">
              <w:rPr>
                <w:rFonts w:hint="eastAsia"/>
                <w:color w:val="000000" w:themeColor="text1"/>
              </w:rPr>
              <w:t>5</w:t>
            </w:r>
            <w:r w:rsidRPr="0076616F">
              <w:rPr>
                <w:color w:val="000000" w:themeColor="text1"/>
              </w:rPr>
              <w:t>4.2~64.7</w:t>
            </w:r>
          </w:p>
        </w:tc>
        <w:tc>
          <w:tcPr>
            <w:tcW w:w="768" w:type="pct"/>
            <w:vAlign w:val="top"/>
          </w:tcPr>
          <w:p w14:paraId="349DF262"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4" w:type="pct"/>
          </w:tcPr>
          <w:p w14:paraId="2A6857B8"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2" w:type="pct"/>
          </w:tcPr>
          <w:p w14:paraId="7FF9F792" w14:textId="77777777" w:rsidR="00AA53B0" w:rsidRPr="0076616F" w:rsidRDefault="00AA53B0" w:rsidP="00627EA8">
            <w:pPr>
              <w:pStyle w:val="affb"/>
              <w:spacing w:before="48" w:after="48"/>
              <w:rPr>
                <w:color w:val="000000" w:themeColor="text1"/>
              </w:rPr>
            </w:pPr>
            <w:r w:rsidRPr="0076616F">
              <w:rPr>
                <w:color w:val="000000" w:themeColor="text1"/>
              </w:rPr>
              <w:t>/</w:t>
            </w:r>
          </w:p>
        </w:tc>
      </w:tr>
      <w:tr w:rsidR="0076616F" w:rsidRPr="0076616F" w14:paraId="533A020B" w14:textId="77777777" w:rsidTr="00627EA8">
        <w:tc>
          <w:tcPr>
            <w:tcW w:w="773" w:type="pct"/>
          </w:tcPr>
          <w:p w14:paraId="723ED9DB" w14:textId="77777777" w:rsidR="00AA53B0" w:rsidRPr="0076616F" w:rsidRDefault="00AA53B0" w:rsidP="00627EA8">
            <w:pPr>
              <w:pStyle w:val="affb"/>
              <w:spacing w:before="48" w:after="48"/>
              <w:rPr>
                <w:color w:val="000000" w:themeColor="text1"/>
              </w:rPr>
            </w:pPr>
            <w:r w:rsidRPr="0076616F">
              <w:rPr>
                <w:color w:val="000000" w:themeColor="text1"/>
              </w:rPr>
              <w:t>10</w:t>
            </w:r>
          </w:p>
        </w:tc>
        <w:tc>
          <w:tcPr>
            <w:tcW w:w="987" w:type="pct"/>
          </w:tcPr>
          <w:p w14:paraId="70389E4B" w14:textId="77777777" w:rsidR="00AA53B0" w:rsidRPr="0076616F" w:rsidRDefault="00AA53B0" w:rsidP="00627EA8">
            <w:pPr>
              <w:pStyle w:val="affb"/>
              <w:spacing w:before="48" w:after="48"/>
              <w:rPr>
                <w:color w:val="000000" w:themeColor="text1"/>
              </w:rPr>
            </w:pPr>
            <w:r w:rsidRPr="0076616F">
              <w:rPr>
                <w:color w:val="000000" w:themeColor="text1"/>
              </w:rPr>
              <w:t>Mg</w:t>
            </w:r>
            <w:r w:rsidRPr="0076616F">
              <w:rPr>
                <w:color w:val="000000" w:themeColor="text1"/>
                <w:vertAlign w:val="superscript"/>
              </w:rPr>
              <w:t>2+</w:t>
            </w:r>
          </w:p>
        </w:tc>
        <w:tc>
          <w:tcPr>
            <w:tcW w:w="986" w:type="pct"/>
            <w:vAlign w:val="top"/>
          </w:tcPr>
          <w:p w14:paraId="471D8746" w14:textId="77777777" w:rsidR="00AA53B0" w:rsidRPr="0076616F" w:rsidRDefault="00AA53B0" w:rsidP="00627EA8">
            <w:pPr>
              <w:pStyle w:val="affb"/>
              <w:spacing w:before="48" w:after="48"/>
              <w:rPr>
                <w:color w:val="000000" w:themeColor="text1"/>
              </w:rPr>
            </w:pPr>
            <w:r w:rsidRPr="0076616F">
              <w:rPr>
                <w:color w:val="000000" w:themeColor="text1"/>
              </w:rPr>
              <w:t>20.3~21.5</w:t>
            </w:r>
          </w:p>
        </w:tc>
        <w:tc>
          <w:tcPr>
            <w:tcW w:w="768" w:type="pct"/>
            <w:vAlign w:val="top"/>
          </w:tcPr>
          <w:p w14:paraId="52DB7526"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4" w:type="pct"/>
          </w:tcPr>
          <w:p w14:paraId="482A2226"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2" w:type="pct"/>
          </w:tcPr>
          <w:p w14:paraId="136CE280" w14:textId="77777777" w:rsidR="00AA53B0" w:rsidRPr="0076616F" w:rsidRDefault="00AA53B0" w:rsidP="00627EA8">
            <w:pPr>
              <w:pStyle w:val="affb"/>
              <w:spacing w:before="48" w:after="48"/>
              <w:rPr>
                <w:color w:val="000000" w:themeColor="text1"/>
              </w:rPr>
            </w:pPr>
            <w:r w:rsidRPr="0076616F">
              <w:rPr>
                <w:color w:val="000000" w:themeColor="text1"/>
              </w:rPr>
              <w:t>/</w:t>
            </w:r>
          </w:p>
        </w:tc>
      </w:tr>
      <w:tr w:rsidR="0076616F" w:rsidRPr="0076616F" w14:paraId="66AE444B" w14:textId="77777777" w:rsidTr="00627EA8">
        <w:tc>
          <w:tcPr>
            <w:tcW w:w="773" w:type="pct"/>
          </w:tcPr>
          <w:p w14:paraId="736D4D04" w14:textId="77777777" w:rsidR="00AA53B0" w:rsidRPr="0076616F" w:rsidRDefault="00AA53B0" w:rsidP="00627EA8">
            <w:pPr>
              <w:pStyle w:val="affb"/>
              <w:spacing w:before="48" w:after="48"/>
              <w:rPr>
                <w:color w:val="000000" w:themeColor="text1"/>
              </w:rPr>
            </w:pPr>
            <w:r w:rsidRPr="0076616F">
              <w:rPr>
                <w:color w:val="000000" w:themeColor="text1"/>
              </w:rPr>
              <w:t>11</w:t>
            </w:r>
          </w:p>
        </w:tc>
        <w:tc>
          <w:tcPr>
            <w:tcW w:w="987" w:type="pct"/>
          </w:tcPr>
          <w:p w14:paraId="4330774F" w14:textId="77777777" w:rsidR="00AA53B0" w:rsidRPr="0076616F" w:rsidRDefault="00AA53B0" w:rsidP="00627EA8">
            <w:pPr>
              <w:pStyle w:val="affb"/>
              <w:spacing w:before="48" w:after="48"/>
              <w:rPr>
                <w:color w:val="000000" w:themeColor="text1"/>
              </w:rPr>
            </w:pPr>
            <w:r w:rsidRPr="0076616F">
              <w:rPr>
                <w:color w:val="000000" w:themeColor="text1"/>
              </w:rPr>
              <w:t>HCO</w:t>
            </w:r>
            <w:r w:rsidRPr="0076616F">
              <w:rPr>
                <w:color w:val="000000" w:themeColor="text1"/>
                <w:vertAlign w:val="subscript"/>
              </w:rPr>
              <w:t>3</w:t>
            </w:r>
            <w:r w:rsidRPr="0076616F">
              <w:rPr>
                <w:color w:val="000000" w:themeColor="text1"/>
                <w:vertAlign w:val="superscript"/>
              </w:rPr>
              <w:t>-</w:t>
            </w:r>
          </w:p>
        </w:tc>
        <w:tc>
          <w:tcPr>
            <w:tcW w:w="986" w:type="pct"/>
            <w:vAlign w:val="top"/>
          </w:tcPr>
          <w:p w14:paraId="355DD80F" w14:textId="77777777" w:rsidR="00AA53B0" w:rsidRPr="0076616F" w:rsidRDefault="00AA53B0" w:rsidP="00627EA8">
            <w:pPr>
              <w:pStyle w:val="affb"/>
              <w:spacing w:before="48" w:after="48"/>
              <w:rPr>
                <w:color w:val="000000" w:themeColor="text1"/>
              </w:rPr>
            </w:pPr>
            <w:r w:rsidRPr="0076616F">
              <w:rPr>
                <w:color w:val="000000" w:themeColor="text1"/>
              </w:rPr>
              <w:t>5.06~5.58</w:t>
            </w:r>
          </w:p>
        </w:tc>
        <w:tc>
          <w:tcPr>
            <w:tcW w:w="768" w:type="pct"/>
            <w:vAlign w:val="top"/>
          </w:tcPr>
          <w:p w14:paraId="6C36806D"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4" w:type="pct"/>
          </w:tcPr>
          <w:p w14:paraId="01E9D2A8"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2" w:type="pct"/>
          </w:tcPr>
          <w:p w14:paraId="024330A8" w14:textId="77777777" w:rsidR="00AA53B0" w:rsidRPr="0076616F" w:rsidRDefault="00AA53B0" w:rsidP="00627EA8">
            <w:pPr>
              <w:pStyle w:val="affb"/>
              <w:spacing w:before="48" w:after="48"/>
              <w:rPr>
                <w:color w:val="000000" w:themeColor="text1"/>
              </w:rPr>
            </w:pPr>
            <w:r w:rsidRPr="0076616F">
              <w:rPr>
                <w:color w:val="000000" w:themeColor="text1"/>
              </w:rPr>
              <w:t>/</w:t>
            </w:r>
          </w:p>
        </w:tc>
      </w:tr>
      <w:tr w:rsidR="0076616F" w:rsidRPr="0076616F" w14:paraId="4DB7C278" w14:textId="77777777" w:rsidTr="00627EA8">
        <w:tc>
          <w:tcPr>
            <w:tcW w:w="773" w:type="pct"/>
          </w:tcPr>
          <w:p w14:paraId="467EE8FA" w14:textId="77777777" w:rsidR="00AA53B0" w:rsidRPr="0076616F" w:rsidRDefault="00AA53B0" w:rsidP="00627EA8">
            <w:pPr>
              <w:pStyle w:val="affb"/>
              <w:spacing w:before="48" w:after="48"/>
              <w:rPr>
                <w:color w:val="000000" w:themeColor="text1"/>
              </w:rPr>
            </w:pPr>
            <w:r w:rsidRPr="0076616F">
              <w:rPr>
                <w:color w:val="000000" w:themeColor="text1"/>
              </w:rPr>
              <w:t>12</w:t>
            </w:r>
          </w:p>
        </w:tc>
        <w:tc>
          <w:tcPr>
            <w:tcW w:w="987" w:type="pct"/>
          </w:tcPr>
          <w:p w14:paraId="0DBC9B0F" w14:textId="77777777" w:rsidR="00AA53B0" w:rsidRPr="0076616F" w:rsidRDefault="00AA53B0" w:rsidP="00627EA8">
            <w:pPr>
              <w:pStyle w:val="affb"/>
              <w:spacing w:before="48" w:after="48"/>
              <w:rPr>
                <w:color w:val="000000" w:themeColor="text1"/>
              </w:rPr>
            </w:pPr>
            <w:r w:rsidRPr="0076616F">
              <w:rPr>
                <w:color w:val="000000" w:themeColor="text1"/>
              </w:rPr>
              <w:t>CO</w:t>
            </w:r>
            <w:r w:rsidRPr="0076616F">
              <w:rPr>
                <w:color w:val="000000" w:themeColor="text1"/>
                <w:vertAlign w:val="subscript"/>
              </w:rPr>
              <w:t>3</w:t>
            </w:r>
            <w:r w:rsidRPr="0076616F">
              <w:rPr>
                <w:color w:val="000000" w:themeColor="text1"/>
                <w:vertAlign w:val="superscript"/>
              </w:rPr>
              <w:t>2-</w:t>
            </w:r>
          </w:p>
        </w:tc>
        <w:tc>
          <w:tcPr>
            <w:tcW w:w="986" w:type="pct"/>
            <w:vAlign w:val="top"/>
          </w:tcPr>
          <w:p w14:paraId="179558EE" w14:textId="77777777" w:rsidR="00AA53B0" w:rsidRPr="0076616F" w:rsidRDefault="00AA53B0" w:rsidP="00627EA8">
            <w:pPr>
              <w:pStyle w:val="affb"/>
              <w:spacing w:before="48" w:after="48"/>
              <w:rPr>
                <w:color w:val="000000" w:themeColor="text1"/>
              </w:rPr>
            </w:pPr>
            <w:r w:rsidRPr="0076616F">
              <w:rPr>
                <w:rFonts w:hint="eastAsia"/>
                <w:color w:val="000000" w:themeColor="text1"/>
              </w:rPr>
              <w:t>未检出</w:t>
            </w:r>
          </w:p>
        </w:tc>
        <w:tc>
          <w:tcPr>
            <w:tcW w:w="768" w:type="pct"/>
            <w:vAlign w:val="top"/>
          </w:tcPr>
          <w:p w14:paraId="57816B11"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4" w:type="pct"/>
          </w:tcPr>
          <w:p w14:paraId="1AF54564" w14:textId="77777777" w:rsidR="00AA53B0" w:rsidRPr="0076616F" w:rsidRDefault="00AA53B0" w:rsidP="00627EA8">
            <w:pPr>
              <w:pStyle w:val="affb"/>
              <w:spacing w:before="48" w:after="48"/>
              <w:rPr>
                <w:color w:val="000000" w:themeColor="text1"/>
              </w:rPr>
            </w:pPr>
            <w:r w:rsidRPr="0076616F">
              <w:rPr>
                <w:color w:val="000000" w:themeColor="text1"/>
              </w:rPr>
              <w:t>/</w:t>
            </w:r>
          </w:p>
        </w:tc>
        <w:tc>
          <w:tcPr>
            <w:tcW w:w="742" w:type="pct"/>
          </w:tcPr>
          <w:p w14:paraId="4E73DB7A" w14:textId="77777777" w:rsidR="00AA53B0" w:rsidRPr="0076616F" w:rsidRDefault="00AA53B0" w:rsidP="00627EA8">
            <w:pPr>
              <w:pStyle w:val="affb"/>
              <w:spacing w:before="48" w:after="48"/>
              <w:rPr>
                <w:color w:val="000000" w:themeColor="text1"/>
              </w:rPr>
            </w:pPr>
            <w:r w:rsidRPr="0076616F">
              <w:rPr>
                <w:color w:val="000000" w:themeColor="text1"/>
              </w:rPr>
              <w:t>/</w:t>
            </w:r>
          </w:p>
        </w:tc>
      </w:tr>
      <w:tr w:rsidR="0076616F" w:rsidRPr="0076616F" w14:paraId="4D9EB635" w14:textId="77777777" w:rsidTr="00627EA8">
        <w:trPr>
          <w:trHeight w:val="277"/>
        </w:trPr>
        <w:tc>
          <w:tcPr>
            <w:tcW w:w="773" w:type="pct"/>
          </w:tcPr>
          <w:p w14:paraId="1DAC45B2" w14:textId="77777777" w:rsidR="00AA53B0" w:rsidRPr="0076616F" w:rsidRDefault="00AA53B0" w:rsidP="00627EA8">
            <w:pPr>
              <w:pStyle w:val="affb"/>
              <w:spacing w:before="48" w:after="48"/>
              <w:rPr>
                <w:color w:val="000000" w:themeColor="text1"/>
              </w:rPr>
            </w:pPr>
            <w:r w:rsidRPr="0076616F">
              <w:rPr>
                <w:color w:val="000000" w:themeColor="text1"/>
              </w:rPr>
              <w:t>13</w:t>
            </w:r>
          </w:p>
        </w:tc>
        <w:tc>
          <w:tcPr>
            <w:tcW w:w="987" w:type="pct"/>
          </w:tcPr>
          <w:p w14:paraId="74FA77CE" w14:textId="77777777" w:rsidR="00AA53B0" w:rsidRPr="0076616F" w:rsidRDefault="00AA53B0" w:rsidP="00627EA8">
            <w:pPr>
              <w:pStyle w:val="affb"/>
              <w:spacing w:before="48" w:after="48"/>
              <w:rPr>
                <w:color w:val="000000" w:themeColor="text1"/>
              </w:rPr>
            </w:pPr>
            <w:r w:rsidRPr="0076616F">
              <w:rPr>
                <w:color w:val="000000" w:themeColor="text1"/>
              </w:rPr>
              <w:t>Cl</w:t>
            </w:r>
            <w:r w:rsidRPr="0076616F">
              <w:rPr>
                <w:color w:val="000000" w:themeColor="text1"/>
                <w:vertAlign w:val="superscript"/>
              </w:rPr>
              <w:t>-</w:t>
            </w:r>
          </w:p>
        </w:tc>
        <w:tc>
          <w:tcPr>
            <w:tcW w:w="986" w:type="pct"/>
            <w:vAlign w:val="top"/>
          </w:tcPr>
          <w:p w14:paraId="47D3183D" w14:textId="77777777" w:rsidR="00AA53B0" w:rsidRPr="0076616F" w:rsidRDefault="00AA53B0" w:rsidP="00627EA8">
            <w:pPr>
              <w:pStyle w:val="affb"/>
              <w:spacing w:before="48" w:after="48"/>
              <w:rPr>
                <w:color w:val="000000" w:themeColor="text1"/>
              </w:rPr>
            </w:pPr>
            <w:r w:rsidRPr="0076616F">
              <w:rPr>
                <w:color w:val="000000" w:themeColor="text1"/>
              </w:rPr>
              <w:t>1.41</w:t>
            </w:r>
            <w:r w:rsidRPr="0076616F">
              <w:rPr>
                <w:rFonts w:hint="eastAsia"/>
                <w:color w:val="000000" w:themeColor="text1"/>
              </w:rPr>
              <w:t>~</w:t>
            </w:r>
            <w:r w:rsidRPr="0076616F">
              <w:rPr>
                <w:color w:val="000000" w:themeColor="text1"/>
              </w:rPr>
              <w:t>2.47</w:t>
            </w:r>
          </w:p>
        </w:tc>
        <w:tc>
          <w:tcPr>
            <w:tcW w:w="768" w:type="pct"/>
            <w:vAlign w:val="top"/>
          </w:tcPr>
          <w:p w14:paraId="0855C67D" w14:textId="77777777" w:rsidR="00AA53B0" w:rsidRPr="0076616F" w:rsidRDefault="00AA53B0" w:rsidP="00627EA8">
            <w:pPr>
              <w:pStyle w:val="affb"/>
              <w:spacing w:before="48" w:after="48"/>
              <w:rPr>
                <w:color w:val="000000" w:themeColor="text1"/>
              </w:rPr>
            </w:pPr>
            <w:r w:rsidRPr="0076616F">
              <w:rPr>
                <w:color w:val="000000" w:themeColor="text1"/>
              </w:rPr>
              <w:t>0.006</w:t>
            </w:r>
            <w:r w:rsidRPr="0076616F">
              <w:rPr>
                <w:rFonts w:hint="eastAsia"/>
                <w:color w:val="000000" w:themeColor="text1"/>
              </w:rPr>
              <w:t>~</w:t>
            </w:r>
            <w:r w:rsidRPr="0076616F">
              <w:rPr>
                <w:color w:val="000000" w:themeColor="text1"/>
              </w:rPr>
              <w:t>0.01</w:t>
            </w:r>
          </w:p>
        </w:tc>
        <w:tc>
          <w:tcPr>
            <w:tcW w:w="744" w:type="pct"/>
          </w:tcPr>
          <w:p w14:paraId="5DAC5338" w14:textId="77777777" w:rsidR="00AA53B0" w:rsidRPr="0076616F" w:rsidRDefault="00AA53B0" w:rsidP="00627EA8">
            <w:pPr>
              <w:pStyle w:val="affb"/>
              <w:spacing w:before="48" w:after="48"/>
              <w:rPr>
                <w:color w:val="000000" w:themeColor="text1"/>
              </w:rPr>
            </w:pPr>
            <w:r w:rsidRPr="0076616F">
              <w:rPr>
                <w:color w:val="000000" w:themeColor="text1"/>
              </w:rPr>
              <w:t>250</w:t>
            </w:r>
          </w:p>
        </w:tc>
        <w:tc>
          <w:tcPr>
            <w:tcW w:w="742" w:type="pct"/>
          </w:tcPr>
          <w:p w14:paraId="370172D2"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r w:rsidR="0076616F" w:rsidRPr="0076616F" w14:paraId="55430827" w14:textId="77777777" w:rsidTr="00627EA8">
        <w:tc>
          <w:tcPr>
            <w:tcW w:w="773" w:type="pct"/>
          </w:tcPr>
          <w:p w14:paraId="5CC0F9E0" w14:textId="77777777" w:rsidR="00AA53B0" w:rsidRPr="0076616F" w:rsidRDefault="00AA53B0" w:rsidP="00627EA8">
            <w:pPr>
              <w:pStyle w:val="affb"/>
              <w:spacing w:before="48" w:after="48"/>
              <w:rPr>
                <w:color w:val="000000" w:themeColor="text1"/>
              </w:rPr>
            </w:pPr>
            <w:r w:rsidRPr="0076616F">
              <w:rPr>
                <w:rFonts w:hint="eastAsia"/>
                <w:color w:val="000000" w:themeColor="text1"/>
              </w:rPr>
              <w:t>1</w:t>
            </w:r>
            <w:r w:rsidRPr="0076616F">
              <w:rPr>
                <w:color w:val="000000" w:themeColor="text1"/>
              </w:rPr>
              <w:t>4</w:t>
            </w:r>
          </w:p>
        </w:tc>
        <w:tc>
          <w:tcPr>
            <w:tcW w:w="987" w:type="pct"/>
          </w:tcPr>
          <w:p w14:paraId="723EF26B" w14:textId="77777777" w:rsidR="00AA53B0" w:rsidRPr="0076616F" w:rsidRDefault="00AA53B0" w:rsidP="00627EA8">
            <w:pPr>
              <w:pStyle w:val="affb"/>
              <w:spacing w:before="48" w:after="48"/>
              <w:rPr>
                <w:color w:val="000000" w:themeColor="text1"/>
              </w:rPr>
            </w:pPr>
            <w:r w:rsidRPr="0076616F">
              <w:rPr>
                <w:color w:val="000000" w:themeColor="text1"/>
              </w:rPr>
              <w:t>SO</w:t>
            </w:r>
            <w:r w:rsidRPr="0076616F">
              <w:rPr>
                <w:color w:val="000000" w:themeColor="text1"/>
                <w:vertAlign w:val="subscript"/>
              </w:rPr>
              <w:t>4</w:t>
            </w:r>
            <w:r w:rsidRPr="0076616F">
              <w:rPr>
                <w:color w:val="000000" w:themeColor="text1"/>
                <w:vertAlign w:val="superscript"/>
              </w:rPr>
              <w:t>2-</w:t>
            </w:r>
          </w:p>
        </w:tc>
        <w:tc>
          <w:tcPr>
            <w:tcW w:w="986" w:type="pct"/>
            <w:vAlign w:val="top"/>
          </w:tcPr>
          <w:p w14:paraId="73E6F039" w14:textId="77777777" w:rsidR="00AA53B0" w:rsidRPr="0076616F" w:rsidRDefault="00AA53B0" w:rsidP="00627EA8">
            <w:pPr>
              <w:pStyle w:val="affb"/>
              <w:spacing w:before="48" w:after="48"/>
              <w:rPr>
                <w:color w:val="000000" w:themeColor="text1"/>
              </w:rPr>
            </w:pPr>
            <w:r w:rsidRPr="0076616F">
              <w:rPr>
                <w:color w:val="000000" w:themeColor="text1"/>
              </w:rPr>
              <w:t>190</w:t>
            </w:r>
            <w:r w:rsidRPr="0076616F">
              <w:rPr>
                <w:rFonts w:hint="eastAsia"/>
                <w:color w:val="000000" w:themeColor="text1"/>
              </w:rPr>
              <w:t>~</w:t>
            </w:r>
            <w:r w:rsidRPr="0076616F">
              <w:rPr>
                <w:color w:val="000000" w:themeColor="text1"/>
              </w:rPr>
              <w:t>242</w:t>
            </w:r>
          </w:p>
        </w:tc>
        <w:tc>
          <w:tcPr>
            <w:tcW w:w="768" w:type="pct"/>
            <w:vAlign w:val="top"/>
          </w:tcPr>
          <w:p w14:paraId="7D9AB68F" w14:textId="77777777" w:rsidR="00AA53B0" w:rsidRPr="0076616F" w:rsidRDefault="00AA53B0" w:rsidP="00627EA8">
            <w:pPr>
              <w:pStyle w:val="affb"/>
              <w:spacing w:before="48" w:after="48"/>
              <w:rPr>
                <w:color w:val="000000" w:themeColor="text1"/>
              </w:rPr>
            </w:pPr>
            <w:r w:rsidRPr="0076616F">
              <w:rPr>
                <w:color w:val="000000" w:themeColor="text1"/>
              </w:rPr>
              <w:t>0.76</w:t>
            </w:r>
            <w:r w:rsidRPr="0076616F">
              <w:rPr>
                <w:rFonts w:hint="eastAsia"/>
                <w:color w:val="000000" w:themeColor="text1"/>
              </w:rPr>
              <w:t xml:space="preserve"> ~</w:t>
            </w:r>
            <w:r w:rsidRPr="0076616F">
              <w:rPr>
                <w:color w:val="000000" w:themeColor="text1"/>
              </w:rPr>
              <w:t xml:space="preserve"> 0.968</w:t>
            </w:r>
          </w:p>
        </w:tc>
        <w:tc>
          <w:tcPr>
            <w:tcW w:w="744" w:type="pct"/>
          </w:tcPr>
          <w:p w14:paraId="335A95E5" w14:textId="77777777" w:rsidR="00AA53B0" w:rsidRPr="0076616F" w:rsidRDefault="00AA53B0" w:rsidP="00627EA8">
            <w:pPr>
              <w:pStyle w:val="affb"/>
              <w:spacing w:before="48" w:after="48"/>
              <w:rPr>
                <w:color w:val="000000" w:themeColor="text1"/>
              </w:rPr>
            </w:pPr>
            <w:r w:rsidRPr="0076616F">
              <w:rPr>
                <w:color w:val="000000" w:themeColor="text1"/>
              </w:rPr>
              <w:t>250</w:t>
            </w:r>
          </w:p>
        </w:tc>
        <w:tc>
          <w:tcPr>
            <w:tcW w:w="742" w:type="pct"/>
          </w:tcPr>
          <w:p w14:paraId="3535351A" w14:textId="77777777" w:rsidR="00AA53B0" w:rsidRPr="0076616F" w:rsidRDefault="00AA53B0" w:rsidP="00627EA8">
            <w:pPr>
              <w:pStyle w:val="affb"/>
              <w:spacing w:before="48" w:after="48"/>
              <w:rPr>
                <w:color w:val="000000" w:themeColor="text1"/>
              </w:rPr>
            </w:pPr>
            <w:r w:rsidRPr="0076616F">
              <w:rPr>
                <w:color w:val="000000" w:themeColor="text1"/>
              </w:rPr>
              <w:t>达标</w:t>
            </w:r>
          </w:p>
        </w:tc>
      </w:tr>
    </w:tbl>
    <w:p w14:paraId="079C949E" w14:textId="77777777" w:rsidR="00AA53B0" w:rsidRPr="0076616F" w:rsidRDefault="00AA53B0" w:rsidP="00AA53B0">
      <w:pPr>
        <w:ind w:firstLine="480"/>
        <w:rPr>
          <w:color w:val="000000" w:themeColor="text1"/>
        </w:rPr>
      </w:pPr>
      <w:r w:rsidRPr="0076616F">
        <w:rPr>
          <w:color w:val="000000" w:themeColor="text1"/>
        </w:rPr>
        <w:t>由监测结果可知，各地下水监测点的监测因子均能够满足《地下水质量标准》（</w:t>
      </w:r>
      <w:r w:rsidRPr="0076616F">
        <w:rPr>
          <w:color w:val="000000" w:themeColor="text1"/>
        </w:rPr>
        <w:t>GB/T14848-2017</w:t>
      </w:r>
      <w:r w:rsidRPr="0076616F">
        <w:rPr>
          <w:color w:val="000000" w:themeColor="text1"/>
        </w:rPr>
        <w:t>）地下水质量分类指标</w:t>
      </w:r>
      <w:r w:rsidRPr="0076616F">
        <w:rPr>
          <w:color w:val="000000" w:themeColor="text1"/>
        </w:rPr>
        <w:t>Ⅲ</w:t>
      </w:r>
      <w:r w:rsidRPr="0076616F">
        <w:rPr>
          <w:color w:val="000000" w:themeColor="text1"/>
        </w:rPr>
        <w:t>类指标，地下水水质较好。</w:t>
      </w:r>
    </w:p>
    <w:p w14:paraId="1CFE19B6" w14:textId="77777777" w:rsidR="00AA53B0" w:rsidRPr="0076616F" w:rsidRDefault="00AA53B0" w:rsidP="00AA53B0">
      <w:pPr>
        <w:ind w:firstLine="482"/>
        <w:rPr>
          <w:b/>
          <w:bCs/>
          <w:color w:val="000000" w:themeColor="text1"/>
        </w:rPr>
      </w:pPr>
      <w:r w:rsidRPr="0076616F">
        <w:rPr>
          <w:b/>
          <w:bCs/>
          <w:color w:val="000000" w:themeColor="text1"/>
        </w:rPr>
        <w:t>3</w:t>
      </w:r>
      <w:r w:rsidRPr="0076616F">
        <w:rPr>
          <w:rFonts w:hint="eastAsia"/>
          <w:b/>
          <w:bCs/>
          <w:color w:val="000000" w:themeColor="text1"/>
        </w:rPr>
        <w:t>、地下水动态特征</w:t>
      </w:r>
    </w:p>
    <w:p w14:paraId="5B2D2A51" w14:textId="77777777" w:rsidR="00AA53B0" w:rsidRPr="0076616F" w:rsidRDefault="00AA53B0" w:rsidP="00AA53B0">
      <w:pPr>
        <w:ind w:firstLine="480"/>
        <w:rPr>
          <w:color w:val="000000" w:themeColor="text1"/>
        </w:rPr>
      </w:pPr>
      <w:r w:rsidRPr="0076616F">
        <w:rPr>
          <w:rFonts w:hint="eastAsia"/>
          <w:color w:val="000000" w:themeColor="text1"/>
        </w:rPr>
        <w:t>含水层经常与环境发生物质，能量与信息的交换，时刻处于变化之中。在与环境相互作用下，含水层各要素，如水位、水量、水化学成分、水温等随时间变化。影响地下水动态的因素分为两类：一类是环境对含水层的信息输入，如降水，地表水对地下水的补给，人工开采或补给地下水，地应力对地下水的影响等；另一类则是变换输入信息的因素，主要涉及赋存地下水的地质地形条件。</w:t>
      </w:r>
    </w:p>
    <w:p w14:paraId="6EBD3F0A" w14:textId="77777777" w:rsidR="00AA53B0" w:rsidRPr="0076616F" w:rsidRDefault="00AA53B0" w:rsidP="00AA53B0">
      <w:pPr>
        <w:ind w:firstLine="480"/>
        <w:rPr>
          <w:color w:val="000000" w:themeColor="text1"/>
        </w:rPr>
      </w:pPr>
      <w:r w:rsidRPr="0076616F">
        <w:rPr>
          <w:rFonts w:hint="eastAsia"/>
          <w:color w:val="000000" w:themeColor="text1"/>
        </w:rPr>
        <w:t>潜水及基岩裂隙水的地下水，可分为三种主要动态类型：蒸发型、径流型及强径流型。研究区位于四川盆地北缘山地区域，气候湿润，地下水动态可归为强径流型。这种地区地形切割较强，潜水埋深较大，但气候湿润，蒸发排泄有限，故仍以径流排泄为主。此类动态的特征是：年水位变幅较大，地下水交替较快，水质季节变化不明显，长期中向淡化方向发展。</w:t>
      </w:r>
    </w:p>
    <w:p w14:paraId="6D2845C3" w14:textId="77777777" w:rsidR="00AA53B0" w:rsidRPr="0076616F" w:rsidRDefault="00AA53B0" w:rsidP="00AA53B0">
      <w:pPr>
        <w:ind w:firstLine="482"/>
        <w:rPr>
          <w:b/>
          <w:bCs/>
          <w:color w:val="000000" w:themeColor="text1"/>
        </w:rPr>
      </w:pPr>
      <w:r w:rsidRPr="0076616F">
        <w:rPr>
          <w:b/>
          <w:bCs/>
          <w:color w:val="000000" w:themeColor="text1"/>
        </w:rPr>
        <w:t>4</w:t>
      </w:r>
      <w:r w:rsidRPr="0076616F">
        <w:rPr>
          <w:rFonts w:hint="eastAsia"/>
          <w:b/>
          <w:bCs/>
          <w:color w:val="000000" w:themeColor="text1"/>
        </w:rPr>
        <w:t>、地下水开发利用现状</w:t>
      </w:r>
      <w:r w:rsidRPr="0076616F">
        <w:rPr>
          <w:rFonts w:hint="eastAsia"/>
          <w:b/>
          <w:bCs/>
          <w:color w:val="000000" w:themeColor="text1"/>
        </w:rPr>
        <w:t xml:space="preserve"> </w:t>
      </w:r>
    </w:p>
    <w:p w14:paraId="3D092FAB" w14:textId="77777777" w:rsidR="00AA53B0" w:rsidRPr="0076616F" w:rsidRDefault="00AA53B0" w:rsidP="00AA53B0">
      <w:pPr>
        <w:ind w:firstLine="480"/>
        <w:rPr>
          <w:color w:val="000000" w:themeColor="text1"/>
        </w:rPr>
      </w:pPr>
      <w:r w:rsidRPr="0076616F">
        <w:rPr>
          <w:rFonts w:hint="eastAsia"/>
          <w:color w:val="000000" w:themeColor="text1"/>
        </w:rPr>
        <w:t>项目区地下水天然水质基本良好，未发现天然劣质水和因为饮用地下水而产生的地方性疾病等环境地质问题。目前区内还没有发现由于地下水开采而造成的区域地下水位持续下降、地面沉降、湿地退化、生态破坏等环境地质问题。</w:t>
      </w:r>
      <w:r w:rsidRPr="0076616F">
        <w:rPr>
          <w:rFonts w:hint="eastAsia"/>
          <w:color w:val="000000" w:themeColor="text1"/>
        </w:rPr>
        <w:t xml:space="preserve"> </w:t>
      </w:r>
    </w:p>
    <w:p w14:paraId="24768744" w14:textId="7408DD8C" w:rsidR="00AA53B0" w:rsidRPr="0076616F" w:rsidRDefault="00AA53B0" w:rsidP="00AA53B0">
      <w:pPr>
        <w:ind w:firstLine="480"/>
        <w:rPr>
          <w:color w:val="000000" w:themeColor="text1"/>
        </w:rPr>
      </w:pPr>
      <w:r w:rsidRPr="0076616F">
        <w:rPr>
          <w:rFonts w:hint="eastAsia"/>
          <w:color w:val="000000" w:themeColor="text1"/>
        </w:rPr>
        <w:t>区域富水区主要分布在沿</w:t>
      </w:r>
      <w:r w:rsidR="003B053F">
        <w:rPr>
          <w:rFonts w:hint="eastAsia"/>
          <w:color w:val="000000" w:themeColor="text1"/>
        </w:rPr>
        <w:t>三龙沟</w:t>
      </w:r>
      <w:r w:rsidRPr="0076616F">
        <w:rPr>
          <w:rFonts w:hint="eastAsia"/>
          <w:color w:val="000000" w:themeColor="text1"/>
        </w:rPr>
        <w:t>地段。使用地下水的村民通过直接取用井水、引流出露的泉水或者在泉水出露处开挖小型水塘后引流，作为生活用水。尚未将</w:t>
      </w:r>
      <w:r w:rsidRPr="0076616F">
        <w:rPr>
          <w:rFonts w:hint="eastAsia"/>
          <w:color w:val="000000" w:themeColor="text1"/>
        </w:rPr>
        <w:lastRenderedPageBreak/>
        <w:t>该层地下水作为工业用水开发利用，地下水作为生活用水开采量较小。</w:t>
      </w:r>
    </w:p>
    <w:p w14:paraId="723014DD" w14:textId="77777777" w:rsidR="00AA53B0" w:rsidRPr="0076616F" w:rsidRDefault="00AA53B0" w:rsidP="00AA53B0">
      <w:pPr>
        <w:ind w:firstLine="482"/>
        <w:rPr>
          <w:b/>
          <w:bCs/>
          <w:color w:val="000000" w:themeColor="text1"/>
        </w:rPr>
      </w:pPr>
      <w:r w:rsidRPr="0076616F">
        <w:rPr>
          <w:rFonts w:hint="eastAsia"/>
          <w:b/>
          <w:bCs/>
          <w:color w:val="000000" w:themeColor="text1"/>
        </w:rPr>
        <w:t>5</w:t>
      </w:r>
      <w:r w:rsidRPr="0076616F">
        <w:rPr>
          <w:rFonts w:hint="eastAsia"/>
          <w:b/>
          <w:bCs/>
          <w:color w:val="000000" w:themeColor="text1"/>
        </w:rPr>
        <w:t>、地下水污染源调查</w:t>
      </w:r>
    </w:p>
    <w:p w14:paraId="399D6855" w14:textId="77777777" w:rsidR="00AA53B0" w:rsidRPr="0076616F" w:rsidRDefault="00AA53B0" w:rsidP="00AA53B0">
      <w:pPr>
        <w:ind w:firstLine="480"/>
        <w:rPr>
          <w:color w:val="000000" w:themeColor="text1"/>
        </w:rPr>
      </w:pPr>
      <w:r w:rsidRPr="0076616F">
        <w:rPr>
          <w:rFonts w:hint="eastAsia"/>
          <w:color w:val="000000" w:themeColor="text1"/>
        </w:rPr>
        <w:t>（</w:t>
      </w:r>
      <w:r w:rsidRPr="0076616F">
        <w:rPr>
          <w:rFonts w:hint="eastAsia"/>
          <w:color w:val="000000" w:themeColor="text1"/>
        </w:rPr>
        <w:t>1</w:t>
      </w:r>
      <w:r w:rsidRPr="0076616F">
        <w:rPr>
          <w:rFonts w:hint="eastAsia"/>
          <w:color w:val="000000" w:themeColor="text1"/>
        </w:rPr>
        <w:t>）生活污染源调查</w:t>
      </w:r>
    </w:p>
    <w:p w14:paraId="66B85D11" w14:textId="315BE619" w:rsidR="00AA53B0" w:rsidRPr="0076616F" w:rsidRDefault="00AA53B0" w:rsidP="00AA53B0">
      <w:pPr>
        <w:ind w:firstLine="480"/>
        <w:rPr>
          <w:color w:val="000000" w:themeColor="text1"/>
        </w:rPr>
      </w:pPr>
      <w:r w:rsidRPr="0076616F">
        <w:rPr>
          <w:rFonts w:hint="eastAsia"/>
          <w:color w:val="000000" w:themeColor="text1"/>
        </w:rPr>
        <w:t>项目位于</w:t>
      </w:r>
      <w:r w:rsidR="00BF357C" w:rsidRPr="0076616F">
        <w:rPr>
          <w:rFonts w:hint="eastAsia"/>
          <w:color w:val="000000" w:themeColor="text1"/>
        </w:rPr>
        <w:t>阿坝州茂县</w:t>
      </w:r>
      <w:r w:rsidR="007C3767">
        <w:rPr>
          <w:rFonts w:hint="eastAsia"/>
          <w:color w:val="000000" w:themeColor="text1"/>
        </w:rPr>
        <w:t>沙坝镇</w:t>
      </w:r>
      <w:r w:rsidRPr="0076616F">
        <w:rPr>
          <w:rFonts w:hint="eastAsia"/>
          <w:color w:val="000000" w:themeColor="text1"/>
        </w:rPr>
        <w:t>，周边村民多为分散居住，少部分集中居住，根据现状调查及四川蓉城优创环保科技有限公司出具的监测报告显示，地下水水质各项指标均满足</w:t>
      </w:r>
      <w:r w:rsidRPr="0076616F">
        <w:rPr>
          <w:color w:val="000000" w:themeColor="text1"/>
        </w:rPr>
        <w:t>《地下水质量标准》（</w:t>
      </w:r>
      <w:r w:rsidRPr="0076616F">
        <w:rPr>
          <w:color w:val="000000" w:themeColor="text1"/>
        </w:rPr>
        <w:t>GB/T 14848-2017</w:t>
      </w:r>
      <w:r w:rsidRPr="0076616F">
        <w:rPr>
          <w:color w:val="000000" w:themeColor="text1"/>
        </w:rPr>
        <w:t>）</w:t>
      </w:r>
      <w:r w:rsidRPr="0076616F">
        <w:rPr>
          <w:rFonts w:hint="eastAsia"/>
          <w:color w:val="000000" w:themeColor="text1"/>
        </w:rPr>
        <w:t>III</w:t>
      </w:r>
      <w:r w:rsidRPr="0076616F">
        <w:rPr>
          <w:rFonts w:hint="eastAsia"/>
          <w:color w:val="000000" w:themeColor="text1"/>
        </w:rPr>
        <w:t>类标准，生活污染源未引起地下水水质变化，项目所在区域地下水质量较好，生活污染源对地下水水质影响较小。</w:t>
      </w:r>
    </w:p>
    <w:p w14:paraId="49D74D5C" w14:textId="77777777" w:rsidR="00AA53B0" w:rsidRPr="0076616F" w:rsidRDefault="00AA53B0" w:rsidP="00AA53B0">
      <w:pPr>
        <w:ind w:firstLine="480"/>
        <w:rPr>
          <w:color w:val="000000" w:themeColor="text1"/>
        </w:rPr>
      </w:pPr>
      <w:r w:rsidRPr="0076616F">
        <w:rPr>
          <w:rFonts w:hint="eastAsia"/>
          <w:color w:val="000000" w:themeColor="text1"/>
        </w:rPr>
        <w:t>（</w:t>
      </w:r>
      <w:r w:rsidRPr="0076616F">
        <w:rPr>
          <w:rFonts w:hint="eastAsia"/>
          <w:color w:val="000000" w:themeColor="text1"/>
        </w:rPr>
        <w:t>3</w:t>
      </w:r>
      <w:r w:rsidRPr="0076616F">
        <w:rPr>
          <w:rFonts w:hint="eastAsia"/>
          <w:color w:val="000000" w:themeColor="text1"/>
        </w:rPr>
        <w:t>）农业污染源调查</w:t>
      </w:r>
    </w:p>
    <w:p w14:paraId="63BFA9BF" w14:textId="77777777" w:rsidR="00AA53B0" w:rsidRPr="0076616F" w:rsidRDefault="00AA53B0" w:rsidP="00AA53B0">
      <w:pPr>
        <w:ind w:firstLine="480"/>
        <w:rPr>
          <w:color w:val="000000" w:themeColor="text1"/>
        </w:rPr>
      </w:pPr>
      <w:r w:rsidRPr="0076616F">
        <w:rPr>
          <w:rFonts w:hint="eastAsia"/>
          <w:color w:val="000000" w:themeColor="text1"/>
        </w:rPr>
        <w:t>根据现状调查及四川蓉城优创环保科技有限公司出具的监测报告显示，评价区内存在部分耕地，地下水水质各项指标均满足</w:t>
      </w:r>
      <w:r w:rsidRPr="0076616F">
        <w:rPr>
          <w:color w:val="000000" w:themeColor="text1"/>
        </w:rPr>
        <w:t>《地下水质量标准》（</w:t>
      </w:r>
      <w:r w:rsidRPr="0076616F">
        <w:rPr>
          <w:color w:val="000000" w:themeColor="text1"/>
        </w:rPr>
        <w:t>GB/T 14848-2017</w:t>
      </w:r>
      <w:r w:rsidRPr="0076616F">
        <w:rPr>
          <w:color w:val="000000" w:themeColor="text1"/>
        </w:rPr>
        <w:t>）</w:t>
      </w:r>
      <w:r w:rsidRPr="0076616F">
        <w:rPr>
          <w:rFonts w:hint="eastAsia"/>
          <w:color w:val="000000" w:themeColor="text1"/>
        </w:rPr>
        <w:t>III</w:t>
      </w:r>
      <w:r w:rsidRPr="0076616F">
        <w:rPr>
          <w:rFonts w:hint="eastAsia"/>
          <w:color w:val="000000" w:themeColor="text1"/>
        </w:rPr>
        <w:t>类标准，农业污染源未引起地下水水质变化，项目所在区域地下水质量较好，农业污染源对地下水水质影响较小。</w:t>
      </w:r>
    </w:p>
    <w:p w14:paraId="3C44B466" w14:textId="70297763" w:rsidR="00D83EA1" w:rsidRPr="0076616F" w:rsidRDefault="0004570B" w:rsidP="00F64CC6">
      <w:pPr>
        <w:pStyle w:val="3"/>
        <w:ind w:left="0"/>
        <w:rPr>
          <w:b w:val="0"/>
          <w:bCs w:val="0"/>
          <w:color w:val="000000" w:themeColor="text1"/>
        </w:rPr>
      </w:pPr>
      <w:r w:rsidRPr="0076616F">
        <w:rPr>
          <w:rFonts w:hint="eastAsia"/>
          <w:color w:val="000000" w:themeColor="text1"/>
        </w:rPr>
        <w:t>声环境质量现状与评价</w:t>
      </w:r>
    </w:p>
    <w:p w14:paraId="32C98685" w14:textId="77777777" w:rsidR="00D83EA1" w:rsidRPr="0076616F" w:rsidRDefault="0004570B">
      <w:pPr>
        <w:ind w:firstLine="480"/>
        <w:rPr>
          <w:color w:val="000000" w:themeColor="text1"/>
        </w:rPr>
      </w:pPr>
      <w:r w:rsidRPr="0076616F">
        <w:rPr>
          <w:color w:val="000000" w:themeColor="text1"/>
        </w:rPr>
        <w:t>本项目委托四川蓉诚优创环境科技有限公司于</w:t>
      </w:r>
      <w:r w:rsidRPr="0076616F">
        <w:rPr>
          <w:color w:val="000000" w:themeColor="text1"/>
        </w:rPr>
        <w:t>2020</w:t>
      </w:r>
      <w:r w:rsidRPr="0076616F">
        <w:rPr>
          <w:color w:val="000000" w:themeColor="text1"/>
        </w:rPr>
        <w:t>年</w:t>
      </w:r>
      <w:r w:rsidRPr="0076616F">
        <w:rPr>
          <w:color w:val="000000" w:themeColor="text1"/>
        </w:rPr>
        <w:t>12</w:t>
      </w:r>
      <w:r w:rsidRPr="0076616F">
        <w:rPr>
          <w:color w:val="000000" w:themeColor="text1"/>
        </w:rPr>
        <w:t>月</w:t>
      </w:r>
      <w:r w:rsidRPr="0076616F">
        <w:rPr>
          <w:color w:val="000000" w:themeColor="text1"/>
        </w:rPr>
        <w:t>1</w:t>
      </w:r>
      <w:r w:rsidRPr="0076616F">
        <w:rPr>
          <w:color w:val="000000" w:themeColor="text1"/>
        </w:rPr>
        <w:t>日</w:t>
      </w:r>
      <w:r w:rsidRPr="0076616F">
        <w:rPr>
          <w:color w:val="000000" w:themeColor="text1"/>
        </w:rPr>
        <w:t>~2</w:t>
      </w:r>
      <w:r w:rsidRPr="0076616F">
        <w:rPr>
          <w:color w:val="000000" w:themeColor="text1"/>
        </w:rPr>
        <w:t>日对本项目区域声环境质量现状进行了监测。</w:t>
      </w:r>
    </w:p>
    <w:p w14:paraId="783A7182" w14:textId="36519517" w:rsidR="00D83EA1" w:rsidRPr="0076616F" w:rsidRDefault="0004570B" w:rsidP="00BF357C">
      <w:pPr>
        <w:pStyle w:val="affa"/>
        <w:numPr>
          <w:ilvl w:val="0"/>
          <w:numId w:val="27"/>
        </w:numPr>
        <w:ind w:firstLineChars="0"/>
        <w:rPr>
          <w:b/>
          <w:color w:val="000000" w:themeColor="text1"/>
          <w:sz w:val="21"/>
          <w:szCs w:val="21"/>
        </w:rPr>
      </w:pPr>
      <w:r w:rsidRPr="0076616F">
        <w:rPr>
          <w:b/>
          <w:bCs/>
          <w:color w:val="000000" w:themeColor="text1"/>
        </w:rPr>
        <w:t>监测点位：</w:t>
      </w:r>
      <w:r w:rsidRPr="0076616F">
        <w:rPr>
          <w:color w:val="000000" w:themeColor="text1"/>
        </w:rPr>
        <w:t>本次共设置</w:t>
      </w:r>
      <w:r w:rsidRPr="0076616F">
        <w:rPr>
          <w:color w:val="000000" w:themeColor="text1"/>
        </w:rPr>
        <w:t>4</w:t>
      </w:r>
      <w:r w:rsidRPr="0076616F">
        <w:rPr>
          <w:color w:val="000000" w:themeColor="text1"/>
        </w:rPr>
        <w:t>个监测点，项目噪声监测点位见</w:t>
      </w:r>
      <w:r w:rsidRPr="0076616F">
        <w:rPr>
          <w:rFonts w:hint="eastAsia"/>
          <w:color w:val="000000" w:themeColor="text1"/>
        </w:rPr>
        <w:t>下</w:t>
      </w:r>
      <w:r w:rsidRPr="0076616F">
        <w:rPr>
          <w:color w:val="000000" w:themeColor="text1"/>
        </w:rPr>
        <w:t>表。</w:t>
      </w:r>
    </w:p>
    <w:p w14:paraId="75217638" w14:textId="736E37D3" w:rsidR="00D83EA1" w:rsidRPr="0076616F" w:rsidRDefault="00657BFC">
      <w:pPr>
        <w:spacing w:line="240" w:lineRule="auto"/>
        <w:ind w:firstLineChars="0" w:firstLine="0"/>
        <w:jc w:val="center"/>
        <w:rPr>
          <w:bCs/>
          <w:color w:val="000000" w:themeColor="text1"/>
          <w:sz w:val="21"/>
          <w:szCs w:val="21"/>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4</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10</w:t>
      </w:r>
      <w:r w:rsidRPr="0076616F">
        <w:rPr>
          <w:b/>
          <w:color w:val="000000" w:themeColor="text1"/>
          <w:sz w:val="21"/>
          <w:szCs w:val="21"/>
        </w:rPr>
        <w:fldChar w:fldCharType="end"/>
      </w:r>
      <w:r w:rsidRPr="0076616F">
        <w:rPr>
          <w:b/>
          <w:color w:val="000000" w:themeColor="text1"/>
          <w:sz w:val="21"/>
          <w:szCs w:val="21"/>
        </w:rPr>
        <w:t xml:space="preserve"> </w:t>
      </w:r>
      <w:r w:rsidR="0004570B" w:rsidRPr="0076616F">
        <w:rPr>
          <w:rFonts w:hint="eastAsia"/>
          <w:bCs/>
          <w:color w:val="000000" w:themeColor="text1"/>
          <w:sz w:val="21"/>
          <w:szCs w:val="21"/>
        </w:rPr>
        <w:t xml:space="preserve"> </w:t>
      </w:r>
      <w:r w:rsidR="0004570B" w:rsidRPr="0076616F">
        <w:rPr>
          <w:bCs/>
          <w:color w:val="000000" w:themeColor="text1"/>
          <w:sz w:val="21"/>
          <w:szCs w:val="21"/>
        </w:rPr>
        <w:t>噪声监测点位置</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1345"/>
        <w:gridCol w:w="2345"/>
        <w:gridCol w:w="1793"/>
        <w:gridCol w:w="917"/>
        <w:gridCol w:w="1892"/>
      </w:tblGrid>
      <w:tr w:rsidR="0076616F" w:rsidRPr="0076616F" w14:paraId="4BA79459" w14:textId="1B12B220" w:rsidTr="00BF357C">
        <w:trPr>
          <w:trHeight w:val="340"/>
          <w:jc w:val="center"/>
        </w:trPr>
        <w:tc>
          <w:tcPr>
            <w:tcW w:w="811" w:type="pct"/>
            <w:tcBorders>
              <w:tl2br w:val="nil"/>
              <w:tr2bl w:val="nil"/>
            </w:tcBorders>
            <w:vAlign w:val="center"/>
          </w:tcPr>
          <w:p w14:paraId="1FC13510" w14:textId="77777777" w:rsidR="00BF357C" w:rsidRPr="0076616F" w:rsidRDefault="00BF357C" w:rsidP="00BF357C">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监测点编号</w:t>
            </w:r>
          </w:p>
        </w:tc>
        <w:tc>
          <w:tcPr>
            <w:tcW w:w="1414" w:type="pct"/>
            <w:tcBorders>
              <w:tl2br w:val="nil"/>
              <w:tr2bl w:val="nil"/>
            </w:tcBorders>
            <w:vAlign w:val="center"/>
          </w:tcPr>
          <w:p w14:paraId="51C691B0" w14:textId="3ADD7187"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名称</w:t>
            </w:r>
          </w:p>
        </w:tc>
        <w:tc>
          <w:tcPr>
            <w:tcW w:w="1081" w:type="pct"/>
            <w:tcBorders>
              <w:tl2br w:val="nil"/>
              <w:tr2bl w:val="nil"/>
            </w:tcBorders>
            <w:vAlign w:val="center"/>
          </w:tcPr>
          <w:p w14:paraId="521D5DE2" w14:textId="527446A2"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rFonts w:hint="eastAsia"/>
                <w:bCs/>
                <w:color w:val="000000" w:themeColor="text1"/>
                <w:kern w:val="0"/>
                <w:sz w:val="21"/>
                <w:szCs w:val="21"/>
              </w:rPr>
              <w:t>方位</w:t>
            </w:r>
          </w:p>
        </w:tc>
        <w:tc>
          <w:tcPr>
            <w:tcW w:w="553" w:type="pct"/>
            <w:tcBorders>
              <w:tl2br w:val="nil"/>
              <w:tr2bl w:val="nil"/>
            </w:tcBorders>
            <w:vAlign w:val="center"/>
          </w:tcPr>
          <w:p w14:paraId="2144AECB" w14:textId="32CB047A"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距离</w:t>
            </w:r>
          </w:p>
        </w:tc>
        <w:tc>
          <w:tcPr>
            <w:tcW w:w="1141" w:type="pct"/>
            <w:tcBorders>
              <w:tl2br w:val="nil"/>
              <w:tr2bl w:val="nil"/>
            </w:tcBorders>
            <w:vAlign w:val="center"/>
          </w:tcPr>
          <w:p w14:paraId="204B4E65" w14:textId="31779303"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备注</w:t>
            </w:r>
          </w:p>
        </w:tc>
      </w:tr>
      <w:tr w:rsidR="0076616F" w:rsidRPr="0076616F" w14:paraId="16072CD4" w14:textId="6A572E55" w:rsidTr="00BF357C">
        <w:trPr>
          <w:trHeight w:val="340"/>
          <w:jc w:val="center"/>
        </w:trPr>
        <w:tc>
          <w:tcPr>
            <w:tcW w:w="811" w:type="pct"/>
            <w:tcBorders>
              <w:tl2br w:val="nil"/>
              <w:tr2bl w:val="nil"/>
            </w:tcBorders>
            <w:vAlign w:val="center"/>
          </w:tcPr>
          <w:p w14:paraId="76F2EDB9" w14:textId="77777777" w:rsidR="00BF357C" w:rsidRPr="0076616F" w:rsidRDefault="00BF357C" w:rsidP="00BF357C">
            <w:pPr>
              <w:widowControl/>
              <w:spacing w:line="240" w:lineRule="auto"/>
              <w:ind w:firstLineChars="0" w:firstLine="0"/>
              <w:jc w:val="center"/>
              <w:rPr>
                <w:color w:val="000000" w:themeColor="text1"/>
                <w:kern w:val="0"/>
                <w:sz w:val="21"/>
                <w:szCs w:val="21"/>
              </w:rPr>
            </w:pPr>
            <w:r w:rsidRPr="0076616F">
              <w:rPr>
                <w:color w:val="000000" w:themeColor="text1"/>
                <w:sz w:val="21"/>
                <w:szCs w:val="21"/>
              </w:rPr>
              <w:t>N1</w:t>
            </w:r>
          </w:p>
        </w:tc>
        <w:tc>
          <w:tcPr>
            <w:tcW w:w="1414" w:type="pct"/>
            <w:tcBorders>
              <w:tl2br w:val="nil"/>
              <w:tr2bl w:val="nil"/>
            </w:tcBorders>
            <w:vAlign w:val="center"/>
          </w:tcPr>
          <w:p w14:paraId="4822CE79" w14:textId="5C5912D2"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项目厂界东侧噪声值</w:t>
            </w:r>
          </w:p>
        </w:tc>
        <w:tc>
          <w:tcPr>
            <w:tcW w:w="1081" w:type="pct"/>
            <w:tcBorders>
              <w:tl2br w:val="nil"/>
              <w:tr2bl w:val="nil"/>
            </w:tcBorders>
            <w:vAlign w:val="center"/>
          </w:tcPr>
          <w:p w14:paraId="6096D8C7" w14:textId="34A3D258" w:rsidR="00BF357C" w:rsidRPr="0076616F" w:rsidRDefault="00BF357C" w:rsidP="00BF357C">
            <w:pPr>
              <w:widowControl/>
              <w:spacing w:line="240" w:lineRule="auto"/>
              <w:ind w:firstLineChars="0" w:firstLine="0"/>
              <w:jc w:val="center"/>
              <w:rPr>
                <w:bCs/>
                <w:color w:val="000000" w:themeColor="text1"/>
                <w:kern w:val="0"/>
                <w:sz w:val="21"/>
                <w:szCs w:val="21"/>
              </w:rPr>
            </w:pPr>
            <w:r w:rsidRPr="0076616F">
              <w:rPr>
                <w:color w:val="000000" w:themeColor="text1"/>
                <w:sz w:val="21"/>
                <w:szCs w:val="21"/>
              </w:rPr>
              <w:t>项目厂界东面</w:t>
            </w:r>
          </w:p>
        </w:tc>
        <w:tc>
          <w:tcPr>
            <w:tcW w:w="553" w:type="pct"/>
            <w:tcBorders>
              <w:tl2br w:val="nil"/>
              <w:tr2bl w:val="nil"/>
            </w:tcBorders>
            <w:vAlign w:val="center"/>
          </w:tcPr>
          <w:p w14:paraId="08799DD4" w14:textId="534FB9FF"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1m</w:t>
            </w:r>
          </w:p>
        </w:tc>
        <w:tc>
          <w:tcPr>
            <w:tcW w:w="1141" w:type="pct"/>
            <w:tcBorders>
              <w:tl2br w:val="nil"/>
              <w:tr2bl w:val="nil"/>
            </w:tcBorders>
            <w:vAlign w:val="center"/>
          </w:tcPr>
          <w:p w14:paraId="3F30D6AF" w14:textId="349F58A9"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现状值</w:t>
            </w:r>
          </w:p>
        </w:tc>
      </w:tr>
      <w:tr w:rsidR="0076616F" w:rsidRPr="0076616F" w14:paraId="3725D7C9" w14:textId="72A740E2" w:rsidTr="00BF357C">
        <w:trPr>
          <w:trHeight w:val="340"/>
          <w:jc w:val="center"/>
        </w:trPr>
        <w:tc>
          <w:tcPr>
            <w:tcW w:w="811" w:type="pct"/>
            <w:tcBorders>
              <w:tl2br w:val="nil"/>
              <w:tr2bl w:val="nil"/>
            </w:tcBorders>
            <w:vAlign w:val="center"/>
          </w:tcPr>
          <w:p w14:paraId="2C4F6F06" w14:textId="77777777" w:rsidR="00BF357C" w:rsidRPr="0076616F" w:rsidRDefault="00BF357C" w:rsidP="00BF357C">
            <w:pPr>
              <w:spacing w:line="240" w:lineRule="auto"/>
              <w:ind w:firstLineChars="0" w:firstLine="0"/>
              <w:jc w:val="center"/>
              <w:rPr>
                <w:color w:val="000000" w:themeColor="text1"/>
                <w:sz w:val="21"/>
                <w:szCs w:val="21"/>
              </w:rPr>
            </w:pPr>
            <w:r w:rsidRPr="0076616F">
              <w:rPr>
                <w:color w:val="000000" w:themeColor="text1"/>
                <w:sz w:val="21"/>
                <w:szCs w:val="21"/>
              </w:rPr>
              <w:t>N2</w:t>
            </w:r>
          </w:p>
        </w:tc>
        <w:tc>
          <w:tcPr>
            <w:tcW w:w="1414" w:type="pct"/>
            <w:tcBorders>
              <w:tl2br w:val="nil"/>
              <w:tr2bl w:val="nil"/>
            </w:tcBorders>
            <w:vAlign w:val="center"/>
          </w:tcPr>
          <w:p w14:paraId="1699AAF7" w14:textId="14EF463F"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项目厂界</w:t>
            </w:r>
            <w:r w:rsidRPr="0076616F">
              <w:rPr>
                <w:rFonts w:hint="eastAsia"/>
                <w:bCs/>
                <w:color w:val="000000" w:themeColor="text1"/>
                <w:kern w:val="0"/>
                <w:sz w:val="21"/>
                <w:szCs w:val="21"/>
              </w:rPr>
              <w:t>南</w:t>
            </w:r>
            <w:r w:rsidRPr="0076616F">
              <w:rPr>
                <w:bCs/>
                <w:color w:val="000000" w:themeColor="text1"/>
                <w:kern w:val="0"/>
                <w:sz w:val="21"/>
                <w:szCs w:val="21"/>
              </w:rPr>
              <w:t>侧噪声值</w:t>
            </w:r>
          </w:p>
        </w:tc>
        <w:tc>
          <w:tcPr>
            <w:tcW w:w="1081" w:type="pct"/>
            <w:tcBorders>
              <w:tl2br w:val="nil"/>
              <w:tr2bl w:val="nil"/>
            </w:tcBorders>
            <w:vAlign w:val="center"/>
          </w:tcPr>
          <w:p w14:paraId="7E6300E2" w14:textId="46E2EF63" w:rsidR="00BF357C" w:rsidRPr="0076616F" w:rsidRDefault="00BF357C" w:rsidP="00BF357C">
            <w:pPr>
              <w:widowControl/>
              <w:spacing w:line="240" w:lineRule="auto"/>
              <w:ind w:firstLineChars="0" w:firstLine="0"/>
              <w:jc w:val="center"/>
              <w:rPr>
                <w:bCs/>
                <w:color w:val="000000" w:themeColor="text1"/>
                <w:kern w:val="0"/>
                <w:sz w:val="21"/>
                <w:szCs w:val="21"/>
              </w:rPr>
            </w:pPr>
            <w:r w:rsidRPr="0076616F">
              <w:rPr>
                <w:color w:val="000000" w:themeColor="text1"/>
                <w:sz w:val="21"/>
                <w:szCs w:val="21"/>
              </w:rPr>
              <w:t>项目厂界</w:t>
            </w:r>
            <w:r w:rsidRPr="0076616F">
              <w:rPr>
                <w:rFonts w:hint="eastAsia"/>
                <w:color w:val="000000" w:themeColor="text1"/>
                <w:sz w:val="21"/>
                <w:szCs w:val="21"/>
              </w:rPr>
              <w:t>北</w:t>
            </w:r>
            <w:r w:rsidRPr="0076616F">
              <w:rPr>
                <w:color w:val="000000" w:themeColor="text1"/>
                <w:sz w:val="21"/>
                <w:szCs w:val="21"/>
              </w:rPr>
              <w:t>面</w:t>
            </w:r>
          </w:p>
        </w:tc>
        <w:tc>
          <w:tcPr>
            <w:tcW w:w="553" w:type="pct"/>
            <w:tcBorders>
              <w:tl2br w:val="nil"/>
              <w:tr2bl w:val="nil"/>
            </w:tcBorders>
            <w:vAlign w:val="center"/>
          </w:tcPr>
          <w:p w14:paraId="2634DF31" w14:textId="601909E2"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1m</w:t>
            </w:r>
          </w:p>
        </w:tc>
        <w:tc>
          <w:tcPr>
            <w:tcW w:w="1141" w:type="pct"/>
            <w:tcBorders>
              <w:tl2br w:val="nil"/>
              <w:tr2bl w:val="nil"/>
            </w:tcBorders>
            <w:vAlign w:val="center"/>
          </w:tcPr>
          <w:p w14:paraId="1BF2101C" w14:textId="3B9D0FAC"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现状值</w:t>
            </w:r>
          </w:p>
        </w:tc>
      </w:tr>
      <w:tr w:rsidR="0076616F" w:rsidRPr="0076616F" w14:paraId="42F2417C" w14:textId="306D9F08" w:rsidTr="00BF357C">
        <w:trPr>
          <w:trHeight w:val="340"/>
          <w:jc w:val="center"/>
        </w:trPr>
        <w:tc>
          <w:tcPr>
            <w:tcW w:w="811" w:type="pct"/>
            <w:tcBorders>
              <w:tl2br w:val="nil"/>
              <w:tr2bl w:val="nil"/>
            </w:tcBorders>
            <w:vAlign w:val="center"/>
          </w:tcPr>
          <w:p w14:paraId="41D41342" w14:textId="77777777" w:rsidR="00BF357C" w:rsidRPr="0076616F" w:rsidRDefault="00BF357C" w:rsidP="00BF357C">
            <w:pPr>
              <w:spacing w:line="240" w:lineRule="auto"/>
              <w:ind w:firstLineChars="0" w:firstLine="0"/>
              <w:jc w:val="center"/>
              <w:rPr>
                <w:color w:val="000000" w:themeColor="text1"/>
                <w:sz w:val="21"/>
                <w:szCs w:val="21"/>
              </w:rPr>
            </w:pPr>
            <w:r w:rsidRPr="0076616F">
              <w:rPr>
                <w:color w:val="000000" w:themeColor="text1"/>
                <w:sz w:val="21"/>
                <w:szCs w:val="21"/>
              </w:rPr>
              <w:t>N3</w:t>
            </w:r>
          </w:p>
        </w:tc>
        <w:tc>
          <w:tcPr>
            <w:tcW w:w="1414" w:type="pct"/>
            <w:tcBorders>
              <w:tl2br w:val="nil"/>
              <w:tr2bl w:val="nil"/>
            </w:tcBorders>
            <w:vAlign w:val="center"/>
          </w:tcPr>
          <w:p w14:paraId="655CAD94" w14:textId="4228DD4C"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项目厂界西侧噪声值</w:t>
            </w:r>
          </w:p>
        </w:tc>
        <w:tc>
          <w:tcPr>
            <w:tcW w:w="1081" w:type="pct"/>
            <w:tcBorders>
              <w:tl2br w:val="nil"/>
              <w:tr2bl w:val="nil"/>
            </w:tcBorders>
            <w:vAlign w:val="center"/>
          </w:tcPr>
          <w:p w14:paraId="7FF3B1A0" w14:textId="1395AD5B" w:rsidR="00BF357C" w:rsidRPr="0076616F" w:rsidRDefault="00BF357C" w:rsidP="00BF357C">
            <w:pPr>
              <w:widowControl/>
              <w:spacing w:line="240" w:lineRule="auto"/>
              <w:ind w:firstLineChars="0" w:firstLine="0"/>
              <w:jc w:val="center"/>
              <w:rPr>
                <w:bCs/>
                <w:color w:val="000000" w:themeColor="text1"/>
                <w:kern w:val="0"/>
                <w:sz w:val="21"/>
                <w:szCs w:val="21"/>
              </w:rPr>
            </w:pPr>
            <w:r w:rsidRPr="0076616F">
              <w:rPr>
                <w:color w:val="000000" w:themeColor="text1"/>
                <w:sz w:val="21"/>
                <w:szCs w:val="21"/>
              </w:rPr>
              <w:t>项目厂界西面</w:t>
            </w:r>
          </w:p>
        </w:tc>
        <w:tc>
          <w:tcPr>
            <w:tcW w:w="553" w:type="pct"/>
            <w:tcBorders>
              <w:tl2br w:val="nil"/>
              <w:tr2bl w:val="nil"/>
            </w:tcBorders>
            <w:vAlign w:val="center"/>
          </w:tcPr>
          <w:p w14:paraId="55807BF2" w14:textId="136F1AE5"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1m</w:t>
            </w:r>
          </w:p>
        </w:tc>
        <w:tc>
          <w:tcPr>
            <w:tcW w:w="1141" w:type="pct"/>
            <w:tcBorders>
              <w:tl2br w:val="nil"/>
              <w:tr2bl w:val="nil"/>
            </w:tcBorders>
            <w:vAlign w:val="center"/>
          </w:tcPr>
          <w:p w14:paraId="0DCB7D70" w14:textId="28677BC4"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现状值</w:t>
            </w:r>
          </w:p>
        </w:tc>
      </w:tr>
      <w:tr w:rsidR="0076616F" w:rsidRPr="0076616F" w14:paraId="13E43A52" w14:textId="187E1B36" w:rsidTr="00BF357C">
        <w:trPr>
          <w:trHeight w:val="340"/>
          <w:jc w:val="center"/>
        </w:trPr>
        <w:tc>
          <w:tcPr>
            <w:tcW w:w="811" w:type="pct"/>
            <w:tcBorders>
              <w:tl2br w:val="nil"/>
              <w:tr2bl w:val="nil"/>
            </w:tcBorders>
            <w:vAlign w:val="center"/>
          </w:tcPr>
          <w:p w14:paraId="62C6FD59" w14:textId="77777777" w:rsidR="00BF357C" w:rsidRPr="0076616F" w:rsidRDefault="00BF357C" w:rsidP="00BF357C">
            <w:pPr>
              <w:spacing w:line="240" w:lineRule="auto"/>
              <w:ind w:firstLineChars="0" w:firstLine="0"/>
              <w:jc w:val="center"/>
              <w:rPr>
                <w:color w:val="000000" w:themeColor="text1"/>
                <w:sz w:val="21"/>
                <w:szCs w:val="21"/>
              </w:rPr>
            </w:pPr>
            <w:r w:rsidRPr="0076616F">
              <w:rPr>
                <w:color w:val="000000" w:themeColor="text1"/>
                <w:sz w:val="21"/>
                <w:szCs w:val="21"/>
              </w:rPr>
              <w:t>N4</w:t>
            </w:r>
          </w:p>
        </w:tc>
        <w:tc>
          <w:tcPr>
            <w:tcW w:w="1414" w:type="pct"/>
            <w:tcBorders>
              <w:tl2br w:val="nil"/>
              <w:tr2bl w:val="nil"/>
            </w:tcBorders>
            <w:vAlign w:val="center"/>
          </w:tcPr>
          <w:p w14:paraId="40A911DB" w14:textId="0E68502C"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项目厂界</w:t>
            </w:r>
            <w:r w:rsidRPr="0076616F">
              <w:rPr>
                <w:rFonts w:hint="eastAsia"/>
                <w:bCs/>
                <w:color w:val="000000" w:themeColor="text1"/>
                <w:kern w:val="0"/>
                <w:sz w:val="21"/>
                <w:szCs w:val="21"/>
              </w:rPr>
              <w:t>北</w:t>
            </w:r>
            <w:r w:rsidRPr="0076616F">
              <w:rPr>
                <w:bCs/>
                <w:color w:val="000000" w:themeColor="text1"/>
                <w:kern w:val="0"/>
                <w:sz w:val="21"/>
                <w:szCs w:val="21"/>
              </w:rPr>
              <w:t>侧噪声值</w:t>
            </w:r>
          </w:p>
        </w:tc>
        <w:tc>
          <w:tcPr>
            <w:tcW w:w="1081" w:type="pct"/>
            <w:tcBorders>
              <w:tl2br w:val="nil"/>
              <w:tr2bl w:val="nil"/>
            </w:tcBorders>
            <w:vAlign w:val="center"/>
          </w:tcPr>
          <w:p w14:paraId="06F22E3B" w14:textId="52B9D529" w:rsidR="00BF357C" w:rsidRPr="0076616F" w:rsidRDefault="00BF357C" w:rsidP="00BF357C">
            <w:pPr>
              <w:widowControl/>
              <w:spacing w:line="240" w:lineRule="auto"/>
              <w:ind w:firstLineChars="0" w:firstLine="0"/>
              <w:jc w:val="center"/>
              <w:rPr>
                <w:bCs/>
                <w:color w:val="000000" w:themeColor="text1"/>
                <w:kern w:val="0"/>
                <w:sz w:val="21"/>
                <w:szCs w:val="21"/>
              </w:rPr>
            </w:pPr>
            <w:r w:rsidRPr="0076616F">
              <w:rPr>
                <w:color w:val="000000" w:themeColor="text1"/>
                <w:sz w:val="21"/>
                <w:szCs w:val="21"/>
              </w:rPr>
              <w:t>项目厂界</w:t>
            </w:r>
            <w:r w:rsidRPr="0076616F">
              <w:rPr>
                <w:rFonts w:hint="eastAsia"/>
                <w:color w:val="000000" w:themeColor="text1"/>
                <w:sz w:val="21"/>
                <w:szCs w:val="21"/>
              </w:rPr>
              <w:t>南</w:t>
            </w:r>
            <w:r w:rsidRPr="0076616F">
              <w:rPr>
                <w:color w:val="000000" w:themeColor="text1"/>
                <w:sz w:val="21"/>
                <w:szCs w:val="21"/>
              </w:rPr>
              <w:t>面</w:t>
            </w:r>
          </w:p>
        </w:tc>
        <w:tc>
          <w:tcPr>
            <w:tcW w:w="553" w:type="pct"/>
            <w:tcBorders>
              <w:tl2br w:val="nil"/>
              <w:tr2bl w:val="nil"/>
            </w:tcBorders>
            <w:vAlign w:val="center"/>
          </w:tcPr>
          <w:p w14:paraId="088E9353" w14:textId="2503C700"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1m</w:t>
            </w:r>
          </w:p>
        </w:tc>
        <w:tc>
          <w:tcPr>
            <w:tcW w:w="1141" w:type="pct"/>
            <w:tcBorders>
              <w:tl2br w:val="nil"/>
              <w:tr2bl w:val="nil"/>
            </w:tcBorders>
            <w:vAlign w:val="center"/>
          </w:tcPr>
          <w:p w14:paraId="2B362BCA" w14:textId="1CF618B4" w:rsidR="00BF357C" w:rsidRPr="0076616F" w:rsidRDefault="00BF357C" w:rsidP="00BF357C">
            <w:pPr>
              <w:widowControl/>
              <w:adjustRightInd w:val="0"/>
              <w:snapToGrid w:val="0"/>
              <w:spacing w:line="240" w:lineRule="auto"/>
              <w:ind w:firstLineChars="0" w:firstLine="0"/>
              <w:jc w:val="center"/>
              <w:rPr>
                <w:bCs/>
                <w:color w:val="000000" w:themeColor="text1"/>
                <w:kern w:val="0"/>
                <w:sz w:val="21"/>
                <w:szCs w:val="21"/>
              </w:rPr>
            </w:pPr>
            <w:r w:rsidRPr="0076616F">
              <w:rPr>
                <w:color w:val="000000" w:themeColor="text1"/>
                <w:sz w:val="21"/>
                <w:szCs w:val="21"/>
              </w:rPr>
              <w:t>现状值</w:t>
            </w:r>
          </w:p>
        </w:tc>
      </w:tr>
    </w:tbl>
    <w:p w14:paraId="359E07B3" w14:textId="64EEC03B" w:rsidR="00D83EA1" w:rsidRPr="0076616F" w:rsidRDefault="0004570B" w:rsidP="00BF357C">
      <w:pPr>
        <w:pStyle w:val="affa"/>
        <w:numPr>
          <w:ilvl w:val="0"/>
          <w:numId w:val="27"/>
        </w:numPr>
        <w:ind w:firstLineChars="0"/>
        <w:rPr>
          <w:color w:val="000000" w:themeColor="text1"/>
        </w:rPr>
      </w:pPr>
      <w:r w:rsidRPr="0076616F">
        <w:rPr>
          <w:b/>
          <w:bCs/>
          <w:color w:val="000000" w:themeColor="text1"/>
        </w:rPr>
        <w:t>监测因子：</w:t>
      </w:r>
      <w:r w:rsidRPr="0076616F">
        <w:rPr>
          <w:color w:val="000000" w:themeColor="text1"/>
        </w:rPr>
        <w:t>等效</w:t>
      </w:r>
      <w:r w:rsidRPr="0076616F">
        <w:rPr>
          <w:color w:val="000000" w:themeColor="text1"/>
        </w:rPr>
        <w:t xml:space="preserve"> A </w:t>
      </w:r>
      <w:r w:rsidRPr="0076616F">
        <w:rPr>
          <w:color w:val="000000" w:themeColor="text1"/>
        </w:rPr>
        <w:t>声级。</w:t>
      </w:r>
    </w:p>
    <w:p w14:paraId="772CF1D0" w14:textId="442545AC" w:rsidR="00BF357C" w:rsidRPr="0076616F" w:rsidRDefault="00BF357C" w:rsidP="00BF357C">
      <w:pPr>
        <w:pStyle w:val="affa"/>
        <w:numPr>
          <w:ilvl w:val="0"/>
          <w:numId w:val="27"/>
        </w:numPr>
        <w:ind w:left="0" w:firstLine="482"/>
        <w:rPr>
          <w:color w:val="000000" w:themeColor="text1"/>
        </w:rPr>
      </w:pPr>
      <w:r w:rsidRPr="0076616F">
        <w:rPr>
          <w:rFonts w:hint="eastAsia"/>
          <w:b/>
          <w:bCs/>
          <w:color w:val="000000" w:themeColor="text1"/>
        </w:rPr>
        <w:t>监测方法</w:t>
      </w:r>
      <w:r w:rsidR="0004570B" w:rsidRPr="0076616F">
        <w:rPr>
          <w:b/>
          <w:bCs/>
          <w:color w:val="000000" w:themeColor="text1"/>
        </w:rPr>
        <w:t>：</w:t>
      </w:r>
      <w:r w:rsidRPr="0076616F">
        <w:rPr>
          <w:color w:val="000000" w:themeColor="text1"/>
        </w:rPr>
        <w:t>按照《工业企业厂界环境噪声排放标准》（</w:t>
      </w:r>
      <w:r w:rsidRPr="0076616F">
        <w:rPr>
          <w:color w:val="000000" w:themeColor="text1"/>
        </w:rPr>
        <w:t>GB12348-2008</w:t>
      </w:r>
      <w:r w:rsidRPr="0076616F">
        <w:rPr>
          <w:color w:val="000000" w:themeColor="text1"/>
        </w:rPr>
        <w:t>）、《声环境质量标准》（</w:t>
      </w:r>
      <w:r w:rsidRPr="0076616F">
        <w:rPr>
          <w:color w:val="000000" w:themeColor="text1"/>
        </w:rPr>
        <w:t>GB 3096-2008</w:t>
      </w:r>
      <w:r w:rsidRPr="0076616F">
        <w:rPr>
          <w:color w:val="000000" w:themeColor="text1"/>
        </w:rPr>
        <w:t>）的规定进行监测。</w:t>
      </w:r>
    </w:p>
    <w:p w14:paraId="3BDB9921" w14:textId="77777777" w:rsidR="00BF357C" w:rsidRPr="0076616F" w:rsidRDefault="00BF357C" w:rsidP="00BF357C">
      <w:pPr>
        <w:pStyle w:val="affa"/>
        <w:numPr>
          <w:ilvl w:val="0"/>
          <w:numId w:val="27"/>
        </w:numPr>
        <w:ind w:firstLineChars="0"/>
        <w:rPr>
          <w:color w:val="000000" w:themeColor="text1"/>
        </w:rPr>
      </w:pPr>
      <w:r w:rsidRPr="0076616F">
        <w:rPr>
          <w:color w:val="000000" w:themeColor="text1"/>
        </w:rPr>
        <w:t>监测时间</w:t>
      </w:r>
    </w:p>
    <w:p w14:paraId="728E4A6C" w14:textId="77777777" w:rsidR="00BF357C" w:rsidRPr="0076616F" w:rsidRDefault="00BF357C" w:rsidP="00BF357C">
      <w:pPr>
        <w:ind w:firstLine="480"/>
        <w:rPr>
          <w:color w:val="000000" w:themeColor="text1"/>
        </w:rPr>
      </w:pPr>
      <w:r w:rsidRPr="0076616F">
        <w:rPr>
          <w:color w:val="000000" w:themeColor="text1"/>
        </w:rPr>
        <w:t>监测</w:t>
      </w:r>
      <w:r w:rsidRPr="0076616F">
        <w:rPr>
          <w:color w:val="000000" w:themeColor="text1"/>
        </w:rPr>
        <w:t>1</w:t>
      </w:r>
      <w:r w:rsidRPr="0076616F">
        <w:rPr>
          <w:color w:val="000000" w:themeColor="text1"/>
        </w:rPr>
        <w:t>天，昼间、夜间各监测</w:t>
      </w:r>
      <w:r w:rsidRPr="0076616F">
        <w:rPr>
          <w:color w:val="000000" w:themeColor="text1"/>
        </w:rPr>
        <w:t>1</w:t>
      </w:r>
      <w:r w:rsidRPr="0076616F">
        <w:rPr>
          <w:color w:val="000000" w:themeColor="text1"/>
        </w:rPr>
        <w:t>次，昼间为</w:t>
      </w:r>
      <w:r w:rsidRPr="0076616F">
        <w:rPr>
          <w:color w:val="000000" w:themeColor="text1"/>
        </w:rPr>
        <w:t>06</w:t>
      </w:r>
      <w:r w:rsidRPr="0076616F">
        <w:rPr>
          <w:color w:val="000000" w:themeColor="text1"/>
        </w:rPr>
        <w:t>：</w:t>
      </w:r>
      <w:r w:rsidRPr="0076616F">
        <w:rPr>
          <w:color w:val="000000" w:themeColor="text1"/>
        </w:rPr>
        <w:t>00—22</w:t>
      </w:r>
      <w:r w:rsidRPr="0076616F">
        <w:rPr>
          <w:color w:val="000000" w:themeColor="text1"/>
        </w:rPr>
        <w:t>：</w:t>
      </w:r>
      <w:r w:rsidRPr="0076616F">
        <w:rPr>
          <w:color w:val="000000" w:themeColor="text1"/>
        </w:rPr>
        <w:t>00</w:t>
      </w:r>
      <w:r w:rsidRPr="0076616F">
        <w:rPr>
          <w:color w:val="000000" w:themeColor="text1"/>
        </w:rPr>
        <w:t>，夜间为：</w:t>
      </w:r>
      <w:r w:rsidRPr="0076616F">
        <w:rPr>
          <w:color w:val="000000" w:themeColor="text1"/>
        </w:rPr>
        <w:t>22</w:t>
      </w:r>
      <w:r w:rsidRPr="0076616F">
        <w:rPr>
          <w:color w:val="000000" w:themeColor="text1"/>
        </w:rPr>
        <w:t>：</w:t>
      </w:r>
      <w:r w:rsidRPr="0076616F">
        <w:rPr>
          <w:color w:val="000000" w:themeColor="text1"/>
        </w:rPr>
        <w:t>00—06</w:t>
      </w:r>
      <w:r w:rsidRPr="0076616F">
        <w:rPr>
          <w:color w:val="000000" w:themeColor="text1"/>
        </w:rPr>
        <w:t>：</w:t>
      </w:r>
      <w:r w:rsidRPr="0076616F">
        <w:rPr>
          <w:color w:val="000000" w:themeColor="text1"/>
        </w:rPr>
        <w:t>00</w:t>
      </w:r>
      <w:r w:rsidRPr="0076616F">
        <w:rPr>
          <w:color w:val="000000" w:themeColor="text1"/>
        </w:rPr>
        <w:t>。</w:t>
      </w:r>
    </w:p>
    <w:p w14:paraId="71F4C2EC" w14:textId="77777777" w:rsidR="00F64CC6" w:rsidRPr="0076616F" w:rsidRDefault="00F64CC6" w:rsidP="00F64CC6">
      <w:pPr>
        <w:pStyle w:val="affa"/>
        <w:ind w:firstLine="482"/>
        <w:rPr>
          <w:color w:val="000000" w:themeColor="text1"/>
        </w:rPr>
      </w:pPr>
      <w:r w:rsidRPr="0076616F">
        <w:rPr>
          <w:b/>
          <w:bCs/>
          <w:color w:val="000000" w:themeColor="text1"/>
        </w:rPr>
        <w:t>2</w:t>
      </w:r>
      <w:r w:rsidRPr="0076616F">
        <w:rPr>
          <w:b/>
          <w:bCs/>
          <w:color w:val="000000" w:themeColor="text1"/>
        </w:rPr>
        <w:t>、声环境质量现状评价</w:t>
      </w:r>
    </w:p>
    <w:p w14:paraId="55E6D77C" w14:textId="77777777" w:rsidR="00F64CC6" w:rsidRPr="0076616F" w:rsidRDefault="00F64CC6" w:rsidP="00F64CC6">
      <w:pPr>
        <w:pStyle w:val="affa"/>
        <w:numPr>
          <w:ilvl w:val="0"/>
          <w:numId w:val="28"/>
        </w:numPr>
        <w:ind w:firstLineChars="0"/>
        <w:rPr>
          <w:color w:val="000000" w:themeColor="text1"/>
        </w:rPr>
      </w:pPr>
      <w:r w:rsidRPr="0076616F">
        <w:rPr>
          <w:color w:val="000000" w:themeColor="text1"/>
        </w:rPr>
        <w:t>评价标准</w:t>
      </w:r>
    </w:p>
    <w:p w14:paraId="13E5A4B7" w14:textId="77777777" w:rsidR="00F64CC6" w:rsidRPr="0076616F" w:rsidRDefault="00F64CC6" w:rsidP="00F64CC6">
      <w:pPr>
        <w:ind w:firstLine="480"/>
        <w:rPr>
          <w:color w:val="000000" w:themeColor="text1"/>
        </w:rPr>
      </w:pPr>
      <w:r w:rsidRPr="0076616F">
        <w:rPr>
          <w:color w:val="000000" w:themeColor="text1"/>
        </w:rPr>
        <w:lastRenderedPageBreak/>
        <w:t>厂界噪声执行《工业企业厂界环境噪声排放标准》（</w:t>
      </w:r>
      <w:r w:rsidRPr="0076616F">
        <w:rPr>
          <w:color w:val="000000" w:themeColor="text1"/>
        </w:rPr>
        <w:t>GB12348-2008</w:t>
      </w:r>
      <w:r w:rsidRPr="0076616F">
        <w:rPr>
          <w:color w:val="000000" w:themeColor="text1"/>
        </w:rPr>
        <w:t>）中</w:t>
      </w:r>
      <w:r w:rsidRPr="0076616F">
        <w:rPr>
          <w:color w:val="000000" w:themeColor="text1"/>
        </w:rPr>
        <w:t>2</w:t>
      </w:r>
      <w:r w:rsidRPr="0076616F">
        <w:rPr>
          <w:color w:val="000000" w:themeColor="text1"/>
        </w:rPr>
        <w:t>类标准。</w:t>
      </w:r>
    </w:p>
    <w:p w14:paraId="6BECACD6" w14:textId="77777777" w:rsidR="00F64CC6" w:rsidRPr="0076616F" w:rsidRDefault="00F64CC6" w:rsidP="00F64CC6">
      <w:pPr>
        <w:pStyle w:val="affa"/>
        <w:numPr>
          <w:ilvl w:val="0"/>
          <w:numId w:val="28"/>
        </w:numPr>
        <w:ind w:firstLineChars="0"/>
        <w:rPr>
          <w:color w:val="000000" w:themeColor="text1"/>
        </w:rPr>
      </w:pPr>
      <w:r w:rsidRPr="0076616F">
        <w:rPr>
          <w:color w:val="000000" w:themeColor="text1"/>
        </w:rPr>
        <w:t>评价方法</w:t>
      </w:r>
    </w:p>
    <w:p w14:paraId="71AF7BF6" w14:textId="77777777" w:rsidR="00F64CC6" w:rsidRPr="0076616F" w:rsidRDefault="00F64CC6" w:rsidP="00F64CC6">
      <w:pPr>
        <w:ind w:firstLine="480"/>
        <w:rPr>
          <w:color w:val="000000" w:themeColor="text1"/>
        </w:rPr>
      </w:pPr>
      <w:r w:rsidRPr="0076616F">
        <w:rPr>
          <w:color w:val="000000" w:themeColor="text1"/>
        </w:rPr>
        <w:t>采用实测值与评价标准相对比，再分析评价。</w:t>
      </w:r>
    </w:p>
    <w:p w14:paraId="74336DB2" w14:textId="77777777" w:rsidR="00F64CC6" w:rsidRPr="0076616F" w:rsidRDefault="00F64CC6" w:rsidP="00F64CC6">
      <w:pPr>
        <w:pStyle w:val="affa"/>
        <w:numPr>
          <w:ilvl w:val="0"/>
          <w:numId w:val="28"/>
        </w:numPr>
        <w:ind w:firstLineChars="0"/>
        <w:rPr>
          <w:color w:val="000000" w:themeColor="text1"/>
        </w:rPr>
      </w:pPr>
      <w:r w:rsidRPr="0076616F">
        <w:rPr>
          <w:color w:val="000000" w:themeColor="text1"/>
        </w:rPr>
        <w:t>评价结果</w:t>
      </w:r>
    </w:p>
    <w:p w14:paraId="74044411" w14:textId="77777777" w:rsidR="00F64CC6" w:rsidRPr="0076616F" w:rsidRDefault="00F64CC6" w:rsidP="00F64CC6">
      <w:pPr>
        <w:ind w:firstLine="480"/>
        <w:rPr>
          <w:color w:val="000000" w:themeColor="text1"/>
        </w:rPr>
      </w:pPr>
      <w:r w:rsidRPr="0076616F">
        <w:rPr>
          <w:color w:val="000000" w:themeColor="text1"/>
        </w:rPr>
        <w:t>项目四周噪声现状监测结果及评价结果见下表。</w:t>
      </w:r>
    </w:p>
    <w:p w14:paraId="62B42A7F" w14:textId="4499C434" w:rsidR="00F64CC6" w:rsidRPr="0076616F" w:rsidRDefault="00F64CC6" w:rsidP="00F64CC6">
      <w:pPr>
        <w:pStyle w:val="a6"/>
        <w:keepNext/>
        <w:ind w:firstLine="422"/>
        <w:rPr>
          <w:b/>
          <w:bCs/>
          <w:color w:val="000000" w:themeColor="text1"/>
        </w:rPr>
      </w:pPr>
      <w:r w:rsidRPr="0076616F">
        <w:rPr>
          <w:b/>
          <w:bCs/>
          <w:color w:val="000000" w:themeColor="text1"/>
        </w:rPr>
        <w:t>表</w:t>
      </w:r>
      <w:r w:rsidRPr="0076616F">
        <w:rPr>
          <w:b/>
          <w:bCs/>
          <w:color w:val="000000" w:themeColor="text1"/>
        </w:rPr>
        <w:t xml:space="preserve"> </w:t>
      </w:r>
      <w:r w:rsidRPr="0076616F">
        <w:rPr>
          <w:b/>
          <w:bCs/>
          <w:color w:val="000000" w:themeColor="text1"/>
        </w:rPr>
        <w:fldChar w:fldCharType="begin"/>
      </w:r>
      <w:r w:rsidRPr="0076616F">
        <w:rPr>
          <w:b/>
          <w:bCs/>
          <w:color w:val="000000" w:themeColor="text1"/>
        </w:rPr>
        <w:instrText xml:space="preserve"> STYLEREF 1 \s </w:instrText>
      </w:r>
      <w:r w:rsidRPr="0076616F">
        <w:rPr>
          <w:b/>
          <w:bCs/>
          <w:color w:val="000000" w:themeColor="text1"/>
        </w:rPr>
        <w:fldChar w:fldCharType="separate"/>
      </w:r>
      <w:r w:rsidR="00CE0F14">
        <w:rPr>
          <w:b/>
          <w:bCs/>
          <w:noProof/>
          <w:color w:val="000000" w:themeColor="text1"/>
        </w:rPr>
        <w:t>4</w:t>
      </w:r>
      <w:r w:rsidRPr="0076616F">
        <w:rPr>
          <w:b/>
          <w:bCs/>
          <w:color w:val="000000" w:themeColor="text1"/>
        </w:rPr>
        <w:fldChar w:fldCharType="end"/>
      </w:r>
      <w:r w:rsidRPr="0076616F">
        <w:rPr>
          <w:b/>
          <w:bCs/>
          <w:color w:val="000000" w:themeColor="text1"/>
        </w:rPr>
        <w:noBreakHyphen/>
      </w:r>
      <w:r w:rsidRPr="0076616F">
        <w:rPr>
          <w:b/>
          <w:bCs/>
          <w:color w:val="000000" w:themeColor="text1"/>
        </w:rPr>
        <w:fldChar w:fldCharType="begin"/>
      </w:r>
      <w:r w:rsidRPr="0076616F">
        <w:rPr>
          <w:b/>
          <w:bCs/>
          <w:color w:val="000000" w:themeColor="text1"/>
        </w:rPr>
        <w:instrText xml:space="preserve"> SEQ </w:instrText>
      </w:r>
      <w:r w:rsidRPr="0076616F">
        <w:rPr>
          <w:b/>
          <w:bCs/>
          <w:color w:val="000000" w:themeColor="text1"/>
        </w:rPr>
        <w:instrText>表</w:instrText>
      </w:r>
      <w:r w:rsidRPr="0076616F">
        <w:rPr>
          <w:b/>
          <w:bCs/>
          <w:color w:val="000000" w:themeColor="text1"/>
        </w:rPr>
        <w:instrText xml:space="preserve"> \* ARABIC \s 1 </w:instrText>
      </w:r>
      <w:r w:rsidRPr="0076616F">
        <w:rPr>
          <w:b/>
          <w:bCs/>
          <w:color w:val="000000" w:themeColor="text1"/>
        </w:rPr>
        <w:fldChar w:fldCharType="separate"/>
      </w:r>
      <w:r w:rsidR="00CE0F14">
        <w:rPr>
          <w:b/>
          <w:bCs/>
          <w:noProof/>
          <w:color w:val="000000" w:themeColor="text1"/>
        </w:rPr>
        <w:t>11</w:t>
      </w:r>
      <w:r w:rsidRPr="0076616F">
        <w:rPr>
          <w:b/>
          <w:bCs/>
          <w:color w:val="000000" w:themeColor="text1"/>
        </w:rPr>
        <w:fldChar w:fldCharType="end"/>
      </w:r>
      <w:r w:rsidRPr="0076616F">
        <w:rPr>
          <w:b/>
          <w:bCs/>
          <w:color w:val="000000" w:themeColor="text1"/>
        </w:rPr>
        <w:t xml:space="preserve"> </w:t>
      </w:r>
      <w:r w:rsidRPr="0076616F">
        <w:rPr>
          <w:b/>
          <w:bCs/>
          <w:color w:val="000000" w:themeColor="text1"/>
        </w:rPr>
        <w:t>噪声现状监测统计及评价结果</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22"/>
        <w:gridCol w:w="3386"/>
        <w:gridCol w:w="3394"/>
      </w:tblGrid>
      <w:tr w:rsidR="0076616F" w:rsidRPr="0076616F" w14:paraId="03DA8D59" w14:textId="77777777" w:rsidTr="00627EA8">
        <w:trPr>
          <w:cantSplit/>
          <w:trHeight w:val="280"/>
          <w:jc w:val="center"/>
        </w:trPr>
        <w:tc>
          <w:tcPr>
            <w:tcW w:w="917" w:type="pct"/>
            <w:vMerge w:val="restart"/>
            <w:vAlign w:val="center"/>
          </w:tcPr>
          <w:p w14:paraId="34CF40C0" w14:textId="77777777" w:rsidR="00F64CC6" w:rsidRPr="0076616F" w:rsidRDefault="00F64CC6" w:rsidP="00627EA8">
            <w:pPr>
              <w:pStyle w:val="affb"/>
              <w:spacing w:before="48" w:after="48"/>
              <w:rPr>
                <w:color w:val="000000" w:themeColor="text1"/>
              </w:rPr>
            </w:pPr>
            <w:r w:rsidRPr="0076616F">
              <w:rPr>
                <w:color w:val="000000" w:themeColor="text1"/>
              </w:rPr>
              <w:t>监测</w:t>
            </w:r>
          </w:p>
          <w:p w14:paraId="0DF3CDD6" w14:textId="77777777" w:rsidR="00F64CC6" w:rsidRPr="0076616F" w:rsidRDefault="00F64CC6" w:rsidP="00627EA8">
            <w:pPr>
              <w:pStyle w:val="affb"/>
              <w:spacing w:before="48" w:after="48"/>
              <w:rPr>
                <w:color w:val="000000" w:themeColor="text1"/>
              </w:rPr>
            </w:pPr>
            <w:r w:rsidRPr="0076616F">
              <w:rPr>
                <w:color w:val="000000" w:themeColor="text1"/>
              </w:rPr>
              <w:t>点位</w:t>
            </w:r>
          </w:p>
        </w:tc>
        <w:tc>
          <w:tcPr>
            <w:tcW w:w="4083" w:type="pct"/>
            <w:gridSpan w:val="2"/>
            <w:vAlign w:val="center"/>
          </w:tcPr>
          <w:p w14:paraId="5D2C342D" w14:textId="77777777" w:rsidR="00F64CC6" w:rsidRPr="0076616F" w:rsidRDefault="00F64CC6" w:rsidP="00627EA8">
            <w:pPr>
              <w:pStyle w:val="affb"/>
              <w:spacing w:before="48" w:after="48"/>
              <w:rPr>
                <w:color w:val="000000" w:themeColor="text1"/>
              </w:rPr>
            </w:pPr>
            <w:r w:rsidRPr="0076616F">
              <w:rPr>
                <w:color w:val="000000" w:themeColor="text1"/>
              </w:rPr>
              <w:t>监测结果</w:t>
            </w:r>
            <w:r w:rsidRPr="0076616F">
              <w:rPr>
                <w:color w:val="000000" w:themeColor="text1"/>
              </w:rPr>
              <w:t>Leq[dB(A)]</w:t>
            </w:r>
          </w:p>
        </w:tc>
      </w:tr>
      <w:tr w:rsidR="0076616F" w:rsidRPr="0076616F" w14:paraId="294AE71F" w14:textId="77777777" w:rsidTr="00627EA8">
        <w:trPr>
          <w:cantSplit/>
          <w:trHeight w:val="281"/>
          <w:jc w:val="center"/>
        </w:trPr>
        <w:tc>
          <w:tcPr>
            <w:tcW w:w="917" w:type="pct"/>
            <w:vMerge/>
            <w:vAlign w:val="center"/>
          </w:tcPr>
          <w:p w14:paraId="726D517E" w14:textId="77777777" w:rsidR="00F64CC6" w:rsidRPr="0076616F" w:rsidRDefault="00F64CC6" w:rsidP="00627EA8">
            <w:pPr>
              <w:pStyle w:val="affb"/>
              <w:spacing w:before="48" w:after="48"/>
              <w:rPr>
                <w:color w:val="000000" w:themeColor="text1"/>
              </w:rPr>
            </w:pPr>
          </w:p>
        </w:tc>
        <w:tc>
          <w:tcPr>
            <w:tcW w:w="4083" w:type="pct"/>
            <w:gridSpan w:val="2"/>
            <w:vAlign w:val="center"/>
          </w:tcPr>
          <w:p w14:paraId="66DC3785" w14:textId="77777777" w:rsidR="00F64CC6" w:rsidRPr="0076616F" w:rsidRDefault="00F64CC6" w:rsidP="00627EA8">
            <w:pPr>
              <w:pStyle w:val="affb"/>
              <w:spacing w:before="48" w:after="48"/>
              <w:rPr>
                <w:color w:val="000000" w:themeColor="text1"/>
              </w:rPr>
            </w:pPr>
            <w:r w:rsidRPr="0076616F">
              <w:rPr>
                <w:color w:val="000000" w:themeColor="text1"/>
              </w:rPr>
              <w:t>2021</w:t>
            </w:r>
            <w:r w:rsidRPr="0076616F">
              <w:rPr>
                <w:rFonts w:hint="eastAsia"/>
                <w:color w:val="000000" w:themeColor="text1"/>
              </w:rPr>
              <w:t>年</w:t>
            </w:r>
            <w:r w:rsidRPr="0076616F">
              <w:rPr>
                <w:color w:val="000000" w:themeColor="text1"/>
              </w:rPr>
              <w:t>4</w:t>
            </w:r>
            <w:r w:rsidRPr="0076616F">
              <w:rPr>
                <w:rFonts w:hint="eastAsia"/>
                <w:color w:val="000000" w:themeColor="text1"/>
              </w:rPr>
              <w:t>月</w:t>
            </w:r>
            <w:r w:rsidRPr="0076616F">
              <w:rPr>
                <w:color w:val="000000" w:themeColor="text1"/>
              </w:rPr>
              <w:t>16</w:t>
            </w:r>
            <w:r w:rsidRPr="0076616F">
              <w:rPr>
                <w:rFonts w:hint="eastAsia"/>
                <w:color w:val="000000" w:themeColor="text1"/>
              </w:rPr>
              <w:t>日</w:t>
            </w:r>
          </w:p>
        </w:tc>
      </w:tr>
      <w:tr w:rsidR="0076616F" w:rsidRPr="0076616F" w14:paraId="11768B7A" w14:textId="77777777" w:rsidTr="00627EA8">
        <w:trPr>
          <w:cantSplit/>
          <w:trHeight w:val="437"/>
          <w:jc w:val="center"/>
        </w:trPr>
        <w:tc>
          <w:tcPr>
            <w:tcW w:w="917" w:type="pct"/>
            <w:vMerge/>
            <w:vAlign w:val="center"/>
          </w:tcPr>
          <w:p w14:paraId="39916921" w14:textId="77777777" w:rsidR="00F64CC6" w:rsidRPr="0076616F" w:rsidRDefault="00F64CC6" w:rsidP="00627EA8">
            <w:pPr>
              <w:pStyle w:val="affb"/>
              <w:spacing w:before="48" w:after="48"/>
              <w:rPr>
                <w:color w:val="000000" w:themeColor="text1"/>
              </w:rPr>
            </w:pPr>
          </w:p>
        </w:tc>
        <w:tc>
          <w:tcPr>
            <w:tcW w:w="2039" w:type="pct"/>
            <w:vAlign w:val="center"/>
          </w:tcPr>
          <w:p w14:paraId="1A7ADACD" w14:textId="77777777" w:rsidR="00F64CC6" w:rsidRPr="0076616F" w:rsidRDefault="00F64CC6" w:rsidP="00627EA8">
            <w:pPr>
              <w:pStyle w:val="affb"/>
              <w:spacing w:before="48" w:after="48"/>
              <w:rPr>
                <w:color w:val="000000" w:themeColor="text1"/>
              </w:rPr>
            </w:pPr>
            <w:r w:rsidRPr="0076616F">
              <w:rPr>
                <w:color w:val="000000" w:themeColor="text1"/>
              </w:rPr>
              <w:t>昼间</w:t>
            </w:r>
          </w:p>
        </w:tc>
        <w:tc>
          <w:tcPr>
            <w:tcW w:w="2044" w:type="pct"/>
            <w:vAlign w:val="center"/>
          </w:tcPr>
          <w:p w14:paraId="7628ACB5" w14:textId="77777777" w:rsidR="00F64CC6" w:rsidRPr="0076616F" w:rsidRDefault="00F64CC6" w:rsidP="00627EA8">
            <w:pPr>
              <w:pStyle w:val="affb"/>
              <w:spacing w:before="48" w:after="48"/>
              <w:rPr>
                <w:color w:val="000000" w:themeColor="text1"/>
              </w:rPr>
            </w:pPr>
            <w:r w:rsidRPr="0076616F">
              <w:rPr>
                <w:color w:val="000000" w:themeColor="text1"/>
              </w:rPr>
              <w:t>夜间</w:t>
            </w:r>
          </w:p>
        </w:tc>
      </w:tr>
      <w:tr w:rsidR="0076616F" w:rsidRPr="0076616F" w14:paraId="5D1C6FD1" w14:textId="77777777" w:rsidTr="00627EA8">
        <w:trPr>
          <w:cantSplit/>
          <w:trHeight w:val="308"/>
          <w:jc w:val="center"/>
        </w:trPr>
        <w:tc>
          <w:tcPr>
            <w:tcW w:w="917" w:type="pct"/>
          </w:tcPr>
          <w:p w14:paraId="0BD17435" w14:textId="77777777" w:rsidR="00F64CC6" w:rsidRPr="0076616F" w:rsidRDefault="00F64CC6" w:rsidP="00627EA8">
            <w:pPr>
              <w:pStyle w:val="affb"/>
              <w:spacing w:before="48" w:after="48"/>
              <w:rPr>
                <w:color w:val="000000" w:themeColor="text1"/>
              </w:rPr>
            </w:pPr>
            <w:r w:rsidRPr="0076616F">
              <w:rPr>
                <w:color w:val="000000" w:themeColor="text1"/>
              </w:rPr>
              <w:t>N1</w:t>
            </w:r>
          </w:p>
        </w:tc>
        <w:tc>
          <w:tcPr>
            <w:tcW w:w="2039" w:type="pct"/>
          </w:tcPr>
          <w:p w14:paraId="7D63C129" w14:textId="77777777" w:rsidR="00F64CC6" w:rsidRPr="0076616F" w:rsidRDefault="00F64CC6" w:rsidP="00627EA8">
            <w:pPr>
              <w:pStyle w:val="affb"/>
              <w:spacing w:before="48" w:after="48"/>
              <w:rPr>
                <w:color w:val="000000" w:themeColor="text1"/>
              </w:rPr>
            </w:pPr>
            <w:r w:rsidRPr="0076616F">
              <w:rPr>
                <w:color w:val="000000" w:themeColor="text1"/>
              </w:rPr>
              <w:t>51</w:t>
            </w:r>
          </w:p>
        </w:tc>
        <w:tc>
          <w:tcPr>
            <w:tcW w:w="2044" w:type="pct"/>
          </w:tcPr>
          <w:p w14:paraId="76F62CAA" w14:textId="77777777" w:rsidR="00F64CC6" w:rsidRPr="0076616F" w:rsidRDefault="00F64CC6" w:rsidP="00627EA8">
            <w:pPr>
              <w:pStyle w:val="affb"/>
              <w:spacing w:before="48" w:after="48"/>
              <w:rPr>
                <w:color w:val="000000" w:themeColor="text1"/>
              </w:rPr>
            </w:pPr>
            <w:r w:rsidRPr="0076616F">
              <w:rPr>
                <w:color w:val="000000" w:themeColor="text1"/>
              </w:rPr>
              <w:t>42</w:t>
            </w:r>
          </w:p>
        </w:tc>
      </w:tr>
      <w:tr w:rsidR="0076616F" w:rsidRPr="0076616F" w14:paraId="458DEA8E" w14:textId="77777777" w:rsidTr="00627EA8">
        <w:trPr>
          <w:cantSplit/>
          <w:trHeight w:val="134"/>
          <w:jc w:val="center"/>
        </w:trPr>
        <w:tc>
          <w:tcPr>
            <w:tcW w:w="917" w:type="pct"/>
          </w:tcPr>
          <w:p w14:paraId="26FA7AB8" w14:textId="77777777" w:rsidR="00F64CC6" w:rsidRPr="0076616F" w:rsidRDefault="00F64CC6" w:rsidP="00627EA8">
            <w:pPr>
              <w:pStyle w:val="affb"/>
              <w:spacing w:before="48" w:after="48"/>
              <w:rPr>
                <w:color w:val="000000" w:themeColor="text1"/>
              </w:rPr>
            </w:pPr>
            <w:r w:rsidRPr="0076616F">
              <w:rPr>
                <w:color w:val="000000" w:themeColor="text1"/>
              </w:rPr>
              <w:t>N2</w:t>
            </w:r>
          </w:p>
        </w:tc>
        <w:tc>
          <w:tcPr>
            <w:tcW w:w="2039" w:type="pct"/>
          </w:tcPr>
          <w:p w14:paraId="7242BDDB" w14:textId="77777777" w:rsidR="00F64CC6" w:rsidRPr="0076616F" w:rsidRDefault="00F64CC6" w:rsidP="00627EA8">
            <w:pPr>
              <w:pStyle w:val="affb"/>
              <w:spacing w:before="48" w:after="48"/>
              <w:rPr>
                <w:color w:val="000000" w:themeColor="text1"/>
              </w:rPr>
            </w:pPr>
            <w:r w:rsidRPr="0076616F">
              <w:rPr>
                <w:color w:val="000000" w:themeColor="text1"/>
              </w:rPr>
              <w:t>49</w:t>
            </w:r>
          </w:p>
        </w:tc>
        <w:tc>
          <w:tcPr>
            <w:tcW w:w="2044" w:type="pct"/>
          </w:tcPr>
          <w:p w14:paraId="057A72AC" w14:textId="77777777" w:rsidR="00F64CC6" w:rsidRPr="0076616F" w:rsidRDefault="00F64CC6" w:rsidP="00627EA8">
            <w:pPr>
              <w:pStyle w:val="affb"/>
              <w:spacing w:before="48" w:after="48"/>
              <w:rPr>
                <w:color w:val="000000" w:themeColor="text1"/>
              </w:rPr>
            </w:pPr>
            <w:r w:rsidRPr="0076616F">
              <w:rPr>
                <w:color w:val="000000" w:themeColor="text1"/>
              </w:rPr>
              <w:t>43</w:t>
            </w:r>
          </w:p>
        </w:tc>
      </w:tr>
      <w:tr w:rsidR="0076616F" w:rsidRPr="0076616F" w14:paraId="50F04CF3" w14:textId="77777777" w:rsidTr="00627EA8">
        <w:trPr>
          <w:cantSplit/>
          <w:trHeight w:val="134"/>
          <w:jc w:val="center"/>
        </w:trPr>
        <w:tc>
          <w:tcPr>
            <w:tcW w:w="917" w:type="pct"/>
          </w:tcPr>
          <w:p w14:paraId="706C1AA8" w14:textId="77777777" w:rsidR="00F64CC6" w:rsidRPr="0076616F" w:rsidRDefault="00F64CC6" w:rsidP="00627EA8">
            <w:pPr>
              <w:pStyle w:val="affb"/>
              <w:spacing w:before="48" w:after="48"/>
              <w:rPr>
                <w:color w:val="000000" w:themeColor="text1"/>
              </w:rPr>
            </w:pPr>
            <w:r w:rsidRPr="0076616F">
              <w:rPr>
                <w:color w:val="000000" w:themeColor="text1"/>
              </w:rPr>
              <w:t>N3</w:t>
            </w:r>
          </w:p>
        </w:tc>
        <w:tc>
          <w:tcPr>
            <w:tcW w:w="2039" w:type="pct"/>
          </w:tcPr>
          <w:p w14:paraId="7E478D66" w14:textId="77777777" w:rsidR="00F64CC6" w:rsidRPr="0076616F" w:rsidRDefault="00F64CC6" w:rsidP="00627EA8">
            <w:pPr>
              <w:pStyle w:val="affb"/>
              <w:spacing w:before="48" w:after="48"/>
              <w:rPr>
                <w:color w:val="000000" w:themeColor="text1"/>
              </w:rPr>
            </w:pPr>
            <w:r w:rsidRPr="0076616F">
              <w:rPr>
                <w:color w:val="000000" w:themeColor="text1"/>
              </w:rPr>
              <w:t>45</w:t>
            </w:r>
          </w:p>
        </w:tc>
        <w:tc>
          <w:tcPr>
            <w:tcW w:w="2044" w:type="pct"/>
          </w:tcPr>
          <w:p w14:paraId="1A087153" w14:textId="77777777" w:rsidR="00F64CC6" w:rsidRPr="0076616F" w:rsidRDefault="00F64CC6" w:rsidP="00627EA8">
            <w:pPr>
              <w:pStyle w:val="affb"/>
              <w:spacing w:before="48" w:after="48"/>
              <w:rPr>
                <w:color w:val="000000" w:themeColor="text1"/>
              </w:rPr>
            </w:pPr>
            <w:r w:rsidRPr="0076616F">
              <w:rPr>
                <w:color w:val="000000" w:themeColor="text1"/>
              </w:rPr>
              <w:t>41</w:t>
            </w:r>
          </w:p>
        </w:tc>
      </w:tr>
      <w:tr w:rsidR="0076616F" w:rsidRPr="0076616F" w14:paraId="1E1ACAC6" w14:textId="77777777" w:rsidTr="00627EA8">
        <w:trPr>
          <w:cantSplit/>
          <w:trHeight w:val="134"/>
          <w:jc w:val="center"/>
        </w:trPr>
        <w:tc>
          <w:tcPr>
            <w:tcW w:w="917" w:type="pct"/>
          </w:tcPr>
          <w:p w14:paraId="2DC4F147" w14:textId="77777777" w:rsidR="00F64CC6" w:rsidRPr="0076616F" w:rsidRDefault="00F64CC6" w:rsidP="00627EA8">
            <w:pPr>
              <w:pStyle w:val="affb"/>
              <w:spacing w:before="48" w:after="48"/>
              <w:rPr>
                <w:color w:val="000000" w:themeColor="text1"/>
              </w:rPr>
            </w:pPr>
            <w:r w:rsidRPr="0076616F">
              <w:rPr>
                <w:color w:val="000000" w:themeColor="text1"/>
              </w:rPr>
              <w:t>N4</w:t>
            </w:r>
          </w:p>
        </w:tc>
        <w:tc>
          <w:tcPr>
            <w:tcW w:w="2039" w:type="pct"/>
          </w:tcPr>
          <w:p w14:paraId="7768F2F4" w14:textId="77777777" w:rsidR="00F64CC6" w:rsidRPr="0076616F" w:rsidRDefault="00F64CC6" w:rsidP="00627EA8">
            <w:pPr>
              <w:pStyle w:val="affb"/>
              <w:spacing w:before="48" w:after="48"/>
              <w:rPr>
                <w:color w:val="000000" w:themeColor="text1"/>
              </w:rPr>
            </w:pPr>
            <w:r w:rsidRPr="0076616F">
              <w:rPr>
                <w:color w:val="000000" w:themeColor="text1"/>
              </w:rPr>
              <w:t>45</w:t>
            </w:r>
          </w:p>
        </w:tc>
        <w:tc>
          <w:tcPr>
            <w:tcW w:w="2044" w:type="pct"/>
          </w:tcPr>
          <w:p w14:paraId="103D6365" w14:textId="77777777" w:rsidR="00F64CC6" w:rsidRPr="0076616F" w:rsidRDefault="00F64CC6" w:rsidP="00627EA8">
            <w:pPr>
              <w:pStyle w:val="affb"/>
              <w:spacing w:before="48" w:after="48"/>
              <w:rPr>
                <w:color w:val="000000" w:themeColor="text1"/>
              </w:rPr>
            </w:pPr>
            <w:r w:rsidRPr="0076616F">
              <w:rPr>
                <w:color w:val="000000" w:themeColor="text1"/>
              </w:rPr>
              <w:t>43</w:t>
            </w:r>
          </w:p>
        </w:tc>
      </w:tr>
      <w:tr w:rsidR="0076616F" w:rsidRPr="0076616F" w14:paraId="6B872FFE" w14:textId="77777777" w:rsidTr="00627EA8">
        <w:trPr>
          <w:cantSplit/>
          <w:trHeight w:val="134"/>
          <w:jc w:val="center"/>
        </w:trPr>
        <w:tc>
          <w:tcPr>
            <w:tcW w:w="917" w:type="pct"/>
          </w:tcPr>
          <w:p w14:paraId="04E1C06F" w14:textId="77777777" w:rsidR="00F64CC6" w:rsidRPr="0076616F" w:rsidRDefault="00F64CC6" w:rsidP="00627EA8">
            <w:pPr>
              <w:pStyle w:val="affb"/>
              <w:spacing w:before="48" w:after="48"/>
              <w:rPr>
                <w:color w:val="000000" w:themeColor="text1"/>
              </w:rPr>
            </w:pPr>
            <w:r w:rsidRPr="0076616F">
              <w:rPr>
                <w:color w:val="000000" w:themeColor="text1"/>
              </w:rPr>
              <w:t>N5</w:t>
            </w:r>
          </w:p>
        </w:tc>
        <w:tc>
          <w:tcPr>
            <w:tcW w:w="2039" w:type="pct"/>
          </w:tcPr>
          <w:p w14:paraId="63A02622" w14:textId="77777777" w:rsidR="00F64CC6" w:rsidRPr="0076616F" w:rsidRDefault="00F64CC6" w:rsidP="00627EA8">
            <w:pPr>
              <w:pStyle w:val="affb"/>
              <w:spacing w:before="48" w:after="48"/>
              <w:rPr>
                <w:color w:val="000000" w:themeColor="text1"/>
              </w:rPr>
            </w:pPr>
            <w:r w:rsidRPr="0076616F">
              <w:rPr>
                <w:color w:val="000000" w:themeColor="text1"/>
              </w:rPr>
              <w:t>50</w:t>
            </w:r>
          </w:p>
        </w:tc>
        <w:tc>
          <w:tcPr>
            <w:tcW w:w="2044" w:type="pct"/>
          </w:tcPr>
          <w:p w14:paraId="11E3CEF4" w14:textId="77777777" w:rsidR="00F64CC6" w:rsidRPr="0076616F" w:rsidRDefault="00F64CC6" w:rsidP="00627EA8">
            <w:pPr>
              <w:pStyle w:val="affb"/>
              <w:spacing w:before="48" w:after="48"/>
              <w:rPr>
                <w:color w:val="000000" w:themeColor="text1"/>
              </w:rPr>
            </w:pPr>
            <w:r w:rsidRPr="0076616F">
              <w:rPr>
                <w:color w:val="000000" w:themeColor="text1"/>
              </w:rPr>
              <w:t>43</w:t>
            </w:r>
          </w:p>
        </w:tc>
      </w:tr>
      <w:tr w:rsidR="0076616F" w:rsidRPr="0076616F" w14:paraId="53E52EB8" w14:textId="77777777" w:rsidTr="00627EA8">
        <w:trPr>
          <w:cantSplit/>
          <w:trHeight w:val="134"/>
          <w:jc w:val="center"/>
        </w:trPr>
        <w:tc>
          <w:tcPr>
            <w:tcW w:w="917" w:type="pct"/>
            <w:vAlign w:val="center"/>
          </w:tcPr>
          <w:p w14:paraId="3C491CCF" w14:textId="77777777" w:rsidR="00F64CC6" w:rsidRPr="0076616F" w:rsidRDefault="00F64CC6" w:rsidP="00627EA8">
            <w:pPr>
              <w:pStyle w:val="affb"/>
              <w:spacing w:before="48" w:after="48"/>
              <w:rPr>
                <w:color w:val="000000" w:themeColor="text1"/>
              </w:rPr>
            </w:pPr>
            <w:r w:rsidRPr="0076616F">
              <w:rPr>
                <w:color w:val="000000" w:themeColor="text1"/>
              </w:rPr>
              <w:t>标准</w:t>
            </w:r>
          </w:p>
        </w:tc>
        <w:tc>
          <w:tcPr>
            <w:tcW w:w="2039" w:type="pct"/>
          </w:tcPr>
          <w:p w14:paraId="5BE2FCA7" w14:textId="77777777" w:rsidR="00F64CC6" w:rsidRPr="0076616F" w:rsidRDefault="00F64CC6" w:rsidP="00627EA8">
            <w:pPr>
              <w:pStyle w:val="affb"/>
              <w:spacing w:before="48" w:after="48"/>
              <w:rPr>
                <w:color w:val="000000" w:themeColor="text1"/>
              </w:rPr>
            </w:pPr>
            <w:r w:rsidRPr="0076616F">
              <w:rPr>
                <w:color w:val="000000" w:themeColor="text1"/>
              </w:rPr>
              <w:t>60</w:t>
            </w:r>
          </w:p>
        </w:tc>
        <w:tc>
          <w:tcPr>
            <w:tcW w:w="2044" w:type="pct"/>
          </w:tcPr>
          <w:p w14:paraId="2E036923" w14:textId="77777777" w:rsidR="00F64CC6" w:rsidRPr="0076616F" w:rsidRDefault="00F64CC6" w:rsidP="00627EA8">
            <w:pPr>
              <w:pStyle w:val="affb"/>
              <w:spacing w:before="48" w:after="48"/>
              <w:rPr>
                <w:color w:val="000000" w:themeColor="text1"/>
              </w:rPr>
            </w:pPr>
            <w:r w:rsidRPr="0076616F">
              <w:rPr>
                <w:color w:val="000000" w:themeColor="text1"/>
              </w:rPr>
              <w:t>50</w:t>
            </w:r>
          </w:p>
        </w:tc>
      </w:tr>
    </w:tbl>
    <w:p w14:paraId="1A3E1BDE" w14:textId="77777777" w:rsidR="00F64CC6" w:rsidRPr="0076616F" w:rsidRDefault="00F64CC6" w:rsidP="00F64CC6">
      <w:pPr>
        <w:spacing w:beforeLines="50" w:before="120"/>
        <w:ind w:firstLine="480"/>
        <w:rPr>
          <w:color w:val="000000" w:themeColor="text1"/>
        </w:rPr>
      </w:pPr>
      <w:r w:rsidRPr="0076616F">
        <w:rPr>
          <w:color w:val="000000" w:themeColor="text1"/>
        </w:rPr>
        <w:t>监测结果可知，项目四周厂界噪声昼夜均能够达到《工业企业厂界环境噪声排放标准》（</w:t>
      </w:r>
      <w:r w:rsidRPr="0076616F">
        <w:rPr>
          <w:color w:val="000000" w:themeColor="text1"/>
        </w:rPr>
        <w:t>GB12348-2008</w:t>
      </w:r>
      <w:r w:rsidRPr="0076616F">
        <w:rPr>
          <w:color w:val="000000" w:themeColor="text1"/>
        </w:rPr>
        <w:t>）中</w:t>
      </w:r>
      <w:r w:rsidRPr="0076616F">
        <w:rPr>
          <w:color w:val="000000" w:themeColor="text1"/>
        </w:rPr>
        <w:t>2</w:t>
      </w:r>
      <w:r w:rsidRPr="0076616F">
        <w:rPr>
          <w:color w:val="000000" w:themeColor="text1"/>
        </w:rPr>
        <w:t>类标准。</w:t>
      </w:r>
    </w:p>
    <w:p w14:paraId="267AFADE" w14:textId="5BBFD103" w:rsidR="00D83EA1" w:rsidRPr="0076616F" w:rsidRDefault="00F64CC6" w:rsidP="00F64CC6">
      <w:pPr>
        <w:ind w:firstLine="480"/>
        <w:rPr>
          <w:color w:val="000000" w:themeColor="text1"/>
        </w:rPr>
      </w:pPr>
      <w:r w:rsidRPr="0076616F">
        <w:rPr>
          <w:color w:val="000000" w:themeColor="text1"/>
        </w:rPr>
        <w:t>同时，本次评价对项目电站厂房厂界周围及附近声环境敏感目标进行了现状监测，根据监测结果表明，其敏感目标声环境噪声昼、夜值满足《声环境质量标准》（</w:t>
      </w:r>
      <w:r w:rsidRPr="0076616F">
        <w:rPr>
          <w:color w:val="000000" w:themeColor="text1"/>
        </w:rPr>
        <w:t>GB3096-2008</w:t>
      </w:r>
      <w:r w:rsidRPr="0076616F">
        <w:rPr>
          <w:color w:val="000000" w:themeColor="text1"/>
        </w:rPr>
        <w:t>）中</w:t>
      </w:r>
      <w:r w:rsidRPr="0076616F">
        <w:rPr>
          <w:color w:val="000000" w:themeColor="text1"/>
        </w:rPr>
        <w:t xml:space="preserve">2 </w:t>
      </w:r>
      <w:r w:rsidRPr="0076616F">
        <w:rPr>
          <w:color w:val="000000" w:themeColor="text1"/>
        </w:rPr>
        <w:t>类标准要求</w:t>
      </w:r>
    </w:p>
    <w:p w14:paraId="56F6DA4F" w14:textId="0A7B2C03" w:rsidR="00D83EA1" w:rsidRPr="0076616F" w:rsidRDefault="0004570B" w:rsidP="00F64CC6">
      <w:pPr>
        <w:pStyle w:val="3"/>
        <w:ind w:left="0"/>
        <w:rPr>
          <w:b w:val="0"/>
          <w:bCs w:val="0"/>
          <w:color w:val="000000" w:themeColor="text1"/>
        </w:rPr>
      </w:pPr>
      <w:r w:rsidRPr="0076616F">
        <w:rPr>
          <w:rFonts w:hint="eastAsia"/>
          <w:color w:val="000000" w:themeColor="text1"/>
        </w:rPr>
        <w:t>土壤环境质量现状与评价</w:t>
      </w:r>
    </w:p>
    <w:p w14:paraId="5721E35D" w14:textId="77777777" w:rsidR="00D83EA1" w:rsidRPr="0076616F" w:rsidRDefault="0004570B">
      <w:pPr>
        <w:pStyle w:val="affa"/>
        <w:ind w:firstLine="480"/>
        <w:rPr>
          <w:color w:val="000000" w:themeColor="text1"/>
        </w:rPr>
      </w:pPr>
      <w:r w:rsidRPr="0076616F">
        <w:rPr>
          <w:color w:val="000000" w:themeColor="text1"/>
        </w:rPr>
        <w:t>本项目土壤环境质量现状监测委托四川蓉诚优创环境科技有限公司于</w:t>
      </w:r>
      <w:r w:rsidRPr="0076616F">
        <w:rPr>
          <w:color w:val="000000" w:themeColor="text1"/>
        </w:rPr>
        <w:t>2020</w:t>
      </w:r>
      <w:r w:rsidRPr="0076616F">
        <w:rPr>
          <w:color w:val="000000" w:themeColor="text1"/>
        </w:rPr>
        <w:t>年</w:t>
      </w:r>
      <w:r w:rsidRPr="0076616F">
        <w:rPr>
          <w:color w:val="000000" w:themeColor="text1"/>
        </w:rPr>
        <w:t>8</w:t>
      </w:r>
      <w:r w:rsidRPr="0076616F">
        <w:rPr>
          <w:color w:val="000000" w:themeColor="text1"/>
        </w:rPr>
        <w:t>月</w:t>
      </w:r>
      <w:r w:rsidRPr="0076616F">
        <w:rPr>
          <w:color w:val="000000" w:themeColor="text1"/>
        </w:rPr>
        <w:t>19</w:t>
      </w:r>
      <w:r w:rsidRPr="0076616F">
        <w:rPr>
          <w:color w:val="000000" w:themeColor="text1"/>
        </w:rPr>
        <w:t>日进行取样监测，具体监测内容如下：</w:t>
      </w:r>
    </w:p>
    <w:p w14:paraId="4A1C3862" w14:textId="77777777" w:rsidR="00D83EA1" w:rsidRPr="0076616F" w:rsidRDefault="0004570B">
      <w:pPr>
        <w:pStyle w:val="affa"/>
        <w:ind w:firstLine="480"/>
        <w:rPr>
          <w:color w:val="000000" w:themeColor="text1"/>
        </w:rPr>
      </w:pPr>
      <w:r w:rsidRPr="0076616F">
        <w:rPr>
          <w:color w:val="000000" w:themeColor="text1"/>
        </w:rPr>
        <w:t>1</w:t>
      </w:r>
      <w:r w:rsidRPr="0076616F">
        <w:rPr>
          <w:color w:val="000000" w:themeColor="text1"/>
        </w:rPr>
        <w:t>、本项目土壤环境质量现状监测因子、监测点位及监测频次如下表所示：</w:t>
      </w:r>
    </w:p>
    <w:p w14:paraId="37ABDA06" w14:textId="447625A4" w:rsidR="00D83EA1" w:rsidRPr="0076616F" w:rsidRDefault="00657BFC">
      <w:pPr>
        <w:pStyle w:val="affa"/>
        <w:spacing w:line="276" w:lineRule="auto"/>
        <w:ind w:firstLineChars="0" w:firstLine="0"/>
        <w:jc w:val="center"/>
        <w:rPr>
          <w:color w:val="000000" w:themeColor="text1"/>
          <w:sz w:val="21"/>
          <w:szCs w:val="21"/>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4</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12</w:t>
      </w:r>
      <w:r w:rsidRPr="0076616F">
        <w:rPr>
          <w:b/>
          <w:color w:val="000000" w:themeColor="text1"/>
          <w:sz w:val="21"/>
          <w:szCs w:val="21"/>
        </w:rPr>
        <w:fldChar w:fldCharType="end"/>
      </w:r>
      <w:r w:rsidRPr="0076616F">
        <w:rPr>
          <w:b/>
          <w:color w:val="000000" w:themeColor="text1"/>
          <w:sz w:val="21"/>
          <w:szCs w:val="21"/>
        </w:rPr>
        <w:t xml:space="preserve"> </w:t>
      </w:r>
      <w:r w:rsidR="0004570B" w:rsidRPr="0076616F">
        <w:rPr>
          <w:color w:val="000000" w:themeColor="text1"/>
          <w:sz w:val="21"/>
          <w:szCs w:val="21"/>
        </w:rPr>
        <w:t xml:space="preserve"> </w:t>
      </w:r>
      <w:r w:rsidR="0004570B" w:rsidRPr="0076616F">
        <w:rPr>
          <w:color w:val="000000" w:themeColor="text1"/>
          <w:sz w:val="21"/>
          <w:szCs w:val="21"/>
        </w:rPr>
        <w:t>土壤监测因子、监测点位及监测频次一览表</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4A0" w:firstRow="1" w:lastRow="0" w:firstColumn="1" w:lastColumn="0" w:noHBand="0" w:noVBand="1"/>
      </w:tblPr>
      <w:tblGrid>
        <w:gridCol w:w="718"/>
        <w:gridCol w:w="2436"/>
        <w:gridCol w:w="1172"/>
        <w:gridCol w:w="2384"/>
        <w:gridCol w:w="1812"/>
      </w:tblGrid>
      <w:tr w:rsidR="0076616F" w:rsidRPr="0076616F" w14:paraId="55768CFD" w14:textId="77777777">
        <w:trPr>
          <w:trHeight w:val="510"/>
          <w:tblHeader/>
          <w:jc w:val="center"/>
        </w:trPr>
        <w:tc>
          <w:tcPr>
            <w:tcW w:w="718" w:type="dxa"/>
            <w:tcBorders>
              <w:tl2br w:val="nil"/>
              <w:tr2bl w:val="nil"/>
            </w:tcBorders>
            <w:vAlign w:val="center"/>
          </w:tcPr>
          <w:p w14:paraId="56D7EA86" w14:textId="77777777" w:rsidR="00D83EA1" w:rsidRPr="0076616F" w:rsidRDefault="0004570B">
            <w:pPr>
              <w:spacing w:line="276" w:lineRule="auto"/>
              <w:ind w:firstLineChars="0" w:firstLine="0"/>
              <w:jc w:val="center"/>
              <w:rPr>
                <w:color w:val="000000" w:themeColor="text1"/>
                <w:sz w:val="21"/>
                <w:szCs w:val="21"/>
              </w:rPr>
            </w:pPr>
            <w:r w:rsidRPr="0076616F">
              <w:rPr>
                <w:color w:val="000000" w:themeColor="text1"/>
                <w:sz w:val="21"/>
                <w:szCs w:val="21"/>
              </w:rPr>
              <w:t>序号</w:t>
            </w:r>
          </w:p>
        </w:tc>
        <w:tc>
          <w:tcPr>
            <w:tcW w:w="2436" w:type="dxa"/>
            <w:tcBorders>
              <w:tl2br w:val="nil"/>
              <w:tr2bl w:val="nil"/>
            </w:tcBorders>
            <w:vAlign w:val="center"/>
          </w:tcPr>
          <w:p w14:paraId="344D086C" w14:textId="77777777" w:rsidR="00D83EA1" w:rsidRPr="0076616F" w:rsidRDefault="0004570B">
            <w:pPr>
              <w:spacing w:line="276" w:lineRule="auto"/>
              <w:ind w:firstLineChars="0" w:firstLine="0"/>
              <w:jc w:val="center"/>
              <w:rPr>
                <w:color w:val="000000" w:themeColor="text1"/>
                <w:sz w:val="21"/>
                <w:szCs w:val="21"/>
              </w:rPr>
            </w:pPr>
            <w:r w:rsidRPr="0076616F">
              <w:rPr>
                <w:color w:val="000000" w:themeColor="text1"/>
                <w:sz w:val="21"/>
                <w:szCs w:val="21"/>
              </w:rPr>
              <w:t>监测点位</w:t>
            </w:r>
          </w:p>
        </w:tc>
        <w:tc>
          <w:tcPr>
            <w:tcW w:w="1172" w:type="dxa"/>
            <w:tcBorders>
              <w:tl2br w:val="nil"/>
              <w:tr2bl w:val="nil"/>
            </w:tcBorders>
            <w:vAlign w:val="center"/>
          </w:tcPr>
          <w:p w14:paraId="0A48E6BD" w14:textId="77777777" w:rsidR="00D83EA1" w:rsidRPr="0076616F" w:rsidRDefault="0004570B">
            <w:pPr>
              <w:spacing w:line="276" w:lineRule="auto"/>
              <w:ind w:firstLineChars="0" w:firstLine="0"/>
              <w:jc w:val="center"/>
              <w:rPr>
                <w:color w:val="000000" w:themeColor="text1"/>
                <w:sz w:val="21"/>
                <w:szCs w:val="21"/>
              </w:rPr>
            </w:pPr>
            <w:r w:rsidRPr="0076616F">
              <w:rPr>
                <w:color w:val="000000" w:themeColor="text1"/>
                <w:sz w:val="21"/>
                <w:szCs w:val="21"/>
              </w:rPr>
              <w:t>采样位置</w:t>
            </w:r>
          </w:p>
        </w:tc>
        <w:tc>
          <w:tcPr>
            <w:tcW w:w="2384" w:type="dxa"/>
            <w:tcBorders>
              <w:tl2br w:val="nil"/>
              <w:tr2bl w:val="nil"/>
            </w:tcBorders>
            <w:vAlign w:val="center"/>
          </w:tcPr>
          <w:p w14:paraId="29C8896C" w14:textId="77777777" w:rsidR="00D83EA1" w:rsidRPr="0076616F" w:rsidRDefault="0004570B">
            <w:pPr>
              <w:spacing w:line="276" w:lineRule="auto"/>
              <w:ind w:firstLineChars="0" w:firstLine="0"/>
              <w:jc w:val="center"/>
              <w:rPr>
                <w:color w:val="000000" w:themeColor="text1"/>
                <w:sz w:val="21"/>
                <w:szCs w:val="21"/>
              </w:rPr>
            </w:pPr>
            <w:r w:rsidRPr="0076616F">
              <w:rPr>
                <w:color w:val="000000" w:themeColor="text1"/>
                <w:sz w:val="21"/>
                <w:szCs w:val="21"/>
              </w:rPr>
              <w:t>监测因子</w:t>
            </w:r>
          </w:p>
        </w:tc>
        <w:tc>
          <w:tcPr>
            <w:tcW w:w="1812" w:type="dxa"/>
            <w:tcBorders>
              <w:tl2br w:val="nil"/>
              <w:tr2bl w:val="nil"/>
            </w:tcBorders>
            <w:vAlign w:val="center"/>
          </w:tcPr>
          <w:p w14:paraId="0D4CC6E2" w14:textId="77777777" w:rsidR="00D83EA1" w:rsidRPr="0076616F" w:rsidRDefault="0004570B">
            <w:pPr>
              <w:spacing w:line="276" w:lineRule="auto"/>
              <w:ind w:firstLineChars="0" w:firstLine="0"/>
              <w:jc w:val="center"/>
              <w:rPr>
                <w:color w:val="000000" w:themeColor="text1"/>
                <w:sz w:val="21"/>
                <w:szCs w:val="21"/>
              </w:rPr>
            </w:pPr>
            <w:r w:rsidRPr="0076616F">
              <w:rPr>
                <w:color w:val="000000" w:themeColor="text1"/>
                <w:sz w:val="21"/>
                <w:szCs w:val="21"/>
              </w:rPr>
              <w:t>监测频次</w:t>
            </w:r>
          </w:p>
        </w:tc>
      </w:tr>
      <w:tr w:rsidR="0076616F" w:rsidRPr="0076616F" w14:paraId="1379D917" w14:textId="77777777">
        <w:trPr>
          <w:trHeight w:val="411"/>
          <w:jc w:val="center"/>
        </w:trPr>
        <w:tc>
          <w:tcPr>
            <w:tcW w:w="718" w:type="dxa"/>
            <w:tcBorders>
              <w:tl2br w:val="nil"/>
              <w:tr2bl w:val="nil"/>
            </w:tcBorders>
            <w:vAlign w:val="center"/>
          </w:tcPr>
          <w:p w14:paraId="400BAB4A" w14:textId="77777777" w:rsidR="00D83EA1" w:rsidRPr="0076616F" w:rsidRDefault="0004570B">
            <w:pPr>
              <w:spacing w:line="276" w:lineRule="auto"/>
              <w:ind w:firstLineChars="0" w:firstLine="0"/>
              <w:jc w:val="center"/>
              <w:rPr>
                <w:color w:val="000000" w:themeColor="text1"/>
                <w:sz w:val="21"/>
                <w:szCs w:val="21"/>
              </w:rPr>
            </w:pPr>
            <w:r w:rsidRPr="0076616F">
              <w:rPr>
                <w:color w:val="000000" w:themeColor="text1"/>
                <w:sz w:val="21"/>
                <w:szCs w:val="21"/>
              </w:rPr>
              <w:t>S1</w:t>
            </w:r>
          </w:p>
        </w:tc>
        <w:tc>
          <w:tcPr>
            <w:tcW w:w="2436" w:type="dxa"/>
            <w:tcBorders>
              <w:tl2br w:val="nil"/>
              <w:tr2bl w:val="nil"/>
            </w:tcBorders>
            <w:vAlign w:val="center"/>
          </w:tcPr>
          <w:p w14:paraId="1AB70682" w14:textId="4E7E3B2C" w:rsidR="00D83EA1" w:rsidRPr="0076616F" w:rsidRDefault="007C3767">
            <w:pPr>
              <w:tabs>
                <w:tab w:val="left" w:pos="2130"/>
              </w:tabs>
              <w:spacing w:line="276" w:lineRule="auto"/>
              <w:ind w:firstLineChars="0" w:firstLine="0"/>
              <w:jc w:val="center"/>
              <w:rPr>
                <w:b/>
                <w:bCs/>
                <w:color w:val="000000" w:themeColor="text1"/>
                <w:sz w:val="21"/>
                <w:szCs w:val="21"/>
              </w:rPr>
            </w:pPr>
            <w:r>
              <w:rPr>
                <w:rStyle w:val="aff5"/>
                <w:rFonts w:hint="eastAsia"/>
                <w:b w:val="0"/>
                <w:bCs w:val="0"/>
                <w:color w:val="000000" w:themeColor="text1"/>
                <w:sz w:val="21"/>
                <w:szCs w:val="21"/>
              </w:rPr>
              <w:t>龙兴电站</w:t>
            </w:r>
            <w:r w:rsidR="00F64CC6" w:rsidRPr="0076616F">
              <w:rPr>
                <w:rStyle w:val="aff5"/>
                <w:rFonts w:hint="eastAsia"/>
                <w:b w:val="0"/>
                <w:bCs w:val="0"/>
                <w:color w:val="000000" w:themeColor="text1"/>
                <w:sz w:val="21"/>
                <w:szCs w:val="21"/>
              </w:rPr>
              <w:t>厂房位置</w:t>
            </w:r>
          </w:p>
        </w:tc>
        <w:tc>
          <w:tcPr>
            <w:tcW w:w="1172" w:type="dxa"/>
            <w:tcBorders>
              <w:tl2br w:val="nil"/>
              <w:tr2bl w:val="nil"/>
            </w:tcBorders>
            <w:vAlign w:val="center"/>
          </w:tcPr>
          <w:p w14:paraId="7A816DC8" w14:textId="77777777" w:rsidR="00D83EA1" w:rsidRPr="0076616F" w:rsidRDefault="0004570B">
            <w:pPr>
              <w:tabs>
                <w:tab w:val="left" w:pos="2130"/>
              </w:tabs>
              <w:spacing w:line="276" w:lineRule="auto"/>
              <w:ind w:firstLineChars="0" w:firstLine="0"/>
              <w:jc w:val="center"/>
              <w:rPr>
                <w:color w:val="000000" w:themeColor="text1"/>
                <w:sz w:val="21"/>
                <w:szCs w:val="21"/>
              </w:rPr>
            </w:pPr>
            <w:r w:rsidRPr="0076616F">
              <w:rPr>
                <w:color w:val="000000" w:themeColor="text1"/>
                <w:sz w:val="21"/>
                <w:szCs w:val="21"/>
              </w:rPr>
              <w:t>表层样</w:t>
            </w:r>
          </w:p>
        </w:tc>
        <w:tc>
          <w:tcPr>
            <w:tcW w:w="2384" w:type="dxa"/>
            <w:tcBorders>
              <w:tl2br w:val="nil"/>
              <w:tr2bl w:val="nil"/>
            </w:tcBorders>
            <w:vAlign w:val="center"/>
          </w:tcPr>
          <w:p w14:paraId="525D9993" w14:textId="43EA0773" w:rsidR="00D83EA1" w:rsidRPr="0076616F" w:rsidRDefault="00F64CC6">
            <w:pPr>
              <w:tabs>
                <w:tab w:val="left" w:pos="2130"/>
              </w:tabs>
              <w:spacing w:line="276" w:lineRule="auto"/>
              <w:ind w:firstLineChars="0" w:firstLine="0"/>
              <w:jc w:val="center"/>
              <w:rPr>
                <w:color w:val="000000" w:themeColor="text1"/>
                <w:sz w:val="21"/>
                <w:szCs w:val="21"/>
              </w:rPr>
            </w:pPr>
            <w:r w:rsidRPr="0076616F">
              <w:rPr>
                <w:rFonts w:hint="eastAsia"/>
                <w:color w:val="000000" w:themeColor="text1"/>
                <w:sz w:val="21"/>
                <w:szCs w:val="21"/>
              </w:rPr>
              <w:t>45</w:t>
            </w:r>
            <w:r w:rsidRPr="0076616F">
              <w:rPr>
                <w:rFonts w:hint="eastAsia"/>
                <w:color w:val="000000" w:themeColor="text1"/>
                <w:sz w:val="21"/>
                <w:szCs w:val="21"/>
              </w:rPr>
              <w:t>项、石油烃，</w:t>
            </w:r>
            <w:r w:rsidRPr="0076616F">
              <w:rPr>
                <w:rFonts w:hint="eastAsia"/>
                <w:color w:val="000000" w:themeColor="text1"/>
                <w:sz w:val="21"/>
                <w:szCs w:val="21"/>
              </w:rPr>
              <w:t>pH</w:t>
            </w:r>
            <w:r w:rsidRPr="0076616F">
              <w:rPr>
                <w:rFonts w:hint="eastAsia"/>
                <w:color w:val="000000" w:themeColor="text1"/>
                <w:sz w:val="21"/>
                <w:szCs w:val="21"/>
              </w:rPr>
              <w:t>、全盐量</w:t>
            </w:r>
          </w:p>
        </w:tc>
        <w:tc>
          <w:tcPr>
            <w:tcW w:w="1812" w:type="dxa"/>
            <w:vMerge w:val="restart"/>
            <w:tcBorders>
              <w:tl2br w:val="nil"/>
              <w:tr2bl w:val="nil"/>
            </w:tcBorders>
            <w:vAlign w:val="center"/>
          </w:tcPr>
          <w:p w14:paraId="6BD9896C" w14:textId="77777777" w:rsidR="00D83EA1" w:rsidRPr="0076616F" w:rsidRDefault="0004570B">
            <w:pPr>
              <w:tabs>
                <w:tab w:val="left" w:pos="2130"/>
              </w:tabs>
              <w:spacing w:line="276" w:lineRule="auto"/>
              <w:ind w:firstLineChars="0" w:firstLine="0"/>
              <w:jc w:val="center"/>
              <w:rPr>
                <w:color w:val="000000" w:themeColor="text1"/>
                <w:sz w:val="21"/>
                <w:szCs w:val="21"/>
              </w:rPr>
            </w:pPr>
            <w:r w:rsidRPr="0076616F">
              <w:rPr>
                <w:color w:val="000000" w:themeColor="text1"/>
                <w:sz w:val="21"/>
                <w:szCs w:val="21"/>
              </w:rPr>
              <w:t>监测</w:t>
            </w:r>
            <w:r w:rsidRPr="0076616F">
              <w:rPr>
                <w:color w:val="000000" w:themeColor="text1"/>
                <w:sz w:val="21"/>
                <w:szCs w:val="21"/>
              </w:rPr>
              <w:t>1</w:t>
            </w:r>
            <w:r w:rsidRPr="0076616F">
              <w:rPr>
                <w:color w:val="000000" w:themeColor="text1"/>
                <w:sz w:val="21"/>
                <w:szCs w:val="21"/>
              </w:rPr>
              <w:t>次</w:t>
            </w:r>
          </w:p>
        </w:tc>
      </w:tr>
      <w:tr w:rsidR="0076616F" w:rsidRPr="0076616F" w14:paraId="6A03DE82" w14:textId="77777777">
        <w:trPr>
          <w:trHeight w:val="437"/>
          <w:jc w:val="center"/>
        </w:trPr>
        <w:tc>
          <w:tcPr>
            <w:tcW w:w="718" w:type="dxa"/>
            <w:tcBorders>
              <w:tl2br w:val="nil"/>
              <w:tr2bl w:val="nil"/>
            </w:tcBorders>
            <w:vAlign w:val="center"/>
          </w:tcPr>
          <w:p w14:paraId="448A0DB7" w14:textId="77777777" w:rsidR="00F64CC6" w:rsidRPr="0076616F" w:rsidRDefault="00F64CC6" w:rsidP="00F64CC6">
            <w:pPr>
              <w:spacing w:line="276" w:lineRule="auto"/>
              <w:ind w:firstLineChars="0" w:firstLine="0"/>
              <w:jc w:val="center"/>
              <w:rPr>
                <w:color w:val="000000" w:themeColor="text1"/>
                <w:sz w:val="21"/>
                <w:szCs w:val="21"/>
              </w:rPr>
            </w:pPr>
            <w:r w:rsidRPr="0076616F">
              <w:rPr>
                <w:color w:val="000000" w:themeColor="text1"/>
                <w:sz w:val="21"/>
                <w:szCs w:val="21"/>
              </w:rPr>
              <w:t>S2</w:t>
            </w:r>
          </w:p>
        </w:tc>
        <w:tc>
          <w:tcPr>
            <w:tcW w:w="2436" w:type="dxa"/>
            <w:tcBorders>
              <w:tl2br w:val="nil"/>
              <w:tr2bl w:val="nil"/>
            </w:tcBorders>
            <w:vAlign w:val="center"/>
          </w:tcPr>
          <w:p w14:paraId="7F3CEE75" w14:textId="2F3A2775" w:rsidR="00F64CC6" w:rsidRPr="0076616F" w:rsidRDefault="007C3767" w:rsidP="00F64CC6">
            <w:pPr>
              <w:tabs>
                <w:tab w:val="left" w:pos="2130"/>
              </w:tabs>
              <w:spacing w:line="276" w:lineRule="auto"/>
              <w:ind w:firstLineChars="0" w:firstLine="0"/>
              <w:jc w:val="center"/>
              <w:rPr>
                <w:b/>
                <w:bCs/>
                <w:color w:val="000000" w:themeColor="text1"/>
                <w:sz w:val="21"/>
                <w:szCs w:val="21"/>
              </w:rPr>
            </w:pPr>
            <w:r>
              <w:rPr>
                <w:rStyle w:val="aff5"/>
                <w:rFonts w:hint="eastAsia"/>
                <w:b w:val="0"/>
                <w:bCs w:val="0"/>
                <w:color w:val="000000" w:themeColor="text1"/>
                <w:sz w:val="21"/>
                <w:szCs w:val="21"/>
              </w:rPr>
              <w:t>龙兴电站</w:t>
            </w:r>
            <w:r w:rsidR="00F64CC6" w:rsidRPr="0076616F">
              <w:rPr>
                <w:rStyle w:val="aff5"/>
                <w:rFonts w:hint="eastAsia"/>
                <w:b w:val="0"/>
                <w:bCs w:val="0"/>
                <w:color w:val="000000" w:themeColor="text1"/>
                <w:sz w:val="21"/>
                <w:szCs w:val="21"/>
              </w:rPr>
              <w:t>厂房南侧</w:t>
            </w:r>
          </w:p>
        </w:tc>
        <w:tc>
          <w:tcPr>
            <w:tcW w:w="1172" w:type="dxa"/>
            <w:tcBorders>
              <w:tl2br w:val="nil"/>
              <w:tr2bl w:val="nil"/>
            </w:tcBorders>
            <w:vAlign w:val="center"/>
          </w:tcPr>
          <w:p w14:paraId="5F94FB8F" w14:textId="0229A0D5" w:rsidR="00F64CC6" w:rsidRPr="0076616F" w:rsidRDefault="00F64CC6" w:rsidP="00F64CC6">
            <w:pPr>
              <w:tabs>
                <w:tab w:val="left" w:pos="2130"/>
              </w:tabs>
              <w:spacing w:line="276" w:lineRule="auto"/>
              <w:ind w:firstLineChars="0" w:firstLine="0"/>
              <w:jc w:val="center"/>
              <w:rPr>
                <w:color w:val="000000" w:themeColor="text1"/>
                <w:sz w:val="21"/>
                <w:szCs w:val="21"/>
              </w:rPr>
            </w:pPr>
            <w:r w:rsidRPr="0076616F">
              <w:rPr>
                <w:color w:val="000000" w:themeColor="text1"/>
                <w:sz w:val="21"/>
                <w:szCs w:val="21"/>
              </w:rPr>
              <w:t>表层样</w:t>
            </w:r>
          </w:p>
        </w:tc>
        <w:tc>
          <w:tcPr>
            <w:tcW w:w="2384" w:type="dxa"/>
            <w:tcBorders>
              <w:tl2br w:val="nil"/>
              <w:tr2bl w:val="nil"/>
            </w:tcBorders>
            <w:vAlign w:val="center"/>
          </w:tcPr>
          <w:p w14:paraId="71837CEE" w14:textId="16FCF496" w:rsidR="00F64CC6" w:rsidRPr="0076616F" w:rsidRDefault="00F64CC6" w:rsidP="00F64CC6">
            <w:pPr>
              <w:tabs>
                <w:tab w:val="left" w:pos="2130"/>
              </w:tabs>
              <w:spacing w:line="276" w:lineRule="auto"/>
              <w:ind w:firstLineChars="0" w:firstLine="0"/>
              <w:jc w:val="center"/>
              <w:rPr>
                <w:color w:val="000000" w:themeColor="text1"/>
                <w:sz w:val="21"/>
                <w:szCs w:val="21"/>
              </w:rPr>
            </w:pPr>
            <w:r w:rsidRPr="0076616F">
              <w:rPr>
                <w:rFonts w:hint="eastAsia"/>
                <w:color w:val="000000" w:themeColor="text1"/>
                <w:sz w:val="21"/>
                <w:szCs w:val="21"/>
              </w:rPr>
              <w:t>pH</w:t>
            </w:r>
            <w:r w:rsidRPr="0076616F">
              <w:rPr>
                <w:rFonts w:hint="eastAsia"/>
                <w:color w:val="000000" w:themeColor="text1"/>
                <w:sz w:val="21"/>
                <w:szCs w:val="21"/>
              </w:rPr>
              <w:t>、全盐量、镉、汞、砷、铅、铬、铜、镍、锌，石油烃</w:t>
            </w:r>
          </w:p>
        </w:tc>
        <w:tc>
          <w:tcPr>
            <w:tcW w:w="1812" w:type="dxa"/>
            <w:vMerge/>
            <w:tcBorders>
              <w:tl2br w:val="nil"/>
              <w:tr2bl w:val="nil"/>
            </w:tcBorders>
            <w:vAlign w:val="center"/>
          </w:tcPr>
          <w:p w14:paraId="5C5CAA73" w14:textId="77777777" w:rsidR="00F64CC6" w:rsidRPr="0076616F" w:rsidRDefault="00F64CC6" w:rsidP="00F64CC6">
            <w:pPr>
              <w:tabs>
                <w:tab w:val="left" w:pos="2130"/>
              </w:tabs>
              <w:spacing w:line="276" w:lineRule="auto"/>
              <w:ind w:firstLineChars="0" w:firstLine="0"/>
              <w:jc w:val="center"/>
              <w:rPr>
                <w:color w:val="000000" w:themeColor="text1"/>
                <w:sz w:val="21"/>
                <w:szCs w:val="21"/>
              </w:rPr>
            </w:pPr>
          </w:p>
        </w:tc>
      </w:tr>
      <w:tr w:rsidR="0076616F" w:rsidRPr="0076616F" w14:paraId="4DEE84E3" w14:textId="77777777">
        <w:trPr>
          <w:jc w:val="center"/>
        </w:trPr>
        <w:tc>
          <w:tcPr>
            <w:tcW w:w="718" w:type="dxa"/>
            <w:tcBorders>
              <w:tl2br w:val="nil"/>
              <w:tr2bl w:val="nil"/>
            </w:tcBorders>
            <w:vAlign w:val="center"/>
          </w:tcPr>
          <w:p w14:paraId="317C0E2C" w14:textId="77777777" w:rsidR="00F64CC6" w:rsidRPr="0076616F" w:rsidRDefault="00F64CC6" w:rsidP="00F64CC6">
            <w:pPr>
              <w:spacing w:line="276" w:lineRule="auto"/>
              <w:ind w:firstLineChars="0" w:firstLine="0"/>
              <w:jc w:val="center"/>
              <w:rPr>
                <w:color w:val="000000" w:themeColor="text1"/>
                <w:sz w:val="21"/>
                <w:szCs w:val="21"/>
              </w:rPr>
            </w:pPr>
            <w:r w:rsidRPr="0076616F">
              <w:rPr>
                <w:color w:val="000000" w:themeColor="text1"/>
                <w:sz w:val="21"/>
                <w:szCs w:val="21"/>
              </w:rPr>
              <w:t>S3</w:t>
            </w:r>
          </w:p>
        </w:tc>
        <w:tc>
          <w:tcPr>
            <w:tcW w:w="2436" w:type="dxa"/>
            <w:tcBorders>
              <w:tl2br w:val="nil"/>
              <w:tr2bl w:val="nil"/>
            </w:tcBorders>
            <w:vAlign w:val="center"/>
          </w:tcPr>
          <w:p w14:paraId="7F388BDE" w14:textId="146277CC" w:rsidR="00F64CC6" w:rsidRPr="0076616F" w:rsidRDefault="007C3767" w:rsidP="00F64CC6">
            <w:pPr>
              <w:tabs>
                <w:tab w:val="left" w:pos="2130"/>
              </w:tabs>
              <w:spacing w:line="276" w:lineRule="auto"/>
              <w:ind w:firstLineChars="0" w:firstLine="0"/>
              <w:jc w:val="center"/>
              <w:rPr>
                <w:b/>
                <w:bCs/>
                <w:color w:val="000000" w:themeColor="text1"/>
                <w:sz w:val="21"/>
                <w:szCs w:val="21"/>
              </w:rPr>
            </w:pPr>
            <w:r>
              <w:rPr>
                <w:rStyle w:val="aff5"/>
                <w:rFonts w:hint="eastAsia"/>
                <w:b w:val="0"/>
                <w:bCs w:val="0"/>
                <w:color w:val="000000" w:themeColor="text1"/>
                <w:sz w:val="21"/>
                <w:szCs w:val="21"/>
              </w:rPr>
              <w:t>龙兴电站</w:t>
            </w:r>
            <w:r w:rsidR="00F64CC6" w:rsidRPr="0076616F">
              <w:rPr>
                <w:rStyle w:val="aff5"/>
                <w:rFonts w:hint="eastAsia"/>
                <w:b w:val="0"/>
                <w:bCs w:val="0"/>
                <w:color w:val="000000" w:themeColor="text1"/>
                <w:sz w:val="21"/>
                <w:szCs w:val="21"/>
              </w:rPr>
              <w:t>厂房北侧</w:t>
            </w:r>
          </w:p>
        </w:tc>
        <w:tc>
          <w:tcPr>
            <w:tcW w:w="1172" w:type="dxa"/>
            <w:tcBorders>
              <w:tl2br w:val="nil"/>
              <w:tr2bl w:val="nil"/>
            </w:tcBorders>
            <w:vAlign w:val="center"/>
          </w:tcPr>
          <w:p w14:paraId="375AB457" w14:textId="77777777" w:rsidR="00F64CC6" w:rsidRPr="0076616F" w:rsidRDefault="00F64CC6" w:rsidP="00F64CC6">
            <w:pPr>
              <w:tabs>
                <w:tab w:val="left" w:pos="2130"/>
              </w:tabs>
              <w:spacing w:line="276" w:lineRule="auto"/>
              <w:ind w:firstLineChars="0" w:firstLine="0"/>
              <w:jc w:val="center"/>
              <w:rPr>
                <w:color w:val="000000" w:themeColor="text1"/>
                <w:sz w:val="21"/>
                <w:szCs w:val="21"/>
              </w:rPr>
            </w:pPr>
            <w:r w:rsidRPr="0076616F">
              <w:rPr>
                <w:color w:val="000000" w:themeColor="text1"/>
                <w:sz w:val="21"/>
                <w:szCs w:val="21"/>
              </w:rPr>
              <w:t>表层样</w:t>
            </w:r>
          </w:p>
        </w:tc>
        <w:tc>
          <w:tcPr>
            <w:tcW w:w="2384" w:type="dxa"/>
            <w:tcBorders>
              <w:tl2br w:val="nil"/>
              <w:tr2bl w:val="nil"/>
            </w:tcBorders>
            <w:vAlign w:val="center"/>
          </w:tcPr>
          <w:p w14:paraId="2DC54EA4" w14:textId="0C523935" w:rsidR="00F64CC6" w:rsidRPr="0076616F" w:rsidRDefault="00F64CC6" w:rsidP="00F64CC6">
            <w:pPr>
              <w:tabs>
                <w:tab w:val="left" w:pos="2130"/>
              </w:tabs>
              <w:spacing w:line="276" w:lineRule="auto"/>
              <w:ind w:firstLineChars="0" w:firstLine="0"/>
              <w:jc w:val="center"/>
              <w:rPr>
                <w:color w:val="000000" w:themeColor="text1"/>
                <w:sz w:val="21"/>
                <w:szCs w:val="21"/>
              </w:rPr>
            </w:pPr>
            <w:r w:rsidRPr="0076616F">
              <w:rPr>
                <w:rFonts w:hint="eastAsia"/>
                <w:color w:val="000000" w:themeColor="text1"/>
                <w:sz w:val="21"/>
                <w:szCs w:val="21"/>
              </w:rPr>
              <w:t>pH</w:t>
            </w:r>
            <w:r w:rsidRPr="0076616F">
              <w:rPr>
                <w:rFonts w:hint="eastAsia"/>
                <w:color w:val="000000" w:themeColor="text1"/>
                <w:sz w:val="21"/>
                <w:szCs w:val="21"/>
              </w:rPr>
              <w:t>、全盐量、土壤容量、孔隙度，石油烃</w:t>
            </w:r>
          </w:p>
        </w:tc>
        <w:tc>
          <w:tcPr>
            <w:tcW w:w="1812" w:type="dxa"/>
            <w:vMerge/>
            <w:tcBorders>
              <w:tl2br w:val="nil"/>
              <w:tr2bl w:val="nil"/>
            </w:tcBorders>
            <w:vAlign w:val="center"/>
          </w:tcPr>
          <w:p w14:paraId="0566A5AD" w14:textId="77777777" w:rsidR="00F64CC6" w:rsidRPr="0076616F" w:rsidRDefault="00F64CC6" w:rsidP="00F64CC6">
            <w:pPr>
              <w:tabs>
                <w:tab w:val="left" w:pos="2130"/>
              </w:tabs>
              <w:spacing w:line="276" w:lineRule="auto"/>
              <w:ind w:firstLineChars="0" w:firstLine="0"/>
              <w:jc w:val="center"/>
              <w:rPr>
                <w:color w:val="000000" w:themeColor="text1"/>
                <w:sz w:val="21"/>
                <w:szCs w:val="21"/>
              </w:rPr>
            </w:pPr>
          </w:p>
        </w:tc>
      </w:tr>
    </w:tbl>
    <w:p w14:paraId="526CC44B" w14:textId="77777777" w:rsidR="00D83EA1" w:rsidRPr="0076616F" w:rsidRDefault="0004570B">
      <w:pPr>
        <w:pStyle w:val="affa"/>
        <w:ind w:firstLine="482"/>
        <w:rPr>
          <w:color w:val="000000" w:themeColor="text1"/>
        </w:rPr>
      </w:pPr>
      <w:r w:rsidRPr="0076616F">
        <w:rPr>
          <w:b/>
          <w:bCs/>
          <w:color w:val="000000" w:themeColor="text1"/>
        </w:rPr>
        <w:lastRenderedPageBreak/>
        <w:t>45</w:t>
      </w:r>
      <w:r w:rsidRPr="0076616F">
        <w:rPr>
          <w:b/>
          <w:bCs/>
          <w:color w:val="000000" w:themeColor="text1"/>
        </w:rPr>
        <w:t>项基本因子包括：</w:t>
      </w:r>
      <w:r w:rsidRPr="0076616F">
        <w:rPr>
          <w:color w:val="000000" w:themeColor="text1"/>
        </w:rPr>
        <w:t>pH</w:t>
      </w:r>
      <w:r w:rsidRPr="0076616F">
        <w:rPr>
          <w:color w:val="000000" w:themeColor="text1"/>
        </w:rPr>
        <w:t>、砷、镉、铬（六价）、铜、铅、汞、镍、四氯化碳、氯仿、氯甲烷、</w:t>
      </w:r>
      <w:r w:rsidRPr="0076616F">
        <w:rPr>
          <w:color w:val="000000" w:themeColor="text1"/>
        </w:rPr>
        <w:t>1,1-</w:t>
      </w:r>
      <w:r w:rsidRPr="0076616F">
        <w:rPr>
          <w:color w:val="000000" w:themeColor="text1"/>
        </w:rPr>
        <w:t>二氯乙烷、</w:t>
      </w:r>
      <w:r w:rsidRPr="0076616F">
        <w:rPr>
          <w:color w:val="000000" w:themeColor="text1"/>
        </w:rPr>
        <w:t>1,2-</w:t>
      </w:r>
      <w:r w:rsidRPr="0076616F">
        <w:rPr>
          <w:color w:val="000000" w:themeColor="text1"/>
        </w:rPr>
        <w:t>二氯乙烷、</w:t>
      </w:r>
      <w:r w:rsidRPr="0076616F">
        <w:rPr>
          <w:color w:val="000000" w:themeColor="text1"/>
        </w:rPr>
        <w:t>1,1-</w:t>
      </w:r>
      <w:r w:rsidRPr="0076616F">
        <w:rPr>
          <w:color w:val="000000" w:themeColor="text1"/>
        </w:rPr>
        <w:t>二氯乙烯、顺</w:t>
      </w:r>
      <w:r w:rsidRPr="0076616F">
        <w:rPr>
          <w:color w:val="000000" w:themeColor="text1"/>
        </w:rPr>
        <w:t>-1,2-</w:t>
      </w:r>
      <w:r w:rsidRPr="0076616F">
        <w:rPr>
          <w:color w:val="000000" w:themeColor="text1"/>
        </w:rPr>
        <w:t>二氯乙烯、反</w:t>
      </w:r>
      <w:r w:rsidRPr="0076616F">
        <w:rPr>
          <w:color w:val="000000" w:themeColor="text1"/>
        </w:rPr>
        <w:t>-1,2-</w:t>
      </w:r>
      <w:r w:rsidRPr="0076616F">
        <w:rPr>
          <w:color w:val="000000" w:themeColor="text1"/>
        </w:rPr>
        <w:t>二氯乙烯、二氯甲烷、</w:t>
      </w:r>
      <w:r w:rsidRPr="0076616F">
        <w:rPr>
          <w:color w:val="000000" w:themeColor="text1"/>
        </w:rPr>
        <w:t>1,2-</w:t>
      </w:r>
      <w:r w:rsidRPr="0076616F">
        <w:rPr>
          <w:color w:val="000000" w:themeColor="text1"/>
        </w:rPr>
        <w:t>二氯丙烷、</w:t>
      </w:r>
      <w:r w:rsidRPr="0076616F">
        <w:rPr>
          <w:color w:val="000000" w:themeColor="text1"/>
        </w:rPr>
        <w:t>1,1,1,2-</w:t>
      </w:r>
      <w:r w:rsidRPr="0076616F">
        <w:rPr>
          <w:color w:val="000000" w:themeColor="text1"/>
        </w:rPr>
        <w:t>四氯乙烷、</w:t>
      </w:r>
      <w:r w:rsidRPr="0076616F">
        <w:rPr>
          <w:color w:val="000000" w:themeColor="text1"/>
        </w:rPr>
        <w:t>1,1,2,2-</w:t>
      </w:r>
      <w:r w:rsidRPr="0076616F">
        <w:rPr>
          <w:color w:val="000000" w:themeColor="text1"/>
        </w:rPr>
        <w:t>四氯乙烷、四氯乙烯、</w:t>
      </w:r>
      <w:r w:rsidRPr="0076616F">
        <w:rPr>
          <w:color w:val="000000" w:themeColor="text1"/>
        </w:rPr>
        <w:t>1,1,1-</w:t>
      </w:r>
      <w:r w:rsidRPr="0076616F">
        <w:rPr>
          <w:color w:val="000000" w:themeColor="text1"/>
        </w:rPr>
        <w:t>三氯乙烷、</w:t>
      </w:r>
      <w:r w:rsidRPr="0076616F">
        <w:rPr>
          <w:color w:val="000000" w:themeColor="text1"/>
        </w:rPr>
        <w:t>1,1,2-</w:t>
      </w:r>
      <w:r w:rsidRPr="0076616F">
        <w:rPr>
          <w:color w:val="000000" w:themeColor="text1"/>
        </w:rPr>
        <w:t>三氯乙烷、三氯乙烯、</w:t>
      </w:r>
      <w:r w:rsidRPr="0076616F">
        <w:rPr>
          <w:color w:val="000000" w:themeColor="text1"/>
        </w:rPr>
        <w:t>1,2,3-</w:t>
      </w:r>
      <w:r w:rsidRPr="0076616F">
        <w:rPr>
          <w:color w:val="000000" w:themeColor="text1"/>
        </w:rPr>
        <w:t>三氯丙烷、氯乙烯、苯、氯苯、</w:t>
      </w:r>
      <w:r w:rsidRPr="0076616F">
        <w:rPr>
          <w:color w:val="000000" w:themeColor="text1"/>
        </w:rPr>
        <w:t>1,2-</w:t>
      </w:r>
      <w:r w:rsidRPr="0076616F">
        <w:rPr>
          <w:color w:val="000000" w:themeColor="text1"/>
        </w:rPr>
        <w:t>二氯苯、</w:t>
      </w:r>
      <w:r w:rsidRPr="0076616F">
        <w:rPr>
          <w:color w:val="000000" w:themeColor="text1"/>
        </w:rPr>
        <w:t>1,4-</w:t>
      </w:r>
      <w:r w:rsidRPr="0076616F">
        <w:rPr>
          <w:color w:val="000000" w:themeColor="text1"/>
        </w:rPr>
        <w:t>二氯苯、乙苯、苯乙烯、甲苯、间二甲苯</w:t>
      </w:r>
      <w:r w:rsidRPr="0076616F">
        <w:rPr>
          <w:color w:val="000000" w:themeColor="text1"/>
        </w:rPr>
        <w:t>+</w:t>
      </w:r>
      <w:r w:rsidRPr="0076616F">
        <w:rPr>
          <w:color w:val="000000" w:themeColor="text1"/>
        </w:rPr>
        <w:t>对二甲苯、邻二甲苯、硝基苯、苯胺、</w:t>
      </w:r>
      <w:r w:rsidRPr="0076616F">
        <w:rPr>
          <w:color w:val="000000" w:themeColor="text1"/>
        </w:rPr>
        <w:t>2-</w:t>
      </w:r>
      <w:r w:rsidRPr="0076616F">
        <w:rPr>
          <w:color w:val="000000" w:themeColor="text1"/>
        </w:rPr>
        <w:t>氯酚、苯并</w:t>
      </w:r>
      <w:r w:rsidRPr="0076616F">
        <w:rPr>
          <w:color w:val="000000" w:themeColor="text1"/>
        </w:rPr>
        <w:t>[a]</w:t>
      </w:r>
      <w:r w:rsidRPr="0076616F">
        <w:rPr>
          <w:color w:val="000000" w:themeColor="text1"/>
        </w:rPr>
        <w:t>蒽、苯并</w:t>
      </w:r>
      <w:r w:rsidRPr="0076616F">
        <w:rPr>
          <w:color w:val="000000" w:themeColor="text1"/>
        </w:rPr>
        <w:t>[a]</w:t>
      </w:r>
      <w:r w:rsidRPr="0076616F">
        <w:rPr>
          <w:color w:val="000000" w:themeColor="text1"/>
        </w:rPr>
        <w:t>芘、苯并</w:t>
      </w:r>
      <w:r w:rsidRPr="0076616F">
        <w:rPr>
          <w:color w:val="000000" w:themeColor="text1"/>
        </w:rPr>
        <w:t>[b]</w:t>
      </w:r>
      <w:r w:rsidRPr="0076616F">
        <w:rPr>
          <w:color w:val="000000" w:themeColor="text1"/>
        </w:rPr>
        <w:t>荧蒽、苯并</w:t>
      </w:r>
      <w:r w:rsidRPr="0076616F">
        <w:rPr>
          <w:color w:val="000000" w:themeColor="text1"/>
        </w:rPr>
        <w:t>[k]</w:t>
      </w:r>
      <w:r w:rsidRPr="0076616F">
        <w:rPr>
          <w:color w:val="000000" w:themeColor="text1"/>
        </w:rPr>
        <w:t>荧蒽、䓛、二苯并</w:t>
      </w:r>
      <w:r w:rsidRPr="0076616F">
        <w:rPr>
          <w:color w:val="000000" w:themeColor="text1"/>
        </w:rPr>
        <w:t>[a, h]</w:t>
      </w:r>
      <w:r w:rsidRPr="0076616F">
        <w:rPr>
          <w:color w:val="000000" w:themeColor="text1"/>
        </w:rPr>
        <w:t>蒽、茚并</w:t>
      </w:r>
      <w:r w:rsidRPr="0076616F">
        <w:rPr>
          <w:color w:val="000000" w:themeColor="text1"/>
        </w:rPr>
        <w:t>[1,2,3-cd]</w:t>
      </w:r>
      <w:r w:rsidRPr="0076616F">
        <w:rPr>
          <w:color w:val="000000" w:themeColor="text1"/>
        </w:rPr>
        <w:t>芘、萘。</w:t>
      </w:r>
    </w:p>
    <w:p w14:paraId="31B34431" w14:textId="77777777" w:rsidR="00D83EA1" w:rsidRPr="0076616F" w:rsidRDefault="0004570B">
      <w:pPr>
        <w:pStyle w:val="affa"/>
        <w:ind w:firstLine="480"/>
        <w:rPr>
          <w:color w:val="000000" w:themeColor="text1"/>
        </w:rPr>
      </w:pPr>
      <w:r w:rsidRPr="0076616F">
        <w:rPr>
          <w:color w:val="000000" w:themeColor="text1"/>
        </w:rPr>
        <w:t>2</w:t>
      </w:r>
      <w:r w:rsidRPr="0076616F">
        <w:rPr>
          <w:color w:val="000000" w:themeColor="text1"/>
        </w:rPr>
        <w:t>、执行标准</w:t>
      </w:r>
    </w:p>
    <w:p w14:paraId="58F7B05B" w14:textId="77777777" w:rsidR="00F64CC6" w:rsidRPr="0076616F" w:rsidRDefault="00F64CC6" w:rsidP="00F64CC6">
      <w:pPr>
        <w:ind w:firstLine="480"/>
        <w:rPr>
          <w:color w:val="000000" w:themeColor="text1"/>
        </w:rPr>
      </w:pPr>
      <w:r w:rsidRPr="0076616F">
        <w:rPr>
          <w:color w:val="000000" w:themeColor="text1"/>
        </w:rPr>
        <w:t>S1</w:t>
      </w:r>
      <w:r w:rsidRPr="0076616F">
        <w:rPr>
          <w:color w:val="000000" w:themeColor="text1"/>
        </w:rPr>
        <w:t>点土壤环境质量评价执行《土壤环境质量建设用地土壤污染风险管控标准》（</w:t>
      </w:r>
      <w:r w:rsidRPr="0076616F">
        <w:rPr>
          <w:color w:val="000000" w:themeColor="text1"/>
        </w:rPr>
        <w:t>GB36600-2018</w:t>
      </w:r>
      <w:r w:rsidRPr="0076616F">
        <w:rPr>
          <w:color w:val="000000" w:themeColor="text1"/>
        </w:rPr>
        <w:t>）筛选值第二类标准。</w:t>
      </w:r>
      <w:r w:rsidRPr="0076616F">
        <w:rPr>
          <w:color w:val="000000" w:themeColor="text1"/>
        </w:rPr>
        <w:t>S2</w:t>
      </w:r>
      <w:r w:rsidRPr="0076616F">
        <w:rPr>
          <w:color w:val="000000" w:themeColor="text1"/>
        </w:rPr>
        <w:t>、</w:t>
      </w:r>
      <w:r w:rsidRPr="0076616F">
        <w:rPr>
          <w:color w:val="000000" w:themeColor="text1"/>
        </w:rPr>
        <w:t>S3</w:t>
      </w:r>
      <w:r w:rsidRPr="0076616F">
        <w:rPr>
          <w:color w:val="000000" w:themeColor="text1"/>
        </w:rPr>
        <w:t>点土壤环境质量评价执行《土壤环境质量</w:t>
      </w:r>
      <w:r w:rsidRPr="0076616F">
        <w:rPr>
          <w:color w:val="000000" w:themeColor="text1"/>
        </w:rPr>
        <w:t xml:space="preserve"> </w:t>
      </w:r>
      <w:r w:rsidRPr="0076616F">
        <w:rPr>
          <w:color w:val="000000" w:themeColor="text1"/>
        </w:rPr>
        <w:t>农用地土壤污染风险管控标准》（</w:t>
      </w:r>
      <w:r w:rsidRPr="0076616F">
        <w:rPr>
          <w:color w:val="000000" w:themeColor="text1"/>
        </w:rPr>
        <w:t>GB15618-2018</w:t>
      </w:r>
      <w:r w:rsidRPr="0076616F">
        <w:rPr>
          <w:color w:val="000000" w:themeColor="text1"/>
        </w:rPr>
        <w:t>）筛选值第二类标准。</w:t>
      </w:r>
    </w:p>
    <w:p w14:paraId="683C84AB" w14:textId="77777777" w:rsidR="00F64CC6" w:rsidRPr="0076616F" w:rsidRDefault="00F64CC6" w:rsidP="00F64CC6">
      <w:pPr>
        <w:ind w:firstLine="482"/>
        <w:rPr>
          <w:color w:val="000000" w:themeColor="text1"/>
        </w:rPr>
      </w:pPr>
      <w:r w:rsidRPr="0076616F">
        <w:rPr>
          <w:b/>
          <w:color w:val="000000" w:themeColor="text1"/>
        </w:rPr>
        <w:t>评价方法：</w:t>
      </w:r>
      <w:r w:rsidRPr="0076616F">
        <w:rPr>
          <w:color w:val="000000" w:themeColor="text1"/>
        </w:rPr>
        <w:t>采用标准指数法评价。</w:t>
      </w:r>
    </w:p>
    <w:p w14:paraId="74BA7740" w14:textId="77777777" w:rsidR="00F64CC6" w:rsidRPr="0076616F" w:rsidRDefault="00F64CC6" w:rsidP="00F64CC6">
      <w:pPr>
        <w:ind w:firstLine="480"/>
        <w:rPr>
          <w:color w:val="000000" w:themeColor="text1"/>
        </w:rPr>
      </w:pPr>
      <w:r w:rsidRPr="0076616F">
        <w:rPr>
          <w:color w:val="000000" w:themeColor="text1"/>
        </w:rPr>
        <w:t>一般因子标准指数计算方法：</w:t>
      </w:r>
    </w:p>
    <w:p w14:paraId="307DB801" w14:textId="77777777" w:rsidR="00F64CC6" w:rsidRPr="0076616F" w:rsidRDefault="00F64CC6" w:rsidP="00F64CC6">
      <w:pPr>
        <w:ind w:firstLine="480"/>
        <w:jc w:val="center"/>
        <w:rPr>
          <w:color w:val="000000" w:themeColor="text1"/>
        </w:rPr>
      </w:pPr>
      <w:r w:rsidRPr="0076616F">
        <w:rPr>
          <w:color w:val="000000" w:themeColor="text1"/>
        </w:rPr>
        <w:t>Pi=Ci/Csi</w:t>
      </w:r>
    </w:p>
    <w:p w14:paraId="6208CB9D" w14:textId="77777777" w:rsidR="00F64CC6" w:rsidRPr="0076616F" w:rsidRDefault="00F64CC6" w:rsidP="00F64CC6">
      <w:pPr>
        <w:ind w:firstLine="480"/>
        <w:rPr>
          <w:color w:val="000000" w:themeColor="text1"/>
        </w:rPr>
      </w:pPr>
      <w:r w:rsidRPr="0076616F">
        <w:rPr>
          <w:color w:val="000000" w:themeColor="text1"/>
        </w:rPr>
        <w:t>式中：</w:t>
      </w:r>
      <w:r w:rsidRPr="0076616F">
        <w:rPr>
          <w:color w:val="000000" w:themeColor="text1"/>
        </w:rPr>
        <w:t xml:space="preserve"> Pi——</w:t>
      </w:r>
      <w:r w:rsidRPr="0076616F">
        <w:rPr>
          <w:color w:val="000000" w:themeColor="text1"/>
        </w:rPr>
        <w:t>第</w:t>
      </w:r>
      <w:r w:rsidRPr="0076616F">
        <w:rPr>
          <w:color w:val="000000" w:themeColor="text1"/>
        </w:rPr>
        <w:t xml:space="preserve">i </w:t>
      </w:r>
      <w:r w:rsidRPr="0076616F">
        <w:rPr>
          <w:color w:val="000000" w:themeColor="text1"/>
        </w:rPr>
        <w:t>个因子的标准指数，无量纲；</w:t>
      </w:r>
    </w:p>
    <w:p w14:paraId="06782A4B" w14:textId="77777777" w:rsidR="00F64CC6" w:rsidRPr="0076616F" w:rsidRDefault="00F64CC6" w:rsidP="00F64CC6">
      <w:pPr>
        <w:ind w:firstLine="480"/>
        <w:rPr>
          <w:color w:val="000000" w:themeColor="text1"/>
        </w:rPr>
      </w:pPr>
      <w:r w:rsidRPr="0076616F">
        <w:rPr>
          <w:color w:val="000000" w:themeColor="text1"/>
        </w:rPr>
        <w:t>Ci——</w:t>
      </w:r>
      <w:r w:rsidRPr="0076616F">
        <w:rPr>
          <w:color w:val="000000" w:themeColor="text1"/>
        </w:rPr>
        <w:t>第</w:t>
      </w:r>
      <w:r w:rsidRPr="0076616F">
        <w:rPr>
          <w:color w:val="000000" w:themeColor="text1"/>
        </w:rPr>
        <w:t xml:space="preserve">i </w:t>
      </w:r>
      <w:r w:rsidRPr="0076616F">
        <w:rPr>
          <w:color w:val="000000" w:themeColor="text1"/>
        </w:rPr>
        <w:t>个因子的监测浓度值，</w:t>
      </w:r>
      <w:r w:rsidRPr="0076616F">
        <w:rPr>
          <w:color w:val="000000" w:themeColor="text1"/>
        </w:rPr>
        <w:t>mg/kg</w:t>
      </w:r>
      <w:r w:rsidRPr="0076616F">
        <w:rPr>
          <w:color w:val="000000" w:themeColor="text1"/>
        </w:rPr>
        <w:t>；</w:t>
      </w:r>
    </w:p>
    <w:p w14:paraId="4AFB3412" w14:textId="77777777" w:rsidR="00F64CC6" w:rsidRPr="0076616F" w:rsidRDefault="00F64CC6" w:rsidP="00F64CC6">
      <w:pPr>
        <w:ind w:firstLine="480"/>
        <w:rPr>
          <w:color w:val="000000" w:themeColor="text1"/>
        </w:rPr>
      </w:pPr>
      <w:r w:rsidRPr="0076616F">
        <w:rPr>
          <w:color w:val="000000" w:themeColor="text1"/>
        </w:rPr>
        <w:t>Csi——</w:t>
      </w:r>
      <w:r w:rsidRPr="0076616F">
        <w:rPr>
          <w:color w:val="000000" w:themeColor="text1"/>
        </w:rPr>
        <w:t>第</w:t>
      </w:r>
      <w:r w:rsidRPr="0076616F">
        <w:rPr>
          <w:color w:val="000000" w:themeColor="text1"/>
        </w:rPr>
        <w:t xml:space="preserve">i </w:t>
      </w:r>
      <w:r w:rsidRPr="0076616F">
        <w:rPr>
          <w:color w:val="000000" w:themeColor="text1"/>
        </w:rPr>
        <w:t>个因子的标准浓度值，</w:t>
      </w:r>
      <w:r w:rsidRPr="0076616F">
        <w:rPr>
          <w:color w:val="000000" w:themeColor="text1"/>
        </w:rPr>
        <w:t>mg/kg</w:t>
      </w:r>
      <w:r w:rsidRPr="0076616F">
        <w:rPr>
          <w:color w:val="000000" w:themeColor="text1"/>
        </w:rPr>
        <w:t>；</w:t>
      </w:r>
    </w:p>
    <w:p w14:paraId="2209728E" w14:textId="77777777" w:rsidR="00F64CC6" w:rsidRPr="0076616F" w:rsidRDefault="00F64CC6" w:rsidP="00F64CC6">
      <w:pPr>
        <w:ind w:firstLine="480"/>
        <w:rPr>
          <w:color w:val="000000" w:themeColor="text1"/>
        </w:rPr>
      </w:pPr>
      <w:r w:rsidRPr="0076616F">
        <w:rPr>
          <w:color w:val="000000" w:themeColor="text1"/>
        </w:rPr>
        <w:t>标准指数＞</w:t>
      </w:r>
      <w:r w:rsidRPr="0076616F">
        <w:rPr>
          <w:color w:val="000000" w:themeColor="text1"/>
        </w:rPr>
        <w:t>1</w:t>
      </w:r>
      <w:r w:rsidRPr="0076616F">
        <w:rPr>
          <w:color w:val="000000" w:themeColor="text1"/>
        </w:rPr>
        <w:t>时，表明该土壤因子已超标，标准指数越大，超标越严重。</w:t>
      </w:r>
    </w:p>
    <w:p w14:paraId="5F7C6728" w14:textId="77777777" w:rsidR="00F64CC6" w:rsidRPr="0076616F" w:rsidRDefault="00F64CC6" w:rsidP="00F64CC6">
      <w:pPr>
        <w:pStyle w:val="affa"/>
        <w:ind w:firstLine="482"/>
        <w:rPr>
          <w:b/>
          <w:bCs/>
          <w:color w:val="000000" w:themeColor="text1"/>
        </w:rPr>
      </w:pPr>
      <w:r w:rsidRPr="0076616F">
        <w:rPr>
          <w:b/>
          <w:bCs/>
          <w:color w:val="000000" w:themeColor="text1"/>
        </w:rPr>
        <w:t>2</w:t>
      </w:r>
      <w:r w:rsidRPr="0076616F">
        <w:rPr>
          <w:b/>
          <w:bCs/>
          <w:color w:val="000000" w:themeColor="text1"/>
        </w:rPr>
        <w:t>、土壤环境质量现状评价</w:t>
      </w:r>
    </w:p>
    <w:p w14:paraId="428E64DD" w14:textId="77777777" w:rsidR="00F64CC6" w:rsidRPr="0076616F" w:rsidRDefault="00F64CC6" w:rsidP="00F64CC6">
      <w:pPr>
        <w:ind w:firstLine="480"/>
        <w:rPr>
          <w:color w:val="000000" w:themeColor="text1"/>
        </w:rPr>
      </w:pPr>
      <w:r w:rsidRPr="0076616F">
        <w:rPr>
          <w:color w:val="000000" w:themeColor="text1"/>
        </w:rPr>
        <w:t>项目所在区域土壤环境监测结果，见下表。</w:t>
      </w:r>
    </w:p>
    <w:p w14:paraId="4B187A97" w14:textId="4E8FAF82" w:rsidR="00F64CC6" w:rsidRPr="0076616F" w:rsidRDefault="00F64CC6" w:rsidP="00F64CC6">
      <w:pPr>
        <w:spacing w:line="276" w:lineRule="auto"/>
        <w:ind w:firstLineChars="0" w:firstLine="0"/>
        <w:jc w:val="center"/>
        <w:rPr>
          <w:b/>
          <w:color w:val="000000" w:themeColor="text1"/>
          <w:sz w:val="21"/>
        </w:rPr>
      </w:pPr>
      <w:bookmarkStart w:id="70" w:name="_Hlk69607199"/>
      <w:r w:rsidRPr="0076616F">
        <w:rPr>
          <w:b/>
          <w:color w:val="000000" w:themeColor="text1"/>
          <w:sz w:val="21"/>
        </w:rPr>
        <w:t>表</w:t>
      </w:r>
      <w:r w:rsidRPr="0076616F">
        <w:rPr>
          <w:b/>
          <w:color w:val="000000" w:themeColor="text1"/>
          <w:sz w:val="21"/>
        </w:rPr>
        <w:t xml:space="preserve"> </w:t>
      </w:r>
      <w:r w:rsidRPr="0076616F">
        <w:rPr>
          <w:b/>
          <w:color w:val="000000" w:themeColor="text1"/>
          <w:sz w:val="21"/>
        </w:rPr>
        <w:fldChar w:fldCharType="begin"/>
      </w:r>
      <w:r w:rsidRPr="0076616F">
        <w:rPr>
          <w:b/>
          <w:color w:val="000000" w:themeColor="text1"/>
          <w:sz w:val="21"/>
        </w:rPr>
        <w:instrText xml:space="preserve"> STYLEREF 1 \s </w:instrText>
      </w:r>
      <w:r w:rsidRPr="0076616F">
        <w:rPr>
          <w:b/>
          <w:color w:val="000000" w:themeColor="text1"/>
          <w:sz w:val="21"/>
        </w:rPr>
        <w:fldChar w:fldCharType="separate"/>
      </w:r>
      <w:r w:rsidR="00CE0F14">
        <w:rPr>
          <w:b/>
          <w:noProof/>
          <w:color w:val="000000" w:themeColor="text1"/>
          <w:sz w:val="21"/>
        </w:rPr>
        <w:t>4</w:t>
      </w:r>
      <w:r w:rsidRPr="0076616F">
        <w:rPr>
          <w:b/>
          <w:color w:val="000000" w:themeColor="text1"/>
          <w:sz w:val="21"/>
        </w:rPr>
        <w:fldChar w:fldCharType="end"/>
      </w:r>
      <w:r w:rsidRPr="0076616F">
        <w:rPr>
          <w:b/>
          <w:color w:val="000000" w:themeColor="text1"/>
          <w:sz w:val="21"/>
        </w:rPr>
        <w:noBreakHyphen/>
      </w:r>
      <w:r w:rsidRPr="0076616F">
        <w:rPr>
          <w:b/>
          <w:color w:val="000000" w:themeColor="text1"/>
          <w:sz w:val="21"/>
        </w:rPr>
        <w:fldChar w:fldCharType="begin"/>
      </w:r>
      <w:r w:rsidRPr="0076616F">
        <w:rPr>
          <w:b/>
          <w:color w:val="000000" w:themeColor="text1"/>
          <w:sz w:val="21"/>
        </w:rPr>
        <w:instrText xml:space="preserve"> SEQ </w:instrText>
      </w:r>
      <w:r w:rsidRPr="0076616F">
        <w:rPr>
          <w:b/>
          <w:color w:val="000000" w:themeColor="text1"/>
          <w:sz w:val="21"/>
        </w:rPr>
        <w:instrText>表</w:instrText>
      </w:r>
      <w:r w:rsidRPr="0076616F">
        <w:rPr>
          <w:b/>
          <w:color w:val="000000" w:themeColor="text1"/>
          <w:sz w:val="21"/>
        </w:rPr>
        <w:instrText xml:space="preserve"> \* ARABIC \s 1 </w:instrText>
      </w:r>
      <w:r w:rsidRPr="0076616F">
        <w:rPr>
          <w:b/>
          <w:color w:val="000000" w:themeColor="text1"/>
          <w:sz w:val="21"/>
        </w:rPr>
        <w:fldChar w:fldCharType="separate"/>
      </w:r>
      <w:r w:rsidR="00CE0F14">
        <w:rPr>
          <w:b/>
          <w:noProof/>
          <w:color w:val="000000" w:themeColor="text1"/>
          <w:sz w:val="21"/>
        </w:rPr>
        <w:t>13</w:t>
      </w:r>
      <w:r w:rsidRPr="0076616F">
        <w:rPr>
          <w:b/>
          <w:color w:val="000000" w:themeColor="text1"/>
          <w:sz w:val="21"/>
        </w:rPr>
        <w:fldChar w:fldCharType="end"/>
      </w:r>
      <w:bookmarkEnd w:id="70"/>
      <w:r w:rsidRPr="0076616F">
        <w:rPr>
          <w:b/>
          <w:color w:val="000000" w:themeColor="text1"/>
          <w:sz w:val="21"/>
        </w:rPr>
        <w:t xml:space="preserve">  </w:t>
      </w:r>
      <w:r w:rsidRPr="0076616F">
        <w:rPr>
          <w:b/>
          <w:color w:val="000000" w:themeColor="text1"/>
          <w:sz w:val="21"/>
        </w:rPr>
        <w:t>土壤监测及评价</w:t>
      </w:r>
      <w:r w:rsidRPr="0076616F">
        <w:rPr>
          <w:b/>
          <w:color w:val="000000" w:themeColor="text1"/>
          <w:sz w:val="21"/>
        </w:rPr>
        <w:t xml:space="preserve">  </w:t>
      </w:r>
      <w:r w:rsidRPr="0076616F">
        <w:rPr>
          <w:b/>
          <w:color w:val="000000" w:themeColor="text1"/>
          <w:sz w:val="21"/>
        </w:rPr>
        <w:t>单位：</w:t>
      </w:r>
      <w:r w:rsidRPr="0076616F">
        <w:rPr>
          <w:b/>
          <w:color w:val="000000" w:themeColor="text1"/>
          <w:sz w:val="21"/>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72"/>
        <w:gridCol w:w="1408"/>
        <w:gridCol w:w="1041"/>
        <w:gridCol w:w="915"/>
        <w:gridCol w:w="913"/>
        <w:gridCol w:w="910"/>
      </w:tblGrid>
      <w:tr w:rsidR="0076616F" w:rsidRPr="0076616F" w14:paraId="21C369E7" w14:textId="77777777" w:rsidTr="00627EA8">
        <w:trPr>
          <w:trHeight w:val="604"/>
          <w:jc w:val="center"/>
        </w:trPr>
        <w:tc>
          <w:tcPr>
            <w:tcW w:w="1110" w:type="pct"/>
            <w:vAlign w:val="center"/>
          </w:tcPr>
          <w:p w14:paraId="0523CF19" w14:textId="77777777" w:rsidR="00F64CC6" w:rsidRPr="0076616F" w:rsidRDefault="00F64CC6" w:rsidP="00627EA8">
            <w:pPr>
              <w:spacing w:line="276" w:lineRule="auto"/>
              <w:ind w:firstLineChars="0" w:firstLine="0"/>
              <w:jc w:val="center"/>
              <w:rPr>
                <w:b/>
                <w:bCs/>
                <w:color w:val="000000" w:themeColor="text1"/>
                <w:sz w:val="21"/>
                <w:szCs w:val="21"/>
              </w:rPr>
            </w:pPr>
            <w:r w:rsidRPr="0076616F">
              <w:rPr>
                <w:b/>
                <w:bCs/>
                <w:color w:val="000000" w:themeColor="text1"/>
                <w:sz w:val="21"/>
                <w:szCs w:val="21"/>
              </w:rPr>
              <w:t>监测项目</w:t>
            </w:r>
          </w:p>
        </w:tc>
        <w:tc>
          <w:tcPr>
            <w:tcW w:w="766" w:type="pct"/>
            <w:vAlign w:val="center"/>
          </w:tcPr>
          <w:p w14:paraId="49CC9632" w14:textId="77777777" w:rsidR="00F64CC6" w:rsidRPr="0076616F" w:rsidRDefault="00F64CC6" w:rsidP="00627EA8">
            <w:pPr>
              <w:spacing w:line="276" w:lineRule="auto"/>
              <w:ind w:firstLineChars="0" w:firstLine="0"/>
              <w:jc w:val="center"/>
              <w:rPr>
                <w:b/>
                <w:color w:val="000000" w:themeColor="text1"/>
                <w:sz w:val="21"/>
                <w:szCs w:val="21"/>
              </w:rPr>
            </w:pPr>
            <w:r w:rsidRPr="0076616F">
              <w:rPr>
                <w:b/>
                <w:color w:val="000000" w:themeColor="text1"/>
                <w:kern w:val="0"/>
              </w:rPr>
              <w:t>CAS</w:t>
            </w:r>
            <w:r w:rsidRPr="0076616F">
              <w:rPr>
                <w:b/>
                <w:color w:val="000000" w:themeColor="text1"/>
                <w:kern w:val="0"/>
              </w:rPr>
              <w:t>号</w:t>
            </w:r>
          </w:p>
        </w:tc>
        <w:tc>
          <w:tcPr>
            <w:tcW w:w="848" w:type="pct"/>
            <w:vAlign w:val="center"/>
          </w:tcPr>
          <w:p w14:paraId="48AAEB22" w14:textId="77777777" w:rsidR="00F64CC6" w:rsidRPr="0076616F" w:rsidRDefault="00F64CC6" w:rsidP="00627EA8">
            <w:pPr>
              <w:spacing w:line="276" w:lineRule="auto"/>
              <w:ind w:firstLineChars="0" w:firstLine="0"/>
              <w:jc w:val="center"/>
              <w:rPr>
                <w:b/>
                <w:color w:val="000000" w:themeColor="text1"/>
                <w:sz w:val="21"/>
                <w:szCs w:val="21"/>
              </w:rPr>
            </w:pPr>
            <w:r w:rsidRPr="0076616F">
              <w:rPr>
                <w:b/>
                <w:color w:val="000000" w:themeColor="text1"/>
                <w:sz w:val="21"/>
                <w:szCs w:val="21"/>
              </w:rPr>
              <w:t>检出限</w:t>
            </w:r>
          </w:p>
        </w:tc>
        <w:tc>
          <w:tcPr>
            <w:tcW w:w="627" w:type="pct"/>
            <w:vAlign w:val="center"/>
          </w:tcPr>
          <w:p w14:paraId="600B5190" w14:textId="77777777" w:rsidR="00F64CC6" w:rsidRPr="0076616F" w:rsidRDefault="00F64CC6" w:rsidP="00627EA8">
            <w:pPr>
              <w:spacing w:line="276" w:lineRule="auto"/>
              <w:ind w:firstLineChars="0" w:firstLine="0"/>
              <w:jc w:val="center"/>
              <w:rPr>
                <w:b/>
                <w:color w:val="000000" w:themeColor="text1"/>
                <w:sz w:val="21"/>
                <w:szCs w:val="21"/>
              </w:rPr>
            </w:pPr>
            <w:r w:rsidRPr="0076616F">
              <w:rPr>
                <w:b/>
                <w:color w:val="000000" w:themeColor="text1"/>
                <w:sz w:val="21"/>
                <w:szCs w:val="21"/>
              </w:rPr>
              <w:t>标准值</w:t>
            </w:r>
          </w:p>
        </w:tc>
        <w:tc>
          <w:tcPr>
            <w:tcW w:w="551" w:type="pct"/>
            <w:vAlign w:val="center"/>
          </w:tcPr>
          <w:p w14:paraId="2D44F5D4" w14:textId="77777777" w:rsidR="00F64CC6" w:rsidRPr="0076616F" w:rsidRDefault="00F64CC6" w:rsidP="00627EA8">
            <w:pPr>
              <w:spacing w:line="276" w:lineRule="auto"/>
              <w:ind w:firstLineChars="0" w:firstLine="0"/>
              <w:jc w:val="center"/>
              <w:rPr>
                <w:b/>
                <w:color w:val="000000" w:themeColor="text1"/>
                <w:sz w:val="21"/>
                <w:szCs w:val="21"/>
              </w:rPr>
            </w:pPr>
            <w:r w:rsidRPr="0076616F">
              <w:rPr>
                <w:b/>
                <w:color w:val="000000" w:themeColor="text1"/>
                <w:sz w:val="21"/>
                <w:szCs w:val="21"/>
              </w:rPr>
              <w:t>S1</w:t>
            </w:r>
            <w:r w:rsidRPr="0076616F">
              <w:rPr>
                <w:b/>
                <w:color w:val="000000" w:themeColor="text1"/>
                <w:sz w:val="21"/>
                <w:szCs w:val="21"/>
              </w:rPr>
              <w:t>点</w:t>
            </w:r>
          </w:p>
          <w:p w14:paraId="49978ACD" w14:textId="77777777" w:rsidR="00F64CC6" w:rsidRPr="0076616F" w:rsidRDefault="00F64CC6" w:rsidP="00627EA8">
            <w:pPr>
              <w:spacing w:line="276" w:lineRule="auto"/>
              <w:ind w:firstLineChars="0" w:firstLine="0"/>
              <w:jc w:val="center"/>
              <w:rPr>
                <w:b/>
                <w:color w:val="000000" w:themeColor="text1"/>
                <w:sz w:val="21"/>
                <w:szCs w:val="21"/>
              </w:rPr>
            </w:pPr>
            <w:r w:rsidRPr="0076616F">
              <w:rPr>
                <w:b/>
                <w:color w:val="000000" w:themeColor="text1"/>
                <w:sz w:val="21"/>
                <w:szCs w:val="21"/>
              </w:rPr>
              <w:t>检测值</w:t>
            </w:r>
          </w:p>
        </w:tc>
        <w:tc>
          <w:tcPr>
            <w:tcW w:w="550" w:type="pct"/>
          </w:tcPr>
          <w:p w14:paraId="55B4AA92" w14:textId="77777777" w:rsidR="00F64CC6" w:rsidRPr="0076616F" w:rsidRDefault="00F64CC6" w:rsidP="00627EA8">
            <w:pPr>
              <w:spacing w:line="276" w:lineRule="auto"/>
              <w:ind w:firstLineChars="0" w:firstLine="0"/>
              <w:jc w:val="center"/>
              <w:rPr>
                <w:b/>
                <w:bCs/>
                <w:color w:val="000000" w:themeColor="text1"/>
                <w:sz w:val="21"/>
                <w:szCs w:val="21"/>
              </w:rPr>
            </w:pPr>
            <w:r w:rsidRPr="0076616F">
              <w:rPr>
                <w:b/>
                <w:bCs/>
                <w:color w:val="000000" w:themeColor="text1"/>
                <w:sz w:val="21"/>
                <w:szCs w:val="21"/>
              </w:rPr>
              <w:t>最大浓度占标率</w:t>
            </w:r>
            <w:r w:rsidRPr="0076616F">
              <w:rPr>
                <w:b/>
                <w:bCs/>
                <w:color w:val="000000" w:themeColor="text1"/>
                <w:sz w:val="21"/>
                <w:szCs w:val="21"/>
              </w:rPr>
              <w:t>/%</w:t>
            </w:r>
          </w:p>
        </w:tc>
        <w:tc>
          <w:tcPr>
            <w:tcW w:w="548" w:type="pct"/>
            <w:vAlign w:val="center"/>
          </w:tcPr>
          <w:p w14:paraId="0F00838D" w14:textId="77777777" w:rsidR="00F64CC6" w:rsidRPr="0076616F" w:rsidRDefault="00F64CC6" w:rsidP="00627EA8">
            <w:pPr>
              <w:spacing w:line="276" w:lineRule="auto"/>
              <w:ind w:firstLineChars="0" w:firstLine="0"/>
              <w:jc w:val="center"/>
              <w:rPr>
                <w:b/>
                <w:color w:val="000000" w:themeColor="text1"/>
                <w:sz w:val="21"/>
                <w:szCs w:val="21"/>
              </w:rPr>
            </w:pPr>
            <w:r w:rsidRPr="0076616F">
              <w:rPr>
                <w:b/>
                <w:bCs/>
                <w:color w:val="000000" w:themeColor="text1"/>
                <w:sz w:val="21"/>
                <w:szCs w:val="21"/>
              </w:rPr>
              <w:t>达标情况</w:t>
            </w:r>
          </w:p>
        </w:tc>
      </w:tr>
      <w:tr w:rsidR="0076616F" w:rsidRPr="0076616F" w14:paraId="6258DCB8" w14:textId="77777777" w:rsidTr="00627EA8">
        <w:trPr>
          <w:trHeight w:val="283"/>
          <w:jc w:val="center"/>
        </w:trPr>
        <w:tc>
          <w:tcPr>
            <w:tcW w:w="1110" w:type="pct"/>
            <w:vAlign w:val="center"/>
          </w:tcPr>
          <w:p w14:paraId="60C286CD" w14:textId="77777777" w:rsidR="00F64CC6" w:rsidRPr="0076616F" w:rsidRDefault="00F64CC6" w:rsidP="00627EA8">
            <w:pPr>
              <w:tabs>
                <w:tab w:val="left" w:pos="2130"/>
              </w:tabs>
              <w:spacing w:line="276" w:lineRule="auto"/>
              <w:ind w:firstLineChars="0" w:firstLine="0"/>
              <w:jc w:val="center"/>
              <w:rPr>
                <w:color w:val="000000" w:themeColor="text1"/>
                <w:sz w:val="21"/>
                <w:szCs w:val="21"/>
              </w:rPr>
            </w:pPr>
            <w:r w:rsidRPr="0076616F">
              <w:rPr>
                <w:color w:val="000000" w:themeColor="text1"/>
                <w:sz w:val="21"/>
                <w:szCs w:val="21"/>
              </w:rPr>
              <w:t>铜</w:t>
            </w:r>
          </w:p>
        </w:tc>
        <w:tc>
          <w:tcPr>
            <w:tcW w:w="766" w:type="pct"/>
            <w:vAlign w:val="center"/>
          </w:tcPr>
          <w:p w14:paraId="21BA560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7440-50-8</w:t>
            </w:r>
          </w:p>
        </w:tc>
        <w:tc>
          <w:tcPr>
            <w:tcW w:w="848" w:type="pct"/>
            <w:vAlign w:val="center"/>
          </w:tcPr>
          <w:p w14:paraId="0483A93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1mg/kg</w:t>
            </w:r>
          </w:p>
        </w:tc>
        <w:tc>
          <w:tcPr>
            <w:tcW w:w="627" w:type="pct"/>
            <w:vAlign w:val="center"/>
          </w:tcPr>
          <w:p w14:paraId="4A000FF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18000</w:t>
            </w:r>
          </w:p>
        </w:tc>
        <w:tc>
          <w:tcPr>
            <w:tcW w:w="551" w:type="pct"/>
            <w:vAlign w:val="center"/>
          </w:tcPr>
          <w:p w14:paraId="7F71D7F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29</w:t>
            </w:r>
          </w:p>
        </w:tc>
        <w:tc>
          <w:tcPr>
            <w:tcW w:w="550" w:type="pct"/>
            <w:vAlign w:val="center"/>
          </w:tcPr>
          <w:p w14:paraId="4D76F905"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0.002</w:t>
            </w:r>
          </w:p>
        </w:tc>
        <w:tc>
          <w:tcPr>
            <w:tcW w:w="548" w:type="pct"/>
          </w:tcPr>
          <w:p w14:paraId="683C0A0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AC28EC1" w14:textId="77777777" w:rsidTr="00627EA8">
        <w:trPr>
          <w:trHeight w:val="283"/>
          <w:jc w:val="center"/>
        </w:trPr>
        <w:tc>
          <w:tcPr>
            <w:tcW w:w="1110" w:type="pct"/>
            <w:vAlign w:val="center"/>
          </w:tcPr>
          <w:p w14:paraId="06187190" w14:textId="77777777" w:rsidR="00F64CC6" w:rsidRPr="0076616F" w:rsidRDefault="00F64CC6" w:rsidP="00627EA8">
            <w:pPr>
              <w:tabs>
                <w:tab w:val="left" w:pos="2130"/>
              </w:tabs>
              <w:spacing w:line="276" w:lineRule="auto"/>
              <w:ind w:firstLineChars="0" w:firstLine="0"/>
              <w:jc w:val="center"/>
              <w:rPr>
                <w:color w:val="000000" w:themeColor="text1"/>
                <w:sz w:val="21"/>
                <w:szCs w:val="21"/>
              </w:rPr>
            </w:pPr>
            <w:r w:rsidRPr="0076616F">
              <w:rPr>
                <w:color w:val="000000" w:themeColor="text1"/>
                <w:sz w:val="21"/>
                <w:szCs w:val="21"/>
              </w:rPr>
              <w:t>镍</w:t>
            </w:r>
          </w:p>
        </w:tc>
        <w:tc>
          <w:tcPr>
            <w:tcW w:w="766" w:type="pct"/>
            <w:vAlign w:val="center"/>
          </w:tcPr>
          <w:p w14:paraId="72C9584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7440-02-0</w:t>
            </w:r>
          </w:p>
        </w:tc>
        <w:tc>
          <w:tcPr>
            <w:tcW w:w="848" w:type="pct"/>
            <w:vAlign w:val="center"/>
          </w:tcPr>
          <w:p w14:paraId="314DB4F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3mg/kg</w:t>
            </w:r>
          </w:p>
        </w:tc>
        <w:tc>
          <w:tcPr>
            <w:tcW w:w="627" w:type="pct"/>
            <w:vAlign w:val="center"/>
          </w:tcPr>
          <w:p w14:paraId="0D24B26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900</w:t>
            </w:r>
          </w:p>
        </w:tc>
        <w:tc>
          <w:tcPr>
            <w:tcW w:w="551" w:type="pct"/>
            <w:vAlign w:val="center"/>
          </w:tcPr>
          <w:p w14:paraId="53DD4CF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47</w:t>
            </w:r>
          </w:p>
        </w:tc>
        <w:tc>
          <w:tcPr>
            <w:tcW w:w="550" w:type="pct"/>
            <w:vAlign w:val="center"/>
          </w:tcPr>
          <w:p w14:paraId="6BDDC1D8"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0.052</w:t>
            </w:r>
          </w:p>
        </w:tc>
        <w:tc>
          <w:tcPr>
            <w:tcW w:w="548" w:type="pct"/>
          </w:tcPr>
          <w:p w14:paraId="356264D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0DE20642" w14:textId="77777777" w:rsidTr="00627EA8">
        <w:trPr>
          <w:trHeight w:val="283"/>
          <w:jc w:val="center"/>
        </w:trPr>
        <w:tc>
          <w:tcPr>
            <w:tcW w:w="1110" w:type="pct"/>
            <w:vAlign w:val="center"/>
          </w:tcPr>
          <w:p w14:paraId="34EB3A03"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1"/>
              </w:rPr>
              <w:t>铅</w:t>
            </w:r>
          </w:p>
        </w:tc>
        <w:tc>
          <w:tcPr>
            <w:tcW w:w="766" w:type="pct"/>
            <w:vAlign w:val="center"/>
          </w:tcPr>
          <w:p w14:paraId="3F1D4BE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7439-92-1</w:t>
            </w:r>
          </w:p>
        </w:tc>
        <w:tc>
          <w:tcPr>
            <w:tcW w:w="848" w:type="pct"/>
            <w:vAlign w:val="center"/>
          </w:tcPr>
          <w:p w14:paraId="61F582F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22AEBB8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800</w:t>
            </w:r>
          </w:p>
        </w:tc>
        <w:tc>
          <w:tcPr>
            <w:tcW w:w="551" w:type="pct"/>
            <w:vAlign w:val="center"/>
          </w:tcPr>
          <w:p w14:paraId="245C72B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3.6</w:t>
            </w:r>
          </w:p>
        </w:tc>
        <w:tc>
          <w:tcPr>
            <w:tcW w:w="550" w:type="pct"/>
            <w:vAlign w:val="center"/>
          </w:tcPr>
          <w:p w14:paraId="09AAE148"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0.005</w:t>
            </w:r>
          </w:p>
        </w:tc>
        <w:tc>
          <w:tcPr>
            <w:tcW w:w="548" w:type="pct"/>
          </w:tcPr>
          <w:p w14:paraId="7B913D1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9B32E64" w14:textId="77777777" w:rsidTr="00627EA8">
        <w:trPr>
          <w:trHeight w:val="283"/>
          <w:jc w:val="center"/>
        </w:trPr>
        <w:tc>
          <w:tcPr>
            <w:tcW w:w="1110" w:type="pct"/>
            <w:vAlign w:val="center"/>
          </w:tcPr>
          <w:p w14:paraId="3316D689"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1"/>
              </w:rPr>
              <w:t>镉</w:t>
            </w:r>
          </w:p>
        </w:tc>
        <w:tc>
          <w:tcPr>
            <w:tcW w:w="766" w:type="pct"/>
            <w:vAlign w:val="center"/>
          </w:tcPr>
          <w:p w14:paraId="0E31275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7440-43-9</w:t>
            </w:r>
          </w:p>
        </w:tc>
        <w:tc>
          <w:tcPr>
            <w:tcW w:w="848" w:type="pct"/>
            <w:vAlign w:val="center"/>
          </w:tcPr>
          <w:p w14:paraId="0EBE8807"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0.01mg/kg</w:t>
            </w:r>
          </w:p>
        </w:tc>
        <w:tc>
          <w:tcPr>
            <w:tcW w:w="627" w:type="pct"/>
            <w:vAlign w:val="center"/>
          </w:tcPr>
          <w:p w14:paraId="3E75251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65</w:t>
            </w:r>
          </w:p>
        </w:tc>
        <w:tc>
          <w:tcPr>
            <w:tcW w:w="551" w:type="pct"/>
            <w:vAlign w:val="center"/>
          </w:tcPr>
          <w:p w14:paraId="2F1CFE8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0.13</w:t>
            </w:r>
          </w:p>
        </w:tc>
        <w:tc>
          <w:tcPr>
            <w:tcW w:w="550" w:type="pct"/>
            <w:vAlign w:val="center"/>
          </w:tcPr>
          <w:p w14:paraId="065D8811"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0.002</w:t>
            </w:r>
          </w:p>
        </w:tc>
        <w:tc>
          <w:tcPr>
            <w:tcW w:w="548" w:type="pct"/>
          </w:tcPr>
          <w:p w14:paraId="4D39B3C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5F0ADEF3" w14:textId="77777777" w:rsidTr="00627EA8">
        <w:trPr>
          <w:trHeight w:val="283"/>
          <w:jc w:val="center"/>
        </w:trPr>
        <w:tc>
          <w:tcPr>
            <w:tcW w:w="1110" w:type="pct"/>
            <w:vAlign w:val="center"/>
          </w:tcPr>
          <w:p w14:paraId="2A077C49"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1"/>
              </w:rPr>
              <w:t>六价铬</w:t>
            </w:r>
          </w:p>
        </w:tc>
        <w:tc>
          <w:tcPr>
            <w:tcW w:w="766" w:type="pct"/>
            <w:vAlign w:val="center"/>
          </w:tcPr>
          <w:p w14:paraId="7C37BAB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18540-29-9</w:t>
            </w:r>
          </w:p>
        </w:tc>
        <w:tc>
          <w:tcPr>
            <w:tcW w:w="848" w:type="pct"/>
            <w:vAlign w:val="center"/>
          </w:tcPr>
          <w:p w14:paraId="0102A8D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2.00mg/kg</w:t>
            </w:r>
          </w:p>
        </w:tc>
        <w:tc>
          <w:tcPr>
            <w:tcW w:w="627" w:type="pct"/>
            <w:vAlign w:val="center"/>
          </w:tcPr>
          <w:p w14:paraId="5E132587"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5.7</w:t>
            </w:r>
          </w:p>
        </w:tc>
        <w:tc>
          <w:tcPr>
            <w:tcW w:w="551" w:type="pct"/>
            <w:vAlign w:val="center"/>
          </w:tcPr>
          <w:p w14:paraId="1F93907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7B195A00"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169EA41E"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998F47D" w14:textId="77777777" w:rsidTr="00627EA8">
        <w:trPr>
          <w:trHeight w:val="283"/>
          <w:jc w:val="center"/>
        </w:trPr>
        <w:tc>
          <w:tcPr>
            <w:tcW w:w="1110" w:type="pct"/>
            <w:vAlign w:val="center"/>
          </w:tcPr>
          <w:p w14:paraId="3F17F821"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1"/>
              </w:rPr>
              <w:t>汞</w:t>
            </w:r>
          </w:p>
        </w:tc>
        <w:tc>
          <w:tcPr>
            <w:tcW w:w="766" w:type="pct"/>
            <w:vAlign w:val="center"/>
          </w:tcPr>
          <w:p w14:paraId="1596DA6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7439-97-6</w:t>
            </w:r>
          </w:p>
        </w:tc>
        <w:tc>
          <w:tcPr>
            <w:tcW w:w="848" w:type="pct"/>
            <w:vAlign w:val="center"/>
          </w:tcPr>
          <w:p w14:paraId="5744DDF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0.002mg/kg</w:t>
            </w:r>
          </w:p>
        </w:tc>
        <w:tc>
          <w:tcPr>
            <w:tcW w:w="627" w:type="pct"/>
            <w:vAlign w:val="center"/>
          </w:tcPr>
          <w:p w14:paraId="0804D41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38</w:t>
            </w:r>
          </w:p>
        </w:tc>
        <w:tc>
          <w:tcPr>
            <w:tcW w:w="551" w:type="pct"/>
            <w:vAlign w:val="center"/>
          </w:tcPr>
          <w:p w14:paraId="3C49D53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0.131</w:t>
            </w:r>
          </w:p>
        </w:tc>
        <w:tc>
          <w:tcPr>
            <w:tcW w:w="550" w:type="pct"/>
            <w:vAlign w:val="center"/>
          </w:tcPr>
          <w:p w14:paraId="77849A48"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0.003</w:t>
            </w:r>
          </w:p>
        </w:tc>
        <w:tc>
          <w:tcPr>
            <w:tcW w:w="548" w:type="pct"/>
          </w:tcPr>
          <w:p w14:paraId="351FA20F" w14:textId="77777777" w:rsidR="00F64CC6" w:rsidRPr="0076616F" w:rsidRDefault="00F64CC6" w:rsidP="00627EA8">
            <w:pPr>
              <w:spacing w:line="276" w:lineRule="auto"/>
              <w:ind w:firstLineChars="0" w:firstLine="0"/>
              <w:jc w:val="center"/>
              <w:rPr>
                <w:color w:val="000000" w:themeColor="text1"/>
                <w:sz w:val="21"/>
                <w:szCs w:val="21"/>
              </w:rPr>
            </w:pPr>
            <w:r w:rsidRPr="0076616F">
              <w:rPr>
                <w:color w:val="000000" w:themeColor="text1"/>
                <w:sz w:val="21"/>
                <w:szCs w:val="21"/>
              </w:rPr>
              <w:t>达标</w:t>
            </w:r>
          </w:p>
        </w:tc>
      </w:tr>
      <w:tr w:rsidR="0076616F" w:rsidRPr="0076616F" w14:paraId="01976684" w14:textId="77777777" w:rsidTr="00627EA8">
        <w:trPr>
          <w:trHeight w:val="283"/>
          <w:jc w:val="center"/>
        </w:trPr>
        <w:tc>
          <w:tcPr>
            <w:tcW w:w="1110" w:type="pct"/>
            <w:vAlign w:val="center"/>
          </w:tcPr>
          <w:p w14:paraId="1BE82D7D"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砷</w:t>
            </w:r>
          </w:p>
        </w:tc>
        <w:tc>
          <w:tcPr>
            <w:tcW w:w="766" w:type="pct"/>
            <w:vAlign w:val="center"/>
          </w:tcPr>
          <w:p w14:paraId="3525D23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kern w:val="0"/>
                <w:sz w:val="21"/>
              </w:rPr>
              <w:t>7440-38-2</w:t>
            </w:r>
          </w:p>
        </w:tc>
        <w:tc>
          <w:tcPr>
            <w:tcW w:w="848" w:type="pct"/>
            <w:vAlign w:val="center"/>
          </w:tcPr>
          <w:p w14:paraId="06FECF4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0.01mg/kg</w:t>
            </w:r>
          </w:p>
        </w:tc>
        <w:tc>
          <w:tcPr>
            <w:tcW w:w="627" w:type="pct"/>
            <w:vAlign w:val="center"/>
          </w:tcPr>
          <w:p w14:paraId="78632A0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60</w:t>
            </w:r>
          </w:p>
        </w:tc>
        <w:tc>
          <w:tcPr>
            <w:tcW w:w="551" w:type="pct"/>
            <w:vAlign w:val="center"/>
          </w:tcPr>
          <w:p w14:paraId="0F4FB70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5.46</w:t>
            </w:r>
          </w:p>
        </w:tc>
        <w:tc>
          <w:tcPr>
            <w:tcW w:w="550" w:type="pct"/>
            <w:vAlign w:val="center"/>
          </w:tcPr>
          <w:p w14:paraId="002CED19"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0.091</w:t>
            </w:r>
          </w:p>
        </w:tc>
        <w:tc>
          <w:tcPr>
            <w:tcW w:w="548" w:type="pct"/>
          </w:tcPr>
          <w:p w14:paraId="569086F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6D570C30" w14:textId="77777777" w:rsidTr="00627EA8">
        <w:trPr>
          <w:trHeight w:val="283"/>
          <w:jc w:val="center"/>
        </w:trPr>
        <w:tc>
          <w:tcPr>
            <w:tcW w:w="1110" w:type="pct"/>
            <w:vAlign w:val="center"/>
          </w:tcPr>
          <w:p w14:paraId="28448635"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四氯化碳</w:t>
            </w:r>
          </w:p>
        </w:tc>
        <w:tc>
          <w:tcPr>
            <w:tcW w:w="766" w:type="pct"/>
            <w:vAlign w:val="center"/>
          </w:tcPr>
          <w:p w14:paraId="67DD7831"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56-23-5</w:t>
            </w:r>
          </w:p>
        </w:tc>
        <w:tc>
          <w:tcPr>
            <w:tcW w:w="848" w:type="pct"/>
            <w:vAlign w:val="center"/>
          </w:tcPr>
          <w:p w14:paraId="3658EC7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1.3μg/kg</w:t>
            </w:r>
          </w:p>
        </w:tc>
        <w:tc>
          <w:tcPr>
            <w:tcW w:w="627" w:type="pct"/>
            <w:vAlign w:val="center"/>
          </w:tcPr>
          <w:p w14:paraId="0C739E2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2.8</w:t>
            </w:r>
          </w:p>
        </w:tc>
        <w:tc>
          <w:tcPr>
            <w:tcW w:w="551" w:type="pct"/>
            <w:vAlign w:val="center"/>
          </w:tcPr>
          <w:p w14:paraId="4A86A4E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未检出</w:t>
            </w:r>
          </w:p>
        </w:tc>
        <w:tc>
          <w:tcPr>
            <w:tcW w:w="550" w:type="pct"/>
            <w:vAlign w:val="center"/>
          </w:tcPr>
          <w:p w14:paraId="2A719D0B"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63A2886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2E9BD936" w14:textId="77777777" w:rsidTr="00627EA8">
        <w:trPr>
          <w:trHeight w:val="283"/>
          <w:jc w:val="center"/>
        </w:trPr>
        <w:tc>
          <w:tcPr>
            <w:tcW w:w="1110" w:type="pct"/>
            <w:vAlign w:val="center"/>
          </w:tcPr>
          <w:p w14:paraId="3F7B7F8E"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氯仿</w:t>
            </w:r>
          </w:p>
        </w:tc>
        <w:tc>
          <w:tcPr>
            <w:tcW w:w="766" w:type="pct"/>
            <w:vAlign w:val="center"/>
          </w:tcPr>
          <w:p w14:paraId="7FD936A2"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67-66-3</w:t>
            </w:r>
          </w:p>
        </w:tc>
        <w:tc>
          <w:tcPr>
            <w:tcW w:w="848" w:type="pct"/>
            <w:vAlign w:val="center"/>
          </w:tcPr>
          <w:p w14:paraId="4B11F31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1.1μg/kg</w:t>
            </w:r>
          </w:p>
        </w:tc>
        <w:tc>
          <w:tcPr>
            <w:tcW w:w="627" w:type="pct"/>
            <w:vAlign w:val="center"/>
          </w:tcPr>
          <w:p w14:paraId="0AA6A3B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0.9</w:t>
            </w:r>
          </w:p>
        </w:tc>
        <w:tc>
          <w:tcPr>
            <w:tcW w:w="551" w:type="pct"/>
            <w:vAlign w:val="center"/>
          </w:tcPr>
          <w:p w14:paraId="35E3D42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0.0093</w:t>
            </w:r>
          </w:p>
        </w:tc>
        <w:tc>
          <w:tcPr>
            <w:tcW w:w="550" w:type="pct"/>
            <w:vAlign w:val="center"/>
          </w:tcPr>
          <w:p w14:paraId="004F0E94"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0.010</w:t>
            </w:r>
          </w:p>
        </w:tc>
        <w:tc>
          <w:tcPr>
            <w:tcW w:w="548" w:type="pct"/>
          </w:tcPr>
          <w:p w14:paraId="73EEE38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48C62B13" w14:textId="77777777" w:rsidTr="00627EA8">
        <w:trPr>
          <w:trHeight w:val="283"/>
          <w:jc w:val="center"/>
        </w:trPr>
        <w:tc>
          <w:tcPr>
            <w:tcW w:w="1110" w:type="pct"/>
            <w:vAlign w:val="center"/>
          </w:tcPr>
          <w:p w14:paraId="2BE8B7C6"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lastRenderedPageBreak/>
              <w:t>氯甲烷</w:t>
            </w:r>
          </w:p>
        </w:tc>
        <w:tc>
          <w:tcPr>
            <w:tcW w:w="766" w:type="pct"/>
            <w:vAlign w:val="center"/>
          </w:tcPr>
          <w:p w14:paraId="19DEE187"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74-87-3</w:t>
            </w:r>
          </w:p>
        </w:tc>
        <w:tc>
          <w:tcPr>
            <w:tcW w:w="848" w:type="pct"/>
            <w:vAlign w:val="center"/>
          </w:tcPr>
          <w:p w14:paraId="167EAD2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1.0μg/kg</w:t>
            </w:r>
          </w:p>
        </w:tc>
        <w:tc>
          <w:tcPr>
            <w:tcW w:w="627" w:type="pct"/>
            <w:vAlign w:val="center"/>
          </w:tcPr>
          <w:p w14:paraId="14C61C2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37</w:t>
            </w:r>
          </w:p>
        </w:tc>
        <w:tc>
          <w:tcPr>
            <w:tcW w:w="551" w:type="pct"/>
            <w:vAlign w:val="center"/>
          </w:tcPr>
          <w:p w14:paraId="0F3282E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2"/>
                <w:szCs w:val="20"/>
              </w:rPr>
              <w:t>未检出</w:t>
            </w:r>
          </w:p>
        </w:tc>
        <w:tc>
          <w:tcPr>
            <w:tcW w:w="550" w:type="pct"/>
            <w:vAlign w:val="center"/>
          </w:tcPr>
          <w:p w14:paraId="1FD461A9"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31B35B6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682D33BA" w14:textId="77777777" w:rsidTr="00627EA8">
        <w:trPr>
          <w:trHeight w:val="283"/>
          <w:jc w:val="center"/>
        </w:trPr>
        <w:tc>
          <w:tcPr>
            <w:tcW w:w="1110" w:type="pct"/>
            <w:vAlign w:val="center"/>
          </w:tcPr>
          <w:p w14:paraId="756F5BA1"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1,1-</w:t>
            </w:r>
            <w:r w:rsidRPr="0076616F">
              <w:rPr>
                <w:bCs/>
                <w:color w:val="000000" w:themeColor="text1"/>
                <w:kern w:val="0"/>
                <w:sz w:val="21"/>
                <w:szCs w:val="20"/>
              </w:rPr>
              <w:t>二氯乙烷</w:t>
            </w:r>
          </w:p>
        </w:tc>
        <w:tc>
          <w:tcPr>
            <w:tcW w:w="766" w:type="pct"/>
            <w:vAlign w:val="center"/>
          </w:tcPr>
          <w:p w14:paraId="4C1B26A0"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75-34-3</w:t>
            </w:r>
          </w:p>
        </w:tc>
        <w:tc>
          <w:tcPr>
            <w:tcW w:w="848" w:type="pct"/>
            <w:vAlign w:val="center"/>
          </w:tcPr>
          <w:p w14:paraId="48A59AC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142F5ED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9</w:t>
            </w:r>
          </w:p>
        </w:tc>
        <w:tc>
          <w:tcPr>
            <w:tcW w:w="551" w:type="pct"/>
            <w:vAlign w:val="center"/>
          </w:tcPr>
          <w:p w14:paraId="78555D4D"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7DE949F5"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79C726E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6C2EE43" w14:textId="77777777" w:rsidTr="00627EA8">
        <w:trPr>
          <w:trHeight w:val="283"/>
          <w:jc w:val="center"/>
        </w:trPr>
        <w:tc>
          <w:tcPr>
            <w:tcW w:w="1110" w:type="pct"/>
            <w:vAlign w:val="center"/>
          </w:tcPr>
          <w:p w14:paraId="29265A7C"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1,2-</w:t>
            </w:r>
            <w:r w:rsidRPr="0076616F">
              <w:rPr>
                <w:bCs/>
                <w:color w:val="000000" w:themeColor="text1"/>
                <w:kern w:val="0"/>
                <w:sz w:val="21"/>
                <w:szCs w:val="20"/>
              </w:rPr>
              <w:t>二氯乙烷</w:t>
            </w:r>
          </w:p>
        </w:tc>
        <w:tc>
          <w:tcPr>
            <w:tcW w:w="766" w:type="pct"/>
            <w:vAlign w:val="center"/>
          </w:tcPr>
          <w:p w14:paraId="3F6A20D0"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107-06-2</w:t>
            </w:r>
          </w:p>
        </w:tc>
        <w:tc>
          <w:tcPr>
            <w:tcW w:w="848" w:type="pct"/>
            <w:vAlign w:val="center"/>
          </w:tcPr>
          <w:p w14:paraId="6579964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1.3μg/kg</w:t>
            </w:r>
          </w:p>
        </w:tc>
        <w:tc>
          <w:tcPr>
            <w:tcW w:w="627" w:type="pct"/>
            <w:vAlign w:val="center"/>
          </w:tcPr>
          <w:p w14:paraId="04868C38"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w:t>
            </w:r>
          </w:p>
        </w:tc>
        <w:tc>
          <w:tcPr>
            <w:tcW w:w="551" w:type="pct"/>
            <w:vAlign w:val="center"/>
          </w:tcPr>
          <w:p w14:paraId="38BDE7D5"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6873A5A7"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37A6D84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653B3F1" w14:textId="77777777" w:rsidTr="00627EA8">
        <w:trPr>
          <w:trHeight w:val="283"/>
          <w:jc w:val="center"/>
        </w:trPr>
        <w:tc>
          <w:tcPr>
            <w:tcW w:w="1110" w:type="pct"/>
            <w:vAlign w:val="center"/>
          </w:tcPr>
          <w:p w14:paraId="4F3B401A"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1,1-</w:t>
            </w:r>
            <w:r w:rsidRPr="0076616F">
              <w:rPr>
                <w:bCs/>
                <w:color w:val="000000" w:themeColor="text1"/>
                <w:kern w:val="0"/>
                <w:sz w:val="21"/>
                <w:szCs w:val="20"/>
              </w:rPr>
              <w:t>二氯乙烯</w:t>
            </w:r>
          </w:p>
        </w:tc>
        <w:tc>
          <w:tcPr>
            <w:tcW w:w="766" w:type="pct"/>
            <w:vAlign w:val="center"/>
          </w:tcPr>
          <w:p w14:paraId="2F171564"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75-35-4</w:t>
            </w:r>
          </w:p>
        </w:tc>
        <w:tc>
          <w:tcPr>
            <w:tcW w:w="848" w:type="pct"/>
            <w:vAlign w:val="center"/>
          </w:tcPr>
          <w:p w14:paraId="239C5F0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1.0μg/kg</w:t>
            </w:r>
          </w:p>
        </w:tc>
        <w:tc>
          <w:tcPr>
            <w:tcW w:w="627" w:type="pct"/>
            <w:vAlign w:val="center"/>
          </w:tcPr>
          <w:p w14:paraId="40F6E7F0"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66</w:t>
            </w:r>
          </w:p>
        </w:tc>
        <w:tc>
          <w:tcPr>
            <w:tcW w:w="551" w:type="pct"/>
            <w:vAlign w:val="center"/>
          </w:tcPr>
          <w:p w14:paraId="5B2CABD7"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5BC94626"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539500F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4D57E2B9" w14:textId="77777777" w:rsidTr="00627EA8">
        <w:trPr>
          <w:trHeight w:val="283"/>
          <w:jc w:val="center"/>
        </w:trPr>
        <w:tc>
          <w:tcPr>
            <w:tcW w:w="1110" w:type="pct"/>
            <w:vAlign w:val="center"/>
          </w:tcPr>
          <w:p w14:paraId="242AE9B6"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顺</w:t>
            </w:r>
            <w:r w:rsidRPr="0076616F">
              <w:rPr>
                <w:bCs/>
                <w:color w:val="000000" w:themeColor="text1"/>
                <w:kern w:val="0"/>
                <w:sz w:val="21"/>
                <w:szCs w:val="20"/>
              </w:rPr>
              <w:t>-1,2-</w:t>
            </w:r>
            <w:r w:rsidRPr="0076616F">
              <w:rPr>
                <w:bCs/>
                <w:color w:val="000000" w:themeColor="text1"/>
                <w:kern w:val="0"/>
                <w:sz w:val="21"/>
                <w:szCs w:val="20"/>
              </w:rPr>
              <w:t>二氯乙烯</w:t>
            </w:r>
          </w:p>
        </w:tc>
        <w:tc>
          <w:tcPr>
            <w:tcW w:w="766" w:type="pct"/>
            <w:vAlign w:val="center"/>
          </w:tcPr>
          <w:p w14:paraId="1D54B7B2"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156-59-2</w:t>
            </w:r>
          </w:p>
        </w:tc>
        <w:tc>
          <w:tcPr>
            <w:tcW w:w="848" w:type="pct"/>
            <w:vAlign w:val="center"/>
          </w:tcPr>
          <w:p w14:paraId="5617F39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1.3μg/kg</w:t>
            </w:r>
          </w:p>
        </w:tc>
        <w:tc>
          <w:tcPr>
            <w:tcW w:w="627" w:type="pct"/>
            <w:vAlign w:val="center"/>
          </w:tcPr>
          <w:p w14:paraId="6FE7DB96"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596</w:t>
            </w:r>
          </w:p>
        </w:tc>
        <w:tc>
          <w:tcPr>
            <w:tcW w:w="551" w:type="pct"/>
            <w:vAlign w:val="center"/>
          </w:tcPr>
          <w:p w14:paraId="2CE0087F"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29B2C57B"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4A4ED54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F179402" w14:textId="77777777" w:rsidTr="00627EA8">
        <w:trPr>
          <w:trHeight w:val="283"/>
          <w:jc w:val="center"/>
        </w:trPr>
        <w:tc>
          <w:tcPr>
            <w:tcW w:w="1110" w:type="pct"/>
            <w:vAlign w:val="center"/>
          </w:tcPr>
          <w:p w14:paraId="3FA1B151"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反</w:t>
            </w:r>
            <w:r w:rsidRPr="0076616F">
              <w:rPr>
                <w:bCs/>
                <w:color w:val="000000" w:themeColor="text1"/>
                <w:kern w:val="0"/>
                <w:sz w:val="21"/>
                <w:szCs w:val="20"/>
              </w:rPr>
              <w:t>-1,2-</w:t>
            </w:r>
            <w:r w:rsidRPr="0076616F">
              <w:rPr>
                <w:bCs/>
                <w:color w:val="000000" w:themeColor="text1"/>
                <w:kern w:val="0"/>
                <w:sz w:val="21"/>
                <w:szCs w:val="20"/>
              </w:rPr>
              <w:t>二氯乙烯</w:t>
            </w:r>
          </w:p>
        </w:tc>
        <w:tc>
          <w:tcPr>
            <w:tcW w:w="766" w:type="pct"/>
            <w:vAlign w:val="center"/>
          </w:tcPr>
          <w:p w14:paraId="391C4FA9"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156-60-5</w:t>
            </w:r>
          </w:p>
        </w:tc>
        <w:tc>
          <w:tcPr>
            <w:tcW w:w="848" w:type="pct"/>
            <w:vAlign w:val="center"/>
          </w:tcPr>
          <w:p w14:paraId="0E28DB1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1.4μg/kg</w:t>
            </w:r>
          </w:p>
        </w:tc>
        <w:tc>
          <w:tcPr>
            <w:tcW w:w="627" w:type="pct"/>
            <w:vAlign w:val="center"/>
          </w:tcPr>
          <w:p w14:paraId="5068D864"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54</w:t>
            </w:r>
          </w:p>
        </w:tc>
        <w:tc>
          <w:tcPr>
            <w:tcW w:w="551" w:type="pct"/>
            <w:vAlign w:val="center"/>
          </w:tcPr>
          <w:p w14:paraId="61425D87"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4A0ADEC8"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1E11773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19A4ECF" w14:textId="77777777" w:rsidTr="00627EA8">
        <w:trPr>
          <w:trHeight w:val="283"/>
          <w:jc w:val="center"/>
        </w:trPr>
        <w:tc>
          <w:tcPr>
            <w:tcW w:w="1110" w:type="pct"/>
            <w:vAlign w:val="center"/>
          </w:tcPr>
          <w:p w14:paraId="6695E372"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二氯甲烷</w:t>
            </w:r>
          </w:p>
        </w:tc>
        <w:tc>
          <w:tcPr>
            <w:tcW w:w="766" w:type="pct"/>
            <w:vAlign w:val="center"/>
          </w:tcPr>
          <w:p w14:paraId="1F437AA3"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75-09-2</w:t>
            </w:r>
          </w:p>
        </w:tc>
        <w:tc>
          <w:tcPr>
            <w:tcW w:w="848" w:type="pct"/>
            <w:vAlign w:val="center"/>
          </w:tcPr>
          <w:p w14:paraId="7AC47A1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1.5μg/kg</w:t>
            </w:r>
          </w:p>
        </w:tc>
        <w:tc>
          <w:tcPr>
            <w:tcW w:w="627" w:type="pct"/>
            <w:vAlign w:val="center"/>
          </w:tcPr>
          <w:p w14:paraId="5E8D552B"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616</w:t>
            </w:r>
          </w:p>
        </w:tc>
        <w:tc>
          <w:tcPr>
            <w:tcW w:w="551" w:type="pct"/>
            <w:vAlign w:val="center"/>
          </w:tcPr>
          <w:p w14:paraId="6F093A18"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5006A500"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29F4DBA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AE4F227" w14:textId="77777777" w:rsidTr="00627EA8">
        <w:trPr>
          <w:trHeight w:val="283"/>
          <w:jc w:val="center"/>
        </w:trPr>
        <w:tc>
          <w:tcPr>
            <w:tcW w:w="1110" w:type="pct"/>
            <w:vAlign w:val="center"/>
          </w:tcPr>
          <w:p w14:paraId="07CE3232"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1,2-</w:t>
            </w:r>
            <w:r w:rsidRPr="0076616F">
              <w:rPr>
                <w:bCs/>
                <w:color w:val="000000" w:themeColor="text1"/>
                <w:kern w:val="0"/>
                <w:sz w:val="21"/>
                <w:szCs w:val="20"/>
              </w:rPr>
              <w:t>二氯丙烷</w:t>
            </w:r>
          </w:p>
        </w:tc>
        <w:tc>
          <w:tcPr>
            <w:tcW w:w="766" w:type="pct"/>
            <w:vAlign w:val="center"/>
          </w:tcPr>
          <w:p w14:paraId="0C685739"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78-87-5</w:t>
            </w:r>
          </w:p>
        </w:tc>
        <w:tc>
          <w:tcPr>
            <w:tcW w:w="848" w:type="pct"/>
            <w:vAlign w:val="center"/>
          </w:tcPr>
          <w:p w14:paraId="19E6DBE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488E2D17"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w:t>
            </w:r>
          </w:p>
        </w:tc>
        <w:tc>
          <w:tcPr>
            <w:tcW w:w="551" w:type="pct"/>
            <w:vAlign w:val="center"/>
          </w:tcPr>
          <w:p w14:paraId="1164A9D8"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5DD478D1"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3B2BD05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77637B3F" w14:textId="77777777" w:rsidTr="00627EA8">
        <w:trPr>
          <w:trHeight w:val="283"/>
          <w:jc w:val="center"/>
        </w:trPr>
        <w:tc>
          <w:tcPr>
            <w:tcW w:w="1110" w:type="pct"/>
            <w:vAlign w:val="center"/>
          </w:tcPr>
          <w:p w14:paraId="5C2A7365"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1,1,1,2-</w:t>
            </w:r>
            <w:r w:rsidRPr="0076616F">
              <w:rPr>
                <w:bCs/>
                <w:color w:val="000000" w:themeColor="text1"/>
                <w:kern w:val="0"/>
                <w:sz w:val="21"/>
                <w:szCs w:val="20"/>
              </w:rPr>
              <w:t>四氯乙烷</w:t>
            </w:r>
          </w:p>
        </w:tc>
        <w:tc>
          <w:tcPr>
            <w:tcW w:w="766" w:type="pct"/>
            <w:vAlign w:val="center"/>
          </w:tcPr>
          <w:p w14:paraId="6399D07E"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630-20-6</w:t>
            </w:r>
          </w:p>
        </w:tc>
        <w:tc>
          <w:tcPr>
            <w:tcW w:w="848" w:type="pct"/>
            <w:vAlign w:val="center"/>
          </w:tcPr>
          <w:p w14:paraId="1EE053B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1EF809BE"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10</w:t>
            </w:r>
          </w:p>
        </w:tc>
        <w:tc>
          <w:tcPr>
            <w:tcW w:w="551" w:type="pct"/>
            <w:vAlign w:val="center"/>
          </w:tcPr>
          <w:p w14:paraId="2C9A8056"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3E3A3391"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59D910B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7A94DFD2" w14:textId="77777777" w:rsidTr="00627EA8">
        <w:trPr>
          <w:trHeight w:val="283"/>
          <w:jc w:val="center"/>
        </w:trPr>
        <w:tc>
          <w:tcPr>
            <w:tcW w:w="1110" w:type="pct"/>
            <w:vAlign w:val="center"/>
          </w:tcPr>
          <w:p w14:paraId="3E7C0B42"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1,1,2,2-</w:t>
            </w:r>
            <w:r w:rsidRPr="0076616F">
              <w:rPr>
                <w:bCs/>
                <w:color w:val="000000" w:themeColor="text1"/>
                <w:kern w:val="0"/>
                <w:sz w:val="21"/>
                <w:szCs w:val="20"/>
              </w:rPr>
              <w:t>四氯乙烷</w:t>
            </w:r>
          </w:p>
        </w:tc>
        <w:tc>
          <w:tcPr>
            <w:tcW w:w="766" w:type="pct"/>
            <w:vAlign w:val="center"/>
          </w:tcPr>
          <w:p w14:paraId="37C8C80E"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79-34-5</w:t>
            </w:r>
          </w:p>
        </w:tc>
        <w:tc>
          <w:tcPr>
            <w:tcW w:w="848" w:type="pct"/>
            <w:vAlign w:val="center"/>
          </w:tcPr>
          <w:p w14:paraId="2CAF9C3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68082592"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6.8</w:t>
            </w:r>
          </w:p>
        </w:tc>
        <w:tc>
          <w:tcPr>
            <w:tcW w:w="551" w:type="pct"/>
            <w:vAlign w:val="center"/>
          </w:tcPr>
          <w:p w14:paraId="1B96321A" w14:textId="77777777" w:rsidR="00F64CC6" w:rsidRPr="0076616F" w:rsidRDefault="00F64CC6" w:rsidP="00627EA8">
            <w:pPr>
              <w:spacing w:line="276" w:lineRule="auto"/>
              <w:ind w:firstLineChars="0" w:firstLine="0"/>
              <w:jc w:val="center"/>
              <w:rPr>
                <w:iCs/>
                <w:color w:val="000000" w:themeColor="text1"/>
                <w:sz w:val="21"/>
                <w:szCs w:val="18"/>
              </w:rPr>
            </w:pPr>
            <w:r w:rsidRPr="0076616F">
              <w:rPr>
                <w:rFonts w:hint="eastAsia"/>
                <w:color w:val="000000" w:themeColor="text1"/>
                <w:sz w:val="21"/>
                <w:szCs w:val="18"/>
              </w:rPr>
              <w:t>未检出</w:t>
            </w:r>
          </w:p>
        </w:tc>
        <w:tc>
          <w:tcPr>
            <w:tcW w:w="550" w:type="pct"/>
            <w:vAlign w:val="center"/>
          </w:tcPr>
          <w:p w14:paraId="6C0CBDAC"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3FD5727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79246B82" w14:textId="77777777" w:rsidTr="00627EA8">
        <w:trPr>
          <w:trHeight w:val="283"/>
          <w:jc w:val="center"/>
        </w:trPr>
        <w:tc>
          <w:tcPr>
            <w:tcW w:w="1110" w:type="pct"/>
            <w:vAlign w:val="center"/>
          </w:tcPr>
          <w:p w14:paraId="3C5B7C04"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四氯乙烯</w:t>
            </w:r>
          </w:p>
        </w:tc>
        <w:tc>
          <w:tcPr>
            <w:tcW w:w="766" w:type="pct"/>
            <w:vAlign w:val="center"/>
          </w:tcPr>
          <w:p w14:paraId="1CB181B1"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127-18-4</w:t>
            </w:r>
          </w:p>
        </w:tc>
        <w:tc>
          <w:tcPr>
            <w:tcW w:w="848" w:type="pct"/>
            <w:vAlign w:val="center"/>
          </w:tcPr>
          <w:p w14:paraId="60C92DC7"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1.4μg/kg</w:t>
            </w:r>
          </w:p>
        </w:tc>
        <w:tc>
          <w:tcPr>
            <w:tcW w:w="627" w:type="pct"/>
            <w:vAlign w:val="center"/>
          </w:tcPr>
          <w:p w14:paraId="20EE1A44"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53</w:t>
            </w:r>
          </w:p>
        </w:tc>
        <w:tc>
          <w:tcPr>
            <w:tcW w:w="551" w:type="pct"/>
            <w:vAlign w:val="center"/>
          </w:tcPr>
          <w:p w14:paraId="6972568D"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0.0029</w:t>
            </w:r>
          </w:p>
        </w:tc>
        <w:tc>
          <w:tcPr>
            <w:tcW w:w="550" w:type="pct"/>
            <w:vAlign w:val="center"/>
          </w:tcPr>
          <w:p w14:paraId="626F53BC"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0.000</w:t>
            </w:r>
            <w:r w:rsidRPr="0076616F">
              <w:rPr>
                <w:color w:val="000000" w:themeColor="text1"/>
                <w:sz w:val="22"/>
                <w:szCs w:val="22"/>
              </w:rPr>
              <w:t>1</w:t>
            </w:r>
          </w:p>
        </w:tc>
        <w:tc>
          <w:tcPr>
            <w:tcW w:w="548" w:type="pct"/>
          </w:tcPr>
          <w:p w14:paraId="63EC3E7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2453A896" w14:textId="77777777" w:rsidTr="00627EA8">
        <w:trPr>
          <w:trHeight w:val="283"/>
          <w:jc w:val="center"/>
        </w:trPr>
        <w:tc>
          <w:tcPr>
            <w:tcW w:w="1110" w:type="pct"/>
            <w:vAlign w:val="center"/>
          </w:tcPr>
          <w:p w14:paraId="053D611A"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1,1,1-</w:t>
            </w:r>
            <w:r w:rsidRPr="0076616F">
              <w:rPr>
                <w:bCs/>
                <w:color w:val="000000" w:themeColor="text1"/>
                <w:kern w:val="0"/>
                <w:sz w:val="21"/>
                <w:szCs w:val="20"/>
              </w:rPr>
              <w:t>三氯乙烷</w:t>
            </w:r>
          </w:p>
        </w:tc>
        <w:tc>
          <w:tcPr>
            <w:tcW w:w="766" w:type="pct"/>
            <w:vAlign w:val="center"/>
          </w:tcPr>
          <w:p w14:paraId="1EC2D420"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71-55-6</w:t>
            </w:r>
          </w:p>
        </w:tc>
        <w:tc>
          <w:tcPr>
            <w:tcW w:w="848" w:type="pct"/>
            <w:vAlign w:val="center"/>
          </w:tcPr>
          <w:p w14:paraId="3350938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1.3μg/kg</w:t>
            </w:r>
          </w:p>
        </w:tc>
        <w:tc>
          <w:tcPr>
            <w:tcW w:w="627" w:type="pct"/>
            <w:vAlign w:val="center"/>
          </w:tcPr>
          <w:p w14:paraId="3537D1CC"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840</w:t>
            </w:r>
          </w:p>
        </w:tc>
        <w:tc>
          <w:tcPr>
            <w:tcW w:w="551" w:type="pct"/>
            <w:vAlign w:val="center"/>
          </w:tcPr>
          <w:p w14:paraId="3978445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55E2B783"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75A70AB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59338409" w14:textId="77777777" w:rsidTr="00627EA8">
        <w:trPr>
          <w:trHeight w:val="283"/>
          <w:jc w:val="center"/>
        </w:trPr>
        <w:tc>
          <w:tcPr>
            <w:tcW w:w="1110" w:type="pct"/>
            <w:vAlign w:val="center"/>
          </w:tcPr>
          <w:p w14:paraId="387757B0"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1,1,2-</w:t>
            </w:r>
            <w:r w:rsidRPr="0076616F">
              <w:rPr>
                <w:bCs/>
                <w:color w:val="000000" w:themeColor="text1"/>
                <w:kern w:val="0"/>
                <w:sz w:val="21"/>
                <w:szCs w:val="20"/>
              </w:rPr>
              <w:t>三氯乙烷</w:t>
            </w:r>
          </w:p>
        </w:tc>
        <w:tc>
          <w:tcPr>
            <w:tcW w:w="766" w:type="pct"/>
            <w:vAlign w:val="center"/>
          </w:tcPr>
          <w:p w14:paraId="556BC291"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79-00-5</w:t>
            </w:r>
          </w:p>
        </w:tc>
        <w:tc>
          <w:tcPr>
            <w:tcW w:w="848" w:type="pct"/>
            <w:vAlign w:val="center"/>
          </w:tcPr>
          <w:p w14:paraId="2214276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7A3804B0"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2.8</w:t>
            </w:r>
          </w:p>
        </w:tc>
        <w:tc>
          <w:tcPr>
            <w:tcW w:w="551" w:type="pct"/>
            <w:vAlign w:val="center"/>
          </w:tcPr>
          <w:p w14:paraId="5218BA37"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19ACA793"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0FA572D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2455B9A8" w14:textId="77777777" w:rsidTr="00627EA8">
        <w:trPr>
          <w:trHeight w:val="283"/>
          <w:jc w:val="center"/>
        </w:trPr>
        <w:tc>
          <w:tcPr>
            <w:tcW w:w="1110" w:type="pct"/>
            <w:vAlign w:val="center"/>
          </w:tcPr>
          <w:p w14:paraId="285D369F"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三氯乙烯</w:t>
            </w:r>
          </w:p>
        </w:tc>
        <w:tc>
          <w:tcPr>
            <w:tcW w:w="766" w:type="pct"/>
            <w:vAlign w:val="center"/>
          </w:tcPr>
          <w:p w14:paraId="1B053413"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79-01-6</w:t>
            </w:r>
          </w:p>
        </w:tc>
        <w:tc>
          <w:tcPr>
            <w:tcW w:w="848" w:type="pct"/>
            <w:vAlign w:val="center"/>
          </w:tcPr>
          <w:p w14:paraId="31AB8D3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1D55B91F"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2.8</w:t>
            </w:r>
          </w:p>
        </w:tc>
        <w:tc>
          <w:tcPr>
            <w:tcW w:w="551" w:type="pct"/>
            <w:vAlign w:val="center"/>
          </w:tcPr>
          <w:p w14:paraId="7CABA5F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6009D38F"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7405FA0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86763DC" w14:textId="77777777" w:rsidTr="00627EA8">
        <w:trPr>
          <w:trHeight w:val="283"/>
          <w:jc w:val="center"/>
        </w:trPr>
        <w:tc>
          <w:tcPr>
            <w:tcW w:w="1110" w:type="pct"/>
            <w:vAlign w:val="center"/>
          </w:tcPr>
          <w:p w14:paraId="07C03714"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1,2,3-</w:t>
            </w:r>
            <w:r w:rsidRPr="0076616F">
              <w:rPr>
                <w:bCs/>
                <w:color w:val="000000" w:themeColor="text1"/>
                <w:kern w:val="0"/>
                <w:sz w:val="21"/>
                <w:szCs w:val="20"/>
              </w:rPr>
              <w:t>三氯丙烷</w:t>
            </w:r>
          </w:p>
        </w:tc>
        <w:tc>
          <w:tcPr>
            <w:tcW w:w="766" w:type="pct"/>
            <w:vAlign w:val="center"/>
          </w:tcPr>
          <w:p w14:paraId="740DB3F5"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96-18-4</w:t>
            </w:r>
          </w:p>
        </w:tc>
        <w:tc>
          <w:tcPr>
            <w:tcW w:w="848" w:type="pct"/>
            <w:vAlign w:val="center"/>
          </w:tcPr>
          <w:p w14:paraId="4CBDB8F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256D920E"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0.5</w:t>
            </w:r>
          </w:p>
        </w:tc>
        <w:tc>
          <w:tcPr>
            <w:tcW w:w="551" w:type="pct"/>
            <w:vAlign w:val="center"/>
          </w:tcPr>
          <w:p w14:paraId="7788F10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5B92D655"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2B35576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28DF540B" w14:textId="77777777" w:rsidTr="00627EA8">
        <w:trPr>
          <w:trHeight w:val="283"/>
          <w:jc w:val="center"/>
        </w:trPr>
        <w:tc>
          <w:tcPr>
            <w:tcW w:w="1110" w:type="pct"/>
            <w:vAlign w:val="center"/>
          </w:tcPr>
          <w:p w14:paraId="716ECD67"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氯乙烯</w:t>
            </w:r>
          </w:p>
        </w:tc>
        <w:tc>
          <w:tcPr>
            <w:tcW w:w="766" w:type="pct"/>
            <w:vAlign w:val="center"/>
          </w:tcPr>
          <w:p w14:paraId="42CAEA7E"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75-01-4</w:t>
            </w:r>
          </w:p>
        </w:tc>
        <w:tc>
          <w:tcPr>
            <w:tcW w:w="848" w:type="pct"/>
            <w:vAlign w:val="center"/>
          </w:tcPr>
          <w:p w14:paraId="7D92CA3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1.0μg/kg</w:t>
            </w:r>
          </w:p>
        </w:tc>
        <w:tc>
          <w:tcPr>
            <w:tcW w:w="627" w:type="pct"/>
            <w:vAlign w:val="center"/>
          </w:tcPr>
          <w:p w14:paraId="0363EBFC"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0.43</w:t>
            </w:r>
          </w:p>
        </w:tc>
        <w:tc>
          <w:tcPr>
            <w:tcW w:w="551" w:type="pct"/>
            <w:vAlign w:val="center"/>
          </w:tcPr>
          <w:p w14:paraId="2B60D3ED"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3CAEF979"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1FA570A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72EBEF68" w14:textId="77777777" w:rsidTr="00627EA8">
        <w:trPr>
          <w:trHeight w:val="283"/>
          <w:jc w:val="center"/>
        </w:trPr>
        <w:tc>
          <w:tcPr>
            <w:tcW w:w="1110" w:type="pct"/>
            <w:vAlign w:val="center"/>
          </w:tcPr>
          <w:p w14:paraId="1AA7E544"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w:t>
            </w:r>
          </w:p>
        </w:tc>
        <w:tc>
          <w:tcPr>
            <w:tcW w:w="766" w:type="pct"/>
            <w:vAlign w:val="center"/>
          </w:tcPr>
          <w:p w14:paraId="36132F2E"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71-43-2</w:t>
            </w:r>
          </w:p>
        </w:tc>
        <w:tc>
          <w:tcPr>
            <w:tcW w:w="848" w:type="pct"/>
            <w:vAlign w:val="center"/>
          </w:tcPr>
          <w:p w14:paraId="1905CA8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1.9μg/kg</w:t>
            </w:r>
          </w:p>
        </w:tc>
        <w:tc>
          <w:tcPr>
            <w:tcW w:w="627" w:type="pct"/>
            <w:vAlign w:val="center"/>
          </w:tcPr>
          <w:p w14:paraId="0E36AC0E"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4</w:t>
            </w:r>
          </w:p>
        </w:tc>
        <w:tc>
          <w:tcPr>
            <w:tcW w:w="551" w:type="pct"/>
            <w:vAlign w:val="center"/>
          </w:tcPr>
          <w:p w14:paraId="62734BD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0.0035</w:t>
            </w:r>
          </w:p>
        </w:tc>
        <w:tc>
          <w:tcPr>
            <w:tcW w:w="550" w:type="pct"/>
            <w:vAlign w:val="center"/>
          </w:tcPr>
          <w:p w14:paraId="7C32084A"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0.001</w:t>
            </w:r>
          </w:p>
        </w:tc>
        <w:tc>
          <w:tcPr>
            <w:tcW w:w="548" w:type="pct"/>
          </w:tcPr>
          <w:p w14:paraId="2675092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03D18EAA" w14:textId="77777777" w:rsidTr="00627EA8">
        <w:trPr>
          <w:trHeight w:val="283"/>
          <w:jc w:val="center"/>
        </w:trPr>
        <w:tc>
          <w:tcPr>
            <w:tcW w:w="1110" w:type="pct"/>
            <w:vAlign w:val="center"/>
          </w:tcPr>
          <w:p w14:paraId="604C605D"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氯苯</w:t>
            </w:r>
          </w:p>
        </w:tc>
        <w:tc>
          <w:tcPr>
            <w:tcW w:w="766" w:type="pct"/>
            <w:vAlign w:val="center"/>
          </w:tcPr>
          <w:p w14:paraId="6D19CC17"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108-90-7</w:t>
            </w:r>
          </w:p>
        </w:tc>
        <w:tc>
          <w:tcPr>
            <w:tcW w:w="848" w:type="pct"/>
            <w:vAlign w:val="center"/>
          </w:tcPr>
          <w:p w14:paraId="11B7754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461C215B"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270</w:t>
            </w:r>
          </w:p>
        </w:tc>
        <w:tc>
          <w:tcPr>
            <w:tcW w:w="551" w:type="pct"/>
            <w:vAlign w:val="center"/>
          </w:tcPr>
          <w:p w14:paraId="403868BD"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4F16FBD7"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3FC8578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44CB25F0" w14:textId="77777777" w:rsidTr="00627EA8">
        <w:trPr>
          <w:trHeight w:val="283"/>
          <w:jc w:val="center"/>
        </w:trPr>
        <w:tc>
          <w:tcPr>
            <w:tcW w:w="1110" w:type="pct"/>
            <w:vAlign w:val="center"/>
          </w:tcPr>
          <w:p w14:paraId="195AB5F9"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1,2-</w:t>
            </w:r>
            <w:r w:rsidRPr="0076616F">
              <w:rPr>
                <w:bCs/>
                <w:color w:val="000000" w:themeColor="text1"/>
                <w:kern w:val="0"/>
                <w:sz w:val="21"/>
                <w:szCs w:val="20"/>
              </w:rPr>
              <w:t>二氯苯</w:t>
            </w:r>
          </w:p>
        </w:tc>
        <w:tc>
          <w:tcPr>
            <w:tcW w:w="766" w:type="pct"/>
            <w:vAlign w:val="center"/>
          </w:tcPr>
          <w:p w14:paraId="4803DD5C"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95-50-1</w:t>
            </w:r>
          </w:p>
        </w:tc>
        <w:tc>
          <w:tcPr>
            <w:tcW w:w="848" w:type="pct"/>
            <w:vAlign w:val="center"/>
          </w:tcPr>
          <w:p w14:paraId="574FEC56"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1.5μg/kg</w:t>
            </w:r>
          </w:p>
        </w:tc>
        <w:tc>
          <w:tcPr>
            <w:tcW w:w="627" w:type="pct"/>
            <w:vAlign w:val="center"/>
          </w:tcPr>
          <w:p w14:paraId="302A77E2"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560</w:t>
            </w:r>
          </w:p>
        </w:tc>
        <w:tc>
          <w:tcPr>
            <w:tcW w:w="551" w:type="pct"/>
            <w:vAlign w:val="center"/>
          </w:tcPr>
          <w:p w14:paraId="6845EE5E"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5DD6811C"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0923FDC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43622D5" w14:textId="77777777" w:rsidTr="00627EA8">
        <w:trPr>
          <w:trHeight w:val="252"/>
          <w:jc w:val="center"/>
        </w:trPr>
        <w:tc>
          <w:tcPr>
            <w:tcW w:w="1110" w:type="pct"/>
            <w:vAlign w:val="center"/>
          </w:tcPr>
          <w:p w14:paraId="407B4AF1"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1,4-</w:t>
            </w:r>
            <w:r w:rsidRPr="0076616F">
              <w:rPr>
                <w:bCs/>
                <w:color w:val="000000" w:themeColor="text1"/>
                <w:kern w:val="0"/>
                <w:sz w:val="21"/>
                <w:szCs w:val="20"/>
              </w:rPr>
              <w:t>二氯苯</w:t>
            </w:r>
          </w:p>
        </w:tc>
        <w:tc>
          <w:tcPr>
            <w:tcW w:w="766" w:type="pct"/>
            <w:vAlign w:val="center"/>
          </w:tcPr>
          <w:p w14:paraId="54F6E8D3"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106-46-7</w:t>
            </w:r>
          </w:p>
        </w:tc>
        <w:tc>
          <w:tcPr>
            <w:tcW w:w="848" w:type="pct"/>
            <w:vAlign w:val="center"/>
          </w:tcPr>
          <w:p w14:paraId="1F4EC85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1.5μg/kg</w:t>
            </w:r>
          </w:p>
        </w:tc>
        <w:tc>
          <w:tcPr>
            <w:tcW w:w="627" w:type="pct"/>
            <w:vAlign w:val="center"/>
          </w:tcPr>
          <w:p w14:paraId="2C6945DE"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20</w:t>
            </w:r>
          </w:p>
        </w:tc>
        <w:tc>
          <w:tcPr>
            <w:tcW w:w="551" w:type="pct"/>
            <w:vAlign w:val="center"/>
          </w:tcPr>
          <w:p w14:paraId="5DAA245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6340535A"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35CA7D4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4D969325" w14:textId="77777777" w:rsidTr="00627EA8">
        <w:trPr>
          <w:trHeight w:val="283"/>
          <w:jc w:val="center"/>
        </w:trPr>
        <w:tc>
          <w:tcPr>
            <w:tcW w:w="1110" w:type="pct"/>
            <w:vAlign w:val="center"/>
          </w:tcPr>
          <w:p w14:paraId="1BE304C5"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乙苯</w:t>
            </w:r>
          </w:p>
        </w:tc>
        <w:tc>
          <w:tcPr>
            <w:tcW w:w="766" w:type="pct"/>
            <w:vAlign w:val="center"/>
          </w:tcPr>
          <w:p w14:paraId="6F3AC6AA"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100-41-4</w:t>
            </w:r>
          </w:p>
        </w:tc>
        <w:tc>
          <w:tcPr>
            <w:tcW w:w="848" w:type="pct"/>
            <w:vAlign w:val="center"/>
          </w:tcPr>
          <w:p w14:paraId="3CE4647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20EE001F"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28</w:t>
            </w:r>
          </w:p>
        </w:tc>
        <w:tc>
          <w:tcPr>
            <w:tcW w:w="551" w:type="pct"/>
            <w:vAlign w:val="center"/>
          </w:tcPr>
          <w:p w14:paraId="65875A2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149AB9E1"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0ED99E3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27F0A6B2" w14:textId="77777777" w:rsidTr="00627EA8">
        <w:trPr>
          <w:trHeight w:val="283"/>
          <w:jc w:val="center"/>
        </w:trPr>
        <w:tc>
          <w:tcPr>
            <w:tcW w:w="1110" w:type="pct"/>
            <w:vAlign w:val="center"/>
          </w:tcPr>
          <w:p w14:paraId="2497C803"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苯乙烯</w:t>
            </w:r>
          </w:p>
        </w:tc>
        <w:tc>
          <w:tcPr>
            <w:tcW w:w="766" w:type="pct"/>
            <w:vAlign w:val="center"/>
          </w:tcPr>
          <w:p w14:paraId="6DE0DF32"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100-42-5</w:t>
            </w:r>
          </w:p>
        </w:tc>
        <w:tc>
          <w:tcPr>
            <w:tcW w:w="848" w:type="pct"/>
            <w:vAlign w:val="center"/>
          </w:tcPr>
          <w:p w14:paraId="66DF85A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1.1μg/kg</w:t>
            </w:r>
          </w:p>
        </w:tc>
        <w:tc>
          <w:tcPr>
            <w:tcW w:w="627" w:type="pct"/>
            <w:vAlign w:val="center"/>
          </w:tcPr>
          <w:p w14:paraId="28169D73"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1290</w:t>
            </w:r>
          </w:p>
        </w:tc>
        <w:tc>
          <w:tcPr>
            <w:tcW w:w="551" w:type="pct"/>
            <w:vAlign w:val="center"/>
          </w:tcPr>
          <w:p w14:paraId="06A3197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3A140DFF"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2E69B27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7DFFF3E" w14:textId="77777777" w:rsidTr="00627EA8">
        <w:trPr>
          <w:trHeight w:val="283"/>
          <w:jc w:val="center"/>
        </w:trPr>
        <w:tc>
          <w:tcPr>
            <w:tcW w:w="1110" w:type="pct"/>
            <w:vAlign w:val="center"/>
          </w:tcPr>
          <w:p w14:paraId="5637D33A"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甲苯</w:t>
            </w:r>
          </w:p>
        </w:tc>
        <w:tc>
          <w:tcPr>
            <w:tcW w:w="766" w:type="pct"/>
            <w:vAlign w:val="center"/>
          </w:tcPr>
          <w:p w14:paraId="36AF4CBC"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108-88-3</w:t>
            </w:r>
          </w:p>
        </w:tc>
        <w:tc>
          <w:tcPr>
            <w:tcW w:w="848" w:type="pct"/>
            <w:vAlign w:val="center"/>
          </w:tcPr>
          <w:p w14:paraId="7E1F9B0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1.3μg/kg</w:t>
            </w:r>
          </w:p>
        </w:tc>
        <w:tc>
          <w:tcPr>
            <w:tcW w:w="627" w:type="pct"/>
            <w:vAlign w:val="center"/>
          </w:tcPr>
          <w:p w14:paraId="1D8AD6AD"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1200</w:t>
            </w:r>
          </w:p>
        </w:tc>
        <w:tc>
          <w:tcPr>
            <w:tcW w:w="551" w:type="pct"/>
            <w:vAlign w:val="center"/>
          </w:tcPr>
          <w:p w14:paraId="725A65D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1100DAE5"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68DA4041"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9E914C9" w14:textId="77777777" w:rsidTr="00627EA8">
        <w:trPr>
          <w:trHeight w:val="283"/>
          <w:jc w:val="center"/>
        </w:trPr>
        <w:tc>
          <w:tcPr>
            <w:tcW w:w="1110" w:type="pct"/>
            <w:vAlign w:val="center"/>
          </w:tcPr>
          <w:p w14:paraId="074FAA25"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间，对二甲苯</w:t>
            </w:r>
          </w:p>
        </w:tc>
        <w:tc>
          <w:tcPr>
            <w:tcW w:w="766" w:type="pct"/>
            <w:vAlign w:val="center"/>
          </w:tcPr>
          <w:p w14:paraId="163EFEE6"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108-38-3/106-42-3</w:t>
            </w:r>
          </w:p>
        </w:tc>
        <w:tc>
          <w:tcPr>
            <w:tcW w:w="848" w:type="pct"/>
            <w:vAlign w:val="center"/>
          </w:tcPr>
          <w:p w14:paraId="09C56C8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75E19956"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570</w:t>
            </w:r>
          </w:p>
        </w:tc>
        <w:tc>
          <w:tcPr>
            <w:tcW w:w="551" w:type="pct"/>
            <w:vAlign w:val="center"/>
          </w:tcPr>
          <w:p w14:paraId="6AC462B7"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0B0BE4AB"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vAlign w:val="center"/>
          </w:tcPr>
          <w:p w14:paraId="6250340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6CE48330" w14:textId="77777777" w:rsidTr="00627EA8">
        <w:trPr>
          <w:trHeight w:val="283"/>
          <w:jc w:val="center"/>
        </w:trPr>
        <w:tc>
          <w:tcPr>
            <w:tcW w:w="1110" w:type="pct"/>
            <w:vAlign w:val="center"/>
          </w:tcPr>
          <w:p w14:paraId="3DCF42DA"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邻二甲苯</w:t>
            </w:r>
          </w:p>
        </w:tc>
        <w:tc>
          <w:tcPr>
            <w:tcW w:w="766" w:type="pct"/>
            <w:vAlign w:val="center"/>
          </w:tcPr>
          <w:p w14:paraId="53448B3F"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95-47-6</w:t>
            </w:r>
          </w:p>
        </w:tc>
        <w:tc>
          <w:tcPr>
            <w:tcW w:w="848" w:type="pct"/>
            <w:vAlign w:val="center"/>
          </w:tcPr>
          <w:p w14:paraId="079ED8DD"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1.2μg/kg</w:t>
            </w:r>
          </w:p>
        </w:tc>
        <w:tc>
          <w:tcPr>
            <w:tcW w:w="627" w:type="pct"/>
            <w:vAlign w:val="center"/>
          </w:tcPr>
          <w:p w14:paraId="73F25C1E"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640</w:t>
            </w:r>
          </w:p>
        </w:tc>
        <w:tc>
          <w:tcPr>
            <w:tcW w:w="551" w:type="pct"/>
            <w:vAlign w:val="center"/>
          </w:tcPr>
          <w:p w14:paraId="33C4CFD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2065C545"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7B4DA5F4"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001342B6" w14:textId="77777777" w:rsidTr="00627EA8">
        <w:trPr>
          <w:trHeight w:val="283"/>
          <w:jc w:val="center"/>
        </w:trPr>
        <w:tc>
          <w:tcPr>
            <w:tcW w:w="1110" w:type="pct"/>
            <w:vAlign w:val="center"/>
          </w:tcPr>
          <w:p w14:paraId="1589CAE4"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硝基苯</w:t>
            </w:r>
          </w:p>
        </w:tc>
        <w:tc>
          <w:tcPr>
            <w:tcW w:w="766" w:type="pct"/>
            <w:vAlign w:val="center"/>
          </w:tcPr>
          <w:p w14:paraId="62394971"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98-95-3</w:t>
            </w:r>
          </w:p>
        </w:tc>
        <w:tc>
          <w:tcPr>
            <w:tcW w:w="848" w:type="pct"/>
            <w:vAlign w:val="center"/>
          </w:tcPr>
          <w:p w14:paraId="4AC3723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0.09mg/kg</w:t>
            </w:r>
          </w:p>
        </w:tc>
        <w:tc>
          <w:tcPr>
            <w:tcW w:w="627" w:type="pct"/>
            <w:vAlign w:val="center"/>
          </w:tcPr>
          <w:p w14:paraId="470216C7"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76</w:t>
            </w:r>
          </w:p>
        </w:tc>
        <w:tc>
          <w:tcPr>
            <w:tcW w:w="551" w:type="pct"/>
            <w:vAlign w:val="center"/>
          </w:tcPr>
          <w:p w14:paraId="3630A5DD"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0357D366"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5B55A7CD"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588B206D" w14:textId="77777777" w:rsidTr="00627EA8">
        <w:trPr>
          <w:trHeight w:val="283"/>
          <w:jc w:val="center"/>
        </w:trPr>
        <w:tc>
          <w:tcPr>
            <w:tcW w:w="1110" w:type="pct"/>
            <w:vAlign w:val="center"/>
          </w:tcPr>
          <w:p w14:paraId="7DF2EE6B"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苯胺</w:t>
            </w:r>
          </w:p>
        </w:tc>
        <w:tc>
          <w:tcPr>
            <w:tcW w:w="766" w:type="pct"/>
            <w:vAlign w:val="center"/>
          </w:tcPr>
          <w:p w14:paraId="6BB188D0"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62-53-3</w:t>
            </w:r>
          </w:p>
        </w:tc>
        <w:tc>
          <w:tcPr>
            <w:tcW w:w="848" w:type="pct"/>
            <w:vAlign w:val="center"/>
          </w:tcPr>
          <w:p w14:paraId="14DA8A7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1EFF27FD"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260</w:t>
            </w:r>
          </w:p>
        </w:tc>
        <w:tc>
          <w:tcPr>
            <w:tcW w:w="551" w:type="pct"/>
            <w:vAlign w:val="center"/>
          </w:tcPr>
          <w:p w14:paraId="3DADDB32"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51BECF2D"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201ECC2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0F6BB034" w14:textId="77777777" w:rsidTr="00627EA8">
        <w:trPr>
          <w:trHeight w:val="283"/>
          <w:jc w:val="center"/>
        </w:trPr>
        <w:tc>
          <w:tcPr>
            <w:tcW w:w="1110" w:type="pct"/>
            <w:vAlign w:val="center"/>
          </w:tcPr>
          <w:p w14:paraId="6C67E623"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2-</w:t>
            </w:r>
            <w:r w:rsidRPr="0076616F">
              <w:rPr>
                <w:bCs/>
                <w:color w:val="000000" w:themeColor="text1"/>
                <w:kern w:val="0"/>
                <w:sz w:val="21"/>
                <w:szCs w:val="20"/>
              </w:rPr>
              <w:t>氯酚</w:t>
            </w:r>
          </w:p>
        </w:tc>
        <w:tc>
          <w:tcPr>
            <w:tcW w:w="766" w:type="pct"/>
            <w:vAlign w:val="center"/>
          </w:tcPr>
          <w:p w14:paraId="68F4C62C"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95-57-8</w:t>
            </w:r>
          </w:p>
        </w:tc>
        <w:tc>
          <w:tcPr>
            <w:tcW w:w="848" w:type="pct"/>
            <w:vAlign w:val="center"/>
          </w:tcPr>
          <w:p w14:paraId="116370C3"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0.06mg/kg</w:t>
            </w:r>
          </w:p>
        </w:tc>
        <w:tc>
          <w:tcPr>
            <w:tcW w:w="627" w:type="pct"/>
            <w:vAlign w:val="center"/>
          </w:tcPr>
          <w:p w14:paraId="2EE99619"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2256</w:t>
            </w:r>
          </w:p>
        </w:tc>
        <w:tc>
          <w:tcPr>
            <w:tcW w:w="551" w:type="pct"/>
            <w:vAlign w:val="center"/>
          </w:tcPr>
          <w:p w14:paraId="52300BD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1842C08D"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53E1905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8B2E481" w14:textId="77777777" w:rsidTr="00627EA8">
        <w:trPr>
          <w:trHeight w:val="283"/>
          <w:jc w:val="center"/>
        </w:trPr>
        <w:tc>
          <w:tcPr>
            <w:tcW w:w="1110" w:type="pct"/>
            <w:vAlign w:val="center"/>
          </w:tcPr>
          <w:p w14:paraId="315376C2"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苯并</w:t>
            </w:r>
            <w:r w:rsidRPr="0076616F">
              <w:rPr>
                <w:bCs/>
                <w:color w:val="000000" w:themeColor="text1"/>
                <w:kern w:val="0"/>
                <w:sz w:val="21"/>
                <w:szCs w:val="20"/>
              </w:rPr>
              <w:t>[a]</w:t>
            </w:r>
            <w:r w:rsidRPr="0076616F">
              <w:rPr>
                <w:bCs/>
                <w:color w:val="000000" w:themeColor="text1"/>
                <w:kern w:val="0"/>
                <w:sz w:val="21"/>
                <w:szCs w:val="20"/>
              </w:rPr>
              <w:t>蒽</w:t>
            </w:r>
          </w:p>
        </w:tc>
        <w:tc>
          <w:tcPr>
            <w:tcW w:w="766" w:type="pct"/>
            <w:vAlign w:val="center"/>
          </w:tcPr>
          <w:p w14:paraId="69FFCF55"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56-55-3</w:t>
            </w:r>
          </w:p>
        </w:tc>
        <w:tc>
          <w:tcPr>
            <w:tcW w:w="848" w:type="pct"/>
            <w:vAlign w:val="center"/>
          </w:tcPr>
          <w:p w14:paraId="15C1EE7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4BE4EA25"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15</w:t>
            </w:r>
          </w:p>
        </w:tc>
        <w:tc>
          <w:tcPr>
            <w:tcW w:w="551" w:type="pct"/>
            <w:vAlign w:val="center"/>
          </w:tcPr>
          <w:p w14:paraId="27F774C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5B476F8C"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5E8F40B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7EED9D3B" w14:textId="77777777" w:rsidTr="00627EA8">
        <w:trPr>
          <w:trHeight w:val="283"/>
          <w:jc w:val="center"/>
        </w:trPr>
        <w:tc>
          <w:tcPr>
            <w:tcW w:w="1110" w:type="pct"/>
            <w:vAlign w:val="center"/>
          </w:tcPr>
          <w:p w14:paraId="41F506E6"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苯并</w:t>
            </w:r>
            <w:r w:rsidRPr="0076616F">
              <w:rPr>
                <w:bCs/>
                <w:color w:val="000000" w:themeColor="text1"/>
                <w:kern w:val="0"/>
                <w:sz w:val="21"/>
                <w:szCs w:val="20"/>
              </w:rPr>
              <w:t>[a]</w:t>
            </w:r>
            <w:r w:rsidRPr="0076616F">
              <w:rPr>
                <w:bCs/>
                <w:color w:val="000000" w:themeColor="text1"/>
                <w:kern w:val="0"/>
                <w:sz w:val="21"/>
                <w:szCs w:val="20"/>
              </w:rPr>
              <w:t>芘</w:t>
            </w:r>
          </w:p>
        </w:tc>
        <w:tc>
          <w:tcPr>
            <w:tcW w:w="766" w:type="pct"/>
            <w:vAlign w:val="center"/>
          </w:tcPr>
          <w:p w14:paraId="70167DD1"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50-32-8</w:t>
            </w:r>
          </w:p>
        </w:tc>
        <w:tc>
          <w:tcPr>
            <w:tcW w:w="848" w:type="pct"/>
            <w:vAlign w:val="center"/>
          </w:tcPr>
          <w:p w14:paraId="29E5BA1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6D20748B"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1.5</w:t>
            </w:r>
          </w:p>
        </w:tc>
        <w:tc>
          <w:tcPr>
            <w:tcW w:w="551" w:type="pct"/>
            <w:vAlign w:val="center"/>
          </w:tcPr>
          <w:p w14:paraId="1123EC3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2A28B24C"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764CE4A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1E0EC239" w14:textId="77777777" w:rsidTr="00627EA8">
        <w:trPr>
          <w:trHeight w:val="283"/>
          <w:jc w:val="center"/>
        </w:trPr>
        <w:tc>
          <w:tcPr>
            <w:tcW w:w="1110" w:type="pct"/>
            <w:vAlign w:val="center"/>
          </w:tcPr>
          <w:p w14:paraId="7CB5DF49"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苯并</w:t>
            </w:r>
            <w:r w:rsidRPr="0076616F">
              <w:rPr>
                <w:bCs/>
                <w:color w:val="000000" w:themeColor="text1"/>
                <w:kern w:val="0"/>
                <w:sz w:val="21"/>
                <w:szCs w:val="20"/>
              </w:rPr>
              <w:t>[b]</w:t>
            </w:r>
            <w:r w:rsidRPr="0076616F">
              <w:rPr>
                <w:bCs/>
                <w:color w:val="000000" w:themeColor="text1"/>
                <w:kern w:val="0"/>
                <w:sz w:val="21"/>
                <w:szCs w:val="20"/>
              </w:rPr>
              <w:t>荧蒽</w:t>
            </w:r>
          </w:p>
        </w:tc>
        <w:tc>
          <w:tcPr>
            <w:tcW w:w="766" w:type="pct"/>
            <w:vAlign w:val="center"/>
          </w:tcPr>
          <w:p w14:paraId="6843E14A"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205-99-2</w:t>
            </w:r>
          </w:p>
        </w:tc>
        <w:tc>
          <w:tcPr>
            <w:tcW w:w="848" w:type="pct"/>
            <w:vAlign w:val="center"/>
          </w:tcPr>
          <w:p w14:paraId="0F26B1C5"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0.2mg/kg</w:t>
            </w:r>
          </w:p>
        </w:tc>
        <w:tc>
          <w:tcPr>
            <w:tcW w:w="627" w:type="pct"/>
            <w:vAlign w:val="center"/>
          </w:tcPr>
          <w:p w14:paraId="5A7E9CE5"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15</w:t>
            </w:r>
          </w:p>
        </w:tc>
        <w:tc>
          <w:tcPr>
            <w:tcW w:w="551" w:type="pct"/>
            <w:vAlign w:val="center"/>
          </w:tcPr>
          <w:p w14:paraId="4655DE39"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673B1329"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605AFFA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32143DB5" w14:textId="77777777" w:rsidTr="00627EA8">
        <w:trPr>
          <w:trHeight w:val="283"/>
          <w:jc w:val="center"/>
        </w:trPr>
        <w:tc>
          <w:tcPr>
            <w:tcW w:w="1110" w:type="pct"/>
            <w:vAlign w:val="center"/>
          </w:tcPr>
          <w:p w14:paraId="373DD7A7"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苯并</w:t>
            </w:r>
            <w:r w:rsidRPr="0076616F">
              <w:rPr>
                <w:bCs/>
                <w:color w:val="000000" w:themeColor="text1"/>
                <w:kern w:val="0"/>
                <w:sz w:val="21"/>
                <w:szCs w:val="20"/>
              </w:rPr>
              <w:t>[k]</w:t>
            </w:r>
            <w:r w:rsidRPr="0076616F">
              <w:rPr>
                <w:bCs/>
                <w:color w:val="000000" w:themeColor="text1"/>
                <w:kern w:val="0"/>
                <w:sz w:val="21"/>
                <w:szCs w:val="20"/>
              </w:rPr>
              <w:t>荧蒽</w:t>
            </w:r>
          </w:p>
        </w:tc>
        <w:tc>
          <w:tcPr>
            <w:tcW w:w="766" w:type="pct"/>
            <w:vAlign w:val="center"/>
          </w:tcPr>
          <w:p w14:paraId="5A86FE6E"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207-08-9</w:t>
            </w:r>
          </w:p>
        </w:tc>
        <w:tc>
          <w:tcPr>
            <w:tcW w:w="848" w:type="pct"/>
            <w:vAlign w:val="center"/>
          </w:tcPr>
          <w:p w14:paraId="07DB96D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0E3721AF"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151</w:t>
            </w:r>
          </w:p>
        </w:tc>
        <w:tc>
          <w:tcPr>
            <w:tcW w:w="551" w:type="pct"/>
            <w:vAlign w:val="center"/>
          </w:tcPr>
          <w:p w14:paraId="7413ED0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3B79C139"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48F675DB"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2C5C060A" w14:textId="77777777" w:rsidTr="00627EA8">
        <w:trPr>
          <w:trHeight w:val="283"/>
          <w:jc w:val="center"/>
        </w:trPr>
        <w:tc>
          <w:tcPr>
            <w:tcW w:w="1110" w:type="pct"/>
            <w:vAlign w:val="center"/>
          </w:tcPr>
          <w:p w14:paraId="4D9018DA"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䓛</w:t>
            </w:r>
          </w:p>
        </w:tc>
        <w:tc>
          <w:tcPr>
            <w:tcW w:w="766" w:type="pct"/>
            <w:vAlign w:val="center"/>
          </w:tcPr>
          <w:p w14:paraId="2C1643B4"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218-01-9</w:t>
            </w:r>
          </w:p>
        </w:tc>
        <w:tc>
          <w:tcPr>
            <w:tcW w:w="848" w:type="pct"/>
            <w:vAlign w:val="center"/>
          </w:tcPr>
          <w:p w14:paraId="6D30286E"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6B8BEE35"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1293</w:t>
            </w:r>
          </w:p>
        </w:tc>
        <w:tc>
          <w:tcPr>
            <w:tcW w:w="551" w:type="pct"/>
            <w:vAlign w:val="center"/>
          </w:tcPr>
          <w:p w14:paraId="723E56F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5C9B61B3"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500008BC"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47B669F1" w14:textId="77777777" w:rsidTr="00627EA8">
        <w:trPr>
          <w:trHeight w:val="283"/>
          <w:jc w:val="center"/>
        </w:trPr>
        <w:tc>
          <w:tcPr>
            <w:tcW w:w="1110" w:type="pct"/>
            <w:vAlign w:val="center"/>
          </w:tcPr>
          <w:p w14:paraId="61607D21" w14:textId="77777777" w:rsidR="00F64CC6" w:rsidRPr="0076616F" w:rsidRDefault="00F64CC6" w:rsidP="00627EA8">
            <w:pPr>
              <w:spacing w:line="276" w:lineRule="auto"/>
              <w:ind w:firstLineChars="0" w:firstLine="0"/>
              <w:jc w:val="center"/>
              <w:rPr>
                <w:bCs/>
                <w:color w:val="000000" w:themeColor="text1"/>
                <w:kern w:val="0"/>
                <w:sz w:val="21"/>
                <w:szCs w:val="21"/>
              </w:rPr>
            </w:pPr>
            <w:r w:rsidRPr="0076616F">
              <w:rPr>
                <w:bCs/>
                <w:color w:val="000000" w:themeColor="text1"/>
                <w:kern w:val="0"/>
                <w:sz w:val="21"/>
                <w:szCs w:val="20"/>
              </w:rPr>
              <w:t>二苯并</w:t>
            </w:r>
            <w:r w:rsidRPr="0076616F">
              <w:rPr>
                <w:bCs/>
                <w:color w:val="000000" w:themeColor="text1"/>
                <w:kern w:val="0"/>
                <w:sz w:val="21"/>
                <w:szCs w:val="20"/>
              </w:rPr>
              <w:t>[a, h]</w:t>
            </w:r>
            <w:r w:rsidRPr="0076616F">
              <w:rPr>
                <w:bCs/>
                <w:color w:val="000000" w:themeColor="text1"/>
                <w:kern w:val="0"/>
                <w:sz w:val="21"/>
                <w:szCs w:val="20"/>
              </w:rPr>
              <w:t>蒽</w:t>
            </w:r>
          </w:p>
        </w:tc>
        <w:tc>
          <w:tcPr>
            <w:tcW w:w="766" w:type="pct"/>
            <w:vAlign w:val="center"/>
          </w:tcPr>
          <w:p w14:paraId="4DAD507A"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53-70-3</w:t>
            </w:r>
          </w:p>
        </w:tc>
        <w:tc>
          <w:tcPr>
            <w:tcW w:w="848" w:type="pct"/>
            <w:vAlign w:val="center"/>
          </w:tcPr>
          <w:p w14:paraId="0CF52AF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347E2CFC"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1.5</w:t>
            </w:r>
          </w:p>
        </w:tc>
        <w:tc>
          <w:tcPr>
            <w:tcW w:w="551" w:type="pct"/>
            <w:vAlign w:val="center"/>
          </w:tcPr>
          <w:p w14:paraId="67907E8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2D542AF0"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10FFFDC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6429F013" w14:textId="77777777" w:rsidTr="00627EA8">
        <w:trPr>
          <w:trHeight w:val="283"/>
          <w:jc w:val="center"/>
        </w:trPr>
        <w:tc>
          <w:tcPr>
            <w:tcW w:w="1110" w:type="pct"/>
            <w:vAlign w:val="center"/>
          </w:tcPr>
          <w:p w14:paraId="3C0B2F6C" w14:textId="77777777" w:rsidR="00F64CC6" w:rsidRPr="0076616F" w:rsidRDefault="00F64CC6" w:rsidP="00627EA8">
            <w:pPr>
              <w:spacing w:line="276" w:lineRule="auto"/>
              <w:ind w:firstLineChars="0" w:firstLine="0"/>
              <w:jc w:val="center"/>
              <w:rPr>
                <w:bCs/>
                <w:color w:val="000000" w:themeColor="text1"/>
                <w:kern w:val="0"/>
                <w:sz w:val="21"/>
                <w:szCs w:val="20"/>
              </w:rPr>
            </w:pPr>
            <w:r w:rsidRPr="0076616F">
              <w:rPr>
                <w:bCs/>
                <w:color w:val="000000" w:themeColor="text1"/>
                <w:kern w:val="0"/>
                <w:sz w:val="21"/>
                <w:szCs w:val="20"/>
              </w:rPr>
              <w:t>茚并</w:t>
            </w:r>
            <w:r w:rsidRPr="0076616F">
              <w:rPr>
                <w:bCs/>
                <w:color w:val="000000" w:themeColor="text1"/>
                <w:kern w:val="0"/>
                <w:sz w:val="21"/>
                <w:szCs w:val="20"/>
              </w:rPr>
              <w:t>[1,2,3-cd]</w:t>
            </w:r>
            <w:r w:rsidRPr="0076616F">
              <w:rPr>
                <w:bCs/>
                <w:color w:val="000000" w:themeColor="text1"/>
                <w:kern w:val="0"/>
                <w:sz w:val="21"/>
                <w:szCs w:val="20"/>
              </w:rPr>
              <w:t>芘</w:t>
            </w:r>
          </w:p>
        </w:tc>
        <w:tc>
          <w:tcPr>
            <w:tcW w:w="766" w:type="pct"/>
            <w:vAlign w:val="center"/>
          </w:tcPr>
          <w:p w14:paraId="14271927"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193-39-5</w:t>
            </w:r>
          </w:p>
        </w:tc>
        <w:tc>
          <w:tcPr>
            <w:tcW w:w="848" w:type="pct"/>
            <w:vAlign w:val="center"/>
          </w:tcPr>
          <w:p w14:paraId="3AFCBB9E"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0.1mg/kg</w:t>
            </w:r>
          </w:p>
        </w:tc>
        <w:tc>
          <w:tcPr>
            <w:tcW w:w="627" w:type="pct"/>
            <w:vAlign w:val="center"/>
          </w:tcPr>
          <w:p w14:paraId="0CB67D0F"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15</w:t>
            </w:r>
          </w:p>
        </w:tc>
        <w:tc>
          <w:tcPr>
            <w:tcW w:w="551" w:type="pct"/>
            <w:vAlign w:val="center"/>
          </w:tcPr>
          <w:p w14:paraId="4FE86810"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21ED0FD2"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1E84B53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r w:rsidR="0076616F" w:rsidRPr="0076616F" w14:paraId="68C4B05E" w14:textId="77777777" w:rsidTr="00627EA8">
        <w:trPr>
          <w:trHeight w:val="283"/>
          <w:jc w:val="center"/>
        </w:trPr>
        <w:tc>
          <w:tcPr>
            <w:tcW w:w="1110" w:type="pct"/>
            <w:vAlign w:val="center"/>
          </w:tcPr>
          <w:p w14:paraId="37EBFFF7" w14:textId="77777777" w:rsidR="00F64CC6" w:rsidRPr="0076616F" w:rsidRDefault="00F64CC6" w:rsidP="00627EA8">
            <w:pPr>
              <w:spacing w:line="276" w:lineRule="auto"/>
              <w:ind w:firstLineChars="0" w:firstLine="0"/>
              <w:jc w:val="center"/>
              <w:rPr>
                <w:bCs/>
                <w:color w:val="000000" w:themeColor="text1"/>
                <w:kern w:val="0"/>
                <w:sz w:val="21"/>
                <w:szCs w:val="20"/>
              </w:rPr>
            </w:pPr>
            <w:r w:rsidRPr="0076616F">
              <w:rPr>
                <w:bCs/>
                <w:color w:val="000000" w:themeColor="text1"/>
                <w:kern w:val="0"/>
                <w:sz w:val="21"/>
                <w:szCs w:val="20"/>
              </w:rPr>
              <w:t>萘</w:t>
            </w:r>
          </w:p>
        </w:tc>
        <w:tc>
          <w:tcPr>
            <w:tcW w:w="766" w:type="pct"/>
            <w:vAlign w:val="center"/>
          </w:tcPr>
          <w:p w14:paraId="73C77241" w14:textId="77777777" w:rsidR="00F64CC6" w:rsidRPr="0076616F" w:rsidRDefault="00F64CC6" w:rsidP="00627EA8">
            <w:pPr>
              <w:spacing w:line="276" w:lineRule="auto"/>
              <w:ind w:firstLineChars="0" w:firstLine="0"/>
              <w:jc w:val="center"/>
              <w:outlineLvl w:val="2"/>
              <w:rPr>
                <w:iCs/>
                <w:color w:val="000000" w:themeColor="text1"/>
                <w:sz w:val="21"/>
                <w:szCs w:val="21"/>
              </w:rPr>
            </w:pPr>
            <w:r w:rsidRPr="0076616F">
              <w:rPr>
                <w:color w:val="000000" w:themeColor="text1"/>
                <w:kern w:val="0"/>
                <w:sz w:val="21"/>
              </w:rPr>
              <w:t>91-20-3</w:t>
            </w:r>
          </w:p>
        </w:tc>
        <w:tc>
          <w:tcPr>
            <w:tcW w:w="848" w:type="pct"/>
            <w:vAlign w:val="center"/>
          </w:tcPr>
          <w:p w14:paraId="45772B6A" w14:textId="77777777" w:rsidR="00F64CC6" w:rsidRPr="0076616F" w:rsidRDefault="00F64CC6" w:rsidP="00627EA8">
            <w:pPr>
              <w:spacing w:line="276" w:lineRule="auto"/>
              <w:ind w:firstLineChars="0" w:firstLine="0"/>
              <w:jc w:val="center"/>
              <w:rPr>
                <w:iCs/>
                <w:color w:val="000000" w:themeColor="text1"/>
                <w:sz w:val="21"/>
                <w:szCs w:val="21"/>
              </w:rPr>
            </w:pPr>
            <w:r w:rsidRPr="0076616F">
              <w:rPr>
                <w:iCs/>
                <w:color w:val="000000" w:themeColor="text1"/>
                <w:sz w:val="21"/>
                <w:szCs w:val="21"/>
              </w:rPr>
              <w:t>0.09mg/kg</w:t>
            </w:r>
          </w:p>
        </w:tc>
        <w:tc>
          <w:tcPr>
            <w:tcW w:w="627" w:type="pct"/>
            <w:vAlign w:val="center"/>
          </w:tcPr>
          <w:p w14:paraId="07C94878" w14:textId="77777777" w:rsidR="00F64CC6" w:rsidRPr="0076616F" w:rsidRDefault="00F64CC6" w:rsidP="00627EA8">
            <w:pPr>
              <w:widowControl/>
              <w:spacing w:line="276" w:lineRule="auto"/>
              <w:ind w:firstLineChars="0" w:firstLine="0"/>
              <w:jc w:val="center"/>
              <w:rPr>
                <w:iCs/>
                <w:color w:val="000000" w:themeColor="text1"/>
                <w:sz w:val="21"/>
                <w:szCs w:val="21"/>
              </w:rPr>
            </w:pPr>
            <w:r w:rsidRPr="0076616F">
              <w:rPr>
                <w:color w:val="000000" w:themeColor="text1"/>
                <w:sz w:val="21"/>
                <w:szCs w:val="21"/>
              </w:rPr>
              <w:t>70</w:t>
            </w:r>
          </w:p>
        </w:tc>
        <w:tc>
          <w:tcPr>
            <w:tcW w:w="551" w:type="pct"/>
            <w:vAlign w:val="center"/>
          </w:tcPr>
          <w:p w14:paraId="4FEDD798" w14:textId="77777777" w:rsidR="00F64CC6" w:rsidRPr="0076616F" w:rsidRDefault="00F64CC6" w:rsidP="00627EA8">
            <w:pPr>
              <w:spacing w:line="276" w:lineRule="auto"/>
              <w:ind w:firstLineChars="0" w:firstLine="0"/>
              <w:jc w:val="center"/>
              <w:rPr>
                <w:iCs/>
                <w:color w:val="000000" w:themeColor="text1"/>
                <w:sz w:val="21"/>
                <w:szCs w:val="21"/>
              </w:rPr>
            </w:pPr>
            <w:r w:rsidRPr="0076616F">
              <w:rPr>
                <w:rFonts w:hint="eastAsia"/>
                <w:color w:val="000000" w:themeColor="text1"/>
                <w:sz w:val="21"/>
                <w:szCs w:val="21"/>
              </w:rPr>
              <w:t>未检出</w:t>
            </w:r>
          </w:p>
        </w:tc>
        <w:tc>
          <w:tcPr>
            <w:tcW w:w="550" w:type="pct"/>
            <w:vAlign w:val="center"/>
          </w:tcPr>
          <w:p w14:paraId="7274BE4E" w14:textId="77777777" w:rsidR="00F64CC6" w:rsidRPr="0076616F" w:rsidRDefault="00F64CC6" w:rsidP="00627EA8">
            <w:pPr>
              <w:spacing w:line="276" w:lineRule="auto"/>
              <w:ind w:firstLineChars="0" w:firstLine="0"/>
              <w:jc w:val="center"/>
              <w:rPr>
                <w:color w:val="000000" w:themeColor="text1"/>
                <w:sz w:val="21"/>
                <w:szCs w:val="21"/>
              </w:rPr>
            </w:pPr>
            <w:r w:rsidRPr="0076616F">
              <w:rPr>
                <w:rFonts w:hint="eastAsia"/>
                <w:color w:val="000000" w:themeColor="text1"/>
                <w:sz w:val="22"/>
                <w:szCs w:val="22"/>
              </w:rPr>
              <w:t>/</w:t>
            </w:r>
          </w:p>
        </w:tc>
        <w:tc>
          <w:tcPr>
            <w:tcW w:w="548" w:type="pct"/>
          </w:tcPr>
          <w:p w14:paraId="03B5993F" w14:textId="77777777" w:rsidR="00F64CC6" w:rsidRPr="0076616F" w:rsidRDefault="00F64CC6" w:rsidP="00627EA8">
            <w:pPr>
              <w:spacing w:line="276" w:lineRule="auto"/>
              <w:ind w:firstLineChars="0" w:firstLine="0"/>
              <w:jc w:val="center"/>
              <w:rPr>
                <w:iCs/>
                <w:color w:val="000000" w:themeColor="text1"/>
                <w:sz w:val="21"/>
                <w:szCs w:val="21"/>
              </w:rPr>
            </w:pPr>
            <w:r w:rsidRPr="0076616F">
              <w:rPr>
                <w:color w:val="000000" w:themeColor="text1"/>
                <w:sz w:val="21"/>
                <w:szCs w:val="21"/>
              </w:rPr>
              <w:t>达标</w:t>
            </w:r>
          </w:p>
        </w:tc>
      </w:tr>
    </w:tbl>
    <w:p w14:paraId="5CAF05FA" w14:textId="77777777" w:rsidR="00F64CC6" w:rsidRPr="0076616F" w:rsidRDefault="00F64CC6" w:rsidP="00F64CC6">
      <w:pPr>
        <w:pStyle w:val="a6"/>
        <w:ind w:firstLine="420"/>
        <w:rPr>
          <w:color w:val="000000" w:themeColor="text1"/>
        </w:rPr>
      </w:pPr>
    </w:p>
    <w:p w14:paraId="41851D04" w14:textId="3C520AD2" w:rsidR="00F64CC6" w:rsidRPr="0076616F" w:rsidRDefault="00F64CC6" w:rsidP="00F64CC6">
      <w:pPr>
        <w:pStyle w:val="a6"/>
        <w:ind w:firstLine="420"/>
        <w:rPr>
          <w:color w:val="000000" w:themeColor="text1"/>
        </w:rPr>
      </w:pPr>
      <w:r w:rsidRPr="0076616F">
        <w:rPr>
          <w:color w:val="000000" w:themeColor="text1"/>
        </w:rPr>
        <w:t>表</w:t>
      </w:r>
      <w:r w:rsidRPr="0076616F">
        <w:rPr>
          <w:color w:val="000000" w:themeColor="text1"/>
        </w:rPr>
        <w:t xml:space="preserve"> </w:t>
      </w:r>
      <w:r w:rsidRPr="0076616F">
        <w:rPr>
          <w:color w:val="000000" w:themeColor="text1"/>
        </w:rPr>
        <w:fldChar w:fldCharType="begin"/>
      </w:r>
      <w:r w:rsidRPr="0076616F">
        <w:rPr>
          <w:color w:val="000000" w:themeColor="text1"/>
        </w:rPr>
        <w:instrText xml:space="preserve"> STYLEREF 1 \s </w:instrText>
      </w:r>
      <w:r w:rsidRPr="0076616F">
        <w:rPr>
          <w:color w:val="000000" w:themeColor="text1"/>
        </w:rPr>
        <w:fldChar w:fldCharType="separate"/>
      </w:r>
      <w:r w:rsidR="00CE0F14">
        <w:rPr>
          <w:noProof/>
          <w:color w:val="000000" w:themeColor="text1"/>
        </w:rPr>
        <w:t>4</w:t>
      </w:r>
      <w:r w:rsidRPr="0076616F">
        <w:rPr>
          <w:noProof/>
          <w:color w:val="000000" w:themeColor="text1"/>
        </w:rPr>
        <w:fldChar w:fldCharType="end"/>
      </w:r>
      <w:r w:rsidRPr="0076616F">
        <w:rPr>
          <w:color w:val="000000" w:themeColor="text1"/>
        </w:rPr>
        <w:noBreakHyphen/>
      </w:r>
      <w:r w:rsidRPr="0076616F">
        <w:rPr>
          <w:color w:val="000000" w:themeColor="text1"/>
        </w:rPr>
        <w:fldChar w:fldCharType="begin"/>
      </w:r>
      <w:r w:rsidRPr="0076616F">
        <w:rPr>
          <w:color w:val="000000" w:themeColor="text1"/>
        </w:rPr>
        <w:instrText xml:space="preserve"> SEQ </w:instrText>
      </w:r>
      <w:r w:rsidRPr="0076616F">
        <w:rPr>
          <w:color w:val="000000" w:themeColor="text1"/>
        </w:rPr>
        <w:instrText>表</w:instrText>
      </w:r>
      <w:r w:rsidRPr="0076616F">
        <w:rPr>
          <w:color w:val="000000" w:themeColor="text1"/>
        </w:rPr>
        <w:instrText xml:space="preserve"> \* ARABIC \s 1 </w:instrText>
      </w:r>
      <w:r w:rsidRPr="0076616F">
        <w:rPr>
          <w:color w:val="000000" w:themeColor="text1"/>
        </w:rPr>
        <w:fldChar w:fldCharType="separate"/>
      </w:r>
      <w:r w:rsidR="00CE0F14">
        <w:rPr>
          <w:noProof/>
          <w:color w:val="000000" w:themeColor="text1"/>
        </w:rPr>
        <w:t>14</w:t>
      </w:r>
      <w:r w:rsidRPr="0076616F">
        <w:rPr>
          <w:color w:val="000000" w:themeColor="text1"/>
        </w:rPr>
        <w:fldChar w:fldCharType="end"/>
      </w:r>
      <w:r w:rsidRPr="0076616F">
        <w:rPr>
          <w:color w:val="000000" w:themeColor="text1"/>
        </w:rPr>
        <w:t xml:space="preserve"> </w:t>
      </w:r>
      <w:r w:rsidRPr="0076616F">
        <w:rPr>
          <w:color w:val="000000" w:themeColor="text1"/>
        </w:rPr>
        <w:t>土壤现状监测结果</w:t>
      </w:r>
      <w:r w:rsidRPr="0076616F">
        <w:rPr>
          <w:color w:val="000000" w:themeColor="text1"/>
        </w:rPr>
        <w:t xml:space="preserve">  </w:t>
      </w:r>
      <w:r w:rsidRPr="0076616F">
        <w:rPr>
          <w:color w:val="000000" w:themeColor="text1"/>
        </w:rPr>
        <w:t>单位：</w:t>
      </w:r>
      <w:r w:rsidRPr="0076616F">
        <w:rPr>
          <w:color w:val="000000" w:themeColor="text1"/>
        </w:rPr>
        <w:t>mg/kg</w:t>
      </w:r>
    </w:p>
    <w:tbl>
      <w:tblPr>
        <w:tblStyle w:val="aff3"/>
        <w:tblW w:w="5000" w:type="pct"/>
        <w:tblLook w:val="04A0" w:firstRow="1" w:lastRow="0" w:firstColumn="1" w:lastColumn="0" w:noHBand="0" w:noVBand="1"/>
      </w:tblPr>
      <w:tblGrid>
        <w:gridCol w:w="1628"/>
        <w:gridCol w:w="1338"/>
        <w:gridCol w:w="1335"/>
        <w:gridCol w:w="1335"/>
        <w:gridCol w:w="1333"/>
        <w:gridCol w:w="1333"/>
      </w:tblGrid>
      <w:tr w:rsidR="0076616F" w:rsidRPr="0076616F" w14:paraId="753C7FCC" w14:textId="77777777" w:rsidTr="00627EA8">
        <w:tc>
          <w:tcPr>
            <w:tcW w:w="980" w:type="pct"/>
          </w:tcPr>
          <w:p w14:paraId="2AB6EA16"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监测点位</w:t>
            </w:r>
          </w:p>
        </w:tc>
        <w:tc>
          <w:tcPr>
            <w:tcW w:w="806" w:type="pct"/>
          </w:tcPr>
          <w:p w14:paraId="463F1A58"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监测因子</w:t>
            </w:r>
          </w:p>
        </w:tc>
        <w:tc>
          <w:tcPr>
            <w:tcW w:w="804" w:type="pct"/>
          </w:tcPr>
          <w:p w14:paraId="7DE27F53"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监测值</w:t>
            </w:r>
          </w:p>
        </w:tc>
        <w:tc>
          <w:tcPr>
            <w:tcW w:w="804" w:type="pct"/>
          </w:tcPr>
          <w:p w14:paraId="753B9FCA"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筛选值</w:t>
            </w:r>
          </w:p>
        </w:tc>
        <w:tc>
          <w:tcPr>
            <w:tcW w:w="803" w:type="pct"/>
          </w:tcPr>
          <w:p w14:paraId="0B6E0657" w14:textId="77777777" w:rsidR="00F64CC6" w:rsidRPr="0076616F" w:rsidRDefault="00F64CC6" w:rsidP="00627EA8">
            <w:pPr>
              <w:pStyle w:val="affb"/>
              <w:spacing w:before="48" w:after="48"/>
              <w:rPr>
                <w:color w:val="000000" w:themeColor="text1"/>
                <w:kern w:val="0"/>
              </w:rPr>
            </w:pPr>
            <w:r w:rsidRPr="0076616F">
              <w:rPr>
                <w:color w:val="000000" w:themeColor="text1"/>
                <w:kern w:val="0"/>
              </w:rPr>
              <w:t>最大浓度占标率</w:t>
            </w:r>
            <w:r w:rsidRPr="0076616F">
              <w:rPr>
                <w:color w:val="000000" w:themeColor="text1"/>
                <w:kern w:val="0"/>
              </w:rPr>
              <w:t>/%</w:t>
            </w:r>
          </w:p>
        </w:tc>
        <w:tc>
          <w:tcPr>
            <w:tcW w:w="803" w:type="pct"/>
          </w:tcPr>
          <w:p w14:paraId="16F5F81F" w14:textId="77777777" w:rsidR="00F64CC6" w:rsidRPr="0076616F" w:rsidRDefault="00F64CC6" w:rsidP="00627EA8">
            <w:pPr>
              <w:pStyle w:val="affb"/>
              <w:spacing w:before="48" w:after="48"/>
              <w:rPr>
                <w:color w:val="000000" w:themeColor="text1"/>
                <w:kern w:val="0"/>
              </w:rPr>
            </w:pPr>
            <w:r w:rsidRPr="0076616F">
              <w:rPr>
                <w:color w:val="000000" w:themeColor="text1"/>
                <w:kern w:val="0"/>
              </w:rPr>
              <w:t>达标情况</w:t>
            </w:r>
          </w:p>
        </w:tc>
      </w:tr>
      <w:tr w:rsidR="0076616F" w:rsidRPr="0076616F" w14:paraId="79E4C85B" w14:textId="77777777" w:rsidTr="00627EA8">
        <w:tc>
          <w:tcPr>
            <w:tcW w:w="980" w:type="pct"/>
            <w:vMerge w:val="restart"/>
            <w:noWrap/>
          </w:tcPr>
          <w:p w14:paraId="2CFF9A57" w14:textId="77777777" w:rsidR="00F64CC6" w:rsidRPr="0076616F" w:rsidRDefault="00F64CC6" w:rsidP="00627EA8">
            <w:pPr>
              <w:pStyle w:val="affb"/>
              <w:spacing w:before="48" w:after="48"/>
              <w:rPr>
                <w:color w:val="000000" w:themeColor="text1"/>
                <w:kern w:val="0"/>
              </w:rPr>
            </w:pPr>
            <w:r w:rsidRPr="0076616F">
              <w:rPr>
                <w:color w:val="000000" w:themeColor="text1"/>
              </w:rPr>
              <w:t>东侧林地</w:t>
            </w:r>
          </w:p>
        </w:tc>
        <w:tc>
          <w:tcPr>
            <w:tcW w:w="806" w:type="pct"/>
            <w:noWrap/>
          </w:tcPr>
          <w:p w14:paraId="64D0BE5D" w14:textId="77777777" w:rsidR="00F64CC6" w:rsidRPr="0076616F" w:rsidRDefault="00F64CC6" w:rsidP="00627EA8">
            <w:pPr>
              <w:pStyle w:val="affb"/>
              <w:spacing w:before="48" w:after="48"/>
              <w:rPr>
                <w:color w:val="000000" w:themeColor="text1"/>
              </w:rPr>
            </w:pPr>
            <w:r w:rsidRPr="0076616F">
              <w:rPr>
                <w:color w:val="000000" w:themeColor="text1"/>
              </w:rPr>
              <w:t>铅</w:t>
            </w:r>
          </w:p>
        </w:tc>
        <w:tc>
          <w:tcPr>
            <w:tcW w:w="804" w:type="pct"/>
            <w:noWrap/>
            <w:vAlign w:val="top"/>
          </w:tcPr>
          <w:p w14:paraId="3723EFEB" w14:textId="77777777" w:rsidR="00F64CC6" w:rsidRPr="0076616F" w:rsidRDefault="00F64CC6" w:rsidP="00627EA8">
            <w:pPr>
              <w:pStyle w:val="affb"/>
              <w:spacing w:before="48" w:after="48"/>
              <w:rPr>
                <w:color w:val="000000" w:themeColor="text1"/>
              </w:rPr>
            </w:pPr>
            <w:r w:rsidRPr="0076616F">
              <w:rPr>
                <w:rFonts w:hint="eastAsia"/>
                <w:color w:val="000000" w:themeColor="text1"/>
              </w:rPr>
              <w:t>2.2</w:t>
            </w:r>
          </w:p>
        </w:tc>
        <w:tc>
          <w:tcPr>
            <w:tcW w:w="804" w:type="pct"/>
            <w:noWrap/>
            <w:vAlign w:val="top"/>
          </w:tcPr>
          <w:p w14:paraId="78B7E70E" w14:textId="77777777" w:rsidR="00F64CC6" w:rsidRPr="0076616F" w:rsidRDefault="00F64CC6" w:rsidP="00627EA8">
            <w:pPr>
              <w:pStyle w:val="affb"/>
              <w:spacing w:before="48" w:after="48"/>
              <w:rPr>
                <w:color w:val="000000" w:themeColor="text1"/>
              </w:rPr>
            </w:pPr>
            <w:r w:rsidRPr="0076616F">
              <w:rPr>
                <w:color w:val="000000" w:themeColor="text1"/>
                <w:kern w:val="0"/>
              </w:rPr>
              <w:t>170</w:t>
            </w:r>
          </w:p>
        </w:tc>
        <w:tc>
          <w:tcPr>
            <w:tcW w:w="803" w:type="pct"/>
            <w:noWrap/>
            <w:vAlign w:val="bottom"/>
          </w:tcPr>
          <w:p w14:paraId="4227F860"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0.01</w:t>
            </w:r>
          </w:p>
        </w:tc>
        <w:tc>
          <w:tcPr>
            <w:tcW w:w="803" w:type="pct"/>
            <w:vAlign w:val="top"/>
          </w:tcPr>
          <w:p w14:paraId="1270511F"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21C4A021" w14:textId="77777777" w:rsidTr="00627EA8">
        <w:tc>
          <w:tcPr>
            <w:tcW w:w="980" w:type="pct"/>
            <w:vMerge/>
            <w:noWrap/>
          </w:tcPr>
          <w:p w14:paraId="58E750CE" w14:textId="77777777" w:rsidR="00F64CC6" w:rsidRPr="0076616F" w:rsidRDefault="00F64CC6" w:rsidP="00627EA8">
            <w:pPr>
              <w:pStyle w:val="affb"/>
              <w:spacing w:before="48" w:after="48"/>
              <w:rPr>
                <w:color w:val="000000" w:themeColor="text1"/>
                <w:kern w:val="0"/>
              </w:rPr>
            </w:pPr>
          </w:p>
        </w:tc>
        <w:tc>
          <w:tcPr>
            <w:tcW w:w="806" w:type="pct"/>
            <w:noWrap/>
          </w:tcPr>
          <w:p w14:paraId="3D13D184" w14:textId="77777777" w:rsidR="00F64CC6" w:rsidRPr="0076616F" w:rsidRDefault="00F64CC6" w:rsidP="00627EA8">
            <w:pPr>
              <w:pStyle w:val="affb"/>
              <w:spacing w:before="48" w:after="48"/>
              <w:rPr>
                <w:color w:val="000000" w:themeColor="text1"/>
              </w:rPr>
            </w:pPr>
            <w:r w:rsidRPr="0076616F">
              <w:rPr>
                <w:color w:val="000000" w:themeColor="text1"/>
              </w:rPr>
              <w:t>锌</w:t>
            </w:r>
          </w:p>
        </w:tc>
        <w:tc>
          <w:tcPr>
            <w:tcW w:w="804" w:type="pct"/>
            <w:noWrap/>
            <w:vAlign w:val="top"/>
          </w:tcPr>
          <w:p w14:paraId="3C599742" w14:textId="77777777" w:rsidR="00F64CC6" w:rsidRPr="0076616F" w:rsidRDefault="00F64CC6" w:rsidP="00627EA8">
            <w:pPr>
              <w:pStyle w:val="affb"/>
              <w:spacing w:before="48" w:after="48"/>
              <w:rPr>
                <w:color w:val="000000" w:themeColor="text1"/>
              </w:rPr>
            </w:pPr>
            <w:r w:rsidRPr="0076616F">
              <w:rPr>
                <w:rFonts w:hint="eastAsia"/>
                <w:color w:val="000000" w:themeColor="text1"/>
              </w:rPr>
              <w:t>99</w:t>
            </w:r>
          </w:p>
        </w:tc>
        <w:tc>
          <w:tcPr>
            <w:tcW w:w="804" w:type="pct"/>
            <w:noWrap/>
            <w:vAlign w:val="top"/>
          </w:tcPr>
          <w:p w14:paraId="540CA4CE" w14:textId="77777777" w:rsidR="00F64CC6" w:rsidRPr="0076616F" w:rsidRDefault="00F64CC6" w:rsidP="00627EA8">
            <w:pPr>
              <w:pStyle w:val="affb"/>
              <w:spacing w:before="48" w:after="48"/>
              <w:rPr>
                <w:color w:val="000000" w:themeColor="text1"/>
              </w:rPr>
            </w:pPr>
            <w:r w:rsidRPr="0076616F">
              <w:rPr>
                <w:color w:val="000000" w:themeColor="text1"/>
                <w:kern w:val="0"/>
              </w:rPr>
              <w:t>300</w:t>
            </w:r>
          </w:p>
        </w:tc>
        <w:tc>
          <w:tcPr>
            <w:tcW w:w="803" w:type="pct"/>
            <w:noWrap/>
            <w:vAlign w:val="bottom"/>
          </w:tcPr>
          <w:p w14:paraId="041B46E9"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0.33</w:t>
            </w:r>
          </w:p>
        </w:tc>
        <w:tc>
          <w:tcPr>
            <w:tcW w:w="803" w:type="pct"/>
            <w:vAlign w:val="top"/>
          </w:tcPr>
          <w:p w14:paraId="257C047B"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6E0EDC69" w14:textId="77777777" w:rsidTr="00627EA8">
        <w:tc>
          <w:tcPr>
            <w:tcW w:w="980" w:type="pct"/>
            <w:vMerge/>
            <w:noWrap/>
          </w:tcPr>
          <w:p w14:paraId="0F3FC35F" w14:textId="77777777" w:rsidR="00F64CC6" w:rsidRPr="0076616F" w:rsidRDefault="00F64CC6" w:rsidP="00627EA8">
            <w:pPr>
              <w:pStyle w:val="affb"/>
              <w:spacing w:before="48" w:after="48"/>
              <w:rPr>
                <w:color w:val="000000" w:themeColor="text1"/>
                <w:kern w:val="0"/>
              </w:rPr>
            </w:pPr>
          </w:p>
        </w:tc>
        <w:tc>
          <w:tcPr>
            <w:tcW w:w="806" w:type="pct"/>
            <w:noWrap/>
          </w:tcPr>
          <w:p w14:paraId="1C36BB87" w14:textId="77777777" w:rsidR="00F64CC6" w:rsidRPr="0076616F" w:rsidRDefault="00F64CC6" w:rsidP="00627EA8">
            <w:pPr>
              <w:pStyle w:val="affb"/>
              <w:spacing w:before="48" w:after="48"/>
              <w:rPr>
                <w:color w:val="000000" w:themeColor="text1"/>
              </w:rPr>
            </w:pPr>
            <w:r w:rsidRPr="0076616F">
              <w:rPr>
                <w:color w:val="000000" w:themeColor="text1"/>
              </w:rPr>
              <w:t>镉</w:t>
            </w:r>
          </w:p>
        </w:tc>
        <w:tc>
          <w:tcPr>
            <w:tcW w:w="804" w:type="pct"/>
            <w:noWrap/>
            <w:vAlign w:val="top"/>
          </w:tcPr>
          <w:p w14:paraId="7AC4DD5E" w14:textId="77777777" w:rsidR="00F64CC6" w:rsidRPr="0076616F" w:rsidRDefault="00F64CC6" w:rsidP="00627EA8">
            <w:pPr>
              <w:pStyle w:val="affb"/>
              <w:spacing w:before="48" w:after="48"/>
              <w:rPr>
                <w:color w:val="000000" w:themeColor="text1"/>
              </w:rPr>
            </w:pPr>
            <w:r w:rsidRPr="0076616F">
              <w:rPr>
                <w:rFonts w:hint="eastAsia"/>
                <w:color w:val="000000" w:themeColor="text1"/>
              </w:rPr>
              <w:t>0.12</w:t>
            </w:r>
          </w:p>
        </w:tc>
        <w:tc>
          <w:tcPr>
            <w:tcW w:w="804" w:type="pct"/>
            <w:noWrap/>
            <w:vAlign w:val="top"/>
          </w:tcPr>
          <w:p w14:paraId="6D6D493F" w14:textId="77777777" w:rsidR="00F64CC6" w:rsidRPr="0076616F" w:rsidRDefault="00F64CC6" w:rsidP="00627EA8">
            <w:pPr>
              <w:pStyle w:val="affb"/>
              <w:spacing w:before="48" w:after="48"/>
              <w:rPr>
                <w:color w:val="000000" w:themeColor="text1"/>
              </w:rPr>
            </w:pPr>
            <w:r w:rsidRPr="0076616F">
              <w:rPr>
                <w:color w:val="000000" w:themeColor="text1"/>
                <w:kern w:val="0"/>
              </w:rPr>
              <w:t>0.6</w:t>
            </w:r>
          </w:p>
        </w:tc>
        <w:tc>
          <w:tcPr>
            <w:tcW w:w="803" w:type="pct"/>
            <w:noWrap/>
            <w:vAlign w:val="bottom"/>
          </w:tcPr>
          <w:p w14:paraId="149FD785"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0.2</w:t>
            </w:r>
          </w:p>
        </w:tc>
        <w:tc>
          <w:tcPr>
            <w:tcW w:w="803" w:type="pct"/>
            <w:vAlign w:val="top"/>
          </w:tcPr>
          <w:p w14:paraId="531BD6DE"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38096CB8" w14:textId="77777777" w:rsidTr="00627EA8">
        <w:tc>
          <w:tcPr>
            <w:tcW w:w="980" w:type="pct"/>
            <w:vMerge/>
            <w:noWrap/>
          </w:tcPr>
          <w:p w14:paraId="4B2A9936" w14:textId="77777777" w:rsidR="00F64CC6" w:rsidRPr="0076616F" w:rsidRDefault="00F64CC6" w:rsidP="00627EA8">
            <w:pPr>
              <w:pStyle w:val="affb"/>
              <w:spacing w:before="48" w:after="48"/>
              <w:rPr>
                <w:color w:val="000000" w:themeColor="text1"/>
                <w:kern w:val="0"/>
              </w:rPr>
            </w:pPr>
          </w:p>
        </w:tc>
        <w:tc>
          <w:tcPr>
            <w:tcW w:w="806" w:type="pct"/>
            <w:noWrap/>
          </w:tcPr>
          <w:p w14:paraId="3C448A34" w14:textId="77777777" w:rsidR="00F64CC6" w:rsidRPr="0076616F" w:rsidRDefault="00F64CC6" w:rsidP="00627EA8">
            <w:pPr>
              <w:pStyle w:val="affb"/>
              <w:spacing w:before="48" w:after="48"/>
              <w:rPr>
                <w:color w:val="000000" w:themeColor="text1"/>
              </w:rPr>
            </w:pPr>
            <w:r w:rsidRPr="0076616F">
              <w:rPr>
                <w:color w:val="000000" w:themeColor="text1"/>
              </w:rPr>
              <w:t>砷</w:t>
            </w:r>
          </w:p>
        </w:tc>
        <w:tc>
          <w:tcPr>
            <w:tcW w:w="804" w:type="pct"/>
            <w:noWrap/>
            <w:vAlign w:val="top"/>
          </w:tcPr>
          <w:p w14:paraId="2C76C1B6" w14:textId="77777777" w:rsidR="00F64CC6" w:rsidRPr="0076616F" w:rsidRDefault="00F64CC6" w:rsidP="00627EA8">
            <w:pPr>
              <w:pStyle w:val="affb"/>
              <w:spacing w:before="48" w:after="48"/>
              <w:rPr>
                <w:color w:val="000000" w:themeColor="text1"/>
              </w:rPr>
            </w:pPr>
            <w:r w:rsidRPr="0076616F">
              <w:rPr>
                <w:rFonts w:hint="eastAsia"/>
                <w:color w:val="000000" w:themeColor="text1"/>
              </w:rPr>
              <w:t>6.69</w:t>
            </w:r>
          </w:p>
        </w:tc>
        <w:tc>
          <w:tcPr>
            <w:tcW w:w="804" w:type="pct"/>
            <w:noWrap/>
            <w:vAlign w:val="top"/>
          </w:tcPr>
          <w:p w14:paraId="62F22E45" w14:textId="77777777" w:rsidR="00F64CC6" w:rsidRPr="0076616F" w:rsidRDefault="00F64CC6" w:rsidP="00627EA8">
            <w:pPr>
              <w:pStyle w:val="affb"/>
              <w:spacing w:before="48" w:after="48"/>
              <w:rPr>
                <w:color w:val="000000" w:themeColor="text1"/>
              </w:rPr>
            </w:pPr>
            <w:r w:rsidRPr="0076616F">
              <w:rPr>
                <w:color w:val="000000" w:themeColor="text1"/>
                <w:kern w:val="0"/>
              </w:rPr>
              <w:t>25</w:t>
            </w:r>
          </w:p>
        </w:tc>
        <w:tc>
          <w:tcPr>
            <w:tcW w:w="803" w:type="pct"/>
            <w:noWrap/>
            <w:vAlign w:val="bottom"/>
          </w:tcPr>
          <w:p w14:paraId="7FE5EE05"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0.27</w:t>
            </w:r>
          </w:p>
        </w:tc>
        <w:tc>
          <w:tcPr>
            <w:tcW w:w="803" w:type="pct"/>
            <w:vAlign w:val="top"/>
          </w:tcPr>
          <w:p w14:paraId="32E937AB"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04B0C232" w14:textId="77777777" w:rsidTr="00627EA8">
        <w:tc>
          <w:tcPr>
            <w:tcW w:w="980" w:type="pct"/>
            <w:vMerge/>
            <w:noWrap/>
          </w:tcPr>
          <w:p w14:paraId="5C9CA143" w14:textId="77777777" w:rsidR="00F64CC6" w:rsidRPr="0076616F" w:rsidRDefault="00F64CC6" w:rsidP="00627EA8">
            <w:pPr>
              <w:pStyle w:val="affb"/>
              <w:spacing w:before="48" w:after="48"/>
              <w:rPr>
                <w:color w:val="000000" w:themeColor="text1"/>
                <w:kern w:val="0"/>
              </w:rPr>
            </w:pPr>
          </w:p>
        </w:tc>
        <w:tc>
          <w:tcPr>
            <w:tcW w:w="806" w:type="pct"/>
            <w:noWrap/>
          </w:tcPr>
          <w:p w14:paraId="7FE3800C" w14:textId="77777777" w:rsidR="00F64CC6" w:rsidRPr="0076616F" w:rsidRDefault="00F64CC6" w:rsidP="00627EA8">
            <w:pPr>
              <w:pStyle w:val="affb"/>
              <w:spacing w:before="48" w:after="48"/>
              <w:rPr>
                <w:color w:val="000000" w:themeColor="text1"/>
              </w:rPr>
            </w:pPr>
            <w:r w:rsidRPr="0076616F">
              <w:rPr>
                <w:color w:val="000000" w:themeColor="text1"/>
              </w:rPr>
              <w:t>汞</w:t>
            </w:r>
          </w:p>
        </w:tc>
        <w:tc>
          <w:tcPr>
            <w:tcW w:w="804" w:type="pct"/>
            <w:noWrap/>
            <w:vAlign w:val="top"/>
          </w:tcPr>
          <w:p w14:paraId="55B43E19" w14:textId="77777777" w:rsidR="00F64CC6" w:rsidRPr="0076616F" w:rsidRDefault="00F64CC6" w:rsidP="00627EA8">
            <w:pPr>
              <w:pStyle w:val="affb"/>
              <w:spacing w:before="48" w:after="48"/>
              <w:rPr>
                <w:color w:val="000000" w:themeColor="text1"/>
              </w:rPr>
            </w:pPr>
            <w:r w:rsidRPr="0076616F">
              <w:rPr>
                <w:rFonts w:hint="eastAsia"/>
                <w:color w:val="000000" w:themeColor="text1"/>
              </w:rPr>
              <w:t>0.206</w:t>
            </w:r>
          </w:p>
        </w:tc>
        <w:tc>
          <w:tcPr>
            <w:tcW w:w="804" w:type="pct"/>
            <w:noWrap/>
            <w:vAlign w:val="top"/>
          </w:tcPr>
          <w:p w14:paraId="7EBF3B17" w14:textId="77777777" w:rsidR="00F64CC6" w:rsidRPr="0076616F" w:rsidRDefault="00F64CC6" w:rsidP="00627EA8">
            <w:pPr>
              <w:pStyle w:val="affb"/>
              <w:spacing w:before="48" w:after="48"/>
              <w:rPr>
                <w:color w:val="000000" w:themeColor="text1"/>
              </w:rPr>
            </w:pPr>
            <w:r w:rsidRPr="0076616F">
              <w:rPr>
                <w:color w:val="000000" w:themeColor="text1"/>
                <w:kern w:val="0"/>
              </w:rPr>
              <w:t>3.4</w:t>
            </w:r>
          </w:p>
        </w:tc>
        <w:tc>
          <w:tcPr>
            <w:tcW w:w="803" w:type="pct"/>
            <w:noWrap/>
            <w:vAlign w:val="bottom"/>
          </w:tcPr>
          <w:p w14:paraId="094AE4C9"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0.06</w:t>
            </w:r>
          </w:p>
        </w:tc>
        <w:tc>
          <w:tcPr>
            <w:tcW w:w="803" w:type="pct"/>
            <w:vAlign w:val="top"/>
          </w:tcPr>
          <w:p w14:paraId="19379736"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17A5838B" w14:textId="77777777" w:rsidTr="00627EA8">
        <w:tc>
          <w:tcPr>
            <w:tcW w:w="980" w:type="pct"/>
            <w:vMerge/>
            <w:noWrap/>
          </w:tcPr>
          <w:p w14:paraId="0C16A7E6" w14:textId="77777777" w:rsidR="00F64CC6" w:rsidRPr="0076616F" w:rsidRDefault="00F64CC6" w:rsidP="00627EA8">
            <w:pPr>
              <w:pStyle w:val="affb"/>
              <w:spacing w:before="48" w:after="48"/>
              <w:rPr>
                <w:color w:val="000000" w:themeColor="text1"/>
                <w:kern w:val="0"/>
              </w:rPr>
            </w:pPr>
          </w:p>
        </w:tc>
        <w:tc>
          <w:tcPr>
            <w:tcW w:w="806" w:type="pct"/>
            <w:noWrap/>
          </w:tcPr>
          <w:p w14:paraId="5C33CAB7" w14:textId="77777777" w:rsidR="00F64CC6" w:rsidRPr="0076616F" w:rsidRDefault="00F64CC6" w:rsidP="00627EA8">
            <w:pPr>
              <w:pStyle w:val="affb"/>
              <w:spacing w:before="48" w:after="48"/>
              <w:rPr>
                <w:color w:val="000000" w:themeColor="text1"/>
              </w:rPr>
            </w:pPr>
            <w:r w:rsidRPr="0076616F">
              <w:rPr>
                <w:color w:val="000000" w:themeColor="text1"/>
              </w:rPr>
              <w:t>镍</w:t>
            </w:r>
          </w:p>
        </w:tc>
        <w:tc>
          <w:tcPr>
            <w:tcW w:w="804" w:type="pct"/>
            <w:noWrap/>
            <w:vAlign w:val="top"/>
          </w:tcPr>
          <w:p w14:paraId="49F4B61B" w14:textId="77777777" w:rsidR="00F64CC6" w:rsidRPr="0076616F" w:rsidRDefault="00F64CC6" w:rsidP="00627EA8">
            <w:pPr>
              <w:pStyle w:val="affb"/>
              <w:spacing w:before="48" w:after="48"/>
              <w:rPr>
                <w:color w:val="000000" w:themeColor="text1"/>
              </w:rPr>
            </w:pPr>
            <w:r w:rsidRPr="0076616F">
              <w:rPr>
                <w:rFonts w:hint="eastAsia"/>
                <w:color w:val="000000" w:themeColor="text1"/>
              </w:rPr>
              <w:t>0.206</w:t>
            </w:r>
          </w:p>
        </w:tc>
        <w:tc>
          <w:tcPr>
            <w:tcW w:w="804" w:type="pct"/>
            <w:noWrap/>
            <w:vAlign w:val="top"/>
          </w:tcPr>
          <w:p w14:paraId="4BFB0BAA" w14:textId="77777777" w:rsidR="00F64CC6" w:rsidRPr="0076616F" w:rsidRDefault="00F64CC6" w:rsidP="00627EA8">
            <w:pPr>
              <w:pStyle w:val="affb"/>
              <w:spacing w:before="48" w:after="48"/>
              <w:rPr>
                <w:color w:val="000000" w:themeColor="text1"/>
              </w:rPr>
            </w:pPr>
            <w:r w:rsidRPr="0076616F">
              <w:rPr>
                <w:color w:val="000000" w:themeColor="text1"/>
                <w:kern w:val="0"/>
              </w:rPr>
              <w:t>190</w:t>
            </w:r>
          </w:p>
        </w:tc>
        <w:tc>
          <w:tcPr>
            <w:tcW w:w="803" w:type="pct"/>
            <w:noWrap/>
            <w:vAlign w:val="bottom"/>
          </w:tcPr>
          <w:p w14:paraId="78FB5B23"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0.001</w:t>
            </w:r>
          </w:p>
        </w:tc>
        <w:tc>
          <w:tcPr>
            <w:tcW w:w="803" w:type="pct"/>
            <w:vAlign w:val="top"/>
          </w:tcPr>
          <w:p w14:paraId="5DE43A82"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02148F95" w14:textId="77777777" w:rsidTr="00627EA8">
        <w:tc>
          <w:tcPr>
            <w:tcW w:w="980" w:type="pct"/>
            <w:vMerge/>
            <w:noWrap/>
          </w:tcPr>
          <w:p w14:paraId="43B417B4" w14:textId="77777777" w:rsidR="00F64CC6" w:rsidRPr="0076616F" w:rsidRDefault="00F64CC6" w:rsidP="00627EA8">
            <w:pPr>
              <w:pStyle w:val="affb"/>
              <w:spacing w:before="48" w:after="48"/>
              <w:rPr>
                <w:color w:val="000000" w:themeColor="text1"/>
                <w:kern w:val="0"/>
              </w:rPr>
            </w:pPr>
          </w:p>
        </w:tc>
        <w:tc>
          <w:tcPr>
            <w:tcW w:w="806" w:type="pct"/>
            <w:noWrap/>
          </w:tcPr>
          <w:p w14:paraId="6EFE34AC" w14:textId="77777777" w:rsidR="00F64CC6" w:rsidRPr="0076616F" w:rsidRDefault="00F64CC6" w:rsidP="00627EA8">
            <w:pPr>
              <w:pStyle w:val="affb"/>
              <w:spacing w:before="48" w:after="48"/>
              <w:rPr>
                <w:color w:val="000000" w:themeColor="text1"/>
              </w:rPr>
            </w:pPr>
            <w:r w:rsidRPr="0076616F">
              <w:rPr>
                <w:color w:val="000000" w:themeColor="text1"/>
                <w:kern w:val="0"/>
                <w:lang w:eastAsia="zh-TW"/>
              </w:rPr>
              <w:t>铬</w:t>
            </w:r>
          </w:p>
        </w:tc>
        <w:tc>
          <w:tcPr>
            <w:tcW w:w="804" w:type="pct"/>
            <w:noWrap/>
            <w:vAlign w:val="top"/>
          </w:tcPr>
          <w:p w14:paraId="293793FC" w14:textId="77777777" w:rsidR="00F64CC6" w:rsidRPr="0076616F" w:rsidRDefault="00F64CC6" w:rsidP="00627EA8">
            <w:pPr>
              <w:pStyle w:val="affb"/>
              <w:spacing w:before="48" w:after="48"/>
              <w:rPr>
                <w:color w:val="000000" w:themeColor="text1"/>
              </w:rPr>
            </w:pPr>
            <w:r w:rsidRPr="0076616F">
              <w:rPr>
                <w:rFonts w:hint="eastAsia"/>
                <w:color w:val="000000" w:themeColor="text1"/>
              </w:rPr>
              <w:t>49</w:t>
            </w:r>
          </w:p>
        </w:tc>
        <w:tc>
          <w:tcPr>
            <w:tcW w:w="804" w:type="pct"/>
            <w:noWrap/>
            <w:vAlign w:val="top"/>
          </w:tcPr>
          <w:p w14:paraId="5434FACB" w14:textId="77777777" w:rsidR="00F64CC6" w:rsidRPr="0076616F" w:rsidRDefault="00F64CC6" w:rsidP="00627EA8">
            <w:pPr>
              <w:pStyle w:val="affb"/>
              <w:spacing w:before="48" w:after="48"/>
              <w:rPr>
                <w:color w:val="000000" w:themeColor="text1"/>
              </w:rPr>
            </w:pPr>
            <w:r w:rsidRPr="0076616F">
              <w:rPr>
                <w:color w:val="000000" w:themeColor="text1"/>
                <w:kern w:val="0"/>
              </w:rPr>
              <w:t>250</w:t>
            </w:r>
          </w:p>
        </w:tc>
        <w:tc>
          <w:tcPr>
            <w:tcW w:w="803" w:type="pct"/>
            <w:noWrap/>
            <w:vAlign w:val="bottom"/>
          </w:tcPr>
          <w:p w14:paraId="0F862C32"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0.20</w:t>
            </w:r>
          </w:p>
        </w:tc>
        <w:tc>
          <w:tcPr>
            <w:tcW w:w="803" w:type="pct"/>
            <w:vAlign w:val="top"/>
          </w:tcPr>
          <w:p w14:paraId="295A239A"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7289D5EF" w14:textId="77777777" w:rsidTr="00627EA8">
        <w:tc>
          <w:tcPr>
            <w:tcW w:w="980" w:type="pct"/>
            <w:vMerge/>
            <w:noWrap/>
          </w:tcPr>
          <w:p w14:paraId="69D5094A" w14:textId="77777777" w:rsidR="00F64CC6" w:rsidRPr="0076616F" w:rsidRDefault="00F64CC6" w:rsidP="00627EA8">
            <w:pPr>
              <w:pStyle w:val="affb"/>
              <w:spacing w:before="48" w:after="48"/>
              <w:rPr>
                <w:color w:val="000000" w:themeColor="text1"/>
                <w:kern w:val="0"/>
              </w:rPr>
            </w:pPr>
          </w:p>
        </w:tc>
        <w:tc>
          <w:tcPr>
            <w:tcW w:w="806" w:type="pct"/>
            <w:noWrap/>
          </w:tcPr>
          <w:p w14:paraId="2CD244A3" w14:textId="77777777" w:rsidR="00F64CC6" w:rsidRPr="0076616F" w:rsidRDefault="00F64CC6" w:rsidP="00627EA8">
            <w:pPr>
              <w:pStyle w:val="affb"/>
              <w:spacing w:before="48" w:after="48"/>
              <w:rPr>
                <w:color w:val="000000" w:themeColor="text1"/>
              </w:rPr>
            </w:pPr>
            <w:r w:rsidRPr="0076616F">
              <w:rPr>
                <w:color w:val="000000" w:themeColor="text1"/>
                <w:kern w:val="0"/>
                <w:lang w:eastAsia="zh-TW"/>
              </w:rPr>
              <w:t>铜</w:t>
            </w:r>
          </w:p>
        </w:tc>
        <w:tc>
          <w:tcPr>
            <w:tcW w:w="804" w:type="pct"/>
            <w:noWrap/>
            <w:vAlign w:val="top"/>
          </w:tcPr>
          <w:p w14:paraId="199FE926" w14:textId="77777777" w:rsidR="00F64CC6" w:rsidRPr="0076616F" w:rsidRDefault="00F64CC6" w:rsidP="00627EA8">
            <w:pPr>
              <w:pStyle w:val="affb"/>
              <w:spacing w:before="48" w:after="48"/>
              <w:rPr>
                <w:color w:val="000000" w:themeColor="text1"/>
              </w:rPr>
            </w:pPr>
            <w:r w:rsidRPr="0076616F">
              <w:rPr>
                <w:rFonts w:hint="eastAsia"/>
                <w:color w:val="000000" w:themeColor="text1"/>
              </w:rPr>
              <w:t>31</w:t>
            </w:r>
          </w:p>
        </w:tc>
        <w:tc>
          <w:tcPr>
            <w:tcW w:w="804" w:type="pct"/>
            <w:noWrap/>
            <w:vAlign w:val="top"/>
          </w:tcPr>
          <w:p w14:paraId="26C018AB" w14:textId="77777777" w:rsidR="00F64CC6" w:rsidRPr="0076616F" w:rsidRDefault="00F64CC6" w:rsidP="00627EA8">
            <w:pPr>
              <w:pStyle w:val="affb"/>
              <w:spacing w:before="48" w:after="48"/>
              <w:rPr>
                <w:color w:val="000000" w:themeColor="text1"/>
              </w:rPr>
            </w:pPr>
            <w:r w:rsidRPr="0076616F">
              <w:rPr>
                <w:color w:val="000000" w:themeColor="text1"/>
                <w:kern w:val="0"/>
              </w:rPr>
              <w:t>100</w:t>
            </w:r>
          </w:p>
        </w:tc>
        <w:tc>
          <w:tcPr>
            <w:tcW w:w="803" w:type="pct"/>
            <w:noWrap/>
            <w:vAlign w:val="bottom"/>
          </w:tcPr>
          <w:p w14:paraId="327F2500" w14:textId="77777777" w:rsidR="00F64CC6" w:rsidRPr="0076616F" w:rsidRDefault="00F64CC6" w:rsidP="00627EA8">
            <w:pPr>
              <w:pStyle w:val="affb"/>
              <w:spacing w:before="48" w:after="48"/>
              <w:rPr>
                <w:color w:val="000000" w:themeColor="text1"/>
              </w:rPr>
            </w:pPr>
            <w:r w:rsidRPr="0076616F">
              <w:rPr>
                <w:rFonts w:hint="eastAsia"/>
                <w:color w:val="000000" w:themeColor="text1"/>
                <w:sz w:val="22"/>
                <w:szCs w:val="22"/>
              </w:rPr>
              <w:t>0.31</w:t>
            </w:r>
          </w:p>
        </w:tc>
        <w:tc>
          <w:tcPr>
            <w:tcW w:w="803" w:type="pct"/>
            <w:vAlign w:val="top"/>
          </w:tcPr>
          <w:p w14:paraId="52BB3269" w14:textId="77777777" w:rsidR="00F64CC6" w:rsidRPr="0076616F" w:rsidRDefault="00F64CC6" w:rsidP="00627EA8">
            <w:pPr>
              <w:pStyle w:val="affb"/>
              <w:spacing w:before="48" w:after="48"/>
              <w:rPr>
                <w:color w:val="000000" w:themeColor="text1"/>
              </w:rPr>
            </w:pPr>
            <w:r w:rsidRPr="0076616F">
              <w:rPr>
                <w:rFonts w:hint="eastAsia"/>
                <w:color w:val="000000" w:themeColor="text1"/>
              </w:rPr>
              <w:t>达标</w:t>
            </w:r>
          </w:p>
        </w:tc>
      </w:tr>
      <w:tr w:rsidR="0076616F" w:rsidRPr="0076616F" w14:paraId="4CD2DE74" w14:textId="77777777" w:rsidTr="00627EA8">
        <w:tc>
          <w:tcPr>
            <w:tcW w:w="980" w:type="pct"/>
            <w:vMerge/>
            <w:noWrap/>
          </w:tcPr>
          <w:p w14:paraId="2CE13254" w14:textId="77777777" w:rsidR="00F64CC6" w:rsidRPr="0076616F" w:rsidRDefault="00F64CC6" w:rsidP="00627EA8">
            <w:pPr>
              <w:pStyle w:val="affb"/>
              <w:spacing w:before="48" w:after="48"/>
              <w:rPr>
                <w:color w:val="000000" w:themeColor="text1"/>
                <w:kern w:val="0"/>
              </w:rPr>
            </w:pPr>
          </w:p>
        </w:tc>
        <w:tc>
          <w:tcPr>
            <w:tcW w:w="806" w:type="pct"/>
            <w:noWrap/>
          </w:tcPr>
          <w:p w14:paraId="565487C5" w14:textId="77777777" w:rsidR="00F64CC6" w:rsidRPr="0076616F" w:rsidRDefault="00F64CC6" w:rsidP="00627EA8">
            <w:pPr>
              <w:pStyle w:val="affb"/>
              <w:spacing w:before="48" w:after="48"/>
              <w:rPr>
                <w:color w:val="000000" w:themeColor="text1"/>
              </w:rPr>
            </w:pPr>
            <w:r w:rsidRPr="0076616F">
              <w:rPr>
                <w:color w:val="000000" w:themeColor="text1"/>
              </w:rPr>
              <w:t>全盐量</w:t>
            </w:r>
          </w:p>
        </w:tc>
        <w:tc>
          <w:tcPr>
            <w:tcW w:w="804" w:type="pct"/>
            <w:noWrap/>
            <w:vAlign w:val="top"/>
          </w:tcPr>
          <w:p w14:paraId="03E986CF" w14:textId="77777777" w:rsidR="00F64CC6" w:rsidRPr="0076616F" w:rsidRDefault="00F64CC6" w:rsidP="00627EA8">
            <w:pPr>
              <w:pStyle w:val="affb"/>
              <w:spacing w:before="48" w:after="48"/>
              <w:rPr>
                <w:color w:val="000000" w:themeColor="text1"/>
              </w:rPr>
            </w:pPr>
            <w:r w:rsidRPr="0076616F">
              <w:rPr>
                <w:color w:val="000000" w:themeColor="text1"/>
              </w:rPr>
              <w:t>0.4</w:t>
            </w:r>
          </w:p>
        </w:tc>
        <w:tc>
          <w:tcPr>
            <w:tcW w:w="804" w:type="pct"/>
            <w:noWrap/>
            <w:vAlign w:val="top"/>
          </w:tcPr>
          <w:p w14:paraId="30E55871"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noWrap/>
            <w:vAlign w:val="top"/>
          </w:tcPr>
          <w:p w14:paraId="697EA517"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vAlign w:val="top"/>
          </w:tcPr>
          <w:p w14:paraId="3A904C7B" w14:textId="77777777" w:rsidR="00F64CC6" w:rsidRPr="0076616F" w:rsidRDefault="00F64CC6" w:rsidP="00627EA8">
            <w:pPr>
              <w:pStyle w:val="affb"/>
              <w:spacing w:before="48" w:after="48"/>
              <w:rPr>
                <w:color w:val="000000" w:themeColor="text1"/>
              </w:rPr>
            </w:pPr>
            <w:r w:rsidRPr="0076616F">
              <w:rPr>
                <w:color w:val="000000" w:themeColor="text1"/>
              </w:rPr>
              <w:t>/</w:t>
            </w:r>
          </w:p>
        </w:tc>
      </w:tr>
      <w:tr w:rsidR="0076616F" w:rsidRPr="0076616F" w14:paraId="34CF6F80" w14:textId="77777777" w:rsidTr="00627EA8">
        <w:tc>
          <w:tcPr>
            <w:tcW w:w="980" w:type="pct"/>
            <w:vMerge/>
            <w:noWrap/>
          </w:tcPr>
          <w:p w14:paraId="50ACE4D4" w14:textId="77777777" w:rsidR="00F64CC6" w:rsidRPr="0076616F" w:rsidRDefault="00F64CC6" w:rsidP="00627EA8">
            <w:pPr>
              <w:pStyle w:val="affb"/>
              <w:spacing w:before="48" w:after="48"/>
              <w:rPr>
                <w:color w:val="000000" w:themeColor="text1"/>
                <w:kern w:val="0"/>
              </w:rPr>
            </w:pPr>
          </w:p>
        </w:tc>
        <w:tc>
          <w:tcPr>
            <w:tcW w:w="806" w:type="pct"/>
            <w:noWrap/>
          </w:tcPr>
          <w:p w14:paraId="13D366F2" w14:textId="77777777" w:rsidR="00F64CC6" w:rsidRPr="0076616F" w:rsidRDefault="00F64CC6" w:rsidP="00627EA8">
            <w:pPr>
              <w:pStyle w:val="affb"/>
              <w:spacing w:before="48" w:after="48"/>
              <w:rPr>
                <w:color w:val="000000" w:themeColor="text1"/>
              </w:rPr>
            </w:pPr>
            <w:r w:rsidRPr="0076616F">
              <w:rPr>
                <w:color w:val="000000" w:themeColor="text1"/>
              </w:rPr>
              <w:t>pH</w:t>
            </w:r>
            <w:r w:rsidRPr="0076616F">
              <w:rPr>
                <w:color w:val="000000" w:themeColor="text1"/>
              </w:rPr>
              <w:t>值</w:t>
            </w:r>
          </w:p>
        </w:tc>
        <w:tc>
          <w:tcPr>
            <w:tcW w:w="804" w:type="pct"/>
            <w:noWrap/>
            <w:vAlign w:val="top"/>
          </w:tcPr>
          <w:p w14:paraId="302101CB" w14:textId="77777777" w:rsidR="00F64CC6" w:rsidRPr="0076616F" w:rsidRDefault="00F64CC6" w:rsidP="00627EA8">
            <w:pPr>
              <w:pStyle w:val="affb"/>
              <w:spacing w:before="48" w:after="48"/>
              <w:rPr>
                <w:color w:val="000000" w:themeColor="text1"/>
              </w:rPr>
            </w:pPr>
            <w:r w:rsidRPr="0076616F">
              <w:rPr>
                <w:rFonts w:hint="eastAsia"/>
                <w:color w:val="000000" w:themeColor="text1"/>
              </w:rPr>
              <w:t>8.35</w:t>
            </w:r>
          </w:p>
        </w:tc>
        <w:tc>
          <w:tcPr>
            <w:tcW w:w="804" w:type="pct"/>
            <w:noWrap/>
            <w:vAlign w:val="top"/>
          </w:tcPr>
          <w:p w14:paraId="7D4EA534"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noWrap/>
            <w:vAlign w:val="top"/>
          </w:tcPr>
          <w:p w14:paraId="4D24C1A3"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vAlign w:val="top"/>
          </w:tcPr>
          <w:p w14:paraId="16256CE6" w14:textId="77777777" w:rsidR="00F64CC6" w:rsidRPr="0076616F" w:rsidRDefault="00F64CC6" w:rsidP="00627EA8">
            <w:pPr>
              <w:pStyle w:val="affb"/>
              <w:spacing w:before="48" w:after="48"/>
              <w:rPr>
                <w:color w:val="000000" w:themeColor="text1"/>
              </w:rPr>
            </w:pPr>
            <w:r w:rsidRPr="0076616F">
              <w:rPr>
                <w:color w:val="000000" w:themeColor="text1"/>
              </w:rPr>
              <w:t>/</w:t>
            </w:r>
          </w:p>
        </w:tc>
      </w:tr>
    </w:tbl>
    <w:p w14:paraId="14F540F8" w14:textId="74A785BA" w:rsidR="00F64CC6" w:rsidRPr="0076616F" w:rsidRDefault="00F64CC6" w:rsidP="00F64CC6">
      <w:pPr>
        <w:pStyle w:val="a6"/>
        <w:ind w:firstLine="420"/>
        <w:rPr>
          <w:color w:val="000000" w:themeColor="text1"/>
        </w:rPr>
      </w:pPr>
      <w:r w:rsidRPr="0076616F">
        <w:rPr>
          <w:color w:val="000000" w:themeColor="text1"/>
        </w:rPr>
        <w:t>表</w:t>
      </w:r>
      <w:r w:rsidRPr="0076616F">
        <w:rPr>
          <w:color w:val="000000" w:themeColor="text1"/>
        </w:rPr>
        <w:t xml:space="preserve"> </w:t>
      </w:r>
      <w:r w:rsidRPr="0076616F">
        <w:rPr>
          <w:color w:val="000000" w:themeColor="text1"/>
        </w:rPr>
        <w:fldChar w:fldCharType="begin"/>
      </w:r>
      <w:r w:rsidRPr="0076616F">
        <w:rPr>
          <w:color w:val="000000" w:themeColor="text1"/>
        </w:rPr>
        <w:instrText xml:space="preserve"> STYLEREF 1 \s </w:instrText>
      </w:r>
      <w:r w:rsidRPr="0076616F">
        <w:rPr>
          <w:color w:val="000000" w:themeColor="text1"/>
        </w:rPr>
        <w:fldChar w:fldCharType="separate"/>
      </w:r>
      <w:r w:rsidR="00CE0F14">
        <w:rPr>
          <w:noProof/>
          <w:color w:val="000000" w:themeColor="text1"/>
        </w:rPr>
        <w:t>4</w:t>
      </w:r>
      <w:r w:rsidRPr="0076616F">
        <w:rPr>
          <w:noProof/>
          <w:color w:val="000000" w:themeColor="text1"/>
        </w:rPr>
        <w:fldChar w:fldCharType="end"/>
      </w:r>
      <w:r w:rsidRPr="0076616F">
        <w:rPr>
          <w:color w:val="000000" w:themeColor="text1"/>
        </w:rPr>
        <w:noBreakHyphen/>
      </w:r>
      <w:r w:rsidRPr="0076616F">
        <w:rPr>
          <w:color w:val="000000" w:themeColor="text1"/>
        </w:rPr>
        <w:fldChar w:fldCharType="begin"/>
      </w:r>
      <w:r w:rsidRPr="0076616F">
        <w:rPr>
          <w:color w:val="000000" w:themeColor="text1"/>
        </w:rPr>
        <w:instrText xml:space="preserve"> SEQ </w:instrText>
      </w:r>
      <w:r w:rsidRPr="0076616F">
        <w:rPr>
          <w:color w:val="000000" w:themeColor="text1"/>
        </w:rPr>
        <w:instrText>表</w:instrText>
      </w:r>
      <w:r w:rsidRPr="0076616F">
        <w:rPr>
          <w:color w:val="000000" w:themeColor="text1"/>
        </w:rPr>
        <w:instrText xml:space="preserve"> \* ARABIC \s 1 </w:instrText>
      </w:r>
      <w:r w:rsidRPr="0076616F">
        <w:rPr>
          <w:color w:val="000000" w:themeColor="text1"/>
        </w:rPr>
        <w:fldChar w:fldCharType="separate"/>
      </w:r>
      <w:r w:rsidR="00CE0F14">
        <w:rPr>
          <w:noProof/>
          <w:color w:val="000000" w:themeColor="text1"/>
        </w:rPr>
        <w:t>15</w:t>
      </w:r>
      <w:r w:rsidRPr="0076616F">
        <w:rPr>
          <w:color w:val="000000" w:themeColor="text1"/>
        </w:rPr>
        <w:fldChar w:fldCharType="end"/>
      </w:r>
      <w:r w:rsidRPr="0076616F">
        <w:rPr>
          <w:color w:val="000000" w:themeColor="text1"/>
        </w:rPr>
        <w:t xml:space="preserve"> </w:t>
      </w:r>
      <w:r w:rsidRPr="0076616F">
        <w:rPr>
          <w:color w:val="000000" w:themeColor="text1"/>
        </w:rPr>
        <w:t>土壤现状监测结果</w:t>
      </w:r>
      <w:r w:rsidRPr="0076616F">
        <w:rPr>
          <w:color w:val="000000" w:themeColor="text1"/>
        </w:rPr>
        <w:t xml:space="preserve">  </w:t>
      </w:r>
      <w:r w:rsidRPr="0076616F">
        <w:rPr>
          <w:color w:val="000000" w:themeColor="text1"/>
        </w:rPr>
        <w:t>单位：</w:t>
      </w:r>
      <w:r w:rsidRPr="0076616F">
        <w:rPr>
          <w:color w:val="000000" w:themeColor="text1"/>
        </w:rPr>
        <w:t>mg/kg</w:t>
      </w:r>
    </w:p>
    <w:tbl>
      <w:tblPr>
        <w:tblStyle w:val="aff3"/>
        <w:tblW w:w="5000" w:type="pct"/>
        <w:tblLook w:val="04A0" w:firstRow="1" w:lastRow="0" w:firstColumn="1" w:lastColumn="0" w:noHBand="0" w:noVBand="1"/>
      </w:tblPr>
      <w:tblGrid>
        <w:gridCol w:w="1628"/>
        <w:gridCol w:w="1338"/>
        <w:gridCol w:w="1335"/>
        <w:gridCol w:w="1335"/>
        <w:gridCol w:w="1333"/>
        <w:gridCol w:w="1333"/>
      </w:tblGrid>
      <w:tr w:rsidR="0076616F" w:rsidRPr="0076616F" w14:paraId="2E32BF9D" w14:textId="77777777" w:rsidTr="00627EA8">
        <w:tc>
          <w:tcPr>
            <w:tcW w:w="980" w:type="pct"/>
          </w:tcPr>
          <w:p w14:paraId="1FCA17CD"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监测点位</w:t>
            </w:r>
          </w:p>
        </w:tc>
        <w:tc>
          <w:tcPr>
            <w:tcW w:w="806" w:type="pct"/>
          </w:tcPr>
          <w:p w14:paraId="26FFE5AC"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监测因子</w:t>
            </w:r>
          </w:p>
        </w:tc>
        <w:tc>
          <w:tcPr>
            <w:tcW w:w="804" w:type="pct"/>
          </w:tcPr>
          <w:p w14:paraId="421AB4ED"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监测值</w:t>
            </w:r>
          </w:p>
        </w:tc>
        <w:tc>
          <w:tcPr>
            <w:tcW w:w="804" w:type="pct"/>
          </w:tcPr>
          <w:p w14:paraId="159BBFD7" w14:textId="77777777" w:rsidR="00F64CC6" w:rsidRPr="0076616F" w:rsidRDefault="00F64CC6" w:rsidP="00627EA8">
            <w:pPr>
              <w:pStyle w:val="affb"/>
              <w:spacing w:before="48" w:after="48"/>
              <w:rPr>
                <w:color w:val="000000" w:themeColor="text1"/>
                <w:kern w:val="0"/>
              </w:rPr>
            </w:pPr>
            <w:r w:rsidRPr="0076616F">
              <w:rPr>
                <w:color w:val="000000" w:themeColor="text1"/>
                <w:kern w:val="0"/>
              </w:rPr>
              <w:t>筛选值</w:t>
            </w:r>
          </w:p>
        </w:tc>
        <w:tc>
          <w:tcPr>
            <w:tcW w:w="803" w:type="pct"/>
          </w:tcPr>
          <w:p w14:paraId="131B697C" w14:textId="77777777" w:rsidR="00F64CC6" w:rsidRPr="0076616F" w:rsidRDefault="00F64CC6" w:rsidP="00627EA8">
            <w:pPr>
              <w:pStyle w:val="affb"/>
              <w:spacing w:before="48" w:after="48"/>
              <w:rPr>
                <w:color w:val="000000" w:themeColor="text1"/>
                <w:kern w:val="0"/>
              </w:rPr>
            </w:pPr>
            <w:r w:rsidRPr="0076616F">
              <w:rPr>
                <w:color w:val="000000" w:themeColor="text1"/>
                <w:kern w:val="0"/>
              </w:rPr>
              <w:t>最大浓度占标率</w:t>
            </w:r>
            <w:r w:rsidRPr="0076616F">
              <w:rPr>
                <w:color w:val="000000" w:themeColor="text1"/>
                <w:kern w:val="0"/>
              </w:rPr>
              <w:t>/%</w:t>
            </w:r>
          </w:p>
        </w:tc>
        <w:tc>
          <w:tcPr>
            <w:tcW w:w="803" w:type="pct"/>
          </w:tcPr>
          <w:p w14:paraId="1DAA6D60" w14:textId="77777777" w:rsidR="00F64CC6" w:rsidRPr="0076616F" w:rsidRDefault="00F64CC6" w:rsidP="00627EA8">
            <w:pPr>
              <w:pStyle w:val="affb"/>
              <w:spacing w:before="48" w:after="48"/>
              <w:rPr>
                <w:color w:val="000000" w:themeColor="text1"/>
                <w:kern w:val="0"/>
              </w:rPr>
            </w:pPr>
            <w:r w:rsidRPr="0076616F">
              <w:rPr>
                <w:color w:val="000000" w:themeColor="text1"/>
                <w:kern w:val="0"/>
              </w:rPr>
              <w:t>达标情况</w:t>
            </w:r>
          </w:p>
        </w:tc>
      </w:tr>
      <w:tr w:rsidR="0076616F" w:rsidRPr="0076616F" w14:paraId="0CC098D8" w14:textId="77777777" w:rsidTr="00627EA8">
        <w:tc>
          <w:tcPr>
            <w:tcW w:w="980" w:type="pct"/>
            <w:vMerge w:val="restart"/>
            <w:noWrap/>
          </w:tcPr>
          <w:p w14:paraId="6BEDA54D" w14:textId="77777777" w:rsidR="00F64CC6" w:rsidRPr="0076616F" w:rsidRDefault="00F64CC6" w:rsidP="00627EA8">
            <w:pPr>
              <w:pStyle w:val="affb"/>
              <w:spacing w:before="48" w:after="48"/>
              <w:rPr>
                <w:color w:val="000000" w:themeColor="text1"/>
                <w:kern w:val="0"/>
              </w:rPr>
            </w:pPr>
            <w:r w:rsidRPr="0076616F">
              <w:rPr>
                <w:color w:val="000000" w:themeColor="text1"/>
              </w:rPr>
              <w:t>西侧林地</w:t>
            </w:r>
          </w:p>
        </w:tc>
        <w:tc>
          <w:tcPr>
            <w:tcW w:w="806" w:type="pct"/>
            <w:noWrap/>
          </w:tcPr>
          <w:p w14:paraId="16EB6ED1" w14:textId="77777777" w:rsidR="00F64CC6" w:rsidRPr="0076616F" w:rsidRDefault="00F64CC6" w:rsidP="00627EA8">
            <w:pPr>
              <w:pStyle w:val="affb"/>
              <w:spacing w:before="48" w:after="48"/>
              <w:rPr>
                <w:color w:val="000000" w:themeColor="text1"/>
              </w:rPr>
            </w:pPr>
            <w:r w:rsidRPr="0076616F">
              <w:rPr>
                <w:color w:val="000000" w:themeColor="text1"/>
              </w:rPr>
              <w:t>全盐量</w:t>
            </w:r>
          </w:p>
        </w:tc>
        <w:tc>
          <w:tcPr>
            <w:tcW w:w="804" w:type="pct"/>
            <w:noWrap/>
            <w:vAlign w:val="top"/>
          </w:tcPr>
          <w:p w14:paraId="6106F482" w14:textId="77777777" w:rsidR="00F64CC6" w:rsidRPr="0076616F" w:rsidRDefault="00F64CC6" w:rsidP="00627EA8">
            <w:pPr>
              <w:pStyle w:val="affb"/>
              <w:spacing w:before="48" w:after="48"/>
              <w:rPr>
                <w:color w:val="000000" w:themeColor="text1"/>
              </w:rPr>
            </w:pPr>
            <w:r w:rsidRPr="0076616F">
              <w:rPr>
                <w:rFonts w:hint="eastAsia"/>
                <w:color w:val="000000" w:themeColor="text1"/>
              </w:rPr>
              <w:t>0.8</w:t>
            </w:r>
          </w:p>
        </w:tc>
        <w:tc>
          <w:tcPr>
            <w:tcW w:w="804" w:type="pct"/>
            <w:noWrap/>
            <w:vAlign w:val="top"/>
          </w:tcPr>
          <w:p w14:paraId="62DEFBFC"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noWrap/>
            <w:vAlign w:val="top"/>
          </w:tcPr>
          <w:p w14:paraId="1F75EDCE"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vAlign w:val="top"/>
          </w:tcPr>
          <w:p w14:paraId="0A30C9F6" w14:textId="77777777" w:rsidR="00F64CC6" w:rsidRPr="0076616F" w:rsidRDefault="00F64CC6" w:rsidP="00627EA8">
            <w:pPr>
              <w:pStyle w:val="affb"/>
              <w:spacing w:before="48" w:after="48"/>
              <w:rPr>
                <w:color w:val="000000" w:themeColor="text1"/>
              </w:rPr>
            </w:pPr>
            <w:r w:rsidRPr="0076616F">
              <w:rPr>
                <w:color w:val="000000" w:themeColor="text1"/>
              </w:rPr>
              <w:t>/</w:t>
            </w:r>
          </w:p>
        </w:tc>
      </w:tr>
      <w:tr w:rsidR="0076616F" w:rsidRPr="0076616F" w14:paraId="1272E4CB" w14:textId="77777777" w:rsidTr="00627EA8">
        <w:tc>
          <w:tcPr>
            <w:tcW w:w="980" w:type="pct"/>
            <w:vMerge/>
            <w:noWrap/>
          </w:tcPr>
          <w:p w14:paraId="53B44BF7" w14:textId="77777777" w:rsidR="00F64CC6" w:rsidRPr="0076616F" w:rsidRDefault="00F64CC6" w:rsidP="00627EA8">
            <w:pPr>
              <w:pStyle w:val="affb"/>
              <w:spacing w:before="48" w:after="48"/>
              <w:rPr>
                <w:color w:val="000000" w:themeColor="text1"/>
                <w:kern w:val="0"/>
              </w:rPr>
            </w:pPr>
          </w:p>
        </w:tc>
        <w:tc>
          <w:tcPr>
            <w:tcW w:w="806" w:type="pct"/>
            <w:noWrap/>
          </w:tcPr>
          <w:p w14:paraId="46D33718" w14:textId="77777777" w:rsidR="00F64CC6" w:rsidRPr="0076616F" w:rsidRDefault="00F64CC6" w:rsidP="00627EA8">
            <w:pPr>
              <w:pStyle w:val="affb"/>
              <w:spacing w:before="48" w:after="48"/>
              <w:rPr>
                <w:color w:val="000000" w:themeColor="text1"/>
              </w:rPr>
            </w:pPr>
            <w:r w:rsidRPr="0076616F">
              <w:rPr>
                <w:color w:val="000000" w:themeColor="text1"/>
              </w:rPr>
              <w:t>pH</w:t>
            </w:r>
            <w:r w:rsidRPr="0076616F">
              <w:rPr>
                <w:color w:val="000000" w:themeColor="text1"/>
              </w:rPr>
              <w:t>值</w:t>
            </w:r>
          </w:p>
        </w:tc>
        <w:tc>
          <w:tcPr>
            <w:tcW w:w="804" w:type="pct"/>
            <w:noWrap/>
            <w:vAlign w:val="top"/>
          </w:tcPr>
          <w:p w14:paraId="2FF570EE" w14:textId="77777777" w:rsidR="00F64CC6" w:rsidRPr="0076616F" w:rsidRDefault="00F64CC6" w:rsidP="00627EA8">
            <w:pPr>
              <w:pStyle w:val="affb"/>
              <w:spacing w:before="48" w:after="48"/>
              <w:rPr>
                <w:color w:val="000000" w:themeColor="text1"/>
              </w:rPr>
            </w:pPr>
            <w:r w:rsidRPr="0076616F">
              <w:rPr>
                <w:rFonts w:hint="eastAsia"/>
                <w:color w:val="000000" w:themeColor="text1"/>
              </w:rPr>
              <w:t>8</w:t>
            </w:r>
            <w:r w:rsidRPr="0076616F">
              <w:rPr>
                <w:color w:val="000000" w:themeColor="text1"/>
              </w:rPr>
              <w:t>.11</w:t>
            </w:r>
          </w:p>
        </w:tc>
        <w:tc>
          <w:tcPr>
            <w:tcW w:w="804" w:type="pct"/>
            <w:noWrap/>
            <w:vAlign w:val="top"/>
          </w:tcPr>
          <w:p w14:paraId="75FA32CC"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noWrap/>
            <w:vAlign w:val="top"/>
          </w:tcPr>
          <w:p w14:paraId="1A7BC23C" w14:textId="77777777" w:rsidR="00F64CC6" w:rsidRPr="0076616F" w:rsidRDefault="00F64CC6" w:rsidP="00627EA8">
            <w:pPr>
              <w:pStyle w:val="affb"/>
              <w:spacing w:before="48" w:after="48"/>
              <w:rPr>
                <w:color w:val="000000" w:themeColor="text1"/>
              </w:rPr>
            </w:pPr>
            <w:r w:rsidRPr="0076616F">
              <w:rPr>
                <w:color w:val="000000" w:themeColor="text1"/>
              </w:rPr>
              <w:t>/</w:t>
            </w:r>
          </w:p>
        </w:tc>
        <w:tc>
          <w:tcPr>
            <w:tcW w:w="803" w:type="pct"/>
            <w:vAlign w:val="top"/>
          </w:tcPr>
          <w:p w14:paraId="18D730AC" w14:textId="77777777" w:rsidR="00F64CC6" w:rsidRPr="0076616F" w:rsidRDefault="00F64CC6" w:rsidP="00627EA8">
            <w:pPr>
              <w:pStyle w:val="affb"/>
              <w:spacing w:before="48" w:after="48"/>
              <w:rPr>
                <w:color w:val="000000" w:themeColor="text1"/>
              </w:rPr>
            </w:pPr>
            <w:r w:rsidRPr="0076616F">
              <w:rPr>
                <w:color w:val="000000" w:themeColor="text1"/>
              </w:rPr>
              <w:t>/</w:t>
            </w:r>
          </w:p>
        </w:tc>
      </w:tr>
    </w:tbl>
    <w:p w14:paraId="5CBFFCF6" w14:textId="77777777" w:rsidR="00F64CC6" w:rsidRPr="0076616F" w:rsidRDefault="00F64CC6" w:rsidP="00F64CC6">
      <w:pPr>
        <w:spacing w:beforeLines="25" w:before="60"/>
        <w:ind w:firstLine="480"/>
        <w:rPr>
          <w:color w:val="000000" w:themeColor="text1"/>
        </w:rPr>
      </w:pPr>
      <w:r w:rsidRPr="0076616F">
        <w:rPr>
          <w:color w:val="000000" w:themeColor="text1"/>
        </w:rPr>
        <w:t>根据监测结果可知，项目所在区域土壤环境质量均满足相关标准要求，其中</w:t>
      </w:r>
      <w:r w:rsidRPr="0076616F">
        <w:rPr>
          <w:color w:val="000000" w:themeColor="text1"/>
        </w:rPr>
        <w:t>S1</w:t>
      </w:r>
      <w:r w:rsidRPr="0076616F">
        <w:rPr>
          <w:color w:val="000000" w:themeColor="text1"/>
        </w:rPr>
        <w:t>点满足《土壤环境质量标准</w:t>
      </w:r>
      <w:r w:rsidRPr="0076616F">
        <w:rPr>
          <w:color w:val="000000" w:themeColor="text1"/>
        </w:rPr>
        <w:t xml:space="preserve"> </w:t>
      </w:r>
      <w:r w:rsidRPr="0076616F">
        <w:rPr>
          <w:color w:val="000000" w:themeColor="text1"/>
        </w:rPr>
        <w:t>建设用地土壤污染风险管控标准（试行）》（</w:t>
      </w:r>
      <w:r w:rsidRPr="0076616F">
        <w:rPr>
          <w:color w:val="000000" w:themeColor="text1"/>
        </w:rPr>
        <w:t>GB36600-2018</w:t>
      </w:r>
      <w:r w:rsidRPr="0076616F">
        <w:rPr>
          <w:color w:val="000000" w:themeColor="text1"/>
        </w:rPr>
        <w:t>）相关标准要求；</w:t>
      </w:r>
      <w:r w:rsidRPr="0076616F">
        <w:rPr>
          <w:color w:val="000000" w:themeColor="text1"/>
        </w:rPr>
        <w:t>S2</w:t>
      </w:r>
      <w:r w:rsidRPr="0076616F">
        <w:rPr>
          <w:color w:val="000000" w:themeColor="text1"/>
        </w:rPr>
        <w:t>、</w:t>
      </w:r>
      <w:r w:rsidRPr="0076616F">
        <w:rPr>
          <w:color w:val="000000" w:themeColor="text1"/>
        </w:rPr>
        <w:t>S3</w:t>
      </w:r>
      <w:r w:rsidRPr="0076616F">
        <w:rPr>
          <w:color w:val="000000" w:themeColor="text1"/>
        </w:rPr>
        <w:t>点满足《土壤环境质量标准</w:t>
      </w:r>
      <w:r w:rsidRPr="0076616F">
        <w:rPr>
          <w:color w:val="000000" w:themeColor="text1"/>
        </w:rPr>
        <w:t xml:space="preserve"> </w:t>
      </w:r>
      <w:r w:rsidRPr="0076616F">
        <w:rPr>
          <w:color w:val="000000" w:themeColor="text1"/>
        </w:rPr>
        <w:t>农用地土壤污染风险管控标准（试行）》（</w:t>
      </w:r>
      <w:r w:rsidRPr="0076616F">
        <w:rPr>
          <w:color w:val="000000" w:themeColor="text1"/>
        </w:rPr>
        <w:t>GB15618-2018</w:t>
      </w:r>
      <w:r w:rsidRPr="0076616F">
        <w:rPr>
          <w:color w:val="000000" w:themeColor="text1"/>
        </w:rPr>
        <w:t>）相关标准要求。项目所在区域土壤环境质量较好。</w:t>
      </w:r>
    </w:p>
    <w:p w14:paraId="2745E8CD" w14:textId="086A0E57" w:rsidR="00D83EA1" w:rsidRPr="0076616F" w:rsidRDefault="0004570B" w:rsidP="0003516D">
      <w:pPr>
        <w:pStyle w:val="3"/>
        <w:ind w:left="0"/>
        <w:rPr>
          <w:b w:val="0"/>
          <w:bCs w:val="0"/>
          <w:color w:val="000000" w:themeColor="text1"/>
        </w:rPr>
      </w:pPr>
      <w:r w:rsidRPr="0076616F">
        <w:rPr>
          <w:rFonts w:hint="eastAsia"/>
          <w:color w:val="000000" w:themeColor="text1"/>
        </w:rPr>
        <w:t>生态环境现状与评价</w:t>
      </w:r>
    </w:p>
    <w:p w14:paraId="05291496" w14:textId="77777777" w:rsidR="00701F42" w:rsidRPr="0076616F" w:rsidRDefault="00701F42" w:rsidP="00701F42">
      <w:pPr>
        <w:pStyle w:val="affa"/>
        <w:ind w:firstLine="482"/>
        <w:rPr>
          <w:b/>
          <w:bCs/>
          <w:color w:val="000000" w:themeColor="text1"/>
        </w:rPr>
      </w:pPr>
      <w:r w:rsidRPr="0076616F">
        <w:rPr>
          <w:b/>
          <w:bCs/>
          <w:color w:val="000000" w:themeColor="text1"/>
        </w:rPr>
        <w:t>1</w:t>
      </w:r>
      <w:r w:rsidRPr="0076616F">
        <w:rPr>
          <w:b/>
          <w:bCs/>
          <w:color w:val="000000" w:themeColor="text1"/>
        </w:rPr>
        <w:t>、区域生态功能定位</w:t>
      </w:r>
    </w:p>
    <w:p w14:paraId="140768FB" w14:textId="1BBFB1C5" w:rsidR="00701F42" w:rsidRPr="0076616F" w:rsidRDefault="00701F42" w:rsidP="00701F42">
      <w:pPr>
        <w:ind w:firstLine="480"/>
        <w:rPr>
          <w:color w:val="000000" w:themeColor="text1"/>
        </w:rPr>
      </w:pPr>
      <w:r w:rsidRPr="0076616F">
        <w:rPr>
          <w:color w:val="000000" w:themeColor="text1"/>
        </w:rPr>
        <w:t>本项目位于</w:t>
      </w:r>
      <w:r w:rsidRPr="0076616F">
        <w:rPr>
          <w:rFonts w:hint="eastAsia"/>
          <w:color w:val="000000" w:themeColor="text1"/>
        </w:rPr>
        <w:t>阿坝州茂县</w:t>
      </w:r>
      <w:r w:rsidR="007C3767">
        <w:rPr>
          <w:rFonts w:hint="eastAsia"/>
          <w:color w:val="000000" w:themeColor="text1"/>
        </w:rPr>
        <w:t>沙坝镇</w:t>
      </w:r>
      <w:r w:rsidRPr="0076616F">
        <w:rPr>
          <w:rFonts w:hint="eastAsia"/>
          <w:color w:val="000000" w:themeColor="text1"/>
        </w:rPr>
        <w:t>三龙沟</w:t>
      </w:r>
      <w:r w:rsidRPr="0076616F">
        <w:rPr>
          <w:color w:val="000000" w:themeColor="text1"/>
        </w:rPr>
        <w:t>。根据《四川省生态功能区划》和《四川省生态功能区划三级区特征一览表》，项目评价区所处生态功能区划是：</w:t>
      </w:r>
    </w:p>
    <w:p w14:paraId="7B531848" w14:textId="77777777" w:rsidR="00701F42" w:rsidRPr="0076616F" w:rsidRDefault="00701F42" w:rsidP="00701F42">
      <w:pPr>
        <w:ind w:firstLine="480"/>
        <w:rPr>
          <w:color w:val="000000" w:themeColor="text1"/>
        </w:rPr>
      </w:pPr>
      <w:r w:rsidRPr="0076616F">
        <w:rPr>
          <w:color w:val="000000" w:themeColor="text1"/>
        </w:rPr>
        <w:t xml:space="preserve">Ⅰ </w:t>
      </w:r>
      <w:r w:rsidRPr="0076616F">
        <w:rPr>
          <w:color w:val="000000" w:themeColor="text1"/>
        </w:rPr>
        <w:t>四川盆地亚热带农林生态区</w:t>
      </w:r>
    </w:p>
    <w:p w14:paraId="3DD77DB7" w14:textId="77777777" w:rsidR="00701F42" w:rsidRPr="0076616F" w:rsidRDefault="00701F42" w:rsidP="00701F42">
      <w:pPr>
        <w:ind w:firstLine="480"/>
        <w:rPr>
          <w:color w:val="000000" w:themeColor="text1"/>
        </w:rPr>
      </w:pPr>
      <w:r w:rsidRPr="0076616F">
        <w:rPr>
          <w:color w:val="000000" w:themeColor="text1"/>
        </w:rPr>
        <w:t>Ⅰ2</w:t>
      </w:r>
      <w:r w:rsidRPr="0076616F">
        <w:rPr>
          <w:color w:val="000000" w:themeColor="text1"/>
        </w:rPr>
        <w:t>盆中丘陵农林复合生态亚区</w:t>
      </w:r>
    </w:p>
    <w:p w14:paraId="0EFE9D31" w14:textId="271BC864" w:rsidR="00701F42" w:rsidRPr="0076616F" w:rsidRDefault="00701F42" w:rsidP="00701F42">
      <w:pPr>
        <w:ind w:firstLine="480"/>
        <w:rPr>
          <w:color w:val="000000" w:themeColor="text1"/>
        </w:rPr>
      </w:pPr>
      <w:r w:rsidRPr="0076616F">
        <w:rPr>
          <w:color w:val="000000" w:themeColor="text1"/>
        </w:rPr>
        <w:t>Ⅰ2-</w:t>
      </w:r>
      <w:r w:rsidR="00FC2547" w:rsidRPr="0076616F">
        <w:rPr>
          <w:color w:val="000000" w:themeColor="text1"/>
        </w:rPr>
        <w:t>2</w:t>
      </w:r>
      <w:r w:rsidR="00FC2547" w:rsidRPr="0076616F">
        <w:rPr>
          <w:rFonts w:hint="eastAsia"/>
          <w:color w:val="000000" w:themeColor="text1"/>
        </w:rPr>
        <w:t>渠江农业生态功能区</w:t>
      </w:r>
    </w:p>
    <w:p w14:paraId="58E10DC2" w14:textId="77777777" w:rsidR="00701F42" w:rsidRPr="0076616F" w:rsidRDefault="00701F42" w:rsidP="00701F42">
      <w:pPr>
        <w:ind w:firstLine="480"/>
        <w:rPr>
          <w:color w:val="000000" w:themeColor="text1"/>
        </w:rPr>
      </w:pPr>
      <w:r w:rsidRPr="0076616F">
        <w:rPr>
          <w:color w:val="000000" w:themeColor="text1"/>
        </w:rPr>
        <w:t>根据《四川省生态功能区划》：评价区：</w:t>
      </w:r>
    </w:p>
    <w:p w14:paraId="4CD9A4B7" w14:textId="15AF3AB5" w:rsidR="00701F42" w:rsidRPr="0076616F" w:rsidRDefault="00701F42" w:rsidP="0005668F">
      <w:pPr>
        <w:ind w:firstLine="480"/>
        <w:rPr>
          <w:color w:val="000000" w:themeColor="text1"/>
        </w:rPr>
      </w:pPr>
      <w:r w:rsidRPr="0076616F">
        <w:rPr>
          <w:rFonts w:ascii="宋体" w:hAnsi="宋体" w:cs="宋体" w:hint="eastAsia"/>
          <w:color w:val="000000" w:themeColor="text1"/>
        </w:rPr>
        <w:t>①</w:t>
      </w:r>
      <w:r w:rsidRPr="0076616F">
        <w:rPr>
          <w:color w:val="000000" w:themeColor="text1"/>
        </w:rPr>
        <w:t>主要生态特征：</w:t>
      </w:r>
      <w:r w:rsidR="0005668F" w:rsidRPr="0076616F">
        <w:rPr>
          <w:rFonts w:hint="eastAsia"/>
          <w:color w:val="000000" w:themeColor="text1"/>
        </w:rPr>
        <w:t>高山一中山地貌为主。年平均气温</w:t>
      </w:r>
      <w:r w:rsidR="0005668F" w:rsidRPr="0076616F">
        <w:rPr>
          <w:rFonts w:hint="eastAsia"/>
          <w:color w:val="000000" w:themeColor="text1"/>
        </w:rPr>
        <w:t>16~19</w:t>
      </w:r>
      <w:r w:rsidR="0005668F" w:rsidRPr="0076616F">
        <w:rPr>
          <w:color w:val="000000" w:themeColor="text1"/>
        </w:rPr>
        <w:t xml:space="preserve"> ℃</w:t>
      </w:r>
      <w:r w:rsidR="0005668F" w:rsidRPr="0076616F">
        <w:rPr>
          <w:rFonts w:hint="eastAsia"/>
          <w:color w:val="000000" w:themeColor="text1"/>
        </w:rPr>
        <w:t>，≥</w:t>
      </w:r>
      <w:r w:rsidR="0005668F" w:rsidRPr="0076616F">
        <w:rPr>
          <w:rFonts w:hint="eastAsia"/>
          <w:color w:val="000000" w:themeColor="text1"/>
        </w:rPr>
        <w:t xml:space="preserve">10 </w:t>
      </w:r>
      <w:r w:rsidR="0005668F" w:rsidRPr="0076616F">
        <w:rPr>
          <w:color w:val="000000" w:themeColor="text1"/>
        </w:rPr>
        <w:t xml:space="preserve"> ℃</w:t>
      </w:r>
      <w:r w:rsidR="0005668F" w:rsidRPr="0076616F">
        <w:rPr>
          <w:rFonts w:hint="eastAsia"/>
          <w:color w:val="000000" w:themeColor="text1"/>
        </w:rPr>
        <w:t>的积温</w:t>
      </w:r>
      <w:r w:rsidR="0005668F" w:rsidRPr="0076616F">
        <w:rPr>
          <w:rFonts w:hint="eastAsia"/>
          <w:color w:val="000000" w:themeColor="text1"/>
        </w:rPr>
        <w:t>4 800~5 800</w:t>
      </w:r>
      <w:r w:rsidR="0005668F" w:rsidRPr="0076616F">
        <w:rPr>
          <w:color w:val="000000" w:themeColor="text1"/>
        </w:rPr>
        <w:t xml:space="preserve"> ℃</w:t>
      </w:r>
      <w:r w:rsidR="0005668F" w:rsidRPr="0076616F">
        <w:rPr>
          <w:rFonts w:hint="eastAsia"/>
          <w:color w:val="000000" w:themeColor="text1"/>
        </w:rPr>
        <w:t>年降水量</w:t>
      </w:r>
      <w:r w:rsidR="0005668F" w:rsidRPr="0076616F">
        <w:rPr>
          <w:rFonts w:hint="eastAsia"/>
          <w:color w:val="000000" w:themeColor="text1"/>
        </w:rPr>
        <w:t>740-830</w:t>
      </w:r>
      <w:r w:rsidR="0005668F" w:rsidRPr="0076616F">
        <w:rPr>
          <w:rFonts w:hint="eastAsia"/>
          <w:color w:val="000000" w:themeColor="text1"/>
        </w:rPr>
        <w:t>毫米。境内河流多属大渡河水系。森林植被类型主要有常绿阔叶林、常绿与落叶阔叶混交林和亚高山常绿针叶林。生物多样性和矿产资源丰富</w:t>
      </w:r>
      <w:r w:rsidRPr="0076616F">
        <w:rPr>
          <w:color w:val="000000" w:themeColor="text1"/>
        </w:rPr>
        <w:t>；</w:t>
      </w:r>
    </w:p>
    <w:p w14:paraId="5490E722" w14:textId="1CD07EE4" w:rsidR="00701F42" w:rsidRPr="0076616F" w:rsidRDefault="00701F42" w:rsidP="0005668F">
      <w:pPr>
        <w:ind w:firstLine="480"/>
        <w:rPr>
          <w:color w:val="000000" w:themeColor="text1"/>
        </w:rPr>
      </w:pPr>
      <w:r w:rsidRPr="0076616F">
        <w:rPr>
          <w:rFonts w:ascii="宋体" w:hAnsi="宋体" w:cs="宋体" w:hint="eastAsia"/>
          <w:color w:val="000000" w:themeColor="text1"/>
        </w:rPr>
        <w:t>②</w:t>
      </w:r>
      <w:r w:rsidRPr="0076616F">
        <w:rPr>
          <w:color w:val="000000" w:themeColor="text1"/>
        </w:rPr>
        <w:t>主要生态问题是：</w:t>
      </w:r>
      <w:r w:rsidR="0005668F" w:rsidRPr="0076616F">
        <w:rPr>
          <w:rFonts w:hint="eastAsia"/>
          <w:color w:val="000000" w:themeColor="text1"/>
        </w:rPr>
        <w:t>泥石流滑坡强烈发育，水土流失严重；滥挖乱采矿产资源造成资源浪费、环境污染和生态破坏</w:t>
      </w:r>
      <w:r w:rsidRPr="0076616F">
        <w:rPr>
          <w:color w:val="000000" w:themeColor="text1"/>
        </w:rPr>
        <w:t>；</w:t>
      </w:r>
    </w:p>
    <w:p w14:paraId="55FFD758" w14:textId="2059F0BA" w:rsidR="00701F42" w:rsidRPr="0076616F" w:rsidRDefault="00701F42" w:rsidP="0005668F">
      <w:pPr>
        <w:ind w:firstLine="480"/>
        <w:rPr>
          <w:color w:val="000000" w:themeColor="text1"/>
        </w:rPr>
      </w:pPr>
      <w:r w:rsidRPr="0076616F">
        <w:rPr>
          <w:rFonts w:ascii="宋体" w:hAnsi="宋体" w:cs="宋体" w:hint="eastAsia"/>
          <w:color w:val="000000" w:themeColor="text1"/>
        </w:rPr>
        <w:lastRenderedPageBreak/>
        <w:t>③</w:t>
      </w:r>
      <w:r w:rsidRPr="0076616F">
        <w:rPr>
          <w:color w:val="000000" w:themeColor="text1"/>
        </w:rPr>
        <w:t>生态环境敏感性：</w:t>
      </w:r>
      <w:r w:rsidR="0005668F" w:rsidRPr="0076616F">
        <w:rPr>
          <w:rFonts w:hint="eastAsia"/>
          <w:color w:val="000000" w:themeColor="text1"/>
        </w:rPr>
        <w:t>土壤侵蚀极敏感，野生动物生境高度敏感，水环境污染中度敏感，酸雨中度敏感</w:t>
      </w:r>
      <w:r w:rsidRPr="0076616F">
        <w:rPr>
          <w:color w:val="000000" w:themeColor="text1"/>
        </w:rPr>
        <w:t>；</w:t>
      </w:r>
    </w:p>
    <w:p w14:paraId="52F53C8F" w14:textId="3ECFC63F" w:rsidR="00701F42" w:rsidRPr="0076616F" w:rsidRDefault="00701F42" w:rsidP="0005668F">
      <w:pPr>
        <w:ind w:firstLine="480"/>
        <w:rPr>
          <w:color w:val="000000" w:themeColor="text1"/>
        </w:rPr>
      </w:pPr>
      <w:r w:rsidRPr="0076616F">
        <w:rPr>
          <w:rFonts w:ascii="宋体" w:hAnsi="宋体" w:cs="宋体" w:hint="eastAsia"/>
          <w:color w:val="000000" w:themeColor="text1"/>
        </w:rPr>
        <w:t>④</w:t>
      </w:r>
      <w:r w:rsidRPr="0076616F">
        <w:rPr>
          <w:color w:val="000000" w:themeColor="text1"/>
        </w:rPr>
        <w:t>生态服务功能重要性：</w:t>
      </w:r>
      <w:r w:rsidR="0005668F" w:rsidRPr="0076616F">
        <w:rPr>
          <w:rFonts w:hint="eastAsia"/>
          <w:color w:val="000000" w:themeColor="text1"/>
        </w:rPr>
        <w:t>矿产品和农林产品提供功能，土壤保持功能，生物多样性保护功能，水源涵养功能</w:t>
      </w:r>
      <w:r w:rsidRPr="0076616F">
        <w:rPr>
          <w:color w:val="000000" w:themeColor="text1"/>
        </w:rPr>
        <w:t>；</w:t>
      </w:r>
    </w:p>
    <w:p w14:paraId="252121E0" w14:textId="00F264F8" w:rsidR="00701F42" w:rsidRPr="0076616F" w:rsidRDefault="00701F42" w:rsidP="0005668F">
      <w:pPr>
        <w:ind w:firstLine="480"/>
        <w:rPr>
          <w:color w:val="000000" w:themeColor="text1"/>
        </w:rPr>
      </w:pPr>
      <w:r w:rsidRPr="0076616F">
        <w:rPr>
          <w:rFonts w:ascii="宋体" w:hAnsi="宋体" w:cs="宋体" w:hint="eastAsia"/>
          <w:color w:val="000000" w:themeColor="text1"/>
        </w:rPr>
        <w:t>⑤</w:t>
      </w:r>
      <w:r w:rsidRPr="0076616F">
        <w:rPr>
          <w:color w:val="000000" w:themeColor="text1"/>
        </w:rPr>
        <w:t>生态保护及发展方向：</w:t>
      </w:r>
      <w:r w:rsidR="0005668F" w:rsidRPr="0076616F">
        <w:rPr>
          <w:rFonts w:hint="eastAsia"/>
          <w:color w:val="000000" w:themeColor="text1"/>
        </w:rPr>
        <w:t>巩固长江上游防护林建设、天然林保护和退耕还林成果。采取生物与工程措施，治理水土流失，防治地质灾害。调整农业结树，发展节水农业和生态农业。建设矿产、建材等基础原材料工业、水电能源工业基地。规范和严格管理矿产和水力资源开发，整治资源开发对生态环境的破坏和污染</w:t>
      </w:r>
      <w:r w:rsidRPr="0076616F">
        <w:rPr>
          <w:color w:val="000000" w:themeColor="text1"/>
        </w:rPr>
        <w:t>。</w:t>
      </w:r>
    </w:p>
    <w:p w14:paraId="031D65BF" w14:textId="77777777" w:rsidR="00701F42" w:rsidRPr="0076616F" w:rsidRDefault="00701F42" w:rsidP="00701F42">
      <w:pPr>
        <w:pStyle w:val="affa"/>
        <w:ind w:firstLine="482"/>
        <w:rPr>
          <w:color w:val="000000" w:themeColor="text1"/>
        </w:rPr>
      </w:pPr>
      <w:r w:rsidRPr="0076616F">
        <w:rPr>
          <w:b/>
          <w:bCs/>
          <w:color w:val="000000" w:themeColor="text1"/>
        </w:rPr>
        <w:t>2</w:t>
      </w:r>
      <w:r w:rsidRPr="0076616F">
        <w:rPr>
          <w:b/>
          <w:bCs/>
          <w:color w:val="000000" w:themeColor="text1"/>
        </w:rPr>
        <w:t>、土地利用现状</w:t>
      </w:r>
    </w:p>
    <w:p w14:paraId="19D4FBEC" w14:textId="1DE19076" w:rsidR="00701F42" w:rsidRPr="0076616F" w:rsidRDefault="00701F42" w:rsidP="00701F42">
      <w:pPr>
        <w:ind w:firstLine="480"/>
        <w:rPr>
          <w:color w:val="000000" w:themeColor="text1"/>
        </w:rPr>
      </w:pPr>
      <w:r w:rsidRPr="0076616F">
        <w:rPr>
          <w:color w:val="000000" w:themeColor="text1"/>
        </w:rPr>
        <w:t>项目所在的</w:t>
      </w:r>
      <w:r w:rsidR="0005668F" w:rsidRPr="0076616F">
        <w:rPr>
          <w:rFonts w:hint="eastAsia"/>
          <w:color w:val="000000" w:themeColor="text1"/>
        </w:rPr>
        <w:t>茂县</w:t>
      </w:r>
      <w:r w:rsidR="007C3767">
        <w:rPr>
          <w:rFonts w:hint="eastAsia"/>
          <w:color w:val="000000" w:themeColor="text1"/>
        </w:rPr>
        <w:t>沙坝镇</w:t>
      </w:r>
      <w:r w:rsidRPr="0076616F">
        <w:rPr>
          <w:color w:val="000000" w:themeColor="text1"/>
        </w:rPr>
        <w:t>土地利用类型主要有耕地（旱地等），林地（乔木林地、灌木林地、幼林地等），水域，道路等类型。</w:t>
      </w:r>
      <w:r w:rsidRPr="0076616F">
        <w:rPr>
          <w:rFonts w:hint="eastAsia"/>
          <w:color w:val="000000" w:themeColor="text1"/>
        </w:rPr>
        <w:t>电站已建成多年，</w:t>
      </w:r>
      <w:r w:rsidRPr="0076616F">
        <w:rPr>
          <w:color w:val="000000" w:themeColor="text1"/>
        </w:rPr>
        <w:t>根据现场调查</w:t>
      </w:r>
      <w:r w:rsidRPr="0076616F">
        <w:rPr>
          <w:rFonts w:hint="eastAsia"/>
          <w:color w:val="000000" w:themeColor="text1"/>
        </w:rPr>
        <w:t>，电站运行良好，占地面积远远小于评价区植被面积，临时工程造成的植被破坏已基本得到恢复</w:t>
      </w:r>
      <w:r w:rsidRPr="0076616F">
        <w:rPr>
          <w:color w:val="000000" w:themeColor="text1"/>
        </w:rPr>
        <w:t>，区域主要占地为林地、耕地（包括旱地），此外还有农户住宅用地、道路占地、水域占地、未利用的荒草荒坡地等。项目电站厂房及引水渠选在无基本农田，土地征用以坡地为主，本项目不涉及村庄迁移及农户搬迁。</w:t>
      </w:r>
    </w:p>
    <w:p w14:paraId="1AD154AC" w14:textId="3762A669" w:rsidR="00701F42" w:rsidRPr="0076616F" w:rsidRDefault="00701F42" w:rsidP="00701F42">
      <w:pPr>
        <w:adjustRightInd w:val="0"/>
        <w:ind w:firstLine="480"/>
        <w:rPr>
          <w:color w:val="000000" w:themeColor="text1"/>
        </w:rPr>
      </w:pPr>
      <w:r w:rsidRPr="0076616F">
        <w:rPr>
          <w:rFonts w:hint="eastAsia"/>
          <w:bCs/>
          <w:color w:val="000000" w:themeColor="text1"/>
        </w:rPr>
        <w:t>水生生态环境评价范围：与地表水评价范围一致，即</w:t>
      </w:r>
      <w:r w:rsidR="00CB4B33" w:rsidRPr="0076616F">
        <w:rPr>
          <w:rFonts w:hint="eastAsia"/>
          <w:color w:val="000000" w:themeColor="text1"/>
        </w:rPr>
        <w:t>拦水坝上游</w:t>
      </w:r>
      <w:r w:rsidR="00CB4B33" w:rsidRPr="0076616F">
        <w:rPr>
          <w:rFonts w:hint="eastAsia"/>
          <w:color w:val="000000" w:themeColor="text1"/>
        </w:rPr>
        <w:t>500m~</w:t>
      </w:r>
      <w:r w:rsidR="00CB4B33" w:rsidRPr="0076616F">
        <w:rPr>
          <w:rFonts w:hint="eastAsia"/>
          <w:color w:val="000000" w:themeColor="text1"/>
        </w:rPr>
        <w:t>拦水坝下游至电站厂址</w:t>
      </w:r>
      <w:r w:rsidR="00CB4B33" w:rsidRPr="0076616F">
        <w:rPr>
          <w:color w:val="000000" w:themeColor="text1"/>
        </w:rPr>
        <w:t xml:space="preserve">3.6 </w:t>
      </w:r>
      <w:r w:rsidR="00CB4B33" w:rsidRPr="0076616F">
        <w:rPr>
          <w:rFonts w:hint="eastAsia"/>
          <w:color w:val="000000" w:themeColor="text1"/>
        </w:rPr>
        <w:t>km</w:t>
      </w:r>
      <w:r w:rsidR="00CB4B33" w:rsidRPr="0076616F">
        <w:rPr>
          <w:rFonts w:hint="eastAsia"/>
          <w:color w:val="000000" w:themeColor="text1"/>
        </w:rPr>
        <w:t>的减水河段，</w:t>
      </w:r>
      <w:r w:rsidR="00CB4B33" w:rsidRPr="0076616F">
        <w:rPr>
          <w:rFonts w:hint="eastAsia"/>
          <w:bCs/>
          <w:color w:val="000000" w:themeColor="text1"/>
        </w:rPr>
        <w:t>评价范围总长约</w:t>
      </w:r>
      <w:r w:rsidR="00CB4B33" w:rsidRPr="0076616F">
        <w:rPr>
          <w:bCs/>
          <w:color w:val="000000" w:themeColor="text1"/>
        </w:rPr>
        <w:t>4.1</w:t>
      </w:r>
      <w:r w:rsidR="00CB4B33" w:rsidRPr="0076616F">
        <w:rPr>
          <w:rFonts w:hint="eastAsia"/>
          <w:bCs/>
          <w:color w:val="000000" w:themeColor="text1"/>
        </w:rPr>
        <w:t>km</w:t>
      </w:r>
      <w:r w:rsidRPr="0076616F">
        <w:rPr>
          <w:rFonts w:hint="eastAsia"/>
          <w:color w:val="000000" w:themeColor="text1"/>
        </w:rPr>
        <w:t>汇口</w:t>
      </w:r>
      <w:r w:rsidRPr="0076616F">
        <w:rPr>
          <w:color w:val="000000" w:themeColor="text1"/>
        </w:rPr>
        <w:t>。</w:t>
      </w:r>
    </w:p>
    <w:p w14:paraId="6BA9FCFC" w14:textId="7F6749D3" w:rsidR="00701F42" w:rsidRPr="0076616F" w:rsidRDefault="00701F42" w:rsidP="00701F42">
      <w:pPr>
        <w:adjustRightInd w:val="0"/>
        <w:ind w:firstLine="480"/>
        <w:rPr>
          <w:bCs/>
          <w:color w:val="000000" w:themeColor="text1"/>
        </w:rPr>
      </w:pPr>
      <w:r w:rsidRPr="0076616F">
        <w:rPr>
          <w:rFonts w:hint="eastAsia"/>
          <w:bCs/>
          <w:color w:val="000000" w:themeColor="text1"/>
        </w:rPr>
        <w:t>陆生生态环境评价范围：</w:t>
      </w:r>
      <w:r w:rsidR="00D10311" w:rsidRPr="0076616F">
        <w:rPr>
          <w:rFonts w:hint="eastAsia"/>
          <w:bCs/>
          <w:color w:val="000000" w:themeColor="text1"/>
        </w:rPr>
        <w:t>拦河坝上游</w:t>
      </w:r>
      <w:r w:rsidR="00D10311" w:rsidRPr="0076616F">
        <w:rPr>
          <w:bCs/>
          <w:color w:val="000000" w:themeColor="text1"/>
        </w:rPr>
        <w:t>5</w:t>
      </w:r>
      <w:r w:rsidR="00D10311" w:rsidRPr="0076616F">
        <w:rPr>
          <w:rFonts w:hint="eastAsia"/>
          <w:bCs/>
          <w:color w:val="000000" w:themeColor="text1"/>
        </w:rPr>
        <w:t>00m</w:t>
      </w:r>
      <w:r w:rsidR="00D10311" w:rsidRPr="0076616F">
        <w:rPr>
          <w:rFonts w:hint="eastAsia"/>
          <w:bCs/>
          <w:color w:val="000000" w:themeColor="text1"/>
        </w:rPr>
        <w:t>～减水河段</w:t>
      </w:r>
      <w:r w:rsidR="00D10311" w:rsidRPr="0076616F">
        <w:rPr>
          <w:color w:val="000000" w:themeColor="text1"/>
        </w:rPr>
        <w:t xml:space="preserve">3.6 </w:t>
      </w:r>
      <w:r w:rsidR="00D10311" w:rsidRPr="0076616F">
        <w:rPr>
          <w:rFonts w:hint="eastAsia"/>
          <w:color w:val="000000" w:themeColor="text1"/>
        </w:rPr>
        <w:t>k</w:t>
      </w:r>
      <w:r w:rsidR="00D10311" w:rsidRPr="0076616F">
        <w:rPr>
          <w:rFonts w:hint="eastAsia"/>
          <w:bCs/>
          <w:color w:val="000000" w:themeColor="text1"/>
        </w:rPr>
        <w:t>m</w:t>
      </w:r>
      <w:r w:rsidR="00D10311" w:rsidRPr="0076616F">
        <w:rPr>
          <w:rFonts w:hint="eastAsia"/>
          <w:bCs/>
          <w:color w:val="000000" w:themeColor="text1"/>
        </w:rPr>
        <w:t>～尾水汇入三龙沟汇入口下游</w:t>
      </w:r>
      <w:r w:rsidR="00D10311" w:rsidRPr="0076616F">
        <w:rPr>
          <w:bCs/>
          <w:color w:val="000000" w:themeColor="text1"/>
        </w:rPr>
        <w:t>5</w:t>
      </w:r>
      <w:r w:rsidR="00D10311" w:rsidRPr="0076616F">
        <w:rPr>
          <w:rFonts w:hint="eastAsia"/>
          <w:bCs/>
          <w:color w:val="000000" w:themeColor="text1"/>
        </w:rPr>
        <w:t>00m</w:t>
      </w:r>
      <w:r w:rsidR="00D10311" w:rsidRPr="0076616F">
        <w:rPr>
          <w:rFonts w:hint="eastAsia"/>
          <w:bCs/>
          <w:color w:val="000000" w:themeColor="text1"/>
        </w:rPr>
        <w:t>的河段外延</w:t>
      </w:r>
      <w:r w:rsidR="00D10311" w:rsidRPr="0076616F">
        <w:rPr>
          <w:bCs/>
          <w:color w:val="000000" w:themeColor="text1"/>
        </w:rPr>
        <w:t>3</w:t>
      </w:r>
      <w:r w:rsidR="00D10311" w:rsidRPr="0076616F">
        <w:rPr>
          <w:rFonts w:hint="eastAsia"/>
          <w:bCs/>
          <w:color w:val="000000" w:themeColor="text1"/>
        </w:rPr>
        <w:t>00m</w:t>
      </w:r>
      <w:r w:rsidR="00D10311" w:rsidRPr="0076616F">
        <w:rPr>
          <w:rFonts w:hint="eastAsia"/>
          <w:bCs/>
          <w:color w:val="000000" w:themeColor="text1"/>
        </w:rPr>
        <w:t>范围陆域。</w:t>
      </w:r>
      <w:r w:rsidRPr="0076616F">
        <w:rPr>
          <w:bCs/>
          <w:color w:val="000000" w:themeColor="text1"/>
        </w:rPr>
        <w:t>由此，本项目生态评价范围大约为</w:t>
      </w:r>
      <w:r w:rsidR="000A3FCC" w:rsidRPr="0076616F">
        <w:rPr>
          <w:bCs/>
          <w:color w:val="000000" w:themeColor="text1"/>
        </w:rPr>
        <w:t>145 h</w:t>
      </w:r>
      <w:r w:rsidRPr="0076616F">
        <w:rPr>
          <w:bCs/>
          <w:color w:val="000000" w:themeColor="text1"/>
        </w:rPr>
        <w:t>a</w:t>
      </w:r>
      <w:r w:rsidRPr="0076616F">
        <w:rPr>
          <w:bCs/>
          <w:color w:val="000000" w:themeColor="text1"/>
        </w:rPr>
        <w:t>。</w:t>
      </w:r>
    </w:p>
    <w:p w14:paraId="735B39B8" w14:textId="3512D1D5" w:rsidR="00701F42" w:rsidRPr="0076616F" w:rsidRDefault="00701F42" w:rsidP="00701F42">
      <w:pPr>
        <w:ind w:firstLine="480"/>
        <w:rPr>
          <w:color w:val="000000" w:themeColor="text1"/>
        </w:rPr>
      </w:pPr>
      <w:r w:rsidRPr="0076616F">
        <w:rPr>
          <w:color w:val="000000" w:themeColor="text1"/>
        </w:rPr>
        <w:t>评价区内土地利用现状见下表所示，其中：工程占地</w:t>
      </w:r>
      <w:r w:rsidR="000A3FCC" w:rsidRPr="0076616F">
        <w:rPr>
          <w:color w:val="000000" w:themeColor="text1"/>
        </w:rPr>
        <w:t>0.3283</w:t>
      </w:r>
      <w:r w:rsidRPr="0076616F">
        <w:rPr>
          <w:color w:val="000000" w:themeColor="text1"/>
        </w:rPr>
        <w:t xml:space="preserve"> ha</w:t>
      </w:r>
      <w:r w:rsidRPr="0076616F">
        <w:rPr>
          <w:color w:val="000000" w:themeColor="text1"/>
        </w:rPr>
        <w:t>，占评价区总面积的</w:t>
      </w:r>
      <w:r w:rsidRPr="0076616F">
        <w:rPr>
          <w:color w:val="000000" w:themeColor="text1"/>
        </w:rPr>
        <w:t>0.</w:t>
      </w:r>
      <w:r w:rsidR="00991C7B" w:rsidRPr="0076616F">
        <w:rPr>
          <w:color w:val="000000" w:themeColor="text1"/>
        </w:rPr>
        <w:t>23</w:t>
      </w:r>
      <w:r w:rsidRPr="0076616F">
        <w:rPr>
          <w:color w:val="000000" w:themeColor="text1"/>
        </w:rPr>
        <w:t>%</w:t>
      </w:r>
      <w:r w:rsidRPr="0076616F">
        <w:rPr>
          <w:color w:val="000000" w:themeColor="text1"/>
        </w:rPr>
        <w:t>；林地</w:t>
      </w:r>
      <w:r w:rsidRPr="0076616F">
        <w:rPr>
          <w:rFonts w:hint="eastAsia"/>
          <w:color w:val="000000" w:themeColor="text1"/>
        </w:rPr>
        <w:t>及草地</w:t>
      </w:r>
      <w:r w:rsidRPr="0076616F">
        <w:rPr>
          <w:color w:val="000000" w:themeColor="text1"/>
        </w:rPr>
        <w:t>是评价区的主要用地类型，分别为</w:t>
      </w:r>
      <w:r w:rsidR="00991C7B" w:rsidRPr="0076616F">
        <w:rPr>
          <w:color w:val="000000" w:themeColor="text1"/>
        </w:rPr>
        <w:t xml:space="preserve">54.61 </w:t>
      </w:r>
      <w:r w:rsidRPr="0076616F">
        <w:rPr>
          <w:color w:val="000000" w:themeColor="text1"/>
        </w:rPr>
        <w:t>ha</w:t>
      </w:r>
      <w:r w:rsidRPr="0076616F">
        <w:rPr>
          <w:color w:val="000000" w:themeColor="text1"/>
        </w:rPr>
        <w:t>、</w:t>
      </w:r>
      <w:r w:rsidR="00991C7B" w:rsidRPr="0076616F">
        <w:rPr>
          <w:color w:val="000000" w:themeColor="text1"/>
        </w:rPr>
        <w:t>37.66</w:t>
      </w:r>
      <w:r w:rsidRPr="0076616F">
        <w:rPr>
          <w:color w:val="000000" w:themeColor="text1"/>
        </w:rPr>
        <w:t>%</w:t>
      </w:r>
      <w:r w:rsidRPr="0076616F">
        <w:rPr>
          <w:color w:val="000000" w:themeColor="text1"/>
        </w:rPr>
        <w:t>、</w:t>
      </w:r>
      <w:r w:rsidR="00991C7B" w:rsidRPr="0076616F">
        <w:rPr>
          <w:color w:val="000000" w:themeColor="text1"/>
        </w:rPr>
        <w:t xml:space="preserve">52.38 </w:t>
      </w:r>
      <w:r w:rsidRPr="0076616F">
        <w:rPr>
          <w:color w:val="000000" w:themeColor="text1"/>
        </w:rPr>
        <w:t>ha</w:t>
      </w:r>
      <w:r w:rsidRPr="0076616F">
        <w:rPr>
          <w:color w:val="000000" w:themeColor="text1"/>
        </w:rPr>
        <w:t>、</w:t>
      </w:r>
      <w:r w:rsidR="00991C7B" w:rsidRPr="0076616F">
        <w:rPr>
          <w:color w:val="000000" w:themeColor="text1"/>
        </w:rPr>
        <w:t>36.12</w:t>
      </w:r>
      <w:r w:rsidRPr="0076616F">
        <w:rPr>
          <w:color w:val="000000" w:themeColor="text1"/>
        </w:rPr>
        <w:t>%</w:t>
      </w:r>
      <w:r w:rsidRPr="0076616F">
        <w:rPr>
          <w:color w:val="000000" w:themeColor="text1"/>
        </w:rPr>
        <w:t>。</w:t>
      </w:r>
    </w:p>
    <w:p w14:paraId="0DC23086" w14:textId="285B70F5" w:rsidR="00701F42" w:rsidRPr="0076616F" w:rsidRDefault="00701F42" w:rsidP="00701F42">
      <w:pPr>
        <w:pStyle w:val="a6"/>
        <w:keepNext/>
        <w:ind w:firstLine="420"/>
        <w:rPr>
          <w:color w:val="000000" w:themeColor="text1"/>
        </w:rPr>
      </w:pPr>
      <w:r w:rsidRPr="0076616F">
        <w:rPr>
          <w:color w:val="000000" w:themeColor="text1"/>
        </w:rPr>
        <w:t>表</w:t>
      </w:r>
      <w:r w:rsidRPr="0076616F">
        <w:rPr>
          <w:color w:val="000000" w:themeColor="text1"/>
        </w:rPr>
        <w:t xml:space="preserve"> </w:t>
      </w:r>
      <w:r w:rsidRPr="0076616F">
        <w:rPr>
          <w:color w:val="000000" w:themeColor="text1"/>
        </w:rPr>
        <w:fldChar w:fldCharType="begin"/>
      </w:r>
      <w:r w:rsidRPr="0076616F">
        <w:rPr>
          <w:color w:val="000000" w:themeColor="text1"/>
        </w:rPr>
        <w:instrText xml:space="preserve"> STYLEREF 1 \s </w:instrText>
      </w:r>
      <w:r w:rsidRPr="0076616F">
        <w:rPr>
          <w:color w:val="000000" w:themeColor="text1"/>
        </w:rPr>
        <w:fldChar w:fldCharType="separate"/>
      </w:r>
      <w:r w:rsidR="00CE0F14">
        <w:rPr>
          <w:noProof/>
          <w:color w:val="000000" w:themeColor="text1"/>
        </w:rPr>
        <w:t>4</w:t>
      </w:r>
      <w:r w:rsidRPr="0076616F">
        <w:rPr>
          <w:noProof/>
          <w:color w:val="000000" w:themeColor="text1"/>
        </w:rPr>
        <w:fldChar w:fldCharType="end"/>
      </w:r>
      <w:r w:rsidRPr="0076616F">
        <w:rPr>
          <w:color w:val="000000" w:themeColor="text1"/>
        </w:rPr>
        <w:noBreakHyphen/>
      </w:r>
      <w:r w:rsidRPr="0076616F">
        <w:rPr>
          <w:color w:val="000000" w:themeColor="text1"/>
        </w:rPr>
        <w:fldChar w:fldCharType="begin"/>
      </w:r>
      <w:r w:rsidRPr="0076616F">
        <w:rPr>
          <w:color w:val="000000" w:themeColor="text1"/>
        </w:rPr>
        <w:instrText xml:space="preserve"> SEQ </w:instrText>
      </w:r>
      <w:r w:rsidRPr="0076616F">
        <w:rPr>
          <w:color w:val="000000" w:themeColor="text1"/>
        </w:rPr>
        <w:instrText>表</w:instrText>
      </w:r>
      <w:r w:rsidRPr="0076616F">
        <w:rPr>
          <w:color w:val="000000" w:themeColor="text1"/>
        </w:rPr>
        <w:instrText xml:space="preserve"> \* ARABIC \s 1 </w:instrText>
      </w:r>
      <w:r w:rsidRPr="0076616F">
        <w:rPr>
          <w:color w:val="000000" w:themeColor="text1"/>
        </w:rPr>
        <w:fldChar w:fldCharType="separate"/>
      </w:r>
      <w:r w:rsidR="00CE0F14">
        <w:rPr>
          <w:noProof/>
          <w:color w:val="000000" w:themeColor="text1"/>
        </w:rPr>
        <w:t>16</w:t>
      </w:r>
      <w:r w:rsidRPr="0076616F">
        <w:rPr>
          <w:color w:val="000000" w:themeColor="text1"/>
        </w:rPr>
        <w:fldChar w:fldCharType="end"/>
      </w:r>
      <w:r w:rsidRPr="0076616F">
        <w:rPr>
          <w:color w:val="000000" w:themeColor="text1"/>
        </w:rPr>
        <w:t>评价区土地利用现状简表</w:t>
      </w:r>
    </w:p>
    <w:tbl>
      <w:tblPr>
        <w:tblStyle w:val="aff3"/>
        <w:tblW w:w="5000" w:type="pct"/>
        <w:tblLook w:val="04A0" w:firstRow="1" w:lastRow="0" w:firstColumn="1" w:lastColumn="0" w:noHBand="0" w:noVBand="1"/>
      </w:tblPr>
      <w:tblGrid>
        <w:gridCol w:w="1446"/>
        <w:gridCol w:w="2881"/>
        <w:gridCol w:w="2291"/>
        <w:gridCol w:w="1684"/>
      </w:tblGrid>
      <w:tr w:rsidR="0076616F" w:rsidRPr="0076616F" w14:paraId="047C3EDD" w14:textId="77777777" w:rsidTr="00260147">
        <w:tc>
          <w:tcPr>
            <w:tcW w:w="871" w:type="pct"/>
          </w:tcPr>
          <w:p w14:paraId="6DCC2EB6" w14:textId="77777777" w:rsidR="00701F42" w:rsidRPr="0076616F" w:rsidRDefault="00701F42" w:rsidP="00260147">
            <w:pPr>
              <w:pStyle w:val="affb"/>
              <w:spacing w:before="48" w:after="48"/>
              <w:rPr>
                <w:color w:val="000000" w:themeColor="text1"/>
              </w:rPr>
            </w:pPr>
            <w:r w:rsidRPr="0076616F">
              <w:rPr>
                <w:color w:val="000000" w:themeColor="text1"/>
              </w:rPr>
              <w:t>范围</w:t>
            </w:r>
          </w:p>
        </w:tc>
        <w:tc>
          <w:tcPr>
            <w:tcW w:w="1735" w:type="pct"/>
          </w:tcPr>
          <w:p w14:paraId="4D28F87F" w14:textId="77777777" w:rsidR="00701F42" w:rsidRPr="0076616F" w:rsidRDefault="00701F42" w:rsidP="00260147">
            <w:pPr>
              <w:pStyle w:val="affb"/>
              <w:spacing w:before="48" w:after="48"/>
              <w:rPr>
                <w:color w:val="000000" w:themeColor="text1"/>
              </w:rPr>
            </w:pPr>
            <w:r w:rsidRPr="0076616F">
              <w:rPr>
                <w:color w:val="000000" w:themeColor="text1"/>
              </w:rPr>
              <w:t>类别</w:t>
            </w:r>
          </w:p>
        </w:tc>
        <w:tc>
          <w:tcPr>
            <w:tcW w:w="1380" w:type="pct"/>
          </w:tcPr>
          <w:p w14:paraId="37D20E0F" w14:textId="77777777" w:rsidR="00701F42" w:rsidRPr="0076616F" w:rsidRDefault="00701F42" w:rsidP="00260147">
            <w:pPr>
              <w:pStyle w:val="affb"/>
              <w:spacing w:before="48" w:after="48"/>
              <w:rPr>
                <w:color w:val="000000" w:themeColor="text1"/>
              </w:rPr>
            </w:pPr>
            <w:r w:rsidRPr="0076616F">
              <w:rPr>
                <w:color w:val="000000" w:themeColor="text1"/>
              </w:rPr>
              <w:t>占地面积（</w:t>
            </w:r>
            <w:r w:rsidRPr="0076616F">
              <w:rPr>
                <w:color w:val="000000" w:themeColor="text1"/>
              </w:rPr>
              <w:t>ha</w:t>
            </w:r>
            <w:r w:rsidRPr="0076616F">
              <w:rPr>
                <w:color w:val="000000" w:themeColor="text1"/>
              </w:rPr>
              <w:t>）</w:t>
            </w:r>
          </w:p>
        </w:tc>
        <w:tc>
          <w:tcPr>
            <w:tcW w:w="1014" w:type="pct"/>
          </w:tcPr>
          <w:p w14:paraId="10721AD6" w14:textId="77777777" w:rsidR="00701F42" w:rsidRPr="0076616F" w:rsidRDefault="00701F42" w:rsidP="00260147">
            <w:pPr>
              <w:pStyle w:val="affb"/>
              <w:spacing w:before="48" w:after="48"/>
              <w:rPr>
                <w:color w:val="000000" w:themeColor="text1"/>
              </w:rPr>
            </w:pPr>
            <w:r w:rsidRPr="0076616F">
              <w:rPr>
                <w:color w:val="000000" w:themeColor="text1"/>
              </w:rPr>
              <w:t>比例（</w:t>
            </w:r>
            <w:r w:rsidRPr="0076616F">
              <w:rPr>
                <w:color w:val="000000" w:themeColor="text1"/>
              </w:rPr>
              <w:t>%</w:t>
            </w:r>
            <w:r w:rsidRPr="0076616F">
              <w:rPr>
                <w:color w:val="000000" w:themeColor="text1"/>
              </w:rPr>
              <w:t>）</w:t>
            </w:r>
          </w:p>
        </w:tc>
      </w:tr>
      <w:tr w:rsidR="0076616F" w:rsidRPr="0076616F" w14:paraId="55B6DC61" w14:textId="77777777" w:rsidTr="00260147">
        <w:tc>
          <w:tcPr>
            <w:tcW w:w="871" w:type="pct"/>
          </w:tcPr>
          <w:p w14:paraId="2D8463D3" w14:textId="77777777" w:rsidR="00991C7B" w:rsidRPr="0076616F" w:rsidRDefault="00991C7B" w:rsidP="00991C7B">
            <w:pPr>
              <w:pStyle w:val="affb"/>
              <w:spacing w:before="48" w:after="48"/>
              <w:rPr>
                <w:color w:val="000000" w:themeColor="text1"/>
              </w:rPr>
            </w:pPr>
            <w:r w:rsidRPr="0076616F">
              <w:rPr>
                <w:color w:val="000000" w:themeColor="text1"/>
              </w:rPr>
              <w:t>工程占地</w:t>
            </w:r>
          </w:p>
        </w:tc>
        <w:tc>
          <w:tcPr>
            <w:tcW w:w="1735" w:type="pct"/>
          </w:tcPr>
          <w:p w14:paraId="4AF670B1" w14:textId="77777777" w:rsidR="00991C7B" w:rsidRPr="0076616F" w:rsidRDefault="00991C7B" w:rsidP="00991C7B">
            <w:pPr>
              <w:pStyle w:val="affb"/>
              <w:spacing w:before="48" w:after="48"/>
              <w:rPr>
                <w:color w:val="000000" w:themeColor="text1"/>
              </w:rPr>
            </w:pPr>
            <w:r w:rsidRPr="0076616F">
              <w:rPr>
                <w:color w:val="000000" w:themeColor="text1"/>
              </w:rPr>
              <w:t>工程占地</w:t>
            </w:r>
          </w:p>
        </w:tc>
        <w:tc>
          <w:tcPr>
            <w:tcW w:w="1380" w:type="pct"/>
          </w:tcPr>
          <w:p w14:paraId="6B4E0460" w14:textId="2831C442" w:rsidR="00991C7B" w:rsidRPr="0076616F" w:rsidRDefault="00991C7B" w:rsidP="00991C7B">
            <w:pPr>
              <w:pStyle w:val="affb"/>
              <w:spacing w:before="48" w:after="48"/>
              <w:rPr>
                <w:color w:val="000000" w:themeColor="text1"/>
                <w:szCs w:val="22"/>
              </w:rPr>
            </w:pPr>
            <w:r w:rsidRPr="0076616F">
              <w:rPr>
                <w:color w:val="000000" w:themeColor="text1"/>
              </w:rPr>
              <w:t>0.3283</w:t>
            </w:r>
          </w:p>
        </w:tc>
        <w:tc>
          <w:tcPr>
            <w:tcW w:w="1014" w:type="pct"/>
            <w:vAlign w:val="bottom"/>
          </w:tcPr>
          <w:p w14:paraId="2B0ABB0E" w14:textId="3ECC7384"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0.23</w:t>
            </w:r>
          </w:p>
        </w:tc>
      </w:tr>
      <w:tr w:rsidR="0076616F" w:rsidRPr="0076616F" w14:paraId="54219214" w14:textId="77777777" w:rsidTr="00991C7B">
        <w:trPr>
          <w:trHeight w:val="235"/>
        </w:trPr>
        <w:tc>
          <w:tcPr>
            <w:tcW w:w="871" w:type="pct"/>
            <w:vMerge w:val="restart"/>
          </w:tcPr>
          <w:p w14:paraId="63315C56" w14:textId="77777777" w:rsidR="00991C7B" w:rsidRPr="0076616F" w:rsidRDefault="00991C7B" w:rsidP="00991C7B">
            <w:pPr>
              <w:pStyle w:val="affb"/>
              <w:spacing w:before="48" w:after="48"/>
              <w:rPr>
                <w:color w:val="000000" w:themeColor="text1"/>
              </w:rPr>
            </w:pPr>
            <w:r w:rsidRPr="0076616F">
              <w:rPr>
                <w:color w:val="000000" w:themeColor="text1"/>
              </w:rPr>
              <w:t>其他</w:t>
            </w:r>
          </w:p>
        </w:tc>
        <w:tc>
          <w:tcPr>
            <w:tcW w:w="1735" w:type="pct"/>
          </w:tcPr>
          <w:p w14:paraId="77B04D0B" w14:textId="77777777" w:rsidR="00991C7B" w:rsidRPr="0076616F" w:rsidRDefault="00991C7B" w:rsidP="00991C7B">
            <w:pPr>
              <w:pStyle w:val="affb"/>
              <w:spacing w:before="48" w:after="48"/>
              <w:rPr>
                <w:color w:val="000000" w:themeColor="text1"/>
              </w:rPr>
            </w:pPr>
            <w:r w:rsidRPr="0076616F">
              <w:rPr>
                <w:color w:val="000000" w:themeColor="text1"/>
              </w:rPr>
              <w:t>耕地</w:t>
            </w:r>
          </w:p>
        </w:tc>
        <w:tc>
          <w:tcPr>
            <w:tcW w:w="1380" w:type="pct"/>
          </w:tcPr>
          <w:p w14:paraId="41889E39" w14:textId="2AF80251" w:rsidR="00991C7B" w:rsidRPr="0076616F" w:rsidRDefault="00991C7B" w:rsidP="00991C7B">
            <w:pPr>
              <w:pStyle w:val="affb"/>
              <w:spacing w:before="48" w:after="48"/>
              <w:rPr>
                <w:color w:val="000000" w:themeColor="text1"/>
                <w:szCs w:val="22"/>
              </w:rPr>
            </w:pPr>
            <w:r w:rsidRPr="0076616F">
              <w:rPr>
                <w:color w:val="000000" w:themeColor="text1"/>
              </w:rPr>
              <w:t>25.98</w:t>
            </w:r>
          </w:p>
        </w:tc>
        <w:tc>
          <w:tcPr>
            <w:tcW w:w="1014" w:type="pct"/>
            <w:vAlign w:val="bottom"/>
          </w:tcPr>
          <w:p w14:paraId="312ADB08" w14:textId="5B337B96"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17.92</w:t>
            </w:r>
          </w:p>
        </w:tc>
      </w:tr>
      <w:tr w:rsidR="0076616F" w:rsidRPr="0076616F" w14:paraId="4E23B1E6" w14:textId="77777777" w:rsidTr="00260147">
        <w:trPr>
          <w:trHeight w:val="421"/>
        </w:trPr>
        <w:tc>
          <w:tcPr>
            <w:tcW w:w="871" w:type="pct"/>
            <w:vMerge/>
          </w:tcPr>
          <w:p w14:paraId="26EDF0BE" w14:textId="77777777" w:rsidR="00991C7B" w:rsidRPr="0076616F" w:rsidRDefault="00991C7B" w:rsidP="00991C7B">
            <w:pPr>
              <w:pStyle w:val="affb"/>
              <w:spacing w:before="48" w:after="48"/>
              <w:rPr>
                <w:color w:val="000000" w:themeColor="text1"/>
              </w:rPr>
            </w:pPr>
          </w:p>
        </w:tc>
        <w:tc>
          <w:tcPr>
            <w:tcW w:w="1735" w:type="pct"/>
          </w:tcPr>
          <w:p w14:paraId="11397CF2" w14:textId="77777777" w:rsidR="00991C7B" w:rsidRPr="0076616F" w:rsidRDefault="00991C7B" w:rsidP="00991C7B">
            <w:pPr>
              <w:pStyle w:val="affb"/>
              <w:spacing w:before="48" w:after="48"/>
              <w:rPr>
                <w:color w:val="000000" w:themeColor="text1"/>
              </w:rPr>
            </w:pPr>
            <w:r w:rsidRPr="0076616F">
              <w:rPr>
                <w:color w:val="000000" w:themeColor="text1"/>
              </w:rPr>
              <w:t>住宅用地</w:t>
            </w:r>
          </w:p>
        </w:tc>
        <w:tc>
          <w:tcPr>
            <w:tcW w:w="1380" w:type="pct"/>
          </w:tcPr>
          <w:p w14:paraId="657B142C" w14:textId="44CA8652" w:rsidR="00991C7B" w:rsidRPr="0076616F" w:rsidRDefault="00991C7B" w:rsidP="00991C7B">
            <w:pPr>
              <w:pStyle w:val="affb"/>
              <w:spacing w:before="48" w:after="48"/>
              <w:rPr>
                <w:color w:val="000000" w:themeColor="text1"/>
                <w:szCs w:val="22"/>
              </w:rPr>
            </w:pPr>
            <w:r w:rsidRPr="0076616F">
              <w:rPr>
                <w:color w:val="000000" w:themeColor="text1"/>
              </w:rPr>
              <w:t>6.028</w:t>
            </w:r>
          </w:p>
        </w:tc>
        <w:tc>
          <w:tcPr>
            <w:tcW w:w="1014" w:type="pct"/>
            <w:vAlign w:val="bottom"/>
          </w:tcPr>
          <w:p w14:paraId="3DC1C808" w14:textId="1C5EAEFA"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4.16</w:t>
            </w:r>
          </w:p>
        </w:tc>
      </w:tr>
      <w:tr w:rsidR="0076616F" w:rsidRPr="0076616F" w14:paraId="06CA9F63" w14:textId="77777777" w:rsidTr="00260147">
        <w:tc>
          <w:tcPr>
            <w:tcW w:w="871" w:type="pct"/>
            <w:vMerge/>
          </w:tcPr>
          <w:p w14:paraId="4A6C99F9" w14:textId="77777777" w:rsidR="00991C7B" w:rsidRPr="0076616F" w:rsidRDefault="00991C7B" w:rsidP="00991C7B">
            <w:pPr>
              <w:pStyle w:val="affb"/>
              <w:spacing w:before="48" w:after="48"/>
              <w:rPr>
                <w:color w:val="000000" w:themeColor="text1"/>
              </w:rPr>
            </w:pPr>
          </w:p>
        </w:tc>
        <w:tc>
          <w:tcPr>
            <w:tcW w:w="1735" w:type="pct"/>
          </w:tcPr>
          <w:p w14:paraId="435BC1FE" w14:textId="77777777" w:rsidR="00991C7B" w:rsidRPr="0076616F" w:rsidRDefault="00991C7B" w:rsidP="00991C7B">
            <w:pPr>
              <w:pStyle w:val="affb"/>
              <w:spacing w:before="48" w:after="48"/>
              <w:rPr>
                <w:color w:val="000000" w:themeColor="text1"/>
              </w:rPr>
            </w:pPr>
            <w:r w:rsidRPr="0076616F">
              <w:rPr>
                <w:color w:val="000000" w:themeColor="text1"/>
              </w:rPr>
              <w:t>林地</w:t>
            </w:r>
          </w:p>
        </w:tc>
        <w:tc>
          <w:tcPr>
            <w:tcW w:w="1380" w:type="pct"/>
            <w:vAlign w:val="bottom"/>
          </w:tcPr>
          <w:p w14:paraId="322E13A0" w14:textId="62424956" w:rsidR="00991C7B" w:rsidRPr="0076616F" w:rsidRDefault="00991C7B" w:rsidP="00991C7B">
            <w:pPr>
              <w:widowControl/>
              <w:spacing w:before="48" w:after="48" w:line="240" w:lineRule="auto"/>
              <w:ind w:firstLineChars="0" w:firstLine="0"/>
              <w:jc w:val="center"/>
              <w:rPr>
                <w:color w:val="000000" w:themeColor="text1"/>
                <w:szCs w:val="22"/>
              </w:rPr>
            </w:pPr>
            <w:r w:rsidRPr="0076616F">
              <w:rPr>
                <w:color w:val="000000" w:themeColor="text1"/>
                <w:sz w:val="21"/>
                <w:szCs w:val="20"/>
              </w:rPr>
              <w:t>54.61</w:t>
            </w:r>
          </w:p>
        </w:tc>
        <w:tc>
          <w:tcPr>
            <w:tcW w:w="1014" w:type="pct"/>
            <w:vAlign w:val="bottom"/>
          </w:tcPr>
          <w:p w14:paraId="2CB3BF9C" w14:textId="711FE9D3"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37.66</w:t>
            </w:r>
          </w:p>
        </w:tc>
      </w:tr>
      <w:tr w:rsidR="0076616F" w:rsidRPr="0076616F" w14:paraId="56A283F1" w14:textId="77777777" w:rsidTr="00260147">
        <w:tc>
          <w:tcPr>
            <w:tcW w:w="871" w:type="pct"/>
            <w:vMerge/>
          </w:tcPr>
          <w:p w14:paraId="26515908" w14:textId="77777777" w:rsidR="00991C7B" w:rsidRPr="0076616F" w:rsidRDefault="00991C7B" w:rsidP="00991C7B">
            <w:pPr>
              <w:pStyle w:val="affb"/>
              <w:spacing w:before="48" w:after="48"/>
              <w:rPr>
                <w:color w:val="000000" w:themeColor="text1"/>
              </w:rPr>
            </w:pPr>
          </w:p>
        </w:tc>
        <w:tc>
          <w:tcPr>
            <w:tcW w:w="1735" w:type="pct"/>
          </w:tcPr>
          <w:p w14:paraId="19D14700" w14:textId="77777777" w:rsidR="00991C7B" w:rsidRPr="0076616F" w:rsidRDefault="00991C7B" w:rsidP="00991C7B">
            <w:pPr>
              <w:pStyle w:val="affb"/>
              <w:spacing w:before="48" w:after="48"/>
              <w:rPr>
                <w:color w:val="000000" w:themeColor="text1"/>
              </w:rPr>
            </w:pPr>
            <w:r w:rsidRPr="0076616F">
              <w:rPr>
                <w:color w:val="000000" w:themeColor="text1"/>
              </w:rPr>
              <w:t>草地</w:t>
            </w:r>
          </w:p>
        </w:tc>
        <w:tc>
          <w:tcPr>
            <w:tcW w:w="1380" w:type="pct"/>
          </w:tcPr>
          <w:p w14:paraId="0C9D7C3B" w14:textId="407B732E" w:rsidR="00991C7B" w:rsidRPr="0076616F" w:rsidRDefault="00991C7B" w:rsidP="00991C7B">
            <w:pPr>
              <w:pStyle w:val="affb"/>
              <w:spacing w:before="48" w:after="48"/>
              <w:rPr>
                <w:color w:val="000000" w:themeColor="text1"/>
                <w:szCs w:val="22"/>
              </w:rPr>
            </w:pPr>
            <w:r w:rsidRPr="0076616F">
              <w:rPr>
                <w:color w:val="000000" w:themeColor="text1"/>
                <w:sz w:val="22"/>
                <w:szCs w:val="22"/>
              </w:rPr>
              <w:t>52.38</w:t>
            </w:r>
          </w:p>
        </w:tc>
        <w:tc>
          <w:tcPr>
            <w:tcW w:w="1014" w:type="pct"/>
            <w:vAlign w:val="bottom"/>
          </w:tcPr>
          <w:p w14:paraId="10B3A3E0" w14:textId="51548108"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36.12</w:t>
            </w:r>
          </w:p>
        </w:tc>
      </w:tr>
      <w:tr w:rsidR="0076616F" w:rsidRPr="0076616F" w14:paraId="780CFE1B" w14:textId="77777777" w:rsidTr="00260147">
        <w:tc>
          <w:tcPr>
            <w:tcW w:w="871" w:type="pct"/>
            <w:vMerge/>
          </w:tcPr>
          <w:p w14:paraId="33AC9DE7" w14:textId="77777777" w:rsidR="00991C7B" w:rsidRPr="0076616F" w:rsidRDefault="00991C7B" w:rsidP="00991C7B">
            <w:pPr>
              <w:pStyle w:val="affb"/>
              <w:spacing w:before="48" w:after="48"/>
              <w:rPr>
                <w:color w:val="000000" w:themeColor="text1"/>
              </w:rPr>
            </w:pPr>
          </w:p>
        </w:tc>
        <w:tc>
          <w:tcPr>
            <w:tcW w:w="1735" w:type="pct"/>
          </w:tcPr>
          <w:p w14:paraId="0032693C" w14:textId="77777777" w:rsidR="00991C7B" w:rsidRPr="0076616F" w:rsidRDefault="00991C7B" w:rsidP="00991C7B">
            <w:pPr>
              <w:pStyle w:val="affb"/>
              <w:spacing w:before="48" w:after="48"/>
              <w:rPr>
                <w:color w:val="000000" w:themeColor="text1"/>
              </w:rPr>
            </w:pPr>
            <w:r w:rsidRPr="0076616F">
              <w:rPr>
                <w:color w:val="000000" w:themeColor="text1"/>
              </w:rPr>
              <w:t>交通运输用地</w:t>
            </w:r>
          </w:p>
        </w:tc>
        <w:tc>
          <w:tcPr>
            <w:tcW w:w="1380" w:type="pct"/>
          </w:tcPr>
          <w:p w14:paraId="28FBCCC2" w14:textId="77777777" w:rsidR="00991C7B" w:rsidRPr="0076616F" w:rsidRDefault="00991C7B" w:rsidP="00991C7B">
            <w:pPr>
              <w:pStyle w:val="affb"/>
              <w:spacing w:before="48" w:after="48"/>
              <w:rPr>
                <w:color w:val="000000" w:themeColor="text1"/>
                <w:szCs w:val="22"/>
              </w:rPr>
            </w:pPr>
            <w:r w:rsidRPr="0076616F">
              <w:rPr>
                <w:color w:val="000000" w:themeColor="text1"/>
              </w:rPr>
              <w:t>0.63</w:t>
            </w:r>
          </w:p>
        </w:tc>
        <w:tc>
          <w:tcPr>
            <w:tcW w:w="1014" w:type="pct"/>
            <w:vAlign w:val="bottom"/>
          </w:tcPr>
          <w:p w14:paraId="5EEAFD87" w14:textId="013DA619"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0.43</w:t>
            </w:r>
          </w:p>
        </w:tc>
      </w:tr>
      <w:tr w:rsidR="0076616F" w:rsidRPr="0076616F" w14:paraId="59F01027" w14:textId="77777777" w:rsidTr="00260147">
        <w:tc>
          <w:tcPr>
            <w:tcW w:w="871" w:type="pct"/>
            <w:vMerge/>
          </w:tcPr>
          <w:p w14:paraId="257D3863" w14:textId="77777777" w:rsidR="00991C7B" w:rsidRPr="0076616F" w:rsidRDefault="00991C7B" w:rsidP="00991C7B">
            <w:pPr>
              <w:pStyle w:val="affb"/>
              <w:spacing w:before="48" w:after="48"/>
              <w:rPr>
                <w:color w:val="000000" w:themeColor="text1"/>
              </w:rPr>
            </w:pPr>
          </w:p>
        </w:tc>
        <w:tc>
          <w:tcPr>
            <w:tcW w:w="1735" w:type="pct"/>
          </w:tcPr>
          <w:p w14:paraId="4FE8FB11" w14:textId="77777777" w:rsidR="00991C7B" w:rsidRPr="0076616F" w:rsidRDefault="00991C7B" w:rsidP="00991C7B">
            <w:pPr>
              <w:pStyle w:val="affb"/>
              <w:spacing w:before="48" w:after="48"/>
              <w:rPr>
                <w:color w:val="000000" w:themeColor="text1"/>
              </w:rPr>
            </w:pPr>
            <w:r w:rsidRPr="0076616F">
              <w:rPr>
                <w:color w:val="000000" w:themeColor="text1"/>
              </w:rPr>
              <w:t>水域及水利设施用地</w:t>
            </w:r>
          </w:p>
        </w:tc>
        <w:tc>
          <w:tcPr>
            <w:tcW w:w="1380" w:type="pct"/>
          </w:tcPr>
          <w:p w14:paraId="37F4917E" w14:textId="40F9E790" w:rsidR="00991C7B" w:rsidRPr="0076616F" w:rsidRDefault="00991C7B" w:rsidP="00991C7B">
            <w:pPr>
              <w:pStyle w:val="affb"/>
              <w:spacing w:before="48" w:after="48"/>
              <w:rPr>
                <w:color w:val="000000" w:themeColor="text1"/>
                <w:szCs w:val="22"/>
              </w:rPr>
            </w:pPr>
            <w:r w:rsidRPr="0076616F">
              <w:rPr>
                <w:color w:val="000000" w:themeColor="text1"/>
              </w:rPr>
              <w:t>5.03</w:t>
            </w:r>
          </w:p>
        </w:tc>
        <w:tc>
          <w:tcPr>
            <w:tcW w:w="1014" w:type="pct"/>
            <w:vAlign w:val="bottom"/>
          </w:tcPr>
          <w:p w14:paraId="3C7E7234" w14:textId="39C32B30" w:rsidR="00991C7B" w:rsidRPr="0076616F" w:rsidRDefault="00991C7B" w:rsidP="00991C7B">
            <w:pPr>
              <w:pStyle w:val="affb"/>
              <w:spacing w:before="48" w:after="48"/>
              <w:rPr>
                <w:color w:val="000000" w:themeColor="text1"/>
              </w:rPr>
            </w:pPr>
            <w:r w:rsidRPr="0076616F">
              <w:rPr>
                <w:rFonts w:hint="eastAsia"/>
                <w:color w:val="000000" w:themeColor="text1"/>
                <w:sz w:val="22"/>
                <w:szCs w:val="22"/>
              </w:rPr>
              <w:t>3.47</w:t>
            </w:r>
          </w:p>
        </w:tc>
      </w:tr>
    </w:tbl>
    <w:p w14:paraId="69A88B25" w14:textId="77777777" w:rsidR="00701F42" w:rsidRPr="0076616F" w:rsidRDefault="00701F42" w:rsidP="00701F42">
      <w:pPr>
        <w:pStyle w:val="affa"/>
        <w:ind w:firstLine="482"/>
        <w:rPr>
          <w:b/>
          <w:bCs/>
          <w:color w:val="000000" w:themeColor="text1"/>
        </w:rPr>
      </w:pPr>
      <w:r w:rsidRPr="0076616F">
        <w:rPr>
          <w:b/>
          <w:bCs/>
          <w:color w:val="000000" w:themeColor="text1"/>
        </w:rPr>
        <w:t>3</w:t>
      </w:r>
      <w:r w:rsidRPr="0076616F">
        <w:rPr>
          <w:b/>
          <w:bCs/>
          <w:color w:val="000000" w:themeColor="text1"/>
        </w:rPr>
        <w:t>、陆生生态现状</w:t>
      </w:r>
    </w:p>
    <w:p w14:paraId="01EF08A0" w14:textId="77777777" w:rsidR="00701F42" w:rsidRPr="0076616F" w:rsidRDefault="00701F42" w:rsidP="00701F42">
      <w:pPr>
        <w:ind w:firstLine="482"/>
        <w:rPr>
          <w:b/>
          <w:color w:val="000000" w:themeColor="text1"/>
        </w:rPr>
      </w:pPr>
      <w:r w:rsidRPr="0076616F">
        <w:rPr>
          <w:b/>
          <w:color w:val="000000" w:themeColor="text1"/>
        </w:rPr>
        <w:t>（</w:t>
      </w:r>
      <w:r w:rsidRPr="0076616F">
        <w:rPr>
          <w:b/>
          <w:color w:val="000000" w:themeColor="text1"/>
        </w:rPr>
        <w:t>1</w:t>
      </w:r>
      <w:r w:rsidRPr="0076616F">
        <w:rPr>
          <w:b/>
          <w:color w:val="000000" w:themeColor="text1"/>
        </w:rPr>
        <w:t>）陆生植物及多样性</w:t>
      </w:r>
    </w:p>
    <w:p w14:paraId="4A2A911B" w14:textId="77777777" w:rsidR="00701F42" w:rsidRPr="0076616F" w:rsidRDefault="00701F42" w:rsidP="00701F42">
      <w:pPr>
        <w:ind w:firstLine="482"/>
        <w:rPr>
          <w:b/>
          <w:color w:val="000000" w:themeColor="text1"/>
        </w:rPr>
      </w:pPr>
      <w:r w:rsidRPr="0076616F">
        <w:rPr>
          <w:rFonts w:ascii="宋体" w:hAnsi="宋体" w:cs="宋体" w:hint="eastAsia"/>
          <w:b/>
          <w:color w:val="000000" w:themeColor="text1"/>
        </w:rPr>
        <w:t>①</w:t>
      </w:r>
      <w:r w:rsidRPr="0076616F">
        <w:rPr>
          <w:b/>
          <w:color w:val="000000" w:themeColor="text1"/>
        </w:rPr>
        <w:t>植物生物量</w:t>
      </w:r>
    </w:p>
    <w:p w14:paraId="5E0D8E61" w14:textId="77777777" w:rsidR="00701F42" w:rsidRPr="0076616F" w:rsidRDefault="00701F42" w:rsidP="00701F42">
      <w:pPr>
        <w:ind w:firstLine="480"/>
        <w:rPr>
          <w:bCs/>
          <w:color w:val="000000" w:themeColor="text1"/>
        </w:rPr>
      </w:pPr>
      <w:r w:rsidRPr="0076616F">
        <w:rPr>
          <w:bCs/>
          <w:color w:val="000000" w:themeColor="text1"/>
        </w:rPr>
        <w:t>根据《四川森林》、《四川森林生态研究》和冯宗炜编著《中国森林生态系统的生物量与生产力》对不同类型林分生物量的研究结果等专著对现场测量乔木植被、灌木植被生物量和生产力的计算结果进行校正，调查区域内各种植被类型的单位面积生物量详见下表。</w:t>
      </w:r>
    </w:p>
    <w:p w14:paraId="491BFA5A" w14:textId="43C07D18" w:rsidR="00701F42" w:rsidRPr="00657BFC" w:rsidRDefault="00701F42" w:rsidP="00701F42">
      <w:pPr>
        <w:spacing w:line="276" w:lineRule="auto"/>
        <w:ind w:firstLineChars="0" w:firstLine="0"/>
        <w:jc w:val="center"/>
        <w:rPr>
          <w:b/>
          <w:bCs/>
          <w:color w:val="000000" w:themeColor="text1"/>
          <w:sz w:val="21"/>
          <w:szCs w:val="21"/>
        </w:rPr>
      </w:pPr>
      <w:bookmarkStart w:id="71" w:name="_Hlk70089665"/>
      <w:r w:rsidRPr="00657BFC">
        <w:rPr>
          <w:b/>
          <w:bCs/>
          <w:color w:val="000000" w:themeColor="text1"/>
          <w:sz w:val="21"/>
          <w:szCs w:val="21"/>
        </w:rPr>
        <w:t>表</w:t>
      </w:r>
      <w:r w:rsidRPr="00657BFC">
        <w:rPr>
          <w:b/>
          <w:bCs/>
          <w:color w:val="000000" w:themeColor="text1"/>
          <w:sz w:val="21"/>
          <w:szCs w:val="21"/>
        </w:rPr>
        <w:t xml:space="preserve"> </w:t>
      </w:r>
      <w:r w:rsidRPr="00657BFC">
        <w:rPr>
          <w:b/>
          <w:bCs/>
          <w:color w:val="000000" w:themeColor="text1"/>
          <w:sz w:val="21"/>
          <w:szCs w:val="21"/>
        </w:rPr>
        <w:fldChar w:fldCharType="begin"/>
      </w:r>
      <w:r w:rsidRPr="00657BFC">
        <w:rPr>
          <w:b/>
          <w:bCs/>
          <w:color w:val="000000" w:themeColor="text1"/>
          <w:sz w:val="21"/>
          <w:szCs w:val="21"/>
        </w:rPr>
        <w:instrText xml:space="preserve"> STYLEREF 1 \s </w:instrText>
      </w:r>
      <w:r w:rsidRPr="00657BFC">
        <w:rPr>
          <w:b/>
          <w:bCs/>
          <w:color w:val="000000" w:themeColor="text1"/>
          <w:sz w:val="21"/>
          <w:szCs w:val="21"/>
        </w:rPr>
        <w:fldChar w:fldCharType="separate"/>
      </w:r>
      <w:r w:rsidR="00CE0F14">
        <w:rPr>
          <w:b/>
          <w:bCs/>
          <w:noProof/>
          <w:color w:val="000000" w:themeColor="text1"/>
          <w:sz w:val="21"/>
          <w:szCs w:val="21"/>
        </w:rPr>
        <w:t>4</w:t>
      </w:r>
      <w:r w:rsidRPr="00657BFC">
        <w:rPr>
          <w:b/>
          <w:bCs/>
          <w:color w:val="000000" w:themeColor="text1"/>
          <w:sz w:val="21"/>
          <w:szCs w:val="21"/>
        </w:rPr>
        <w:fldChar w:fldCharType="end"/>
      </w:r>
      <w:r w:rsidRPr="00657BFC">
        <w:rPr>
          <w:b/>
          <w:bCs/>
          <w:color w:val="000000" w:themeColor="text1"/>
          <w:sz w:val="21"/>
          <w:szCs w:val="21"/>
        </w:rPr>
        <w:noBreakHyphen/>
      </w:r>
      <w:r w:rsidRPr="00657BFC">
        <w:rPr>
          <w:b/>
          <w:bCs/>
          <w:color w:val="000000" w:themeColor="text1"/>
          <w:sz w:val="21"/>
          <w:szCs w:val="21"/>
        </w:rPr>
        <w:fldChar w:fldCharType="begin"/>
      </w:r>
      <w:r w:rsidRPr="00657BFC">
        <w:rPr>
          <w:b/>
          <w:bCs/>
          <w:color w:val="000000" w:themeColor="text1"/>
          <w:sz w:val="21"/>
          <w:szCs w:val="21"/>
        </w:rPr>
        <w:instrText xml:space="preserve"> SEQ </w:instrText>
      </w:r>
      <w:r w:rsidRPr="00657BFC">
        <w:rPr>
          <w:b/>
          <w:bCs/>
          <w:color w:val="000000" w:themeColor="text1"/>
          <w:sz w:val="21"/>
          <w:szCs w:val="21"/>
        </w:rPr>
        <w:instrText>表</w:instrText>
      </w:r>
      <w:r w:rsidRPr="00657BFC">
        <w:rPr>
          <w:b/>
          <w:bCs/>
          <w:color w:val="000000" w:themeColor="text1"/>
          <w:sz w:val="21"/>
          <w:szCs w:val="21"/>
        </w:rPr>
        <w:instrText xml:space="preserve"> \* ARABIC \s 1 </w:instrText>
      </w:r>
      <w:r w:rsidRPr="00657BFC">
        <w:rPr>
          <w:b/>
          <w:bCs/>
          <w:color w:val="000000" w:themeColor="text1"/>
          <w:sz w:val="21"/>
          <w:szCs w:val="21"/>
        </w:rPr>
        <w:fldChar w:fldCharType="separate"/>
      </w:r>
      <w:r w:rsidR="00CE0F14">
        <w:rPr>
          <w:b/>
          <w:bCs/>
          <w:noProof/>
          <w:color w:val="000000" w:themeColor="text1"/>
          <w:sz w:val="21"/>
          <w:szCs w:val="21"/>
        </w:rPr>
        <w:t>17</w:t>
      </w:r>
      <w:r w:rsidRPr="00657BFC">
        <w:rPr>
          <w:b/>
          <w:bCs/>
          <w:color w:val="000000" w:themeColor="text1"/>
          <w:sz w:val="21"/>
          <w:szCs w:val="21"/>
        </w:rPr>
        <w:fldChar w:fldCharType="end"/>
      </w:r>
      <w:r w:rsidRPr="00657BFC">
        <w:rPr>
          <w:b/>
          <w:bCs/>
          <w:color w:val="000000" w:themeColor="text1"/>
          <w:sz w:val="21"/>
          <w:szCs w:val="21"/>
        </w:rPr>
        <w:t xml:space="preserve"> </w:t>
      </w:r>
      <w:bookmarkEnd w:id="71"/>
      <w:r w:rsidRPr="00657BFC">
        <w:rPr>
          <w:b/>
          <w:bCs/>
          <w:color w:val="000000" w:themeColor="text1"/>
          <w:sz w:val="21"/>
          <w:szCs w:val="21"/>
        </w:rPr>
        <w:t>调查区域内各种植被类型的单位面积生物量</w:t>
      </w:r>
    </w:p>
    <w:tbl>
      <w:tblPr>
        <w:tblStyle w:val="aff2"/>
        <w:tblW w:w="0" w:type="auto"/>
        <w:tblLook w:val="04A0" w:firstRow="1" w:lastRow="0" w:firstColumn="1" w:lastColumn="0" w:noHBand="0" w:noVBand="1"/>
      </w:tblPr>
      <w:tblGrid>
        <w:gridCol w:w="2075"/>
        <w:gridCol w:w="2075"/>
        <w:gridCol w:w="2076"/>
        <w:gridCol w:w="2076"/>
      </w:tblGrid>
      <w:tr w:rsidR="0076616F" w:rsidRPr="0076616F" w14:paraId="45918DCD" w14:textId="77777777" w:rsidTr="00260147">
        <w:tc>
          <w:tcPr>
            <w:tcW w:w="2075" w:type="dxa"/>
          </w:tcPr>
          <w:p w14:paraId="516023BD" w14:textId="77777777" w:rsidR="00701F42" w:rsidRPr="0076616F" w:rsidRDefault="00701F42" w:rsidP="00260147">
            <w:pPr>
              <w:spacing w:beforeLines="0" w:afterLines="0" w:line="276" w:lineRule="auto"/>
              <w:ind w:firstLineChars="0" w:firstLine="0"/>
              <w:jc w:val="center"/>
              <w:rPr>
                <w:b/>
                <w:color w:val="000000" w:themeColor="text1"/>
                <w:sz w:val="21"/>
                <w:szCs w:val="21"/>
              </w:rPr>
            </w:pPr>
            <w:r w:rsidRPr="0076616F">
              <w:rPr>
                <w:b/>
                <w:color w:val="000000" w:themeColor="text1"/>
                <w:sz w:val="21"/>
                <w:szCs w:val="21"/>
              </w:rPr>
              <w:t>序号</w:t>
            </w:r>
          </w:p>
        </w:tc>
        <w:tc>
          <w:tcPr>
            <w:tcW w:w="2075" w:type="dxa"/>
          </w:tcPr>
          <w:p w14:paraId="7047E9B7" w14:textId="77777777" w:rsidR="00701F42" w:rsidRPr="0076616F" w:rsidRDefault="00701F42" w:rsidP="00260147">
            <w:pPr>
              <w:spacing w:beforeLines="0" w:afterLines="0" w:line="276" w:lineRule="auto"/>
              <w:ind w:firstLineChars="0" w:firstLine="0"/>
              <w:jc w:val="center"/>
              <w:rPr>
                <w:b/>
                <w:color w:val="000000" w:themeColor="text1"/>
                <w:sz w:val="21"/>
                <w:szCs w:val="21"/>
              </w:rPr>
            </w:pPr>
            <w:r w:rsidRPr="0076616F">
              <w:rPr>
                <w:b/>
                <w:color w:val="000000" w:themeColor="text1"/>
                <w:sz w:val="21"/>
                <w:szCs w:val="21"/>
              </w:rPr>
              <w:t>植被类型</w:t>
            </w:r>
          </w:p>
        </w:tc>
        <w:tc>
          <w:tcPr>
            <w:tcW w:w="2076" w:type="dxa"/>
          </w:tcPr>
          <w:p w14:paraId="11DE0C71" w14:textId="77777777" w:rsidR="00701F42" w:rsidRPr="0076616F" w:rsidRDefault="00701F42" w:rsidP="00260147">
            <w:pPr>
              <w:spacing w:beforeLines="0" w:afterLines="0" w:line="276" w:lineRule="auto"/>
              <w:ind w:firstLineChars="0" w:firstLine="0"/>
              <w:jc w:val="center"/>
              <w:rPr>
                <w:b/>
                <w:color w:val="000000" w:themeColor="text1"/>
                <w:sz w:val="21"/>
                <w:szCs w:val="21"/>
              </w:rPr>
            </w:pPr>
            <w:r w:rsidRPr="0076616F">
              <w:rPr>
                <w:b/>
                <w:color w:val="000000" w:themeColor="text1"/>
                <w:sz w:val="21"/>
                <w:szCs w:val="21"/>
              </w:rPr>
              <w:t>生物量（</w:t>
            </w:r>
            <w:r w:rsidRPr="0076616F">
              <w:rPr>
                <w:b/>
                <w:color w:val="000000" w:themeColor="text1"/>
                <w:sz w:val="21"/>
                <w:szCs w:val="21"/>
              </w:rPr>
              <w:t>t/hm</w:t>
            </w:r>
            <w:r w:rsidRPr="0076616F">
              <w:rPr>
                <w:b/>
                <w:color w:val="000000" w:themeColor="text1"/>
                <w:sz w:val="21"/>
                <w:szCs w:val="21"/>
                <w:vertAlign w:val="superscript"/>
              </w:rPr>
              <w:t>2</w:t>
            </w:r>
            <w:r w:rsidRPr="0076616F">
              <w:rPr>
                <w:b/>
                <w:color w:val="000000" w:themeColor="text1"/>
                <w:sz w:val="21"/>
                <w:szCs w:val="21"/>
              </w:rPr>
              <w:t>）</w:t>
            </w:r>
          </w:p>
        </w:tc>
        <w:tc>
          <w:tcPr>
            <w:tcW w:w="2076" w:type="dxa"/>
          </w:tcPr>
          <w:p w14:paraId="0E900161" w14:textId="77777777" w:rsidR="00701F42" w:rsidRPr="0076616F" w:rsidRDefault="00701F42" w:rsidP="00260147">
            <w:pPr>
              <w:spacing w:beforeLines="0" w:afterLines="0" w:line="276" w:lineRule="auto"/>
              <w:ind w:firstLineChars="0" w:firstLine="0"/>
              <w:jc w:val="center"/>
              <w:rPr>
                <w:b/>
                <w:color w:val="000000" w:themeColor="text1"/>
                <w:sz w:val="21"/>
                <w:szCs w:val="21"/>
              </w:rPr>
            </w:pPr>
            <w:r w:rsidRPr="0076616F">
              <w:rPr>
                <w:b/>
                <w:color w:val="000000" w:themeColor="text1"/>
                <w:sz w:val="21"/>
                <w:szCs w:val="21"/>
              </w:rPr>
              <w:t>生产力（</w:t>
            </w:r>
            <w:r w:rsidRPr="0076616F">
              <w:rPr>
                <w:b/>
                <w:color w:val="000000" w:themeColor="text1"/>
                <w:sz w:val="21"/>
                <w:szCs w:val="21"/>
              </w:rPr>
              <w:t>t/a·hm</w:t>
            </w:r>
            <w:r w:rsidRPr="0076616F">
              <w:rPr>
                <w:b/>
                <w:color w:val="000000" w:themeColor="text1"/>
                <w:sz w:val="21"/>
                <w:szCs w:val="21"/>
                <w:vertAlign w:val="superscript"/>
              </w:rPr>
              <w:t>2</w:t>
            </w:r>
            <w:r w:rsidRPr="0076616F">
              <w:rPr>
                <w:b/>
                <w:color w:val="000000" w:themeColor="text1"/>
                <w:sz w:val="21"/>
                <w:szCs w:val="21"/>
              </w:rPr>
              <w:t>）</w:t>
            </w:r>
          </w:p>
        </w:tc>
      </w:tr>
      <w:tr w:rsidR="0076616F" w:rsidRPr="0076616F" w14:paraId="0874ED15" w14:textId="77777777" w:rsidTr="00260147">
        <w:tc>
          <w:tcPr>
            <w:tcW w:w="2075" w:type="dxa"/>
          </w:tcPr>
          <w:p w14:paraId="7BF9C7B6" w14:textId="77777777" w:rsidR="00701F42" w:rsidRPr="0076616F" w:rsidRDefault="00701F42"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1</w:t>
            </w:r>
          </w:p>
        </w:tc>
        <w:tc>
          <w:tcPr>
            <w:tcW w:w="2075" w:type="dxa"/>
          </w:tcPr>
          <w:p w14:paraId="386F93F1" w14:textId="5B01CC47" w:rsidR="00701F42" w:rsidRPr="0076616F" w:rsidRDefault="00701F42"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亚</w:t>
            </w:r>
            <w:r w:rsidR="00515C5A" w:rsidRPr="0076616F">
              <w:rPr>
                <w:rFonts w:hint="eastAsia"/>
                <w:bCs/>
                <w:color w:val="000000" w:themeColor="text1"/>
                <w:sz w:val="21"/>
                <w:szCs w:val="21"/>
              </w:rPr>
              <w:t>高山林地</w:t>
            </w:r>
          </w:p>
        </w:tc>
        <w:tc>
          <w:tcPr>
            <w:tcW w:w="2076" w:type="dxa"/>
          </w:tcPr>
          <w:p w14:paraId="2B8B6416" w14:textId="15DAD81C" w:rsidR="00701F42" w:rsidRPr="0076616F" w:rsidRDefault="00515C5A"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160</w:t>
            </w:r>
          </w:p>
        </w:tc>
        <w:tc>
          <w:tcPr>
            <w:tcW w:w="2076" w:type="dxa"/>
          </w:tcPr>
          <w:p w14:paraId="1D8B6A2C" w14:textId="62092329" w:rsidR="00701F42" w:rsidRPr="0076616F" w:rsidRDefault="00515C5A"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5</w:t>
            </w:r>
          </w:p>
        </w:tc>
      </w:tr>
      <w:tr w:rsidR="0076616F" w:rsidRPr="0076616F" w14:paraId="6D271DC3" w14:textId="77777777" w:rsidTr="00260147">
        <w:trPr>
          <w:trHeight w:val="191"/>
        </w:trPr>
        <w:tc>
          <w:tcPr>
            <w:tcW w:w="2075" w:type="dxa"/>
          </w:tcPr>
          <w:p w14:paraId="08B802F8" w14:textId="77777777" w:rsidR="00701F42" w:rsidRPr="0076616F" w:rsidRDefault="00701F42"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2</w:t>
            </w:r>
          </w:p>
        </w:tc>
        <w:tc>
          <w:tcPr>
            <w:tcW w:w="2075" w:type="dxa"/>
          </w:tcPr>
          <w:p w14:paraId="16568A63" w14:textId="77777777" w:rsidR="00701F42" w:rsidRPr="0076616F" w:rsidRDefault="00701F42"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落叶阔叶灌丛</w:t>
            </w:r>
          </w:p>
        </w:tc>
        <w:tc>
          <w:tcPr>
            <w:tcW w:w="2076" w:type="dxa"/>
          </w:tcPr>
          <w:p w14:paraId="1107A47A" w14:textId="77777777" w:rsidR="00701F42" w:rsidRPr="0076616F" w:rsidRDefault="00701F42"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16.83</w:t>
            </w:r>
          </w:p>
        </w:tc>
        <w:tc>
          <w:tcPr>
            <w:tcW w:w="2076" w:type="dxa"/>
          </w:tcPr>
          <w:p w14:paraId="6D3D8BBF" w14:textId="77777777" w:rsidR="00701F42" w:rsidRPr="0076616F" w:rsidRDefault="00701F42" w:rsidP="00260147">
            <w:pPr>
              <w:spacing w:beforeLines="0" w:afterLines="0" w:line="276" w:lineRule="auto"/>
              <w:ind w:firstLineChars="0" w:firstLine="0"/>
              <w:jc w:val="center"/>
              <w:rPr>
                <w:bCs/>
                <w:color w:val="000000" w:themeColor="text1"/>
                <w:sz w:val="21"/>
                <w:szCs w:val="21"/>
              </w:rPr>
            </w:pPr>
            <w:r w:rsidRPr="0076616F">
              <w:rPr>
                <w:bCs/>
                <w:color w:val="000000" w:themeColor="text1"/>
                <w:sz w:val="21"/>
                <w:szCs w:val="21"/>
              </w:rPr>
              <w:t>0.8</w:t>
            </w:r>
          </w:p>
        </w:tc>
      </w:tr>
    </w:tbl>
    <w:p w14:paraId="10ADB9F4" w14:textId="77777777" w:rsidR="00701F42" w:rsidRPr="0076616F" w:rsidRDefault="00701F42" w:rsidP="00701F42">
      <w:pPr>
        <w:ind w:firstLine="482"/>
        <w:rPr>
          <w:b/>
          <w:color w:val="000000" w:themeColor="text1"/>
        </w:rPr>
      </w:pPr>
      <w:r w:rsidRPr="0076616F">
        <w:rPr>
          <w:rFonts w:ascii="宋体" w:hAnsi="宋体" w:cs="宋体" w:hint="eastAsia"/>
          <w:b/>
          <w:color w:val="000000" w:themeColor="text1"/>
        </w:rPr>
        <w:t>②</w:t>
      </w:r>
      <w:r w:rsidRPr="0076616F">
        <w:rPr>
          <w:b/>
          <w:color w:val="000000" w:themeColor="text1"/>
        </w:rPr>
        <w:t>陆生植物现状</w:t>
      </w:r>
    </w:p>
    <w:p w14:paraId="73C37FB5" w14:textId="4B5D13C8" w:rsidR="00701F42" w:rsidRPr="0076616F" w:rsidRDefault="00991C7B" w:rsidP="00701F42">
      <w:pPr>
        <w:ind w:firstLine="480"/>
        <w:rPr>
          <w:color w:val="000000" w:themeColor="text1"/>
        </w:rPr>
      </w:pPr>
      <w:r w:rsidRPr="0076616F">
        <w:rPr>
          <w:rFonts w:hint="eastAsia"/>
          <w:color w:val="000000" w:themeColor="text1"/>
        </w:rPr>
        <w:t>三龙沟流域</w:t>
      </w:r>
      <w:r w:rsidR="00701F42" w:rsidRPr="0076616F">
        <w:rPr>
          <w:color w:val="000000" w:themeColor="text1"/>
        </w:rPr>
        <w:t>，地处亚热带，地形复杂，景观多样，水热资源丰富，气候宜人，丰富多样的自然环境为各种野生动植物的生长提供了良好条件。植物</w:t>
      </w:r>
      <w:r w:rsidR="00701F42" w:rsidRPr="0076616F">
        <w:rPr>
          <w:color w:val="000000" w:themeColor="text1"/>
        </w:rPr>
        <w:t xml:space="preserve">292 </w:t>
      </w:r>
      <w:r w:rsidR="00701F42" w:rsidRPr="0076616F">
        <w:rPr>
          <w:color w:val="000000" w:themeColor="text1"/>
        </w:rPr>
        <w:t>种，隶属于</w:t>
      </w:r>
      <w:r w:rsidR="00701F42" w:rsidRPr="0076616F">
        <w:rPr>
          <w:color w:val="000000" w:themeColor="text1"/>
        </w:rPr>
        <w:t xml:space="preserve">98 </w:t>
      </w:r>
      <w:r w:rsidR="00701F42" w:rsidRPr="0076616F">
        <w:rPr>
          <w:color w:val="000000" w:themeColor="text1"/>
        </w:rPr>
        <w:t>科，</w:t>
      </w:r>
      <w:r w:rsidR="00701F42" w:rsidRPr="0076616F">
        <w:rPr>
          <w:color w:val="000000" w:themeColor="text1"/>
        </w:rPr>
        <w:t xml:space="preserve">139 </w:t>
      </w:r>
      <w:r w:rsidR="00701F42" w:rsidRPr="0076616F">
        <w:rPr>
          <w:color w:val="000000" w:themeColor="text1"/>
        </w:rPr>
        <w:t>属。其中蕨类植物</w:t>
      </w:r>
      <w:r w:rsidR="00701F42" w:rsidRPr="0076616F">
        <w:rPr>
          <w:color w:val="000000" w:themeColor="text1"/>
        </w:rPr>
        <w:t xml:space="preserve">14 </w:t>
      </w:r>
      <w:r w:rsidR="00701F42" w:rsidRPr="0076616F">
        <w:rPr>
          <w:color w:val="000000" w:themeColor="text1"/>
        </w:rPr>
        <w:t>种、</w:t>
      </w:r>
      <w:r w:rsidR="00701F42" w:rsidRPr="0076616F">
        <w:rPr>
          <w:color w:val="000000" w:themeColor="text1"/>
        </w:rPr>
        <w:t xml:space="preserve">11 </w:t>
      </w:r>
      <w:r w:rsidR="00701F42" w:rsidRPr="0076616F">
        <w:rPr>
          <w:color w:val="000000" w:themeColor="text1"/>
        </w:rPr>
        <w:t>科、</w:t>
      </w:r>
      <w:r w:rsidR="00701F42" w:rsidRPr="0076616F">
        <w:rPr>
          <w:color w:val="000000" w:themeColor="text1"/>
        </w:rPr>
        <w:t xml:space="preserve">11 </w:t>
      </w:r>
      <w:r w:rsidR="00701F42" w:rsidRPr="0076616F">
        <w:rPr>
          <w:color w:val="000000" w:themeColor="text1"/>
        </w:rPr>
        <w:t>属，裸子植物</w:t>
      </w:r>
      <w:r w:rsidR="00701F42" w:rsidRPr="0076616F">
        <w:rPr>
          <w:color w:val="000000" w:themeColor="text1"/>
        </w:rPr>
        <w:t xml:space="preserve">3 </w:t>
      </w:r>
      <w:r w:rsidR="00701F42" w:rsidRPr="0076616F">
        <w:rPr>
          <w:color w:val="000000" w:themeColor="text1"/>
        </w:rPr>
        <w:t>种、</w:t>
      </w:r>
      <w:r w:rsidR="00701F42" w:rsidRPr="0076616F">
        <w:rPr>
          <w:color w:val="000000" w:themeColor="text1"/>
        </w:rPr>
        <w:t xml:space="preserve">3 </w:t>
      </w:r>
      <w:r w:rsidR="00701F42" w:rsidRPr="0076616F">
        <w:rPr>
          <w:color w:val="000000" w:themeColor="text1"/>
        </w:rPr>
        <w:t>科、</w:t>
      </w:r>
      <w:r w:rsidR="00701F42" w:rsidRPr="0076616F">
        <w:rPr>
          <w:color w:val="000000" w:themeColor="text1"/>
        </w:rPr>
        <w:t xml:space="preserve">3 </w:t>
      </w:r>
      <w:r w:rsidR="00701F42" w:rsidRPr="0076616F">
        <w:rPr>
          <w:color w:val="000000" w:themeColor="text1"/>
        </w:rPr>
        <w:t>属；被子植物</w:t>
      </w:r>
      <w:r w:rsidR="00701F42" w:rsidRPr="0076616F">
        <w:rPr>
          <w:color w:val="000000" w:themeColor="text1"/>
        </w:rPr>
        <w:t xml:space="preserve">275 </w:t>
      </w:r>
      <w:r w:rsidR="00701F42" w:rsidRPr="0076616F">
        <w:rPr>
          <w:color w:val="000000" w:themeColor="text1"/>
        </w:rPr>
        <w:t>种、</w:t>
      </w:r>
      <w:r w:rsidR="00701F42" w:rsidRPr="0076616F">
        <w:rPr>
          <w:color w:val="000000" w:themeColor="text1"/>
        </w:rPr>
        <w:t xml:space="preserve">84 </w:t>
      </w:r>
      <w:r w:rsidR="00701F42" w:rsidRPr="0076616F">
        <w:rPr>
          <w:color w:val="000000" w:themeColor="text1"/>
        </w:rPr>
        <w:t>科、</w:t>
      </w:r>
      <w:r w:rsidR="00701F42" w:rsidRPr="0076616F">
        <w:rPr>
          <w:color w:val="000000" w:themeColor="text1"/>
        </w:rPr>
        <w:t xml:space="preserve">125 </w:t>
      </w:r>
      <w:r w:rsidR="00701F42" w:rsidRPr="0076616F">
        <w:rPr>
          <w:color w:val="000000" w:themeColor="text1"/>
        </w:rPr>
        <w:t>属。</w:t>
      </w:r>
    </w:p>
    <w:p w14:paraId="2E073A31" w14:textId="77777777" w:rsidR="00701F42" w:rsidRPr="0076616F" w:rsidRDefault="00701F42" w:rsidP="00701F42">
      <w:pPr>
        <w:ind w:firstLine="480"/>
        <w:rPr>
          <w:color w:val="000000" w:themeColor="text1"/>
        </w:rPr>
      </w:pPr>
      <w:r w:rsidRPr="0076616F">
        <w:rPr>
          <w:color w:val="000000" w:themeColor="text1"/>
        </w:rPr>
        <w:t>根据吴征镒（</w:t>
      </w:r>
      <w:r w:rsidRPr="0076616F">
        <w:rPr>
          <w:color w:val="000000" w:themeColor="text1"/>
        </w:rPr>
        <w:t>2003</w:t>
      </w:r>
      <w:r w:rsidRPr="0076616F">
        <w:rPr>
          <w:color w:val="000000" w:themeColor="text1"/>
        </w:rPr>
        <w:t>）划分的世界种子植物科的分布型和吴征镒（</w:t>
      </w:r>
      <w:r w:rsidRPr="0076616F">
        <w:rPr>
          <w:color w:val="000000" w:themeColor="text1"/>
        </w:rPr>
        <w:t>1991</w:t>
      </w:r>
      <w:r w:rsidRPr="0076616F">
        <w:rPr>
          <w:color w:val="000000" w:themeColor="text1"/>
        </w:rPr>
        <w:t>）对中国种子植物属所划分的分布区类型评价区域植物区系具有以下特征：</w:t>
      </w:r>
      <w:r w:rsidRPr="0076616F">
        <w:rPr>
          <w:rFonts w:ascii="宋体" w:hAnsi="宋体" w:cs="宋体" w:hint="eastAsia"/>
          <w:color w:val="000000" w:themeColor="text1"/>
        </w:rPr>
        <w:t>①</w:t>
      </w:r>
      <w:r w:rsidRPr="0076616F">
        <w:rPr>
          <w:color w:val="000000" w:themeColor="text1"/>
        </w:rPr>
        <w:t>单种科数目相对较多，约占物种总数的</w:t>
      </w:r>
      <w:r w:rsidRPr="0076616F">
        <w:rPr>
          <w:color w:val="000000" w:themeColor="text1"/>
        </w:rPr>
        <w:t>1/5</w:t>
      </w:r>
      <w:r w:rsidRPr="0076616F">
        <w:rPr>
          <w:color w:val="000000" w:themeColor="text1"/>
        </w:rPr>
        <w:t>。多种科仅有禾本科、菊科、豆科、蔷薇科等科，所含物种数约占总物种数的</w:t>
      </w:r>
      <w:r w:rsidRPr="0076616F">
        <w:rPr>
          <w:color w:val="000000" w:themeColor="text1"/>
        </w:rPr>
        <w:t>1/3</w:t>
      </w:r>
      <w:r w:rsidRPr="0076616F">
        <w:rPr>
          <w:color w:val="000000" w:themeColor="text1"/>
        </w:rPr>
        <w:t>。表明该区植物区系成分分化比较复杂。</w:t>
      </w:r>
      <w:r w:rsidRPr="0076616F">
        <w:rPr>
          <w:rFonts w:ascii="宋体" w:hAnsi="宋体" w:cs="宋体" w:hint="eastAsia"/>
          <w:color w:val="000000" w:themeColor="text1"/>
        </w:rPr>
        <w:t>②</w:t>
      </w:r>
      <w:r w:rsidRPr="0076616F">
        <w:rPr>
          <w:color w:val="000000" w:themeColor="text1"/>
        </w:rPr>
        <w:t>评价区域种子植物属于温带分布类型，区系北温带分布成分为主，但包含较多的温带和世界广布类群，自身特色不明显，东亚成分的物种多为栽培种。</w:t>
      </w:r>
      <w:r w:rsidRPr="0076616F">
        <w:rPr>
          <w:rFonts w:ascii="宋体" w:hAnsi="宋体" w:cs="宋体" w:hint="eastAsia"/>
          <w:color w:val="000000" w:themeColor="text1"/>
        </w:rPr>
        <w:t>③</w:t>
      </w:r>
      <w:r w:rsidRPr="0076616F">
        <w:rPr>
          <w:color w:val="000000" w:themeColor="text1"/>
        </w:rPr>
        <w:t>从区系特征上看与评价区位于中亚热带常绿阔叶林植被区南部亚地带的性质相喙合。</w:t>
      </w:r>
    </w:p>
    <w:p w14:paraId="665031F4" w14:textId="77777777" w:rsidR="00701F42" w:rsidRPr="0076616F" w:rsidRDefault="00701F42" w:rsidP="00701F42">
      <w:pPr>
        <w:ind w:firstLine="480"/>
        <w:rPr>
          <w:color w:val="000000" w:themeColor="text1"/>
          <w:kern w:val="0"/>
        </w:rPr>
      </w:pPr>
      <w:r w:rsidRPr="0076616F">
        <w:rPr>
          <w:color w:val="000000" w:themeColor="text1"/>
        </w:rPr>
        <w:t>根据现场踏勘</w:t>
      </w:r>
      <w:r w:rsidRPr="0076616F">
        <w:rPr>
          <w:color w:val="000000" w:themeColor="text1"/>
          <w:kern w:val="0"/>
        </w:rPr>
        <w:t>和现有国家级保护和珍稀濒危植物资料查证，评价区域的野生植物中，没有中华人民共和国国务院</w:t>
      </w:r>
      <w:r w:rsidRPr="0076616F">
        <w:rPr>
          <w:color w:val="000000" w:themeColor="text1"/>
          <w:kern w:val="0"/>
        </w:rPr>
        <w:t xml:space="preserve">1999 </w:t>
      </w:r>
      <w:r w:rsidRPr="0076616F">
        <w:rPr>
          <w:color w:val="000000" w:themeColor="text1"/>
          <w:kern w:val="0"/>
        </w:rPr>
        <w:t>年</w:t>
      </w:r>
      <w:r w:rsidRPr="0076616F">
        <w:rPr>
          <w:color w:val="000000" w:themeColor="text1"/>
          <w:kern w:val="0"/>
        </w:rPr>
        <w:t xml:space="preserve">8 </w:t>
      </w:r>
      <w:r w:rsidRPr="0076616F">
        <w:rPr>
          <w:color w:val="000000" w:themeColor="text1"/>
          <w:kern w:val="0"/>
        </w:rPr>
        <w:t>月</w:t>
      </w:r>
      <w:r w:rsidRPr="0076616F">
        <w:rPr>
          <w:color w:val="000000" w:themeColor="text1"/>
          <w:kern w:val="0"/>
        </w:rPr>
        <w:t xml:space="preserve">4 </w:t>
      </w:r>
      <w:r w:rsidRPr="0076616F">
        <w:rPr>
          <w:color w:val="000000" w:themeColor="text1"/>
          <w:kern w:val="0"/>
        </w:rPr>
        <w:t>日《国家重点保护野生植物名录（第一批）》、《中国珍稀濒危保护植物名录</w:t>
      </w:r>
      <w:r w:rsidRPr="0076616F">
        <w:rPr>
          <w:color w:val="000000" w:themeColor="text1"/>
          <w:kern w:val="0"/>
        </w:rPr>
        <w:t>(</w:t>
      </w:r>
      <w:r w:rsidRPr="0076616F">
        <w:rPr>
          <w:color w:val="000000" w:themeColor="text1"/>
          <w:kern w:val="0"/>
        </w:rPr>
        <w:t>第一册</w:t>
      </w:r>
      <w:r w:rsidRPr="0076616F">
        <w:rPr>
          <w:color w:val="000000" w:themeColor="text1"/>
          <w:kern w:val="0"/>
        </w:rPr>
        <w:t>)</w:t>
      </w:r>
      <w:r w:rsidRPr="0076616F">
        <w:rPr>
          <w:color w:val="000000" w:themeColor="text1"/>
          <w:kern w:val="0"/>
        </w:rPr>
        <w:t>》以及《</w:t>
      </w:r>
      <w:r w:rsidRPr="0076616F">
        <w:rPr>
          <w:rStyle w:val="aff5"/>
          <w:rFonts w:eastAsia="锟斤拷锟斤拷"/>
          <w:b w:val="0"/>
          <w:bCs w:val="0"/>
          <w:color w:val="000000" w:themeColor="text1"/>
          <w:shd w:val="clear" w:color="auto" w:fill="FFFFFF"/>
        </w:rPr>
        <w:t>四川省人民政府关于公布四川省重点保护野生植物名录的通知</w:t>
      </w:r>
      <w:r w:rsidRPr="0076616F">
        <w:rPr>
          <w:color w:val="000000" w:themeColor="text1"/>
          <w:kern w:val="0"/>
        </w:rPr>
        <w:t>》（川府函〔</w:t>
      </w:r>
      <w:r w:rsidRPr="0076616F">
        <w:rPr>
          <w:color w:val="000000" w:themeColor="text1"/>
          <w:kern w:val="0"/>
        </w:rPr>
        <w:t>2016</w:t>
      </w:r>
      <w:r w:rsidRPr="0076616F">
        <w:rPr>
          <w:color w:val="000000" w:themeColor="text1"/>
          <w:kern w:val="0"/>
        </w:rPr>
        <w:t>〕</w:t>
      </w:r>
      <w:r w:rsidRPr="0076616F">
        <w:rPr>
          <w:color w:val="000000" w:themeColor="text1"/>
          <w:kern w:val="0"/>
        </w:rPr>
        <w:t>27</w:t>
      </w:r>
      <w:r w:rsidRPr="0076616F">
        <w:rPr>
          <w:color w:val="000000" w:themeColor="text1"/>
          <w:kern w:val="0"/>
        </w:rPr>
        <w:t>号）中附件内所列物种。</w:t>
      </w:r>
    </w:p>
    <w:p w14:paraId="2D995AC6" w14:textId="77777777" w:rsidR="00701F42" w:rsidRPr="0076616F" w:rsidRDefault="00701F42" w:rsidP="00701F42">
      <w:pPr>
        <w:ind w:firstLine="482"/>
        <w:rPr>
          <w:b/>
          <w:bCs/>
          <w:color w:val="000000" w:themeColor="text1"/>
          <w:kern w:val="0"/>
        </w:rPr>
      </w:pPr>
      <w:r w:rsidRPr="0076616F">
        <w:rPr>
          <w:rFonts w:ascii="宋体" w:hAnsi="宋体" w:cs="宋体" w:hint="eastAsia"/>
          <w:b/>
          <w:color w:val="000000" w:themeColor="text1"/>
        </w:rPr>
        <w:t>③</w:t>
      </w:r>
      <w:r w:rsidRPr="0076616F">
        <w:rPr>
          <w:b/>
          <w:bCs/>
          <w:color w:val="000000" w:themeColor="text1"/>
          <w:kern w:val="0"/>
        </w:rPr>
        <w:t>评价区植物多样性及植被资源综合分析</w:t>
      </w:r>
    </w:p>
    <w:p w14:paraId="6F3C1E71" w14:textId="2FB858EE" w:rsidR="00701F42" w:rsidRPr="0076616F" w:rsidRDefault="00991C7B" w:rsidP="00701F42">
      <w:pPr>
        <w:ind w:firstLine="480"/>
        <w:rPr>
          <w:color w:val="000000" w:themeColor="text1"/>
        </w:rPr>
      </w:pPr>
      <w:r w:rsidRPr="0076616F">
        <w:rPr>
          <w:rFonts w:hint="eastAsia"/>
          <w:color w:val="000000" w:themeColor="text1"/>
        </w:rPr>
        <w:t>本项目拦河坝坝高较低最大坝高约</w:t>
      </w:r>
      <w:r w:rsidRPr="0076616F">
        <w:rPr>
          <w:rFonts w:hint="eastAsia"/>
          <w:color w:val="000000" w:themeColor="text1"/>
        </w:rPr>
        <w:t>4</w:t>
      </w:r>
      <w:r w:rsidRPr="0076616F">
        <w:rPr>
          <w:color w:val="000000" w:themeColor="text1"/>
        </w:rPr>
        <w:t xml:space="preserve"> </w:t>
      </w:r>
      <w:r w:rsidRPr="0076616F">
        <w:rPr>
          <w:rFonts w:hint="eastAsia"/>
          <w:color w:val="000000" w:themeColor="text1"/>
        </w:rPr>
        <w:t>m</w:t>
      </w:r>
      <w:r w:rsidRPr="0076616F">
        <w:rPr>
          <w:rFonts w:hint="eastAsia"/>
          <w:color w:val="000000" w:themeColor="text1"/>
        </w:rPr>
        <w:t>，</w:t>
      </w:r>
      <w:r w:rsidR="00701F42" w:rsidRPr="0076616F">
        <w:rPr>
          <w:color w:val="000000" w:themeColor="text1"/>
        </w:rPr>
        <w:t>根据工程分析，本项目无淹没区范</w:t>
      </w:r>
      <w:r w:rsidR="00701F42" w:rsidRPr="0076616F">
        <w:rPr>
          <w:color w:val="000000" w:themeColor="text1"/>
        </w:rPr>
        <w:lastRenderedPageBreak/>
        <w:t>围，评价区内植被类型的划分按照《中国植被》分类系统，参考《四川植被》</w:t>
      </w:r>
      <w:r w:rsidRPr="0076616F">
        <w:rPr>
          <w:rFonts w:hint="eastAsia"/>
          <w:color w:val="000000" w:themeColor="text1"/>
        </w:rPr>
        <w:t>，</w:t>
      </w:r>
      <w:r w:rsidR="00701F42" w:rsidRPr="0076616F">
        <w:rPr>
          <w:color w:val="000000" w:themeColor="text1"/>
        </w:rPr>
        <w:t>的划分方法，进行植被类型的划分，包括植物型组、植被型、群系组和群系（相当于群落类型）四个层次</w:t>
      </w:r>
      <w:r w:rsidRPr="0076616F">
        <w:rPr>
          <w:rFonts w:hint="eastAsia"/>
          <w:color w:val="000000" w:themeColor="text1"/>
        </w:rPr>
        <w:t>，项目所在区为</w:t>
      </w:r>
      <w:r w:rsidRPr="0076616F">
        <w:rPr>
          <w:rFonts w:hint="eastAsia"/>
          <w:color w:val="000000" w:themeColor="text1"/>
        </w:rPr>
        <w:t>I</w:t>
      </w:r>
      <w:r w:rsidRPr="0076616F">
        <w:rPr>
          <w:color w:val="000000" w:themeColor="text1"/>
        </w:rPr>
        <w:t>A4</w:t>
      </w: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）龙门山植被小区</w:t>
      </w:r>
      <w:r w:rsidR="00701F42" w:rsidRPr="0076616F">
        <w:rPr>
          <w:color w:val="000000" w:themeColor="text1"/>
        </w:rPr>
        <w:t>。</w:t>
      </w:r>
      <w:r w:rsidRPr="0076616F">
        <w:rPr>
          <w:rFonts w:hint="eastAsia"/>
          <w:color w:val="000000" w:themeColor="text1"/>
        </w:rPr>
        <w:t>本次</w:t>
      </w:r>
      <w:r w:rsidR="00701F42" w:rsidRPr="0076616F">
        <w:rPr>
          <w:color w:val="000000" w:themeColor="text1"/>
        </w:rPr>
        <w:t>将建群种生活型相近、群落的外貌形态相似的植物群落归为植被型组（如针叶林、阔叶林、草原、草甸等）；第二级为植被型，将建群种生活型相同或近似，对温度、水分条件生态关系一致的植物群落归为植被型，同一植被型具有相似的区系组成、结构、形态外貌、生态特点、及动态演变历史（如落叶阔叶林、</w:t>
      </w:r>
      <w:r w:rsidR="008B6048" w:rsidRPr="0076616F">
        <w:rPr>
          <w:rFonts w:hint="eastAsia"/>
          <w:color w:val="000000" w:themeColor="text1"/>
        </w:rPr>
        <w:t>亚高山常绿针叶林</w:t>
      </w:r>
      <w:r w:rsidR="00701F42" w:rsidRPr="0076616F">
        <w:rPr>
          <w:color w:val="000000" w:themeColor="text1"/>
        </w:rPr>
        <w:t>等）；第三级为群系组，在植被型内根据建群种的亲缘关系（同属或者相近属），生活型或生境近似划分群系组（如寒温性针叶林按其生活型不同，划分为落叶松林、冷云杉林、寒温性松林和圆柏林）；第四级为群系，将建群种或共建群种相同的植物群落的联合为群系。本次评价主要是根据《四川植被》等已调查</w:t>
      </w:r>
      <w:r w:rsidR="00701F42" w:rsidRPr="0076616F">
        <w:rPr>
          <w:rFonts w:hint="eastAsia"/>
          <w:color w:val="000000" w:themeColor="text1"/>
        </w:rPr>
        <w:t>的</w:t>
      </w:r>
      <w:r w:rsidR="00701F42" w:rsidRPr="0076616F">
        <w:rPr>
          <w:color w:val="000000" w:themeColor="text1"/>
        </w:rPr>
        <w:t>数据基础上，按照上述原则逐级划分评价区内的植被类型，直至群系（相当于群落类型）水平。</w:t>
      </w:r>
    </w:p>
    <w:p w14:paraId="7068BDF3" w14:textId="23448D0D" w:rsidR="00701F42" w:rsidRPr="0076616F" w:rsidRDefault="00701F42" w:rsidP="00701F42">
      <w:pPr>
        <w:ind w:firstLine="480"/>
        <w:rPr>
          <w:color w:val="000000" w:themeColor="text1"/>
          <w:kern w:val="0"/>
        </w:rPr>
      </w:pPr>
      <w:r w:rsidRPr="0076616F">
        <w:rPr>
          <w:color w:val="000000" w:themeColor="text1"/>
        </w:rPr>
        <w:t>参考已有资料，评价区域的自然植被可分为</w:t>
      </w:r>
      <w:r w:rsidRPr="0076616F">
        <w:rPr>
          <w:color w:val="000000" w:themeColor="text1"/>
        </w:rPr>
        <w:t xml:space="preserve">5 </w:t>
      </w:r>
      <w:r w:rsidRPr="0076616F">
        <w:rPr>
          <w:color w:val="000000" w:themeColor="text1"/>
        </w:rPr>
        <w:t>个植被型组，</w:t>
      </w:r>
      <w:r w:rsidRPr="0076616F">
        <w:rPr>
          <w:color w:val="000000" w:themeColor="text1"/>
        </w:rPr>
        <w:t xml:space="preserve">4 </w:t>
      </w:r>
      <w:r w:rsidRPr="0076616F">
        <w:rPr>
          <w:color w:val="000000" w:themeColor="text1"/>
        </w:rPr>
        <w:t>个植被型和</w:t>
      </w:r>
      <w:r w:rsidRPr="0076616F">
        <w:rPr>
          <w:color w:val="000000" w:themeColor="text1"/>
        </w:rPr>
        <w:t xml:space="preserve">8 </w:t>
      </w:r>
      <w:r w:rsidRPr="0076616F">
        <w:rPr>
          <w:color w:val="000000" w:themeColor="text1"/>
        </w:rPr>
        <w:t>个群系。</w:t>
      </w:r>
      <w:r w:rsidRPr="0076616F">
        <w:rPr>
          <w:color w:val="000000" w:themeColor="text1"/>
          <w:kern w:val="0"/>
        </w:rPr>
        <w:t>本次访问周围村民结合资料记载</w:t>
      </w:r>
      <w:r w:rsidRPr="0076616F">
        <w:rPr>
          <w:color w:val="000000" w:themeColor="text1"/>
        </w:rPr>
        <w:t>评价区内有</w:t>
      </w:r>
      <w:r w:rsidRPr="0076616F">
        <w:rPr>
          <w:color w:val="000000" w:themeColor="text1"/>
        </w:rPr>
        <w:t xml:space="preserve">2 </w:t>
      </w:r>
      <w:r w:rsidRPr="0076616F">
        <w:rPr>
          <w:color w:val="000000" w:themeColor="text1"/>
        </w:rPr>
        <w:t>种人工栽培植被类型，分别是：农作物植被和四旁林。根据已有资料分析，</w:t>
      </w:r>
      <w:r w:rsidR="00407593" w:rsidRPr="0076616F">
        <w:rPr>
          <w:rFonts w:hint="eastAsia"/>
          <w:color w:val="000000" w:themeColor="text1"/>
        </w:rPr>
        <w:t>青㭎</w:t>
      </w:r>
      <w:r w:rsidRPr="0076616F">
        <w:rPr>
          <w:color w:val="000000" w:themeColor="text1"/>
        </w:rPr>
        <w:t>主要分布在河道两侧</w:t>
      </w:r>
      <w:r w:rsidRPr="0076616F">
        <w:rPr>
          <w:color w:val="000000" w:themeColor="text1"/>
          <w:kern w:val="0"/>
        </w:rPr>
        <w:t>；油松、麻栎林主要分布在山腰，人为活动明显，受干扰强，</w:t>
      </w:r>
      <w:r w:rsidR="00407593" w:rsidRPr="0076616F">
        <w:rPr>
          <w:color w:val="000000" w:themeColor="text1"/>
          <w:kern w:val="0"/>
        </w:rPr>
        <w:t>麻栎林</w:t>
      </w:r>
      <w:r w:rsidRPr="0076616F">
        <w:rPr>
          <w:color w:val="000000" w:themeColor="text1"/>
          <w:kern w:val="0"/>
        </w:rPr>
        <w:t>主要分布在河道两侧山腰及山顶等区域，受一定的人为干扰。</w:t>
      </w:r>
      <w:r w:rsidR="00407593" w:rsidRPr="0076616F">
        <w:rPr>
          <w:rFonts w:hint="eastAsia"/>
          <w:color w:val="000000" w:themeColor="text1"/>
          <w:kern w:val="0"/>
        </w:rPr>
        <w:t>曼青</w:t>
      </w:r>
      <w:r w:rsidR="00407593" w:rsidRPr="0076616F">
        <w:rPr>
          <w:rFonts w:hint="eastAsia"/>
          <w:color w:val="000000" w:themeColor="text1"/>
        </w:rPr>
        <w:t>㭎</w:t>
      </w:r>
      <w:r w:rsidRPr="0076616F">
        <w:rPr>
          <w:color w:val="000000" w:themeColor="text1"/>
          <w:kern w:val="0"/>
        </w:rPr>
        <w:t>主要分布在河道两侧山顶区域，林冠整齐，成深绿色。</w:t>
      </w:r>
      <w:r w:rsidR="00460B71" w:rsidRPr="0076616F">
        <w:rPr>
          <w:rFonts w:hint="eastAsia"/>
          <w:color w:val="000000" w:themeColor="text1"/>
          <w:kern w:val="0"/>
        </w:rPr>
        <w:t>包石</w:t>
      </w:r>
      <w:r w:rsidR="00460B71" w:rsidRPr="0076616F">
        <w:rPr>
          <w:color w:val="000000" w:themeColor="text1"/>
          <w:kern w:val="0"/>
        </w:rPr>
        <w:t>栎</w:t>
      </w:r>
      <w:r w:rsidRPr="0076616F">
        <w:rPr>
          <w:color w:val="000000" w:themeColor="text1"/>
          <w:kern w:val="0"/>
        </w:rPr>
        <w:t>主要分布居民区周边，黄荆灌丛主要分布在河谷阶地，盖度在</w:t>
      </w:r>
      <w:r w:rsidRPr="0076616F">
        <w:rPr>
          <w:color w:val="000000" w:themeColor="text1"/>
          <w:kern w:val="0"/>
        </w:rPr>
        <w:t xml:space="preserve">0.4-0.6 </w:t>
      </w:r>
      <w:r w:rsidRPr="0076616F">
        <w:rPr>
          <w:color w:val="000000" w:themeColor="text1"/>
          <w:kern w:val="0"/>
        </w:rPr>
        <w:t>之间，农作物植被主要是在水电站周围较为平坦的台阶地房屋前后及周边，主要以人工栽培农作物为主。四旁林主要零星分布于房屋周围及道路两旁的一些树种，大多人工栽培树种，以经济类果树居多。</w:t>
      </w:r>
    </w:p>
    <w:p w14:paraId="7D4BF881" w14:textId="77777777" w:rsidR="00701F42" w:rsidRPr="0076616F" w:rsidRDefault="00701F42" w:rsidP="00701F42">
      <w:pPr>
        <w:ind w:firstLine="480"/>
        <w:rPr>
          <w:color w:val="000000" w:themeColor="text1"/>
        </w:rPr>
      </w:pPr>
      <w:r w:rsidRPr="0076616F">
        <w:rPr>
          <w:color w:val="000000" w:themeColor="text1"/>
          <w:kern w:val="0"/>
        </w:rPr>
        <w:t>经本次访问周围村民结合资料记载评价区范围内植被类型及其物种多为该区域常见类型，不存在单一物种或单一群落结构。</w:t>
      </w:r>
    </w:p>
    <w:p w14:paraId="668955FC" w14:textId="77777777" w:rsidR="00701F42" w:rsidRPr="0076616F" w:rsidRDefault="00701F42" w:rsidP="00701F42">
      <w:pPr>
        <w:ind w:firstLine="482"/>
        <w:rPr>
          <w:b/>
          <w:bCs/>
          <w:color w:val="000000" w:themeColor="text1"/>
        </w:rPr>
      </w:pPr>
      <w:r w:rsidRPr="0076616F">
        <w:rPr>
          <w:b/>
          <w:bCs/>
          <w:color w:val="000000" w:themeColor="text1"/>
        </w:rPr>
        <w:t>（</w:t>
      </w:r>
      <w:r w:rsidRPr="0076616F">
        <w:rPr>
          <w:b/>
          <w:bCs/>
          <w:color w:val="000000" w:themeColor="text1"/>
        </w:rPr>
        <w:t>2</w:t>
      </w:r>
      <w:r w:rsidRPr="0076616F">
        <w:rPr>
          <w:b/>
          <w:bCs/>
          <w:color w:val="000000" w:themeColor="text1"/>
        </w:rPr>
        <w:t>）陆生动物</w:t>
      </w:r>
    </w:p>
    <w:p w14:paraId="3DB49EC1" w14:textId="0E3C6B3F" w:rsidR="00701F42" w:rsidRPr="0076616F" w:rsidRDefault="00701F42" w:rsidP="00701F42">
      <w:pPr>
        <w:ind w:firstLine="480"/>
        <w:rPr>
          <w:color w:val="000000" w:themeColor="text1"/>
        </w:rPr>
      </w:pPr>
      <w:r w:rsidRPr="0076616F">
        <w:rPr>
          <w:color w:val="000000" w:themeColor="text1"/>
        </w:rPr>
        <w:t>根据中国动物地理区划，项目所在区域在中国动物地理区划中隶属东洋</w:t>
      </w:r>
      <w:r w:rsidRPr="0076616F">
        <w:rPr>
          <w:rFonts w:hint="eastAsia"/>
          <w:color w:val="000000" w:themeColor="text1"/>
        </w:rPr>
        <w:t>种</w:t>
      </w:r>
      <w:r w:rsidRPr="0076616F">
        <w:rPr>
          <w:color w:val="000000" w:themeColor="text1"/>
        </w:rPr>
        <w:t>、</w:t>
      </w:r>
      <w:r w:rsidRPr="0076616F">
        <w:rPr>
          <w:rFonts w:hint="eastAsia"/>
          <w:color w:val="000000" w:themeColor="text1"/>
        </w:rPr>
        <w:t>古北种及广布种</w:t>
      </w:r>
      <w:r w:rsidRPr="0076616F">
        <w:rPr>
          <w:color w:val="000000" w:themeColor="text1"/>
        </w:rPr>
        <w:t>。</w:t>
      </w:r>
      <w:r w:rsidR="003B053F">
        <w:rPr>
          <w:rFonts w:hint="eastAsia"/>
          <w:color w:val="000000" w:themeColor="text1"/>
        </w:rPr>
        <w:t>三龙沟</w:t>
      </w:r>
      <w:r w:rsidRPr="0076616F">
        <w:rPr>
          <w:color w:val="000000" w:themeColor="text1"/>
        </w:rPr>
        <w:t>流域人为农田耕地分布较多，陆生野生动物以麻雀、山斑鸠、松鼠、蝙蝠、蜥蜴等为主，未发现国家、省级珍稀保护野生动物及栖息地分布。</w:t>
      </w:r>
    </w:p>
    <w:p w14:paraId="553B35C4" w14:textId="77777777" w:rsidR="00701F42" w:rsidRPr="0076616F" w:rsidRDefault="00701F42" w:rsidP="00701F42">
      <w:pPr>
        <w:ind w:firstLine="480"/>
        <w:rPr>
          <w:color w:val="000000" w:themeColor="text1"/>
        </w:rPr>
      </w:pPr>
      <w:r w:rsidRPr="0076616F">
        <w:rPr>
          <w:color w:val="000000" w:themeColor="text1"/>
        </w:rPr>
        <w:t>由于</w:t>
      </w:r>
      <w:r w:rsidRPr="0076616F">
        <w:rPr>
          <w:rFonts w:hint="eastAsia"/>
          <w:color w:val="000000" w:themeColor="text1"/>
        </w:rPr>
        <w:t>评价</w:t>
      </w:r>
      <w:r w:rsidRPr="0076616F">
        <w:rPr>
          <w:color w:val="000000" w:themeColor="text1"/>
        </w:rPr>
        <w:t>区域人类活动频繁，野生动物种群多以农田动物群为主，主要有鸟、</w:t>
      </w:r>
      <w:r w:rsidRPr="0076616F">
        <w:rPr>
          <w:color w:val="000000" w:themeColor="text1"/>
        </w:rPr>
        <w:lastRenderedPageBreak/>
        <w:t>鼠、蛇、蛙等，且数量不多。由于近些年耕地开垦率高，森林和灌丛等植被受到较大破坏，适合野生动物的栖息环境比较有限。最近</w:t>
      </w:r>
      <w:r w:rsidRPr="0076616F">
        <w:rPr>
          <w:color w:val="000000" w:themeColor="text1"/>
        </w:rPr>
        <w:t>10~20</w:t>
      </w:r>
      <w:r w:rsidRPr="0076616F">
        <w:rPr>
          <w:color w:val="000000" w:themeColor="text1"/>
        </w:rPr>
        <w:t>年来</w:t>
      </w:r>
      <w:r w:rsidRPr="0076616F">
        <w:rPr>
          <w:rFonts w:hint="eastAsia"/>
          <w:color w:val="000000" w:themeColor="text1"/>
        </w:rPr>
        <w:t>，</w:t>
      </w:r>
      <w:r w:rsidRPr="0076616F">
        <w:rPr>
          <w:color w:val="000000" w:themeColor="text1"/>
        </w:rPr>
        <w:t>随着退耕还林和生态公益林保护力度加大，评价区内野生动物的生存环境得到了一定程度的改善，野生动物的栖息环境也随之向好的方面发展。相应地，评价区内野外动物种类和数量也有所好转。</w:t>
      </w:r>
    </w:p>
    <w:p w14:paraId="5B8A905F" w14:textId="77777777" w:rsidR="00701F42" w:rsidRPr="0076616F" w:rsidRDefault="00701F42" w:rsidP="00701F42">
      <w:pPr>
        <w:ind w:firstLine="482"/>
        <w:rPr>
          <w:b/>
          <w:bCs/>
          <w:color w:val="000000" w:themeColor="text1"/>
          <w:kern w:val="0"/>
        </w:rPr>
      </w:pPr>
      <w:r w:rsidRPr="0076616F">
        <w:rPr>
          <w:rFonts w:ascii="宋体" w:hAnsi="宋体" w:cs="宋体" w:hint="eastAsia"/>
          <w:b/>
          <w:bCs/>
          <w:color w:val="000000" w:themeColor="text1"/>
          <w:kern w:val="0"/>
        </w:rPr>
        <w:t>①</w:t>
      </w:r>
      <w:bookmarkStart w:id="72" w:name="_Hlk70063751"/>
      <w:r w:rsidRPr="0076616F">
        <w:rPr>
          <w:b/>
          <w:bCs/>
          <w:color w:val="000000" w:themeColor="text1"/>
          <w:kern w:val="0"/>
        </w:rPr>
        <w:t>两栖</w:t>
      </w:r>
      <w:bookmarkEnd w:id="72"/>
      <w:r w:rsidRPr="0076616F">
        <w:rPr>
          <w:b/>
          <w:bCs/>
          <w:color w:val="000000" w:themeColor="text1"/>
          <w:kern w:val="0"/>
        </w:rPr>
        <w:t>动物</w:t>
      </w:r>
    </w:p>
    <w:p w14:paraId="6DD16320" w14:textId="77777777" w:rsidR="00701F42" w:rsidRPr="0076616F" w:rsidRDefault="00701F42" w:rsidP="00701F42">
      <w:pPr>
        <w:ind w:firstLine="480"/>
        <w:rPr>
          <w:color w:val="000000" w:themeColor="text1"/>
          <w:kern w:val="0"/>
        </w:rPr>
      </w:pPr>
      <w:r w:rsidRPr="0076616F">
        <w:rPr>
          <w:color w:val="000000" w:themeColor="text1"/>
          <w:kern w:val="0"/>
        </w:rPr>
        <w:t>根据本次现场踏勘、访问，结合《四川两栖类原色图鉴》等资料记载情况，项目区域记录有两栖动物</w:t>
      </w:r>
      <w:r w:rsidRPr="0076616F">
        <w:rPr>
          <w:color w:val="000000" w:themeColor="text1"/>
          <w:kern w:val="0"/>
        </w:rPr>
        <w:t xml:space="preserve"> 5</w:t>
      </w:r>
      <w:r w:rsidRPr="0076616F">
        <w:rPr>
          <w:color w:val="000000" w:themeColor="text1"/>
          <w:kern w:val="0"/>
        </w:rPr>
        <w:t>种，隶属</w:t>
      </w:r>
      <w:r w:rsidRPr="0076616F">
        <w:rPr>
          <w:color w:val="000000" w:themeColor="text1"/>
          <w:kern w:val="0"/>
        </w:rPr>
        <w:t xml:space="preserve"> 1 </w:t>
      </w:r>
      <w:r w:rsidRPr="0076616F">
        <w:rPr>
          <w:color w:val="000000" w:themeColor="text1"/>
          <w:kern w:val="0"/>
        </w:rPr>
        <w:t>目</w:t>
      </w:r>
      <w:r w:rsidRPr="0076616F">
        <w:rPr>
          <w:color w:val="000000" w:themeColor="text1"/>
          <w:kern w:val="0"/>
        </w:rPr>
        <w:t xml:space="preserve"> 3 </w:t>
      </w:r>
      <w:r w:rsidRPr="0076616F">
        <w:rPr>
          <w:color w:val="000000" w:themeColor="text1"/>
          <w:kern w:val="0"/>
        </w:rPr>
        <w:t>科</w:t>
      </w:r>
      <w:r w:rsidRPr="0076616F">
        <w:rPr>
          <w:color w:val="000000" w:themeColor="text1"/>
          <w:kern w:val="0"/>
        </w:rPr>
        <w:t xml:space="preserve"> 5 </w:t>
      </w:r>
      <w:r w:rsidRPr="0076616F">
        <w:rPr>
          <w:color w:val="000000" w:themeColor="text1"/>
          <w:kern w:val="0"/>
        </w:rPr>
        <w:t>种，按分布型（张荣祖，</w:t>
      </w:r>
      <w:r w:rsidRPr="0076616F">
        <w:rPr>
          <w:color w:val="000000" w:themeColor="text1"/>
          <w:kern w:val="0"/>
        </w:rPr>
        <w:t>1999</w:t>
      </w:r>
      <w:r w:rsidRPr="0076616F">
        <w:rPr>
          <w:color w:val="000000" w:themeColor="text1"/>
          <w:kern w:val="0"/>
        </w:rPr>
        <w:t>）分析，项目评估区内</w:t>
      </w:r>
      <w:r w:rsidRPr="0076616F">
        <w:rPr>
          <w:color w:val="000000" w:themeColor="text1"/>
          <w:kern w:val="0"/>
        </w:rPr>
        <w:t>5</w:t>
      </w:r>
      <w:r w:rsidRPr="0076616F">
        <w:rPr>
          <w:color w:val="000000" w:themeColor="text1"/>
          <w:kern w:val="0"/>
        </w:rPr>
        <w:t>种两栖动物主要为东洋界物种。本次访问周围村民结合资料记载，两栖动物物种中，无国家级和省级重点保护两栖动物。具体见下表：</w:t>
      </w:r>
    </w:p>
    <w:p w14:paraId="14D4C1EE" w14:textId="001F262B" w:rsidR="00701F42" w:rsidRPr="0076616F" w:rsidRDefault="00701F42" w:rsidP="00701F42">
      <w:pPr>
        <w:pStyle w:val="21"/>
        <w:spacing w:after="0" w:line="240" w:lineRule="auto"/>
        <w:ind w:leftChars="0" w:left="0" w:firstLineChars="0" w:firstLine="0"/>
        <w:jc w:val="center"/>
        <w:rPr>
          <w:color w:val="000000" w:themeColor="text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4</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18</w:t>
      </w:r>
      <w:r w:rsidRPr="0076616F">
        <w:rPr>
          <w:color w:val="000000" w:themeColor="text1"/>
          <w:sz w:val="21"/>
          <w:szCs w:val="21"/>
        </w:rPr>
        <w:fldChar w:fldCharType="end"/>
      </w:r>
      <w:r w:rsidRPr="0076616F">
        <w:rPr>
          <w:color w:val="000000" w:themeColor="text1"/>
          <w:sz w:val="21"/>
          <w:szCs w:val="21"/>
        </w:rPr>
        <w:t xml:space="preserve"> </w:t>
      </w:r>
      <w:r w:rsidRPr="0076616F">
        <w:rPr>
          <w:color w:val="000000" w:themeColor="text1"/>
          <w:sz w:val="21"/>
          <w:szCs w:val="21"/>
        </w:rPr>
        <w:t>区域两栖动物名录</w:t>
      </w:r>
    </w:p>
    <w:tbl>
      <w:tblPr>
        <w:tblStyle w:val="aff2"/>
        <w:tblW w:w="4998" w:type="pct"/>
        <w:jc w:val="center"/>
        <w:tblLook w:val="04A0" w:firstRow="1" w:lastRow="0" w:firstColumn="1" w:lastColumn="0" w:noHBand="0" w:noVBand="1"/>
      </w:tblPr>
      <w:tblGrid>
        <w:gridCol w:w="3901"/>
        <w:gridCol w:w="1192"/>
        <w:gridCol w:w="1281"/>
        <w:gridCol w:w="1135"/>
        <w:gridCol w:w="790"/>
      </w:tblGrid>
      <w:tr w:rsidR="0076616F" w:rsidRPr="0076616F" w14:paraId="3E779001" w14:textId="77777777" w:rsidTr="00260147">
        <w:trPr>
          <w:trHeight w:val="691"/>
          <w:jc w:val="center"/>
        </w:trPr>
        <w:tc>
          <w:tcPr>
            <w:tcW w:w="2350" w:type="pct"/>
          </w:tcPr>
          <w:p w14:paraId="4120925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类别</w:t>
            </w:r>
          </w:p>
        </w:tc>
        <w:tc>
          <w:tcPr>
            <w:tcW w:w="718" w:type="pct"/>
          </w:tcPr>
          <w:p w14:paraId="1999F28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区系分布</w:t>
            </w:r>
          </w:p>
        </w:tc>
        <w:tc>
          <w:tcPr>
            <w:tcW w:w="772" w:type="pct"/>
          </w:tcPr>
          <w:p w14:paraId="41F9513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生境分布</w:t>
            </w:r>
          </w:p>
        </w:tc>
        <w:tc>
          <w:tcPr>
            <w:tcW w:w="684" w:type="pct"/>
          </w:tcPr>
          <w:p w14:paraId="14ACE18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保护级别</w:t>
            </w:r>
          </w:p>
        </w:tc>
        <w:tc>
          <w:tcPr>
            <w:tcW w:w="477" w:type="pct"/>
          </w:tcPr>
          <w:p w14:paraId="4755B7C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来源</w:t>
            </w:r>
          </w:p>
        </w:tc>
      </w:tr>
      <w:tr w:rsidR="0076616F" w:rsidRPr="0076616F" w14:paraId="13868307" w14:textId="77777777" w:rsidTr="00260147">
        <w:trPr>
          <w:trHeight w:val="340"/>
          <w:jc w:val="center"/>
        </w:trPr>
        <w:tc>
          <w:tcPr>
            <w:tcW w:w="2350" w:type="pct"/>
          </w:tcPr>
          <w:p w14:paraId="0BDC39E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一、无尾目</w:t>
            </w:r>
            <w:r w:rsidRPr="0076616F">
              <w:rPr>
                <w:b/>
                <w:bCs/>
                <w:color w:val="000000" w:themeColor="text1"/>
                <w:sz w:val="21"/>
                <w:szCs w:val="21"/>
              </w:rPr>
              <w:t>Anura</w:t>
            </w:r>
          </w:p>
        </w:tc>
        <w:tc>
          <w:tcPr>
            <w:tcW w:w="718" w:type="pct"/>
          </w:tcPr>
          <w:p w14:paraId="1AA5131B"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49DAA64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642A103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3CBC013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2D7FDE52" w14:textId="77777777" w:rsidTr="00260147">
        <w:trPr>
          <w:trHeight w:val="340"/>
          <w:jc w:val="center"/>
        </w:trPr>
        <w:tc>
          <w:tcPr>
            <w:tcW w:w="2350" w:type="pct"/>
          </w:tcPr>
          <w:p w14:paraId="2A5D6F4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（一）蟾蜍科</w:t>
            </w:r>
            <w:r w:rsidRPr="0076616F">
              <w:rPr>
                <w:color w:val="000000" w:themeColor="text1"/>
                <w:sz w:val="21"/>
                <w:szCs w:val="21"/>
              </w:rPr>
              <w:t>Bufonidae</w:t>
            </w:r>
          </w:p>
        </w:tc>
        <w:tc>
          <w:tcPr>
            <w:tcW w:w="718" w:type="pct"/>
          </w:tcPr>
          <w:p w14:paraId="5D83829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1935956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37B0586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033BF05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0E527AEF" w14:textId="77777777" w:rsidTr="00260147">
        <w:trPr>
          <w:trHeight w:val="340"/>
          <w:jc w:val="center"/>
        </w:trPr>
        <w:tc>
          <w:tcPr>
            <w:tcW w:w="2350" w:type="pct"/>
          </w:tcPr>
          <w:p w14:paraId="1D80C9C8"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w:t>
            </w:r>
            <w:r w:rsidRPr="0076616F">
              <w:rPr>
                <w:color w:val="000000" w:themeColor="text1"/>
                <w:sz w:val="21"/>
                <w:szCs w:val="21"/>
              </w:rPr>
              <w:t>、蟾蜍属</w:t>
            </w:r>
            <w:r w:rsidRPr="0076616F">
              <w:rPr>
                <w:color w:val="000000" w:themeColor="text1"/>
                <w:sz w:val="21"/>
                <w:szCs w:val="21"/>
              </w:rPr>
              <w:t>Duttaphrynus</w:t>
            </w:r>
          </w:p>
        </w:tc>
        <w:tc>
          <w:tcPr>
            <w:tcW w:w="718" w:type="pct"/>
          </w:tcPr>
          <w:p w14:paraId="70C9CDE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08ED055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07F390B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26044ED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0A6F85BD" w14:textId="77777777" w:rsidTr="00260147">
        <w:trPr>
          <w:trHeight w:val="340"/>
          <w:jc w:val="center"/>
        </w:trPr>
        <w:tc>
          <w:tcPr>
            <w:tcW w:w="2350" w:type="pct"/>
          </w:tcPr>
          <w:p w14:paraId="0D42E5F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1</w:t>
            </w:r>
            <w:r w:rsidRPr="0076616F">
              <w:rPr>
                <w:color w:val="000000" w:themeColor="text1"/>
                <w:sz w:val="21"/>
                <w:szCs w:val="21"/>
              </w:rPr>
              <w:t>）华西蟾蜍</w:t>
            </w:r>
            <w:r w:rsidRPr="0076616F">
              <w:rPr>
                <w:i/>
                <w:iCs/>
                <w:color w:val="000000" w:themeColor="text1"/>
                <w:sz w:val="21"/>
                <w:szCs w:val="21"/>
              </w:rPr>
              <w:t xml:space="preserve"> Bufo andrewsi</w:t>
            </w:r>
          </w:p>
        </w:tc>
        <w:tc>
          <w:tcPr>
            <w:tcW w:w="718" w:type="pct"/>
          </w:tcPr>
          <w:p w14:paraId="5A7CDE9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72" w:type="pct"/>
          </w:tcPr>
          <w:p w14:paraId="03751B7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浅水区、农</w:t>
            </w:r>
          </w:p>
        </w:tc>
        <w:tc>
          <w:tcPr>
            <w:tcW w:w="684" w:type="pct"/>
          </w:tcPr>
          <w:p w14:paraId="3EAC0D7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698E12A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资料</w:t>
            </w:r>
          </w:p>
        </w:tc>
      </w:tr>
      <w:tr w:rsidR="0076616F" w:rsidRPr="0076616F" w14:paraId="3660A6FE" w14:textId="77777777" w:rsidTr="00260147">
        <w:trPr>
          <w:trHeight w:val="340"/>
          <w:jc w:val="center"/>
        </w:trPr>
        <w:tc>
          <w:tcPr>
            <w:tcW w:w="2350" w:type="pct"/>
          </w:tcPr>
          <w:p w14:paraId="736A660B"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2</w:t>
            </w:r>
            <w:r w:rsidRPr="0076616F">
              <w:rPr>
                <w:color w:val="000000" w:themeColor="text1"/>
                <w:sz w:val="21"/>
                <w:szCs w:val="21"/>
              </w:rPr>
              <w:t>）黑眶蟾蜍</w:t>
            </w:r>
            <w:r w:rsidRPr="0076616F">
              <w:rPr>
                <w:i/>
                <w:iCs/>
                <w:color w:val="000000" w:themeColor="text1"/>
                <w:sz w:val="21"/>
                <w:szCs w:val="21"/>
              </w:rPr>
              <w:t>Bufo melanostictus</w:t>
            </w:r>
          </w:p>
        </w:tc>
        <w:tc>
          <w:tcPr>
            <w:tcW w:w="718" w:type="pct"/>
          </w:tcPr>
          <w:p w14:paraId="53D9B1A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72" w:type="pct"/>
            <w:vAlign w:val="top"/>
          </w:tcPr>
          <w:p w14:paraId="61811EAB"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浅水区、农</w:t>
            </w:r>
          </w:p>
        </w:tc>
        <w:tc>
          <w:tcPr>
            <w:tcW w:w="684" w:type="pct"/>
          </w:tcPr>
          <w:p w14:paraId="31827F8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76625B9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资料</w:t>
            </w:r>
          </w:p>
        </w:tc>
      </w:tr>
      <w:tr w:rsidR="0076616F" w:rsidRPr="0076616F" w14:paraId="485F86B9" w14:textId="77777777" w:rsidTr="00260147">
        <w:trPr>
          <w:trHeight w:val="340"/>
          <w:jc w:val="center"/>
        </w:trPr>
        <w:tc>
          <w:tcPr>
            <w:tcW w:w="2350" w:type="pct"/>
          </w:tcPr>
          <w:p w14:paraId="34F330E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3</w:t>
            </w:r>
            <w:r w:rsidRPr="0076616F">
              <w:rPr>
                <w:color w:val="000000" w:themeColor="text1"/>
                <w:sz w:val="21"/>
                <w:szCs w:val="21"/>
              </w:rPr>
              <w:t>）中华蟾蜍</w:t>
            </w:r>
            <w:r w:rsidRPr="0076616F">
              <w:rPr>
                <w:i/>
                <w:iCs/>
                <w:color w:val="000000" w:themeColor="text1"/>
                <w:sz w:val="21"/>
                <w:szCs w:val="21"/>
              </w:rPr>
              <w:t>Bufo gargarizans</w:t>
            </w:r>
          </w:p>
        </w:tc>
        <w:tc>
          <w:tcPr>
            <w:tcW w:w="718" w:type="pct"/>
          </w:tcPr>
          <w:p w14:paraId="70A88E9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72" w:type="pct"/>
            <w:vAlign w:val="top"/>
          </w:tcPr>
          <w:p w14:paraId="0D744F2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浅水区、农</w:t>
            </w:r>
          </w:p>
        </w:tc>
        <w:tc>
          <w:tcPr>
            <w:tcW w:w="684" w:type="pct"/>
          </w:tcPr>
          <w:p w14:paraId="420CE8C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044AE5D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资料</w:t>
            </w:r>
          </w:p>
        </w:tc>
      </w:tr>
      <w:tr w:rsidR="0076616F" w:rsidRPr="0076616F" w14:paraId="57BAAE08" w14:textId="77777777" w:rsidTr="00260147">
        <w:trPr>
          <w:trHeight w:val="340"/>
          <w:jc w:val="center"/>
        </w:trPr>
        <w:tc>
          <w:tcPr>
            <w:tcW w:w="2350" w:type="pct"/>
          </w:tcPr>
          <w:p w14:paraId="13C0547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（二）姬蛙科</w:t>
            </w:r>
            <w:r w:rsidRPr="0076616F">
              <w:rPr>
                <w:color w:val="000000" w:themeColor="text1"/>
                <w:sz w:val="21"/>
                <w:szCs w:val="21"/>
              </w:rPr>
              <w:t>Microhylidae</w:t>
            </w:r>
          </w:p>
        </w:tc>
        <w:tc>
          <w:tcPr>
            <w:tcW w:w="718" w:type="pct"/>
          </w:tcPr>
          <w:p w14:paraId="5474B98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1CFE9CFB"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6ED9055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16AF221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07B2E392" w14:textId="77777777" w:rsidTr="00260147">
        <w:trPr>
          <w:trHeight w:val="340"/>
          <w:jc w:val="center"/>
        </w:trPr>
        <w:tc>
          <w:tcPr>
            <w:tcW w:w="2350" w:type="pct"/>
          </w:tcPr>
          <w:p w14:paraId="2FB34A2A"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w:t>
            </w:r>
            <w:r w:rsidRPr="0076616F">
              <w:rPr>
                <w:color w:val="000000" w:themeColor="text1"/>
                <w:sz w:val="21"/>
                <w:szCs w:val="21"/>
              </w:rPr>
              <w:t>、姬蛙属</w:t>
            </w:r>
            <w:r w:rsidRPr="0076616F">
              <w:rPr>
                <w:color w:val="000000" w:themeColor="text1"/>
                <w:sz w:val="21"/>
                <w:szCs w:val="21"/>
              </w:rPr>
              <w:t>Miorohyla</w:t>
            </w:r>
          </w:p>
        </w:tc>
        <w:tc>
          <w:tcPr>
            <w:tcW w:w="718" w:type="pct"/>
          </w:tcPr>
          <w:p w14:paraId="0C30FE4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4E96EB0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0EC2C56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611BEF2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6DFAF84F" w14:textId="77777777" w:rsidTr="00260147">
        <w:trPr>
          <w:trHeight w:val="340"/>
          <w:jc w:val="center"/>
        </w:trPr>
        <w:tc>
          <w:tcPr>
            <w:tcW w:w="2350" w:type="pct"/>
          </w:tcPr>
          <w:p w14:paraId="74D10C30" w14:textId="77777777" w:rsidR="00701F42" w:rsidRPr="0076616F" w:rsidRDefault="00701F42" w:rsidP="00260147">
            <w:pPr>
              <w:pStyle w:val="21"/>
              <w:spacing w:before="48" w:after="48" w:line="240" w:lineRule="auto"/>
              <w:ind w:leftChars="0" w:left="0" w:firstLineChars="0" w:firstLine="0"/>
              <w:rPr>
                <w:i/>
                <w:iCs/>
                <w:color w:val="000000" w:themeColor="text1"/>
                <w:sz w:val="21"/>
                <w:szCs w:val="21"/>
              </w:rPr>
            </w:pPr>
            <w:r w:rsidRPr="0076616F">
              <w:rPr>
                <w:color w:val="000000" w:themeColor="text1"/>
                <w:sz w:val="21"/>
                <w:szCs w:val="21"/>
              </w:rPr>
              <w:t>（</w:t>
            </w:r>
            <w:r w:rsidRPr="0076616F">
              <w:rPr>
                <w:color w:val="000000" w:themeColor="text1"/>
                <w:sz w:val="21"/>
                <w:szCs w:val="21"/>
              </w:rPr>
              <w:t>4</w:t>
            </w:r>
            <w:r w:rsidRPr="0076616F">
              <w:rPr>
                <w:color w:val="000000" w:themeColor="text1"/>
                <w:sz w:val="21"/>
                <w:szCs w:val="21"/>
              </w:rPr>
              <w:t>）饰纹姬蛙</w:t>
            </w:r>
            <w:r w:rsidRPr="0076616F">
              <w:rPr>
                <w:i/>
                <w:iCs/>
                <w:color w:val="000000" w:themeColor="text1"/>
                <w:sz w:val="21"/>
                <w:szCs w:val="21"/>
              </w:rPr>
              <w:t>Microhyla ornata</w:t>
            </w:r>
          </w:p>
        </w:tc>
        <w:tc>
          <w:tcPr>
            <w:tcW w:w="718" w:type="pct"/>
          </w:tcPr>
          <w:p w14:paraId="12CD777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72" w:type="pct"/>
          </w:tcPr>
          <w:p w14:paraId="6F6CC49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浅水区、农</w:t>
            </w:r>
          </w:p>
        </w:tc>
        <w:tc>
          <w:tcPr>
            <w:tcW w:w="684" w:type="pct"/>
          </w:tcPr>
          <w:p w14:paraId="3ABF46E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570ECDD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资料</w:t>
            </w:r>
          </w:p>
        </w:tc>
      </w:tr>
      <w:tr w:rsidR="0076616F" w:rsidRPr="0076616F" w14:paraId="730222F9" w14:textId="77777777" w:rsidTr="00260147">
        <w:trPr>
          <w:trHeight w:val="340"/>
          <w:jc w:val="center"/>
        </w:trPr>
        <w:tc>
          <w:tcPr>
            <w:tcW w:w="2350" w:type="pct"/>
          </w:tcPr>
          <w:p w14:paraId="5014D4A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（三）叉舌蛙科</w:t>
            </w:r>
            <w:r w:rsidRPr="0076616F">
              <w:rPr>
                <w:color w:val="000000" w:themeColor="text1"/>
                <w:sz w:val="21"/>
                <w:szCs w:val="21"/>
              </w:rPr>
              <w:t>Dicroglossinae</w:t>
            </w:r>
          </w:p>
        </w:tc>
        <w:tc>
          <w:tcPr>
            <w:tcW w:w="718" w:type="pct"/>
          </w:tcPr>
          <w:p w14:paraId="4A2FD2E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27BBC56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6990210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5950275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28359B92" w14:textId="77777777" w:rsidTr="00260147">
        <w:trPr>
          <w:trHeight w:val="340"/>
          <w:jc w:val="center"/>
        </w:trPr>
        <w:tc>
          <w:tcPr>
            <w:tcW w:w="2350" w:type="pct"/>
          </w:tcPr>
          <w:p w14:paraId="340499A7"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w:t>
            </w:r>
            <w:r w:rsidRPr="0076616F">
              <w:rPr>
                <w:color w:val="000000" w:themeColor="text1"/>
                <w:sz w:val="21"/>
                <w:szCs w:val="21"/>
              </w:rPr>
              <w:t>、陆蛙属</w:t>
            </w:r>
            <w:r w:rsidRPr="0076616F">
              <w:rPr>
                <w:color w:val="000000" w:themeColor="text1"/>
                <w:sz w:val="21"/>
                <w:szCs w:val="21"/>
              </w:rPr>
              <w:t>Fejervarya</w:t>
            </w:r>
          </w:p>
        </w:tc>
        <w:tc>
          <w:tcPr>
            <w:tcW w:w="718" w:type="pct"/>
          </w:tcPr>
          <w:p w14:paraId="2F87646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72" w:type="pct"/>
          </w:tcPr>
          <w:p w14:paraId="78246B6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84" w:type="pct"/>
          </w:tcPr>
          <w:p w14:paraId="28387AE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19CEA8F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04414AAF" w14:textId="77777777" w:rsidTr="00260147">
        <w:trPr>
          <w:trHeight w:val="340"/>
          <w:jc w:val="center"/>
        </w:trPr>
        <w:tc>
          <w:tcPr>
            <w:tcW w:w="2350" w:type="pct"/>
          </w:tcPr>
          <w:p w14:paraId="2B9E0994" w14:textId="77777777" w:rsidR="00701F42" w:rsidRPr="0076616F" w:rsidRDefault="00701F42" w:rsidP="00260147">
            <w:pPr>
              <w:pStyle w:val="21"/>
              <w:spacing w:before="48" w:after="48" w:line="240" w:lineRule="auto"/>
              <w:ind w:leftChars="0" w:left="0" w:firstLineChars="0" w:firstLine="0"/>
              <w:rPr>
                <w:i/>
                <w:iCs/>
                <w:color w:val="000000" w:themeColor="text1"/>
                <w:sz w:val="21"/>
                <w:szCs w:val="21"/>
              </w:rPr>
            </w:pPr>
            <w:r w:rsidRPr="0076616F">
              <w:rPr>
                <w:color w:val="000000" w:themeColor="text1"/>
                <w:sz w:val="21"/>
                <w:szCs w:val="21"/>
              </w:rPr>
              <w:t>（</w:t>
            </w:r>
            <w:r w:rsidRPr="0076616F">
              <w:rPr>
                <w:color w:val="000000" w:themeColor="text1"/>
                <w:sz w:val="21"/>
                <w:szCs w:val="21"/>
              </w:rPr>
              <w:t>5</w:t>
            </w:r>
            <w:r w:rsidRPr="0076616F">
              <w:rPr>
                <w:color w:val="000000" w:themeColor="text1"/>
                <w:sz w:val="21"/>
                <w:szCs w:val="21"/>
              </w:rPr>
              <w:t>）泽陆蛙</w:t>
            </w:r>
            <w:r w:rsidRPr="0076616F">
              <w:rPr>
                <w:i/>
                <w:iCs/>
                <w:color w:val="000000" w:themeColor="text1"/>
                <w:sz w:val="21"/>
                <w:szCs w:val="21"/>
              </w:rPr>
              <w:t>Fejervarya multistriata</w:t>
            </w:r>
          </w:p>
        </w:tc>
        <w:tc>
          <w:tcPr>
            <w:tcW w:w="718" w:type="pct"/>
          </w:tcPr>
          <w:p w14:paraId="68E24EE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古北</w:t>
            </w:r>
          </w:p>
        </w:tc>
        <w:tc>
          <w:tcPr>
            <w:tcW w:w="772" w:type="pct"/>
          </w:tcPr>
          <w:p w14:paraId="4CFAC3F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浅水区、农</w:t>
            </w:r>
          </w:p>
        </w:tc>
        <w:tc>
          <w:tcPr>
            <w:tcW w:w="684" w:type="pct"/>
          </w:tcPr>
          <w:p w14:paraId="4B3CF42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477" w:type="pct"/>
          </w:tcPr>
          <w:p w14:paraId="7C7088E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资料</w:t>
            </w:r>
          </w:p>
        </w:tc>
      </w:tr>
    </w:tbl>
    <w:p w14:paraId="57DACEC0" w14:textId="77777777" w:rsidR="00701F42" w:rsidRPr="0076616F" w:rsidRDefault="00701F42" w:rsidP="00701F42">
      <w:pPr>
        <w:ind w:firstLine="482"/>
        <w:rPr>
          <w:b/>
          <w:bCs/>
          <w:color w:val="000000" w:themeColor="text1"/>
          <w:kern w:val="0"/>
        </w:rPr>
      </w:pPr>
      <w:r w:rsidRPr="0076616F">
        <w:rPr>
          <w:rFonts w:ascii="宋体" w:hAnsi="宋体" w:cs="宋体" w:hint="eastAsia"/>
          <w:b/>
          <w:bCs/>
          <w:color w:val="000000" w:themeColor="text1"/>
          <w:kern w:val="0"/>
        </w:rPr>
        <w:t>②</w:t>
      </w:r>
      <w:r w:rsidRPr="0076616F">
        <w:rPr>
          <w:b/>
          <w:bCs/>
          <w:color w:val="000000" w:themeColor="text1"/>
          <w:kern w:val="0"/>
        </w:rPr>
        <w:t>爬行动物</w:t>
      </w:r>
    </w:p>
    <w:p w14:paraId="003A77EB" w14:textId="77777777" w:rsidR="00701F42" w:rsidRPr="0076616F" w:rsidRDefault="00701F42" w:rsidP="00701F42">
      <w:pPr>
        <w:ind w:firstLine="480"/>
        <w:rPr>
          <w:color w:val="000000" w:themeColor="text1"/>
          <w:kern w:val="0"/>
        </w:rPr>
      </w:pPr>
      <w:r w:rsidRPr="0076616F">
        <w:rPr>
          <w:color w:val="000000" w:themeColor="text1"/>
          <w:kern w:val="0"/>
        </w:rPr>
        <w:t>根据现场踏勘结合《四川爬行类原色图鉴》等资料记载，</w:t>
      </w:r>
      <w:r w:rsidRPr="0076616F">
        <w:rPr>
          <w:rFonts w:hint="eastAsia"/>
          <w:color w:val="000000" w:themeColor="text1"/>
          <w:kern w:val="0"/>
        </w:rPr>
        <w:t>评价</w:t>
      </w:r>
      <w:r w:rsidRPr="0076616F">
        <w:rPr>
          <w:color w:val="000000" w:themeColor="text1"/>
          <w:kern w:val="0"/>
        </w:rPr>
        <w:t>区有爬行动物</w:t>
      </w:r>
      <w:r w:rsidRPr="0076616F">
        <w:rPr>
          <w:color w:val="000000" w:themeColor="text1"/>
          <w:kern w:val="0"/>
        </w:rPr>
        <w:t>5</w:t>
      </w:r>
      <w:r w:rsidRPr="0076616F">
        <w:rPr>
          <w:color w:val="000000" w:themeColor="text1"/>
          <w:kern w:val="0"/>
        </w:rPr>
        <w:t>种，隶属</w:t>
      </w:r>
      <w:r w:rsidRPr="0076616F">
        <w:rPr>
          <w:color w:val="000000" w:themeColor="text1"/>
          <w:kern w:val="0"/>
        </w:rPr>
        <w:t xml:space="preserve">2 </w:t>
      </w:r>
      <w:r w:rsidRPr="0076616F">
        <w:rPr>
          <w:color w:val="000000" w:themeColor="text1"/>
          <w:kern w:val="0"/>
        </w:rPr>
        <w:t>目</w:t>
      </w:r>
      <w:r w:rsidRPr="0076616F">
        <w:rPr>
          <w:color w:val="000000" w:themeColor="text1"/>
          <w:kern w:val="0"/>
        </w:rPr>
        <w:t xml:space="preserve">2 </w:t>
      </w:r>
      <w:r w:rsidRPr="0076616F">
        <w:rPr>
          <w:color w:val="000000" w:themeColor="text1"/>
          <w:kern w:val="0"/>
        </w:rPr>
        <w:t>科。其中，有鳞目游蛇科动物最多，共有</w:t>
      </w:r>
      <w:r w:rsidRPr="0076616F">
        <w:rPr>
          <w:color w:val="000000" w:themeColor="text1"/>
          <w:kern w:val="0"/>
        </w:rPr>
        <w:t xml:space="preserve">4 </w:t>
      </w:r>
      <w:r w:rsidRPr="0076616F">
        <w:rPr>
          <w:color w:val="000000" w:themeColor="text1"/>
          <w:kern w:val="0"/>
        </w:rPr>
        <w:t>种，占总数的</w:t>
      </w:r>
      <w:r w:rsidRPr="0076616F">
        <w:rPr>
          <w:color w:val="000000" w:themeColor="text1"/>
          <w:kern w:val="0"/>
        </w:rPr>
        <w:t>80%</w:t>
      </w:r>
      <w:r w:rsidRPr="0076616F">
        <w:rPr>
          <w:color w:val="000000" w:themeColor="text1"/>
          <w:kern w:val="0"/>
        </w:rPr>
        <w:t>。蜥蜴目共</w:t>
      </w:r>
      <w:r w:rsidRPr="0076616F">
        <w:rPr>
          <w:color w:val="000000" w:themeColor="text1"/>
          <w:kern w:val="0"/>
        </w:rPr>
        <w:t>1</w:t>
      </w:r>
      <w:r w:rsidRPr="0076616F">
        <w:rPr>
          <w:color w:val="000000" w:themeColor="text1"/>
          <w:kern w:val="0"/>
        </w:rPr>
        <w:t>科</w:t>
      </w:r>
      <w:r w:rsidRPr="0076616F">
        <w:rPr>
          <w:color w:val="000000" w:themeColor="text1"/>
          <w:kern w:val="0"/>
        </w:rPr>
        <w:t xml:space="preserve">1 </w:t>
      </w:r>
      <w:r w:rsidRPr="0076616F">
        <w:rPr>
          <w:color w:val="000000" w:themeColor="text1"/>
          <w:kern w:val="0"/>
        </w:rPr>
        <w:t>种，占总数的</w:t>
      </w:r>
      <w:r w:rsidRPr="0076616F">
        <w:rPr>
          <w:color w:val="000000" w:themeColor="text1"/>
          <w:kern w:val="0"/>
        </w:rPr>
        <w:t>20%</w:t>
      </w:r>
      <w:r w:rsidRPr="0076616F">
        <w:rPr>
          <w:color w:val="000000" w:themeColor="text1"/>
          <w:kern w:val="0"/>
        </w:rPr>
        <w:t>。</w:t>
      </w:r>
      <w:r w:rsidRPr="0076616F">
        <w:rPr>
          <w:rFonts w:hint="eastAsia"/>
          <w:color w:val="000000" w:themeColor="text1"/>
          <w:kern w:val="0"/>
        </w:rPr>
        <w:t>评价</w:t>
      </w:r>
      <w:r w:rsidRPr="0076616F">
        <w:rPr>
          <w:color w:val="000000" w:themeColor="text1"/>
          <w:kern w:val="0"/>
        </w:rPr>
        <w:t>区内分布有</w:t>
      </w:r>
      <w:r w:rsidRPr="0076616F">
        <w:rPr>
          <w:color w:val="000000" w:themeColor="text1"/>
          <w:kern w:val="0"/>
        </w:rPr>
        <w:t xml:space="preserve">5 </w:t>
      </w:r>
      <w:r w:rsidRPr="0076616F">
        <w:rPr>
          <w:color w:val="000000" w:themeColor="text1"/>
          <w:kern w:val="0"/>
        </w:rPr>
        <w:t>种爬行动物，依其地理分布范围，区系主要是由东洋种组成。</w:t>
      </w:r>
    </w:p>
    <w:p w14:paraId="5E170F84" w14:textId="14632295" w:rsidR="00701F42" w:rsidRPr="0076616F" w:rsidRDefault="00701F42" w:rsidP="00701F42">
      <w:pPr>
        <w:pStyle w:val="21"/>
        <w:spacing w:after="0" w:line="240" w:lineRule="auto"/>
        <w:ind w:leftChars="0" w:left="0" w:firstLineChars="0" w:firstLine="0"/>
        <w:jc w:val="center"/>
        <w:rPr>
          <w:color w:val="000000" w:themeColor="text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4</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19</w:t>
      </w:r>
      <w:r w:rsidRPr="0076616F">
        <w:rPr>
          <w:color w:val="000000" w:themeColor="text1"/>
          <w:sz w:val="21"/>
          <w:szCs w:val="21"/>
        </w:rPr>
        <w:fldChar w:fldCharType="end"/>
      </w:r>
      <w:r w:rsidRPr="0076616F">
        <w:rPr>
          <w:color w:val="000000" w:themeColor="text1"/>
          <w:sz w:val="21"/>
          <w:szCs w:val="21"/>
        </w:rPr>
        <w:t xml:space="preserve">  </w:t>
      </w:r>
      <w:r w:rsidRPr="0076616F">
        <w:rPr>
          <w:color w:val="000000" w:themeColor="text1"/>
          <w:sz w:val="21"/>
          <w:szCs w:val="21"/>
        </w:rPr>
        <w:t>区域爬行动物名录</w:t>
      </w:r>
    </w:p>
    <w:tbl>
      <w:tblPr>
        <w:tblStyle w:val="aff2"/>
        <w:tblW w:w="4998" w:type="pct"/>
        <w:jc w:val="center"/>
        <w:tblLook w:val="04A0" w:firstRow="1" w:lastRow="0" w:firstColumn="1" w:lastColumn="0" w:noHBand="0" w:noVBand="1"/>
      </w:tblPr>
      <w:tblGrid>
        <w:gridCol w:w="3900"/>
        <w:gridCol w:w="1192"/>
        <w:gridCol w:w="1180"/>
        <w:gridCol w:w="1084"/>
        <w:gridCol w:w="943"/>
      </w:tblGrid>
      <w:tr w:rsidR="0076616F" w:rsidRPr="0076616F" w14:paraId="730CE341" w14:textId="77777777" w:rsidTr="00260147">
        <w:trPr>
          <w:trHeight w:val="691"/>
          <w:jc w:val="center"/>
        </w:trPr>
        <w:tc>
          <w:tcPr>
            <w:tcW w:w="2350" w:type="pct"/>
          </w:tcPr>
          <w:p w14:paraId="35BB2E0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类别</w:t>
            </w:r>
          </w:p>
        </w:tc>
        <w:tc>
          <w:tcPr>
            <w:tcW w:w="718" w:type="pct"/>
          </w:tcPr>
          <w:p w14:paraId="68E2443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区系分布</w:t>
            </w:r>
          </w:p>
        </w:tc>
        <w:tc>
          <w:tcPr>
            <w:tcW w:w="711" w:type="pct"/>
          </w:tcPr>
          <w:p w14:paraId="4B600B9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生境分布</w:t>
            </w:r>
          </w:p>
        </w:tc>
        <w:tc>
          <w:tcPr>
            <w:tcW w:w="653" w:type="pct"/>
          </w:tcPr>
          <w:p w14:paraId="3EA93AE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保护级别</w:t>
            </w:r>
          </w:p>
        </w:tc>
        <w:tc>
          <w:tcPr>
            <w:tcW w:w="568" w:type="pct"/>
          </w:tcPr>
          <w:p w14:paraId="7D459FB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来源</w:t>
            </w:r>
          </w:p>
        </w:tc>
      </w:tr>
      <w:tr w:rsidR="0076616F" w:rsidRPr="0076616F" w14:paraId="411F5D11" w14:textId="77777777" w:rsidTr="00260147">
        <w:trPr>
          <w:trHeight w:val="340"/>
          <w:jc w:val="center"/>
        </w:trPr>
        <w:tc>
          <w:tcPr>
            <w:tcW w:w="2350" w:type="pct"/>
          </w:tcPr>
          <w:p w14:paraId="5077223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一、蜥蜴目</w:t>
            </w:r>
            <w:r w:rsidRPr="0076616F">
              <w:rPr>
                <w:b/>
                <w:bCs/>
                <w:color w:val="000000" w:themeColor="text1"/>
                <w:sz w:val="21"/>
                <w:szCs w:val="21"/>
              </w:rPr>
              <w:t>LACERTILIA</w:t>
            </w:r>
          </w:p>
        </w:tc>
        <w:tc>
          <w:tcPr>
            <w:tcW w:w="718" w:type="pct"/>
          </w:tcPr>
          <w:p w14:paraId="056927C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2E269CF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1A60434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7A02310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05335E32" w14:textId="77777777" w:rsidTr="00260147">
        <w:trPr>
          <w:trHeight w:val="340"/>
          <w:jc w:val="center"/>
        </w:trPr>
        <w:tc>
          <w:tcPr>
            <w:tcW w:w="2350" w:type="pct"/>
          </w:tcPr>
          <w:p w14:paraId="6B421D5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lastRenderedPageBreak/>
              <w:t>（一）壁虎科</w:t>
            </w:r>
            <w:r w:rsidRPr="0076616F">
              <w:rPr>
                <w:color w:val="000000" w:themeColor="text1"/>
                <w:sz w:val="21"/>
                <w:szCs w:val="21"/>
              </w:rPr>
              <w:t>Gekkonidae</w:t>
            </w:r>
          </w:p>
        </w:tc>
        <w:tc>
          <w:tcPr>
            <w:tcW w:w="718" w:type="pct"/>
          </w:tcPr>
          <w:p w14:paraId="626C1CA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6893CCF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092B169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550D95A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3AD64D01" w14:textId="77777777" w:rsidTr="00260147">
        <w:trPr>
          <w:trHeight w:val="340"/>
          <w:jc w:val="center"/>
        </w:trPr>
        <w:tc>
          <w:tcPr>
            <w:tcW w:w="2350" w:type="pct"/>
          </w:tcPr>
          <w:p w14:paraId="1EB169ED"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w:t>
            </w:r>
            <w:r w:rsidRPr="0076616F">
              <w:rPr>
                <w:color w:val="000000" w:themeColor="text1"/>
                <w:sz w:val="21"/>
                <w:szCs w:val="21"/>
              </w:rPr>
              <w:t>、壁虎属</w:t>
            </w:r>
            <w:r w:rsidRPr="0076616F">
              <w:rPr>
                <w:color w:val="000000" w:themeColor="text1"/>
                <w:sz w:val="21"/>
                <w:szCs w:val="21"/>
              </w:rPr>
              <w:t>subpalmatus</w:t>
            </w:r>
          </w:p>
        </w:tc>
        <w:tc>
          <w:tcPr>
            <w:tcW w:w="718" w:type="pct"/>
          </w:tcPr>
          <w:p w14:paraId="173960B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0F3F5DF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0D04834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012D1DA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r>
      <w:tr w:rsidR="0076616F" w:rsidRPr="0076616F" w14:paraId="447D82CB" w14:textId="77777777" w:rsidTr="00260147">
        <w:trPr>
          <w:trHeight w:val="340"/>
          <w:jc w:val="center"/>
        </w:trPr>
        <w:tc>
          <w:tcPr>
            <w:tcW w:w="2350" w:type="pct"/>
          </w:tcPr>
          <w:p w14:paraId="4A54FCF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1</w:t>
            </w:r>
            <w:r w:rsidRPr="0076616F">
              <w:rPr>
                <w:color w:val="000000" w:themeColor="text1"/>
                <w:sz w:val="21"/>
                <w:szCs w:val="21"/>
              </w:rPr>
              <w:t>）蹼趾壁虎</w:t>
            </w:r>
            <w:r w:rsidRPr="0076616F">
              <w:rPr>
                <w:i/>
                <w:iCs/>
                <w:color w:val="000000" w:themeColor="text1"/>
                <w:sz w:val="21"/>
                <w:szCs w:val="21"/>
              </w:rPr>
              <w:t xml:space="preserve"> Gekko subpalmatus</w:t>
            </w:r>
          </w:p>
        </w:tc>
        <w:tc>
          <w:tcPr>
            <w:tcW w:w="718" w:type="pct"/>
          </w:tcPr>
          <w:p w14:paraId="3978D69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11" w:type="pct"/>
          </w:tcPr>
          <w:p w14:paraId="6BCC157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灌、草</w:t>
            </w:r>
          </w:p>
        </w:tc>
        <w:tc>
          <w:tcPr>
            <w:tcW w:w="653" w:type="pct"/>
          </w:tcPr>
          <w:p w14:paraId="0F5FAD0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647DADB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6E27469" w14:textId="77777777" w:rsidTr="00260147">
        <w:trPr>
          <w:trHeight w:val="340"/>
          <w:jc w:val="center"/>
        </w:trPr>
        <w:tc>
          <w:tcPr>
            <w:tcW w:w="2350" w:type="pct"/>
          </w:tcPr>
          <w:p w14:paraId="1E0F8CA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rFonts w:hint="eastAsia"/>
                <w:b/>
                <w:bCs/>
                <w:color w:val="000000" w:themeColor="text1"/>
                <w:sz w:val="21"/>
                <w:szCs w:val="21"/>
              </w:rPr>
              <w:t>二</w:t>
            </w:r>
            <w:r w:rsidRPr="0076616F">
              <w:rPr>
                <w:b/>
                <w:bCs/>
                <w:color w:val="000000" w:themeColor="text1"/>
                <w:sz w:val="21"/>
                <w:szCs w:val="21"/>
              </w:rPr>
              <w:t>、蛇目</w:t>
            </w:r>
            <w:r w:rsidRPr="0076616F">
              <w:rPr>
                <w:b/>
                <w:bCs/>
                <w:color w:val="000000" w:themeColor="text1"/>
                <w:sz w:val="21"/>
                <w:szCs w:val="21"/>
              </w:rPr>
              <w:t>Serpentiformes</w:t>
            </w:r>
          </w:p>
        </w:tc>
        <w:tc>
          <w:tcPr>
            <w:tcW w:w="718" w:type="pct"/>
          </w:tcPr>
          <w:p w14:paraId="559298A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73F7709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76A86CC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3663348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04FE53D" w14:textId="77777777" w:rsidTr="00260147">
        <w:trPr>
          <w:trHeight w:val="340"/>
          <w:jc w:val="center"/>
        </w:trPr>
        <w:tc>
          <w:tcPr>
            <w:tcW w:w="2350" w:type="pct"/>
          </w:tcPr>
          <w:p w14:paraId="0898AC6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rFonts w:hint="eastAsia"/>
                <w:color w:val="000000" w:themeColor="text1"/>
                <w:sz w:val="21"/>
                <w:szCs w:val="21"/>
              </w:rPr>
              <w:t>二</w:t>
            </w:r>
            <w:r w:rsidRPr="0076616F">
              <w:rPr>
                <w:color w:val="000000" w:themeColor="text1"/>
                <w:sz w:val="21"/>
                <w:szCs w:val="21"/>
              </w:rPr>
              <w:t>）游蛇科</w:t>
            </w:r>
            <w:r w:rsidRPr="0076616F">
              <w:rPr>
                <w:color w:val="000000" w:themeColor="text1"/>
                <w:sz w:val="21"/>
                <w:szCs w:val="21"/>
              </w:rPr>
              <w:t>Colubridae</w:t>
            </w:r>
          </w:p>
        </w:tc>
        <w:tc>
          <w:tcPr>
            <w:tcW w:w="718" w:type="pct"/>
          </w:tcPr>
          <w:p w14:paraId="641B81A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0E48C18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183508D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45A043A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4D8BE20" w14:textId="77777777" w:rsidTr="00260147">
        <w:trPr>
          <w:trHeight w:val="340"/>
          <w:jc w:val="center"/>
        </w:trPr>
        <w:tc>
          <w:tcPr>
            <w:tcW w:w="2350" w:type="pct"/>
          </w:tcPr>
          <w:p w14:paraId="041A15E7"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w:t>
            </w:r>
            <w:r w:rsidRPr="0076616F">
              <w:rPr>
                <w:color w:val="000000" w:themeColor="text1"/>
                <w:sz w:val="21"/>
                <w:szCs w:val="21"/>
              </w:rPr>
              <w:t>、乌梢蛇属</w:t>
            </w:r>
            <w:r w:rsidRPr="0076616F">
              <w:rPr>
                <w:color w:val="000000" w:themeColor="text1"/>
                <w:sz w:val="21"/>
                <w:szCs w:val="21"/>
              </w:rPr>
              <w:t>Zaocys</w:t>
            </w:r>
          </w:p>
        </w:tc>
        <w:tc>
          <w:tcPr>
            <w:tcW w:w="718" w:type="pct"/>
          </w:tcPr>
          <w:p w14:paraId="77C6EFF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25F1E28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4B8B32D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362998D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E9940A9" w14:textId="77777777" w:rsidTr="00260147">
        <w:trPr>
          <w:trHeight w:val="340"/>
          <w:jc w:val="center"/>
        </w:trPr>
        <w:tc>
          <w:tcPr>
            <w:tcW w:w="2350" w:type="pct"/>
          </w:tcPr>
          <w:p w14:paraId="3A02CBE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2</w:t>
            </w:r>
            <w:r w:rsidRPr="0076616F">
              <w:rPr>
                <w:color w:val="000000" w:themeColor="text1"/>
                <w:sz w:val="21"/>
                <w:szCs w:val="21"/>
              </w:rPr>
              <w:t>）乌梢蛇</w:t>
            </w:r>
            <w:r w:rsidRPr="0076616F">
              <w:rPr>
                <w:i/>
                <w:iCs/>
                <w:color w:val="000000" w:themeColor="text1"/>
                <w:sz w:val="21"/>
                <w:szCs w:val="21"/>
              </w:rPr>
              <w:t>Zaocys dhumnades</w:t>
            </w:r>
          </w:p>
        </w:tc>
        <w:tc>
          <w:tcPr>
            <w:tcW w:w="718" w:type="pct"/>
          </w:tcPr>
          <w:p w14:paraId="18556DE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11" w:type="pct"/>
          </w:tcPr>
          <w:p w14:paraId="206622F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灌、草、农</w:t>
            </w:r>
          </w:p>
        </w:tc>
        <w:tc>
          <w:tcPr>
            <w:tcW w:w="653" w:type="pct"/>
          </w:tcPr>
          <w:p w14:paraId="095834B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17EB72A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F60CAEE" w14:textId="77777777" w:rsidTr="00260147">
        <w:trPr>
          <w:trHeight w:val="340"/>
          <w:jc w:val="center"/>
        </w:trPr>
        <w:tc>
          <w:tcPr>
            <w:tcW w:w="2350" w:type="pct"/>
          </w:tcPr>
          <w:p w14:paraId="185279C0"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w:t>
            </w:r>
            <w:r w:rsidRPr="0076616F">
              <w:rPr>
                <w:color w:val="000000" w:themeColor="text1"/>
                <w:sz w:val="21"/>
                <w:szCs w:val="21"/>
              </w:rPr>
              <w:t>、锦蛇属</w:t>
            </w:r>
            <w:r w:rsidRPr="0076616F">
              <w:rPr>
                <w:color w:val="000000" w:themeColor="text1"/>
                <w:sz w:val="21"/>
                <w:szCs w:val="21"/>
              </w:rPr>
              <w:t>Elaphe</w:t>
            </w:r>
          </w:p>
        </w:tc>
        <w:tc>
          <w:tcPr>
            <w:tcW w:w="718" w:type="pct"/>
          </w:tcPr>
          <w:p w14:paraId="2F1572D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64E4B0B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345C8FA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5DFF1F4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77AF0CA" w14:textId="77777777" w:rsidTr="00260147">
        <w:trPr>
          <w:trHeight w:val="340"/>
          <w:jc w:val="center"/>
        </w:trPr>
        <w:tc>
          <w:tcPr>
            <w:tcW w:w="2350" w:type="pct"/>
          </w:tcPr>
          <w:p w14:paraId="5F55CCE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3</w:t>
            </w:r>
            <w:r w:rsidRPr="0076616F">
              <w:rPr>
                <w:color w:val="000000" w:themeColor="text1"/>
                <w:sz w:val="21"/>
                <w:szCs w:val="21"/>
              </w:rPr>
              <w:t>）王锦蛇</w:t>
            </w:r>
            <w:r w:rsidRPr="0076616F">
              <w:rPr>
                <w:i/>
                <w:iCs/>
                <w:color w:val="000000" w:themeColor="text1"/>
                <w:sz w:val="21"/>
                <w:szCs w:val="21"/>
              </w:rPr>
              <w:t>Elaphe carinata</w:t>
            </w:r>
          </w:p>
        </w:tc>
        <w:tc>
          <w:tcPr>
            <w:tcW w:w="718" w:type="pct"/>
          </w:tcPr>
          <w:p w14:paraId="79A2757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东洋</w:t>
            </w:r>
          </w:p>
        </w:tc>
        <w:tc>
          <w:tcPr>
            <w:tcW w:w="711" w:type="pct"/>
          </w:tcPr>
          <w:p w14:paraId="6881FF6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灌、草</w:t>
            </w:r>
          </w:p>
        </w:tc>
        <w:tc>
          <w:tcPr>
            <w:tcW w:w="653" w:type="pct"/>
          </w:tcPr>
          <w:p w14:paraId="5E2FAE8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6646DC3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F746085" w14:textId="77777777" w:rsidTr="00260147">
        <w:trPr>
          <w:trHeight w:val="340"/>
          <w:jc w:val="center"/>
        </w:trPr>
        <w:tc>
          <w:tcPr>
            <w:tcW w:w="2350" w:type="pct"/>
          </w:tcPr>
          <w:p w14:paraId="527441C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4</w:t>
            </w:r>
            <w:r w:rsidRPr="0076616F">
              <w:rPr>
                <w:color w:val="000000" w:themeColor="text1"/>
                <w:sz w:val="21"/>
                <w:szCs w:val="21"/>
              </w:rPr>
              <w:t>）</w:t>
            </w:r>
            <w:r w:rsidRPr="0076616F">
              <w:rPr>
                <w:color w:val="000000" w:themeColor="text1"/>
                <w:sz w:val="21"/>
                <w:szCs w:val="21"/>
                <w:shd w:val="clear" w:color="auto" w:fill="FFFFFF"/>
              </w:rPr>
              <w:t>黑眉锦蛇</w:t>
            </w:r>
            <w:r w:rsidRPr="0076616F">
              <w:rPr>
                <w:i/>
                <w:iCs/>
                <w:color w:val="000000" w:themeColor="text1"/>
                <w:sz w:val="21"/>
                <w:szCs w:val="21"/>
              </w:rPr>
              <w:t>Elaphe taeniura</w:t>
            </w:r>
          </w:p>
        </w:tc>
        <w:tc>
          <w:tcPr>
            <w:tcW w:w="718" w:type="pct"/>
          </w:tcPr>
          <w:p w14:paraId="510D8687"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古北</w:t>
            </w:r>
          </w:p>
        </w:tc>
        <w:tc>
          <w:tcPr>
            <w:tcW w:w="711" w:type="pct"/>
          </w:tcPr>
          <w:p w14:paraId="0EEECB3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灌、草</w:t>
            </w:r>
          </w:p>
        </w:tc>
        <w:tc>
          <w:tcPr>
            <w:tcW w:w="653" w:type="pct"/>
          </w:tcPr>
          <w:p w14:paraId="79F63B6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7652542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6C5398C7" w14:textId="77777777" w:rsidTr="00260147">
        <w:trPr>
          <w:trHeight w:val="340"/>
          <w:jc w:val="center"/>
        </w:trPr>
        <w:tc>
          <w:tcPr>
            <w:tcW w:w="2350" w:type="pct"/>
          </w:tcPr>
          <w:p w14:paraId="3EA7B93D"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4</w:t>
            </w:r>
            <w:r w:rsidRPr="0076616F">
              <w:rPr>
                <w:color w:val="000000" w:themeColor="text1"/>
                <w:sz w:val="21"/>
                <w:szCs w:val="21"/>
              </w:rPr>
              <w:t>、翠青蛇属</w:t>
            </w:r>
            <w:r w:rsidRPr="0076616F">
              <w:rPr>
                <w:color w:val="000000" w:themeColor="text1"/>
                <w:sz w:val="21"/>
                <w:szCs w:val="21"/>
              </w:rPr>
              <w:t>Opheodrys</w:t>
            </w:r>
          </w:p>
        </w:tc>
        <w:tc>
          <w:tcPr>
            <w:tcW w:w="718" w:type="pct"/>
          </w:tcPr>
          <w:p w14:paraId="437A3AB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711" w:type="pct"/>
          </w:tcPr>
          <w:p w14:paraId="432B6B5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653" w:type="pct"/>
          </w:tcPr>
          <w:p w14:paraId="73C2329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7C1C7F7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C7CB3D5" w14:textId="77777777" w:rsidTr="00260147">
        <w:trPr>
          <w:trHeight w:val="340"/>
          <w:jc w:val="center"/>
        </w:trPr>
        <w:tc>
          <w:tcPr>
            <w:tcW w:w="2350" w:type="pct"/>
          </w:tcPr>
          <w:p w14:paraId="5E18F75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5</w:t>
            </w:r>
            <w:r w:rsidRPr="0076616F">
              <w:rPr>
                <w:color w:val="000000" w:themeColor="text1"/>
                <w:sz w:val="21"/>
                <w:szCs w:val="21"/>
              </w:rPr>
              <w:t>）</w:t>
            </w:r>
            <w:r w:rsidRPr="0076616F">
              <w:rPr>
                <w:color w:val="000000" w:themeColor="text1"/>
                <w:sz w:val="21"/>
                <w:szCs w:val="21"/>
                <w:shd w:val="clear" w:color="auto" w:fill="FFFFFF"/>
              </w:rPr>
              <w:t>翠青蛇</w:t>
            </w:r>
            <w:r w:rsidRPr="0076616F">
              <w:rPr>
                <w:i/>
                <w:iCs/>
                <w:color w:val="000000" w:themeColor="text1"/>
                <w:sz w:val="21"/>
                <w:szCs w:val="21"/>
              </w:rPr>
              <w:t>Cyclophiops major </w:t>
            </w:r>
          </w:p>
        </w:tc>
        <w:tc>
          <w:tcPr>
            <w:tcW w:w="718" w:type="pct"/>
          </w:tcPr>
          <w:p w14:paraId="7ED49CF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广布</w:t>
            </w:r>
          </w:p>
        </w:tc>
        <w:tc>
          <w:tcPr>
            <w:tcW w:w="711" w:type="pct"/>
          </w:tcPr>
          <w:p w14:paraId="3D97897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灌、草</w:t>
            </w:r>
          </w:p>
        </w:tc>
        <w:tc>
          <w:tcPr>
            <w:tcW w:w="653" w:type="pct"/>
          </w:tcPr>
          <w:p w14:paraId="7980DE3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568" w:type="pct"/>
          </w:tcPr>
          <w:p w14:paraId="5FD9AAD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bl>
    <w:p w14:paraId="170BBA2A" w14:textId="77777777" w:rsidR="00701F42" w:rsidRPr="0076616F" w:rsidRDefault="00701F42" w:rsidP="00701F42">
      <w:pPr>
        <w:ind w:firstLine="480"/>
        <w:rPr>
          <w:color w:val="000000" w:themeColor="text1"/>
          <w:kern w:val="0"/>
        </w:rPr>
      </w:pPr>
      <w:r w:rsidRPr="0076616F">
        <w:rPr>
          <w:color w:val="000000" w:themeColor="text1"/>
          <w:kern w:val="0"/>
        </w:rPr>
        <w:t>从保护物种来看，项目评价区内没有发现国家和省级重点保护的爬行动物。</w:t>
      </w:r>
    </w:p>
    <w:p w14:paraId="37F1912F" w14:textId="77777777" w:rsidR="00701F42" w:rsidRPr="0076616F" w:rsidRDefault="00701F42" w:rsidP="00701F42">
      <w:pPr>
        <w:ind w:firstLine="482"/>
        <w:rPr>
          <w:b/>
          <w:bCs/>
          <w:color w:val="000000" w:themeColor="text1"/>
          <w:kern w:val="0"/>
        </w:rPr>
      </w:pPr>
      <w:r w:rsidRPr="0076616F">
        <w:rPr>
          <w:rFonts w:ascii="宋体" w:hAnsi="宋体" w:cs="宋体" w:hint="eastAsia"/>
          <w:b/>
          <w:bCs/>
          <w:color w:val="000000" w:themeColor="text1"/>
          <w:kern w:val="0"/>
        </w:rPr>
        <w:t>③</w:t>
      </w:r>
      <w:r w:rsidRPr="0076616F">
        <w:rPr>
          <w:b/>
          <w:bCs/>
          <w:color w:val="000000" w:themeColor="text1"/>
          <w:kern w:val="0"/>
        </w:rPr>
        <w:t>鸟类</w:t>
      </w:r>
    </w:p>
    <w:p w14:paraId="495B8D31" w14:textId="77777777" w:rsidR="00701F42" w:rsidRPr="0076616F" w:rsidRDefault="00701F42" w:rsidP="00701F42">
      <w:pPr>
        <w:ind w:firstLine="480"/>
        <w:rPr>
          <w:color w:val="000000" w:themeColor="text1"/>
          <w:kern w:val="0"/>
        </w:rPr>
      </w:pPr>
      <w:r w:rsidRPr="0076616F">
        <w:rPr>
          <w:color w:val="000000" w:themeColor="text1"/>
          <w:kern w:val="0"/>
        </w:rPr>
        <w:t>根据现场踏勘及走访附近居民，并结合《四川鸟类原色图鉴》等历史文献资料</w:t>
      </w:r>
      <w:r w:rsidRPr="0076616F">
        <w:rPr>
          <w:color w:val="000000" w:themeColor="text1"/>
        </w:rPr>
        <w:t>，按郑光美（</w:t>
      </w:r>
      <w:r w:rsidRPr="0076616F">
        <w:rPr>
          <w:color w:val="000000" w:themeColor="text1"/>
        </w:rPr>
        <w:t>2005</w:t>
      </w:r>
      <w:r w:rsidRPr="0076616F">
        <w:rPr>
          <w:color w:val="000000" w:themeColor="text1"/>
        </w:rPr>
        <w:t>）分类系统，项目评价区域分布的鸟类有</w:t>
      </w:r>
      <w:r w:rsidRPr="0076616F">
        <w:rPr>
          <w:color w:val="000000" w:themeColor="text1"/>
        </w:rPr>
        <w:t>33</w:t>
      </w:r>
      <w:r w:rsidRPr="0076616F">
        <w:rPr>
          <w:color w:val="000000" w:themeColor="text1"/>
        </w:rPr>
        <w:t>种，隶属于</w:t>
      </w:r>
      <w:r w:rsidRPr="0076616F">
        <w:rPr>
          <w:color w:val="000000" w:themeColor="text1"/>
        </w:rPr>
        <w:t>21</w:t>
      </w:r>
      <w:r w:rsidRPr="0076616F">
        <w:rPr>
          <w:color w:val="000000" w:themeColor="text1"/>
        </w:rPr>
        <w:t>科</w:t>
      </w:r>
      <w:r w:rsidRPr="0076616F">
        <w:rPr>
          <w:color w:val="000000" w:themeColor="text1"/>
        </w:rPr>
        <w:t>9</w:t>
      </w:r>
      <w:r w:rsidRPr="0076616F">
        <w:rPr>
          <w:color w:val="000000" w:themeColor="text1"/>
        </w:rPr>
        <w:t>目，雀形目共有</w:t>
      </w:r>
      <w:r w:rsidRPr="0076616F">
        <w:rPr>
          <w:color w:val="000000" w:themeColor="text1"/>
        </w:rPr>
        <w:t>12</w:t>
      </w:r>
      <w:r w:rsidRPr="0076616F">
        <w:rPr>
          <w:color w:val="000000" w:themeColor="text1"/>
        </w:rPr>
        <w:t>科，</w:t>
      </w:r>
      <w:r w:rsidRPr="0076616F">
        <w:rPr>
          <w:color w:val="000000" w:themeColor="text1"/>
        </w:rPr>
        <w:t>18</w:t>
      </w:r>
      <w:r w:rsidRPr="0076616F">
        <w:rPr>
          <w:color w:val="000000" w:themeColor="text1"/>
        </w:rPr>
        <w:t>种。占鸟类总数的</w:t>
      </w:r>
      <w:r w:rsidRPr="0076616F">
        <w:rPr>
          <w:color w:val="000000" w:themeColor="text1"/>
        </w:rPr>
        <w:t>54.55%</w:t>
      </w:r>
      <w:r w:rsidRPr="0076616F">
        <w:rPr>
          <w:color w:val="000000" w:themeColor="text1"/>
          <w:kern w:val="0"/>
        </w:rPr>
        <w:t>。非雀形目共有</w:t>
      </w:r>
      <w:r w:rsidRPr="0076616F">
        <w:rPr>
          <w:color w:val="000000" w:themeColor="text1"/>
          <w:kern w:val="0"/>
        </w:rPr>
        <w:t>9</w:t>
      </w:r>
      <w:r w:rsidRPr="0076616F">
        <w:rPr>
          <w:color w:val="000000" w:themeColor="text1"/>
          <w:kern w:val="0"/>
        </w:rPr>
        <w:t>科，</w:t>
      </w:r>
      <w:r w:rsidRPr="0076616F">
        <w:rPr>
          <w:color w:val="000000" w:themeColor="text1"/>
          <w:kern w:val="0"/>
        </w:rPr>
        <w:t>15</w:t>
      </w:r>
      <w:r w:rsidRPr="0076616F">
        <w:rPr>
          <w:color w:val="000000" w:themeColor="text1"/>
          <w:kern w:val="0"/>
        </w:rPr>
        <w:t>种，占总数的</w:t>
      </w:r>
      <w:r w:rsidRPr="0076616F">
        <w:rPr>
          <w:color w:val="000000" w:themeColor="text1"/>
          <w:kern w:val="0"/>
        </w:rPr>
        <w:t>45.45 %</w:t>
      </w:r>
      <w:r w:rsidRPr="0076616F">
        <w:rPr>
          <w:color w:val="000000" w:themeColor="text1"/>
          <w:kern w:val="0"/>
        </w:rPr>
        <w:t>。</w:t>
      </w:r>
    </w:p>
    <w:p w14:paraId="584477D3" w14:textId="77777777" w:rsidR="00701F42" w:rsidRPr="0076616F" w:rsidRDefault="00701F42" w:rsidP="00701F42">
      <w:pPr>
        <w:ind w:firstLine="480"/>
        <w:rPr>
          <w:color w:val="000000" w:themeColor="text1"/>
          <w:kern w:val="0"/>
        </w:rPr>
      </w:pPr>
      <w:r w:rsidRPr="0076616F">
        <w:rPr>
          <w:color w:val="000000" w:themeColor="text1"/>
          <w:kern w:val="0"/>
        </w:rPr>
        <w:t>评价区域周围人类活动干扰较强烈，根据现场踏勘，评价区内目前无国家及省级重点保护鸟类。</w:t>
      </w:r>
    </w:p>
    <w:p w14:paraId="55B5D07D" w14:textId="77777777" w:rsidR="00701F42" w:rsidRPr="0076616F" w:rsidRDefault="00701F42" w:rsidP="00701F42">
      <w:pPr>
        <w:ind w:firstLine="480"/>
        <w:rPr>
          <w:color w:val="000000" w:themeColor="text1"/>
          <w:kern w:val="0"/>
        </w:rPr>
      </w:pPr>
      <w:r w:rsidRPr="0076616F">
        <w:rPr>
          <w:color w:val="000000" w:themeColor="text1"/>
          <w:kern w:val="0"/>
        </w:rPr>
        <w:t>从区系类型来看，评价区域鸟类主要是由广布种、古北界、东洋界，三种区系组成，其中广布种种数最多，共有</w:t>
      </w:r>
      <w:r w:rsidRPr="0076616F">
        <w:rPr>
          <w:color w:val="000000" w:themeColor="text1"/>
          <w:kern w:val="0"/>
        </w:rPr>
        <w:t xml:space="preserve">18 </w:t>
      </w:r>
      <w:r w:rsidRPr="0076616F">
        <w:rPr>
          <w:color w:val="000000" w:themeColor="text1"/>
          <w:kern w:val="0"/>
        </w:rPr>
        <w:t>种，占总数的</w:t>
      </w:r>
      <w:r w:rsidRPr="0076616F">
        <w:rPr>
          <w:color w:val="000000" w:themeColor="text1"/>
          <w:kern w:val="0"/>
        </w:rPr>
        <w:t>54.55%</w:t>
      </w:r>
      <w:r w:rsidRPr="0076616F">
        <w:rPr>
          <w:color w:val="000000" w:themeColor="text1"/>
          <w:kern w:val="0"/>
        </w:rPr>
        <w:t>，其次是东洋种，共有</w:t>
      </w:r>
      <w:r w:rsidRPr="0076616F">
        <w:rPr>
          <w:color w:val="000000" w:themeColor="text1"/>
          <w:kern w:val="0"/>
        </w:rPr>
        <w:t xml:space="preserve">8 </w:t>
      </w:r>
      <w:r w:rsidRPr="0076616F">
        <w:rPr>
          <w:color w:val="000000" w:themeColor="text1"/>
          <w:kern w:val="0"/>
        </w:rPr>
        <w:t>种，占总数的</w:t>
      </w:r>
      <w:r w:rsidRPr="0076616F">
        <w:rPr>
          <w:color w:val="000000" w:themeColor="text1"/>
          <w:kern w:val="0"/>
        </w:rPr>
        <w:t>24.24%</w:t>
      </w:r>
      <w:r w:rsidRPr="0076616F">
        <w:rPr>
          <w:color w:val="000000" w:themeColor="text1"/>
          <w:kern w:val="0"/>
        </w:rPr>
        <w:t>，古北种种数最少，共有</w:t>
      </w:r>
      <w:r w:rsidRPr="0076616F">
        <w:rPr>
          <w:color w:val="000000" w:themeColor="text1"/>
          <w:kern w:val="0"/>
        </w:rPr>
        <w:t>7</w:t>
      </w:r>
      <w:r w:rsidRPr="0076616F">
        <w:rPr>
          <w:color w:val="000000" w:themeColor="text1"/>
          <w:kern w:val="0"/>
        </w:rPr>
        <w:t>种，占总数的</w:t>
      </w:r>
      <w:r w:rsidRPr="0076616F">
        <w:rPr>
          <w:color w:val="000000" w:themeColor="text1"/>
          <w:kern w:val="0"/>
        </w:rPr>
        <w:t>21.21%</w:t>
      </w:r>
      <w:r w:rsidRPr="0076616F">
        <w:rPr>
          <w:color w:val="000000" w:themeColor="text1"/>
          <w:kern w:val="0"/>
        </w:rPr>
        <w:t>，占总数的</w:t>
      </w:r>
      <w:r w:rsidRPr="0076616F">
        <w:rPr>
          <w:color w:val="000000" w:themeColor="text1"/>
          <w:kern w:val="0"/>
        </w:rPr>
        <w:t>21.21%</w:t>
      </w:r>
      <w:r w:rsidRPr="0076616F">
        <w:rPr>
          <w:color w:val="000000" w:themeColor="text1"/>
          <w:kern w:val="0"/>
        </w:rPr>
        <w:t>。</w:t>
      </w:r>
    </w:p>
    <w:p w14:paraId="3B0C2866" w14:textId="5F3B9FB0" w:rsidR="00701F42" w:rsidRPr="0076616F" w:rsidRDefault="00701F42" w:rsidP="00701F42">
      <w:pPr>
        <w:pStyle w:val="21"/>
        <w:spacing w:after="0" w:line="240" w:lineRule="auto"/>
        <w:ind w:leftChars="0" w:left="0" w:firstLineChars="0" w:firstLine="0"/>
        <w:jc w:val="center"/>
        <w:rPr>
          <w:color w:val="000000" w:themeColor="text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4</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20</w:t>
      </w:r>
      <w:r w:rsidRPr="0076616F">
        <w:rPr>
          <w:color w:val="000000" w:themeColor="text1"/>
          <w:sz w:val="21"/>
          <w:szCs w:val="21"/>
        </w:rPr>
        <w:fldChar w:fldCharType="end"/>
      </w:r>
      <w:r w:rsidRPr="0076616F">
        <w:rPr>
          <w:color w:val="000000" w:themeColor="text1"/>
          <w:sz w:val="21"/>
          <w:szCs w:val="21"/>
        </w:rPr>
        <w:t xml:space="preserve"> </w:t>
      </w:r>
      <w:r w:rsidRPr="0076616F">
        <w:rPr>
          <w:color w:val="000000" w:themeColor="text1"/>
          <w:sz w:val="21"/>
          <w:szCs w:val="21"/>
        </w:rPr>
        <w:t>区域爬行动物名录</w:t>
      </w:r>
    </w:p>
    <w:tbl>
      <w:tblPr>
        <w:tblStyle w:val="aff2"/>
        <w:tblW w:w="8525" w:type="dxa"/>
        <w:jc w:val="center"/>
        <w:tblLayout w:type="fixed"/>
        <w:tblLook w:val="04A0" w:firstRow="1" w:lastRow="0" w:firstColumn="1" w:lastColumn="0" w:noHBand="0" w:noVBand="1"/>
      </w:tblPr>
      <w:tblGrid>
        <w:gridCol w:w="4003"/>
        <w:gridCol w:w="1226"/>
        <w:gridCol w:w="1287"/>
        <w:gridCol w:w="709"/>
        <w:gridCol w:w="1300"/>
      </w:tblGrid>
      <w:tr w:rsidR="0076616F" w:rsidRPr="0076616F" w14:paraId="59EE31FB" w14:textId="77777777" w:rsidTr="00260147">
        <w:trPr>
          <w:trHeight w:val="691"/>
          <w:jc w:val="center"/>
        </w:trPr>
        <w:tc>
          <w:tcPr>
            <w:tcW w:w="4003" w:type="dxa"/>
          </w:tcPr>
          <w:p w14:paraId="5C76947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类别</w:t>
            </w:r>
          </w:p>
        </w:tc>
        <w:tc>
          <w:tcPr>
            <w:tcW w:w="1226" w:type="dxa"/>
          </w:tcPr>
          <w:p w14:paraId="4C2B6B8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区系分布</w:t>
            </w:r>
          </w:p>
        </w:tc>
        <w:tc>
          <w:tcPr>
            <w:tcW w:w="1287" w:type="dxa"/>
          </w:tcPr>
          <w:p w14:paraId="38C91E5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生境分布</w:t>
            </w:r>
          </w:p>
        </w:tc>
        <w:tc>
          <w:tcPr>
            <w:tcW w:w="709" w:type="dxa"/>
          </w:tcPr>
          <w:p w14:paraId="169ECD7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保护级别</w:t>
            </w:r>
          </w:p>
        </w:tc>
        <w:tc>
          <w:tcPr>
            <w:tcW w:w="1300" w:type="dxa"/>
          </w:tcPr>
          <w:p w14:paraId="653C6B5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来源</w:t>
            </w:r>
          </w:p>
        </w:tc>
      </w:tr>
      <w:tr w:rsidR="0076616F" w:rsidRPr="0076616F" w14:paraId="5E85F3E1" w14:textId="77777777" w:rsidTr="00260147">
        <w:trPr>
          <w:trHeight w:val="90"/>
          <w:jc w:val="center"/>
        </w:trPr>
        <w:tc>
          <w:tcPr>
            <w:tcW w:w="4003" w:type="dxa"/>
          </w:tcPr>
          <w:p w14:paraId="22005A6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一、鹳形目</w:t>
            </w:r>
            <w:r w:rsidRPr="0076616F">
              <w:rPr>
                <w:b/>
                <w:bCs/>
                <w:color w:val="000000" w:themeColor="text1"/>
                <w:sz w:val="21"/>
                <w:szCs w:val="21"/>
              </w:rPr>
              <w:t>CICONIFORMES</w:t>
            </w:r>
          </w:p>
        </w:tc>
        <w:tc>
          <w:tcPr>
            <w:tcW w:w="1226" w:type="dxa"/>
          </w:tcPr>
          <w:p w14:paraId="0299E53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4FA10E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6866EC5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F85E3E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1511D38D" w14:textId="77777777" w:rsidTr="00260147">
        <w:trPr>
          <w:trHeight w:val="340"/>
          <w:jc w:val="center"/>
        </w:trPr>
        <w:tc>
          <w:tcPr>
            <w:tcW w:w="4003" w:type="dxa"/>
          </w:tcPr>
          <w:p w14:paraId="53E9F77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（一）鹭科</w:t>
            </w:r>
            <w:r w:rsidRPr="0076616F">
              <w:rPr>
                <w:color w:val="000000" w:themeColor="text1"/>
                <w:sz w:val="21"/>
                <w:szCs w:val="21"/>
              </w:rPr>
              <w:t>Ardeidae</w:t>
            </w:r>
          </w:p>
        </w:tc>
        <w:tc>
          <w:tcPr>
            <w:tcW w:w="1226" w:type="dxa"/>
          </w:tcPr>
          <w:p w14:paraId="51C6C22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5113480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6BBF2A0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1FBC478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5C665B8E" w14:textId="77777777" w:rsidTr="00260147">
        <w:trPr>
          <w:trHeight w:val="340"/>
          <w:jc w:val="center"/>
        </w:trPr>
        <w:tc>
          <w:tcPr>
            <w:tcW w:w="4003" w:type="dxa"/>
          </w:tcPr>
          <w:p w14:paraId="67ED8E34"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w:t>
            </w:r>
            <w:r w:rsidRPr="0076616F">
              <w:rPr>
                <w:color w:val="000000" w:themeColor="text1"/>
                <w:sz w:val="21"/>
                <w:szCs w:val="21"/>
              </w:rPr>
              <w:t>、</w:t>
            </w:r>
            <w:bookmarkStart w:id="73" w:name="OLE_LINK8"/>
            <w:r w:rsidRPr="0076616F">
              <w:rPr>
                <w:color w:val="000000" w:themeColor="text1"/>
                <w:sz w:val="21"/>
                <w:szCs w:val="21"/>
              </w:rPr>
              <w:t>白鹭</w:t>
            </w:r>
            <w:bookmarkEnd w:id="73"/>
            <w:r w:rsidRPr="0076616F">
              <w:rPr>
                <w:i/>
                <w:iCs/>
                <w:color w:val="000000" w:themeColor="text1"/>
                <w:sz w:val="21"/>
                <w:szCs w:val="21"/>
              </w:rPr>
              <w:t xml:space="preserve">Egretta garzetta </w:t>
            </w:r>
          </w:p>
        </w:tc>
        <w:tc>
          <w:tcPr>
            <w:tcW w:w="1226" w:type="dxa"/>
          </w:tcPr>
          <w:p w14:paraId="1F7553C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731AFE6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水域</w:t>
            </w:r>
          </w:p>
        </w:tc>
        <w:tc>
          <w:tcPr>
            <w:tcW w:w="709" w:type="dxa"/>
          </w:tcPr>
          <w:p w14:paraId="6D9EE02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vAlign w:val="top"/>
          </w:tcPr>
          <w:p w14:paraId="030B1D0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484B5F2" w14:textId="77777777" w:rsidTr="00260147">
        <w:trPr>
          <w:trHeight w:val="340"/>
          <w:jc w:val="center"/>
        </w:trPr>
        <w:tc>
          <w:tcPr>
            <w:tcW w:w="4003" w:type="dxa"/>
          </w:tcPr>
          <w:p w14:paraId="5DD33CA4"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w:t>
            </w:r>
            <w:r w:rsidRPr="0076616F">
              <w:rPr>
                <w:color w:val="000000" w:themeColor="text1"/>
                <w:sz w:val="21"/>
                <w:szCs w:val="21"/>
              </w:rPr>
              <w:t>、池鹭</w:t>
            </w:r>
            <w:r w:rsidRPr="0076616F">
              <w:rPr>
                <w:i/>
                <w:iCs/>
                <w:color w:val="000000" w:themeColor="text1"/>
                <w:sz w:val="21"/>
                <w:szCs w:val="21"/>
              </w:rPr>
              <w:t>Ardeola bacchus</w:t>
            </w:r>
          </w:p>
        </w:tc>
        <w:tc>
          <w:tcPr>
            <w:tcW w:w="1226" w:type="dxa"/>
          </w:tcPr>
          <w:p w14:paraId="0BCA393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6800EFE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水域</w:t>
            </w:r>
          </w:p>
        </w:tc>
        <w:tc>
          <w:tcPr>
            <w:tcW w:w="709" w:type="dxa"/>
          </w:tcPr>
          <w:p w14:paraId="0701633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vAlign w:val="top"/>
          </w:tcPr>
          <w:p w14:paraId="5B48021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CA43513" w14:textId="77777777" w:rsidTr="00260147">
        <w:trPr>
          <w:trHeight w:val="340"/>
          <w:jc w:val="center"/>
        </w:trPr>
        <w:tc>
          <w:tcPr>
            <w:tcW w:w="4003" w:type="dxa"/>
          </w:tcPr>
          <w:p w14:paraId="2244E859"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w:t>
            </w:r>
            <w:r w:rsidRPr="0076616F">
              <w:rPr>
                <w:color w:val="000000" w:themeColor="text1"/>
                <w:sz w:val="21"/>
                <w:szCs w:val="21"/>
              </w:rPr>
              <w:t>、夜鹭</w:t>
            </w:r>
            <w:r w:rsidRPr="0076616F">
              <w:rPr>
                <w:i/>
                <w:iCs/>
                <w:color w:val="000000" w:themeColor="text1"/>
                <w:sz w:val="21"/>
                <w:szCs w:val="21"/>
              </w:rPr>
              <w:t>Nycticorax nycticorax</w:t>
            </w:r>
          </w:p>
        </w:tc>
        <w:tc>
          <w:tcPr>
            <w:tcW w:w="1226" w:type="dxa"/>
          </w:tcPr>
          <w:p w14:paraId="4892534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3092C14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水域</w:t>
            </w:r>
          </w:p>
        </w:tc>
        <w:tc>
          <w:tcPr>
            <w:tcW w:w="709" w:type="dxa"/>
          </w:tcPr>
          <w:p w14:paraId="090DE13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485D0B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689F8CD7" w14:textId="77777777" w:rsidTr="00260147">
        <w:trPr>
          <w:trHeight w:val="340"/>
          <w:jc w:val="center"/>
        </w:trPr>
        <w:tc>
          <w:tcPr>
            <w:tcW w:w="4003" w:type="dxa"/>
          </w:tcPr>
          <w:p w14:paraId="5294EFD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二、鸡形目</w:t>
            </w:r>
            <w:r w:rsidRPr="0076616F">
              <w:rPr>
                <w:b/>
                <w:bCs/>
                <w:color w:val="000000" w:themeColor="text1"/>
                <w:sz w:val="21"/>
                <w:szCs w:val="21"/>
              </w:rPr>
              <w:t>GALLIFORMES</w:t>
            </w:r>
          </w:p>
        </w:tc>
        <w:tc>
          <w:tcPr>
            <w:tcW w:w="1226" w:type="dxa"/>
          </w:tcPr>
          <w:p w14:paraId="36C2186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4F2FB0B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739C23C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814FFA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A0C8377" w14:textId="77777777" w:rsidTr="00260147">
        <w:trPr>
          <w:trHeight w:val="340"/>
          <w:jc w:val="center"/>
        </w:trPr>
        <w:tc>
          <w:tcPr>
            <w:tcW w:w="4003" w:type="dxa"/>
          </w:tcPr>
          <w:p w14:paraId="4BEB0DA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（二）雉科</w:t>
            </w:r>
            <w:r w:rsidRPr="0076616F">
              <w:rPr>
                <w:color w:val="000000" w:themeColor="text1"/>
                <w:sz w:val="21"/>
                <w:szCs w:val="21"/>
              </w:rPr>
              <w:t>Phasianidae</w:t>
            </w:r>
          </w:p>
        </w:tc>
        <w:tc>
          <w:tcPr>
            <w:tcW w:w="1226" w:type="dxa"/>
          </w:tcPr>
          <w:p w14:paraId="137717E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5ADC01A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4537771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BE0CC5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589F44F5" w14:textId="77777777" w:rsidTr="00260147">
        <w:trPr>
          <w:trHeight w:val="340"/>
          <w:jc w:val="center"/>
        </w:trPr>
        <w:tc>
          <w:tcPr>
            <w:tcW w:w="4003" w:type="dxa"/>
          </w:tcPr>
          <w:p w14:paraId="4D1C664A"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lastRenderedPageBreak/>
              <w:t>4</w:t>
            </w:r>
            <w:r w:rsidRPr="0076616F">
              <w:rPr>
                <w:color w:val="000000" w:themeColor="text1"/>
                <w:sz w:val="21"/>
                <w:szCs w:val="21"/>
              </w:rPr>
              <w:t>、雉鸡</w:t>
            </w:r>
            <w:r w:rsidRPr="0076616F">
              <w:rPr>
                <w:i/>
                <w:iCs/>
                <w:color w:val="000000" w:themeColor="text1"/>
                <w:sz w:val="21"/>
                <w:szCs w:val="21"/>
              </w:rPr>
              <w:t>Phasianus colchicus</w:t>
            </w:r>
          </w:p>
        </w:tc>
        <w:tc>
          <w:tcPr>
            <w:tcW w:w="1226" w:type="dxa"/>
          </w:tcPr>
          <w:p w14:paraId="558CFAA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1C7997D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林灌</w:t>
            </w:r>
          </w:p>
        </w:tc>
        <w:tc>
          <w:tcPr>
            <w:tcW w:w="709" w:type="dxa"/>
          </w:tcPr>
          <w:p w14:paraId="7FC3CB0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1550D24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ABA69E4" w14:textId="77777777" w:rsidTr="00260147">
        <w:trPr>
          <w:trHeight w:val="340"/>
          <w:jc w:val="center"/>
        </w:trPr>
        <w:tc>
          <w:tcPr>
            <w:tcW w:w="4003" w:type="dxa"/>
          </w:tcPr>
          <w:p w14:paraId="71254511"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5</w:t>
            </w:r>
            <w:r w:rsidRPr="0076616F">
              <w:rPr>
                <w:color w:val="000000" w:themeColor="text1"/>
                <w:sz w:val="21"/>
                <w:szCs w:val="21"/>
              </w:rPr>
              <w:t>、灰胸竹鸡</w:t>
            </w:r>
            <w:r w:rsidRPr="0076616F">
              <w:rPr>
                <w:i/>
                <w:iCs/>
                <w:color w:val="000000" w:themeColor="text1"/>
                <w:sz w:val="21"/>
                <w:szCs w:val="21"/>
              </w:rPr>
              <w:t>Bambusicola thoracica</w:t>
            </w:r>
          </w:p>
        </w:tc>
        <w:tc>
          <w:tcPr>
            <w:tcW w:w="1226" w:type="dxa"/>
          </w:tcPr>
          <w:p w14:paraId="3DD783C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0FE6503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林灌</w:t>
            </w:r>
          </w:p>
        </w:tc>
        <w:tc>
          <w:tcPr>
            <w:tcW w:w="709" w:type="dxa"/>
          </w:tcPr>
          <w:p w14:paraId="11A0244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79D5B0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8F1A65D" w14:textId="77777777" w:rsidTr="00260147">
        <w:trPr>
          <w:trHeight w:val="340"/>
          <w:jc w:val="center"/>
        </w:trPr>
        <w:tc>
          <w:tcPr>
            <w:tcW w:w="4003" w:type="dxa"/>
          </w:tcPr>
          <w:p w14:paraId="5C7D592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三、鹤形目</w:t>
            </w:r>
            <w:r w:rsidRPr="0076616F">
              <w:rPr>
                <w:b/>
                <w:bCs/>
                <w:color w:val="000000" w:themeColor="text1"/>
                <w:sz w:val="21"/>
                <w:szCs w:val="21"/>
              </w:rPr>
              <w:t>GRUIFORMES</w:t>
            </w:r>
          </w:p>
        </w:tc>
        <w:tc>
          <w:tcPr>
            <w:tcW w:w="1226" w:type="dxa"/>
          </w:tcPr>
          <w:p w14:paraId="4FD2C4E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1287" w:type="dxa"/>
          </w:tcPr>
          <w:p w14:paraId="63D7A1A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6262AE6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EC8D07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2EC105D" w14:textId="77777777" w:rsidTr="00260147">
        <w:trPr>
          <w:trHeight w:val="340"/>
          <w:jc w:val="center"/>
        </w:trPr>
        <w:tc>
          <w:tcPr>
            <w:tcW w:w="4003" w:type="dxa"/>
          </w:tcPr>
          <w:p w14:paraId="69882ED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（三）秧鸡科</w:t>
            </w:r>
            <w:r w:rsidRPr="0076616F">
              <w:rPr>
                <w:color w:val="000000" w:themeColor="text1"/>
                <w:sz w:val="21"/>
                <w:szCs w:val="21"/>
              </w:rPr>
              <w:t>Rallidae</w:t>
            </w:r>
          </w:p>
        </w:tc>
        <w:tc>
          <w:tcPr>
            <w:tcW w:w="1226" w:type="dxa"/>
          </w:tcPr>
          <w:p w14:paraId="287A3EC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4C7537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1DDA3A7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580214F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C3E1BC1" w14:textId="77777777" w:rsidTr="00260147">
        <w:trPr>
          <w:trHeight w:val="340"/>
          <w:jc w:val="center"/>
        </w:trPr>
        <w:tc>
          <w:tcPr>
            <w:tcW w:w="4003" w:type="dxa"/>
          </w:tcPr>
          <w:p w14:paraId="153CB38D"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6</w:t>
            </w:r>
            <w:r w:rsidRPr="0076616F">
              <w:rPr>
                <w:color w:val="000000" w:themeColor="text1"/>
                <w:sz w:val="21"/>
                <w:szCs w:val="21"/>
              </w:rPr>
              <w:t>、普通秧鸡</w:t>
            </w:r>
            <w:r w:rsidRPr="0076616F">
              <w:rPr>
                <w:i/>
                <w:iCs/>
                <w:color w:val="000000" w:themeColor="text1"/>
                <w:sz w:val="21"/>
                <w:szCs w:val="21"/>
              </w:rPr>
              <w:t>Rallus aquaticus</w:t>
            </w:r>
          </w:p>
        </w:tc>
        <w:tc>
          <w:tcPr>
            <w:tcW w:w="1226" w:type="dxa"/>
          </w:tcPr>
          <w:p w14:paraId="54C0F40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095F69A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灌草丛</w:t>
            </w:r>
          </w:p>
        </w:tc>
        <w:tc>
          <w:tcPr>
            <w:tcW w:w="709" w:type="dxa"/>
          </w:tcPr>
          <w:p w14:paraId="2C65A1E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52002FF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6261269E" w14:textId="77777777" w:rsidTr="00260147">
        <w:trPr>
          <w:trHeight w:val="340"/>
          <w:jc w:val="center"/>
        </w:trPr>
        <w:tc>
          <w:tcPr>
            <w:tcW w:w="4003" w:type="dxa"/>
          </w:tcPr>
          <w:p w14:paraId="25BBBE51"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四、雁形目</w:t>
            </w:r>
            <w:r w:rsidRPr="0076616F">
              <w:rPr>
                <w:b/>
                <w:bCs/>
                <w:color w:val="000000" w:themeColor="text1"/>
                <w:sz w:val="21"/>
                <w:szCs w:val="21"/>
              </w:rPr>
              <w:t>ANSERIFORMIS</w:t>
            </w:r>
          </w:p>
        </w:tc>
        <w:tc>
          <w:tcPr>
            <w:tcW w:w="1226" w:type="dxa"/>
          </w:tcPr>
          <w:p w14:paraId="2E80DF0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0F7D7F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5F251E2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2E03C9C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54F2E6C1" w14:textId="77777777" w:rsidTr="00260147">
        <w:trPr>
          <w:trHeight w:val="340"/>
          <w:jc w:val="center"/>
        </w:trPr>
        <w:tc>
          <w:tcPr>
            <w:tcW w:w="4003" w:type="dxa"/>
          </w:tcPr>
          <w:p w14:paraId="44136C3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（四）鸭科</w:t>
            </w:r>
            <w:r w:rsidRPr="0076616F">
              <w:rPr>
                <w:color w:val="000000" w:themeColor="text1"/>
                <w:sz w:val="21"/>
                <w:szCs w:val="21"/>
              </w:rPr>
              <w:t>Anatidae</w:t>
            </w:r>
          </w:p>
        </w:tc>
        <w:tc>
          <w:tcPr>
            <w:tcW w:w="1226" w:type="dxa"/>
          </w:tcPr>
          <w:p w14:paraId="382C4F2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6E47F3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56F0BC0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C6AB6C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8CB637A" w14:textId="77777777" w:rsidTr="00260147">
        <w:trPr>
          <w:trHeight w:val="340"/>
          <w:jc w:val="center"/>
        </w:trPr>
        <w:tc>
          <w:tcPr>
            <w:tcW w:w="4003" w:type="dxa"/>
          </w:tcPr>
          <w:p w14:paraId="058B5AB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 xml:space="preserve">    7</w:t>
            </w:r>
            <w:r w:rsidRPr="0076616F">
              <w:rPr>
                <w:color w:val="000000" w:themeColor="text1"/>
                <w:sz w:val="21"/>
                <w:szCs w:val="21"/>
              </w:rPr>
              <w:t>、绿翅鸭</w:t>
            </w:r>
            <w:r w:rsidRPr="0076616F">
              <w:rPr>
                <w:i/>
                <w:iCs/>
                <w:color w:val="000000" w:themeColor="text1"/>
                <w:sz w:val="21"/>
                <w:szCs w:val="21"/>
              </w:rPr>
              <w:t>Anas crecca</w:t>
            </w:r>
          </w:p>
        </w:tc>
        <w:tc>
          <w:tcPr>
            <w:tcW w:w="1226" w:type="dxa"/>
          </w:tcPr>
          <w:p w14:paraId="4E233DA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3901D59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水域</w:t>
            </w:r>
          </w:p>
        </w:tc>
        <w:tc>
          <w:tcPr>
            <w:tcW w:w="709" w:type="dxa"/>
          </w:tcPr>
          <w:p w14:paraId="166CB19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2E6BC1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C26E82C" w14:textId="77777777" w:rsidTr="00260147">
        <w:trPr>
          <w:trHeight w:val="340"/>
          <w:jc w:val="center"/>
        </w:trPr>
        <w:tc>
          <w:tcPr>
            <w:tcW w:w="4003" w:type="dxa"/>
          </w:tcPr>
          <w:p w14:paraId="3DB408F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五、鹃形目</w:t>
            </w:r>
            <w:r w:rsidRPr="0076616F">
              <w:rPr>
                <w:b/>
                <w:bCs/>
                <w:color w:val="000000" w:themeColor="text1"/>
                <w:sz w:val="21"/>
                <w:szCs w:val="21"/>
              </w:rPr>
              <w:t>CUCULIFORMES</w:t>
            </w:r>
          </w:p>
        </w:tc>
        <w:tc>
          <w:tcPr>
            <w:tcW w:w="1226" w:type="dxa"/>
          </w:tcPr>
          <w:p w14:paraId="3EC9278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45FD3AA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1EC1159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066A07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17C27AF8" w14:textId="77777777" w:rsidTr="00260147">
        <w:trPr>
          <w:trHeight w:val="340"/>
          <w:jc w:val="center"/>
        </w:trPr>
        <w:tc>
          <w:tcPr>
            <w:tcW w:w="4003" w:type="dxa"/>
          </w:tcPr>
          <w:p w14:paraId="6BA5AC0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（五）杜鹃科</w:t>
            </w:r>
            <w:r w:rsidRPr="0076616F">
              <w:rPr>
                <w:color w:val="000000" w:themeColor="text1"/>
                <w:sz w:val="21"/>
                <w:szCs w:val="21"/>
              </w:rPr>
              <w:t>Cuculidae</w:t>
            </w:r>
          </w:p>
        </w:tc>
        <w:tc>
          <w:tcPr>
            <w:tcW w:w="1226" w:type="dxa"/>
          </w:tcPr>
          <w:p w14:paraId="4DC5BD1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35F51ED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17ABCF2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3536F0D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EC94E6B" w14:textId="77777777" w:rsidTr="00260147">
        <w:trPr>
          <w:trHeight w:val="340"/>
          <w:jc w:val="center"/>
        </w:trPr>
        <w:tc>
          <w:tcPr>
            <w:tcW w:w="4003" w:type="dxa"/>
          </w:tcPr>
          <w:p w14:paraId="1AF4302C"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8</w:t>
            </w:r>
            <w:r w:rsidRPr="0076616F">
              <w:rPr>
                <w:color w:val="000000" w:themeColor="text1"/>
                <w:sz w:val="21"/>
                <w:szCs w:val="21"/>
              </w:rPr>
              <w:t>、噪鹃</w:t>
            </w:r>
            <w:r w:rsidRPr="0076616F">
              <w:rPr>
                <w:i/>
                <w:iCs/>
                <w:color w:val="000000" w:themeColor="text1"/>
                <w:sz w:val="21"/>
                <w:szCs w:val="21"/>
              </w:rPr>
              <w:t>Eudynamys scolopacea</w:t>
            </w:r>
          </w:p>
        </w:tc>
        <w:tc>
          <w:tcPr>
            <w:tcW w:w="1226" w:type="dxa"/>
          </w:tcPr>
          <w:p w14:paraId="24E8C4A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10CDFFA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林地</w:t>
            </w:r>
          </w:p>
        </w:tc>
        <w:tc>
          <w:tcPr>
            <w:tcW w:w="709" w:type="dxa"/>
          </w:tcPr>
          <w:p w14:paraId="49D4BB1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01199DD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5DE5AB72" w14:textId="77777777" w:rsidTr="00260147">
        <w:trPr>
          <w:trHeight w:val="340"/>
          <w:jc w:val="center"/>
        </w:trPr>
        <w:tc>
          <w:tcPr>
            <w:tcW w:w="4003" w:type="dxa"/>
          </w:tcPr>
          <w:p w14:paraId="1BD24EBE"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9</w:t>
            </w:r>
            <w:r w:rsidRPr="0076616F">
              <w:rPr>
                <w:color w:val="000000" w:themeColor="text1"/>
                <w:sz w:val="21"/>
                <w:szCs w:val="21"/>
              </w:rPr>
              <w:t>、四声牡鹃</w:t>
            </w:r>
            <w:r w:rsidRPr="0076616F">
              <w:rPr>
                <w:i/>
                <w:iCs/>
                <w:color w:val="000000" w:themeColor="text1"/>
                <w:sz w:val="21"/>
                <w:szCs w:val="21"/>
              </w:rPr>
              <w:t>Cuculus micropterus</w:t>
            </w:r>
          </w:p>
        </w:tc>
        <w:tc>
          <w:tcPr>
            <w:tcW w:w="1226" w:type="dxa"/>
          </w:tcPr>
          <w:p w14:paraId="6E23953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6620D9D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灌木、林地</w:t>
            </w:r>
          </w:p>
        </w:tc>
        <w:tc>
          <w:tcPr>
            <w:tcW w:w="709" w:type="dxa"/>
          </w:tcPr>
          <w:p w14:paraId="1551EC0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02D91AC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51A8327" w14:textId="77777777" w:rsidTr="00260147">
        <w:trPr>
          <w:trHeight w:val="340"/>
          <w:jc w:val="center"/>
        </w:trPr>
        <w:tc>
          <w:tcPr>
            <w:tcW w:w="4003" w:type="dxa"/>
          </w:tcPr>
          <w:p w14:paraId="4EEF1C1E"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10</w:t>
            </w:r>
            <w:r w:rsidRPr="0076616F">
              <w:rPr>
                <w:color w:val="000000" w:themeColor="text1"/>
                <w:sz w:val="21"/>
                <w:szCs w:val="21"/>
              </w:rPr>
              <w:t>、小牡鹃</w:t>
            </w:r>
            <w:r w:rsidRPr="0076616F">
              <w:rPr>
                <w:i/>
                <w:iCs/>
                <w:color w:val="000000" w:themeColor="text1"/>
                <w:sz w:val="21"/>
                <w:szCs w:val="21"/>
              </w:rPr>
              <w:t>Cuculus poliocephalus</w:t>
            </w:r>
          </w:p>
        </w:tc>
        <w:tc>
          <w:tcPr>
            <w:tcW w:w="1226" w:type="dxa"/>
          </w:tcPr>
          <w:p w14:paraId="4616845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68E0B8F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灌木、林地</w:t>
            </w:r>
          </w:p>
        </w:tc>
        <w:tc>
          <w:tcPr>
            <w:tcW w:w="709" w:type="dxa"/>
          </w:tcPr>
          <w:p w14:paraId="10253CD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F9AEA4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710974B" w14:textId="77777777" w:rsidTr="00260147">
        <w:trPr>
          <w:trHeight w:val="340"/>
          <w:jc w:val="center"/>
        </w:trPr>
        <w:tc>
          <w:tcPr>
            <w:tcW w:w="4003" w:type="dxa"/>
          </w:tcPr>
          <w:p w14:paraId="15265599"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11</w:t>
            </w:r>
            <w:r w:rsidRPr="0076616F">
              <w:rPr>
                <w:color w:val="000000" w:themeColor="text1"/>
                <w:sz w:val="21"/>
                <w:szCs w:val="21"/>
              </w:rPr>
              <w:t>、大牡鹃</w:t>
            </w:r>
            <w:r w:rsidRPr="0076616F">
              <w:rPr>
                <w:i/>
                <w:iCs/>
                <w:color w:val="000000" w:themeColor="text1"/>
                <w:sz w:val="21"/>
                <w:szCs w:val="21"/>
              </w:rPr>
              <w:t>Cuculus canorus bakeri</w:t>
            </w:r>
          </w:p>
        </w:tc>
        <w:tc>
          <w:tcPr>
            <w:tcW w:w="1226" w:type="dxa"/>
          </w:tcPr>
          <w:p w14:paraId="7AAE8DB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1580B6F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灌木、林地</w:t>
            </w:r>
          </w:p>
        </w:tc>
        <w:tc>
          <w:tcPr>
            <w:tcW w:w="709" w:type="dxa"/>
          </w:tcPr>
          <w:p w14:paraId="05F744C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A151D4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202EB31" w14:textId="77777777" w:rsidTr="00260147">
        <w:trPr>
          <w:trHeight w:val="340"/>
          <w:jc w:val="center"/>
        </w:trPr>
        <w:tc>
          <w:tcPr>
            <w:tcW w:w="4003" w:type="dxa"/>
          </w:tcPr>
          <w:p w14:paraId="7288C6C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六、</w:t>
            </w:r>
            <w:bookmarkStart w:id="74" w:name="OLE_LINK9"/>
            <w:r w:rsidRPr="0076616F">
              <w:rPr>
                <w:b/>
                <w:bCs/>
                <w:color w:val="000000" w:themeColor="text1"/>
                <w:sz w:val="21"/>
                <w:szCs w:val="21"/>
              </w:rPr>
              <w:t>佛法僧目</w:t>
            </w:r>
            <w:bookmarkEnd w:id="74"/>
            <w:r w:rsidRPr="0076616F">
              <w:rPr>
                <w:b/>
                <w:bCs/>
                <w:color w:val="000000" w:themeColor="text1"/>
                <w:sz w:val="21"/>
                <w:szCs w:val="21"/>
              </w:rPr>
              <w:t>CORACIIFORMES</w:t>
            </w:r>
          </w:p>
        </w:tc>
        <w:tc>
          <w:tcPr>
            <w:tcW w:w="1226" w:type="dxa"/>
          </w:tcPr>
          <w:p w14:paraId="043E926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F83C95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2DD010D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2222898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294552FF" w14:textId="77777777" w:rsidTr="00260147">
        <w:trPr>
          <w:trHeight w:val="340"/>
          <w:jc w:val="center"/>
        </w:trPr>
        <w:tc>
          <w:tcPr>
            <w:tcW w:w="4003" w:type="dxa"/>
          </w:tcPr>
          <w:p w14:paraId="650586E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（六）翠鸟科</w:t>
            </w:r>
            <w:r w:rsidRPr="0076616F">
              <w:rPr>
                <w:color w:val="000000" w:themeColor="text1"/>
                <w:sz w:val="21"/>
                <w:szCs w:val="21"/>
              </w:rPr>
              <w:t>Alcedinidae</w:t>
            </w:r>
          </w:p>
        </w:tc>
        <w:tc>
          <w:tcPr>
            <w:tcW w:w="1226" w:type="dxa"/>
          </w:tcPr>
          <w:p w14:paraId="2015061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1966BD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62B4747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3FE4029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B7EDBCE" w14:textId="77777777" w:rsidTr="00260147">
        <w:trPr>
          <w:trHeight w:val="340"/>
          <w:jc w:val="center"/>
        </w:trPr>
        <w:tc>
          <w:tcPr>
            <w:tcW w:w="4003" w:type="dxa"/>
          </w:tcPr>
          <w:p w14:paraId="638DD42E"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12</w:t>
            </w:r>
            <w:r w:rsidRPr="0076616F">
              <w:rPr>
                <w:color w:val="000000" w:themeColor="text1"/>
                <w:sz w:val="21"/>
                <w:szCs w:val="21"/>
              </w:rPr>
              <w:t>、普通翠鸟</w:t>
            </w:r>
            <w:r w:rsidRPr="0076616F">
              <w:rPr>
                <w:i/>
                <w:iCs/>
                <w:color w:val="000000" w:themeColor="text1"/>
                <w:sz w:val="21"/>
                <w:szCs w:val="21"/>
              </w:rPr>
              <w:t>Alcedo atthis</w:t>
            </w:r>
          </w:p>
        </w:tc>
        <w:tc>
          <w:tcPr>
            <w:tcW w:w="1226" w:type="dxa"/>
          </w:tcPr>
          <w:p w14:paraId="5311D6D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6E6C69D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水域</w:t>
            </w:r>
          </w:p>
        </w:tc>
        <w:tc>
          <w:tcPr>
            <w:tcW w:w="709" w:type="dxa"/>
          </w:tcPr>
          <w:p w14:paraId="50257EF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984174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0E197AB" w14:textId="77777777" w:rsidTr="00260147">
        <w:trPr>
          <w:trHeight w:val="340"/>
          <w:jc w:val="center"/>
        </w:trPr>
        <w:tc>
          <w:tcPr>
            <w:tcW w:w="4003" w:type="dxa"/>
          </w:tcPr>
          <w:p w14:paraId="7CC3712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（七）戴胜科</w:t>
            </w:r>
            <w:r w:rsidRPr="0076616F">
              <w:rPr>
                <w:color w:val="000000" w:themeColor="text1"/>
                <w:sz w:val="21"/>
                <w:szCs w:val="21"/>
              </w:rPr>
              <w:t>Upupidae</w:t>
            </w:r>
          </w:p>
        </w:tc>
        <w:tc>
          <w:tcPr>
            <w:tcW w:w="1226" w:type="dxa"/>
          </w:tcPr>
          <w:p w14:paraId="70DA01F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689941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1702A42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5B601A6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BCD6853" w14:textId="77777777" w:rsidTr="00260147">
        <w:trPr>
          <w:trHeight w:val="340"/>
          <w:jc w:val="center"/>
        </w:trPr>
        <w:tc>
          <w:tcPr>
            <w:tcW w:w="4003" w:type="dxa"/>
          </w:tcPr>
          <w:p w14:paraId="39844214"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13</w:t>
            </w:r>
            <w:r w:rsidRPr="0076616F">
              <w:rPr>
                <w:color w:val="000000" w:themeColor="text1"/>
                <w:sz w:val="21"/>
                <w:szCs w:val="21"/>
              </w:rPr>
              <w:t>、戴胜</w:t>
            </w:r>
            <w:r w:rsidRPr="0076616F">
              <w:rPr>
                <w:i/>
                <w:iCs/>
                <w:color w:val="000000" w:themeColor="text1"/>
                <w:sz w:val="21"/>
                <w:szCs w:val="21"/>
              </w:rPr>
              <w:t>Upupa epops</w:t>
            </w:r>
          </w:p>
        </w:tc>
        <w:tc>
          <w:tcPr>
            <w:tcW w:w="1226" w:type="dxa"/>
          </w:tcPr>
          <w:p w14:paraId="21E7D3A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55AEA39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草丛、水</w:t>
            </w:r>
          </w:p>
        </w:tc>
        <w:tc>
          <w:tcPr>
            <w:tcW w:w="709" w:type="dxa"/>
          </w:tcPr>
          <w:p w14:paraId="27C6214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6F8A48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A5776C5" w14:textId="77777777" w:rsidTr="00260147">
        <w:trPr>
          <w:trHeight w:val="340"/>
          <w:jc w:val="center"/>
        </w:trPr>
        <w:tc>
          <w:tcPr>
            <w:tcW w:w="4003" w:type="dxa"/>
          </w:tcPr>
          <w:p w14:paraId="52280D7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七、雀形目</w:t>
            </w:r>
            <w:r w:rsidRPr="0076616F">
              <w:rPr>
                <w:b/>
                <w:bCs/>
                <w:color w:val="000000" w:themeColor="text1"/>
                <w:sz w:val="21"/>
                <w:szCs w:val="21"/>
              </w:rPr>
              <w:t>PASSERIFORMES</w:t>
            </w:r>
          </w:p>
        </w:tc>
        <w:tc>
          <w:tcPr>
            <w:tcW w:w="1226" w:type="dxa"/>
          </w:tcPr>
          <w:p w14:paraId="659A96B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69461D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357B396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5355B6E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A295807" w14:textId="77777777" w:rsidTr="00260147">
        <w:trPr>
          <w:trHeight w:val="340"/>
          <w:jc w:val="center"/>
        </w:trPr>
        <w:tc>
          <w:tcPr>
            <w:tcW w:w="4003" w:type="dxa"/>
          </w:tcPr>
          <w:p w14:paraId="287420C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（八）鹎科</w:t>
            </w:r>
            <w:r w:rsidRPr="0076616F">
              <w:rPr>
                <w:color w:val="000000" w:themeColor="text1"/>
                <w:sz w:val="21"/>
                <w:szCs w:val="21"/>
              </w:rPr>
              <w:t>Pycnonotidae</w:t>
            </w:r>
          </w:p>
        </w:tc>
        <w:tc>
          <w:tcPr>
            <w:tcW w:w="1226" w:type="dxa"/>
          </w:tcPr>
          <w:p w14:paraId="0A1A81D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35F4894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0144012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28EDE9A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1529E03" w14:textId="77777777" w:rsidTr="00260147">
        <w:trPr>
          <w:trHeight w:val="340"/>
          <w:jc w:val="center"/>
        </w:trPr>
        <w:tc>
          <w:tcPr>
            <w:tcW w:w="4003" w:type="dxa"/>
          </w:tcPr>
          <w:p w14:paraId="2F22D7E7"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14</w:t>
            </w:r>
            <w:r w:rsidRPr="0076616F">
              <w:rPr>
                <w:color w:val="000000" w:themeColor="text1"/>
                <w:sz w:val="21"/>
                <w:szCs w:val="21"/>
              </w:rPr>
              <w:t>、山鹡鸰</w:t>
            </w:r>
            <w:r w:rsidRPr="0076616F">
              <w:rPr>
                <w:i/>
                <w:iCs/>
                <w:color w:val="000000" w:themeColor="text1"/>
                <w:sz w:val="21"/>
                <w:szCs w:val="21"/>
              </w:rPr>
              <w:t>Endronanthus indicus</w:t>
            </w:r>
          </w:p>
        </w:tc>
        <w:tc>
          <w:tcPr>
            <w:tcW w:w="1226" w:type="dxa"/>
          </w:tcPr>
          <w:p w14:paraId="66C1827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28B82A3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林区</w:t>
            </w:r>
          </w:p>
        </w:tc>
        <w:tc>
          <w:tcPr>
            <w:tcW w:w="709" w:type="dxa"/>
          </w:tcPr>
          <w:p w14:paraId="3C383EE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54D2AD6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54699F7" w14:textId="77777777" w:rsidTr="00260147">
        <w:trPr>
          <w:trHeight w:val="340"/>
          <w:jc w:val="center"/>
        </w:trPr>
        <w:tc>
          <w:tcPr>
            <w:tcW w:w="4003" w:type="dxa"/>
          </w:tcPr>
          <w:p w14:paraId="498493E9"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15</w:t>
            </w:r>
            <w:r w:rsidRPr="0076616F">
              <w:rPr>
                <w:color w:val="000000" w:themeColor="text1"/>
                <w:sz w:val="21"/>
                <w:szCs w:val="21"/>
              </w:rPr>
              <w:t>、白鹡鸰</w:t>
            </w:r>
            <w:r w:rsidRPr="0076616F">
              <w:rPr>
                <w:i/>
                <w:iCs/>
                <w:color w:val="000000" w:themeColor="text1"/>
                <w:sz w:val="21"/>
                <w:szCs w:val="21"/>
              </w:rPr>
              <w:t>Motacilla alba</w:t>
            </w:r>
          </w:p>
        </w:tc>
        <w:tc>
          <w:tcPr>
            <w:tcW w:w="1226" w:type="dxa"/>
          </w:tcPr>
          <w:p w14:paraId="7E2B1BA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56D1810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草丛、水</w:t>
            </w:r>
          </w:p>
        </w:tc>
        <w:tc>
          <w:tcPr>
            <w:tcW w:w="709" w:type="dxa"/>
          </w:tcPr>
          <w:p w14:paraId="3E4EF66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64EBA1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DB560D9" w14:textId="77777777" w:rsidTr="00260147">
        <w:trPr>
          <w:trHeight w:val="340"/>
          <w:jc w:val="center"/>
        </w:trPr>
        <w:tc>
          <w:tcPr>
            <w:tcW w:w="4003" w:type="dxa"/>
          </w:tcPr>
          <w:p w14:paraId="408D71D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（九）燕雀科</w:t>
            </w:r>
            <w:r w:rsidRPr="0076616F">
              <w:rPr>
                <w:color w:val="000000" w:themeColor="text1"/>
                <w:sz w:val="21"/>
                <w:szCs w:val="21"/>
              </w:rPr>
              <w:t>Fringillidae</w:t>
            </w:r>
          </w:p>
        </w:tc>
        <w:tc>
          <w:tcPr>
            <w:tcW w:w="1226" w:type="dxa"/>
          </w:tcPr>
          <w:p w14:paraId="0D545E0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8A7289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3FCD666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5DF2C5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74584DE" w14:textId="77777777" w:rsidTr="00260147">
        <w:trPr>
          <w:trHeight w:val="340"/>
          <w:jc w:val="center"/>
        </w:trPr>
        <w:tc>
          <w:tcPr>
            <w:tcW w:w="4003" w:type="dxa"/>
          </w:tcPr>
          <w:p w14:paraId="52512ABD"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16</w:t>
            </w:r>
            <w:r w:rsidRPr="0076616F">
              <w:rPr>
                <w:color w:val="000000" w:themeColor="text1"/>
                <w:sz w:val="21"/>
                <w:szCs w:val="21"/>
              </w:rPr>
              <w:t>、金翅雀</w:t>
            </w:r>
            <w:r w:rsidRPr="0076616F">
              <w:rPr>
                <w:i/>
                <w:iCs/>
                <w:color w:val="000000" w:themeColor="text1"/>
                <w:sz w:val="21"/>
                <w:szCs w:val="21"/>
              </w:rPr>
              <w:t>Chloris sinica</w:t>
            </w:r>
          </w:p>
        </w:tc>
        <w:tc>
          <w:tcPr>
            <w:tcW w:w="1226" w:type="dxa"/>
          </w:tcPr>
          <w:p w14:paraId="0EE1808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7C0DB70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林缘</w:t>
            </w:r>
          </w:p>
        </w:tc>
        <w:tc>
          <w:tcPr>
            <w:tcW w:w="709" w:type="dxa"/>
          </w:tcPr>
          <w:p w14:paraId="35327F0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D3FE51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D3FC78E" w14:textId="77777777" w:rsidTr="00260147">
        <w:trPr>
          <w:trHeight w:val="340"/>
          <w:jc w:val="center"/>
        </w:trPr>
        <w:tc>
          <w:tcPr>
            <w:tcW w:w="4003" w:type="dxa"/>
          </w:tcPr>
          <w:p w14:paraId="510711E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（十）燕科</w:t>
            </w:r>
            <w:r w:rsidRPr="0076616F">
              <w:rPr>
                <w:color w:val="000000" w:themeColor="text1"/>
                <w:sz w:val="21"/>
                <w:szCs w:val="21"/>
              </w:rPr>
              <w:t>Hirundinidae</w:t>
            </w:r>
          </w:p>
        </w:tc>
        <w:tc>
          <w:tcPr>
            <w:tcW w:w="1226" w:type="dxa"/>
          </w:tcPr>
          <w:p w14:paraId="1746181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7180AE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7066BE6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30A3F6C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07CA2C0A" w14:textId="77777777" w:rsidTr="00260147">
        <w:trPr>
          <w:trHeight w:val="340"/>
          <w:jc w:val="center"/>
        </w:trPr>
        <w:tc>
          <w:tcPr>
            <w:tcW w:w="4003" w:type="dxa"/>
          </w:tcPr>
          <w:p w14:paraId="32D74517"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17</w:t>
            </w:r>
            <w:r w:rsidRPr="0076616F">
              <w:rPr>
                <w:color w:val="000000" w:themeColor="text1"/>
                <w:sz w:val="21"/>
                <w:szCs w:val="21"/>
              </w:rPr>
              <w:t>、金腰燕</w:t>
            </w:r>
            <w:r w:rsidRPr="0076616F">
              <w:rPr>
                <w:i/>
                <w:iCs/>
                <w:color w:val="000000" w:themeColor="text1"/>
                <w:sz w:val="21"/>
                <w:szCs w:val="21"/>
              </w:rPr>
              <w:t>Hirundo daurica</w:t>
            </w:r>
          </w:p>
        </w:tc>
        <w:tc>
          <w:tcPr>
            <w:tcW w:w="1226" w:type="dxa"/>
          </w:tcPr>
          <w:p w14:paraId="0782472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2BF0FED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林区、水</w:t>
            </w:r>
          </w:p>
        </w:tc>
        <w:tc>
          <w:tcPr>
            <w:tcW w:w="709" w:type="dxa"/>
          </w:tcPr>
          <w:p w14:paraId="576E074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331A01F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19612BE" w14:textId="77777777" w:rsidTr="00260147">
        <w:trPr>
          <w:trHeight w:val="340"/>
          <w:jc w:val="center"/>
        </w:trPr>
        <w:tc>
          <w:tcPr>
            <w:tcW w:w="4003" w:type="dxa"/>
          </w:tcPr>
          <w:p w14:paraId="72081DCC"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18</w:t>
            </w:r>
            <w:r w:rsidRPr="0076616F">
              <w:rPr>
                <w:color w:val="000000" w:themeColor="text1"/>
                <w:sz w:val="21"/>
                <w:szCs w:val="21"/>
              </w:rPr>
              <w:t>、家燕</w:t>
            </w:r>
            <w:r w:rsidRPr="0076616F">
              <w:rPr>
                <w:i/>
                <w:iCs/>
                <w:color w:val="000000" w:themeColor="text1"/>
                <w:sz w:val="21"/>
                <w:szCs w:val="21"/>
              </w:rPr>
              <w:t>Hirundo rustica</w:t>
            </w:r>
          </w:p>
        </w:tc>
        <w:tc>
          <w:tcPr>
            <w:tcW w:w="1226" w:type="dxa"/>
          </w:tcPr>
          <w:p w14:paraId="3C6C14B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1963A93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农田、林区</w:t>
            </w:r>
          </w:p>
        </w:tc>
        <w:tc>
          <w:tcPr>
            <w:tcW w:w="709" w:type="dxa"/>
          </w:tcPr>
          <w:p w14:paraId="1F5E882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089B1C3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549CA295" w14:textId="77777777" w:rsidTr="00260147">
        <w:trPr>
          <w:trHeight w:val="340"/>
          <w:jc w:val="center"/>
        </w:trPr>
        <w:tc>
          <w:tcPr>
            <w:tcW w:w="4003" w:type="dxa"/>
          </w:tcPr>
          <w:p w14:paraId="3559D5AC"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（十一）文鸟科</w:t>
            </w:r>
            <w:r w:rsidRPr="0076616F">
              <w:rPr>
                <w:color w:val="000000" w:themeColor="text1"/>
                <w:sz w:val="21"/>
                <w:szCs w:val="21"/>
              </w:rPr>
              <w:t>Ploceidae</w:t>
            </w:r>
          </w:p>
        </w:tc>
        <w:tc>
          <w:tcPr>
            <w:tcW w:w="1226" w:type="dxa"/>
          </w:tcPr>
          <w:p w14:paraId="5266E85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50ED69E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3F04207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1C5DC6B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0FA1D7EA" w14:textId="77777777" w:rsidTr="00260147">
        <w:trPr>
          <w:trHeight w:val="340"/>
          <w:jc w:val="center"/>
        </w:trPr>
        <w:tc>
          <w:tcPr>
            <w:tcW w:w="4003" w:type="dxa"/>
          </w:tcPr>
          <w:p w14:paraId="18161B01"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19</w:t>
            </w:r>
            <w:r w:rsidRPr="0076616F">
              <w:rPr>
                <w:color w:val="000000" w:themeColor="text1"/>
                <w:sz w:val="21"/>
                <w:szCs w:val="21"/>
              </w:rPr>
              <w:t>、家麻雀</w:t>
            </w:r>
            <w:r w:rsidRPr="0076616F">
              <w:rPr>
                <w:i/>
                <w:iCs/>
                <w:color w:val="000000" w:themeColor="text1"/>
                <w:sz w:val="21"/>
                <w:szCs w:val="21"/>
              </w:rPr>
              <w:t>Passer domesticus</w:t>
            </w:r>
          </w:p>
        </w:tc>
        <w:tc>
          <w:tcPr>
            <w:tcW w:w="1226" w:type="dxa"/>
          </w:tcPr>
          <w:p w14:paraId="2316A5E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36E7F6D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灌草丛</w:t>
            </w:r>
          </w:p>
        </w:tc>
        <w:tc>
          <w:tcPr>
            <w:tcW w:w="709" w:type="dxa"/>
          </w:tcPr>
          <w:p w14:paraId="7BF4B6F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vAlign w:val="top"/>
          </w:tcPr>
          <w:p w14:paraId="761B47E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E8313D7" w14:textId="77777777" w:rsidTr="00260147">
        <w:trPr>
          <w:trHeight w:val="340"/>
          <w:jc w:val="center"/>
        </w:trPr>
        <w:tc>
          <w:tcPr>
            <w:tcW w:w="4003" w:type="dxa"/>
          </w:tcPr>
          <w:p w14:paraId="4EE4D6A4"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20</w:t>
            </w:r>
            <w:r w:rsidRPr="0076616F">
              <w:rPr>
                <w:color w:val="000000" w:themeColor="text1"/>
                <w:sz w:val="21"/>
                <w:szCs w:val="21"/>
              </w:rPr>
              <w:t>、山麻雀</w:t>
            </w:r>
            <w:r w:rsidRPr="0076616F">
              <w:rPr>
                <w:i/>
                <w:iCs/>
                <w:color w:val="000000" w:themeColor="text1"/>
                <w:sz w:val="21"/>
                <w:szCs w:val="21"/>
              </w:rPr>
              <w:t>Passer rutilans</w:t>
            </w:r>
          </w:p>
        </w:tc>
        <w:tc>
          <w:tcPr>
            <w:tcW w:w="1226" w:type="dxa"/>
          </w:tcPr>
          <w:p w14:paraId="3C0B38F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1595C22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林区</w:t>
            </w:r>
          </w:p>
        </w:tc>
        <w:tc>
          <w:tcPr>
            <w:tcW w:w="709" w:type="dxa"/>
          </w:tcPr>
          <w:p w14:paraId="2D45811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vAlign w:val="top"/>
          </w:tcPr>
          <w:p w14:paraId="5E76616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67243FB" w14:textId="77777777" w:rsidTr="00260147">
        <w:trPr>
          <w:trHeight w:val="340"/>
          <w:jc w:val="center"/>
        </w:trPr>
        <w:tc>
          <w:tcPr>
            <w:tcW w:w="4003" w:type="dxa"/>
          </w:tcPr>
          <w:p w14:paraId="059D0922" w14:textId="77777777" w:rsidR="00701F42" w:rsidRPr="0076616F" w:rsidRDefault="00701F42" w:rsidP="00260147">
            <w:pPr>
              <w:widowControl/>
              <w:spacing w:before="48" w:after="48" w:line="240" w:lineRule="auto"/>
              <w:ind w:firstLineChars="0" w:firstLine="0"/>
              <w:jc w:val="left"/>
              <w:rPr>
                <w:color w:val="000000" w:themeColor="text1"/>
                <w:sz w:val="21"/>
                <w:szCs w:val="21"/>
              </w:rPr>
            </w:pPr>
            <w:r w:rsidRPr="0076616F">
              <w:rPr>
                <w:color w:val="000000" w:themeColor="text1"/>
                <w:kern w:val="0"/>
                <w:sz w:val="21"/>
                <w:szCs w:val="21"/>
                <w:lang w:bidi="ar"/>
              </w:rPr>
              <w:t>（十二）山雀科</w:t>
            </w:r>
            <w:r w:rsidRPr="0076616F">
              <w:rPr>
                <w:color w:val="000000" w:themeColor="text1"/>
                <w:kern w:val="0"/>
                <w:sz w:val="21"/>
                <w:szCs w:val="21"/>
                <w:lang w:bidi="ar"/>
              </w:rPr>
              <w:t>Paridae</w:t>
            </w:r>
          </w:p>
        </w:tc>
        <w:tc>
          <w:tcPr>
            <w:tcW w:w="1226" w:type="dxa"/>
          </w:tcPr>
          <w:p w14:paraId="747411B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3D8E52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52DB3E2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3FECB1E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5D396575" w14:textId="77777777" w:rsidTr="00260147">
        <w:trPr>
          <w:trHeight w:val="340"/>
          <w:jc w:val="center"/>
        </w:trPr>
        <w:tc>
          <w:tcPr>
            <w:tcW w:w="4003" w:type="dxa"/>
          </w:tcPr>
          <w:p w14:paraId="18A6FC8E"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21</w:t>
            </w:r>
            <w:r w:rsidRPr="0076616F">
              <w:rPr>
                <w:color w:val="000000" w:themeColor="text1"/>
                <w:sz w:val="21"/>
                <w:szCs w:val="21"/>
              </w:rPr>
              <w:t>、大山雀</w:t>
            </w:r>
            <w:r w:rsidRPr="0076616F">
              <w:rPr>
                <w:i/>
                <w:iCs/>
                <w:color w:val="000000" w:themeColor="text1"/>
                <w:sz w:val="21"/>
                <w:szCs w:val="21"/>
              </w:rPr>
              <w:t>Parus major</w:t>
            </w:r>
          </w:p>
        </w:tc>
        <w:tc>
          <w:tcPr>
            <w:tcW w:w="1226" w:type="dxa"/>
          </w:tcPr>
          <w:p w14:paraId="59339D8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2C2F9BB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林灌</w:t>
            </w:r>
          </w:p>
        </w:tc>
        <w:tc>
          <w:tcPr>
            <w:tcW w:w="709" w:type="dxa"/>
          </w:tcPr>
          <w:p w14:paraId="39747FA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5515BB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0F27E84" w14:textId="77777777" w:rsidTr="00260147">
        <w:trPr>
          <w:trHeight w:val="340"/>
          <w:jc w:val="center"/>
        </w:trPr>
        <w:tc>
          <w:tcPr>
            <w:tcW w:w="4003" w:type="dxa"/>
          </w:tcPr>
          <w:p w14:paraId="7DF626B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（十三）</w:t>
            </w:r>
            <w:bookmarkStart w:id="75" w:name="OLE_LINK10"/>
            <w:r w:rsidRPr="0076616F">
              <w:rPr>
                <w:color w:val="000000" w:themeColor="text1"/>
                <w:sz w:val="21"/>
                <w:szCs w:val="21"/>
              </w:rPr>
              <w:t>鹀</w:t>
            </w:r>
            <w:bookmarkEnd w:id="75"/>
            <w:r w:rsidRPr="0076616F">
              <w:rPr>
                <w:color w:val="000000" w:themeColor="text1"/>
                <w:sz w:val="21"/>
                <w:szCs w:val="21"/>
              </w:rPr>
              <w:t>科</w:t>
            </w:r>
            <w:r w:rsidRPr="0076616F">
              <w:rPr>
                <w:color w:val="000000" w:themeColor="text1"/>
                <w:sz w:val="21"/>
                <w:szCs w:val="21"/>
              </w:rPr>
              <w:t>Emberizidae</w:t>
            </w:r>
          </w:p>
        </w:tc>
        <w:tc>
          <w:tcPr>
            <w:tcW w:w="1226" w:type="dxa"/>
          </w:tcPr>
          <w:p w14:paraId="6739672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036D6B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72D860B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202D00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B975325" w14:textId="77777777" w:rsidTr="00260147">
        <w:trPr>
          <w:trHeight w:val="340"/>
          <w:jc w:val="center"/>
        </w:trPr>
        <w:tc>
          <w:tcPr>
            <w:tcW w:w="4003" w:type="dxa"/>
          </w:tcPr>
          <w:p w14:paraId="21EC8B2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w:t>
            </w:r>
            <w:r w:rsidRPr="0076616F">
              <w:rPr>
                <w:color w:val="000000" w:themeColor="text1"/>
                <w:sz w:val="21"/>
                <w:szCs w:val="21"/>
              </w:rPr>
              <w:t>1</w:t>
            </w:r>
            <w:r w:rsidRPr="0076616F">
              <w:rPr>
                <w:color w:val="000000" w:themeColor="text1"/>
                <w:sz w:val="21"/>
                <w:szCs w:val="21"/>
              </w:rPr>
              <w:t>）鹀属</w:t>
            </w:r>
            <w:r w:rsidRPr="0076616F">
              <w:rPr>
                <w:color w:val="000000" w:themeColor="text1"/>
                <w:sz w:val="21"/>
                <w:szCs w:val="21"/>
              </w:rPr>
              <w:t>Emberiza</w:t>
            </w:r>
          </w:p>
        </w:tc>
        <w:tc>
          <w:tcPr>
            <w:tcW w:w="1226" w:type="dxa"/>
          </w:tcPr>
          <w:p w14:paraId="0AA36B7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3A5E068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442D242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12D11EC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29487A64" w14:textId="77777777" w:rsidTr="00260147">
        <w:trPr>
          <w:trHeight w:val="340"/>
          <w:jc w:val="center"/>
        </w:trPr>
        <w:tc>
          <w:tcPr>
            <w:tcW w:w="4003" w:type="dxa"/>
          </w:tcPr>
          <w:p w14:paraId="775DA6E0"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22</w:t>
            </w:r>
            <w:r w:rsidRPr="0076616F">
              <w:rPr>
                <w:color w:val="000000" w:themeColor="text1"/>
                <w:sz w:val="21"/>
                <w:szCs w:val="21"/>
              </w:rPr>
              <w:t>、小鹀</w:t>
            </w:r>
            <w:r w:rsidRPr="0076616F">
              <w:rPr>
                <w:i/>
                <w:iCs/>
                <w:color w:val="000000" w:themeColor="text1"/>
                <w:sz w:val="21"/>
                <w:szCs w:val="21"/>
              </w:rPr>
              <w:t>Emberiza pusilla</w:t>
            </w:r>
          </w:p>
        </w:tc>
        <w:tc>
          <w:tcPr>
            <w:tcW w:w="1226" w:type="dxa"/>
          </w:tcPr>
          <w:p w14:paraId="5ED7EA1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1C3B706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林缘、灌丛</w:t>
            </w:r>
          </w:p>
        </w:tc>
        <w:tc>
          <w:tcPr>
            <w:tcW w:w="709" w:type="dxa"/>
          </w:tcPr>
          <w:p w14:paraId="2F5424A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A0E7FC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C37F3F3" w14:textId="77777777" w:rsidTr="00260147">
        <w:trPr>
          <w:trHeight w:val="340"/>
          <w:jc w:val="center"/>
        </w:trPr>
        <w:tc>
          <w:tcPr>
            <w:tcW w:w="4003" w:type="dxa"/>
          </w:tcPr>
          <w:p w14:paraId="5C8C0F4A"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lastRenderedPageBreak/>
              <w:t>23</w:t>
            </w:r>
            <w:r w:rsidRPr="0076616F">
              <w:rPr>
                <w:color w:val="000000" w:themeColor="text1"/>
                <w:sz w:val="21"/>
                <w:szCs w:val="21"/>
              </w:rPr>
              <w:t>、栗耳鹀</w:t>
            </w:r>
            <w:r w:rsidRPr="0076616F">
              <w:rPr>
                <w:i/>
                <w:iCs/>
                <w:color w:val="000000" w:themeColor="text1"/>
                <w:sz w:val="21"/>
                <w:szCs w:val="21"/>
              </w:rPr>
              <w:t>Emberiza fucata</w:t>
            </w:r>
          </w:p>
        </w:tc>
        <w:tc>
          <w:tcPr>
            <w:tcW w:w="1226" w:type="dxa"/>
          </w:tcPr>
          <w:p w14:paraId="0433763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454B81E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林缘、灌丛</w:t>
            </w:r>
          </w:p>
        </w:tc>
        <w:tc>
          <w:tcPr>
            <w:tcW w:w="709" w:type="dxa"/>
          </w:tcPr>
          <w:p w14:paraId="7CC4991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1D33184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FDA4D43" w14:textId="77777777" w:rsidTr="00260147">
        <w:trPr>
          <w:trHeight w:val="340"/>
          <w:jc w:val="center"/>
        </w:trPr>
        <w:tc>
          <w:tcPr>
            <w:tcW w:w="4003" w:type="dxa"/>
          </w:tcPr>
          <w:p w14:paraId="1996910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（十四）鸦科</w:t>
            </w:r>
            <w:r w:rsidRPr="0076616F">
              <w:rPr>
                <w:color w:val="000000" w:themeColor="text1"/>
                <w:sz w:val="21"/>
                <w:szCs w:val="21"/>
              </w:rPr>
              <w:t>Corvidae</w:t>
            </w:r>
          </w:p>
        </w:tc>
        <w:tc>
          <w:tcPr>
            <w:tcW w:w="1226" w:type="dxa"/>
          </w:tcPr>
          <w:p w14:paraId="4046E55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AD99AC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0914233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4976A6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06703792" w14:textId="77777777" w:rsidTr="00260147">
        <w:trPr>
          <w:trHeight w:val="340"/>
          <w:jc w:val="center"/>
        </w:trPr>
        <w:tc>
          <w:tcPr>
            <w:tcW w:w="4003" w:type="dxa"/>
          </w:tcPr>
          <w:p w14:paraId="14D2B445"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24</w:t>
            </w:r>
            <w:r w:rsidRPr="0076616F">
              <w:rPr>
                <w:color w:val="000000" w:themeColor="text1"/>
                <w:sz w:val="21"/>
                <w:szCs w:val="21"/>
              </w:rPr>
              <w:t>、喜鹊</w:t>
            </w:r>
            <w:r w:rsidRPr="0076616F">
              <w:rPr>
                <w:i/>
                <w:iCs/>
                <w:color w:val="000000" w:themeColor="text1"/>
                <w:sz w:val="21"/>
                <w:szCs w:val="21"/>
              </w:rPr>
              <w:t>Pica pica</w:t>
            </w:r>
          </w:p>
        </w:tc>
        <w:tc>
          <w:tcPr>
            <w:tcW w:w="1226" w:type="dxa"/>
          </w:tcPr>
          <w:p w14:paraId="725A85F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15D353B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农田、灌丛</w:t>
            </w:r>
          </w:p>
        </w:tc>
        <w:tc>
          <w:tcPr>
            <w:tcW w:w="709" w:type="dxa"/>
          </w:tcPr>
          <w:p w14:paraId="673E6ED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vAlign w:val="top"/>
          </w:tcPr>
          <w:p w14:paraId="612FEBA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0554B92" w14:textId="77777777" w:rsidTr="00260147">
        <w:trPr>
          <w:trHeight w:val="340"/>
          <w:jc w:val="center"/>
        </w:trPr>
        <w:tc>
          <w:tcPr>
            <w:tcW w:w="4003" w:type="dxa"/>
          </w:tcPr>
          <w:p w14:paraId="1A107D9C"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25</w:t>
            </w:r>
            <w:r w:rsidRPr="0076616F">
              <w:rPr>
                <w:color w:val="000000" w:themeColor="text1"/>
                <w:sz w:val="21"/>
                <w:szCs w:val="21"/>
              </w:rPr>
              <w:t>、大嘴乌鸦</w:t>
            </w:r>
            <w:r w:rsidRPr="0076616F">
              <w:rPr>
                <w:i/>
                <w:iCs/>
                <w:color w:val="000000" w:themeColor="text1"/>
                <w:sz w:val="21"/>
                <w:szCs w:val="21"/>
              </w:rPr>
              <w:t>Corvus macrorhynchos</w:t>
            </w:r>
          </w:p>
        </w:tc>
        <w:tc>
          <w:tcPr>
            <w:tcW w:w="1226" w:type="dxa"/>
          </w:tcPr>
          <w:p w14:paraId="05AF8B8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3A88D3A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林区</w:t>
            </w:r>
          </w:p>
        </w:tc>
        <w:tc>
          <w:tcPr>
            <w:tcW w:w="709" w:type="dxa"/>
          </w:tcPr>
          <w:p w14:paraId="2E2C48B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vAlign w:val="top"/>
          </w:tcPr>
          <w:p w14:paraId="73EE844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B52B218" w14:textId="77777777" w:rsidTr="00260147">
        <w:trPr>
          <w:trHeight w:val="340"/>
          <w:jc w:val="center"/>
        </w:trPr>
        <w:tc>
          <w:tcPr>
            <w:tcW w:w="4003" w:type="dxa"/>
          </w:tcPr>
          <w:p w14:paraId="0340E74D"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（十五）伯劳科</w:t>
            </w:r>
            <w:r w:rsidRPr="0076616F">
              <w:rPr>
                <w:color w:val="000000" w:themeColor="text1"/>
                <w:sz w:val="21"/>
                <w:szCs w:val="21"/>
              </w:rPr>
              <w:t>Laniidae</w:t>
            </w:r>
          </w:p>
        </w:tc>
        <w:tc>
          <w:tcPr>
            <w:tcW w:w="1226" w:type="dxa"/>
          </w:tcPr>
          <w:p w14:paraId="6BF61E7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5BFC46A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782F49B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92BAB2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562AE16E" w14:textId="77777777" w:rsidTr="00260147">
        <w:trPr>
          <w:trHeight w:val="340"/>
          <w:jc w:val="center"/>
        </w:trPr>
        <w:tc>
          <w:tcPr>
            <w:tcW w:w="4003" w:type="dxa"/>
          </w:tcPr>
          <w:p w14:paraId="1E8706E8"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26</w:t>
            </w:r>
            <w:r w:rsidRPr="0076616F">
              <w:rPr>
                <w:color w:val="000000" w:themeColor="text1"/>
                <w:sz w:val="21"/>
                <w:szCs w:val="21"/>
              </w:rPr>
              <w:t>、</w:t>
            </w:r>
            <w:bookmarkStart w:id="76" w:name="OLE_LINK11"/>
            <w:r w:rsidRPr="0076616F">
              <w:rPr>
                <w:color w:val="000000" w:themeColor="text1"/>
                <w:sz w:val="21"/>
                <w:szCs w:val="21"/>
              </w:rPr>
              <w:t>棕背伯劳</w:t>
            </w:r>
            <w:bookmarkEnd w:id="76"/>
            <w:r w:rsidRPr="0076616F">
              <w:rPr>
                <w:i/>
                <w:iCs/>
                <w:color w:val="000000" w:themeColor="text1"/>
                <w:sz w:val="21"/>
                <w:szCs w:val="21"/>
              </w:rPr>
              <w:t>Lanius schach</w:t>
            </w:r>
          </w:p>
        </w:tc>
        <w:tc>
          <w:tcPr>
            <w:tcW w:w="1226" w:type="dxa"/>
          </w:tcPr>
          <w:p w14:paraId="3D20B0F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2A3301C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农田、林灌</w:t>
            </w:r>
          </w:p>
        </w:tc>
        <w:tc>
          <w:tcPr>
            <w:tcW w:w="709" w:type="dxa"/>
          </w:tcPr>
          <w:p w14:paraId="01D6F7C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2EED06C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53B948E7" w14:textId="77777777" w:rsidTr="00260147">
        <w:trPr>
          <w:trHeight w:val="340"/>
          <w:jc w:val="center"/>
        </w:trPr>
        <w:tc>
          <w:tcPr>
            <w:tcW w:w="4003" w:type="dxa"/>
          </w:tcPr>
          <w:p w14:paraId="46172C9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（十六）鸫科</w:t>
            </w:r>
            <w:r w:rsidRPr="0076616F">
              <w:rPr>
                <w:color w:val="000000" w:themeColor="text1"/>
                <w:sz w:val="21"/>
                <w:szCs w:val="21"/>
              </w:rPr>
              <w:t>Turdidae</w:t>
            </w:r>
          </w:p>
        </w:tc>
        <w:tc>
          <w:tcPr>
            <w:tcW w:w="1226" w:type="dxa"/>
          </w:tcPr>
          <w:p w14:paraId="0215E7A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D64F33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44D3875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01FCA10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6FCDCCB" w14:textId="77777777" w:rsidTr="00260147">
        <w:trPr>
          <w:trHeight w:val="340"/>
          <w:jc w:val="center"/>
        </w:trPr>
        <w:tc>
          <w:tcPr>
            <w:tcW w:w="4003" w:type="dxa"/>
          </w:tcPr>
          <w:p w14:paraId="062E9FD7"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27</w:t>
            </w:r>
            <w:r w:rsidRPr="0076616F">
              <w:rPr>
                <w:color w:val="000000" w:themeColor="text1"/>
                <w:sz w:val="21"/>
                <w:szCs w:val="21"/>
              </w:rPr>
              <w:t>、红喉歌</w:t>
            </w:r>
            <w:bookmarkStart w:id="77" w:name="OLE_LINK12"/>
            <w:r w:rsidRPr="0076616F">
              <w:rPr>
                <w:color w:val="000000" w:themeColor="text1"/>
                <w:sz w:val="21"/>
                <w:szCs w:val="21"/>
              </w:rPr>
              <w:t>鸲</w:t>
            </w:r>
            <w:bookmarkEnd w:id="77"/>
            <w:r w:rsidRPr="0076616F">
              <w:rPr>
                <w:i/>
                <w:iCs/>
                <w:color w:val="000000" w:themeColor="text1"/>
                <w:sz w:val="21"/>
                <w:szCs w:val="21"/>
              </w:rPr>
              <w:t>Luscinia calliope</w:t>
            </w:r>
          </w:p>
        </w:tc>
        <w:tc>
          <w:tcPr>
            <w:tcW w:w="1226" w:type="dxa"/>
          </w:tcPr>
          <w:p w14:paraId="45B69E0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09D9186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水域</w:t>
            </w:r>
          </w:p>
        </w:tc>
        <w:tc>
          <w:tcPr>
            <w:tcW w:w="709" w:type="dxa"/>
          </w:tcPr>
          <w:p w14:paraId="6889370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310CFB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1390468" w14:textId="77777777" w:rsidTr="00260147">
        <w:trPr>
          <w:trHeight w:val="340"/>
          <w:jc w:val="center"/>
        </w:trPr>
        <w:tc>
          <w:tcPr>
            <w:tcW w:w="4003" w:type="dxa"/>
          </w:tcPr>
          <w:p w14:paraId="0DAF3EC7"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28</w:t>
            </w:r>
            <w:r w:rsidRPr="0076616F">
              <w:rPr>
                <w:color w:val="000000" w:themeColor="text1"/>
                <w:sz w:val="21"/>
                <w:szCs w:val="21"/>
              </w:rPr>
              <w:t>、鹊鸲</w:t>
            </w:r>
            <w:r w:rsidRPr="0076616F">
              <w:rPr>
                <w:i/>
                <w:iCs/>
                <w:color w:val="000000" w:themeColor="text1"/>
                <w:sz w:val="21"/>
                <w:szCs w:val="21"/>
              </w:rPr>
              <w:t>Copsychus saularis</w:t>
            </w:r>
          </w:p>
        </w:tc>
        <w:tc>
          <w:tcPr>
            <w:tcW w:w="1226" w:type="dxa"/>
          </w:tcPr>
          <w:p w14:paraId="1708026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2951066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灌丛、农田</w:t>
            </w:r>
          </w:p>
        </w:tc>
        <w:tc>
          <w:tcPr>
            <w:tcW w:w="709" w:type="dxa"/>
          </w:tcPr>
          <w:p w14:paraId="246F873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5A3351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0C4828C4" w14:textId="77777777" w:rsidTr="00260147">
        <w:trPr>
          <w:trHeight w:val="340"/>
          <w:jc w:val="center"/>
        </w:trPr>
        <w:tc>
          <w:tcPr>
            <w:tcW w:w="4003" w:type="dxa"/>
          </w:tcPr>
          <w:p w14:paraId="436ADB1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（十七）扇尾莺科</w:t>
            </w:r>
            <w:r w:rsidRPr="0076616F">
              <w:rPr>
                <w:color w:val="000000" w:themeColor="text1"/>
                <w:sz w:val="21"/>
                <w:szCs w:val="21"/>
              </w:rPr>
              <w:t>Cisticolidae</w:t>
            </w:r>
          </w:p>
        </w:tc>
        <w:tc>
          <w:tcPr>
            <w:tcW w:w="1226" w:type="dxa"/>
          </w:tcPr>
          <w:p w14:paraId="75636B2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0213802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41292EA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3F0145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3019F44" w14:textId="77777777" w:rsidTr="00260147">
        <w:trPr>
          <w:trHeight w:val="340"/>
          <w:jc w:val="center"/>
        </w:trPr>
        <w:tc>
          <w:tcPr>
            <w:tcW w:w="4003" w:type="dxa"/>
          </w:tcPr>
          <w:p w14:paraId="4750A9AA"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29</w:t>
            </w:r>
            <w:r w:rsidRPr="0076616F">
              <w:rPr>
                <w:color w:val="000000" w:themeColor="text1"/>
                <w:sz w:val="21"/>
                <w:szCs w:val="21"/>
              </w:rPr>
              <w:t>、山鹪莺</w:t>
            </w:r>
            <w:r w:rsidRPr="0076616F">
              <w:rPr>
                <w:i/>
                <w:iCs/>
                <w:color w:val="000000" w:themeColor="text1"/>
                <w:sz w:val="21"/>
                <w:szCs w:val="21"/>
              </w:rPr>
              <w:t>Prinia criniger</w:t>
            </w:r>
          </w:p>
        </w:tc>
        <w:tc>
          <w:tcPr>
            <w:tcW w:w="1226" w:type="dxa"/>
          </w:tcPr>
          <w:p w14:paraId="7C89BD0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4B252FA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灌丛、草地</w:t>
            </w:r>
          </w:p>
        </w:tc>
        <w:tc>
          <w:tcPr>
            <w:tcW w:w="709" w:type="dxa"/>
          </w:tcPr>
          <w:p w14:paraId="6CA0D9A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1C9BA6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D10528B" w14:textId="77777777" w:rsidTr="00260147">
        <w:trPr>
          <w:trHeight w:val="340"/>
          <w:jc w:val="center"/>
        </w:trPr>
        <w:tc>
          <w:tcPr>
            <w:tcW w:w="4003" w:type="dxa"/>
          </w:tcPr>
          <w:p w14:paraId="5047F26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（十八）画眉科</w:t>
            </w:r>
            <w:r w:rsidRPr="0076616F">
              <w:rPr>
                <w:color w:val="000000" w:themeColor="text1"/>
                <w:sz w:val="21"/>
                <w:szCs w:val="21"/>
              </w:rPr>
              <w:t>Picathartidae</w:t>
            </w:r>
          </w:p>
        </w:tc>
        <w:tc>
          <w:tcPr>
            <w:tcW w:w="1226" w:type="dxa"/>
          </w:tcPr>
          <w:p w14:paraId="732B5F8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1FD103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4463FB2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AA6D39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0A85646" w14:textId="77777777" w:rsidTr="00260147">
        <w:trPr>
          <w:trHeight w:val="340"/>
          <w:jc w:val="center"/>
        </w:trPr>
        <w:tc>
          <w:tcPr>
            <w:tcW w:w="4003" w:type="dxa"/>
          </w:tcPr>
          <w:p w14:paraId="763BA703"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30</w:t>
            </w:r>
            <w:r w:rsidRPr="0076616F">
              <w:rPr>
                <w:color w:val="000000" w:themeColor="text1"/>
                <w:sz w:val="21"/>
                <w:szCs w:val="21"/>
              </w:rPr>
              <w:t>、画眉</w:t>
            </w:r>
            <w:r w:rsidRPr="0076616F">
              <w:rPr>
                <w:i/>
                <w:iCs/>
                <w:color w:val="000000" w:themeColor="text1"/>
                <w:sz w:val="21"/>
                <w:szCs w:val="21"/>
              </w:rPr>
              <w:t>Garrulax canorus</w:t>
            </w:r>
          </w:p>
        </w:tc>
        <w:tc>
          <w:tcPr>
            <w:tcW w:w="1226" w:type="dxa"/>
          </w:tcPr>
          <w:p w14:paraId="69831C7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65E8F81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灌丛</w:t>
            </w:r>
          </w:p>
        </w:tc>
        <w:tc>
          <w:tcPr>
            <w:tcW w:w="709" w:type="dxa"/>
          </w:tcPr>
          <w:p w14:paraId="3582A74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057501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9BF5CEE" w14:textId="77777777" w:rsidTr="00260147">
        <w:trPr>
          <w:trHeight w:val="340"/>
          <w:jc w:val="center"/>
        </w:trPr>
        <w:tc>
          <w:tcPr>
            <w:tcW w:w="4003" w:type="dxa"/>
          </w:tcPr>
          <w:p w14:paraId="3502A60E"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（十九）椋鸟科</w:t>
            </w:r>
            <w:r w:rsidRPr="0076616F">
              <w:rPr>
                <w:color w:val="000000" w:themeColor="text1"/>
                <w:sz w:val="21"/>
                <w:szCs w:val="21"/>
              </w:rPr>
              <w:t>Sturnidae</w:t>
            </w:r>
          </w:p>
        </w:tc>
        <w:tc>
          <w:tcPr>
            <w:tcW w:w="1226" w:type="dxa"/>
          </w:tcPr>
          <w:p w14:paraId="41A92CC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227589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0A7D3B5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015B61B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B07B47A" w14:textId="77777777" w:rsidTr="00260147">
        <w:trPr>
          <w:trHeight w:val="340"/>
          <w:jc w:val="center"/>
        </w:trPr>
        <w:tc>
          <w:tcPr>
            <w:tcW w:w="4003" w:type="dxa"/>
          </w:tcPr>
          <w:p w14:paraId="2D5CCE96"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31</w:t>
            </w:r>
            <w:r w:rsidRPr="0076616F">
              <w:rPr>
                <w:color w:val="000000" w:themeColor="text1"/>
                <w:sz w:val="21"/>
                <w:szCs w:val="21"/>
              </w:rPr>
              <w:t>、八哥</w:t>
            </w:r>
            <w:r w:rsidRPr="0076616F">
              <w:rPr>
                <w:i/>
                <w:iCs/>
                <w:color w:val="000000" w:themeColor="text1"/>
                <w:sz w:val="21"/>
                <w:szCs w:val="21"/>
              </w:rPr>
              <w:t>Acridotheres cristatellus</w:t>
            </w:r>
          </w:p>
        </w:tc>
        <w:tc>
          <w:tcPr>
            <w:tcW w:w="1226" w:type="dxa"/>
          </w:tcPr>
          <w:p w14:paraId="5C6E115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059C2BA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灌丛</w:t>
            </w:r>
          </w:p>
        </w:tc>
        <w:tc>
          <w:tcPr>
            <w:tcW w:w="709" w:type="dxa"/>
          </w:tcPr>
          <w:p w14:paraId="5344981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098C6B9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3EE42D92" w14:textId="77777777" w:rsidTr="00260147">
        <w:trPr>
          <w:trHeight w:val="340"/>
          <w:jc w:val="center"/>
        </w:trPr>
        <w:tc>
          <w:tcPr>
            <w:tcW w:w="4003" w:type="dxa"/>
          </w:tcPr>
          <w:p w14:paraId="21A3908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八、鸻形目</w:t>
            </w:r>
            <w:r w:rsidRPr="0076616F">
              <w:rPr>
                <w:b/>
                <w:bCs/>
                <w:color w:val="000000" w:themeColor="text1"/>
                <w:sz w:val="21"/>
                <w:szCs w:val="21"/>
              </w:rPr>
              <w:t>CHARADRIIFOMES</w:t>
            </w:r>
          </w:p>
        </w:tc>
        <w:tc>
          <w:tcPr>
            <w:tcW w:w="1226" w:type="dxa"/>
          </w:tcPr>
          <w:p w14:paraId="1AEB52C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50D41CD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7463884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296FBE4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11FEE161" w14:textId="77777777" w:rsidTr="00260147">
        <w:trPr>
          <w:trHeight w:val="340"/>
          <w:jc w:val="center"/>
        </w:trPr>
        <w:tc>
          <w:tcPr>
            <w:tcW w:w="4003" w:type="dxa"/>
          </w:tcPr>
          <w:p w14:paraId="52B50A36"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（二十）鸠鸽科</w:t>
            </w:r>
            <w:r w:rsidRPr="0076616F">
              <w:rPr>
                <w:color w:val="000000" w:themeColor="text1"/>
                <w:sz w:val="21"/>
                <w:szCs w:val="21"/>
              </w:rPr>
              <w:t xml:space="preserve"> </w:t>
            </w:r>
            <w:r w:rsidRPr="0076616F">
              <w:rPr>
                <w:i/>
                <w:iCs/>
                <w:color w:val="000000" w:themeColor="text1"/>
                <w:sz w:val="21"/>
                <w:szCs w:val="21"/>
              </w:rPr>
              <w:t>Columbidae</w:t>
            </w:r>
          </w:p>
        </w:tc>
        <w:tc>
          <w:tcPr>
            <w:tcW w:w="1226" w:type="dxa"/>
          </w:tcPr>
          <w:p w14:paraId="0655A11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E11E9A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303CFCD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2EBC89C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2FA6C25" w14:textId="77777777" w:rsidTr="00260147">
        <w:trPr>
          <w:trHeight w:val="340"/>
          <w:jc w:val="center"/>
        </w:trPr>
        <w:tc>
          <w:tcPr>
            <w:tcW w:w="4003" w:type="dxa"/>
          </w:tcPr>
          <w:p w14:paraId="7A18F54A"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32</w:t>
            </w:r>
            <w:r w:rsidRPr="0076616F">
              <w:rPr>
                <w:color w:val="000000" w:themeColor="text1"/>
                <w:sz w:val="21"/>
                <w:szCs w:val="21"/>
              </w:rPr>
              <w:t>、山斑鸠</w:t>
            </w:r>
            <w:r w:rsidRPr="0076616F">
              <w:rPr>
                <w:i/>
                <w:iCs/>
                <w:color w:val="000000" w:themeColor="text1"/>
                <w:sz w:val="21"/>
                <w:szCs w:val="21"/>
              </w:rPr>
              <w:t>Streptopelia orientalis</w:t>
            </w:r>
          </w:p>
        </w:tc>
        <w:tc>
          <w:tcPr>
            <w:tcW w:w="1226" w:type="dxa"/>
          </w:tcPr>
          <w:p w14:paraId="2A871AC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1C1B511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林灌</w:t>
            </w:r>
          </w:p>
        </w:tc>
        <w:tc>
          <w:tcPr>
            <w:tcW w:w="709" w:type="dxa"/>
          </w:tcPr>
          <w:p w14:paraId="5F02781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CC5953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380D5EA2" w14:textId="77777777" w:rsidTr="00260147">
        <w:trPr>
          <w:trHeight w:val="340"/>
          <w:jc w:val="center"/>
        </w:trPr>
        <w:tc>
          <w:tcPr>
            <w:tcW w:w="4003" w:type="dxa"/>
          </w:tcPr>
          <w:p w14:paraId="1C13A96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九、鴷形目</w:t>
            </w:r>
            <w:r w:rsidRPr="0076616F">
              <w:rPr>
                <w:b/>
                <w:bCs/>
                <w:color w:val="000000" w:themeColor="text1"/>
                <w:sz w:val="21"/>
                <w:szCs w:val="21"/>
              </w:rPr>
              <w:t>PICIFORMES</w:t>
            </w:r>
          </w:p>
        </w:tc>
        <w:tc>
          <w:tcPr>
            <w:tcW w:w="1226" w:type="dxa"/>
          </w:tcPr>
          <w:p w14:paraId="39558AD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1BD029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6B1977E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4B19CE5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765C345" w14:textId="77777777" w:rsidTr="00260147">
        <w:trPr>
          <w:trHeight w:val="340"/>
          <w:jc w:val="center"/>
        </w:trPr>
        <w:tc>
          <w:tcPr>
            <w:tcW w:w="4003" w:type="dxa"/>
          </w:tcPr>
          <w:p w14:paraId="73F438D3"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（二十一）啄木鸟科</w:t>
            </w:r>
            <w:r w:rsidRPr="0076616F">
              <w:rPr>
                <w:color w:val="000000" w:themeColor="text1"/>
                <w:sz w:val="21"/>
                <w:szCs w:val="21"/>
              </w:rPr>
              <w:t>Picidae</w:t>
            </w:r>
          </w:p>
        </w:tc>
        <w:tc>
          <w:tcPr>
            <w:tcW w:w="1226" w:type="dxa"/>
          </w:tcPr>
          <w:p w14:paraId="7B34FDE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3AFD352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709" w:type="dxa"/>
          </w:tcPr>
          <w:p w14:paraId="1EECCF7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7DE0E2B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5E94B91" w14:textId="77777777" w:rsidTr="00260147">
        <w:trPr>
          <w:trHeight w:val="340"/>
          <w:jc w:val="center"/>
        </w:trPr>
        <w:tc>
          <w:tcPr>
            <w:tcW w:w="4003" w:type="dxa"/>
          </w:tcPr>
          <w:p w14:paraId="56010A9A"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33</w:t>
            </w:r>
            <w:r w:rsidRPr="0076616F">
              <w:rPr>
                <w:color w:val="000000" w:themeColor="text1"/>
                <w:sz w:val="21"/>
                <w:szCs w:val="21"/>
              </w:rPr>
              <w:t>、大斑啄木鸟</w:t>
            </w:r>
            <w:r w:rsidRPr="0076616F">
              <w:rPr>
                <w:i/>
                <w:iCs/>
                <w:color w:val="000000" w:themeColor="text1"/>
                <w:sz w:val="21"/>
                <w:szCs w:val="21"/>
              </w:rPr>
              <w:t>Picoides major</w:t>
            </w:r>
          </w:p>
        </w:tc>
        <w:tc>
          <w:tcPr>
            <w:tcW w:w="1226" w:type="dxa"/>
          </w:tcPr>
          <w:p w14:paraId="01009C4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0F78EE1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林区</w:t>
            </w:r>
          </w:p>
        </w:tc>
        <w:tc>
          <w:tcPr>
            <w:tcW w:w="709" w:type="dxa"/>
          </w:tcPr>
          <w:p w14:paraId="2D52EA6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300" w:type="dxa"/>
          </w:tcPr>
          <w:p w14:paraId="60F86FE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bl>
    <w:p w14:paraId="5204D1A4" w14:textId="77777777" w:rsidR="00701F42" w:rsidRPr="0076616F" w:rsidRDefault="00701F42" w:rsidP="00701F42">
      <w:pPr>
        <w:ind w:firstLine="480"/>
        <w:rPr>
          <w:color w:val="000000" w:themeColor="text1"/>
          <w:kern w:val="0"/>
        </w:rPr>
      </w:pPr>
      <w:r w:rsidRPr="0076616F">
        <w:rPr>
          <w:color w:val="000000" w:themeColor="text1"/>
          <w:kern w:val="0"/>
        </w:rPr>
        <w:t>从保护物种来看，项目评价区内没有发现国家和省级重点保护的鸟类。</w:t>
      </w:r>
    </w:p>
    <w:p w14:paraId="1DEB63DC" w14:textId="77777777" w:rsidR="00701F42" w:rsidRPr="0076616F" w:rsidRDefault="00701F42" w:rsidP="00701F42">
      <w:pPr>
        <w:ind w:firstLine="482"/>
        <w:rPr>
          <w:b/>
          <w:bCs/>
          <w:color w:val="000000" w:themeColor="text1"/>
        </w:rPr>
      </w:pPr>
      <w:r w:rsidRPr="0076616F">
        <w:rPr>
          <w:rFonts w:ascii="宋体" w:hAnsi="宋体" w:cs="宋体" w:hint="eastAsia"/>
          <w:b/>
          <w:bCs/>
          <w:color w:val="000000" w:themeColor="text1"/>
        </w:rPr>
        <w:t>④</w:t>
      </w:r>
      <w:r w:rsidRPr="0076616F">
        <w:rPr>
          <w:b/>
          <w:bCs/>
          <w:color w:val="000000" w:themeColor="text1"/>
        </w:rPr>
        <w:t>兽类</w:t>
      </w:r>
    </w:p>
    <w:p w14:paraId="6A62BC3F" w14:textId="77777777" w:rsidR="00701F42" w:rsidRPr="0076616F" w:rsidRDefault="00701F42" w:rsidP="00701F42">
      <w:pPr>
        <w:ind w:firstLine="480"/>
        <w:rPr>
          <w:color w:val="000000" w:themeColor="text1"/>
          <w:kern w:val="0"/>
        </w:rPr>
      </w:pPr>
      <w:r w:rsidRPr="0076616F">
        <w:rPr>
          <w:color w:val="000000" w:themeColor="text1"/>
          <w:kern w:val="0"/>
        </w:rPr>
        <w:t>根据《四川兽类原色图鉴》等参考文献，结合野外访问，分类系统按王应祥（</w:t>
      </w:r>
      <w:r w:rsidRPr="0076616F">
        <w:rPr>
          <w:color w:val="000000" w:themeColor="text1"/>
          <w:kern w:val="0"/>
        </w:rPr>
        <w:t>2003</w:t>
      </w:r>
      <w:r w:rsidRPr="0076616F">
        <w:rPr>
          <w:color w:val="000000" w:themeColor="text1"/>
          <w:kern w:val="0"/>
        </w:rPr>
        <w:t>）《中国哺乳动物种和亚种分类名录与分布大全》，</w:t>
      </w:r>
      <w:r w:rsidRPr="0076616F">
        <w:rPr>
          <w:rFonts w:hint="eastAsia"/>
          <w:color w:val="000000" w:themeColor="text1"/>
          <w:kern w:val="0"/>
        </w:rPr>
        <w:t>评价</w:t>
      </w:r>
      <w:r w:rsidRPr="0076616F">
        <w:rPr>
          <w:color w:val="000000" w:themeColor="text1"/>
          <w:kern w:val="0"/>
        </w:rPr>
        <w:t>区分布有兽类</w:t>
      </w:r>
      <w:r w:rsidRPr="0076616F">
        <w:rPr>
          <w:color w:val="000000" w:themeColor="text1"/>
          <w:kern w:val="0"/>
        </w:rPr>
        <w:t xml:space="preserve">4 </w:t>
      </w:r>
      <w:r w:rsidRPr="0076616F">
        <w:rPr>
          <w:color w:val="000000" w:themeColor="text1"/>
          <w:kern w:val="0"/>
        </w:rPr>
        <w:t>目</w:t>
      </w:r>
      <w:r w:rsidRPr="0076616F">
        <w:rPr>
          <w:color w:val="000000" w:themeColor="text1"/>
          <w:kern w:val="0"/>
        </w:rPr>
        <w:t xml:space="preserve">6 </w:t>
      </w:r>
      <w:r w:rsidRPr="0076616F">
        <w:rPr>
          <w:color w:val="000000" w:themeColor="text1"/>
          <w:kern w:val="0"/>
        </w:rPr>
        <w:t>科</w:t>
      </w:r>
      <w:r w:rsidRPr="0076616F">
        <w:rPr>
          <w:color w:val="000000" w:themeColor="text1"/>
          <w:kern w:val="0"/>
        </w:rPr>
        <w:t>10</w:t>
      </w:r>
      <w:r w:rsidRPr="0076616F">
        <w:rPr>
          <w:color w:val="000000" w:themeColor="text1"/>
          <w:kern w:val="0"/>
        </w:rPr>
        <w:t>种。其中，食虫目</w:t>
      </w:r>
      <w:r w:rsidRPr="0076616F">
        <w:rPr>
          <w:color w:val="000000" w:themeColor="text1"/>
          <w:kern w:val="0"/>
        </w:rPr>
        <w:t>1</w:t>
      </w:r>
      <w:r w:rsidRPr="0076616F">
        <w:rPr>
          <w:color w:val="000000" w:themeColor="text1"/>
          <w:kern w:val="0"/>
        </w:rPr>
        <w:t>科</w:t>
      </w:r>
      <w:r w:rsidRPr="0076616F">
        <w:rPr>
          <w:color w:val="000000" w:themeColor="text1"/>
          <w:kern w:val="0"/>
        </w:rPr>
        <w:t>1</w:t>
      </w:r>
      <w:r w:rsidRPr="0076616F">
        <w:rPr>
          <w:color w:val="000000" w:themeColor="text1"/>
          <w:kern w:val="0"/>
        </w:rPr>
        <w:t>种，食肉目</w:t>
      </w:r>
      <w:r w:rsidRPr="0076616F">
        <w:rPr>
          <w:color w:val="000000" w:themeColor="text1"/>
          <w:kern w:val="0"/>
        </w:rPr>
        <w:t>1</w:t>
      </w:r>
      <w:r w:rsidRPr="0076616F">
        <w:rPr>
          <w:color w:val="000000" w:themeColor="text1"/>
          <w:kern w:val="0"/>
        </w:rPr>
        <w:t>科</w:t>
      </w:r>
      <w:r w:rsidRPr="0076616F">
        <w:rPr>
          <w:color w:val="000000" w:themeColor="text1"/>
          <w:kern w:val="0"/>
        </w:rPr>
        <w:t>1</w:t>
      </w:r>
      <w:r w:rsidRPr="0076616F">
        <w:rPr>
          <w:color w:val="000000" w:themeColor="text1"/>
          <w:kern w:val="0"/>
        </w:rPr>
        <w:t>种，啮齿目</w:t>
      </w:r>
      <w:r w:rsidRPr="0076616F">
        <w:rPr>
          <w:color w:val="000000" w:themeColor="text1"/>
          <w:kern w:val="0"/>
        </w:rPr>
        <w:t>3</w:t>
      </w:r>
      <w:r w:rsidRPr="0076616F">
        <w:rPr>
          <w:color w:val="000000" w:themeColor="text1"/>
          <w:kern w:val="0"/>
        </w:rPr>
        <w:t>科</w:t>
      </w:r>
      <w:r w:rsidRPr="0076616F">
        <w:rPr>
          <w:color w:val="000000" w:themeColor="text1"/>
          <w:kern w:val="0"/>
        </w:rPr>
        <w:t>7</w:t>
      </w:r>
      <w:r w:rsidRPr="0076616F">
        <w:rPr>
          <w:color w:val="000000" w:themeColor="text1"/>
          <w:kern w:val="0"/>
        </w:rPr>
        <w:t>种，兔型目</w:t>
      </w:r>
      <w:r w:rsidRPr="0076616F">
        <w:rPr>
          <w:color w:val="000000" w:themeColor="text1"/>
          <w:kern w:val="0"/>
        </w:rPr>
        <w:t>1</w:t>
      </w:r>
      <w:r w:rsidRPr="0076616F">
        <w:rPr>
          <w:color w:val="000000" w:themeColor="text1"/>
          <w:kern w:val="0"/>
        </w:rPr>
        <w:t>科</w:t>
      </w:r>
      <w:r w:rsidRPr="0076616F">
        <w:rPr>
          <w:color w:val="000000" w:themeColor="text1"/>
          <w:kern w:val="0"/>
        </w:rPr>
        <w:t>1</w:t>
      </w:r>
      <w:r w:rsidRPr="0076616F">
        <w:rPr>
          <w:color w:val="000000" w:themeColor="text1"/>
          <w:kern w:val="0"/>
        </w:rPr>
        <w:t>种。根据现场踏勘及走访附近村民，评价区内无大中型兽类，数量多一些的是草兔和松鼠类。在小型兽类中，常见的以啮齿类动物为主。</w:t>
      </w:r>
    </w:p>
    <w:p w14:paraId="68DCA81B" w14:textId="77777777" w:rsidR="00701F42" w:rsidRPr="0076616F" w:rsidRDefault="00701F42" w:rsidP="00701F42">
      <w:pPr>
        <w:ind w:firstLine="480"/>
        <w:rPr>
          <w:color w:val="000000" w:themeColor="text1"/>
        </w:rPr>
      </w:pPr>
      <w:r w:rsidRPr="0076616F">
        <w:rPr>
          <w:color w:val="000000" w:themeColor="text1"/>
        </w:rPr>
        <w:t>评价区内共有兽类动物</w:t>
      </w:r>
      <w:r w:rsidRPr="0076616F">
        <w:rPr>
          <w:color w:val="000000" w:themeColor="text1"/>
        </w:rPr>
        <w:t>4</w:t>
      </w:r>
      <w:r w:rsidRPr="0076616F">
        <w:rPr>
          <w:color w:val="000000" w:themeColor="text1"/>
        </w:rPr>
        <w:t>目，其中最大目为啮齿目，共有</w:t>
      </w:r>
      <w:r w:rsidRPr="0076616F">
        <w:rPr>
          <w:color w:val="000000" w:themeColor="text1"/>
        </w:rPr>
        <w:t xml:space="preserve">4 </w:t>
      </w:r>
      <w:r w:rsidRPr="0076616F">
        <w:rPr>
          <w:color w:val="000000" w:themeColor="text1"/>
        </w:rPr>
        <w:t>科，占评价区域兽类总科数的</w:t>
      </w:r>
      <w:r w:rsidRPr="0076616F">
        <w:rPr>
          <w:color w:val="000000" w:themeColor="text1"/>
        </w:rPr>
        <w:t>66.67%</w:t>
      </w:r>
      <w:r w:rsidRPr="0076616F">
        <w:rPr>
          <w:color w:val="000000" w:themeColor="text1"/>
        </w:rPr>
        <w:t>。</w:t>
      </w:r>
    </w:p>
    <w:p w14:paraId="742A113C" w14:textId="77777777" w:rsidR="00701F42" w:rsidRPr="0076616F" w:rsidRDefault="00701F42" w:rsidP="00701F42">
      <w:pPr>
        <w:ind w:firstLine="480"/>
        <w:rPr>
          <w:color w:val="000000" w:themeColor="text1"/>
        </w:rPr>
      </w:pPr>
      <w:r w:rsidRPr="0076616F">
        <w:rPr>
          <w:color w:val="000000" w:themeColor="text1"/>
        </w:rPr>
        <w:t>从区系构成上看，在项目评估区</w:t>
      </w:r>
      <w:r w:rsidRPr="0076616F">
        <w:rPr>
          <w:color w:val="000000" w:themeColor="text1"/>
        </w:rPr>
        <w:t xml:space="preserve">10 </w:t>
      </w:r>
      <w:r w:rsidRPr="0076616F">
        <w:rPr>
          <w:color w:val="000000" w:themeColor="text1"/>
        </w:rPr>
        <w:t>种兽类中，东洋界共有</w:t>
      </w:r>
      <w:r w:rsidRPr="0076616F">
        <w:rPr>
          <w:color w:val="000000" w:themeColor="text1"/>
        </w:rPr>
        <w:t>4</w:t>
      </w:r>
      <w:r w:rsidRPr="0076616F">
        <w:rPr>
          <w:color w:val="000000" w:themeColor="text1"/>
        </w:rPr>
        <w:t>种，占评价区域内兽类总数的</w:t>
      </w:r>
      <w:r w:rsidRPr="0076616F">
        <w:rPr>
          <w:color w:val="000000" w:themeColor="text1"/>
        </w:rPr>
        <w:t>40%</w:t>
      </w:r>
      <w:r w:rsidRPr="0076616F">
        <w:rPr>
          <w:color w:val="000000" w:themeColor="text1"/>
        </w:rPr>
        <w:t>；古北界共有</w:t>
      </w:r>
      <w:r w:rsidRPr="0076616F">
        <w:rPr>
          <w:color w:val="000000" w:themeColor="text1"/>
        </w:rPr>
        <w:t xml:space="preserve">3 </w:t>
      </w:r>
      <w:r w:rsidRPr="0076616F">
        <w:rPr>
          <w:color w:val="000000" w:themeColor="text1"/>
        </w:rPr>
        <w:t>种，占区域兽类总数的</w:t>
      </w:r>
      <w:r w:rsidRPr="0076616F">
        <w:rPr>
          <w:color w:val="000000" w:themeColor="text1"/>
        </w:rPr>
        <w:t>30%</w:t>
      </w:r>
      <w:r w:rsidRPr="0076616F">
        <w:rPr>
          <w:color w:val="000000" w:themeColor="text1"/>
        </w:rPr>
        <w:t>，广布种有</w:t>
      </w:r>
      <w:r w:rsidRPr="0076616F">
        <w:rPr>
          <w:color w:val="000000" w:themeColor="text1"/>
        </w:rPr>
        <w:t>3</w:t>
      </w:r>
      <w:r w:rsidRPr="0076616F">
        <w:rPr>
          <w:color w:val="000000" w:themeColor="text1"/>
        </w:rPr>
        <w:t>种，占评价区域兽类总数的</w:t>
      </w:r>
      <w:r w:rsidRPr="0076616F">
        <w:rPr>
          <w:color w:val="000000" w:themeColor="text1"/>
        </w:rPr>
        <w:t>30%</w:t>
      </w:r>
      <w:r w:rsidRPr="0076616F">
        <w:rPr>
          <w:color w:val="000000" w:themeColor="text1"/>
        </w:rPr>
        <w:t>，以东洋界种类占优势。</w:t>
      </w:r>
    </w:p>
    <w:p w14:paraId="0B547AB3" w14:textId="77777777" w:rsidR="00D52D23" w:rsidRPr="0076616F" w:rsidRDefault="00D52D23" w:rsidP="00701F42">
      <w:pPr>
        <w:pStyle w:val="21"/>
        <w:spacing w:after="0" w:line="240" w:lineRule="auto"/>
        <w:ind w:leftChars="0" w:left="0" w:firstLineChars="0" w:firstLine="0"/>
        <w:jc w:val="center"/>
        <w:rPr>
          <w:color w:val="000000" w:themeColor="text1"/>
          <w:sz w:val="21"/>
          <w:szCs w:val="21"/>
        </w:rPr>
      </w:pPr>
    </w:p>
    <w:p w14:paraId="0CE42D8D" w14:textId="65F29D1E" w:rsidR="00701F42" w:rsidRPr="0076616F" w:rsidRDefault="00701F42" w:rsidP="00701F42">
      <w:pPr>
        <w:pStyle w:val="21"/>
        <w:spacing w:after="0" w:line="240" w:lineRule="auto"/>
        <w:ind w:leftChars="0" w:left="0" w:firstLineChars="0" w:firstLine="0"/>
        <w:jc w:val="center"/>
        <w:rPr>
          <w:color w:val="000000" w:themeColor="text1"/>
        </w:rPr>
      </w:pPr>
      <w:r w:rsidRPr="0076616F">
        <w:rPr>
          <w:color w:val="000000" w:themeColor="text1"/>
          <w:sz w:val="21"/>
          <w:szCs w:val="21"/>
        </w:rPr>
        <w:lastRenderedPageBreak/>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4</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21</w:t>
      </w:r>
      <w:r w:rsidRPr="0076616F">
        <w:rPr>
          <w:color w:val="000000" w:themeColor="text1"/>
          <w:sz w:val="21"/>
          <w:szCs w:val="21"/>
        </w:rPr>
        <w:fldChar w:fldCharType="end"/>
      </w:r>
      <w:r w:rsidRPr="0076616F">
        <w:rPr>
          <w:color w:val="000000" w:themeColor="text1"/>
          <w:sz w:val="21"/>
          <w:szCs w:val="21"/>
        </w:rPr>
        <w:t>区域兽类动物名录</w:t>
      </w:r>
    </w:p>
    <w:tbl>
      <w:tblPr>
        <w:tblStyle w:val="aff2"/>
        <w:tblW w:w="8525" w:type="dxa"/>
        <w:jc w:val="center"/>
        <w:tblLayout w:type="fixed"/>
        <w:tblLook w:val="04A0" w:firstRow="1" w:lastRow="0" w:firstColumn="1" w:lastColumn="0" w:noHBand="0" w:noVBand="1"/>
      </w:tblPr>
      <w:tblGrid>
        <w:gridCol w:w="4004"/>
        <w:gridCol w:w="1225"/>
        <w:gridCol w:w="1287"/>
        <w:gridCol w:w="1040"/>
        <w:gridCol w:w="969"/>
      </w:tblGrid>
      <w:tr w:rsidR="0076616F" w:rsidRPr="0076616F" w14:paraId="45166BF2" w14:textId="77777777" w:rsidTr="00260147">
        <w:trPr>
          <w:trHeight w:val="691"/>
          <w:jc w:val="center"/>
        </w:trPr>
        <w:tc>
          <w:tcPr>
            <w:tcW w:w="4004" w:type="dxa"/>
          </w:tcPr>
          <w:p w14:paraId="28B42C5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类别</w:t>
            </w:r>
          </w:p>
        </w:tc>
        <w:tc>
          <w:tcPr>
            <w:tcW w:w="1225" w:type="dxa"/>
          </w:tcPr>
          <w:p w14:paraId="2316400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区系分布</w:t>
            </w:r>
          </w:p>
        </w:tc>
        <w:tc>
          <w:tcPr>
            <w:tcW w:w="1287" w:type="dxa"/>
          </w:tcPr>
          <w:p w14:paraId="27A3236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生境分布</w:t>
            </w:r>
          </w:p>
        </w:tc>
        <w:tc>
          <w:tcPr>
            <w:tcW w:w="1040" w:type="dxa"/>
          </w:tcPr>
          <w:p w14:paraId="3891547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保护</w:t>
            </w:r>
          </w:p>
          <w:p w14:paraId="3A617E3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级别</w:t>
            </w:r>
          </w:p>
        </w:tc>
        <w:tc>
          <w:tcPr>
            <w:tcW w:w="969" w:type="dxa"/>
          </w:tcPr>
          <w:p w14:paraId="4933036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来源</w:t>
            </w:r>
          </w:p>
        </w:tc>
      </w:tr>
      <w:tr w:rsidR="0076616F" w:rsidRPr="0076616F" w14:paraId="342726F0" w14:textId="77777777" w:rsidTr="00260147">
        <w:trPr>
          <w:trHeight w:val="340"/>
          <w:jc w:val="center"/>
        </w:trPr>
        <w:tc>
          <w:tcPr>
            <w:tcW w:w="4004" w:type="dxa"/>
          </w:tcPr>
          <w:p w14:paraId="0838017A"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一、食虫目</w:t>
            </w:r>
            <w:r w:rsidRPr="0076616F">
              <w:rPr>
                <w:b/>
                <w:bCs/>
                <w:color w:val="000000" w:themeColor="text1"/>
                <w:sz w:val="21"/>
                <w:szCs w:val="21"/>
              </w:rPr>
              <w:t>INSECTIVORA</w:t>
            </w:r>
          </w:p>
        </w:tc>
        <w:tc>
          <w:tcPr>
            <w:tcW w:w="1225" w:type="dxa"/>
          </w:tcPr>
          <w:p w14:paraId="679D61A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BB78C8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6B96B02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0EF04F8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C6AE18B" w14:textId="77777777" w:rsidTr="00260147">
        <w:trPr>
          <w:trHeight w:val="340"/>
          <w:jc w:val="center"/>
        </w:trPr>
        <w:tc>
          <w:tcPr>
            <w:tcW w:w="4004" w:type="dxa"/>
          </w:tcPr>
          <w:p w14:paraId="5D0D909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（一）鼩鼱科</w:t>
            </w:r>
            <w:r w:rsidRPr="0076616F">
              <w:rPr>
                <w:color w:val="000000" w:themeColor="text1"/>
                <w:sz w:val="21"/>
                <w:szCs w:val="21"/>
              </w:rPr>
              <w:t>Soricidae</w:t>
            </w:r>
          </w:p>
        </w:tc>
        <w:tc>
          <w:tcPr>
            <w:tcW w:w="1225" w:type="dxa"/>
          </w:tcPr>
          <w:p w14:paraId="6C6FDA2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A11BF7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35EB579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208C963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5235620" w14:textId="77777777" w:rsidTr="00260147">
        <w:trPr>
          <w:trHeight w:val="340"/>
          <w:jc w:val="center"/>
        </w:trPr>
        <w:tc>
          <w:tcPr>
            <w:tcW w:w="4004" w:type="dxa"/>
          </w:tcPr>
          <w:p w14:paraId="3B5B621F"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1</w:t>
            </w:r>
            <w:r w:rsidRPr="0076616F">
              <w:rPr>
                <w:color w:val="000000" w:themeColor="text1"/>
                <w:sz w:val="21"/>
                <w:szCs w:val="21"/>
              </w:rPr>
              <w:t>、麝鼩属</w:t>
            </w:r>
            <w:r w:rsidRPr="0076616F">
              <w:rPr>
                <w:color w:val="000000" w:themeColor="text1"/>
                <w:sz w:val="21"/>
                <w:szCs w:val="21"/>
              </w:rPr>
              <w:t>Crocidura</w:t>
            </w:r>
          </w:p>
        </w:tc>
        <w:tc>
          <w:tcPr>
            <w:tcW w:w="1225" w:type="dxa"/>
          </w:tcPr>
          <w:p w14:paraId="3BD003D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362F70D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5508FB5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549F0F8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7A8F155D" w14:textId="77777777" w:rsidTr="00260147">
        <w:trPr>
          <w:trHeight w:val="340"/>
          <w:jc w:val="center"/>
        </w:trPr>
        <w:tc>
          <w:tcPr>
            <w:tcW w:w="4004" w:type="dxa"/>
          </w:tcPr>
          <w:p w14:paraId="67AC10A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1</w:t>
            </w:r>
            <w:r w:rsidRPr="0076616F">
              <w:rPr>
                <w:color w:val="000000" w:themeColor="text1"/>
                <w:sz w:val="21"/>
                <w:szCs w:val="21"/>
              </w:rPr>
              <w:t>）灰麝鼩</w:t>
            </w:r>
            <w:r w:rsidRPr="0076616F">
              <w:rPr>
                <w:i/>
                <w:iCs/>
                <w:color w:val="000000" w:themeColor="text1"/>
                <w:sz w:val="21"/>
                <w:szCs w:val="21"/>
              </w:rPr>
              <w:t>Crocidura attenuata</w:t>
            </w:r>
          </w:p>
        </w:tc>
        <w:tc>
          <w:tcPr>
            <w:tcW w:w="1225" w:type="dxa"/>
          </w:tcPr>
          <w:p w14:paraId="4F07701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B632C1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56A062F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201CFD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C446CF3" w14:textId="77777777" w:rsidTr="00260147">
        <w:trPr>
          <w:trHeight w:val="340"/>
          <w:jc w:val="center"/>
        </w:trPr>
        <w:tc>
          <w:tcPr>
            <w:tcW w:w="4004" w:type="dxa"/>
          </w:tcPr>
          <w:p w14:paraId="5E337BB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二、食肉目</w:t>
            </w:r>
            <w:r w:rsidRPr="0076616F">
              <w:rPr>
                <w:b/>
                <w:bCs/>
                <w:color w:val="000000" w:themeColor="text1"/>
                <w:sz w:val="21"/>
                <w:szCs w:val="21"/>
              </w:rPr>
              <w:t>CARNIVORA</w:t>
            </w:r>
          </w:p>
        </w:tc>
        <w:tc>
          <w:tcPr>
            <w:tcW w:w="1225" w:type="dxa"/>
          </w:tcPr>
          <w:p w14:paraId="781DB06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604937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1899290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46C69B6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2AF7FD9E" w14:textId="77777777" w:rsidTr="00260147">
        <w:trPr>
          <w:trHeight w:val="340"/>
          <w:jc w:val="center"/>
        </w:trPr>
        <w:tc>
          <w:tcPr>
            <w:tcW w:w="4004" w:type="dxa"/>
          </w:tcPr>
          <w:p w14:paraId="78147865"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（二）鼬科</w:t>
            </w:r>
            <w:r w:rsidRPr="0076616F">
              <w:rPr>
                <w:color w:val="000000" w:themeColor="text1"/>
                <w:sz w:val="21"/>
                <w:szCs w:val="21"/>
              </w:rPr>
              <w:t>Mustelidae</w:t>
            </w:r>
          </w:p>
        </w:tc>
        <w:tc>
          <w:tcPr>
            <w:tcW w:w="1225" w:type="dxa"/>
          </w:tcPr>
          <w:p w14:paraId="445BBDE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0E90AFC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5FB3C72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0EECBC1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55CA7060" w14:textId="77777777" w:rsidTr="00260147">
        <w:trPr>
          <w:trHeight w:val="340"/>
          <w:jc w:val="center"/>
        </w:trPr>
        <w:tc>
          <w:tcPr>
            <w:tcW w:w="4004" w:type="dxa"/>
          </w:tcPr>
          <w:p w14:paraId="06C972A4"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2</w:t>
            </w:r>
            <w:r w:rsidRPr="0076616F">
              <w:rPr>
                <w:color w:val="000000" w:themeColor="text1"/>
                <w:sz w:val="21"/>
                <w:szCs w:val="21"/>
              </w:rPr>
              <w:t>、鼬属</w:t>
            </w:r>
            <w:r w:rsidRPr="0076616F">
              <w:rPr>
                <w:color w:val="000000" w:themeColor="text1"/>
                <w:sz w:val="21"/>
                <w:szCs w:val="21"/>
              </w:rPr>
              <w:t>Mustela</w:t>
            </w:r>
          </w:p>
        </w:tc>
        <w:tc>
          <w:tcPr>
            <w:tcW w:w="1225" w:type="dxa"/>
          </w:tcPr>
          <w:p w14:paraId="793FA1B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92AF24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1F9D1B5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92F472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361D31E" w14:textId="77777777" w:rsidTr="00260147">
        <w:trPr>
          <w:trHeight w:val="340"/>
          <w:jc w:val="center"/>
        </w:trPr>
        <w:tc>
          <w:tcPr>
            <w:tcW w:w="4004" w:type="dxa"/>
          </w:tcPr>
          <w:p w14:paraId="5245E35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2</w:t>
            </w:r>
            <w:r w:rsidRPr="0076616F">
              <w:rPr>
                <w:color w:val="000000" w:themeColor="text1"/>
                <w:sz w:val="21"/>
                <w:szCs w:val="21"/>
              </w:rPr>
              <w:t>）</w:t>
            </w:r>
            <w:bookmarkStart w:id="78" w:name="OLE_LINK6"/>
            <w:r w:rsidRPr="0076616F">
              <w:rPr>
                <w:color w:val="000000" w:themeColor="text1"/>
                <w:sz w:val="21"/>
                <w:szCs w:val="21"/>
              </w:rPr>
              <w:t>黄鼬</w:t>
            </w:r>
            <w:bookmarkEnd w:id="78"/>
            <w:r w:rsidRPr="0076616F">
              <w:rPr>
                <w:i/>
                <w:iCs/>
                <w:color w:val="000000" w:themeColor="text1"/>
                <w:sz w:val="21"/>
                <w:szCs w:val="21"/>
              </w:rPr>
              <w:t>Mustela sibirica</w:t>
            </w:r>
          </w:p>
        </w:tc>
        <w:tc>
          <w:tcPr>
            <w:tcW w:w="1225" w:type="dxa"/>
          </w:tcPr>
          <w:p w14:paraId="5E2FAA5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65A5CF3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250BA9D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4B7F07F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5E6A3A24" w14:textId="77777777" w:rsidTr="00260147">
        <w:trPr>
          <w:trHeight w:val="340"/>
          <w:jc w:val="center"/>
        </w:trPr>
        <w:tc>
          <w:tcPr>
            <w:tcW w:w="4004" w:type="dxa"/>
          </w:tcPr>
          <w:p w14:paraId="3AED02CF"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三、啮齿目</w:t>
            </w:r>
            <w:r w:rsidRPr="0076616F">
              <w:rPr>
                <w:b/>
                <w:bCs/>
                <w:color w:val="000000" w:themeColor="text1"/>
                <w:sz w:val="21"/>
                <w:szCs w:val="21"/>
              </w:rPr>
              <w:t>RODENTIA</w:t>
            </w:r>
          </w:p>
        </w:tc>
        <w:tc>
          <w:tcPr>
            <w:tcW w:w="1225" w:type="dxa"/>
          </w:tcPr>
          <w:p w14:paraId="3191A20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p>
        </w:tc>
        <w:tc>
          <w:tcPr>
            <w:tcW w:w="1287" w:type="dxa"/>
          </w:tcPr>
          <w:p w14:paraId="3B01D6C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5099BA9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3498A12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9A146AD" w14:textId="77777777" w:rsidTr="00260147">
        <w:trPr>
          <w:trHeight w:val="340"/>
          <w:jc w:val="center"/>
        </w:trPr>
        <w:tc>
          <w:tcPr>
            <w:tcW w:w="4004" w:type="dxa"/>
          </w:tcPr>
          <w:p w14:paraId="2C455809"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（三）鼠科</w:t>
            </w:r>
            <w:r w:rsidRPr="0076616F">
              <w:rPr>
                <w:color w:val="000000" w:themeColor="text1"/>
                <w:sz w:val="21"/>
                <w:szCs w:val="21"/>
              </w:rPr>
              <w:t>Muridae</w:t>
            </w:r>
          </w:p>
        </w:tc>
        <w:tc>
          <w:tcPr>
            <w:tcW w:w="1225" w:type="dxa"/>
          </w:tcPr>
          <w:p w14:paraId="7B4F2CC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774E00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49C22B7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3909D79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11113376" w14:textId="77777777" w:rsidTr="00260147">
        <w:trPr>
          <w:trHeight w:val="340"/>
          <w:jc w:val="center"/>
        </w:trPr>
        <w:tc>
          <w:tcPr>
            <w:tcW w:w="4004" w:type="dxa"/>
          </w:tcPr>
          <w:p w14:paraId="4B212DDE"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3</w:t>
            </w:r>
            <w:r w:rsidRPr="0076616F">
              <w:rPr>
                <w:color w:val="000000" w:themeColor="text1"/>
                <w:sz w:val="21"/>
                <w:szCs w:val="21"/>
              </w:rPr>
              <w:t>、巢鼠属</w:t>
            </w:r>
            <w:r w:rsidRPr="0076616F">
              <w:rPr>
                <w:color w:val="000000" w:themeColor="text1"/>
                <w:sz w:val="21"/>
                <w:szCs w:val="21"/>
              </w:rPr>
              <w:t>Micromys</w:t>
            </w:r>
          </w:p>
        </w:tc>
        <w:tc>
          <w:tcPr>
            <w:tcW w:w="1225" w:type="dxa"/>
          </w:tcPr>
          <w:p w14:paraId="52E9816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315370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3FEC409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57693C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E82D8EA" w14:textId="77777777" w:rsidTr="00260147">
        <w:trPr>
          <w:trHeight w:val="340"/>
          <w:jc w:val="center"/>
        </w:trPr>
        <w:tc>
          <w:tcPr>
            <w:tcW w:w="4004" w:type="dxa"/>
          </w:tcPr>
          <w:p w14:paraId="5BEFDF6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3</w:t>
            </w:r>
            <w:r w:rsidRPr="0076616F">
              <w:rPr>
                <w:color w:val="000000" w:themeColor="text1"/>
                <w:sz w:val="21"/>
                <w:szCs w:val="21"/>
              </w:rPr>
              <w:t>）巢鼠</w:t>
            </w:r>
            <w:r w:rsidRPr="0076616F">
              <w:rPr>
                <w:i/>
                <w:iCs/>
                <w:color w:val="000000" w:themeColor="text1"/>
                <w:sz w:val="21"/>
                <w:szCs w:val="21"/>
              </w:rPr>
              <w:t>Micromys minutus</w:t>
            </w:r>
          </w:p>
        </w:tc>
        <w:tc>
          <w:tcPr>
            <w:tcW w:w="1225" w:type="dxa"/>
          </w:tcPr>
          <w:p w14:paraId="1C5957D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2A8BB78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4D0BDF5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5B84537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C436614" w14:textId="77777777" w:rsidTr="00260147">
        <w:trPr>
          <w:trHeight w:val="340"/>
          <w:jc w:val="center"/>
        </w:trPr>
        <w:tc>
          <w:tcPr>
            <w:tcW w:w="4004" w:type="dxa"/>
          </w:tcPr>
          <w:p w14:paraId="7CC87D4B"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 xml:space="preserve">    4</w:t>
            </w:r>
            <w:r w:rsidRPr="0076616F">
              <w:rPr>
                <w:color w:val="000000" w:themeColor="text1"/>
                <w:sz w:val="21"/>
                <w:szCs w:val="21"/>
              </w:rPr>
              <w:t>、家鼠属</w:t>
            </w:r>
            <w:r w:rsidRPr="0076616F">
              <w:rPr>
                <w:color w:val="000000" w:themeColor="text1"/>
                <w:sz w:val="21"/>
                <w:szCs w:val="21"/>
              </w:rPr>
              <w:t>Rattus</w:t>
            </w:r>
          </w:p>
        </w:tc>
        <w:tc>
          <w:tcPr>
            <w:tcW w:w="1225" w:type="dxa"/>
          </w:tcPr>
          <w:p w14:paraId="327BA2D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4C2361B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0469294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5161B40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43DCD52F" w14:textId="77777777" w:rsidTr="00260147">
        <w:trPr>
          <w:trHeight w:val="340"/>
          <w:jc w:val="center"/>
        </w:trPr>
        <w:tc>
          <w:tcPr>
            <w:tcW w:w="4004" w:type="dxa"/>
          </w:tcPr>
          <w:p w14:paraId="30AFCD5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4</w:t>
            </w:r>
            <w:r w:rsidRPr="0076616F">
              <w:rPr>
                <w:color w:val="000000" w:themeColor="text1"/>
                <w:sz w:val="21"/>
                <w:szCs w:val="21"/>
              </w:rPr>
              <w:t>）大足鼠</w:t>
            </w:r>
            <w:r w:rsidRPr="0076616F">
              <w:rPr>
                <w:i/>
                <w:iCs/>
                <w:color w:val="000000" w:themeColor="text1"/>
                <w:sz w:val="21"/>
                <w:szCs w:val="21"/>
              </w:rPr>
              <w:t>Rattus nitidus</w:t>
            </w:r>
          </w:p>
        </w:tc>
        <w:tc>
          <w:tcPr>
            <w:tcW w:w="1225" w:type="dxa"/>
          </w:tcPr>
          <w:p w14:paraId="6364F4F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3316A5B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06DF116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vAlign w:val="top"/>
          </w:tcPr>
          <w:p w14:paraId="36AA71C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41A74630" w14:textId="77777777" w:rsidTr="00260147">
        <w:trPr>
          <w:trHeight w:val="340"/>
          <w:jc w:val="center"/>
        </w:trPr>
        <w:tc>
          <w:tcPr>
            <w:tcW w:w="4004" w:type="dxa"/>
          </w:tcPr>
          <w:p w14:paraId="09EB54C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5</w:t>
            </w:r>
            <w:r w:rsidRPr="0076616F">
              <w:rPr>
                <w:color w:val="000000" w:themeColor="text1"/>
                <w:sz w:val="21"/>
                <w:szCs w:val="21"/>
              </w:rPr>
              <w:t>）褐家鼠</w:t>
            </w:r>
            <w:r w:rsidRPr="0076616F">
              <w:rPr>
                <w:i/>
                <w:iCs/>
                <w:color w:val="000000" w:themeColor="text1"/>
                <w:sz w:val="21"/>
                <w:szCs w:val="21"/>
              </w:rPr>
              <w:t>Rattus norvegicus</w:t>
            </w:r>
          </w:p>
        </w:tc>
        <w:tc>
          <w:tcPr>
            <w:tcW w:w="1225" w:type="dxa"/>
          </w:tcPr>
          <w:p w14:paraId="241F1A1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古北</w:t>
            </w:r>
          </w:p>
        </w:tc>
        <w:tc>
          <w:tcPr>
            <w:tcW w:w="1287" w:type="dxa"/>
          </w:tcPr>
          <w:p w14:paraId="583819F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7B48715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vAlign w:val="top"/>
          </w:tcPr>
          <w:p w14:paraId="25301BC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5774D125" w14:textId="77777777" w:rsidTr="00260147">
        <w:trPr>
          <w:trHeight w:val="340"/>
          <w:jc w:val="center"/>
        </w:trPr>
        <w:tc>
          <w:tcPr>
            <w:tcW w:w="4004" w:type="dxa"/>
          </w:tcPr>
          <w:p w14:paraId="493C7A8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6</w:t>
            </w:r>
            <w:r w:rsidRPr="0076616F">
              <w:rPr>
                <w:color w:val="000000" w:themeColor="text1"/>
                <w:sz w:val="21"/>
                <w:szCs w:val="21"/>
              </w:rPr>
              <w:t>）黄胸鼠</w:t>
            </w:r>
            <w:r w:rsidRPr="0076616F">
              <w:rPr>
                <w:i/>
                <w:iCs/>
                <w:color w:val="000000" w:themeColor="text1"/>
                <w:sz w:val="21"/>
                <w:szCs w:val="21"/>
              </w:rPr>
              <w:t>Rattus flavipectus</w:t>
            </w:r>
          </w:p>
        </w:tc>
        <w:tc>
          <w:tcPr>
            <w:tcW w:w="1225" w:type="dxa"/>
          </w:tcPr>
          <w:p w14:paraId="3036484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2D7F38C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04B1657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vAlign w:val="top"/>
          </w:tcPr>
          <w:p w14:paraId="248D2FF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12B8D602" w14:textId="77777777" w:rsidTr="00260147">
        <w:trPr>
          <w:trHeight w:val="340"/>
          <w:jc w:val="center"/>
        </w:trPr>
        <w:tc>
          <w:tcPr>
            <w:tcW w:w="4004" w:type="dxa"/>
          </w:tcPr>
          <w:p w14:paraId="378852CE"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5</w:t>
            </w:r>
            <w:r w:rsidRPr="0076616F">
              <w:rPr>
                <w:color w:val="000000" w:themeColor="text1"/>
                <w:sz w:val="21"/>
                <w:szCs w:val="21"/>
              </w:rPr>
              <w:t>、鼠属</w:t>
            </w:r>
            <w:r w:rsidRPr="0076616F">
              <w:rPr>
                <w:color w:val="000000" w:themeColor="text1"/>
                <w:sz w:val="21"/>
                <w:szCs w:val="21"/>
              </w:rPr>
              <w:t>Mus</w:t>
            </w:r>
          </w:p>
        </w:tc>
        <w:tc>
          <w:tcPr>
            <w:tcW w:w="1225" w:type="dxa"/>
          </w:tcPr>
          <w:p w14:paraId="03DD84E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44134A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348D486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2B20571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0F4488FB" w14:textId="77777777" w:rsidTr="00260147">
        <w:trPr>
          <w:trHeight w:val="340"/>
          <w:jc w:val="center"/>
        </w:trPr>
        <w:tc>
          <w:tcPr>
            <w:tcW w:w="4004" w:type="dxa"/>
          </w:tcPr>
          <w:p w14:paraId="57F6D25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7</w:t>
            </w:r>
            <w:r w:rsidRPr="0076616F">
              <w:rPr>
                <w:color w:val="000000" w:themeColor="text1"/>
                <w:sz w:val="21"/>
                <w:szCs w:val="21"/>
              </w:rPr>
              <w:t>）小家鼠</w:t>
            </w:r>
            <w:r w:rsidRPr="0076616F">
              <w:rPr>
                <w:i/>
                <w:iCs/>
                <w:color w:val="000000" w:themeColor="text1"/>
                <w:sz w:val="21"/>
                <w:szCs w:val="21"/>
              </w:rPr>
              <w:t>Mus musculus</w:t>
            </w:r>
          </w:p>
        </w:tc>
        <w:tc>
          <w:tcPr>
            <w:tcW w:w="1225" w:type="dxa"/>
          </w:tcPr>
          <w:p w14:paraId="32F0DFC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5DC58C4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灌、草、农</w:t>
            </w:r>
          </w:p>
        </w:tc>
        <w:tc>
          <w:tcPr>
            <w:tcW w:w="1040" w:type="dxa"/>
          </w:tcPr>
          <w:p w14:paraId="7EA3D92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ECED16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6FBEE21E" w14:textId="77777777" w:rsidTr="00260147">
        <w:trPr>
          <w:trHeight w:val="340"/>
          <w:jc w:val="center"/>
        </w:trPr>
        <w:tc>
          <w:tcPr>
            <w:tcW w:w="4004" w:type="dxa"/>
          </w:tcPr>
          <w:p w14:paraId="5347C4F2"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（四）松鼠科</w:t>
            </w:r>
            <w:r w:rsidRPr="0076616F">
              <w:rPr>
                <w:color w:val="000000" w:themeColor="text1"/>
                <w:sz w:val="21"/>
                <w:szCs w:val="21"/>
              </w:rPr>
              <w:t>Sciuridae</w:t>
            </w:r>
          </w:p>
        </w:tc>
        <w:tc>
          <w:tcPr>
            <w:tcW w:w="1225" w:type="dxa"/>
          </w:tcPr>
          <w:p w14:paraId="035B67D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4AC24A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3B06402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79D8082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0E5D3DD" w14:textId="77777777" w:rsidTr="00260147">
        <w:trPr>
          <w:trHeight w:val="340"/>
          <w:jc w:val="center"/>
        </w:trPr>
        <w:tc>
          <w:tcPr>
            <w:tcW w:w="4004" w:type="dxa"/>
          </w:tcPr>
          <w:p w14:paraId="08F57A3C"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6</w:t>
            </w:r>
            <w:r w:rsidRPr="0076616F">
              <w:rPr>
                <w:color w:val="000000" w:themeColor="text1"/>
                <w:sz w:val="21"/>
                <w:szCs w:val="21"/>
              </w:rPr>
              <w:t>、花松鼠属</w:t>
            </w:r>
            <w:r w:rsidRPr="0076616F">
              <w:rPr>
                <w:color w:val="000000" w:themeColor="text1"/>
                <w:sz w:val="21"/>
                <w:szCs w:val="21"/>
              </w:rPr>
              <w:t>Tamiops</w:t>
            </w:r>
          </w:p>
        </w:tc>
        <w:tc>
          <w:tcPr>
            <w:tcW w:w="1225" w:type="dxa"/>
          </w:tcPr>
          <w:p w14:paraId="4C5F017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73C8693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6A78DF7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3A21772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001F09BC" w14:textId="77777777" w:rsidTr="00260147">
        <w:trPr>
          <w:trHeight w:val="340"/>
          <w:jc w:val="center"/>
        </w:trPr>
        <w:tc>
          <w:tcPr>
            <w:tcW w:w="4004" w:type="dxa"/>
          </w:tcPr>
          <w:p w14:paraId="7BFD88F1"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8</w:t>
            </w:r>
            <w:r w:rsidRPr="0076616F">
              <w:rPr>
                <w:color w:val="000000" w:themeColor="text1"/>
                <w:sz w:val="21"/>
                <w:szCs w:val="21"/>
              </w:rPr>
              <w:t>）隐纹花松鼠</w:t>
            </w:r>
            <w:r w:rsidRPr="0076616F">
              <w:rPr>
                <w:i/>
                <w:iCs/>
                <w:color w:val="000000" w:themeColor="text1"/>
                <w:sz w:val="21"/>
                <w:szCs w:val="21"/>
              </w:rPr>
              <w:t>Tamiops swinhoei</w:t>
            </w:r>
          </w:p>
        </w:tc>
        <w:tc>
          <w:tcPr>
            <w:tcW w:w="1225" w:type="dxa"/>
          </w:tcPr>
          <w:p w14:paraId="487B869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45E6AD8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森林</w:t>
            </w:r>
          </w:p>
        </w:tc>
        <w:tc>
          <w:tcPr>
            <w:tcW w:w="1040" w:type="dxa"/>
          </w:tcPr>
          <w:p w14:paraId="3D9B5AF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0BFCE66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r w:rsidR="0076616F" w:rsidRPr="0076616F" w14:paraId="2903ECF3" w14:textId="77777777" w:rsidTr="00260147">
        <w:trPr>
          <w:trHeight w:val="340"/>
          <w:jc w:val="center"/>
        </w:trPr>
        <w:tc>
          <w:tcPr>
            <w:tcW w:w="4004" w:type="dxa"/>
          </w:tcPr>
          <w:p w14:paraId="41C51364"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（五）竹鼠科</w:t>
            </w:r>
            <w:r w:rsidRPr="0076616F">
              <w:rPr>
                <w:color w:val="000000" w:themeColor="text1"/>
                <w:sz w:val="21"/>
                <w:szCs w:val="21"/>
              </w:rPr>
              <w:t>Rhizomyidae</w:t>
            </w:r>
          </w:p>
        </w:tc>
        <w:tc>
          <w:tcPr>
            <w:tcW w:w="1225" w:type="dxa"/>
          </w:tcPr>
          <w:p w14:paraId="4085AF9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3AEB21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3FF2DB9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2DF3BB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0678987" w14:textId="77777777" w:rsidTr="00260147">
        <w:trPr>
          <w:trHeight w:val="340"/>
          <w:jc w:val="center"/>
        </w:trPr>
        <w:tc>
          <w:tcPr>
            <w:tcW w:w="4004" w:type="dxa"/>
          </w:tcPr>
          <w:p w14:paraId="16A5E299"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7</w:t>
            </w:r>
            <w:r w:rsidRPr="0076616F">
              <w:rPr>
                <w:color w:val="000000" w:themeColor="text1"/>
                <w:sz w:val="21"/>
                <w:szCs w:val="21"/>
              </w:rPr>
              <w:t>、竹鼠属</w:t>
            </w:r>
            <w:r w:rsidRPr="0076616F">
              <w:rPr>
                <w:color w:val="000000" w:themeColor="text1"/>
                <w:sz w:val="21"/>
                <w:szCs w:val="21"/>
              </w:rPr>
              <w:t>Rhizomys</w:t>
            </w:r>
          </w:p>
        </w:tc>
        <w:tc>
          <w:tcPr>
            <w:tcW w:w="1225" w:type="dxa"/>
          </w:tcPr>
          <w:p w14:paraId="74F2C386"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2043D18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64C93C5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171DE1A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BB0707A" w14:textId="77777777" w:rsidTr="00260147">
        <w:trPr>
          <w:trHeight w:val="340"/>
          <w:jc w:val="center"/>
        </w:trPr>
        <w:tc>
          <w:tcPr>
            <w:tcW w:w="4004" w:type="dxa"/>
          </w:tcPr>
          <w:p w14:paraId="4F13FE8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9</w:t>
            </w:r>
            <w:r w:rsidRPr="0076616F">
              <w:rPr>
                <w:color w:val="000000" w:themeColor="text1"/>
                <w:sz w:val="21"/>
                <w:szCs w:val="21"/>
              </w:rPr>
              <w:t>）普通竹鼠</w:t>
            </w:r>
            <w:r w:rsidRPr="0076616F">
              <w:rPr>
                <w:i/>
                <w:iCs/>
                <w:color w:val="000000" w:themeColor="text1"/>
                <w:sz w:val="21"/>
                <w:szCs w:val="21"/>
              </w:rPr>
              <w:t>Rhizomys sindisis</w:t>
            </w:r>
          </w:p>
        </w:tc>
        <w:tc>
          <w:tcPr>
            <w:tcW w:w="1225" w:type="dxa"/>
          </w:tcPr>
          <w:p w14:paraId="4D182588"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东洋</w:t>
            </w:r>
          </w:p>
        </w:tc>
        <w:tc>
          <w:tcPr>
            <w:tcW w:w="1287" w:type="dxa"/>
          </w:tcPr>
          <w:p w14:paraId="3264BDDB"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竹林</w:t>
            </w:r>
          </w:p>
        </w:tc>
        <w:tc>
          <w:tcPr>
            <w:tcW w:w="1040" w:type="dxa"/>
          </w:tcPr>
          <w:p w14:paraId="5DD4402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32AE81A5"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调查</w:t>
            </w:r>
          </w:p>
        </w:tc>
      </w:tr>
      <w:tr w:rsidR="0076616F" w:rsidRPr="0076616F" w14:paraId="1619F3FE" w14:textId="77777777" w:rsidTr="00260147">
        <w:trPr>
          <w:trHeight w:val="340"/>
          <w:jc w:val="center"/>
        </w:trPr>
        <w:tc>
          <w:tcPr>
            <w:tcW w:w="4004" w:type="dxa"/>
          </w:tcPr>
          <w:p w14:paraId="6AD7FAD8"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b/>
                <w:bCs/>
                <w:color w:val="000000" w:themeColor="text1"/>
                <w:sz w:val="21"/>
                <w:szCs w:val="21"/>
              </w:rPr>
              <w:t>四、兔形目</w:t>
            </w:r>
            <w:r w:rsidRPr="0076616F">
              <w:rPr>
                <w:b/>
                <w:bCs/>
                <w:color w:val="000000" w:themeColor="text1"/>
                <w:sz w:val="21"/>
                <w:szCs w:val="21"/>
              </w:rPr>
              <w:t>LAGOMORPHA</w:t>
            </w:r>
          </w:p>
        </w:tc>
        <w:tc>
          <w:tcPr>
            <w:tcW w:w="1225" w:type="dxa"/>
          </w:tcPr>
          <w:p w14:paraId="7ABF1A7D"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10682E84"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07CD303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5C01CB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76879E0A" w14:textId="77777777" w:rsidTr="00260147">
        <w:trPr>
          <w:trHeight w:val="340"/>
          <w:jc w:val="center"/>
        </w:trPr>
        <w:tc>
          <w:tcPr>
            <w:tcW w:w="4004" w:type="dxa"/>
          </w:tcPr>
          <w:p w14:paraId="7CB21F80" w14:textId="77777777" w:rsidR="00701F42" w:rsidRPr="0076616F" w:rsidRDefault="00701F42" w:rsidP="00260147">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（六）兔科</w:t>
            </w:r>
            <w:r w:rsidRPr="0076616F">
              <w:rPr>
                <w:color w:val="000000" w:themeColor="text1"/>
                <w:sz w:val="21"/>
                <w:szCs w:val="21"/>
              </w:rPr>
              <w:t>Leporidae</w:t>
            </w:r>
          </w:p>
        </w:tc>
        <w:tc>
          <w:tcPr>
            <w:tcW w:w="1225" w:type="dxa"/>
          </w:tcPr>
          <w:p w14:paraId="586F759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46FF516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4BE31963"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6251C88C"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3B1181D4" w14:textId="77777777" w:rsidTr="00260147">
        <w:trPr>
          <w:trHeight w:val="340"/>
          <w:jc w:val="center"/>
        </w:trPr>
        <w:tc>
          <w:tcPr>
            <w:tcW w:w="4004" w:type="dxa"/>
          </w:tcPr>
          <w:p w14:paraId="4BC6D726" w14:textId="77777777" w:rsidR="00701F42" w:rsidRPr="0076616F" w:rsidRDefault="00701F42" w:rsidP="00260147">
            <w:pPr>
              <w:pStyle w:val="21"/>
              <w:spacing w:before="48" w:after="48" w:line="240" w:lineRule="auto"/>
              <w:ind w:leftChars="0" w:left="0" w:firstLine="420"/>
              <w:rPr>
                <w:color w:val="000000" w:themeColor="text1"/>
                <w:sz w:val="21"/>
                <w:szCs w:val="21"/>
              </w:rPr>
            </w:pPr>
            <w:r w:rsidRPr="0076616F">
              <w:rPr>
                <w:color w:val="000000" w:themeColor="text1"/>
                <w:sz w:val="21"/>
                <w:szCs w:val="21"/>
              </w:rPr>
              <w:t>8</w:t>
            </w:r>
            <w:r w:rsidRPr="0076616F">
              <w:rPr>
                <w:color w:val="000000" w:themeColor="text1"/>
                <w:sz w:val="21"/>
                <w:szCs w:val="21"/>
              </w:rPr>
              <w:t>、兔属</w:t>
            </w:r>
            <w:r w:rsidRPr="0076616F">
              <w:rPr>
                <w:color w:val="000000" w:themeColor="text1"/>
                <w:sz w:val="21"/>
                <w:szCs w:val="21"/>
              </w:rPr>
              <w:t>Lepus</w:t>
            </w:r>
          </w:p>
        </w:tc>
        <w:tc>
          <w:tcPr>
            <w:tcW w:w="1225" w:type="dxa"/>
          </w:tcPr>
          <w:p w14:paraId="2638ADD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287" w:type="dxa"/>
          </w:tcPr>
          <w:p w14:paraId="6771CD3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1040" w:type="dxa"/>
          </w:tcPr>
          <w:p w14:paraId="13D9EAEE"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2A16784A"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r>
      <w:tr w:rsidR="0076616F" w:rsidRPr="0076616F" w14:paraId="6847A41A" w14:textId="77777777" w:rsidTr="00260147">
        <w:trPr>
          <w:trHeight w:val="340"/>
          <w:jc w:val="center"/>
        </w:trPr>
        <w:tc>
          <w:tcPr>
            <w:tcW w:w="4004" w:type="dxa"/>
          </w:tcPr>
          <w:p w14:paraId="29AE7EC7"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w:t>
            </w:r>
            <w:r w:rsidRPr="0076616F">
              <w:rPr>
                <w:color w:val="000000" w:themeColor="text1"/>
                <w:sz w:val="21"/>
                <w:szCs w:val="21"/>
              </w:rPr>
              <w:t>10</w:t>
            </w:r>
            <w:r w:rsidRPr="0076616F">
              <w:rPr>
                <w:color w:val="000000" w:themeColor="text1"/>
                <w:sz w:val="21"/>
                <w:szCs w:val="21"/>
              </w:rPr>
              <w:t>）草兔</w:t>
            </w:r>
            <w:r w:rsidRPr="0076616F">
              <w:rPr>
                <w:i/>
                <w:iCs/>
                <w:color w:val="000000" w:themeColor="text1"/>
                <w:sz w:val="21"/>
                <w:szCs w:val="21"/>
              </w:rPr>
              <w:t>Lepus capensis</w:t>
            </w:r>
          </w:p>
        </w:tc>
        <w:tc>
          <w:tcPr>
            <w:tcW w:w="1225" w:type="dxa"/>
          </w:tcPr>
          <w:p w14:paraId="26426D30"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广布</w:t>
            </w:r>
          </w:p>
        </w:tc>
        <w:tc>
          <w:tcPr>
            <w:tcW w:w="1287" w:type="dxa"/>
          </w:tcPr>
          <w:p w14:paraId="5D639C8F"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草丛，农区</w:t>
            </w:r>
          </w:p>
        </w:tc>
        <w:tc>
          <w:tcPr>
            <w:tcW w:w="1040" w:type="dxa"/>
          </w:tcPr>
          <w:p w14:paraId="5179F6C9"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p>
        </w:tc>
        <w:tc>
          <w:tcPr>
            <w:tcW w:w="969" w:type="dxa"/>
          </w:tcPr>
          <w:p w14:paraId="4EFD58E2" w14:textId="77777777" w:rsidR="00701F42" w:rsidRPr="0076616F" w:rsidRDefault="00701F42" w:rsidP="00260147">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资料</w:t>
            </w:r>
          </w:p>
        </w:tc>
      </w:tr>
    </w:tbl>
    <w:p w14:paraId="1F6F56A9" w14:textId="77777777" w:rsidR="00701F42" w:rsidRPr="0076616F" w:rsidRDefault="00701F42" w:rsidP="00701F42">
      <w:pPr>
        <w:ind w:firstLine="480"/>
        <w:rPr>
          <w:color w:val="000000" w:themeColor="text1"/>
          <w:kern w:val="0"/>
        </w:rPr>
      </w:pPr>
      <w:r w:rsidRPr="0076616F">
        <w:rPr>
          <w:color w:val="000000" w:themeColor="text1"/>
          <w:kern w:val="0"/>
        </w:rPr>
        <w:t>从保护物种来看，项目评价区内没有发现国家和省重点保护的兽类动物。</w:t>
      </w:r>
    </w:p>
    <w:p w14:paraId="2F51FCBE" w14:textId="7B761ECE" w:rsidR="00D83EA1" w:rsidRPr="0076616F" w:rsidRDefault="0003516D">
      <w:pPr>
        <w:pStyle w:val="21"/>
        <w:spacing w:after="0" w:line="360" w:lineRule="auto"/>
        <w:ind w:leftChars="0" w:left="0" w:firstLineChars="0" w:firstLine="0"/>
        <w:rPr>
          <w:b/>
          <w:bCs/>
          <w:color w:val="000000" w:themeColor="text1"/>
        </w:rPr>
      </w:pPr>
      <w:r w:rsidRPr="0076616F">
        <w:rPr>
          <w:b/>
          <w:bCs/>
          <w:color w:val="000000" w:themeColor="text1"/>
        </w:rPr>
        <w:t>4</w:t>
      </w:r>
      <w:r w:rsidRPr="0076616F">
        <w:rPr>
          <w:rFonts w:hint="eastAsia"/>
          <w:b/>
          <w:bCs/>
          <w:color w:val="000000" w:themeColor="text1"/>
        </w:rPr>
        <w:t>、</w:t>
      </w:r>
      <w:r w:rsidR="0004570B" w:rsidRPr="0076616F">
        <w:rPr>
          <w:rFonts w:hint="eastAsia"/>
          <w:b/>
          <w:bCs/>
          <w:color w:val="000000" w:themeColor="text1"/>
        </w:rPr>
        <w:t>水生生态</w:t>
      </w:r>
    </w:p>
    <w:p w14:paraId="7759CAA1" w14:textId="7A274530" w:rsidR="00D83EA1" w:rsidRPr="0076616F" w:rsidRDefault="0004570B" w:rsidP="000D710C">
      <w:pPr>
        <w:pStyle w:val="21"/>
        <w:spacing w:after="0" w:line="360" w:lineRule="auto"/>
        <w:ind w:leftChars="0" w:left="0" w:firstLine="480"/>
        <w:rPr>
          <w:color w:val="000000" w:themeColor="text1"/>
        </w:rPr>
      </w:pPr>
      <w:r w:rsidRPr="0076616F">
        <w:rPr>
          <w:rFonts w:hint="eastAsia"/>
          <w:color w:val="000000" w:themeColor="text1"/>
        </w:rPr>
        <w:t>为了解</w:t>
      </w:r>
      <w:r w:rsidR="000D710C" w:rsidRPr="0076616F">
        <w:rPr>
          <w:rFonts w:hint="eastAsia"/>
          <w:color w:val="000000" w:themeColor="text1"/>
        </w:rPr>
        <w:t>三龙沟</w:t>
      </w:r>
      <w:r w:rsidRPr="0076616F">
        <w:rPr>
          <w:rFonts w:hint="eastAsia"/>
          <w:color w:val="000000" w:themeColor="text1"/>
        </w:rPr>
        <w:t>流域水生生态及鱼类资源现状，本项目水生生态调查参考由</w:t>
      </w:r>
      <w:r w:rsidR="000D710C" w:rsidRPr="0076616F">
        <w:rPr>
          <w:rFonts w:hint="eastAsia"/>
          <w:color w:val="000000" w:themeColor="text1"/>
        </w:rPr>
        <w:t>四川省冶勘设计集团生态环境工程有限公司</w:t>
      </w:r>
      <w:r w:rsidRPr="0076616F">
        <w:rPr>
          <w:rFonts w:hint="eastAsia"/>
          <w:color w:val="000000" w:themeColor="text1"/>
        </w:rPr>
        <w:t>于</w:t>
      </w:r>
      <w:r w:rsidRPr="0076616F">
        <w:rPr>
          <w:rFonts w:hint="eastAsia"/>
          <w:color w:val="000000" w:themeColor="text1"/>
        </w:rPr>
        <w:t>20</w:t>
      </w:r>
      <w:r w:rsidR="000D710C" w:rsidRPr="0076616F">
        <w:rPr>
          <w:color w:val="000000" w:themeColor="text1"/>
        </w:rPr>
        <w:t>20</w:t>
      </w:r>
      <w:r w:rsidRPr="0076616F">
        <w:rPr>
          <w:rFonts w:hint="eastAsia"/>
          <w:color w:val="000000" w:themeColor="text1"/>
        </w:rPr>
        <w:t>年</w:t>
      </w:r>
      <w:r w:rsidR="000D710C" w:rsidRPr="0076616F">
        <w:rPr>
          <w:color w:val="000000" w:themeColor="text1"/>
        </w:rPr>
        <w:t>11</w:t>
      </w:r>
      <w:r w:rsidRPr="0076616F">
        <w:rPr>
          <w:rFonts w:hint="eastAsia"/>
          <w:color w:val="000000" w:themeColor="text1"/>
        </w:rPr>
        <w:t>月编制的《</w:t>
      </w:r>
      <w:r w:rsidR="000D710C" w:rsidRPr="0076616F">
        <w:rPr>
          <w:rFonts w:hint="eastAsia"/>
          <w:color w:val="000000" w:themeColor="text1"/>
        </w:rPr>
        <w:t>茂县</w:t>
      </w:r>
      <w:r w:rsidR="007C3767">
        <w:rPr>
          <w:rFonts w:hint="eastAsia"/>
          <w:color w:val="000000" w:themeColor="text1"/>
        </w:rPr>
        <w:t>龙兴电站</w:t>
      </w:r>
      <w:r w:rsidR="000D710C" w:rsidRPr="0076616F">
        <w:rPr>
          <w:rFonts w:hint="eastAsia"/>
          <w:color w:val="000000" w:themeColor="text1"/>
        </w:rPr>
        <w:t>对水生生物影响评价及补救措施专题报告</w:t>
      </w:r>
      <w:r w:rsidRPr="0076616F">
        <w:rPr>
          <w:rFonts w:hint="eastAsia"/>
          <w:color w:val="000000" w:themeColor="text1"/>
        </w:rPr>
        <w:t>》（以下简称“水生生物评价报告”）</w:t>
      </w:r>
      <w:r w:rsidRPr="0076616F">
        <w:rPr>
          <w:rFonts w:hint="eastAsia"/>
          <w:color w:val="000000" w:themeColor="text1"/>
        </w:rPr>
        <w:lastRenderedPageBreak/>
        <w:t>中内容。《水生生物评价报告》具体内容如下。</w:t>
      </w:r>
    </w:p>
    <w:p w14:paraId="4ABF78E0" w14:textId="77777777" w:rsidR="00D83EA1" w:rsidRPr="0076616F" w:rsidRDefault="0004570B" w:rsidP="007A5AEB">
      <w:pPr>
        <w:pStyle w:val="21"/>
        <w:numPr>
          <w:ilvl w:val="0"/>
          <w:numId w:val="13"/>
        </w:numPr>
        <w:spacing w:after="0" w:line="360" w:lineRule="auto"/>
        <w:ind w:leftChars="0" w:left="0" w:firstLine="482"/>
        <w:rPr>
          <w:b/>
          <w:bCs/>
          <w:color w:val="000000" w:themeColor="text1"/>
        </w:rPr>
      </w:pPr>
      <w:r w:rsidRPr="0076616F">
        <w:rPr>
          <w:rFonts w:hint="eastAsia"/>
          <w:b/>
          <w:bCs/>
          <w:color w:val="000000" w:themeColor="text1"/>
        </w:rPr>
        <w:t>调查范围</w:t>
      </w:r>
    </w:p>
    <w:p w14:paraId="0288699E" w14:textId="5250C1B5" w:rsidR="000D710C" w:rsidRPr="0076616F" w:rsidRDefault="000D710C" w:rsidP="000D710C">
      <w:pPr>
        <w:pStyle w:val="21"/>
        <w:spacing w:after="0" w:line="360" w:lineRule="auto"/>
        <w:ind w:leftChars="0" w:left="0"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取水枢纽工程位于岷江河二级支流。本次调查范围严格按照《内陆水域渔业自然资源调查手册》要求并结合项目影响水域特点以及与上下游水电工程的位置关系，将电站取水口上游</w:t>
      </w:r>
      <w:r w:rsidRPr="0076616F">
        <w:rPr>
          <w:rFonts w:hint="eastAsia"/>
          <w:color w:val="000000" w:themeColor="text1"/>
        </w:rPr>
        <w:t xml:space="preserve">100m </w:t>
      </w:r>
      <w:r w:rsidRPr="0076616F">
        <w:rPr>
          <w:rFonts w:hint="eastAsia"/>
          <w:color w:val="000000" w:themeColor="text1"/>
        </w:rPr>
        <w:t>到电站厂房下游</w:t>
      </w:r>
      <w:r w:rsidRPr="0076616F">
        <w:rPr>
          <w:rFonts w:hint="eastAsia"/>
          <w:color w:val="000000" w:themeColor="text1"/>
        </w:rPr>
        <w:t xml:space="preserve">100m </w:t>
      </w:r>
      <w:r w:rsidRPr="0076616F">
        <w:rPr>
          <w:rFonts w:hint="eastAsia"/>
          <w:color w:val="000000" w:themeColor="text1"/>
        </w:rPr>
        <w:t>河段作为评价范围。</w:t>
      </w:r>
    </w:p>
    <w:p w14:paraId="72B5A72B"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水生生物采样三个有代表性的断面，水体物理特性见下表。</w:t>
      </w:r>
    </w:p>
    <w:p w14:paraId="3DDB067F" w14:textId="2659427A" w:rsidR="00D83EA1" w:rsidRPr="0076616F" w:rsidRDefault="00657BFC">
      <w:pPr>
        <w:pStyle w:val="21"/>
        <w:spacing w:after="0" w:line="240" w:lineRule="auto"/>
        <w:ind w:leftChars="0" w:left="0" w:firstLineChars="0" w:firstLine="0"/>
        <w:jc w:val="center"/>
        <w:rPr>
          <w:color w:val="000000" w:themeColor="text1"/>
          <w:sz w:val="21"/>
          <w:szCs w:val="21"/>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4</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22</w:t>
      </w:r>
      <w:r w:rsidRPr="0076616F">
        <w:rPr>
          <w:b/>
          <w:color w:val="000000" w:themeColor="text1"/>
          <w:sz w:val="21"/>
          <w:szCs w:val="21"/>
        </w:rPr>
        <w:fldChar w:fldCharType="end"/>
      </w:r>
      <w:r w:rsidRPr="0076616F">
        <w:rPr>
          <w:b/>
          <w:color w:val="000000" w:themeColor="text1"/>
          <w:sz w:val="21"/>
          <w:szCs w:val="21"/>
        </w:rPr>
        <w:t xml:space="preserve"> </w:t>
      </w:r>
      <w:r w:rsidR="0004570B" w:rsidRPr="0076616F">
        <w:rPr>
          <w:rFonts w:hint="eastAsia"/>
          <w:color w:val="000000" w:themeColor="text1"/>
          <w:sz w:val="21"/>
          <w:szCs w:val="21"/>
        </w:rPr>
        <w:t xml:space="preserve"> </w:t>
      </w:r>
      <w:r w:rsidR="0004570B" w:rsidRPr="0076616F">
        <w:rPr>
          <w:rFonts w:hint="eastAsia"/>
          <w:color w:val="000000" w:themeColor="text1"/>
          <w:sz w:val="21"/>
          <w:szCs w:val="21"/>
        </w:rPr>
        <w:t>水生生物采样断面及水体物理特性</w:t>
      </w:r>
    </w:p>
    <w:tbl>
      <w:tblPr>
        <w:tblStyle w:val="aff2"/>
        <w:tblW w:w="5000" w:type="pct"/>
        <w:jc w:val="center"/>
        <w:tblLook w:val="04A0" w:firstRow="1" w:lastRow="0" w:firstColumn="1" w:lastColumn="0" w:noHBand="0" w:noVBand="1"/>
      </w:tblPr>
      <w:tblGrid>
        <w:gridCol w:w="1270"/>
        <w:gridCol w:w="1279"/>
        <w:gridCol w:w="1984"/>
        <w:gridCol w:w="1974"/>
        <w:gridCol w:w="860"/>
        <w:gridCol w:w="935"/>
      </w:tblGrid>
      <w:tr w:rsidR="0076616F" w:rsidRPr="0076616F" w14:paraId="4BCB277D" w14:textId="7B2C105E" w:rsidTr="00C31DE3">
        <w:trPr>
          <w:trHeight w:val="657"/>
          <w:jc w:val="center"/>
        </w:trPr>
        <w:tc>
          <w:tcPr>
            <w:tcW w:w="1535" w:type="pct"/>
            <w:gridSpan w:val="2"/>
          </w:tcPr>
          <w:p w14:paraId="169502F1" w14:textId="6D24C615" w:rsidR="000D710C" w:rsidRPr="0076616F" w:rsidRDefault="000D710C">
            <w:pPr>
              <w:pStyle w:val="21"/>
              <w:spacing w:before="48" w:after="48" w:line="240" w:lineRule="auto"/>
              <w:ind w:leftChars="0" w:left="0" w:firstLineChars="0" w:firstLine="0"/>
              <w:jc w:val="center"/>
              <w:rPr>
                <w:color w:val="000000" w:themeColor="text1"/>
                <w:sz w:val="21"/>
                <w:szCs w:val="21"/>
              </w:rPr>
            </w:pPr>
            <w:r w:rsidRPr="0076616F">
              <w:rPr>
                <w:noProof/>
                <w:color w:val="000000" w:themeColor="text1"/>
                <w:sz w:val="21"/>
              </w:rPr>
              <mc:AlternateContent>
                <mc:Choice Requires="wps">
                  <w:drawing>
                    <wp:anchor distT="0" distB="0" distL="114300" distR="114300" simplePos="0" relativeHeight="251661312" behindDoc="0" locked="0" layoutInCell="1" allowOverlap="1" wp14:anchorId="5D620D82" wp14:editId="179562D5">
                      <wp:simplePos x="0" y="0"/>
                      <wp:positionH relativeFrom="column">
                        <wp:posOffset>-25400</wp:posOffset>
                      </wp:positionH>
                      <wp:positionV relativeFrom="paragraph">
                        <wp:posOffset>-5080</wp:posOffset>
                      </wp:positionV>
                      <wp:extent cx="1371600" cy="447675"/>
                      <wp:effectExtent l="0" t="0" r="19050" b="28575"/>
                      <wp:wrapNone/>
                      <wp:docPr id="26" name="直线 3"/>
                      <wp:cNvGraphicFramePr/>
                      <a:graphic xmlns:a="http://schemas.openxmlformats.org/drawingml/2006/main">
                        <a:graphicData uri="http://schemas.microsoft.com/office/word/2010/wordprocessingShape">
                          <wps:wsp>
                            <wps:cNvCnPr/>
                            <wps:spPr>
                              <a:xfrm flipH="1" flipV="1">
                                <a:off x="0" y="0"/>
                                <a:ext cx="1371600" cy="447675"/>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512CC95" id="直线 3" o:spid="_x0000_s1026" style="position:absolute;left:0;text-align:lef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pt" to="106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"/>
                  </w:pict>
                </mc:Fallback>
              </mc:AlternateContent>
            </w:r>
            <w:r w:rsidRPr="0076616F">
              <w:rPr>
                <w:rFonts w:hint="eastAsia"/>
                <w:color w:val="000000" w:themeColor="text1"/>
                <w:sz w:val="21"/>
                <w:szCs w:val="21"/>
              </w:rPr>
              <w:t xml:space="preserve">             </w:t>
            </w:r>
            <w:r w:rsidRPr="0076616F">
              <w:rPr>
                <w:rFonts w:hint="eastAsia"/>
                <w:color w:val="000000" w:themeColor="text1"/>
                <w:sz w:val="21"/>
                <w:szCs w:val="21"/>
              </w:rPr>
              <w:t>项目</w:t>
            </w:r>
          </w:p>
          <w:p w14:paraId="6D9E91FE" w14:textId="4CD46B28" w:rsidR="000D710C" w:rsidRPr="0076616F" w:rsidRDefault="000D710C">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采样点</w:t>
            </w:r>
          </w:p>
        </w:tc>
        <w:tc>
          <w:tcPr>
            <w:tcW w:w="1195" w:type="pct"/>
          </w:tcPr>
          <w:p w14:paraId="7753B12F" w14:textId="2AF34773" w:rsidR="000D710C" w:rsidRPr="0076616F" w:rsidRDefault="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经度</w:t>
            </w:r>
          </w:p>
        </w:tc>
        <w:tc>
          <w:tcPr>
            <w:tcW w:w="1189" w:type="pct"/>
          </w:tcPr>
          <w:p w14:paraId="60C15846" w14:textId="39DFFC19" w:rsidR="000D710C" w:rsidRPr="0076616F" w:rsidRDefault="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纬度</w:t>
            </w:r>
          </w:p>
        </w:tc>
        <w:tc>
          <w:tcPr>
            <w:tcW w:w="518" w:type="pct"/>
          </w:tcPr>
          <w:p w14:paraId="74646D89" w14:textId="667910DA" w:rsidR="000D710C" w:rsidRPr="0076616F" w:rsidRDefault="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气温</w:t>
            </w:r>
            <w:r w:rsidRPr="0076616F">
              <w:rPr>
                <w:rFonts w:ascii="宋体" w:cs="宋体" w:hint="eastAsia"/>
                <w:color w:val="000000" w:themeColor="text1"/>
                <w:kern w:val="0"/>
                <w:sz w:val="21"/>
                <w:szCs w:val="21"/>
              </w:rPr>
              <w:t>（℃）</w:t>
            </w:r>
          </w:p>
        </w:tc>
        <w:tc>
          <w:tcPr>
            <w:tcW w:w="564" w:type="pct"/>
          </w:tcPr>
          <w:p w14:paraId="647CDF4E" w14:textId="06E4B8C2" w:rsidR="000D710C" w:rsidRPr="0076616F" w:rsidRDefault="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水温</w:t>
            </w:r>
            <w:r w:rsidRPr="0076616F">
              <w:rPr>
                <w:rFonts w:ascii="宋体" w:cs="宋体" w:hint="eastAsia"/>
                <w:color w:val="000000" w:themeColor="text1"/>
                <w:kern w:val="0"/>
                <w:sz w:val="21"/>
                <w:szCs w:val="21"/>
              </w:rPr>
              <w:t>（℃）</w:t>
            </w:r>
          </w:p>
        </w:tc>
      </w:tr>
      <w:tr w:rsidR="0076616F" w:rsidRPr="0076616F" w14:paraId="16C6DD66" w14:textId="258FA89A" w:rsidTr="00C31DE3">
        <w:trPr>
          <w:trHeight w:val="340"/>
          <w:jc w:val="center"/>
        </w:trPr>
        <w:tc>
          <w:tcPr>
            <w:tcW w:w="765" w:type="pct"/>
          </w:tcPr>
          <w:p w14:paraId="4BB6D707" w14:textId="79A917EB"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rFonts w:hint="eastAsia"/>
                <w:color w:val="000000" w:themeColor="text1"/>
                <w:sz w:val="21"/>
                <w:szCs w:val="21"/>
              </w:rPr>
              <w:t>1</w:t>
            </w:r>
          </w:p>
        </w:tc>
        <w:tc>
          <w:tcPr>
            <w:tcW w:w="769" w:type="pct"/>
          </w:tcPr>
          <w:p w14:paraId="4064019B" w14:textId="19593691" w:rsidR="000D710C" w:rsidRPr="0076616F" w:rsidRDefault="000D710C" w:rsidP="000D710C">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三龙沟取水堤坝上游</w:t>
            </w:r>
            <w:r w:rsidRPr="0076616F">
              <w:rPr>
                <w:color w:val="000000" w:themeColor="text1"/>
                <w:sz w:val="21"/>
                <w:szCs w:val="21"/>
              </w:rPr>
              <w:t>100m</w:t>
            </w:r>
            <w:r w:rsidRPr="0076616F">
              <w:rPr>
                <w:rFonts w:hint="eastAsia"/>
                <w:color w:val="000000" w:themeColor="text1"/>
                <w:sz w:val="21"/>
                <w:szCs w:val="21"/>
              </w:rPr>
              <w:t>。</w:t>
            </w:r>
          </w:p>
        </w:tc>
        <w:tc>
          <w:tcPr>
            <w:tcW w:w="1195" w:type="pct"/>
          </w:tcPr>
          <w:p w14:paraId="579E7DE2" w14:textId="34EB9921"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E103</w:t>
            </w:r>
            <w:r w:rsidRPr="0076616F">
              <w:rPr>
                <w:rFonts w:hint="eastAsia"/>
                <w:color w:val="000000" w:themeColor="text1"/>
                <w:sz w:val="21"/>
                <w:szCs w:val="21"/>
              </w:rPr>
              <w:t>°</w:t>
            </w:r>
            <w:r w:rsidRPr="0076616F">
              <w:rPr>
                <w:rFonts w:hint="eastAsia"/>
                <w:color w:val="000000" w:themeColor="text1"/>
                <w:sz w:val="21"/>
                <w:szCs w:val="21"/>
              </w:rPr>
              <w:t>33</w:t>
            </w:r>
            <w:r w:rsidRPr="0076616F">
              <w:rPr>
                <w:rFonts w:hint="eastAsia"/>
                <w:color w:val="000000" w:themeColor="text1"/>
                <w:sz w:val="21"/>
                <w:szCs w:val="21"/>
              </w:rPr>
              <w:t>′</w:t>
            </w:r>
            <w:r w:rsidRPr="0076616F">
              <w:rPr>
                <w:rFonts w:hint="eastAsia"/>
                <w:color w:val="000000" w:themeColor="text1"/>
                <w:sz w:val="21"/>
                <w:szCs w:val="21"/>
              </w:rPr>
              <w:t>35.67</w:t>
            </w:r>
            <w:r w:rsidRPr="0076616F">
              <w:rPr>
                <w:rFonts w:hint="eastAsia"/>
                <w:color w:val="000000" w:themeColor="text1"/>
                <w:sz w:val="21"/>
                <w:szCs w:val="21"/>
              </w:rPr>
              <w:t>″</w:t>
            </w:r>
          </w:p>
        </w:tc>
        <w:tc>
          <w:tcPr>
            <w:tcW w:w="1189" w:type="pct"/>
          </w:tcPr>
          <w:p w14:paraId="76503A7D" w14:textId="52DF43D0"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N31</w:t>
            </w:r>
            <w:r w:rsidRPr="0076616F">
              <w:rPr>
                <w:rFonts w:hint="eastAsia"/>
                <w:color w:val="000000" w:themeColor="text1"/>
                <w:sz w:val="21"/>
                <w:szCs w:val="21"/>
              </w:rPr>
              <w:t>°</w:t>
            </w:r>
            <w:r w:rsidRPr="0076616F">
              <w:rPr>
                <w:rFonts w:hint="eastAsia"/>
                <w:color w:val="000000" w:themeColor="text1"/>
                <w:sz w:val="21"/>
                <w:szCs w:val="21"/>
              </w:rPr>
              <w:t>47</w:t>
            </w:r>
            <w:r w:rsidRPr="0076616F">
              <w:rPr>
                <w:rFonts w:hint="eastAsia"/>
                <w:color w:val="000000" w:themeColor="text1"/>
                <w:sz w:val="21"/>
                <w:szCs w:val="21"/>
              </w:rPr>
              <w:t>′</w:t>
            </w:r>
            <w:r w:rsidRPr="0076616F">
              <w:rPr>
                <w:rFonts w:hint="eastAsia"/>
                <w:color w:val="000000" w:themeColor="text1"/>
                <w:sz w:val="21"/>
                <w:szCs w:val="21"/>
              </w:rPr>
              <w:t>32.37</w:t>
            </w:r>
            <w:r w:rsidRPr="0076616F">
              <w:rPr>
                <w:rFonts w:hint="eastAsia"/>
                <w:color w:val="000000" w:themeColor="text1"/>
                <w:sz w:val="21"/>
                <w:szCs w:val="21"/>
              </w:rPr>
              <w:t>″</w:t>
            </w:r>
          </w:p>
        </w:tc>
        <w:tc>
          <w:tcPr>
            <w:tcW w:w="518" w:type="pct"/>
          </w:tcPr>
          <w:p w14:paraId="0FAA63E4" w14:textId="1F0799A8"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eastAsia="TimesNewRomanPSMT"/>
                <w:color w:val="000000" w:themeColor="text1"/>
                <w:kern w:val="0"/>
                <w:sz w:val="21"/>
                <w:szCs w:val="21"/>
              </w:rPr>
              <w:t>10.4</w:t>
            </w:r>
          </w:p>
        </w:tc>
        <w:tc>
          <w:tcPr>
            <w:tcW w:w="564" w:type="pct"/>
          </w:tcPr>
          <w:p w14:paraId="1343D9B0" w14:textId="3BC8D723"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7.3</w:t>
            </w:r>
          </w:p>
        </w:tc>
      </w:tr>
      <w:tr w:rsidR="0076616F" w:rsidRPr="0076616F" w14:paraId="51F61C64" w14:textId="2D030231" w:rsidTr="00C31DE3">
        <w:trPr>
          <w:trHeight w:val="340"/>
          <w:jc w:val="center"/>
        </w:trPr>
        <w:tc>
          <w:tcPr>
            <w:tcW w:w="765" w:type="pct"/>
          </w:tcPr>
          <w:p w14:paraId="6628550A" w14:textId="27FC49AC"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rFonts w:hint="eastAsia"/>
                <w:color w:val="000000" w:themeColor="text1"/>
                <w:sz w:val="21"/>
                <w:szCs w:val="21"/>
              </w:rPr>
              <w:t>2</w:t>
            </w:r>
          </w:p>
        </w:tc>
        <w:tc>
          <w:tcPr>
            <w:tcW w:w="769" w:type="pct"/>
          </w:tcPr>
          <w:p w14:paraId="3453494F" w14:textId="7885DED8" w:rsidR="000D710C" w:rsidRPr="0076616F" w:rsidRDefault="000D710C" w:rsidP="000D710C">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坝址下游，在坝址和厂址之间，距坝址约</w:t>
            </w:r>
            <w:r w:rsidRPr="0076616F">
              <w:rPr>
                <w:rFonts w:hint="eastAsia"/>
                <w:color w:val="000000" w:themeColor="text1"/>
                <w:sz w:val="21"/>
                <w:szCs w:val="21"/>
              </w:rPr>
              <w:t>50m</w:t>
            </w:r>
          </w:p>
        </w:tc>
        <w:tc>
          <w:tcPr>
            <w:tcW w:w="1195" w:type="pct"/>
          </w:tcPr>
          <w:p w14:paraId="7A302C05" w14:textId="2DAE85F8"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E103</w:t>
            </w:r>
            <w:r w:rsidRPr="0076616F">
              <w:rPr>
                <w:rFonts w:hint="eastAsia"/>
                <w:color w:val="000000" w:themeColor="text1"/>
                <w:sz w:val="21"/>
                <w:szCs w:val="21"/>
              </w:rPr>
              <w:t>°</w:t>
            </w:r>
            <w:r w:rsidRPr="0076616F">
              <w:rPr>
                <w:rFonts w:hint="eastAsia"/>
                <w:color w:val="000000" w:themeColor="text1"/>
                <w:sz w:val="21"/>
                <w:szCs w:val="21"/>
              </w:rPr>
              <w:t>33</w:t>
            </w:r>
            <w:r w:rsidRPr="0076616F">
              <w:rPr>
                <w:rFonts w:hint="eastAsia"/>
                <w:color w:val="000000" w:themeColor="text1"/>
                <w:sz w:val="21"/>
                <w:szCs w:val="21"/>
              </w:rPr>
              <w:t>′</w:t>
            </w:r>
            <w:r w:rsidRPr="0076616F">
              <w:rPr>
                <w:rFonts w:hint="eastAsia"/>
                <w:color w:val="000000" w:themeColor="text1"/>
                <w:sz w:val="21"/>
                <w:szCs w:val="21"/>
              </w:rPr>
              <w:t>35.19</w:t>
            </w:r>
            <w:r w:rsidRPr="0076616F">
              <w:rPr>
                <w:rFonts w:hint="eastAsia"/>
                <w:color w:val="000000" w:themeColor="text1"/>
                <w:sz w:val="21"/>
                <w:szCs w:val="21"/>
              </w:rPr>
              <w:t>″</w:t>
            </w:r>
          </w:p>
        </w:tc>
        <w:tc>
          <w:tcPr>
            <w:tcW w:w="1189" w:type="pct"/>
          </w:tcPr>
          <w:p w14:paraId="2515B13B" w14:textId="5CAD4830"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N31</w:t>
            </w:r>
            <w:r w:rsidRPr="0076616F">
              <w:rPr>
                <w:rFonts w:hint="eastAsia"/>
                <w:color w:val="000000" w:themeColor="text1"/>
                <w:sz w:val="21"/>
                <w:szCs w:val="21"/>
              </w:rPr>
              <w:t>°</w:t>
            </w:r>
            <w:r w:rsidRPr="0076616F">
              <w:rPr>
                <w:rFonts w:hint="eastAsia"/>
                <w:color w:val="000000" w:themeColor="text1"/>
                <w:sz w:val="21"/>
                <w:szCs w:val="21"/>
              </w:rPr>
              <w:t>47</w:t>
            </w:r>
            <w:r w:rsidRPr="0076616F">
              <w:rPr>
                <w:rFonts w:hint="eastAsia"/>
                <w:color w:val="000000" w:themeColor="text1"/>
                <w:sz w:val="21"/>
                <w:szCs w:val="21"/>
              </w:rPr>
              <w:t>′</w:t>
            </w:r>
            <w:r w:rsidRPr="0076616F">
              <w:rPr>
                <w:rFonts w:hint="eastAsia"/>
                <w:color w:val="000000" w:themeColor="text1"/>
                <w:sz w:val="21"/>
                <w:szCs w:val="21"/>
              </w:rPr>
              <w:t>32.21</w:t>
            </w:r>
            <w:r w:rsidRPr="0076616F">
              <w:rPr>
                <w:rFonts w:hint="eastAsia"/>
                <w:color w:val="000000" w:themeColor="text1"/>
                <w:sz w:val="21"/>
                <w:szCs w:val="21"/>
              </w:rPr>
              <w:t>″</w:t>
            </w:r>
          </w:p>
        </w:tc>
        <w:tc>
          <w:tcPr>
            <w:tcW w:w="518" w:type="pct"/>
          </w:tcPr>
          <w:p w14:paraId="58D72D6A" w14:textId="3A088BA1"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eastAsia="TimesNewRomanPSMT"/>
                <w:color w:val="000000" w:themeColor="text1"/>
                <w:kern w:val="0"/>
                <w:sz w:val="21"/>
                <w:szCs w:val="21"/>
              </w:rPr>
              <w:t>10.4</w:t>
            </w:r>
          </w:p>
        </w:tc>
        <w:tc>
          <w:tcPr>
            <w:tcW w:w="564" w:type="pct"/>
          </w:tcPr>
          <w:p w14:paraId="6777CFB1" w14:textId="6866254C"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7.3</w:t>
            </w:r>
          </w:p>
        </w:tc>
      </w:tr>
      <w:tr w:rsidR="0076616F" w:rsidRPr="0076616F" w14:paraId="00F7E37C" w14:textId="7A67947C" w:rsidTr="00C31DE3">
        <w:trPr>
          <w:trHeight w:val="340"/>
          <w:jc w:val="center"/>
        </w:trPr>
        <w:tc>
          <w:tcPr>
            <w:tcW w:w="765" w:type="pct"/>
          </w:tcPr>
          <w:p w14:paraId="69ABFCD8" w14:textId="4ECAF621"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rFonts w:hint="eastAsia"/>
                <w:color w:val="000000" w:themeColor="text1"/>
                <w:sz w:val="21"/>
                <w:szCs w:val="21"/>
              </w:rPr>
              <w:t>3</w:t>
            </w:r>
          </w:p>
        </w:tc>
        <w:tc>
          <w:tcPr>
            <w:tcW w:w="769" w:type="pct"/>
          </w:tcPr>
          <w:p w14:paraId="060FE67B" w14:textId="08E3F30A" w:rsidR="000D710C" w:rsidRPr="0076616F" w:rsidRDefault="000D710C" w:rsidP="000D710C">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厂址下游，距厂址约</w:t>
            </w:r>
            <w:r w:rsidRPr="0076616F">
              <w:rPr>
                <w:color w:val="000000" w:themeColor="text1"/>
                <w:sz w:val="21"/>
                <w:szCs w:val="21"/>
              </w:rPr>
              <w:t>50m</w:t>
            </w:r>
          </w:p>
        </w:tc>
        <w:tc>
          <w:tcPr>
            <w:tcW w:w="1195" w:type="pct"/>
          </w:tcPr>
          <w:p w14:paraId="2B09A166" w14:textId="636479C0"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E103</w:t>
            </w:r>
            <w:r w:rsidRPr="0076616F">
              <w:rPr>
                <w:rFonts w:hint="eastAsia"/>
                <w:color w:val="000000" w:themeColor="text1"/>
                <w:sz w:val="21"/>
                <w:szCs w:val="21"/>
              </w:rPr>
              <w:t>°</w:t>
            </w:r>
            <w:r w:rsidRPr="0076616F">
              <w:rPr>
                <w:rFonts w:hint="eastAsia"/>
                <w:color w:val="000000" w:themeColor="text1"/>
                <w:sz w:val="21"/>
                <w:szCs w:val="21"/>
              </w:rPr>
              <w:t>33</w:t>
            </w:r>
            <w:r w:rsidRPr="0076616F">
              <w:rPr>
                <w:rFonts w:hint="eastAsia"/>
                <w:color w:val="000000" w:themeColor="text1"/>
                <w:sz w:val="21"/>
                <w:szCs w:val="21"/>
              </w:rPr>
              <w:t>′</w:t>
            </w:r>
            <w:r w:rsidRPr="0076616F">
              <w:rPr>
                <w:rFonts w:hint="eastAsia"/>
                <w:color w:val="000000" w:themeColor="text1"/>
                <w:sz w:val="21"/>
                <w:szCs w:val="21"/>
              </w:rPr>
              <w:t>34.43</w:t>
            </w:r>
            <w:r w:rsidRPr="0076616F">
              <w:rPr>
                <w:rFonts w:hint="eastAsia"/>
                <w:color w:val="000000" w:themeColor="text1"/>
                <w:sz w:val="21"/>
                <w:szCs w:val="21"/>
              </w:rPr>
              <w:t>″</w:t>
            </w:r>
          </w:p>
        </w:tc>
        <w:tc>
          <w:tcPr>
            <w:tcW w:w="1189" w:type="pct"/>
          </w:tcPr>
          <w:p w14:paraId="2B81A00C" w14:textId="4BA40F97"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N31</w:t>
            </w:r>
            <w:r w:rsidRPr="0076616F">
              <w:rPr>
                <w:rFonts w:hint="eastAsia"/>
                <w:color w:val="000000" w:themeColor="text1"/>
                <w:sz w:val="21"/>
                <w:szCs w:val="21"/>
              </w:rPr>
              <w:t>°</w:t>
            </w:r>
            <w:r w:rsidRPr="0076616F">
              <w:rPr>
                <w:rFonts w:hint="eastAsia"/>
                <w:color w:val="000000" w:themeColor="text1"/>
                <w:sz w:val="21"/>
                <w:szCs w:val="21"/>
              </w:rPr>
              <w:t>47</w:t>
            </w:r>
            <w:r w:rsidRPr="0076616F">
              <w:rPr>
                <w:rFonts w:hint="eastAsia"/>
                <w:color w:val="000000" w:themeColor="text1"/>
                <w:sz w:val="21"/>
                <w:szCs w:val="21"/>
              </w:rPr>
              <w:t>′</w:t>
            </w:r>
            <w:r w:rsidRPr="0076616F">
              <w:rPr>
                <w:rFonts w:hint="eastAsia"/>
                <w:color w:val="000000" w:themeColor="text1"/>
                <w:sz w:val="21"/>
                <w:szCs w:val="21"/>
              </w:rPr>
              <w:t>32.13</w:t>
            </w:r>
            <w:r w:rsidRPr="0076616F">
              <w:rPr>
                <w:rFonts w:hint="eastAsia"/>
                <w:color w:val="000000" w:themeColor="text1"/>
                <w:sz w:val="21"/>
                <w:szCs w:val="21"/>
              </w:rPr>
              <w:t>″</w:t>
            </w:r>
          </w:p>
        </w:tc>
        <w:tc>
          <w:tcPr>
            <w:tcW w:w="518" w:type="pct"/>
          </w:tcPr>
          <w:p w14:paraId="530EFC75" w14:textId="06382857"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rFonts w:eastAsia="TimesNewRomanPSMT"/>
                <w:color w:val="000000" w:themeColor="text1"/>
                <w:kern w:val="0"/>
                <w:sz w:val="21"/>
                <w:szCs w:val="21"/>
              </w:rPr>
              <w:t>10.4</w:t>
            </w:r>
          </w:p>
        </w:tc>
        <w:tc>
          <w:tcPr>
            <w:tcW w:w="564" w:type="pct"/>
          </w:tcPr>
          <w:p w14:paraId="72B85B6B" w14:textId="43490EA5" w:rsidR="000D710C" w:rsidRPr="0076616F" w:rsidRDefault="000D710C" w:rsidP="000D710C">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7.3</w:t>
            </w:r>
          </w:p>
        </w:tc>
      </w:tr>
    </w:tbl>
    <w:p w14:paraId="40DEAA65" w14:textId="77777777" w:rsidR="00D83EA1" w:rsidRPr="0076616F" w:rsidRDefault="0004570B">
      <w:pPr>
        <w:pStyle w:val="21"/>
        <w:spacing w:after="0" w:line="360" w:lineRule="auto"/>
        <w:ind w:leftChars="0" w:left="0" w:firstLine="482"/>
        <w:rPr>
          <w:b/>
          <w:bCs/>
          <w:color w:val="000000" w:themeColor="text1"/>
        </w:rPr>
      </w:pPr>
      <w:r w:rsidRPr="0076616F">
        <w:rPr>
          <w:rFonts w:hint="eastAsia"/>
          <w:b/>
          <w:bCs/>
          <w:color w:val="000000" w:themeColor="text1"/>
        </w:rPr>
        <w:t>2</w:t>
      </w:r>
      <w:r w:rsidRPr="0076616F">
        <w:rPr>
          <w:rFonts w:hint="eastAsia"/>
          <w:b/>
          <w:bCs/>
          <w:color w:val="000000" w:themeColor="text1"/>
        </w:rPr>
        <w:t>、调查方法</w:t>
      </w:r>
    </w:p>
    <w:p w14:paraId="393BADD3"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水生生物调查方法，依据《内陆水域渔业自然资源调查手册》、《水库渔业资源调查规范》、《淡水浮游生物研究方法》，并参照《水环境监测规范》（</w:t>
      </w:r>
      <w:r w:rsidRPr="0076616F">
        <w:rPr>
          <w:rFonts w:hint="eastAsia"/>
          <w:color w:val="000000" w:themeColor="text1"/>
        </w:rPr>
        <w:t>SL 219-2013</w:t>
      </w:r>
      <w:r w:rsidRPr="0076616F">
        <w:rPr>
          <w:rFonts w:hint="eastAsia"/>
          <w:color w:val="000000" w:themeColor="text1"/>
        </w:rPr>
        <w:t>）进行。</w:t>
      </w:r>
    </w:p>
    <w:p w14:paraId="41884162"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1</w:t>
      </w:r>
      <w:r w:rsidRPr="0076616F">
        <w:rPr>
          <w:rFonts w:hint="eastAsia"/>
          <w:color w:val="000000" w:themeColor="text1"/>
        </w:rPr>
        <w:t>）浮游植物调查方法</w:t>
      </w:r>
    </w:p>
    <w:p w14:paraId="23411C41"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①定性水样的采集</w:t>
      </w:r>
    </w:p>
    <w:p w14:paraId="13E5A050" w14:textId="7A9FB440" w:rsidR="00D83EA1" w:rsidRPr="0076616F" w:rsidRDefault="00C31DE3" w:rsidP="00C31DE3">
      <w:pPr>
        <w:pStyle w:val="21"/>
        <w:spacing w:after="0" w:line="360" w:lineRule="auto"/>
        <w:ind w:leftChars="0" w:left="0" w:firstLine="480"/>
        <w:rPr>
          <w:color w:val="000000" w:themeColor="text1"/>
        </w:rPr>
      </w:pPr>
      <w:r w:rsidRPr="0076616F">
        <w:rPr>
          <w:color w:val="000000" w:themeColor="text1"/>
        </w:rPr>
        <w:t>用</w:t>
      </w:r>
      <w:r w:rsidRPr="0076616F">
        <w:rPr>
          <w:color w:val="000000" w:themeColor="text1"/>
        </w:rPr>
        <w:t xml:space="preserve">25 </w:t>
      </w:r>
      <w:r w:rsidRPr="0076616F">
        <w:rPr>
          <w:color w:val="000000" w:themeColor="text1"/>
        </w:rPr>
        <w:t>号浮游生物网在水面和</w:t>
      </w:r>
      <w:r w:rsidRPr="0076616F">
        <w:rPr>
          <w:color w:val="000000" w:themeColor="text1"/>
        </w:rPr>
        <w:t xml:space="preserve">0.5m </w:t>
      </w:r>
      <w:r w:rsidRPr="0076616F">
        <w:rPr>
          <w:color w:val="000000" w:themeColor="text1"/>
        </w:rPr>
        <w:t>深的水层中，以每秒</w:t>
      </w:r>
      <w:r w:rsidRPr="0076616F">
        <w:rPr>
          <w:color w:val="000000" w:themeColor="text1"/>
        </w:rPr>
        <w:t>20</w:t>
      </w:r>
      <w:r w:rsidRPr="0076616F">
        <w:rPr>
          <w:color w:val="000000" w:themeColor="text1"/>
        </w:rPr>
        <w:t>～</w:t>
      </w:r>
      <w:r w:rsidRPr="0076616F">
        <w:rPr>
          <w:color w:val="000000" w:themeColor="text1"/>
        </w:rPr>
        <w:t xml:space="preserve">30cm </w:t>
      </w:r>
      <w:r w:rsidRPr="0076616F">
        <w:rPr>
          <w:color w:val="000000" w:themeColor="text1"/>
        </w:rPr>
        <w:t>的速度，作</w:t>
      </w:r>
      <w:r w:rsidRPr="0076616F">
        <w:rPr>
          <w:color w:val="000000" w:themeColor="text1"/>
        </w:rPr>
        <w:t>“∞”</w:t>
      </w:r>
      <w:r w:rsidRPr="0076616F">
        <w:rPr>
          <w:color w:val="000000" w:themeColor="text1"/>
        </w:rPr>
        <w:t>字形循环缓慢拖网约</w:t>
      </w:r>
      <w:r w:rsidRPr="0076616F">
        <w:rPr>
          <w:color w:val="000000" w:themeColor="text1"/>
        </w:rPr>
        <w:t xml:space="preserve">5 </w:t>
      </w:r>
      <w:r w:rsidRPr="0076616F">
        <w:rPr>
          <w:color w:val="000000" w:themeColor="text1"/>
        </w:rPr>
        <w:t>分钟左右（视浮游生物多寡而定）采样。将收集的水样装入编号塑料瓶内，加入少量鲁哥氏液（</w:t>
      </w:r>
      <w:r w:rsidRPr="0076616F">
        <w:rPr>
          <w:color w:val="000000" w:themeColor="text1"/>
        </w:rPr>
        <w:t>Lugol</w:t>
      </w:r>
      <w:r w:rsidRPr="0076616F">
        <w:rPr>
          <w:color w:val="000000" w:themeColor="text1"/>
        </w:rPr>
        <w:t>）固定后，用</w:t>
      </w:r>
      <w:r w:rsidRPr="0076616F">
        <w:rPr>
          <w:color w:val="000000" w:themeColor="text1"/>
        </w:rPr>
        <w:t>3~4%</w:t>
      </w:r>
      <w:r w:rsidRPr="0076616F">
        <w:rPr>
          <w:color w:val="000000" w:themeColor="text1"/>
        </w:rPr>
        <w:t>的甲醛密封保存。</w:t>
      </w:r>
    </w:p>
    <w:p w14:paraId="07433392" w14:textId="765A4564" w:rsidR="00C31DE3" w:rsidRPr="0076616F" w:rsidRDefault="00C31DE3" w:rsidP="00C31DE3">
      <w:pPr>
        <w:pStyle w:val="21"/>
        <w:spacing w:after="0" w:line="360" w:lineRule="auto"/>
        <w:ind w:leftChars="0" w:left="0" w:firstLine="480"/>
        <w:rPr>
          <w:color w:val="000000" w:themeColor="text1"/>
        </w:rPr>
      </w:pPr>
      <w:r w:rsidRPr="0076616F">
        <w:rPr>
          <w:rFonts w:hint="eastAsia"/>
          <w:color w:val="000000" w:themeColor="text1"/>
        </w:rPr>
        <w:t>①定量水样的采集</w:t>
      </w:r>
    </w:p>
    <w:p w14:paraId="1FA70365" w14:textId="77777777" w:rsidR="005629B0" w:rsidRPr="0076616F" w:rsidRDefault="00C31DE3" w:rsidP="00C31DE3">
      <w:pPr>
        <w:pStyle w:val="21"/>
        <w:spacing w:after="0" w:line="360" w:lineRule="auto"/>
        <w:ind w:leftChars="0" w:left="0" w:firstLine="480"/>
        <w:rPr>
          <w:color w:val="000000" w:themeColor="text1"/>
        </w:rPr>
      </w:pPr>
      <w:r w:rsidRPr="0076616F">
        <w:rPr>
          <w:rFonts w:hint="eastAsia"/>
          <w:color w:val="000000" w:themeColor="text1"/>
        </w:rPr>
        <w:t>用</w:t>
      </w:r>
      <w:r w:rsidRPr="0076616F">
        <w:rPr>
          <w:rFonts w:hint="eastAsia"/>
          <w:color w:val="000000" w:themeColor="text1"/>
        </w:rPr>
        <w:t xml:space="preserve">1L </w:t>
      </w:r>
      <w:r w:rsidRPr="0076616F">
        <w:rPr>
          <w:rFonts w:hint="eastAsia"/>
          <w:color w:val="000000" w:themeColor="text1"/>
        </w:rPr>
        <w:t>有机玻璃采水桶在距水面</w:t>
      </w:r>
      <w:r w:rsidRPr="0076616F">
        <w:rPr>
          <w:rFonts w:hint="eastAsia"/>
          <w:color w:val="000000" w:themeColor="text1"/>
        </w:rPr>
        <w:t xml:space="preserve">0.5m </w:t>
      </w:r>
      <w:r w:rsidRPr="0076616F">
        <w:rPr>
          <w:rFonts w:hint="eastAsia"/>
          <w:color w:val="000000" w:themeColor="text1"/>
        </w:rPr>
        <w:t>和</w:t>
      </w:r>
      <w:r w:rsidRPr="0076616F">
        <w:rPr>
          <w:rFonts w:hint="eastAsia"/>
          <w:color w:val="000000" w:themeColor="text1"/>
        </w:rPr>
        <w:t xml:space="preserve">1m </w:t>
      </w:r>
      <w:r w:rsidRPr="0076616F">
        <w:rPr>
          <w:rFonts w:hint="eastAsia"/>
          <w:color w:val="000000" w:themeColor="text1"/>
        </w:rPr>
        <w:t>的水层中采水</w:t>
      </w:r>
      <w:r w:rsidRPr="0076616F">
        <w:rPr>
          <w:rFonts w:hint="eastAsia"/>
          <w:color w:val="000000" w:themeColor="text1"/>
        </w:rPr>
        <w:t>10L</w:t>
      </w:r>
      <w:r w:rsidRPr="0076616F">
        <w:rPr>
          <w:rFonts w:hint="eastAsia"/>
          <w:color w:val="000000" w:themeColor="text1"/>
        </w:rPr>
        <w:t>，用</w:t>
      </w:r>
      <w:r w:rsidRPr="0076616F">
        <w:rPr>
          <w:rFonts w:hint="eastAsia"/>
          <w:color w:val="000000" w:themeColor="text1"/>
        </w:rPr>
        <w:t xml:space="preserve">25 </w:t>
      </w:r>
      <w:r w:rsidRPr="0076616F">
        <w:rPr>
          <w:rFonts w:hint="eastAsia"/>
          <w:color w:val="000000" w:themeColor="text1"/>
        </w:rPr>
        <w:t>号浮游生物网过滤浓缩后，收集水样装入编号塑料瓶内，加入少量鲁哥（</w:t>
      </w:r>
      <w:r w:rsidRPr="0076616F">
        <w:rPr>
          <w:rFonts w:hint="eastAsia"/>
          <w:color w:val="000000" w:themeColor="text1"/>
        </w:rPr>
        <w:t>Lugol</w:t>
      </w:r>
      <w:r w:rsidRPr="0076616F">
        <w:rPr>
          <w:rFonts w:hint="eastAsia"/>
          <w:color w:val="000000" w:themeColor="text1"/>
        </w:rPr>
        <w:t>）氏液固定后，用</w:t>
      </w:r>
      <w:r w:rsidRPr="0076616F">
        <w:rPr>
          <w:rFonts w:hint="eastAsia"/>
          <w:color w:val="000000" w:themeColor="text1"/>
        </w:rPr>
        <w:t>3~4%</w:t>
      </w:r>
      <w:r w:rsidRPr="0076616F">
        <w:rPr>
          <w:rFonts w:hint="eastAsia"/>
          <w:color w:val="000000" w:themeColor="text1"/>
        </w:rPr>
        <w:t>的甲醛密封保存。</w:t>
      </w:r>
    </w:p>
    <w:p w14:paraId="6B43E777" w14:textId="4F7DB73F" w:rsidR="00D83EA1" w:rsidRPr="0076616F" w:rsidRDefault="005629B0" w:rsidP="00C31DE3">
      <w:pPr>
        <w:pStyle w:val="21"/>
        <w:spacing w:after="0" w:line="360" w:lineRule="auto"/>
        <w:ind w:leftChars="0" w:left="0" w:firstLine="480"/>
        <w:rPr>
          <w:color w:val="000000" w:themeColor="text1"/>
        </w:rPr>
      </w:pPr>
      <w:r w:rsidRPr="0076616F">
        <w:rPr>
          <w:rFonts w:hint="eastAsia"/>
          <w:color w:val="000000" w:themeColor="text1"/>
        </w:rPr>
        <w:lastRenderedPageBreak/>
        <w:t>（</w:t>
      </w:r>
      <w:r w:rsidRPr="0076616F">
        <w:rPr>
          <w:color w:val="000000" w:themeColor="text1"/>
        </w:rPr>
        <w:t>2</w:t>
      </w:r>
      <w:r w:rsidRPr="0076616F">
        <w:rPr>
          <w:rFonts w:hint="eastAsia"/>
          <w:color w:val="000000" w:themeColor="text1"/>
        </w:rPr>
        <w:t>）内业分析</w:t>
      </w:r>
      <w:r w:rsidR="0004570B" w:rsidRPr="0076616F">
        <w:rPr>
          <w:rFonts w:hint="eastAsia"/>
          <w:color w:val="000000" w:themeColor="text1"/>
        </w:rPr>
        <w:t>。</w:t>
      </w:r>
    </w:p>
    <w:p w14:paraId="16180740" w14:textId="6C237C32" w:rsidR="00B23591" w:rsidRPr="0076616F" w:rsidRDefault="00B23591" w:rsidP="00B23591">
      <w:pPr>
        <w:pStyle w:val="21"/>
        <w:spacing w:after="0" w:line="360" w:lineRule="auto"/>
        <w:ind w:leftChars="0" w:left="0" w:firstLine="480"/>
        <w:rPr>
          <w:color w:val="000000" w:themeColor="text1"/>
        </w:rPr>
      </w:pPr>
      <w:r w:rsidRPr="0076616F">
        <w:rPr>
          <w:rFonts w:hint="eastAsia"/>
          <w:color w:val="000000" w:themeColor="text1"/>
        </w:rPr>
        <w:t>对所采到的浮游藻类植物样品进行物种鉴定，尽量鉴定到种，有极少数标本因植体不完善或无繁殖器官，只能鉴定到属。</w:t>
      </w:r>
    </w:p>
    <w:p w14:paraId="5757F986" w14:textId="18338625" w:rsidR="00B23591" w:rsidRPr="0076616F" w:rsidRDefault="00B23591" w:rsidP="00B23591">
      <w:pPr>
        <w:pStyle w:val="21"/>
        <w:spacing w:after="0" w:line="360" w:lineRule="auto"/>
        <w:ind w:leftChars="0" w:left="0" w:firstLine="480"/>
        <w:rPr>
          <w:color w:val="000000" w:themeColor="text1"/>
        </w:rPr>
      </w:pPr>
      <w:r w:rsidRPr="0076616F">
        <w:rPr>
          <w:rFonts w:hint="eastAsia"/>
          <w:color w:val="000000" w:themeColor="text1"/>
        </w:rPr>
        <w:t>浮游藻类定量分析：用显微镜计数法排除杂质，鉴别物种，计算出单位水体中浮游藻类植物的个体数量，较准确地换算出单位体积中的生物量，进一步评价水质和了解水体中浮游藻类植物的物种类型和数量变动。</w:t>
      </w:r>
    </w:p>
    <w:p w14:paraId="2713A83C" w14:textId="6076211F" w:rsidR="00D83EA1" w:rsidRPr="0076616F" w:rsidRDefault="00B23591" w:rsidP="00B23591">
      <w:pPr>
        <w:pStyle w:val="21"/>
        <w:spacing w:after="0" w:line="360" w:lineRule="auto"/>
        <w:ind w:leftChars="0" w:left="0" w:firstLine="480"/>
        <w:rPr>
          <w:color w:val="000000" w:themeColor="text1"/>
        </w:rPr>
      </w:pPr>
      <w:r w:rsidRPr="0076616F">
        <w:rPr>
          <w:rFonts w:hint="eastAsia"/>
          <w:color w:val="000000" w:themeColor="text1"/>
        </w:rPr>
        <w:t>将浓缩沉淀后的水样充分摇匀后，迅速准确吸出</w:t>
      </w:r>
      <w:r w:rsidRPr="0076616F">
        <w:rPr>
          <w:rFonts w:hint="eastAsia"/>
          <w:color w:val="000000" w:themeColor="text1"/>
        </w:rPr>
        <w:t xml:space="preserve">0.1ml </w:t>
      </w:r>
      <w:r w:rsidRPr="0076616F">
        <w:rPr>
          <w:rFonts w:hint="eastAsia"/>
          <w:color w:val="000000" w:themeColor="text1"/>
        </w:rPr>
        <w:t>水样，注入</w:t>
      </w:r>
      <w:r w:rsidRPr="0076616F">
        <w:rPr>
          <w:rFonts w:hint="eastAsia"/>
          <w:color w:val="000000" w:themeColor="text1"/>
        </w:rPr>
        <w:t xml:space="preserve">0.1ml </w:t>
      </w:r>
      <w:r w:rsidRPr="0076616F">
        <w:rPr>
          <w:rFonts w:hint="eastAsia"/>
          <w:color w:val="000000" w:themeColor="text1"/>
        </w:rPr>
        <w:t>玻璃计数框内（面积</w:t>
      </w:r>
      <w:r w:rsidRPr="0076616F">
        <w:rPr>
          <w:rFonts w:hint="eastAsia"/>
          <w:color w:val="000000" w:themeColor="text1"/>
        </w:rPr>
        <w:t>20</w:t>
      </w:r>
      <w:r w:rsidRPr="0076616F">
        <w:rPr>
          <w:rFonts w:hint="eastAsia"/>
          <w:color w:val="000000" w:themeColor="text1"/>
        </w:rPr>
        <w:t>×</w:t>
      </w:r>
      <w:r w:rsidRPr="0076616F">
        <w:rPr>
          <w:rFonts w:hint="eastAsia"/>
          <w:color w:val="000000" w:themeColor="text1"/>
        </w:rPr>
        <w:t>20mm</w:t>
      </w:r>
      <w:r w:rsidRPr="0076616F">
        <w:rPr>
          <w:rFonts w:hint="eastAsia"/>
          <w:color w:val="000000" w:themeColor="text1"/>
          <w:vertAlign w:val="superscript"/>
        </w:rPr>
        <w:t>2</w:t>
      </w:r>
      <w:r w:rsidRPr="0076616F">
        <w:rPr>
          <w:rFonts w:hint="eastAsia"/>
          <w:color w:val="000000" w:themeColor="text1"/>
        </w:rPr>
        <w:t>），盖上盖玻片，在</w:t>
      </w:r>
      <w:r w:rsidRPr="0076616F">
        <w:rPr>
          <w:rFonts w:hint="eastAsia"/>
          <w:color w:val="000000" w:themeColor="text1"/>
        </w:rPr>
        <w:t>10</w:t>
      </w:r>
      <w:r w:rsidRPr="0076616F">
        <w:rPr>
          <w:rFonts w:hint="eastAsia"/>
          <w:color w:val="000000" w:themeColor="text1"/>
        </w:rPr>
        <w:t>×</w:t>
      </w:r>
      <w:r w:rsidRPr="0076616F">
        <w:rPr>
          <w:rFonts w:hint="eastAsia"/>
          <w:color w:val="000000" w:themeColor="text1"/>
        </w:rPr>
        <w:t xml:space="preserve">40 </w:t>
      </w:r>
      <w:r w:rsidRPr="0076616F">
        <w:rPr>
          <w:rFonts w:hint="eastAsia"/>
          <w:color w:val="000000" w:themeColor="text1"/>
        </w:rPr>
        <w:t>倍显微镜下观察并计数。每瓶标本计数二片取其平均值。同一样品的两片标本计数结果与其平均数之差，如不大于</w:t>
      </w:r>
      <w:r w:rsidRPr="0076616F">
        <w:rPr>
          <w:rFonts w:hint="eastAsia"/>
          <w:color w:val="000000" w:themeColor="text1"/>
        </w:rPr>
        <w:t>10%</w:t>
      </w:r>
      <w:r w:rsidRPr="0076616F">
        <w:rPr>
          <w:rFonts w:hint="eastAsia"/>
          <w:color w:val="000000" w:themeColor="text1"/>
        </w:rPr>
        <w:t>则为有效计数，否则需测第三片，直至符合要求。按以下公式计算</w:t>
      </w:r>
      <w:r w:rsidR="005629B0" w:rsidRPr="0076616F">
        <w:rPr>
          <w:rFonts w:hint="eastAsia"/>
          <w:color w:val="000000" w:themeColor="text1"/>
        </w:rPr>
        <w:t>出每升水中浮游植物的数量。</w:t>
      </w:r>
    </w:p>
    <w:p w14:paraId="3829BDC5"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按下式计算出每升水中浮游植物的数量：</w:t>
      </w:r>
    </w:p>
    <w:p w14:paraId="3461FC58" w14:textId="77777777" w:rsidR="00D83EA1" w:rsidRPr="0076616F" w:rsidRDefault="0004570B">
      <w:pPr>
        <w:pStyle w:val="21"/>
        <w:spacing w:after="0" w:line="360" w:lineRule="auto"/>
        <w:ind w:leftChars="0" w:left="0" w:firstLineChars="0" w:firstLine="0"/>
        <w:jc w:val="center"/>
        <w:rPr>
          <w:color w:val="000000" w:themeColor="text1"/>
        </w:rPr>
      </w:pPr>
      <w:r w:rsidRPr="0076616F">
        <w:rPr>
          <w:rFonts w:hint="eastAsia"/>
          <w:color w:val="000000" w:themeColor="text1"/>
          <w:position w:val="-44"/>
        </w:rPr>
        <w:object w:dxaOrig="2160" w:dyaOrig="972" w14:anchorId="2D7417A8">
          <v:shape id="_x0000_i1032" type="#_x0000_t75" style="width:108.75pt;height:48.75pt" o:ole="">
            <v:imagedata r:id="rId40" o:title=""/>
          </v:shape>
          <o:OLEObject Type="Embed" ProgID="Equation.KSEE3" ShapeID="_x0000_i1032" DrawAspect="Content" ObjectID="_1682248263" r:id="rId41"/>
        </w:object>
      </w:r>
    </w:p>
    <w:p w14:paraId="2E1A8447"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式中：</w:t>
      </w:r>
      <w:r w:rsidRPr="0076616F">
        <w:rPr>
          <w:rFonts w:hint="eastAsia"/>
          <w:color w:val="000000" w:themeColor="text1"/>
        </w:rPr>
        <w:t>Cs---</w:t>
      </w:r>
      <w:r w:rsidRPr="0076616F">
        <w:rPr>
          <w:rFonts w:hint="eastAsia"/>
          <w:color w:val="000000" w:themeColor="text1"/>
        </w:rPr>
        <w:t>计数框面积（</w:t>
      </w:r>
      <w:r w:rsidRPr="0076616F">
        <w:rPr>
          <w:rFonts w:hint="eastAsia"/>
          <w:color w:val="000000" w:themeColor="text1"/>
        </w:rPr>
        <w:t>mm</w:t>
      </w:r>
      <w:r w:rsidRPr="0076616F">
        <w:rPr>
          <w:rFonts w:hint="eastAsia"/>
          <w:color w:val="000000" w:themeColor="text1"/>
          <w:vertAlign w:val="superscript"/>
        </w:rPr>
        <w:t>2</w:t>
      </w:r>
      <w:r w:rsidRPr="0076616F">
        <w:rPr>
          <w:rFonts w:hint="eastAsia"/>
          <w:color w:val="000000" w:themeColor="text1"/>
        </w:rPr>
        <w:t>）；</w:t>
      </w:r>
    </w:p>
    <w:p w14:paraId="4A515622"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Fs---</w:t>
      </w:r>
      <w:r w:rsidRPr="0076616F">
        <w:rPr>
          <w:rFonts w:hint="eastAsia"/>
          <w:color w:val="000000" w:themeColor="text1"/>
        </w:rPr>
        <w:t>每个视野的面积（</w:t>
      </w:r>
      <w:r w:rsidRPr="0076616F">
        <w:rPr>
          <w:rFonts w:hint="eastAsia"/>
          <w:color w:val="000000" w:themeColor="text1"/>
        </w:rPr>
        <w:t>mm</w:t>
      </w:r>
      <w:r w:rsidRPr="0076616F">
        <w:rPr>
          <w:rFonts w:hint="eastAsia"/>
          <w:color w:val="000000" w:themeColor="text1"/>
          <w:vertAlign w:val="superscript"/>
        </w:rPr>
        <w:t>2</w:t>
      </w:r>
      <w:r w:rsidRPr="0076616F">
        <w:rPr>
          <w:rFonts w:hint="eastAsia"/>
          <w:color w:val="000000" w:themeColor="text1"/>
        </w:rPr>
        <w:t>）；</w:t>
      </w:r>
    </w:p>
    <w:p w14:paraId="2D6234FD"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V---</w:t>
      </w:r>
      <w:r w:rsidRPr="0076616F">
        <w:rPr>
          <w:rFonts w:hint="eastAsia"/>
          <w:color w:val="000000" w:themeColor="text1"/>
        </w:rPr>
        <w:t>一升水样经沉淀浓缩后的体积（</w:t>
      </w:r>
      <w:r w:rsidRPr="0076616F">
        <w:rPr>
          <w:rFonts w:hint="eastAsia"/>
          <w:color w:val="000000" w:themeColor="text1"/>
        </w:rPr>
        <w:t>mL</w:t>
      </w:r>
      <w:r w:rsidRPr="0076616F">
        <w:rPr>
          <w:rFonts w:hint="eastAsia"/>
          <w:color w:val="000000" w:themeColor="text1"/>
        </w:rPr>
        <w:t>）；</w:t>
      </w:r>
    </w:p>
    <w:p w14:paraId="2B979133"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U---</w:t>
      </w:r>
      <w:r w:rsidRPr="0076616F">
        <w:rPr>
          <w:rFonts w:hint="eastAsia"/>
          <w:color w:val="000000" w:themeColor="text1"/>
        </w:rPr>
        <w:t>计数框的体积（</w:t>
      </w:r>
      <w:r w:rsidRPr="0076616F">
        <w:rPr>
          <w:rFonts w:hint="eastAsia"/>
          <w:color w:val="000000" w:themeColor="text1"/>
        </w:rPr>
        <w:t>mL</w:t>
      </w:r>
      <w:r w:rsidRPr="0076616F">
        <w:rPr>
          <w:rFonts w:hint="eastAsia"/>
          <w:color w:val="000000" w:themeColor="text1"/>
        </w:rPr>
        <w:t>）；</w:t>
      </w:r>
    </w:p>
    <w:p w14:paraId="70AA0959"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Pn---</w:t>
      </w:r>
      <w:r w:rsidRPr="0076616F">
        <w:rPr>
          <w:rFonts w:hint="eastAsia"/>
          <w:color w:val="000000" w:themeColor="text1"/>
        </w:rPr>
        <w:t>每片计算出的浮游植物个数。</w:t>
      </w:r>
    </w:p>
    <w:p w14:paraId="4635818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生物量的计算，因浮游植物个体微小，一般是按体积来换算重量，大多数藻类的细胞形状比较规则，可用形状相似的几何体积公式来计算其体积。由于浮游植物大多悬浮于水中生活，其比重接近于所在水体水的比重，即近于</w:t>
      </w:r>
      <w:r w:rsidRPr="0076616F">
        <w:rPr>
          <w:rFonts w:hint="eastAsia"/>
          <w:color w:val="000000" w:themeColor="text1"/>
        </w:rPr>
        <w:t>1</w:t>
      </w:r>
      <w:r w:rsidRPr="0076616F">
        <w:rPr>
          <w:rFonts w:hint="eastAsia"/>
          <w:color w:val="000000" w:themeColor="text1"/>
        </w:rPr>
        <w:t>，因此体积値（</w:t>
      </w:r>
      <w:r w:rsidRPr="0076616F">
        <w:rPr>
          <w:rFonts w:hint="eastAsia"/>
          <w:color w:val="000000" w:themeColor="text1"/>
        </w:rPr>
        <w:t>um</w:t>
      </w:r>
      <w:r w:rsidRPr="0076616F">
        <w:rPr>
          <w:rFonts w:hint="eastAsia"/>
          <w:color w:val="000000" w:themeColor="text1"/>
          <w:vertAlign w:val="superscript"/>
        </w:rPr>
        <w:t>3</w:t>
      </w:r>
      <w:r w:rsidRPr="0076616F">
        <w:rPr>
          <w:rFonts w:hint="eastAsia"/>
          <w:color w:val="000000" w:themeColor="text1"/>
        </w:rPr>
        <w:t>）可换算为重量值（</w:t>
      </w:r>
      <w:r w:rsidRPr="0076616F">
        <w:rPr>
          <w:rFonts w:hint="eastAsia"/>
          <w:color w:val="000000" w:themeColor="text1"/>
        </w:rPr>
        <w:t>10</w:t>
      </w:r>
      <w:r w:rsidRPr="0076616F">
        <w:rPr>
          <w:rFonts w:hint="eastAsia"/>
          <w:color w:val="000000" w:themeColor="text1"/>
          <w:vertAlign w:val="superscript"/>
        </w:rPr>
        <w:t>9</w:t>
      </w:r>
      <w:r w:rsidRPr="0076616F">
        <w:rPr>
          <w:rFonts w:hint="eastAsia"/>
          <w:color w:val="000000" w:themeColor="text1"/>
        </w:rPr>
        <w:t>um</w:t>
      </w:r>
      <w:r w:rsidRPr="0076616F">
        <w:rPr>
          <w:rFonts w:hint="eastAsia"/>
          <w:color w:val="000000" w:themeColor="text1"/>
          <w:vertAlign w:val="superscript"/>
        </w:rPr>
        <w:t>3</w:t>
      </w:r>
      <w:r w:rsidRPr="0076616F">
        <w:rPr>
          <w:rFonts w:hint="eastAsia"/>
          <w:color w:val="000000" w:themeColor="text1"/>
        </w:rPr>
        <w:t>=1mg</w:t>
      </w:r>
      <w:r w:rsidRPr="0076616F">
        <w:rPr>
          <w:rFonts w:hint="eastAsia"/>
          <w:color w:val="000000" w:themeColor="text1"/>
        </w:rPr>
        <w:t>）。</w:t>
      </w:r>
    </w:p>
    <w:p w14:paraId="0DB73552"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②定量水样的采集</w:t>
      </w:r>
    </w:p>
    <w:p w14:paraId="48854861"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用</w:t>
      </w:r>
      <w:r w:rsidRPr="0076616F">
        <w:rPr>
          <w:rFonts w:hint="eastAsia"/>
          <w:color w:val="000000" w:themeColor="text1"/>
        </w:rPr>
        <w:t>2.5L</w:t>
      </w:r>
      <w:r w:rsidRPr="0076616F">
        <w:rPr>
          <w:rFonts w:hint="eastAsia"/>
          <w:color w:val="000000" w:themeColor="text1"/>
        </w:rPr>
        <w:t>有机玻璃采水器取同一采样断面三个采样点水样混合后取</w:t>
      </w:r>
      <w:r w:rsidRPr="0076616F">
        <w:rPr>
          <w:rFonts w:hint="eastAsia"/>
          <w:color w:val="000000" w:themeColor="text1"/>
        </w:rPr>
        <w:t>1000ml</w:t>
      </w:r>
      <w:r w:rsidRPr="0076616F">
        <w:rPr>
          <w:rFonts w:hint="eastAsia"/>
          <w:color w:val="000000" w:themeColor="text1"/>
        </w:rPr>
        <w:t>，加鲁哥氏液</w:t>
      </w:r>
      <w:r w:rsidRPr="0076616F">
        <w:rPr>
          <w:rFonts w:hint="eastAsia"/>
          <w:color w:val="000000" w:themeColor="text1"/>
        </w:rPr>
        <w:t>15ml</w:t>
      </w:r>
      <w:r w:rsidRPr="0076616F">
        <w:rPr>
          <w:rFonts w:hint="eastAsia"/>
          <w:color w:val="000000" w:themeColor="text1"/>
        </w:rPr>
        <w:t>进行固定。</w:t>
      </w:r>
    </w:p>
    <w:p w14:paraId="3C3696EB"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③室内观察与处理</w:t>
      </w:r>
    </w:p>
    <w:p w14:paraId="15487B82"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定量水样带回实验室后，静置</w:t>
      </w:r>
      <w:r w:rsidRPr="0076616F">
        <w:rPr>
          <w:rFonts w:hint="eastAsia"/>
          <w:color w:val="000000" w:themeColor="text1"/>
        </w:rPr>
        <w:t>48</w:t>
      </w:r>
      <w:r w:rsidRPr="0076616F">
        <w:rPr>
          <w:rFonts w:hint="eastAsia"/>
          <w:color w:val="000000" w:themeColor="text1"/>
        </w:rPr>
        <w:t>小时，用虹吸法仔细吸出上部分不含藻类的上清液，经两次浓缩后倒入定量瓶中，定量至</w:t>
      </w:r>
      <w:r w:rsidRPr="0076616F">
        <w:rPr>
          <w:rFonts w:hint="eastAsia"/>
          <w:color w:val="000000" w:themeColor="text1"/>
        </w:rPr>
        <w:t>30ml</w:t>
      </w:r>
      <w:r w:rsidRPr="0076616F">
        <w:rPr>
          <w:rFonts w:hint="eastAsia"/>
          <w:color w:val="000000" w:themeColor="text1"/>
        </w:rPr>
        <w:t>以备计数。</w:t>
      </w:r>
    </w:p>
    <w:p w14:paraId="18B6DE4E"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lastRenderedPageBreak/>
        <w:t>将定量的浓缩水样充分摇匀后，迅速准确吸出</w:t>
      </w:r>
      <w:r w:rsidRPr="0076616F">
        <w:rPr>
          <w:rFonts w:hint="eastAsia"/>
          <w:color w:val="000000" w:themeColor="text1"/>
        </w:rPr>
        <w:t>0.1ml</w:t>
      </w:r>
      <w:r w:rsidRPr="0076616F">
        <w:rPr>
          <w:rFonts w:hint="eastAsia"/>
          <w:color w:val="000000" w:themeColor="text1"/>
        </w:rPr>
        <w:t>水样，注入</w:t>
      </w:r>
      <w:r w:rsidRPr="0076616F">
        <w:rPr>
          <w:rFonts w:hint="eastAsia"/>
          <w:color w:val="000000" w:themeColor="text1"/>
        </w:rPr>
        <w:t>0.1ml</w:t>
      </w:r>
      <w:r w:rsidRPr="0076616F">
        <w:rPr>
          <w:rFonts w:hint="eastAsia"/>
          <w:color w:val="000000" w:themeColor="text1"/>
        </w:rPr>
        <w:t>玻璃计数框内（面积</w:t>
      </w:r>
      <w:r w:rsidRPr="0076616F">
        <w:rPr>
          <w:rFonts w:hint="eastAsia"/>
          <w:color w:val="000000" w:themeColor="text1"/>
        </w:rPr>
        <w:t>20</w:t>
      </w:r>
      <w:r w:rsidRPr="0076616F">
        <w:rPr>
          <w:rFonts w:hint="eastAsia"/>
          <w:color w:val="000000" w:themeColor="text1"/>
        </w:rPr>
        <w:t>×</w:t>
      </w:r>
      <w:r w:rsidRPr="0076616F">
        <w:rPr>
          <w:rFonts w:hint="eastAsia"/>
          <w:color w:val="000000" w:themeColor="text1"/>
        </w:rPr>
        <w:t>20mm</w:t>
      </w:r>
      <w:r w:rsidRPr="0076616F">
        <w:rPr>
          <w:rFonts w:hint="eastAsia"/>
          <w:color w:val="000000" w:themeColor="text1"/>
          <w:vertAlign w:val="superscript"/>
        </w:rPr>
        <w:t>3</w:t>
      </w:r>
      <w:r w:rsidRPr="0076616F">
        <w:rPr>
          <w:rFonts w:hint="eastAsia"/>
          <w:color w:val="000000" w:themeColor="text1"/>
        </w:rPr>
        <w:t xml:space="preserve"> )</w:t>
      </w:r>
      <w:r w:rsidRPr="0076616F">
        <w:rPr>
          <w:rFonts w:hint="eastAsia"/>
          <w:color w:val="000000" w:themeColor="text1"/>
        </w:rPr>
        <w:t>，盖上盖玻片，在</w:t>
      </w:r>
      <w:r w:rsidRPr="0076616F">
        <w:rPr>
          <w:rFonts w:hint="eastAsia"/>
          <w:color w:val="000000" w:themeColor="text1"/>
        </w:rPr>
        <w:t>10</w:t>
      </w:r>
      <w:r w:rsidRPr="0076616F">
        <w:rPr>
          <w:rFonts w:hint="eastAsia"/>
          <w:color w:val="000000" w:themeColor="text1"/>
        </w:rPr>
        <w:t>×</w:t>
      </w:r>
      <w:r w:rsidRPr="0076616F">
        <w:rPr>
          <w:rFonts w:hint="eastAsia"/>
          <w:color w:val="000000" w:themeColor="text1"/>
        </w:rPr>
        <w:t>40</w:t>
      </w:r>
      <w:r w:rsidRPr="0076616F">
        <w:rPr>
          <w:rFonts w:hint="eastAsia"/>
          <w:color w:val="000000" w:themeColor="text1"/>
        </w:rPr>
        <w:t>倍显微镜下抽样观察</w:t>
      </w:r>
      <w:r w:rsidRPr="0076616F">
        <w:rPr>
          <w:rFonts w:hint="eastAsia"/>
          <w:color w:val="000000" w:themeColor="text1"/>
        </w:rPr>
        <w:t>100</w:t>
      </w:r>
      <w:r w:rsidRPr="0076616F">
        <w:rPr>
          <w:rFonts w:hint="eastAsia"/>
          <w:color w:val="000000" w:themeColor="text1"/>
        </w:rPr>
        <w:t>个视野并计数。每瓶标本计数二片取其平均值。同一样品的两片标本计数结果与其平均数之差，如不大于</w:t>
      </w:r>
      <w:r w:rsidRPr="0076616F">
        <w:rPr>
          <w:rFonts w:hint="eastAsia"/>
          <w:color w:val="000000" w:themeColor="text1"/>
        </w:rPr>
        <w:t>10%</w:t>
      </w:r>
      <w:r w:rsidRPr="0076616F">
        <w:rPr>
          <w:rFonts w:hint="eastAsia"/>
          <w:color w:val="000000" w:themeColor="text1"/>
        </w:rPr>
        <w:t>则为有效计数，否则须测第三片，直至符合要求。</w:t>
      </w:r>
    </w:p>
    <w:p w14:paraId="3A7B1307"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按下式计算每升水样中某种浮游植物的数量（个</w:t>
      </w:r>
      <w:r w:rsidRPr="0076616F">
        <w:rPr>
          <w:rFonts w:hint="eastAsia"/>
          <w:color w:val="000000" w:themeColor="text1"/>
        </w:rPr>
        <w:t>/</w:t>
      </w:r>
      <w:r w:rsidRPr="0076616F">
        <w:rPr>
          <w:rFonts w:hint="eastAsia"/>
          <w:color w:val="000000" w:themeColor="text1"/>
        </w:rPr>
        <w:t>升）：</w:t>
      </w:r>
    </w:p>
    <w:p w14:paraId="1E95D254" w14:textId="77777777" w:rsidR="00D83EA1" w:rsidRPr="0076616F" w:rsidRDefault="0004570B">
      <w:pPr>
        <w:pStyle w:val="21"/>
        <w:spacing w:after="0" w:line="360" w:lineRule="auto"/>
        <w:ind w:leftChars="0" w:left="0" w:firstLine="480"/>
        <w:jc w:val="center"/>
        <w:rPr>
          <w:color w:val="000000" w:themeColor="text1"/>
        </w:rPr>
      </w:pPr>
      <w:r w:rsidRPr="0076616F">
        <w:rPr>
          <w:noProof/>
          <w:color w:val="000000" w:themeColor="text1"/>
        </w:rPr>
        <w:drawing>
          <wp:inline distT="0" distB="0" distL="114300" distR="114300" wp14:anchorId="59BC5163" wp14:editId="288B1623">
            <wp:extent cx="1471295" cy="556260"/>
            <wp:effectExtent l="0" t="0" r="14605" b="1524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42"/>
                    <a:stretch>
                      <a:fillRect/>
                    </a:stretch>
                  </pic:blipFill>
                  <pic:spPr>
                    <a:xfrm>
                      <a:off x="0" y="0"/>
                      <a:ext cx="1471295" cy="556260"/>
                    </a:xfrm>
                    <a:prstGeom prst="rect">
                      <a:avLst/>
                    </a:prstGeom>
                    <a:noFill/>
                    <a:ln>
                      <a:noFill/>
                    </a:ln>
                  </pic:spPr>
                </pic:pic>
              </a:graphicData>
            </a:graphic>
          </wp:inline>
        </w:drawing>
      </w:r>
    </w:p>
    <w:p w14:paraId="74B2B1BC"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式中：</w:t>
      </w:r>
      <w:r w:rsidRPr="0076616F">
        <w:rPr>
          <w:rFonts w:hint="eastAsia"/>
          <w:color w:val="000000" w:themeColor="text1"/>
        </w:rPr>
        <w:t>Pn---</w:t>
      </w:r>
      <w:r w:rsidRPr="0076616F">
        <w:rPr>
          <w:rFonts w:hint="eastAsia"/>
          <w:color w:val="000000" w:themeColor="text1"/>
        </w:rPr>
        <w:t>平均每片实际计数的某种浮游植物个数；</w:t>
      </w:r>
    </w:p>
    <w:p w14:paraId="0659759B"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Fn---</w:t>
      </w:r>
      <w:r w:rsidRPr="0076616F">
        <w:rPr>
          <w:rFonts w:hint="eastAsia"/>
          <w:color w:val="000000" w:themeColor="text1"/>
        </w:rPr>
        <w:t>平均每片计数过的视野数；</w:t>
      </w:r>
    </w:p>
    <w:p w14:paraId="31017BF9"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Cs--</w:t>
      </w:r>
      <w:r w:rsidRPr="0076616F">
        <w:rPr>
          <w:rFonts w:hint="eastAsia"/>
          <w:color w:val="000000" w:themeColor="text1"/>
        </w:rPr>
        <w:t>计数框面积（</w:t>
      </w:r>
      <w:r w:rsidRPr="0076616F">
        <w:rPr>
          <w:rFonts w:hint="eastAsia"/>
          <w:color w:val="000000" w:themeColor="text1"/>
        </w:rPr>
        <w:t>mm</w:t>
      </w:r>
      <w:r w:rsidRPr="0076616F">
        <w:rPr>
          <w:rFonts w:hint="eastAsia"/>
          <w:color w:val="000000" w:themeColor="text1"/>
          <w:vertAlign w:val="superscript"/>
        </w:rPr>
        <w:t>2</w:t>
      </w:r>
      <w:r w:rsidRPr="0076616F">
        <w:rPr>
          <w:rFonts w:hint="eastAsia"/>
          <w:color w:val="000000" w:themeColor="text1"/>
        </w:rPr>
        <w:t>）；</w:t>
      </w:r>
    </w:p>
    <w:p w14:paraId="20FDCFEF"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Fs---</w:t>
      </w:r>
      <w:r w:rsidRPr="0076616F">
        <w:rPr>
          <w:rFonts w:hint="eastAsia"/>
          <w:color w:val="000000" w:themeColor="text1"/>
        </w:rPr>
        <w:t>每个视野面积（</w:t>
      </w:r>
      <w:r w:rsidRPr="0076616F">
        <w:rPr>
          <w:rFonts w:hint="eastAsia"/>
          <w:color w:val="000000" w:themeColor="text1"/>
        </w:rPr>
        <w:t>mm</w:t>
      </w:r>
      <w:r w:rsidRPr="0076616F">
        <w:rPr>
          <w:rFonts w:hint="eastAsia"/>
          <w:color w:val="000000" w:themeColor="text1"/>
          <w:vertAlign w:val="superscript"/>
        </w:rPr>
        <w:t>2</w:t>
      </w:r>
      <w:r w:rsidRPr="0076616F">
        <w:rPr>
          <w:rFonts w:hint="eastAsia"/>
          <w:color w:val="000000" w:themeColor="text1"/>
        </w:rPr>
        <w:t>）；</w:t>
      </w:r>
    </w:p>
    <w:p w14:paraId="441EBA72"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V---</w:t>
      </w:r>
      <w:r w:rsidRPr="0076616F">
        <w:rPr>
          <w:rFonts w:hint="eastAsia"/>
          <w:color w:val="000000" w:themeColor="text1"/>
        </w:rPr>
        <w:t>最终浓缩水量（</w:t>
      </w:r>
      <w:r w:rsidRPr="0076616F">
        <w:rPr>
          <w:rFonts w:hint="eastAsia"/>
          <w:color w:val="000000" w:themeColor="text1"/>
        </w:rPr>
        <w:t>ml</w:t>
      </w:r>
      <w:r w:rsidRPr="0076616F">
        <w:rPr>
          <w:rFonts w:hint="eastAsia"/>
          <w:color w:val="000000" w:themeColor="text1"/>
        </w:rPr>
        <w:t>）；</w:t>
      </w:r>
    </w:p>
    <w:p w14:paraId="69E39136" w14:textId="77777777" w:rsidR="00D83EA1" w:rsidRPr="0076616F" w:rsidRDefault="0004570B">
      <w:pPr>
        <w:pStyle w:val="21"/>
        <w:spacing w:after="0" w:line="360" w:lineRule="auto"/>
        <w:ind w:leftChars="0" w:left="0" w:firstLineChars="500" w:firstLine="1200"/>
        <w:rPr>
          <w:color w:val="000000" w:themeColor="text1"/>
        </w:rPr>
      </w:pPr>
      <w:r w:rsidRPr="0076616F">
        <w:rPr>
          <w:rFonts w:hint="eastAsia"/>
          <w:color w:val="000000" w:themeColor="text1"/>
        </w:rPr>
        <w:t>v---</w:t>
      </w:r>
      <w:r w:rsidRPr="0076616F">
        <w:rPr>
          <w:rFonts w:hint="eastAsia"/>
          <w:color w:val="000000" w:themeColor="text1"/>
        </w:rPr>
        <w:t>计数框容积（</w:t>
      </w:r>
      <w:r w:rsidRPr="0076616F">
        <w:rPr>
          <w:rFonts w:hint="eastAsia"/>
          <w:color w:val="000000" w:themeColor="text1"/>
        </w:rPr>
        <w:t>ml</w:t>
      </w:r>
      <w:r w:rsidRPr="0076616F">
        <w:rPr>
          <w:rFonts w:hint="eastAsia"/>
          <w:color w:val="000000" w:themeColor="text1"/>
        </w:rPr>
        <w:t>）。</w:t>
      </w:r>
    </w:p>
    <w:p w14:paraId="5A46B0BD"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生物量的计算，因浮游藻类个体微小，一般是按体积来换算重量，大多数藻类的细胞形状比较规则，可用形状相似的几何体积公式来计算其体积。由于浮游植物大多悬浮于水中生活，其比重接近于所在水体水的比重，即近于</w:t>
      </w:r>
      <w:r w:rsidRPr="0076616F">
        <w:rPr>
          <w:rFonts w:hint="eastAsia"/>
          <w:color w:val="000000" w:themeColor="text1"/>
        </w:rPr>
        <w:t>1</w:t>
      </w:r>
      <w:r w:rsidRPr="0076616F">
        <w:rPr>
          <w:rFonts w:hint="eastAsia"/>
          <w:color w:val="000000" w:themeColor="text1"/>
        </w:rPr>
        <w:t>，可计算其生物量（</w:t>
      </w:r>
      <w:r w:rsidRPr="0076616F">
        <w:rPr>
          <w:rFonts w:hint="eastAsia"/>
          <w:color w:val="000000" w:themeColor="text1"/>
        </w:rPr>
        <w:t>mg/L)</w:t>
      </w:r>
      <w:r w:rsidRPr="0076616F">
        <w:rPr>
          <w:rFonts w:hint="eastAsia"/>
          <w:color w:val="000000" w:themeColor="text1"/>
        </w:rPr>
        <w:t>。</w:t>
      </w:r>
    </w:p>
    <w:p w14:paraId="64F7209E"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）水生维管束植物调查方法</w:t>
      </w:r>
    </w:p>
    <w:p w14:paraId="77AB450E"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定性采集：采集水深</w:t>
      </w:r>
      <w:r w:rsidRPr="0076616F">
        <w:rPr>
          <w:rFonts w:hint="eastAsia"/>
          <w:color w:val="000000" w:themeColor="text1"/>
        </w:rPr>
        <w:t>2</w:t>
      </w:r>
      <w:r w:rsidRPr="0076616F">
        <w:rPr>
          <w:rFonts w:hint="eastAsia"/>
          <w:color w:val="000000" w:themeColor="text1"/>
        </w:rPr>
        <w:t>米以内的物种及优势种，生长在岸边的挺水植物和漂浮植物直接用手采集。浮叶植物和沉水植物则用钉耙将它们连根拔起，选择完整的植株，滴去表面水分，夹入植物标本夹内压干，制成腊叶标本，带回实验室鉴定保存。标本按《中国水生高等植物图说》和《中国水生维管植物图谱》进行鉴定。</w:t>
      </w:r>
    </w:p>
    <w:p w14:paraId="00852D5D"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w:t>
      </w:r>
      <w:r w:rsidRPr="0076616F">
        <w:rPr>
          <w:rFonts w:hint="eastAsia"/>
          <w:color w:val="000000" w:themeColor="text1"/>
        </w:rPr>
        <w:t>3</w:t>
      </w:r>
      <w:r w:rsidRPr="0076616F">
        <w:rPr>
          <w:rFonts w:hint="eastAsia"/>
          <w:color w:val="000000" w:themeColor="text1"/>
        </w:rPr>
        <w:t>）浮游动物调查方法</w:t>
      </w:r>
    </w:p>
    <w:p w14:paraId="102A0541"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①浮游动物定量标本的采集</w:t>
      </w:r>
    </w:p>
    <w:p w14:paraId="3718587F"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用</w:t>
      </w:r>
      <w:r w:rsidRPr="0076616F">
        <w:rPr>
          <w:rFonts w:hint="eastAsia"/>
          <w:color w:val="000000" w:themeColor="text1"/>
        </w:rPr>
        <w:t>1000mL</w:t>
      </w:r>
      <w:r w:rsidRPr="0076616F">
        <w:rPr>
          <w:rFonts w:hint="eastAsia"/>
          <w:color w:val="000000" w:themeColor="text1"/>
        </w:rPr>
        <w:t>有机玻璃采水器采集，因受采样时间限制，浮游动物数量稀少，故每采样点均采集水样</w:t>
      </w:r>
      <w:r w:rsidRPr="0076616F">
        <w:rPr>
          <w:rFonts w:hint="eastAsia"/>
          <w:color w:val="000000" w:themeColor="text1"/>
        </w:rPr>
        <w:t>10L</w:t>
      </w:r>
      <w:r w:rsidRPr="0076616F">
        <w:rPr>
          <w:rFonts w:hint="eastAsia"/>
          <w:color w:val="000000" w:themeColor="text1"/>
        </w:rPr>
        <w:t>，用</w:t>
      </w:r>
      <w:r w:rsidRPr="0076616F">
        <w:rPr>
          <w:rFonts w:hint="eastAsia"/>
          <w:color w:val="000000" w:themeColor="text1"/>
        </w:rPr>
        <w:t>25</w:t>
      </w:r>
      <w:r w:rsidRPr="0076616F">
        <w:rPr>
          <w:rFonts w:hint="eastAsia"/>
          <w:color w:val="000000" w:themeColor="text1"/>
        </w:rPr>
        <w:t>号浮游生物网过滤，留</w:t>
      </w:r>
      <w:r w:rsidRPr="0076616F">
        <w:rPr>
          <w:rFonts w:hint="eastAsia"/>
          <w:color w:val="000000" w:themeColor="text1"/>
        </w:rPr>
        <w:t>1L</w:t>
      </w:r>
      <w:r w:rsidRPr="0076616F">
        <w:rPr>
          <w:rFonts w:hint="eastAsia"/>
          <w:color w:val="000000" w:themeColor="text1"/>
        </w:rPr>
        <w:t>水样装瓶，加</w:t>
      </w:r>
      <w:r w:rsidRPr="0076616F">
        <w:rPr>
          <w:rFonts w:hint="eastAsia"/>
          <w:color w:val="000000" w:themeColor="text1"/>
        </w:rPr>
        <w:t>15mL</w:t>
      </w:r>
      <w:r w:rsidRPr="0076616F">
        <w:rPr>
          <w:rFonts w:hint="eastAsia"/>
          <w:color w:val="000000" w:themeColor="text1"/>
        </w:rPr>
        <w:t>鲁哥氏液固定。</w:t>
      </w:r>
    </w:p>
    <w:p w14:paraId="3C07C2DC"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②浮游动物定性标本的采集</w:t>
      </w:r>
    </w:p>
    <w:p w14:paraId="10CB556E"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选择不同的水域区，用</w:t>
      </w:r>
      <w:r w:rsidRPr="0076616F">
        <w:rPr>
          <w:rFonts w:hint="eastAsia"/>
          <w:color w:val="000000" w:themeColor="text1"/>
        </w:rPr>
        <w:t>25</w:t>
      </w:r>
      <w:r w:rsidRPr="0076616F">
        <w:rPr>
          <w:rFonts w:hint="eastAsia"/>
          <w:color w:val="000000" w:themeColor="text1"/>
        </w:rPr>
        <w:t>号或</w:t>
      </w:r>
      <w:r w:rsidRPr="0076616F">
        <w:rPr>
          <w:rFonts w:hint="eastAsia"/>
          <w:color w:val="000000" w:themeColor="text1"/>
        </w:rPr>
        <w:t>13</w:t>
      </w:r>
      <w:r w:rsidRPr="0076616F">
        <w:rPr>
          <w:rFonts w:hint="eastAsia"/>
          <w:color w:val="000000" w:themeColor="text1"/>
        </w:rPr>
        <w:t>号浮游生物网在水面下</w:t>
      </w:r>
      <w:r w:rsidRPr="0076616F">
        <w:rPr>
          <w:rFonts w:hint="eastAsia"/>
          <w:color w:val="000000" w:themeColor="text1"/>
        </w:rPr>
        <w:t>0.5m</w:t>
      </w:r>
      <w:r w:rsidRPr="0076616F">
        <w:rPr>
          <w:rFonts w:hint="eastAsia"/>
          <w:color w:val="000000" w:themeColor="text1"/>
        </w:rPr>
        <w:t>水深处缓慢</w:t>
      </w:r>
      <w:r w:rsidRPr="0076616F">
        <w:rPr>
          <w:rFonts w:hint="eastAsia"/>
          <w:color w:val="000000" w:themeColor="text1"/>
        </w:rPr>
        <w:lastRenderedPageBreak/>
        <w:t>作“</w:t>
      </w:r>
      <w:r w:rsidRPr="0076616F">
        <w:rPr>
          <w:color w:val="000000" w:themeColor="text1"/>
        </w:rPr>
        <w:t>∞</w:t>
      </w:r>
      <w:r w:rsidRPr="0076616F">
        <w:rPr>
          <w:rFonts w:hint="eastAsia"/>
          <w:color w:val="000000" w:themeColor="text1"/>
        </w:rPr>
        <w:t>”字形循环拖动</w:t>
      </w:r>
      <w:r w:rsidRPr="0076616F">
        <w:rPr>
          <w:rFonts w:hint="eastAsia"/>
          <w:color w:val="000000" w:themeColor="text1"/>
        </w:rPr>
        <w:t>2-3</w:t>
      </w:r>
      <w:r w:rsidRPr="0076616F">
        <w:rPr>
          <w:rFonts w:hint="eastAsia"/>
          <w:color w:val="000000" w:themeColor="text1"/>
        </w:rPr>
        <w:t>分钟，将采得的水样装入编号瓶。原生动物和轮虫，每升水样加鲁哥氏液</w:t>
      </w:r>
      <w:r w:rsidRPr="0076616F">
        <w:rPr>
          <w:rFonts w:hint="eastAsia"/>
          <w:color w:val="000000" w:themeColor="text1"/>
        </w:rPr>
        <w:t>15mL</w:t>
      </w:r>
      <w:r w:rsidRPr="0076616F">
        <w:rPr>
          <w:rFonts w:hint="eastAsia"/>
          <w:color w:val="000000" w:themeColor="text1"/>
        </w:rPr>
        <w:t>固定；甲壳动物水样加</w:t>
      </w:r>
      <w:r w:rsidRPr="0076616F">
        <w:rPr>
          <w:rFonts w:hint="eastAsia"/>
          <w:color w:val="000000" w:themeColor="text1"/>
        </w:rPr>
        <w:t>5%</w:t>
      </w:r>
      <w:r w:rsidRPr="0076616F">
        <w:rPr>
          <w:rFonts w:hint="eastAsia"/>
          <w:color w:val="000000" w:themeColor="text1"/>
        </w:rPr>
        <w:t>甲醛液固定。</w:t>
      </w:r>
    </w:p>
    <w:p w14:paraId="639918D4"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③室内观察与鉴定</w:t>
      </w:r>
    </w:p>
    <w:p w14:paraId="035A5BE1"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将野外采集的水样，倒入沉淀器静置</w:t>
      </w:r>
      <w:r w:rsidRPr="0076616F">
        <w:rPr>
          <w:rFonts w:hint="eastAsia"/>
          <w:color w:val="000000" w:themeColor="text1"/>
        </w:rPr>
        <w:t>48-72</w:t>
      </w:r>
      <w:r w:rsidRPr="0076616F">
        <w:rPr>
          <w:rFonts w:hint="eastAsia"/>
          <w:color w:val="000000" w:themeColor="text1"/>
        </w:rPr>
        <w:t>小时，让样品自然沉淀，然后用虹吸法吸去上层清水，浓缩至</w:t>
      </w:r>
      <w:r w:rsidRPr="0076616F">
        <w:rPr>
          <w:rFonts w:hint="eastAsia"/>
          <w:color w:val="000000" w:themeColor="text1"/>
        </w:rPr>
        <w:t>30mL</w:t>
      </w:r>
      <w:r w:rsidRPr="0076616F">
        <w:rPr>
          <w:rFonts w:hint="eastAsia"/>
          <w:color w:val="000000" w:themeColor="text1"/>
        </w:rPr>
        <w:t>，每样取浓缩液</w:t>
      </w:r>
      <w:r w:rsidRPr="0076616F">
        <w:rPr>
          <w:rFonts w:hint="eastAsia"/>
          <w:color w:val="000000" w:themeColor="text1"/>
        </w:rPr>
        <w:t>0.1mL</w:t>
      </w:r>
      <w:r w:rsidRPr="0076616F">
        <w:rPr>
          <w:rFonts w:hint="eastAsia"/>
          <w:color w:val="000000" w:themeColor="text1"/>
        </w:rPr>
        <w:t>于生物记数框中镜检，每样品检查</w:t>
      </w:r>
      <w:r w:rsidRPr="0076616F">
        <w:rPr>
          <w:rFonts w:hint="eastAsia"/>
          <w:color w:val="000000" w:themeColor="text1"/>
        </w:rPr>
        <w:t>2</w:t>
      </w:r>
      <w:r w:rsidRPr="0076616F">
        <w:rPr>
          <w:rFonts w:hint="eastAsia"/>
          <w:color w:val="000000" w:themeColor="text1"/>
        </w:rPr>
        <w:t>次。甲壳类水样，沉淀浓缩至</w:t>
      </w:r>
      <w:r w:rsidRPr="0076616F">
        <w:rPr>
          <w:rFonts w:hint="eastAsia"/>
          <w:color w:val="000000" w:themeColor="text1"/>
        </w:rPr>
        <w:t>5mL</w:t>
      </w:r>
      <w:r w:rsidRPr="0076616F">
        <w:rPr>
          <w:rFonts w:hint="eastAsia"/>
          <w:color w:val="000000" w:themeColor="text1"/>
        </w:rPr>
        <w:t>，用</w:t>
      </w:r>
      <w:r w:rsidRPr="0076616F">
        <w:rPr>
          <w:rFonts w:hint="eastAsia"/>
          <w:color w:val="000000" w:themeColor="text1"/>
        </w:rPr>
        <w:t>1mL</w:t>
      </w:r>
      <w:r w:rsidRPr="0076616F">
        <w:rPr>
          <w:rFonts w:hint="eastAsia"/>
          <w:color w:val="000000" w:themeColor="text1"/>
        </w:rPr>
        <w:t>记数框全液镜检。定性的样品，物种鉴定到属或种；定量的样品，在</w:t>
      </w:r>
      <w:r w:rsidRPr="0076616F">
        <w:rPr>
          <w:rFonts w:hint="eastAsia"/>
          <w:color w:val="000000" w:themeColor="text1"/>
        </w:rPr>
        <w:t>10</w:t>
      </w:r>
      <w:r w:rsidRPr="0076616F">
        <w:rPr>
          <w:rFonts w:hint="eastAsia"/>
          <w:color w:val="000000" w:themeColor="text1"/>
        </w:rPr>
        <w:t>×</w:t>
      </w:r>
      <w:r w:rsidRPr="0076616F">
        <w:rPr>
          <w:rFonts w:hint="eastAsia"/>
          <w:color w:val="000000" w:themeColor="text1"/>
        </w:rPr>
        <w:t>10</w:t>
      </w:r>
      <w:r w:rsidRPr="0076616F">
        <w:rPr>
          <w:rFonts w:hint="eastAsia"/>
          <w:color w:val="000000" w:themeColor="text1"/>
        </w:rPr>
        <w:t>倍的显微镜下，逐一统计浮游动物各种类的个体数量，每一水样的浮游动物连续计算</w:t>
      </w:r>
      <w:r w:rsidRPr="0076616F">
        <w:rPr>
          <w:rFonts w:hint="eastAsia"/>
          <w:color w:val="000000" w:themeColor="text1"/>
        </w:rPr>
        <w:t>2</w:t>
      </w:r>
      <w:r w:rsidRPr="0076616F">
        <w:rPr>
          <w:rFonts w:hint="eastAsia"/>
          <w:color w:val="000000" w:themeColor="text1"/>
        </w:rPr>
        <w:t>次，如</w:t>
      </w:r>
      <w:r w:rsidRPr="0076616F">
        <w:rPr>
          <w:rFonts w:hint="eastAsia"/>
          <w:color w:val="000000" w:themeColor="text1"/>
        </w:rPr>
        <w:t>2</w:t>
      </w:r>
      <w:r w:rsidRPr="0076616F">
        <w:rPr>
          <w:rFonts w:hint="eastAsia"/>
          <w:color w:val="000000" w:themeColor="text1"/>
        </w:rPr>
        <w:t>次计算结果差异很大，则需再计算</w:t>
      </w:r>
      <w:r w:rsidRPr="0076616F">
        <w:rPr>
          <w:rFonts w:hint="eastAsia"/>
          <w:color w:val="000000" w:themeColor="text1"/>
        </w:rPr>
        <w:t>1-2</w:t>
      </w:r>
      <w:r w:rsidRPr="0076616F">
        <w:rPr>
          <w:rFonts w:hint="eastAsia"/>
          <w:color w:val="000000" w:themeColor="text1"/>
        </w:rPr>
        <w:t>次，将各次数值平均，按下式计算每升水中的浮游生物数量。</w:t>
      </w:r>
    </w:p>
    <w:p w14:paraId="3C837891" w14:textId="77777777" w:rsidR="00D83EA1" w:rsidRPr="0076616F" w:rsidRDefault="0004570B">
      <w:pPr>
        <w:pStyle w:val="21"/>
        <w:spacing w:after="0" w:line="360" w:lineRule="auto"/>
        <w:ind w:leftChars="0" w:left="0" w:firstLineChars="0" w:firstLine="0"/>
        <w:jc w:val="center"/>
        <w:rPr>
          <w:color w:val="000000" w:themeColor="text1"/>
        </w:rPr>
      </w:pPr>
      <w:r w:rsidRPr="0076616F">
        <w:rPr>
          <w:rFonts w:hint="eastAsia"/>
          <w:color w:val="000000" w:themeColor="text1"/>
          <w:position w:val="-26"/>
        </w:rPr>
        <w:object w:dxaOrig="7400" w:dyaOrig="660" w14:anchorId="7ADD0804">
          <v:shape id="_x0000_i1033" type="#_x0000_t75" style="width:369.75pt;height:33pt" o:ole="">
            <v:imagedata r:id="rId43" o:title=""/>
          </v:shape>
          <o:OLEObject Type="Embed" ProgID="Equation.KSEE3" ShapeID="_x0000_i1033" DrawAspect="Content" ObjectID="_1682248264" r:id="rId44"/>
        </w:object>
      </w:r>
    </w:p>
    <w:p w14:paraId="1AB52480"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根据每升水中浮游动物的数量，再换算出每升水中浮游动物的重量，即生物量（湿重）。</w:t>
      </w:r>
    </w:p>
    <w:p w14:paraId="32460377"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w:t>
      </w:r>
      <w:r w:rsidRPr="0076616F">
        <w:rPr>
          <w:rFonts w:hint="eastAsia"/>
          <w:color w:val="000000" w:themeColor="text1"/>
        </w:rPr>
        <w:t>4</w:t>
      </w:r>
      <w:r w:rsidRPr="0076616F">
        <w:rPr>
          <w:rFonts w:hint="eastAsia"/>
          <w:color w:val="000000" w:themeColor="text1"/>
        </w:rPr>
        <w:t>）底栖动物调查方法</w:t>
      </w:r>
    </w:p>
    <w:p w14:paraId="42FFB237"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在采样点附近选取具有代表性的河滩，选取</w:t>
      </w:r>
      <w:r w:rsidRPr="0076616F">
        <w:rPr>
          <w:rFonts w:hint="eastAsia"/>
          <w:color w:val="000000" w:themeColor="text1"/>
        </w:rPr>
        <w:t>1m</w:t>
      </w:r>
      <w:r w:rsidRPr="0076616F">
        <w:rPr>
          <w:rFonts w:hint="eastAsia"/>
          <w:color w:val="000000" w:themeColor="text1"/>
          <w:vertAlign w:val="superscript"/>
        </w:rPr>
        <w:t>2</w:t>
      </w:r>
      <w:r w:rsidRPr="0076616F">
        <w:rPr>
          <w:rFonts w:hint="eastAsia"/>
          <w:color w:val="000000" w:themeColor="text1"/>
        </w:rPr>
        <w:t>，将此</w:t>
      </w:r>
      <w:r w:rsidRPr="0076616F">
        <w:rPr>
          <w:rFonts w:hint="eastAsia"/>
          <w:color w:val="000000" w:themeColor="text1"/>
        </w:rPr>
        <w:t>1m</w:t>
      </w:r>
      <w:r w:rsidRPr="0076616F">
        <w:rPr>
          <w:rFonts w:hint="eastAsia"/>
          <w:color w:val="000000" w:themeColor="text1"/>
          <w:vertAlign w:val="superscript"/>
        </w:rPr>
        <w:t>2</w:t>
      </w:r>
      <w:r w:rsidRPr="0076616F">
        <w:rPr>
          <w:rFonts w:hint="eastAsia"/>
          <w:color w:val="000000" w:themeColor="text1"/>
        </w:rPr>
        <w:t>内之石块捡出，用镊子夹取各种附着在石上的底栖动物，若底质为砂或泥则需用铁铲铲出泥沙，用</w:t>
      </w:r>
      <w:r w:rsidRPr="0076616F">
        <w:rPr>
          <w:rFonts w:hint="eastAsia"/>
          <w:color w:val="000000" w:themeColor="text1"/>
        </w:rPr>
        <w:t>40</w:t>
      </w:r>
      <w:r w:rsidRPr="0076616F">
        <w:rPr>
          <w:rFonts w:hint="eastAsia"/>
          <w:color w:val="000000" w:themeColor="text1"/>
        </w:rPr>
        <w:t>目分样筛小心淘洗和筛取出各类标本，如蛭、水蚯蚓或摇蚊幼虫等，放入编号瓶中用</w:t>
      </w:r>
      <w:r w:rsidRPr="0076616F">
        <w:rPr>
          <w:rFonts w:hint="eastAsia"/>
          <w:color w:val="000000" w:themeColor="text1"/>
        </w:rPr>
        <w:t>5%</w:t>
      </w:r>
      <w:r w:rsidRPr="0076616F">
        <w:rPr>
          <w:rFonts w:hint="eastAsia"/>
          <w:color w:val="000000" w:themeColor="text1"/>
        </w:rPr>
        <w:t>甲醛溶液固定保存。将每个断面采集的底栖动物样品，按采集编号逐号进行整理，所采标本鉴定到属或种，再分种逐一进行种类数量统计，继用电子天平称重，称重前需将标</w:t>
      </w:r>
      <w:r w:rsidRPr="0076616F">
        <w:rPr>
          <w:rFonts w:hint="eastAsia"/>
          <w:color w:val="000000" w:themeColor="text1"/>
        </w:rPr>
        <w:t>.</w:t>
      </w:r>
      <w:r w:rsidRPr="0076616F">
        <w:rPr>
          <w:rFonts w:hint="eastAsia"/>
          <w:color w:val="000000" w:themeColor="text1"/>
        </w:rPr>
        <w:t>本放到吸水纸上，吸去虫体表面的水份，称出每种的湿重量，再换算成以平方米为单位的种类密度及生物量（湿重）。</w:t>
      </w:r>
    </w:p>
    <w:p w14:paraId="6664B47B"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5</w:t>
      </w:r>
      <w:r w:rsidRPr="0076616F">
        <w:rPr>
          <w:rFonts w:hint="eastAsia"/>
          <w:color w:val="000000" w:themeColor="text1"/>
        </w:rPr>
        <w:t>）鱼类调查方法</w:t>
      </w:r>
    </w:p>
    <w:p w14:paraId="406CBDFB" w14:textId="26AEB4F4"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为进一步摸清</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工程影响水域鱼类资源，本次调查将鱼类资源调查范围定位</w:t>
      </w:r>
      <w:r w:rsidR="00BF2F9B">
        <w:rPr>
          <w:rFonts w:hint="eastAsia"/>
          <w:color w:val="000000" w:themeColor="text1"/>
        </w:rPr>
        <w:t>工程水域减水段</w:t>
      </w:r>
      <w:r w:rsidRPr="0076616F">
        <w:rPr>
          <w:rFonts w:hint="eastAsia"/>
          <w:color w:val="000000" w:themeColor="text1"/>
        </w:rPr>
        <w:t>之间的河段。采用现场调查、访问渔民、收集渔获物、沿途乡镇市场及餐馆购买等方法相结合，并参考</w:t>
      </w:r>
      <w:r w:rsidR="00BF2F9B">
        <w:rPr>
          <w:rFonts w:hint="eastAsia"/>
          <w:color w:val="000000" w:themeColor="text1"/>
        </w:rPr>
        <w:t>茂县</w:t>
      </w:r>
      <w:r w:rsidRPr="0076616F">
        <w:rPr>
          <w:rFonts w:hint="eastAsia"/>
          <w:color w:val="000000" w:themeColor="text1"/>
        </w:rPr>
        <w:t>水产渔政局近几年的调查结果，对工程影响水域上、下游河段的鱼类的产卵场、索饵场和越冬场进行实地考察。本次调查内容主要包括：鱼类区系组成、种群特点、生物量及优势种分布；不同生态类型鱼类的环境适应性；产卵场、索饵场和越冬场的分布；国家级、四川省级保护的珍稀濒危鱼类分布、生物学特征、种群数量。</w:t>
      </w:r>
    </w:p>
    <w:p w14:paraId="26C12438" w14:textId="77777777" w:rsidR="00D83EA1" w:rsidRPr="0076616F" w:rsidRDefault="0004570B">
      <w:pPr>
        <w:pStyle w:val="21"/>
        <w:spacing w:after="0" w:line="360" w:lineRule="auto"/>
        <w:ind w:left="480" w:firstLineChars="0" w:firstLine="0"/>
        <w:rPr>
          <w:b/>
          <w:bCs/>
          <w:color w:val="000000" w:themeColor="text1"/>
        </w:rPr>
      </w:pPr>
      <w:r w:rsidRPr="0076616F">
        <w:rPr>
          <w:rFonts w:hint="eastAsia"/>
          <w:b/>
          <w:bCs/>
          <w:color w:val="000000" w:themeColor="text1"/>
        </w:rPr>
        <w:lastRenderedPageBreak/>
        <w:t>3</w:t>
      </w:r>
      <w:r w:rsidRPr="0076616F">
        <w:rPr>
          <w:rFonts w:hint="eastAsia"/>
          <w:b/>
          <w:bCs/>
          <w:color w:val="000000" w:themeColor="text1"/>
        </w:rPr>
        <w:t>、水生生物调查结果分析与评价</w:t>
      </w:r>
    </w:p>
    <w:p w14:paraId="5A97509C"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1</w:t>
      </w:r>
      <w:r w:rsidRPr="0076616F">
        <w:rPr>
          <w:rFonts w:hint="eastAsia"/>
          <w:color w:val="000000" w:themeColor="text1"/>
        </w:rPr>
        <w:t>）浮游植物</w:t>
      </w:r>
    </w:p>
    <w:p w14:paraId="79FC4975"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浮游藻类</w:t>
      </w:r>
      <w:r w:rsidRPr="0076616F">
        <w:rPr>
          <w:rFonts w:hint="eastAsia"/>
          <w:color w:val="000000" w:themeColor="text1"/>
        </w:rPr>
        <w:t>(Phytoplankton</w:t>
      </w:r>
      <w:r w:rsidRPr="0076616F">
        <w:rPr>
          <w:rFonts w:hint="eastAsia"/>
          <w:color w:val="000000" w:themeColor="text1"/>
        </w:rPr>
        <w:t>）是指在水域中能自由悬浮生活的微小植物，通常指的是浮游藻类，而不包括细菌和其它植物。在淡水生态系统中，浮游藻类主要包括蓝藻门</w:t>
      </w:r>
      <w:r w:rsidRPr="0076616F">
        <w:rPr>
          <w:rFonts w:hint="eastAsia"/>
          <w:color w:val="000000" w:themeColor="text1"/>
        </w:rPr>
        <w:t>(Cyanophyta)</w:t>
      </w:r>
      <w:r w:rsidRPr="0076616F">
        <w:rPr>
          <w:rFonts w:hint="eastAsia"/>
          <w:color w:val="000000" w:themeColor="text1"/>
        </w:rPr>
        <w:t>、绿藻门</w:t>
      </w:r>
      <w:r w:rsidRPr="0076616F">
        <w:rPr>
          <w:rFonts w:hint="eastAsia"/>
          <w:color w:val="000000" w:themeColor="text1"/>
        </w:rPr>
        <w:t>(Chlorophyta)</w:t>
      </w:r>
      <w:r w:rsidRPr="0076616F">
        <w:rPr>
          <w:rFonts w:hint="eastAsia"/>
          <w:color w:val="000000" w:themeColor="text1"/>
        </w:rPr>
        <w:t>、硅藻门</w:t>
      </w:r>
      <w:r w:rsidRPr="0076616F">
        <w:rPr>
          <w:rFonts w:hint="eastAsia"/>
          <w:color w:val="000000" w:themeColor="text1"/>
        </w:rPr>
        <w:t>( Bacillariophyta )</w:t>
      </w:r>
      <w:r w:rsidRPr="0076616F">
        <w:rPr>
          <w:rFonts w:hint="eastAsia"/>
          <w:color w:val="000000" w:themeColor="text1"/>
        </w:rPr>
        <w:t>、隐藻门</w:t>
      </w:r>
      <w:r w:rsidRPr="0076616F">
        <w:rPr>
          <w:rFonts w:hint="eastAsia"/>
          <w:color w:val="000000" w:themeColor="text1"/>
        </w:rPr>
        <w:t>( Cryptophyta )</w:t>
      </w:r>
      <w:r w:rsidRPr="0076616F">
        <w:rPr>
          <w:rFonts w:hint="eastAsia"/>
          <w:color w:val="000000" w:themeColor="text1"/>
        </w:rPr>
        <w:t>、裸藻门</w:t>
      </w:r>
      <w:r w:rsidRPr="0076616F">
        <w:rPr>
          <w:rFonts w:hint="eastAsia"/>
          <w:color w:val="000000" w:themeColor="text1"/>
        </w:rPr>
        <w:t>(Euglenophyta)</w:t>
      </w:r>
      <w:r w:rsidRPr="0076616F">
        <w:rPr>
          <w:rFonts w:hint="eastAsia"/>
          <w:color w:val="000000" w:themeColor="text1"/>
        </w:rPr>
        <w:t>、甲藻门（</w:t>
      </w:r>
      <w:r w:rsidRPr="0076616F">
        <w:rPr>
          <w:rFonts w:hint="eastAsia"/>
          <w:color w:val="000000" w:themeColor="text1"/>
        </w:rPr>
        <w:t>Cyanophyta)</w:t>
      </w:r>
      <w:r w:rsidRPr="0076616F">
        <w:rPr>
          <w:rFonts w:hint="eastAsia"/>
          <w:color w:val="000000" w:themeColor="text1"/>
        </w:rPr>
        <w:t>、金藻门（</w:t>
      </w:r>
      <w:r w:rsidRPr="0076616F">
        <w:rPr>
          <w:rFonts w:hint="eastAsia"/>
          <w:color w:val="000000" w:themeColor="text1"/>
        </w:rPr>
        <w:t>Chrysophyta</w:t>
      </w:r>
      <w:r w:rsidRPr="0076616F">
        <w:rPr>
          <w:rFonts w:hint="eastAsia"/>
          <w:color w:val="000000" w:themeColor="text1"/>
        </w:rPr>
        <w:t>）和黄藻门（</w:t>
      </w:r>
      <w:r w:rsidRPr="0076616F">
        <w:rPr>
          <w:rFonts w:hint="eastAsia"/>
          <w:color w:val="000000" w:themeColor="text1"/>
        </w:rPr>
        <w:t>Xanthophyta</w:t>
      </w:r>
      <w:r w:rsidRPr="0076616F">
        <w:rPr>
          <w:rFonts w:hint="eastAsia"/>
          <w:color w:val="000000" w:themeColor="text1"/>
        </w:rPr>
        <w:t>）等八门。浮游植物作为水体初级生产力最主要的组成部分，是鱼苗和成鱼的天然饵料，在营养结构中起着重要的作用。有些藻类可以直接用作环境监测的指示生物，而且相对于理化条件而言，其密度、生物量、种类组成和多样性能更好地反应出水体的营养水平。</w:t>
      </w:r>
    </w:p>
    <w:p w14:paraId="5E9B1712"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通过在三个采样点采集的样品，共观察到浮游植物</w:t>
      </w:r>
      <w:r w:rsidRPr="0076616F">
        <w:rPr>
          <w:rFonts w:hint="eastAsia"/>
          <w:color w:val="000000" w:themeColor="text1"/>
        </w:rPr>
        <w:t>3</w:t>
      </w:r>
      <w:r w:rsidRPr="0076616F">
        <w:rPr>
          <w:rFonts w:hint="eastAsia"/>
          <w:color w:val="000000" w:themeColor="text1"/>
        </w:rPr>
        <w:t>门</w:t>
      </w:r>
      <w:r w:rsidRPr="0076616F">
        <w:rPr>
          <w:rFonts w:hint="eastAsia"/>
          <w:color w:val="000000" w:themeColor="text1"/>
        </w:rPr>
        <w:t>14</w:t>
      </w:r>
      <w:r w:rsidRPr="0076616F">
        <w:rPr>
          <w:rFonts w:hint="eastAsia"/>
          <w:color w:val="000000" w:themeColor="text1"/>
        </w:rPr>
        <w:t>科</w:t>
      </w:r>
      <w:r w:rsidRPr="0076616F">
        <w:rPr>
          <w:rFonts w:hint="eastAsia"/>
          <w:color w:val="000000" w:themeColor="text1"/>
        </w:rPr>
        <w:t>15</w:t>
      </w:r>
      <w:r w:rsidRPr="0076616F">
        <w:rPr>
          <w:rFonts w:hint="eastAsia"/>
          <w:color w:val="000000" w:themeColor="text1"/>
        </w:rPr>
        <w:t>属</w:t>
      </w:r>
      <w:r w:rsidRPr="0076616F">
        <w:rPr>
          <w:rFonts w:hint="eastAsia"/>
          <w:color w:val="000000" w:themeColor="text1"/>
        </w:rPr>
        <w:t>61</w:t>
      </w:r>
      <w:r w:rsidRPr="0076616F">
        <w:rPr>
          <w:rFonts w:hint="eastAsia"/>
          <w:color w:val="000000" w:themeColor="text1"/>
        </w:rPr>
        <w:t>种（包括变种）。其中硅藻门最多，有</w:t>
      </w:r>
      <w:r w:rsidRPr="0076616F">
        <w:rPr>
          <w:rFonts w:hint="eastAsia"/>
          <w:color w:val="000000" w:themeColor="text1"/>
        </w:rPr>
        <w:t>47</w:t>
      </w:r>
      <w:r w:rsidRPr="0076616F">
        <w:rPr>
          <w:rFonts w:hint="eastAsia"/>
          <w:color w:val="000000" w:themeColor="text1"/>
        </w:rPr>
        <w:t>种，占种类总数的</w:t>
      </w:r>
      <w:r w:rsidRPr="0076616F">
        <w:rPr>
          <w:rFonts w:hint="eastAsia"/>
          <w:color w:val="000000" w:themeColor="text1"/>
        </w:rPr>
        <w:t>77.05%</w:t>
      </w:r>
      <w:r w:rsidRPr="0076616F">
        <w:rPr>
          <w:rFonts w:hint="eastAsia"/>
          <w:color w:val="000000" w:themeColor="text1"/>
        </w:rPr>
        <w:t>；绿藻门</w:t>
      </w:r>
      <w:r w:rsidRPr="0076616F">
        <w:rPr>
          <w:rFonts w:hint="eastAsia"/>
          <w:color w:val="000000" w:themeColor="text1"/>
        </w:rPr>
        <w:t>12</w:t>
      </w:r>
      <w:r w:rsidRPr="0076616F">
        <w:rPr>
          <w:rFonts w:hint="eastAsia"/>
          <w:color w:val="000000" w:themeColor="text1"/>
        </w:rPr>
        <w:t>种，占种类总数的</w:t>
      </w:r>
      <w:r w:rsidRPr="0076616F">
        <w:rPr>
          <w:rFonts w:hint="eastAsia"/>
          <w:color w:val="000000" w:themeColor="text1"/>
        </w:rPr>
        <w:t>19.67%</w:t>
      </w:r>
      <w:r w:rsidRPr="0076616F">
        <w:rPr>
          <w:rFonts w:hint="eastAsia"/>
          <w:color w:val="000000" w:themeColor="text1"/>
        </w:rPr>
        <w:t>；蓝藻门</w:t>
      </w:r>
      <w:r w:rsidRPr="0076616F">
        <w:rPr>
          <w:rFonts w:hint="eastAsia"/>
          <w:color w:val="000000" w:themeColor="text1"/>
        </w:rPr>
        <w:t>2</w:t>
      </w:r>
      <w:r w:rsidRPr="0076616F">
        <w:rPr>
          <w:rFonts w:hint="eastAsia"/>
          <w:color w:val="000000" w:themeColor="text1"/>
        </w:rPr>
        <w:t>种，占种类总数的</w:t>
      </w:r>
      <w:r w:rsidRPr="0076616F">
        <w:rPr>
          <w:rFonts w:hint="eastAsia"/>
          <w:color w:val="000000" w:themeColor="text1"/>
        </w:rPr>
        <w:t>3.27%</w:t>
      </w:r>
      <w:r w:rsidRPr="0076616F">
        <w:rPr>
          <w:rFonts w:hint="eastAsia"/>
          <w:color w:val="000000" w:themeColor="text1"/>
        </w:rPr>
        <w:t>。</w:t>
      </w:r>
    </w:p>
    <w:p w14:paraId="7ED0FA42" w14:textId="744BFF7A" w:rsidR="00D83EA1" w:rsidRPr="0076616F" w:rsidRDefault="00657BFC">
      <w:pPr>
        <w:pStyle w:val="21"/>
        <w:spacing w:after="0" w:line="240" w:lineRule="auto"/>
        <w:ind w:leftChars="0" w:left="0" w:firstLineChars="0" w:firstLine="0"/>
        <w:jc w:val="center"/>
        <w:rPr>
          <w:color w:val="000000" w:themeColor="text1"/>
        </w:rPr>
      </w:pPr>
      <w:bookmarkStart w:id="79" w:name="OLE_LINK5"/>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4</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23</w:t>
      </w:r>
      <w:r w:rsidRPr="0076616F">
        <w:rPr>
          <w:b/>
          <w:color w:val="000000" w:themeColor="text1"/>
          <w:sz w:val="21"/>
          <w:szCs w:val="21"/>
        </w:rPr>
        <w:fldChar w:fldCharType="end"/>
      </w:r>
      <w:r>
        <w:rPr>
          <w:b/>
          <w:color w:val="000000" w:themeColor="text1"/>
          <w:sz w:val="21"/>
          <w:szCs w:val="21"/>
        </w:rPr>
        <w:t xml:space="preserve"> </w:t>
      </w:r>
      <w:r w:rsidR="00B23591" w:rsidRPr="0076616F">
        <w:rPr>
          <w:rFonts w:hint="eastAsia"/>
          <w:color w:val="000000" w:themeColor="text1"/>
          <w:sz w:val="21"/>
          <w:szCs w:val="21"/>
        </w:rPr>
        <w:t>茂县</w:t>
      </w:r>
      <w:r w:rsidR="007C3767">
        <w:rPr>
          <w:rFonts w:hint="eastAsia"/>
          <w:color w:val="000000" w:themeColor="text1"/>
          <w:sz w:val="21"/>
          <w:szCs w:val="21"/>
        </w:rPr>
        <w:t>龙兴电站</w:t>
      </w:r>
      <w:r w:rsidR="0004570B" w:rsidRPr="0076616F">
        <w:rPr>
          <w:rFonts w:hint="eastAsia"/>
          <w:color w:val="000000" w:themeColor="text1"/>
          <w:sz w:val="21"/>
          <w:szCs w:val="21"/>
        </w:rPr>
        <w:t>影响水域浮游植物名录</w:t>
      </w:r>
    </w:p>
    <w:tbl>
      <w:tblPr>
        <w:tblStyle w:val="aff2"/>
        <w:tblW w:w="8528" w:type="dxa"/>
        <w:jc w:val="center"/>
        <w:tblLayout w:type="fixed"/>
        <w:tblLook w:val="04A0" w:firstRow="1" w:lastRow="0" w:firstColumn="1" w:lastColumn="0" w:noHBand="0" w:noVBand="1"/>
      </w:tblPr>
      <w:tblGrid>
        <w:gridCol w:w="3659"/>
        <w:gridCol w:w="914"/>
        <w:gridCol w:w="818"/>
        <w:gridCol w:w="764"/>
        <w:gridCol w:w="791"/>
        <w:gridCol w:w="804"/>
        <w:gridCol w:w="778"/>
      </w:tblGrid>
      <w:tr w:rsidR="0076616F" w:rsidRPr="0076616F" w14:paraId="5EDDE2A2" w14:textId="77777777" w:rsidTr="00360B11">
        <w:trPr>
          <w:trHeight w:val="747"/>
          <w:jc w:val="center"/>
        </w:trPr>
        <w:tc>
          <w:tcPr>
            <w:tcW w:w="3659" w:type="dxa"/>
          </w:tcPr>
          <w:p w14:paraId="321DA552" w14:textId="77777777" w:rsidR="00B2359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名称</w:t>
            </w:r>
          </w:p>
        </w:tc>
        <w:tc>
          <w:tcPr>
            <w:tcW w:w="1732" w:type="dxa"/>
            <w:gridSpan w:val="2"/>
          </w:tcPr>
          <w:p w14:paraId="365C11A2" w14:textId="509931B5" w:rsidR="00B23591" w:rsidRPr="0076616F" w:rsidRDefault="00B23591" w:rsidP="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rFonts w:hint="eastAsia"/>
                <w:color w:val="000000" w:themeColor="text1"/>
                <w:sz w:val="21"/>
                <w:szCs w:val="21"/>
              </w:rPr>
              <w:t>1</w:t>
            </w:r>
          </w:p>
        </w:tc>
        <w:tc>
          <w:tcPr>
            <w:tcW w:w="1555" w:type="dxa"/>
            <w:gridSpan w:val="2"/>
          </w:tcPr>
          <w:p w14:paraId="051D3B56" w14:textId="0EBE6943" w:rsidR="00B23591" w:rsidRPr="0076616F" w:rsidRDefault="00B23591" w:rsidP="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color w:val="000000" w:themeColor="text1"/>
                <w:sz w:val="21"/>
                <w:szCs w:val="21"/>
              </w:rPr>
              <w:t>2</w:t>
            </w:r>
          </w:p>
        </w:tc>
        <w:tc>
          <w:tcPr>
            <w:tcW w:w="1582" w:type="dxa"/>
            <w:gridSpan w:val="2"/>
          </w:tcPr>
          <w:p w14:paraId="4D7A10A8" w14:textId="5DB1163D" w:rsidR="00B23591" w:rsidRPr="0076616F" w:rsidRDefault="00B23591" w:rsidP="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color w:val="000000" w:themeColor="text1"/>
                <w:sz w:val="21"/>
                <w:szCs w:val="21"/>
              </w:rPr>
              <w:t>2</w:t>
            </w:r>
          </w:p>
        </w:tc>
      </w:tr>
      <w:tr w:rsidR="0076616F" w:rsidRPr="0076616F" w14:paraId="4E1AAC31" w14:textId="77777777">
        <w:trPr>
          <w:trHeight w:val="340"/>
          <w:jc w:val="center"/>
        </w:trPr>
        <w:tc>
          <w:tcPr>
            <w:tcW w:w="3659" w:type="dxa"/>
          </w:tcPr>
          <w:p w14:paraId="04C40AE4"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一、硅藻门</w:t>
            </w:r>
          </w:p>
        </w:tc>
        <w:tc>
          <w:tcPr>
            <w:tcW w:w="914" w:type="dxa"/>
          </w:tcPr>
          <w:p w14:paraId="6FE286E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05DF6A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FCB46A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461FEB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E754CA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509A56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DA46A28" w14:textId="77777777">
        <w:trPr>
          <w:trHeight w:val="340"/>
          <w:jc w:val="center"/>
        </w:trPr>
        <w:tc>
          <w:tcPr>
            <w:tcW w:w="3659" w:type="dxa"/>
          </w:tcPr>
          <w:p w14:paraId="704CBCD9"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（一）舟形藻科</w:t>
            </w:r>
          </w:p>
        </w:tc>
        <w:tc>
          <w:tcPr>
            <w:tcW w:w="914" w:type="dxa"/>
          </w:tcPr>
          <w:p w14:paraId="4AF5C3F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16CEE8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B0738D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F1C3F6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9B8840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6AE73F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51E647E" w14:textId="77777777">
        <w:trPr>
          <w:trHeight w:val="340"/>
          <w:jc w:val="center"/>
        </w:trPr>
        <w:tc>
          <w:tcPr>
            <w:tcW w:w="3659" w:type="dxa"/>
          </w:tcPr>
          <w:p w14:paraId="478951AE"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w:t>
            </w:r>
            <w:r w:rsidRPr="0076616F">
              <w:rPr>
                <w:rFonts w:hint="eastAsia"/>
                <w:color w:val="000000" w:themeColor="text1"/>
                <w:sz w:val="21"/>
                <w:szCs w:val="21"/>
              </w:rPr>
              <w:t>、舟形藻属</w:t>
            </w:r>
          </w:p>
        </w:tc>
        <w:tc>
          <w:tcPr>
            <w:tcW w:w="914" w:type="dxa"/>
          </w:tcPr>
          <w:p w14:paraId="7A0F4F2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85DA92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C2EE00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D54985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1647BB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26EA49C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229DC469" w14:textId="77777777">
        <w:trPr>
          <w:trHeight w:val="340"/>
          <w:jc w:val="center"/>
        </w:trPr>
        <w:tc>
          <w:tcPr>
            <w:tcW w:w="3659" w:type="dxa"/>
          </w:tcPr>
          <w:p w14:paraId="7A01E487"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w:t>
            </w:r>
            <w:r w:rsidRPr="0076616F">
              <w:rPr>
                <w:rFonts w:hint="eastAsia"/>
                <w:color w:val="000000" w:themeColor="text1"/>
                <w:sz w:val="21"/>
                <w:szCs w:val="21"/>
              </w:rPr>
              <w:t>）放射舟形藻</w:t>
            </w:r>
          </w:p>
        </w:tc>
        <w:tc>
          <w:tcPr>
            <w:tcW w:w="914" w:type="dxa"/>
          </w:tcPr>
          <w:p w14:paraId="35A8F61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2DF4E11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66BECF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56DE59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340DBE5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0E4C5D2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0DA3F61" w14:textId="77777777">
        <w:trPr>
          <w:trHeight w:val="340"/>
          <w:jc w:val="center"/>
        </w:trPr>
        <w:tc>
          <w:tcPr>
            <w:tcW w:w="3659" w:type="dxa"/>
          </w:tcPr>
          <w:p w14:paraId="1984A891"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w:t>
            </w:r>
            <w:r w:rsidRPr="0076616F">
              <w:rPr>
                <w:rFonts w:hint="eastAsia"/>
                <w:color w:val="000000" w:themeColor="text1"/>
                <w:sz w:val="21"/>
                <w:szCs w:val="21"/>
              </w:rPr>
              <w:t>）简单舟形藻</w:t>
            </w:r>
          </w:p>
        </w:tc>
        <w:tc>
          <w:tcPr>
            <w:tcW w:w="914" w:type="dxa"/>
          </w:tcPr>
          <w:p w14:paraId="114393E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88DB47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1F52531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44A62D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4BF730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FACBCF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2CB4D1A" w14:textId="77777777">
        <w:trPr>
          <w:trHeight w:val="340"/>
          <w:jc w:val="center"/>
        </w:trPr>
        <w:tc>
          <w:tcPr>
            <w:tcW w:w="3659" w:type="dxa"/>
          </w:tcPr>
          <w:p w14:paraId="4FBE1214"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w:t>
            </w:r>
            <w:r w:rsidRPr="0076616F">
              <w:rPr>
                <w:rFonts w:hint="eastAsia"/>
                <w:color w:val="000000" w:themeColor="text1"/>
                <w:sz w:val="21"/>
                <w:szCs w:val="21"/>
              </w:rPr>
              <w:t>）短小舟形藻</w:t>
            </w:r>
          </w:p>
        </w:tc>
        <w:tc>
          <w:tcPr>
            <w:tcW w:w="914" w:type="dxa"/>
          </w:tcPr>
          <w:p w14:paraId="49C858B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5FF51E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4EF6997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656B003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4F4137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329BEC7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0D17E86" w14:textId="77777777">
        <w:trPr>
          <w:trHeight w:val="340"/>
          <w:jc w:val="center"/>
        </w:trPr>
        <w:tc>
          <w:tcPr>
            <w:tcW w:w="3659" w:type="dxa"/>
          </w:tcPr>
          <w:p w14:paraId="6C5996F0"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w:t>
            </w:r>
            <w:r w:rsidRPr="0076616F">
              <w:rPr>
                <w:rFonts w:hint="eastAsia"/>
                <w:color w:val="000000" w:themeColor="text1"/>
                <w:sz w:val="21"/>
                <w:szCs w:val="21"/>
              </w:rPr>
              <w:t>）最小舟形藻</w:t>
            </w:r>
          </w:p>
        </w:tc>
        <w:tc>
          <w:tcPr>
            <w:tcW w:w="914" w:type="dxa"/>
          </w:tcPr>
          <w:p w14:paraId="440073B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606511E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06D52A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D092BF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03E92F6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23CD2A0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DB9A21E" w14:textId="77777777">
        <w:trPr>
          <w:trHeight w:val="340"/>
          <w:jc w:val="center"/>
        </w:trPr>
        <w:tc>
          <w:tcPr>
            <w:tcW w:w="3659" w:type="dxa"/>
          </w:tcPr>
          <w:p w14:paraId="4FEF8E74"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w:t>
            </w:r>
            <w:r w:rsidRPr="0076616F">
              <w:rPr>
                <w:rFonts w:hint="eastAsia"/>
                <w:color w:val="000000" w:themeColor="text1"/>
                <w:sz w:val="21"/>
                <w:szCs w:val="21"/>
              </w:rPr>
              <w:t>）线形舟形藻</w:t>
            </w:r>
          </w:p>
        </w:tc>
        <w:tc>
          <w:tcPr>
            <w:tcW w:w="914" w:type="dxa"/>
          </w:tcPr>
          <w:p w14:paraId="3438E5B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5D059D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513833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789CD2D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350FBA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4D36AE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37074B4F" w14:textId="77777777">
        <w:trPr>
          <w:trHeight w:val="340"/>
          <w:jc w:val="center"/>
        </w:trPr>
        <w:tc>
          <w:tcPr>
            <w:tcW w:w="3659" w:type="dxa"/>
          </w:tcPr>
          <w:p w14:paraId="558D568D"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6</w:t>
            </w:r>
            <w:r w:rsidRPr="0076616F">
              <w:rPr>
                <w:rFonts w:hint="eastAsia"/>
                <w:color w:val="000000" w:themeColor="text1"/>
                <w:sz w:val="21"/>
                <w:szCs w:val="21"/>
              </w:rPr>
              <w:t>）狭轴舟形藻</w:t>
            </w:r>
          </w:p>
        </w:tc>
        <w:tc>
          <w:tcPr>
            <w:tcW w:w="914" w:type="dxa"/>
          </w:tcPr>
          <w:p w14:paraId="2A3E509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33A683E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161E0C1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9C3389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715E7E9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512C997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72A92F4" w14:textId="77777777">
        <w:trPr>
          <w:trHeight w:val="340"/>
          <w:jc w:val="center"/>
        </w:trPr>
        <w:tc>
          <w:tcPr>
            <w:tcW w:w="3659" w:type="dxa"/>
          </w:tcPr>
          <w:p w14:paraId="2DE0E593"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7</w:t>
            </w:r>
            <w:r w:rsidRPr="0076616F">
              <w:rPr>
                <w:rFonts w:hint="eastAsia"/>
                <w:color w:val="000000" w:themeColor="text1"/>
                <w:sz w:val="21"/>
                <w:szCs w:val="21"/>
              </w:rPr>
              <w:t>）喙头舟形藻</w:t>
            </w:r>
          </w:p>
        </w:tc>
        <w:tc>
          <w:tcPr>
            <w:tcW w:w="914" w:type="dxa"/>
          </w:tcPr>
          <w:p w14:paraId="27D4040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BAA7EC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6CE0E5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4A08804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32E4D3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254B82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77454CF" w14:textId="77777777">
        <w:trPr>
          <w:trHeight w:val="340"/>
          <w:jc w:val="center"/>
        </w:trPr>
        <w:tc>
          <w:tcPr>
            <w:tcW w:w="3659" w:type="dxa"/>
          </w:tcPr>
          <w:p w14:paraId="6754771A"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8</w:t>
            </w:r>
            <w:r w:rsidRPr="0076616F">
              <w:rPr>
                <w:rFonts w:hint="eastAsia"/>
                <w:color w:val="000000" w:themeColor="text1"/>
                <w:sz w:val="21"/>
                <w:szCs w:val="21"/>
              </w:rPr>
              <w:t>）双头舟形藻</w:t>
            </w:r>
          </w:p>
        </w:tc>
        <w:tc>
          <w:tcPr>
            <w:tcW w:w="914" w:type="dxa"/>
          </w:tcPr>
          <w:p w14:paraId="2E69FFD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3884A9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EA3911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402560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8AB449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D739DA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ECDBDAD" w14:textId="77777777">
        <w:trPr>
          <w:trHeight w:val="340"/>
          <w:jc w:val="center"/>
        </w:trPr>
        <w:tc>
          <w:tcPr>
            <w:tcW w:w="3659" w:type="dxa"/>
          </w:tcPr>
          <w:p w14:paraId="64E638B4"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9</w:t>
            </w:r>
            <w:r w:rsidRPr="0076616F">
              <w:rPr>
                <w:rFonts w:hint="eastAsia"/>
                <w:color w:val="000000" w:themeColor="text1"/>
                <w:sz w:val="21"/>
                <w:szCs w:val="21"/>
              </w:rPr>
              <w:t>）小头舟形藻</w:t>
            </w:r>
          </w:p>
        </w:tc>
        <w:tc>
          <w:tcPr>
            <w:tcW w:w="914" w:type="dxa"/>
          </w:tcPr>
          <w:p w14:paraId="6F1A315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AE4FD8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DDDF83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788DC6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87B532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E30BCF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30B294C" w14:textId="77777777">
        <w:trPr>
          <w:trHeight w:val="340"/>
          <w:jc w:val="center"/>
        </w:trPr>
        <w:tc>
          <w:tcPr>
            <w:tcW w:w="3659" w:type="dxa"/>
          </w:tcPr>
          <w:p w14:paraId="25F25204" w14:textId="77777777" w:rsidR="00D83EA1" w:rsidRPr="0076616F" w:rsidRDefault="0004570B">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10</w:t>
            </w:r>
            <w:r w:rsidRPr="0076616F">
              <w:rPr>
                <w:rFonts w:hint="eastAsia"/>
                <w:color w:val="000000" w:themeColor="text1"/>
                <w:sz w:val="21"/>
                <w:szCs w:val="21"/>
              </w:rPr>
              <w:t>）英吉利舟形藻</w:t>
            </w:r>
          </w:p>
        </w:tc>
        <w:tc>
          <w:tcPr>
            <w:tcW w:w="914" w:type="dxa"/>
          </w:tcPr>
          <w:p w14:paraId="5C4137D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D07615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2F2ED9B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364274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4431BF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D95B34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7ECA7A1F" w14:textId="77777777">
        <w:trPr>
          <w:trHeight w:val="340"/>
          <w:jc w:val="center"/>
        </w:trPr>
        <w:tc>
          <w:tcPr>
            <w:tcW w:w="3659" w:type="dxa"/>
          </w:tcPr>
          <w:p w14:paraId="4E3C0A2C"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2</w:t>
            </w:r>
            <w:r w:rsidRPr="0076616F">
              <w:rPr>
                <w:rFonts w:hint="eastAsia"/>
                <w:color w:val="000000" w:themeColor="text1"/>
                <w:sz w:val="21"/>
                <w:szCs w:val="21"/>
              </w:rPr>
              <w:t>、辐节藻属</w:t>
            </w:r>
          </w:p>
        </w:tc>
        <w:tc>
          <w:tcPr>
            <w:tcW w:w="914" w:type="dxa"/>
          </w:tcPr>
          <w:p w14:paraId="705F115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A297B9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4773E3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D9AFFE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E5809A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277F3A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1DC59217" w14:textId="77777777">
        <w:trPr>
          <w:trHeight w:val="340"/>
          <w:jc w:val="center"/>
        </w:trPr>
        <w:tc>
          <w:tcPr>
            <w:tcW w:w="3659" w:type="dxa"/>
          </w:tcPr>
          <w:p w14:paraId="38BBE33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11</w:t>
            </w:r>
            <w:r w:rsidRPr="0076616F">
              <w:rPr>
                <w:rFonts w:hint="eastAsia"/>
                <w:color w:val="000000" w:themeColor="text1"/>
                <w:sz w:val="21"/>
                <w:szCs w:val="21"/>
              </w:rPr>
              <w:t>）双头辐节藻</w:t>
            </w:r>
          </w:p>
        </w:tc>
        <w:tc>
          <w:tcPr>
            <w:tcW w:w="914" w:type="dxa"/>
          </w:tcPr>
          <w:p w14:paraId="1B0944E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DA4E5B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A0CDC1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A63626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01C3B8C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C957C1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82EF0DD" w14:textId="77777777">
        <w:trPr>
          <w:trHeight w:val="340"/>
          <w:jc w:val="center"/>
        </w:trPr>
        <w:tc>
          <w:tcPr>
            <w:tcW w:w="3659" w:type="dxa"/>
          </w:tcPr>
          <w:p w14:paraId="3F8234C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12</w:t>
            </w:r>
            <w:r w:rsidRPr="0076616F">
              <w:rPr>
                <w:rFonts w:hint="eastAsia"/>
                <w:color w:val="000000" w:themeColor="text1"/>
                <w:sz w:val="21"/>
                <w:szCs w:val="21"/>
              </w:rPr>
              <w:t>）矮小辐节藻</w:t>
            </w:r>
          </w:p>
        </w:tc>
        <w:tc>
          <w:tcPr>
            <w:tcW w:w="914" w:type="dxa"/>
          </w:tcPr>
          <w:p w14:paraId="012F878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76EA8E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0B52402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D73A07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07DF252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16A1CC7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44C581A" w14:textId="77777777">
        <w:trPr>
          <w:trHeight w:val="340"/>
          <w:jc w:val="center"/>
        </w:trPr>
        <w:tc>
          <w:tcPr>
            <w:tcW w:w="3659" w:type="dxa"/>
          </w:tcPr>
          <w:p w14:paraId="1BDB2820"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3</w:t>
            </w:r>
            <w:r w:rsidRPr="0076616F">
              <w:rPr>
                <w:rFonts w:hint="eastAsia"/>
                <w:color w:val="000000" w:themeColor="text1"/>
                <w:sz w:val="21"/>
                <w:szCs w:val="21"/>
              </w:rPr>
              <w:t>、桥弯藻属</w:t>
            </w:r>
          </w:p>
        </w:tc>
        <w:tc>
          <w:tcPr>
            <w:tcW w:w="914" w:type="dxa"/>
          </w:tcPr>
          <w:p w14:paraId="419F254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166AE0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B2E043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F64F0D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7E779AA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D73F35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1B8942E" w14:textId="77777777">
        <w:trPr>
          <w:trHeight w:val="340"/>
          <w:jc w:val="center"/>
        </w:trPr>
        <w:tc>
          <w:tcPr>
            <w:tcW w:w="3659" w:type="dxa"/>
          </w:tcPr>
          <w:p w14:paraId="2FDCE06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13</w:t>
            </w:r>
            <w:r w:rsidRPr="0076616F">
              <w:rPr>
                <w:rFonts w:hint="eastAsia"/>
                <w:color w:val="000000" w:themeColor="text1"/>
                <w:sz w:val="21"/>
                <w:szCs w:val="21"/>
              </w:rPr>
              <w:t>）小桥弯藻</w:t>
            </w:r>
          </w:p>
        </w:tc>
        <w:tc>
          <w:tcPr>
            <w:tcW w:w="914" w:type="dxa"/>
          </w:tcPr>
          <w:p w14:paraId="479A563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6E9702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480D75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1DD22DE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336BB3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5B9532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BF041A9" w14:textId="77777777">
        <w:trPr>
          <w:trHeight w:val="340"/>
          <w:jc w:val="center"/>
        </w:trPr>
        <w:tc>
          <w:tcPr>
            <w:tcW w:w="3659" w:type="dxa"/>
          </w:tcPr>
          <w:p w14:paraId="1119705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lastRenderedPageBreak/>
              <w:t>（</w:t>
            </w:r>
            <w:r w:rsidRPr="0076616F">
              <w:rPr>
                <w:rFonts w:hint="eastAsia"/>
                <w:color w:val="000000" w:themeColor="text1"/>
                <w:sz w:val="21"/>
                <w:szCs w:val="21"/>
              </w:rPr>
              <w:t>14</w:t>
            </w:r>
            <w:r w:rsidRPr="0076616F">
              <w:rPr>
                <w:rFonts w:hint="eastAsia"/>
                <w:color w:val="000000" w:themeColor="text1"/>
                <w:sz w:val="21"/>
                <w:szCs w:val="21"/>
              </w:rPr>
              <w:t>）近缘桥弯藻</w:t>
            </w:r>
          </w:p>
        </w:tc>
        <w:tc>
          <w:tcPr>
            <w:tcW w:w="914" w:type="dxa"/>
          </w:tcPr>
          <w:p w14:paraId="17F7AC5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139AA32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2E71CF1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5F22302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D9DDB4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BF1F27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9AE9AC9" w14:textId="77777777">
        <w:trPr>
          <w:trHeight w:val="340"/>
          <w:jc w:val="center"/>
        </w:trPr>
        <w:tc>
          <w:tcPr>
            <w:tcW w:w="3659" w:type="dxa"/>
          </w:tcPr>
          <w:p w14:paraId="0B13B64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15</w:t>
            </w:r>
            <w:r w:rsidRPr="0076616F">
              <w:rPr>
                <w:rFonts w:hint="eastAsia"/>
                <w:color w:val="000000" w:themeColor="text1"/>
                <w:sz w:val="21"/>
                <w:szCs w:val="21"/>
              </w:rPr>
              <w:t>）新月形桥弯藻</w:t>
            </w:r>
          </w:p>
        </w:tc>
        <w:tc>
          <w:tcPr>
            <w:tcW w:w="914" w:type="dxa"/>
          </w:tcPr>
          <w:p w14:paraId="0E4593D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E469B1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5B7B8D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443AC58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DB8B97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52AEDF0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CFCF948" w14:textId="77777777">
        <w:trPr>
          <w:trHeight w:val="340"/>
          <w:jc w:val="center"/>
        </w:trPr>
        <w:tc>
          <w:tcPr>
            <w:tcW w:w="3659" w:type="dxa"/>
          </w:tcPr>
          <w:p w14:paraId="5A74CDE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16</w:t>
            </w:r>
            <w:r w:rsidRPr="0076616F">
              <w:rPr>
                <w:rFonts w:hint="eastAsia"/>
                <w:color w:val="000000" w:themeColor="text1"/>
                <w:sz w:val="21"/>
                <w:szCs w:val="21"/>
              </w:rPr>
              <w:t>）细小桥弯藻</w:t>
            </w:r>
          </w:p>
        </w:tc>
        <w:tc>
          <w:tcPr>
            <w:tcW w:w="914" w:type="dxa"/>
          </w:tcPr>
          <w:p w14:paraId="4E0D3D8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CFDB5C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5C34C3A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F41D40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B6FD08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1B9FD00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93E4744" w14:textId="77777777">
        <w:trPr>
          <w:trHeight w:val="340"/>
          <w:jc w:val="center"/>
        </w:trPr>
        <w:tc>
          <w:tcPr>
            <w:tcW w:w="3659" w:type="dxa"/>
          </w:tcPr>
          <w:p w14:paraId="6FF41D5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17</w:t>
            </w:r>
            <w:r w:rsidRPr="0076616F">
              <w:rPr>
                <w:rFonts w:hint="eastAsia"/>
                <w:color w:val="000000" w:themeColor="text1"/>
                <w:sz w:val="21"/>
                <w:szCs w:val="21"/>
              </w:rPr>
              <w:t>）偏肿桥弯藻</w:t>
            </w:r>
          </w:p>
        </w:tc>
        <w:tc>
          <w:tcPr>
            <w:tcW w:w="914" w:type="dxa"/>
          </w:tcPr>
          <w:p w14:paraId="031678D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0256DC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06F01C5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47C324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BA1FDF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0982E8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620A24F4" w14:textId="77777777">
        <w:trPr>
          <w:trHeight w:val="340"/>
          <w:jc w:val="center"/>
        </w:trPr>
        <w:tc>
          <w:tcPr>
            <w:tcW w:w="3659" w:type="dxa"/>
          </w:tcPr>
          <w:p w14:paraId="5540BB1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18</w:t>
            </w:r>
            <w:r w:rsidRPr="0076616F">
              <w:rPr>
                <w:rFonts w:hint="eastAsia"/>
                <w:color w:val="000000" w:themeColor="text1"/>
                <w:sz w:val="21"/>
                <w:szCs w:val="21"/>
              </w:rPr>
              <w:t>）纤细桥弯藻</w:t>
            </w:r>
          </w:p>
        </w:tc>
        <w:tc>
          <w:tcPr>
            <w:tcW w:w="914" w:type="dxa"/>
          </w:tcPr>
          <w:p w14:paraId="2F5654D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E00D29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09C67B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B4498E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01AB78B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2A42DC4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4D696145" w14:textId="77777777">
        <w:trPr>
          <w:trHeight w:val="340"/>
          <w:jc w:val="center"/>
        </w:trPr>
        <w:tc>
          <w:tcPr>
            <w:tcW w:w="3659" w:type="dxa"/>
          </w:tcPr>
          <w:p w14:paraId="3A38913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19</w:t>
            </w:r>
            <w:r w:rsidRPr="0076616F">
              <w:rPr>
                <w:rFonts w:hint="eastAsia"/>
                <w:color w:val="000000" w:themeColor="text1"/>
                <w:sz w:val="21"/>
                <w:szCs w:val="21"/>
              </w:rPr>
              <w:t>）胡斯特桥弯藻</w:t>
            </w:r>
          </w:p>
        </w:tc>
        <w:tc>
          <w:tcPr>
            <w:tcW w:w="914" w:type="dxa"/>
          </w:tcPr>
          <w:p w14:paraId="2727A60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719131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7FF1EB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149605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2702B77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2E45F8D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4ED90F99" w14:textId="77777777">
        <w:trPr>
          <w:trHeight w:val="340"/>
          <w:jc w:val="center"/>
        </w:trPr>
        <w:tc>
          <w:tcPr>
            <w:tcW w:w="3659" w:type="dxa"/>
          </w:tcPr>
          <w:p w14:paraId="5EC5813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20</w:t>
            </w:r>
            <w:r w:rsidRPr="0076616F">
              <w:rPr>
                <w:rFonts w:hint="eastAsia"/>
                <w:color w:val="000000" w:themeColor="text1"/>
                <w:sz w:val="21"/>
                <w:szCs w:val="21"/>
              </w:rPr>
              <w:t>）箱形桥弯藻</w:t>
            </w:r>
          </w:p>
        </w:tc>
        <w:tc>
          <w:tcPr>
            <w:tcW w:w="914" w:type="dxa"/>
          </w:tcPr>
          <w:p w14:paraId="59FBCD9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C0AD7D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706757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DD46E4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99882A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5AD8EBC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F777762" w14:textId="77777777">
        <w:trPr>
          <w:trHeight w:val="340"/>
          <w:jc w:val="center"/>
        </w:trPr>
        <w:tc>
          <w:tcPr>
            <w:tcW w:w="3659" w:type="dxa"/>
          </w:tcPr>
          <w:p w14:paraId="78383B2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21</w:t>
            </w:r>
            <w:r w:rsidRPr="0076616F">
              <w:rPr>
                <w:rFonts w:hint="eastAsia"/>
                <w:color w:val="000000" w:themeColor="text1"/>
                <w:sz w:val="21"/>
                <w:szCs w:val="21"/>
              </w:rPr>
              <w:t>）埃伦桥弯藻</w:t>
            </w:r>
          </w:p>
        </w:tc>
        <w:tc>
          <w:tcPr>
            <w:tcW w:w="914" w:type="dxa"/>
          </w:tcPr>
          <w:p w14:paraId="2042D19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E704A9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4E9E1B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4B85DE8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69B7F82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1B6DE3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D920BFE" w14:textId="77777777">
        <w:trPr>
          <w:trHeight w:val="340"/>
          <w:jc w:val="center"/>
        </w:trPr>
        <w:tc>
          <w:tcPr>
            <w:tcW w:w="3659" w:type="dxa"/>
          </w:tcPr>
          <w:p w14:paraId="552BEC87"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（三）</w:t>
            </w:r>
            <w:bookmarkStart w:id="80" w:name="OLE_LINK1"/>
            <w:r w:rsidRPr="0076616F">
              <w:rPr>
                <w:rFonts w:hint="eastAsia"/>
                <w:color w:val="000000" w:themeColor="text1"/>
                <w:sz w:val="21"/>
                <w:szCs w:val="21"/>
              </w:rPr>
              <w:t>异极藻</w:t>
            </w:r>
            <w:bookmarkEnd w:id="80"/>
            <w:r w:rsidRPr="0076616F">
              <w:rPr>
                <w:rFonts w:hint="eastAsia"/>
                <w:color w:val="000000" w:themeColor="text1"/>
                <w:sz w:val="21"/>
                <w:szCs w:val="21"/>
              </w:rPr>
              <w:t>科</w:t>
            </w:r>
          </w:p>
        </w:tc>
        <w:tc>
          <w:tcPr>
            <w:tcW w:w="914" w:type="dxa"/>
          </w:tcPr>
          <w:p w14:paraId="111DCFB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FB541D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7ABCA1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473DCC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BE94F4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0941FB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CF33D7D" w14:textId="77777777">
        <w:trPr>
          <w:trHeight w:val="340"/>
          <w:jc w:val="center"/>
        </w:trPr>
        <w:tc>
          <w:tcPr>
            <w:tcW w:w="3659" w:type="dxa"/>
          </w:tcPr>
          <w:p w14:paraId="66E2FEFD"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4</w:t>
            </w:r>
            <w:r w:rsidRPr="0076616F">
              <w:rPr>
                <w:rFonts w:hint="eastAsia"/>
                <w:color w:val="000000" w:themeColor="text1"/>
                <w:sz w:val="21"/>
                <w:szCs w:val="21"/>
              </w:rPr>
              <w:t>、异极藻属</w:t>
            </w:r>
          </w:p>
        </w:tc>
        <w:tc>
          <w:tcPr>
            <w:tcW w:w="914" w:type="dxa"/>
          </w:tcPr>
          <w:p w14:paraId="2D5D298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A0EA59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EF3564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841425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A9A38E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985CC1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D445766" w14:textId="77777777">
        <w:trPr>
          <w:trHeight w:val="340"/>
          <w:jc w:val="center"/>
        </w:trPr>
        <w:tc>
          <w:tcPr>
            <w:tcW w:w="3659" w:type="dxa"/>
          </w:tcPr>
          <w:p w14:paraId="3A8AA1A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22</w:t>
            </w:r>
            <w:r w:rsidRPr="0076616F">
              <w:rPr>
                <w:rFonts w:hint="eastAsia"/>
                <w:color w:val="000000" w:themeColor="text1"/>
                <w:sz w:val="21"/>
                <w:szCs w:val="21"/>
              </w:rPr>
              <w:t>）缢缩异极藻</w:t>
            </w:r>
          </w:p>
        </w:tc>
        <w:tc>
          <w:tcPr>
            <w:tcW w:w="914" w:type="dxa"/>
          </w:tcPr>
          <w:p w14:paraId="7367605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FE72AE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265457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226E1D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8B3A9E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F8931B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62FCE0A" w14:textId="77777777">
        <w:trPr>
          <w:trHeight w:val="340"/>
          <w:jc w:val="center"/>
        </w:trPr>
        <w:tc>
          <w:tcPr>
            <w:tcW w:w="3659" w:type="dxa"/>
          </w:tcPr>
          <w:p w14:paraId="21D9C6D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23</w:t>
            </w:r>
            <w:r w:rsidRPr="0076616F">
              <w:rPr>
                <w:rFonts w:hint="eastAsia"/>
                <w:color w:val="000000" w:themeColor="text1"/>
                <w:sz w:val="21"/>
                <w:szCs w:val="21"/>
              </w:rPr>
              <w:t>）中间异极藻</w:t>
            </w:r>
          </w:p>
        </w:tc>
        <w:tc>
          <w:tcPr>
            <w:tcW w:w="914" w:type="dxa"/>
          </w:tcPr>
          <w:p w14:paraId="3AACDC7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492EFA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6401213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A63969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799407D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EFEF5F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6B91676" w14:textId="77777777">
        <w:trPr>
          <w:trHeight w:val="340"/>
          <w:jc w:val="center"/>
        </w:trPr>
        <w:tc>
          <w:tcPr>
            <w:tcW w:w="3659" w:type="dxa"/>
          </w:tcPr>
          <w:p w14:paraId="03003B64"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（四）曲壳藻科</w:t>
            </w:r>
          </w:p>
        </w:tc>
        <w:tc>
          <w:tcPr>
            <w:tcW w:w="914" w:type="dxa"/>
          </w:tcPr>
          <w:p w14:paraId="3AF3121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A08EC8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365983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B8CFB7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7A974E9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19AE81D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0AD6D20" w14:textId="77777777">
        <w:trPr>
          <w:trHeight w:val="340"/>
          <w:jc w:val="center"/>
        </w:trPr>
        <w:tc>
          <w:tcPr>
            <w:tcW w:w="3659" w:type="dxa"/>
          </w:tcPr>
          <w:p w14:paraId="159F8D87"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5</w:t>
            </w:r>
            <w:r w:rsidRPr="0076616F">
              <w:rPr>
                <w:rFonts w:hint="eastAsia"/>
                <w:color w:val="000000" w:themeColor="text1"/>
                <w:sz w:val="21"/>
                <w:szCs w:val="21"/>
              </w:rPr>
              <w:t>、卵形藻属</w:t>
            </w:r>
          </w:p>
        </w:tc>
        <w:tc>
          <w:tcPr>
            <w:tcW w:w="914" w:type="dxa"/>
          </w:tcPr>
          <w:p w14:paraId="250533A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39B960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2D7C79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B10AA0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9585F0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E438E0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CE4B871" w14:textId="77777777">
        <w:trPr>
          <w:trHeight w:val="340"/>
          <w:jc w:val="center"/>
        </w:trPr>
        <w:tc>
          <w:tcPr>
            <w:tcW w:w="3659" w:type="dxa"/>
          </w:tcPr>
          <w:p w14:paraId="78404DB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24</w:t>
            </w:r>
            <w:r w:rsidRPr="0076616F">
              <w:rPr>
                <w:rFonts w:hint="eastAsia"/>
                <w:color w:val="000000" w:themeColor="text1"/>
                <w:sz w:val="21"/>
                <w:szCs w:val="21"/>
              </w:rPr>
              <w:t>）扁圆卵形藻</w:t>
            </w:r>
          </w:p>
        </w:tc>
        <w:tc>
          <w:tcPr>
            <w:tcW w:w="914" w:type="dxa"/>
          </w:tcPr>
          <w:p w14:paraId="55F3928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C48D52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126150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D01A20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42B2DE3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6304740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F43386A" w14:textId="77777777">
        <w:trPr>
          <w:trHeight w:val="340"/>
          <w:jc w:val="center"/>
        </w:trPr>
        <w:tc>
          <w:tcPr>
            <w:tcW w:w="3659" w:type="dxa"/>
          </w:tcPr>
          <w:p w14:paraId="2D8496DA"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6</w:t>
            </w:r>
            <w:r w:rsidRPr="0076616F">
              <w:rPr>
                <w:rFonts w:hint="eastAsia"/>
                <w:color w:val="000000" w:themeColor="text1"/>
                <w:sz w:val="21"/>
                <w:szCs w:val="21"/>
              </w:rPr>
              <w:t>、曲壳藻属</w:t>
            </w:r>
          </w:p>
        </w:tc>
        <w:tc>
          <w:tcPr>
            <w:tcW w:w="914" w:type="dxa"/>
          </w:tcPr>
          <w:p w14:paraId="529BEDD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2FFC68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97084E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CA6A96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0BD529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A1769D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C52D3CD" w14:textId="77777777">
        <w:trPr>
          <w:trHeight w:val="340"/>
          <w:jc w:val="center"/>
        </w:trPr>
        <w:tc>
          <w:tcPr>
            <w:tcW w:w="3659" w:type="dxa"/>
          </w:tcPr>
          <w:p w14:paraId="40D80AE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25</w:t>
            </w:r>
            <w:r w:rsidRPr="0076616F">
              <w:rPr>
                <w:rFonts w:hint="eastAsia"/>
                <w:color w:val="000000" w:themeColor="text1"/>
                <w:sz w:val="21"/>
                <w:szCs w:val="21"/>
              </w:rPr>
              <w:t>）披针曲壳藻</w:t>
            </w:r>
          </w:p>
        </w:tc>
        <w:tc>
          <w:tcPr>
            <w:tcW w:w="914" w:type="dxa"/>
          </w:tcPr>
          <w:p w14:paraId="3B273C4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6B411D8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C16AFC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D62BA0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F86F8E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808954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3B174DDA" w14:textId="77777777">
        <w:trPr>
          <w:trHeight w:val="340"/>
          <w:jc w:val="center"/>
        </w:trPr>
        <w:tc>
          <w:tcPr>
            <w:tcW w:w="3659" w:type="dxa"/>
          </w:tcPr>
          <w:p w14:paraId="70943C9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26</w:t>
            </w:r>
            <w:r w:rsidRPr="0076616F">
              <w:rPr>
                <w:rFonts w:hint="eastAsia"/>
                <w:color w:val="000000" w:themeColor="text1"/>
                <w:sz w:val="21"/>
                <w:szCs w:val="21"/>
              </w:rPr>
              <w:t>）短小曲壳藻</w:t>
            </w:r>
          </w:p>
        </w:tc>
        <w:tc>
          <w:tcPr>
            <w:tcW w:w="914" w:type="dxa"/>
          </w:tcPr>
          <w:p w14:paraId="01E5FE0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F4FD00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3EC62D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E98381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0AD3C8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00F7BCE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07716AA" w14:textId="77777777">
        <w:trPr>
          <w:trHeight w:val="340"/>
          <w:jc w:val="center"/>
        </w:trPr>
        <w:tc>
          <w:tcPr>
            <w:tcW w:w="3659" w:type="dxa"/>
          </w:tcPr>
          <w:p w14:paraId="08126CCE"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（五）脆杆藻科</w:t>
            </w:r>
          </w:p>
        </w:tc>
        <w:tc>
          <w:tcPr>
            <w:tcW w:w="914" w:type="dxa"/>
          </w:tcPr>
          <w:p w14:paraId="45E4DA2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791D04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FF0F46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9DD434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86ABA2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1756A2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8AC8C1C" w14:textId="77777777">
        <w:trPr>
          <w:trHeight w:val="340"/>
          <w:jc w:val="center"/>
        </w:trPr>
        <w:tc>
          <w:tcPr>
            <w:tcW w:w="3659" w:type="dxa"/>
          </w:tcPr>
          <w:p w14:paraId="03AD5B31"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7</w:t>
            </w:r>
            <w:r w:rsidRPr="0076616F">
              <w:rPr>
                <w:rFonts w:hint="eastAsia"/>
                <w:color w:val="000000" w:themeColor="text1"/>
                <w:sz w:val="21"/>
                <w:szCs w:val="21"/>
              </w:rPr>
              <w:t>、脆杆藻属</w:t>
            </w:r>
          </w:p>
        </w:tc>
        <w:tc>
          <w:tcPr>
            <w:tcW w:w="914" w:type="dxa"/>
          </w:tcPr>
          <w:p w14:paraId="2C901BB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F83850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392758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4B42AD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EDC4FA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4E963F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F065DE6" w14:textId="77777777">
        <w:trPr>
          <w:trHeight w:val="340"/>
          <w:jc w:val="center"/>
        </w:trPr>
        <w:tc>
          <w:tcPr>
            <w:tcW w:w="3659" w:type="dxa"/>
          </w:tcPr>
          <w:p w14:paraId="0E8813C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27</w:t>
            </w:r>
            <w:r w:rsidRPr="0076616F">
              <w:rPr>
                <w:rFonts w:hint="eastAsia"/>
                <w:color w:val="000000" w:themeColor="text1"/>
                <w:sz w:val="21"/>
                <w:szCs w:val="21"/>
              </w:rPr>
              <w:t>）钝脆杆藻</w:t>
            </w:r>
          </w:p>
        </w:tc>
        <w:tc>
          <w:tcPr>
            <w:tcW w:w="914" w:type="dxa"/>
          </w:tcPr>
          <w:p w14:paraId="156B415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4EB55E3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EED7BF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7B98DD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44836C8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0E6BDA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CC3E0A8" w14:textId="77777777">
        <w:trPr>
          <w:trHeight w:val="340"/>
          <w:jc w:val="center"/>
        </w:trPr>
        <w:tc>
          <w:tcPr>
            <w:tcW w:w="3659" w:type="dxa"/>
          </w:tcPr>
          <w:p w14:paraId="224D1D2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28</w:t>
            </w:r>
            <w:r w:rsidRPr="0076616F">
              <w:rPr>
                <w:rFonts w:hint="eastAsia"/>
                <w:color w:val="000000" w:themeColor="text1"/>
                <w:sz w:val="21"/>
                <w:szCs w:val="21"/>
              </w:rPr>
              <w:t>）缢缩脆杆藻</w:t>
            </w:r>
          </w:p>
        </w:tc>
        <w:tc>
          <w:tcPr>
            <w:tcW w:w="914" w:type="dxa"/>
          </w:tcPr>
          <w:p w14:paraId="0364CD1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D1C614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4CCBD4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4D86B5F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3FFCF2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7B9C4E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22AC1692" w14:textId="77777777">
        <w:trPr>
          <w:trHeight w:val="340"/>
          <w:jc w:val="center"/>
        </w:trPr>
        <w:tc>
          <w:tcPr>
            <w:tcW w:w="3659" w:type="dxa"/>
          </w:tcPr>
          <w:p w14:paraId="418E67D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29</w:t>
            </w:r>
            <w:r w:rsidRPr="0076616F">
              <w:rPr>
                <w:rFonts w:hint="eastAsia"/>
                <w:color w:val="000000" w:themeColor="text1"/>
                <w:sz w:val="21"/>
                <w:szCs w:val="21"/>
              </w:rPr>
              <w:t>）短线脆杆藻</w:t>
            </w:r>
          </w:p>
        </w:tc>
        <w:tc>
          <w:tcPr>
            <w:tcW w:w="914" w:type="dxa"/>
          </w:tcPr>
          <w:p w14:paraId="0F32A90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258A558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4700889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A84F38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59805B3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2C39061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84CD259" w14:textId="77777777">
        <w:trPr>
          <w:trHeight w:val="340"/>
          <w:jc w:val="center"/>
        </w:trPr>
        <w:tc>
          <w:tcPr>
            <w:tcW w:w="3659" w:type="dxa"/>
          </w:tcPr>
          <w:p w14:paraId="3EEAB3E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30</w:t>
            </w:r>
            <w:r w:rsidRPr="0076616F">
              <w:rPr>
                <w:rFonts w:hint="eastAsia"/>
                <w:color w:val="000000" w:themeColor="text1"/>
                <w:sz w:val="21"/>
                <w:szCs w:val="21"/>
              </w:rPr>
              <w:t>）十字脆杆藻</w:t>
            </w:r>
          </w:p>
        </w:tc>
        <w:tc>
          <w:tcPr>
            <w:tcW w:w="914" w:type="dxa"/>
          </w:tcPr>
          <w:p w14:paraId="4D05A9F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D5585B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4F8F29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5D803F2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C04D93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10E2FC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8AC1EB0" w14:textId="77777777">
        <w:trPr>
          <w:trHeight w:val="340"/>
          <w:jc w:val="center"/>
        </w:trPr>
        <w:tc>
          <w:tcPr>
            <w:tcW w:w="3659" w:type="dxa"/>
          </w:tcPr>
          <w:p w14:paraId="562E5202"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8</w:t>
            </w:r>
            <w:r w:rsidRPr="0076616F">
              <w:rPr>
                <w:rFonts w:hint="eastAsia"/>
                <w:color w:val="000000" w:themeColor="text1"/>
                <w:sz w:val="21"/>
                <w:szCs w:val="21"/>
              </w:rPr>
              <w:t>、针杆藻属</w:t>
            </w:r>
          </w:p>
        </w:tc>
        <w:tc>
          <w:tcPr>
            <w:tcW w:w="914" w:type="dxa"/>
          </w:tcPr>
          <w:p w14:paraId="4A0D0C7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1A47C2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E3B200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D49B51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FB524C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351801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6796EE7" w14:textId="77777777">
        <w:trPr>
          <w:trHeight w:val="340"/>
          <w:jc w:val="center"/>
        </w:trPr>
        <w:tc>
          <w:tcPr>
            <w:tcW w:w="3659" w:type="dxa"/>
          </w:tcPr>
          <w:p w14:paraId="2E223D7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31</w:t>
            </w:r>
            <w:r w:rsidRPr="0076616F">
              <w:rPr>
                <w:rFonts w:hint="eastAsia"/>
                <w:color w:val="000000" w:themeColor="text1"/>
                <w:sz w:val="21"/>
                <w:szCs w:val="21"/>
              </w:rPr>
              <w:t>）肘状针杆藻</w:t>
            </w:r>
          </w:p>
        </w:tc>
        <w:tc>
          <w:tcPr>
            <w:tcW w:w="914" w:type="dxa"/>
          </w:tcPr>
          <w:p w14:paraId="729C4AC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0ECB01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32D5F3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3EAAA59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33A0295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225EB60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26868EF6" w14:textId="77777777">
        <w:trPr>
          <w:trHeight w:val="340"/>
          <w:jc w:val="center"/>
        </w:trPr>
        <w:tc>
          <w:tcPr>
            <w:tcW w:w="3659" w:type="dxa"/>
          </w:tcPr>
          <w:p w14:paraId="1BA0574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32</w:t>
            </w:r>
            <w:r w:rsidRPr="0076616F">
              <w:rPr>
                <w:rFonts w:hint="eastAsia"/>
                <w:color w:val="000000" w:themeColor="text1"/>
                <w:sz w:val="21"/>
                <w:szCs w:val="21"/>
              </w:rPr>
              <w:t>）双头针杆藻</w:t>
            </w:r>
          </w:p>
        </w:tc>
        <w:tc>
          <w:tcPr>
            <w:tcW w:w="914" w:type="dxa"/>
          </w:tcPr>
          <w:p w14:paraId="714123F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B0CDCF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6786F3A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F3D755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3CAEB7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AB6EBF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02932AE" w14:textId="77777777">
        <w:trPr>
          <w:trHeight w:val="340"/>
          <w:jc w:val="center"/>
        </w:trPr>
        <w:tc>
          <w:tcPr>
            <w:tcW w:w="3659" w:type="dxa"/>
          </w:tcPr>
          <w:p w14:paraId="13274A5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33</w:t>
            </w:r>
            <w:r w:rsidRPr="0076616F">
              <w:rPr>
                <w:rFonts w:hint="eastAsia"/>
                <w:color w:val="000000" w:themeColor="text1"/>
                <w:sz w:val="21"/>
                <w:szCs w:val="21"/>
              </w:rPr>
              <w:t>）偏突针杆藻</w:t>
            </w:r>
          </w:p>
        </w:tc>
        <w:tc>
          <w:tcPr>
            <w:tcW w:w="914" w:type="dxa"/>
          </w:tcPr>
          <w:p w14:paraId="655C80D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28C794A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B9E3DE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50BAB1F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5496CA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0CD91C8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8FBC697" w14:textId="77777777">
        <w:trPr>
          <w:trHeight w:val="340"/>
          <w:jc w:val="center"/>
        </w:trPr>
        <w:tc>
          <w:tcPr>
            <w:tcW w:w="3659" w:type="dxa"/>
          </w:tcPr>
          <w:p w14:paraId="4789EE7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34</w:t>
            </w:r>
            <w:r w:rsidRPr="0076616F">
              <w:rPr>
                <w:rFonts w:hint="eastAsia"/>
                <w:color w:val="000000" w:themeColor="text1"/>
                <w:sz w:val="21"/>
                <w:szCs w:val="21"/>
              </w:rPr>
              <w:t>）近缘针杆藻</w:t>
            </w:r>
          </w:p>
        </w:tc>
        <w:tc>
          <w:tcPr>
            <w:tcW w:w="914" w:type="dxa"/>
          </w:tcPr>
          <w:p w14:paraId="118D257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6EE41CB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02EF02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3BECC7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29B7176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700A5F6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571F47A" w14:textId="77777777">
        <w:trPr>
          <w:trHeight w:val="340"/>
          <w:jc w:val="center"/>
        </w:trPr>
        <w:tc>
          <w:tcPr>
            <w:tcW w:w="3659" w:type="dxa"/>
          </w:tcPr>
          <w:p w14:paraId="4DFE819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35</w:t>
            </w:r>
            <w:r w:rsidRPr="0076616F">
              <w:rPr>
                <w:rFonts w:hint="eastAsia"/>
                <w:color w:val="000000" w:themeColor="text1"/>
                <w:sz w:val="21"/>
                <w:szCs w:val="21"/>
              </w:rPr>
              <w:t>）放射针杆藻</w:t>
            </w:r>
          </w:p>
        </w:tc>
        <w:tc>
          <w:tcPr>
            <w:tcW w:w="914" w:type="dxa"/>
          </w:tcPr>
          <w:p w14:paraId="37BD9B6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FFF7E5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079E5A6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0FEB48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6605EB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A1F14E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18797D49" w14:textId="77777777">
        <w:trPr>
          <w:trHeight w:val="340"/>
          <w:jc w:val="center"/>
        </w:trPr>
        <w:tc>
          <w:tcPr>
            <w:tcW w:w="3659" w:type="dxa"/>
          </w:tcPr>
          <w:p w14:paraId="2FBCD140"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（六）菱形藻科</w:t>
            </w:r>
          </w:p>
        </w:tc>
        <w:tc>
          <w:tcPr>
            <w:tcW w:w="914" w:type="dxa"/>
          </w:tcPr>
          <w:p w14:paraId="79B4517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5A77FC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5DCEA7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71B27B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7CFDE4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C8EAC6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8E9729B" w14:textId="77777777">
        <w:trPr>
          <w:trHeight w:val="340"/>
          <w:jc w:val="center"/>
        </w:trPr>
        <w:tc>
          <w:tcPr>
            <w:tcW w:w="3659" w:type="dxa"/>
          </w:tcPr>
          <w:p w14:paraId="07C80907"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9</w:t>
            </w:r>
            <w:r w:rsidRPr="0076616F">
              <w:rPr>
                <w:rFonts w:hint="eastAsia"/>
                <w:color w:val="000000" w:themeColor="text1"/>
                <w:sz w:val="21"/>
                <w:szCs w:val="21"/>
              </w:rPr>
              <w:t>、菱形藻属</w:t>
            </w:r>
          </w:p>
        </w:tc>
        <w:tc>
          <w:tcPr>
            <w:tcW w:w="914" w:type="dxa"/>
          </w:tcPr>
          <w:p w14:paraId="200F0B2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C2C17E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29D19D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1FF4ED6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24446E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0611ED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75BADC7A" w14:textId="77777777">
        <w:trPr>
          <w:trHeight w:val="340"/>
          <w:jc w:val="center"/>
        </w:trPr>
        <w:tc>
          <w:tcPr>
            <w:tcW w:w="3659" w:type="dxa"/>
          </w:tcPr>
          <w:p w14:paraId="7EDE5CE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36</w:t>
            </w:r>
            <w:r w:rsidRPr="0076616F">
              <w:rPr>
                <w:rFonts w:hint="eastAsia"/>
                <w:color w:val="000000" w:themeColor="text1"/>
                <w:sz w:val="21"/>
                <w:szCs w:val="21"/>
              </w:rPr>
              <w:t>）小头菱形藻</w:t>
            </w:r>
          </w:p>
        </w:tc>
        <w:tc>
          <w:tcPr>
            <w:tcW w:w="914" w:type="dxa"/>
          </w:tcPr>
          <w:p w14:paraId="339E02E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FE1FF6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C10080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7E11E1A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F0B3C2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D0EA41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11F0E919" w14:textId="77777777">
        <w:trPr>
          <w:trHeight w:val="340"/>
          <w:jc w:val="center"/>
        </w:trPr>
        <w:tc>
          <w:tcPr>
            <w:tcW w:w="3659" w:type="dxa"/>
          </w:tcPr>
          <w:p w14:paraId="1CA91C6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37</w:t>
            </w:r>
            <w:r w:rsidRPr="0076616F">
              <w:rPr>
                <w:rFonts w:hint="eastAsia"/>
                <w:color w:val="000000" w:themeColor="text1"/>
                <w:sz w:val="21"/>
                <w:szCs w:val="21"/>
              </w:rPr>
              <w:t>）线形菱形藻</w:t>
            </w:r>
          </w:p>
        </w:tc>
        <w:tc>
          <w:tcPr>
            <w:tcW w:w="914" w:type="dxa"/>
          </w:tcPr>
          <w:p w14:paraId="1EB3341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5BE1672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13F7AD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B57857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7A8ACB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CF65A3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4A7D234B" w14:textId="77777777">
        <w:trPr>
          <w:trHeight w:val="340"/>
          <w:jc w:val="center"/>
        </w:trPr>
        <w:tc>
          <w:tcPr>
            <w:tcW w:w="3659" w:type="dxa"/>
          </w:tcPr>
          <w:p w14:paraId="622B1F3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38</w:t>
            </w:r>
            <w:r w:rsidRPr="0076616F">
              <w:rPr>
                <w:rFonts w:hint="eastAsia"/>
                <w:color w:val="000000" w:themeColor="text1"/>
                <w:sz w:val="21"/>
                <w:szCs w:val="21"/>
              </w:rPr>
              <w:t>）长菱形藻</w:t>
            </w:r>
          </w:p>
        </w:tc>
        <w:tc>
          <w:tcPr>
            <w:tcW w:w="914" w:type="dxa"/>
          </w:tcPr>
          <w:p w14:paraId="2B58CD6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08CDD00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5AB15E1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172E31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F7E70D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0BC14F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75C265E" w14:textId="77777777">
        <w:trPr>
          <w:trHeight w:val="340"/>
          <w:jc w:val="center"/>
        </w:trPr>
        <w:tc>
          <w:tcPr>
            <w:tcW w:w="3659" w:type="dxa"/>
          </w:tcPr>
          <w:p w14:paraId="3DBFCCBD"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（七）曲壳藻科</w:t>
            </w:r>
          </w:p>
        </w:tc>
        <w:tc>
          <w:tcPr>
            <w:tcW w:w="914" w:type="dxa"/>
          </w:tcPr>
          <w:p w14:paraId="021E417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DC1F45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4C717A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4E34A0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E9C62E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08A5E9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78EFA91" w14:textId="77777777">
        <w:trPr>
          <w:trHeight w:val="340"/>
          <w:jc w:val="center"/>
        </w:trPr>
        <w:tc>
          <w:tcPr>
            <w:tcW w:w="3659" w:type="dxa"/>
          </w:tcPr>
          <w:p w14:paraId="0538B7A0"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lastRenderedPageBreak/>
              <w:t>10</w:t>
            </w:r>
            <w:r w:rsidRPr="0076616F">
              <w:rPr>
                <w:rFonts w:hint="eastAsia"/>
                <w:color w:val="000000" w:themeColor="text1"/>
                <w:sz w:val="21"/>
                <w:szCs w:val="21"/>
              </w:rPr>
              <w:t>、曲壳藻属</w:t>
            </w:r>
          </w:p>
        </w:tc>
        <w:tc>
          <w:tcPr>
            <w:tcW w:w="914" w:type="dxa"/>
          </w:tcPr>
          <w:p w14:paraId="6BE91B0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8BF250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7FC41A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36F81C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7D28E8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3B2A5C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9BA64DA" w14:textId="77777777">
        <w:trPr>
          <w:trHeight w:val="340"/>
          <w:jc w:val="center"/>
        </w:trPr>
        <w:tc>
          <w:tcPr>
            <w:tcW w:w="3659" w:type="dxa"/>
          </w:tcPr>
          <w:p w14:paraId="432F71C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39</w:t>
            </w:r>
            <w:r w:rsidRPr="0076616F">
              <w:rPr>
                <w:rFonts w:hint="eastAsia"/>
                <w:color w:val="000000" w:themeColor="text1"/>
                <w:sz w:val="21"/>
                <w:szCs w:val="21"/>
              </w:rPr>
              <w:t>）短小曲壳藻</w:t>
            </w:r>
          </w:p>
        </w:tc>
        <w:tc>
          <w:tcPr>
            <w:tcW w:w="914" w:type="dxa"/>
          </w:tcPr>
          <w:p w14:paraId="0E2BD44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27C69F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9FAC47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4509E0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3CAD88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17E2253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10A20169" w14:textId="77777777">
        <w:trPr>
          <w:trHeight w:val="340"/>
          <w:jc w:val="center"/>
        </w:trPr>
        <w:tc>
          <w:tcPr>
            <w:tcW w:w="3659" w:type="dxa"/>
          </w:tcPr>
          <w:p w14:paraId="5EBBF00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40</w:t>
            </w:r>
            <w:r w:rsidRPr="0076616F">
              <w:rPr>
                <w:rFonts w:hint="eastAsia"/>
                <w:color w:val="000000" w:themeColor="text1"/>
                <w:sz w:val="21"/>
                <w:szCs w:val="21"/>
              </w:rPr>
              <w:t>）小头曲壳藻</w:t>
            </w:r>
          </w:p>
        </w:tc>
        <w:tc>
          <w:tcPr>
            <w:tcW w:w="914" w:type="dxa"/>
          </w:tcPr>
          <w:p w14:paraId="6AF4783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FB5966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456AF0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C85645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2466BA9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1411F99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5FCCED7" w14:textId="77777777">
        <w:trPr>
          <w:trHeight w:val="340"/>
          <w:jc w:val="center"/>
        </w:trPr>
        <w:tc>
          <w:tcPr>
            <w:tcW w:w="3659" w:type="dxa"/>
          </w:tcPr>
          <w:p w14:paraId="321CD8E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41</w:t>
            </w:r>
            <w:r w:rsidRPr="0076616F">
              <w:rPr>
                <w:rFonts w:hint="eastAsia"/>
                <w:color w:val="000000" w:themeColor="text1"/>
                <w:sz w:val="21"/>
                <w:szCs w:val="21"/>
              </w:rPr>
              <w:t>）披针曲壳藻</w:t>
            </w:r>
          </w:p>
        </w:tc>
        <w:tc>
          <w:tcPr>
            <w:tcW w:w="914" w:type="dxa"/>
          </w:tcPr>
          <w:p w14:paraId="17BA2C3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C3F6EC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0889D3F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A954E0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CDF04D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52CA4D1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B13737C" w14:textId="77777777">
        <w:trPr>
          <w:trHeight w:val="340"/>
          <w:jc w:val="center"/>
        </w:trPr>
        <w:tc>
          <w:tcPr>
            <w:tcW w:w="3659" w:type="dxa"/>
          </w:tcPr>
          <w:p w14:paraId="3E97D34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42</w:t>
            </w:r>
            <w:r w:rsidRPr="0076616F">
              <w:rPr>
                <w:rFonts w:hint="eastAsia"/>
                <w:color w:val="000000" w:themeColor="text1"/>
                <w:sz w:val="21"/>
                <w:szCs w:val="21"/>
              </w:rPr>
              <w:t>）优美曲壳藻</w:t>
            </w:r>
          </w:p>
        </w:tc>
        <w:tc>
          <w:tcPr>
            <w:tcW w:w="914" w:type="dxa"/>
          </w:tcPr>
          <w:p w14:paraId="6190A44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4FB2A1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2895B5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5A82D76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88F45D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B78243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E5AAD24" w14:textId="77777777">
        <w:trPr>
          <w:trHeight w:val="340"/>
          <w:jc w:val="center"/>
        </w:trPr>
        <w:tc>
          <w:tcPr>
            <w:tcW w:w="3659" w:type="dxa"/>
          </w:tcPr>
          <w:p w14:paraId="2442136C"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（八）圆筛藻科</w:t>
            </w:r>
          </w:p>
        </w:tc>
        <w:tc>
          <w:tcPr>
            <w:tcW w:w="914" w:type="dxa"/>
          </w:tcPr>
          <w:p w14:paraId="15EFD2A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C702D6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68A83C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AEDA44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39C4533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3BB8748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BCCBE03" w14:textId="77777777">
        <w:trPr>
          <w:trHeight w:val="340"/>
          <w:jc w:val="center"/>
        </w:trPr>
        <w:tc>
          <w:tcPr>
            <w:tcW w:w="3659" w:type="dxa"/>
          </w:tcPr>
          <w:p w14:paraId="67B118F7"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11</w:t>
            </w:r>
            <w:r w:rsidRPr="0076616F">
              <w:rPr>
                <w:rFonts w:hint="eastAsia"/>
                <w:color w:val="000000" w:themeColor="text1"/>
                <w:sz w:val="21"/>
                <w:szCs w:val="21"/>
              </w:rPr>
              <w:t>、小环藻属</w:t>
            </w:r>
          </w:p>
        </w:tc>
        <w:tc>
          <w:tcPr>
            <w:tcW w:w="914" w:type="dxa"/>
          </w:tcPr>
          <w:p w14:paraId="1017A23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5B79DD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02FAE0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03429D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C3715F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853A42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058CAA85" w14:textId="77777777">
        <w:trPr>
          <w:trHeight w:val="340"/>
          <w:jc w:val="center"/>
        </w:trPr>
        <w:tc>
          <w:tcPr>
            <w:tcW w:w="3659" w:type="dxa"/>
          </w:tcPr>
          <w:p w14:paraId="38A2572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43</w:t>
            </w:r>
            <w:r w:rsidRPr="0076616F">
              <w:rPr>
                <w:rFonts w:hint="eastAsia"/>
                <w:color w:val="000000" w:themeColor="text1"/>
                <w:sz w:val="21"/>
                <w:szCs w:val="21"/>
              </w:rPr>
              <w:t>）广缘小环藻</w:t>
            </w:r>
          </w:p>
        </w:tc>
        <w:tc>
          <w:tcPr>
            <w:tcW w:w="914" w:type="dxa"/>
          </w:tcPr>
          <w:p w14:paraId="46F53EE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97A899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CFE559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426E1A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2AC262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1416A0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2B42DD1" w14:textId="77777777">
        <w:trPr>
          <w:trHeight w:val="340"/>
          <w:jc w:val="center"/>
        </w:trPr>
        <w:tc>
          <w:tcPr>
            <w:tcW w:w="3659" w:type="dxa"/>
          </w:tcPr>
          <w:p w14:paraId="007650F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44</w:t>
            </w:r>
            <w:r w:rsidRPr="0076616F">
              <w:rPr>
                <w:rFonts w:hint="eastAsia"/>
                <w:color w:val="000000" w:themeColor="text1"/>
                <w:sz w:val="21"/>
                <w:szCs w:val="21"/>
              </w:rPr>
              <w:t>）小环藻</w:t>
            </w:r>
          </w:p>
        </w:tc>
        <w:tc>
          <w:tcPr>
            <w:tcW w:w="914" w:type="dxa"/>
          </w:tcPr>
          <w:p w14:paraId="560DB4E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66E0F3B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5EF22F2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0C07170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70B1BB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0323F5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03E1750" w14:textId="77777777">
        <w:trPr>
          <w:trHeight w:val="340"/>
          <w:jc w:val="center"/>
        </w:trPr>
        <w:tc>
          <w:tcPr>
            <w:tcW w:w="3659" w:type="dxa"/>
          </w:tcPr>
          <w:p w14:paraId="454E7C86"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（九）窗纹藻科</w:t>
            </w:r>
          </w:p>
        </w:tc>
        <w:tc>
          <w:tcPr>
            <w:tcW w:w="914" w:type="dxa"/>
          </w:tcPr>
          <w:p w14:paraId="6F0BF31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879FEC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B307D3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E3FE3F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41A78A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692FE9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73D15A4" w14:textId="77777777">
        <w:trPr>
          <w:trHeight w:val="340"/>
          <w:jc w:val="center"/>
        </w:trPr>
        <w:tc>
          <w:tcPr>
            <w:tcW w:w="3659" w:type="dxa"/>
          </w:tcPr>
          <w:p w14:paraId="791128D5"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12</w:t>
            </w:r>
            <w:r w:rsidRPr="0076616F">
              <w:rPr>
                <w:rFonts w:hint="eastAsia"/>
                <w:color w:val="000000" w:themeColor="text1"/>
                <w:sz w:val="21"/>
                <w:szCs w:val="21"/>
              </w:rPr>
              <w:t>、菱板藻属</w:t>
            </w:r>
          </w:p>
        </w:tc>
        <w:tc>
          <w:tcPr>
            <w:tcW w:w="914" w:type="dxa"/>
          </w:tcPr>
          <w:p w14:paraId="22586C3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53D398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8D5A47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7129B8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FE57C6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1E19C7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6AC5F58" w14:textId="77777777">
        <w:trPr>
          <w:trHeight w:val="340"/>
          <w:jc w:val="center"/>
        </w:trPr>
        <w:tc>
          <w:tcPr>
            <w:tcW w:w="3659" w:type="dxa"/>
          </w:tcPr>
          <w:p w14:paraId="5D74113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45</w:t>
            </w:r>
            <w:r w:rsidRPr="0076616F">
              <w:rPr>
                <w:rFonts w:hint="eastAsia"/>
                <w:color w:val="000000" w:themeColor="text1"/>
                <w:sz w:val="21"/>
                <w:szCs w:val="21"/>
              </w:rPr>
              <w:t>）双尖菱板藻</w:t>
            </w:r>
          </w:p>
        </w:tc>
        <w:tc>
          <w:tcPr>
            <w:tcW w:w="914" w:type="dxa"/>
          </w:tcPr>
          <w:p w14:paraId="48C44BC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D9B2BD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4EDB33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1E0041B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AE58D9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2376266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74EE9E71" w14:textId="77777777">
        <w:trPr>
          <w:trHeight w:val="340"/>
          <w:jc w:val="center"/>
        </w:trPr>
        <w:tc>
          <w:tcPr>
            <w:tcW w:w="3659" w:type="dxa"/>
          </w:tcPr>
          <w:p w14:paraId="1DD2543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46</w:t>
            </w:r>
            <w:r w:rsidRPr="0076616F">
              <w:rPr>
                <w:rFonts w:hint="eastAsia"/>
                <w:color w:val="000000" w:themeColor="text1"/>
                <w:sz w:val="21"/>
                <w:szCs w:val="21"/>
              </w:rPr>
              <w:t>）长菱板藻</w:t>
            </w:r>
          </w:p>
        </w:tc>
        <w:tc>
          <w:tcPr>
            <w:tcW w:w="914" w:type="dxa"/>
          </w:tcPr>
          <w:p w14:paraId="28F6748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1E0A2F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1D82A8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CE5611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56CB024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52343D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5A7B3821" w14:textId="77777777">
        <w:trPr>
          <w:trHeight w:val="340"/>
          <w:jc w:val="center"/>
        </w:trPr>
        <w:tc>
          <w:tcPr>
            <w:tcW w:w="3659" w:type="dxa"/>
          </w:tcPr>
          <w:p w14:paraId="01414140"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13</w:t>
            </w:r>
            <w:r w:rsidRPr="0076616F">
              <w:rPr>
                <w:rFonts w:hint="eastAsia"/>
                <w:color w:val="000000" w:themeColor="text1"/>
                <w:sz w:val="21"/>
                <w:szCs w:val="21"/>
              </w:rPr>
              <w:t>、直链藻属</w:t>
            </w:r>
          </w:p>
        </w:tc>
        <w:tc>
          <w:tcPr>
            <w:tcW w:w="914" w:type="dxa"/>
          </w:tcPr>
          <w:p w14:paraId="3F70F2D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B20091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70A133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88F3C9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A14DF2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DC2852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2EBC76A" w14:textId="77777777">
        <w:trPr>
          <w:trHeight w:val="340"/>
          <w:jc w:val="center"/>
        </w:trPr>
        <w:tc>
          <w:tcPr>
            <w:tcW w:w="3659" w:type="dxa"/>
          </w:tcPr>
          <w:p w14:paraId="442539B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47</w:t>
            </w:r>
            <w:r w:rsidRPr="0076616F">
              <w:rPr>
                <w:rFonts w:hint="eastAsia"/>
                <w:color w:val="000000" w:themeColor="text1"/>
                <w:sz w:val="21"/>
                <w:szCs w:val="21"/>
              </w:rPr>
              <w:t>）变异直链藻</w:t>
            </w:r>
          </w:p>
        </w:tc>
        <w:tc>
          <w:tcPr>
            <w:tcW w:w="914" w:type="dxa"/>
          </w:tcPr>
          <w:p w14:paraId="6323A7E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69EDFA6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9AC09F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806828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7CCA20F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715EF50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04C774DC" w14:textId="77777777">
        <w:trPr>
          <w:trHeight w:val="340"/>
          <w:jc w:val="center"/>
        </w:trPr>
        <w:tc>
          <w:tcPr>
            <w:tcW w:w="3659" w:type="dxa"/>
          </w:tcPr>
          <w:p w14:paraId="0A4E29AB"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二、绿藻门</w:t>
            </w:r>
          </w:p>
        </w:tc>
        <w:tc>
          <w:tcPr>
            <w:tcW w:w="914" w:type="dxa"/>
          </w:tcPr>
          <w:p w14:paraId="73A137C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AE578A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053654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A614C3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1B63B7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71326E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E01B1BC" w14:textId="77777777">
        <w:trPr>
          <w:trHeight w:val="340"/>
          <w:jc w:val="center"/>
        </w:trPr>
        <w:tc>
          <w:tcPr>
            <w:tcW w:w="3659" w:type="dxa"/>
          </w:tcPr>
          <w:p w14:paraId="72DADDB5"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（十）鼓藻科</w:t>
            </w:r>
          </w:p>
        </w:tc>
        <w:tc>
          <w:tcPr>
            <w:tcW w:w="914" w:type="dxa"/>
          </w:tcPr>
          <w:p w14:paraId="5178550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062B32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57FAF3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E70C45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72919C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ECE5E3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6B72252" w14:textId="77777777">
        <w:trPr>
          <w:trHeight w:val="340"/>
          <w:jc w:val="center"/>
        </w:trPr>
        <w:tc>
          <w:tcPr>
            <w:tcW w:w="3659" w:type="dxa"/>
          </w:tcPr>
          <w:p w14:paraId="420C4AE5"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14</w:t>
            </w:r>
            <w:r w:rsidRPr="0076616F">
              <w:rPr>
                <w:rFonts w:hint="eastAsia"/>
                <w:color w:val="000000" w:themeColor="text1"/>
                <w:sz w:val="21"/>
                <w:szCs w:val="21"/>
              </w:rPr>
              <w:t>、新月藻属</w:t>
            </w:r>
          </w:p>
        </w:tc>
        <w:tc>
          <w:tcPr>
            <w:tcW w:w="914" w:type="dxa"/>
          </w:tcPr>
          <w:p w14:paraId="6CA2059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EBE2A6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06CBD0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69D988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6F24A9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824615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91B4B85" w14:textId="77777777">
        <w:trPr>
          <w:trHeight w:val="340"/>
          <w:jc w:val="center"/>
        </w:trPr>
        <w:tc>
          <w:tcPr>
            <w:tcW w:w="3659" w:type="dxa"/>
          </w:tcPr>
          <w:p w14:paraId="3AAC63D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48</w:t>
            </w:r>
            <w:r w:rsidRPr="0076616F">
              <w:rPr>
                <w:rFonts w:hint="eastAsia"/>
                <w:color w:val="000000" w:themeColor="text1"/>
                <w:sz w:val="21"/>
                <w:szCs w:val="21"/>
              </w:rPr>
              <w:t>）厚顶新月藻</w:t>
            </w:r>
          </w:p>
        </w:tc>
        <w:tc>
          <w:tcPr>
            <w:tcW w:w="914" w:type="dxa"/>
          </w:tcPr>
          <w:p w14:paraId="027F87A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183C2E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66D8B1F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231564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9C7EF6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6384E2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4C734586" w14:textId="77777777">
        <w:trPr>
          <w:trHeight w:val="340"/>
          <w:jc w:val="center"/>
        </w:trPr>
        <w:tc>
          <w:tcPr>
            <w:tcW w:w="3659" w:type="dxa"/>
          </w:tcPr>
          <w:p w14:paraId="472CF1E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49</w:t>
            </w:r>
            <w:r w:rsidRPr="0076616F">
              <w:rPr>
                <w:rFonts w:hint="eastAsia"/>
                <w:color w:val="000000" w:themeColor="text1"/>
                <w:sz w:val="21"/>
                <w:szCs w:val="21"/>
              </w:rPr>
              <w:t>）项圈新月藻</w:t>
            </w:r>
          </w:p>
        </w:tc>
        <w:tc>
          <w:tcPr>
            <w:tcW w:w="914" w:type="dxa"/>
          </w:tcPr>
          <w:p w14:paraId="2247FFE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18" w:type="dxa"/>
          </w:tcPr>
          <w:p w14:paraId="3F323A5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4F4A5C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889518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070ABB9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41CC0F4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2E41306E" w14:textId="77777777">
        <w:trPr>
          <w:trHeight w:val="340"/>
          <w:jc w:val="center"/>
        </w:trPr>
        <w:tc>
          <w:tcPr>
            <w:tcW w:w="3659" w:type="dxa"/>
          </w:tcPr>
          <w:p w14:paraId="7D3F15F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50</w:t>
            </w:r>
            <w:r w:rsidRPr="0076616F">
              <w:rPr>
                <w:rFonts w:hint="eastAsia"/>
                <w:color w:val="000000" w:themeColor="text1"/>
                <w:sz w:val="21"/>
                <w:szCs w:val="21"/>
              </w:rPr>
              <w:t>）锐新月藻</w:t>
            </w:r>
          </w:p>
        </w:tc>
        <w:tc>
          <w:tcPr>
            <w:tcW w:w="914" w:type="dxa"/>
          </w:tcPr>
          <w:p w14:paraId="783BBC3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6AF74A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41ADDD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5BD83A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26FA15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1F8E398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E25099B" w14:textId="77777777">
        <w:trPr>
          <w:trHeight w:val="340"/>
          <w:jc w:val="center"/>
        </w:trPr>
        <w:tc>
          <w:tcPr>
            <w:tcW w:w="3659" w:type="dxa"/>
          </w:tcPr>
          <w:p w14:paraId="15EBBDA3"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（十一）丝藻科</w:t>
            </w:r>
          </w:p>
        </w:tc>
        <w:tc>
          <w:tcPr>
            <w:tcW w:w="914" w:type="dxa"/>
          </w:tcPr>
          <w:p w14:paraId="0FD6C93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3DF31DC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32C91A8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80A92D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78B022F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183B186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53C75E1" w14:textId="77777777">
        <w:trPr>
          <w:trHeight w:val="340"/>
          <w:jc w:val="center"/>
        </w:trPr>
        <w:tc>
          <w:tcPr>
            <w:tcW w:w="3659" w:type="dxa"/>
          </w:tcPr>
          <w:p w14:paraId="5DEE4A63"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15</w:t>
            </w:r>
            <w:r w:rsidRPr="0076616F">
              <w:rPr>
                <w:rFonts w:hint="eastAsia"/>
                <w:color w:val="000000" w:themeColor="text1"/>
                <w:sz w:val="21"/>
                <w:szCs w:val="21"/>
              </w:rPr>
              <w:t>、尾丝藻属</w:t>
            </w:r>
          </w:p>
        </w:tc>
        <w:tc>
          <w:tcPr>
            <w:tcW w:w="914" w:type="dxa"/>
          </w:tcPr>
          <w:p w14:paraId="19A891F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2F41D3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A12F16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3C3A51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3A1C87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095286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537B694" w14:textId="77777777">
        <w:trPr>
          <w:trHeight w:val="340"/>
          <w:jc w:val="center"/>
        </w:trPr>
        <w:tc>
          <w:tcPr>
            <w:tcW w:w="3659" w:type="dxa"/>
          </w:tcPr>
          <w:p w14:paraId="7B82E68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51</w:t>
            </w:r>
            <w:r w:rsidRPr="0076616F">
              <w:rPr>
                <w:rFonts w:hint="eastAsia"/>
                <w:color w:val="000000" w:themeColor="text1"/>
                <w:sz w:val="21"/>
                <w:szCs w:val="21"/>
              </w:rPr>
              <w:t>）尾丝藻</w:t>
            </w:r>
          </w:p>
        </w:tc>
        <w:tc>
          <w:tcPr>
            <w:tcW w:w="914" w:type="dxa"/>
          </w:tcPr>
          <w:p w14:paraId="67D2557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0B262F8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2F9C10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91" w:type="dxa"/>
          </w:tcPr>
          <w:p w14:paraId="526E2C5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67A7CB7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2B346C9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00B951F5" w14:textId="77777777">
        <w:trPr>
          <w:trHeight w:val="340"/>
          <w:jc w:val="center"/>
        </w:trPr>
        <w:tc>
          <w:tcPr>
            <w:tcW w:w="3659" w:type="dxa"/>
          </w:tcPr>
          <w:p w14:paraId="156402B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52</w:t>
            </w:r>
            <w:r w:rsidRPr="0076616F">
              <w:rPr>
                <w:rFonts w:hint="eastAsia"/>
                <w:color w:val="000000" w:themeColor="text1"/>
                <w:sz w:val="21"/>
                <w:szCs w:val="21"/>
              </w:rPr>
              <w:t>）细丝藻</w:t>
            </w:r>
          </w:p>
        </w:tc>
        <w:tc>
          <w:tcPr>
            <w:tcW w:w="914" w:type="dxa"/>
          </w:tcPr>
          <w:p w14:paraId="38C7F93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AB1C18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405A112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5A50554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56E4CF1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22E9DC6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4CD0C63" w14:textId="77777777">
        <w:trPr>
          <w:trHeight w:val="340"/>
          <w:jc w:val="center"/>
        </w:trPr>
        <w:tc>
          <w:tcPr>
            <w:tcW w:w="3659" w:type="dxa"/>
          </w:tcPr>
          <w:p w14:paraId="6089E51D"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（十二）鼓藻科</w:t>
            </w:r>
          </w:p>
        </w:tc>
        <w:tc>
          <w:tcPr>
            <w:tcW w:w="914" w:type="dxa"/>
          </w:tcPr>
          <w:p w14:paraId="252783D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7F8DF0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1905A1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9DE1D9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92325B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46BC0B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637A39F" w14:textId="77777777">
        <w:trPr>
          <w:trHeight w:val="340"/>
          <w:jc w:val="center"/>
        </w:trPr>
        <w:tc>
          <w:tcPr>
            <w:tcW w:w="3659" w:type="dxa"/>
          </w:tcPr>
          <w:p w14:paraId="29611EFD"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16</w:t>
            </w:r>
            <w:r w:rsidRPr="0076616F">
              <w:rPr>
                <w:rFonts w:hint="eastAsia"/>
                <w:color w:val="000000" w:themeColor="text1"/>
                <w:sz w:val="21"/>
                <w:szCs w:val="21"/>
              </w:rPr>
              <w:t>、鼓藻属</w:t>
            </w:r>
          </w:p>
        </w:tc>
        <w:tc>
          <w:tcPr>
            <w:tcW w:w="914" w:type="dxa"/>
          </w:tcPr>
          <w:p w14:paraId="0DEE8E6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3D9CBA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25659A8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5E6325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B2612C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EAAB6E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6F573C7" w14:textId="77777777">
        <w:trPr>
          <w:trHeight w:val="340"/>
          <w:jc w:val="center"/>
        </w:trPr>
        <w:tc>
          <w:tcPr>
            <w:tcW w:w="3659" w:type="dxa"/>
          </w:tcPr>
          <w:p w14:paraId="3F8CCD3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53</w:t>
            </w:r>
            <w:r w:rsidRPr="0076616F">
              <w:rPr>
                <w:rFonts w:hint="eastAsia"/>
                <w:color w:val="000000" w:themeColor="text1"/>
                <w:sz w:val="21"/>
                <w:szCs w:val="21"/>
              </w:rPr>
              <w:t>）钝鼓藻</w:t>
            </w:r>
          </w:p>
        </w:tc>
        <w:tc>
          <w:tcPr>
            <w:tcW w:w="914" w:type="dxa"/>
          </w:tcPr>
          <w:p w14:paraId="17A9E1F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B4EADE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4472435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E8E6B4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68B724C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550A4B3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00024FA4" w14:textId="77777777">
        <w:trPr>
          <w:trHeight w:val="340"/>
          <w:jc w:val="center"/>
        </w:trPr>
        <w:tc>
          <w:tcPr>
            <w:tcW w:w="3659" w:type="dxa"/>
          </w:tcPr>
          <w:p w14:paraId="11673C2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54</w:t>
            </w:r>
            <w:r w:rsidRPr="0076616F">
              <w:rPr>
                <w:rFonts w:hint="eastAsia"/>
                <w:color w:val="000000" w:themeColor="text1"/>
                <w:sz w:val="21"/>
                <w:szCs w:val="21"/>
              </w:rPr>
              <w:t>）圆鼓藻</w:t>
            </w:r>
          </w:p>
        </w:tc>
        <w:tc>
          <w:tcPr>
            <w:tcW w:w="914" w:type="dxa"/>
          </w:tcPr>
          <w:p w14:paraId="407ACFF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428870D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75D167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19327A9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096AE2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6FA3F53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460657D8" w14:textId="77777777">
        <w:trPr>
          <w:trHeight w:val="340"/>
          <w:jc w:val="center"/>
        </w:trPr>
        <w:tc>
          <w:tcPr>
            <w:tcW w:w="3659" w:type="dxa"/>
          </w:tcPr>
          <w:p w14:paraId="73B5FD5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55</w:t>
            </w:r>
            <w:r w:rsidRPr="0076616F">
              <w:rPr>
                <w:rFonts w:hint="eastAsia"/>
                <w:color w:val="000000" w:themeColor="text1"/>
                <w:sz w:val="21"/>
                <w:szCs w:val="21"/>
              </w:rPr>
              <w:t>）扁鼓藻</w:t>
            </w:r>
          </w:p>
        </w:tc>
        <w:tc>
          <w:tcPr>
            <w:tcW w:w="914" w:type="dxa"/>
          </w:tcPr>
          <w:p w14:paraId="27C5371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3DE78F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8D47EB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B0F0A0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7B00818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5D77550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4B02C62D" w14:textId="77777777">
        <w:trPr>
          <w:trHeight w:val="340"/>
          <w:jc w:val="center"/>
        </w:trPr>
        <w:tc>
          <w:tcPr>
            <w:tcW w:w="3659" w:type="dxa"/>
          </w:tcPr>
          <w:p w14:paraId="7C64D2E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56</w:t>
            </w:r>
            <w:r w:rsidRPr="0076616F">
              <w:rPr>
                <w:rFonts w:hint="eastAsia"/>
                <w:color w:val="000000" w:themeColor="text1"/>
                <w:sz w:val="21"/>
                <w:szCs w:val="21"/>
              </w:rPr>
              <w:t>）美丽鼓藻</w:t>
            </w:r>
          </w:p>
        </w:tc>
        <w:tc>
          <w:tcPr>
            <w:tcW w:w="914" w:type="dxa"/>
          </w:tcPr>
          <w:p w14:paraId="42FCF00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C90B78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64" w:type="dxa"/>
          </w:tcPr>
          <w:p w14:paraId="56DD630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62BD03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9E09AD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189FF18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5FD3FCE3" w14:textId="77777777">
        <w:trPr>
          <w:trHeight w:val="340"/>
          <w:jc w:val="center"/>
        </w:trPr>
        <w:tc>
          <w:tcPr>
            <w:tcW w:w="3659" w:type="dxa"/>
          </w:tcPr>
          <w:p w14:paraId="4479944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57</w:t>
            </w:r>
            <w:r w:rsidRPr="0076616F">
              <w:rPr>
                <w:rFonts w:hint="eastAsia"/>
                <w:color w:val="000000" w:themeColor="text1"/>
                <w:sz w:val="21"/>
                <w:szCs w:val="21"/>
              </w:rPr>
              <w:t>）鼓藻</w:t>
            </w:r>
          </w:p>
        </w:tc>
        <w:tc>
          <w:tcPr>
            <w:tcW w:w="914" w:type="dxa"/>
          </w:tcPr>
          <w:p w14:paraId="073A18C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AD61C0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62FD40A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28A6554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102191D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2E53FF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7D91564" w14:textId="77777777">
        <w:trPr>
          <w:trHeight w:val="340"/>
          <w:jc w:val="center"/>
        </w:trPr>
        <w:tc>
          <w:tcPr>
            <w:tcW w:w="3659" w:type="dxa"/>
          </w:tcPr>
          <w:p w14:paraId="62996A9A"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（十三）水网鼓藻</w:t>
            </w:r>
          </w:p>
        </w:tc>
        <w:tc>
          <w:tcPr>
            <w:tcW w:w="914" w:type="dxa"/>
          </w:tcPr>
          <w:p w14:paraId="329B837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31041A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1B47FE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49CD7D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011B2E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4209AA5A"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6CF0716" w14:textId="77777777">
        <w:trPr>
          <w:trHeight w:val="340"/>
          <w:jc w:val="center"/>
        </w:trPr>
        <w:tc>
          <w:tcPr>
            <w:tcW w:w="3659" w:type="dxa"/>
          </w:tcPr>
          <w:p w14:paraId="2E166483"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17</w:t>
            </w:r>
            <w:r w:rsidRPr="0076616F">
              <w:rPr>
                <w:rFonts w:hint="eastAsia"/>
                <w:color w:val="000000" w:themeColor="text1"/>
                <w:sz w:val="21"/>
                <w:szCs w:val="21"/>
              </w:rPr>
              <w:t>、盘星藻属</w:t>
            </w:r>
          </w:p>
        </w:tc>
        <w:tc>
          <w:tcPr>
            <w:tcW w:w="914" w:type="dxa"/>
          </w:tcPr>
          <w:p w14:paraId="2C1ABE7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190ADDD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0EE24F3"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5B0C6AE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066EC81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2FFB4F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6B1B487" w14:textId="77777777">
        <w:trPr>
          <w:trHeight w:val="340"/>
          <w:jc w:val="center"/>
        </w:trPr>
        <w:tc>
          <w:tcPr>
            <w:tcW w:w="3659" w:type="dxa"/>
          </w:tcPr>
          <w:p w14:paraId="4F4F7AC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58</w:t>
            </w:r>
            <w:r w:rsidRPr="0076616F">
              <w:rPr>
                <w:rFonts w:hint="eastAsia"/>
                <w:color w:val="000000" w:themeColor="text1"/>
                <w:sz w:val="21"/>
                <w:szCs w:val="21"/>
              </w:rPr>
              <w:t>）单角盘星藻</w:t>
            </w:r>
          </w:p>
        </w:tc>
        <w:tc>
          <w:tcPr>
            <w:tcW w:w="914" w:type="dxa"/>
          </w:tcPr>
          <w:p w14:paraId="37272A4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48E69F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683359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42AACE9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DC5868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0DC6979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3F1D4C14" w14:textId="77777777">
        <w:trPr>
          <w:trHeight w:val="340"/>
          <w:jc w:val="center"/>
        </w:trPr>
        <w:tc>
          <w:tcPr>
            <w:tcW w:w="3659" w:type="dxa"/>
          </w:tcPr>
          <w:p w14:paraId="3A67558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59</w:t>
            </w:r>
            <w:r w:rsidRPr="0076616F">
              <w:rPr>
                <w:rFonts w:hint="eastAsia"/>
                <w:color w:val="000000" w:themeColor="text1"/>
                <w:sz w:val="21"/>
                <w:szCs w:val="21"/>
              </w:rPr>
              <w:t>）短棘盘星藻</w:t>
            </w:r>
          </w:p>
        </w:tc>
        <w:tc>
          <w:tcPr>
            <w:tcW w:w="914" w:type="dxa"/>
          </w:tcPr>
          <w:p w14:paraId="294884D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E1C13E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635484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523D70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7AFD7A7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69500D5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07464E1B" w14:textId="77777777">
        <w:trPr>
          <w:trHeight w:val="340"/>
          <w:jc w:val="center"/>
        </w:trPr>
        <w:tc>
          <w:tcPr>
            <w:tcW w:w="3659" w:type="dxa"/>
          </w:tcPr>
          <w:p w14:paraId="61FC63F2"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lastRenderedPageBreak/>
              <w:t>三、蓝藻门</w:t>
            </w:r>
          </w:p>
        </w:tc>
        <w:tc>
          <w:tcPr>
            <w:tcW w:w="914" w:type="dxa"/>
          </w:tcPr>
          <w:p w14:paraId="2A931C19"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8A9B51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5195DEB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7D8D1F3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29F4596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1E178497"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636909D" w14:textId="77777777">
        <w:trPr>
          <w:trHeight w:val="340"/>
          <w:jc w:val="center"/>
        </w:trPr>
        <w:tc>
          <w:tcPr>
            <w:tcW w:w="3659" w:type="dxa"/>
          </w:tcPr>
          <w:p w14:paraId="2F2F0C98" w14:textId="77777777"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（十四）颤藻科</w:t>
            </w:r>
          </w:p>
        </w:tc>
        <w:tc>
          <w:tcPr>
            <w:tcW w:w="914" w:type="dxa"/>
          </w:tcPr>
          <w:p w14:paraId="3B02F23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7B122CD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350568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3C13777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1DBF47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E3D717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41716236" w14:textId="77777777">
        <w:trPr>
          <w:trHeight w:val="340"/>
          <w:jc w:val="center"/>
        </w:trPr>
        <w:tc>
          <w:tcPr>
            <w:tcW w:w="3659" w:type="dxa"/>
          </w:tcPr>
          <w:p w14:paraId="46569B4B" w14:textId="77777777" w:rsidR="00D83EA1" w:rsidRPr="0076616F" w:rsidRDefault="0004570B">
            <w:pPr>
              <w:pStyle w:val="21"/>
              <w:spacing w:before="48" w:after="48" w:line="240" w:lineRule="auto"/>
              <w:ind w:leftChars="0" w:left="0" w:firstLine="420"/>
              <w:rPr>
                <w:color w:val="000000" w:themeColor="text1"/>
                <w:sz w:val="21"/>
                <w:szCs w:val="21"/>
              </w:rPr>
            </w:pPr>
            <w:r w:rsidRPr="0076616F">
              <w:rPr>
                <w:rFonts w:hint="eastAsia"/>
                <w:color w:val="000000" w:themeColor="text1"/>
                <w:sz w:val="21"/>
                <w:szCs w:val="21"/>
              </w:rPr>
              <w:t>18</w:t>
            </w:r>
            <w:r w:rsidRPr="0076616F">
              <w:rPr>
                <w:rFonts w:hint="eastAsia"/>
                <w:color w:val="000000" w:themeColor="text1"/>
                <w:sz w:val="21"/>
                <w:szCs w:val="21"/>
              </w:rPr>
              <w:t>、颤藻属</w:t>
            </w:r>
          </w:p>
        </w:tc>
        <w:tc>
          <w:tcPr>
            <w:tcW w:w="914" w:type="dxa"/>
          </w:tcPr>
          <w:p w14:paraId="0390784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5863AC3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02D3759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5528B4E"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4AB6EF5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670838A1"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8758C2D" w14:textId="77777777">
        <w:trPr>
          <w:trHeight w:val="340"/>
          <w:jc w:val="center"/>
        </w:trPr>
        <w:tc>
          <w:tcPr>
            <w:tcW w:w="3659" w:type="dxa"/>
          </w:tcPr>
          <w:p w14:paraId="35D196C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60</w:t>
            </w:r>
            <w:r w:rsidRPr="0076616F">
              <w:rPr>
                <w:rFonts w:hint="eastAsia"/>
                <w:color w:val="000000" w:themeColor="text1"/>
                <w:sz w:val="21"/>
                <w:szCs w:val="21"/>
              </w:rPr>
              <w:t>）小颤藻</w:t>
            </w:r>
          </w:p>
        </w:tc>
        <w:tc>
          <w:tcPr>
            <w:tcW w:w="914" w:type="dxa"/>
          </w:tcPr>
          <w:p w14:paraId="4491E5A6"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2C23E23B"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77AAAB8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698244E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04" w:type="dxa"/>
          </w:tcPr>
          <w:p w14:paraId="459B7358"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78" w:type="dxa"/>
          </w:tcPr>
          <w:p w14:paraId="77A4CDBC"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2D941F2F" w14:textId="77777777">
        <w:trPr>
          <w:trHeight w:val="340"/>
          <w:jc w:val="center"/>
        </w:trPr>
        <w:tc>
          <w:tcPr>
            <w:tcW w:w="3659" w:type="dxa"/>
          </w:tcPr>
          <w:p w14:paraId="208F5CF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r w:rsidRPr="0076616F">
              <w:rPr>
                <w:rFonts w:hint="eastAsia"/>
                <w:color w:val="000000" w:themeColor="text1"/>
                <w:sz w:val="21"/>
                <w:szCs w:val="21"/>
              </w:rPr>
              <w:t>61</w:t>
            </w:r>
            <w:r w:rsidRPr="0076616F">
              <w:rPr>
                <w:rFonts w:hint="eastAsia"/>
                <w:color w:val="000000" w:themeColor="text1"/>
                <w:sz w:val="21"/>
                <w:szCs w:val="21"/>
              </w:rPr>
              <w:t>）巨颤藻</w:t>
            </w:r>
          </w:p>
        </w:tc>
        <w:tc>
          <w:tcPr>
            <w:tcW w:w="914" w:type="dxa"/>
          </w:tcPr>
          <w:p w14:paraId="36EE0F3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18" w:type="dxa"/>
          </w:tcPr>
          <w:p w14:paraId="65C9FC7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64" w:type="dxa"/>
          </w:tcPr>
          <w:p w14:paraId="10E6E1AF"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791" w:type="dxa"/>
          </w:tcPr>
          <w:p w14:paraId="046CAD8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804" w:type="dxa"/>
          </w:tcPr>
          <w:p w14:paraId="5848C07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778" w:type="dxa"/>
          </w:tcPr>
          <w:p w14:paraId="7A0BB10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bl>
    <w:bookmarkEnd w:id="79"/>
    <w:p w14:paraId="267D1170" w14:textId="0577C159"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从各采样断面的采样来看，本次在</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工程影响水域调查发现，硅藻门的种类占较大比例，其中舟形藻、桥弯藻和针杆藻等为优势种。三个采样站浮游植物种类数的水平分布见下表。</w:t>
      </w:r>
    </w:p>
    <w:p w14:paraId="2712B47B" w14:textId="77777777" w:rsidR="00D83EA1" w:rsidRPr="0076616F" w:rsidRDefault="0004570B">
      <w:pPr>
        <w:pStyle w:val="21"/>
        <w:spacing w:after="0" w:line="240" w:lineRule="auto"/>
        <w:ind w:leftChars="0" w:left="0" w:firstLine="420"/>
        <w:jc w:val="center"/>
        <w:rPr>
          <w:color w:val="000000" w:themeColor="text1"/>
          <w:sz w:val="21"/>
          <w:szCs w:val="21"/>
        </w:rPr>
      </w:pPr>
      <w:r w:rsidRPr="0076616F">
        <w:rPr>
          <w:rFonts w:hint="eastAsia"/>
          <w:color w:val="000000" w:themeColor="text1"/>
          <w:sz w:val="21"/>
          <w:szCs w:val="21"/>
        </w:rPr>
        <w:t>表</w:t>
      </w:r>
      <w:r w:rsidRPr="0076616F">
        <w:rPr>
          <w:rFonts w:hint="eastAsia"/>
          <w:color w:val="000000" w:themeColor="text1"/>
          <w:sz w:val="21"/>
          <w:szCs w:val="21"/>
        </w:rPr>
        <w:t xml:space="preserve">4.2-18  </w:t>
      </w:r>
      <w:r w:rsidRPr="0076616F">
        <w:rPr>
          <w:rFonts w:hint="eastAsia"/>
          <w:color w:val="000000" w:themeColor="text1"/>
          <w:sz w:val="21"/>
          <w:szCs w:val="21"/>
        </w:rPr>
        <w:t>浮游植物物种类数的水平分布</w:t>
      </w:r>
    </w:p>
    <w:tbl>
      <w:tblPr>
        <w:tblStyle w:val="aff2"/>
        <w:tblW w:w="8528" w:type="dxa"/>
        <w:jc w:val="center"/>
        <w:tblLayout w:type="fixed"/>
        <w:tblLook w:val="04A0" w:firstRow="1" w:lastRow="0" w:firstColumn="1" w:lastColumn="0" w:noHBand="0" w:noVBand="1"/>
      </w:tblPr>
      <w:tblGrid>
        <w:gridCol w:w="1218"/>
        <w:gridCol w:w="1218"/>
        <w:gridCol w:w="1218"/>
        <w:gridCol w:w="1218"/>
        <w:gridCol w:w="1218"/>
        <w:gridCol w:w="1219"/>
        <w:gridCol w:w="1219"/>
      </w:tblGrid>
      <w:tr w:rsidR="0076616F" w:rsidRPr="0076616F" w14:paraId="16BADFC3" w14:textId="77777777" w:rsidTr="0029440F">
        <w:trPr>
          <w:trHeight w:val="747"/>
          <w:jc w:val="center"/>
        </w:trPr>
        <w:tc>
          <w:tcPr>
            <w:tcW w:w="1218" w:type="dxa"/>
          </w:tcPr>
          <w:p w14:paraId="13A28E68" w14:textId="77777777" w:rsidR="00B2359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名称</w:t>
            </w:r>
          </w:p>
        </w:tc>
        <w:tc>
          <w:tcPr>
            <w:tcW w:w="2436" w:type="dxa"/>
            <w:gridSpan w:val="2"/>
          </w:tcPr>
          <w:p w14:paraId="5E3DD657" w14:textId="37EF238F" w:rsidR="00B23591" w:rsidRPr="0076616F" w:rsidRDefault="00B23591" w:rsidP="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rFonts w:hint="eastAsia"/>
                <w:color w:val="000000" w:themeColor="text1"/>
                <w:sz w:val="21"/>
                <w:szCs w:val="21"/>
              </w:rPr>
              <w:t>1</w:t>
            </w:r>
          </w:p>
        </w:tc>
        <w:tc>
          <w:tcPr>
            <w:tcW w:w="2436" w:type="dxa"/>
            <w:gridSpan w:val="2"/>
          </w:tcPr>
          <w:p w14:paraId="0554A80B" w14:textId="482AC971" w:rsidR="00B23591" w:rsidRPr="0076616F" w:rsidRDefault="00B23591" w:rsidP="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rFonts w:hint="eastAsia"/>
                <w:color w:val="000000" w:themeColor="text1"/>
                <w:sz w:val="21"/>
                <w:szCs w:val="21"/>
              </w:rPr>
              <w:t>2</w:t>
            </w:r>
          </w:p>
        </w:tc>
        <w:tc>
          <w:tcPr>
            <w:tcW w:w="2438" w:type="dxa"/>
            <w:gridSpan w:val="2"/>
          </w:tcPr>
          <w:p w14:paraId="1BBF58B5" w14:textId="5978E156" w:rsidR="00B23591" w:rsidRPr="0076616F" w:rsidRDefault="00B23591" w:rsidP="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r w:rsidRPr="0076616F">
              <w:rPr>
                <w:color w:val="000000" w:themeColor="text1"/>
                <w:sz w:val="21"/>
                <w:szCs w:val="21"/>
              </w:rPr>
              <w:t>3</w:t>
            </w:r>
          </w:p>
        </w:tc>
      </w:tr>
      <w:tr w:rsidR="0076616F" w:rsidRPr="0076616F" w14:paraId="253533F4" w14:textId="77777777">
        <w:trPr>
          <w:trHeight w:val="340"/>
          <w:jc w:val="center"/>
        </w:trPr>
        <w:tc>
          <w:tcPr>
            <w:tcW w:w="1218" w:type="dxa"/>
          </w:tcPr>
          <w:p w14:paraId="5C0E327D"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硅藻门</w:t>
            </w:r>
          </w:p>
        </w:tc>
        <w:tc>
          <w:tcPr>
            <w:tcW w:w="1218" w:type="dxa"/>
          </w:tcPr>
          <w:p w14:paraId="27B3BE8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14</w:t>
            </w:r>
          </w:p>
        </w:tc>
        <w:tc>
          <w:tcPr>
            <w:tcW w:w="1218" w:type="dxa"/>
          </w:tcPr>
          <w:p w14:paraId="35A00D3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16</w:t>
            </w:r>
          </w:p>
        </w:tc>
        <w:tc>
          <w:tcPr>
            <w:tcW w:w="1218" w:type="dxa"/>
          </w:tcPr>
          <w:p w14:paraId="5827D33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11</w:t>
            </w:r>
          </w:p>
        </w:tc>
        <w:tc>
          <w:tcPr>
            <w:tcW w:w="1218" w:type="dxa"/>
          </w:tcPr>
          <w:p w14:paraId="0ADED5D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16</w:t>
            </w:r>
          </w:p>
        </w:tc>
        <w:tc>
          <w:tcPr>
            <w:tcW w:w="1219" w:type="dxa"/>
          </w:tcPr>
          <w:p w14:paraId="21BDC84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13</w:t>
            </w:r>
          </w:p>
        </w:tc>
        <w:tc>
          <w:tcPr>
            <w:tcW w:w="1219" w:type="dxa"/>
          </w:tcPr>
          <w:p w14:paraId="08B8663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16</w:t>
            </w:r>
          </w:p>
        </w:tc>
      </w:tr>
      <w:tr w:rsidR="0076616F" w:rsidRPr="0076616F" w14:paraId="65A2221A" w14:textId="77777777">
        <w:trPr>
          <w:trHeight w:val="340"/>
          <w:jc w:val="center"/>
        </w:trPr>
        <w:tc>
          <w:tcPr>
            <w:tcW w:w="1218" w:type="dxa"/>
          </w:tcPr>
          <w:p w14:paraId="0516DC6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绿藻门</w:t>
            </w:r>
          </w:p>
        </w:tc>
        <w:tc>
          <w:tcPr>
            <w:tcW w:w="1218" w:type="dxa"/>
          </w:tcPr>
          <w:p w14:paraId="591311B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3</w:t>
            </w:r>
          </w:p>
        </w:tc>
        <w:tc>
          <w:tcPr>
            <w:tcW w:w="1218" w:type="dxa"/>
          </w:tcPr>
          <w:p w14:paraId="4B9ABA2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6</w:t>
            </w:r>
          </w:p>
        </w:tc>
        <w:tc>
          <w:tcPr>
            <w:tcW w:w="1218" w:type="dxa"/>
          </w:tcPr>
          <w:p w14:paraId="09E5020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w:t>
            </w:r>
          </w:p>
        </w:tc>
        <w:tc>
          <w:tcPr>
            <w:tcW w:w="1218" w:type="dxa"/>
          </w:tcPr>
          <w:p w14:paraId="318B8A6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4</w:t>
            </w:r>
          </w:p>
        </w:tc>
        <w:tc>
          <w:tcPr>
            <w:tcW w:w="1219" w:type="dxa"/>
          </w:tcPr>
          <w:p w14:paraId="514A672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w:t>
            </w:r>
          </w:p>
        </w:tc>
        <w:tc>
          <w:tcPr>
            <w:tcW w:w="1219" w:type="dxa"/>
          </w:tcPr>
          <w:p w14:paraId="2E64A1D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3</w:t>
            </w:r>
          </w:p>
        </w:tc>
      </w:tr>
      <w:tr w:rsidR="0076616F" w:rsidRPr="0076616F" w14:paraId="687288B7" w14:textId="77777777">
        <w:trPr>
          <w:trHeight w:val="340"/>
          <w:jc w:val="center"/>
        </w:trPr>
        <w:tc>
          <w:tcPr>
            <w:tcW w:w="1218" w:type="dxa"/>
          </w:tcPr>
          <w:p w14:paraId="18032D9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蓝藻门</w:t>
            </w:r>
          </w:p>
        </w:tc>
        <w:tc>
          <w:tcPr>
            <w:tcW w:w="1218" w:type="dxa"/>
          </w:tcPr>
          <w:p w14:paraId="4CF8D42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w:t>
            </w:r>
          </w:p>
        </w:tc>
        <w:tc>
          <w:tcPr>
            <w:tcW w:w="1218" w:type="dxa"/>
          </w:tcPr>
          <w:p w14:paraId="00EF649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w:t>
            </w:r>
          </w:p>
        </w:tc>
        <w:tc>
          <w:tcPr>
            <w:tcW w:w="1218" w:type="dxa"/>
          </w:tcPr>
          <w:p w14:paraId="7AF1A8F9"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0</w:t>
            </w:r>
          </w:p>
        </w:tc>
        <w:tc>
          <w:tcPr>
            <w:tcW w:w="1218" w:type="dxa"/>
          </w:tcPr>
          <w:p w14:paraId="23EC4F4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w:t>
            </w:r>
          </w:p>
        </w:tc>
        <w:tc>
          <w:tcPr>
            <w:tcW w:w="1219" w:type="dxa"/>
          </w:tcPr>
          <w:p w14:paraId="3BAAD8C6"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0</w:t>
            </w:r>
          </w:p>
        </w:tc>
        <w:tc>
          <w:tcPr>
            <w:tcW w:w="1219" w:type="dxa"/>
          </w:tcPr>
          <w:p w14:paraId="244AE65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0</w:t>
            </w:r>
          </w:p>
        </w:tc>
      </w:tr>
      <w:tr w:rsidR="0076616F" w:rsidRPr="0076616F" w14:paraId="3B27C3BF" w14:textId="77777777">
        <w:trPr>
          <w:trHeight w:val="340"/>
          <w:jc w:val="center"/>
        </w:trPr>
        <w:tc>
          <w:tcPr>
            <w:tcW w:w="1218" w:type="dxa"/>
          </w:tcPr>
          <w:p w14:paraId="0CF3C5C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合计</w:t>
            </w:r>
          </w:p>
        </w:tc>
        <w:tc>
          <w:tcPr>
            <w:tcW w:w="1218" w:type="dxa"/>
          </w:tcPr>
          <w:p w14:paraId="7EF708F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18</w:t>
            </w:r>
          </w:p>
        </w:tc>
        <w:tc>
          <w:tcPr>
            <w:tcW w:w="1218" w:type="dxa"/>
          </w:tcPr>
          <w:p w14:paraId="66206D0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23</w:t>
            </w:r>
          </w:p>
        </w:tc>
        <w:tc>
          <w:tcPr>
            <w:tcW w:w="1218" w:type="dxa"/>
          </w:tcPr>
          <w:p w14:paraId="0503C2D2"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12</w:t>
            </w:r>
          </w:p>
        </w:tc>
        <w:tc>
          <w:tcPr>
            <w:tcW w:w="1218" w:type="dxa"/>
          </w:tcPr>
          <w:p w14:paraId="7C55AFE0"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21</w:t>
            </w:r>
          </w:p>
        </w:tc>
        <w:tc>
          <w:tcPr>
            <w:tcW w:w="1219" w:type="dxa"/>
          </w:tcPr>
          <w:p w14:paraId="7E49306A"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14</w:t>
            </w:r>
          </w:p>
        </w:tc>
        <w:tc>
          <w:tcPr>
            <w:tcW w:w="1219" w:type="dxa"/>
          </w:tcPr>
          <w:p w14:paraId="58D33F14"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19</w:t>
            </w:r>
          </w:p>
        </w:tc>
      </w:tr>
    </w:tbl>
    <w:p w14:paraId="7F8D5C49" w14:textId="065AAF47" w:rsidR="00D83EA1" w:rsidRPr="0076616F" w:rsidRDefault="00B23591">
      <w:pPr>
        <w:pStyle w:val="21"/>
        <w:spacing w:after="0" w:line="360" w:lineRule="auto"/>
        <w:ind w:leftChars="0" w:left="0"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工程位于</w:t>
      </w:r>
      <w:r w:rsidRPr="0076616F">
        <w:rPr>
          <w:rFonts w:hint="eastAsia"/>
          <w:color w:val="000000" w:themeColor="text1"/>
        </w:rPr>
        <w:t>三龙沟</w:t>
      </w:r>
      <w:r w:rsidR="0004570B" w:rsidRPr="0076616F">
        <w:rPr>
          <w:rFonts w:hint="eastAsia"/>
          <w:color w:val="000000" w:themeColor="text1"/>
        </w:rPr>
        <w:t>流域，周边植被覆盖率高且人为活动相对较少，区域内生态环境较好。各断面的浮游植物种类数和组成基本相似，浮游植物密度和生物量相差不大。从三个采样点的采样来看，优势种主要是硅藻门的简单舟形藻、近缘桥弯藻、细小桥弯藻等。</w:t>
      </w:r>
    </w:p>
    <w:p w14:paraId="6D1A5DEB"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）着生藻类</w:t>
      </w:r>
    </w:p>
    <w:p w14:paraId="2791F4E3"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①群落类型</w:t>
      </w:r>
    </w:p>
    <w:p w14:paraId="256C6D53" w14:textId="6B2A0781"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着生藻类是一大生态类群。它的种类和生态习性都远比浮游藻类复杂多样，常通过专门的着生结构固着于浸没于水中的各种基质上，多为蓝藻门和绿藻门的丝状体种类。而许多硅藻常是靠胶质柄固定或者附着于基质上，并常成为偶然性浮游种类，如直链藻属的类群。</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工程三个采集点，在沿岸带河床上、石块上着生或附着的藻类主要为以下群落。</w:t>
      </w:r>
    </w:p>
    <w:p w14:paraId="4BAAE038"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A</w:t>
      </w:r>
      <w:r w:rsidRPr="0076616F">
        <w:rPr>
          <w:rFonts w:hint="eastAsia"/>
          <w:color w:val="000000" w:themeColor="text1"/>
        </w:rPr>
        <w:t>、鞘丝藻</w:t>
      </w:r>
      <w:r w:rsidRPr="0076616F">
        <w:rPr>
          <w:rFonts w:hint="eastAsia"/>
          <w:color w:val="000000" w:themeColor="text1"/>
        </w:rPr>
        <w:t>-</w:t>
      </w:r>
      <w:r w:rsidRPr="0076616F">
        <w:rPr>
          <w:rFonts w:hint="eastAsia"/>
          <w:color w:val="000000" w:themeColor="text1"/>
        </w:rPr>
        <w:t>席藻</w:t>
      </w:r>
      <w:r w:rsidRPr="0076616F">
        <w:rPr>
          <w:rFonts w:hint="eastAsia"/>
          <w:color w:val="000000" w:themeColor="text1"/>
        </w:rPr>
        <w:t>-</w:t>
      </w:r>
      <w:r w:rsidRPr="0076616F">
        <w:rPr>
          <w:rFonts w:hint="eastAsia"/>
          <w:color w:val="000000" w:themeColor="text1"/>
        </w:rPr>
        <w:t>颤藻群落</w:t>
      </w:r>
    </w:p>
    <w:p w14:paraId="7568A0BA" w14:textId="22948C2B"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该群落在</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影响水域的部分断面出现，着生于浸没水中的泥土、石块上。优势种为湖泊鞘丝藻、纸形席藻、巨颤藻。混生其中的主要为硅藻的种类，如普通等片藻、放射舟形藻等。</w:t>
      </w:r>
    </w:p>
    <w:p w14:paraId="49EAFE5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B</w:t>
      </w:r>
      <w:r w:rsidRPr="0076616F">
        <w:rPr>
          <w:rFonts w:hint="eastAsia"/>
          <w:color w:val="000000" w:themeColor="text1"/>
        </w:rPr>
        <w:t>、水绵群落</w:t>
      </w:r>
    </w:p>
    <w:p w14:paraId="572C830F"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该群落在部分断面中有分布，常着生于岸边石块上，构成较纯的群落，优势</w:t>
      </w:r>
      <w:r w:rsidRPr="0076616F">
        <w:rPr>
          <w:rFonts w:hint="eastAsia"/>
          <w:color w:val="000000" w:themeColor="text1"/>
        </w:rPr>
        <w:lastRenderedPageBreak/>
        <w:t>种为普通水绵。其中有等片藻属、针杆藻属的种类混生。</w:t>
      </w:r>
    </w:p>
    <w:p w14:paraId="61ACB16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C</w:t>
      </w:r>
      <w:r w:rsidRPr="0076616F">
        <w:rPr>
          <w:rFonts w:hint="eastAsia"/>
          <w:color w:val="000000" w:themeColor="text1"/>
        </w:rPr>
        <w:t>、直链藻群落</w:t>
      </w:r>
    </w:p>
    <w:p w14:paraId="391EF69E" w14:textId="77777777" w:rsidR="00D83EA1" w:rsidRPr="0076616F" w:rsidRDefault="0004570B">
      <w:pPr>
        <w:pStyle w:val="21"/>
        <w:spacing w:after="0" w:line="360" w:lineRule="auto"/>
        <w:ind w:leftChars="0" w:left="0" w:firstLine="480"/>
        <w:rPr>
          <w:color w:val="000000" w:themeColor="text1"/>
        </w:rPr>
      </w:pPr>
      <w:r w:rsidRPr="0076616F">
        <w:rPr>
          <w:color w:val="000000" w:themeColor="text1"/>
        </w:rPr>
        <w:t>该群落几乎在所有断面中出现，常成偶然性浮游类型。在各断面沿岸带（消落带〉的泥土、石块上附生。主要优势种为变异直链藻，混生其中的有普通等片藻、近线形菱形藻等。</w:t>
      </w:r>
    </w:p>
    <w:p w14:paraId="73E7CD55"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D</w:t>
      </w:r>
      <w:r w:rsidRPr="0076616F">
        <w:rPr>
          <w:rFonts w:hint="eastAsia"/>
          <w:color w:val="000000" w:themeColor="text1"/>
        </w:rPr>
        <w:t>、等片藻</w:t>
      </w:r>
      <w:r w:rsidRPr="0076616F">
        <w:rPr>
          <w:rFonts w:hint="eastAsia"/>
          <w:color w:val="000000" w:themeColor="text1"/>
        </w:rPr>
        <w:t>-</w:t>
      </w:r>
      <w:r w:rsidRPr="0076616F">
        <w:rPr>
          <w:rFonts w:hint="eastAsia"/>
          <w:color w:val="000000" w:themeColor="text1"/>
        </w:rPr>
        <w:t>针杆藻群落</w:t>
      </w:r>
    </w:p>
    <w:p w14:paraId="1EBD3017"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该群落广泛分布于各采样点，常附生于消落带的石块、卵石等基质上，优势种为普通等片藻、肘状针杆藻、偏肿桥弯藻、窄异极藻、放射舟形藻等混生其中。这个群落带由于波浪、水流等外力作用变成偶然性浮游藻类，在浮游样品的定性、定量中都比较常见、且生物量较大。</w:t>
      </w:r>
    </w:p>
    <w:p w14:paraId="5AEA9FB8" w14:textId="1288DF54" w:rsidR="00D83EA1" w:rsidRPr="0076616F" w:rsidRDefault="0004570B">
      <w:pPr>
        <w:pStyle w:val="21"/>
        <w:spacing w:after="0" w:line="240" w:lineRule="auto"/>
        <w:ind w:leftChars="0" w:left="0" w:firstLine="420"/>
        <w:jc w:val="center"/>
        <w:rPr>
          <w:color w:val="000000" w:themeColor="text1"/>
          <w:sz w:val="21"/>
          <w:szCs w:val="21"/>
        </w:rPr>
      </w:pPr>
      <w:r w:rsidRPr="0076616F">
        <w:rPr>
          <w:rFonts w:hint="eastAsia"/>
          <w:color w:val="000000" w:themeColor="text1"/>
          <w:sz w:val="21"/>
          <w:szCs w:val="21"/>
        </w:rPr>
        <w:t>表</w:t>
      </w:r>
      <w:r w:rsidRPr="0076616F">
        <w:rPr>
          <w:rFonts w:hint="eastAsia"/>
          <w:color w:val="000000" w:themeColor="text1"/>
          <w:sz w:val="21"/>
          <w:szCs w:val="21"/>
        </w:rPr>
        <w:t xml:space="preserve">4.2-19  </w:t>
      </w:r>
      <w:r w:rsidR="00B23591" w:rsidRPr="0076616F">
        <w:rPr>
          <w:rFonts w:hint="eastAsia"/>
          <w:color w:val="000000" w:themeColor="text1"/>
          <w:sz w:val="21"/>
          <w:szCs w:val="21"/>
        </w:rPr>
        <w:t>茂县</w:t>
      </w:r>
      <w:r w:rsidR="007C3767">
        <w:rPr>
          <w:rFonts w:hint="eastAsia"/>
          <w:color w:val="000000" w:themeColor="text1"/>
          <w:sz w:val="21"/>
          <w:szCs w:val="21"/>
        </w:rPr>
        <w:t>龙兴电站</w:t>
      </w:r>
      <w:r w:rsidRPr="0076616F">
        <w:rPr>
          <w:rFonts w:hint="eastAsia"/>
          <w:color w:val="000000" w:themeColor="text1"/>
          <w:sz w:val="21"/>
          <w:szCs w:val="21"/>
        </w:rPr>
        <w:t>影响水域着生藻类优势种</w:t>
      </w:r>
    </w:p>
    <w:tbl>
      <w:tblPr>
        <w:tblStyle w:val="aff2"/>
        <w:tblW w:w="8525" w:type="dxa"/>
        <w:jc w:val="center"/>
        <w:tblLayout w:type="fixed"/>
        <w:tblLook w:val="04A0" w:firstRow="1" w:lastRow="0" w:firstColumn="1" w:lastColumn="0" w:noHBand="0" w:noVBand="1"/>
      </w:tblPr>
      <w:tblGrid>
        <w:gridCol w:w="2458"/>
        <w:gridCol w:w="1922"/>
        <w:gridCol w:w="4145"/>
      </w:tblGrid>
      <w:tr w:rsidR="0076616F" w:rsidRPr="0076616F" w14:paraId="4433412C" w14:textId="77777777">
        <w:trPr>
          <w:trHeight w:val="340"/>
          <w:jc w:val="center"/>
        </w:trPr>
        <w:tc>
          <w:tcPr>
            <w:tcW w:w="2458" w:type="dxa"/>
          </w:tcPr>
          <w:p w14:paraId="75FE4CFA" w14:textId="75DCDB00"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采样点</w:t>
            </w:r>
          </w:p>
        </w:tc>
        <w:tc>
          <w:tcPr>
            <w:tcW w:w="1922" w:type="dxa"/>
          </w:tcPr>
          <w:p w14:paraId="37DC0BA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着生藻类面积</w:t>
            </w:r>
          </w:p>
        </w:tc>
        <w:tc>
          <w:tcPr>
            <w:tcW w:w="4145" w:type="dxa"/>
          </w:tcPr>
          <w:p w14:paraId="0FB8EB9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优势种</w:t>
            </w:r>
          </w:p>
        </w:tc>
      </w:tr>
      <w:tr w:rsidR="0076616F" w:rsidRPr="0076616F" w14:paraId="445E3758" w14:textId="77777777">
        <w:trPr>
          <w:trHeight w:val="340"/>
          <w:jc w:val="center"/>
        </w:trPr>
        <w:tc>
          <w:tcPr>
            <w:tcW w:w="2458" w:type="dxa"/>
          </w:tcPr>
          <w:p w14:paraId="7D5800BC" w14:textId="59CAB0E0"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1</w:t>
            </w:r>
          </w:p>
        </w:tc>
        <w:tc>
          <w:tcPr>
            <w:tcW w:w="1922" w:type="dxa"/>
          </w:tcPr>
          <w:p w14:paraId="34211EA3"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50</w:t>
            </w:r>
          </w:p>
        </w:tc>
        <w:tc>
          <w:tcPr>
            <w:tcW w:w="4145" w:type="dxa"/>
          </w:tcPr>
          <w:p w14:paraId="75A1343E"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变异直链藻、肘状针杆藻</w:t>
            </w:r>
          </w:p>
        </w:tc>
      </w:tr>
      <w:tr w:rsidR="0076616F" w:rsidRPr="0076616F" w14:paraId="7B246A21" w14:textId="77777777">
        <w:trPr>
          <w:trHeight w:val="340"/>
          <w:jc w:val="center"/>
        </w:trPr>
        <w:tc>
          <w:tcPr>
            <w:tcW w:w="2458" w:type="dxa"/>
          </w:tcPr>
          <w:p w14:paraId="6D7DF884" w14:textId="54BCA992"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2</w:t>
            </w:r>
          </w:p>
        </w:tc>
        <w:tc>
          <w:tcPr>
            <w:tcW w:w="1922" w:type="dxa"/>
          </w:tcPr>
          <w:p w14:paraId="14B3E015"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50</w:t>
            </w:r>
          </w:p>
        </w:tc>
        <w:tc>
          <w:tcPr>
            <w:tcW w:w="4145" w:type="dxa"/>
          </w:tcPr>
          <w:p w14:paraId="53A8507B"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疏枝刚毛藻、扭曲小环藻</w:t>
            </w:r>
          </w:p>
        </w:tc>
      </w:tr>
      <w:tr w:rsidR="0076616F" w:rsidRPr="0076616F" w14:paraId="304A9BB4" w14:textId="77777777">
        <w:trPr>
          <w:trHeight w:val="340"/>
          <w:jc w:val="center"/>
        </w:trPr>
        <w:tc>
          <w:tcPr>
            <w:tcW w:w="2458" w:type="dxa"/>
          </w:tcPr>
          <w:p w14:paraId="3F085FF6" w14:textId="090E0CBB"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3</w:t>
            </w:r>
          </w:p>
        </w:tc>
        <w:tc>
          <w:tcPr>
            <w:tcW w:w="1922" w:type="dxa"/>
          </w:tcPr>
          <w:p w14:paraId="3F563077"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50</w:t>
            </w:r>
          </w:p>
        </w:tc>
        <w:tc>
          <w:tcPr>
            <w:tcW w:w="4145" w:type="dxa"/>
          </w:tcPr>
          <w:p w14:paraId="688E25BC"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纸形席藻、变异直链藻</w:t>
            </w:r>
          </w:p>
        </w:tc>
      </w:tr>
    </w:tbl>
    <w:p w14:paraId="39440C47"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3</w:t>
      </w:r>
      <w:r w:rsidRPr="0076616F">
        <w:rPr>
          <w:rFonts w:hint="eastAsia"/>
          <w:color w:val="000000" w:themeColor="text1"/>
        </w:rPr>
        <w:t>）浮游动物</w:t>
      </w:r>
    </w:p>
    <w:p w14:paraId="0297C901"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浮游动物（</w:t>
      </w:r>
      <w:r w:rsidRPr="0076616F">
        <w:rPr>
          <w:rFonts w:hint="eastAsia"/>
          <w:color w:val="000000" w:themeColor="text1"/>
        </w:rPr>
        <w:t>Zooplankton</w:t>
      </w:r>
      <w:r w:rsidRPr="0076616F">
        <w:rPr>
          <w:rFonts w:hint="eastAsia"/>
          <w:color w:val="000000" w:themeColor="text1"/>
        </w:rPr>
        <w:t>）是指悬浮于水中的水生动物，它们或者完全没有游泳能力，或者游泳能力微弱，不能作远距离移动，也不足以抵抗水的流动力。浮游动物是一个复杂的生态类群，包含无脊椎动物的大部分门类。在淡水水体中研究最多的是原生动物（</w:t>
      </w:r>
      <w:r w:rsidRPr="0076616F">
        <w:rPr>
          <w:rFonts w:hint="eastAsia"/>
          <w:color w:val="000000" w:themeColor="text1"/>
        </w:rPr>
        <w:t>Protozoan)</w:t>
      </w:r>
      <w:r w:rsidRPr="0076616F">
        <w:rPr>
          <w:rFonts w:hint="eastAsia"/>
          <w:color w:val="000000" w:themeColor="text1"/>
        </w:rPr>
        <w:t>、轮虫</w:t>
      </w:r>
      <w:r w:rsidRPr="0076616F">
        <w:rPr>
          <w:rFonts w:hint="eastAsia"/>
          <w:color w:val="000000" w:themeColor="text1"/>
        </w:rPr>
        <w:t>(Rotifer)</w:t>
      </w:r>
      <w:r w:rsidRPr="0076616F">
        <w:rPr>
          <w:rFonts w:hint="eastAsia"/>
          <w:color w:val="000000" w:themeColor="text1"/>
        </w:rPr>
        <w:t>、枝角类（</w:t>
      </w:r>
      <w:r w:rsidRPr="0076616F">
        <w:rPr>
          <w:rFonts w:hint="eastAsia"/>
          <w:color w:val="000000" w:themeColor="text1"/>
        </w:rPr>
        <w:t>(Cladocera</w:t>
      </w:r>
      <w:r w:rsidRPr="0076616F">
        <w:rPr>
          <w:rFonts w:hint="eastAsia"/>
          <w:color w:val="000000" w:themeColor="text1"/>
        </w:rPr>
        <w:t>）和桡足类</w:t>
      </w:r>
      <w:r w:rsidRPr="0076616F">
        <w:rPr>
          <w:rFonts w:hint="eastAsia"/>
          <w:color w:val="000000" w:themeColor="text1"/>
        </w:rPr>
        <w:t>(Copepod)</w:t>
      </w:r>
      <w:r w:rsidRPr="0076616F">
        <w:rPr>
          <w:rFonts w:hint="eastAsia"/>
          <w:color w:val="000000" w:themeColor="text1"/>
        </w:rPr>
        <w:t>四大类。</w:t>
      </w:r>
    </w:p>
    <w:p w14:paraId="1406CA3D"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本次调查采集到浮游动物</w:t>
      </w:r>
      <w:r w:rsidRPr="0076616F">
        <w:rPr>
          <w:rFonts w:hint="eastAsia"/>
          <w:color w:val="000000" w:themeColor="text1"/>
        </w:rPr>
        <w:t>4</w:t>
      </w:r>
      <w:r w:rsidRPr="0076616F">
        <w:rPr>
          <w:rFonts w:hint="eastAsia"/>
          <w:color w:val="000000" w:themeColor="text1"/>
        </w:rPr>
        <w:t>类</w:t>
      </w:r>
      <w:r w:rsidRPr="0076616F">
        <w:rPr>
          <w:rFonts w:hint="eastAsia"/>
          <w:color w:val="000000" w:themeColor="text1"/>
        </w:rPr>
        <w:t>15</w:t>
      </w:r>
      <w:r w:rsidRPr="0076616F">
        <w:rPr>
          <w:rFonts w:hint="eastAsia"/>
          <w:color w:val="000000" w:themeColor="text1"/>
        </w:rPr>
        <w:t>种，其中原生动物</w:t>
      </w:r>
      <w:r w:rsidRPr="0076616F">
        <w:rPr>
          <w:rFonts w:hint="eastAsia"/>
          <w:color w:val="000000" w:themeColor="text1"/>
        </w:rPr>
        <w:t>5</w:t>
      </w:r>
      <w:r w:rsidRPr="0076616F">
        <w:rPr>
          <w:rFonts w:hint="eastAsia"/>
          <w:color w:val="000000" w:themeColor="text1"/>
        </w:rPr>
        <w:t>种，轮虫</w:t>
      </w:r>
      <w:r w:rsidRPr="0076616F">
        <w:rPr>
          <w:rFonts w:hint="eastAsia"/>
          <w:color w:val="000000" w:themeColor="text1"/>
        </w:rPr>
        <w:t>4</w:t>
      </w:r>
      <w:r w:rsidRPr="0076616F">
        <w:rPr>
          <w:rFonts w:hint="eastAsia"/>
          <w:color w:val="000000" w:themeColor="text1"/>
        </w:rPr>
        <w:t>种，枝角类</w:t>
      </w:r>
      <w:r w:rsidRPr="0076616F">
        <w:rPr>
          <w:rFonts w:hint="eastAsia"/>
          <w:color w:val="000000" w:themeColor="text1"/>
        </w:rPr>
        <w:t>4</w:t>
      </w:r>
      <w:r w:rsidRPr="0076616F">
        <w:rPr>
          <w:rFonts w:hint="eastAsia"/>
          <w:color w:val="000000" w:themeColor="text1"/>
        </w:rPr>
        <w:t>种，桡足类</w:t>
      </w:r>
      <w:r w:rsidRPr="0076616F">
        <w:rPr>
          <w:rFonts w:hint="eastAsia"/>
          <w:color w:val="000000" w:themeColor="text1"/>
        </w:rPr>
        <w:t>2</w:t>
      </w:r>
      <w:r w:rsidRPr="0076616F">
        <w:rPr>
          <w:rFonts w:hint="eastAsia"/>
          <w:color w:val="000000" w:themeColor="text1"/>
        </w:rPr>
        <w:t>种，分别占到种类总数的</w:t>
      </w:r>
      <w:r w:rsidRPr="0076616F">
        <w:rPr>
          <w:rFonts w:hint="eastAsia"/>
          <w:color w:val="000000" w:themeColor="text1"/>
        </w:rPr>
        <w:t>33.33%</w:t>
      </w:r>
      <w:r w:rsidRPr="0076616F">
        <w:rPr>
          <w:rFonts w:hint="eastAsia"/>
          <w:color w:val="000000" w:themeColor="text1"/>
        </w:rPr>
        <w:t>、</w:t>
      </w:r>
      <w:r w:rsidRPr="0076616F">
        <w:rPr>
          <w:rFonts w:hint="eastAsia"/>
          <w:color w:val="000000" w:themeColor="text1"/>
        </w:rPr>
        <w:t>26.67%</w:t>
      </w:r>
      <w:r w:rsidRPr="0076616F">
        <w:rPr>
          <w:rFonts w:hint="eastAsia"/>
          <w:color w:val="000000" w:themeColor="text1"/>
        </w:rPr>
        <w:t>、</w:t>
      </w:r>
      <w:r w:rsidRPr="0076616F">
        <w:rPr>
          <w:rFonts w:hint="eastAsia"/>
          <w:color w:val="000000" w:themeColor="text1"/>
        </w:rPr>
        <w:t>26.67%</w:t>
      </w:r>
      <w:r w:rsidRPr="0076616F">
        <w:rPr>
          <w:rFonts w:hint="eastAsia"/>
          <w:color w:val="000000" w:themeColor="text1"/>
        </w:rPr>
        <w:t>和</w:t>
      </w:r>
      <w:r w:rsidRPr="0076616F">
        <w:rPr>
          <w:rFonts w:hint="eastAsia"/>
          <w:color w:val="000000" w:themeColor="text1"/>
        </w:rPr>
        <w:t>13.33%</w:t>
      </w:r>
      <w:r w:rsidRPr="0076616F">
        <w:rPr>
          <w:rFonts w:hint="eastAsia"/>
          <w:color w:val="000000" w:themeColor="text1"/>
        </w:rPr>
        <w:t>。</w:t>
      </w:r>
    </w:p>
    <w:p w14:paraId="63893358" w14:textId="31C241E2" w:rsidR="00D83EA1" w:rsidRPr="0076616F" w:rsidRDefault="0004570B">
      <w:pPr>
        <w:pStyle w:val="21"/>
        <w:spacing w:after="0" w:line="240" w:lineRule="auto"/>
        <w:ind w:leftChars="0" w:left="0" w:firstLineChars="0" w:firstLine="0"/>
        <w:jc w:val="center"/>
        <w:rPr>
          <w:color w:val="000000" w:themeColor="text1"/>
        </w:rPr>
      </w:pPr>
      <w:bookmarkStart w:id="81" w:name="OLE_LINK3"/>
      <w:r w:rsidRPr="0076616F">
        <w:rPr>
          <w:rFonts w:hint="eastAsia"/>
          <w:color w:val="000000" w:themeColor="text1"/>
          <w:sz w:val="21"/>
          <w:szCs w:val="21"/>
        </w:rPr>
        <w:t>表</w:t>
      </w:r>
      <w:r w:rsidRPr="0076616F">
        <w:rPr>
          <w:rFonts w:hint="eastAsia"/>
          <w:color w:val="000000" w:themeColor="text1"/>
          <w:sz w:val="21"/>
          <w:szCs w:val="21"/>
        </w:rPr>
        <w:t xml:space="preserve">4.2-20 </w:t>
      </w:r>
      <w:r w:rsidR="00B23591" w:rsidRPr="0076616F">
        <w:rPr>
          <w:rFonts w:hint="eastAsia"/>
          <w:color w:val="000000" w:themeColor="text1"/>
          <w:sz w:val="21"/>
          <w:szCs w:val="21"/>
        </w:rPr>
        <w:t>茂县</w:t>
      </w:r>
      <w:r w:rsidR="007C3767">
        <w:rPr>
          <w:rFonts w:hint="eastAsia"/>
          <w:color w:val="000000" w:themeColor="text1"/>
          <w:sz w:val="21"/>
          <w:szCs w:val="21"/>
        </w:rPr>
        <w:t>龙兴电站</w:t>
      </w:r>
      <w:r w:rsidRPr="0076616F">
        <w:rPr>
          <w:rFonts w:hint="eastAsia"/>
          <w:color w:val="000000" w:themeColor="text1"/>
          <w:sz w:val="21"/>
          <w:szCs w:val="21"/>
        </w:rPr>
        <w:t>影响水域浮游动物名录</w:t>
      </w:r>
    </w:p>
    <w:tbl>
      <w:tblPr>
        <w:tblStyle w:val="aff2"/>
        <w:tblW w:w="5000" w:type="pct"/>
        <w:jc w:val="center"/>
        <w:tblLook w:val="04A0" w:firstRow="1" w:lastRow="0" w:firstColumn="1" w:lastColumn="0" w:noHBand="0" w:noVBand="1"/>
      </w:tblPr>
      <w:tblGrid>
        <w:gridCol w:w="1527"/>
        <w:gridCol w:w="3004"/>
        <w:gridCol w:w="1418"/>
        <w:gridCol w:w="1363"/>
        <w:gridCol w:w="990"/>
      </w:tblGrid>
      <w:tr w:rsidR="003B053F" w:rsidRPr="0076616F" w14:paraId="0AD8570D" w14:textId="77777777" w:rsidTr="003B053F">
        <w:trPr>
          <w:trHeight w:val="340"/>
          <w:jc w:val="center"/>
        </w:trPr>
        <w:tc>
          <w:tcPr>
            <w:tcW w:w="2729" w:type="pct"/>
            <w:gridSpan w:val="2"/>
            <w:vMerge w:val="restart"/>
          </w:tcPr>
          <w:p w14:paraId="218395C1"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名称</w:t>
            </w:r>
          </w:p>
        </w:tc>
        <w:tc>
          <w:tcPr>
            <w:tcW w:w="854" w:type="pct"/>
            <w:vMerge w:val="restart"/>
          </w:tcPr>
          <w:p w14:paraId="6FC07B14" w14:textId="77777777" w:rsidR="003B053F" w:rsidRPr="0076616F" w:rsidRDefault="003B053F" w:rsidP="003B053F">
            <w:pPr>
              <w:pStyle w:val="21"/>
              <w:spacing w:before="48" w:after="48" w:line="240" w:lineRule="auto"/>
              <w:ind w:leftChars="0" w:left="0" w:firstLineChars="0" w:firstLine="0"/>
              <w:rPr>
                <w:color w:val="000000" w:themeColor="text1"/>
                <w:sz w:val="21"/>
                <w:szCs w:val="21"/>
              </w:rPr>
            </w:pPr>
            <w:r>
              <w:rPr>
                <w:rFonts w:hint="eastAsia"/>
                <w:color w:val="000000" w:themeColor="text1"/>
                <w:sz w:val="21"/>
                <w:szCs w:val="21"/>
              </w:rPr>
              <w:t>采样点</w:t>
            </w:r>
            <w:r>
              <w:rPr>
                <w:rFonts w:hint="eastAsia"/>
                <w:color w:val="000000" w:themeColor="text1"/>
                <w:sz w:val="21"/>
                <w:szCs w:val="21"/>
              </w:rPr>
              <w:t>1</w:t>
            </w:r>
          </w:p>
        </w:tc>
        <w:tc>
          <w:tcPr>
            <w:tcW w:w="821" w:type="pct"/>
            <w:vMerge w:val="restart"/>
          </w:tcPr>
          <w:p w14:paraId="400AF7E0" w14:textId="69BD57C4" w:rsidR="003B053F" w:rsidRPr="0076616F" w:rsidRDefault="003B053F" w:rsidP="003B053F">
            <w:pPr>
              <w:pStyle w:val="21"/>
              <w:spacing w:before="48" w:after="48" w:line="240" w:lineRule="auto"/>
              <w:ind w:leftChars="0" w:left="0" w:firstLineChars="0" w:firstLine="0"/>
              <w:rPr>
                <w:color w:val="000000" w:themeColor="text1"/>
                <w:sz w:val="21"/>
                <w:szCs w:val="21"/>
              </w:rPr>
            </w:pPr>
            <w:r>
              <w:rPr>
                <w:rFonts w:hint="eastAsia"/>
                <w:color w:val="000000" w:themeColor="text1"/>
                <w:sz w:val="21"/>
                <w:szCs w:val="21"/>
              </w:rPr>
              <w:t>采样点</w:t>
            </w:r>
            <w:r>
              <w:rPr>
                <w:rFonts w:hint="eastAsia"/>
                <w:color w:val="000000" w:themeColor="text1"/>
                <w:sz w:val="21"/>
                <w:szCs w:val="21"/>
              </w:rPr>
              <w:t>2</w:t>
            </w:r>
          </w:p>
        </w:tc>
        <w:tc>
          <w:tcPr>
            <w:tcW w:w="596" w:type="pct"/>
            <w:vMerge w:val="restart"/>
          </w:tcPr>
          <w:p w14:paraId="4BA25F2F" w14:textId="389A2D64" w:rsidR="003B053F" w:rsidRPr="0076616F" w:rsidRDefault="003B053F" w:rsidP="003B053F">
            <w:pPr>
              <w:pStyle w:val="21"/>
              <w:spacing w:before="48" w:after="48" w:line="240" w:lineRule="auto"/>
              <w:ind w:leftChars="0" w:left="0" w:firstLineChars="0" w:firstLine="0"/>
              <w:rPr>
                <w:color w:val="000000" w:themeColor="text1"/>
                <w:sz w:val="21"/>
                <w:szCs w:val="21"/>
              </w:rPr>
            </w:pPr>
            <w:r>
              <w:rPr>
                <w:rFonts w:hint="eastAsia"/>
                <w:color w:val="000000" w:themeColor="text1"/>
                <w:sz w:val="21"/>
                <w:szCs w:val="21"/>
              </w:rPr>
              <w:t>采样点</w:t>
            </w:r>
            <w:r>
              <w:rPr>
                <w:color w:val="000000" w:themeColor="text1"/>
                <w:sz w:val="21"/>
                <w:szCs w:val="21"/>
              </w:rPr>
              <w:t>3</w:t>
            </w:r>
          </w:p>
        </w:tc>
      </w:tr>
      <w:tr w:rsidR="003B053F" w:rsidRPr="0076616F" w14:paraId="6754C921" w14:textId="77777777" w:rsidTr="003B053F">
        <w:trPr>
          <w:trHeight w:val="337"/>
          <w:jc w:val="center"/>
        </w:trPr>
        <w:tc>
          <w:tcPr>
            <w:tcW w:w="2729" w:type="pct"/>
            <w:gridSpan w:val="2"/>
            <w:vMerge/>
          </w:tcPr>
          <w:p w14:paraId="28904878"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54" w:type="pct"/>
            <w:vMerge/>
          </w:tcPr>
          <w:p w14:paraId="168D53FB"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vMerge/>
          </w:tcPr>
          <w:p w14:paraId="35CE8636"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vMerge/>
          </w:tcPr>
          <w:p w14:paraId="5326A920" w14:textId="343A25F2"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68F64CE9" w14:textId="77777777" w:rsidTr="003B053F">
        <w:trPr>
          <w:trHeight w:val="340"/>
          <w:jc w:val="center"/>
        </w:trPr>
        <w:tc>
          <w:tcPr>
            <w:tcW w:w="920" w:type="pct"/>
            <w:vMerge w:val="restart"/>
          </w:tcPr>
          <w:p w14:paraId="3AB4DFF7"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原生动物</w:t>
            </w:r>
          </w:p>
        </w:tc>
        <w:tc>
          <w:tcPr>
            <w:tcW w:w="1809" w:type="pct"/>
          </w:tcPr>
          <w:p w14:paraId="4800CC90"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普通表壳虫</w:t>
            </w:r>
          </w:p>
        </w:tc>
        <w:tc>
          <w:tcPr>
            <w:tcW w:w="854" w:type="pct"/>
          </w:tcPr>
          <w:p w14:paraId="61B4953D"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821" w:type="pct"/>
          </w:tcPr>
          <w:p w14:paraId="6D620850"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64E5C45F"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3B053F" w:rsidRPr="0076616F" w14:paraId="4E75400C" w14:textId="77777777" w:rsidTr="003B053F">
        <w:trPr>
          <w:trHeight w:val="340"/>
          <w:jc w:val="center"/>
        </w:trPr>
        <w:tc>
          <w:tcPr>
            <w:tcW w:w="920" w:type="pct"/>
            <w:vMerge/>
          </w:tcPr>
          <w:p w14:paraId="4BF18439" w14:textId="77777777" w:rsidR="003B053F" w:rsidRPr="0076616F" w:rsidRDefault="003B053F">
            <w:pPr>
              <w:pStyle w:val="21"/>
              <w:spacing w:before="48" w:after="48" w:line="240" w:lineRule="auto"/>
              <w:ind w:leftChars="0" w:left="0" w:firstLineChars="0" w:firstLine="0"/>
              <w:rPr>
                <w:color w:val="000000" w:themeColor="text1"/>
                <w:sz w:val="21"/>
                <w:szCs w:val="21"/>
              </w:rPr>
            </w:pPr>
          </w:p>
        </w:tc>
        <w:tc>
          <w:tcPr>
            <w:tcW w:w="1809" w:type="pct"/>
          </w:tcPr>
          <w:p w14:paraId="0B6A6909"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表壳圆壳虫</w:t>
            </w:r>
          </w:p>
        </w:tc>
        <w:tc>
          <w:tcPr>
            <w:tcW w:w="854" w:type="pct"/>
          </w:tcPr>
          <w:p w14:paraId="0C4C2815"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056742F2"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6580022C"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3B053F" w:rsidRPr="0076616F" w14:paraId="3E636171" w14:textId="77777777" w:rsidTr="003B053F">
        <w:trPr>
          <w:trHeight w:val="340"/>
          <w:jc w:val="center"/>
        </w:trPr>
        <w:tc>
          <w:tcPr>
            <w:tcW w:w="920" w:type="pct"/>
            <w:vMerge/>
          </w:tcPr>
          <w:p w14:paraId="0326EFDE" w14:textId="77777777" w:rsidR="003B053F" w:rsidRPr="0076616F" w:rsidRDefault="003B053F" w:rsidP="003B053F">
            <w:pPr>
              <w:pStyle w:val="21"/>
              <w:spacing w:before="48" w:after="48" w:line="240" w:lineRule="auto"/>
              <w:ind w:leftChars="0" w:left="0" w:firstLine="420"/>
              <w:rPr>
                <w:color w:val="000000" w:themeColor="text1"/>
                <w:sz w:val="21"/>
                <w:szCs w:val="21"/>
              </w:rPr>
            </w:pPr>
          </w:p>
        </w:tc>
        <w:tc>
          <w:tcPr>
            <w:tcW w:w="1809" w:type="pct"/>
          </w:tcPr>
          <w:p w14:paraId="07CCD385" w14:textId="77777777"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明亮砂壳虫</w:t>
            </w:r>
          </w:p>
        </w:tc>
        <w:tc>
          <w:tcPr>
            <w:tcW w:w="854" w:type="pct"/>
            <w:vAlign w:val="top"/>
          </w:tcPr>
          <w:p w14:paraId="57DB4DD0" w14:textId="18A9B775"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r w:rsidRPr="00013100">
              <w:rPr>
                <w:rFonts w:hint="eastAsia"/>
                <w:color w:val="000000" w:themeColor="text1"/>
                <w:sz w:val="21"/>
                <w:szCs w:val="21"/>
              </w:rPr>
              <w:t>+</w:t>
            </w:r>
          </w:p>
        </w:tc>
        <w:tc>
          <w:tcPr>
            <w:tcW w:w="821" w:type="pct"/>
          </w:tcPr>
          <w:p w14:paraId="5C136638" w14:textId="77777777"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p>
        </w:tc>
        <w:tc>
          <w:tcPr>
            <w:tcW w:w="596" w:type="pct"/>
          </w:tcPr>
          <w:p w14:paraId="6F455865" w14:textId="77777777"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p>
        </w:tc>
      </w:tr>
      <w:tr w:rsidR="003B053F" w:rsidRPr="0076616F" w14:paraId="225FC61A" w14:textId="77777777" w:rsidTr="003B053F">
        <w:trPr>
          <w:trHeight w:val="340"/>
          <w:jc w:val="center"/>
        </w:trPr>
        <w:tc>
          <w:tcPr>
            <w:tcW w:w="920" w:type="pct"/>
            <w:vMerge/>
          </w:tcPr>
          <w:p w14:paraId="059DF51C" w14:textId="77777777" w:rsidR="003B053F" w:rsidRPr="0076616F" w:rsidRDefault="003B053F" w:rsidP="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17D0EA79" w14:textId="77777777" w:rsidR="003B053F" w:rsidRPr="0076616F" w:rsidRDefault="003B053F" w:rsidP="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尖顶砂壳虫</w:t>
            </w:r>
          </w:p>
        </w:tc>
        <w:tc>
          <w:tcPr>
            <w:tcW w:w="854" w:type="pct"/>
            <w:vAlign w:val="top"/>
          </w:tcPr>
          <w:p w14:paraId="44BFD962" w14:textId="41EFC73D"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r w:rsidRPr="00013100">
              <w:rPr>
                <w:rFonts w:hint="eastAsia"/>
                <w:color w:val="000000" w:themeColor="text1"/>
                <w:sz w:val="21"/>
                <w:szCs w:val="21"/>
              </w:rPr>
              <w:t>+</w:t>
            </w:r>
          </w:p>
        </w:tc>
        <w:tc>
          <w:tcPr>
            <w:tcW w:w="821" w:type="pct"/>
          </w:tcPr>
          <w:p w14:paraId="0C796730" w14:textId="77777777"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p>
        </w:tc>
        <w:tc>
          <w:tcPr>
            <w:tcW w:w="596" w:type="pct"/>
          </w:tcPr>
          <w:p w14:paraId="28784E0B" w14:textId="77777777" w:rsidR="003B053F" w:rsidRPr="0076616F" w:rsidRDefault="003B053F" w:rsidP="003B053F">
            <w:pPr>
              <w:pStyle w:val="21"/>
              <w:spacing w:before="48" w:after="48" w:line="240" w:lineRule="auto"/>
              <w:ind w:leftChars="0" w:left="0" w:firstLineChars="0" w:firstLine="0"/>
              <w:jc w:val="center"/>
              <w:rPr>
                <w:color w:val="000000" w:themeColor="text1"/>
                <w:sz w:val="21"/>
                <w:szCs w:val="21"/>
              </w:rPr>
            </w:pPr>
          </w:p>
        </w:tc>
      </w:tr>
      <w:tr w:rsidR="003B053F" w:rsidRPr="0076616F" w14:paraId="0F4020D1" w14:textId="77777777" w:rsidTr="003B053F">
        <w:trPr>
          <w:trHeight w:val="340"/>
          <w:jc w:val="center"/>
        </w:trPr>
        <w:tc>
          <w:tcPr>
            <w:tcW w:w="920" w:type="pct"/>
            <w:vMerge/>
          </w:tcPr>
          <w:p w14:paraId="4F3FAA83"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587D3FFA"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变异砂壳虫</w:t>
            </w:r>
          </w:p>
        </w:tc>
        <w:tc>
          <w:tcPr>
            <w:tcW w:w="854" w:type="pct"/>
          </w:tcPr>
          <w:p w14:paraId="580C323C"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226A05A5"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5867520C"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3B053F" w:rsidRPr="0076616F" w14:paraId="7544FD8C" w14:textId="77777777" w:rsidTr="003B053F">
        <w:trPr>
          <w:trHeight w:val="340"/>
          <w:jc w:val="center"/>
        </w:trPr>
        <w:tc>
          <w:tcPr>
            <w:tcW w:w="920" w:type="pct"/>
            <w:vMerge w:val="restart"/>
          </w:tcPr>
          <w:p w14:paraId="2A37BBE2"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轮虫</w:t>
            </w:r>
          </w:p>
        </w:tc>
        <w:tc>
          <w:tcPr>
            <w:tcW w:w="1809" w:type="pct"/>
          </w:tcPr>
          <w:p w14:paraId="372F8B4B"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螺形龟甲轮虫</w:t>
            </w:r>
          </w:p>
        </w:tc>
        <w:tc>
          <w:tcPr>
            <w:tcW w:w="854" w:type="pct"/>
          </w:tcPr>
          <w:p w14:paraId="35FF8CF2"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482B2B7C"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3B30214B"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596D5C3D" w14:textId="77777777" w:rsidTr="003B053F">
        <w:trPr>
          <w:trHeight w:val="340"/>
          <w:jc w:val="center"/>
        </w:trPr>
        <w:tc>
          <w:tcPr>
            <w:tcW w:w="920" w:type="pct"/>
            <w:vMerge/>
          </w:tcPr>
          <w:p w14:paraId="72BFDE97"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45CB3513"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曲腿龟甲轮虫</w:t>
            </w:r>
          </w:p>
        </w:tc>
        <w:tc>
          <w:tcPr>
            <w:tcW w:w="854" w:type="pct"/>
          </w:tcPr>
          <w:p w14:paraId="1FBFFB3D"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1EC1901F"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c>
          <w:tcPr>
            <w:tcW w:w="596" w:type="pct"/>
          </w:tcPr>
          <w:p w14:paraId="02C2C297"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5D2C3C76" w14:textId="77777777" w:rsidTr="003B053F">
        <w:trPr>
          <w:trHeight w:val="340"/>
          <w:jc w:val="center"/>
        </w:trPr>
        <w:tc>
          <w:tcPr>
            <w:tcW w:w="920" w:type="pct"/>
            <w:vMerge/>
          </w:tcPr>
          <w:p w14:paraId="53787696"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4F6A3DF2"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螺形龟甲轮虫</w:t>
            </w:r>
          </w:p>
        </w:tc>
        <w:tc>
          <w:tcPr>
            <w:tcW w:w="854" w:type="pct"/>
          </w:tcPr>
          <w:p w14:paraId="39D74482"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51D62EB0"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20C9FF4A"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50D473A6" w14:textId="77777777" w:rsidTr="003B053F">
        <w:trPr>
          <w:trHeight w:val="340"/>
          <w:jc w:val="center"/>
        </w:trPr>
        <w:tc>
          <w:tcPr>
            <w:tcW w:w="920" w:type="pct"/>
            <w:vMerge/>
          </w:tcPr>
          <w:p w14:paraId="051854EF"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117F150A"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曲腿龟甲轮虫</w:t>
            </w:r>
          </w:p>
        </w:tc>
        <w:tc>
          <w:tcPr>
            <w:tcW w:w="854" w:type="pct"/>
          </w:tcPr>
          <w:p w14:paraId="5356EDA9"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1048CF94"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5450154A"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3B053F" w:rsidRPr="0076616F" w14:paraId="3F3525E8" w14:textId="77777777" w:rsidTr="003B053F">
        <w:trPr>
          <w:trHeight w:val="340"/>
          <w:jc w:val="center"/>
        </w:trPr>
        <w:tc>
          <w:tcPr>
            <w:tcW w:w="920" w:type="pct"/>
            <w:vMerge w:val="restart"/>
          </w:tcPr>
          <w:p w14:paraId="01658EA3"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枝角类</w:t>
            </w:r>
          </w:p>
        </w:tc>
        <w:tc>
          <w:tcPr>
            <w:tcW w:w="1809" w:type="pct"/>
          </w:tcPr>
          <w:p w14:paraId="301DA2D6"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长额象鼻溞</w:t>
            </w:r>
          </w:p>
        </w:tc>
        <w:tc>
          <w:tcPr>
            <w:tcW w:w="854" w:type="pct"/>
          </w:tcPr>
          <w:p w14:paraId="7BFCB83E"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75194B82"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6672A991"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1F736D9D" w14:textId="77777777" w:rsidTr="003B053F">
        <w:trPr>
          <w:trHeight w:val="340"/>
          <w:jc w:val="center"/>
        </w:trPr>
        <w:tc>
          <w:tcPr>
            <w:tcW w:w="920" w:type="pct"/>
            <w:vMerge/>
          </w:tcPr>
          <w:p w14:paraId="74FC1AE2"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06A035A2"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老年低额溞</w:t>
            </w:r>
          </w:p>
        </w:tc>
        <w:tc>
          <w:tcPr>
            <w:tcW w:w="854" w:type="pct"/>
          </w:tcPr>
          <w:p w14:paraId="4B36401F"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667C9ED4"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55E6114B"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7114BB8C" w14:textId="77777777" w:rsidTr="003B053F">
        <w:trPr>
          <w:trHeight w:val="340"/>
          <w:jc w:val="center"/>
        </w:trPr>
        <w:tc>
          <w:tcPr>
            <w:tcW w:w="920" w:type="pct"/>
            <w:vMerge/>
          </w:tcPr>
          <w:p w14:paraId="2A40E99E"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174F1F9D"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方形尖额溞</w:t>
            </w:r>
          </w:p>
        </w:tc>
        <w:tc>
          <w:tcPr>
            <w:tcW w:w="854" w:type="pct"/>
          </w:tcPr>
          <w:p w14:paraId="517C979F"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0BD4F6AB"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0407A5C3"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2D05A721" w14:textId="77777777" w:rsidTr="003B053F">
        <w:trPr>
          <w:trHeight w:val="340"/>
          <w:jc w:val="center"/>
        </w:trPr>
        <w:tc>
          <w:tcPr>
            <w:tcW w:w="920" w:type="pct"/>
            <w:vMerge/>
          </w:tcPr>
          <w:p w14:paraId="436BEF4F"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p>
        </w:tc>
        <w:tc>
          <w:tcPr>
            <w:tcW w:w="1809" w:type="pct"/>
          </w:tcPr>
          <w:p w14:paraId="1EC87082" w14:textId="77777777" w:rsidR="003B053F" w:rsidRPr="0076616F" w:rsidRDefault="003B053F">
            <w:pPr>
              <w:pStyle w:val="21"/>
              <w:spacing w:before="48" w:after="48" w:line="240" w:lineRule="auto"/>
              <w:ind w:leftChars="0" w:left="0" w:firstLineChars="100" w:firstLine="210"/>
              <w:jc w:val="center"/>
              <w:rPr>
                <w:color w:val="000000" w:themeColor="text1"/>
                <w:sz w:val="21"/>
                <w:szCs w:val="21"/>
              </w:rPr>
            </w:pPr>
            <w:r w:rsidRPr="0076616F">
              <w:rPr>
                <w:rFonts w:hint="eastAsia"/>
                <w:color w:val="000000" w:themeColor="text1"/>
                <w:sz w:val="21"/>
                <w:szCs w:val="21"/>
              </w:rPr>
              <w:t>点滴尖额溞</w:t>
            </w:r>
          </w:p>
        </w:tc>
        <w:tc>
          <w:tcPr>
            <w:tcW w:w="854" w:type="pct"/>
          </w:tcPr>
          <w:p w14:paraId="0A90F7A8"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33E209CB"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019E88CA"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r>
      <w:tr w:rsidR="003B053F" w:rsidRPr="0076616F" w14:paraId="1785EC5F" w14:textId="77777777" w:rsidTr="003B053F">
        <w:trPr>
          <w:trHeight w:val="340"/>
          <w:jc w:val="center"/>
        </w:trPr>
        <w:tc>
          <w:tcPr>
            <w:tcW w:w="920" w:type="pct"/>
            <w:vMerge w:val="restart"/>
          </w:tcPr>
          <w:p w14:paraId="4CE96884"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color w:val="000000" w:themeColor="text1"/>
                <w:sz w:val="21"/>
                <w:szCs w:val="21"/>
              </w:rPr>
              <w:t>桡</w:t>
            </w:r>
            <w:r w:rsidRPr="0076616F">
              <w:rPr>
                <w:rFonts w:hint="eastAsia"/>
                <w:color w:val="000000" w:themeColor="text1"/>
                <w:sz w:val="21"/>
                <w:szCs w:val="21"/>
              </w:rPr>
              <w:t>足类</w:t>
            </w:r>
          </w:p>
        </w:tc>
        <w:tc>
          <w:tcPr>
            <w:tcW w:w="1809" w:type="pct"/>
          </w:tcPr>
          <w:p w14:paraId="315B6D64"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广布中剑水蚤</w:t>
            </w:r>
          </w:p>
        </w:tc>
        <w:tc>
          <w:tcPr>
            <w:tcW w:w="854" w:type="pct"/>
          </w:tcPr>
          <w:p w14:paraId="1B805C36"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0C3CEE4D"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188EBC25"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3B053F" w:rsidRPr="0076616F" w14:paraId="280B3828" w14:textId="77777777" w:rsidTr="003B053F">
        <w:trPr>
          <w:trHeight w:val="340"/>
          <w:jc w:val="center"/>
        </w:trPr>
        <w:tc>
          <w:tcPr>
            <w:tcW w:w="920" w:type="pct"/>
            <w:vMerge/>
          </w:tcPr>
          <w:p w14:paraId="07C9AB64"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1809" w:type="pct"/>
          </w:tcPr>
          <w:p w14:paraId="5EC0DB9D"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如愿真剑水蚤</w:t>
            </w:r>
          </w:p>
        </w:tc>
        <w:tc>
          <w:tcPr>
            <w:tcW w:w="854" w:type="pct"/>
          </w:tcPr>
          <w:p w14:paraId="27B61065"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821" w:type="pct"/>
          </w:tcPr>
          <w:p w14:paraId="2145C84D"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p>
        </w:tc>
        <w:tc>
          <w:tcPr>
            <w:tcW w:w="596" w:type="pct"/>
          </w:tcPr>
          <w:p w14:paraId="0D21E2FB" w14:textId="77777777" w:rsidR="003B053F" w:rsidRPr="0076616F" w:rsidRDefault="003B053F">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bl>
    <w:bookmarkEnd w:id="81"/>
    <w:p w14:paraId="51762368"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调查区内水体有机质含量较高，污染源较少，水质状况一般。调查样本中检出原生动物、轮虫和枝角类三大类浮游动物，浮游动物组成较简单，各断面浮游动物中以轮虫居多，各采样断面浮游动物密度和生物量相对较低且相差不大。</w:t>
      </w:r>
    </w:p>
    <w:p w14:paraId="3C39348F"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4</w:t>
      </w:r>
      <w:r w:rsidRPr="0076616F">
        <w:rPr>
          <w:rFonts w:hint="eastAsia"/>
          <w:color w:val="000000" w:themeColor="text1"/>
        </w:rPr>
        <w:t>）底栖动物种类组成</w:t>
      </w:r>
    </w:p>
    <w:p w14:paraId="79A21B60"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底栖动物是第三级营养的重要组成，亦是原河道形态生物量最大的类群，为江河多数鱼类的饵料基础，与江河鱼类的生态类群和区系组成者有密切关系。在三个断面的采样调查中，收集到底栖动物</w:t>
      </w:r>
      <w:r w:rsidRPr="0076616F">
        <w:rPr>
          <w:rFonts w:hint="eastAsia"/>
          <w:color w:val="000000" w:themeColor="text1"/>
        </w:rPr>
        <w:t>7</w:t>
      </w:r>
      <w:r w:rsidRPr="0076616F">
        <w:rPr>
          <w:rFonts w:hint="eastAsia"/>
          <w:color w:val="000000" w:themeColor="text1"/>
        </w:rPr>
        <w:t>种。水生昆虫的种类占绝对优势，包括扁蜉、四节蜉、二尾蜉、短尾石蝇和纹石蚕。</w:t>
      </w:r>
    </w:p>
    <w:p w14:paraId="2382799C" w14:textId="7C511700" w:rsidR="00402D1F" w:rsidRPr="00402D1F" w:rsidRDefault="00402D1F" w:rsidP="00402D1F">
      <w:pPr>
        <w:pStyle w:val="21"/>
        <w:spacing w:after="0" w:line="360" w:lineRule="auto"/>
        <w:ind w:leftChars="0" w:left="0" w:firstLine="480"/>
        <w:rPr>
          <w:color w:val="000000" w:themeColor="text1"/>
        </w:rPr>
      </w:pPr>
      <w:r w:rsidRPr="00402D1F">
        <w:rPr>
          <w:rFonts w:hint="eastAsia"/>
          <w:color w:val="000000" w:themeColor="text1"/>
        </w:rPr>
        <w:t>略</w:t>
      </w:r>
    </w:p>
    <w:p w14:paraId="2D6C1005" w14:textId="64CF35D5"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由于</w:t>
      </w:r>
      <w:r w:rsidR="00B23591" w:rsidRPr="0076616F">
        <w:rPr>
          <w:rFonts w:hint="eastAsia"/>
          <w:color w:val="000000" w:themeColor="text1"/>
        </w:rPr>
        <w:t>三龙沟</w:t>
      </w:r>
      <w:r w:rsidRPr="0076616F">
        <w:rPr>
          <w:rFonts w:hint="eastAsia"/>
          <w:color w:val="000000" w:themeColor="text1"/>
        </w:rPr>
        <w:t>水质相对较好，所采集的种类以水生昆虫为主，常见的优势种为扁殴、四节韶和二尾呼</w:t>
      </w:r>
      <w:r w:rsidRPr="0076616F">
        <w:rPr>
          <w:rFonts w:hint="eastAsia"/>
          <w:color w:val="000000" w:themeColor="text1"/>
        </w:rPr>
        <w:t>3</w:t>
      </w:r>
      <w:r w:rsidRPr="0076616F">
        <w:rPr>
          <w:rFonts w:hint="eastAsia"/>
          <w:color w:val="000000" w:themeColor="text1"/>
        </w:rPr>
        <w:t>属，都是生活在清洁，水流较急，含氧量高的水体中的种类。</w:t>
      </w:r>
    </w:p>
    <w:p w14:paraId="25AF4C10"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5</w:t>
      </w:r>
      <w:r w:rsidRPr="0076616F">
        <w:rPr>
          <w:rFonts w:hint="eastAsia"/>
          <w:color w:val="000000" w:themeColor="text1"/>
        </w:rPr>
        <w:t>）水生维管束植物</w:t>
      </w:r>
    </w:p>
    <w:p w14:paraId="5105B6C9" w14:textId="7CF62A28"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水生维管束植物是水体中的生产者，能利用太阳能，通过光合作用制造有机营养物质，使之变成可供生物生长繁殖的能量，是水生生态系统中的基本环节。由于</w:t>
      </w:r>
      <w:r w:rsidR="00B23591" w:rsidRPr="0076616F">
        <w:rPr>
          <w:rFonts w:hint="eastAsia"/>
          <w:color w:val="000000" w:themeColor="text1"/>
        </w:rPr>
        <w:t>三龙沟</w:t>
      </w:r>
      <w:r w:rsidRPr="0076616F">
        <w:rPr>
          <w:rFonts w:hint="eastAsia"/>
          <w:color w:val="000000" w:themeColor="text1"/>
        </w:rPr>
        <w:t>床狭窄、水流湍急、山高坡陡，底质多为岩石或砂质；水生维管束植物极难在此环境下生存，调查河段水生维管束植物的种类贫乏，对其丰富度和生物量均难以进行研究。</w:t>
      </w:r>
    </w:p>
    <w:p w14:paraId="634226F7"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6</w:t>
      </w:r>
      <w:r w:rsidRPr="0076616F">
        <w:rPr>
          <w:rFonts w:hint="eastAsia"/>
          <w:color w:val="000000" w:themeColor="text1"/>
        </w:rPr>
        <w:t>）鱼类</w:t>
      </w:r>
    </w:p>
    <w:p w14:paraId="7BDDCBC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①鱼类组成</w:t>
      </w:r>
    </w:p>
    <w:p w14:paraId="54BEE97E" w14:textId="01A281AA" w:rsidR="00D83EA1" w:rsidRPr="0076616F" w:rsidRDefault="00B23591">
      <w:pPr>
        <w:pStyle w:val="21"/>
        <w:spacing w:after="0" w:line="360" w:lineRule="auto"/>
        <w:ind w:leftChars="0" w:left="0" w:firstLine="480"/>
        <w:rPr>
          <w:color w:val="000000" w:themeColor="text1"/>
        </w:rPr>
      </w:pPr>
      <w:r w:rsidRPr="0076616F">
        <w:rPr>
          <w:rFonts w:hint="eastAsia"/>
          <w:color w:val="000000" w:themeColor="text1"/>
        </w:rPr>
        <w:t>略</w:t>
      </w:r>
      <w:r w:rsidR="0004570B" w:rsidRPr="0076616F">
        <w:rPr>
          <w:rFonts w:hint="eastAsia"/>
          <w:color w:val="000000" w:themeColor="text1"/>
        </w:rPr>
        <w:t>。</w:t>
      </w:r>
    </w:p>
    <w:p w14:paraId="3B105CA4" w14:textId="4D01CE91" w:rsidR="00D83EA1" w:rsidRPr="0076616F" w:rsidRDefault="0004570B">
      <w:pPr>
        <w:pStyle w:val="21"/>
        <w:spacing w:after="0" w:line="240" w:lineRule="auto"/>
        <w:ind w:leftChars="0" w:left="0" w:firstLineChars="0" w:firstLine="0"/>
        <w:jc w:val="center"/>
        <w:rPr>
          <w:color w:val="000000" w:themeColor="text1"/>
        </w:rPr>
      </w:pPr>
      <w:r w:rsidRPr="0076616F">
        <w:rPr>
          <w:rFonts w:hint="eastAsia"/>
          <w:color w:val="000000" w:themeColor="text1"/>
          <w:sz w:val="21"/>
          <w:szCs w:val="21"/>
        </w:rPr>
        <w:t>表</w:t>
      </w:r>
      <w:r w:rsidRPr="0076616F">
        <w:rPr>
          <w:rFonts w:hint="eastAsia"/>
          <w:color w:val="000000" w:themeColor="text1"/>
          <w:sz w:val="21"/>
          <w:szCs w:val="21"/>
        </w:rPr>
        <w:t xml:space="preserve">4.2-22 </w:t>
      </w:r>
      <w:r w:rsidR="00B23591" w:rsidRPr="0076616F">
        <w:rPr>
          <w:rFonts w:hint="eastAsia"/>
          <w:color w:val="000000" w:themeColor="text1"/>
          <w:sz w:val="21"/>
          <w:szCs w:val="21"/>
        </w:rPr>
        <w:t>茂县</w:t>
      </w:r>
      <w:r w:rsidR="007C3767">
        <w:rPr>
          <w:rFonts w:hint="eastAsia"/>
          <w:color w:val="000000" w:themeColor="text1"/>
          <w:sz w:val="21"/>
          <w:szCs w:val="21"/>
        </w:rPr>
        <w:t>龙兴电站</w:t>
      </w:r>
      <w:r w:rsidRPr="0076616F">
        <w:rPr>
          <w:rFonts w:hint="eastAsia"/>
          <w:color w:val="000000" w:themeColor="text1"/>
          <w:sz w:val="21"/>
          <w:szCs w:val="21"/>
        </w:rPr>
        <w:t>影响水域鱼类名录</w:t>
      </w:r>
    </w:p>
    <w:tbl>
      <w:tblPr>
        <w:tblStyle w:val="aff2"/>
        <w:tblW w:w="8528" w:type="dxa"/>
        <w:jc w:val="center"/>
        <w:tblLayout w:type="fixed"/>
        <w:tblLook w:val="04A0" w:firstRow="1" w:lastRow="0" w:firstColumn="1" w:lastColumn="0" w:noHBand="0" w:noVBand="1"/>
      </w:tblPr>
      <w:tblGrid>
        <w:gridCol w:w="1850"/>
        <w:gridCol w:w="1863"/>
        <w:gridCol w:w="3740"/>
        <w:gridCol w:w="1075"/>
      </w:tblGrid>
      <w:tr w:rsidR="0076616F" w:rsidRPr="0076616F" w14:paraId="17942BEC" w14:textId="77777777">
        <w:trPr>
          <w:trHeight w:val="660"/>
          <w:jc w:val="center"/>
        </w:trPr>
        <w:tc>
          <w:tcPr>
            <w:tcW w:w="7453" w:type="dxa"/>
            <w:gridSpan w:val="3"/>
          </w:tcPr>
          <w:p w14:paraId="7DBEDF8F"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鱼类</w:t>
            </w:r>
          </w:p>
        </w:tc>
        <w:tc>
          <w:tcPr>
            <w:tcW w:w="1075" w:type="dxa"/>
          </w:tcPr>
          <w:p w14:paraId="1E9364F1"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备注</w:t>
            </w:r>
          </w:p>
        </w:tc>
      </w:tr>
      <w:tr w:rsidR="0076616F" w:rsidRPr="0076616F" w14:paraId="2959C05D" w14:textId="77777777">
        <w:trPr>
          <w:trHeight w:val="340"/>
          <w:jc w:val="center"/>
        </w:trPr>
        <w:tc>
          <w:tcPr>
            <w:tcW w:w="1850" w:type="dxa"/>
            <w:vMerge w:val="restart"/>
          </w:tcPr>
          <w:p w14:paraId="2A65C352" w14:textId="148F83DF"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lastRenderedPageBreak/>
              <w:t>鲤形目</w:t>
            </w:r>
            <w:r w:rsidRPr="0076616F">
              <w:rPr>
                <w:rFonts w:hint="eastAsia"/>
                <w:color w:val="000000" w:themeColor="text1"/>
                <w:sz w:val="21"/>
                <w:szCs w:val="21"/>
              </w:rPr>
              <w:t>CYPRINIFORMES</w:t>
            </w:r>
          </w:p>
        </w:tc>
        <w:tc>
          <w:tcPr>
            <w:tcW w:w="5603" w:type="dxa"/>
            <w:gridSpan w:val="2"/>
          </w:tcPr>
          <w:p w14:paraId="1D02D850" w14:textId="78CE38FF" w:rsidR="00D83EA1" w:rsidRPr="0076616F" w:rsidRDefault="00B23591" w:rsidP="00B23591">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裂腹鱼亚科</w:t>
            </w:r>
            <w:r w:rsidRPr="0076616F">
              <w:rPr>
                <w:color w:val="000000" w:themeColor="text1"/>
                <w:sz w:val="21"/>
                <w:szCs w:val="21"/>
              </w:rPr>
              <w:t>Schizothoracinae</w:t>
            </w:r>
          </w:p>
        </w:tc>
        <w:tc>
          <w:tcPr>
            <w:tcW w:w="1075" w:type="dxa"/>
          </w:tcPr>
          <w:p w14:paraId="11313F65"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644176B8" w14:textId="77777777">
        <w:trPr>
          <w:trHeight w:val="340"/>
          <w:jc w:val="center"/>
        </w:trPr>
        <w:tc>
          <w:tcPr>
            <w:tcW w:w="1850" w:type="dxa"/>
            <w:vMerge/>
          </w:tcPr>
          <w:p w14:paraId="73356BE0"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c>
          <w:tcPr>
            <w:tcW w:w="1863" w:type="dxa"/>
          </w:tcPr>
          <w:p w14:paraId="63786423" w14:textId="56114062" w:rsidR="00D83EA1" w:rsidRPr="0076616F" w:rsidRDefault="00B23591" w:rsidP="00B23591">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裂腹鱼属</w:t>
            </w:r>
            <w:r w:rsidRPr="0076616F">
              <w:rPr>
                <w:rFonts w:hint="eastAsia"/>
                <w:color w:val="000000" w:themeColor="text1"/>
                <w:sz w:val="21"/>
                <w:szCs w:val="21"/>
              </w:rPr>
              <w:t>Schizothorax</w:t>
            </w:r>
          </w:p>
        </w:tc>
        <w:tc>
          <w:tcPr>
            <w:tcW w:w="3740" w:type="dxa"/>
          </w:tcPr>
          <w:p w14:paraId="1CA684FC" w14:textId="4D5D3972"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齐口裂腹鱼</w:t>
            </w:r>
            <w:r w:rsidRPr="0076616F">
              <w:rPr>
                <w:rFonts w:hint="eastAsia"/>
                <w:i/>
                <w:iCs/>
                <w:color w:val="000000" w:themeColor="text1"/>
                <w:sz w:val="21"/>
                <w:szCs w:val="21"/>
              </w:rPr>
              <w:t>Schizothorax prenanti</w:t>
            </w:r>
          </w:p>
        </w:tc>
        <w:tc>
          <w:tcPr>
            <w:tcW w:w="1075" w:type="dxa"/>
          </w:tcPr>
          <w:p w14:paraId="3B486B19" w14:textId="7E2C562A" w:rsidR="00D83EA1" w:rsidRPr="0076616F" w:rsidRDefault="00D83EA1">
            <w:pPr>
              <w:pStyle w:val="21"/>
              <w:spacing w:before="48" w:after="48" w:line="240" w:lineRule="auto"/>
              <w:ind w:leftChars="0" w:left="0" w:firstLineChars="0" w:firstLine="0"/>
              <w:jc w:val="center"/>
              <w:rPr>
                <w:rFonts w:ascii="宋体" w:hAnsi="宋体" w:cs="宋体"/>
                <w:color w:val="000000" w:themeColor="text1"/>
                <w:sz w:val="21"/>
                <w:szCs w:val="21"/>
              </w:rPr>
            </w:pPr>
          </w:p>
        </w:tc>
      </w:tr>
      <w:tr w:rsidR="0076616F" w:rsidRPr="0076616F" w14:paraId="7A513C93" w14:textId="77777777">
        <w:trPr>
          <w:trHeight w:val="340"/>
          <w:jc w:val="center"/>
        </w:trPr>
        <w:tc>
          <w:tcPr>
            <w:tcW w:w="1850" w:type="dxa"/>
            <w:vMerge/>
          </w:tcPr>
          <w:p w14:paraId="6E645D45" w14:textId="77777777" w:rsidR="00D83EA1" w:rsidRPr="0076616F" w:rsidRDefault="00D83EA1">
            <w:pPr>
              <w:pStyle w:val="21"/>
              <w:spacing w:before="48" w:after="48" w:line="240" w:lineRule="auto"/>
              <w:ind w:leftChars="0" w:left="0" w:firstLineChars="100" w:firstLine="210"/>
              <w:jc w:val="center"/>
              <w:rPr>
                <w:color w:val="000000" w:themeColor="text1"/>
                <w:sz w:val="21"/>
                <w:szCs w:val="21"/>
              </w:rPr>
            </w:pPr>
          </w:p>
        </w:tc>
        <w:tc>
          <w:tcPr>
            <w:tcW w:w="5603" w:type="dxa"/>
            <w:gridSpan w:val="2"/>
          </w:tcPr>
          <w:p w14:paraId="7C27BD6E" w14:textId="77777777" w:rsidR="00B23591" w:rsidRPr="0076616F" w:rsidRDefault="00B23591" w:rsidP="00B23591">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条鳅亚科</w:t>
            </w:r>
          </w:p>
          <w:p w14:paraId="1B5B0DEA" w14:textId="1B9B1CEC" w:rsidR="00D83EA1" w:rsidRPr="0076616F" w:rsidRDefault="00B23591" w:rsidP="00B23591">
            <w:pPr>
              <w:pStyle w:val="21"/>
              <w:spacing w:before="48" w:after="48" w:line="240" w:lineRule="auto"/>
              <w:ind w:leftChars="0" w:left="0" w:firstLineChars="0" w:firstLine="0"/>
              <w:rPr>
                <w:color w:val="000000" w:themeColor="text1"/>
                <w:sz w:val="21"/>
                <w:szCs w:val="21"/>
              </w:rPr>
            </w:pPr>
            <w:r w:rsidRPr="0076616F">
              <w:rPr>
                <w:color w:val="000000" w:themeColor="text1"/>
                <w:sz w:val="21"/>
                <w:szCs w:val="21"/>
              </w:rPr>
              <w:t>Noemacheilinae</w:t>
            </w:r>
          </w:p>
        </w:tc>
        <w:tc>
          <w:tcPr>
            <w:tcW w:w="1075" w:type="dxa"/>
          </w:tcPr>
          <w:p w14:paraId="0F318894"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0A54706C" w14:textId="77777777">
        <w:trPr>
          <w:trHeight w:val="340"/>
          <w:jc w:val="center"/>
        </w:trPr>
        <w:tc>
          <w:tcPr>
            <w:tcW w:w="1850" w:type="dxa"/>
            <w:vMerge/>
          </w:tcPr>
          <w:p w14:paraId="198DD70E" w14:textId="77777777" w:rsidR="00D83EA1" w:rsidRPr="0076616F" w:rsidRDefault="00D83EA1">
            <w:pPr>
              <w:pStyle w:val="21"/>
              <w:spacing w:before="48" w:after="48" w:line="240" w:lineRule="auto"/>
              <w:ind w:leftChars="0" w:left="0" w:firstLineChars="100" w:firstLine="210"/>
              <w:jc w:val="center"/>
              <w:rPr>
                <w:color w:val="000000" w:themeColor="text1"/>
                <w:sz w:val="21"/>
                <w:szCs w:val="21"/>
              </w:rPr>
            </w:pPr>
          </w:p>
        </w:tc>
        <w:tc>
          <w:tcPr>
            <w:tcW w:w="1863" w:type="dxa"/>
          </w:tcPr>
          <w:p w14:paraId="717FED1B" w14:textId="58EC6628"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高原鳅属</w:t>
            </w:r>
            <w:r w:rsidRPr="0076616F">
              <w:rPr>
                <w:color w:val="000000" w:themeColor="text1"/>
                <w:sz w:val="21"/>
                <w:szCs w:val="21"/>
              </w:rPr>
              <w:t>Triplophysa</w:t>
            </w:r>
          </w:p>
        </w:tc>
        <w:tc>
          <w:tcPr>
            <w:tcW w:w="3740" w:type="dxa"/>
          </w:tcPr>
          <w:p w14:paraId="53B8076A" w14:textId="21DF5411"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斯氏高原鳅</w:t>
            </w:r>
            <w:r w:rsidRPr="0076616F">
              <w:rPr>
                <w:rFonts w:hint="eastAsia"/>
                <w:i/>
                <w:iCs/>
                <w:color w:val="000000" w:themeColor="text1"/>
                <w:sz w:val="21"/>
                <w:szCs w:val="21"/>
              </w:rPr>
              <w:t>Triplophysa stoliczkae</w:t>
            </w:r>
          </w:p>
        </w:tc>
        <w:tc>
          <w:tcPr>
            <w:tcW w:w="1075" w:type="dxa"/>
          </w:tcPr>
          <w:p w14:paraId="560148D8" w14:textId="77777777" w:rsidR="00D83EA1" w:rsidRPr="0076616F" w:rsidRDefault="0004570B">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w:t>
            </w:r>
          </w:p>
        </w:tc>
      </w:tr>
      <w:tr w:rsidR="0076616F" w:rsidRPr="0076616F" w14:paraId="2996021A" w14:textId="77777777">
        <w:trPr>
          <w:trHeight w:val="90"/>
          <w:jc w:val="center"/>
        </w:trPr>
        <w:tc>
          <w:tcPr>
            <w:tcW w:w="1850" w:type="dxa"/>
            <w:vMerge w:val="restart"/>
          </w:tcPr>
          <w:p w14:paraId="25BB4406" w14:textId="5D26BF58" w:rsidR="00D83EA1" w:rsidRPr="0076616F" w:rsidRDefault="00B23591" w:rsidP="00B23591">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鲇形目</w:t>
            </w:r>
            <w:r w:rsidRPr="0076616F">
              <w:rPr>
                <w:rFonts w:hint="eastAsia"/>
                <w:color w:val="000000" w:themeColor="text1"/>
                <w:sz w:val="21"/>
                <w:szCs w:val="21"/>
              </w:rPr>
              <w:t>SILURIFORMES</w:t>
            </w:r>
          </w:p>
        </w:tc>
        <w:tc>
          <w:tcPr>
            <w:tcW w:w="5603" w:type="dxa"/>
            <w:gridSpan w:val="2"/>
          </w:tcPr>
          <w:p w14:paraId="1C2D5B25" w14:textId="3F1EE61F" w:rsidR="00D83EA1" w:rsidRPr="0076616F" w:rsidRDefault="00B23591">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鮡科</w:t>
            </w:r>
            <w:r w:rsidRPr="0076616F">
              <w:rPr>
                <w:rFonts w:hint="eastAsia"/>
                <w:color w:val="000000" w:themeColor="text1"/>
                <w:sz w:val="21"/>
                <w:szCs w:val="21"/>
              </w:rPr>
              <w:t>Sisoridae</w:t>
            </w:r>
          </w:p>
        </w:tc>
        <w:tc>
          <w:tcPr>
            <w:tcW w:w="1075" w:type="dxa"/>
          </w:tcPr>
          <w:p w14:paraId="130E606D"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15EA643D" w14:textId="77777777">
        <w:trPr>
          <w:trHeight w:val="340"/>
          <w:jc w:val="center"/>
        </w:trPr>
        <w:tc>
          <w:tcPr>
            <w:tcW w:w="1850" w:type="dxa"/>
            <w:vMerge/>
          </w:tcPr>
          <w:p w14:paraId="7ADB6460" w14:textId="77777777" w:rsidR="00D83EA1" w:rsidRPr="0076616F" w:rsidRDefault="00D83EA1">
            <w:pPr>
              <w:pStyle w:val="21"/>
              <w:spacing w:before="48" w:after="48" w:line="240" w:lineRule="auto"/>
              <w:ind w:leftChars="0" w:left="0" w:firstLineChars="100" w:firstLine="210"/>
              <w:jc w:val="center"/>
              <w:rPr>
                <w:color w:val="000000" w:themeColor="text1"/>
                <w:sz w:val="21"/>
                <w:szCs w:val="21"/>
              </w:rPr>
            </w:pPr>
          </w:p>
        </w:tc>
        <w:tc>
          <w:tcPr>
            <w:tcW w:w="1863" w:type="dxa"/>
          </w:tcPr>
          <w:p w14:paraId="4DA6BB46" w14:textId="32AF735C"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石爬鮡属</w:t>
            </w:r>
            <w:r w:rsidRPr="0076616F">
              <w:rPr>
                <w:rFonts w:hint="eastAsia"/>
                <w:color w:val="000000" w:themeColor="text1"/>
                <w:sz w:val="21"/>
                <w:szCs w:val="21"/>
              </w:rPr>
              <w:t>Euchiloglanis</w:t>
            </w:r>
          </w:p>
        </w:tc>
        <w:tc>
          <w:tcPr>
            <w:tcW w:w="3740" w:type="dxa"/>
          </w:tcPr>
          <w:p w14:paraId="106B44C6" w14:textId="1FB278DC" w:rsidR="00D83EA1" w:rsidRPr="0076616F" w:rsidRDefault="00B23591">
            <w:pPr>
              <w:pStyle w:val="21"/>
              <w:spacing w:before="48" w:after="48" w:line="240" w:lineRule="auto"/>
              <w:ind w:leftChars="0" w:left="0" w:firstLineChars="0" w:firstLine="0"/>
              <w:jc w:val="center"/>
              <w:rPr>
                <w:color w:val="000000" w:themeColor="text1"/>
                <w:sz w:val="21"/>
                <w:szCs w:val="21"/>
              </w:rPr>
            </w:pPr>
            <w:r w:rsidRPr="0076616F">
              <w:rPr>
                <w:rFonts w:hint="eastAsia"/>
                <w:color w:val="000000" w:themeColor="text1"/>
                <w:sz w:val="21"/>
                <w:szCs w:val="21"/>
              </w:rPr>
              <w:t>黄石爬鮡</w:t>
            </w:r>
            <w:r w:rsidRPr="0076616F">
              <w:rPr>
                <w:rFonts w:hint="eastAsia"/>
                <w:i/>
                <w:iCs/>
                <w:color w:val="000000" w:themeColor="text1"/>
                <w:sz w:val="21"/>
                <w:szCs w:val="21"/>
              </w:rPr>
              <w:t>Euchiloglanis kishinouyei</w:t>
            </w:r>
          </w:p>
        </w:tc>
        <w:tc>
          <w:tcPr>
            <w:tcW w:w="1075" w:type="dxa"/>
          </w:tcPr>
          <w:p w14:paraId="7E3A1952" w14:textId="77777777" w:rsidR="00D83EA1" w:rsidRPr="0076616F" w:rsidRDefault="00D83EA1">
            <w:pPr>
              <w:pStyle w:val="21"/>
              <w:spacing w:before="48" w:after="48" w:line="240" w:lineRule="auto"/>
              <w:ind w:leftChars="0" w:left="0" w:firstLineChars="0" w:firstLine="0"/>
              <w:jc w:val="center"/>
              <w:rPr>
                <w:color w:val="000000" w:themeColor="text1"/>
                <w:sz w:val="21"/>
                <w:szCs w:val="21"/>
              </w:rPr>
            </w:pPr>
          </w:p>
        </w:tc>
      </w:tr>
      <w:tr w:rsidR="0076616F" w:rsidRPr="0076616F" w14:paraId="4A4DCC3E" w14:textId="77777777">
        <w:trPr>
          <w:trHeight w:val="340"/>
          <w:jc w:val="center"/>
        </w:trPr>
        <w:tc>
          <w:tcPr>
            <w:tcW w:w="8528" w:type="dxa"/>
            <w:gridSpan w:val="4"/>
          </w:tcPr>
          <w:p w14:paraId="390D3241" w14:textId="23C446C4" w:rsidR="00D83EA1" w:rsidRPr="0076616F" w:rsidRDefault="0004570B">
            <w:pPr>
              <w:pStyle w:val="21"/>
              <w:spacing w:before="48" w:after="48" w:line="240" w:lineRule="auto"/>
              <w:ind w:leftChars="0" w:left="0" w:firstLineChars="0" w:firstLine="0"/>
              <w:rPr>
                <w:color w:val="000000" w:themeColor="text1"/>
                <w:sz w:val="21"/>
                <w:szCs w:val="21"/>
              </w:rPr>
            </w:pPr>
            <w:r w:rsidRPr="0076616F">
              <w:rPr>
                <w:rFonts w:hint="eastAsia"/>
                <w:color w:val="000000" w:themeColor="text1"/>
                <w:sz w:val="21"/>
                <w:szCs w:val="21"/>
              </w:rPr>
              <w:t>备注：表中</w:t>
            </w:r>
            <w:r w:rsidRPr="0076616F">
              <w:rPr>
                <w:color w:val="000000" w:themeColor="text1"/>
                <w:sz w:val="21"/>
                <w:szCs w:val="21"/>
              </w:rPr>
              <w:t>△</w:t>
            </w:r>
            <w:r w:rsidRPr="0076616F">
              <w:rPr>
                <w:rFonts w:hint="eastAsia"/>
                <w:color w:val="000000" w:themeColor="text1"/>
                <w:sz w:val="21"/>
                <w:szCs w:val="21"/>
              </w:rPr>
              <w:t>为省级保护种，</w:t>
            </w:r>
            <w:r w:rsidRPr="0076616F">
              <w:rPr>
                <w:color w:val="000000" w:themeColor="text1"/>
                <w:sz w:val="21"/>
                <w:szCs w:val="21"/>
              </w:rPr>
              <w:t>●</w:t>
            </w:r>
            <w:r w:rsidRPr="0076616F">
              <w:rPr>
                <w:rFonts w:hint="eastAsia"/>
                <w:color w:val="000000" w:themeColor="text1"/>
                <w:sz w:val="21"/>
                <w:szCs w:val="21"/>
              </w:rPr>
              <w:t>为长江上游特有种，</w:t>
            </w:r>
            <w:r w:rsidRPr="0076616F">
              <w:rPr>
                <w:rFonts w:hint="eastAsia"/>
                <w:color w:val="000000" w:themeColor="text1"/>
                <w:sz w:val="21"/>
                <w:szCs w:val="21"/>
              </w:rPr>
              <w:t>+</w:t>
            </w:r>
            <w:r w:rsidRPr="0076616F">
              <w:rPr>
                <w:rFonts w:hint="eastAsia"/>
                <w:color w:val="000000" w:themeColor="text1"/>
                <w:sz w:val="21"/>
                <w:szCs w:val="21"/>
              </w:rPr>
              <w:t>为</w:t>
            </w:r>
            <w:r w:rsidR="00BF2F9B">
              <w:rPr>
                <w:rFonts w:hint="eastAsia"/>
                <w:color w:val="000000" w:themeColor="text1"/>
                <w:sz w:val="21"/>
                <w:szCs w:val="21"/>
              </w:rPr>
              <w:t>茂县</w:t>
            </w:r>
            <w:r w:rsidRPr="0076616F">
              <w:rPr>
                <w:rFonts w:hint="eastAsia"/>
                <w:color w:val="000000" w:themeColor="text1"/>
                <w:sz w:val="21"/>
                <w:szCs w:val="21"/>
              </w:rPr>
              <w:t>以上河段分布的鱼类，</w:t>
            </w:r>
            <w:r w:rsidRPr="0076616F">
              <w:rPr>
                <w:rFonts w:hint="eastAsia"/>
                <w:color w:val="000000" w:themeColor="text1"/>
                <w:sz w:val="21"/>
                <w:szCs w:val="21"/>
              </w:rPr>
              <w:t>-</w:t>
            </w:r>
            <w:r w:rsidRPr="0076616F">
              <w:rPr>
                <w:rFonts w:hint="eastAsia"/>
                <w:color w:val="000000" w:themeColor="text1"/>
                <w:sz w:val="21"/>
                <w:szCs w:val="21"/>
              </w:rPr>
              <w:t>为人工放流种类，</w:t>
            </w:r>
            <w:r w:rsidRPr="0076616F">
              <w:rPr>
                <w:rFonts w:hint="eastAsia"/>
                <w:color w:val="000000" w:themeColor="text1"/>
                <w:sz w:val="21"/>
                <w:szCs w:val="21"/>
              </w:rPr>
              <w:t>*</w:t>
            </w:r>
            <w:r w:rsidRPr="0076616F">
              <w:rPr>
                <w:rFonts w:hint="eastAsia"/>
                <w:color w:val="000000" w:themeColor="text1"/>
                <w:sz w:val="21"/>
                <w:szCs w:val="21"/>
              </w:rPr>
              <w:t>为本次调查收集的种类。</w:t>
            </w:r>
          </w:p>
        </w:tc>
      </w:tr>
    </w:tbl>
    <w:p w14:paraId="25A13E31"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②鱼类生态类型</w:t>
      </w:r>
    </w:p>
    <w:p w14:paraId="141D99BE" w14:textId="77777777" w:rsidR="00B23591" w:rsidRPr="0076616F" w:rsidRDefault="00B23591">
      <w:pPr>
        <w:pStyle w:val="21"/>
        <w:spacing w:after="0" w:line="360" w:lineRule="auto"/>
        <w:ind w:leftChars="0" w:left="0" w:firstLine="480"/>
        <w:rPr>
          <w:color w:val="000000" w:themeColor="text1"/>
        </w:rPr>
      </w:pPr>
      <w:r w:rsidRPr="0076616F">
        <w:rPr>
          <w:rFonts w:hint="eastAsia"/>
          <w:color w:val="000000" w:themeColor="text1"/>
        </w:rPr>
        <w:t>略</w:t>
      </w:r>
    </w:p>
    <w:p w14:paraId="7EAC6E61" w14:textId="65F0ED94" w:rsidR="00D83EA1" w:rsidRPr="0076616F" w:rsidRDefault="00B23591">
      <w:pPr>
        <w:pStyle w:val="21"/>
        <w:spacing w:after="0" w:line="360" w:lineRule="auto"/>
        <w:ind w:leftChars="0" w:left="0" w:firstLine="480"/>
        <w:rPr>
          <w:color w:val="000000" w:themeColor="text1"/>
        </w:rPr>
      </w:pPr>
      <w:r w:rsidRPr="0076616F">
        <w:rPr>
          <w:rFonts w:hint="eastAsia"/>
          <w:color w:val="000000" w:themeColor="text1"/>
        </w:rPr>
        <w:t>③</w:t>
      </w:r>
      <w:r w:rsidR="0004570B" w:rsidRPr="0076616F">
        <w:rPr>
          <w:rFonts w:hint="eastAsia"/>
          <w:color w:val="000000" w:themeColor="text1"/>
        </w:rPr>
        <w:t>鱼类“三场”分布</w:t>
      </w:r>
    </w:p>
    <w:p w14:paraId="35DAA014" w14:textId="1621B403" w:rsidR="00D1115C" w:rsidRPr="0076616F" w:rsidRDefault="00D1115C" w:rsidP="00D1115C">
      <w:pPr>
        <w:pStyle w:val="21"/>
        <w:spacing w:after="0" w:line="360" w:lineRule="auto"/>
        <w:ind w:leftChars="0" w:left="0" w:firstLine="480"/>
        <w:rPr>
          <w:color w:val="000000" w:themeColor="text1"/>
        </w:rPr>
      </w:pPr>
      <w:r w:rsidRPr="0076616F">
        <w:rPr>
          <w:rFonts w:hint="eastAsia"/>
          <w:color w:val="000000" w:themeColor="text1"/>
        </w:rPr>
        <w:t>走访当地沿河居民，了解不同季节鱼类等水生脊椎动物主要集中地和繁殖情况，结合其生物学特性、调查河段的河流形态和水文学特征，分析评价范围内鱼类等水生脊椎动物“三场”分布现状。</w:t>
      </w:r>
    </w:p>
    <w:p w14:paraId="5C6C420F" w14:textId="5912808E" w:rsidR="00D83EA1" w:rsidRPr="0076616F" w:rsidRDefault="0004570B" w:rsidP="00D1115C">
      <w:pPr>
        <w:pStyle w:val="21"/>
        <w:spacing w:after="0" w:line="360" w:lineRule="auto"/>
        <w:ind w:leftChars="0" w:left="0" w:firstLine="480"/>
        <w:rPr>
          <w:color w:val="000000" w:themeColor="text1"/>
        </w:rPr>
      </w:pPr>
      <w:r w:rsidRPr="0076616F">
        <w:rPr>
          <w:rFonts w:hint="eastAsia"/>
          <w:color w:val="000000" w:themeColor="text1"/>
        </w:rPr>
        <w:t>A</w:t>
      </w:r>
      <w:r w:rsidRPr="0076616F">
        <w:rPr>
          <w:rFonts w:hint="eastAsia"/>
          <w:color w:val="000000" w:themeColor="text1"/>
        </w:rPr>
        <w:t>、产卵场</w:t>
      </w:r>
    </w:p>
    <w:p w14:paraId="402F1F0D" w14:textId="617BC076"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不同鱼类对产卵场环境的要求不同，根据其鱼卵的特点来确定其产卵的类型，同时其产卵行为也存在差异。</w:t>
      </w:r>
      <w:r w:rsidR="00B23591" w:rsidRPr="0076616F">
        <w:rPr>
          <w:rFonts w:hint="eastAsia"/>
          <w:color w:val="000000" w:themeColor="text1"/>
        </w:rPr>
        <w:t>三龙沟</w:t>
      </w:r>
      <w:r w:rsidRPr="0076616F">
        <w:rPr>
          <w:rFonts w:hint="eastAsia"/>
          <w:color w:val="000000" w:themeColor="text1"/>
        </w:rPr>
        <w:t>鱼类产卵类型大致可分为：石砾或沙质基底产卵类型，浅水或岸边产卵类型，流水石滩、石缝产卵类型等。主要是以产粘性卵和漂流性鱼卵为主。调查河段没有产卵场</w:t>
      </w:r>
      <w:r w:rsidR="00BF2F9B">
        <w:rPr>
          <w:rFonts w:hint="eastAsia"/>
          <w:color w:val="000000" w:themeColor="text1"/>
        </w:rPr>
        <w:t>分布</w:t>
      </w:r>
      <w:r w:rsidRPr="0076616F">
        <w:rPr>
          <w:rFonts w:hint="eastAsia"/>
          <w:color w:val="000000" w:themeColor="text1"/>
        </w:rPr>
        <w:t>。</w:t>
      </w:r>
    </w:p>
    <w:p w14:paraId="6AC71B40"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B</w:t>
      </w:r>
      <w:r w:rsidRPr="0076616F">
        <w:rPr>
          <w:rFonts w:hint="eastAsia"/>
          <w:color w:val="000000" w:themeColor="text1"/>
        </w:rPr>
        <w:t>、索饵场</w:t>
      </w:r>
    </w:p>
    <w:p w14:paraId="736D44CF" w14:textId="7EA61ABE"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该区段内索饵场的环境基本特征是静水或微流水，水深</w:t>
      </w:r>
      <w:r w:rsidRPr="0076616F">
        <w:rPr>
          <w:rFonts w:hint="eastAsia"/>
          <w:color w:val="000000" w:themeColor="text1"/>
        </w:rPr>
        <w:t>0-0.3m</w:t>
      </w:r>
      <w:r w:rsidRPr="0076616F">
        <w:rPr>
          <w:rFonts w:hint="eastAsia"/>
          <w:color w:val="000000" w:themeColor="text1"/>
        </w:rPr>
        <w:t>，其间有砾石、礁石、沙质岸边。这些地方形成较深的水坑、凼、静水缓流区（潭），邻近主流深水，易于躲避敌害。调查河段上游水流变换，河面宽，存在不少深沱区域，能够满足鱼类索饵要求。坝址下游，年平均流量较小，一些浅滩急流水域，都能满足鱼类索饵场环境的要求；因此，调查河段鱼类索饵场分布零散，鱼类索饵场所众多，涨水季节集中在干支流交汇处。根据此河的地理环境条件和水流量，</w:t>
      </w:r>
      <w:r w:rsidR="00B23591" w:rsidRPr="0076616F">
        <w:rPr>
          <w:rFonts w:hint="eastAsia"/>
          <w:color w:val="000000" w:themeColor="text1"/>
        </w:rPr>
        <w:t>三龙沟</w:t>
      </w:r>
      <w:r w:rsidRPr="0076616F">
        <w:rPr>
          <w:rFonts w:hint="eastAsia"/>
          <w:color w:val="000000" w:themeColor="text1"/>
        </w:rPr>
        <w:t>没有代表性索饵场。</w:t>
      </w:r>
    </w:p>
    <w:p w14:paraId="41F59C08"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C</w:t>
      </w:r>
      <w:r w:rsidRPr="0076616F">
        <w:rPr>
          <w:rFonts w:hint="eastAsia"/>
          <w:color w:val="000000" w:themeColor="text1"/>
        </w:rPr>
        <w:t>、越冬场</w:t>
      </w:r>
    </w:p>
    <w:p w14:paraId="066FA8DD" w14:textId="17AA4A4C"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江河鱼类的越冬场，主要在江河的沱、槽、深凼或洞穴、石腔、巨砾石及砾</w:t>
      </w:r>
      <w:r w:rsidRPr="0076616F">
        <w:rPr>
          <w:rFonts w:hint="eastAsia"/>
          <w:color w:val="000000" w:themeColor="text1"/>
        </w:rPr>
        <w:lastRenderedPageBreak/>
        <w:t>石间的洞缝隙等处，其越冬场常随当年汛期的砾石堆积、河道改变、泥沙的淤积不同而有所改变。越冬场水体宽大而深，一般水深</w:t>
      </w:r>
      <w:r w:rsidRPr="0076616F">
        <w:rPr>
          <w:rFonts w:hint="eastAsia"/>
          <w:color w:val="000000" w:themeColor="text1"/>
        </w:rPr>
        <w:t>3~ 4m</w:t>
      </w:r>
      <w:r w:rsidRPr="0076616F">
        <w:rPr>
          <w:rFonts w:hint="eastAsia"/>
          <w:color w:val="000000" w:themeColor="text1"/>
        </w:rPr>
        <w:t>，底质多为乱石或礁石，凹凸不平。越冬场的两端或一侧大都有</w:t>
      </w:r>
      <w:r w:rsidRPr="0076616F">
        <w:rPr>
          <w:rFonts w:hint="eastAsia"/>
          <w:color w:val="000000" w:themeColor="text1"/>
        </w:rPr>
        <w:t xml:space="preserve"> 1~ 3m</w:t>
      </w:r>
      <w:r w:rsidRPr="0076616F">
        <w:rPr>
          <w:rFonts w:hint="eastAsia"/>
          <w:color w:val="000000" w:themeColor="text1"/>
        </w:rPr>
        <w:t>深的流水浅滩或江岸。</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适于鱼类越冬场条件的河段零散分布，在本河段内分布的潭、沱是典型的越冬场。</w:t>
      </w:r>
    </w:p>
    <w:p w14:paraId="04ADE47B" w14:textId="77777777" w:rsidR="00D83EA1" w:rsidRPr="0076616F" w:rsidRDefault="00D83EA1">
      <w:pPr>
        <w:pStyle w:val="21"/>
        <w:spacing w:after="0" w:line="360" w:lineRule="auto"/>
        <w:ind w:leftChars="0" w:left="0" w:firstLine="480"/>
        <w:rPr>
          <w:color w:val="000000" w:themeColor="text1"/>
        </w:rPr>
      </w:pPr>
    </w:p>
    <w:p w14:paraId="1E22ED05" w14:textId="77777777" w:rsidR="00D83EA1" w:rsidRPr="0076616F" w:rsidRDefault="00D83EA1">
      <w:pPr>
        <w:pStyle w:val="21"/>
        <w:spacing w:after="0" w:line="360" w:lineRule="auto"/>
        <w:ind w:leftChars="0" w:left="0" w:firstLine="480"/>
        <w:rPr>
          <w:color w:val="000000" w:themeColor="text1"/>
        </w:rPr>
      </w:pPr>
    </w:p>
    <w:p w14:paraId="3CEBA458" w14:textId="77777777" w:rsidR="00D83EA1" w:rsidRPr="0076616F" w:rsidRDefault="00D83EA1">
      <w:pPr>
        <w:pStyle w:val="21"/>
        <w:spacing w:after="0" w:line="360" w:lineRule="auto"/>
        <w:ind w:leftChars="0" w:left="0" w:firstLine="480"/>
        <w:rPr>
          <w:color w:val="000000" w:themeColor="text1"/>
        </w:rPr>
      </w:pPr>
    </w:p>
    <w:p w14:paraId="370CA168" w14:textId="77777777" w:rsidR="00D83EA1" w:rsidRPr="0076616F" w:rsidRDefault="00D83EA1">
      <w:pPr>
        <w:pStyle w:val="21"/>
        <w:spacing w:after="0" w:line="360" w:lineRule="auto"/>
        <w:ind w:leftChars="0" w:left="0" w:firstLineChars="0" w:firstLine="0"/>
        <w:rPr>
          <w:color w:val="000000" w:themeColor="text1"/>
        </w:rPr>
      </w:pPr>
    </w:p>
    <w:p w14:paraId="7A98D9A9" w14:textId="77777777" w:rsidR="00D83EA1" w:rsidRPr="0076616F" w:rsidRDefault="00D83EA1">
      <w:pPr>
        <w:pStyle w:val="21"/>
        <w:spacing w:after="0" w:line="360" w:lineRule="auto"/>
        <w:ind w:leftChars="0" w:left="0" w:firstLine="480"/>
        <w:rPr>
          <w:color w:val="000000" w:themeColor="text1"/>
        </w:rPr>
      </w:pPr>
    </w:p>
    <w:p w14:paraId="54E32227" w14:textId="77777777" w:rsidR="00D83EA1" w:rsidRPr="0076616F" w:rsidRDefault="00D83EA1">
      <w:pPr>
        <w:pStyle w:val="21"/>
        <w:spacing w:after="0" w:line="360" w:lineRule="auto"/>
        <w:ind w:leftChars="0" w:left="0" w:firstLineChars="0" w:firstLine="0"/>
        <w:rPr>
          <w:color w:val="000000" w:themeColor="text1"/>
        </w:rPr>
        <w:sectPr w:rsidR="00D83EA1" w:rsidRPr="0076616F">
          <w:pgSz w:w="11906" w:h="16838"/>
          <w:pgMar w:top="1440" w:right="1797" w:bottom="1440" w:left="1797" w:header="1134" w:footer="1134" w:gutter="0"/>
          <w:cols w:space="425"/>
          <w:docGrid w:linePitch="326"/>
        </w:sectPr>
      </w:pPr>
    </w:p>
    <w:p w14:paraId="28A21274" w14:textId="77777777" w:rsidR="00D83EA1" w:rsidRPr="0076616F" w:rsidRDefault="0004570B" w:rsidP="00D1115C">
      <w:pPr>
        <w:pStyle w:val="1"/>
        <w:rPr>
          <w:color w:val="000000" w:themeColor="text1"/>
        </w:rPr>
      </w:pPr>
      <w:bookmarkStart w:id="82" w:name="_Toc71634880"/>
      <w:r w:rsidRPr="0076616F">
        <w:rPr>
          <w:rFonts w:hint="eastAsia"/>
          <w:color w:val="000000" w:themeColor="text1"/>
        </w:rPr>
        <w:lastRenderedPageBreak/>
        <w:t>环境影响预测与评价</w:t>
      </w:r>
      <w:bookmarkEnd w:id="82"/>
    </w:p>
    <w:p w14:paraId="5401F927" w14:textId="77777777" w:rsidR="00D83EA1" w:rsidRPr="0076616F" w:rsidRDefault="0004570B" w:rsidP="00F64CC6">
      <w:pPr>
        <w:pStyle w:val="2"/>
        <w:adjustRightInd w:val="0"/>
        <w:snapToGrid w:val="0"/>
        <w:rPr>
          <w:color w:val="000000" w:themeColor="text1"/>
        </w:rPr>
      </w:pPr>
      <w:bookmarkStart w:id="83" w:name="_Toc71634881"/>
      <w:r w:rsidRPr="0076616F">
        <w:rPr>
          <w:rFonts w:hint="eastAsia"/>
          <w:color w:val="000000" w:themeColor="text1"/>
        </w:rPr>
        <w:t>施工期环境影响回顾性分析</w:t>
      </w:r>
      <w:bookmarkEnd w:id="83"/>
    </w:p>
    <w:p w14:paraId="6AC02402" w14:textId="77777777" w:rsidR="00D83EA1" w:rsidRPr="0076616F" w:rsidRDefault="0004570B">
      <w:pPr>
        <w:pStyle w:val="3"/>
        <w:rPr>
          <w:color w:val="000000" w:themeColor="text1"/>
        </w:rPr>
      </w:pPr>
      <w:r w:rsidRPr="0076616F">
        <w:rPr>
          <w:rFonts w:hint="eastAsia"/>
          <w:color w:val="000000" w:themeColor="text1"/>
        </w:rPr>
        <w:t>施工期废水环境影响分析</w:t>
      </w:r>
    </w:p>
    <w:p w14:paraId="5BC767F2" w14:textId="77777777" w:rsidR="00F64CC6" w:rsidRPr="0076616F" w:rsidRDefault="00F64CC6" w:rsidP="00F64CC6">
      <w:pPr>
        <w:ind w:firstLine="480"/>
        <w:rPr>
          <w:color w:val="000000" w:themeColor="text1"/>
        </w:rPr>
      </w:pPr>
      <w:bookmarkStart w:id="84" w:name="_Hlk70170133"/>
      <w:r w:rsidRPr="0076616F">
        <w:rPr>
          <w:rFonts w:hint="eastAsia"/>
          <w:color w:val="000000" w:themeColor="text1"/>
        </w:rPr>
        <w:t>本项目已施工完成</w:t>
      </w:r>
      <w:r w:rsidRPr="0076616F">
        <w:rPr>
          <w:color w:val="000000" w:themeColor="text1"/>
        </w:rPr>
        <w:t>。</w:t>
      </w:r>
      <w:r w:rsidRPr="0076616F">
        <w:rPr>
          <w:rFonts w:hint="eastAsia"/>
          <w:color w:val="000000" w:themeColor="text1"/>
          <w:szCs w:val="20"/>
        </w:rPr>
        <w:t>本项目</w:t>
      </w:r>
      <w:r w:rsidRPr="0076616F">
        <w:rPr>
          <w:color w:val="000000" w:themeColor="text1"/>
          <w:szCs w:val="20"/>
        </w:rPr>
        <w:t>施工人员生活污水沿用当地居民污水处理方式处理</w:t>
      </w:r>
      <w:r w:rsidRPr="0076616F">
        <w:rPr>
          <w:snapToGrid w:val="0"/>
          <w:color w:val="000000" w:themeColor="text1"/>
        </w:rPr>
        <w:t>，通过旱厕收集后用于周围农田施肥</w:t>
      </w:r>
      <w:r w:rsidRPr="0076616F">
        <w:rPr>
          <w:rFonts w:hint="eastAsia"/>
          <w:snapToGrid w:val="0"/>
          <w:color w:val="000000" w:themeColor="text1"/>
        </w:rPr>
        <w:t>，施工废水设置沉淀池处理后循环使用不外排</w:t>
      </w:r>
      <w:r w:rsidRPr="0076616F">
        <w:rPr>
          <w:color w:val="000000" w:themeColor="text1"/>
        </w:rPr>
        <w:t>，对周边区域水环境影响轻微。</w:t>
      </w:r>
    </w:p>
    <w:bookmarkEnd w:id="84"/>
    <w:p w14:paraId="2ECB15F0" w14:textId="77777777" w:rsidR="00D83EA1" w:rsidRPr="0076616F" w:rsidRDefault="0004570B">
      <w:pPr>
        <w:pStyle w:val="3"/>
        <w:rPr>
          <w:color w:val="000000" w:themeColor="text1"/>
        </w:rPr>
      </w:pPr>
      <w:r w:rsidRPr="0076616F">
        <w:rPr>
          <w:rFonts w:hint="eastAsia"/>
          <w:color w:val="000000" w:themeColor="text1"/>
        </w:rPr>
        <w:t>施工期废气环境影响分析</w:t>
      </w:r>
    </w:p>
    <w:p w14:paraId="1BF149C2" w14:textId="0CFA6B5A" w:rsidR="00F64CC6" w:rsidRPr="0076616F" w:rsidRDefault="00F64CC6" w:rsidP="00F64CC6">
      <w:pPr>
        <w:ind w:firstLine="480"/>
        <w:rPr>
          <w:color w:val="000000" w:themeColor="text1"/>
        </w:rPr>
      </w:pPr>
      <w:r w:rsidRPr="0076616F">
        <w:rPr>
          <w:rFonts w:hint="eastAsia"/>
          <w:color w:val="000000" w:themeColor="text1"/>
          <w:szCs w:val="20"/>
        </w:rPr>
        <w:t>茂县</w:t>
      </w:r>
      <w:r w:rsidR="007C3767">
        <w:rPr>
          <w:rFonts w:hint="eastAsia"/>
          <w:color w:val="000000" w:themeColor="text1"/>
          <w:szCs w:val="20"/>
        </w:rPr>
        <w:t>龙兴电站</w:t>
      </w:r>
      <w:r w:rsidRPr="0076616F">
        <w:rPr>
          <w:color w:val="000000" w:themeColor="text1"/>
          <w:szCs w:val="20"/>
        </w:rPr>
        <w:t>施工建设期间的大气污染因子包括施工作业面扬尘、运输交通道路扬尘以及机动车辆和施工机械燃油废气</w:t>
      </w:r>
      <w:r w:rsidRPr="0076616F">
        <w:rPr>
          <w:rFonts w:hint="eastAsia"/>
          <w:color w:val="000000" w:themeColor="text1"/>
          <w:szCs w:val="20"/>
        </w:rPr>
        <w:t>，施工期已采用喷雾降尘、施工期围挡、</w:t>
      </w:r>
      <w:r w:rsidRPr="0076616F">
        <w:rPr>
          <w:color w:val="000000" w:themeColor="text1"/>
        </w:rPr>
        <w:t>道路清扫</w:t>
      </w:r>
      <w:r w:rsidRPr="0076616F">
        <w:rPr>
          <w:rFonts w:hint="eastAsia"/>
          <w:color w:val="000000" w:themeColor="text1"/>
        </w:rPr>
        <w:t>、</w:t>
      </w:r>
      <w:r w:rsidRPr="0076616F">
        <w:rPr>
          <w:color w:val="000000" w:themeColor="text1"/>
        </w:rPr>
        <w:t>洒水降尘</w:t>
      </w:r>
      <w:r w:rsidRPr="0076616F">
        <w:rPr>
          <w:rFonts w:hint="eastAsia"/>
          <w:color w:val="000000" w:themeColor="text1"/>
        </w:rPr>
        <w:t>、</w:t>
      </w:r>
      <w:r w:rsidRPr="0076616F">
        <w:rPr>
          <w:rFonts w:hint="eastAsia"/>
          <w:color w:val="000000" w:themeColor="text1"/>
          <w:szCs w:val="20"/>
        </w:rPr>
        <w:t>运输车辆</w:t>
      </w:r>
      <w:r w:rsidRPr="0076616F">
        <w:rPr>
          <w:color w:val="000000" w:themeColor="text1"/>
        </w:rPr>
        <w:t>加棚加盖运输、冲洗出场车辆等措施减轻扬尘影响</w:t>
      </w:r>
      <w:r w:rsidRPr="0076616F">
        <w:rPr>
          <w:rFonts w:hint="eastAsia"/>
          <w:color w:val="000000" w:themeColor="text1"/>
        </w:rPr>
        <w:t>，项目施工区域开阔且本项目已完成施工，因此，</w:t>
      </w:r>
      <w:r w:rsidRPr="0076616F">
        <w:rPr>
          <w:color w:val="000000" w:themeColor="text1"/>
          <w:szCs w:val="20"/>
        </w:rPr>
        <w:t>施工机械燃油废气</w:t>
      </w:r>
      <w:r w:rsidRPr="0076616F">
        <w:rPr>
          <w:rFonts w:hint="eastAsia"/>
          <w:color w:val="000000" w:themeColor="text1"/>
          <w:szCs w:val="20"/>
        </w:rPr>
        <w:t>对周围环境的影响已消失，综上，</w:t>
      </w:r>
      <w:r w:rsidRPr="0076616F">
        <w:rPr>
          <w:color w:val="000000" w:themeColor="text1"/>
        </w:rPr>
        <w:t>施工期间对区域环境空气质量造成影响较小。</w:t>
      </w:r>
    </w:p>
    <w:p w14:paraId="5A3811BC" w14:textId="77777777" w:rsidR="00D83EA1" w:rsidRPr="0076616F" w:rsidRDefault="0004570B">
      <w:pPr>
        <w:pStyle w:val="3"/>
        <w:rPr>
          <w:color w:val="000000" w:themeColor="text1"/>
        </w:rPr>
      </w:pPr>
      <w:r w:rsidRPr="0076616F">
        <w:rPr>
          <w:rFonts w:hint="eastAsia"/>
          <w:color w:val="000000" w:themeColor="text1"/>
        </w:rPr>
        <w:t>施工期噪声环境影响分析</w:t>
      </w:r>
    </w:p>
    <w:p w14:paraId="33DEE7B0" w14:textId="77777777" w:rsidR="00762AF4" w:rsidRPr="0076616F" w:rsidRDefault="00762AF4" w:rsidP="00762AF4">
      <w:pPr>
        <w:ind w:firstLine="480"/>
        <w:jc w:val="left"/>
        <w:rPr>
          <w:color w:val="000000" w:themeColor="text1"/>
        </w:rPr>
      </w:pPr>
      <w:r w:rsidRPr="0076616F">
        <w:rPr>
          <w:color w:val="000000" w:themeColor="text1"/>
        </w:rPr>
        <w:t>工程施工不涉及爆破作业，建设过程中，噪声主要来源于机械开挖、车辆运输等施工活动。</w:t>
      </w:r>
      <w:r w:rsidRPr="0076616F">
        <w:rPr>
          <w:rFonts w:hint="eastAsia"/>
          <w:color w:val="000000" w:themeColor="text1"/>
        </w:rPr>
        <w:t>本项目施工期间已采取的噪声治理措施。且本工程施工期已结束，在施工期间未收到周边居民或单位的环保投诉。因此施工噪声对周围环境影响较小。</w:t>
      </w:r>
    </w:p>
    <w:p w14:paraId="4CFC6F97" w14:textId="77777777" w:rsidR="00D83EA1" w:rsidRPr="0076616F" w:rsidRDefault="0004570B">
      <w:pPr>
        <w:pStyle w:val="3"/>
        <w:rPr>
          <w:color w:val="000000" w:themeColor="text1"/>
        </w:rPr>
      </w:pPr>
      <w:r w:rsidRPr="0076616F">
        <w:rPr>
          <w:rFonts w:hint="eastAsia"/>
          <w:color w:val="000000" w:themeColor="text1"/>
        </w:rPr>
        <w:t>施工期固体废物环境影响分析</w:t>
      </w:r>
    </w:p>
    <w:p w14:paraId="1A23F605" w14:textId="77777777" w:rsidR="00762AF4" w:rsidRPr="0076616F" w:rsidRDefault="00762AF4" w:rsidP="00762AF4">
      <w:pPr>
        <w:ind w:firstLine="480"/>
        <w:rPr>
          <w:color w:val="000000" w:themeColor="text1"/>
        </w:rPr>
      </w:pPr>
      <w:r w:rsidRPr="0076616F">
        <w:rPr>
          <w:rFonts w:hint="eastAsia"/>
          <w:bCs/>
          <w:color w:val="000000" w:themeColor="text1"/>
          <w:szCs w:val="28"/>
        </w:rPr>
        <w:t>根据现场调查</w:t>
      </w:r>
      <w:r w:rsidRPr="0076616F">
        <w:rPr>
          <w:bCs/>
          <w:color w:val="000000" w:themeColor="text1"/>
          <w:szCs w:val="28"/>
        </w:rPr>
        <w:t>，本项目</w:t>
      </w:r>
      <w:r w:rsidRPr="0076616F">
        <w:rPr>
          <w:rFonts w:hint="eastAsia"/>
          <w:bCs/>
          <w:color w:val="000000" w:themeColor="text1"/>
          <w:szCs w:val="28"/>
        </w:rPr>
        <w:t>施工期</w:t>
      </w:r>
      <w:r w:rsidRPr="0076616F">
        <w:rPr>
          <w:bCs/>
          <w:color w:val="000000" w:themeColor="text1"/>
          <w:szCs w:val="28"/>
        </w:rPr>
        <w:t>土石方及河道淤泥全部用于回填，无弃渣产生</w:t>
      </w:r>
      <w:r w:rsidRPr="0076616F">
        <w:rPr>
          <w:rFonts w:hint="eastAsia"/>
          <w:bCs/>
          <w:color w:val="000000" w:themeColor="text1"/>
          <w:szCs w:val="28"/>
        </w:rPr>
        <w:t>，施工期生活垃圾均已得到有效处理，施工期产生的固废对周围环境影响较小</w:t>
      </w:r>
      <w:r w:rsidRPr="0076616F">
        <w:rPr>
          <w:bCs/>
          <w:color w:val="000000" w:themeColor="text1"/>
        </w:rPr>
        <w:t>。</w:t>
      </w:r>
    </w:p>
    <w:p w14:paraId="190BE331" w14:textId="77777777" w:rsidR="00D83EA1" w:rsidRPr="0076616F" w:rsidRDefault="0004570B">
      <w:pPr>
        <w:pStyle w:val="3"/>
        <w:rPr>
          <w:color w:val="000000" w:themeColor="text1"/>
        </w:rPr>
      </w:pPr>
      <w:r w:rsidRPr="0076616F">
        <w:rPr>
          <w:rFonts w:hint="eastAsia"/>
          <w:color w:val="000000" w:themeColor="text1"/>
        </w:rPr>
        <w:t>施工期生态环境影响分析</w:t>
      </w:r>
    </w:p>
    <w:p w14:paraId="6643681D" w14:textId="5D7BF141" w:rsidR="00762AF4" w:rsidRPr="0076616F" w:rsidRDefault="00B23591" w:rsidP="00762AF4">
      <w:pPr>
        <w:ind w:firstLine="480"/>
        <w:rPr>
          <w:bCs/>
          <w:color w:val="000000" w:themeColor="text1"/>
          <w:szCs w:val="28"/>
        </w:rPr>
      </w:pPr>
      <w:r w:rsidRPr="0076616F">
        <w:rPr>
          <w:rFonts w:hint="eastAsia"/>
          <w:color w:val="000000" w:themeColor="text1"/>
        </w:rPr>
        <w:t>略</w:t>
      </w:r>
    </w:p>
    <w:p w14:paraId="48849F9B" w14:textId="77777777" w:rsidR="00762AF4" w:rsidRPr="0076616F" w:rsidRDefault="00762AF4" w:rsidP="00762AF4">
      <w:pPr>
        <w:pStyle w:val="a0"/>
        <w:ind w:firstLine="480"/>
        <w:rPr>
          <w:color w:val="000000" w:themeColor="text1"/>
        </w:rPr>
      </w:pPr>
      <w:r w:rsidRPr="0076616F">
        <w:rPr>
          <w:color w:val="000000" w:themeColor="text1"/>
        </w:rPr>
        <w:br w:type="page"/>
      </w:r>
    </w:p>
    <w:p w14:paraId="663345A9" w14:textId="77777777" w:rsidR="00D83EA1" w:rsidRPr="0076616F" w:rsidRDefault="0004570B">
      <w:pPr>
        <w:pStyle w:val="2"/>
        <w:rPr>
          <w:color w:val="000000" w:themeColor="text1"/>
        </w:rPr>
      </w:pPr>
      <w:bookmarkStart w:id="85" w:name="_Toc71634882"/>
      <w:r w:rsidRPr="0076616F">
        <w:rPr>
          <w:rFonts w:hint="eastAsia"/>
          <w:color w:val="000000" w:themeColor="text1"/>
        </w:rPr>
        <w:lastRenderedPageBreak/>
        <w:t>营运期环境影响预测与评价</w:t>
      </w:r>
      <w:bookmarkEnd w:id="85"/>
    </w:p>
    <w:p w14:paraId="58043F48" w14:textId="3B4A84B7" w:rsidR="00D83EA1" w:rsidRPr="0076616F" w:rsidRDefault="0004570B">
      <w:pPr>
        <w:pStyle w:val="3"/>
        <w:rPr>
          <w:color w:val="000000" w:themeColor="text1"/>
        </w:rPr>
      </w:pPr>
      <w:r w:rsidRPr="0076616F">
        <w:rPr>
          <w:rFonts w:hint="eastAsia"/>
          <w:color w:val="000000" w:themeColor="text1"/>
        </w:rPr>
        <w:t>地表水环境影响预测与分析</w:t>
      </w:r>
    </w:p>
    <w:p w14:paraId="34D23886" w14:textId="41B1A6C0" w:rsidR="009F702A" w:rsidRPr="0076616F" w:rsidRDefault="009F702A" w:rsidP="009F702A">
      <w:pPr>
        <w:ind w:firstLine="482"/>
        <w:rPr>
          <w:b/>
          <w:bCs/>
          <w:color w:val="000000" w:themeColor="text1"/>
        </w:rPr>
      </w:pPr>
      <w:r w:rsidRPr="0076616F">
        <w:rPr>
          <w:rFonts w:hint="eastAsia"/>
          <w:b/>
          <w:bCs/>
          <w:color w:val="000000" w:themeColor="text1"/>
        </w:rPr>
        <w:t>1</w:t>
      </w:r>
      <w:r w:rsidRPr="0076616F">
        <w:rPr>
          <w:rFonts w:hint="eastAsia"/>
          <w:b/>
          <w:bCs/>
          <w:color w:val="000000" w:themeColor="text1"/>
        </w:rPr>
        <w:t>、丰水期</w:t>
      </w:r>
    </w:p>
    <w:p w14:paraId="5756E559" w14:textId="6AE51375" w:rsidR="009F702A" w:rsidRPr="0076616F" w:rsidRDefault="009F702A" w:rsidP="009F702A">
      <w:pPr>
        <w:pStyle w:val="a0"/>
        <w:spacing w:after="0"/>
        <w:ind w:firstLine="480"/>
        <w:rPr>
          <w:color w:val="000000" w:themeColor="text1"/>
        </w:rPr>
      </w:pPr>
      <w:r w:rsidRPr="0076616F">
        <w:rPr>
          <w:rFonts w:hint="eastAsia"/>
          <w:color w:val="000000" w:themeColor="text1"/>
        </w:rPr>
        <w:t>略</w:t>
      </w:r>
    </w:p>
    <w:p w14:paraId="7128613E" w14:textId="2F4FD992" w:rsidR="009F702A" w:rsidRPr="0076616F" w:rsidRDefault="009F702A" w:rsidP="009F702A">
      <w:pPr>
        <w:ind w:firstLine="482"/>
        <w:rPr>
          <w:b/>
          <w:bCs/>
          <w:color w:val="000000" w:themeColor="text1"/>
        </w:rPr>
      </w:pPr>
      <w:r w:rsidRPr="0076616F">
        <w:rPr>
          <w:rFonts w:hint="eastAsia"/>
          <w:b/>
          <w:bCs/>
          <w:color w:val="000000" w:themeColor="text1"/>
        </w:rPr>
        <w:t>2</w:t>
      </w:r>
      <w:r w:rsidRPr="0076616F">
        <w:rPr>
          <w:rFonts w:hint="eastAsia"/>
          <w:b/>
          <w:bCs/>
          <w:color w:val="000000" w:themeColor="text1"/>
        </w:rPr>
        <w:t>、枯水期</w:t>
      </w:r>
    </w:p>
    <w:p w14:paraId="35FC93A9" w14:textId="0A0F34AD"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电站是一座以发电为主的小型水利工程，运行过程中</w:t>
      </w:r>
      <w:r w:rsidRPr="0076616F">
        <w:rPr>
          <w:color w:val="000000" w:themeColor="text1"/>
        </w:rPr>
        <w:t>无生产废水产生</w:t>
      </w:r>
      <w:r w:rsidRPr="0076616F">
        <w:rPr>
          <w:rFonts w:hint="eastAsia"/>
          <w:color w:val="000000" w:themeColor="text1"/>
        </w:rPr>
        <w:t>，</w:t>
      </w:r>
      <w:r w:rsidRPr="0076616F">
        <w:rPr>
          <w:color w:val="000000" w:themeColor="text1"/>
        </w:rPr>
        <w:t>废水主要为生活污水。</w:t>
      </w:r>
      <w:r w:rsidRPr="0076616F">
        <w:rPr>
          <w:rFonts w:hint="eastAsia"/>
          <w:color w:val="000000" w:themeColor="text1"/>
        </w:rPr>
        <w:t>此外由于在河道上设置拦河坝取水，将改变原河道径流在部分空间上的分布，从而对坝下河段水环境、生态环境产生影响。</w:t>
      </w:r>
      <w:r w:rsidR="00B9411C" w:rsidRPr="0076616F">
        <w:rPr>
          <w:rFonts w:hint="eastAsia"/>
          <w:bCs/>
          <w:color w:val="000000" w:themeColor="text1"/>
        </w:rPr>
        <w:t>始建于</w:t>
      </w:r>
      <w:r w:rsidR="00B9411C" w:rsidRPr="0076616F">
        <w:rPr>
          <w:bCs/>
          <w:color w:val="000000" w:themeColor="text1"/>
        </w:rPr>
        <w:t>2003</w:t>
      </w:r>
      <w:r w:rsidR="00B9411C" w:rsidRPr="0076616F">
        <w:rPr>
          <w:rFonts w:hint="eastAsia"/>
          <w:bCs/>
          <w:color w:val="000000" w:themeColor="text1"/>
        </w:rPr>
        <w:t>年，于</w:t>
      </w:r>
      <w:r w:rsidR="00B9411C" w:rsidRPr="0076616F">
        <w:rPr>
          <w:bCs/>
          <w:color w:val="000000" w:themeColor="text1"/>
        </w:rPr>
        <w:t>2014</w:t>
      </w:r>
      <w:r w:rsidR="00B9411C" w:rsidRPr="0076616F">
        <w:rPr>
          <w:rFonts w:hint="eastAsia"/>
          <w:bCs/>
          <w:color w:val="000000" w:themeColor="text1"/>
        </w:rPr>
        <w:t>年合并原一级、二级电站，装机容量为</w:t>
      </w:r>
      <w:r w:rsidR="00B9411C" w:rsidRPr="0076616F">
        <w:rPr>
          <w:bCs/>
          <w:color w:val="000000" w:themeColor="text1"/>
        </w:rPr>
        <w:t>30</w:t>
      </w:r>
      <w:r w:rsidR="00B9411C" w:rsidRPr="0076616F">
        <w:rPr>
          <w:rFonts w:hint="eastAsia"/>
          <w:bCs/>
          <w:color w:val="000000" w:themeColor="text1"/>
        </w:rPr>
        <w:t>00 kw(</w:t>
      </w:r>
      <w:r w:rsidR="00B9411C" w:rsidRPr="0076616F">
        <w:rPr>
          <w:bCs/>
          <w:color w:val="000000" w:themeColor="text1"/>
        </w:rPr>
        <w:t>3</w:t>
      </w:r>
      <w:r w:rsidR="00B9411C" w:rsidRPr="0076616F">
        <w:rPr>
          <w:rFonts w:hint="eastAsia"/>
          <w:bCs/>
          <w:color w:val="000000" w:themeColor="text1"/>
        </w:rPr>
        <w:t>×</w:t>
      </w:r>
      <w:r w:rsidR="00B9411C" w:rsidRPr="0076616F">
        <w:rPr>
          <w:bCs/>
          <w:color w:val="000000" w:themeColor="text1"/>
        </w:rPr>
        <w:t>10</w:t>
      </w:r>
      <w:r w:rsidR="00B9411C" w:rsidRPr="0076616F">
        <w:rPr>
          <w:rFonts w:hint="eastAsia"/>
          <w:bCs/>
          <w:color w:val="000000" w:themeColor="text1"/>
        </w:rPr>
        <w:t>00 kw)</w:t>
      </w:r>
      <w:r w:rsidRPr="0076616F">
        <w:rPr>
          <w:rFonts w:hint="eastAsia"/>
          <w:color w:val="000000" w:themeColor="text1"/>
        </w:rPr>
        <w:t>，并稳定运行至今。</w:t>
      </w:r>
    </w:p>
    <w:p w14:paraId="35B98074" w14:textId="77777777" w:rsidR="00D83EA1" w:rsidRPr="0076616F" w:rsidRDefault="0004570B">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1</w:t>
      </w:r>
      <w:r w:rsidRPr="0076616F">
        <w:rPr>
          <w:rFonts w:hint="eastAsia"/>
          <w:b/>
          <w:bCs/>
          <w:color w:val="000000" w:themeColor="text1"/>
        </w:rPr>
        <w:t>）地表水水质影响分析</w:t>
      </w:r>
    </w:p>
    <w:p w14:paraId="2881B59D" w14:textId="47FB1A67" w:rsidR="00D83EA1" w:rsidRPr="0076616F" w:rsidRDefault="0004570B">
      <w:pPr>
        <w:adjustRightInd w:val="0"/>
        <w:snapToGrid w:val="0"/>
        <w:ind w:firstLine="480"/>
        <w:rPr>
          <w:color w:val="000000" w:themeColor="text1"/>
        </w:rPr>
      </w:pPr>
      <w:r w:rsidRPr="0076616F">
        <w:rPr>
          <w:color w:val="000000" w:themeColor="text1"/>
        </w:rPr>
        <w:t>本项目</w:t>
      </w:r>
      <w:r w:rsidRPr="0076616F">
        <w:rPr>
          <w:rFonts w:hint="eastAsia"/>
          <w:color w:val="000000" w:themeColor="text1"/>
        </w:rPr>
        <w:t>营运期</w:t>
      </w:r>
      <w:r w:rsidRPr="0076616F">
        <w:rPr>
          <w:color w:val="000000" w:themeColor="text1"/>
        </w:rPr>
        <w:t>生活污水经</w:t>
      </w:r>
      <w:r w:rsidR="00AE28DA" w:rsidRPr="0076616F">
        <w:rPr>
          <w:color w:val="000000" w:themeColor="text1"/>
        </w:rPr>
        <w:t>旱厕</w:t>
      </w:r>
      <w:r w:rsidRPr="0076616F">
        <w:rPr>
          <w:color w:val="000000" w:themeColor="text1"/>
        </w:rPr>
        <w:t>（</w:t>
      </w:r>
      <w:r w:rsidR="00B9411C" w:rsidRPr="0076616F">
        <w:rPr>
          <w:color w:val="000000" w:themeColor="text1"/>
        </w:rPr>
        <w:t>1</w:t>
      </w:r>
      <w:r w:rsidRPr="0076616F">
        <w:rPr>
          <w:rFonts w:hint="eastAsia"/>
          <w:color w:val="000000" w:themeColor="text1"/>
        </w:rPr>
        <w:t>0</w:t>
      </w:r>
      <w:r w:rsidRPr="0076616F">
        <w:rPr>
          <w:color w:val="000000" w:themeColor="text1"/>
        </w:rPr>
        <w:t>m</w:t>
      </w:r>
      <w:r w:rsidRPr="0076616F">
        <w:rPr>
          <w:color w:val="000000" w:themeColor="text1"/>
          <w:vertAlign w:val="superscript"/>
        </w:rPr>
        <w:t>3</w:t>
      </w:r>
      <w:r w:rsidRPr="0076616F">
        <w:rPr>
          <w:color w:val="000000" w:themeColor="text1"/>
        </w:rPr>
        <w:t>）</w:t>
      </w:r>
      <w:r w:rsidR="000839A8">
        <w:rPr>
          <w:rFonts w:hint="eastAsia"/>
          <w:color w:val="000000" w:themeColor="text1"/>
        </w:rPr>
        <w:t>收集</w:t>
      </w:r>
      <w:r w:rsidRPr="0076616F">
        <w:rPr>
          <w:color w:val="000000" w:themeColor="text1"/>
        </w:rPr>
        <w:t>后，定期清掏由当地农户用作周边农田或林地施肥。根据现场调查，现有</w:t>
      </w:r>
      <w:r w:rsidR="00AE28DA" w:rsidRPr="0076616F">
        <w:rPr>
          <w:color w:val="000000" w:themeColor="text1"/>
        </w:rPr>
        <w:t>旱厕</w:t>
      </w:r>
      <w:r w:rsidRPr="0076616F">
        <w:rPr>
          <w:color w:val="000000" w:themeColor="text1"/>
        </w:rPr>
        <w:t>已采用防渗混凝土进行防渗，满足一般防渗要求。项目生活污水产生量约</w:t>
      </w:r>
      <w:r w:rsidRPr="0076616F">
        <w:rPr>
          <w:rFonts w:hint="eastAsia"/>
          <w:color w:val="000000" w:themeColor="text1"/>
        </w:rPr>
        <w:t>0.</w:t>
      </w:r>
      <w:r w:rsidR="00B9411C" w:rsidRPr="0076616F">
        <w:rPr>
          <w:color w:val="000000" w:themeColor="text1"/>
        </w:rPr>
        <w:t>05</w:t>
      </w:r>
      <w:r w:rsidRPr="0076616F">
        <w:rPr>
          <w:color w:val="000000" w:themeColor="text1"/>
        </w:rPr>
        <w:t>m</w:t>
      </w:r>
      <w:r w:rsidRPr="0076616F">
        <w:rPr>
          <w:color w:val="000000" w:themeColor="text1"/>
          <w:vertAlign w:val="superscript"/>
        </w:rPr>
        <w:t>3</w:t>
      </w:r>
      <w:r w:rsidRPr="0076616F">
        <w:rPr>
          <w:color w:val="000000" w:themeColor="text1"/>
        </w:rPr>
        <w:t>/d</w:t>
      </w:r>
      <w:r w:rsidRPr="0076616F">
        <w:rPr>
          <w:color w:val="000000" w:themeColor="text1"/>
        </w:rPr>
        <w:t>，</w:t>
      </w:r>
      <w:r w:rsidR="00AE28DA" w:rsidRPr="0076616F">
        <w:rPr>
          <w:color w:val="000000" w:themeColor="text1"/>
        </w:rPr>
        <w:t>旱厕</w:t>
      </w:r>
      <w:r w:rsidRPr="0076616F">
        <w:rPr>
          <w:color w:val="000000" w:themeColor="text1"/>
        </w:rPr>
        <w:t>容积</w:t>
      </w:r>
      <w:r w:rsidR="00B9411C" w:rsidRPr="0076616F">
        <w:rPr>
          <w:color w:val="000000" w:themeColor="text1"/>
        </w:rPr>
        <w:t>1</w:t>
      </w:r>
      <w:r w:rsidRPr="0076616F">
        <w:rPr>
          <w:rFonts w:hint="eastAsia"/>
          <w:color w:val="000000" w:themeColor="text1"/>
        </w:rPr>
        <w:t>0</w:t>
      </w:r>
      <w:r w:rsidRPr="0076616F">
        <w:rPr>
          <w:color w:val="000000" w:themeColor="text1"/>
        </w:rPr>
        <w:t>m</w:t>
      </w:r>
      <w:r w:rsidRPr="0076616F">
        <w:rPr>
          <w:color w:val="000000" w:themeColor="text1"/>
          <w:vertAlign w:val="superscript"/>
        </w:rPr>
        <w:t>3</w:t>
      </w:r>
      <w:r w:rsidRPr="0076616F">
        <w:rPr>
          <w:color w:val="000000" w:themeColor="text1"/>
        </w:rPr>
        <w:t>，</w:t>
      </w:r>
      <w:r w:rsidR="00AE28DA" w:rsidRPr="0076616F">
        <w:rPr>
          <w:color w:val="000000" w:themeColor="text1"/>
        </w:rPr>
        <w:t>旱厕</w:t>
      </w:r>
      <w:r w:rsidRPr="0076616F">
        <w:rPr>
          <w:color w:val="000000" w:themeColor="text1"/>
        </w:rPr>
        <w:t>可最多暂存约</w:t>
      </w:r>
      <w:r w:rsidR="00B9411C" w:rsidRPr="0076616F">
        <w:rPr>
          <w:color w:val="000000" w:themeColor="text1"/>
        </w:rPr>
        <w:t>200</w:t>
      </w:r>
      <w:r w:rsidRPr="0076616F">
        <w:rPr>
          <w:color w:val="000000" w:themeColor="text1"/>
        </w:rPr>
        <w:t>天的生活污水量，可确保雨季不进行施肥时的生活污水暂存。同时，本项目区域属于农村环境，项目周围有大片耕地和林地，完全有能力消纳本项目生活污水。</w:t>
      </w:r>
    </w:p>
    <w:p w14:paraId="132108DA" w14:textId="6CAFD13C" w:rsidR="00D83EA1" w:rsidRPr="0076616F" w:rsidRDefault="0004570B">
      <w:pPr>
        <w:ind w:firstLine="480"/>
        <w:rPr>
          <w:color w:val="000000" w:themeColor="text1"/>
        </w:rPr>
      </w:pPr>
      <w:r w:rsidRPr="0076616F">
        <w:rPr>
          <w:rFonts w:hint="eastAsia"/>
          <w:color w:val="000000" w:themeColor="text1"/>
        </w:rPr>
        <w:t>本工程为引水式开发电站，拦水坝设立在</w:t>
      </w:r>
      <w:r w:rsidR="00B23591" w:rsidRPr="0076616F">
        <w:rPr>
          <w:rFonts w:hint="eastAsia"/>
          <w:color w:val="000000" w:themeColor="text1"/>
        </w:rPr>
        <w:t>三龙沟</w:t>
      </w:r>
      <w:r w:rsidRPr="0076616F">
        <w:rPr>
          <w:rFonts w:hint="eastAsia"/>
          <w:color w:val="000000" w:themeColor="text1"/>
        </w:rPr>
        <w:t>流域上，拦水坝采用重力式溢流坝，最大坝高</w:t>
      </w:r>
      <w:r w:rsidR="00BF2091" w:rsidRPr="0076616F">
        <w:rPr>
          <w:color w:val="000000" w:themeColor="text1"/>
        </w:rPr>
        <w:t>4.5</w:t>
      </w:r>
      <w:r w:rsidRPr="0076616F">
        <w:rPr>
          <w:rFonts w:hint="eastAsia"/>
          <w:color w:val="000000" w:themeColor="text1"/>
        </w:rPr>
        <w:t>m</w:t>
      </w:r>
      <w:r w:rsidRPr="0076616F">
        <w:rPr>
          <w:rFonts w:hint="eastAsia"/>
          <w:color w:val="000000" w:themeColor="text1"/>
        </w:rPr>
        <w:t>，坝前</w:t>
      </w:r>
      <w:r w:rsidR="00BF2091" w:rsidRPr="0076616F">
        <w:rPr>
          <w:rFonts w:hint="eastAsia"/>
          <w:color w:val="000000" w:themeColor="text1"/>
        </w:rPr>
        <w:t>回</w:t>
      </w:r>
      <w:r w:rsidRPr="0076616F">
        <w:rPr>
          <w:rFonts w:hint="eastAsia"/>
          <w:color w:val="000000" w:themeColor="text1"/>
        </w:rPr>
        <w:t>水区为</w:t>
      </w:r>
      <w:r w:rsidR="00BF2091" w:rsidRPr="0076616F">
        <w:rPr>
          <w:color w:val="000000" w:themeColor="text1"/>
        </w:rPr>
        <w:t>50</w:t>
      </w:r>
      <w:r w:rsidRPr="0076616F">
        <w:rPr>
          <w:rFonts w:hint="eastAsia"/>
          <w:color w:val="000000" w:themeColor="text1"/>
        </w:rPr>
        <w:t>m</w:t>
      </w:r>
      <w:r w:rsidRPr="0076616F">
        <w:rPr>
          <w:rFonts w:hint="eastAsia"/>
          <w:color w:val="000000" w:themeColor="text1"/>
        </w:rPr>
        <w:t>，坝后下游至电站厂址减水河段长为</w:t>
      </w:r>
      <w:r w:rsidR="00BF2091" w:rsidRPr="0076616F">
        <w:rPr>
          <w:color w:val="000000" w:themeColor="text1"/>
        </w:rPr>
        <w:t xml:space="preserve">3.6 </w:t>
      </w:r>
      <w:r w:rsidRPr="0076616F">
        <w:rPr>
          <w:rFonts w:hint="eastAsia"/>
          <w:color w:val="000000" w:themeColor="text1"/>
        </w:rPr>
        <w:t>km</w:t>
      </w:r>
      <w:r w:rsidRPr="0076616F">
        <w:rPr>
          <w:rFonts w:hint="eastAsia"/>
          <w:color w:val="000000" w:themeColor="text1"/>
        </w:rPr>
        <w:t>。根据现场调查和走访周边群众，坝前洄水区和减水河段无取水用水单位、无生产生活污水排入。</w:t>
      </w:r>
    </w:p>
    <w:p w14:paraId="755D4B3D" w14:textId="46A36181" w:rsidR="00D83EA1" w:rsidRPr="0076616F" w:rsidRDefault="0004570B">
      <w:pPr>
        <w:ind w:firstLine="480"/>
        <w:rPr>
          <w:color w:val="000000" w:themeColor="text1"/>
        </w:rPr>
      </w:pPr>
      <w:r w:rsidRPr="0076616F">
        <w:rPr>
          <w:rFonts w:hint="eastAsia"/>
          <w:color w:val="000000" w:themeColor="text1"/>
        </w:rPr>
        <w:t>拦水坝前形成的</w:t>
      </w:r>
      <w:r w:rsidR="00BF2091" w:rsidRPr="0076616F">
        <w:rPr>
          <w:rFonts w:hint="eastAsia"/>
          <w:color w:val="000000" w:themeColor="text1"/>
        </w:rPr>
        <w:t>回</w:t>
      </w:r>
      <w:r w:rsidRPr="0076616F">
        <w:rPr>
          <w:rFonts w:hint="eastAsia"/>
          <w:color w:val="000000" w:themeColor="text1"/>
        </w:rPr>
        <w:t>水区长度较短，蓄水区较小，河道基本保持天然状态，蓄水时间较短。由于电站为径流式电站，水体交换频繁，因此不存在水库蓄水对水体水质富营养化的影响。电站无调节性能，河段基本保持天然河道形式，对水体的自净能力基本没有影响。总体来说，区域内没有其它污染源，电站工程的建设和运行不会对河流水质产生明显影响。</w:t>
      </w:r>
    </w:p>
    <w:p w14:paraId="171C5E45" w14:textId="3F42466A" w:rsidR="00D83EA1" w:rsidRPr="0076616F" w:rsidRDefault="0004570B">
      <w:pPr>
        <w:ind w:firstLine="480"/>
        <w:rPr>
          <w:color w:val="000000" w:themeColor="text1"/>
        </w:rPr>
      </w:pPr>
      <w:r w:rsidRPr="0076616F">
        <w:rPr>
          <w:rFonts w:hint="eastAsia"/>
          <w:color w:val="000000" w:themeColor="text1"/>
        </w:rPr>
        <w:t>拦水坝下游减水河段水质主要因为河流流量的变化而略受影响，但本工程发电引水量较小，对河流流量影响较小；且在拦水坝左岸安装无控生态下泄流量孔</w:t>
      </w:r>
      <w:r w:rsidRPr="0076616F">
        <w:rPr>
          <w:color w:val="000000" w:themeColor="text1"/>
        </w:rPr>
        <w:t>，</w:t>
      </w:r>
      <w:r w:rsidRPr="0076616F">
        <w:rPr>
          <w:rFonts w:hint="eastAsia"/>
          <w:color w:val="000000" w:themeColor="text1"/>
        </w:rPr>
        <w:t>进入下泄流量孔中的流量</w:t>
      </w:r>
      <w:r w:rsidRPr="0076616F">
        <w:rPr>
          <w:color w:val="000000" w:themeColor="text1"/>
        </w:rPr>
        <w:t>全部用于生态流量下泄</w:t>
      </w:r>
      <w:r w:rsidRPr="0076616F">
        <w:rPr>
          <w:rFonts w:hint="eastAsia"/>
          <w:color w:val="000000" w:themeColor="text1"/>
        </w:rPr>
        <w:t>。</w:t>
      </w:r>
      <w:r w:rsidR="00BF2091" w:rsidRPr="0076616F">
        <w:rPr>
          <w:rFonts w:hint="eastAsia"/>
          <w:color w:val="000000" w:themeColor="text1"/>
        </w:rPr>
        <w:t>坝址取水断面多年平均流量为</w:t>
      </w:r>
      <w:r w:rsidR="00BF2091" w:rsidRPr="0076616F">
        <w:rPr>
          <w:rFonts w:hint="eastAsia"/>
          <w:color w:val="000000" w:themeColor="text1"/>
        </w:rPr>
        <w:t>3.11m</w:t>
      </w:r>
      <w:r w:rsidR="00BF2091" w:rsidRPr="0076616F">
        <w:rPr>
          <w:rFonts w:hint="eastAsia"/>
          <w:color w:val="000000" w:themeColor="text1"/>
          <w:vertAlign w:val="superscript"/>
        </w:rPr>
        <w:t>3</w:t>
      </w:r>
      <w:r w:rsidR="00BF2091" w:rsidRPr="0076616F">
        <w:rPr>
          <w:rFonts w:hint="eastAsia"/>
          <w:color w:val="000000" w:themeColor="text1"/>
        </w:rPr>
        <w:t>/s</w:t>
      </w:r>
      <w:r w:rsidR="00BF2091" w:rsidRPr="0076616F">
        <w:rPr>
          <w:rFonts w:hint="eastAsia"/>
          <w:color w:val="000000" w:themeColor="text1"/>
        </w:rPr>
        <w:t>，</w:t>
      </w:r>
      <w:r w:rsidR="007C3767">
        <w:rPr>
          <w:rFonts w:hint="eastAsia"/>
          <w:color w:val="000000" w:themeColor="text1"/>
        </w:rPr>
        <w:t>龙兴电站</w:t>
      </w:r>
      <w:r w:rsidR="00BF2091" w:rsidRPr="0076616F">
        <w:rPr>
          <w:rFonts w:hint="eastAsia"/>
          <w:color w:val="000000" w:themeColor="text1"/>
        </w:rPr>
        <w:t>生态下泄流量为</w:t>
      </w:r>
      <w:r w:rsidR="00BF2091" w:rsidRPr="0076616F">
        <w:rPr>
          <w:rFonts w:hint="eastAsia"/>
          <w:color w:val="000000" w:themeColor="text1"/>
        </w:rPr>
        <w:t>0.311m</w:t>
      </w:r>
      <w:r w:rsidR="00BF2091" w:rsidRPr="0076616F">
        <w:rPr>
          <w:rFonts w:hint="eastAsia"/>
          <w:color w:val="000000" w:themeColor="text1"/>
          <w:vertAlign w:val="superscript"/>
        </w:rPr>
        <w:t>3</w:t>
      </w:r>
      <w:r w:rsidR="00BF2091" w:rsidRPr="0076616F">
        <w:rPr>
          <w:rFonts w:hint="eastAsia"/>
          <w:color w:val="000000" w:themeColor="text1"/>
        </w:rPr>
        <w:t>/s</w:t>
      </w:r>
      <w:r w:rsidR="00BF2091" w:rsidRPr="0076616F">
        <w:rPr>
          <w:rFonts w:hint="eastAsia"/>
          <w:color w:val="000000" w:themeColor="text1"/>
        </w:rPr>
        <w:t>，</w:t>
      </w:r>
      <w:r w:rsidRPr="0076616F">
        <w:rPr>
          <w:rFonts w:hint="eastAsia"/>
          <w:color w:val="000000" w:themeColor="text1"/>
        </w:rPr>
        <w:t>保障减水河段自净能力不受影响。</w:t>
      </w:r>
      <w:r w:rsidRPr="0076616F">
        <w:rPr>
          <w:rFonts w:hint="eastAsia"/>
          <w:color w:val="000000" w:themeColor="text1"/>
        </w:rPr>
        <w:lastRenderedPageBreak/>
        <w:t>再者减水河段无生产、生活废水排入，电站工程的建设和运行不会对河流水质产生明显影响。</w:t>
      </w:r>
    </w:p>
    <w:p w14:paraId="36594154" w14:textId="10CB7944" w:rsidR="00D83EA1" w:rsidRPr="0076616F" w:rsidRDefault="0004570B">
      <w:pPr>
        <w:ind w:firstLine="480"/>
        <w:rPr>
          <w:color w:val="000000" w:themeColor="text1"/>
        </w:rPr>
      </w:pPr>
      <w:r w:rsidRPr="0076616F">
        <w:rPr>
          <w:rFonts w:hint="eastAsia"/>
          <w:color w:val="000000" w:themeColor="text1"/>
        </w:rPr>
        <w:t>根据本次评价对区域地表水水质的监测结果，</w:t>
      </w:r>
      <w:r w:rsidR="00B23591" w:rsidRPr="0076616F">
        <w:rPr>
          <w:rFonts w:hint="eastAsia"/>
          <w:color w:val="000000" w:themeColor="text1"/>
        </w:rPr>
        <w:t>三龙沟</w:t>
      </w:r>
      <w:r w:rsidRPr="0076616F">
        <w:rPr>
          <w:rFonts w:hint="eastAsia"/>
          <w:color w:val="000000" w:themeColor="text1"/>
        </w:rPr>
        <w:t>水质指标均满足《地表水环境质量标准》</w:t>
      </w:r>
      <w:r w:rsidRPr="0076616F">
        <w:rPr>
          <w:rFonts w:hint="eastAsia"/>
          <w:color w:val="000000" w:themeColor="text1"/>
        </w:rPr>
        <w:t>(GB3838-2002</w:t>
      </w:r>
      <w:r w:rsidRPr="0076616F">
        <w:rPr>
          <w:rFonts w:hint="eastAsia"/>
          <w:color w:val="000000" w:themeColor="text1"/>
        </w:rPr>
        <w:t>）</w:t>
      </w:r>
      <w:r w:rsidR="007D1237" w:rsidRPr="0076616F">
        <w:rPr>
          <w:rFonts w:hint="eastAsia"/>
          <w:color w:val="000000" w:themeColor="text1"/>
        </w:rPr>
        <w:t>II</w:t>
      </w:r>
      <w:r w:rsidRPr="0076616F">
        <w:rPr>
          <w:rFonts w:hint="eastAsia"/>
          <w:color w:val="000000" w:themeColor="text1"/>
        </w:rPr>
        <w:t>类标准。因此，区域地表水环境质量良好，电站的建设与运行未对其水质造成影响。</w:t>
      </w:r>
    </w:p>
    <w:p w14:paraId="192BF934" w14:textId="77777777" w:rsidR="00D83EA1" w:rsidRPr="0076616F" w:rsidRDefault="0004570B">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2</w:t>
      </w:r>
      <w:r w:rsidRPr="0076616F">
        <w:rPr>
          <w:rFonts w:hint="eastAsia"/>
          <w:b/>
          <w:bCs/>
          <w:color w:val="000000" w:themeColor="text1"/>
        </w:rPr>
        <w:t>）水文情势影响分析</w:t>
      </w:r>
    </w:p>
    <w:p w14:paraId="4703F085" w14:textId="30F8F2FF" w:rsidR="00D83EA1" w:rsidRPr="0076616F" w:rsidRDefault="0004570B">
      <w:pPr>
        <w:ind w:firstLine="480"/>
        <w:rPr>
          <w:color w:val="000000" w:themeColor="text1"/>
        </w:rPr>
      </w:pPr>
      <w:r w:rsidRPr="0076616F">
        <w:rPr>
          <w:rFonts w:hint="eastAsia"/>
          <w:color w:val="000000" w:themeColor="text1"/>
        </w:rPr>
        <w:t>①坝前</w:t>
      </w:r>
      <w:r w:rsidR="00D52CFE">
        <w:rPr>
          <w:rFonts w:hint="eastAsia"/>
          <w:color w:val="000000" w:themeColor="text1"/>
        </w:rPr>
        <w:t>回</w:t>
      </w:r>
      <w:r w:rsidRPr="0076616F">
        <w:rPr>
          <w:rFonts w:hint="eastAsia"/>
          <w:color w:val="000000" w:themeColor="text1"/>
        </w:rPr>
        <w:t>水河段水文情势影响分析</w:t>
      </w:r>
    </w:p>
    <w:p w14:paraId="7D2EF3BB" w14:textId="08608A15" w:rsidR="00D83EA1" w:rsidRPr="0076616F" w:rsidRDefault="00B23591">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取水大坝位于</w:t>
      </w:r>
      <w:r w:rsidRPr="0076616F">
        <w:rPr>
          <w:rFonts w:hint="eastAsia"/>
          <w:color w:val="000000" w:themeColor="text1"/>
        </w:rPr>
        <w:t>三龙沟</w:t>
      </w:r>
      <w:r w:rsidR="0004570B" w:rsidRPr="0076616F">
        <w:rPr>
          <w:rFonts w:hint="eastAsia"/>
          <w:color w:val="000000" w:themeColor="text1"/>
        </w:rPr>
        <w:t>流域上沙河大桥处，采用重力式溢流坝挡水、无调节库容坝顶底拦栅取水，坝轴线基本垂直于河床布置，坝顶长度</w:t>
      </w:r>
      <w:r w:rsidR="002D4CF3" w:rsidRPr="0076616F">
        <w:rPr>
          <w:rFonts w:hint="eastAsia"/>
          <w:color w:val="000000" w:themeColor="text1"/>
        </w:rPr>
        <w:t>坝轴线长</w:t>
      </w:r>
      <w:r w:rsidR="002D4CF3" w:rsidRPr="0076616F">
        <w:rPr>
          <w:rFonts w:hint="eastAsia"/>
          <w:color w:val="000000" w:themeColor="text1"/>
        </w:rPr>
        <w:t>16.2m</w:t>
      </w:r>
      <w:r w:rsidR="002D4CF3" w:rsidRPr="0076616F">
        <w:rPr>
          <w:rFonts w:hint="eastAsia"/>
          <w:color w:val="000000" w:themeColor="text1"/>
        </w:rPr>
        <w:t>，最大坝高</w:t>
      </w:r>
      <w:r w:rsidR="002D4CF3" w:rsidRPr="0076616F">
        <w:rPr>
          <w:rFonts w:hint="eastAsia"/>
          <w:color w:val="000000" w:themeColor="text1"/>
        </w:rPr>
        <w:t>4.5m</w:t>
      </w:r>
      <w:r w:rsidR="002D4CF3" w:rsidRPr="0076616F">
        <w:rPr>
          <w:rFonts w:hint="eastAsia"/>
          <w:color w:val="000000" w:themeColor="text1"/>
        </w:rPr>
        <w:t>，全长</w:t>
      </w:r>
      <w:r w:rsidR="002D4CF3" w:rsidRPr="0076616F">
        <w:rPr>
          <w:rFonts w:hint="eastAsia"/>
          <w:color w:val="000000" w:themeColor="text1"/>
        </w:rPr>
        <w:t>16.5m</w:t>
      </w:r>
      <w:r w:rsidR="0004570B" w:rsidRPr="0076616F">
        <w:rPr>
          <w:rFonts w:hint="eastAsia"/>
          <w:color w:val="000000" w:themeColor="text1"/>
        </w:rPr>
        <w:t>。拦水坝建成后河流水位仅比河床水位抬高约</w:t>
      </w:r>
      <w:r w:rsidR="002D4CF3" w:rsidRPr="0076616F">
        <w:rPr>
          <w:color w:val="000000" w:themeColor="text1"/>
        </w:rPr>
        <w:t>3</w:t>
      </w:r>
      <w:r w:rsidR="0004570B" w:rsidRPr="0076616F">
        <w:rPr>
          <w:rFonts w:hint="eastAsia"/>
          <w:color w:val="000000" w:themeColor="text1"/>
        </w:rPr>
        <w:t>m</w:t>
      </w:r>
      <w:r w:rsidR="0004570B" w:rsidRPr="0076616F">
        <w:rPr>
          <w:rFonts w:hint="eastAsia"/>
          <w:color w:val="000000" w:themeColor="text1"/>
        </w:rPr>
        <w:t>，在拦水坝上游不形成较大库区，形成的蓄水面（</w:t>
      </w:r>
      <w:r w:rsidR="002D4CF3" w:rsidRPr="0076616F">
        <w:rPr>
          <w:rFonts w:hint="eastAsia"/>
          <w:color w:val="000000" w:themeColor="text1"/>
        </w:rPr>
        <w:t>回</w:t>
      </w:r>
      <w:r w:rsidR="0004570B" w:rsidRPr="0076616F">
        <w:rPr>
          <w:rFonts w:hint="eastAsia"/>
          <w:color w:val="000000" w:themeColor="text1"/>
        </w:rPr>
        <w:t>水区长度</w:t>
      </w:r>
      <w:r w:rsidR="002D4CF3" w:rsidRPr="0076616F">
        <w:rPr>
          <w:color w:val="000000" w:themeColor="text1"/>
        </w:rPr>
        <w:t xml:space="preserve">50 </w:t>
      </w:r>
      <w:r w:rsidR="0004570B" w:rsidRPr="0076616F">
        <w:rPr>
          <w:rFonts w:hint="eastAsia"/>
          <w:color w:val="000000" w:themeColor="text1"/>
        </w:rPr>
        <w:t>m</w:t>
      </w:r>
      <w:r w:rsidR="0004570B" w:rsidRPr="0076616F">
        <w:rPr>
          <w:rFonts w:hint="eastAsia"/>
          <w:color w:val="000000" w:themeColor="text1"/>
        </w:rPr>
        <w:t>）局限在</w:t>
      </w:r>
      <w:r w:rsidR="0004570B" w:rsidRPr="0076616F">
        <w:rPr>
          <w:rFonts w:hint="eastAsia"/>
          <w:color w:val="000000" w:themeColor="text1"/>
        </w:rPr>
        <w:t>20</w:t>
      </w:r>
      <w:r w:rsidR="0004570B" w:rsidRPr="0076616F">
        <w:rPr>
          <w:rFonts w:hint="eastAsia"/>
          <w:color w:val="000000" w:themeColor="text1"/>
        </w:rPr>
        <w:t>年一遇洪水水位之内</w:t>
      </w:r>
      <w:r w:rsidR="00853480" w:rsidRPr="0076616F">
        <w:rPr>
          <w:rFonts w:hint="eastAsia"/>
          <w:color w:val="000000" w:themeColor="text1"/>
        </w:rPr>
        <w:t>，且来水量较大时通过坝顶溢流至下游</w:t>
      </w:r>
      <w:r w:rsidR="0004570B" w:rsidRPr="0076616F">
        <w:rPr>
          <w:rFonts w:hint="eastAsia"/>
          <w:color w:val="000000" w:themeColor="text1"/>
        </w:rPr>
        <w:t>。因此，建坝后拦水坝未造成河道水位较大的变化，对工程河段水文情势影响较小。</w:t>
      </w:r>
    </w:p>
    <w:p w14:paraId="0D494FD6" w14:textId="77777777" w:rsidR="00D83EA1" w:rsidRPr="0076616F" w:rsidRDefault="0004570B">
      <w:pPr>
        <w:ind w:firstLine="480"/>
        <w:rPr>
          <w:color w:val="000000" w:themeColor="text1"/>
        </w:rPr>
      </w:pPr>
      <w:r w:rsidRPr="0076616F">
        <w:rPr>
          <w:rFonts w:hint="eastAsia"/>
          <w:color w:val="000000" w:themeColor="text1"/>
        </w:rPr>
        <w:t>②坝后减水河段水文情势影响分析</w:t>
      </w:r>
    </w:p>
    <w:p w14:paraId="508884CE" w14:textId="28936993" w:rsidR="00D83EA1" w:rsidRPr="0076616F" w:rsidRDefault="0004570B">
      <w:pPr>
        <w:ind w:firstLine="480"/>
        <w:rPr>
          <w:color w:val="000000" w:themeColor="text1"/>
        </w:rPr>
      </w:pPr>
      <w:r w:rsidRPr="0076616F">
        <w:rPr>
          <w:rFonts w:hint="eastAsia"/>
          <w:color w:val="000000" w:themeColor="text1"/>
        </w:rPr>
        <w:t>本工程电站拦水坝建成后，坝后下游至电站厂址形成的减水河段长为</w:t>
      </w:r>
      <w:r w:rsidR="0046795F" w:rsidRPr="0076616F">
        <w:rPr>
          <w:color w:val="000000" w:themeColor="text1"/>
        </w:rPr>
        <w:t>3.6</w:t>
      </w:r>
      <w:r w:rsidRPr="0076616F">
        <w:rPr>
          <w:rFonts w:hint="eastAsia"/>
          <w:color w:val="000000" w:themeColor="text1"/>
        </w:rPr>
        <w:t>km</w:t>
      </w:r>
      <w:r w:rsidRPr="0076616F">
        <w:rPr>
          <w:rFonts w:hint="eastAsia"/>
          <w:color w:val="000000" w:themeColor="text1"/>
        </w:rPr>
        <w:t>。与电站开发前的天然河道状况相比，坝后河道内水量将略有减小。本工程电站本身无调节性能，不会改变上游来水时空分布情况，拦水坝下泄水量主要受上游来水控制。但根据电站调度运行方式，在枯水期来水量比较少时，电站利用压力前池及引水渠进行调节，即在一般用电量少的时段利用压力前池及引水渠集中蓄水几个小时，达到一定流量后再进水发电，必要时停机停工，优先保障下游河道泄放生态流量需求。考虑到汛期上游来水量较大，电站基本处于满发状态，多余水量以弃水下泄，完全能够满足下游生态用水需求。因此，建坝后拦水坝未造成河道水位较大的变化，对工程河段水文情势影响较小。</w:t>
      </w:r>
    </w:p>
    <w:p w14:paraId="205BB84B" w14:textId="77777777" w:rsidR="00D83EA1" w:rsidRPr="0076616F" w:rsidRDefault="0004570B">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3</w:t>
      </w:r>
      <w:r w:rsidRPr="0076616F">
        <w:rPr>
          <w:rFonts w:hint="eastAsia"/>
          <w:b/>
          <w:bCs/>
          <w:color w:val="000000" w:themeColor="text1"/>
        </w:rPr>
        <w:t>）水温影响分析</w:t>
      </w:r>
    </w:p>
    <w:p w14:paraId="79B9C679" w14:textId="77777777" w:rsidR="00D83EA1" w:rsidRPr="0076616F" w:rsidRDefault="0004570B">
      <w:pPr>
        <w:pStyle w:val="a0"/>
        <w:spacing w:after="0"/>
        <w:ind w:firstLine="480"/>
        <w:rPr>
          <w:color w:val="000000" w:themeColor="text1"/>
        </w:rPr>
      </w:pPr>
      <w:r w:rsidRPr="0076616F">
        <w:rPr>
          <w:rFonts w:hint="eastAsia"/>
          <w:color w:val="000000" w:themeColor="text1"/>
        </w:rPr>
        <w:t>水库水温受湖面以上气象条件（主要是气温与风</w:t>
      </w:r>
      <w:r w:rsidRPr="0076616F">
        <w:rPr>
          <w:rFonts w:hint="eastAsia"/>
          <w:color w:val="000000" w:themeColor="text1"/>
        </w:rPr>
        <w:t>)</w:t>
      </w:r>
      <w:r w:rsidRPr="0076616F">
        <w:rPr>
          <w:rFonts w:hint="eastAsia"/>
          <w:color w:val="000000" w:themeColor="text1"/>
        </w:rPr>
        <w:t>、水库容积和水深以及水库底部形态等因素的影响。水库水温分层状况与水深、水库运行方式和水体交换的频繁程度、径流总量及洪水规模紧密相关。</w:t>
      </w:r>
    </w:p>
    <w:p w14:paraId="66FFF6C2" w14:textId="77777777" w:rsidR="00D83EA1" w:rsidRPr="0076616F" w:rsidRDefault="0004570B">
      <w:pPr>
        <w:pStyle w:val="a0"/>
        <w:spacing w:after="0"/>
        <w:ind w:firstLine="480"/>
        <w:rPr>
          <w:color w:val="000000" w:themeColor="text1"/>
        </w:rPr>
      </w:pPr>
      <w:r w:rsidRPr="0076616F">
        <w:rPr>
          <w:rFonts w:hint="eastAsia"/>
          <w:color w:val="000000" w:themeColor="text1"/>
        </w:rPr>
        <w:t>水温分层评价模式，采用《水利水电工程水文计算规范》（</w:t>
      </w:r>
      <w:r w:rsidRPr="0076616F">
        <w:rPr>
          <w:rFonts w:hint="eastAsia"/>
          <w:color w:val="000000" w:themeColor="text1"/>
        </w:rPr>
        <w:t>SL/T 278-2020</w:t>
      </w:r>
      <w:r w:rsidRPr="0076616F">
        <w:rPr>
          <w:rFonts w:hint="eastAsia"/>
          <w:color w:val="000000" w:themeColor="text1"/>
        </w:rPr>
        <w:t>）中推荐方法进行评估，计算公式如下：</w:t>
      </w:r>
    </w:p>
    <w:p w14:paraId="04AA5269" w14:textId="77777777" w:rsidR="00D83EA1" w:rsidRPr="0076616F" w:rsidRDefault="0004570B">
      <w:pPr>
        <w:pStyle w:val="a0"/>
        <w:spacing w:after="0"/>
        <w:ind w:firstLine="480"/>
        <w:jc w:val="center"/>
        <w:rPr>
          <w:color w:val="000000" w:themeColor="text1"/>
        </w:rPr>
      </w:pPr>
      <w:r w:rsidRPr="0076616F">
        <w:rPr>
          <w:color w:val="000000" w:themeColor="text1"/>
        </w:rPr>
        <w:t>α</w:t>
      </w:r>
      <w:r w:rsidRPr="0076616F">
        <w:rPr>
          <w:rFonts w:hint="eastAsia"/>
          <w:color w:val="000000" w:themeColor="text1"/>
        </w:rPr>
        <w:t>=</w:t>
      </w:r>
      <w:r w:rsidRPr="0076616F">
        <w:rPr>
          <w:rFonts w:hint="eastAsia"/>
          <w:color w:val="000000" w:themeColor="text1"/>
        </w:rPr>
        <w:t>多年平均径流量</w:t>
      </w:r>
      <w:r w:rsidRPr="0076616F">
        <w:rPr>
          <w:rFonts w:hint="eastAsia"/>
          <w:color w:val="000000" w:themeColor="text1"/>
        </w:rPr>
        <w:t>/</w:t>
      </w:r>
      <w:r w:rsidRPr="0076616F">
        <w:rPr>
          <w:rFonts w:hint="eastAsia"/>
          <w:color w:val="000000" w:themeColor="text1"/>
        </w:rPr>
        <w:t>总库容</w:t>
      </w:r>
    </w:p>
    <w:p w14:paraId="15284922" w14:textId="77777777" w:rsidR="00D83EA1" w:rsidRPr="0076616F" w:rsidRDefault="0004570B">
      <w:pPr>
        <w:pStyle w:val="a0"/>
        <w:spacing w:after="0"/>
        <w:ind w:firstLine="480"/>
        <w:rPr>
          <w:color w:val="000000" w:themeColor="text1"/>
        </w:rPr>
      </w:pPr>
      <w:r w:rsidRPr="0076616F">
        <w:rPr>
          <w:rFonts w:hint="eastAsia"/>
          <w:color w:val="000000" w:themeColor="text1"/>
        </w:rPr>
        <w:lastRenderedPageBreak/>
        <w:t>当</w:t>
      </w:r>
      <w:r w:rsidRPr="0076616F">
        <w:rPr>
          <w:color w:val="000000" w:themeColor="text1"/>
        </w:rPr>
        <w:t>α&lt;</w:t>
      </w:r>
      <w:r w:rsidRPr="0076616F">
        <w:rPr>
          <w:rFonts w:hint="eastAsia"/>
          <w:color w:val="000000" w:themeColor="text1"/>
        </w:rPr>
        <w:t>10</w:t>
      </w:r>
      <w:r w:rsidRPr="0076616F">
        <w:rPr>
          <w:rFonts w:hint="eastAsia"/>
          <w:color w:val="000000" w:themeColor="text1"/>
        </w:rPr>
        <w:t>时，水温为分层型；当</w:t>
      </w:r>
      <w:r w:rsidRPr="0076616F">
        <w:rPr>
          <w:rFonts w:hint="eastAsia"/>
          <w:color w:val="000000" w:themeColor="text1"/>
        </w:rPr>
        <w:t>10</w:t>
      </w:r>
      <w:r w:rsidRPr="0076616F">
        <w:rPr>
          <w:color w:val="000000" w:themeColor="text1"/>
        </w:rPr>
        <w:t>≤α≤</w:t>
      </w:r>
      <w:r w:rsidRPr="0076616F">
        <w:rPr>
          <w:rFonts w:hint="eastAsia"/>
          <w:color w:val="000000" w:themeColor="text1"/>
        </w:rPr>
        <w:t>20</w:t>
      </w:r>
      <w:r w:rsidRPr="0076616F">
        <w:rPr>
          <w:rFonts w:hint="eastAsia"/>
          <w:color w:val="000000" w:themeColor="text1"/>
        </w:rPr>
        <w:t>时，水温为过渡型；当</w:t>
      </w:r>
      <w:r w:rsidRPr="0076616F">
        <w:rPr>
          <w:color w:val="000000" w:themeColor="text1"/>
        </w:rPr>
        <w:t>α&gt;</w:t>
      </w:r>
      <w:r w:rsidRPr="0076616F">
        <w:rPr>
          <w:rFonts w:hint="eastAsia"/>
          <w:color w:val="000000" w:themeColor="text1"/>
        </w:rPr>
        <w:t>20</w:t>
      </w:r>
      <w:r w:rsidRPr="0076616F">
        <w:rPr>
          <w:rFonts w:hint="eastAsia"/>
          <w:color w:val="000000" w:themeColor="text1"/>
        </w:rPr>
        <w:t>时，水温为混合型。</w:t>
      </w:r>
    </w:p>
    <w:p w14:paraId="458A5FAA" w14:textId="4544A016" w:rsidR="00D83EA1" w:rsidRPr="0076616F" w:rsidRDefault="0004570B">
      <w:pPr>
        <w:adjustRightInd w:val="0"/>
        <w:ind w:firstLine="480"/>
        <w:rPr>
          <w:color w:val="000000" w:themeColor="text1"/>
        </w:rPr>
      </w:pPr>
      <w:r w:rsidRPr="0076616F">
        <w:rPr>
          <w:rFonts w:hint="eastAsia"/>
          <w:color w:val="000000" w:themeColor="text1"/>
        </w:rPr>
        <w:t>本项目拦水坝上游</w:t>
      </w:r>
      <w:r w:rsidR="0046795F" w:rsidRPr="0076616F">
        <w:rPr>
          <w:rFonts w:hint="eastAsia"/>
          <w:color w:val="000000" w:themeColor="text1"/>
        </w:rPr>
        <w:t>回</w:t>
      </w:r>
      <w:r w:rsidRPr="0076616F">
        <w:rPr>
          <w:rFonts w:hint="eastAsia"/>
          <w:color w:val="000000" w:themeColor="text1"/>
        </w:rPr>
        <w:t>水区长度</w:t>
      </w:r>
      <w:r w:rsidR="0046795F" w:rsidRPr="0076616F">
        <w:rPr>
          <w:color w:val="000000" w:themeColor="text1"/>
        </w:rPr>
        <w:t>50</w:t>
      </w:r>
      <w:r w:rsidRPr="0076616F">
        <w:rPr>
          <w:rFonts w:hint="eastAsia"/>
          <w:color w:val="000000" w:themeColor="text1"/>
        </w:rPr>
        <w:t>m</w:t>
      </w:r>
      <w:r w:rsidRPr="0076616F">
        <w:rPr>
          <w:rFonts w:hint="eastAsia"/>
          <w:color w:val="000000" w:themeColor="text1"/>
        </w:rPr>
        <w:t>，库容</w:t>
      </w:r>
      <w:r w:rsidR="0046795F" w:rsidRPr="0076616F">
        <w:rPr>
          <w:color w:val="000000" w:themeColor="text1"/>
        </w:rPr>
        <w:t>336</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，坝址年径流量</w:t>
      </w:r>
      <w:r w:rsidR="0046795F" w:rsidRPr="0076616F">
        <w:rPr>
          <w:color w:val="000000" w:themeColor="text1"/>
        </w:rPr>
        <w:t>9808</w:t>
      </w:r>
      <w:r w:rsidR="0046795F" w:rsidRPr="0076616F">
        <w:rPr>
          <w:rFonts w:hint="eastAsia"/>
          <w:color w:val="000000" w:themeColor="text1"/>
        </w:rPr>
        <w:t>万</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，经计算，拦水坝上游</w:t>
      </w:r>
      <w:r w:rsidR="0046795F" w:rsidRPr="0076616F">
        <w:rPr>
          <w:rFonts w:hint="eastAsia"/>
          <w:color w:val="000000" w:themeColor="text1"/>
        </w:rPr>
        <w:t>回</w:t>
      </w:r>
      <w:r w:rsidRPr="0076616F">
        <w:rPr>
          <w:rFonts w:hint="eastAsia"/>
          <w:color w:val="000000" w:themeColor="text1"/>
        </w:rPr>
        <w:t>水区</w:t>
      </w:r>
      <w:r w:rsidRPr="0076616F">
        <w:rPr>
          <w:color w:val="000000" w:themeColor="text1"/>
        </w:rPr>
        <w:t>α</w:t>
      </w:r>
      <w:r w:rsidRPr="0076616F">
        <w:rPr>
          <w:rFonts w:hint="eastAsia"/>
          <w:color w:val="000000" w:themeColor="text1"/>
        </w:rPr>
        <w:t>=</w:t>
      </w:r>
      <w:r w:rsidR="0046795F" w:rsidRPr="0076616F">
        <w:rPr>
          <w:color w:val="000000" w:themeColor="text1"/>
        </w:rPr>
        <w:t>91904</w:t>
      </w:r>
      <w:r w:rsidRPr="0076616F">
        <w:rPr>
          <w:color w:val="000000" w:themeColor="text1"/>
        </w:rPr>
        <w:t>&gt;</w:t>
      </w:r>
      <w:r w:rsidRPr="0076616F">
        <w:rPr>
          <w:rFonts w:hint="eastAsia"/>
          <w:color w:val="000000" w:themeColor="text1"/>
        </w:rPr>
        <w:t>20</w:t>
      </w:r>
      <w:r w:rsidRPr="0076616F">
        <w:rPr>
          <w:rFonts w:hint="eastAsia"/>
          <w:color w:val="000000" w:themeColor="text1"/>
        </w:rPr>
        <w:t>，水温属于混合型。坝址所在河道水量交换频繁，河道水温基本与河道天然水温基本相同，不存在水温分层现象，因此电站的建设对河流水温影响较小。</w:t>
      </w:r>
    </w:p>
    <w:p w14:paraId="6884CD14" w14:textId="2B60862E" w:rsidR="00D83EA1" w:rsidRPr="0076616F" w:rsidRDefault="0004570B">
      <w:pPr>
        <w:adjustRightInd w:val="0"/>
        <w:ind w:firstLine="480"/>
        <w:rPr>
          <w:color w:val="000000" w:themeColor="text1"/>
        </w:rPr>
      </w:pPr>
      <w:r w:rsidRPr="0076616F">
        <w:rPr>
          <w:rFonts w:hint="eastAsia"/>
          <w:color w:val="000000" w:themeColor="text1"/>
        </w:rPr>
        <w:t>同时，本项目通过</w:t>
      </w:r>
      <w:r w:rsidR="0046795F" w:rsidRPr="0076616F">
        <w:rPr>
          <w:rFonts w:hint="eastAsia"/>
          <w:color w:val="000000" w:themeColor="text1"/>
        </w:rPr>
        <w:t>取水口拦水坝</w:t>
      </w:r>
      <w:r w:rsidRPr="0076616F">
        <w:rPr>
          <w:rFonts w:hint="eastAsia"/>
          <w:color w:val="000000" w:themeColor="text1"/>
        </w:rPr>
        <w:t>进入压力前池蓄积的水量较少，且水体在不断流动，池中水体不会形成温差，发电过程仅是将水势能转化为机械能，在转化为电能，此过程不会造成水温变化，所以发电尾水排出也不会造成下游河流水温发生变化。</w:t>
      </w:r>
    </w:p>
    <w:p w14:paraId="49BC6DAE" w14:textId="77777777" w:rsidR="00D83EA1" w:rsidRPr="0076616F" w:rsidRDefault="0004570B">
      <w:pPr>
        <w:pStyle w:val="a0"/>
        <w:spacing w:after="0"/>
        <w:ind w:firstLine="482"/>
        <w:rPr>
          <w:b/>
          <w:bCs/>
          <w:color w:val="000000" w:themeColor="text1"/>
        </w:rPr>
      </w:pPr>
      <w:r w:rsidRPr="0076616F">
        <w:rPr>
          <w:rFonts w:hint="eastAsia"/>
          <w:b/>
          <w:bCs/>
          <w:color w:val="000000" w:themeColor="text1"/>
        </w:rPr>
        <w:t>（</w:t>
      </w:r>
      <w:r w:rsidRPr="0076616F">
        <w:rPr>
          <w:rFonts w:hint="eastAsia"/>
          <w:b/>
          <w:bCs/>
          <w:color w:val="000000" w:themeColor="text1"/>
        </w:rPr>
        <w:t>4</w:t>
      </w:r>
      <w:r w:rsidRPr="0076616F">
        <w:rPr>
          <w:rFonts w:hint="eastAsia"/>
          <w:b/>
          <w:bCs/>
          <w:color w:val="000000" w:themeColor="text1"/>
        </w:rPr>
        <w:t>）泥沙影响分析</w:t>
      </w:r>
    </w:p>
    <w:p w14:paraId="5CC877E3" w14:textId="48DEBF12" w:rsidR="00D83EA1" w:rsidRPr="0076616F" w:rsidRDefault="00B23591">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工程河段无实测泥沙资料，电站悬移质沙量采用坝址下游大佛寺站</w:t>
      </w:r>
      <w:r w:rsidR="0004570B" w:rsidRPr="0076616F">
        <w:rPr>
          <w:rFonts w:hint="eastAsia"/>
          <w:color w:val="000000" w:themeColor="text1"/>
        </w:rPr>
        <w:t>1960~1980</w:t>
      </w:r>
      <w:r w:rsidR="0004570B" w:rsidRPr="0076616F">
        <w:rPr>
          <w:rFonts w:hint="eastAsia"/>
          <w:color w:val="000000" w:themeColor="text1"/>
        </w:rPr>
        <w:t>年共</w:t>
      </w:r>
      <w:r w:rsidR="0004570B" w:rsidRPr="0076616F">
        <w:rPr>
          <w:rFonts w:hint="eastAsia"/>
          <w:color w:val="000000" w:themeColor="text1"/>
        </w:rPr>
        <w:t>21</w:t>
      </w:r>
      <w:r w:rsidR="0004570B" w:rsidRPr="0076616F">
        <w:rPr>
          <w:rFonts w:hint="eastAsia"/>
          <w:color w:val="000000" w:themeColor="text1"/>
        </w:rPr>
        <w:t>年实测泥沙资料，经频率计算推求出统计参数和设计值，用面积比换算出</w:t>
      </w: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坝址处的多年平均输沙量及设计值，其多年平均悬移输沙量</w:t>
      </w:r>
      <w:r w:rsidR="0004570B" w:rsidRPr="0076616F">
        <w:rPr>
          <w:rFonts w:hint="eastAsia"/>
          <w:color w:val="000000" w:themeColor="text1"/>
        </w:rPr>
        <w:t>80.1</w:t>
      </w:r>
      <w:r w:rsidR="0004570B" w:rsidRPr="0076616F">
        <w:rPr>
          <w:rFonts w:hint="eastAsia"/>
          <w:color w:val="000000" w:themeColor="text1"/>
        </w:rPr>
        <w:t>万</w:t>
      </w:r>
      <w:r w:rsidR="0004570B" w:rsidRPr="0076616F">
        <w:rPr>
          <w:rFonts w:hint="eastAsia"/>
          <w:color w:val="000000" w:themeColor="text1"/>
        </w:rPr>
        <w:t>t</w:t>
      </w:r>
      <w:r w:rsidR="0004570B" w:rsidRPr="0076616F">
        <w:rPr>
          <w:rFonts w:hint="eastAsia"/>
          <w:color w:val="000000" w:themeColor="text1"/>
        </w:rPr>
        <w:t>，多年平均含沙量</w:t>
      </w:r>
      <w:r w:rsidR="0004570B" w:rsidRPr="0076616F">
        <w:rPr>
          <w:rFonts w:hint="eastAsia"/>
          <w:color w:val="000000" w:themeColor="text1"/>
        </w:rPr>
        <w:t>1.55kg/m</w:t>
      </w:r>
      <w:r w:rsidR="0004570B" w:rsidRPr="0076616F">
        <w:rPr>
          <w:rFonts w:hint="eastAsia"/>
          <w:color w:val="000000" w:themeColor="text1"/>
          <w:vertAlign w:val="superscript"/>
        </w:rPr>
        <w:t>3</w:t>
      </w:r>
      <w:r w:rsidR="0004570B" w:rsidRPr="0076616F">
        <w:rPr>
          <w:rFonts w:hint="eastAsia"/>
          <w:color w:val="000000" w:themeColor="text1"/>
        </w:rPr>
        <w:t>；按多年平均悬移质输沙量的</w:t>
      </w:r>
      <w:r w:rsidR="0004570B" w:rsidRPr="0076616F">
        <w:rPr>
          <w:rFonts w:hint="eastAsia"/>
          <w:color w:val="000000" w:themeColor="text1"/>
        </w:rPr>
        <w:t>20%</w:t>
      </w:r>
      <w:r w:rsidR="0004570B" w:rsidRPr="0076616F">
        <w:rPr>
          <w:rFonts w:hint="eastAsia"/>
          <w:color w:val="000000" w:themeColor="text1"/>
        </w:rPr>
        <w:t>计算，得出</w:t>
      </w: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多年平均推移质沙量</w:t>
      </w:r>
      <w:r w:rsidR="0004570B" w:rsidRPr="0076616F">
        <w:rPr>
          <w:rFonts w:hint="eastAsia"/>
          <w:color w:val="000000" w:themeColor="text1"/>
        </w:rPr>
        <w:t>16.2</w:t>
      </w:r>
      <w:r w:rsidR="0004570B" w:rsidRPr="0076616F">
        <w:rPr>
          <w:rFonts w:hint="eastAsia"/>
          <w:color w:val="000000" w:themeColor="text1"/>
        </w:rPr>
        <w:t>万吨，年输沙总量</w:t>
      </w:r>
      <w:r w:rsidR="0004570B" w:rsidRPr="0076616F">
        <w:rPr>
          <w:rFonts w:hint="eastAsia"/>
          <w:color w:val="000000" w:themeColor="text1"/>
        </w:rPr>
        <w:t>96.30</w:t>
      </w:r>
      <w:r w:rsidR="0004570B" w:rsidRPr="0076616F">
        <w:rPr>
          <w:rFonts w:hint="eastAsia"/>
          <w:color w:val="000000" w:themeColor="text1"/>
        </w:rPr>
        <w:t>万</w:t>
      </w:r>
      <w:r w:rsidR="0004570B" w:rsidRPr="0076616F">
        <w:rPr>
          <w:rFonts w:hint="eastAsia"/>
          <w:color w:val="000000" w:themeColor="text1"/>
        </w:rPr>
        <w:t>t</w:t>
      </w:r>
      <w:r w:rsidR="0004570B" w:rsidRPr="0076616F">
        <w:rPr>
          <w:rFonts w:hint="eastAsia"/>
          <w:color w:val="000000" w:themeColor="text1"/>
        </w:rPr>
        <w:t>。</w:t>
      </w:r>
    </w:p>
    <w:p w14:paraId="11AC2AD7" w14:textId="77777777" w:rsidR="00D83EA1" w:rsidRPr="0076616F" w:rsidRDefault="0004570B">
      <w:pPr>
        <w:pStyle w:val="a0"/>
        <w:spacing w:after="0"/>
        <w:ind w:firstLine="480"/>
        <w:rPr>
          <w:color w:val="000000" w:themeColor="text1"/>
        </w:rPr>
      </w:pPr>
      <w:r w:rsidRPr="0076616F">
        <w:rPr>
          <w:rFonts w:hint="eastAsia"/>
          <w:color w:val="000000" w:themeColor="text1"/>
        </w:rPr>
        <w:t>泥沙淤积从拦河坝处开始，随着拦河坝运行年限的增加，淤积范围不断扩大，逐渐往上游推进，河床逐渐抬高，淤积河段坡降较天然河床大大降低，河床的平坦使得上游来水中的泥沙颗粒更容易落淤，造成蓄水能力降低。</w:t>
      </w:r>
    </w:p>
    <w:p w14:paraId="14F438C0" w14:textId="5987E9DB" w:rsidR="00D83EA1" w:rsidRPr="0076616F" w:rsidRDefault="009F702A">
      <w:pPr>
        <w:pStyle w:val="3"/>
        <w:rPr>
          <w:color w:val="000000" w:themeColor="text1"/>
        </w:rPr>
      </w:pPr>
      <w:r w:rsidRPr="0076616F">
        <w:rPr>
          <w:rFonts w:hint="eastAsia"/>
          <w:color w:val="000000" w:themeColor="text1"/>
        </w:rPr>
        <w:t>大</w:t>
      </w:r>
      <w:r w:rsidRPr="0076616F">
        <w:rPr>
          <w:color w:val="000000" w:themeColor="text1"/>
        </w:rPr>
        <w:t>气</w:t>
      </w:r>
      <w:r w:rsidRPr="0076616F">
        <w:rPr>
          <w:rFonts w:hint="eastAsia"/>
          <w:color w:val="000000" w:themeColor="text1"/>
        </w:rPr>
        <w:t>环境</w:t>
      </w:r>
      <w:r w:rsidR="0004570B" w:rsidRPr="0076616F">
        <w:rPr>
          <w:rFonts w:hint="eastAsia"/>
          <w:color w:val="000000" w:themeColor="text1"/>
        </w:rPr>
        <w:t>影响预测与分析</w:t>
      </w:r>
    </w:p>
    <w:p w14:paraId="7831CB87" w14:textId="5AB21B9C"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本工程为水力发电项目，属于生态影响型项目，工程运行期间无大气污染物排放，因此对工程区域环境空气质量不会产生不利影响。</w:t>
      </w:r>
    </w:p>
    <w:p w14:paraId="5C129F7B" w14:textId="77777777" w:rsidR="009F702A" w:rsidRPr="0076616F" w:rsidRDefault="009F702A" w:rsidP="009F702A">
      <w:pPr>
        <w:pStyle w:val="3"/>
        <w:rPr>
          <w:color w:val="000000" w:themeColor="text1"/>
        </w:rPr>
      </w:pPr>
      <w:r w:rsidRPr="0076616F">
        <w:rPr>
          <w:color w:val="000000" w:themeColor="text1"/>
        </w:rPr>
        <w:t>声环境影响预测与评价</w:t>
      </w:r>
    </w:p>
    <w:p w14:paraId="7BC835DE" w14:textId="77777777" w:rsidR="00D83EA1" w:rsidRPr="0076616F" w:rsidRDefault="0004570B">
      <w:pPr>
        <w:pStyle w:val="21"/>
        <w:spacing w:after="0" w:line="360" w:lineRule="auto"/>
        <w:ind w:leftChars="0" w:left="0" w:firstLine="482"/>
        <w:rPr>
          <w:b/>
          <w:bCs/>
          <w:color w:val="000000" w:themeColor="text1"/>
        </w:rPr>
      </w:pPr>
      <w:r w:rsidRPr="0076616F">
        <w:rPr>
          <w:rFonts w:hint="eastAsia"/>
          <w:b/>
          <w:bCs/>
          <w:color w:val="000000" w:themeColor="text1"/>
        </w:rPr>
        <w:t>1</w:t>
      </w:r>
      <w:r w:rsidRPr="0076616F">
        <w:rPr>
          <w:rFonts w:hint="eastAsia"/>
          <w:b/>
          <w:bCs/>
          <w:color w:val="000000" w:themeColor="text1"/>
        </w:rPr>
        <w:t>、电站厂界达标分析</w:t>
      </w:r>
    </w:p>
    <w:p w14:paraId="4AC79210" w14:textId="0D60BB1A" w:rsidR="00D83EA1" w:rsidRPr="0076616F" w:rsidRDefault="0004570B">
      <w:pPr>
        <w:pStyle w:val="21"/>
        <w:spacing w:after="0" w:line="360" w:lineRule="auto"/>
        <w:ind w:leftChars="0" w:left="0" w:firstLine="480"/>
        <w:rPr>
          <w:color w:val="000000" w:themeColor="text1"/>
          <w:kern w:val="0"/>
        </w:rPr>
      </w:pPr>
      <w:r w:rsidRPr="0076616F">
        <w:rPr>
          <w:rFonts w:hint="eastAsia"/>
          <w:color w:val="000000" w:themeColor="text1"/>
        </w:rPr>
        <w:t>本项目运营期噪声源以水轮发电机组为主，</w:t>
      </w:r>
      <w:r w:rsidRPr="0076616F">
        <w:rPr>
          <w:color w:val="000000" w:themeColor="text1"/>
        </w:rPr>
        <w:t>噪声源强约为</w:t>
      </w:r>
      <w:r w:rsidR="009F702A" w:rsidRPr="0076616F">
        <w:rPr>
          <w:color w:val="000000" w:themeColor="text1"/>
        </w:rPr>
        <w:t>75</w:t>
      </w:r>
      <w:r w:rsidR="009F702A" w:rsidRPr="0076616F">
        <w:rPr>
          <w:color w:val="000000" w:themeColor="text1"/>
        </w:rPr>
        <w:t>～</w:t>
      </w:r>
      <w:r w:rsidR="009F702A" w:rsidRPr="0076616F">
        <w:rPr>
          <w:color w:val="000000" w:themeColor="text1"/>
        </w:rPr>
        <w:t>10</w:t>
      </w:r>
      <w:r w:rsidR="00917E7D">
        <w:rPr>
          <w:color w:val="000000" w:themeColor="text1"/>
        </w:rPr>
        <w:t>5</w:t>
      </w:r>
      <w:r w:rsidRPr="0076616F">
        <w:rPr>
          <w:color w:val="000000" w:themeColor="text1"/>
        </w:rPr>
        <w:t>dB</w:t>
      </w:r>
      <w:r w:rsidRPr="0076616F">
        <w:rPr>
          <w:color w:val="000000" w:themeColor="text1"/>
        </w:rPr>
        <w:t>（</w:t>
      </w:r>
      <w:r w:rsidRPr="0076616F">
        <w:rPr>
          <w:color w:val="000000" w:themeColor="text1"/>
        </w:rPr>
        <w:t>A</w:t>
      </w:r>
      <w:r w:rsidRPr="0076616F">
        <w:rPr>
          <w:color w:val="000000" w:themeColor="text1"/>
        </w:rPr>
        <w:t>）</w:t>
      </w:r>
      <w:r w:rsidRPr="0076616F">
        <w:rPr>
          <w:rFonts w:hint="eastAsia"/>
          <w:color w:val="000000" w:themeColor="text1"/>
        </w:rPr>
        <w:t>。本项目声环境评价等级为二级，因此</w:t>
      </w:r>
      <w:r w:rsidRPr="0076616F">
        <w:rPr>
          <w:color w:val="000000" w:themeColor="text1"/>
          <w:kern w:val="0"/>
        </w:rPr>
        <w:t>按照</w:t>
      </w:r>
      <w:r w:rsidRPr="0076616F">
        <w:rPr>
          <w:color w:val="000000" w:themeColor="text1"/>
        </w:rPr>
        <w:t>《环境影响评价技术导则</w:t>
      </w:r>
      <w:r w:rsidRPr="0076616F">
        <w:rPr>
          <w:color w:val="000000" w:themeColor="text1"/>
        </w:rPr>
        <w:t xml:space="preserve">  </w:t>
      </w:r>
      <w:r w:rsidRPr="0076616F">
        <w:rPr>
          <w:color w:val="000000" w:themeColor="text1"/>
        </w:rPr>
        <w:t>声环境》（</w:t>
      </w:r>
      <w:r w:rsidRPr="0076616F">
        <w:rPr>
          <w:color w:val="000000" w:themeColor="text1"/>
        </w:rPr>
        <w:t>HJ2.4—2009</w:t>
      </w:r>
      <w:r w:rsidRPr="0076616F">
        <w:rPr>
          <w:color w:val="000000" w:themeColor="text1"/>
        </w:rPr>
        <w:t>）</w:t>
      </w:r>
      <w:r w:rsidRPr="0076616F">
        <w:rPr>
          <w:color w:val="000000" w:themeColor="text1"/>
          <w:kern w:val="0"/>
        </w:rPr>
        <w:t>中推荐的预测模式进行预测评价，具体模式如下：</w:t>
      </w:r>
    </w:p>
    <w:p w14:paraId="653B58EF" w14:textId="77777777" w:rsidR="00D83EA1" w:rsidRPr="0076616F" w:rsidRDefault="0004570B">
      <w:pPr>
        <w:autoSpaceDE w:val="0"/>
        <w:autoSpaceDN w:val="0"/>
        <w:ind w:right="958" w:firstLine="480"/>
        <w:jc w:val="center"/>
        <w:rPr>
          <w:color w:val="000000" w:themeColor="text1"/>
        </w:rPr>
      </w:pPr>
      <w:r w:rsidRPr="0076616F">
        <w:rPr>
          <w:color w:val="000000" w:themeColor="text1"/>
          <w:position w:val="-32"/>
          <w:lang w:val="zh-CN"/>
        </w:rPr>
        <w:object w:dxaOrig="2500" w:dyaOrig="760" w14:anchorId="0C89705A">
          <v:shape id="_x0000_i1034" type="#_x0000_t75" style="width:125.25pt;height:38.25pt" o:ole="">
            <v:imagedata r:id="rId45" o:title=""/>
          </v:shape>
          <o:OLEObject Type="Embed" ProgID="Equation.3" ShapeID="_x0000_i1034" DrawAspect="Content" ObjectID="_1682248265" r:id="rId46"/>
        </w:object>
      </w:r>
    </w:p>
    <w:p w14:paraId="30CFC2F5" w14:textId="77777777" w:rsidR="00D83EA1" w:rsidRPr="0076616F" w:rsidRDefault="0004570B">
      <w:pPr>
        <w:ind w:firstLine="480"/>
        <w:rPr>
          <w:color w:val="000000" w:themeColor="text1"/>
        </w:rPr>
      </w:pPr>
      <w:r w:rsidRPr="0076616F">
        <w:rPr>
          <w:color w:val="000000" w:themeColor="text1"/>
        </w:rPr>
        <w:t>式中：</w:t>
      </w:r>
      <w:r w:rsidRPr="0076616F">
        <w:rPr>
          <w:color w:val="000000" w:themeColor="text1"/>
        </w:rPr>
        <w:t>Lr——</w:t>
      </w:r>
      <w:r w:rsidRPr="0076616F">
        <w:rPr>
          <w:color w:val="000000" w:themeColor="text1"/>
        </w:rPr>
        <w:t>测点的声级（可以是倍频带声压级或</w:t>
      </w:r>
      <w:r w:rsidRPr="0076616F">
        <w:rPr>
          <w:color w:val="000000" w:themeColor="text1"/>
        </w:rPr>
        <w:t>A</w:t>
      </w:r>
      <w:r w:rsidRPr="0076616F">
        <w:rPr>
          <w:color w:val="000000" w:themeColor="text1"/>
        </w:rPr>
        <w:t>声级）；</w:t>
      </w:r>
    </w:p>
    <w:p w14:paraId="2D770DB1" w14:textId="77777777" w:rsidR="00D83EA1" w:rsidRPr="0076616F" w:rsidRDefault="0004570B">
      <w:pPr>
        <w:ind w:firstLineChars="500" w:firstLine="1200"/>
        <w:rPr>
          <w:color w:val="000000" w:themeColor="text1"/>
        </w:rPr>
      </w:pPr>
      <w:r w:rsidRPr="0076616F">
        <w:rPr>
          <w:color w:val="000000" w:themeColor="text1"/>
        </w:rPr>
        <w:lastRenderedPageBreak/>
        <w:t>Lr</w:t>
      </w:r>
      <w:r w:rsidRPr="0076616F">
        <w:rPr>
          <w:color w:val="000000" w:themeColor="text1"/>
          <w:vertAlign w:val="subscript"/>
        </w:rPr>
        <w:t>0</w:t>
      </w:r>
      <w:r w:rsidRPr="0076616F">
        <w:rPr>
          <w:color w:val="000000" w:themeColor="text1"/>
        </w:rPr>
        <w:t>——</w:t>
      </w:r>
      <w:r w:rsidRPr="0076616F">
        <w:rPr>
          <w:color w:val="000000" w:themeColor="text1"/>
        </w:rPr>
        <w:t>参考位置</w:t>
      </w:r>
      <w:r w:rsidRPr="0076616F">
        <w:rPr>
          <w:color w:val="000000" w:themeColor="text1"/>
        </w:rPr>
        <w:t>r</w:t>
      </w:r>
      <w:r w:rsidRPr="0076616F">
        <w:rPr>
          <w:color w:val="000000" w:themeColor="text1"/>
          <w:vertAlign w:val="subscript"/>
        </w:rPr>
        <w:t>0</w:t>
      </w:r>
      <w:r w:rsidRPr="0076616F">
        <w:rPr>
          <w:color w:val="000000" w:themeColor="text1"/>
        </w:rPr>
        <w:t>处的声级（可以是倍频带声压级或</w:t>
      </w:r>
      <w:r w:rsidRPr="0076616F">
        <w:rPr>
          <w:color w:val="000000" w:themeColor="text1"/>
        </w:rPr>
        <w:t>A</w:t>
      </w:r>
      <w:r w:rsidRPr="0076616F">
        <w:rPr>
          <w:color w:val="000000" w:themeColor="text1"/>
        </w:rPr>
        <w:t>声级）；</w:t>
      </w:r>
    </w:p>
    <w:p w14:paraId="4B550D3A" w14:textId="77777777" w:rsidR="00D83EA1" w:rsidRPr="0076616F" w:rsidRDefault="0004570B">
      <w:pPr>
        <w:ind w:firstLineChars="500" w:firstLine="1200"/>
        <w:rPr>
          <w:color w:val="000000" w:themeColor="text1"/>
        </w:rPr>
      </w:pPr>
      <w:r w:rsidRPr="0076616F">
        <w:rPr>
          <w:color w:val="000000" w:themeColor="text1"/>
        </w:rPr>
        <w:t>r——</w:t>
      </w:r>
      <w:r w:rsidRPr="0076616F">
        <w:rPr>
          <w:color w:val="000000" w:themeColor="text1"/>
        </w:rPr>
        <w:t>预测点与点声源之间的距离，</w:t>
      </w:r>
      <w:r w:rsidRPr="0076616F">
        <w:rPr>
          <w:color w:val="000000" w:themeColor="text1"/>
        </w:rPr>
        <w:t>m</w:t>
      </w:r>
      <w:r w:rsidRPr="0076616F">
        <w:rPr>
          <w:color w:val="000000" w:themeColor="text1"/>
        </w:rPr>
        <w:t>；</w:t>
      </w:r>
    </w:p>
    <w:p w14:paraId="18E94051" w14:textId="77777777" w:rsidR="00D83EA1" w:rsidRPr="0076616F" w:rsidRDefault="0004570B">
      <w:pPr>
        <w:ind w:firstLineChars="500" w:firstLine="1200"/>
        <w:rPr>
          <w:color w:val="000000" w:themeColor="text1"/>
        </w:rPr>
      </w:pPr>
      <w:r w:rsidRPr="0076616F">
        <w:rPr>
          <w:color w:val="000000" w:themeColor="text1"/>
        </w:rPr>
        <w:t>r</w:t>
      </w:r>
      <w:r w:rsidRPr="0076616F">
        <w:rPr>
          <w:color w:val="000000" w:themeColor="text1"/>
          <w:vertAlign w:val="subscript"/>
        </w:rPr>
        <w:t>0</w:t>
      </w:r>
      <w:r w:rsidRPr="0076616F">
        <w:rPr>
          <w:color w:val="000000" w:themeColor="text1"/>
        </w:rPr>
        <w:t>——</w:t>
      </w:r>
      <w:r w:rsidRPr="0076616F">
        <w:rPr>
          <w:color w:val="000000" w:themeColor="text1"/>
        </w:rPr>
        <w:t>测量参考声级处与点声源之间的距离，</w:t>
      </w:r>
      <w:r w:rsidRPr="0076616F">
        <w:rPr>
          <w:color w:val="000000" w:themeColor="text1"/>
        </w:rPr>
        <w:t>m</w:t>
      </w:r>
      <w:r w:rsidRPr="0076616F">
        <w:rPr>
          <w:color w:val="000000" w:themeColor="text1"/>
        </w:rPr>
        <w:t>；</w:t>
      </w:r>
    </w:p>
    <w:p w14:paraId="47551986" w14:textId="77777777" w:rsidR="00D83EA1" w:rsidRPr="0076616F" w:rsidRDefault="0004570B">
      <w:pPr>
        <w:ind w:firstLineChars="500" w:firstLine="1200"/>
        <w:rPr>
          <w:color w:val="000000" w:themeColor="text1"/>
        </w:rPr>
      </w:pPr>
      <w:r w:rsidRPr="0076616F">
        <w:rPr>
          <w:color w:val="000000" w:themeColor="text1"/>
        </w:rPr>
        <w:t>ΔL——</w:t>
      </w:r>
      <w:r w:rsidRPr="0076616F">
        <w:rPr>
          <w:color w:val="000000" w:themeColor="text1"/>
        </w:rPr>
        <w:t>各种衰减量，包括空气吸收、声屏障或遮挡物、地面效应等引起的衰减量。根据工程特点，主要考虑生产设备增设减振垫以及厂房、隔声影响，一般可降低噪声</w:t>
      </w:r>
      <w:r w:rsidRPr="0076616F">
        <w:rPr>
          <w:color w:val="000000" w:themeColor="text1"/>
        </w:rPr>
        <w:t>15-20dB</w:t>
      </w:r>
      <w:r w:rsidRPr="0076616F">
        <w:rPr>
          <w:color w:val="000000" w:themeColor="text1"/>
        </w:rPr>
        <w:t>（</w:t>
      </w:r>
      <w:r w:rsidRPr="0076616F">
        <w:rPr>
          <w:color w:val="000000" w:themeColor="text1"/>
        </w:rPr>
        <w:t>A</w:t>
      </w:r>
      <w:r w:rsidRPr="0076616F">
        <w:rPr>
          <w:color w:val="000000" w:themeColor="text1"/>
        </w:rPr>
        <w:t>）。</w:t>
      </w:r>
    </w:p>
    <w:p w14:paraId="26C10911" w14:textId="77777777" w:rsidR="00D83EA1" w:rsidRPr="0076616F" w:rsidRDefault="0004570B">
      <w:pPr>
        <w:ind w:firstLine="480"/>
        <w:rPr>
          <w:color w:val="000000" w:themeColor="text1"/>
        </w:rPr>
      </w:pPr>
      <w:r w:rsidRPr="0076616F">
        <w:rPr>
          <w:color w:val="000000" w:themeColor="text1"/>
        </w:rPr>
        <w:t>噪声叠加公式：</w:t>
      </w:r>
    </w:p>
    <w:p w14:paraId="56858D6B" w14:textId="77777777" w:rsidR="00D83EA1" w:rsidRPr="0076616F" w:rsidRDefault="0004570B">
      <w:pPr>
        <w:autoSpaceDE w:val="0"/>
        <w:autoSpaceDN w:val="0"/>
        <w:ind w:right="960" w:firstLine="480"/>
        <w:jc w:val="center"/>
        <w:rPr>
          <w:color w:val="000000" w:themeColor="text1"/>
        </w:rPr>
      </w:pPr>
      <w:r w:rsidRPr="0076616F">
        <w:rPr>
          <w:color w:val="000000" w:themeColor="text1"/>
          <w:position w:val="-30"/>
          <w:lang w:val="zh-CN"/>
        </w:rPr>
        <w:object w:dxaOrig="2000" w:dyaOrig="720" w14:anchorId="0FA7D995">
          <v:shape id="_x0000_i1035" type="#_x0000_t75" style="width:100.5pt;height:36.75pt" o:ole="">
            <v:imagedata r:id="rId47" o:title=""/>
          </v:shape>
          <o:OLEObject Type="Embed" ProgID="Equation.3" ShapeID="_x0000_i1035" DrawAspect="Content" ObjectID="_1682248266" r:id="rId48"/>
        </w:object>
      </w:r>
    </w:p>
    <w:p w14:paraId="5C8F1D35" w14:textId="77777777" w:rsidR="00D83EA1" w:rsidRPr="0076616F" w:rsidRDefault="0004570B">
      <w:pPr>
        <w:autoSpaceDE w:val="0"/>
        <w:autoSpaceDN w:val="0"/>
        <w:ind w:firstLine="480"/>
        <w:rPr>
          <w:color w:val="000000" w:themeColor="text1"/>
        </w:rPr>
      </w:pPr>
      <w:r w:rsidRPr="0076616F">
        <w:rPr>
          <w:color w:val="000000" w:themeColor="text1"/>
        </w:rPr>
        <w:t>式中：</w:t>
      </w:r>
      <w:r w:rsidRPr="0076616F">
        <w:rPr>
          <w:color w:val="000000" w:themeColor="text1"/>
        </w:rPr>
        <w:t xml:space="preserve"> </w:t>
      </w:r>
      <w:r w:rsidRPr="0076616F">
        <w:rPr>
          <w:i/>
          <w:color w:val="000000" w:themeColor="text1"/>
        </w:rPr>
        <w:t>L</w:t>
      </w:r>
      <w:r w:rsidRPr="0076616F">
        <w:rPr>
          <w:color w:val="000000" w:themeColor="text1"/>
        </w:rPr>
        <w:t>——</w:t>
      </w:r>
      <w:r w:rsidRPr="0076616F">
        <w:rPr>
          <w:color w:val="000000" w:themeColor="text1"/>
        </w:rPr>
        <w:t>某点噪声总叠加值，</w:t>
      </w:r>
      <w:r w:rsidRPr="0076616F">
        <w:rPr>
          <w:color w:val="000000" w:themeColor="text1"/>
        </w:rPr>
        <w:t>dB(A)</w:t>
      </w:r>
      <w:r w:rsidRPr="0076616F">
        <w:rPr>
          <w:color w:val="000000" w:themeColor="text1"/>
        </w:rPr>
        <w:t>；</w:t>
      </w:r>
    </w:p>
    <w:p w14:paraId="79606433" w14:textId="77777777" w:rsidR="00D83EA1" w:rsidRPr="0076616F" w:rsidRDefault="0004570B">
      <w:pPr>
        <w:autoSpaceDE w:val="0"/>
        <w:autoSpaceDN w:val="0"/>
        <w:ind w:firstLineChars="500" w:firstLine="1200"/>
        <w:rPr>
          <w:color w:val="000000" w:themeColor="text1"/>
        </w:rPr>
      </w:pPr>
      <w:r w:rsidRPr="0076616F">
        <w:rPr>
          <w:i/>
          <w:iCs/>
          <w:color w:val="000000" w:themeColor="text1"/>
        </w:rPr>
        <w:t>Li</w:t>
      </w:r>
      <w:r w:rsidRPr="0076616F">
        <w:rPr>
          <w:color w:val="000000" w:themeColor="text1"/>
          <w:vertAlign w:val="subscript"/>
        </w:rPr>
        <w:softHyphen/>
      </w:r>
      <w:r w:rsidRPr="0076616F">
        <w:rPr>
          <w:color w:val="000000" w:themeColor="text1"/>
        </w:rPr>
        <w:t>——</w:t>
      </w:r>
      <w:r w:rsidRPr="0076616F">
        <w:rPr>
          <w:color w:val="000000" w:themeColor="text1"/>
        </w:rPr>
        <w:t>第</w:t>
      </w:r>
      <w:r w:rsidRPr="0076616F">
        <w:rPr>
          <w:color w:val="000000" w:themeColor="text1"/>
        </w:rPr>
        <w:t>i</w:t>
      </w:r>
      <w:r w:rsidRPr="0076616F">
        <w:rPr>
          <w:color w:val="000000" w:themeColor="text1"/>
        </w:rPr>
        <w:t>个声源在预测点产生的</w:t>
      </w:r>
      <w:r w:rsidRPr="0076616F">
        <w:rPr>
          <w:color w:val="000000" w:themeColor="text1"/>
        </w:rPr>
        <w:t>A</w:t>
      </w:r>
      <w:r w:rsidRPr="0076616F">
        <w:rPr>
          <w:color w:val="000000" w:themeColor="text1"/>
        </w:rPr>
        <w:t>声级；晚间则是第</w:t>
      </w:r>
      <w:r w:rsidRPr="0076616F">
        <w:rPr>
          <w:color w:val="000000" w:themeColor="text1"/>
        </w:rPr>
        <w:t>i</w:t>
      </w:r>
      <w:r w:rsidRPr="0076616F">
        <w:rPr>
          <w:color w:val="000000" w:themeColor="text1"/>
        </w:rPr>
        <w:t>个声源在预测点产生的</w:t>
      </w:r>
      <w:r w:rsidRPr="0076616F">
        <w:rPr>
          <w:color w:val="000000" w:themeColor="text1"/>
        </w:rPr>
        <w:t>A</w:t>
      </w:r>
      <w:r w:rsidRPr="0076616F">
        <w:rPr>
          <w:color w:val="000000" w:themeColor="text1"/>
        </w:rPr>
        <w:t>声级加上</w:t>
      </w:r>
      <w:r w:rsidRPr="0076616F">
        <w:rPr>
          <w:color w:val="000000" w:themeColor="text1"/>
        </w:rPr>
        <w:t>10</w:t>
      </w:r>
      <w:r w:rsidRPr="0076616F">
        <w:rPr>
          <w:color w:val="000000" w:themeColor="text1"/>
        </w:rPr>
        <w:t>。</w:t>
      </w:r>
    </w:p>
    <w:p w14:paraId="01F0F297" w14:textId="77777777" w:rsidR="00D83EA1" w:rsidRPr="0076616F" w:rsidRDefault="0004570B">
      <w:pPr>
        <w:ind w:firstLineChars="500" w:firstLine="1200"/>
        <w:rPr>
          <w:color w:val="000000" w:themeColor="text1"/>
        </w:rPr>
      </w:pPr>
      <w:r w:rsidRPr="0076616F">
        <w:rPr>
          <w:color w:val="000000" w:themeColor="text1"/>
        </w:rPr>
        <w:t>N——</w:t>
      </w:r>
      <w:r w:rsidRPr="0076616F">
        <w:rPr>
          <w:color w:val="000000" w:themeColor="text1"/>
        </w:rPr>
        <w:t>为噪声源的个数。</w:t>
      </w:r>
    </w:p>
    <w:p w14:paraId="0D7CF0C1" w14:textId="77777777" w:rsidR="00D1115C" w:rsidRPr="0076616F" w:rsidRDefault="0004570B" w:rsidP="00D1115C">
      <w:pPr>
        <w:adjustRightInd w:val="0"/>
        <w:snapToGrid w:val="0"/>
        <w:ind w:firstLine="440"/>
        <w:rPr>
          <w:bCs/>
          <w:color w:val="000000" w:themeColor="text1"/>
          <w:spacing w:val="-10"/>
        </w:rPr>
      </w:pPr>
      <w:r w:rsidRPr="0076616F">
        <w:rPr>
          <w:bCs/>
          <w:color w:val="000000" w:themeColor="text1"/>
          <w:spacing w:val="-10"/>
        </w:rPr>
        <w:t>本次评价选用噪声预测软件（</w:t>
      </w:r>
      <w:r w:rsidRPr="0076616F">
        <w:rPr>
          <w:bCs/>
          <w:color w:val="000000" w:themeColor="text1"/>
          <w:spacing w:val="-10"/>
        </w:rPr>
        <w:t>NoiseSystem</w:t>
      </w:r>
      <w:r w:rsidRPr="0076616F">
        <w:rPr>
          <w:bCs/>
          <w:color w:val="000000" w:themeColor="text1"/>
          <w:spacing w:val="-10"/>
        </w:rPr>
        <w:t>）对项目噪声影响进行预测，预测结果如下所示。</w:t>
      </w:r>
    </w:p>
    <w:p w14:paraId="59D079E6" w14:textId="644D8890" w:rsidR="00D83EA1" w:rsidRPr="0076616F" w:rsidRDefault="0004570B" w:rsidP="00D1115C">
      <w:pPr>
        <w:adjustRightInd w:val="0"/>
        <w:snapToGrid w:val="0"/>
        <w:ind w:firstLine="480"/>
        <w:rPr>
          <w:b/>
          <w:color w:val="000000" w:themeColor="text1"/>
          <w:kern w:val="0"/>
          <w:sz w:val="21"/>
          <w:szCs w:val="21"/>
        </w:rPr>
      </w:pPr>
      <w:r w:rsidRPr="0076616F">
        <w:rPr>
          <w:bCs/>
          <w:color w:val="000000" w:themeColor="text1"/>
          <w:kern w:val="0"/>
        </w:rPr>
        <w:t>预测结果如下表所示：</w:t>
      </w:r>
    </w:p>
    <w:p w14:paraId="39056375" w14:textId="77777777" w:rsidR="00D83EA1" w:rsidRPr="0076616F" w:rsidRDefault="0004570B">
      <w:pPr>
        <w:autoSpaceDE w:val="0"/>
        <w:autoSpaceDN w:val="0"/>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表</w:t>
      </w:r>
      <w:r w:rsidRPr="0076616F">
        <w:rPr>
          <w:rFonts w:hint="eastAsia"/>
          <w:bCs/>
          <w:color w:val="000000" w:themeColor="text1"/>
          <w:kern w:val="0"/>
          <w:sz w:val="21"/>
          <w:szCs w:val="21"/>
        </w:rPr>
        <w:t>5.2-1</w:t>
      </w:r>
      <w:r w:rsidRPr="0076616F">
        <w:rPr>
          <w:bCs/>
          <w:color w:val="000000" w:themeColor="text1"/>
          <w:kern w:val="0"/>
          <w:sz w:val="21"/>
          <w:szCs w:val="21"/>
        </w:rPr>
        <w:t xml:space="preserve">   </w:t>
      </w:r>
      <w:r w:rsidRPr="0076616F">
        <w:rPr>
          <w:bCs/>
          <w:color w:val="000000" w:themeColor="text1"/>
          <w:kern w:val="0"/>
          <w:sz w:val="21"/>
          <w:szCs w:val="21"/>
        </w:rPr>
        <w:t>噪声预测结果表</w:t>
      </w:r>
      <w:r w:rsidRPr="0076616F">
        <w:rPr>
          <w:rFonts w:hint="eastAsia"/>
          <w:bCs/>
          <w:color w:val="000000" w:themeColor="text1"/>
          <w:kern w:val="0"/>
          <w:sz w:val="21"/>
          <w:szCs w:val="21"/>
        </w:rPr>
        <w:t xml:space="preserve">  </w:t>
      </w:r>
      <w:r w:rsidRPr="0076616F">
        <w:rPr>
          <w:rFonts w:hint="eastAsia"/>
          <w:bCs/>
          <w:color w:val="000000" w:themeColor="text1"/>
          <w:kern w:val="0"/>
          <w:sz w:val="21"/>
          <w:szCs w:val="21"/>
        </w:rPr>
        <w:t>单位：</w:t>
      </w:r>
      <w:r w:rsidRPr="0076616F">
        <w:rPr>
          <w:rFonts w:hint="eastAsia"/>
          <w:bCs/>
          <w:color w:val="000000" w:themeColor="text1"/>
          <w:kern w:val="0"/>
          <w:sz w:val="21"/>
          <w:szCs w:val="21"/>
        </w:rPr>
        <w:t>dB</w:t>
      </w:r>
      <w:r w:rsidRPr="0076616F">
        <w:rPr>
          <w:rFonts w:hint="eastAsia"/>
          <w:bCs/>
          <w:color w:val="000000" w:themeColor="text1"/>
          <w:kern w:val="0"/>
          <w:sz w:val="21"/>
          <w:szCs w:val="21"/>
        </w:rPr>
        <w:t>（</w:t>
      </w:r>
      <w:r w:rsidRPr="0076616F">
        <w:rPr>
          <w:rFonts w:hint="eastAsia"/>
          <w:bCs/>
          <w:color w:val="000000" w:themeColor="text1"/>
          <w:kern w:val="0"/>
          <w:sz w:val="21"/>
          <w:szCs w:val="21"/>
        </w:rPr>
        <w:t>A</w:t>
      </w:r>
      <w:r w:rsidRPr="0076616F">
        <w:rPr>
          <w:rFonts w:hint="eastAsia"/>
          <w:bCs/>
          <w:color w:val="000000" w:themeColor="text1"/>
          <w:kern w:val="0"/>
          <w:sz w:val="21"/>
          <w:szCs w:val="21"/>
        </w:rPr>
        <w:t>）</w:t>
      </w:r>
    </w:p>
    <w:tbl>
      <w:tblPr>
        <w:tblpPr w:leftFromText="180" w:rightFromText="180" w:vertAnchor="text" w:tblpXSpec="center" w:tblpY="1"/>
        <w:tblOverlap w:val="never"/>
        <w:tblW w:w="85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4"/>
        <w:gridCol w:w="1789"/>
        <w:gridCol w:w="1071"/>
        <w:gridCol w:w="1105"/>
        <w:gridCol w:w="738"/>
        <w:gridCol w:w="740"/>
        <w:gridCol w:w="1854"/>
      </w:tblGrid>
      <w:tr w:rsidR="0076616F" w:rsidRPr="0076616F" w14:paraId="15468F51" w14:textId="77777777">
        <w:trPr>
          <w:trHeight w:val="191"/>
          <w:jc w:val="center"/>
        </w:trPr>
        <w:tc>
          <w:tcPr>
            <w:tcW w:w="1224" w:type="dxa"/>
            <w:vMerge w:val="restart"/>
            <w:tcBorders>
              <w:tl2br w:val="nil"/>
              <w:tr2bl w:val="nil"/>
            </w:tcBorders>
            <w:vAlign w:val="center"/>
          </w:tcPr>
          <w:p w14:paraId="1EC53F0C" w14:textId="77777777" w:rsidR="00D83EA1" w:rsidRPr="0076616F" w:rsidRDefault="0004570B">
            <w:pPr>
              <w:pStyle w:val="21"/>
              <w:tabs>
                <w:tab w:val="left" w:pos="180"/>
                <w:tab w:val="left" w:pos="2250"/>
              </w:tabs>
              <w:spacing w:after="0" w:line="240" w:lineRule="auto"/>
              <w:ind w:leftChars="0" w:left="0" w:firstLineChars="0" w:firstLine="0"/>
              <w:jc w:val="center"/>
              <w:rPr>
                <w:bCs/>
                <w:color w:val="000000" w:themeColor="text1"/>
                <w:sz w:val="21"/>
                <w:szCs w:val="21"/>
              </w:rPr>
            </w:pPr>
            <w:r w:rsidRPr="0076616F">
              <w:rPr>
                <w:bCs/>
                <w:color w:val="000000" w:themeColor="text1"/>
                <w:sz w:val="21"/>
                <w:szCs w:val="21"/>
              </w:rPr>
              <w:t>项目</w:t>
            </w:r>
          </w:p>
        </w:tc>
        <w:tc>
          <w:tcPr>
            <w:tcW w:w="1789" w:type="dxa"/>
            <w:vMerge w:val="restart"/>
            <w:tcBorders>
              <w:tl2br w:val="nil"/>
              <w:tr2bl w:val="nil"/>
            </w:tcBorders>
            <w:vAlign w:val="center"/>
          </w:tcPr>
          <w:p w14:paraId="1010640A" w14:textId="77777777" w:rsidR="00D83EA1" w:rsidRPr="0076616F" w:rsidRDefault="0004570B">
            <w:pPr>
              <w:pStyle w:val="21"/>
              <w:tabs>
                <w:tab w:val="left" w:pos="180"/>
                <w:tab w:val="left" w:pos="2250"/>
              </w:tabs>
              <w:spacing w:after="0" w:line="240" w:lineRule="auto"/>
              <w:ind w:leftChars="0" w:left="0" w:firstLineChars="0" w:firstLine="0"/>
              <w:jc w:val="center"/>
              <w:rPr>
                <w:bCs/>
                <w:color w:val="000000" w:themeColor="text1"/>
                <w:sz w:val="21"/>
                <w:szCs w:val="21"/>
              </w:rPr>
            </w:pPr>
            <w:r w:rsidRPr="0076616F">
              <w:rPr>
                <w:bCs/>
                <w:color w:val="000000" w:themeColor="text1"/>
                <w:sz w:val="21"/>
                <w:szCs w:val="21"/>
              </w:rPr>
              <w:t>预测点</w:t>
            </w:r>
          </w:p>
        </w:tc>
        <w:tc>
          <w:tcPr>
            <w:tcW w:w="2176" w:type="dxa"/>
            <w:gridSpan w:val="2"/>
            <w:tcBorders>
              <w:tl2br w:val="nil"/>
              <w:tr2bl w:val="nil"/>
            </w:tcBorders>
            <w:vAlign w:val="center"/>
          </w:tcPr>
          <w:p w14:paraId="5FDA7B58" w14:textId="77777777" w:rsidR="00D83EA1" w:rsidRPr="0076616F" w:rsidRDefault="0004570B">
            <w:pPr>
              <w:pStyle w:val="21"/>
              <w:tabs>
                <w:tab w:val="left" w:pos="180"/>
                <w:tab w:val="left" w:pos="2250"/>
              </w:tabs>
              <w:spacing w:after="0" w:line="240" w:lineRule="auto"/>
              <w:ind w:leftChars="0" w:left="0" w:firstLineChars="0" w:firstLine="0"/>
              <w:jc w:val="center"/>
              <w:rPr>
                <w:bCs/>
                <w:color w:val="000000" w:themeColor="text1"/>
                <w:sz w:val="21"/>
                <w:szCs w:val="21"/>
              </w:rPr>
            </w:pPr>
            <w:r w:rsidRPr="0076616F">
              <w:rPr>
                <w:bCs/>
                <w:color w:val="000000" w:themeColor="text1"/>
                <w:sz w:val="21"/>
                <w:szCs w:val="21"/>
              </w:rPr>
              <w:t>贡献值</w:t>
            </w:r>
          </w:p>
        </w:tc>
        <w:tc>
          <w:tcPr>
            <w:tcW w:w="1478" w:type="dxa"/>
            <w:gridSpan w:val="2"/>
            <w:tcBorders>
              <w:tl2br w:val="nil"/>
              <w:tr2bl w:val="nil"/>
            </w:tcBorders>
            <w:vAlign w:val="center"/>
          </w:tcPr>
          <w:p w14:paraId="5BBAC326" w14:textId="77777777" w:rsidR="00D83EA1" w:rsidRPr="0076616F" w:rsidRDefault="0004570B">
            <w:pPr>
              <w:pStyle w:val="21"/>
              <w:tabs>
                <w:tab w:val="left" w:pos="180"/>
                <w:tab w:val="left" w:pos="2250"/>
              </w:tabs>
              <w:spacing w:after="0" w:line="240" w:lineRule="auto"/>
              <w:ind w:leftChars="0" w:left="0" w:firstLineChars="0" w:firstLine="0"/>
              <w:jc w:val="center"/>
              <w:rPr>
                <w:bCs/>
                <w:color w:val="000000" w:themeColor="text1"/>
                <w:sz w:val="21"/>
                <w:szCs w:val="21"/>
              </w:rPr>
            </w:pPr>
            <w:r w:rsidRPr="0076616F">
              <w:rPr>
                <w:bCs/>
                <w:color w:val="000000" w:themeColor="text1"/>
                <w:sz w:val="21"/>
                <w:szCs w:val="21"/>
              </w:rPr>
              <w:t>标准值</w:t>
            </w:r>
          </w:p>
        </w:tc>
        <w:tc>
          <w:tcPr>
            <w:tcW w:w="1854" w:type="dxa"/>
            <w:vMerge w:val="restart"/>
            <w:tcBorders>
              <w:tl2br w:val="nil"/>
              <w:tr2bl w:val="nil"/>
            </w:tcBorders>
            <w:vAlign w:val="center"/>
          </w:tcPr>
          <w:p w14:paraId="26DD5D07" w14:textId="77777777" w:rsidR="00D83EA1" w:rsidRPr="0076616F" w:rsidRDefault="0004570B">
            <w:pPr>
              <w:pStyle w:val="21"/>
              <w:tabs>
                <w:tab w:val="left" w:pos="180"/>
                <w:tab w:val="left" w:pos="2250"/>
              </w:tabs>
              <w:spacing w:after="0" w:line="240" w:lineRule="auto"/>
              <w:ind w:leftChars="0" w:left="0" w:firstLineChars="0" w:firstLine="0"/>
              <w:jc w:val="center"/>
              <w:rPr>
                <w:bCs/>
                <w:color w:val="000000" w:themeColor="text1"/>
                <w:sz w:val="21"/>
                <w:szCs w:val="21"/>
              </w:rPr>
            </w:pPr>
            <w:r w:rsidRPr="0076616F">
              <w:rPr>
                <w:bCs/>
                <w:color w:val="000000" w:themeColor="text1"/>
                <w:sz w:val="21"/>
                <w:szCs w:val="21"/>
              </w:rPr>
              <w:t>是否达标</w:t>
            </w:r>
          </w:p>
        </w:tc>
      </w:tr>
      <w:tr w:rsidR="0076616F" w:rsidRPr="0076616F" w14:paraId="0F3B8F97" w14:textId="77777777">
        <w:trPr>
          <w:trHeight w:val="191"/>
          <w:jc w:val="center"/>
        </w:trPr>
        <w:tc>
          <w:tcPr>
            <w:tcW w:w="1224" w:type="dxa"/>
            <w:vMerge/>
            <w:tcBorders>
              <w:tl2br w:val="nil"/>
              <w:tr2bl w:val="nil"/>
            </w:tcBorders>
            <w:vAlign w:val="center"/>
          </w:tcPr>
          <w:p w14:paraId="4EF4CBA0" w14:textId="77777777" w:rsidR="00D83EA1" w:rsidRPr="0076616F" w:rsidRDefault="00D83EA1">
            <w:pPr>
              <w:pStyle w:val="21"/>
              <w:tabs>
                <w:tab w:val="left" w:pos="180"/>
                <w:tab w:val="left" w:pos="2250"/>
              </w:tabs>
              <w:spacing w:after="0" w:line="240" w:lineRule="auto"/>
              <w:ind w:leftChars="0" w:left="0" w:firstLineChars="0" w:firstLine="0"/>
              <w:jc w:val="center"/>
              <w:rPr>
                <w:color w:val="000000" w:themeColor="text1"/>
              </w:rPr>
            </w:pPr>
          </w:p>
        </w:tc>
        <w:tc>
          <w:tcPr>
            <w:tcW w:w="1789" w:type="dxa"/>
            <w:vMerge/>
            <w:tcBorders>
              <w:tl2br w:val="nil"/>
              <w:tr2bl w:val="nil"/>
            </w:tcBorders>
            <w:vAlign w:val="center"/>
          </w:tcPr>
          <w:p w14:paraId="2034919E" w14:textId="77777777" w:rsidR="00D83EA1" w:rsidRPr="0076616F" w:rsidRDefault="00D83EA1">
            <w:pPr>
              <w:pStyle w:val="21"/>
              <w:tabs>
                <w:tab w:val="left" w:pos="180"/>
                <w:tab w:val="left" w:pos="2250"/>
              </w:tabs>
              <w:spacing w:after="0" w:line="240" w:lineRule="auto"/>
              <w:ind w:leftChars="0" w:left="0" w:firstLineChars="0" w:firstLine="0"/>
              <w:jc w:val="center"/>
              <w:rPr>
                <w:color w:val="000000" w:themeColor="text1"/>
              </w:rPr>
            </w:pPr>
          </w:p>
        </w:tc>
        <w:tc>
          <w:tcPr>
            <w:tcW w:w="1071" w:type="dxa"/>
            <w:tcBorders>
              <w:tl2br w:val="nil"/>
              <w:tr2bl w:val="nil"/>
            </w:tcBorders>
            <w:vAlign w:val="center"/>
          </w:tcPr>
          <w:p w14:paraId="1BC321BC" w14:textId="77777777" w:rsidR="00D83EA1" w:rsidRPr="0076616F" w:rsidRDefault="0004570B">
            <w:pPr>
              <w:pStyle w:val="21"/>
              <w:tabs>
                <w:tab w:val="left" w:pos="180"/>
                <w:tab w:val="left" w:pos="2250"/>
              </w:tabs>
              <w:spacing w:after="0"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昼间</w:t>
            </w:r>
          </w:p>
        </w:tc>
        <w:tc>
          <w:tcPr>
            <w:tcW w:w="1105" w:type="dxa"/>
            <w:tcBorders>
              <w:tl2br w:val="nil"/>
              <w:tr2bl w:val="nil"/>
            </w:tcBorders>
            <w:vAlign w:val="center"/>
          </w:tcPr>
          <w:p w14:paraId="27F1D9C7" w14:textId="77777777" w:rsidR="00D83EA1" w:rsidRPr="0076616F" w:rsidRDefault="0004570B">
            <w:pPr>
              <w:pStyle w:val="21"/>
              <w:tabs>
                <w:tab w:val="left" w:pos="180"/>
                <w:tab w:val="left" w:pos="2250"/>
              </w:tabs>
              <w:spacing w:after="0"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夜间</w:t>
            </w:r>
          </w:p>
        </w:tc>
        <w:tc>
          <w:tcPr>
            <w:tcW w:w="738" w:type="dxa"/>
            <w:tcBorders>
              <w:tl2br w:val="nil"/>
              <w:tr2bl w:val="nil"/>
            </w:tcBorders>
            <w:vAlign w:val="center"/>
          </w:tcPr>
          <w:p w14:paraId="043C6EC7" w14:textId="77777777" w:rsidR="00D83EA1" w:rsidRPr="0076616F" w:rsidRDefault="0004570B">
            <w:pPr>
              <w:pStyle w:val="21"/>
              <w:tabs>
                <w:tab w:val="left" w:pos="180"/>
                <w:tab w:val="left" w:pos="2250"/>
              </w:tabs>
              <w:spacing w:after="0" w:line="240" w:lineRule="auto"/>
              <w:ind w:leftChars="0" w:left="0" w:firstLineChars="0" w:firstLine="0"/>
              <w:jc w:val="center"/>
              <w:rPr>
                <w:color w:val="000000" w:themeColor="text1"/>
                <w:sz w:val="21"/>
                <w:szCs w:val="21"/>
              </w:rPr>
            </w:pPr>
            <w:r w:rsidRPr="0076616F">
              <w:rPr>
                <w:rFonts w:hint="eastAsia"/>
                <w:color w:val="000000" w:themeColor="text1"/>
                <w:sz w:val="21"/>
                <w:szCs w:val="21"/>
              </w:rPr>
              <w:t>昼间</w:t>
            </w:r>
          </w:p>
        </w:tc>
        <w:tc>
          <w:tcPr>
            <w:tcW w:w="740" w:type="dxa"/>
            <w:tcBorders>
              <w:tl2br w:val="nil"/>
              <w:tr2bl w:val="nil"/>
            </w:tcBorders>
            <w:vAlign w:val="center"/>
          </w:tcPr>
          <w:p w14:paraId="1D7286B6" w14:textId="77777777" w:rsidR="00D83EA1" w:rsidRPr="0076616F" w:rsidRDefault="0004570B">
            <w:pPr>
              <w:pStyle w:val="21"/>
              <w:tabs>
                <w:tab w:val="left" w:pos="180"/>
                <w:tab w:val="left" w:pos="2250"/>
              </w:tabs>
              <w:spacing w:after="0" w:line="240" w:lineRule="auto"/>
              <w:ind w:leftChars="0" w:left="0" w:firstLineChars="0" w:firstLine="0"/>
              <w:jc w:val="center"/>
              <w:rPr>
                <w:color w:val="000000" w:themeColor="text1"/>
                <w:sz w:val="21"/>
                <w:szCs w:val="21"/>
              </w:rPr>
            </w:pPr>
            <w:r w:rsidRPr="0076616F">
              <w:rPr>
                <w:rFonts w:hint="eastAsia"/>
                <w:color w:val="000000" w:themeColor="text1"/>
                <w:sz w:val="21"/>
                <w:szCs w:val="21"/>
              </w:rPr>
              <w:t>夜间</w:t>
            </w:r>
          </w:p>
        </w:tc>
        <w:tc>
          <w:tcPr>
            <w:tcW w:w="1854" w:type="dxa"/>
            <w:vMerge/>
            <w:tcBorders>
              <w:tl2br w:val="nil"/>
              <w:tr2bl w:val="nil"/>
            </w:tcBorders>
            <w:vAlign w:val="center"/>
          </w:tcPr>
          <w:p w14:paraId="4DA6B35B" w14:textId="77777777" w:rsidR="00D83EA1" w:rsidRPr="0076616F" w:rsidRDefault="00D83EA1">
            <w:pPr>
              <w:pStyle w:val="21"/>
              <w:tabs>
                <w:tab w:val="left" w:pos="180"/>
                <w:tab w:val="left" w:pos="2250"/>
              </w:tabs>
              <w:spacing w:after="0" w:line="240" w:lineRule="auto"/>
              <w:ind w:leftChars="0" w:left="0" w:firstLineChars="0" w:firstLine="0"/>
              <w:jc w:val="center"/>
              <w:rPr>
                <w:color w:val="000000" w:themeColor="text1"/>
              </w:rPr>
            </w:pPr>
          </w:p>
        </w:tc>
      </w:tr>
      <w:tr w:rsidR="0076616F" w:rsidRPr="0076616F" w14:paraId="0FBB1372" w14:textId="77777777" w:rsidTr="00D1115C">
        <w:trPr>
          <w:trHeight w:val="397"/>
          <w:jc w:val="center"/>
        </w:trPr>
        <w:tc>
          <w:tcPr>
            <w:tcW w:w="1224" w:type="dxa"/>
            <w:vMerge w:val="restart"/>
            <w:tcBorders>
              <w:tl2br w:val="nil"/>
              <w:tr2bl w:val="nil"/>
            </w:tcBorders>
            <w:vAlign w:val="center"/>
          </w:tcPr>
          <w:p w14:paraId="7B004C0C"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厂界</w:t>
            </w:r>
          </w:p>
        </w:tc>
        <w:tc>
          <w:tcPr>
            <w:tcW w:w="1789" w:type="dxa"/>
            <w:tcBorders>
              <w:tl2br w:val="nil"/>
              <w:tr2bl w:val="nil"/>
            </w:tcBorders>
            <w:vAlign w:val="center"/>
          </w:tcPr>
          <w:p w14:paraId="55727167"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东侧厂界</w:t>
            </w:r>
          </w:p>
        </w:tc>
        <w:tc>
          <w:tcPr>
            <w:tcW w:w="1071" w:type="dxa"/>
            <w:tcBorders>
              <w:tl2br w:val="nil"/>
              <w:tr2bl w:val="nil"/>
            </w:tcBorders>
            <w:vAlign w:val="center"/>
          </w:tcPr>
          <w:p w14:paraId="22755ECD" w14:textId="3B66F3A2" w:rsidR="00D1115C" w:rsidRPr="0076616F" w:rsidRDefault="00D1115C" w:rsidP="00D1115C">
            <w:pPr>
              <w:widowControl/>
              <w:spacing w:line="240" w:lineRule="auto"/>
              <w:ind w:firstLineChars="0" w:firstLine="0"/>
              <w:jc w:val="center"/>
              <w:rPr>
                <w:color w:val="000000" w:themeColor="text1"/>
                <w:sz w:val="21"/>
                <w:szCs w:val="21"/>
              </w:rPr>
            </w:pPr>
            <w:r w:rsidRPr="0076616F">
              <w:rPr>
                <w:color w:val="000000" w:themeColor="text1"/>
                <w:sz w:val="21"/>
                <w:szCs w:val="21"/>
              </w:rPr>
              <w:t>*</w:t>
            </w:r>
          </w:p>
        </w:tc>
        <w:tc>
          <w:tcPr>
            <w:tcW w:w="1105" w:type="dxa"/>
            <w:tcBorders>
              <w:tl2br w:val="nil"/>
              <w:tr2bl w:val="nil"/>
            </w:tcBorders>
            <w:vAlign w:val="center"/>
          </w:tcPr>
          <w:p w14:paraId="0BC2A4E9" w14:textId="2533B2EE" w:rsidR="00D1115C" w:rsidRPr="0076616F" w:rsidRDefault="00D1115C" w:rsidP="00D1115C">
            <w:pPr>
              <w:widowControl/>
              <w:spacing w:line="240" w:lineRule="auto"/>
              <w:ind w:firstLineChars="0" w:firstLine="0"/>
              <w:jc w:val="center"/>
              <w:rPr>
                <w:color w:val="000000" w:themeColor="text1"/>
                <w:kern w:val="0"/>
                <w:sz w:val="21"/>
                <w:szCs w:val="21"/>
                <w:lang w:bidi="ar"/>
              </w:rPr>
            </w:pPr>
            <w:r w:rsidRPr="0076616F">
              <w:rPr>
                <w:color w:val="000000" w:themeColor="text1"/>
                <w:sz w:val="21"/>
                <w:szCs w:val="21"/>
              </w:rPr>
              <w:t>*</w:t>
            </w:r>
          </w:p>
        </w:tc>
        <w:tc>
          <w:tcPr>
            <w:tcW w:w="738" w:type="dxa"/>
            <w:vMerge w:val="restart"/>
            <w:tcBorders>
              <w:tl2br w:val="nil"/>
              <w:tr2bl w:val="nil"/>
            </w:tcBorders>
            <w:vAlign w:val="center"/>
          </w:tcPr>
          <w:p w14:paraId="453D283B"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6</w:t>
            </w:r>
            <w:r w:rsidRPr="0076616F">
              <w:rPr>
                <w:rFonts w:hint="eastAsia"/>
                <w:color w:val="000000" w:themeColor="text1"/>
                <w:sz w:val="21"/>
                <w:szCs w:val="21"/>
              </w:rPr>
              <w:t>0</w:t>
            </w:r>
          </w:p>
        </w:tc>
        <w:tc>
          <w:tcPr>
            <w:tcW w:w="740" w:type="dxa"/>
            <w:vMerge w:val="restart"/>
            <w:tcBorders>
              <w:tl2br w:val="nil"/>
              <w:tr2bl w:val="nil"/>
            </w:tcBorders>
            <w:vAlign w:val="center"/>
          </w:tcPr>
          <w:p w14:paraId="563D3201" w14:textId="77777777" w:rsidR="00D1115C" w:rsidRPr="0076616F" w:rsidRDefault="00D1115C" w:rsidP="00D1115C">
            <w:pPr>
              <w:spacing w:line="240" w:lineRule="auto"/>
              <w:ind w:firstLineChars="0" w:firstLine="0"/>
              <w:jc w:val="center"/>
              <w:rPr>
                <w:color w:val="000000" w:themeColor="text1"/>
                <w:sz w:val="21"/>
                <w:szCs w:val="21"/>
              </w:rPr>
            </w:pPr>
            <w:r w:rsidRPr="0076616F">
              <w:rPr>
                <w:rFonts w:hint="eastAsia"/>
                <w:color w:val="000000" w:themeColor="text1"/>
                <w:sz w:val="21"/>
                <w:szCs w:val="21"/>
              </w:rPr>
              <w:t>50</w:t>
            </w:r>
          </w:p>
        </w:tc>
        <w:tc>
          <w:tcPr>
            <w:tcW w:w="1854" w:type="dxa"/>
            <w:tcBorders>
              <w:tl2br w:val="nil"/>
              <w:tr2bl w:val="nil"/>
            </w:tcBorders>
            <w:vAlign w:val="center"/>
          </w:tcPr>
          <w:p w14:paraId="04B430A6"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厂界达标</w:t>
            </w:r>
          </w:p>
        </w:tc>
      </w:tr>
      <w:tr w:rsidR="0076616F" w:rsidRPr="0076616F" w14:paraId="0208FF7C" w14:textId="77777777" w:rsidTr="00D1115C">
        <w:trPr>
          <w:trHeight w:val="397"/>
          <w:jc w:val="center"/>
        </w:trPr>
        <w:tc>
          <w:tcPr>
            <w:tcW w:w="1224" w:type="dxa"/>
            <w:vMerge/>
            <w:tcBorders>
              <w:tl2br w:val="nil"/>
              <w:tr2bl w:val="nil"/>
            </w:tcBorders>
            <w:vAlign w:val="center"/>
          </w:tcPr>
          <w:p w14:paraId="16E5A64D" w14:textId="77777777" w:rsidR="00D1115C" w:rsidRPr="0076616F" w:rsidRDefault="00D1115C" w:rsidP="00D1115C">
            <w:pPr>
              <w:spacing w:line="240" w:lineRule="auto"/>
              <w:ind w:firstLineChars="0" w:firstLine="0"/>
              <w:jc w:val="center"/>
              <w:rPr>
                <w:color w:val="000000" w:themeColor="text1"/>
                <w:sz w:val="21"/>
                <w:szCs w:val="21"/>
              </w:rPr>
            </w:pPr>
          </w:p>
        </w:tc>
        <w:tc>
          <w:tcPr>
            <w:tcW w:w="1789" w:type="dxa"/>
            <w:tcBorders>
              <w:tl2br w:val="nil"/>
              <w:tr2bl w:val="nil"/>
            </w:tcBorders>
            <w:vAlign w:val="center"/>
          </w:tcPr>
          <w:p w14:paraId="0329A00F"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南侧厂界</w:t>
            </w:r>
          </w:p>
        </w:tc>
        <w:tc>
          <w:tcPr>
            <w:tcW w:w="1071" w:type="dxa"/>
            <w:tcBorders>
              <w:tl2br w:val="nil"/>
              <w:tr2bl w:val="nil"/>
            </w:tcBorders>
            <w:vAlign w:val="center"/>
          </w:tcPr>
          <w:p w14:paraId="6EEE08E2" w14:textId="6E65EE89" w:rsidR="00D1115C" w:rsidRPr="0076616F" w:rsidRDefault="00D1115C" w:rsidP="00D1115C">
            <w:pPr>
              <w:widowControl/>
              <w:spacing w:line="240" w:lineRule="auto"/>
              <w:ind w:firstLineChars="0" w:firstLine="0"/>
              <w:jc w:val="center"/>
              <w:rPr>
                <w:color w:val="000000" w:themeColor="text1"/>
                <w:sz w:val="21"/>
                <w:szCs w:val="21"/>
              </w:rPr>
            </w:pPr>
            <w:r w:rsidRPr="0076616F">
              <w:rPr>
                <w:color w:val="000000" w:themeColor="text1"/>
                <w:sz w:val="21"/>
                <w:szCs w:val="21"/>
              </w:rPr>
              <w:t>*</w:t>
            </w:r>
          </w:p>
        </w:tc>
        <w:tc>
          <w:tcPr>
            <w:tcW w:w="1105" w:type="dxa"/>
            <w:tcBorders>
              <w:tl2br w:val="nil"/>
              <w:tr2bl w:val="nil"/>
            </w:tcBorders>
            <w:vAlign w:val="center"/>
          </w:tcPr>
          <w:p w14:paraId="3CD7B11A" w14:textId="57E4B01C" w:rsidR="00D1115C" w:rsidRPr="0076616F" w:rsidRDefault="00D1115C" w:rsidP="00D1115C">
            <w:pPr>
              <w:widowControl/>
              <w:spacing w:line="240" w:lineRule="auto"/>
              <w:ind w:firstLineChars="0" w:firstLine="0"/>
              <w:jc w:val="center"/>
              <w:rPr>
                <w:color w:val="000000" w:themeColor="text1"/>
                <w:kern w:val="0"/>
                <w:sz w:val="21"/>
                <w:szCs w:val="21"/>
                <w:lang w:bidi="ar"/>
              </w:rPr>
            </w:pPr>
            <w:r w:rsidRPr="0076616F">
              <w:rPr>
                <w:color w:val="000000" w:themeColor="text1"/>
                <w:sz w:val="21"/>
                <w:szCs w:val="21"/>
              </w:rPr>
              <w:t>*</w:t>
            </w:r>
          </w:p>
        </w:tc>
        <w:tc>
          <w:tcPr>
            <w:tcW w:w="738" w:type="dxa"/>
            <w:vMerge/>
            <w:tcBorders>
              <w:tl2br w:val="nil"/>
              <w:tr2bl w:val="nil"/>
            </w:tcBorders>
            <w:vAlign w:val="center"/>
          </w:tcPr>
          <w:p w14:paraId="39B20BB0" w14:textId="77777777" w:rsidR="00D1115C" w:rsidRPr="0076616F" w:rsidRDefault="00D1115C" w:rsidP="00D1115C">
            <w:pPr>
              <w:spacing w:line="240" w:lineRule="auto"/>
              <w:ind w:firstLineChars="0" w:firstLine="0"/>
              <w:jc w:val="center"/>
              <w:rPr>
                <w:color w:val="000000" w:themeColor="text1"/>
                <w:sz w:val="21"/>
                <w:szCs w:val="21"/>
              </w:rPr>
            </w:pPr>
          </w:p>
        </w:tc>
        <w:tc>
          <w:tcPr>
            <w:tcW w:w="740" w:type="dxa"/>
            <w:vMerge/>
            <w:tcBorders>
              <w:tl2br w:val="nil"/>
              <w:tr2bl w:val="nil"/>
            </w:tcBorders>
            <w:vAlign w:val="center"/>
          </w:tcPr>
          <w:p w14:paraId="7E771F39" w14:textId="77777777" w:rsidR="00D1115C" w:rsidRPr="0076616F" w:rsidRDefault="00D1115C" w:rsidP="00D1115C">
            <w:pPr>
              <w:spacing w:line="240" w:lineRule="auto"/>
              <w:ind w:firstLineChars="0" w:firstLine="0"/>
              <w:jc w:val="center"/>
              <w:rPr>
                <w:color w:val="000000" w:themeColor="text1"/>
                <w:sz w:val="21"/>
                <w:szCs w:val="21"/>
              </w:rPr>
            </w:pPr>
          </w:p>
        </w:tc>
        <w:tc>
          <w:tcPr>
            <w:tcW w:w="1854" w:type="dxa"/>
            <w:tcBorders>
              <w:tl2br w:val="nil"/>
              <w:tr2bl w:val="nil"/>
            </w:tcBorders>
            <w:vAlign w:val="center"/>
          </w:tcPr>
          <w:p w14:paraId="3AF5C811"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厂界达标</w:t>
            </w:r>
          </w:p>
        </w:tc>
      </w:tr>
      <w:tr w:rsidR="0076616F" w:rsidRPr="0076616F" w14:paraId="11300C71" w14:textId="77777777" w:rsidTr="00D1115C">
        <w:trPr>
          <w:trHeight w:val="397"/>
          <w:jc w:val="center"/>
        </w:trPr>
        <w:tc>
          <w:tcPr>
            <w:tcW w:w="1224" w:type="dxa"/>
            <w:vMerge/>
            <w:tcBorders>
              <w:tl2br w:val="nil"/>
              <w:tr2bl w:val="nil"/>
            </w:tcBorders>
            <w:vAlign w:val="center"/>
          </w:tcPr>
          <w:p w14:paraId="2E3DDA37" w14:textId="77777777" w:rsidR="00D1115C" w:rsidRPr="0076616F" w:rsidRDefault="00D1115C" w:rsidP="00D1115C">
            <w:pPr>
              <w:spacing w:line="240" w:lineRule="auto"/>
              <w:ind w:firstLineChars="0" w:firstLine="0"/>
              <w:jc w:val="center"/>
              <w:rPr>
                <w:color w:val="000000" w:themeColor="text1"/>
                <w:sz w:val="21"/>
                <w:szCs w:val="21"/>
              </w:rPr>
            </w:pPr>
          </w:p>
        </w:tc>
        <w:tc>
          <w:tcPr>
            <w:tcW w:w="1789" w:type="dxa"/>
            <w:tcBorders>
              <w:tl2br w:val="nil"/>
              <w:tr2bl w:val="nil"/>
            </w:tcBorders>
            <w:vAlign w:val="center"/>
          </w:tcPr>
          <w:p w14:paraId="15E9433B"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西侧厂界</w:t>
            </w:r>
          </w:p>
        </w:tc>
        <w:tc>
          <w:tcPr>
            <w:tcW w:w="1071" w:type="dxa"/>
            <w:tcBorders>
              <w:tl2br w:val="nil"/>
              <w:tr2bl w:val="nil"/>
            </w:tcBorders>
            <w:vAlign w:val="center"/>
          </w:tcPr>
          <w:p w14:paraId="30C4F159" w14:textId="713F0A2B" w:rsidR="00D1115C" w:rsidRPr="0076616F" w:rsidRDefault="00D1115C" w:rsidP="00D1115C">
            <w:pPr>
              <w:widowControl/>
              <w:spacing w:line="240" w:lineRule="auto"/>
              <w:ind w:firstLineChars="0" w:firstLine="0"/>
              <w:jc w:val="center"/>
              <w:rPr>
                <w:color w:val="000000" w:themeColor="text1"/>
                <w:sz w:val="21"/>
                <w:szCs w:val="21"/>
              </w:rPr>
            </w:pPr>
            <w:r w:rsidRPr="0076616F">
              <w:rPr>
                <w:color w:val="000000" w:themeColor="text1"/>
                <w:sz w:val="21"/>
                <w:szCs w:val="21"/>
              </w:rPr>
              <w:t>*</w:t>
            </w:r>
          </w:p>
        </w:tc>
        <w:tc>
          <w:tcPr>
            <w:tcW w:w="1105" w:type="dxa"/>
            <w:tcBorders>
              <w:tl2br w:val="nil"/>
              <w:tr2bl w:val="nil"/>
            </w:tcBorders>
            <w:vAlign w:val="center"/>
          </w:tcPr>
          <w:p w14:paraId="0E6B9EAE" w14:textId="1FC9F92C" w:rsidR="00D1115C" w:rsidRPr="0076616F" w:rsidRDefault="00D1115C" w:rsidP="00D1115C">
            <w:pPr>
              <w:widowControl/>
              <w:spacing w:line="240" w:lineRule="auto"/>
              <w:ind w:firstLineChars="0" w:firstLine="0"/>
              <w:jc w:val="center"/>
              <w:rPr>
                <w:color w:val="000000" w:themeColor="text1"/>
                <w:kern w:val="0"/>
                <w:sz w:val="21"/>
                <w:szCs w:val="21"/>
                <w:lang w:bidi="ar"/>
              </w:rPr>
            </w:pPr>
            <w:r w:rsidRPr="0076616F">
              <w:rPr>
                <w:color w:val="000000" w:themeColor="text1"/>
                <w:sz w:val="21"/>
                <w:szCs w:val="21"/>
              </w:rPr>
              <w:t>*</w:t>
            </w:r>
          </w:p>
        </w:tc>
        <w:tc>
          <w:tcPr>
            <w:tcW w:w="738" w:type="dxa"/>
            <w:vMerge/>
            <w:tcBorders>
              <w:tl2br w:val="nil"/>
              <w:tr2bl w:val="nil"/>
            </w:tcBorders>
            <w:vAlign w:val="center"/>
          </w:tcPr>
          <w:p w14:paraId="51B3274B" w14:textId="77777777" w:rsidR="00D1115C" w:rsidRPr="0076616F" w:rsidRDefault="00D1115C" w:rsidP="00D1115C">
            <w:pPr>
              <w:spacing w:line="240" w:lineRule="auto"/>
              <w:ind w:firstLineChars="0" w:firstLine="0"/>
              <w:jc w:val="center"/>
              <w:rPr>
                <w:color w:val="000000" w:themeColor="text1"/>
                <w:sz w:val="21"/>
                <w:szCs w:val="21"/>
              </w:rPr>
            </w:pPr>
          </w:p>
        </w:tc>
        <w:tc>
          <w:tcPr>
            <w:tcW w:w="740" w:type="dxa"/>
            <w:vMerge/>
            <w:tcBorders>
              <w:tl2br w:val="nil"/>
              <w:tr2bl w:val="nil"/>
            </w:tcBorders>
            <w:vAlign w:val="center"/>
          </w:tcPr>
          <w:p w14:paraId="60F736EB" w14:textId="77777777" w:rsidR="00D1115C" w:rsidRPr="0076616F" w:rsidRDefault="00D1115C" w:rsidP="00D1115C">
            <w:pPr>
              <w:spacing w:line="240" w:lineRule="auto"/>
              <w:ind w:firstLineChars="0" w:firstLine="0"/>
              <w:jc w:val="center"/>
              <w:rPr>
                <w:color w:val="000000" w:themeColor="text1"/>
                <w:sz w:val="21"/>
                <w:szCs w:val="21"/>
              </w:rPr>
            </w:pPr>
          </w:p>
        </w:tc>
        <w:tc>
          <w:tcPr>
            <w:tcW w:w="1854" w:type="dxa"/>
            <w:tcBorders>
              <w:tl2br w:val="nil"/>
              <w:tr2bl w:val="nil"/>
            </w:tcBorders>
            <w:vAlign w:val="center"/>
          </w:tcPr>
          <w:p w14:paraId="0702CAF0"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厂界达标</w:t>
            </w:r>
          </w:p>
        </w:tc>
      </w:tr>
      <w:tr w:rsidR="0076616F" w:rsidRPr="0076616F" w14:paraId="0CC1FFC3" w14:textId="77777777" w:rsidTr="00D1115C">
        <w:trPr>
          <w:trHeight w:val="397"/>
          <w:jc w:val="center"/>
        </w:trPr>
        <w:tc>
          <w:tcPr>
            <w:tcW w:w="1224" w:type="dxa"/>
            <w:vMerge/>
            <w:tcBorders>
              <w:tl2br w:val="nil"/>
              <w:tr2bl w:val="nil"/>
            </w:tcBorders>
            <w:vAlign w:val="center"/>
          </w:tcPr>
          <w:p w14:paraId="7B5A07D0" w14:textId="77777777" w:rsidR="00D1115C" w:rsidRPr="0076616F" w:rsidRDefault="00D1115C" w:rsidP="00D1115C">
            <w:pPr>
              <w:pStyle w:val="21"/>
              <w:tabs>
                <w:tab w:val="left" w:pos="0"/>
                <w:tab w:val="left" w:pos="2250"/>
              </w:tabs>
              <w:spacing w:after="0" w:line="240" w:lineRule="auto"/>
              <w:ind w:leftChars="0" w:left="0" w:firstLineChars="0" w:firstLine="0"/>
              <w:jc w:val="center"/>
              <w:rPr>
                <w:b/>
                <w:color w:val="000000" w:themeColor="text1"/>
                <w:sz w:val="21"/>
                <w:szCs w:val="21"/>
              </w:rPr>
            </w:pPr>
          </w:p>
        </w:tc>
        <w:tc>
          <w:tcPr>
            <w:tcW w:w="1789" w:type="dxa"/>
            <w:tcBorders>
              <w:tl2br w:val="nil"/>
              <w:tr2bl w:val="nil"/>
            </w:tcBorders>
            <w:vAlign w:val="center"/>
          </w:tcPr>
          <w:p w14:paraId="47EAC2AE" w14:textId="77777777" w:rsidR="00D1115C" w:rsidRPr="0076616F" w:rsidRDefault="00D1115C" w:rsidP="00D1115C">
            <w:pPr>
              <w:pStyle w:val="21"/>
              <w:tabs>
                <w:tab w:val="left" w:pos="0"/>
                <w:tab w:val="left" w:pos="2250"/>
              </w:tabs>
              <w:spacing w:after="0" w:line="240" w:lineRule="auto"/>
              <w:ind w:leftChars="0" w:left="0" w:firstLineChars="0" w:firstLine="0"/>
              <w:jc w:val="center"/>
              <w:rPr>
                <w:color w:val="000000" w:themeColor="text1"/>
                <w:sz w:val="21"/>
                <w:szCs w:val="21"/>
              </w:rPr>
            </w:pPr>
            <w:r w:rsidRPr="0076616F">
              <w:rPr>
                <w:color w:val="000000" w:themeColor="text1"/>
                <w:sz w:val="21"/>
                <w:szCs w:val="21"/>
              </w:rPr>
              <w:t>北侧厂界</w:t>
            </w:r>
          </w:p>
        </w:tc>
        <w:tc>
          <w:tcPr>
            <w:tcW w:w="1071" w:type="dxa"/>
            <w:tcBorders>
              <w:tl2br w:val="nil"/>
              <w:tr2bl w:val="nil"/>
            </w:tcBorders>
            <w:vAlign w:val="center"/>
          </w:tcPr>
          <w:p w14:paraId="143B5A77" w14:textId="3AECA520" w:rsidR="00D1115C" w:rsidRPr="0076616F" w:rsidRDefault="00D1115C" w:rsidP="00D1115C">
            <w:pPr>
              <w:widowControl/>
              <w:spacing w:line="240" w:lineRule="auto"/>
              <w:ind w:firstLineChars="0" w:firstLine="0"/>
              <w:jc w:val="center"/>
              <w:rPr>
                <w:color w:val="000000" w:themeColor="text1"/>
                <w:sz w:val="21"/>
                <w:szCs w:val="21"/>
              </w:rPr>
            </w:pPr>
            <w:r w:rsidRPr="0076616F">
              <w:rPr>
                <w:color w:val="000000" w:themeColor="text1"/>
                <w:sz w:val="21"/>
                <w:szCs w:val="21"/>
              </w:rPr>
              <w:t>*</w:t>
            </w:r>
          </w:p>
        </w:tc>
        <w:tc>
          <w:tcPr>
            <w:tcW w:w="1105" w:type="dxa"/>
            <w:tcBorders>
              <w:tl2br w:val="nil"/>
              <w:tr2bl w:val="nil"/>
            </w:tcBorders>
            <w:vAlign w:val="center"/>
          </w:tcPr>
          <w:p w14:paraId="440A451F" w14:textId="2784025A" w:rsidR="00D1115C" w:rsidRPr="0076616F" w:rsidRDefault="00D1115C" w:rsidP="00D1115C">
            <w:pPr>
              <w:widowControl/>
              <w:spacing w:line="240" w:lineRule="auto"/>
              <w:ind w:firstLineChars="0" w:firstLine="0"/>
              <w:jc w:val="center"/>
              <w:rPr>
                <w:color w:val="000000" w:themeColor="text1"/>
                <w:kern w:val="0"/>
                <w:sz w:val="21"/>
                <w:szCs w:val="21"/>
                <w:lang w:bidi="ar"/>
              </w:rPr>
            </w:pPr>
            <w:r w:rsidRPr="0076616F">
              <w:rPr>
                <w:color w:val="000000" w:themeColor="text1"/>
                <w:sz w:val="21"/>
                <w:szCs w:val="21"/>
              </w:rPr>
              <w:t>*</w:t>
            </w:r>
          </w:p>
        </w:tc>
        <w:tc>
          <w:tcPr>
            <w:tcW w:w="738" w:type="dxa"/>
            <w:vMerge/>
            <w:tcBorders>
              <w:tl2br w:val="nil"/>
              <w:tr2bl w:val="nil"/>
            </w:tcBorders>
            <w:vAlign w:val="center"/>
          </w:tcPr>
          <w:p w14:paraId="590A9173" w14:textId="77777777" w:rsidR="00D1115C" w:rsidRPr="0076616F" w:rsidRDefault="00D1115C" w:rsidP="00D1115C">
            <w:pPr>
              <w:pStyle w:val="21"/>
              <w:tabs>
                <w:tab w:val="left" w:pos="0"/>
                <w:tab w:val="left" w:pos="2250"/>
              </w:tabs>
              <w:spacing w:after="0" w:line="240" w:lineRule="auto"/>
              <w:ind w:leftChars="0" w:left="0" w:firstLineChars="0" w:firstLine="0"/>
              <w:jc w:val="center"/>
              <w:rPr>
                <w:b/>
                <w:color w:val="000000" w:themeColor="text1"/>
                <w:sz w:val="21"/>
                <w:szCs w:val="21"/>
              </w:rPr>
            </w:pPr>
          </w:p>
        </w:tc>
        <w:tc>
          <w:tcPr>
            <w:tcW w:w="740" w:type="dxa"/>
            <w:vMerge/>
            <w:tcBorders>
              <w:tl2br w:val="nil"/>
              <w:tr2bl w:val="nil"/>
            </w:tcBorders>
            <w:vAlign w:val="center"/>
          </w:tcPr>
          <w:p w14:paraId="057AC4CB" w14:textId="77777777" w:rsidR="00D1115C" w:rsidRPr="0076616F" w:rsidRDefault="00D1115C" w:rsidP="00D1115C">
            <w:pPr>
              <w:pStyle w:val="21"/>
              <w:tabs>
                <w:tab w:val="left" w:pos="0"/>
                <w:tab w:val="left" w:pos="2250"/>
              </w:tabs>
              <w:spacing w:after="0" w:line="240" w:lineRule="auto"/>
              <w:ind w:leftChars="0" w:left="0" w:firstLineChars="0" w:firstLine="0"/>
              <w:jc w:val="center"/>
              <w:rPr>
                <w:b/>
                <w:color w:val="000000" w:themeColor="text1"/>
                <w:sz w:val="21"/>
                <w:szCs w:val="21"/>
              </w:rPr>
            </w:pPr>
          </w:p>
        </w:tc>
        <w:tc>
          <w:tcPr>
            <w:tcW w:w="1854" w:type="dxa"/>
            <w:tcBorders>
              <w:tl2br w:val="nil"/>
              <w:tr2bl w:val="nil"/>
            </w:tcBorders>
            <w:vAlign w:val="center"/>
          </w:tcPr>
          <w:p w14:paraId="51DC5552" w14:textId="77777777" w:rsidR="00D1115C" w:rsidRPr="0076616F" w:rsidRDefault="00D1115C" w:rsidP="00D1115C">
            <w:pPr>
              <w:spacing w:line="240" w:lineRule="auto"/>
              <w:ind w:firstLineChars="0" w:firstLine="0"/>
              <w:jc w:val="center"/>
              <w:rPr>
                <w:color w:val="000000" w:themeColor="text1"/>
                <w:sz w:val="21"/>
                <w:szCs w:val="21"/>
              </w:rPr>
            </w:pPr>
            <w:r w:rsidRPr="0076616F">
              <w:rPr>
                <w:color w:val="000000" w:themeColor="text1"/>
                <w:sz w:val="21"/>
                <w:szCs w:val="21"/>
              </w:rPr>
              <w:t>厂界达标</w:t>
            </w:r>
          </w:p>
        </w:tc>
      </w:tr>
    </w:tbl>
    <w:p w14:paraId="097D8E92" w14:textId="77777777" w:rsidR="00D83EA1" w:rsidRPr="0076616F" w:rsidRDefault="0004570B">
      <w:pPr>
        <w:pStyle w:val="21"/>
        <w:spacing w:after="0" w:line="360" w:lineRule="auto"/>
        <w:ind w:leftChars="0" w:left="0" w:firstLine="480"/>
        <w:rPr>
          <w:color w:val="000000" w:themeColor="text1"/>
        </w:rPr>
      </w:pPr>
      <w:r w:rsidRPr="0076616F">
        <w:rPr>
          <w:color w:val="000000" w:themeColor="text1"/>
          <w:kern w:val="0"/>
        </w:rPr>
        <w:t>根据预测结果可知，本项目</w:t>
      </w:r>
      <w:r w:rsidRPr="0076616F">
        <w:rPr>
          <w:rFonts w:hint="eastAsia"/>
          <w:color w:val="000000" w:themeColor="text1"/>
        </w:rPr>
        <w:t>水轮发电机组经过减振和墙体隔声等措施，再经距离衰减后，电站厂界噪声值可满足《工业企业厂界环境噪声排放标准》</w:t>
      </w:r>
      <w:r w:rsidRPr="0076616F">
        <w:rPr>
          <w:rFonts w:hint="eastAsia"/>
          <w:color w:val="000000" w:themeColor="text1"/>
        </w:rPr>
        <w:t>(GB12348-2008</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w:t>
      </w:r>
    </w:p>
    <w:p w14:paraId="30D32964" w14:textId="77777777" w:rsidR="00D83EA1" w:rsidRPr="0076616F" w:rsidRDefault="0004570B">
      <w:pPr>
        <w:pStyle w:val="21"/>
        <w:spacing w:after="0" w:line="360" w:lineRule="auto"/>
        <w:ind w:leftChars="0" w:left="0" w:firstLine="482"/>
        <w:rPr>
          <w:b/>
          <w:bCs/>
          <w:color w:val="000000" w:themeColor="text1"/>
        </w:rPr>
      </w:pPr>
      <w:r w:rsidRPr="0076616F">
        <w:rPr>
          <w:rFonts w:hint="eastAsia"/>
          <w:b/>
          <w:bCs/>
          <w:color w:val="000000" w:themeColor="text1"/>
        </w:rPr>
        <w:t>2</w:t>
      </w:r>
      <w:r w:rsidRPr="0076616F">
        <w:rPr>
          <w:rFonts w:hint="eastAsia"/>
          <w:b/>
          <w:bCs/>
          <w:color w:val="000000" w:themeColor="text1"/>
        </w:rPr>
        <w:t>、周边敏感点影响分析</w:t>
      </w:r>
    </w:p>
    <w:p w14:paraId="2FE7BD91" w14:textId="7E9AC9EE"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本工程电站位于</w:t>
      </w:r>
      <w:r w:rsidR="00D1115C" w:rsidRPr="0076616F">
        <w:rPr>
          <w:rFonts w:hint="eastAsia"/>
          <w:color w:val="000000" w:themeColor="text1"/>
        </w:rPr>
        <w:t>茂县</w:t>
      </w:r>
      <w:r w:rsidR="007C3767">
        <w:rPr>
          <w:rFonts w:hint="eastAsia"/>
          <w:color w:val="000000" w:themeColor="text1"/>
        </w:rPr>
        <w:t>沙坝镇</w:t>
      </w:r>
      <w:r w:rsidRPr="0076616F">
        <w:rPr>
          <w:rFonts w:hint="eastAsia"/>
          <w:color w:val="000000" w:themeColor="text1"/>
        </w:rPr>
        <w:t>，处于农村环境，电站周边分布少量居民。根据四川蓉诚优创科技有限公司于对敏感点的声环境监测结果可知，各监测点昼夜间监测值均满足《声环境质量标准》（</w:t>
      </w:r>
      <w:r w:rsidRPr="0076616F">
        <w:rPr>
          <w:rFonts w:hint="eastAsia"/>
          <w:color w:val="000000" w:themeColor="text1"/>
        </w:rPr>
        <w:t>GB3096-2008</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类标准限值要求，因此表明区域声环境质量较好，电站的运行对周边敏感点的影响较小。</w:t>
      </w:r>
    </w:p>
    <w:p w14:paraId="68602E27" w14:textId="77777777" w:rsidR="00D83EA1" w:rsidRPr="0076616F" w:rsidRDefault="0004570B">
      <w:pPr>
        <w:pStyle w:val="3"/>
        <w:rPr>
          <w:color w:val="000000" w:themeColor="text1"/>
        </w:rPr>
      </w:pPr>
      <w:r w:rsidRPr="0076616F">
        <w:rPr>
          <w:rFonts w:hint="eastAsia"/>
          <w:color w:val="000000" w:themeColor="text1"/>
        </w:rPr>
        <w:lastRenderedPageBreak/>
        <w:t>固废环境影响预测与分析</w:t>
      </w:r>
    </w:p>
    <w:p w14:paraId="59C3450F" w14:textId="77777777" w:rsidR="009F702A" w:rsidRPr="0076616F" w:rsidRDefault="009F702A" w:rsidP="009F702A">
      <w:pPr>
        <w:pStyle w:val="affa"/>
        <w:numPr>
          <w:ilvl w:val="0"/>
          <w:numId w:val="40"/>
        </w:numPr>
        <w:ind w:firstLineChars="0" w:firstLine="482"/>
        <w:rPr>
          <w:b/>
          <w:color w:val="000000" w:themeColor="text1"/>
          <w:lang w:val="zh-CN"/>
        </w:rPr>
      </w:pPr>
      <w:r w:rsidRPr="0076616F">
        <w:rPr>
          <w:b/>
          <w:color w:val="000000" w:themeColor="text1"/>
          <w:lang w:val="zh-CN"/>
        </w:rPr>
        <w:t>固废类型</w:t>
      </w:r>
    </w:p>
    <w:p w14:paraId="333D40EB" w14:textId="77777777" w:rsidR="009F702A" w:rsidRPr="0076616F" w:rsidRDefault="009F702A" w:rsidP="009F702A">
      <w:pPr>
        <w:pStyle w:val="affa"/>
        <w:ind w:left="482" w:firstLineChars="0" w:firstLine="0"/>
        <w:rPr>
          <w:b/>
          <w:color w:val="000000" w:themeColor="text1"/>
          <w:lang w:val="zh-CN"/>
        </w:rPr>
      </w:pPr>
      <w:r w:rsidRPr="0076616F">
        <w:rPr>
          <w:rFonts w:ascii="宋体" w:hAnsi="宋体" w:cs="宋体" w:hint="eastAsia"/>
          <w:b/>
          <w:color w:val="000000" w:themeColor="text1"/>
          <w:lang w:val="zh-CN"/>
        </w:rPr>
        <w:t>①</w:t>
      </w:r>
      <w:r w:rsidRPr="0076616F">
        <w:rPr>
          <w:b/>
          <w:color w:val="000000" w:themeColor="text1"/>
          <w:lang w:val="zh-CN"/>
        </w:rPr>
        <w:t>生活垃圾</w:t>
      </w:r>
    </w:p>
    <w:p w14:paraId="4FF0437F" w14:textId="77777777" w:rsidR="009F702A" w:rsidRPr="0076616F" w:rsidRDefault="009F702A" w:rsidP="009F702A">
      <w:pPr>
        <w:ind w:firstLine="480"/>
        <w:rPr>
          <w:color w:val="000000" w:themeColor="text1"/>
        </w:rPr>
      </w:pPr>
      <w:r w:rsidRPr="0076616F">
        <w:rPr>
          <w:color w:val="000000" w:themeColor="text1"/>
        </w:rPr>
        <w:t>生活垃圾主要来源于电站生活区。生活垃圾成份可分为有机物和无机物两大类，有机物主要是果皮、蔬菜、碎纸、塑料等；无机物垃圾主要是灰渣、玻璃、陶瓷、金属等。生活垃圾如随意堆放，会污染周围地表水体、地下水、空气等环境。</w:t>
      </w:r>
    </w:p>
    <w:p w14:paraId="4F5A4DF4" w14:textId="77777777" w:rsidR="009F702A" w:rsidRPr="0076616F" w:rsidRDefault="009F702A" w:rsidP="009F702A">
      <w:pPr>
        <w:ind w:firstLine="480"/>
        <w:rPr>
          <w:color w:val="000000" w:themeColor="text1"/>
        </w:rPr>
      </w:pPr>
      <w:r w:rsidRPr="0076616F">
        <w:rPr>
          <w:color w:val="000000" w:themeColor="text1"/>
          <w:lang w:bidi="ar"/>
        </w:rPr>
        <w:t>根据《第一次全国污染源城镇生活源产排污系数手册》，按照每人每天产生垃圾</w:t>
      </w:r>
      <w:r w:rsidRPr="0076616F">
        <w:rPr>
          <w:color w:val="000000" w:themeColor="text1"/>
          <w:lang w:bidi="ar"/>
        </w:rPr>
        <w:t>0.4 kg</w:t>
      </w:r>
      <w:r w:rsidRPr="0076616F">
        <w:rPr>
          <w:color w:val="000000" w:themeColor="text1"/>
          <w:lang w:bidi="ar"/>
        </w:rPr>
        <w:t>，工作日以</w:t>
      </w:r>
      <w:r w:rsidRPr="0076616F">
        <w:rPr>
          <w:color w:val="000000" w:themeColor="text1"/>
        </w:rPr>
        <w:t>183</w:t>
      </w:r>
      <w:r w:rsidRPr="0076616F">
        <w:rPr>
          <w:color w:val="000000" w:themeColor="text1"/>
        </w:rPr>
        <w:t>天计算，则生活垃圾的产生量为</w:t>
      </w:r>
      <w:r w:rsidRPr="0076616F">
        <w:rPr>
          <w:color w:val="000000" w:themeColor="text1"/>
        </w:rPr>
        <w:t>146.4 kg/a</w:t>
      </w:r>
      <w:r w:rsidRPr="0076616F">
        <w:rPr>
          <w:color w:val="000000" w:themeColor="text1"/>
        </w:rPr>
        <w:t>。</w:t>
      </w:r>
    </w:p>
    <w:p w14:paraId="566D7C48" w14:textId="77777777" w:rsidR="009F702A" w:rsidRPr="0076616F" w:rsidRDefault="009F702A" w:rsidP="009F702A">
      <w:pPr>
        <w:pStyle w:val="affa"/>
        <w:ind w:left="482" w:firstLineChars="0" w:firstLine="0"/>
        <w:rPr>
          <w:b/>
          <w:color w:val="000000" w:themeColor="text1"/>
          <w:lang w:val="zh-CN"/>
        </w:rPr>
      </w:pPr>
      <w:r w:rsidRPr="0076616F">
        <w:rPr>
          <w:rFonts w:ascii="宋体" w:hAnsi="宋体" w:cs="宋体" w:hint="eastAsia"/>
          <w:b/>
          <w:color w:val="000000" w:themeColor="text1"/>
          <w:lang w:val="zh-CN"/>
        </w:rPr>
        <w:t>②</w:t>
      </w:r>
      <w:r w:rsidRPr="0076616F">
        <w:rPr>
          <w:b/>
          <w:color w:val="000000" w:themeColor="text1"/>
          <w:lang w:val="zh-CN"/>
        </w:rPr>
        <w:t>一般固体废物</w:t>
      </w:r>
    </w:p>
    <w:p w14:paraId="4145AC8C" w14:textId="3A240B11" w:rsidR="009F702A" w:rsidRPr="0076616F" w:rsidRDefault="009F702A" w:rsidP="009F702A">
      <w:pPr>
        <w:pStyle w:val="affa"/>
        <w:ind w:left="482" w:firstLineChars="0" w:firstLine="0"/>
        <w:rPr>
          <w:b/>
          <w:color w:val="000000" w:themeColor="text1"/>
          <w:lang w:val="zh-CN"/>
        </w:rPr>
      </w:pPr>
      <w:r w:rsidRPr="0076616F">
        <w:rPr>
          <w:b/>
          <w:color w:val="000000" w:themeColor="text1"/>
          <w:lang w:val="zh-CN"/>
        </w:rPr>
        <w:t>A.</w:t>
      </w:r>
      <w:r w:rsidRPr="0076616F">
        <w:rPr>
          <w:rFonts w:hint="eastAsia"/>
          <w:b/>
          <w:color w:val="000000" w:themeColor="text1"/>
          <w:lang w:val="zh-CN"/>
        </w:rPr>
        <w:t>栏栅废物</w:t>
      </w:r>
    </w:p>
    <w:p w14:paraId="28F96142" w14:textId="2FB19063" w:rsidR="009F702A" w:rsidRPr="0076616F" w:rsidRDefault="009F702A" w:rsidP="009F702A">
      <w:pPr>
        <w:ind w:firstLine="480"/>
        <w:rPr>
          <w:color w:val="000000" w:themeColor="text1"/>
          <w:lang w:bidi="ar"/>
        </w:rPr>
      </w:pPr>
      <w:r w:rsidRPr="0076616F">
        <w:rPr>
          <w:color w:val="000000" w:themeColor="text1"/>
          <w:lang w:bidi="ar"/>
        </w:rPr>
        <w:t>压力前池拦污栅拦截的漂浮物以及压力前池底泥，根据建设单位提供资料，每年收集栏栅废物约</w:t>
      </w:r>
      <w:r w:rsidRPr="0076616F">
        <w:rPr>
          <w:bCs/>
          <w:color w:val="000000" w:themeColor="text1"/>
        </w:rPr>
        <w:t>25 kg/a</w:t>
      </w:r>
      <w:r w:rsidRPr="0076616F">
        <w:rPr>
          <w:color w:val="000000" w:themeColor="text1"/>
          <w:lang w:bidi="ar"/>
        </w:rPr>
        <w:t>。</w:t>
      </w:r>
    </w:p>
    <w:p w14:paraId="0214F81F" w14:textId="77777777" w:rsidR="009F702A" w:rsidRPr="0076616F" w:rsidRDefault="009F702A" w:rsidP="009F702A">
      <w:pPr>
        <w:ind w:firstLine="482"/>
        <w:rPr>
          <w:b/>
          <w:bCs/>
          <w:color w:val="000000" w:themeColor="text1"/>
          <w:lang w:bidi="ar"/>
        </w:rPr>
      </w:pPr>
      <w:r w:rsidRPr="0076616F">
        <w:rPr>
          <w:b/>
          <w:bCs/>
          <w:color w:val="000000" w:themeColor="text1"/>
          <w:lang w:bidi="ar"/>
        </w:rPr>
        <w:t>B.</w:t>
      </w:r>
      <w:r w:rsidRPr="0076616F">
        <w:rPr>
          <w:b/>
          <w:bCs/>
          <w:color w:val="000000" w:themeColor="text1"/>
          <w:lang w:bidi="ar"/>
        </w:rPr>
        <w:t>化粪池污泥</w:t>
      </w:r>
    </w:p>
    <w:p w14:paraId="797F7A40" w14:textId="77777777" w:rsidR="009F702A" w:rsidRPr="0076616F" w:rsidRDefault="009F702A" w:rsidP="009F702A">
      <w:pPr>
        <w:ind w:firstLine="480"/>
        <w:rPr>
          <w:color w:val="000000" w:themeColor="text1"/>
          <w:lang w:bidi="ar"/>
        </w:rPr>
      </w:pPr>
      <w:r w:rsidRPr="0076616F">
        <w:rPr>
          <w:bCs/>
          <w:color w:val="000000" w:themeColor="text1"/>
        </w:rPr>
        <w:t>项目化粪池污泥定期进行清掏，污泥产生量约为</w:t>
      </w:r>
      <w:r w:rsidRPr="0076616F">
        <w:rPr>
          <w:bCs/>
          <w:color w:val="000000" w:themeColor="text1"/>
        </w:rPr>
        <w:t>0.1t/a</w:t>
      </w:r>
      <w:r w:rsidRPr="0076616F">
        <w:rPr>
          <w:bCs/>
          <w:color w:val="000000" w:themeColor="text1"/>
        </w:rPr>
        <w:t>。</w:t>
      </w:r>
    </w:p>
    <w:p w14:paraId="2A81E3E9" w14:textId="77777777" w:rsidR="009F702A" w:rsidRPr="0076616F" w:rsidRDefault="009F702A" w:rsidP="009F702A">
      <w:pPr>
        <w:ind w:firstLine="482"/>
        <w:rPr>
          <w:b/>
          <w:color w:val="000000" w:themeColor="text1"/>
          <w:lang w:val="zh-CN"/>
        </w:rPr>
      </w:pPr>
      <w:r w:rsidRPr="0076616F">
        <w:rPr>
          <w:rFonts w:ascii="宋体" w:hAnsi="宋体" w:cs="宋体" w:hint="eastAsia"/>
          <w:b/>
          <w:color w:val="000000" w:themeColor="text1"/>
          <w:lang w:val="zh-CN"/>
        </w:rPr>
        <w:t>③</w:t>
      </w:r>
      <w:r w:rsidRPr="0076616F">
        <w:rPr>
          <w:b/>
          <w:color w:val="000000" w:themeColor="text1"/>
          <w:lang w:val="zh-CN"/>
        </w:rPr>
        <w:t>危险废物</w:t>
      </w:r>
    </w:p>
    <w:p w14:paraId="54113962" w14:textId="77777777" w:rsidR="009F702A" w:rsidRPr="0076616F" w:rsidRDefault="009F702A" w:rsidP="009F702A">
      <w:pPr>
        <w:ind w:firstLine="480"/>
        <w:rPr>
          <w:color w:val="000000" w:themeColor="text1"/>
        </w:rPr>
      </w:pPr>
      <w:r w:rsidRPr="0076616F">
        <w:rPr>
          <w:color w:val="000000" w:themeColor="text1"/>
        </w:rPr>
        <w:t>危险废物主要有废透平油、废变压油、废油桶、含油废抹布。根据现场调查，目前建设单位未设置危废暂存间，未将危险废物交由有危废处置资质的单位进行处理，也未签订危废委托处置协议。环评要求，建设危废暂存间（不小于</w:t>
      </w:r>
      <w:r w:rsidRPr="0076616F">
        <w:rPr>
          <w:color w:val="000000" w:themeColor="text1"/>
        </w:rPr>
        <w:t>5 m</w:t>
      </w:r>
      <w:r w:rsidRPr="0076616F">
        <w:rPr>
          <w:color w:val="000000" w:themeColor="text1"/>
          <w:vertAlign w:val="superscript"/>
        </w:rPr>
        <w:t>2</w:t>
      </w:r>
      <w:r w:rsidRPr="0076616F">
        <w:rPr>
          <w:color w:val="000000" w:themeColor="text1"/>
        </w:rPr>
        <w:t>），危险废物分类收集后暂存在危废暂存间，用于暂存废透平油、废变压油、含油废抹布以及废油桶，将危废交由有危废处置资质的单位处理，并签订危废委托处置协议。同时，本次评价要求建设单位加强对危险废物的管理，包括贮存、转移等环节。</w:t>
      </w:r>
    </w:p>
    <w:p w14:paraId="33D35957" w14:textId="77777777" w:rsidR="009F702A" w:rsidRPr="0076616F" w:rsidRDefault="009F702A" w:rsidP="009F702A">
      <w:pPr>
        <w:ind w:firstLine="480"/>
        <w:jc w:val="left"/>
        <w:rPr>
          <w:rFonts w:eastAsia="瀹嬩綋"/>
          <w:color w:val="000000" w:themeColor="text1"/>
          <w:kern w:val="0"/>
        </w:rPr>
      </w:pPr>
      <w:r w:rsidRPr="0076616F">
        <w:rPr>
          <w:rFonts w:eastAsia="瀹嬩綋"/>
          <w:color w:val="000000" w:themeColor="text1"/>
          <w:kern w:val="0"/>
        </w:rPr>
        <w:t>项目危险废物产生及处置情况，见下表。</w:t>
      </w:r>
    </w:p>
    <w:p w14:paraId="4E17384B" w14:textId="0DB34E94" w:rsidR="009F702A" w:rsidRPr="0076616F" w:rsidRDefault="009F702A" w:rsidP="009F702A">
      <w:pPr>
        <w:autoSpaceDE w:val="0"/>
        <w:autoSpaceDN w:val="0"/>
        <w:adjustRightInd w:val="0"/>
        <w:spacing w:line="240" w:lineRule="auto"/>
        <w:ind w:firstLineChars="0" w:firstLine="0"/>
        <w:jc w:val="center"/>
        <w:rPr>
          <w:bCs/>
          <w:color w:val="000000" w:themeColor="text1"/>
          <w:kern w:val="0"/>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5</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1</w:t>
      </w:r>
      <w:r w:rsidRPr="0076616F">
        <w:rPr>
          <w:color w:val="000000" w:themeColor="text1"/>
          <w:sz w:val="21"/>
          <w:szCs w:val="21"/>
        </w:rPr>
        <w:fldChar w:fldCharType="end"/>
      </w:r>
      <w:r w:rsidRPr="0076616F">
        <w:rPr>
          <w:bCs/>
          <w:color w:val="000000" w:themeColor="text1"/>
          <w:kern w:val="0"/>
          <w:sz w:val="21"/>
          <w:szCs w:val="21"/>
        </w:rPr>
        <w:t xml:space="preserve"> </w:t>
      </w:r>
      <w:r w:rsidRPr="0076616F">
        <w:rPr>
          <w:bCs/>
          <w:color w:val="000000" w:themeColor="text1"/>
          <w:kern w:val="0"/>
          <w:sz w:val="21"/>
          <w:szCs w:val="21"/>
        </w:rPr>
        <w:t>危险废物产生及处置情况汇总表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1"/>
        <w:gridCol w:w="680"/>
        <w:gridCol w:w="758"/>
        <w:gridCol w:w="1082"/>
        <w:gridCol w:w="758"/>
        <w:gridCol w:w="797"/>
        <w:gridCol w:w="582"/>
        <w:gridCol w:w="633"/>
        <w:gridCol w:w="631"/>
        <w:gridCol w:w="533"/>
        <w:gridCol w:w="655"/>
        <w:gridCol w:w="1018"/>
      </w:tblGrid>
      <w:tr w:rsidR="0076616F" w:rsidRPr="0076616F" w14:paraId="6678D268" w14:textId="77777777" w:rsidTr="00260147">
        <w:trPr>
          <w:trHeight w:val="167"/>
          <w:jc w:val="center"/>
        </w:trPr>
        <w:tc>
          <w:tcPr>
            <w:tcW w:w="401" w:type="dxa"/>
            <w:tcBorders>
              <w:tl2br w:val="nil"/>
              <w:tr2bl w:val="nil"/>
            </w:tcBorders>
            <w:vAlign w:val="center"/>
          </w:tcPr>
          <w:p w14:paraId="6BD77F58"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序号</w:t>
            </w:r>
          </w:p>
        </w:tc>
        <w:tc>
          <w:tcPr>
            <w:tcW w:w="680" w:type="dxa"/>
            <w:tcBorders>
              <w:tl2br w:val="nil"/>
              <w:tr2bl w:val="nil"/>
            </w:tcBorders>
            <w:vAlign w:val="center"/>
          </w:tcPr>
          <w:p w14:paraId="453D349A"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危险废物名称</w:t>
            </w:r>
          </w:p>
        </w:tc>
        <w:tc>
          <w:tcPr>
            <w:tcW w:w="758" w:type="dxa"/>
            <w:tcBorders>
              <w:tl2br w:val="nil"/>
              <w:tr2bl w:val="nil"/>
            </w:tcBorders>
            <w:vAlign w:val="center"/>
          </w:tcPr>
          <w:p w14:paraId="5817C57F"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危险废物类别</w:t>
            </w:r>
          </w:p>
        </w:tc>
        <w:tc>
          <w:tcPr>
            <w:tcW w:w="1082" w:type="dxa"/>
            <w:tcBorders>
              <w:tl2br w:val="nil"/>
              <w:tr2bl w:val="nil"/>
            </w:tcBorders>
            <w:vAlign w:val="center"/>
          </w:tcPr>
          <w:p w14:paraId="230072E7"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危险废物代码</w:t>
            </w:r>
          </w:p>
        </w:tc>
        <w:tc>
          <w:tcPr>
            <w:tcW w:w="758" w:type="dxa"/>
            <w:tcBorders>
              <w:tl2br w:val="nil"/>
              <w:tr2bl w:val="nil"/>
            </w:tcBorders>
            <w:vAlign w:val="center"/>
          </w:tcPr>
          <w:p w14:paraId="6344D29F"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产生量（</w:t>
            </w:r>
            <w:r w:rsidRPr="0076616F">
              <w:rPr>
                <w:b/>
                <w:color w:val="000000" w:themeColor="text1"/>
                <w:kern w:val="0"/>
                <w:sz w:val="18"/>
                <w:szCs w:val="18"/>
              </w:rPr>
              <w:t>t/a</w:t>
            </w:r>
            <w:r w:rsidRPr="0076616F">
              <w:rPr>
                <w:b/>
                <w:color w:val="000000" w:themeColor="text1"/>
                <w:kern w:val="0"/>
                <w:sz w:val="18"/>
                <w:szCs w:val="18"/>
              </w:rPr>
              <w:t>）</w:t>
            </w:r>
          </w:p>
        </w:tc>
        <w:tc>
          <w:tcPr>
            <w:tcW w:w="797" w:type="dxa"/>
            <w:tcBorders>
              <w:tl2br w:val="nil"/>
              <w:tr2bl w:val="nil"/>
            </w:tcBorders>
            <w:vAlign w:val="center"/>
          </w:tcPr>
          <w:p w14:paraId="6250FB45"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产生工序及装置</w:t>
            </w:r>
          </w:p>
        </w:tc>
        <w:tc>
          <w:tcPr>
            <w:tcW w:w="582" w:type="dxa"/>
            <w:tcBorders>
              <w:tl2br w:val="nil"/>
              <w:tr2bl w:val="nil"/>
            </w:tcBorders>
            <w:vAlign w:val="center"/>
          </w:tcPr>
          <w:p w14:paraId="57C47A47"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形态</w:t>
            </w:r>
          </w:p>
        </w:tc>
        <w:tc>
          <w:tcPr>
            <w:tcW w:w="633" w:type="dxa"/>
            <w:tcBorders>
              <w:tl2br w:val="nil"/>
              <w:tr2bl w:val="nil"/>
            </w:tcBorders>
            <w:vAlign w:val="center"/>
          </w:tcPr>
          <w:p w14:paraId="2793EB6F"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主要成分</w:t>
            </w:r>
          </w:p>
        </w:tc>
        <w:tc>
          <w:tcPr>
            <w:tcW w:w="631" w:type="dxa"/>
            <w:tcBorders>
              <w:tl2br w:val="nil"/>
              <w:tr2bl w:val="nil"/>
            </w:tcBorders>
            <w:vAlign w:val="center"/>
          </w:tcPr>
          <w:p w14:paraId="70BBBB8A"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有害成分</w:t>
            </w:r>
          </w:p>
        </w:tc>
        <w:tc>
          <w:tcPr>
            <w:tcW w:w="533" w:type="dxa"/>
            <w:tcBorders>
              <w:tl2br w:val="nil"/>
              <w:tr2bl w:val="nil"/>
            </w:tcBorders>
            <w:vAlign w:val="center"/>
          </w:tcPr>
          <w:p w14:paraId="6D16A281"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产废周期</w:t>
            </w:r>
          </w:p>
        </w:tc>
        <w:tc>
          <w:tcPr>
            <w:tcW w:w="655" w:type="dxa"/>
            <w:tcBorders>
              <w:tl2br w:val="nil"/>
              <w:tr2bl w:val="nil"/>
            </w:tcBorders>
            <w:vAlign w:val="center"/>
          </w:tcPr>
          <w:p w14:paraId="186514FE"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危险</w:t>
            </w:r>
          </w:p>
          <w:p w14:paraId="78E31DED"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特性</w:t>
            </w:r>
          </w:p>
        </w:tc>
        <w:tc>
          <w:tcPr>
            <w:tcW w:w="1018" w:type="dxa"/>
            <w:tcBorders>
              <w:tl2br w:val="nil"/>
              <w:tr2bl w:val="nil"/>
            </w:tcBorders>
            <w:vAlign w:val="center"/>
          </w:tcPr>
          <w:p w14:paraId="3BFFFC24"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18"/>
              </w:rPr>
            </w:pPr>
            <w:r w:rsidRPr="0076616F">
              <w:rPr>
                <w:b/>
                <w:color w:val="000000" w:themeColor="text1"/>
                <w:kern w:val="0"/>
                <w:sz w:val="18"/>
                <w:szCs w:val="18"/>
              </w:rPr>
              <w:t>污染防治措施</w:t>
            </w:r>
          </w:p>
        </w:tc>
      </w:tr>
      <w:tr w:rsidR="0076616F" w:rsidRPr="0076616F" w14:paraId="5C23F421" w14:textId="77777777" w:rsidTr="00260147">
        <w:trPr>
          <w:trHeight w:val="167"/>
          <w:jc w:val="center"/>
        </w:trPr>
        <w:tc>
          <w:tcPr>
            <w:tcW w:w="401" w:type="dxa"/>
            <w:tcBorders>
              <w:tl2br w:val="nil"/>
              <w:tr2bl w:val="nil"/>
            </w:tcBorders>
            <w:vAlign w:val="center"/>
          </w:tcPr>
          <w:p w14:paraId="442CDE1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1</w:t>
            </w:r>
          </w:p>
        </w:tc>
        <w:tc>
          <w:tcPr>
            <w:tcW w:w="680" w:type="dxa"/>
            <w:tcBorders>
              <w:tl2br w:val="nil"/>
              <w:tr2bl w:val="nil"/>
            </w:tcBorders>
            <w:vAlign w:val="center"/>
          </w:tcPr>
          <w:p w14:paraId="0851BB75"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废透平油</w:t>
            </w:r>
          </w:p>
        </w:tc>
        <w:tc>
          <w:tcPr>
            <w:tcW w:w="758" w:type="dxa"/>
            <w:tcBorders>
              <w:tl2br w:val="nil"/>
              <w:tr2bl w:val="nil"/>
            </w:tcBorders>
            <w:vAlign w:val="center"/>
          </w:tcPr>
          <w:p w14:paraId="42911E7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HW08</w:t>
            </w:r>
          </w:p>
        </w:tc>
        <w:tc>
          <w:tcPr>
            <w:tcW w:w="1082" w:type="dxa"/>
            <w:tcBorders>
              <w:tl2br w:val="nil"/>
              <w:tr2bl w:val="nil"/>
            </w:tcBorders>
            <w:vAlign w:val="center"/>
          </w:tcPr>
          <w:p w14:paraId="544AA674"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900-249-08</w:t>
            </w:r>
          </w:p>
        </w:tc>
        <w:tc>
          <w:tcPr>
            <w:tcW w:w="758" w:type="dxa"/>
            <w:tcBorders>
              <w:tl2br w:val="nil"/>
              <w:tr2bl w:val="nil"/>
            </w:tcBorders>
            <w:vAlign w:val="center"/>
          </w:tcPr>
          <w:p w14:paraId="4EE08735"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0.05</w:t>
            </w:r>
          </w:p>
        </w:tc>
        <w:tc>
          <w:tcPr>
            <w:tcW w:w="797" w:type="dxa"/>
            <w:tcBorders>
              <w:tl2br w:val="nil"/>
              <w:tr2bl w:val="nil"/>
            </w:tcBorders>
            <w:vAlign w:val="center"/>
          </w:tcPr>
          <w:p w14:paraId="16AFD8A5"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发电机组检修</w:t>
            </w:r>
          </w:p>
        </w:tc>
        <w:tc>
          <w:tcPr>
            <w:tcW w:w="582" w:type="dxa"/>
            <w:tcBorders>
              <w:tl2br w:val="nil"/>
              <w:tr2bl w:val="nil"/>
            </w:tcBorders>
            <w:vAlign w:val="center"/>
          </w:tcPr>
          <w:p w14:paraId="7316E3F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液态</w:t>
            </w:r>
          </w:p>
        </w:tc>
        <w:tc>
          <w:tcPr>
            <w:tcW w:w="633" w:type="dxa"/>
            <w:tcBorders>
              <w:tl2br w:val="nil"/>
              <w:tr2bl w:val="nil"/>
            </w:tcBorders>
            <w:vAlign w:val="center"/>
          </w:tcPr>
          <w:p w14:paraId="50356E0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2CC9D10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55653AB5"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一年</w:t>
            </w:r>
          </w:p>
        </w:tc>
        <w:tc>
          <w:tcPr>
            <w:tcW w:w="655" w:type="dxa"/>
            <w:tcBorders>
              <w:tl2br w:val="nil"/>
              <w:tr2bl w:val="nil"/>
            </w:tcBorders>
            <w:vAlign w:val="center"/>
          </w:tcPr>
          <w:p w14:paraId="278A15EF"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T</w:t>
            </w:r>
            <w:r w:rsidRPr="0076616F">
              <w:rPr>
                <w:color w:val="000000" w:themeColor="text1"/>
                <w:sz w:val="18"/>
                <w:szCs w:val="18"/>
              </w:rPr>
              <w:t>，</w:t>
            </w:r>
            <w:r w:rsidRPr="0076616F">
              <w:rPr>
                <w:color w:val="000000" w:themeColor="text1"/>
                <w:sz w:val="18"/>
                <w:szCs w:val="18"/>
              </w:rPr>
              <w:t>I</w:t>
            </w:r>
          </w:p>
        </w:tc>
        <w:tc>
          <w:tcPr>
            <w:tcW w:w="1018" w:type="dxa"/>
            <w:vMerge w:val="restart"/>
            <w:tcBorders>
              <w:tl2br w:val="nil"/>
              <w:tr2bl w:val="nil"/>
            </w:tcBorders>
            <w:vAlign w:val="center"/>
          </w:tcPr>
          <w:p w14:paraId="7778460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暂存于危险废物暂存间内，定期交由有危废处置资质单</w:t>
            </w:r>
            <w:r w:rsidRPr="0076616F">
              <w:rPr>
                <w:color w:val="000000" w:themeColor="text1"/>
                <w:kern w:val="0"/>
                <w:sz w:val="18"/>
                <w:szCs w:val="18"/>
              </w:rPr>
              <w:lastRenderedPageBreak/>
              <w:t>位处理</w:t>
            </w:r>
          </w:p>
        </w:tc>
      </w:tr>
      <w:tr w:rsidR="0076616F" w:rsidRPr="0076616F" w14:paraId="67F0AECA" w14:textId="77777777" w:rsidTr="00260147">
        <w:trPr>
          <w:trHeight w:val="167"/>
          <w:jc w:val="center"/>
        </w:trPr>
        <w:tc>
          <w:tcPr>
            <w:tcW w:w="401" w:type="dxa"/>
            <w:tcBorders>
              <w:tl2br w:val="nil"/>
              <w:tr2bl w:val="nil"/>
            </w:tcBorders>
            <w:vAlign w:val="center"/>
          </w:tcPr>
          <w:p w14:paraId="6A5971A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2</w:t>
            </w:r>
          </w:p>
        </w:tc>
        <w:tc>
          <w:tcPr>
            <w:tcW w:w="680" w:type="dxa"/>
            <w:tcBorders>
              <w:tl2br w:val="nil"/>
              <w:tr2bl w:val="nil"/>
            </w:tcBorders>
            <w:vAlign w:val="center"/>
          </w:tcPr>
          <w:p w14:paraId="0468E696"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废变压油</w:t>
            </w:r>
          </w:p>
        </w:tc>
        <w:tc>
          <w:tcPr>
            <w:tcW w:w="758" w:type="dxa"/>
            <w:tcBorders>
              <w:tl2br w:val="nil"/>
              <w:tr2bl w:val="nil"/>
            </w:tcBorders>
            <w:vAlign w:val="center"/>
          </w:tcPr>
          <w:p w14:paraId="4762CBB4"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082" w:type="dxa"/>
            <w:tcBorders>
              <w:tl2br w:val="nil"/>
              <w:tr2bl w:val="nil"/>
            </w:tcBorders>
            <w:vAlign w:val="center"/>
          </w:tcPr>
          <w:p w14:paraId="342D8F9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900-220-08</w:t>
            </w:r>
          </w:p>
        </w:tc>
        <w:tc>
          <w:tcPr>
            <w:tcW w:w="758" w:type="dxa"/>
            <w:tcBorders>
              <w:tl2br w:val="nil"/>
              <w:tr2bl w:val="nil"/>
            </w:tcBorders>
            <w:vAlign w:val="center"/>
          </w:tcPr>
          <w:p w14:paraId="52EB17A2"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0.02</w:t>
            </w:r>
          </w:p>
        </w:tc>
        <w:tc>
          <w:tcPr>
            <w:tcW w:w="797" w:type="dxa"/>
            <w:tcBorders>
              <w:tl2br w:val="nil"/>
              <w:tr2bl w:val="nil"/>
            </w:tcBorders>
            <w:vAlign w:val="center"/>
          </w:tcPr>
          <w:p w14:paraId="1FF6720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变压器检修</w:t>
            </w:r>
          </w:p>
        </w:tc>
        <w:tc>
          <w:tcPr>
            <w:tcW w:w="582" w:type="dxa"/>
            <w:tcBorders>
              <w:tl2br w:val="nil"/>
              <w:tr2bl w:val="nil"/>
            </w:tcBorders>
            <w:vAlign w:val="center"/>
          </w:tcPr>
          <w:p w14:paraId="4C8137A8"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液态</w:t>
            </w:r>
          </w:p>
        </w:tc>
        <w:tc>
          <w:tcPr>
            <w:tcW w:w="633" w:type="dxa"/>
            <w:tcBorders>
              <w:tl2br w:val="nil"/>
              <w:tr2bl w:val="nil"/>
            </w:tcBorders>
            <w:vAlign w:val="center"/>
          </w:tcPr>
          <w:p w14:paraId="1440FBF4"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1C0E83E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73E6FA9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两年</w:t>
            </w:r>
          </w:p>
        </w:tc>
        <w:tc>
          <w:tcPr>
            <w:tcW w:w="655" w:type="dxa"/>
            <w:tcBorders>
              <w:tl2br w:val="nil"/>
              <w:tr2bl w:val="nil"/>
            </w:tcBorders>
            <w:vAlign w:val="center"/>
          </w:tcPr>
          <w:p w14:paraId="7F28BCEF"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T</w:t>
            </w:r>
            <w:r w:rsidRPr="0076616F">
              <w:rPr>
                <w:color w:val="000000" w:themeColor="text1"/>
                <w:sz w:val="18"/>
                <w:szCs w:val="18"/>
              </w:rPr>
              <w:t>，</w:t>
            </w:r>
            <w:r w:rsidRPr="0076616F">
              <w:rPr>
                <w:color w:val="000000" w:themeColor="text1"/>
                <w:sz w:val="18"/>
                <w:szCs w:val="18"/>
              </w:rPr>
              <w:t>I</w:t>
            </w:r>
          </w:p>
        </w:tc>
        <w:tc>
          <w:tcPr>
            <w:tcW w:w="1018" w:type="dxa"/>
            <w:vMerge/>
            <w:tcBorders>
              <w:tl2br w:val="nil"/>
              <w:tr2bl w:val="nil"/>
            </w:tcBorders>
            <w:vAlign w:val="center"/>
          </w:tcPr>
          <w:p w14:paraId="58E518A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p>
        </w:tc>
      </w:tr>
      <w:tr w:rsidR="0076616F" w:rsidRPr="0076616F" w14:paraId="377716F1" w14:textId="77777777" w:rsidTr="00260147">
        <w:trPr>
          <w:trHeight w:val="167"/>
          <w:jc w:val="center"/>
        </w:trPr>
        <w:tc>
          <w:tcPr>
            <w:tcW w:w="401" w:type="dxa"/>
            <w:tcBorders>
              <w:tl2br w:val="nil"/>
              <w:tr2bl w:val="nil"/>
            </w:tcBorders>
            <w:vAlign w:val="center"/>
          </w:tcPr>
          <w:p w14:paraId="176E6496"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3</w:t>
            </w:r>
          </w:p>
        </w:tc>
        <w:tc>
          <w:tcPr>
            <w:tcW w:w="680" w:type="dxa"/>
            <w:tcBorders>
              <w:tl2br w:val="nil"/>
              <w:tr2bl w:val="nil"/>
            </w:tcBorders>
            <w:vAlign w:val="center"/>
          </w:tcPr>
          <w:p w14:paraId="011582DF"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废油桶</w:t>
            </w:r>
          </w:p>
        </w:tc>
        <w:tc>
          <w:tcPr>
            <w:tcW w:w="758" w:type="dxa"/>
            <w:tcBorders>
              <w:tl2br w:val="nil"/>
              <w:tr2bl w:val="nil"/>
            </w:tcBorders>
            <w:vAlign w:val="center"/>
          </w:tcPr>
          <w:p w14:paraId="314A5737"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082" w:type="dxa"/>
            <w:tcBorders>
              <w:tl2br w:val="nil"/>
              <w:tr2bl w:val="nil"/>
            </w:tcBorders>
            <w:vAlign w:val="center"/>
          </w:tcPr>
          <w:p w14:paraId="0C00A749" w14:textId="77777777" w:rsidR="009F702A" w:rsidRPr="0076616F" w:rsidRDefault="009F702A" w:rsidP="00260147">
            <w:pPr>
              <w:topLinePunct/>
              <w:adjustRightInd w:val="0"/>
              <w:snapToGrid w:val="0"/>
              <w:spacing w:line="240" w:lineRule="auto"/>
              <w:ind w:firstLineChars="0" w:firstLine="0"/>
              <w:jc w:val="center"/>
              <w:rPr>
                <w:color w:val="000000" w:themeColor="text1"/>
                <w:spacing w:val="-1"/>
                <w:sz w:val="18"/>
                <w:szCs w:val="18"/>
              </w:rPr>
            </w:pPr>
            <w:r w:rsidRPr="0076616F">
              <w:rPr>
                <w:color w:val="000000" w:themeColor="text1"/>
                <w:kern w:val="0"/>
                <w:sz w:val="18"/>
                <w:szCs w:val="18"/>
              </w:rPr>
              <w:t>900-249-08</w:t>
            </w:r>
          </w:p>
        </w:tc>
        <w:tc>
          <w:tcPr>
            <w:tcW w:w="758" w:type="dxa"/>
            <w:tcBorders>
              <w:tl2br w:val="nil"/>
              <w:tr2bl w:val="nil"/>
            </w:tcBorders>
            <w:vAlign w:val="center"/>
          </w:tcPr>
          <w:p w14:paraId="101E5362"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2</w:t>
            </w:r>
            <w:r w:rsidRPr="0076616F">
              <w:rPr>
                <w:rFonts w:hint="eastAsia"/>
                <w:color w:val="000000" w:themeColor="text1"/>
                <w:kern w:val="0"/>
                <w:sz w:val="18"/>
                <w:szCs w:val="18"/>
              </w:rPr>
              <w:t>个</w:t>
            </w:r>
          </w:p>
        </w:tc>
        <w:tc>
          <w:tcPr>
            <w:tcW w:w="797" w:type="dxa"/>
            <w:tcBorders>
              <w:tl2br w:val="nil"/>
              <w:tr2bl w:val="nil"/>
            </w:tcBorders>
            <w:vAlign w:val="center"/>
          </w:tcPr>
          <w:p w14:paraId="767186BD"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透平油、变</w:t>
            </w:r>
            <w:r w:rsidRPr="0076616F">
              <w:rPr>
                <w:color w:val="000000" w:themeColor="text1"/>
                <w:kern w:val="0"/>
                <w:sz w:val="18"/>
                <w:szCs w:val="18"/>
              </w:rPr>
              <w:lastRenderedPageBreak/>
              <w:t>压器油使用</w:t>
            </w:r>
          </w:p>
        </w:tc>
        <w:tc>
          <w:tcPr>
            <w:tcW w:w="582" w:type="dxa"/>
            <w:tcBorders>
              <w:tl2br w:val="nil"/>
              <w:tr2bl w:val="nil"/>
            </w:tcBorders>
            <w:vAlign w:val="center"/>
          </w:tcPr>
          <w:p w14:paraId="7C4B08B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lastRenderedPageBreak/>
              <w:t>固态</w:t>
            </w:r>
          </w:p>
        </w:tc>
        <w:tc>
          <w:tcPr>
            <w:tcW w:w="633" w:type="dxa"/>
            <w:tcBorders>
              <w:tl2br w:val="nil"/>
              <w:tr2bl w:val="nil"/>
            </w:tcBorders>
            <w:vAlign w:val="center"/>
          </w:tcPr>
          <w:p w14:paraId="6599527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45FE0CF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3E44B9E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一年</w:t>
            </w:r>
          </w:p>
        </w:tc>
        <w:tc>
          <w:tcPr>
            <w:tcW w:w="655" w:type="dxa"/>
            <w:tcBorders>
              <w:tl2br w:val="nil"/>
              <w:tr2bl w:val="nil"/>
            </w:tcBorders>
            <w:vAlign w:val="center"/>
          </w:tcPr>
          <w:p w14:paraId="6D9D6A2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T</w:t>
            </w:r>
            <w:r w:rsidRPr="0076616F">
              <w:rPr>
                <w:color w:val="000000" w:themeColor="text1"/>
                <w:sz w:val="18"/>
                <w:szCs w:val="18"/>
              </w:rPr>
              <w:t>，</w:t>
            </w:r>
            <w:r w:rsidRPr="0076616F">
              <w:rPr>
                <w:color w:val="000000" w:themeColor="text1"/>
                <w:sz w:val="18"/>
                <w:szCs w:val="18"/>
              </w:rPr>
              <w:t>I</w:t>
            </w:r>
          </w:p>
        </w:tc>
        <w:tc>
          <w:tcPr>
            <w:tcW w:w="1018" w:type="dxa"/>
            <w:vMerge/>
            <w:tcBorders>
              <w:tl2br w:val="nil"/>
              <w:tr2bl w:val="nil"/>
            </w:tcBorders>
            <w:vAlign w:val="center"/>
          </w:tcPr>
          <w:p w14:paraId="4AFF1936"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p>
        </w:tc>
      </w:tr>
      <w:tr w:rsidR="0076616F" w:rsidRPr="0076616F" w14:paraId="5C1648C1" w14:textId="77777777" w:rsidTr="00260147">
        <w:trPr>
          <w:trHeight w:val="167"/>
          <w:jc w:val="center"/>
        </w:trPr>
        <w:tc>
          <w:tcPr>
            <w:tcW w:w="401" w:type="dxa"/>
            <w:tcBorders>
              <w:tl2br w:val="nil"/>
              <w:tr2bl w:val="nil"/>
            </w:tcBorders>
            <w:vAlign w:val="center"/>
          </w:tcPr>
          <w:p w14:paraId="6EB7EBB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4</w:t>
            </w:r>
          </w:p>
        </w:tc>
        <w:tc>
          <w:tcPr>
            <w:tcW w:w="680" w:type="dxa"/>
            <w:tcBorders>
              <w:tl2br w:val="nil"/>
              <w:tr2bl w:val="nil"/>
            </w:tcBorders>
            <w:vAlign w:val="center"/>
          </w:tcPr>
          <w:p w14:paraId="20DAFFAF"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含油废抹布</w:t>
            </w:r>
          </w:p>
        </w:tc>
        <w:tc>
          <w:tcPr>
            <w:tcW w:w="758" w:type="dxa"/>
            <w:tcBorders>
              <w:tl2br w:val="nil"/>
              <w:tr2bl w:val="nil"/>
            </w:tcBorders>
            <w:vAlign w:val="center"/>
          </w:tcPr>
          <w:p w14:paraId="0C8FB093"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HW49</w:t>
            </w:r>
          </w:p>
        </w:tc>
        <w:tc>
          <w:tcPr>
            <w:tcW w:w="1082" w:type="dxa"/>
            <w:tcBorders>
              <w:tl2br w:val="nil"/>
              <w:tr2bl w:val="nil"/>
            </w:tcBorders>
            <w:vAlign w:val="center"/>
          </w:tcPr>
          <w:p w14:paraId="7F759C43" w14:textId="77777777" w:rsidR="009F702A" w:rsidRPr="0076616F" w:rsidRDefault="009F702A" w:rsidP="00260147">
            <w:pPr>
              <w:topLinePunct/>
              <w:adjustRightInd w:val="0"/>
              <w:snapToGrid w:val="0"/>
              <w:spacing w:line="240" w:lineRule="auto"/>
              <w:ind w:firstLineChars="0" w:firstLine="0"/>
              <w:jc w:val="center"/>
              <w:rPr>
                <w:bCs/>
                <w:color w:val="000000" w:themeColor="text1"/>
                <w:sz w:val="18"/>
                <w:szCs w:val="18"/>
              </w:rPr>
            </w:pPr>
            <w:r w:rsidRPr="0076616F">
              <w:rPr>
                <w:color w:val="000000" w:themeColor="text1"/>
                <w:kern w:val="0"/>
                <w:sz w:val="18"/>
                <w:szCs w:val="18"/>
              </w:rPr>
              <w:t>900-041-49</w:t>
            </w:r>
          </w:p>
        </w:tc>
        <w:tc>
          <w:tcPr>
            <w:tcW w:w="758" w:type="dxa"/>
            <w:tcBorders>
              <w:tl2br w:val="nil"/>
              <w:tr2bl w:val="nil"/>
            </w:tcBorders>
            <w:vAlign w:val="center"/>
          </w:tcPr>
          <w:p w14:paraId="5DF8C4A1"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0.005</w:t>
            </w:r>
          </w:p>
        </w:tc>
        <w:tc>
          <w:tcPr>
            <w:tcW w:w="797" w:type="dxa"/>
            <w:tcBorders>
              <w:tl2br w:val="nil"/>
              <w:tr2bl w:val="nil"/>
            </w:tcBorders>
            <w:vAlign w:val="center"/>
          </w:tcPr>
          <w:p w14:paraId="2B9C2BE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机械设备维修</w:t>
            </w:r>
          </w:p>
        </w:tc>
        <w:tc>
          <w:tcPr>
            <w:tcW w:w="582" w:type="dxa"/>
            <w:tcBorders>
              <w:tl2br w:val="nil"/>
              <w:tr2bl w:val="nil"/>
            </w:tcBorders>
            <w:vAlign w:val="center"/>
          </w:tcPr>
          <w:p w14:paraId="214E2254"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固态</w:t>
            </w:r>
          </w:p>
        </w:tc>
        <w:tc>
          <w:tcPr>
            <w:tcW w:w="633" w:type="dxa"/>
            <w:tcBorders>
              <w:tl2br w:val="nil"/>
              <w:tr2bl w:val="nil"/>
            </w:tcBorders>
            <w:vAlign w:val="center"/>
          </w:tcPr>
          <w:p w14:paraId="4D87B453"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631" w:type="dxa"/>
            <w:tcBorders>
              <w:tl2br w:val="nil"/>
              <w:tr2bl w:val="nil"/>
            </w:tcBorders>
            <w:vAlign w:val="center"/>
          </w:tcPr>
          <w:p w14:paraId="6A1DBCC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矿物油</w:t>
            </w:r>
          </w:p>
        </w:tc>
        <w:tc>
          <w:tcPr>
            <w:tcW w:w="533" w:type="dxa"/>
            <w:tcBorders>
              <w:tl2br w:val="nil"/>
              <w:tr2bl w:val="nil"/>
            </w:tcBorders>
            <w:vAlign w:val="center"/>
          </w:tcPr>
          <w:p w14:paraId="11DF017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rFonts w:hint="eastAsia"/>
                <w:color w:val="000000" w:themeColor="text1"/>
                <w:kern w:val="0"/>
                <w:sz w:val="18"/>
                <w:szCs w:val="18"/>
              </w:rPr>
              <w:t>一年</w:t>
            </w:r>
          </w:p>
        </w:tc>
        <w:tc>
          <w:tcPr>
            <w:tcW w:w="655" w:type="dxa"/>
            <w:tcBorders>
              <w:tl2br w:val="nil"/>
              <w:tr2bl w:val="nil"/>
            </w:tcBorders>
            <w:vAlign w:val="center"/>
          </w:tcPr>
          <w:p w14:paraId="33482BC4"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T/Tn</w:t>
            </w:r>
          </w:p>
        </w:tc>
        <w:tc>
          <w:tcPr>
            <w:tcW w:w="1018" w:type="dxa"/>
            <w:vMerge/>
            <w:tcBorders>
              <w:tl2br w:val="nil"/>
              <w:tr2bl w:val="nil"/>
            </w:tcBorders>
            <w:vAlign w:val="center"/>
          </w:tcPr>
          <w:p w14:paraId="72C3C981"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p>
        </w:tc>
      </w:tr>
    </w:tbl>
    <w:p w14:paraId="5DF20DB8" w14:textId="77777777" w:rsidR="009F702A" w:rsidRPr="0076616F" w:rsidRDefault="009F702A" w:rsidP="009F702A">
      <w:pPr>
        <w:ind w:firstLine="480"/>
        <w:rPr>
          <w:b/>
          <w:color w:val="000000" w:themeColor="text1"/>
          <w:kern w:val="0"/>
          <w:sz w:val="21"/>
          <w:szCs w:val="21"/>
        </w:rPr>
      </w:pPr>
      <w:r w:rsidRPr="0076616F">
        <w:rPr>
          <w:color w:val="000000" w:themeColor="text1"/>
          <w:kern w:val="0"/>
        </w:rPr>
        <w:t>本项目运营期间危险废物贮存场所（设施）基本情况见下表所示。</w:t>
      </w:r>
    </w:p>
    <w:p w14:paraId="2A05447B" w14:textId="6DA55183" w:rsidR="009F702A" w:rsidRPr="0076616F" w:rsidRDefault="009F702A" w:rsidP="009F702A">
      <w:pPr>
        <w:autoSpaceDE w:val="0"/>
        <w:autoSpaceDN w:val="0"/>
        <w:adjustRightInd w:val="0"/>
        <w:spacing w:line="240" w:lineRule="auto"/>
        <w:ind w:firstLineChars="0" w:firstLine="0"/>
        <w:jc w:val="center"/>
        <w:rPr>
          <w:bCs/>
          <w:color w:val="000000" w:themeColor="text1"/>
          <w:kern w:val="0"/>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5</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2</w:t>
      </w:r>
      <w:r w:rsidRPr="0076616F">
        <w:rPr>
          <w:color w:val="000000" w:themeColor="text1"/>
          <w:sz w:val="21"/>
          <w:szCs w:val="21"/>
        </w:rPr>
        <w:fldChar w:fldCharType="end"/>
      </w:r>
      <w:r w:rsidRPr="0076616F">
        <w:rPr>
          <w:bCs/>
          <w:color w:val="000000" w:themeColor="text1"/>
          <w:kern w:val="0"/>
          <w:sz w:val="21"/>
          <w:szCs w:val="21"/>
        </w:rPr>
        <w:t xml:space="preserve">  </w:t>
      </w:r>
      <w:r w:rsidRPr="0076616F">
        <w:rPr>
          <w:bCs/>
          <w:color w:val="000000" w:themeColor="text1"/>
          <w:kern w:val="0"/>
          <w:sz w:val="21"/>
          <w:szCs w:val="21"/>
        </w:rPr>
        <w:t>项目危险废物贮存场所（设施）基本情况表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8"/>
        <w:gridCol w:w="782"/>
        <w:gridCol w:w="1193"/>
        <w:gridCol w:w="796"/>
        <w:gridCol w:w="1235"/>
        <w:gridCol w:w="913"/>
        <w:gridCol w:w="707"/>
        <w:gridCol w:w="894"/>
        <w:gridCol w:w="920"/>
        <w:gridCol w:w="660"/>
      </w:tblGrid>
      <w:tr w:rsidR="0076616F" w:rsidRPr="0076616F" w14:paraId="41AA850C" w14:textId="77777777" w:rsidTr="00260147">
        <w:trPr>
          <w:trHeight w:val="210"/>
          <w:jc w:val="center"/>
        </w:trPr>
        <w:tc>
          <w:tcPr>
            <w:tcW w:w="428" w:type="dxa"/>
            <w:tcBorders>
              <w:tl2br w:val="nil"/>
              <w:tr2bl w:val="nil"/>
            </w:tcBorders>
            <w:vAlign w:val="center"/>
          </w:tcPr>
          <w:p w14:paraId="2720E718"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序号</w:t>
            </w:r>
          </w:p>
        </w:tc>
        <w:tc>
          <w:tcPr>
            <w:tcW w:w="782" w:type="dxa"/>
            <w:tcBorders>
              <w:tl2br w:val="nil"/>
              <w:tr2bl w:val="nil"/>
            </w:tcBorders>
            <w:vAlign w:val="center"/>
          </w:tcPr>
          <w:p w14:paraId="344E5757"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贮存场所（设施）名称</w:t>
            </w:r>
          </w:p>
        </w:tc>
        <w:tc>
          <w:tcPr>
            <w:tcW w:w="1193" w:type="dxa"/>
            <w:tcBorders>
              <w:tl2br w:val="nil"/>
              <w:tr2bl w:val="nil"/>
            </w:tcBorders>
            <w:vAlign w:val="center"/>
          </w:tcPr>
          <w:p w14:paraId="3C79735B"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危险废物</w:t>
            </w:r>
          </w:p>
          <w:p w14:paraId="1A4B403B"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名称</w:t>
            </w:r>
          </w:p>
        </w:tc>
        <w:tc>
          <w:tcPr>
            <w:tcW w:w="796" w:type="dxa"/>
            <w:tcBorders>
              <w:tl2br w:val="nil"/>
              <w:tr2bl w:val="nil"/>
            </w:tcBorders>
            <w:vAlign w:val="center"/>
          </w:tcPr>
          <w:p w14:paraId="53EBC690"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危险废物类别</w:t>
            </w:r>
          </w:p>
        </w:tc>
        <w:tc>
          <w:tcPr>
            <w:tcW w:w="1235" w:type="dxa"/>
            <w:tcBorders>
              <w:tl2br w:val="nil"/>
              <w:tr2bl w:val="nil"/>
            </w:tcBorders>
            <w:vAlign w:val="center"/>
          </w:tcPr>
          <w:p w14:paraId="172D65D2"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危险废物</w:t>
            </w:r>
          </w:p>
          <w:p w14:paraId="43A7E528"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代码</w:t>
            </w:r>
          </w:p>
        </w:tc>
        <w:tc>
          <w:tcPr>
            <w:tcW w:w="913" w:type="dxa"/>
            <w:tcBorders>
              <w:tl2br w:val="nil"/>
              <w:tr2bl w:val="nil"/>
            </w:tcBorders>
            <w:vAlign w:val="center"/>
          </w:tcPr>
          <w:p w14:paraId="1B0F0E65"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位置</w:t>
            </w:r>
          </w:p>
        </w:tc>
        <w:tc>
          <w:tcPr>
            <w:tcW w:w="707" w:type="dxa"/>
            <w:tcBorders>
              <w:tl2br w:val="nil"/>
              <w:tr2bl w:val="nil"/>
            </w:tcBorders>
            <w:vAlign w:val="center"/>
          </w:tcPr>
          <w:p w14:paraId="2BA7EA85"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占地面积</w:t>
            </w:r>
          </w:p>
        </w:tc>
        <w:tc>
          <w:tcPr>
            <w:tcW w:w="894" w:type="dxa"/>
            <w:tcBorders>
              <w:tl2br w:val="nil"/>
              <w:tr2bl w:val="nil"/>
            </w:tcBorders>
            <w:vAlign w:val="center"/>
          </w:tcPr>
          <w:p w14:paraId="63DCC223"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w:t>
            </w:r>
          </w:p>
          <w:p w14:paraId="2710A00B"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方式</w:t>
            </w:r>
          </w:p>
        </w:tc>
        <w:tc>
          <w:tcPr>
            <w:tcW w:w="920" w:type="dxa"/>
            <w:tcBorders>
              <w:tl2br w:val="nil"/>
              <w:tr2bl w:val="nil"/>
            </w:tcBorders>
            <w:vAlign w:val="center"/>
          </w:tcPr>
          <w:p w14:paraId="43D88BFB"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w:t>
            </w:r>
          </w:p>
          <w:p w14:paraId="657EE8AF"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能力</w:t>
            </w:r>
          </w:p>
        </w:tc>
        <w:tc>
          <w:tcPr>
            <w:tcW w:w="660" w:type="dxa"/>
            <w:tcBorders>
              <w:tl2br w:val="nil"/>
              <w:tr2bl w:val="nil"/>
            </w:tcBorders>
            <w:vAlign w:val="center"/>
          </w:tcPr>
          <w:p w14:paraId="50B16CDF" w14:textId="77777777" w:rsidR="009F702A" w:rsidRPr="0076616F" w:rsidRDefault="009F702A" w:rsidP="00260147">
            <w:pPr>
              <w:topLinePunct/>
              <w:adjustRightInd w:val="0"/>
              <w:snapToGrid w:val="0"/>
              <w:spacing w:line="240" w:lineRule="auto"/>
              <w:ind w:firstLineChars="0" w:firstLine="0"/>
              <w:jc w:val="center"/>
              <w:rPr>
                <w:b/>
                <w:color w:val="000000" w:themeColor="text1"/>
                <w:kern w:val="0"/>
                <w:sz w:val="18"/>
                <w:szCs w:val="21"/>
              </w:rPr>
            </w:pPr>
            <w:r w:rsidRPr="0076616F">
              <w:rPr>
                <w:b/>
                <w:color w:val="000000" w:themeColor="text1"/>
                <w:kern w:val="0"/>
                <w:sz w:val="18"/>
                <w:szCs w:val="21"/>
              </w:rPr>
              <w:t>贮存周期</w:t>
            </w:r>
          </w:p>
        </w:tc>
      </w:tr>
      <w:tr w:rsidR="0076616F" w:rsidRPr="0076616F" w14:paraId="3152E7FC" w14:textId="77777777" w:rsidTr="00260147">
        <w:trPr>
          <w:trHeight w:val="397"/>
          <w:jc w:val="center"/>
        </w:trPr>
        <w:tc>
          <w:tcPr>
            <w:tcW w:w="428" w:type="dxa"/>
            <w:tcBorders>
              <w:tl2br w:val="nil"/>
              <w:tr2bl w:val="nil"/>
            </w:tcBorders>
            <w:vAlign w:val="center"/>
          </w:tcPr>
          <w:p w14:paraId="45BEF5A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1</w:t>
            </w:r>
          </w:p>
        </w:tc>
        <w:tc>
          <w:tcPr>
            <w:tcW w:w="782" w:type="dxa"/>
            <w:vMerge w:val="restart"/>
            <w:tcBorders>
              <w:tl2br w:val="nil"/>
              <w:tr2bl w:val="nil"/>
            </w:tcBorders>
            <w:vAlign w:val="center"/>
          </w:tcPr>
          <w:p w14:paraId="49E1D3E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15"/>
              </w:rPr>
              <w:t>危废暂存间</w:t>
            </w:r>
          </w:p>
        </w:tc>
        <w:tc>
          <w:tcPr>
            <w:tcW w:w="1193" w:type="dxa"/>
            <w:tcBorders>
              <w:tl2br w:val="nil"/>
              <w:tr2bl w:val="nil"/>
            </w:tcBorders>
            <w:vAlign w:val="center"/>
          </w:tcPr>
          <w:p w14:paraId="778B9B36"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废透平油</w:t>
            </w:r>
          </w:p>
        </w:tc>
        <w:tc>
          <w:tcPr>
            <w:tcW w:w="796" w:type="dxa"/>
            <w:tcBorders>
              <w:tl2br w:val="nil"/>
              <w:tr2bl w:val="nil"/>
            </w:tcBorders>
            <w:vAlign w:val="center"/>
          </w:tcPr>
          <w:p w14:paraId="41CE535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sz w:val="18"/>
                <w:szCs w:val="18"/>
              </w:rPr>
              <w:t>HW08</w:t>
            </w:r>
          </w:p>
        </w:tc>
        <w:tc>
          <w:tcPr>
            <w:tcW w:w="1235" w:type="dxa"/>
            <w:tcBorders>
              <w:tl2br w:val="nil"/>
              <w:tr2bl w:val="nil"/>
            </w:tcBorders>
            <w:vAlign w:val="center"/>
          </w:tcPr>
          <w:p w14:paraId="235FF9A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900-249-08</w:t>
            </w:r>
          </w:p>
        </w:tc>
        <w:tc>
          <w:tcPr>
            <w:tcW w:w="913" w:type="dxa"/>
            <w:vMerge w:val="restart"/>
            <w:tcBorders>
              <w:tl2br w:val="nil"/>
              <w:tr2bl w:val="nil"/>
            </w:tcBorders>
            <w:vAlign w:val="center"/>
          </w:tcPr>
          <w:p w14:paraId="33F9A60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厂区内西侧</w:t>
            </w:r>
          </w:p>
        </w:tc>
        <w:tc>
          <w:tcPr>
            <w:tcW w:w="707" w:type="dxa"/>
            <w:vMerge w:val="restart"/>
            <w:tcBorders>
              <w:tl2br w:val="nil"/>
              <w:tr2bl w:val="nil"/>
            </w:tcBorders>
            <w:vAlign w:val="center"/>
          </w:tcPr>
          <w:p w14:paraId="0B6442E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vertAlign w:val="superscript"/>
              </w:rPr>
            </w:pPr>
            <w:r w:rsidRPr="0076616F">
              <w:rPr>
                <w:color w:val="000000" w:themeColor="text1"/>
                <w:kern w:val="0"/>
                <w:sz w:val="18"/>
                <w:szCs w:val="21"/>
              </w:rPr>
              <w:t>10 m</w:t>
            </w:r>
            <w:r w:rsidRPr="0076616F">
              <w:rPr>
                <w:color w:val="000000" w:themeColor="text1"/>
                <w:kern w:val="0"/>
                <w:sz w:val="18"/>
                <w:szCs w:val="21"/>
                <w:vertAlign w:val="superscript"/>
              </w:rPr>
              <w:t>2</w:t>
            </w:r>
          </w:p>
        </w:tc>
        <w:tc>
          <w:tcPr>
            <w:tcW w:w="894" w:type="dxa"/>
            <w:tcBorders>
              <w:tl2br w:val="nil"/>
              <w:tr2bl w:val="nil"/>
            </w:tcBorders>
            <w:vAlign w:val="center"/>
          </w:tcPr>
          <w:p w14:paraId="2066526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容器</w:t>
            </w:r>
          </w:p>
          <w:p w14:paraId="1074411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56F2CD80" w14:textId="77777777" w:rsidR="009F702A" w:rsidRPr="0076616F" w:rsidRDefault="009F702A" w:rsidP="00260147">
            <w:pPr>
              <w:topLinePunct/>
              <w:adjustRightInd w:val="0"/>
              <w:snapToGrid w:val="0"/>
              <w:spacing w:line="276" w:lineRule="auto"/>
              <w:ind w:firstLineChars="0" w:firstLine="0"/>
              <w:jc w:val="center"/>
              <w:rPr>
                <w:color w:val="000000" w:themeColor="text1"/>
                <w:kern w:val="0"/>
                <w:sz w:val="18"/>
                <w:szCs w:val="21"/>
              </w:rPr>
            </w:pPr>
            <w:r w:rsidRPr="0076616F">
              <w:rPr>
                <w:color w:val="000000" w:themeColor="text1"/>
                <w:kern w:val="0"/>
                <w:sz w:val="18"/>
                <w:szCs w:val="18"/>
              </w:rPr>
              <w:t>0.05t</w:t>
            </w:r>
          </w:p>
        </w:tc>
        <w:tc>
          <w:tcPr>
            <w:tcW w:w="660" w:type="dxa"/>
            <w:tcBorders>
              <w:tl2br w:val="nil"/>
              <w:tr2bl w:val="nil"/>
            </w:tcBorders>
            <w:vAlign w:val="center"/>
          </w:tcPr>
          <w:p w14:paraId="3BC28AC8" w14:textId="77777777" w:rsidR="009F702A" w:rsidRPr="0076616F" w:rsidRDefault="009F702A" w:rsidP="00260147">
            <w:pPr>
              <w:topLinePunct/>
              <w:adjustRightInd w:val="0"/>
              <w:snapToGrid w:val="0"/>
              <w:spacing w:line="276" w:lineRule="auto"/>
              <w:ind w:firstLineChars="0" w:firstLine="0"/>
              <w:jc w:val="center"/>
              <w:rPr>
                <w:color w:val="000000" w:themeColor="text1"/>
              </w:rPr>
            </w:pPr>
            <w:r w:rsidRPr="0076616F">
              <w:rPr>
                <w:rFonts w:hint="eastAsia"/>
                <w:color w:val="000000" w:themeColor="text1"/>
                <w:kern w:val="0"/>
                <w:sz w:val="18"/>
                <w:szCs w:val="18"/>
              </w:rPr>
              <w:t>一年</w:t>
            </w:r>
          </w:p>
        </w:tc>
      </w:tr>
      <w:tr w:rsidR="0076616F" w:rsidRPr="0076616F" w14:paraId="2C2F2BB7" w14:textId="77777777" w:rsidTr="00260147">
        <w:trPr>
          <w:trHeight w:val="397"/>
          <w:jc w:val="center"/>
        </w:trPr>
        <w:tc>
          <w:tcPr>
            <w:tcW w:w="428" w:type="dxa"/>
            <w:tcBorders>
              <w:tl2br w:val="nil"/>
              <w:tr2bl w:val="nil"/>
            </w:tcBorders>
            <w:vAlign w:val="center"/>
          </w:tcPr>
          <w:p w14:paraId="549A7368"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2</w:t>
            </w:r>
          </w:p>
        </w:tc>
        <w:tc>
          <w:tcPr>
            <w:tcW w:w="782" w:type="dxa"/>
            <w:vMerge/>
            <w:tcBorders>
              <w:tl2br w:val="nil"/>
              <w:tr2bl w:val="nil"/>
            </w:tcBorders>
            <w:vAlign w:val="center"/>
          </w:tcPr>
          <w:p w14:paraId="444A33D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5"/>
              </w:rPr>
            </w:pPr>
          </w:p>
        </w:tc>
        <w:tc>
          <w:tcPr>
            <w:tcW w:w="1193" w:type="dxa"/>
            <w:tcBorders>
              <w:tl2br w:val="nil"/>
              <w:tr2bl w:val="nil"/>
            </w:tcBorders>
            <w:vAlign w:val="center"/>
          </w:tcPr>
          <w:p w14:paraId="6DB3E83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废变压油</w:t>
            </w:r>
          </w:p>
        </w:tc>
        <w:tc>
          <w:tcPr>
            <w:tcW w:w="796" w:type="dxa"/>
            <w:tcBorders>
              <w:tl2br w:val="nil"/>
              <w:tr2bl w:val="nil"/>
            </w:tcBorders>
            <w:vAlign w:val="center"/>
          </w:tcPr>
          <w:p w14:paraId="29E084C3"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235" w:type="dxa"/>
            <w:tcBorders>
              <w:tl2br w:val="nil"/>
              <w:tr2bl w:val="nil"/>
            </w:tcBorders>
            <w:vAlign w:val="center"/>
          </w:tcPr>
          <w:p w14:paraId="2551ED35"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900-220-08</w:t>
            </w:r>
          </w:p>
        </w:tc>
        <w:tc>
          <w:tcPr>
            <w:tcW w:w="913" w:type="dxa"/>
            <w:vMerge/>
            <w:tcBorders>
              <w:tl2br w:val="nil"/>
              <w:tr2bl w:val="nil"/>
            </w:tcBorders>
            <w:vAlign w:val="center"/>
          </w:tcPr>
          <w:p w14:paraId="5305BEDA"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p>
        </w:tc>
        <w:tc>
          <w:tcPr>
            <w:tcW w:w="707" w:type="dxa"/>
            <w:vMerge/>
            <w:tcBorders>
              <w:tl2br w:val="nil"/>
              <w:tr2bl w:val="nil"/>
            </w:tcBorders>
            <w:vAlign w:val="center"/>
          </w:tcPr>
          <w:p w14:paraId="1E779EAB"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p>
        </w:tc>
        <w:tc>
          <w:tcPr>
            <w:tcW w:w="894" w:type="dxa"/>
            <w:tcBorders>
              <w:tl2br w:val="nil"/>
              <w:tr2bl w:val="nil"/>
            </w:tcBorders>
            <w:vAlign w:val="center"/>
          </w:tcPr>
          <w:p w14:paraId="6E0EC80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容器</w:t>
            </w:r>
          </w:p>
          <w:p w14:paraId="481DBB4B"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37A70FFA" w14:textId="77777777" w:rsidR="009F702A" w:rsidRPr="0076616F" w:rsidRDefault="009F702A" w:rsidP="00260147">
            <w:pPr>
              <w:topLinePunct/>
              <w:adjustRightInd w:val="0"/>
              <w:snapToGrid w:val="0"/>
              <w:spacing w:line="276" w:lineRule="auto"/>
              <w:ind w:firstLineChars="0" w:firstLine="0"/>
              <w:jc w:val="center"/>
              <w:rPr>
                <w:color w:val="000000" w:themeColor="text1"/>
                <w:kern w:val="0"/>
                <w:sz w:val="18"/>
                <w:szCs w:val="18"/>
              </w:rPr>
            </w:pPr>
            <w:r w:rsidRPr="0076616F">
              <w:rPr>
                <w:color w:val="000000" w:themeColor="text1"/>
                <w:kern w:val="0"/>
                <w:sz w:val="18"/>
                <w:szCs w:val="18"/>
              </w:rPr>
              <w:t>0.02t</w:t>
            </w:r>
          </w:p>
        </w:tc>
        <w:tc>
          <w:tcPr>
            <w:tcW w:w="660" w:type="dxa"/>
            <w:tcBorders>
              <w:tl2br w:val="nil"/>
              <w:tr2bl w:val="nil"/>
            </w:tcBorders>
            <w:vAlign w:val="center"/>
          </w:tcPr>
          <w:p w14:paraId="1F1CBA98" w14:textId="77777777" w:rsidR="009F702A" w:rsidRPr="0076616F" w:rsidRDefault="009F702A" w:rsidP="00260147">
            <w:pPr>
              <w:topLinePunct/>
              <w:adjustRightInd w:val="0"/>
              <w:snapToGrid w:val="0"/>
              <w:spacing w:line="276" w:lineRule="auto"/>
              <w:ind w:firstLineChars="0" w:firstLine="0"/>
              <w:jc w:val="center"/>
              <w:rPr>
                <w:color w:val="000000" w:themeColor="text1"/>
                <w:kern w:val="0"/>
                <w:sz w:val="18"/>
                <w:szCs w:val="21"/>
              </w:rPr>
            </w:pPr>
            <w:r w:rsidRPr="0076616F">
              <w:rPr>
                <w:rFonts w:hint="eastAsia"/>
                <w:color w:val="000000" w:themeColor="text1"/>
                <w:kern w:val="0"/>
                <w:sz w:val="18"/>
                <w:szCs w:val="18"/>
              </w:rPr>
              <w:t>两年</w:t>
            </w:r>
          </w:p>
        </w:tc>
      </w:tr>
      <w:tr w:rsidR="0076616F" w:rsidRPr="0076616F" w14:paraId="7C1CF4FA" w14:textId="77777777" w:rsidTr="00260147">
        <w:trPr>
          <w:trHeight w:val="397"/>
          <w:jc w:val="center"/>
        </w:trPr>
        <w:tc>
          <w:tcPr>
            <w:tcW w:w="428" w:type="dxa"/>
            <w:tcBorders>
              <w:tl2br w:val="nil"/>
              <w:tr2bl w:val="nil"/>
            </w:tcBorders>
            <w:vAlign w:val="center"/>
          </w:tcPr>
          <w:p w14:paraId="28ACE4C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3</w:t>
            </w:r>
          </w:p>
        </w:tc>
        <w:tc>
          <w:tcPr>
            <w:tcW w:w="782" w:type="dxa"/>
            <w:vMerge/>
            <w:tcBorders>
              <w:tl2br w:val="nil"/>
              <w:tr2bl w:val="nil"/>
            </w:tcBorders>
            <w:vAlign w:val="center"/>
          </w:tcPr>
          <w:p w14:paraId="0BD22D5F"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p>
        </w:tc>
        <w:tc>
          <w:tcPr>
            <w:tcW w:w="1193" w:type="dxa"/>
            <w:tcBorders>
              <w:tl2br w:val="nil"/>
              <w:tr2bl w:val="nil"/>
            </w:tcBorders>
            <w:vAlign w:val="center"/>
          </w:tcPr>
          <w:p w14:paraId="19233F06"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废油桶</w:t>
            </w:r>
          </w:p>
        </w:tc>
        <w:tc>
          <w:tcPr>
            <w:tcW w:w="796" w:type="dxa"/>
            <w:tcBorders>
              <w:tl2br w:val="nil"/>
              <w:tr2bl w:val="nil"/>
            </w:tcBorders>
            <w:vAlign w:val="center"/>
          </w:tcPr>
          <w:p w14:paraId="783594C7"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HW08</w:t>
            </w:r>
          </w:p>
        </w:tc>
        <w:tc>
          <w:tcPr>
            <w:tcW w:w="1235" w:type="dxa"/>
            <w:tcBorders>
              <w:tl2br w:val="nil"/>
              <w:tr2bl w:val="nil"/>
            </w:tcBorders>
            <w:vAlign w:val="center"/>
          </w:tcPr>
          <w:p w14:paraId="3A99A110" w14:textId="77777777" w:rsidR="009F702A" w:rsidRPr="0076616F" w:rsidRDefault="009F702A" w:rsidP="00260147">
            <w:pPr>
              <w:topLinePunct/>
              <w:adjustRightInd w:val="0"/>
              <w:snapToGrid w:val="0"/>
              <w:spacing w:line="240" w:lineRule="auto"/>
              <w:ind w:firstLineChars="0" w:firstLine="0"/>
              <w:jc w:val="center"/>
              <w:rPr>
                <w:color w:val="000000" w:themeColor="text1"/>
                <w:spacing w:val="-1"/>
                <w:sz w:val="18"/>
                <w:szCs w:val="18"/>
              </w:rPr>
            </w:pPr>
            <w:r w:rsidRPr="0076616F">
              <w:rPr>
                <w:color w:val="000000" w:themeColor="text1"/>
                <w:kern w:val="0"/>
                <w:sz w:val="18"/>
                <w:szCs w:val="18"/>
              </w:rPr>
              <w:t>900-249-08</w:t>
            </w:r>
          </w:p>
        </w:tc>
        <w:tc>
          <w:tcPr>
            <w:tcW w:w="913" w:type="dxa"/>
            <w:vMerge/>
            <w:tcBorders>
              <w:tl2br w:val="nil"/>
              <w:tr2bl w:val="nil"/>
            </w:tcBorders>
            <w:vAlign w:val="center"/>
          </w:tcPr>
          <w:p w14:paraId="32C4A593" w14:textId="77777777" w:rsidR="009F702A" w:rsidRPr="0076616F" w:rsidRDefault="009F702A" w:rsidP="00260147">
            <w:pPr>
              <w:spacing w:line="240" w:lineRule="auto"/>
              <w:ind w:firstLineChars="0" w:firstLine="0"/>
              <w:jc w:val="center"/>
              <w:rPr>
                <w:color w:val="000000" w:themeColor="text1"/>
              </w:rPr>
            </w:pPr>
          </w:p>
        </w:tc>
        <w:tc>
          <w:tcPr>
            <w:tcW w:w="707" w:type="dxa"/>
            <w:vMerge/>
            <w:tcBorders>
              <w:tl2br w:val="nil"/>
              <w:tr2bl w:val="nil"/>
            </w:tcBorders>
            <w:vAlign w:val="center"/>
          </w:tcPr>
          <w:p w14:paraId="3D10CC2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p>
        </w:tc>
        <w:tc>
          <w:tcPr>
            <w:tcW w:w="894" w:type="dxa"/>
            <w:tcBorders>
              <w:tl2br w:val="nil"/>
              <w:tr2bl w:val="nil"/>
            </w:tcBorders>
            <w:vAlign w:val="center"/>
          </w:tcPr>
          <w:p w14:paraId="487590AC"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危废间</w:t>
            </w:r>
          </w:p>
          <w:p w14:paraId="613BE468"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51B66663" w14:textId="77777777" w:rsidR="009F702A" w:rsidRPr="0076616F" w:rsidRDefault="009F702A" w:rsidP="00260147">
            <w:pPr>
              <w:topLinePunct/>
              <w:adjustRightInd w:val="0"/>
              <w:snapToGrid w:val="0"/>
              <w:spacing w:line="276" w:lineRule="auto"/>
              <w:ind w:firstLineChars="0" w:firstLine="0"/>
              <w:jc w:val="center"/>
              <w:rPr>
                <w:color w:val="000000" w:themeColor="text1"/>
                <w:kern w:val="0"/>
                <w:sz w:val="18"/>
                <w:szCs w:val="21"/>
              </w:rPr>
            </w:pPr>
            <w:r w:rsidRPr="0076616F">
              <w:rPr>
                <w:color w:val="000000" w:themeColor="text1"/>
                <w:kern w:val="0"/>
                <w:sz w:val="18"/>
                <w:szCs w:val="18"/>
              </w:rPr>
              <w:t>2</w:t>
            </w:r>
            <w:r w:rsidRPr="0076616F">
              <w:rPr>
                <w:rFonts w:hint="eastAsia"/>
                <w:color w:val="000000" w:themeColor="text1"/>
                <w:kern w:val="0"/>
                <w:sz w:val="18"/>
                <w:szCs w:val="18"/>
              </w:rPr>
              <w:t>个</w:t>
            </w:r>
          </w:p>
        </w:tc>
        <w:tc>
          <w:tcPr>
            <w:tcW w:w="660" w:type="dxa"/>
            <w:tcBorders>
              <w:tl2br w:val="nil"/>
              <w:tr2bl w:val="nil"/>
            </w:tcBorders>
            <w:vAlign w:val="center"/>
          </w:tcPr>
          <w:p w14:paraId="5D82C06D" w14:textId="77777777" w:rsidR="009F702A" w:rsidRPr="0076616F" w:rsidRDefault="009F702A" w:rsidP="00260147">
            <w:pPr>
              <w:topLinePunct/>
              <w:adjustRightInd w:val="0"/>
              <w:snapToGrid w:val="0"/>
              <w:spacing w:line="276" w:lineRule="auto"/>
              <w:ind w:firstLineChars="0" w:firstLine="0"/>
              <w:jc w:val="center"/>
              <w:rPr>
                <w:color w:val="000000" w:themeColor="text1"/>
              </w:rPr>
            </w:pPr>
            <w:r w:rsidRPr="0076616F">
              <w:rPr>
                <w:rFonts w:hint="eastAsia"/>
                <w:color w:val="000000" w:themeColor="text1"/>
                <w:kern w:val="0"/>
                <w:sz w:val="18"/>
                <w:szCs w:val="18"/>
              </w:rPr>
              <w:t>一年</w:t>
            </w:r>
          </w:p>
        </w:tc>
      </w:tr>
      <w:tr w:rsidR="0076616F" w:rsidRPr="0076616F" w14:paraId="59C55DA9" w14:textId="77777777" w:rsidTr="00260147">
        <w:trPr>
          <w:trHeight w:val="397"/>
          <w:jc w:val="center"/>
        </w:trPr>
        <w:tc>
          <w:tcPr>
            <w:tcW w:w="428" w:type="dxa"/>
            <w:tcBorders>
              <w:tl2br w:val="nil"/>
              <w:tr2bl w:val="nil"/>
            </w:tcBorders>
            <w:vAlign w:val="center"/>
          </w:tcPr>
          <w:p w14:paraId="7DEF23C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4</w:t>
            </w:r>
          </w:p>
        </w:tc>
        <w:tc>
          <w:tcPr>
            <w:tcW w:w="782" w:type="dxa"/>
            <w:vMerge/>
            <w:tcBorders>
              <w:tl2br w:val="nil"/>
              <w:tr2bl w:val="nil"/>
            </w:tcBorders>
            <w:vAlign w:val="center"/>
          </w:tcPr>
          <w:p w14:paraId="5A3CD7B8"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p>
        </w:tc>
        <w:tc>
          <w:tcPr>
            <w:tcW w:w="1193" w:type="dxa"/>
            <w:tcBorders>
              <w:tl2br w:val="nil"/>
              <w:tr2bl w:val="nil"/>
            </w:tcBorders>
            <w:vAlign w:val="center"/>
          </w:tcPr>
          <w:p w14:paraId="6B2C97DD"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18"/>
              </w:rPr>
            </w:pPr>
            <w:r w:rsidRPr="0076616F">
              <w:rPr>
                <w:color w:val="000000" w:themeColor="text1"/>
                <w:kern w:val="0"/>
                <w:sz w:val="18"/>
                <w:szCs w:val="18"/>
              </w:rPr>
              <w:t>含油废抹布</w:t>
            </w:r>
          </w:p>
        </w:tc>
        <w:tc>
          <w:tcPr>
            <w:tcW w:w="796" w:type="dxa"/>
            <w:tcBorders>
              <w:tl2br w:val="nil"/>
              <w:tr2bl w:val="nil"/>
            </w:tcBorders>
            <w:vAlign w:val="center"/>
          </w:tcPr>
          <w:p w14:paraId="28CAFA50" w14:textId="77777777" w:rsidR="009F702A" w:rsidRPr="0076616F" w:rsidRDefault="009F702A" w:rsidP="00260147">
            <w:pPr>
              <w:topLinePunct/>
              <w:adjustRightInd w:val="0"/>
              <w:snapToGrid w:val="0"/>
              <w:spacing w:line="240" w:lineRule="auto"/>
              <w:ind w:firstLineChars="0" w:firstLine="0"/>
              <w:jc w:val="center"/>
              <w:rPr>
                <w:color w:val="000000" w:themeColor="text1"/>
                <w:sz w:val="18"/>
                <w:szCs w:val="18"/>
              </w:rPr>
            </w:pPr>
            <w:r w:rsidRPr="0076616F">
              <w:rPr>
                <w:color w:val="000000" w:themeColor="text1"/>
                <w:sz w:val="18"/>
                <w:szCs w:val="18"/>
              </w:rPr>
              <w:t>HW49</w:t>
            </w:r>
          </w:p>
        </w:tc>
        <w:tc>
          <w:tcPr>
            <w:tcW w:w="1235" w:type="dxa"/>
            <w:tcBorders>
              <w:tl2br w:val="nil"/>
              <w:tr2bl w:val="nil"/>
            </w:tcBorders>
            <w:vAlign w:val="center"/>
          </w:tcPr>
          <w:p w14:paraId="0DF1A0D0" w14:textId="77777777" w:rsidR="009F702A" w:rsidRPr="0076616F" w:rsidRDefault="009F702A" w:rsidP="00260147">
            <w:pPr>
              <w:topLinePunct/>
              <w:adjustRightInd w:val="0"/>
              <w:snapToGrid w:val="0"/>
              <w:spacing w:line="240" w:lineRule="auto"/>
              <w:ind w:firstLineChars="0" w:firstLine="0"/>
              <w:jc w:val="center"/>
              <w:rPr>
                <w:bCs/>
                <w:color w:val="000000" w:themeColor="text1"/>
                <w:sz w:val="18"/>
                <w:szCs w:val="18"/>
              </w:rPr>
            </w:pPr>
            <w:r w:rsidRPr="0076616F">
              <w:rPr>
                <w:color w:val="000000" w:themeColor="text1"/>
                <w:kern w:val="0"/>
                <w:sz w:val="18"/>
                <w:szCs w:val="18"/>
              </w:rPr>
              <w:t>900-041-49</w:t>
            </w:r>
          </w:p>
        </w:tc>
        <w:tc>
          <w:tcPr>
            <w:tcW w:w="913" w:type="dxa"/>
            <w:vMerge/>
            <w:tcBorders>
              <w:tl2br w:val="nil"/>
              <w:tr2bl w:val="nil"/>
            </w:tcBorders>
            <w:vAlign w:val="center"/>
          </w:tcPr>
          <w:p w14:paraId="09B30590" w14:textId="77777777" w:rsidR="009F702A" w:rsidRPr="0076616F" w:rsidRDefault="009F702A" w:rsidP="00260147">
            <w:pPr>
              <w:spacing w:line="240" w:lineRule="auto"/>
              <w:ind w:firstLineChars="0" w:firstLine="0"/>
              <w:jc w:val="center"/>
              <w:rPr>
                <w:color w:val="000000" w:themeColor="text1"/>
              </w:rPr>
            </w:pPr>
          </w:p>
        </w:tc>
        <w:tc>
          <w:tcPr>
            <w:tcW w:w="707" w:type="dxa"/>
            <w:vMerge/>
            <w:tcBorders>
              <w:tl2br w:val="nil"/>
              <w:tr2bl w:val="nil"/>
            </w:tcBorders>
            <w:vAlign w:val="center"/>
          </w:tcPr>
          <w:p w14:paraId="33E9090E"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p>
        </w:tc>
        <w:tc>
          <w:tcPr>
            <w:tcW w:w="894" w:type="dxa"/>
            <w:tcBorders>
              <w:tl2br w:val="nil"/>
              <w:tr2bl w:val="nil"/>
            </w:tcBorders>
            <w:vAlign w:val="center"/>
          </w:tcPr>
          <w:p w14:paraId="0E0D2A3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容器</w:t>
            </w:r>
          </w:p>
          <w:p w14:paraId="2A19487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18"/>
                <w:szCs w:val="21"/>
              </w:rPr>
            </w:pPr>
            <w:r w:rsidRPr="0076616F">
              <w:rPr>
                <w:color w:val="000000" w:themeColor="text1"/>
                <w:kern w:val="0"/>
                <w:sz w:val="18"/>
                <w:szCs w:val="21"/>
              </w:rPr>
              <w:t>贮存</w:t>
            </w:r>
          </w:p>
        </w:tc>
        <w:tc>
          <w:tcPr>
            <w:tcW w:w="920" w:type="dxa"/>
            <w:tcBorders>
              <w:tl2br w:val="nil"/>
              <w:tr2bl w:val="nil"/>
            </w:tcBorders>
            <w:vAlign w:val="center"/>
          </w:tcPr>
          <w:p w14:paraId="26FCBCF7" w14:textId="77777777" w:rsidR="009F702A" w:rsidRPr="0076616F" w:rsidRDefault="009F702A" w:rsidP="00260147">
            <w:pPr>
              <w:topLinePunct/>
              <w:adjustRightInd w:val="0"/>
              <w:snapToGrid w:val="0"/>
              <w:spacing w:line="276" w:lineRule="auto"/>
              <w:ind w:firstLineChars="0" w:firstLine="0"/>
              <w:jc w:val="center"/>
              <w:rPr>
                <w:color w:val="000000" w:themeColor="text1"/>
                <w:kern w:val="0"/>
                <w:sz w:val="18"/>
                <w:szCs w:val="21"/>
              </w:rPr>
            </w:pPr>
            <w:r w:rsidRPr="0076616F">
              <w:rPr>
                <w:color w:val="000000" w:themeColor="text1"/>
                <w:kern w:val="0"/>
                <w:sz w:val="18"/>
                <w:szCs w:val="18"/>
              </w:rPr>
              <w:t>0.005</w:t>
            </w:r>
            <w:r w:rsidRPr="0076616F">
              <w:rPr>
                <w:rFonts w:hint="eastAsia"/>
                <w:color w:val="000000" w:themeColor="text1"/>
                <w:kern w:val="0"/>
                <w:sz w:val="18"/>
                <w:szCs w:val="18"/>
              </w:rPr>
              <w:t>t</w:t>
            </w:r>
          </w:p>
        </w:tc>
        <w:tc>
          <w:tcPr>
            <w:tcW w:w="660" w:type="dxa"/>
            <w:tcBorders>
              <w:tl2br w:val="nil"/>
              <w:tr2bl w:val="nil"/>
            </w:tcBorders>
            <w:vAlign w:val="center"/>
          </w:tcPr>
          <w:p w14:paraId="48EA261F" w14:textId="77777777" w:rsidR="009F702A" w:rsidRPr="0076616F" w:rsidRDefault="009F702A" w:rsidP="00260147">
            <w:pPr>
              <w:topLinePunct/>
              <w:adjustRightInd w:val="0"/>
              <w:snapToGrid w:val="0"/>
              <w:spacing w:line="276" w:lineRule="auto"/>
              <w:ind w:firstLineChars="0" w:firstLine="0"/>
              <w:jc w:val="center"/>
              <w:rPr>
                <w:color w:val="000000" w:themeColor="text1"/>
              </w:rPr>
            </w:pPr>
            <w:r w:rsidRPr="0076616F">
              <w:rPr>
                <w:rFonts w:hint="eastAsia"/>
                <w:color w:val="000000" w:themeColor="text1"/>
                <w:kern w:val="0"/>
                <w:sz w:val="18"/>
                <w:szCs w:val="18"/>
              </w:rPr>
              <w:t>一年</w:t>
            </w:r>
          </w:p>
        </w:tc>
      </w:tr>
    </w:tbl>
    <w:p w14:paraId="03A6F38A" w14:textId="77777777" w:rsidR="009F702A" w:rsidRPr="0076616F" w:rsidRDefault="009F702A" w:rsidP="009F702A">
      <w:pPr>
        <w:tabs>
          <w:tab w:val="left" w:pos="7290"/>
        </w:tabs>
        <w:ind w:firstLine="480"/>
        <w:rPr>
          <w:color w:val="000000" w:themeColor="text1"/>
        </w:rPr>
      </w:pPr>
      <w:r w:rsidRPr="0076616F">
        <w:rPr>
          <w:color w:val="000000" w:themeColor="text1"/>
        </w:rPr>
        <w:t>本项目固体废弃物的产生情况及处理方式见下表。</w:t>
      </w:r>
    </w:p>
    <w:p w14:paraId="36D9B220" w14:textId="0A2325D4" w:rsidR="009F702A" w:rsidRPr="0076616F" w:rsidRDefault="009F702A" w:rsidP="009F702A">
      <w:pPr>
        <w:autoSpaceDE w:val="0"/>
        <w:autoSpaceDN w:val="0"/>
        <w:adjustRightInd w:val="0"/>
        <w:spacing w:line="240" w:lineRule="auto"/>
        <w:ind w:firstLineChars="0" w:firstLine="0"/>
        <w:jc w:val="center"/>
        <w:rPr>
          <w:color w:val="000000" w:themeColor="text1"/>
        </w:rPr>
      </w:pPr>
      <w:bookmarkStart w:id="86" w:name="_Hlk70093486"/>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5</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3</w:t>
      </w:r>
      <w:r w:rsidRPr="0076616F">
        <w:rPr>
          <w:color w:val="000000" w:themeColor="text1"/>
          <w:sz w:val="21"/>
          <w:szCs w:val="21"/>
        </w:rPr>
        <w:fldChar w:fldCharType="end"/>
      </w:r>
      <w:r w:rsidRPr="0076616F">
        <w:rPr>
          <w:color w:val="000000" w:themeColor="text1"/>
          <w:sz w:val="21"/>
          <w:szCs w:val="21"/>
        </w:rPr>
        <w:t xml:space="preserve"> </w:t>
      </w:r>
      <w:bookmarkEnd w:id="86"/>
      <w:r w:rsidRPr="0076616F">
        <w:rPr>
          <w:bCs/>
          <w:color w:val="000000" w:themeColor="text1"/>
          <w:kern w:val="0"/>
          <w:sz w:val="21"/>
          <w:szCs w:val="21"/>
        </w:rPr>
        <w:t>项目固体废弃物产生、排放情况一览表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72"/>
        <w:gridCol w:w="1785"/>
        <w:gridCol w:w="1692"/>
        <w:gridCol w:w="1206"/>
        <w:gridCol w:w="3073"/>
      </w:tblGrid>
      <w:tr w:rsidR="0076616F" w:rsidRPr="0076616F" w14:paraId="586A9318" w14:textId="77777777" w:rsidTr="00260147">
        <w:trPr>
          <w:trHeight w:val="50"/>
          <w:jc w:val="center"/>
        </w:trPr>
        <w:tc>
          <w:tcPr>
            <w:tcW w:w="772" w:type="dxa"/>
            <w:tcBorders>
              <w:tl2br w:val="nil"/>
              <w:tr2bl w:val="nil"/>
            </w:tcBorders>
            <w:vAlign w:val="center"/>
          </w:tcPr>
          <w:p w14:paraId="589349EB" w14:textId="77777777" w:rsidR="009F702A" w:rsidRPr="0076616F" w:rsidRDefault="009F702A" w:rsidP="00260147">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序号</w:t>
            </w:r>
          </w:p>
        </w:tc>
        <w:tc>
          <w:tcPr>
            <w:tcW w:w="1785" w:type="dxa"/>
            <w:tcBorders>
              <w:tl2br w:val="nil"/>
              <w:tr2bl w:val="nil"/>
            </w:tcBorders>
            <w:vAlign w:val="center"/>
          </w:tcPr>
          <w:p w14:paraId="2587A379" w14:textId="77777777" w:rsidR="009F702A" w:rsidRPr="0076616F" w:rsidRDefault="009F702A" w:rsidP="00260147">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名称</w:t>
            </w:r>
          </w:p>
        </w:tc>
        <w:tc>
          <w:tcPr>
            <w:tcW w:w="1692" w:type="dxa"/>
            <w:tcBorders>
              <w:tl2br w:val="nil"/>
              <w:tr2bl w:val="nil"/>
            </w:tcBorders>
            <w:vAlign w:val="center"/>
          </w:tcPr>
          <w:p w14:paraId="5F973066" w14:textId="77777777" w:rsidR="009F702A" w:rsidRPr="0076616F" w:rsidRDefault="009F702A" w:rsidP="00260147">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产生量（</w:t>
            </w:r>
            <w:r w:rsidRPr="0076616F">
              <w:rPr>
                <w:b/>
                <w:color w:val="000000" w:themeColor="text1"/>
                <w:sz w:val="21"/>
                <w:szCs w:val="21"/>
              </w:rPr>
              <w:t>t/a</w:t>
            </w:r>
            <w:r w:rsidRPr="0076616F">
              <w:rPr>
                <w:b/>
                <w:color w:val="000000" w:themeColor="text1"/>
                <w:sz w:val="21"/>
                <w:szCs w:val="21"/>
              </w:rPr>
              <w:t>）</w:t>
            </w:r>
          </w:p>
        </w:tc>
        <w:tc>
          <w:tcPr>
            <w:tcW w:w="1206" w:type="dxa"/>
            <w:tcBorders>
              <w:tl2br w:val="nil"/>
              <w:tr2bl w:val="nil"/>
            </w:tcBorders>
            <w:vAlign w:val="center"/>
          </w:tcPr>
          <w:p w14:paraId="462891EB" w14:textId="77777777" w:rsidR="009F702A" w:rsidRPr="0076616F" w:rsidRDefault="009F702A" w:rsidP="00260147">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性质</w:t>
            </w:r>
          </w:p>
        </w:tc>
        <w:tc>
          <w:tcPr>
            <w:tcW w:w="3073" w:type="dxa"/>
            <w:tcBorders>
              <w:tl2br w:val="nil"/>
              <w:tr2bl w:val="nil"/>
            </w:tcBorders>
            <w:vAlign w:val="center"/>
          </w:tcPr>
          <w:p w14:paraId="1D72CE8C" w14:textId="77777777" w:rsidR="009F702A" w:rsidRPr="0076616F" w:rsidRDefault="009F702A" w:rsidP="00260147">
            <w:pPr>
              <w:tabs>
                <w:tab w:val="left" w:pos="7290"/>
              </w:tabs>
              <w:spacing w:line="240" w:lineRule="auto"/>
              <w:ind w:firstLineChars="0" w:firstLine="0"/>
              <w:jc w:val="center"/>
              <w:rPr>
                <w:b/>
                <w:color w:val="000000" w:themeColor="text1"/>
                <w:sz w:val="21"/>
                <w:szCs w:val="21"/>
              </w:rPr>
            </w:pPr>
            <w:r w:rsidRPr="0076616F">
              <w:rPr>
                <w:b/>
                <w:color w:val="000000" w:themeColor="text1"/>
                <w:sz w:val="21"/>
                <w:szCs w:val="21"/>
              </w:rPr>
              <w:t>去向</w:t>
            </w:r>
          </w:p>
        </w:tc>
      </w:tr>
      <w:tr w:rsidR="0076616F" w:rsidRPr="0076616F" w14:paraId="5965B312" w14:textId="77777777" w:rsidTr="00260147">
        <w:trPr>
          <w:jc w:val="center"/>
        </w:trPr>
        <w:tc>
          <w:tcPr>
            <w:tcW w:w="772" w:type="dxa"/>
            <w:tcBorders>
              <w:tl2br w:val="nil"/>
              <w:tr2bl w:val="nil"/>
            </w:tcBorders>
            <w:vAlign w:val="center"/>
          </w:tcPr>
          <w:p w14:paraId="0B99EF71"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1</w:t>
            </w:r>
          </w:p>
        </w:tc>
        <w:tc>
          <w:tcPr>
            <w:tcW w:w="1785" w:type="dxa"/>
            <w:tcBorders>
              <w:tl2br w:val="nil"/>
              <w:tr2bl w:val="nil"/>
            </w:tcBorders>
            <w:vAlign w:val="center"/>
          </w:tcPr>
          <w:p w14:paraId="2B836EDC"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生活垃圾</w:t>
            </w:r>
          </w:p>
        </w:tc>
        <w:tc>
          <w:tcPr>
            <w:tcW w:w="1692" w:type="dxa"/>
            <w:tcBorders>
              <w:tl2br w:val="nil"/>
              <w:tr2bl w:val="nil"/>
            </w:tcBorders>
            <w:vAlign w:val="center"/>
          </w:tcPr>
          <w:p w14:paraId="6C40B939"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0.1464</w:t>
            </w:r>
          </w:p>
        </w:tc>
        <w:tc>
          <w:tcPr>
            <w:tcW w:w="1206" w:type="dxa"/>
            <w:tcBorders>
              <w:tl2br w:val="nil"/>
              <w:tr2bl w:val="nil"/>
            </w:tcBorders>
            <w:vAlign w:val="center"/>
          </w:tcPr>
          <w:p w14:paraId="0A0EAE9B"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生活垃圾</w:t>
            </w:r>
          </w:p>
        </w:tc>
        <w:tc>
          <w:tcPr>
            <w:tcW w:w="3073" w:type="dxa"/>
            <w:tcBorders>
              <w:tl2br w:val="nil"/>
              <w:tr2bl w:val="nil"/>
            </w:tcBorders>
            <w:vAlign w:val="center"/>
          </w:tcPr>
          <w:p w14:paraId="704D1D30"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生活垃圾定点袋装后，由环卫部门及时统一清运处理</w:t>
            </w:r>
          </w:p>
        </w:tc>
      </w:tr>
      <w:tr w:rsidR="0076616F" w:rsidRPr="0076616F" w14:paraId="3738388D" w14:textId="77777777" w:rsidTr="00260147">
        <w:trPr>
          <w:jc w:val="center"/>
        </w:trPr>
        <w:tc>
          <w:tcPr>
            <w:tcW w:w="772" w:type="dxa"/>
            <w:tcBorders>
              <w:tl2br w:val="nil"/>
              <w:tr2bl w:val="nil"/>
            </w:tcBorders>
            <w:vAlign w:val="center"/>
          </w:tcPr>
          <w:p w14:paraId="2D93A477"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2</w:t>
            </w:r>
          </w:p>
        </w:tc>
        <w:tc>
          <w:tcPr>
            <w:tcW w:w="1785" w:type="dxa"/>
            <w:tcBorders>
              <w:tl2br w:val="nil"/>
              <w:tr2bl w:val="nil"/>
            </w:tcBorders>
            <w:vAlign w:val="center"/>
          </w:tcPr>
          <w:p w14:paraId="1419246D" w14:textId="704CF926"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栏栅废物</w:t>
            </w:r>
          </w:p>
        </w:tc>
        <w:tc>
          <w:tcPr>
            <w:tcW w:w="1692" w:type="dxa"/>
            <w:tcBorders>
              <w:tl2br w:val="nil"/>
              <w:tr2bl w:val="nil"/>
            </w:tcBorders>
            <w:vAlign w:val="center"/>
          </w:tcPr>
          <w:p w14:paraId="2397301B"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0.005</w:t>
            </w:r>
          </w:p>
        </w:tc>
        <w:tc>
          <w:tcPr>
            <w:tcW w:w="1206" w:type="dxa"/>
            <w:vMerge w:val="restart"/>
            <w:tcBorders>
              <w:tl2br w:val="nil"/>
              <w:tr2bl w:val="nil"/>
            </w:tcBorders>
            <w:vAlign w:val="center"/>
          </w:tcPr>
          <w:p w14:paraId="7A1D52B9"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一般固废</w:t>
            </w:r>
          </w:p>
        </w:tc>
        <w:tc>
          <w:tcPr>
            <w:tcW w:w="3073" w:type="dxa"/>
            <w:vMerge w:val="restart"/>
            <w:tcBorders>
              <w:tl2br w:val="nil"/>
              <w:tr2bl w:val="nil"/>
            </w:tcBorders>
            <w:vAlign w:val="center"/>
          </w:tcPr>
          <w:p w14:paraId="51FB7805"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收集后交由环卫部门处理</w:t>
            </w:r>
          </w:p>
        </w:tc>
      </w:tr>
      <w:tr w:rsidR="0076616F" w:rsidRPr="0076616F" w14:paraId="5ED66C5E" w14:textId="77777777" w:rsidTr="00260147">
        <w:trPr>
          <w:jc w:val="center"/>
        </w:trPr>
        <w:tc>
          <w:tcPr>
            <w:tcW w:w="772" w:type="dxa"/>
            <w:tcBorders>
              <w:tl2br w:val="nil"/>
              <w:tr2bl w:val="nil"/>
            </w:tcBorders>
            <w:vAlign w:val="center"/>
          </w:tcPr>
          <w:p w14:paraId="02DE3FCF"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3</w:t>
            </w:r>
          </w:p>
        </w:tc>
        <w:tc>
          <w:tcPr>
            <w:tcW w:w="1785" w:type="dxa"/>
            <w:tcBorders>
              <w:tl2br w:val="nil"/>
              <w:tr2bl w:val="nil"/>
            </w:tcBorders>
            <w:vAlign w:val="center"/>
          </w:tcPr>
          <w:p w14:paraId="23429FB9"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化粪池污泥</w:t>
            </w:r>
          </w:p>
        </w:tc>
        <w:tc>
          <w:tcPr>
            <w:tcW w:w="1692" w:type="dxa"/>
            <w:tcBorders>
              <w:tl2br w:val="nil"/>
              <w:tr2bl w:val="nil"/>
            </w:tcBorders>
            <w:vAlign w:val="center"/>
          </w:tcPr>
          <w:p w14:paraId="4DF6468A"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0.1</w:t>
            </w:r>
          </w:p>
        </w:tc>
        <w:tc>
          <w:tcPr>
            <w:tcW w:w="1206" w:type="dxa"/>
            <w:vMerge/>
            <w:tcBorders>
              <w:tl2br w:val="nil"/>
              <w:tr2bl w:val="nil"/>
            </w:tcBorders>
            <w:vAlign w:val="center"/>
          </w:tcPr>
          <w:p w14:paraId="7BFCEDCD"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p>
        </w:tc>
        <w:tc>
          <w:tcPr>
            <w:tcW w:w="3073" w:type="dxa"/>
            <w:vMerge/>
            <w:tcBorders>
              <w:tl2br w:val="nil"/>
              <w:tr2bl w:val="nil"/>
            </w:tcBorders>
            <w:vAlign w:val="center"/>
          </w:tcPr>
          <w:p w14:paraId="313BD13A"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p>
        </w:tc>
      </w:tr>
      <w:tr w:rsidR="0076616F" w:rsidRPr="0076616F" w14:paraId="1DC38D38" w14:textId="77777777" w:rsidTr="00260147">
        <w:trPr>
          <w:jc w:val="center"/>
        </w:trPr>
        <w:tc>
          <w:tcPr>
            <w:tcW w:w="772" w:type="dxa"/>
            <w:tcBorders>
              <w:tl2br w:val="nil"/>
              <w:tr2bl w:val="nil"/>
            </w:tcBorders>
            <w:vAlign w:val="center"/>
          </w:tcPr>
          <w:p w14:paraId="63084B3B"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4</w:t>
            </w:r>
          </w:p>
        </w:tc>
        <w:tc>
          <w:tcPr>
            <w:tcW w:w="1785" w:type="dxa"/>
            <w:tcBorders>
              <w:tl2br w:val="nil"/>
              <w:tr2bl w:val="nil"/>
            </w:tcBorders>
            <w:vAlign w:val="center"/>
          </w:tcPr>
          <w:p w14:paraId="503B04A7"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废透平油</w:t>
            </w:r>
          </w:p>
        </w:tc>
        <w:tc>
          <w:tcPr>
            <w:tcW w:w="1692" w:type="dxa"/>
            <w:tcBorders>
              <w:tl2br w:val="nil"/>
              <w:tr2bl w:val="nil"/>
            </w:tcBorders>
            <w:vAlign w:val="center"/>
          </w:tcPr>
          <w:p w14:paraId="032E5BEE" w14:textId="77777777" w:rsidR="009F702A" w:rsidRPr="0076616F" w:rsidRDefault="009F702A" w:rsidP="00260147">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0.05</w:t>
            </w:r>
          </w:p>
        </w:tc>
        <w:tc>
          <w:tcPr>
            <w:tcW w:w="1206" w:type="dxa"/>
            <w:vMerge w:val="restart"/>
            <w:tcBorders>
              <w:tl2br w:val="nil"/>
              <w:tr2bl w:val="nil"/>
            </w:tcBorders>
            <w:vAlign w:val="center"/>
          </w:tcPr>
          <w:p w14:paraId="24896419"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危险废物</w:t>
            </w:r>
          </w:p>
        </w:tc>
        <w:tc>
          <w:tcPr>
            <w:tcW w:w="3073" w:type="dxa"/>
            <w:vMerge w:val="restart"/>
            <w:tcBorders>
              <w:tl2br w:val="nil"/>
              <w:tr2bl w:val="nil"/>
            </w:tcBorders>
            <w:vAlign w:val="center"/>
          </w:tcPr>
          <w:p w14:paraId="45D1D41F"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暂存于危险废物暂存间内，定期交由有危废处理资质的单位处理</w:t>
            </w:r>
          </w:p>
        </w:tc>
      </w:tr>
      <w:tr w:rsidR="0076616F" w:rsidRPr="0076616F" w14:paraId="2AE34AB6" w14:textId="77777777" w:rsidTr="00260147">
        <w:trPr>
          <w:jc w:val="center"/>
        </w:trPr>
        <w:tc>
          <w:tcPr>
            <w:tcW w:w="772" w:type="dxa"/>
            <w:tcBorders>
              <w:tl2br w:val="nil"/>
              <w:tr2bl w:val="nil"/>
            </w:tcBorders>
            <w:vAlign w:val="center"/>
          </w:tcPr>
          <w:p w14:paraId="720D5CA8"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5</w:t>
            </w:r>
          </w:p>
        </w:tc>
        <w:tc>
          <w:tcPr>
            <w:tcW w:w="1785" w:type="dxa"/>
            <w:tcBorders>
              <w:tl2br w:val="nil"/>
              <w:tr2bl w:val="nil"/>
            </w:tcBorders>
            <w:vAlign w:val="center"/>
          </w:tcPr>
          <w:p w14:paraId="05A88588"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废变压油</w:t>
            </w:r>
          </w:p>
        </w:tc>
        <w:tc>
          <w:tcPr>
            <w:tcW w:w="1692" w:type="dxa"/>
            <w:tcBorders>
              <w:tl2br w:val="nil"/>
              <w:tr2bl w:val="nil"/>
            </w:tcBorders>
            <w:vAlign w:val="center"/>
          </w:tcPr>
          <w:p w14:paraId="2D17667C" w14:textId="77777777" w:rsidR="009F702A" w:rsidRPr="0076616F" w:rsidRDefault="009F702A" w:rsidP="00260147">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0.01</w:t>
            </w:r>
          </w:p>
        </w:tc>
        <w:tc>
          <w:tcPr>
            <w:tcW w:w="1206" w:type="dxa"/>
            <w:vMerge/>
            <w:tcBorders>
              <w:tl2br w:val="nil"/>
              <w:tr2bl w:val="nil"/>
            </w:tcBorders>
            <w:vAlign w:val="center"/>
          </w:tcPr>
          <w:p w14:paraId="75C35FBC"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p>
        </w:tc>
        <w:tc>
          <w:tcPr>
            <w:tcW w:w="3073" w:type="dxa"/>
            <w:vMerge/>
            <w:tcBorders>
              <w:tl2br w:val="nil"/>
              <w:tr2bl w:val="nil"/>
            </w:tcBorders>
            <w:vAlign w:val="center"/>
          </w:tcPr>
          <w:p w14:paraId="633CB471" w14:textId="77777777" w:rsidR="009F702A" w:rsidRPr="0076616F" w:rsidRDefault="009F702A" w:rsidP="00260147">
            <w:pPr>
              <w:tabs>
                <w:tab w:val="left" w:pos="7290"/>
              </w:tabs>
              <w:spacing w:line="240" w:lineRule="auto"/>
              <w:ind w:firstLineChars="0" w:firstLine="0"/>
              <w:jc w:val="center"/>
              <w:rPr>
                <w:color w:val="000000" w:themeColor="text1"/>
                <w:kern w:val="0"/>
                <w:sz w:val="21"/>
                <w:szCs w:val="21"/>
              </w:rPr>
            </w:pPr>
          </w:p>
        </w:tc>
      </w:tr>
      <w:tr w:rsidR="0076616F" w:rsidRPr="0076616F" w14:paraId="508477EE" w14:textId="77777777" w:rsidTr="00260147">
        <w:trPr>
          <w:jc w:val="center"/>
        </w:trPr>
        <w:tc>
          <w:tcPr>
            <w:tcW w:w="772" w:type="dxa"/>
            <w:tcBorders>
              <w:tl2br w:val="nil"/>
              <w:tr2bl w:val="nil"/>
            </w:tcBorders>
            <w:vAlign w:val="center"/>
          </w:tcPr>
          <w:p w14:paraId="6CB60507"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6</w:t>
            </w:r>
          </w:p>
        </w:tc>
        <w:tc>
          <w:tcPr>
            <w:tcW w:w="1785" w:type="dxa"/>
            <w:tcBorders>
              <w:tl2br w:val="nil"/>
              <w:tr2bl w:val="nil"/>
            </w:tcBorders>
            <w:vAlign w:val="center"/>
          </w:tcPr>
          <w:p w14:paraId="1DEBC060"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废油桶</w:t>
            </w:r>
          </w:p>
        </w:tc>
        <w:tc>
          <w:tcPr>
            <w:tcW w:w="1692" w:type="dxa"/>
            <w:tcBorders>
              <w:tl2br w:val="nil"/>
              <w:tr2bl w:val="nil"/>
            </w:tcBorders>
            <w:vAlign w:val="center"/>
          </w:tcPr>
          <w:p w14:paraId="783FECD3" w14:textId="77777777" w:rsidR="009F702A" w:rsidRPr="0076616F" w:rsidRDefault="009F702A" w:rsidP="00260147">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 xml:space="preserve">2 </w:t>
            </w:r>
            <w:r w:rsidRPr="0076616F">
              <w:rPr>
                <w:rFonts w:hint="eastAsia"/>
                <w:color w:val="000000" w:themeColor="text1"/>
                <w:kern w:val="0"/>
                <w:sz w:val="21"/>
                <w:szCs w:val="21"/>
              </w:rPr>
              <w:t>个</w:t>
            </w:r>
          </w:p>
        </w:tc>
        <w:tc>
          <w:tcPr>
            <w:tcW w:w="1206" w:type="dxa"/>
            <w:vMerge/>
            <w:tcBorders>
              <w:tl2br w:val="nil"/>
              <w:tr2bl w:val="nil"/>
            </w:tcBorders>
            <w:vAlign w:val="center"/>
          </w:tcPr>
          <w:p w14:paraId="476D6592" w14:textId="77777777" w:rsidR="009F702A" w:rsidRPr="0076616F" w:rsidRDefault="009F702A" w:rsidP="00260147">
            <w:pPr>
              <w:tabs>
                <w:tab w:val="left" w:pos="7290"/>
              </w:tabs>
              <w:spacing w:line="240" w:lineRule="auto"/>
              <w:ind w:firstLine="420"/>
              <w:jc w:val="center"/>
              <w:rPr>
                <w:color w:val="000000" w:themeColor="text1"/>
                <w:sz w:val="21"/>
                <w:szCs w:val="21"/>
              </w:rPr>
            </w:pPr>
          </w:p>
        </w:tc>
        <w:tc>
          <w:tcPr>
            <w:tcW w:w="3073" w:type="dxa"/>
            <w:vMerge/>
            <w:tcBorders>
              <w:tl2br w:val="nil"/>
              <w:tr2bl w:val="nil"/>
            </w:tcBorders>
            <w:vAlign w:val="center"/>
          </w:tcPr>
          <w:p w14:paraId="4ADE62E3"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p>
        </w:tc>
      </w:tr>
      <w:tr w:rsidR="0076616F" w:rsidRPr="0076616F" w14:paraId="59E6D0FB" w14:textId="77777777" w:rsidTr="00260147">
        <w:trPr>
          <w:jc w:val="center"/>
        </w:trPr>
        <w:tc>
          <w:tcPr>
            <w:tcW w:w="772" w:type="dxa"/>
            <w:tcBorders>
              <w:tl2br w:val="nil"/>
              <w:tr2bl w:val="nil"/>
            </w:tcBorders>
            <w:vAlign w:val="center"/>
          </w:tcPr>
          <w:p w14:paraId="04F9BAA9"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r w:rsidRPr="0076616F">
              <w:rPr>
                <w:color w:val="000000" w:themeColor="text1"/>
                <w:sz w:val="21"/>
                <w:szCs w:val="21"/>
              </w:rPr>
              <w:t>7</w:t>
            </w:r>
          </w:p>
        </w:tc>
        <w:tc>
          <w:tcPr>
            <w:tcW w:w="1785" w:type="dxa"/>
            <w:tcBorders>
              <w:tl2br w:val="nil"/>
              <w:tr2bl w:val="nil"/>
            </w:tcBorders>
            <w:vAlign w:val="center"/>
          </w:tcPr>
          <w:p w14:paraId="7B7A86A9" w14:textId="77777777" w:rsidR="009F702A" w:rsidRPr="0076616F" w:rsidRDefault="009F702A" w:rsidP="00260147">
            <w:pPr>
              <w:topLinePunct/>
              <w:adjustRightInd w:val="0"/>
              <w:snapToGrid w:val="0"/>
              <w:spacing w:line="240" w:lineRule="auto"/>
              <w:ind w:firstLineChars="0" w:firstLine="0"/>
              <w:jc w:val="center"/>
              <w:rPr>
                <w:color w:val="000000" w:themeColor="text1"/>
                <w:kern w:val="0"/>
                <w:sz w:val="21"/>
                <w:szCs w:val="21"/>
              </w:rPr>
            </w:pPr>
            <w:r w:rsidRPr="0076616F">
              <w:rPr>
                <w:color w:val="000000" w:themeColor="text1"/>
                <w:kern w:val="0"/>
                <w:sz w:val="21"/>
                <w:szCs w:val="21"/>
              </w:rPr>
              <w:t>含油废抹布</w:t>
            </w:r>
          </w:p>
        </w:tc>
        <w:tc>
          <w:tcPr>
            <w:tcW w:w="1692" w:type="dxa"/>
            <w:tcBorders>
              <w:tl2br w:val="nil"/>
              <w:tr2bl w:val="nil"/>
            </w:tcBorders>
            <w:vAlign w:val="center"/>
          </w:tcPr>
          <w:p w14:paraId="268CF41D" w14:textId="77777777" w:rsidR="009F702A" w:rsidRPr="0076616F" w:rsidRDefault="009F702A" w:rsidP="00260147">
            <w:pPr>
              <w:topLinePunct/>
              <w:adjustRightInd w:val="0"/>
              <w:snapToGrid w:val="0"/>
              <w:spacing w:line="240" w:lineRule="auto"/>
              <w:ind w:firstLineChars="0" w:firstLine="0"/>
              <w:jc w:val="center"/>
              <w:rPr>
                <w:color w:val="000000" w:themeColor="text1"/>
                <w:sz w:val="21"/>
                <w:szCs w:val="21"/>
              </w:rPr>
            </w:pPr>
            <w:r w:rsidRPr="0076616F">
              <w:rPr>
                <w:color w:val="000000" w:themeColor="text1"/>
                <w:kern w:val="0"/>
                <w:sz w:val="21"/>
                <w:szCs w:val="21"/>
              </w:rPr>
              <w:t>0.005</w:t>
            </w:r>
          </w:p>
        </w:tc>
        <w:tc>
          <w:tcPr>
            <w:tcW w:w="1206" w:type="dxa"/>
            <w:vMerge/>
            <w:tcBorders>
              <w:tl2br w:val="nil"/>
              <w:tr2bl w:val="nil"/>
            </w:tcBorders>
            <w:vAlign w:val="center"/>
          </w:tcPr>
          <w:p w14:paraId="087DB39C" w14:textId="77777777" w:rsidR="009F702A" w:rsidRPr="0076616F" w:rsidRDefault="009F702A" w:rsidP="00260147">
            <w:pPr>
              <w:tabs>
                <w:tab w:val="left" w:pos="7290"/>
              </w:tabs>
              <w:spacing w:line="240" w:lineRule="auto"/>
              <w:ind w:firstLine="420"/>
              <w:jc w:val="center"/>
              <w:rPr>
                <w:color w:val="000000" w:themeColor="text1"/>
                <w:sz w:val="21"/>
                <w:szCs w:val="21"/>
              </w:rPr>
            </w:pPr>
          </w:p>
        </w:tc>
        <w:tc>
          <w:tcPr>
            <w:tcW w:w="3073" w:type="dxa"/>
            <w:vMerge/>
            <w:tcBorders>
              <w:tl2br w:val="nil"/>
              <w:tr2bl w:val="nil"/>
            </w:tcBorders>
            <w:vAlign w:val="center"/>
          </w:tcPr>
          <w:p w14:paraId="59602E8E" w14:textId="77777777" w:rsidR="009F702A" w:rsidRPr="0076616F" w:rsidRDefault="009F702A" w:rsidP="00260147">
            <w:pPr>
              <w:tabs>
                <w:tab w:val="left" w:pos="7290"/>
              </w:tabs>
              <w:spacing w:line="240" w:lineRule="auto"/>
              <w:ind w:firstLineChars="0" w:firstLine="0"/>
              <w:jc w:val="center"/>
              <w:rPr>
                <w:color w:val="000000" w:themeColor="text1"/>
                <w:sz w:val="21"/>
                <w:szCs w:val="21"/>
              </w:rPr>
            </w:pPr>
          </w:p>
        </w:tc>
      </w:tr>
    </w:tbl>
    <w:p w14:paraId="76D71306" w14:textId="77777777" w:rsidR="00D83EA1" w:rsidRPr="0076616F" w:rsidRDefault="0004570B">
      <w:pPr>
        <w:pStyle w:val="3"/>
        <w:rPr>
          <w:color w:val="000000" w:themeColor="text1"/>
        </w:rPr>
      </w:pPr>
      <w:r w:rsidRPr="0076616F">
        <w:rPr>
          <w:rFonts w:hint="eastAsia"/>
          <w:color w:val="000000" w:themeColor="text1"/>
        </w:rPr>
        <w:t>地下水环境影响预测与分析</w:t>
      </w:r>
    </w:p>
    <w:p w14:paraId="3401C37E" w14:textId="77777777" w:rsidR="00D83EA1" w:rsidRPr="0076616F" w:rsidRDefault="0004570B">
      <w:pPr>
        <w:pStyle w:val="21"/>
        <w:spacing w:after="0" w:line="360" w:lineRule="auto"/>
        <w:ind w:leftChars="0" w:left="0" w:firstLine="482"/>
        <w:rPr>
          <w:b/>
          <w:bCs/>
          <w:color w:val="000000" w:themeColor="text1"/>
        </w:rPr>
      </w:pPr>
      <w:r w:rsidRPr="0076616F">
        <w:rPr>
          <w:rFonts w:hint="eastAsia"/>
          <w:b/>
          <w:bCs/>
          <w:color w:val="000000" w:themeColor="text1"/>
        </w:rPr>
        <w:t>1</w:t>
      </w:r>
      <w:r w:rsidRPr="0076616F">
        <w:rPr>
          <w:rFonts w:hint="eastAsia"/>
          <w:b/>
          <w:bCs/>
          <w:color w:val="000000" w:themeColor="text1"/>
        </w:rPr>
        <w:t>、地下水水质影响分析</w:t>
      </w:r>
    </w:p>
    <w:p w14:paraId="43EFC0B9" w14:textId="77777777" w:rsidR="00EE46E7" w:rsidRPr="0076616F" w:rsidRDefault="00EE46E7" w:rsidP="00EE46E7">
      <w:pPr>
        <w:ind w:firstLine="480"/>
        <w:rPr>
          <w:color w:val="000000" w:themeColor="text1"/>
        </w:rPr>
      </w:pPr>
      <w:r w:rsidRPr="0076616F">
        <w:rPr>
          <w:color w:val="000000" w:themeColor="text1"/>
        </w:rPr>
        <w:t>本</w:t>
      </w:r>
      <w:r w:rsidRPr="0076616F">
        <w:rPr>
          <w:rFonts w:hint="eastAsia"/>
          <w:color w:val="000000" w:themeColor="text1"/>
        </w:rPr>
        <w:t>项目</w:t>
      </w:r>
      <w:r w:rsidRPr="0076616F">
        <w:rPr>
          <w:color w:val="000000" w:themeColor="text1"/>
        </w:rPr>
        <w:t>运营过程中，主要存在废透平油、废</w:t>
      </w:r>
      <w:r w:rsidRPr="0076616F">
        <w:rPr>
          <w:rFonts w:hint="eastAsia"/>
          <w:color w:val="000000" w:themeColor="text1"/>
        </w:rPr>
        <w:t>变压油</w:t>
      </w:r>
      <w:r w:rsidRPr="0076616F">
        <w:rPr>
          <w:color w:val="000000" w:themeColor="text1"/>
        </w:rPr>
        <w:t>可能发生泄漏（含跑、冒、滴、漏）的风险，如不采取合理的防渗措施，则上述物质有可能渗漏进入地下水，从而影响地下水环境。</w:t>
      </w:r>
    </w:p>
    <w:p w14:paraId="5FC160AE" w14:textId="77777777" w:rsidR="00EE46E7" w:rsidRPr="0076616F" w:rsidRDefault="00EE46E7" w:rsidP="00EE46E7">
      <w:pPr>
        <w:ind w:firstLine="480"/>
        <w:rPr>
          <w:color w:val="000000" w:themeColor="text1"/>
        </w:rPr>
      </w:pPr>
      <w:r w:rsidRPr="0076616F">
        <w:rPr>
          <w:color w:val="000000" w:themeColor="text1"/>
        </w:rPr>
        <w:t>本次环评提出，根据工程特点和当地的实际情况，按照</w:t>
      </w:r>
      <w:r w:rsidRPr="0076616F">
        <w:rPr>
          <w:color w:val="000000" w:themeColor="text1"/>
        </w:rPr>
        <w:t>“</w:t>
      </w:r>
      <w:r w:rsidRPr="0076616F">
        <w:rPr>
          <w:color w:val="000000" w:themeColor="text1"/>
        </w:rPr>
        <w:t>源头控制、分区防治、污染监控</w:t>
      </w:r>
      <w:r w:rsidRPr="0076616F">
        <w:rPr>
          <w:color w:val="000000" w:themeColor="text1"/>
        </w:rPr>
        <w:t xml:space="preserve">” </w:t>
      </w:r>
      <w:r w:rsidRPr="0076616F">
        <w:rPr>
          <w:color w:val="000000" w:themeColor="text1"/>
        </w:rPr>
        <w:t>的地下水污染防治总体原则，本工程将从污染物的产生、入渗、扩散采取全方位的控制措施。本次采取以下地下水防治措施：</w:t>
      </w:r>
    </w:p>
    <w:p w14:paraId="18A6ED7F" w14:textId="77777777" w:rsidR="00EE46E7" w:rsidRPr="0076616F" w:rsidRDefault="00EE46E7" w:rsidP="00EE46E7">
      <w:pPr>
        <w:ind w:firstLine="482"/>
        <w:rPr>
          <w:b/>
          <w:bCs/>
          <w:color w:val="000000" w:themeColor="text1"/>
        </w:rPr>
      </w:pPr>
      <w:r w:rsidRPr="0076616F">
        <w:rPr>
          <w:b/>
          <w:bCs/>
          <w:color w:val="000000" w:themeColor="text1"/>
        </w:rPr>
        <w:t>1</w:t>
      </w:r>
      <w:r w:rsidRPr="0076616F">
        <w:rPr>
          <w:b/>
          <w:bCs/>
          <w:color w:val="000000" w:themeColor="text1"/>
        </w:rPr>
        <w:t>）源头控制</w:t>
      </w:r>
    </w:p>
    <w:p w14:paraId="56F1E565" w14:textId="77777777" w:rsidR="00EE46E7" w:rsidRPr="0076616F" w:rsidRDefault="00EE46E7" w:rsidP="00EE46E7">
      <w:pPr>
        <w:ind w:firstLine="480"/>
        <w:rPr>
          <w:color w:val="000000" w:themeColor="text1"/>
        </w:rPr>
      </w:pPr>
      <w:r w:rsidRPr="0076616F">
        <w:rPr>
          <w:color w:val="000000" w:themeColor="text1"/>
        </w:rPr>
        <w:t>加强生产过程中污染物跑、冒、滴、漏，同时应加强对防渗工程的检查，若发现防渗密封材料老化或损坏，应及时维修更换。对工艺、管道、设备、污水储存及处理构筑物采取控制措施，防止污染物的跑、冒、滴、漏，将污染物泄漏的</w:t>
      </w:r>
      <w:r w:rsidRPr="0076616F">
        <w:rPr>
          <w:color w:val="000000" w:themeColor="text1"/>
        </w:rPr>
        <w:lastRenderedPageBreak/>
        <w:t>环境风险事故降到最低限度。</w:t>
      </w:r>
    </w:p>
    <w:p w14:paraId="18FA3FBE" w14:textId="77777777" w:rsidR="00EE46E7" w:rsidRPr="0076616F" w:rsidRDefault="00EE46E7" w:rsidP="00EE46E7">
      <w:pPr>
        <w:ind w:firstLine="482"/>
        <w:rPr>
          <w:b/>
          <w:bCs/>
          <w:color w:val="000000" w:themeColor="text1"/>
        </w:rPr>
      </w:pPr>
      <w:r w:rsidRPr="0076616F">
        <w:rPr>
          <w:b/>
          <w:bCs/>
          <w:color w:val="000000" w:themeColor="text1"/>
        </w:rPr>
        <w:t>2</w:t>
      </w:r>
      <w:r w:rsidRPr="0076616F">
        <w:rPr>
          <w:b/>
          <w:bCs/>
          <w:color w:val="000000" w:themeColor="text1"/>
        </w:rPr>
        <w:t>）分区防渗</w:t>
      </w:r>
    </w:p>
    <w:p w14:paraId="536C0CA7" w14:textId="77777777" w:rsidR="00EE46E7" w:rsidRPr="0076616F" w:rsidRDefault="00EE46E7" w:rsidP="00EE46E7">
      <w:pPr>
        <w:adjustRightInd w:val="0"/>
        <w:snapToGrid w:val="0"/>
        <w:spacing w:line="355" w:lineRule="auto"/>
        <w:ind w:firstLine="480"/>
        <w:jc w:val="left"/>
        <w:rPr>
          <w:color w:val="000000" w:themeColor="text1"/>
        </w:rPr>
      </w:pPr>
      <w:r w:rsidRPr="0076616F">
        <w:rPr>
          <w:color w:val="000000" w:themeColor="text1"/>
        </w:rPr>
        <w:t>本次环评根据《环境影响评价技术导则地下水环境》（</w:t>
      </w:r>
      <w:r w:rsidRPr="0076616F">
        <w:rPr>
          <w:color w:val="000000" w:themeColor="text1"/>
        </w:rPr>
        <w:t>HJ610-2016</w:t>
      </w:r>
      <w:r w:rsidRPr="0076616F">
        <w:rPr>
          <w:color w:val="000000" w:themeColor="text1"/>
        </w:rPr>
        <w:t>）防渗分区原则，将本项目各功能单元所处的位置划分为重点防渗区、一般防渗区、简单防渗区三类地下水污染防治区域。</w:t>
      </w:r>
    </w:p>
    <w:p w14:paraId="732E3815" w14:textId="77777777" w:rsidR="00EE46E7" w:rsidRPr="0076616F" w:rsidRDefault="00EE46E7" w:rsidP="00EE46E7">
      <w:pPr>
        <w:ind w:firstLine="480"/>
        <w:rPr>
          <w:color w:val="000000" w:themeColor="text1"/>
        </w:rPr>
      </w:pPr>
      <w:r w:rsidRPr="0076616F">
        <w:rPr>
          <w:color w:val="000000" w:themeColor="text1"/>
        </w:rPr>
        <w:t>据厂区各生产处理功能单位可能泄漏至地面区域的污染物性质和生产单元的构筑方式，将厂区划分为重点防渗区、一般防渗区。</w:t>
      </w:r>
    </w:p>
    <w:p w14:paraId="4F2A8087" w14:textId="77777777" w:rsidR="00EE46E7" w:rsidRPr="0076616F" w:rsidRDefault="00EE46E7" w:rsidP="00EE46E7">
      <w:pPr>
        <w:ind w:firstLine="482"/>
        <w:rPr>
          <w:color w:val="000000" w:themeColor="text1"/>
        </w:rPr>
      </w:pPr>
      <w:r w:rsidRPr="0076616F">
        <w:rPr>
          <w:b/>
          <w:bCs/>
          <w:color w:val="000000" w:themeColor="text1"/>
        </w:rPr>
        <w:t>重点防渗区：</w:t>
      </w:r>
      <w:r w:rsidRPr="0076616F">
        <w:rPr>
          <w:color w:val="000000" w:themeColor="text1"/>
        </w:rPr>
        <w:t>包括位于地下或半地下的生产功能单元，发生泄露后不容易被及时发现和处理的区域或部位，危废暂存间、机油暂存点、厂区内涉油设备区等区域地坪或池体应进行防渗处理，各区域防渗要求按照《危险废物贮存污染控制标准》（</w:t>
      </w:r>
      <w:r w:rsidRPr="0076616F">
        <w:rPr>
          <w:color w:val="000000" w:themeColor="text1"/>
        </w:rPr>
        <w:t>GB 18597 -2001</w:t>
      </w:r>
      <w:r w:rsidRPr="0076616F">
        <w:rPr>
          <w:color w:val="000000" w:themeColor="text1"/>
        </w:rPr>
        <w:t>）</w:t>
      </w:r>
      <w:r w:rsidRPr="0076616F">
        <w:rPr>
          <w:rFonts w:hint="eastAsia"/>
          <w:color w:val="000000" w:themeColor="text1"/>
        </w:rPr>
        <w:t>及其修改单内容</w:t>
      </w:r>
      <w:r w:rsidRPr="0076616F">
        <w:rPr>
          <w:color w:val="000000" w:themeColor="text1"/>
        </w:rPr>
        <w:t>中</w:t>
      </w:r>
      <w:r w:rsidRPr="0076616F">
        <w:rPr>
          <w:color w:val="000000" w:themeColor="text1"/>
        </w:rPr>
        <w:t>6.3</w:t>
      </w:r>
      <w:r w:rsidRPr="0076616F">
        <w:rPr>
          <w:color w:val="000000" w:themeColor="text1"/>
        </w:rPr>
        <w:t>节的要求进行防渗处理，即防渗层至少为</w:t>
      </w:r>
      <w:r w:rsidRPr="0076616F">
        <w:rPr>
          <w:color w:val="000000" w:themeColor="text1"/>
        </w:rPr>
        <w:t xml:space="preserve">1 m </w:t>
      </w:r>
      <w:r w:rsidRPr="0076616F">
        <w:rPr>
          <w:color w:val="000000" w:themeColor="text1"/>
        </w:rPr>
        <w:t>厚粘土层（渗透系数</w:t>
      </w:r>
      <w:r w:rsidRPr="0076616F">
        <w:rPr>
          <w:color w:val="000000" w:themeColor="text1"/>
        </w:rPr>
        <w:t>≤10</w:t>
      </w:r>
      <w:r w:rsidRPr="0076616F">
        <w:rPr>
          <w:color w:val="000000" w:themeColor="text1"/>
          <w:vertAlign w:val="superscript"/>
        </w:rPr>
        <w:t>-7</w:t>
      </w:r>
      <w:r w:rsidRPr="0076616F">
        <w:rPr>
          <w:color w:val="000000" w:themeColor="text1"/>
        </w:rPr>
        <w:t xml:space="preserve"> cm/s</w:t>
      </w:r>
      <w:r w:rsidRPr="0076616F">
        <w:rPr>
          <w:color w:val="000000" w:themeColor="text1"/>
        </w:rPr>
        <w:t>），或</w:t>
      </w:r>
      <w:r w:rsidRPr="0076616F">
        <w:rPr>
          <w:color w:val="000000" w:themeColor="text1"/>
        </w:rPr>
        <w:t>2mm</w:t>
      </w:r>
      <w:r w:rsidRPr="0076616F">
        <w:rPr>
          <w:color w:val="000000" w:themeColor="text1"/>
        </w:rPr>
        <w:t>厚环氧树脂，或至少</w:t>
      </w:r>
      <w:r w:rsidRPr="0076616F">
        <w:rPr>
          <w:color w:val="000000" w:themeColor="text1"/>
        </w:rPr>
        <w:t xml:space="preserve">2mm </w:t>
      </w:r>
      <w:r w:rsidRPr="0076616F">
        <w:rPr>
          <w:color w:val="000000" w:themeColor="text1"/>
        </w:rPr>
        <w:t>厚其他人工材料，渗透系数</w:t>
      </w:r>
      <w:r w:rsidRPr="0076616F">
        <w:rPr>
          <w:color w:val="000000" w:themeColor="text1"/>
        </w:rPr>
        <w:t>≤10</w:t>
      </w:r>
      <w:r w:rsidRPr="0076616F">
        <w:rPr>
          <w:color w:val="000000" w:themeColor="text1"/>
          <w:vertAlign w:val="superscript"/>
        </w:rPr>
        <w:t>-10</w:t>
      </w:r>
      <w:r w:rsidRPr="0076616F">
        <w:rPr>
          <w:color w:val="000000" w:themeColor="text1"/>
        </w:rPr>
        <w:t>cm/s</w:t>
      </w:r>
      <w:r w:rsidRPr="0076616F">
        <w:rPr>
          <w:color w:val="000000" w:themeColor="text1"/>
        </w:rPr>
        <w:t>。</w:t>
      </w:r>
    </w:p>
    <w:p w14:paraId="2C91A179" w14:textId="77777777" w:rsidR="00EE46E7" w:rsidRPr="0076616F" w:rsidRDefault="00EE46E7" w:rsidP="00EE46E7">
      <w:pPr>
        <w:adjustRightInd w:val="0"/>
        <w:snapToGrid w:val="0"/>
        <w:spacing w:line="355" w:lineRule="auto"/>
        <w:ind w:firstLine="482"/>
        <w:rPr>
          <w:color w:val="000000" w:themeColor="text1"/>
        </w:rPr>
      </w:pPr>
      <w:r w:rsidRPr="0076616F">
        <w:rPr>
          <w:b/>
          <w:bCs/>
          <w:color w:val="000000" w:themeColor="text1"/>
        </w:rPr>
        <w:t>一般防渗区：</w:t>
      </w:r>
      <w:r w:rsidRPr="0076616F">
        <w:rPr>
          <w:color w:val="000000" w:themeColor="text1"/>
        </w:rPr>
        <w:t>包括不会对地下水环境造成污染的区域，主要包括化粪池及电站厂房内除重点防渗区以外的区域。本项目已使用</w:t>
      </w:r>
      <w:r w:rsidRPr="0076616F">
        <w:rPr>
          <w:color w:val="000000" w:themeColor="text1"/>
        </w:rPr>
        <w:t>C20</w:t>
      </w:r>
      <w:r w:rsidRPr="0076616F">
        <w:rPr>
          <w:color w:val="000000" w:themeColor="text1"/>
        </w:rPr>
        <w:t>防渗混凝土进行防渗处理，其厚度至少为</w:t>
      </w:r>
      <w:r w:rsidRPr="0076616F">
        <w:rPr>
          <w:color w:val="000000" w:themeColor="text1"/>
        </w:rPr>
        <w:t>100 mm</w:t>
      </w:r>
      <w:r w:rsidRPr="0076616F">
        <w:rPr>
          <w:color w:val="000000" w:themeColor="text1"/>
        </w:rPr>
        <w:t>；防渗技术达到：等效黏土防渗层</w:t>
      </w:r>
      <w:r w:rsidRPr="0076616F">
        <w:rPr>
          <w:color w:val="000000" w:themeColor="text1"/>
        </w:rPr>
        <w:t xml:space="preserve"> Mb≥1.5m</w:t>
      </w:r>
      <w:r w:rsidRPr="0076616F">
        <w:rPr>
          <w:color w:val="000000" w:themeColor="text1"/>
        </w:rPr>
        <w:t>，渗透系数</w:t>
      </w:r>
      <w:r w:rsidRPr="0076616F">
        <w:rPr>
          <w:color w:val="000000" w:themeColor="text1"/>
        </w:rPr>
        <w:t xml:space="preserve"> K≤10</w:t>
      </w:r>
      <w:r w:rsidRPr="0076616F">
        <w:rPr>
          <w:color w:val="000000" w:themeColor="text1"/>
          <w:vertAlign w:val="superscript"/>
        </w:rPr>
        <w:t xml:space="preserve">-7 </w:t>
      </w:r>
      <w:r w:rsidRPr="0076616F">
        <w:rPr>
          <w:color w:val="000000" w:themeColor="text1"/>
        </w:rPr>
        <w:t>cm/s</w:t>
      </w:r>
      <w:r w:rsidRPr="0076616F">
        <w:rPr>
          <w:color w:val="000000" w:themeColor="text1"/>
        </w:rPr>
        <w:t>。</w:t>
      </w:r>
    </w:p>
    <w:p w14:paraId="69EC5E0B" w14:textId="77777777" w:rsidR="00EE46E7" w:rsidRPr="0076616F" w:rsidRDefault="00EE46E7" w:rsidP="00EE46E7">
      <w:pPr>
        <w:adjustRightInd w:val="0"/>
        <w:snapToGrid w:val="0"/>
        <w:spacing w:line="355" w:lineRule="auto"/>
        <w:ind w:firstLine="482"/>
        <w:rPr>
          <w:color w:val="000000" w:themeColor="text1"/>
        </w:rPr>
      </w:pPr>
      <w:r w:rsidRPr="0076616F">
        <w:rPr>
          <w:b/>
          <w:color w:val="000000" w:themeColor="text1"/>
        </w:rPr>
        <w:t>简单防渗区：</w:t>
      </w:r>
      <w:r w:rsidRPr="0076616F">
        <w:rPr>
          <w:bCs/>
          <w:color w:val="000000" w:themeColor="text1"/>
        </w:rPr>
        <w:t>包括厂区</w:t>
      </w:r>
      <w:r w:rsidRPr="0076616F">
        <w:rPr>
          <w:color w:val="000000" w:themeColor="text1"/>
        </w:rPr>
        <w:t>除重点防渗区、一般防渗区以外的区域为简单防渗区。目前生产车间已进行一般地面硬化，可满足防渗要求。</w:t>
      </w:r>
    </w:p>
    <w:p w14:paraId="2BE0C9F4" w14:textId="77777777" w:rsidR="00EE46E7" w:rsidRPr="0076616F" w:rsidRDefault="00EE46E7" w:rsidP="00EE46E7">
      <w:pPr>
        <w:ind w:firstLine="482"/>
        <w:rPr>
          <w:b/>
          <w:color w:val="000000" w:themeColor="text1"/>
        </w:rPr>
      </w:pPr>
      <w:r w:rsidRPr="0076616F">
        <w:rPr>
          <w:b/>
          <w:color w:val="000000" w:themeColor="text1"/>
        </w:rPr>
        <w:t>3</w:t>
      </w:r>
      <w:r w:rsidRPr="0076616F">
        <w:rPr>
          <w:b/>
          <w:color w:val="000000" w:themeColor="text1"/>
        </w:rPr>
        <w:t>）防渗要求及防渗措施</w:t>
      </w:r>
    </w:p>
    <w:p w14:paraId="69B05614" w14:textId="77777777" w:rsidR="00EE46E7" w:rsidRPr="0076616F" w:rsidRDefault="00EE46E7" w:rsidP="00EE46E7">
      <w:pPr>
        <w:adjustRightInd w:val="0"/>
        <w:snapToGrid w:val="0"/>
        <w:spacing w:line="355" w:lineRule="auto"/>
        <w:ind w:firstLine="482"/>
        <w:jc w:val="left"/>
        <w:rPr>
          <w:b/>
          <w:color w:val="000000" w:themeColor="text1"/>
        </w:rPr>
      </w:pPr>
      <w:r w:rsidRPr="0076616F">
        <w:rPr>
          <w:rFonts w:ascii="宋体" w:hAnsi="宋体" w:cs="宋体" w:hint="eastAsia"/>
          <w:b/>
          <w:color w:val="000000" w:themeColor="text1"/>
        </w:rPr>
        <w:t>①</w:t>
      </w:r>
      <w:r w:rsidRPr="0076616F">
        <w:rPr>
          <w:b/>
          <w:color w:val="000000" w:themeColor="text1"/>
        </w:rPr>
        <w:t>车间目前采取的措施</w:t>
      </w:r>
    </w:p>
    <w:p w14:paraId="2CE31F33" w14:textId="77777777" w:rsidR="00EE46E7" w:rsidRPr="0076616F" w:rsidRDefault="00EE46E7" w:rsidP="00EE46E7">
      <w:pPr>
        <w:adjustRightInd w:val="0"/>
        <w:snapToGrid w:val="0"/>
        <w:spacing w:line="355" w:lineRule="auto"/>
        <w:ind w:firstLine="480"/>
        <w:jc w:val="left"/>
        <w:rPr>
          <w:color w:val="000000" w:themeColor="text1"/>
        </w:rPr>
      </w:pPr>
      <w:r w:rsidRPr="0076616F">
        <w:rPr>
          <w:color w:val="000000" w:themeColor="text1"/>
        </w:rPr>
        <w:t xml:space="preserve">A. </w:t>
      </w:r>
      <w:r w:rsidRPr="0076616F">
        <w:rPr>
          <w:color w:val="000000" w:themeColor="text1"/>
        </w:rPr>
        <w:t>车间内实施</w:t>
      </w:r>
      <w:r w:rsidRPr="0076616F">
        <w:rPr>
          <w:color w:val="000000" w:themeColor="text1"/>
        </w:rPr>
        <w:t>“</w:t>
      </w:r>
      <w:r w:rsidRPr="0076616F">
        <w:rPr>
          <w:color w:val="000000" w:themeColor="text1"/>
        </w:rPr>
        <w:t>清污分流、雨污分流</w:t>
      </w:r>
      <w:r w:rsidRPr="0076616F">
        <w:rPr>
          <w:color w:val="000000" w:themeColor="text1"/>
        </w:rPr>
        <w:t>”</w:t>
      </w:r>
      <w:r w:rsidRPr="0076616F">
        <w:rPr>
          <w:color w:val="000000" w:themeColor="text1"/>
        </w:rPr>
        <w:t>。</w:t>
      </w:r>
    </w:p>
    <w:p w14:paraId="2030AA84" w14:textId="77777777" w:rsidR="00EE46E7" w:rsidRPr="0076616F" w:rsidRDefault="00EE46E7" w:rsidP="00EE46E7">
      <w:pPr>
        <w:adjustRightInd w:val="0"/>
        <w:snapToGrid w:val="0"/>
        <w:spacing w:line="355" w:lineRule="auto"/>
        <w:ind w:firstLine="480"/>
        <w:jc w:val="left"/>
        <w:rPr>
          <w:color w:val="000000" w:themeColor="text1"/>
        </w:rPr>
      </w:pPr>
      <w:r w:rsidRPr="0076616F">
        <w:rPr>
          <w:color w:val="000000" w:themeColor="text1"/>
        </w:rPr>
        <w:t xml:space="preserve">B. </w:t>
      </w:r>
      <w:r w:rsidRPr="0076616F">
        <w:rPr>
          <w:color w:val="000000" w:themeColor="text1"/>
        </w:rPr>
        <w:t>根据调查，项目厂区已进行简单硬化，以满足简单防渗要求；电站厂房地面及化粪池池底已采用</w:t>
      </w:r>
      <w:r w:rsidRPr="0076616F">
        <w:rPr>
          <w:color w:val="000000" w:themeColor="text1"/>
        </w:rPr>
        <w:t>100mm</w:t>
      </w:r>
      <w:r w:rsidRPr="0076616F">
        <w:rPr>
          <w:color w:val="000000" w:themeColor="text1"/>
        </w:rPr>
        <w:t>厚抗渗混凝土铺设，满足一般防渗要求。</w:t>
      </w:r>
    </w:p>
    <w:p w14:paraId="060A4C45" w14:textId="77777777" w:rsidR="00EE46E7" w:rsidRPr="0076616F" w:rsidRDefault="00EE46E7" w:rsidP="00EE46E7">
      <w:pPr>
        <w:adjustRightInd w:val="0"/>
        <w:snapToGrid w:val="0"/>
        <w:spacing w:line="355" w:lineRule="auto"/>
        <w:ind w:firstLine="482"/>
        <w:jc w:val="left"/>
        <w:rPr>
          <w:b/>
          <w:color w:val="000000" w:themeColor="text1"/>
        </w:rPr>
      </w:pPr>
      <w:r w:rsidRPr="0076616F">
        <w:rPr>
          <w:rFonts w:ascii="宋体" w:hAnsi="宋体" w:cs="宋体" w:hint="eastAsia"/>
          <w:b/>
          <w:color w:val="000000" w:themeColor="text1"/>
        </w:rPr>
        <w:t>②</w:t>
      </w:r>
      <w:r w:rsidRPr="0076616F">
        <w:rPr>
          <w:b/>
          <w:color w:val="000000" w:themeColor="text1"/>
        </w:rPr>
        <w:t>项目需增加的环保措施</w:t>
      </w:r>
    </w:p>
    <w:p w14:paraId="541C9D06" w14:textId="77777777" w:rsidR="00EE46E7" w:rsidRPr="0076616F" w:rsidRDefault="00EE46E7" w:rsidP="00EE46E7">
      <w:pPr>
        <w:adjustRightInd w:val="0"/>
        <w:snapToGrid w:val="0"/>
        <w:spacing w:line="355" w:lineRule="auto"/>
        <w:ind w:firstLine="482"/>
        <w:rPr>
          <w:strike/>
          <w:color w:val="000000" w:themeColor="text1"/>
        </w:rPr>
      </w:pPr>
      <w:r w:rsidRPr="0076616F">
        <w:rPr>
          <w:b/>
          <w:color w:val="000000" w:themeColor="text1"/>
        </w:rPr>
        <w:t>重点防渗区：</w:t>
      </w:r>
      <w:r w:rsidRPr="0076616F">
        <w:rPr>
          <w:color w:val="000000" w:themeColor="text1"/>
        </w:rPr>
        <w:t>针对本次环评需要修建的危废暂存间，属于重点防渗区，评价建议按规范要求在现有混凝土地面基础上加</w:t>
      </w:r>
      <w:r w:rsidRPr="0076616F">
        <w:rPr>
          <w:color w:val="000000" w:themeColor="text1"/>
        </w:rPr>
        <w:t>2mm</w:t>
      </w:r>
      <w:r w:rsidRPr="0076616F">
        <w:rPr>
          <w:color w:val="000000" w:themeColor="text1"/>
        </w:rPr>
        <w:t>厚环氧树脂</w:t>
      </w:r>
      <w:r w:rsidRPr="0076616F">
        <w:rPr>
          <w:color w:val="000000" w:themeColor="text1"/>
        </w:rPr>
        <w:t>+</w:t>
      </w:r>
      <w:r w:rsidRPr="0076616F">
        <w:rPr>
          <w:color w:val="000000" w:themeColor="text1"/>
        </w:rPr>
        <w:t>不锈钢托盘，将在危废暂存间暂存的</w:t>
      </w:r>
      <w:r w:rsidRPr="0076616F">
        <w:rPr>
          <w:rFonts w:hint="eastAsia"/>
          <w:color w:val="000000" w:themeColor="text1"/>
        </w:rPr>
        <w:t>含油</w:t>
      </w:r>
      <w:r w:rsidRPr="0076616F">
        <w:rPr>
          <w:color w:val="000000" w:themeColor="text1"/>
        </w:rPr>
        <w:t>废抹布、废透平油、废</w:t>
      </w:r>
      <w:r w:rsidRPr="0076616F">
        <w:rPr>
          <w:rFonts w:hint="eastAsia"/>
          <w:color w:val="000000" w:themeColor="text1"/>
        </w:rPr>
        <w:t>变压油</w:t>
      </w:r>
      <w:r w:rsidRPr="0076616F">
        <w:rPr>
          <w:color w:val="000000" w:themeColor="text1"/>
        </w:rPr>
        <w:t>等液态、半液态类危险废物置于托盘上方，使地面渗透系数</w:t>
      </w:r>
      <w:r w:rsidRPr="0076616F">
        <w:rPr>
          <w:color w:val="000000" w:themeColor="text1"/>
        </w:rPr>
        <w:t>≤10</w:t>
      </w:r>
      <w:r w:rsidRPr="0076616F">
        <w:rPr>
          <w:color w:val="000000" w:themeColor="text1"/>
          <w:vertAlign w:val="superscript"/>
        </w:rPr>
        <w:t>-10</w:t>
      </w:r>
      <w:r w:rsidRPr="0076616F">
        <w:rPr>
          <w:color w:val="000000" w:themeColor="text1"/>
        </w:rPr>
        <w:t>cm/s</w:t>
      </w:r>
      <w:r w:rsidRPr="0076616F">
        <w:rPr>
          <w:color w:val="000000" w:themeColor="text1"/>
        </w:rPr>
        <w:t>。针对厂区内涉油设备区（含升压站区域），本次环评要求建设单位在涉油设备下放设置托盘</w:t>
      </w:r>
      <w:r w:rsidRPr="0076616F">
        <w:rPr>
          <w:rFonts w:hint="eastAsia"/>
          <w:color w:val="000000" w:themeColor="text1"/>
        </w:rPr>
        <w:t>，</w:t>
      </w:r>
      <w:r w:rsidRPr="0076616F">
        <w:rPr>
          <w:color w:val="000000" w:themeColor="text1"/>
        </w:rPr>
        <w:t>使托盘</w:t>
      </w:r>
      <w:r w:rsidRPr="0076616F">
        <w:rPr>
          <w:rFonts w:hint="eastAsia"/>
          <w:color w:val="000000" w:themeColor="text1"/>
        </w:rPr>
        <w:t>边沿</w:t>
      </w:r>
      <w:r w:rsidRPr="0076616F">
        <w:rPr>
          <w:color w:val="000000" w:themeColor="text1"/>
        </w:rPr>
        <w:t>高度不低</w:t>
      </w:r>
      <w:r w:rsidRPr="0076616F">
        <w:rPr>
          <w:color w:val="000000" w:themeColor="text1"/>
        </w:rPr>
        <w:lastRenderedPageBreak/>
        <w:t>于</w:t>
      </w:r>
      <w:r w:rsidRPr="0076616F">
        <w:rPr>
          <w:color w:val="000000" w:themeColor="text1"/>
        </w:rPr>
        <w:t>20 cm</w:t>
      </w:r>
      <w:r w:rsidRPr="0076616F">
        <w:rPr>
          <w:color w:val="000000" w:themeColor="text1"/>
        </w:rPr>
        <w:t>，地面按规范要求在现有混凝土地面基础上加</w:t>
      </w:r>
      <w:r w:rsidRPr="0076616F">
        <w:rPr>
          <w:color w:val="000000" w:themeColor="text1"/>
        </w:rPr>
        <w:t>2mm</w:t>
      </w:r>
      <w:r w:rsidRPr="0076616F">
        <w:rPr>
          <w:color w:val="000000" w:themeColor="text1"/>
        </w:rPr>
        <w:t>厚环氧树脂，另外，须严格加强车间的环境管理，严禁废渣乱堆乱弃。</w:t>
      </w:r>
    </w:p>
    <w:p w14:paraId="68C0E497" w14:textId="77777777" w:rsidR="00EE46E7" w:rsidRPr="0076616F" w:rsidRDefault="00EE46E7" w:rsidP="00EE46E7">
      <w:pPr>
        <w:adjustRightInd w:val="0"/>
        <w:snapToGrid w:val="0"/>
        <w:spacing w:line="355" w:lineRule="auto"/>
        <w:ind w:firstLine="482"/>
        <w:rPr>
          <w:color w:val="000000" w:themeColor="text1"/>
        </w:rPr>
      </w:pPr>
      <w:r w:rsidRPr="0076616F">
        <w:rPr>
          <w:b/>
          <w:color w:val="000000" w:themeColor="text1"/>
        </w:rPr>
        <w:t>一般防渗区：</w:t>
      </w:r>
      <w:r w:rsidRPr="0076616F">
        <w:rPr>
          <w:bCs/>
          <w:color w:val="000000" w:themeColor="text1"/>
        </w:rPr>
        <w:t>厂房内除重点防渗区以外的区域及化粪池</w:t>
      </w:r>
      <w:r w:rsidRPr="0076616F">
        <w:rPr>
          <w:color w:val="000000" w:themeColor="text1"/>
        </w:rPr>
        <w:t>，本项目厂房及化粪池池底内已使用</w:t>
      </w:r>
      <w:r w:rsidRPr="0076616F">
        <w:rPr>
          <w:color w:val="000000" w:themeColor="text1"/>
        </w:rPr>
        <w:t>C20</w:t>
      </w:r>
      <w:r w:rsidRPr="0076616F">
        <w:rPr>
          <w:color w:val="000000" w:themeColor="text1"/>
        </w:rPr>
        <w:t>防渗混凝土进行防渗处理，其厚度至少为</w:t>
      </w:r>
      <w:r w:rsidRPr="0076616F">
        <w:rPr>
          <w:color w:val="000000" w:themeColor="text1"/>
        </w:rPr>
        <w:t>100 mm</w:t>
      </w:r>
      <w:r w:rsidRPr="0076616F">
        <w:rPr>
          <w:color w:val="000000" w:themeColor="text1"/>
        </w:rPr>
        <w:t>；防渗技术达到：等效黏土防渗层</w:t>
      </w:r>
      <w:r w:rsidRPr="0076616F">
        <w:rPr>
          <w:color w:val="000000" w:themeColor="text1"/>
        </w:rPr>
        <w:t xml:space="preserve"> Mb≥1.5m</w:t>
      </w:r>
      <w:r w:rsidRPr="0076616F">
        <w:rPr>
          <w:color w:val="000000" w:themeColor="text1"/>
        </w:rPr>
        <w:t>，渗透系数</w:t>
      </w:r>
      <w:r w:rsidRPr="0076616F">
        <w:rPr>
          <w:color w:val="000000" w:themeColor="text1"/>
        </w:rPr>
        <w:t xml:space="preserve"> K≤10</w:t>
      </w:r>
      <w:r w:rsidRPr="0076616F">
        <w:rPr>
          <w:color w:val="000000" w:themeColor="text1"/>
          <w:vertAlign w:val="superscript"/>
        </w:rPr>
        <w:t xml:space="preserve">-7 </w:t>
      </w:r>
      <w:r w:rsidRPr="0076616F">
        <w:rPr>
          <w:color w:val="000000" w:themeColor="text1"/>
        </w:rPr>
        <w:t>cm/s</w:t>
      </w:r>
      <w:r w:rsidRPr="0076616F">
        <w:rPr>
          <w:color w:val="000000" w:themeColor="text1"/>
        </w:rPr>
        <w:t>。</w:t>
      </w:r>
    </w:p>
    <w:p w14:paraId="4B0E66E5" w14:textId="77777777" w:rsidR="00EE46E7" w:rsidRPr="0076616F" w:rsidRDefault="00EE46E7" w:rsidP="00EE46E7">
      <w:pPr>
        <w:adjustRightInd w:val="0"/>
        <w:snapToGrid w:val="0"/>
        <w:spacing w:line="355" w:lineRule="auto"/>
        <w:ind w:firstLine="482"/>
        <w:rPr>
          <w:color w:val="000000" w:themeColor="text1"/>
        </w:rPr>
      </w:pPr>
      <w:r w:rsidRPr="0076616F">
        <w:rPr>
          <w:b/>
          <w:color w:val="000000" w:themeColor="text1"/>
        </w:rPr>
        <w:t>简单防渗区：</w:t>
      </w:r>
      <w:r w:rsidRPr="0076616F">
        <w:rPr>
          <w:color w:val="000000" w:themeColor="text1"/>
        </w:rPr>
        <w:t>对除重点防渗区、一般防渗区以外的区域为简单防渗区。厂区已进行一般地面硬化，可满足防渗要求。</w:t>
      </w:r>
    </w:p>
    <w:p w14:paraId="028E4A91" w14:textId="77777777" w:rsidR="00EE46E7" w:rsidRPr="0076616F" w:rsidRDefault="00EE46E7" w:rsidP="00EE46E7">
      <w:pPr>
        <w:ind w:firstLine="482"/>
        <w:rPr>
          <w:b/>
          <w:bCs/>
          <w:color w:val="000000" w:themeColor="text1"/>
        </w:rPr>
      </w:pPr>
      <w:r w:rsidRPr="0076616F">
        <w:rPr>
          <w:b/>
          <w:bCs/>
          <w:color w:val="000000" w:themeColor="text1"/>
        </w:rPr>
        <w:t>2</w:t>
      </w:r>
      <w:r w:rsidRPr="0076616F">
        <w:rPr>
          <w:b/>
          <w:bCs/>
          <w:color w:val="000000" w:themeColor="text1"/>
        </w:rPr>
        <w:t>、地下水环境影响预测与评价</w:t>
      </w:r>
    </w:p>
    <w:p w14:paraId="27CF5B51" w14:textId="77777777" w:rsidR="00EE46E7" w:rsidRPr="0076616F" w:rsidRDefault="00EE46E7" w:rsidP="00EE46E7">
      <w:pPr>
        <w:ind w:firstLine="482"/>
        <w:rPr>
          <w:b/>
          <w:bCs/>
          <w:color w:val="000000" w:themeColor="text1"/>
        </w:rPr>
      </w:pPr>
      <w:r w:rsidRPr="0076616F">
        <w:rPr>
          <w:b/>
          <w:bCs/>
          <w:color w:val="000000" w:themeColor="text1"/>
        </w:rPr>
        <w:t>（</w:t>
      </w:r>
      <w:r w:rsidRPr="0076616F">
        <w:rPr>
          <w:b/>
          <w:bCs/>
          <w:color w:val="000000" w:themeColor="text1"/>
        </w:rPr>
        <w:t>1</w:t>
      </w:r>
      <w:r w:rsidRPr="0076616F">
        <w:rPr>
          <w:b/>
          <w:bCs/>
          <w:color w:val="000000" w:themeColor="text1"/>
        </w:rPr>
        <w:t>）预测方法</w:t>
      </w:r>
    </w:p>
    <w:p w14:paraId="58EF0692" w14:textId="77777777" w:rsidR="00EE46E7" w:rsidRPr="0076616F" w:rsidRDefault="00EE46E7" w:rsidP="00EE46E7">
      <w:pPr>
        <w:ind w:firstLine="480"/>
        <w:rPr>
          <w:color w:val="000000" w:themeColor="text1"/>
        </w:rPr>
      </w:pPr>
      <w:r w:rsidRPr="0076616F">
        <w:rPr>
          <w:color w:val="000000" w:themeColor="text1"/>
        </w:rPr>
        <w:t>本次工程地下水环境影响评价等级为三级评价。根据《环境影响评价技术导则地下水环境》（</w:t>
      </w:r>
      <w:r w:rsidRPr="0076616F">
        <w:rPr>
          <w:color w:val="000000" w:themeColor="text1"/>
        </w:rPr>
        <w:t>HJ610</w:t>
      </w:r>
      <w:r w:rsidRPr="0076616F">
        <w:rPr>
          <w:color w:val="000000" w:themeColor="text1"/>
        </w:rPr>
        <w:t>－</w:t>
      </w:r>
      <w:r w:rsidRPr="0076616F">
        <w:rPr>
          <w:color w:val="000000" w:themeColor="text1"/>
        </w:rPr>
        <w:t>2016</w:t>
      </w:r>
      <w:r w:rsidRPr="0076616F">
        <w:rPr>
          <w:color w:val="000000" w:themeColor="text1"/>
        </w:rPr>
        <w:t>），三级评价采用解析法或类比分析法进行地下水影响分析与评价，本次采用解析法预测</w:t>
      </w:r>
      <w:r w:rsidRPr="0076616F">
        <w:rPr>
          <w:rFonts w:hint="eastAsia"/>
          <w:color w:val="000000" w:themeColor="text1"/>
        </w:rPr>
        <w:t>事故</w:t>
      </w:r>
      <w:r w:rsidRPr="0076616F">
        <w:rPr>
          <w:color w:val="000000" w:themeColor="text1"/>
        </w:rPr>
        <w:t>情况下</w:t>
      </w:r>
      <w:r w:rsidRPr="0076616F">
        <w:rPr>
          <w:rFonts w:hint="eastAsia"/>
          <w:color w:val="000000" w:themeColor="text1"/>
        </w:rPr>
        <w:t>，</w:t>
      </w:r>
      <w:r w:rsidRPr="0076616F">
        <w:rPr>
          <w:color w:val="000000" w:themeColor="text1"/>
        </w:rPr>
        <w:t>本项目的建设对地下水环境的影响。</w:t>
      </w:r>
    </w:p>
    <w:p w14:paraId="64DBFF34" w14:textId="77777777" w:rsidR="00EE46E7" w:rsidRPr="0076616F" w:rsidRDefault="00EE46E7" w:rsidP="00EE46E7">
      <w:pPr>
        <w:ind w:firstLine="482"/>
        <w:rPr>
          <w:b/>
          <w:bCs/>
          <w:color w:val="000000" w:themeColor="text1"/>
        </w:rPr>
      </w:pPr>
      <w:r w:rsidRPr="0076616F">
        <w:rPr>
          <w:b/>
          <w:bCs/>
          <w:color w:val="000000" w:themeColor="text1"/>
        </w:rPr>
        <w:t>（</w:t>
      </w:r>
      <w:r w:rsidRPr="0076616F">
        <w:rPr>
          <w:b/>
          <w:bCs/>
          <w:color w:val="000000" w:themeColor="text1"/>
        </w:rPr>
        <w:t>2</w:t>
      </w:r>
      <w:r w:rsidRPr="0076616F">
        <w:rPr>
          <w:b/>
          <w:bCs/>
          <w:color w:val="000000" w:themeColor="text1"/>
        </w:rPr>
        <w:t>）预测模型</w:t>
      </w:r>
    </w:p>
    <w:p w14:paraId="66DA6ADE" w14:textId="77777777" w:rsidR="00EE46E7" w:rsidRPr="0076616F" w:rsidRDefault="00EE46E7" w:rsidP="00EE46E7">
      <w:pPr>
        <w:ind w:firstLine="480"/>
        <w:rPr>
          <w:color w:val="000000" w:themeColor="text1"/>
        </w:rPr>
      </w:pPr>
      <w:r w:rsidRPr="0076616F">
        <w:rPr>
          <w:rFonts w:hint="eastAsia"/>
          <w:color w:val="000000" w:themeColor="text1"/>
        </w:rPr>
        <w:t>本次评价采用解析法进行预测，预测模型公式如下：</w:t>
      </w:r>
    </w:p>
    <w:p w14:paraId="6442C5F3" w14:textId="77777777" w:rsidR="00EE46E7" w:rsidRPr="0076616F" w:rsidRDefault="00EE46E7" w:rsidP="00EE46E7">
      <w:pPr>
        <w:ind w:firstLine="480"/>
        <w:jc w:val="center"/>
        <w:rPr>
          <w:color w:val="000000" w:themeColor="text1"/>
        </w:rPr>
      </w:pPr>
      <m:oMathPara>
        <m:oMath>
          <m:r>
            <w:rPr>
              <w:rFonts w:ascii="Cambria Math" w:hAnsi="Cambria Math"/>
              <w:color w:val="000000" w:themeColor="text1"/>
            </w:rPr>
            <m:t>C</m:t>
          </m:r>
          <m:d>
            <m:dPr>
              <m:begChr m:val="（"/>
              <m:endChr m:val="）"/>
              <m:ctrlPr>
                <w:rPr>
                  <w:rFonts w:ascii="Cambria Math" w:hAnsi="Cambria Math"/>
                  <w:iCs/>
                  <w:color w:val="000000" w:themeColor="text1"/>
                </w:rPr>
              </m:ctrlPr>
            </m:dPr>
            <m:e>
              <m:r>
                <w:rPr>
                  <w:rFonts w:ascii="Cambria Math" w:hAnsi="Cambria Math"/>
                  <w:color w:val="000000" w:themeColor="text1"/>
                </w:rPr>
                <m:t>x</m:t>
              </m:r>
              <m:r>
                <m:rPr>
                  <m:sty m:val="p"/>
                </m:rPr>
                <w:rPr>
                  <w:rFonts w:ascii="Cambria Math" w:hAnsi="Cambria Math"/>
                  <w:color w:val="000000" w:themeColor="text1"/>
                </w:rPr>
                <m:t>,t</m:t>
              </m:r>
            </m:e>
          </m:d>
          <m:r>
            <m:rPr>
              <m:sty m:val="p"/>
            </m:rPr>
            <w:rPr>
              <w:rFonts w:ascii="Cambria Math" w:hAnsi="Cambria Math"/>
              <w:color w:val="000000" w:themeColor="text1"/>
            </w:rPr>
            <m:t>=</m:t>
          </m:r>
          <m:f>
            <m:fPr>
              <m:ctrlPr>
                <w:rPr>
                  <w:rFonts w:ascii="Cambria Math" w:hAnsi="Cambria Math"/>
                  <w:iCs/>
                  <w:color w:val="000000" w:themeColor="text1"/>
                </w:rPr>
              </m:ctrlPr>
            </m:fPr>
            <m:num>
              <m:f>
                <m:fPr>
                  <m:type m:val="skw"/>
                  <m:ctrlPr>
                    <w:rPr>
                      <w:rFonts w:ascii="Cambria Math" w:hAnsi="Cambria Math"/>
                      <w:i/>
                      <w:iCs/>
                      <w:color w:val="000000" w:themeColor="text1"/>
                    </w:rPr>
                  </m:ctrlPr>
                </m:fPr>
                <m:num>
                  <m:r>
                    <w:rPr>
                      <w:rFonts w:ascii="Cambria Math" w:hAnsi="Cambria Math"/>
                      <w:color w:val="000000" w:themeColor="text1"/>
                    </w:rPr>
                    <m:t>m</m:t>
                  </m:r>
                </m:num>
                <m:den>
                  <m:r>
                    <w:rPr>
                      <w:rFonts w:ascii="Cambria Math" w:hAnsi="Cambria Math"/>
                      <w:color w:val="000000" w:themeColor="text1"/>
                    </w:rPr>
                    <m:t>w</m:t>
                  </m:r>
                </m:den>
              </m:f>
            </m:num>
            <m:den>
              <m:r>
                <w:rPr>
                  <w:rFonts w:ascii="Cambria Math" w:hAnsi="Cambria Math"/>
                  <w:color w:val="000000" w:themeColor="text1"/>
                </w:rPr>
                <m:t>2</m:t>
              </m:r>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e</m:t>
                  </m:r>
                </m:sub>
              </m:sSub>
              <m:rad>
                <m:radPr>
                  <m:degHide m:val="1"/>
                  <m:ctrlPr>
                    <w:rPr>
                      <w:rFonts w:ascii="Cambria Math" w:hAnsi="Cambria Math"/>
                      <w:i/>
                      <w:iCs/>
                      <w:color w:val="000000" w:themeColor="text1"/>
                    </w:rPr>
                  </m:ctrlPr>
                </m:radPr>
                <m:deg/>
                <m:e>
                  <m:r>
                    <w:rPr>
                      <w:rFonts w:ascii="Cambria Math" w:hAnsi="Cambria Math"/>
                      <w:color w:val="000000" w:themeColor="text1"/>
                    </w:rPr>
                    <m:t>π</m:t>
                  </m:r>
                  <m:sSub>
                    <m:sSubPr>
                      <m:ctrlPr>
                        <w:rPr>
                          <w:rFonts w:ascii="Cambria Math" w:hAnsi="Cambria Math"/>
                          <w:i/>
                          <w:iCs/>
                          <w:color w:val="000000" w:themeColor="text1"/>
                        </w:rPr>
                      </m:ctrlPr>
                    </m:sSubPr>
                    <m:e>
                      <m:r>
                        <w:rPr>
                          <w:rFonts w:ascii="Cambria Math" w:hAnsi="Cambria Math"/>
                          <w:color w:val="000000" w:themeColor="text1"/>
                        </w:rPr>
                        <m:t>D</m:t>
                      </m:r>
                    </m:e>
                    <m:sub>
                      <m:r>
                        <w:rPr>
                          <w:rFonts w:ascii="Cambria Math" w:hAnsi="Cambria Math"/>
                          <w:color w:val="000000" w:themeColor="text1"/>
                        </w:rPr>
                        <m:t>L</m:t>
                      </m:r>
                    </m:sub>
                  </m:sSub>
                  <m:r>
                    <w:rPr>
                      <w:rFonts w:ascii="Cambria Math" w:hAnsi="Cambria Math"/>
                      <w:color w:val="000000" w:themeColor="text1"/>
                    </w:rPr>
                    <m:t>t</m:t>
                  </m:r>
                </m:e>
              </m:rad>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(x-ut)</m:t>
                      </m:r>
                    </m:e>
                    <m:sup>
                      <m:r>
                        <w:rPr>
                          <w:rFonts w:ascii="Cambria Math" w:hAnsi="Cambria Math"/>
                          <w:color w:val="000000" w:themeColor="text1"/>
                        </w:rPr>
                        <m:t>2</m:t>
                      </m:r>
                    </m:sup>
                  </m:sSup>
                </m:num>
                <m:den>
                  <m:r>
                    <w:rPr>
                      <w:rFonts w:ascii="Cambria Math" w:hAnsi="Cambria Math"/>
                      <w:color w:val="000000" w:themeColor="text1"/>
                    </w:rPr>
                    <m:t>4</m:t>
                  </m:r>
                  <m:sSub>
                    <m:sSubPr>
                      <m:ctrlPr>
                        <w:rPr>
                          <w:rFonts w:ascii="Cambria Math" w:hAnsi="Cambria Math"/>
                          <w:i/>
                          <w:iCs/>
                          <w:color w:val="000000" w:themeColor="text1"/>
                        </w:rPr>
                      </m:ctrlPr>
                    </m:sSubPr>
                    <m:e>
                      <m:r>
                        <w:rPr>
                          <w:rFonts w:ascii="Cambria Math" w:hAnsi="Cambria Math"/>
                          <w:color w:val="000000" w:themeColor="text1"/>
                        </w:rPr>
                        <m:t>D</m:t>
                      </m:r>
                    </m:e>
                    <m:sub>
                      <m:r>
                        <w:rPr>
                          <w:rFonts w:ascii="Cambria Math" w:hAnsi="Cambria Math"/>
                          <w:color w:val="000000" w:themeColor="text1"/>
                        </w:rPr>
                        <m:t>L</m:t>
                      </m:r>
                    </m:sub>
                  </m:sSub>
                  <m:r>
                    <w:rPr>
                      <w:rFonts w:ascii="Cambria Math" w:hAnsi="Cambria Math"/>
                      <w:color w:val="000000" w:themeColor="text1"/>
                    </w:rPr>
                    <m:t>t</m:t>
                  </m:r>
                </m:den>
              </m:f>
            </m:sup>
          </m:sSup>
        </m:oMath>
      </m:oMathPara>
    </w:p>
    <w:p w14:paraId="70B0EC6B" w14:textId="77777777" w:rsidR="00EE46E7" w:rsidRPr="0076616F" w:rsidRDefault="00EE46E7" w:rsidP="00EE46E7">
      <w:pPr>
        <w:ind w:firstLine="480"/>
        <w:rPr>
          <w:color w:val="000000" w:themeColor="text1"/>
        </w:rPr>
      </w:pPr>
      <w:r w:rsidRPr="0076616F">
        <w:rPr>
          <w:color w:val="000000" w:themeColor="text1"/>
        </w:rPr>
        <w:t>式中：</w:t>
      </w:r>
      <w:r w:rsidRPr="0076616F">
        <w:rPr>
          <w:color w:val="000000" w:themeColor="text1"/>
        </w:rPr>
        <w:t>x—</w:t>
      </w:r>
      <w:r w:rsidRPr="0076616F">
        <w:rPr>
          <w:color w:val="000000" w:themeColor="text1"/>
        </w:rPr>
        <w:t>距注入点的距离，</w:t>
      </w:r>
      <w:r w:rsidRPr="0076616F">
        <w:rPr>
          <w:color w:val="000000" w:themeColor="text1"/>
        </w:rPr>
        <w:t>m</w:t>
      </w:r>
      <w:r w:rsidRPr="0076616F">
        <w:rPr>
          <w:color w:val="000000" w:themeColor="text1"/>
        </w:rPr>
        <w:t>；</w:t>
      </w:r>
    </w:p>
    <w:p w14:paraId="4E6AA959" w14:textId="77777777" w:rsidR="00EE46E7" w:rsidRPr="0076616F" w:rsidRDefault="00EE46E7" w:rsidP="00EE46E7">
      <w:pPr>
        <w:ind w:firstLine="480"/>
        <w:rPr>
          <w:color w:val="000000" w:themeColor="text1"/>
        </w:rPr>
      </w:pPr>
      <w:r w:rsidRPr="0076616F">
        <w:rPr>
          <w:color w:val="000000" w:themeColor="text1"/>
        </w:rPr>
        <w:t>t —</w:t>
      </w:r>
      <w:r w:rsidRPr="0076616F">
        <w:rPr>
          <w:color w:val="000000" w:themeColor="text1"/>
        </w:rPr>
        <w:t>时间，</w:t>
      </w:r>
      <w:r w:rsidRPr="0076616F">
        <w:rPr>
          <w:color w:val="000000" w:themeColor="text1"/>
        </w:rPr>
        <w:t>d</w:t>
      </w:r>
      <w:r w:rsidRPr="0076616F">
        <w:rPr>
          <w:color w:val="000000" w:themeColor="text1"/>
        </w:rPr>
        <w:t>；</w:t>
      </w:r>
    </w:p>
    <w:p w14:paraId="6CEFAB7F" w14:textId="77777777" w:rsidR="00EE46E7" w:rsidRPr="0076616F" w:rsidRDefault="00EE46E7" w:rsidP="00EE46E7">
      <w:pPr>
        <w:ind w:firstLine="480"/>
        <w:rPr>
          <w:color w:val="000000" w:themeColor="text1"/>
        </w:rPr>
      </w:pPr>
      <w:r w:rsidRPr="0076616F">
        <w:rPr>
          <w:color w:val="000000" w:themeColor="text1"/>
        </w:rPr>
        <w:t>C</w:t>
      </w:r>
      <w:r w:rsidRPr="0076616F">
        <w:rPr>
          <w:color w:val="000000" w:themeColor="text1"/>
        </w:rPr>
        <w:t>（</w:t>
      </w:r>
      <w:r w:rsidRPr="0076616F">
        <w:rPr>
          <w:color w:val="000000" w:themeColor="text1"/>
        </w:rPr>
        <w:t>x</w:t>
      </w:r>
      <w:r w:rsidRPr="0076616F">
        <w:rPr>
          <w:color w:val="000000" w:themeColor="text1"/>
        </w:rPr>
        <w:t>，</w:t>
      </w:r>
      <w:r w:rsidRPr="0076616F">
        <w:rPr>
          <w:color w:val="000000" w:themeColor="text1"/>
        </w:rPr>
        <w:t>t</w:t>
      </w:r>
      <w:r w:rsidRPr="0076616F">
        <w:rPr>
          <w:color w:val="000000" w:themeColor="text1"/>
        </w:rPr>
        <w:t>）</w:t>
      </w:r>
      <w:r w:rsidRPr="0076616F">
        <w:rPr>
          <w:color w:val="000000" w:themeColor="text1"/>
        </w:rPr>
        <w:t>—t</w:t>
      </w:r>
      <w:r w:rsidRPr="0076616F">
        <w:rPr>
          <w:color w:val="000000" w:themeColor="text1"/>
        </w:rPr>
        <w:t>时刻</w:t>
      </w:r>
      <w:r w:rsidRPr="0076616F">
        <w:rPr>
          <w:color w:val="000000" w:themeColor="text1"/>
        </w:rPr>
        <w:t>x</w:t>
      </w:r>
      <w:r w:rsidRPr="0076616F">
        <w:rPr>
          <w:color w:val="000000" w:themeColor="text1"/>
        </w:rPr>
        <w:t>处的示踪剂质量浓度，</w:t>
      </w:r>
      <w:r w:rsidRPr="0076616F">
        <w:rPr>
          <w:color w:val="000000" w:themeColor="text1"/>
        </w:rPr>
        <w:t>g/L</w:t>
      </w:r>
    </w:p>
    <w:p w14:paraId="4193241E" w14:textId="77777777" w:rsidR="00EE46E7" w:rsidRPr="0076616F" w:rsidRDefault="00EE46E7" w:rsidP="00EE46E7">
      <w:pPr>
        <w:ind w:firstLine="480"/>
        <w:rPr>
          <w:color w:val="000000" w:themeColor="text1"/>
        </w:rPr>
      </w:pPr>
      <w:r w:rsidRPr="0076616F">
        <w:rPr>
          <w:color w:val="000000" w:themeColor="text1"/>
        </w:rPr>
        <w:t>m—</w:t>
      </w:r>
      <w:r w:rsidRPr="0076616F">
        <w:rPr>
          <w:color w:val="000000" w:themeColor="text1"/>
        </w:rPr>
        <w:t>注入的示踪剂质量，</w:t>
      </w:r>
      <w:r w:rsidRPr="0076616F">
        <w:rPr>
          <w:color w:val="000000" w:themeColor="text1"/>
        </w:rPr>
        <w:t>kg</w:t>
      </w:r>
    </w:p>
    <w:p w14:paraId="44DD6BD7" w14:textId="77777777" w:rsidR="00EE46E7" w:rsidRPr="0076616F" w:rsidRDefault="00EE46E7" w:rsidP="00EE46E7">
      <w:pPr>
        <w:ind w:firstLine="480"/>
        <w:rPr>
          <w:color w:val="000000" w:themeColor="text1"/>
        </w:rPr>
      </w:pPr>
      <w:r w:rsidRPr="0076616F">
        <w:rPr>
          <w:color w:val="000000" w:themeColor="text1"/>
        </w:rPr>
        <w:t>u —</w:t>
      </w:r>
      <w:r w:rsidRPr="0076616F">
        <w:rPr>
          <w:color w:val="000000" w:themeColor="text1"/>
        </w:rPr>
        <w:t>水流速度，</w:t>
      </w:r>
      <w:r w:rsidRPr="0076616F">
        <w:rPr>
          <w:color w:val="000000" w:themeColor="text1"/>
        </w:rPr>
        <w:t xml:space="preserve"> m/d</w:t>
      </w:r>
      <w:r w:rsidRPr="0076616F">
        <w:rPr>
          <w:color w:val="000000" w:themeColor="text1"/>
        </w:rPr>
        <w:t>；</w:t>
      </w:r>
      <w:r w:rsidRPr="0076616F">
        <w:rPr>
          <w:color w:val="000000" w:themeColor="text1"/>
        </w:rPr>
        <w:t xml:space="preserve"> </w:t>
      </w:r>
    </w:p>
    <w:p w14:paraId="7D7EE1E1" w14:textId="77777777" w:rsidR="00EE46E7" w:rsidRPr="0076616F" w:rsidRDefault="00EE46E7" w:rsidP="00EE46E7">
      <w:pPr>
        <w:ind w:firstLine="480"/>
        <w:rPr>
          <w:color w:val="000000" w:themeColor="text1"/>
        </w:rPr>
      </w:pPr>
      <w:r w:rsidRPr="0076616F">
        <w:rPr>
          <w:color w:val="000000" w:themeColor="text1"/>
        </w:rPr>
        <w:t>D</w:t>
      </w:r>
      <w:r w:rsidRPr="0076616F">
        <w:rPr>
          <w:color w:val="000000" w:themeColor="text1"/>
          <w:vertAlign w:val="subscript"/>
        </w:rPr>
        <w:t>L</w:t>
      </w:r>
      <w:r w:rsidRPr="0076616F">
        <w:rPr>
          <w:color w:val="000000" w:themeColor="text1"/>
        </w:rPr>
        <w:t>—</w:t>
      </w:r>
      <w:r w:rsidRPr="0076616F">
        <w:rPr>
          <w:color w:val="000000" w:themeColor="text1"/>
        </w:rPr>
        <w:t>纵向弥散系数，</w:t>
      </w:r>
      <w:r w:rsidRPr="0076616F">
        <w:rPr>
          <w:color w:val="000000" w:themeColor="text1"/>
        </w:rPr>
        <w:t xml:space="preserve"> m</w:t>
      </w:r>
      <w:r w:rsidRPr="0076616F">
        <w:rPr>
          <w:color w:val="000000" w:themeColor="text1"/>
          <w:vertAlign w:val="superscript"/>
        </w:rPr>
        <w:t>2</w:t>
      </w:r>
      <w:r w:rsidRPr="0076616F">
        <w:rPr>
          <w:color w:val="000000" w:themeColor="text1"/>
        </w:rPr>
        <w:t>/d</w:t>
      </w:r>
      <w:r w:rsidRPr="0076616F">
        <w:rPr>
          <w:color w:val="000000" w:themeColor="text1"/>
        </w:rPr>
        <w:t>；</w:t>
      </w:r>
    </w:p>
    <w:p w14:paraId="07AC7F96" w14:textId="77777777" w:rsidR="00EE46E7" w:rsidRPr="0076616F" w:rsidRDefault="00EE46E7" w:rsidP="00EE46E7">
      <w:pPr>
        <w:ind w:firstLine="480"/>
        <w:rPr>
          <w:color w:val="000000" w:themeColor="text1"/>
        </w:rPr>
      </w:pPr>
      <w:r w:rsidRPr="0076616F">
        <w:rPr>
          <w:color w:val="000000" w:themeColor="text1"/>
        </w:rPr>
        <w:t>π—</w:t>
      </w:r>
      <w:r w:rsidRPr="0076616F">
        <w:rPr>
          <w:color w:val="000000" w:themeColor="text1"/>
        </w:rPr>
        <w:t>圆周率。</w:t>
      </w:r>
    </w:p>
    <w:p w14:paraId="7FA740EE" w14:textId="77777777" w:rsidR="00EE46E7" w:rsidRPr="0076616F" w:rsidRDefault="00EE46E7" w:rsidP="00EE46E7">
      <w:pPr>
        <w:ind w:firstLine="482"/>
        <w:rPr>
          <w:b/>
          <w:bCs/>
          <w:color w:val="000000" w:themeColor="text1"/>
        </w:rPr>
      </w:pPr>
      <w:r w:rsidRPr="0076616F">
        <w:rPr>
          <w:b/>
          <w:bCs/>
          <w:color w:val="000000" w:themeColor="text1"/>
        </w:rPr>
        <w:t>（</w:t>
      </w:r>
      <w:r w:rsidRPr="0076616F">
        <w:rPr>
          <w:b/>
          <w:bCs/>
          <w:color w:val="000000" w:themeColor="text1"/>
        </w:rPr>
        <w:t>3</w:t>
      </w:r>
      <w:r w:rsidRPr="0076616F">
        <w:rPr>
          <w:b/>
          <w:bCs/>
          <w:color w:val="000000" w:themeColor="text1"/>
        </w:rPr>
        <w:t>）预测参数</w:t>
      </w:r>
    </w:p>
    <w:p w14:paraId="4E72E771" w14:textId="77777777" w:rsidR="00EE46E7" w:rsidRPr="0076616F" w:rsidRDefault="00EE46E7" w:rsidP="00EE46E7">
      <w:pPr>
        <w:ind w:firstLine="480"/>
        <w:rPr>
          <w:color w:val="000000" w:themeColor="text1"/>
        </w:rPr>
      </w:pPr>
      <w:r w:rsidRPr="0076616F">
        <w:rPr>
          <w:color w:val="000000" w:themeColor="text1"/>
        </w:rPr>
        <w:t>本次预测所涉及的各项参数见下表。</w:t>
      </w:r>
    </w:p>
    <w:p w14:paraId="2925B2FE" w14:textId="13AE7A58" w:rsidR="00EE46E7" w:rsidRPr="0076616F" w:rsidRDefault="00EE46E7" w:rsidP="00EE46E7">
      <w:pPr>
        <w:pStyle w:val="a6"/>
        <w:keepNext/>
        <w:ind w:firstLine="420"/>
        <w:rPr>
          <w:bCs/>
          <w:color w:val="000000" w:themeColor="text1"/>
          <w:kern w:val="0"/>
          <w:szCs w:val="21"/>
        </w:rPr>
      </w:pPr>
      <w:bookmarkStart w:id="87" w:name="_Hlk71633819"/>
      <w:r w:rsidRPr="0076616F">
        <w:rPr>
          <w:color w:val="000000" w:themeColor="text1"/>
        </w:rPr>
        <w:t>表</w:t>
      </w:r>
      <w:r w:rsidRPr="0076616F">
        <w:rPr>
          <w:color w:val="000000" w:themeColor="text1"/>
        </w:rPr>
        <w:t xml:space="preserve"> </w:t>
      </w:r>
      <w:r w:rsidRPr="0076616F">
        <w:rPr>
          <w:color w:val="000000" w:themeColor="text1"/>
        </w:rPr>
        <w:fldChar w:fldCharType="begin"/>
      </w:r>
      <w:r w:rsidRPr="0076616F">
        <w:rPr>
          <w:color w:val="000000" w:themeColor="text1"/>
        </w:rPr>
        <w:instrText xml:space="preserve"> STYLEREF 1 \s </w:instrText>
      </w:r>
      <w:r w:rsidRPr="0076616F">
        <w:rPr>
          <w:color w:val="000000" w:themeColor="text1"/>
        </w:rPr>
        <w:fldChar w:fldCharType="separate"/>
      </w:r>
      <w:r w:rsidR="00CE0F14">
        <w:rPr>
          <w:noProof/>
          <w:color w:val="000000" w:themeColor="text1"/>
        </w:rPr>
        <w:t>5</w:t>
      </w:r>
      <w:r w:rsidRPr="0076616F">
        <w:rPr>
          <w:noProof/>
          <w:color w:val="000000" w:themeColor="text1"/>
        </w:rPr>
        <w:fldChar w:fldCharType="end"/>
      </w:r>
      <w:r w:rsidRPr="0076616F">
        <w:rPr>
          <w:color w:val="000000" w:themeColor="text1"/>
        </w:rPr>
        <w:noBreakHyphen/>
      </w:r>
      <w:r w:rsidRPr="0076616F">
        <w:rPr>
          <w:color w:val="000000" w:themeColor="text1"/>
        </w:rPr>
        <w:fldChar w:fldCharType="begin"/>
      </w:r>
      <w:r w:rsidRPr="0076616F">
        <w:rPr>
          <w:color w:val="000000" w:themeColor="text1"/>
        </w:rPr>
        <w:instrText xml:space="preserve"> SEQ </w:instrText>
      </w:r>
      <w:r w:rsidRPr="0076616F">
        <w:rPr>
          <w:color w:val="000000" w:themeColor="text1"/>
        </w:rPr>
        <w:instrText>表</w:instrText>
      </w:r>
      <w:r w:rsidRPr="0076616F">
        <w:rPr>
          <w:color w:val="000000" w:themeColor="text1"/>
        </w:rPr>
        <w:instrText xml:space="preserve"> \* ARABIC \s 1 </w:instrText>
      </w:r>
      <w:r w:rsidRPr="0076616F">
        <w:rPr>
          <w:color w:val="000000" w:themeColor="text1"/>
        </w:rPr>
        <w:fldChar w:fldCharType="separate"/>
      </w:r>
      <w:r w:rsidR="00CE0F14">
        <w:rPr>
          <w:noProof/>
          <w:color w:val="000000" w:themeColor="text1"/>
        </w:rPr>
        <w:t>4</w:t>
      </w:r>
      <w:r w:rsidRPr="0076616F">
        <w:rPr>
          <w:color w:val="000000" w:themeColor="text1"/>
        </w:rPr>
        <w:fldChar w:fldCharType="end"/>
      </w:r>
      <w:bookmarkEnd w:id="87"/>
      <w:r w:rsidRPr="0076616F">
        <w:rPr>
          <w:bCs/>
          <w:color w:val="000000" w:themeColor="text1"/>
          <w:kern w:val="0"/>
          <w:szCs w:val="21"/>
        </w:rPr>
        <w:t xml:space="preserve"> </w:t>
      </w:r>
      <w:r w:rsidRPr="0076616F">
        <w:rPr>
          <w:bCs/>
          <w:color w:val="000000" w:themeColor="text1"/>
          <w:kern w:val="0"/>
          <w:szCs w:val="21"/>
        </w:rPr>
        <w:t>模型预测参数表</w:t>
      </w:r>
    </w:p>
    <w:tbl>
      <w:tblPr>
        <w:tblStyle w:val="aff2"/>
        <w:tblW w:w="8528" w:type="dxa"/>
        <w:tblLayout w:type="fixed"/>
        <w:tblLook w:val="04A0" w:firstRow="1" w:lastRow="0" w:firstColumn="1" w:lastColumn="0" w:noHBand="0" w:noVBand="1"/>
      </w:tblPr>
      <w:tblGrid>
        <w:gridCol w:w="2050"/>
        <w:gridCol w:w="2018"/>
        <w:gridCol w:w="4460"/>
      </w:tblGrid>
      <w:tr w:rsidR="0076616F" w:rsidRPr="0076616F" w14:paraId="6272CF69" w14:textId="77777777" w:rsidTr="00260147">
        <w:trPr>
          <w:trHeight w:val="340"/>
        </w:trPr>
        <w:tc>
          <w:tcPr>
            <w:tcW w:w="2050" w:type="dxa"/>
          </w:tcPr>
          <w:p w14:paraId="2650850E" w14:textId="77777777" w:rsidR="00EE46E7" w:rsidRPr="0076616F" w:rsidRDefault="00EE46E7" w:rsidP="00260147">
            <w:pPr>
              <w:adjustRightInd w:val="0"/>
              <w:snapToGrid w:val="0"/>
              <w:spacing w:beforeLines="0" w:afterLines="0" w:line="276" w:lineRule="auto"/>
              <w:ind w:firstLineChars="0" w:firstLine="0"/>
              <w:jc w:val="center"/>
              <w:rPr>
                <w:b/>
                <w:bCs/>
                <w:color w:val="000000" w:themeColor="text1"/>
                <w:sz w:val="21"/>
                <w:szCs w:val="21"/>
              </w:rPr>
            </w:pPr>
            <w:r w:rsidRPr="0076616F">
              <w:rPr>
                <w:b/>
                <w:bCs/>
                <w:color w:val="000000" w:themeColor="text1"/>
                <w:sz w:val="21"/>
                <w:szCs w:val="21"/>
              </w:rPr>
              <w:t>参数</w:t>
            </w:r>
          </w:p>
        </w:tc>
        <w:tc>
          <w:tcPr>
            <w:tcW w:w="2018" w:type="dxa"/>
          </w:tcPr>
          <w:p w14:paraId="7A0D2833" w14:textId="77777777" w:rsidR="00EE46E7" w:rsidRPr="0076616F" w:rsidRDefault="00EE46E7" w:rsidP="00260147">
            <w:pPr>
              <w:adjustRightInd w:val="0"/>
              <w:snapToGrid w:val="0"/>
              <w:spacing w:beforeLines="0" w:afterLines="0" w:line="276" w:lineRule="auto"/>
              <w:ind w:firstLineChars="0" w:firstLine="0"/>
              <w:jc w:val="center"/>
              <w:rPr>
                <w:b/>
                <w:bCs/>
                <w:color w:val="000000" w:themeColor="text1"/>
                <w:sz w:val="21"/>
                <w:szCs w:val="21"/>
              </w:rPr>
            </w:pPr>
            <w:r w:rsidRPr="0076616F">
              <w:rPr>
                <w:b/>
                <w:bCs/>
                <w:color w:val="000000" w:themeColor="text1"/>
                <w:sz w:val="21"/>
                <w:szCs w:val="21"/>
              </w:rPr>
              <w:t>取值</w:t>
            </w:r>
          </w:p>
        </w:tc>
        <w:tc>
          <w:tcPr>
            <w:tcW w:w="4460" w:type="dxa"/>
          </w:tcPr>
          <w:p w14:paraId="65CC1C9E" w14:textId="77777777" w:rsidR="00EE46E7" w:rsidRPr="0076616F" w:rsidRDefault="00EE46E7" w:rsidP="00260147">
            <w:pPr>
              <w:adjustRightInd w:val="0"/>
              <w:snapToGrid w:val="0"/>
              <w:spacing w:beforeLines="0" w:afterLines="0" w:line="276" w:lineRule="auto"/>
              <w:ind w:firstLineChars="0" w:firstLine="0"/>
              <w:jc w:val="center"/>
              <w:rPr>
                <w:b/>
                <w:bCs/>
                <w:color w:val="000000" w:themeColor="text1"/>
                <w:sz w:val="21"/>
                <w:szCs w:val="21"/>
              </w:rPr>
            </w:pPr>
            <w:r w:rsidRPr="0076616F">
              <w:rPr>
                <w:b/>
                <w:bCs/>
                <w:color w:val="000000" w:themeColor="text1"/>
                <w:sz w:val="21"/>
                <w:szCs w:val="21"/>
              </w:rPr>
              <w:t>备注</w:t>
            </w:r>
          </w:p>
        </w:tc>
      </w:tr>
      <w:tr w:rsidR="0076616F" w:rsidRPr="0076616F" w14:paraId="2072813E" w14:textId="77777777" w:rsidTr="00260147">
        <w:trPr>
          <w:trHeight w:val="340"/>
        </w:trPr>
        <w:tc>
          <w:tcPr>
            <w:tcW w:w="2050" w:type="dxa"/>
          </w:tcPr>
          <w:p w14:paraId="698BCC34"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时间</w:t>
            </w:r>
          </w:p>
        </w:tc>
        <w:tc>
          <w:tcPr>
            <w:tcW w:w="2018" w:type="dxa"/>
          </w:tcPr>
          <w:p w14:paraId="3325D7A9"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100d/1000d</w:t>
            </w:r>
          </w:p>
        </w:tc>
        <w:tc>
          <w:tcPr>
            <w:tcW w:w="4460" w:type="dxa"/>
          </w:tcPr>
          <w:p w14:paraId="4DCF3008"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自定义确定</w:t>
            </w:r>
          </w:p>
        </w:tc>
      </w:tr>
      <w:tr w:rsidR="0076616F" w:rsidRPr="0076616F" w14:paraId="1B0F79C6" w14:textId="77777777" w:rsidTr="00260147">
        <w:trPr>
          <w:trHeight w:val="340"/>
        </w:trPr>
        <w:tc>
          <w:tcPr>
            <w:tcW w:w="2050" w:type="dxa"/>
          </w:tcPr>
          <w:p w14:paraId="63D4F54C"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污染物泄露质量</w:t>
            </w:r>
          </w:p>
        </w:tc>
        <w:tc>
          <w:tcPr>
            <w:tcW w:w="2018" w:type="dxa"/>
          </w:tcPr>
          <w:p w14:paraId="7BD35346"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159000 g</w:t>
            </w:r>
          </w:p>
        </w:tc>
        <w:tc>
          <w:tcPr>
            <w:tcW w:w="4460" w:type="dxa"/>
          </w:tcPr>
          <w:p w14:paraId="752EAF7E"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事故状态下发生泄露后</w:t>
            </w:r>
            <w:r w:rsidRPr="0076616F">
              <w:rPr>
                <w:color w:val="000000" w:themeColor="text1"/>
                <w:sz w:val="21"/>
                <w:szCs w:val="21"/>
              </w:rPr>
              <w:t>10 min</w:t>
            </w:r>
            <w:r w:rsidRPr="0076616F">
              <w:rPr>
                <w:color w:val="000000" w:themeColor="text1"/>
                <w:sz w:val="21"/>
                <w:szCs w:val="21"/>
              </w:rPr>
              <w:t>内采取措施</w:t>
            </w:r>
          </w:p>
        </w:tc>
      </w:tr>
      <w:tr w:rsidR="0076616F" w:rsidRPr="0076616F" w14:paraId="27C58C9F" w14:textId="77777777" w:rsidTr="00260147">
        <w:trPr>
          <w:trHeight w:val="340"/>
        </w:trPr>
        <w:tc>
          <w:tcPr>
            <w:tcW w:w="2050" w:type="dxa"/>
          </w:tcPr>
          <w:p w14:paraId="3BBF644A" w14:textId="77777777" w:rsidR="00EE46E7" w:rsidRPr="0076616F" w:rsidRDefault="00EE46E7" w:rsidP="00260147">
            <w:pPr>
              <w:adjustRightInd w:val="0"/>
              <w:snapToGrid w:val="0"/>
              <w:spacing w:before="48" w:after="48" w:line="276" w:lineRule="auto"/>
              <w:ind w:firstLineChars="0" w:firstLine="0"/>
              <w:jc w:val="center"/>
              <w:rPr>
                <w:color w:val="000000" w:themeColor="text1"/>
                <w:sz w:val="21"/>
                <w:szCs w:val="21"/>
              </w:rPr>
            </w:pPr>
            <w:r w:rsidRPr="0076616F">
              <w:rPr>
                <w:color w:val="000000" w:themeColor="text1"/>
                <w:sz w:val="21"/>
                <w:szCs w:val="21"/>
              </w:rPr>
              <w:t>横截面积</w:t>
            </w:r>
          </w:p>
        </w:tc>
        <w:tc>
          <w:tcPr>
            <w:tcW w:w="2018" w:type="dxa"/>
          </w:tcPr>
          <w:p w14:paraId="38775009" w14:textId="77777777" w:rsidR="00EE46E7" w:rsidRPr="0076616F" w:rsidRDefault="00EE46E7" w:rsidP="00260147">
            <w:pPr>
              <w:adjustRightInd w:val="0"/>
              <w:snapToGrid w:val="0"/>
              <w:spacing w:before="48" w:after="48" w:line="276" w:lineRule="auto"/>
              <w:ind w:firstLineChars="0" w:firstLine="0"/>
              <w:jc w:val="center"/>
              <w:rPr>
                <w:color w:val="000000" w:themeColor="text1"/>
                <w:sz w:val="21"/>
                <w:szCs w:val="21"/>
              </w:rPr>
            </w:pPr>
            <w:r w:rsidRPr="0076616F">
              <w:rPr>
                <w:color w:val="000000" w:themeColor="text1"/>
                <w:sz w:val="21"/>
                <w:szCs w:val="21"/>
              </w:rPr>
              <w:t>0.000314</w:t>
            </w:r>
          </w:p>
        </w:tc>
        <w:tc>
          <w:tcPr>
            <w:tcW w:w="4460" w:type="dxa"/>
          </w:tcPr>
          <w:p w14:paraId="54464B5A" w14:textId="77777777" w:rsidR="00EE46E7" w:rsidRPr="0076616F" w:rsidRDefault="00EE46E7" w:rsidP="00260147">
            <w:pPr>
              <w:adjustRightInd w:val="0"/>
              <w:snapToGrid w:val="0"/>
              <w:spacing w:before="48" w:after="48" w:line="276" w:lineRule="auto"/>
              <w:ind w:firstLineChars="0" w:firstLine="0"/>
              <w:jc w:val="center"/>
              <w:rPr>
                <w:color w:val="000000" w:themeColor="text1"/>
                <w:sz w:val="21"/>
                <w:szCs w:val="21"/>
              </w:rPr>
            </w:pPr>
            <w:r w:rsidRPr="0076616F">
              <w:rPr>
                <w:color w:val="000000" w:themeColor="text1"/>
                <w:sz w:val="21"/>
                <w:szCs w:val="21"/>
              </w:rPr>
              <w:t>横截面积按半径为</w:t>
            </w:r>
            <w:r w:rsidRPr="0076616F">
              <w:rPr>
                <w:color w:val="000000" w:themeColor="text1"/>
                <w:sz w:val="21"/>
                <w:szCs w:val="21"/>
              </w:rPr>
              <w:t>10 mm</w:t>
            </w:r>
            <w:r w:rsidRPr="0076616F">
              <w:rPr>
                <w:color w:val="000000" w:themeColor="text1"/>
                <w:sz w:val="21"/>
                <w:szCs w:val="21"/>
              </w:rPr>
              <w:t>圆形面积计算。</w:t>
            </w:r>
          </w:p>
        </w:tc>
      </w:tr>
      <w:tr w:rsidR="0076616F" w:rsidRPr="0076616F" w14:paraId="50A965B6" w14:textId="77777777" w:rsidTr="00260147">
        <w:trPr>
          <w:trHeight w:val="340"/>
        </w:trPr>
        <w:tc>
          <w:tcPr>
            <w:tcW w:w="2050" w:type="dxa"/>
          </w:tcPr>
          <w:p w14:paraId="60B069D4"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lastRenderedPageBreak/>
              <w:t>水流速度</w:t>
            </w:r>
          </w:p>
        </w:tc>
        <w:tc>
          <w:tcPr>
            <w:tcW w:w="2018" w:type="dxa"/>
          </w:tcPr>
          <w:p w14:paraId="6AD8E173" w14:textId="23AB4BD1"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w:t>
            </w:r>
          </w:p>
        </w:tc>
        <w:tc>
          <w:tcPr>
            <w:tcW w:w="4460" w:type="dxa"/>
          </w:tcPr>
          <w:p w14:paraId="1D4DE726"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根据达西定律计算，流速</w:t>
            </w:r>
            <w:r w:rsidRPr="0076616F">
              <w:rPr>
                <w:color w:val="000000" w:themeColor="text1"/>
                <w:sz w:val="21"/>
                <w:szCs w:val="21"/>
              </w:rPr>
              <w:t>=</w:t>
            </w:r>
            <w:r w:rsidRPr="0076616F">
              <w:rPr>
                <w:color w:val="000000" w:themeColor="text1"/>
                <w:sz w:val="21"/>
                <w:szCs w:val="21"/>
              </w:rPr>
              <w:t>渗透系数</w:t>
            </w:r>
            <w:r w:rsidRPr="0076616F">
              <w:rPr>
                <w:color w:val="000000" w:themeColor="text1"/>
                <w:sz w:val="21"/>
                <w:szCs w:val="21"/>
              </w:rPr>
              <w:t>×</w:t>
            </w:r>
            <w:r w:rsidRPr="0076616F">
              <w:rPr>
                <w:color w:val="000000" w:themeColor="text1"/>
                <w:sz w:val="21"/>
                <w:szCs w:val="21"/>
              </w:rPr>
              <w:t>水力坡度</w:t>
            </w:r>
            <w:r w:rsidRPr="0076616F">
              <w:rPr>
                <w:color w:val="000000" w:themeColor="text1"/>
                <w:sz w:val="21"/>
                <w:szCs w:val="21"/>
              </w:rPr>
              <w:t>/</w:t>
            </w:r>
            <w:r w:rsidRPr="0076616F">
              <w:rPr>
                <w:color w:val="000000" w:themeColor="text1"/>
                <w:sz w:val="21"/>
                <w:szCs w:val="21"/>
              </w:rPr>
              <w:t>有效孔隙度。</w:t>
            </w:r>
          </w:p>
        </w:tc>
      </w:tr>
      <w:tr w:rsidR="0076616F" w:rsidRPr="0076616F" w14:paraId="6E8C6D02" w14:textId="77777777" w:rsidTr="00260147">
        <w:trPr>
          <w:trHeight w:val="340"/>
        </w:trPr>
        <w:tc>
          <w:tcPr>
            <w:tcW w:w="2050" w:type="dxa"/>
          </w:tcPr>
          <w:p w14:paraId="0DAFC6D8"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纵向弥散系数</w:t>
            </w:r>
          </w:p>
        </w:tc>
        <w:tc>
          <w:tcPr>
            <w:tcW w:w="2018" w:type="dxa"/>
          </w:tcPr>
          <w:p w14:paraId="2B6C0A23" w14:textId="7155C256"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w:t>
            </w:r>
          </w:p>
        </w:tc>
        <w:tc>
          <w:tcPr>
            <w:tcW w:w="4460" w:type="dxa"/>
          </w:tcPr>
          <w:p w14:paraId="6ACDA6FF" w14:textId="77777777" w:rsidR="00EE46E7" w:rsidRPr="0076616F" w:rsidRDefault="00EE46E7" w:rsidP="00260147">
            <w:pPr>
              <w:adjustRightInd w:val="0"/>
              <w:snapToGrid w:val="0"/>
              <w:spacing w:beforeLines="0" w:afterLines="0" w:line="276" w:lineRule="auto"/>
              <w:ind w:firstLineChars="0" w:firstLine="0"/>
              <w:jc w:val="center"/>
              <w:rPr>
                <w:color w:val="000000" w:themeColor="text1"/>
                <w:sz w:val="21"/>
                <w:szCs w:val="21"/>
              </w:rPr>
            </w:pPr>
            <w:r w:rsidRPr="0076616F">
              <w:rPr>
                <w:color w:val="000000" w:themeColor="text1"/>
                <w:sz w:val="21"/>
                <w:szCs w:val="21"/>
              </w:rPr>
              <w:t>类比</w:t>
            </w:r>
            <w:r w:rsidRPr="0076616F">
              <w:rPr>
                <w:color w:val="000000" w:themeColor="text1"/>
                <w:sz w:val="21"/>
                <w:szCs w:val="21"/>
              </w:rPr>
              <w:t xml:space="preserve">gelhar L.W </w:t>
            </w:r>
            <w:r w:rsidRPr="0076616F">
              <w:rPr>
                <w:color w:val="000000" w:themeColor="text1"/>
                <w:sz w:val="21"/>
                <w:szCs w:val="21"/>
              </w:rPr>
              <w:t>在</w:t>
            </w:r>
            <w:r w:rsidRPr="0076616F">
              <w:rPr>
                <w:color w:val="000000" w:themeColor="text1"/>
                <w:sz w:val="21"/>
                <w:szCs w:val="21"/>
              </w:rPr>
              <w:t>“A critical review of data on field-scale dispersion in aquifers”</w:t>
            </w:r>
            <w:r w:rsidRPr="0076616F">
              <w:rPr>
                <w:color w:val="000000" w:themeColor="text1"/>
                <w:sz w:val="21"/>
                <w:szCs w:val="21"/>
              </w:rPr>
              <w:t>一文中的弥散度，确定含水层的纵向弥散度。</w:t>
            </w:r>
          </w:p>
        </w:tc>
      </w:tr>
    </w:tbl>
    <w:p w14:paraId="1C3EE6FB" w14:textId="77777777" w:rsidR="00EE46E7" w:rsidRPr="0076616F" w:rsidRDefault="00EE46E7" w:rsidP="00EE46E7">
      <w:pPr>
        <w:ind w:firstLine="482"/>
        <w:rPr>
          <w:b/>
          <w:bCs/>
          <w:color w:val="000000" w:themeColor="text1"/>
        </w:rPr>
      </w:pPr>
      <w:r w:rsidRPr="0076616F">
        <w:rPr>
          <w:b/>
          <w:bCs/>
          <w:color w:val="000000" w:themeColor="text1"/>
        </w:rPr>
        <w:t>填表说明：</w:t>
      </w:r>
    </w:p>
    <w:p w14:paraId="342FEB66" w14:textId="77777777" w:rsidR="00EE46E7" w:rsidRPr="0076616F" w:rsidRDefault="00EE46E7" w:rsidP="00EE46E7">
      <w:pPr>
        <w:ind w:firstLine="482"/>
        <w:rPr>
          <w:b/>
          <w:bCs/>
          <w:color w:val="000000" w:themeColor="text1"/>
        </w:rPr>
      </w:pPr>
      <w:r w:rsidRPr="0076616F">
        <w:rPr>
          <w:rFonts w:hint="eastAsia"/>
          <w:b/>
          <w:bCs/>
          <w:color w:val="000000" w:themeColor="text1"/>
        </w:rPr>
        <w:t>A</w:t>
      </w:r>
      <w:r w:rsidRPr="0076616F">
        <w:rPr>
          <w:b/>
          <w:bCs/>
          <w:color w:val="000000" w:themeColor="text1"/>
        </w:rPr>
        <w:t>.</w:t>
      </w:r>
      <w:r w:rsidRPr="0076616F">
        <w:rPr>
          <w:b/>
          <w:bCs/>
          <w:color w:val="000000" w:themeColor="text1"/>
          <w:sz w:val="21"/>
          <w:szCs w:val="21"/>
        </w:rPr>
        <w:t xml:space="preserve"> </w:t>
      </w:r>
      <w:r w:rsidRPr="0076616F">
        <w:rPr>
          <w:b/>
          <w:bCs/>
          <w:color w:val="000000" w:themeColor="text1"/>
        </w:rPr>
        <w:t>时间</w:t>
      </w:r>
    </w:p>
    <w:p w14:paraId="2D667515" w14:textId="77777777" w:rsidR="00EE46E7" w:rsidRPr="0076616F" w:rsidRDefault="00EE46E7" w:rsidP="00EE46E7">
      <w:pPr>
        <w:ind w:firstLine="480"/>
        <w:rPr>
          <w:color w:val="000000" w:themeColor="text1"/>
        </w:rPr>
      </w:pPr>
      <w:r w:rsidRPr="0076616F">
        <w:rPr>
          <w:color w:val="000000" w:themeColor="text1"/>
        </w:rPr>
        <w:t>根据地下水导则，预测时段至少包括污染发生后</w:t>
      </w:r>
      <w:r w:rsidRPr="0076616F">
        <w:rPr>
          <w:color w:val="000000" w:themeColor="text1"/>
        </w:rPr>
        <w:t>100 d</w:t>
      </w:r>
      <w:r w:rsidRPr="0076616F">
        <w:rPr>
          <w:color w:val="000000" w:themeColor="text1"/>
        </w:rPr>
        <w:t>、</w:t>
      </w:r>
      <w:r w:rsidRPr="0076616F">
        <w:rPr>
          <w:color w:val="000000" w:themeColor="text1"/>
        </w:rPr>
        <w:t>1000 d</w:t>
      </w:r>
      <w:r w:rsidRPr="0076616F">
        <w:rPr>
          <w:color w:val="000000" w:themeColor="text1"/>
        </w:rPr>
        <w:t>，本次选取污染发生后</w:t>
      </w:r>
      <w:r w:rsidRPr="0076616F">
        <w:rPr>
          <w:color w:val="000000" w:themeColor="text1"/>
        </w:rPr>
        <w:t>100 d</w:t>
      </w:r>
      <w:r w:rsidRPr="0076616F">
        <w:rPr>
          <w:color w:val="000000" w:themeColor="text1"/>
        </w:rPr>
        <w:t>、</w:t>
      </w:r>
      <w:r w:rsidRPr="0076616F">
        <w:rPr>
          <w:color w:val="000000" w:themeColor="text1"/>
        </w:rPr>
        <w:t>1000 d</w:t>
      </w:r>
      <w:r w:rsidRPr="0076616F">
        <w:rPr>
          <w:color w:val="000000" w:themeColor="text1"/>
        </w:rPr>
        <w:t>。</w:t>
      </w:r>
    </w:p>
    <w:p w14:paraId="4EA675FA" w14:textId="77777777" w:rsidR="00EE46E7" w:rsidRPr="0076616F" w:rsidRDefault="00EE46E7" w:rsidP="00EE46E7">
      <w:pPr>
        <w:ind w:firstLine="482"/>
        <w:rPr>
          <w:b/>
          <w:bCs/>
          <w:color w:val="000000" w:themeColor="text1"/>
        </w:rPr>
      </w:pPr>
      <w:r w:rsidRPr="0076616F">
        <w:rPr>
          <w:b/>
          <w:bCs/>
          <w:color w:val="000000" w:themeColor="text1"/>
        </w:rPr>
        <w:t>B.</w:t>
      </w:r>
      <w:r w:rsidRPr="0076616F">
        <w:rPr>
          <w:b/>
          <w:bCs/>
          <w:color w:val="000000" w:themeColor="text1"/>
        </w:rPr>
        <w:t>污染物泄露质量</w:t>
      </w:r>
    </w:p>
    <w:p w14:paraId="6308DF5F" w14:textId="77777777" w:rsidR="00EE46E7" w:rsidRPr="0076616F" w:rsidRDefault="00EE46E7" w:rsidP="00EE46E7">
      <w:pPr>
        <w:ind w:firstLine="480"/>
        <w:rPr>
          <w:color w:val="000000" w:themeColor="text1"/>
        </w:rPr>
      </w:pPr>
      <w:r w:rsidRPr="0076616F">
        <w:rPr>
          <w:color w:val="000000" w:themeColor="text1"/>
        </w:rPr>
        <w:t>根据预测源强分析，本次代入污染物泄露液体质量为</w:t>
      </w:r>
      <w:r w:rsidRPr="0076616F">
        <w:rPr>
          <w:color w:val="000000" w:themeColor="text1"/>
        </w:rPr>
        <w:t>159 kg</w:t>
      </w:r>
      <w:r w:rsidRPr="0076616F">
        <w:rPr>
          <w:color w:val="000000" w:themeColor="text1"/>
        </w:rPr>
        <w:t>进行计算。</w:t>
      </w:r>
    </w:p>
    <w:p w14:paraId="666E1A66" w14:textId="77777777" w:rsidR="00EE46E7" w:rsidRPr="0076616F" w:rsidRDefault="00EE46E7" w:rsidP="00EE46E7">
      <w:pPr>
        <w:ind w:firstLine="482"/>
        <w:rPr>
          <w:b/>
          <w:bCs/>
          <w:color w:val="000000" w:themeColor="text1"/>
        </w:rPr>
      </w:pPr>
      <w:r w:rsidRPr="0076616F">
        <w:rPr>
          <w:rFonts w:hint="eastAsia"/>
          <w:b/>
          <w:bCs/>
          <w:color w:val="000000" w:themeColor="text1"/>
        </w:rPr>
        <w:t>C</w:t>
      </w:r>
      <w:r w:rsidRPr="0076616F">
        <w:rPr>
          <w:b/>
          <w:bCs/>
          <w:color w:val="000000" w:themeColor="text1"/>
        </w:rPr>
        <w:t>.</w:t>
      </w:r>
      <w:r w:rsidRPr="0076616F">
        <w:rPr>
          <w:b/>
          <w:bCs/>
          <w:color w:val="000000" w:themeColor="text1"/>
        </w:rPr>
        <w:t>横截面积</w:t>
      </w:r>
    </w:p>
    <w:p w14:paraId="28F7A18F" w14:textId="77777777" w:rsidR="00EE46E7" w:rsidRPr="0076616F" w:rsidRDefault="00EE46E7" w:rsidP="00EE46E7">
      <w:pPr>
        <w:ind w:firstLine="480"/>
        <w:rPr>
          <w:color w:val="000000" w:themeColor="text1"/>
        </w:rPr>
      </w:pPr>
      <w:r w:rsidRPr="0076616F">
        <w:rPr>
          <w:color w:val="000000" w:themeColor="text1"/>
        </w:rPr>
        <w:t>横截面积按半径为</w:t>
      </w:r>
      <w:r w:rsidRPr="0076616F">
        <w:rPr>
          <w:color w:val="000000" w:themeColor="text1"/>
        </w:rPr>
        <w:t>10 mm</w:t>
      </w:r>
      <w:r w:rsidRPr="0076616F">
        <w:rPr>
          <w:color w:val="000000" w:themeColor="text1"/>
        </w:rPr>
        <w:t>圆形面积计算。</w:t>
      </w:r>
    </w:p>
    <w:p w14:paraId="3EFDB102" w14:textId="77777777" w:rsidR="00EE46E7" w:rsidRPr="0076616F" w:rsidRDefault="00EE46E7" w:rsidP="00EE46E7">
      <w:pPr>
        <w:ind w:firstLine="482"/>
        <w:rPr>
          <w:b/>
          <w:bCs/>
          <w:color w:val="000000" w:themeColor="text1"/>
          <w:sz w:val="32"/>
          <w:szCs w:val="32"/>
        </w:rPr>
      </w:pPr>
      <w:r w:rsidRPr="0076616F">
        <w:rPr>
          <w:b/>
          <w:bCs/>
          <w:color w:val="000000" w:themeColor="text1"/>
        </w:rPr>
        <w:t>D.</w:t>
      </w:r>
      <w:r w:rsidRPr="0076616F">
        <w:rPr>
          <w:b/>
          <w:bCs/>
          <w:color w:val="000000" w:themeColor="text1"/>
          <w:sz w:val="21"/>
          <w:szCs w:val="21"/>
        </w:rPr>
        <w:t xml:space="preserve"> </w:t>
      </w:r>
      <w:r w:rsidRPr="0076616F">
        <w:rPr>
          <w:b/>
          <w:bCs/>
          <w:color w:val="000000" w:themeColor="text1"/>
        </w:rPr>
        <w:t>水流速度</w:t>
      </w:r>
    </w:p>
    <w:p w14:paraId="257C6D33" w14:textId="77777777" w:rsidR="00EE46E7" w:rsidRPr="0076616F" w:rsidRDefault="00EE46E7" w:rsidP="00EE46E7">
      <w:pPr>
        <w:ind w:firstLine="480"/>
        <w:rPr>
          <w:color w:val="000000" w:themeColor="text1"/>
          <w:sz w:val="21"/>
          <w:szCs w:val="21"/>
        </w:rPr>
      </w:pPr>
      <w:r w:rsidRPr="0076616F">
        <w:rPr>
          <w:color w:val="000000" w:themeColor="text1"/>
        </w:rPr>
        <w:t>根据达西定律计算，流速</w:t>
      </w:r>
      <w:r w:rsidRPr="0076616F">
        <w:rPr>
          <w:color w:val="000000" w:themeColor="text1"/>
        </w:rPr>
        <w:t>=</w:t>
      </w:r>
      <w:r w:rsidRPr="0076616F">
        <w:rPr>
          <w:color w:val="000000" w:themeColor="text1"/>
        </w:rPr>
        <w:t>渗透系数</w:t>
      </w:r>
      <w:r w:rsidRPr="0076616F">
        <w:rPr>
          <w:color w:val="000000" w:themeColor="text1"/>
        </w:rPr>
        <w:t>×</w:t>
      </w:r>
      <w:r w:rsidRPr="0076616F">
        <w:rPr>
          <w:color w:val="000000" w:themeColor="text1"/>
        </w:rPr>
        <w:t>水力坡度</w:t>
      </w:r>
      <w:r w:rsidRPr="0076616F">
        <w:rPr>
          <w:color w:val="000000" w:themeColor="text1"/>
        </w:rPr>
        <w:t>/</w:t>
      </w:r>
      <w:r w:rsidRPr="0076616F">
        <w:rPr>
          <w:color w:val="000000" w:themeColor="text1"/>
        </w:rPr>
        <w:t>有效孔隙度，经计算，流速为</w:t>
      </w:r>
      <w:r w:rsidRPr="0076616F">
        <w:rPr>
          <w:color w:val="000000" w:themeColor="text1"/>
        </w:rPr>
        <w:t>0.04375</w:t>
      </w:r>
      <w:r w:rsidRPr="0076616F">
        <w:rPr>
          <w:color w:val="000000" w:themeColor="text1"/>
          <w:sz w:val="21"/>
          <w:szCs w:val="21"/>
        </w:rPr>
        <w:t xml:space="preserve"> m/d</w:t>
      </w:r>
      <w:r w:rsidRPr="0076616F">
        <w:rPr>
          <w:color w:val="000000" w:themeColor="text1"/>
          <w:sz w:val="21"/>
          <w:szCs w:val="21"/>
        </w:rPr>
        <w:t>；</w:t>
      </w:r>
    </w:p>
    <w:p w14:paraId="3175FE57" w14:textId="77777777" w:rsidR="00EE46E7" w:rsidRPr="0076616F" w:rsidRDefault="00EE46E7" w:rsidP="00EE46E7">
      <w:pPr>
        <w:ind w:firstLine="482"/>
        <w:rPr>
          <w:b/>
          <w:bCs/>
          <w:color w:val="000000" w:themeColor="text1"/>
        </w:rPr>
      </w:pPr>
      <w:r w:rsidRPr="0076616F">
        <w:rPr>
          <w:b/>
          <w:bCs/>
          <w:color w:val="000000" w:themeColor="text1"/>
        </w:rPr>
        <w:t>E.</w:t>
      </w:r>
      <w:r w:rsidRPr="0076616F">
        <w:rPr>
          <w:b/>
          <w:bCs/>
          <w:color w:val="000000" w:themeColor="text1"/>
        </w:rPr>
        <w:t>纵向弥散系数</w:t>
      </w:r>
    </w:p>
    <w:p w14:paraId="40112433" w14:textId="526856F5" w:rsidR="00EE46E7" w:rsidRPr="0076616F" w:rsidRDefault="00EE46E7" w:rsidP="00EE46E7">
      <w:pPr>
        <w:ind w:firstLine="480"/>
        <w:rPr>
          <w:color w:val="000000" w:themeColor="text1"/>
        </w:rPr>
      </w:pPr>
      <w:r w:rsidRPr="0076616F">
        <w:rPr>
          <w:rFonts w:hint="eastAsia"/>
          <w:color w:val="000000" w:themeColor="text1"/>
        </w:rPr>
        <w:t>略</w:t>
      </w:r>
    </w:p>
    <w:p w14:paraId="6CA67CB6" w14:textId="77777777" w:rsidR="00EE46E7" w:rsidRPr="0076616F" w:rsidRDefault="00EE46E7" w:rsidP="00EE46E7">
      <w:pPr>
        <w:ind w:firstLine="482"/>
        <w:rPr>
          <w:b/>
          <w:bCs/>
          <w:color w:val="000000" w:themeColor="text1"/>
        </w:rPr>
      </w:pPr>
      <w:r w:rsidRPr="0076616F">
        <w:rPr>
          <w:b/>
          <w:bCs/>
          <w:color w:val="000000" w:themeColor="text1"/>
        </w:rPr>
        <w:t>（</w:t>
      </w:r>
      <w:r w:rsidRPr="0076616F">
        <w:rPr>
          <w:b/>
          <w:bCs/>
          <w:color w:val="000000" w:themeColor="text1"/>
        </w:rPr>
        <w:t>6</w:t>
      </w:r>
      <w:r w:rsidRPr="0076616F">
        <w:rPr>
          <w:b/>
          <w:bCs/>
          <w:color w:val="000000" w:themeColor="text1"/>
        </w:rPr>
        <w:t>）预测结果</w:t>
      </w:r>
    </w:p>
    <w:p w14:paraId="4A0B3732" w14:textId="77777777" w:rsidR="00EE46E7" w:rsidRPr="0076616F" w:rsidRDefault="00EE46E7" w:rsidP="00EE46E7">
      <w:pPr>
        <w:ind w:firstLine="480"/>
        <w:rPr>
          <w:color w:val="000000" w:themeColor="text1"/>
          <w:sz w:val="21"/>
          <w:szCs w:val="21"/>
        </w:rPr>
      </w:pPr>
      <w:r w:rsidRPr="0076616F">
        <w:rPr>
          <w:color w:val="000000" w:themeColor="text1"/>
        </w:rPr>
        <w:t>通过模型模拟计算，厂区内矿物油类物质发生泄漏</w:t>
      </w:r>
      <w:r w:rsidRPr="0076616F">
        <w:rPr>
          <w:color w:val="000000" w:themeColor="text1"/>
        </w:rPr>
        <w:t>100d</w:t>
      </w:r>
      <w:r w:rsidRPr="0076616F">
        <w:rPr>
          <w:color w:val="000000" w:themeColor="text1"/>
        </w:rPr>
        <w:t>后，沿地下水水流方向水质预测预测结果如下所示。</w:t>
      </w:r>
    </w:p>
    <w:p w14:paraId="2B51545A" w14:textId="5C0B8D8F" w:rsidR="00EE46E7" w:rsidRPr="0076616F" w:rsidRDefault="00EE46E7" w:rsidP="00EE46E7">
      <w:pPr>
        <w:spacing w:line="240" w:lineRule="auto"/>
        <w:ind w:firstLineChars="0" w:firstLine="0"/>
        <w:jc w:val="center"/>
        <w:rPr>
          <w:color w:val="000000" w:themeColor="text1"/>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5</w:t>
      </w:r>
      <w:r w:rsidRPr="0076616F">
        <w:rPr>
          <w:noProof/>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5</w:t>
      </w:r>
      <w:r w:rsidRPr="0076616F">
        <w:rPr>
          <w:color w:val="000000" w:themeColor="text1"/>
          <w:sz w:val="21"/>
          <w:szCs w:val="21"/>
        </w:rPr>
        <w:fldChar w:fldCharType="end"/>
      </w:r>
      <w:r w:rsidRPr="0076616F">
        <w:rPr>
          <w:color w:val="000000" w:themeColor="text1"/>
          <w:sz w:val="18"/>
          <w:szCs w:val="18"/>
        </w:rPr>
        <w:t xml:space="preserve"> </w:t>
      </w:r>
      <w:r w:rsidRPr="0076616F">
        <w:rPr>
          <w:color w:val="000000" w:themeColor="text1"/>
          <w:sz w:val="21"/>
          <w:szCs w:val="21"/>
        </w:rPr>
        <w:t>油类物质发生泄漏</w:t>
      </w:r>
      <w:r w:rsidRPr="0076616F">
        <w:rPr>
          <w:color w:val="000000" w:themeColor="text1"/>
          <w:sz w:val="21"/>
          <w:szCs w:val="21"/>
        </w:rPr>
        <w:t>100d</w:t>
      </w:r>
      <w:r w:rsidRPr="0076616F">
        <w:rPr>
          <w:color w:val="000000" w:themeColor="text1"/>
          <w:sz w:val="21"/>
          <w:szCs w:val="21"/>
        </w:rPr>
        <w:t>后预测结果一览表</w:t>
      </w:r>
    </w:p>
    <w:tbl>
      <w:tblPr>
        <w:tblStyle w:val="17"/>
        <w:tblW w:w="5000" w:type="pct"/>
        <w:tblLook w:val="04A0" w:firstRow="1" w:lastRow="0" w:firstColumn="1" w:lastColumn="0" w:noHBand="0" w:noVBand="1"/>
      </w:tblPr>
      <w:tblGrid>
        <w:gridCol w:w="1550"/>
        <w:gridCol w:w="3376"/>
        <w:gridCol w:w="3376"/>
      </w:tblGrid>
      <w:tr w:rsidR="0076616F" w:rsidRPr="0076616F" w14:paraId="68CD4644" w14:textId="77777777" w:rsidTr="00260147">
        <w:trPr>
          <w:trHeight w:val="340"/>
        </w:trPr>
        <w:tc>
          <w:tcPr>
            <w:tcW w:w="934" w:type="pct"/>
            <w:vMerge w:val="restart"/>
          </w:tcPr>
          <w:p w14:paraId="6A1DDCB4" w14:textId="77777777" w:rsidR="00EE46E7" w:rsidRPr="0076616F" w:rsidRDefault="00EE46E7" w:rsidP="00260147">
            <w:pPr>
              <w:spacing w:before="48" w:after="48" w:line="240" w:lineRule="auto"/>
              <w:ind w:firstLineChars="0" w:firstLine="0"/>
              <w:jc w:val="center"/>
              <w:rPr>
                <w:color w:val="000000" w:themeColor="text1"/>
                <w:sz w:val="21"/>
                <w:szCs w:val="21"/>
              </w:rPr>
            </w:pPr>
            <w:r w:rsidRPr="0076616F">
              <w:rPr>
                <w:color w:val="000000" w:themeColor="text1"/>
                <w:sz w:val="21"/>
                <w:szCs w:val="21"/>
              </w:rPr>
              <w:t>距离（</w:t>
            </w:r>
            <w:r w:rsidRPr="0076616F">
              <w:rPr>
                <w:color w:val="000000" w:themeColor="text1"/>
                <w:sz w:val="21"/>
                <w:szCs w:val="21"/>
              </w:rPr>
              <w:t>m</w:t>
            </w:r>
            <w:r w:rsidRPr="0076616F">
              <w:rPr>
                <w:color w:val="000000" w:themeColor="text1"/>
                <w:sz w:val="21"/>
                <w:szCs w:val="21"/>
              </w:rPr>
              <w:t>）</w:t>
            </w:r>
          </w:p>
        </w:tc>
        <w:tc>
          <w:tcPr>
            <w:tcW w:w="4066" w:type="pct"/>
            <w:gridSpan w:val="2"/>
          </w:tcPr>
          <w:p w14:paraId="16A8E7B2" w14:textId="77777777" w:rsidR="00EE46E7" w:rsidRPr="0076616F" w:rsidRDefault="00EE46E7" w:rsidP="00260147">
            <w:pPr>
              <w:spacing w:before="48" w:after="48" w:line="240" w:lineRule="auto"/>
              <w:ind w:firstLineChars="0" w:firstLine="0"/>
              <w:jc w:val="center"/>
              <w:rPr>
                <w:color w:val="000000" w:themeColor="text1"/>
                <w:sz w:val="21"/>
                <w:szCs w:val="21"/>
              </w:rPr>
            </w:pPr>
            <w:r w:rsidRPr="0076616F">
              <w:rPr>
                <w:b/>
                <w:color w:val="000000" w:themeColor="text1"/>
                <w:sz w:val="21"/>
                <w:szCs w:val="21"/>
              </w:rPr>
              <w:t>石油类（危废间、机油暂存点、涉油设备泄露）</w:t>
            </w:r>
          </w:p>
        </w:tc>
      </w:tr>
      <w:tr w:rsidR="0076616F" w:rsidRPr="0076616F" w14:paraId="70D3742D" w14:textId="77777777" w:rsidTr="00260147">
        <w:trPr>
          <w:trHeight w:val="340"/>
        </w:trPr>
        <w:tc>
          <w:tcPr>
            <w:tcW w:w="934" w:type="pct"/>
            <w:vMerge/>
          </w:tcPr>
          <w:p w14:paraId="260D9E28" w14:textId="77777777" w:rsidR="00EE46E7" w:rsidRPr="0076616F" w:rsidRDefault="00EE46E7" w:rsidP="00260147">
            <w:pPr>
              <w:spacing w:before="48" w:after="48" w:line="240" w:lineRule="auto"/>
              <w:ind w:firstLineChars="0" w:firstLine="0"/>
              <w:jc w:val="center"/>
              <w:rPr>
                <w:color w:val="000000" w:themeColor="text1"/>
                <w:sz w:val="21"/>
                <w:szCs w:val="21"/>
              </w:rPr>
            </w:pPr>
          </w:p>
        </w:tc>
        <w:tc>
          <w:tcPr>
            <w:tcW w:w="2033" w:type="pct"/>
          </w:tcPr>
          <w:p w14:paraId="73793D3E" w14:textId="77777777" w:rsidR="00EE46E7" w:rsidRPr="0076616F" w:rsidRDefault="00EE46E7" w:rsidP="00260147">
            <w:pPr>
              <w:spacing w:before="48" w:after="48" w:line="240" w:lineRule="auto"/>
              <w:ind w:firstLineChars="0" w:firstLine="0"/>
              <w:jc w:val="center"/>
              <w:rPr>
                <w:b/>
                <w:bCs/>
                <w:color w:val="000000" w:themeColor="text1"/>
                <w:sz w:val="21"/>
                <w:szCs w:val="21"/>
              </w:rPr>
            </w:pPr>
            <w:r w:rsidRPr="0076616F">
              <w:rPr>
                <w:b/>
                <w:bCs/>
                <w:color w:val="000000" w:themeColor="text1"/>
                <w:sz w:val="21"/>
                <w:szCs w:val="21"/>
              </w:rPr>
              <w:t>浓度（</w:t>
            </w:r>
            <w:r w:rsidRPr="0076616F">
              <w:rPr>
                <w:b/>
                <w:bCs/>
                <w:color w:val="000000" w:themeColor="text1"/>
                <w:sz w:val="21"/>
                <w:szCs w:val="21"/>
              </w:rPr>
              <w:t>mg/L</w:t>
            </w:r>
            <w:r w:rsidRPr="0076616F">
              <w:rPr>
                <w:b/>
                <w:bCs/>
                <w:color w:val="000000" w:themeColor="text1"/>
                <w:sz w:val="21"/>
                <w:szCs w:val="21"/>
              </w:rPr>
              <w:t>）</w:t>
            </w:r>
          </w:p>
        </w:tc>
        <w:tc>
          <w:tcPr>
            <w:tcW w:w="2033" w:type="pct"/>
          </w:tcPr>
          <w:p w14:paraId="0D2F7620" w14:textId="77777777" w:rsidR="00EE46E7" w:rsidRPr="0076616F" w:rsidRDefault="00EE46E7" w:rsidP="00260147">
            <w:pPr>
              <w:spacing w:before="48" w:after="48" w:line="240" w:lineRule="auto"/>
              <w:ind w:firstLineChars="0" w:firstLine="0"/>
              <w:jc w:val="center"/>
              <w:rPr>
                <w:color w:val="000000" w:themeColor="text1"/>
                <w:sz w:val="21"/>
                <w:szCs w:val="21"/>
              </w:rPr>
            </w:pPr>
            <w:r w:rsidRPr="0076616F">
              <w:rPr>
                <w:b/>
                <w:color w:val="000000" w:themeColor="text1"/>
                <w:sz w:val="21"/>
                <w:szCs w:val="21"/>
              </w:rPr>
              <w:t>占标率</w:t>
            </w:r>
            <w:r w:rsidRPr="0076616F">
              <w:rPr>
                <w:b/>
                <w:color w:val="000000" w:themeColor="text1"/>
                <w:sz w:val="21"/>
                <w:szCs w:val="21"/>
              </w:rPr>
              <w:t>%</w:t>
            </w:r>
          </w:p>
        </w:tc>
      </w:tr>
      <w:tr w:rsidR="0076616F" w:rsidRPr="0076616F" w14:paraId="3DAB983A" w14:textId="77777777" w:rsidTr="00260147">
        <w:trPr>
          <w:trHeight w:val="340"/>
        </w:trPr>
        <w:tc>
          <w:tcPr>
            <w:tcW w:w="934" w:type="pct"/>
            <w:vAlign w:val="top"/>
          </w:tcPr>
          <w:p w14:paraId="7B1CD848"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0</w:t>
            </w:r>
          </w:p>
        </w:tc>
        <w:tc>
          <w:tcPr>
            <w:tcW w:w="2033" w:type="pct"/>
            <w:vAlign w:val="top"/>
          </w:tcPr>
          <w:p w14:paraId="1CA23EC4" w14:textId="70B98FEC"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174E9B61" w14:textId="697A2741"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4BE47EB9" w14:textId="77777777" w:rsidTr="00260147">
        <w:trPr>
          <w:trHeight w:val="340"/>
        </w:trPr>
        <w:tc>
          <w:tcPr>
            <w:tcW w:w="934" w:type="pct"/>
            <w:vAlign w:val="top"/>
          </w:tcPr>
          <w:p w14:paraId="7AFBC78D"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5</w:t>
            </w:r>
          </w:p>
        </w:tc>
        <w:tc>
          <w:tcPr>
            <w:tcW w:w="2033" w:type="pct"/>
            <w:vAlign w:val="top"/>
          </w:tcPr>
          <w:p w14:paraId="28236E4D" w14:textId="57C13C5E"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w:t>
            </w:r>
          </w:p>
        </w:tc>
        <w:tc>
          <w:tcPr>
            <w:tcW w:w="2033" w:type="pct"/>
            <w:vAlign w:val="top"/>
          </w:tcPr>
          <w:p w14:paraId="724B4009" w14:textId="6B24EC1D"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w:t>
            </w:r>
          </w:p>
        </w:tc>
      </w:tr>
      <w:tr w:rsidR="0076616F" w:rsidRPr="0076616F" w14:paraId="1BA19329" w14:textId="77777777" w:rsidTr="00260147">
        <w:trPr>
          <w:trHeight w:val="340"/>
        </w:trPr>
        <w:tc>
          <w:tcPr>
            <w:tcW w:w="934" w:type="pct"/>
            <w:vAlign w:val="top"/>
          </w:tcPr>
          <w:p w14:paraId="17DE56F3" w14:textId="77777777"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10</w:t>
            </w:r>
          </w:p>
        </w:tc>
        <w:tc>
          <w:tcPr>
            <w:tcW w:w="2033" w:type="pct"/>
            <w:vAlign w:val="top"/>
          </w:tcPr>
          <w:p w14:paraId="47BA76A7" w14:textId="4AF1E29F"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w:t>
            </w:r>
          </w:p>
        </w:tc>
        <w:tc>
          <w:tcPr>
            <w:tcW w:w="2033" w:type="pct"/>
            <w:vAlign w:val="top"/>
          </w:tcPr>
          <w:p w14:paraId="5766BE5B" w14:textId="7666CEF1"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w:t>
            </w:r>
          </w:p>
        </w:tc>
      </w:tr>
      <w:tr w:rsidR="0076616F" w:rsidRPr="0076616F" w14:paraId="28F1458C" w14:textId="77777777" w:rsidTr="00260147">
        <w:trPr>
          <w:trHeight w:val="340"/>
        </w:trPr>
        <w:tc>
          <w:tcPr>
            <w:tcW w:w="934" w:type="pct"/>
            <w:vAlign w:val="top"/>
          </w:tcPr>
          <w:p w14:paraId="2097472A"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15</w:t>
            </w:r>
          </w:p>
        </w:tc>
        <w:tc>
          <w:tcPr>
            <w:tcW w:w="2033" w:type="pct"/>
            <w:vAlign w:val="top"/>
          </w:tcPr>
          <w:p w14:paraId="6691E3BB" w14:textId="71BB5E32"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05DA7619" w14:textId="56286FD6"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17C4F134" w14:textId="77777777" w:rsidTr="00260147">
        <w:trPr>
          <w:trHeight w:val="340"/>
        </w:trPr>
        <w:tc>
          <w:tcPr>
            <w:tcW w:w="934" w:type="pct"/>
            <w:vAlign w:val="top"/>
          </w:tcPr>
          <w:p w14:paraId="4B05C2A2" w14:textId="77777777"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20</w:t>
            </w:r>
          </w:p>
        </w:tc>
        <w:tc>
          <w:tcPr>
            <w:tcW w:w="2033" w:type="pct"/>
            <w:vAlign w:val="top"/>
          </w:tcPr>
          <w:p w14:paraId="37089239" w14:textId="3A8D8C51"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w:t>
            </w:r>
          </w:p>
        </w:tc>
        <w:tc>
          <w:tcPr>
            <w:tcW w:w="2033" w:type="pct"/>
            <w:vAlign w:val="top"/>
          </w:tcPr>
          <w:p w14:paraId="5EDE7896" w14:textId="75B54F8C" w:rsidR="00EE46E7" w:rsidRPr="0076616F" w:rsidRDefault="00EE46E7" w:rsidP="00EE46E7">
            <w:pPr>
              <w:spacing w:before="48" w:after="48" w:line="240" w:lineRule="auto"/>
              <w:ind w:firstLineChars="0" w:firstLine="0"/>
              <w:jc w:val="center"/>
              <w:rPr>
                <w:b/>
                <w:bCs/>
                <w:color w:val="000000" w:themeColor="text1"/>
                <w:sz w:val="21"/>
                <w:szCs w:val="21"/>
              </w:rPr>
            </w:pPr>
            <w:r w:rsidRPr="0076616F">
              <w:rPr>
                <w:color w:val="000000" w:themeColor="text1"/>
                <w:sz w:val="21"/>
                <w:szCs w:val="21"/>
              </w:rPr>
              <w:t>*</w:t>
            </w:r>
          </w:p>
        </w:tc>
      </w:tr>
      <w:tr w:rsidR="0076616F" w:rsidRPr="0076616F" w14:paraId="1F2BE1D2" w14:textId="77777777" w:rsidTr="00260147">
        <w:trPr>
          <w:trHeight w:val="340"/>
        </w:trPr>
        <w:tc>
          <w:tcPr>
            <w:tcW w:w="934" w:type="pct"/>
            <w:vAlign w:val="top"/>
          </w:tcPr>
          <w:p w14:paraId="79662224"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25</w:t>
            </w:r>
          </w:p>
        </w:tc>
        <w:tc>
          <w:tcPr>
            <w:tcW w:w="2033" w:type="pct"/>
            <w:vAlign w:val="top"/>
          </w:tcPr>
          <w:p w14:paraId="5E38BF81" w14:textId="17C7656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42179E97" w14:textId="39EFC6A1"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3D3AFC8E" w14:textId="77777777" w:rsidTr="00260147">
        <w:trPr>
          <w:trHeight w:val="340"/>
        </w:trPr>
        <w:tc>
          <w:tcPr>
            <w:tcW w:w="934" w:type="pct"/>
            <w:vAlign w:val="top"/>
          </w:tcPr>
          <w:p w14:paraId="7182FC65"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30</w:t>
            </w:r>
          </w:p>
        </w:tc>
        <w:tc>
          <w:tcPr>
            <w:tcW w:w="2033" w:type="pct"/>
            <w:vAlign w:val="top"/>
          </w:tcPr>
          <w:p w14:paraId="491996FE" w14:textId="5DE6261C"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75C2621E" w14:textId="32C6BCA9"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2E255BBE" w14:textId="77777777" w:rsidTr="00260147">
        <w:trPr>
          <w:trHeight w:val="340"/>
        </w:trPr>
        <w:tc>
          <w:tcPr>
            <w:tcW w:w="934" w:type="pct"/>
            <w:vAlign w:val="top"/>
          </w:tcPr>
          <w:p w14:paraId="1AF79D8B"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35</w:t>
            </w:r>
          </w:p>
        </w:tc>
        <w:tc>
          <w:tcPr>
            <w:tcW w:w="2033" w:type="pct"/>
            <w:vAlign w:val="top"/>
          </w:tcPr>
          <w:p w14:paraId="28639BB0" w14:textId="7ACD5CF3"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10587FA3" w14:textId="7C21B3DB"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014AD6A7" w14:textId="77777777" w:rsidTr="00260147">
        <w:trPr>
          <w:trHeight w:val="340"/>
        </w:trPr>
        <w:tc>
          <w:tcPr>
            <w:tcW w:w="934" w:type="pct"/>
            <w:vAlign w:val="top"/>
          </w:tcPr>
          <w:p w14:paraId="6A3D6575"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40</w:t>
            </w:r>
          </w:p>
        </w:tc>
        <w:tc>
          <w:tcPr>
            <w:tcW w:w="2033" w:type="pct"/>
            <w:vAlign w:val="top"/>
          </w:tcPr>
          <w:p w14:paraId="506A26C0" w14:textId="7DCCE04B"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135D6726" w14:textId="2B2131CB"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6A560FFE" w14:textId="77777777" w:rsidTr="00260147">
        <w:trPr>
          <w:trHeight w:val="340"/>
        </w:trPr>
        <w:tc>
          <w:tcPr>
            <w:tcW w:w="934" w:type="pct"/>
            <w:vAlign w:val="top"/>
          </w:tcPr>
          <w:p w14:paraId="2F1980D6"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45</w:t>
            </w:r>
          </w:p>
        </w:tc>
        <w:tc>
          <w:tcPr>
            <w:tcW w:w="2033" w:type="pct"/>
            <w:vAlign w:val="top"/>
          </w:tcPr>
          <w:p w14:paraId="0070661E" w14:textId="30E8D11D"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730A39BE" w14:textId="52DFFB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r w:rsidR="0076616F" w:rsidRPr="0076616F" w14:paraId="3C946AFE" w14:textId="77777777" w:rsidTr="00260147">
        <w:trPr>
          <w:trHeight w:val="340"/>
        </w:trPr>
        <w:tc>
          <w:tcPr>
            <w:tcW w:w="934" w:type="pct"/>
            <w:vAlign w:val="top"/>
          </w:tcPr>
          <w:p w14:paraId="02B06881" w14:textId="77777777"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50</w:t>
            </w:r>
          </w:p>
        </w:tc>
        <w:tc>
          <w:tcPr>
            <w:tcW w:w="2033" w:type="pct"/>
            <w:vAlign w:val="top"/>
          </w:tcPr>
          <w:p w14:paraId="44A5DF8D" w14:textId="3244C110"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c>
          <w:tcPr>
            <w:tcW w:w="2033" w:type="pct"/>
            <w:vAlign w:val="top"/>
          </w:tcPr>
          <w:p w14:paraId="2A7DF107" w14:textId="389BF038" w:rsidR="00EE46E7" w:rsidRPr="0076616F" w:rsidRDefault="00EE46E7" w:rsidP="00EE46E7">
            <w:pPr>
              <w:spacing w:before="48" w:after="48" w:line="240" w:lineRule="auto"/>
              <w:ind w:firstLineChars="0" w:firstLine="0"/>
              <w:jc w:val="center"/>
              <w:rPr>
                <w:color w:val="000000" w:themeColor="text1"/>
                <w:sz w:val="21"/>
                <w:szCs w:val="21"/>
              </w:rPr>
            </w:pPr>
            <w:r w:rsidRPr="0076616F">
              <w:rPr>
                <w:color w:val="000000" w:themeColor="text1"/>
                <w:sz w:val="21"/>
                <w:szCs w:val="21"/>
              </w:rPr>
              <w:t>*</w:t>
            </w:r>
          </w:p>
        </w:tc>
      </w:tr>
    </w:tbl>
    <w:p w14:paraId="7ABC7401" w14:textId="2A505C74" w:rsidR="00D83EA1" w:rsidRPr="0076616F" w:rsidRDefault="00EE46E7">
      <w:pPr>
        <w:pStyle w:val="a0"/>
        <w:spacing w:after="0"/>
        <w:ind w:firstLine="480"/>
        <w:rPr>
          <w:color w:val="000000" w:themeColor="text1"/>
        </w:rPr>
      </w:pPr>
      <w:r w:rsidRPr="0076616F">
        <w:rPr>
          <w:rFonts w:hint="eastAsia"/>
          <w:color w:val="000000" w:themeColor="text1"/>
        </w:rPr>
        <w:lastRenderedPageBreak/>
        <w:t>略</w:t>
      </w:r>
    </w:p>
    <w:p w14:paraId="2ABB464C" w14:textId="77777777" w:rsidR="00D83EA1" w:rsidRPr="0076616F" w:rsidRDefault="0004570B">
      <w:pPr>
        <w:pStyle w:val="21"/>
        <w:spacing w:after="0" w:line="360" w:lineRule="auto"/>
        <w:ind w:leftChars="0" w:left="0" w:firstLine="482"/>
        <w:rPr>
          <w:color w:val="000000" w:themeColor="text1"/>
        </w:rPr>
      </w:pPr>
      <w:r w:rsidRPr="0076616F">
        <w:rPr>
          <w:rFonts w:hint="eastAsia"/>
          <w:b/>
          <w:bCs/>
          <w:color w:val="000000" w:themeColor="text1"/>
        </w:rPr>
        <w:t>2</w:t>
      </w:r>
      <w:r w:rsidRPr="0076616F">
        <w:rPr>
          <w:rFonts w:hint="eastAsia"/>
          <w:b/>
          <w:bCs/>
          <w:color w:val="000000" w:themeColor="text1"/>
        </w:rPr>
        <w:t>、地下水水位影响分析</w:t>
      </w:r>
    </w:p>
    <w:p w14:paraId="6D8495DE"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评价区地下水的补给、径流、排泄及动态变化受地质构造和地貌影响和控制。地质构造和地貌条件不同，则含水层的产状不同，地下水的赋存、埋藏和运移条件也不同。本工程评价区内地下水主要补给方式为为大气降雨，因而大气降水对地下水动态具有明显的控制作用。</w:t>
      </w:r>
    </w:p>
    <w:p w14:paraId="127651B3" w14:textId="701D372A"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根据现场调查，</w:t>
      </w:r>
      <w:r w:rsidR="00EE46E7" w:rsidRPr="0076616F">
        <w:rPr>
          <w:rFonts w:hint="eastAsia"/>
          <w:color w:val="000000" w:themeColor="text1"/>
        </w:rPr>
        <w:t>拦水坝、引水管道周围</w:t>
      </w:r>
      <w:r w:rsidRPr="0076616F">
        <w:rPr>
          <w:rFonts w:hint="eastAsia"/>
          <w:color w:val="000000" w:themeColor="text1"/>
        </w:rPr>
        <w:t>上方无水库、井泉、饮用水源保护区分布。本项目电站拦水坝坝高较低，水电站坝前水域库容有限，不具备调节能力，故不会改变上游来水时空分布情况，不足以将上游水面由原来的河流型变为湖泊型，上游水位及水体面积变化较小，不会影响坝址上游区域的地表水～地下水补给关系。</w:t>
      </w:r>
    </w:p>
    <w:p w14:paraId="6028F0CE" w14:textId="6D66CA4A"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由于水电站坝前</w:t>
      </w:r>
      <w:r w:rsidR="00EE46E7" w:rsidRPr="0076616F">
        <w:rPr>
          <w:rFonts w:hint="eastAsia"/>
          <w:color w:val="000000" w:themeColor="text1"/>
        </w:rPr>
        <w:t>回</w:t>
      </w:r>
      <w:r w:rsidRPr="0076616F">
        <w:rPr>
          <w:rFonts w:hint="eastAsia"/>
          <w:color w:val="000000" w:themeColor="text1"/>
        </w:rPr>
        <w:t>水区水域库容有限，不具备调节能力，大于额定发电流量的来水将被下泄至坝下游河道，此外，本项目优先保障下游生态用水，以保护拦水坝下游河道的生态环境和水环境，该地区地下水主要为构造裂隙水，潜水主要受大气降水补给的影响，因此，本项目运行不会改变坝后河道地下水的补给、径流、排泄方式和强度，对拦水坝下游周边地下水影响不大。</w:t>
      </w:r>
    </w:p>
    <w:p w14:paraId="096A9019" w14:textId="77777777" w:rsidR="003011A3" w:rsidRPr="0076616F" w:rsidRDefault="0004570B" w:rsidP="003011A3">
      <w:pPr>
        <w:ind w:firstLine="480"/>
        <w:rPr>
          <w:color w:val="000000" w:themeColor="text1"/>
        </w:rPr>
      </w:pPr>
      <w:r w:rsidRPr="0076616F">
        <w:rPr>
          <w:rFonts w:hint="eastAsia"/>
          <w:color w:val="000000" w:themeColor="text1"/>
        </w:rPr>
        <w:t>同时，根据四川蓉诚优创科技有限公司于</w:t>
      </w:r>
      <w:r w:rsidR="00EE46E7" w:rsidRPr="0076616F">
        <w:rPr>
          <w:color w:val="000000" w:themeColor="text1"/>
        </w:rPr>
        <w:t>*</w:t>
      </w:r>
      <w:r w:rsidRPr="0076616F">
        <w:rPr>
          <w:rFonts w:hint="eastAsia"/>
          <w:color w:val="000000" w:themeColor="text1"/>
        </w:rPr>
        <w:t>年</w:t>
      </w:r>
      <w:r w:rsidR="00EE46E7" w:rsidRPr="0076616F">
        <w:rPr>
          <w:color w:val="000000" w:themeColor="text1"/>
        </w:rPr>
        <w:t>*</w:t>
      </w:r>
      <w:r w:rsidRPr="0076616F">
        <w:rPr>
          <w:rFonts w:hint="eastAsia"/>
          <w:color w:val="000000" w:themeColor="text1"/>
        </w:rPr>
        <w:t>月</w:t>
      </w:r>
      <w:r w:rsidR="00EE46E7" w:rsidRPr="0076616F">
        <w:rPr>
          <w:color w:val="000000" w:themeColor="text1"/>
        </w:rPr>
        <w:t>*</w:t>
      </w:r>
      <w:r w:rsidRPr="0076616F">
        <w:rPr>
          <w:rFonts w:hint="eastAsia"/>
          <w:color w:val="000000" w:themeColor="text1"/>
        </w:rPr>
        <w:t>日至</w:t>
      </w:r>
      <w:r w:rsidR="00EE46E7" w:rsidRPr="0076616F">
        <w:rPr>
          <w:color w:val="000000" w:themeColor="text1"/>
        </w:rPr>
        <w:t>*</w:t>
      </w:r>
      <w:r w:rsidRPr="0076616F">
        <w:rPr>
          <w:rFonts w:hint="eastAsia"/>
          <w:color w:val="000000" w:themeColor="text1"/>
        </w:rPr>
        <w:t>年</w:t>
      </w:r>
      <w:r w:rsidR="00EE46E7" w:rsidRPr="0076616F">
        <w:rPr>
          <w:color w:val="000000" w:themeColor="text1"/>
        </w:rPr>
        <w:t>*</w:t>
      </w:r>
      <w:r w:rsidRPr="0076616F">
        <w:rPr>
          <w:rFonts w:hint="eastAsia"/>
          <w:color w:val="000000" w:themeColor="text1"/>
        </w:rPr>
        <w:t>月</w:t>
      </w:r>
      <w:r w:rsidR="00EE46E7" w:rsidRPr="0076616F">
        <w:rPr>
          <w:color w:val="000000" w:themeColor="text1"/>
        </w:rPr>
        <w:t>*</w:t>
      </w:r>
      <w:r w:rsidRPr="0076616F">
        <w:rPr>
          <w:rFonts w:hint="eastAsia"/>
          <w:color w:val="000000" w:themeColor="text1"/>
        </w:rPr>
        <w:t>日对区域土壤环境质量的监测结果可知，本项目评价区各建设用地</w:t>
      </w:r>
      <w:r w:rsidR="003011A3" w:rsidRPr="0076616F">
        <w:rPr>
          <w:color w:val="000000" w:themeColor="text1"/>
        </w:rPr>
        <w:t>各地下水水质现状值均低于《地下水质量标准》（</w:t>
      </w:r>
      <w:r w:rsidR="003011A3" w:rsidRPr="0076616F">
        <w:rPr>
          <w:color w:val="000000" w:themeColor="text1"/>
        </w:rPr>
        <w:t>GB/T14848-2017</w:t>
      </w:r>
      <w:r w:rsidR="003011A3" w:rsidRPr="0076616F">
        <w:rPr>
          <w:color w:val="000000" w:themeColor="text1"/>
        </w:rPr>
        <w:t>）中</w:t>
      </w:r>
      <w:r w:rsidR="003011A3" w:rsidRPr="0076616F">
        <w:rPr>
          <w:color w:val="000000" w:themeColor="text1"/>
        </w:rPr>
        <w:t>Ⅲ</w:t>
      </w:r>
      <w:r w:rsidR="003011A3" w:rsidRPr="0076616F">
        <w:rPr>
          <w:color w:val="000000" w:themeColor="text1"/>
        </w:rPr>
        <w:t>类限值标准，因此本项目的建设与运行对区域地下水水位和水质影响不大。</w:t>
      </w:r>
    </w:p>
    <w:p w14:paraId="421A1618"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综上，本项目的建设与运行对区域地下水水位和水质影响不大。</w:t>
      </w:r>
    </w:p>
    <w:p w14:paraId="7DCE7DD1" w14:textId="77777777" w:rsidR="00D83EA1" w:rsidRPr="0076616F" w:rsidRDefault="0004570B">
      <w:pPr>
        <w:pStyle w:val="3"/>
        <w:rPr>
          <w:color w:val="000000" w:themeColor="text1"/>
        </w:rPr>
      </w:pPr>
      <w:r w:rsidRPr="0076616F">
        <w:rPr>
          <w:rFonts w:hint="eastAsia"/>
          <w:color w:val="000000" w:themeColor="text1"/>
        </w:rPr>
        <w:t>土壤环境影响预测与分析</w:t>
      </w:r>
    </w:p>
    <w:p w14:paraId="6929BF71" w14:textId="77777777" w:rsidR="003011A3" w:rsidRPr="0076616F" w:rsidRDefault="003011A3" w:rsidP="003011A3">
      <w:pPr>
        <w:ind w:firstLine="482"/>
        <w:rPr>
          <w:b/>
          <w:bCs/>
          <w:color w:val="000000" w:themeColor="text1"/>
        </w:rPr>
      </w:pPr>
      <w:r w:rsidRPr="0076616F">
        <w:rPr>
          <w:b/>
          <w:bCs/>
          <w:color w:val="000000" w:themeColor="text1"/>
        </w:rPr>
        <w:t>1</w:t>
      </w:r>
      <w:r w:rsidRPr="0076616F">
        <w:rPr>
          <w:b/>
          <w:bCs/>
          <w:color w:val="000000" w:themeColor="text1"/>
        </w:rPr>
        <w:t>、周围土壤环境敏感程度分析</w:t>
      </w:r>
    </w:p>
    <w:p w14:paraId="01A250E9" w14:textId="041C99F4" w:rsidR="003011A3" w:rsidRPr="0076616F" w:rsidRDefault="003011A3" w:rsidP="003011A3">
      <w:pPr>
        <w:ind w:firstLine="480"/>
        <w:rPr>
          <w:color w:val="000000" w:themeColor="text1"/>
        </w:rPr>
      </w:pPr>
      <w:r w:rsidRPr="0076616F">
        <w:rPr>
          <w:color w:val="000000" w:themeColor="text1"/>
        </w:rPr>
        <w:t>项目为水电站工程，为水力发电项目，根据《环境影响评价技术导则</w:t>
      </w:r>
      <w:r w:rsidRPr="0076616F">
        <w:rPr>
          <w:color w:val="000000" w:themeColor="text1"/>
        </w:rPr>
        <w:t xml:space="preserve"> </w:t>
      </w:r>
      <w:r w:rsidRPr="0076616F">
        <w:rPr>
          <w:color w:val="000000" w:themeColor="text1"/>
        </w:rPr>
        <w:t>土壤环境》（</w:t>
      </w:r>
      <w:r w:rsidRPr="0076616F">
        <w:rPr>
          <w:color w:val="000000" w:themeColor="text1"/>
        </w:rPr>
        <w:t>HJ964-2018</w:t>
      </w:r>
      <w:r w:rsidRPr="0076616F">
        <w:rPr>
          <w:color w:val="000000" w:themeColor="text1"/>
        </w:rPr>
        <w:t>）表</w:t>
      </w:r>
      <w:r w:rsidRPr="0076616F">
        <w:rPr>
          <w:color w:val="000000" w:themeColor="text1"/>
        </w:rPr>
        <w:t>A.1</w:t>
      </w:r>
      <w:r w:rsidRPr="0076616F">
        <w:rPr>
          <w:color w:val="000000" w:themeColor="text1"/>
        </w:rPr>
        <w:t>土壤环境影响评价项目类别，本项目为</w:t>
      </w:r>
      <w:r w:rsidRPr="0076616F">
        <w:rPr>
          <w:color w:val="000000" w:themeColor="text1"/>
        </w:rPr>
        <w:t>II</w:t>
      </w:r>
      <w:r w:rsidRPr="0076616F">
        <w:rPr>
          <w:color w:val="000000" w:themeColor="text1"/>
        </w:rPr>
        <w:t>类项目。根据资料，</w:t>
      </w:r>
      <w:r w:rsidR="00B50295">
        <w:rPr>
          <w:rFonts w:hint="eastAsia"/>
          <w:color w:val="000000" w:themeColor="text1"/>
        </w:rPr>
        <w:t>三龙沟流域</w:t>
      </w:r>
      <w:r w:rsidRPr="0076616F">
        <w:rPr>
          <w:color w:val="000000" w:themeColor="text1"/>
        </w:rPr>
        <w:t>多年水的蒸发量平均大于降水量（</w:t>
      </w:r>
      <w:r w:rsidRPr="0076616F">
        <w:rPr>
          <w:rFonts w:hint="eastAsia"/>
          <w:color w:val="000000" w:themeColor="text1"/>
        </w:rPr>
        <w:t>*</w:t>
      </w:r>
      <w:r w:rsidRPr="0076616F">
        <w:rPr>
          <w:color w:val="000000" w:themeColor="text1"/>
        </w:rPr>
        <w:t>），</w:t>
      </w:r>
      <w:r w:rsidRPr="0076616F">
        <w:rPr>
          <w:rFonts w:hint="eastAsia"/>
          <w:color w:val="000000" w:themeColor="text1"/>
        </w:rPr>
        <w:t>建设项目所在地干燥度为</w:t>
      </w:r>
      <w:r w:rsidRPr="0076616F">
        <w:rPr>
          <w:color w:val="000000" w:themeColor="text1"/>
        </w:rPr>
        <w:t>*</w:t>
      </w:r>
      <w:r w:rsidRPr="0076616F">
        <w:rPr>
          <w:rFonts w:hint="eastAsia"/>
          <w:color w:val="000000" w:themeColor="text1"/>
        </w:rPr>
        <w:t>&lt;</w:t>
      </w:r>
      <w:r w:rsidRPr="0076616F">
        <w:rPr>
          <w:color w:val="000000" w:themeColor="text1"/>
        </w:rPr>
        <w:t>1.8</w:t>
      </w:r>
      <w:r w:rsidRPr="0076616F">
        <w:rPr>
          <w:rFonts w:hint="eastAsia"/>
          <w:color w:val="000000" w:themeColor="text1"/>
        </w:rPr>
        <w:t>，根据土壤监测结果显示，本项目土壤含盐量为</w:t>
      </w:r>
      <w:r w:rsidRPr="0076616F">
        <w:rPr>
          <w:color w:val="000000" w:themeColor="text1"/>
        </w:rPr>
        <w:t>*</w:t>
      </w:r>
      <w:r w:rsidRPr="0076616F">
        <w:rPr>
          <w:rFonts w:hint="eastAsia"/>
          <w:color w:val="000000" w:themeColor="text1"/>
        </w:rPr>
        <w:t>&lt;</w:t>
      </w:r>
      <w:r w:rsidRPr="0076616F">
        <w:rPr>
          <w:color w:val="000000" w:themeColor="text1"/>
        </w:rPr>
        <w:t>2</w:t>
      </w:r>
      <w:r w:rsidRPr="0076616F">
        <w:rPr>
          <w:rFonts w:hint="eastAsia"/>
          <w:color w:val="000000" w:themeColor="text1"/>
        </w:rPr>
        <w:t xml:space="preserve"> g/</w:t>
      </w:r>
      <w:r w:rsidRPr="0076616F">
        <w:rPr>
          <w:color w:val="000000" w:themeColor="text1"/>
        </w:rPr>
        <w:t>kg</w:t>
      </w:r>
      <w:r w:rsidRPr="0076616F">
        <w:rPr>
          <w:color w:val="000000" w:themeColor="text1"/>
        </w:rPr>
        <w:t>，</w:t>
      </w:r>
      <w:r w:rsidRPr="0076616F">
        <w:rPr>
          <w:rFonts w:hint="eastAsia"/>
          <w:color w:val="000000" w:themeColor="text1"/>
        </w:rPr>
        <w:t>因此</w:t>
      </w:r>
      <w:r w:rsidRPr="0076616F">
        <w:rPr>
          <w:color w:val="000000" w:themeColor="text1"/>
        </w:rPr>
        <w:t>项目所在区域不属于盐化区域，项目所在区域不属于盐化区域。本项目占地范围内土壤环境质量现状检测点位的</w:t>
      </w:r>
      <w:r w:rsidRPr="0076616F">
        <w:rPr>
          <w:color w:val="000000" w:themeColor="text1"/>
        </w:rPr>
        <w:t>pH</w:t>
      </w:r>
      <w:r w:rsidRPr="0076616F">
        <w:rPr>
          <w:color w:val="000000" w:themeColor="text1"/>
        </w:rPr>
        <w:t>值为</w:t>
      </w:r>
      <w:r w:rsidRPr="0076616F">
        <w:rPr>
          <w:color w:val="000000" w:themeColor="text1"/>
        </w:rPr>
        <w:t>*</w:t>
      </w:r>
      <w:r w:rsidRPr="0076616F">
        <w:rPr>
          <w:color w:val="000000" w:themeColor="text1"/>
        </w:rPr>
        <w:t>，根据《环境影响评价技术导则土壤环境（试行）》（</w:t>
      </w:r>
      <w:r w:rsidRPr="0076616F">
        <w:rPr>
          <w:color w:val="000000" w:themeColor="text1"/>
        </w:rPr>
        <w:t>HJ964-2018</w:t>
      </w:r>
      <w:r w:rsidRPr="0076616F">
        <w:rPr>
          <w:color w:val="000000" w:themeColor="text1"/>
        </w:rPr>
        <w:t>）表</w:t>
      </w:r>
      <w:r w:rsidRPr="0076616F">
        <w:rPr>
          <w:color w:val="000000" w:themeColor="text1"/>
        </w:rPr>
        <w:t>1-7</w:t>
      </w:r>
      <w:r w:rsidRPr="0076616F">
        <w:rPr>
          <w:color w:val="000000" w:themeColor="text1"/>
        </w:rPr>
        <w:t>生态影响型敏感程度分级表，本项目所在区</w:t>
      </w:r>
      <w:r w:rsidRPr="0076616F">
        <w:rPr>
          <w:color w:val="000000" w:themeColor="text1"/>
        </w:rPr>
        <w:lastRenderedPageBreak/>
        <w:t>域盐化敏感程度为不敏感区，土壤未被酸化、碱化，因此本项目所在区域土壤环境敏感程度为不敏感。</w:t>
      </w:r>
    </w:p>
    <w:p w14:paraId="4B069B9D" w14:textId="77777777" w:rsidR="003011A3" w:rsidRPr="0076616F" w:rsidRDefault="003011A3" w:rsidP="003011A3">
      <w:pPr>
        <w:ind w:firstLine="482"/>
        <w:rPr>
          <w:b/>
          <w:bCs/>
          <w:color w:val="000000" w:themeColor="text1"/>
        </w:rPr>
      </w:pPr>
      <w:r w:rsidRPr="0076616F">
        <w:rPr>
          <w:b/>
          <w:bCs/>
          <w:color w:val="000000" w:themeColor="text1"/>
        </w:rPr>
        <w:t>2</w:t>
      </w:r>
      <w:r w:rsidRPr="0076616F">
        <w:rPr>
          <w:b/>
          <w:bCs/>
          <w:color w:val="000000" w:themeColor="text1"/>
        </w:rPr>
        <w:t>、电站运行过程对土壤环境影响</w:t>
      </w:r>
    </w:p>
    <w:p w14:paraId="578CACE1" w14:textId="77777777" w:rsidR="003011A3" w:rsidRPr="0076616F" w:rsidRDefault="003011A3" w:rsidP="003011A3">
      <w:pPr>
        <w:pStyle w:val="21"/>
        <w:spacing w:after="0" w:line="360" w:lineRule="auto"/>
        <w:ind w:leftChars="0" w:left="0" w:firstLine="480"/>
        <w:rPr>
          <w:color w:val="000000" w:themeColor="text1"/>
        </w:rPr>
      </w:pPr>
      <w:r w:rsidRPr="0076616F">
        <w:rPr>
          <w:color w:val="000000" w:themeColor="text1"/>
        </w:rPr>
        <w:t>水电站工程运行期间对土壤的影响主要是电站内涉油区域，本项目电站涉油区域主要为危废暂存间、变压站、发电机组所在区域。在</w:t>
      </w:r>
      <w:r w:rsidRPr="0076616F">
        <w:rPr>
          <w:rFonts w:hint="eastAsia"/>
          <w:color w:val="000000" w:themeColor="text1"/>
        </w:rPr>
        <w:t>事故状况</w:t>
      </w:r>
      <w:r w:rsidRPr="0076616F">
        <w:rPr>
          <w:color w:val="000000" w:themeColor="text1"/>
        </w:rPr>
        <w:t>下，危废暂存间、变压站、发电机组所在区域防渗层断裂损坏，导致油类物质通过垂直入渗方式渗漏进入土壤，对土壤造成污染。</w:t>
      </w:r>
    </w:p>
    <w:p w14:paraId="4AD106AF" w14:textId="77777777" w:rsidR="003011A3" w:rsidRPr="0076616F" w:rsidRDefault="003011A3" w:rsidP="003011A3">
      <w:pPr>
        <w:ind w:firstLine="480"/>
        <w:rPr>
          <w:color w:val="000000" w:themeColor="text1"/>
        </w:rPr>
      </w:pPr>
      <w:r w:rsidRPr="0076616F">
        <w:rPr>
          <w:color w:val="000000" w:themeColor="text1"/>
        </w:rPr>
        <w:t>本次评价要求，设置危废暂存间</w:t>
      </w:r>
      <w:r w:rsidRPr="0076616F">
        <w:rPr>
          <w:color w:val="000000" w:themeColor="text1"/>
        </w:rPr>
        <w:t>1</w:t>
      </w:r>
      <w:r w:rsidRPr="0076616F">
        <w:rPr>
          <w:color w:val="000000" w:themeColor="text1"/>
        </w:rPr>
        <w:t>处用于存放危险废物，并在库房设置机油暂存点</w:t>
      </w:r>
      <w:r w:rsidRPr="0076616F">
        <w:rPr>
          <w:color w:val="000000" w:themeColor="text1"/>
        </w:rPr>
        <w:t>1</w:t>
      </w:r>
      <w:r w:rsidRPr="0076616F">
        <w:rPr>
          <w:color w:val="000000" w:themeColor="text1"/>
        </w:rPr>
        <w:t>处用于存放透平油、变压油，同时要求</w:t>
      </w:r>
      <w:r w:rsidRPr="0076616F">
        <w:rPr>
          <w:color w:val="000000" w:themeColor="text1"/>
          <w:spacing w:val="-3"/>
        </w:rPr>
        <w:t>对</w:t>
      </w:r>
      <w:r w:rsidRPr="0076616F">
        <w:rPr>
          <w:color w:val="000000" w:themeColor="text1"/>
        </w:rPr>
        <w:t>危废暂存间、机油暂存点、厂区内涉油设备区</w:t>
      </w:r>
      <w:r w:rsidRPr="0076616F">
        <w:rPr>
          <w:color w:val="000000" w:themeColor="text1"/>
          <w:spacing w:val="-3"/>
        </w:rPr>
        <w:t>等进行重点防渗，</w:t>
      </w:r>
      <w:r w:rsidRPr="0076616F">
        <w:rPr>
          <w:color w:val="000000" w:themeColor="text1"/>
          <w:spacing w:val="-4"/>
        </w:rPr>
        <w:t>防渗层为现有抗渗混凝土增设</w:t>
      </w:r>
      <w:r w:rsidRPr="0076616F">
        <w:rPr>
          <w:color w:val="000000" w:themeColor="text1"/>
          <w:spacing w:val="-4"/>
        </w:rPr>
        <w:t>2 mm</w:t>
      </w:r>
      <w:r w:rsidRPr="0076616F">
        <w:rPr>
          <w:color w:val="000000" w:themeColor="text1"/>
          <w:spacing w:val="-4"/>
        </w:rPr>
        <w:t>厚环氧树脂</w:t>
      </w:r>
      <w:r w:rsidRPr="0076616F">
        <w:rPr>
          <w:color w:val="000000" w:themeColor="text1"/>
          <w:spacing w:val="-4"/>
        </w:rPr>
        <w:t>+</w:t>
      </w:r>
      <w:r w:rsidRPr="0076616F">
        <w:rPr>
          <w:color w:val="000000" w:themeColor="text1"/>
          <w:spacing w:val="-4"/>
        </w:rPr>
        <w:t>涉油设备下方设置</w:t>
      </w:r>
      <w:r w:rsidRPr="0076616F">
        <w:rPr>
          <w:rFonts w:hint="eastAsia"/>
          <w:color w:val="000000" w:themeColor="text1"/>
          <w:spacing w:val="-4"/>
        </w:rPr>
        <w:t>不锈钢</w:t>
      </w:r>
      <w:r w:rsidRPr="0076616F">
        <w:rPr>
          <w:color w:val="000000" w:themeColor="text1"/>
          <w:spacing w:val="-4"/>
        </w:rPr>
        <w:t>防渗</w:t>
      </w:r>
      <w:r w:rsidRPr="0076616F">
        <w:rPr>
          <w:rFonts w:hint="eastAsia"/>
          <w:color w:val="000000" w:themeColor="text1"/>
          <w:spacing w:val="-4"/>
        </w:rPr>
        <w:t>托盘</w:t>
      </w:r>
      <w:r w:rsidRPr="0076616F">
        <w:rPr>
          <w:color w:val="000000" w:themeColor="text1"/>
          <w:spacing w:val="-4"/>
        </w:rPr>
        <w:t>（渗透系数</w:t>
      </w:r>
      <w:r w:rsidRPr="0076616F">
        <w:rPr>
          <w:color w:val="000000" w:themeColor="text1"/>
          <w:spacing w:val="-4"/>
        </w:rPr>
        <w:t>≤10</w:t>
      </w:r>
      <w:r w:rsidRPr="0076616F">
        <w:rPr>
          <w:color w:val="000000" w:themeColor="text1"/>
          <w:spacing w:val="-4"/>
          <w:vertAlign w:val="superscript"/>
        </w:rPr>
        <w:t>-10</w:t>
      </w:r>
      <w:r w:rsidRPr="0076616F">
        <w:rPr>
          <w:color w:val="000000" w:themeColor="text1"/>
          <w:spacing w:val="-4"/>
        </w:rPr>
        <w:t>cm/s</w:t>
      </w:r>
      <w:r w:rsidRPr="0076616F">
        <w:rPr>
          <w:color w:val="000000" w:themeColor="text1"/>
          <w:spacing w:val="-4"/>
        </w:rPr>
        <w:t>）</w:t>
      </w:r>
      <w:r w:rsidRPr="0076616F">
        <w:rPr>
          <w:color w:val="000000" w:themeColor="text1"/>
          <w:spacing w:val="-3"/>
        </w:rPr>
        <w:t>。严格落实本次环评提出的整改措施要求后</w:t>
      </w:r>
      <w:r w:rsidRPr="0076616F">
        <w:rPr>
          <w:color w:val="000000" w:themeColor="text1"/>
        </w:rPr>
        <w:t>，本项目的运行对土壤环境影响较小。</w:t>
      </w:r>
    </w:p>
    <w:p w14:paraId="4201391F" w14:textId="7DFDADC8" w:rsidR="00D83EA1" w:rsidRPr="0076616F" w:rsidRDefault="003011A3" w:rsidP="003011A3">
      <w:pPr>
        <w:pStyle w:val="21"/>
        <w:spacing w:after="0" w:line="360" w:lineRule="auto"/>
        <w:ind w:leftChars="0" w:left="0" w:firstLine="480"/>
        <w:rPr>
          <w:color w:val="000000" w:themeColor="text1"/>
        </w:rPr>
      </w:pPr>
      <w:r w:rsidRPr="0076616F">
        <w:rPr>
          <w:color w:val="000000" w:themeColor="text1"/>
        </w:rPr>
        <w:t>根据四川蓉诚优创科技有限公司于</w:t>
      </w:r>
      <w:r w:rsidRPr="0076616F">
        <w:rPr>
          <w:color w:val="000000" w:themeColor="text1"/>
        </w:rPr>
        <w:t>*</w:t>
      </w:r>
      <w:r w:rsidRPr="0076616F">
        <w:rPr>
          <w:color w:val="000000" w:themeColor="text1"/>
        </w:rPr>
        <w:t>年</w:t>
      </w:r>
      <w:r w:rsidRPr="0076616F">
        <w:rPr>
          <w:color w:val="000000" w:themeColor="text1"/>
        </w:rPr>
        <w:t>*</w:t>
      </w:r>
      <w:r w:rsidRPr="0076616F">
        <w:rPr>
          <w:color w:val="000000" w:themeColor="text1"/>
        </w:rPr>
        <w:t>月</w:t>
      </w:r>
      <w:r w:rsidRPr="0076616F">
        <w:rPr>
          <w:color w:val="000000" w:themeColor="text1"/>
        </w:rPr>
        <w:t>*</w:t>
      </w:r>
      <w:r w:rsidRPr="0076616F">
        <w:rPr>
          <w:color w:val="000000" w:themeColor="text1"/>
        </w:rPr>
        <w:t>日至</w:t>
      </w:r>
      <w:r w:rsidRPr="0076616F">
        <w:rPr>
          <w:color w:val="000000" w:themeColor="text1"/>
        </w:rPr>
        <w:t>*</w:t>
      </w:r>
      <w:r w:rsidRPr="0076616F">
        <w:rPr>
          <w:color w:val="000000" w:themeColor="text1"/>
        </w:rPr>
        <w:t>年</w:t>
      </w:r>
      <w:r w:rsidRPr="0076616F">
        <w:rPr>
          <w:color w:val="000000" w:themeColor="text1"/>
        </w:rPr>
        <w:t>*</w:t>
      </w:r>
      <w:r w:rsidRPr="0076616F">
        <w:rPr>
          <w:color w:val="000000" w:themeColor="text1"/>
        </w:rPr>
        <w:t>月</w:t>
      </w:r>
      <w:r w:rsidRPr="0076616F">
        <w:rPr>
          <w:color w:val="000000" w:themeColor="text1"/>
        </w:rPr>
        <w:t>*</w:t>
      </w:r>
      <w:r w:rsidRPr="0076616F">
        <w:rPr>
          <w:color w:val="000000" w:themeColor="text1"/>
        </w:rPr>
        <w:t>日对区域土壤环境质量的监测结果可知，本项目评价区各建设用地土壤现状值低于《土壤环境质量</w:t>
      </w:r>
      <w:r w:rsidRPr="0076616F">
        <w:rPr>
          <w:rFonts w:hint="eastAsia"/>
          <w:color w:val="000000" w:themeColor="text1"/>
        </w:rPr>
        <w:t xml:space="preserve"> </w:t>
      </w:r>
      <w:r w:rsidRPr="0076616F">
        <w:rPr>
          <w:color w:val="000000" w:themeColor="text1"/>
        </w:rPr>
        <w:t>建设用地土壤污染风险管控标准（试行）》表</w:t>
      </w:r>
      <w:r w:rsidRPr="0076616F">
        <w:rPr>
          <w:color w:val="000000" w:themeColor="text1"/>
        </w:rPr>
        <w:t>1</w:t>
      </w:r>
      <w:r w:rsidRPr="0076616F">
        <w:rPr>
          <w:color w:val="000000" w:themeColor="text1"/>
        </w:rPr>
        <w:t>第二类用地风险筛选值，表明电站运行期间未对厂房内土壤造成污染影响。农用地监测点位各监测值均低于《土壤环境质量</w:t>
      </w:r>
      <w:r w:rsidRPr="0076616F">
        <w:rPr>
          <w:rFonts w:hint="eastAsia"/>
          <w:color w:val="000000" w:themeColor="text1"/>
        </w:rPr>
        <w:t xml:space="preserve"> </w:t>
      </w:r>
      <w:r w:rsidRPr="0076616F">
        <w:rPr>
          <w:color w:val="000000" w:themeColor="text1"/>
        </w:rPr>
        <w:t>农用地土壤污染风险管控标准（试行）》表</w:t>
      </w:r>
      <w:r w:rsidRPr="0076616F">
        <w:rPr>
          <w:color w:val="000000" w:themeColor="text1"/>
        </w:rPr>
        <w:t>1</w:t>
      </w:r>
      <w:r w:rsidRPr="0076616F">
        <w:rPr>
          <w:color w:val="000000" w:themeColor="text1"/>
        </w:rPr>
        <w:t>风险筛选值，表明区域农用地土壤污染风险低，未发生盐碱化、酸碱化等现象，因此项目运行期间对周边土壤环境影响较小。</w:t>
      </w:r>
    </w:p>
    <w:p w14:paraId="43F933CD" w14:textId="77777777" w:rsidR="00D83EA1" w:rsidRPr="0076616F" w:rsidRDefault="0004570B">
      <w:pPr>
        <w:pStyle w:val="3"/>
        <w:rPr>
          <w:color w:val="000000" w:themeColor="text1"/>
        </w:rPr>
      </w:pPr>
      <w:r w:rsidRPr="0076616F">
        <w:rPr>
          <w:rFonts w:hint="eastAsia"/>
          <w:color w:val="000000" w:themeColor="text1"/>
        </w:rPr>
        <w:t>生态环境影响预测与分析</w:t>
      </w:r>
    </w:p>
    <w:p w14:paraId="4A451BA2" w14:textId="77777777" w:rsidR="00D83EA1" w:rsidRPr="0076616F" w:rsidRDefault="0004570B">
      <w:pPr>
        <w:pStyle w:val="21"/>
        <w:spacing w:after="0" w:line="360" w:lineRule="auto"/>
        <w:ind w:leftChars="0" w:left="0" w:firstLine="482"/>
        <w:rPr>
          <w:b/>
          <w:bCs/>
          <w:color w:val="000000" w:themeColor="text1"/>
        </w:rPr>
      </w:pPr>
      <w:r w:rsidRPr="0076616F">
        <w:rPr>
          <w:rFonts w:hint="eastAsia"/>
          <w:b/>
          <w:bCs/>
          <w:color w:val="000000" w:themeColor="text1"/>
        </w:rPr>
        <w:t>1</w:t>
      </w:r>
      <w:r w:rsidRPr="0076616F">
        <w:rPr>
          <w:rFonts w:hint="eastAsia"/>
          <w:b/>
          <w:bCs/>
          <w:color w:val="000000" w:themeColor="text1"/>
        </w:rPr>
        <w:t>、生态流量分析</w:t>
      </w:r>
    </w:p>
    <w:p w14:paraId="5841FFB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1</w:t>
      </w:r>
      <w:r w:rsidRPr="0076616F">
        <w:rPr>
          <w:rFonts w:hint="eastAsia"/>
          <w:color w:val="000000" w:themeColor="text1"/>
        </w:rPr>
        <w:t>）生态流量下泄原则</w:t>
      </w:r>
    </w:p>
    <w:p w14:paraId="76FC4F4B"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电站在运行过程中，将造成其坝址下游河道出现减水河段，从而对减水河段的生态环境及下游取水造成一定影响。为减缓减水河段对下游环境造成的不利影响，应该释放一定的流量；释放流量的原则是兼顾本河段的生态效益和发电效益，在尽量减缓减水河段的生态损失条件下，释放适当的生态流量而获取较大的生态效益。</w:t>
      </w:r>
    </w:p>
    <w:p w14:paraId="487AF073"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）生态下泄流量确定</w:t>
      </w:r>
    </w:p>
    <w:p w14:paraId="2F673D87" w14:textId="77777777" w:rsidR="00D83EA1" w:rsidRPr="0076616F" w:rsidRDefault="0004570B">
      <w:pPr>
        <w:pStyle w:val="16"/>
        <w:snapToGrid w:val="0"/>
        <w:ind w:firstLine="480"/>
        <w:jc w:val="both"/>
        <w:rPr>
          <w:color w:val="000000" w:themeColor="text1"/>
        </w:rPr>
      </w:pPr>
      <w:r w:rsidRPr="0076616F">
        <w:rPr>
          <w:rFonts w:hint="eastAsia"/>
          <w:color w:val="000000" w:themeColor="text1"/>
        </w:rPr>
        <w:t>根据《河道生态用水环境影响评价技术指南》、《水电水利建设项目河道生态用水、低温水和过鱼设施环境影响评价技术指南（试行）》、《四川省林业厅</w:t>
      </w:r>
      <w:r w:rsidRPr="0076616F">
        <w:rPr>
          <w:rFonts w:hint="eastAsia"/>
          <w:color w:val="000000" w:themeColor="text1"/>
        </w:rPr>
        <w:lastRenderedPageBreak/>
        <w:t>关于进一步加强自然保护区建设工作的通知》、《四川省水利厅</w:t>
      </w:r>
      <w:r w:rsidRPr="0076616F">
        <w:rPr>
          <w:rFonts w:hint="eastAsia"/>
          <w:color w:val="000000" w:themeColor="text1"/>
        </w:rPr>
        <w:t xml:space="preserve"> </w:t>
      </w:r>
      <w:r w:rsidRPr="0076616F">
        <w:rPr>
          <w:rFonts w:hint="eastAsia"/>
          <w:color w:val="000000" w:themeColor="text1"/>
        </w:rPr>
        <w:t>四川省发展和改革委员会</w:t>
      </w:r>
      <w:r w:rsidRPr="0076616F">
        <w:rPr>
          <w:rFonts w:hint="eastAsia"/>
          <w:color w:val="000000" w:themeColor="text1"/>
        </w:rPr>
        <w:t xml:space="preserve"> </w:t>
      </w:r>
      <w:r w:rsidRPr="0076616F">
        <w:rPr>
          <w:rFonts w:hint="eastAsia"/>
          <w:color w:val="000000" w:themeColor="text1"/>
        </w:rPr>
        <w:t>四川省环境保护厅</w:t>
      </w:r>
      <w:r w:rsidRPr="0076616F">
        <w:rPr>
          <w:rFonts w:hint="eastAsia"/>
          <w:color w:val="000000" w:themeColor="text1"/>
        </w:rPr>
        <w:t xml:space="preserve"> </w:t>
      </w:r>
      <w:r w:rsidRPr="0076616F">
        <w:rPr>
          <w:rFonts w:hint="eastAsia"/>
          <w:color w:val="000000" w:themeColor="text1"/>
        </w:rPr>
        <w:t>四川省农业厅</w:t>
      </w:r>
      <w:r w:rsidRPr="0076616F">
        <w:rPr>
          <w:rFonts w:hint="eastAsia"/>
          <w:color w:val="000000" w:themeColor="text1"/>
        </w:rPr>
        <w:t xml:space="preserve"> </w:t>
      </w:r>
      <w:r w:rsidRPr="0076616F">
        <w:rPr>
          <w:rFonts w:hint="eastAsia"/>
          <w:color w:val="000000" w:themeColor="text1"/>
        </w:rPr>
        <w:t>四川省林业厅</w:t>
      </w:r>
      <w:r w:rsidRPr="0076616F">
        <w:rPr>
          <w:rFonts w:hint="eastAsia"/>
          <w:color w:val="000000" w:themeColor="text1"/>
        </w:rPr>
        <w:t>&lt;</w:t>
      </w:r>
      <w:r w:rsidRPr="0076616F">
        <w:rPr>
          <w:rFonts w:hint="eastAsia"/>
          <w:color w:val="000000" w:themeColor="text1"/>
        </w:rPr>
        <w:t>关于开展全省水电站下泄生态流量问题整改工作的通知</w:t>
      </w:r>
      <w:r w:rsidRPr="0076616F">
        <w:rPr>
          <w:rFonts w:hint="eastAsia"/>
          <w:color w:val="000000" w:themeColor="text1"/>
        </w:rPr>
        <w:t>&gt;</w:t>
      </w:r>
      <w:r w:rsidRPr="0076616F">
        <w:rPr>
          <w:rFonts w:hint="eastAsia"/>
          <w:color w:val="000000" w:themeColor="text1"/>
        </w:rPr>
        <w:t>》（川水函【</w:t>
      </w:r>
      <w:r w:rsidRPr="0076616F">
        <w:rPr>
          <w:rFonts w:hint="eastAsia"/>
          <w:color w:val="000000" w:themeColor="text1"/>
        </w:rPr>
        <w:t>2018</w:t>
      </w:r>
      <w:r w:rsidRPr="0076616F">
        <w:rPr>
          <w:rFonts w:hint="eastAsia"/>
          <w:color w:val="000000" w:themeColor="text1"/>
        </w:rPr>
        <w:t>】</w:t>
      </w:r>
      <w:r w:rsidRPr="0076616F">
        <w:rPr>
          <w:rFonts w:hint="eastAsia"/>
          <w:color w:val="000000" w:themeColor="text1"/>
        </w:rPr>
        <w:t>720</w:t>
      </w:r>
      <w:r w:rsidRPr="0076616F">
        <w:rPr>
          <w:rFonts w:hint="eastAsia"/>
          <w:color w:val="000000" w:themeColor="text1"/>
        </w:rPr>
        <w:t>号）等文件的规定：</w:t>
      </w:r>
      <w:r w:rsidRPr="0076616F">
        <w:rPr>
          <w:rFonts w:hint="eastAsia"/>
          <w:color w:val="000000" w:themeColor="text1"/>
          <w:u w:val="single"/>
        </w:rPr>
        <w:t>原则上国家级保护区内的水电站的下泄生态流量不得低于河道天然同期多年平均流量的</w:t>
      </w:r>
      <w:r w:rsidRPr="0076616F">
        <w:rPr>
          <w:rFonts w:hint="eastAsia"/>
          <w:color w:val="000000" w:themeColor="text1"/>
          <w:u w:val="single"/>
        </w:rPr>
        <w:t>18%</w:t>
      </w:r>
      <w:r w:rsidRPr="0076616F">
        <w:rPr>
          <w:rFonts w:hint="eastAsia"/>
          <w:color w:val="000000" w:themeColor="text1"/>
          <w:u w:val="single"/>
        </w:rPr>
        <w:t>；省、市、县级自然保护区内的水电站的下泄生态流量不得低于河道天然同期多年平均流量的</w:t>
      </w:r>
      <w:r w:rsidRPr="0076616F">
        <w:rPr>
          <w:rFonts w:hint="eastAsia"/>
          <w:color w:val="000000" w:themeColor="text1"/>
          <w:u w:val="single"/>
        </w:rPr>
        <w:t>15%</w:t>
      </w:r>
      <w:r w:rsidRPr="0076616F">
        <w:rPr>
          <w:rFonts w:hint="eastAsia"/>
          <w:color w:val="000000" w:themeColor="text1"/>
          <w:u w:val="single"/>
        </w:rPr>
        <w:t>；一般地方水电站的下泄生态流量不得低于河道天然同期多年平均流量的</w:t>
      </w:r>
      <w:r w:rsidRPr="0076616F">
        <w:rPr>
          <w:rFonts w:hint="eastAsia"/>
          <w:color w:val="000000" w:themeColor="text1"/>
          <w:u w:val="single"/>
        </w:rPr>
        <w:t>10%</w:t>
      </w:r>
      <w:r w:rsidRPr="0076616F">
        <w:rPr>
          <w:rFonts w:hint="eastAsia"/>
          <w:color w:val="000000" w:themeColor="text1"/>
          <w:u w:val="single"/>
        </w:rPr>
        <w:t>取用</w:t>
      </w:r>
      <w:r w:rsidRPr="0076616F">
        <w:rPr>
          <w:rFonts w:hint="eastAsia"/>
          <w:color w:val="000000" w:themeColor="text1"/>
        </w:rPr>
        <w:t>。</w:t>
      </w:r>
    </w:p>
    <w:p w14:paraId="26B01E0A" w14:textId="431900B3" w:rsidR="00D83EA1" w:rsidRPr="0076616F" w:rsidRDefault="0004570B">
      <w:pPr>
        <w:pStyle w:val="16"/>
        <w:snapToGrid w:val="0"/>
        <w:ind w:firstLine="480"/>
        <w:jc w:val="both"/>
        <w:rPr>
          <w:color w:val="000000" w:themeColor="text1"/>
        </w:rPr>
      </w:pPr>
      <w:r w:rsidRPr="0076616F">
        <w:rPr>
          <w:rFonts w:hint="eastAsia"/>
          <w:color w:val="000000" w:themeColor="text1"/>
        </w:rPr>
        <w:t>本项目电站不涉及国家级、省、市、县级自然保护区，根据上述原则，</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最小下泄生态流量按照河道天然同期多年平均流量的</w:t>
      </w:r>
      <w:r w:rsidRPr="0076616F">
        <w:rPr>
          <w:rFonts w:hint="eastAsia"/>
          <w:color w:val="000000" w:themeColor="text1"/>
        </w:rPr>
        <w:t>10%</w:t>
      </w:r>
      <w:r w:rsidRPr="0076616F">
        <w:rPr>
          <w:rFonts w:hint="eastAsia"/>
          <w:color w:val="000000" w:themeColor="text1"/>
        </w:rPr>
        <w:t>确定。根据水文资料，</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取水口多年平均流量为</w:t>
      </w:r>
      <w:r w:rsidR="003011A3" w:rsidRPr="0076616F">
        <w:rPr>
          <w:color w:val="000000" w:themeColor="text1"/>
        </w:rPr>
        <w:t>3.11</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，则下泄生态流量</w:t>
      </w:r>
      <w:r w:rsidR="003011A3" w:rsidRPr="0076616F">
        <w:rPr>
          <w:color w:val="000000" w:themeColor="text1"/>
        </w:rPr>
        <w:t>0.311</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。本项目在拦水坝左侧下部埋设无控生态流量泄水孔</w:t>
      </w:r>
      <w:r w:rsidRPr="0076616F">
        <w:rPr>
          <w:color w:val="000000" w:themeColor="text1"/>
        </w:rPr>
        <w:t>，</w:t>
      </w:r>
      <w:r w:rsidRPr="0076616F">
        <w:rPr>
          <w:rFonts w:hint="eastAsia"/>
          <w:color w:val="000000" w:themeColor="text1"/>
        </w:rPr>
        <w:t>进入泄水孔中的流量</w:t>
      </w:r>
      <w:r w:rsidRPr="0076616F">
        <w:rPr>
          <w:color w:val="000000" w:themeColor="text1"/>
        </w:rPr>
        <w:t>全部用于生态流量下泄</w:t>
      </w:r>
      <w:r w:rsidR="003011A3" w:rsidRPr="0076616F">
        <w:rPr>
          <w:rFonts w:hint="eastAsia"/>
          <w:color w:val="000000" w:themeColor="text1"/>
        </w:rPr>
        <w:t>，</w:t>
      </w:r>
      <w:r w:rsidRPr="0076616F">
        <w:rPr>
          <w:rFonts w:hint="eastAsia"/>
          <w:color w:val="000000" w:themeColor="text1"/>
        </w:rPr>
        <w:t>保障减水河段生态用水。</w:t>
      </w:r>
    </w:p>
    <w:p w14:paraId="11E7C9D7" w14:textId="77777777" w:rsidR="003011A3" w:rsidRPr="0076616F" w:rsidRDefault="003011A3" w:rsidP="003011A3">
      <w:pPr>
        <w:ind w:firstLine="482"/>
        <w:rPr>
          <w:b/>
          <w:color w:val="000000" w:themeColor="text1"/>
        </w:rPr>
      </w:pPr>
      <w:r w:rsidRPr="0076616F">
        <w:rPr>
          <w:rFonts w:hint="eastAsia"/>
          <w:b/>
          <w:color w:val="000000" w:themeColor="text1"/>
        </w:rPr>
        <w:t>2</w:t>
      </w:r>
      <w:r w:rsidRPr="0076616F">
        <w:rPr>
          <w:rFonts w:hint="eastAsia"/>
          <w:b/>
          <w:color w:val="000000" w:themeColor="text1"/>
        </w:rPr>
        <w:t>、水文情势变化对生态环境影响分析</w:t>
      </w:r>
    </w:p>
    <w:p w14:paraId="0436E738" w14:textId="77777777" w:rsidR="003011A3" w:rsidRPr="0076616F" w:rsidRDefault="003011A3" w:rsidP="003011A3">
      <w:pPr>
        <w:ind w:firstLine="482"/>
        <w:rPr>
          <w:b/>
          <w:bCs/>
          <w:color w:val="000000" w:themeColor="text1"/>
          <w:kern w:val="0"/>
        </w:rPr>
      </w:pPr>
      <w:r w:rsidRPr="0076616F">
        <w:rPr>
          <w:rFonts w:hint="eastAsia"/>
          <w:b/>
          <w:color w:val="000000" w:themeColor="text1"/>
        </w:rPr>
        <w:t>（</w:t>
      </w:r>
      <w:r w:rsidRPr="0076616F">
        <w:rPr>
          <w:b/>
          <w:color w:val="000000" w:themeColor="text1"/>
        </w:rPr>
        <w:t>1</w:t>
      </w:r>
      <w:r w:rsidRPr="0076616F">
        <w:rPr>
          <w:rFonts w:hint="eastAsia"/>
          <w:b/>
          <w:color w:val="000000" w:themeColor="text1"/>
        </w:rPr>
        <w:t>）</w:t>
      </w:r>
      <w:r w:rsidRPr="0076616F">
        <w:rPr>
          <w:b/>
          <w:bCs/>
          <w:color w:val="000000" w:themeColor="text1"/>
          <w:kern w:val="0"/>
        </w:rPr>
        <w:t>减水段影</w:t>
      </w:r>
      <w:bookmarkStart w:id="88" w:name="_Hlk71136812"/>
      <w:r w:rsidRPr="0076616F">
        <w:rPr>
          <w:b/>
          <w:bCs/>
          <w:color w:val="000000" w:themeColor="text1"/>
          <w:kern w:val="0"/>
        </w:rPr>
        <w:t>响</w:t>
      </w:r>
      <w:bookmarkEnd w:id="88"/>
    </w:p>
    <w:p w14:paraId="495105F7" w14:textId="454BD8D5" w:rsidR="003011A3" w:rsidRPr="0076616F" w:rsidRDefault="003011A3" w:rsidP="003011A3">
      <w:pPr>
        <w:ind w:firstLine="482"/>
        <w:rPr>
          <w:b/>
          <w:bCs/>
          <w:color w:val="000000" w:themeColor="text1"/>
          <w:kern w:val="0"/>
        </w:rPr>
      </w:pPr>
      <w:r w:rsidRPr="0076616F">
        <w:rPr>
          <w:rFonts w:hint="eastAsia"/>
          <w:b/>
          <w:bCs/>
          <w:color w:val="000000" w:themeColor="text1"/>
          <w:kern w:val="0"/>
        </w:rPr>
        <w:t>①坝址下游减水段的影响</w:t>
      </w:r>
    </w:p>
    <w:p w14:paraId="445EBE87" w14:textId="63A203B6" w:rsidR="003011A3" w:rsidRPr="0076616F" w:rsidRDefault="003011A3" w:rsidP="003011A3">
      <w:pPr>
        <w:adjustRightInd w:val="0"/>
        <w:snapToGrid w:val="0"/>
        <w:ind w:firstLine="480"/>
        <w:rPr>
          <w:color w:val="000000" w:themeColor="text1"/>
          <w:szCs w:val="28"/>
        </w:rPr>
      </w:pPr>
      <w:r w:rsidRPr="0076616F">
        <w:rPr>
          <w:rFonts w:hint="eastAsia"/>
          <w:color w:val="000000" w:themeColor="text1"/>
        </w:rPr>
        <w:t>略</w:t>
      </w:r>
    </w:p>
    <w:p w14:paraId="7849715C" w14:textId="0ABD6B31" w:rsidR="003011A3" w:rsidRPr="0076616F" w:rsidRDefault="003011A3" w:rsidP="003011A3">
      <w:pPr>
        <w:adjustRightInd w:val="0"/>
        <w:snapToGrid w:val="0"/>
        <w:ind w:firstLine="482"/>
        <w:rPr>
          <w:b/>
          <w:bCs/>
          <w:color w:val="000000" w:themeColor="text1"/>
        </w:rPr>
      </w:pPr>
      <w:r w:rsidRPr="0076616F">
        <w:rPr>
          <w:rFonts w:hint="eastAsia"/>
          <w:b/>
          <w:bCs/>
          <w:color w:val="000000" w:themeColor="text1"/>
        </w:rPr>
        <w:t>（</w:t>
      </w:r>
      <w:r w:rsidRPr="0076616F">
        <w:rPr>
          <w:b/>
          <w:bCs/>
          <w:color w:val="000000" w:themeColor="text1"/>
        </w:rPr>
        <w:t>2</w:t>
      </w:r>
      <w:r w:rsidRPr="0076616F">
        <w:rPr>
          <w:rFonts w:hint="eastAsia"/>
          <w:b/>
          <w:bCs/>
          <w:color w:val="000000" w:themeColor="text1"/>
        </w:rPr>
        <w:t>）消落带对生态的影响</w:t>
      </w:r>
    </w:p>
    <w:p w14:paraId="348EC65E" w14:textId="77777777" w:rsidR="003011A3" w:rsidRPr="0076616F" w:rsidRDefault="003011A3" w:rsidP="003011A3">
      <w:pPr>
        <w:adjustRightInd w:val="0"/>
        <w:snapToGrid w:val="0"/>
        <w:ind w:firstLine="482"/>
        <w:rPr>
          <w:b/>
          <w:bCs/>
          <w:color w:val="000000" w:themeColor="text1"/>
        </w:rPr>
      </w:pPr>
      <w:r w:rsidRPr="0076616F">
        <w:rPr>
          <w:rFonts w:hint="eastAsia"/>
          <w:b/>
          <w:bCs/>
          <w:color w:val="000000" w:themeColor="text1"/>
        </w:rPr>
        <w:t>①枯水期、平水期</w:t>
      </w:r>
    </w:p>
    <w:p w14:paraId="645CC602" w14:textId="581D18B9" w:rsidR="003011A3" w:rsidRPr="0076616F" w:rsidRDefault="003011A3" w:rsidP="003011A3">
      <w:pPr>
        <w:adjustRightInd w:val="0"/>
        <w:snapToGrid w:val="0"/>
        <w:ind w:firstLine="480"/>
        <w:rPr>
          <w:color w:val="000000" w:themeColor="text1"/>
        </w:rPr>
      </w:pPr>
      <w:r w:rsidRPr="0076616F">
        <w:rPr>
          <w:rFonts w:hint="eastAsia"/>
          <w:color w:val="000000" w:themeColor="text1"/>
        </w:rPr>
        <w:t>略</w:t>
      </w:r>
    </w:p>
    <w:p w14:paraId="56252DF7" w14:textId="77777777" w:rsidR="003011A3" w:rsidRPr="0076616F" w:rsidRDefault="003011A3" w:rsidP="003011A3">
      <w:pPr>
        <w:adjustRightInd w:val="0"/>
        <w:snapToGrid w:val="0"/>
        <w:ind w:firstLine="482"/>
        <w:rPr>
          <w:b/>
          <w:bCs/>
          <w:color w:val="000000" w:themeColor="text1"/>
        </w:rPr>
      </w:pPr>
      <w:r w:rsidRPr="0076616F">
        <w:rPr>
          <w:rFonts w:hint="eastAsia"/>
          <w:b/>
          <w:bCs/>
          <w:color w:val="000000" w:themeColor="text1"/>
        </w:rPr>
        <w:t>②丰水期</w:t>
      </w:r>
    </w:p>
    <w:p w14:paraId="6B614481" w14:textId="120827B2" w:rsidR="003011A3" w:rsidRPr="0076616F" w:rsidRDefault="003011A3" w:rsidP="003011A3">
      <w:pPr>
        <w:adjustRightInd w:val="0"/>
        <w:snapToGrid w:val="0"/>
        <w:ind w:firstLine="480"/>
        <w:rPr>
          <w:color w:val="000000" w:themeColor="text1"/>
        </w:rPr>
      </w:pPr>
      <w:r w:rsidRPr="0076616F">
        <w:rPr>
          <w:rFonts w:hint="eastAsia"/>
          <w:color w:val="000000" w:themeColor="text1"/>
        </w:rPr>
        <w:t>略</w:t>
      </w:r>
    </w:p>
    <w:p w14:paraId="0D8DF8A9" w14:textId="06EDBA93" w:rsidR="003011A3" w:rsidRPr="0076616F" w:rsidRDefault="003011A3" w:rsidP="003011A3">
      <w:pPr>
        <w:adjustRightInd w:val="0"/>
        <w:snapToGrid w:val="0"/>
        <w:ind w:firstLine="480"/>
        <w:rPr>
          <w:b/>
          <w:bCs/>
          <w:color w:val="000000" w:themeColor="text1"/>
        </w:rPr>
      </w:pPr>
      <w:r w:rsidRPr="0076616F">
        <w:rPr>
          <w:rFonts w:hint="eastAsia"/>
          <w:color w:val="000000" w:themeColor="text1"/>
        </w:rPr>
        <w:t>从消落带对植物群落的影响看，向坝址上游库区消落时间与三峡水库基本一致，在植物生长旺盛期出露，从研究人员多年来在三峡库区消落带研究看，消落带植物种类和植物多样性呈现一定的单一化趋势，除基岩出露区域外，植被覆盖度较高，植物种类由多年生、耐旱型向一年生、耐淹型转变。从景观影响来看，消落带在水库工程中普遍存在，对视觉景观的影响是在山体与水库之间形成带状区域，形成较为明显的景观异质性。同时，电站已运行多年，经现场踏勘电站库区景观良好，未在消落带留存漂浮物、生活垃圾等，产生不良景观。</w:t>
      </w:r>
    </w:p>
    <w:p w14:paraId="1A891F2C" w14:textId="77777777" w:rsidR="003011A3" w:rsidRPr="0076616F" w:rsidRDefault="003011A3" w:rsidP="003011A3">
      <w:pPr>
        <w:ind w:firstLine="482"/>
        <w:rPr>
          <w:b/>
          <w:bCs/>
          <w:color w:val="000000" w:themeColor="text1"/>
          <w:kern w:val="0"/>
          <w:sz w:val="26"/>
          <w:szCs w:val="26"/>
        </w:rPr>
      </w:pPr>
      <w:r w:rsidRPr="0076616F">
        <w:rPr>
          <w:b/>
          <w:color w:val="000000" w:themeColor="text1"/>
        </w:rPr>
        <w:t>3</w:t>
      </w:r>
      <w:r w:rsidRPr="0076616F">
        <w:rPr>
          <w:b/>
          <w:color w:val="000000" w:themeColor="text1"/>
        </w:rPr>
        <w:t>、</w:t>
      </w:r>
      <w:r w:rsidRPr="0076616F">
        <w:rPr>
          <w:b/>
          <w:bCs/>
          <w:color w:val="000000" w:themeColor="text1"/>
          <w:kern w:val="0"/>
          <w:sz w:val="26"/>
          <w:szCs w:val="26"/>
        </w:rPr>
        <w:t>对局部气候、水温、富营养化、盐渍化的影响分析</w:t>
      </w:r>
    </w:p>
    <w:p w14:paraId="197DA22B" w14:textId="77777777" w:rsidR="003011A3" w:rsidRPr="0076616F" w:rsidRDefault="003011A3" w:rsidP="003011A3">
      <w:pPr>
        <w:ind w:firstLine="482"/>
        <w:rPr>
          <w:b/>
          <w:bCs/>
          <w:color w:val="000000" w:themeColor="text1"/>
        </w:rPr>
      </w:pPr>
      <w:r w:rsidRPr="0076616F">
        <w:rPr>
          <w:rFonts w:ascii="宋体" w:hAnsi="宋体" w:cs="宋体" w:hint="eastAsia"/>
          <w:b/>
          <w:bCs/>
          <w:color w:val="000000" w:themeColor="text1"/>
        </w:rPr>
        <w:t>（1）</w:t>
      </w:r>
      <w:r w:rsidRPr="0076616F">
        <w:rPr>
          <w:b/>
          <w:bCs/>
          <w:color w:val="000000" w:themeColor="text1"/>
        </w:rPr>
        <w:t>局地气候影响分析</w:t>
      </w:r>
    </w:p>
    <w:p w14:paraId="03C31488" w14:textId="7D1FF094" w:rsidR="003011A3" w:rsidRPr="0076616F" w:rsidRDefault="003011A3" w:rsidP="003011A3">
      <w:pPr>
        <w:ind w:firstLine="480"/>
        <w:rPr>
          <w:color w:val="000000" w:themeColor="text1"/>
        </w:rPr>
      </w:pPr>
      <w:r w:rsidRPr="0076616F">
        <w:rPr>
          <w:rFonts w:hint="eastAsia"/>
          <w:color w:val="000000" w:themeColor="text1"/>
        </w:rPr>
        <w:lastRenderedPageBreak/>
        <w:t>茂县</w:t>
      </w:r>
      <w:r w:rsidR="007C3767">
        <w:rPr>
          <w:rFonts w:hint="eastAsia"/>
          <w:color w:val="000000" w:themeColor="text1"/>
        </w:rPr>
        <w:t>龙兴电站</w:t>
      </w:r>
      <w:r w:rsidRPr="0076616F">
        <w:rPr>
          <w:rFonts w:hint="eastAsia"/>
          <w:color w:val="000000" w:themeColor="text1"/>
        </w:rPr>
        <w:t>已运行多年</w:t>
      </w:r>
      <w:r w:rsidRPr="0076616F">
        <w:rPr>
          <w:color w:val="000000" w:themeColor="text1"/>
        </w:rPr>
        <w:t>，本项目引水</w:t>
      </w:r>
      <w:r w:rsidRPr="0076616F">
        <w:rPr>
          <w:rFonts w:hint="eastAsia"/>
          <w:color w:val="000000" w:themeColor="text1"/>
        </w:rPr>
        <w:t>水量较小，</w:t>
      </w:r>
      <w:r w:rsidRPr="0076616F">
        <w:rPr>
          <w:color w:val="000000" w:themeColor="text1"/>
        </w:rPr>
        <w:t>发电后工程水域周边气候影响可忽略。</w:t>
      </w:r>
    </w:p>
    <w:p w14:paraId="6DF74EC4" w14:textId="77777777" w:rsidR="003011A3" w:rsidRPr="0076616F" w:rsidRDefault="003011A3" w:rsidP="003011A3">
      <w:pPr>
        <w:ind w:firstLine="482"/>
        <w:rPr>
          <w:b/>
          <w:bCs/>
          <w:color w:val="000000" w:themeColor="text1"/>
        </w:rPr>
      </w:pPr>
      <w:r w:rsidRPr="0076616F">
        <w:rPr>
          <w:b/>
          <w:bCs/>
          <w:color w:val="000000" w:themeColor="text1"/>
        </w:rPr>
        <w:t>（</w:t>
      </w:r>
      <w:r w:rsidRPr="0076616F">
        <w:rPr>
          <w:b/>
          <w:bCs/>
          <w:color w:val="000000" w:themeColor="text1"/>
        </w:rPr>
        <w:t>2</w:t>
      </w:r>
      <w:r w:rsidRPr="0076616F">
        <w:rPr>
          <w:b/>
          <w:bCs/>
          <w:color w:val="000000" w:themeColor="text1"/>
        </w:rPr>
        <w:t>）水温变化影响分析</w:t>
      </w:r>
    </w:p>
    <w:p w14:paraId="676CEFA3" w14:textId="12A2BC91" w:rsidR="003011A3" w:rsidRPr="0076616F" w:rsidRDefault="003011A3" w:rsidP="003011A3">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已运行多年，</w:t>
      </w:r>
      <w:r w:rsidRPr="0076616F">
        <w:rPr>
          <w:color w:val="000000" w:themeColor="text1"/>
        </w:rPr>
        <w:t>本项目引水</w:t>
      </w:r>
      <w:r w:rsidRPr="0076616F">
        <w:rPr>
          <w:rFonts w:hint="eastAsia"/>
          <w:color w:val="000000" w:themeColor="text1"/>
        </w:rPr>
        <w:t>水量较小，</w:t>
      </w:r>
      <w:r w:rsidRPr="0076616F">
        <w:rPr>
          <w:color w:val="000000" w:themeColor="text1"/>
        </w:rPr>
        <w:t>发电后工程水域周边气候影响可忽略。</w:t>
      </w:r>
    </w:p>
    <w:p w14:paraId="5D245927" w14:textId="59322C8F" w:rsidR="003011A3" w:rsidRPr="0076616F" w:rsidRDefault="003011A3" w:rsidP="003011A3">
      <w:pPr>
        <w:ind w:firstLine="482"/>
        <w:rPr>
          <w:b/>
          <w:bCs/>
          <w:color w:val="000000" w:themeColor="text1"/>
        </w:rPr>
      </w:pPr>
      <w:r w:rsidRPr="0076616F">
        <w:rPr>
          <w:rFonts w:hint="eastAsia"/>
          <w:b/>
          <w:bCs/>
          <w:color w:val="000000" w:themeColor="text1"/>
        </w:rPr>
        <w:t>（</w:t>
      </w:r>
      <w:r w:rsidRPr="0076616F">
        <w:rPr>
          <w:rFonts w:hint="eastAsia"/>
          <w:b/>
          <w:bCs/>
          <w:color w:val="000000" w:themeColor="text1"/>
        </w:rPr>
        <w:t>3</w:t>
      </w:r>
      <w:r w:rsidRPr="0076616F">
        <w:rPr>
          <w:rFonts w:hint="eastAsia"/>
          <w:b/>
          <w:bCs/>
          <w:color w:val="000000" w:themeColor="text1"/>
        </w:rPr>
        <w:t>）</w:t>
      </w:r>
      <w:r w:rsidRPr="0076616F">
        <w:rPr>
          <w:b/>
          <w:bCs/>
          <w:color w:val="000000" w:themeColor="text1"/>
        </w:rPr>
        <w:t>富营养化、盐渍化影响分析</w:t>
      </w:r>
    </w:p>
    <w:p w14:paraId="567D1C83" w14:textId="1F2C4850" w:rsidR="003011A3" w:rsidRPr="0076616F" w:rsidRDefault="003011A3" w:rsidP="003011A3">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已运行多年，，</w:t>
      </w:r>
      <w:r w:rsidRPr="0076616F">
        <w:rPr>
          <w:color w:val="000000" w:themeColor="text1"/>
        </w:rPr>
        <w:t>工程水域水体交换频繁，基本不会造成库区内营养物质和盐份的富集。电站任务调水发电后，尾水汇入下游河道，无污染物汇入，不会造成水体水质污染，因此，不会对下游河道水质产生影响。设备检修时停止引水发电，检修时产生的污染物经过妥善收集处理后不会对后续发电中的引水水质造成影响。</w:t>
      </w:r>
    </w:p>
    <w:p w14:paraId="4D7D2FBD" w14:textId="67F12C20" w:rsidR="00D83EA1" w:rsidRPr="0076616F" w:rsidRDefault="0004570B">
      <w:pPr>
        <w:pStyle w:val="21"/>
        <w:spacing w:after="0" w:line="360" w:lineRule="auto"/>
        <w:ind w:left="480" w:firstLineChars="0" w:firstLine="0"/>
        <w:rPr>
          <w:b/>
          <w:bCs/>
          <w:color w:val="000000" w:themeColor="text1"/>
        </w:rPr>
      </w:pPr>
      <w:r w:rsidRPr="0076616F">
        <w:rPr>
          <w:rFonts w:hint="eastAsia"/>
          <w:b/>
          <w:bCs/>
          <w:color w:val="000000" w:themeColor="text1"/>
        </w:rPr>
        <w:t>2</w:t>
      </w:r>
      <w:r w:rsidRPr="0076616F">
        <w:rPr>
          <w:rFonts w:hint="eastAsia"/>
          <w:b/>
          <w:bCs/>
          <w:color w:val="000000" w:themeColor="text1"/>
        </w:rPr>
        <w:t>、陆生生态环境影响分析</w:t>
      </w:r>
    </w:p>
    <w:p w14:paraId="569D31C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1</w:t>
      </w:r>
      <w:r w:rsidRPr="0076616F">
        <w:rPr>
          <w:rFonts w:hint="eastAsia"/>
          <w:color w:val="000000" w:themeColor="text1"/>
        </w:rPr>
        <w:t>）陆生植物影响分析</w:t>
      </w:r>
    </w:p>
    <w:p w14:paraId="678BDAD6" w14:textId="546B7A3D"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根据实地调查及查阅相关资料，评价区内植被区系复杂、种类繁多，原生植被类型为常绿针、阔叶林，由于人为活动影响，原生植被类型逐步被次生植被代替。受人类活动的干扰影响，珍稀野生植被在</w:t>
      </w:r>
      <w:r w:rsidR="00B23591" w:rsidRPr="0076616F">
        <w:rPr>
          <w:rFonts w:hint="eastAsia"/>
          <w:color w:val="000000" w:themeColor="text1"/>
        </w:rPr>
        <w:t>三龙沟</w:t>
      </w:r>
      <w:r w:rsidRPr="0076616F">
        <w:rPr>
          <w:rFonts w:hint="eastAsia"/>
          <w:color w:val="000000" w:themeColor="text1"/>
        </w:rPr>
        <w:t>河岸范围内已难以见到。本项目评价范围内未见珍稀野生植被分布，项目建设不会对珍稀陆生植物造成影响。</w:t>
      </w:r>
    </w:p>
    <w:p w14:paraId="7B573661"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项目占地范围内分布有少量的灌草地，随着施工活动的结束，施工场地平整、回填，水土保持措施的实施，迹地生态恢复措施的落实，使施工迹地四周植被逐渐得到恢复，从而缓解了工程施工期对区域陆生植被造成的破坏影响。且由于河岸地形陡峭，植被生长位于高于河道，从而河道径流对两岸植被正常生长影响甚小，植被耐以生存的水源为山涧水，受本项目运行影响小。本项目的建设与运行不会对评价区四周陆生植被种群及生物多样性造成影响。</w:t>
      </w:r>
    </w:p>
    <w:p w14:paraId="5BCE23FE"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）陆生动物影响分析</w:t>
      </w:r>
    </w:p>
    <w:p w14:paraId="0E47B1C0" w14:textId="1099A3AA"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电站建成后岸边、河谷地带已有的野生动物生境将有</w:t>
      </w:r>
      <w:r w:rsidR="003011A3" w:rsidRPr="0076616F">
        <w:rPr>
          <w:rFonts w:hint="eastAsia"/>
          <w:color w:val="000000" w:themeColor="text1"/>
        </w:rPr>
        <w:t>极</w:t>
      </w:r>
      <w:r w:rsidRPr="0076616F">
        <w:rPr>
          <w:rFonts w:hint="eastAsia"/>
          <w:color w:val="000000" w:themeColor="text1"/>
        </w:rPr>
        <w:t>小范围的淹没（坝址处水面抬升约</w:t>
      </w:r>
      <w:r w:rsidR="003011A3" w:rsidRPr="0076616F">
        <w:rPr>
          <w:color w:val="000000" w:themeColor="text1"/>
        </w:rPr>
        <w:t xml:space="preserve">3 </w:t>
      </w:r>
      <w:r w:rsidRPr="0076616F">
        <w:rPr>
          <w:rFonts w:hint="eastAsia"/>
          <w:color w:val="000000" w:themeColor="text1"/>
        </w:rPr>
        <w:t>m</w:t>
      </w:r>
      <w:r w:rsidRPr="0076616F">
        <w:rPr>
          <w:rFonts w:hint="eastAsia"/>
          <w:color w:val="000000" w:themeColor="text1"/>
        </w:rPr>
        <w:t>），对陆生动物的栖息地范围影响较小，但仍可能使陆生动物的栖息地相对缩小。对于爬行动物和小型兽类而言，在低海拔分布的蜥蜴类及蛇类等爬行动物，由于原分布区被部分破坏，导致这些动物的生活区向上迁移。对于部分低海拔灌丛、草丛中栖息的鸟、兽，其栖息地将会被小部分破坏，但它们都具有一定迁移能力，食物来源也呈多样化趋势，加之水位抬高不多，河道两岸</w:t>
      </w:r>
      <w:r w:rsidRPr="0076616F">
        <w:rPr>
          <w:rFonts w:hint="eastAsia"/>
          <w:color w:val="000000" w:themeColor="text1"/>
        </w:rPr>
        <w:lastRenderedPageBreak/>
        <w:t>陡峭，淹没范围有限，再者由于本项目已建成投运多年，施工建设期产生的生态破坏已恢复，电站的建设和运行未对它们的栖息造成较大的影响。</w:t>
      </w:r>
    </w:p>
    <w:p w14:paraId="6F7ACA7E" w14:textId="77777777" w:rsidR="00D83EA1" w:rsidRPr="0076616F" w:rsidRDefault="0004570B">
      <w:pPr>
        <w:pStyle w:val="21"/>
        <w:spacing w:after="0" w:line="360" w:lineRule="auto"/>
        <w:ind w:leftChars="0" w:left="0" w:firstLine="482"/>
        <w:rPr>
          <w:b/>
          <w:bCs/>
          <w:color w:val="000000" w:themeColor="text1"/>
        </w:rPr>
      </w:pPr>
      <w:r w:rsidRPr="0076616F">
        <w:rPr>
          <w:rFonts w:hint="eastAsia"/>
          <w:b/>
          <w:bCs/>
          <w:color w:val="000000" w:themeColor="text1"/>
        </w:rPr>
        <w:t>4</w:t>
      </w:r>
      <w:r w:rsidRPr="0076616F">
        <w:rPr>
          <w:rFonts w:hint="eastAsia"/>
          <w:b/>
          <w:bCs/>
          <w:color w:val="000000" w:themeColor="text1"/>
        </w:rPr>
        <w:t>、水生生态影响分析评价</w:t>
      </w:r>
    </w:p>
    <w:p w14:paraId="54B7495F"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1</w:t>
      </w:r>
      <w:r w:rsidRPr="0076616F">
        <w:rPr>
          <w:rFonts w:hint="eastAsia"/>
          <w:color w:val="000000" w:themeColor="text1"/>
        </w:rPr>
        <w:t>）浮游植物</w:t>
      </w:r>
    </w:p>
    <w:p w14:paraId="16869642"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建成后，拦水坝将河流水体拦截，引入引水渠中，使进入引水渠中水流速度变缓，拦水坝上游水位抬高淹没原有河道两侧生长的植物，将使得土壤中溶解的营养物质和被淹没的植物死亡分解所产生的有机质进入引水渠中，同时，降雨对地表的冲刷作用等也将携带大量的有机物进入库区内水体，从而进入引水渠中。于是库区及引水渠中的营养物质在总量上会大于天然水体中的含量，将为浮游植物的生存和繁殖提供充足的营养物质，同时，库区水位提高、流速减缓等，也将增加浮游植物的生境，有利于浮游植物生长和繁殖，其数量和生物量也将得到增加。但鉴于电站拦水坝上游洄水区蓄水面库容较小，且河流流动性较好，因此浮游植物的种类和生物量不会发生明显的变化。</w:t>
      </w:r>
    </w:p>
    <w:p w14:paraId="443F262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）浮游动物</w:t>
      </w:r>
    </w:p>
    <w:p w14:paraId="45A7D7F9"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由于浮游植物作为初级生产者，它的种类和数量增加必然会影响到整个生态系统的改变，使得以浮游植物为食的浮游动物数量和种类也增加。尤其是在拦水坝上游和引水渠区域的浮游动物中原生动物和轮虫的种类和数量增加，群落结构发生一定的改变。</w:t>
      </w:r>
    </w:p>
    <w:p w14:paraId="53154692"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3</w:t>
      </w:r>
      <w:r w:rsidRPr="0076616F">
        <w:rPr>
          <w:rFonts w:hint="eastAsia"/>
          <w:color w:val="000000" w:themeColor="text1"/>
        </w:rPr>
        <w:t>）底栖动物</w:t>
      </w:r>
    </w:p>
    <w:p w14:paraId="72412414"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影响河道现底质多为沙砾，有机物沉积很少，底栖动物区系较为贫乏。基于同样的原因，坝上河段底栖动物种类和个体密度都没有明显改变，而坝下至电站厂房之间的底栖动物在旱季因地表径流的减少会使密度降低。在电站以下河道，因水流湍急等原因，底栖动物较少，虽然在丰水季节河道水量增多，但因电站下游很长一段河道依然水流湍急，由岩石和砂卵石垫面构成的河床条件也不会改变，水量的增多对其数量的影响作用不大。</w:t>
      </w:r>
    </w:p>
    <w:p w14:paraId="481219B0"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w:t>
      </w:r>
      <w:r w:rsidRPr="0076616F">
        <w:rPr>
          <w:rFonts w:hint="eastAsia"/>
          <w:color w:val="000000" w:themeColor="text1"/>
        </w:rPr>
        <w:t>4</w:t>
      </w:r>
      <w:r w:rsidRPr="0076616F">
        <w:rPr>
          <w:rFonts w:hint="eastAsia"/>
          <w:color w:val="000000" w:themeColor="text1"/>
        </w:rPr>
        <w:t>）水生维管束植物</w:t>
      </w:r>
    </w:p>
    <w:p w14:paraId="797049AE" w14:textId="7777777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本工程电站建成后，受影响河段水生维管束植物仍将维持现在的贫乏状况。工程水域内的河床由卵石或乱石组成，加之水量大，水流湍急，水生维管束植物无法在此环境下得到良好的生长繁殖条件。</w:t>
      </w:r>
    </w:p>
    <w:p w14:paraId="63C782C2"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w:t>
      </w:r>
      <w:r w:rsidRPr="0076616F">
        <w:rPr>
          <w:rFonts w:hint="eastAsia"/>
          <w:color w:val="000000" w:themeColor="text1"/>
        </w:rPr>
        <w:t>5</w:t>
      </w:r>
      <w:r w:rsidRPr="0076616F">
        <w:rPr>
          <w:rFonts w:hint="eastAsia"/>
          <w:color w:val="000000" w:themeColor="text1"/>
        </w:rPr>
        <w:t>）鱼类</w:t>
      </w:r>
    </w:p>
    <w:p w14:paraId="77F031B4"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lastRenderedPageBreak/>
        <w:t>①大坝阻隔影响</w:t>
      </w:r>
    </w:p>
    <w:p w14:paraId="54AFAF70" w14:textId="77777777" w:rsidR="00D83EA1" w:rsidRPr="0076616F" w:rsidRDefault="0004570B">
      <w:pPr>
        <w:pStyle w:val="21"/>
        <w:spacing w:after="0" w:line="360" w:lineRule="auto"/>
        <w:ind w:leftChars="0" w:left="0" w:firstLine="480"/>
        <w:rPr>
          <w:color w:val="000000" w:themeColor="text1"/>
        </w:rPr>
      </w:pPr>
      <w:r w:rsidRPr="0076616F">
        <w:rPr>
          <w:color w:val="000000" w:themeColor="text1"/>
        </w:rPr>
        <w:t>按照自然习性，由于觅食、繁殖、越冬等原因，大多数鱼类选择在河流上下游自由游动，而对于洄游型鱼类，这种上下洄游更是顺利完成其生活史过程，使种群得以繁衍的关键。本工程大坝建设，使原来连续的河流生态系统被分隔成不连续的环境单元，造成生境破碎，阻断了鱼类的洄游通道，使鱼类种群间的基因交流受阻，鱼类生境的片段化和破碎化导致形成大小不同的异质种群，使各个种群将受到不同程度的影响。种群数量较大的鱼类，群体间将出现遗传分化</w:t>
      </w:r>
      <w:r w:rsidRPr="0076616F">
        <w:rPr>
          <w:rFonts w:hint="eastAsia"/>
          <w:color w:val="000000" w:themeColor="text1"/>
        </w:rPr>
        <w:t>；</w:t>
      </w:r>
      <w:r w:rsidRPr="0076616F">
        <w:rPr>
          <w:color w:val="000000" w:themeColor="text1"/>
        </w:rPr>
        <w:t>种群数量较少的物种将逐步丧失遗传多样性，危及物种长期生存。</w:t>
      </w:r>
    </w:p>
    <w:p w14:paraId="72EA4F00" w14:textId="77777777" w:rsidR="00D83EA1" w:rsidRPr="0076616F" w:rsidRDefault="0004570B">
      <w:pPr>
        <w:pStyle w:val="21"/>
        <w:spacing w:after="0" w:line="360" w:lineRule="auto"/>
        <w:ind w:leftChars="0" w:left="0" w:firstLine="480"/>
        <w:rPr>
          <w:color w:val="000000" w:themeColor="text1"/>
        </w:rPr>
      </w:pPr>
      <w:r w:rsidRPr="0076616F">
        <w:rPr>
          <w:color w:val="000000" w:themeColor="text1"/>
        </w:rPr>
        <w:t>从调查情况看，工程河段水面较开阔、水流较急，深水区较多而浅滩较少，没有明显的缓流洄湾、沙洲，两岸均为卵石或较大的卵石，岸边水生植物稀缺，生境类型单一，没有明显的具规模的产卵场和索饵场分布。根据该河段鱼类的生态习性来看，该河段分布的鱼类以短距离洄游和定居型为主，短距离洄游鱼类主要有齐口裂腹鱼、重口裂腹鱼等，且上述鱼类在库区河段内也能完成繁殖，没有长距离洄游鱼类。因此，工程建成后形成的大坝阻隔对于鱼类有一定的影响，但不会影响其种质，不会造成物种消失。</w:t>
      </w:r>
    </w:p>
    <w:p w14:paraId="21E5A1BF" w14:textId="390F7BA3"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②坝前</w:t>
      </w:r>
      <w:r w:rsidR="003011A3" w:rsidRPr="0076616F">
        <w:rPr>
          <w:rFonts w:hint="eastAsia"/>
          <w:color w:val="000000" w:themeColor="text1"/>
        </w:rPr>
        <w:t>回</w:t>
      </w:r>
      <w:r w:rsidRPr="0076616F">
        <w:rPr>
          <w:rFonts w:hint="eastAsia"/>
          <w:color w:val="000000" w:themeColor="text1"/>
        </w:rPr>
        <w:t>水区蓄水影响</w:t>
      </w:r>
    </w:p>
    <w:p w14:paraId="017AE1D9" w14:textId="47C5F037"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本工程电站拦水坝修建后将在坝前形成小面积</w:t>
      </w:r>
      <w:r w:rsidR="003011A3" w:rsidRPr="0076616F">
        <w:rPr>
          <w:rFonts w:hint="eastAsia"/>
          <w:color w:val="000000" w:themeColor="text1"/>
        </w:rPr>
        <w:t>回</w:t>
      </w:r>
      <w:r w:rsidRPr="0076616F">
        <w:rPr>
          <w:rFonts w:hint="eastAsia"/>
          <w:color w:val="000000" w:themeColor="text1"/>
        </w:rPr>
        <w:t>水区，水域形态、水流、水深、面积、透明度、溶氧、</w:t>
      </w:r>
      <w:r w:rsidRPr="0076616F">
        <w:rPr>
          <w:rFonts w:hint="eastAsia"/>
          <w:color w:val="000000" w:themeColor="text1"/>
        </w:rPr>
        <w:t>pH</w:t>
      </w:r>
      <w:r w:rsidRPr="0076616F">
        <w:rPr>
          <w:rFonts w:hint="eastAsia"/>
          <w:color w:val="000000" w:themeColor="text1"/>
        </w:rPr>
        <w:t>值、水位、泥沙淤积等水文和水质特征都将有不同程度的变化。水流速度减缓，水深增加，急流生境萎缩。上述改变将引起鱼类栖息条件、繁殖条件变化、水体初级生产力的提高和饵料生物构成变化，将直接导致坝址上游适应急流生活的种类的缩减，并直接或间接地影响库区段鱼类资源量和分布。</w:t>
      </w:r>
    </w:p>
    <w:p w14:paraId="623703EB" w14:textId="2263CB4B"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由于水深增大，流速减缓，不利于底栖生物及着生藻类的生长，而浮游动、植物数量将上升，导致了相应鱼类的饵料条件发生变化，对原适应取食底栖和着生藻类的鱼类不利。同时，水深增大还淹没了部分江岸及浅滩区的滩沱环境，砾石、岩石底质环境丧失，这些环境是部分鱼类的“庇护所”和产卵场，</w:t>
      </w:r>
      <w:r w:rsidR="00733D17" w:rsidRPr="0076616F">
        <w:rPr>
          <w:rFonts w:hint="eastAsia"/>
          <w:color w:val="000000" w:themeColor="text1"/>
        </w:rPr>
        <w:t>回</w:t>
      </w:r>
      <w:r w:rsidRPr="0076616F">
        <w:rPr>
          <w:rFonts w:hint="eastAsia"/>
          <w:color w:val="000000" w:themeColor="text1"/>
        </w:rPr>
        <w:t>水区的淹没将不利于这些鱼类的产卵过程。</w:t>
      </w:r>
      <w:r w:rsidR="003011A3" w:rsidRPr="0076616F">
        <w:rPr>
          <w:rFonts w:hint="eastAsia"/>
          <w:color w:val="000000" w:themeColor="text1"/>
        </w:rPr>
        <w:t>回</w:t>
      </w:r>
      <w:r w:rsidRPr="0076616F">
        <w:rPr>
          <w:rFonts w:hint="eastAsia"/>
          <w:color w:val="000000" w:themeColor="text1"/>
        </w:rPr>
        <w:t>水区水文环境的改变，将使适应在该河段环境中生活繁衍的鱼类失去摄食、生长、繁殖的部分场所，被迫移向干流库尾上游，在库区的数量将减少。</w:t>
      </w:r>
    </w:p>
    <w:p w14:paraId="739E3027" w14:textId="048FA4FC" w:rsidR="00D83EA1" w:rsidRPr="0076616F" w:rsidRDefault="00B23591">
      <w:pPr>
        <w:pStyle w:val="21"/>
        <w:spacing w:after="0" w:line="360" w:lineRule="auto"/>
        <w:ind w:leftChars="0" w:left="0"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3011A3" w:rsidRPr="0076616F">
        <w:rPr>
          <w:rFonts w:hint="eastAsia"/>
          <w:color w:val="000000" w:themeColor="text1"/>
        </w:rPr>
        <w:t>回</w:t>
      </w:r>
      <w:r w:rsidR="0004570B" w:rsidRPr="0076616F">
        <w:rPr>
          <w:rFonts w:hint="eastAsia"/>
          <w:color w:val="000000" w:themeColor="text1"/>
        </w:rPr>
        <w:t>水区的形成为大型鱼类提供一个空间较大的越冬场所，但是</w:t>
      </w:r>
      <w:r w:rsidR="0004570B" w:rsidRPr="0076616F">
        <w:rPr>
          <w:rFonts w:hint="eastAsia"/>
          <w:color w:val="000000" w:themeColor="text1"/>
        </w:rPr>
        <w:lastRenderedPageBreak/>
        <w:t>洄水区的形成对喜急流环境生活的鱼类的索饵场和产卵场影响较大，这些鱼类将被迫向上游或下游迁移寻求产卵场或摄食场所。</w:t>
      </w:r>
    </w:p>
    <w:p w14:paraId="16AA2F0C"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③对鱼类种群组成和资源量的影响</w:t>
      </w:r>
    </w:p>
    <w:p w14:paraId="19DBA1F9" w14:textId="1A117E53"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本工程电站拦水坝修建后将在坝前形成小面积</w:t>
      </w:r>
      <w:r w:rsidR="003011A3" w:rsidRPr="0076616F">
        <w:rPr>
          <w:rFonts w:hint="eastAsia"/>
          <w:color w:val="000000" w:themeColor="text1"/>
        </w:rPr>
        <w:t>回</w:t>
      </w:r>
      <w:r w:rsidRPr="0076616F">
        <w:rPr>
          <w:rFonts w:hint="eastAsia"/>
          <w:color w:val="000000" w:themeColor="text1"/>
        </w:rPr>
        <w:t>水区，</w:t>
      </w:r>
      <w:r w:rsidR="003011A3" w:rsidRPr="0076616F">
        <w:rPr>
          <w:rFonts w:hint="eastAsia"/>
          <w:color w:val="000000" w:themeColor="text1"/>
        </w:rPr>
        <w:t>回</w:t>
      </w:r>
      <w:r w:rsidRPr="0076616F">
        <w:rPr>
          <w:rFonts w:hint="eastAsia"/>
          <w:color w:val="000000" w:themeColor="text1"/>
        </w:rPr>
        <w:t>水区是一个由上下游、左右岸构成的相对完整、动态、半开放的连续体，其时空结构在纵向、横向和垂向方面特征典型，其流速、流态、泥沙、悬浮物、水交换、水位等要素特点明显，从而使鱼类群落结构向适应水库生态系统的方向变化。不同的鱼类所适宜的栖息生境不同，因此，在拦水坝建设前后生境的变化，会引起不同河段优势种群的更替。</w:t>
      </w:r>
    </w:p>
    <w:p w14:paraId="19E1934B" w14:textId="15BF73C8"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建成后，原有河段将形成河道型水库，库尾以急流水生境为主，而库中或库前以缓流水和静水生境为主。因此，流水依赖型鱼类，如重口裂腹鱼等，在库区将显著减少，部分上移至库尾、库中部分急流水域，但因生存的空间减少，种群资源也相应减小。而适宜静水和缓流水生活鱼类，鱼类的种群资源量将在库区逐渐增多</w:t>
      </w:r>
      <w:r w:rsidR="00733D17" w:rsidRPr="0076616F">
        <w:rPr>
          <w:rFonts w:hint="eastAsia"/>
          <w:color w:val="000000" w:themeColor="text1"/>
        </w:rPr>
        <w:t>，但电站坝址所形成的库区有限，根据调查，库区未形成新的鱼类“三场”</w:t>
      </w:r>
      <w:r w:rsidRPr="0076616F">
        <w:rPr>
          <w:rFonts w:hint="eastAsia"/>
          <w:color w:val="000000" w:themeColor="text1"/>
        </w:rPr>
        <w:t>。</w:t>
      </w:r>
    </w:p>
    <w:p w14:paraId="7DDC62CF" w14:textId="43C3576E"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此外，拦水坝建成后，坝址下游至电站厂址河道会形成一段减水河段，长度为</w:t>
      </w:r>
      <w:r w:rsidR="00733D17" w:rsidRPr="0076616F">
        <w:rPr>
          <w:color w:val="000000" w:themeColor="text1"/>
        </w:rPr>
        <w:t>3.6</w:t>
      </w:r>
      <w:r w:rsidRPr="0076616F">
        <w:rPr>
          <w:rFonts w:hint="eastAsia"/>
          <w:color w:val="000000" w:themeColor="text1"/>
        </w:rPr>
        <w:t>km</w:t>
      </w:r>
      <w:r w:rsidRPr="0076616F">
        <w:rPr>
          <w:rFonts w:hint="eastAsia"/>
          <w:color w:val="000000" w:themeColor="text1"/>
        </w:rPr>
        <w:t>。因拦水坝将河道水流拦截进入</w:t>
      </w:r>
      <w:r w:rsidR="00733D17" w:rsidRPr="0076616F">
        <w:rPr>
          <w:rFonts w:hint="eastAsia"/>
          <w:color w:val="000000" w:themeColor="text1"/>
        </w:rPr>
        <w:t>引水管道</w:t>
      </w:r>
      <w:r w:rsidRPr="0076616F">
        <w:rPr>
          <w:rFonts w:hint="eastAsia"/>
          <w:color w:val="000000" w:themeColor="text1"/>
        </w:rPr>
        <w:t>用于发电，导致坝址下游河道水量较少，进而影响鱼类的生境，使得减水河段鱼类种类和数量有所较少。</w:t>
      </w:r>
    </w:p>
    <w:p w14:paraId="0AC792BE"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④对鱼类重要生境的影响</w:t>
      </w:r>
    </w:p>
    <w:p w14:paraId="25553A19"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A</w:t>
      </w:r>
      <w:r w:rsidRPr="0076616F">
        <w:rPr>
          <w:rFonts w:hint="eastAsia"/>
          <w:color w:val="000000" w:themeColor="text1"/>
        </w:rPr>
        <w:t>、产卵场</w:t>
      </w:r>
    </w:p>
    <w:p w14:paraId="51A297F7" w14:textId="7649A9DB"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本工程电站建成蓄水发电后，水深增加，流速变缓，库区河段原有的产粘沉性卵鱼类产卵场将会被淹没，</w:t>
      </w:r>
      <w:r w:rsidR="00733D17" w:rsidRPr="0076616F">
        <w:rPr>
          <w:rFonts w:hint="eastAsia"/>
          <w:color w:val="000000" w:themeColor="text1"/>
        </w:rPr>
        <w:t>电站坝址所形成的库区较小，根据调查，未形成新的产卵场</w:t>
      </w:r>
      <w:r w:rsidRPr="0076616F">
        <w:rPr>
          <w:rFonts w:hint="eastAsia"/>
          <w:color w:val="000000" w:themeColor="text1"/>
        </w:rPr>
        <w:t>。</w:t>
      </w:r>
    </w:p>
    <w:p w14:paraId="65ACB220"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B</w:t>
      </w:r>
      <w:r w:rsidRPr="0076616F">
        <w:rPr>
          <w:rFonts w:hint="eastAsia"/>
          <w:color w:val="000000" w:themeColor="text1"/>
        </w:rPr>
        <w:t>、索饵场</w:t>
      </w:r>
    </w:p>
    <w:p w14:paraId="2D3A55D6" w14:textId="5855CE2D"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河道型水库形成后，库区水流变缓，水面扩大、水体加深、透明度升高，库区原有索饵场大部分将消失。水库区有机质沉积增多，饵料生物将变得更丰富，生物生产力提高，浮游生物、底栖动物生物量增加。</w:t>
      </w:r>
      <w:r w:rsidR="00B82AE3" w:rsidRPr="0076616F">
        <w:rPr>
          <w:rFonts w:hint="eastAsia"/>
          <w:color w:val="000000" w:themeColor="text1"/>
        </w:rPr>
        <w:t>电站坝址所形成的库区较小，根据调查，未形成新的索饵场</w:t>
      </w:r>
      <w:r w:rsidRPr="0076616F">
        <w:rPr>
          <w:rFonts w:hint="eastAsia"/>
          <w:color w:val="000000" w:themeColor="text1"/>
        </w:rPr>
        <w:t>。</w:t>
      </w:r>
    </w:p>
    <w:p w14:paraId="31FBAEE9" w14:textId="77777777" w:rsidR="00D83EA1" w:rsidRPr="0076616F" w:rsidRDefault="0004570B">
      <w:pPr>
        <w:pStyle w:val="21"/>
        <w:spacing w:after="0" w:line="360" w:lineRule="auto"/>
        <w:ind w:left="480" w:firstLineChars="0" w:firstLine="0"/>
        <w:rPr>
          <w:color w:val="000000" w:themeColor="text1"/>
        </w:rPr>
      </w:pPr>
      <w:r w:rsidRPr="0076616F">
        <w:rPr>
          <w:rFonts w:hint="eastAsia"/>
          <w:color w:val="000000" w:themeColor="text1"/>
        </w:rPr>
        <w:t>C</w:t>
      </w:r>
      <w:r w:rsidRPr="0076616F">
        <w:rPr>
          <w:rFonts w:hint="eastAsia"/>
          <w:color w:val="000000" w:themeColor="text1"/>
        </w:rPr>
        <w:t>、越冬场</w:t>
      </w:r>
    </w:p>
    <w:p w14:paraId="71D16228" w14:textId="450857F0"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本工程电站建成后，河道</w:t>
      </w:r>
      <w:r w:rsidR="00B82AE3" w:rsidRPr="0076616F">
        <w:rPr>
          <w:rFonts w:hint="eastAsia"/>
          <w:color w:val="000000" w:themeColor="text1"/>
        </w:rPr>
        <w:t>设置拦河坝坝址库区</w:t>
      </w:r>
      <w:r w:rsidRPr="0076616F">
        <w:rPr>
          <w:rFonts w:hint="eastAsia"/>
          <w:color w:val="000000" w:themeColor="text1"/>
        </w:rPr>
        <w:t>的形成，水深增加，流速减缓、</w:t>
      </w:r>
      <w:r w:rsidRPr="0076616F">
        <w:rPr>
          <w:rFonts w:hint="eastAsia"/>
          <w:color w:val="000000" w:themeColor="text1"/>
        </w:rPr>
        <w:lastRenderedPageBreak/>
        <w:t>水面扩大，水体规模增大。而鱼类越冬多选择在深水区和缓水的深潭、卵石间隙或洞穴中，库区原始河段未发现规模较大的鱼类越冬场。但电站建设后，深水区和缓水深潭遍布库区，卵石间隙或洞穴等也将增加，</w:t>
      </w:r>
      <w:r w:rsidR="009631C6" w:rsidRPr="0076616F">
        <w:rPr>
          <w:rFonts w:hint="eastAsia"/>
          <w:color w:val="000000" w:themeColor="text1"/>
        </w:rPr>
        <w:t>但</w:t>
      </w:r>
      <w:r w:rsidR="00B82AE3" w:rsidRPr="0076616F">
        <w:rPr>
          <w:rFonts w:hint="eastAsia"/>
          <w:color w:val="000000" w:themeColor="text1"/>
        </w:rPr>
        <w:t>电站坝址所形成的库区较小，水深较浅，根据调查，未形成新的</w:t>
      </w:r>
      <w:r w:rsidR="00700B53" w:rsidRPr="0076616F">
        <w:rPr>
          <w:rFonts w:hint="eastAsia"/>
          <w:color w:val="000000" w:themeColor="text1"/>
        </w:rPr>
        <w:t>越冬</w:t>
      </w:r>
      <w:r w:rsidR="00B82AE3" w:rsidRPr="0076616F">
        <w:rPr>
          <w:rFonts w:hint="eastAsia"/>
          <w:color w:val="000000" w:themeColor="text1"/>
        </w:rPr>
        <w:t>场。</w:t>
      </w:r>
    </w:p>
    <w:p w14:paraId="08AF9238" w14:textId="77777777" w:rsidR="00D83EA1" w:rsidRPr="0076616F" w:rsidRDefault="00D83EA1">
      <w:pPr>
        <w:ind w:firstLine="480"/>
        <w:rPr>
          <w:color w:val="000000" w:themeColor="text1"/>
        </w:rPr>
      </w:pPr>
    </w:p>
    <w:p w14:paraId="52892138" w14:textId="77777777" w:rsidR="00D83EA1" w:rsidRPr="0076616F" w:rsidRDefault="00D83EA1">
      <w:pPr>
        <w:ind w:firstLineChars="83" w:firstLine="199"/>
        <w:rPr>
          <w:color w:val="000000" w:themeColor="text1"/>
        </w:rPr>
        <w:sectPr w:rsidR="00D83EA1" w:rsidRPr="0076616F">
          <w:pgSz w:w="11906" w:h="16838"/>
          <w:pgMar w:top="1440" w:right="1797" w:bottom="1440" w:left="1797" w:header="1134" w:footer="1134" w:gutter="0"/>
          <w:cols w:space="425"/>
          <w:docGrid w:linePitch="326"/>
        </w:sectPr>
      </w:pPr>
    </w:p>
    <w:p w14:paraId="71CC47FE" w14:textId="77777777" w:rsidR="00D83EA1" w:rsidRPr="0076616F" w:rsidRDefault="0004570B">
      <w:pPr>
        <w:pStyle w:val="1"/>
        <w:rPr>
          <w:color w:val="000000" w:themeColor="text1"/>
        </w:rPr>
      </w:pPr>
      <w:bookmarkStart w:id="89" w:name="_Toc71634883"/>
      <w:r w:rsidRPr="0076616F">
        <w:rPr>
          <w:rFonts w:hint="eastAsia"/>
          <w:color w:val="000000" w:themeColor="text1"/>
        </w:rPr>
        <w:lastRenderedPageBreak/>
        <w:t>环境保护措施及可行性论证</w:t>
      </w:r>
      <w:bookmarkEnd w:id="89"/>
    </w:p>
    <w:p w14:paraId="44F2D5A2" w14:textId="7598717A" w:rsidR="00D83EA1" w:rsidRPr="0076616F" w:rsidRDefault="00B23591">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FB64CC" w:rsidRPr="0076616F">
        <w:rPr>
          <w:rFonts w:hint="eastAsia"/>
          <w:bCs/>
          <w:color w:val="000000" w:themeColor="text1"/>
        </w:rPr>
        <w:t>始建于</w:t>
      </w:r>
      <w:r w:rsidR="00FB64CC" w:rsidRPr="0076616F">
        <w:rPr>
          <w:bCs/>
          <w:color w:val="000000" w:themeColor="text1"/>
        </w:rPr>
        <w:t>2003</w:t>
      </w:r>
      <w:r w:rsidR="00FB64CC" w:rsidRPr="0076616F">
        <w:rPr>
          <w:rFonts w:hint="eastAsia"/>
          <w:bCs/>
          <w:color w:val="000000" w:themeColor="text1"/>
        </w:rPr>
        <w:t>年，</w:t>
      </w:r>
      <w:r w:rsidR="00FB64CC" w:rsidRPr="0076616F">
        <w:rPr>
          <w:rFonts w:hint="eastAsia"/>
          <w:color w:val="000000" w:themeColor="text1"/>
        </w:rPr>
        <w:t>于</w:t>
      </w:r>
      <w:r w:rsidR="00FB64CC" w:rsidRPr="0076616F">
        <w:rPr>
          <w:rFonts w:hint="eastAsia"/>
          <w:color w:val="000000" w:themeColor="text1"/>
        </w:rPr>
        <w:t>2014</w:t>
      </w:r>
      <w:r w:rsidR="00FB64CC" w:rsidRPr="0076616F">
        <w:rPr>
          <w:rFonts w:hint="eastAsia"/>
          <w:color w:val="000000" w:themeColor="text1"/>
        </w:rPr>
        <w:t>年合并原一级、二级电站，装机容量为</w:t>
      </w:r>
      <w:r w:rsidR="00FB64CC" w:rsidRPr="0076616F">
        <w:rPr>
          <w:rFonts w:hint="eastAsia"/>
          <w:color w:val="000000" w:themeColor="text1"/>
        </w:rPr>
        <w:t>3000 kw(3</w:t>
      </w:r>
      <w:r w:rsidR="00FB64CC" w:rsidRPr="0076616F">
        <w:rPr>
          <w:rFonts w:hint="eastAsia"/>
          <w:color w:val="000000" w:themeColor="text1"/>
        </w:rPr>
        <w:t>×</w:t>
      </w:r>
      <w:r w:rsidR="00FB64CC" w:rsidRPr="0076616F">
        <w:rPr>
          <w:rFonts w:hint="eastAsia"/>
          <w:color w:val="000000" w:themeColor="text1"/>
        </w:rPr>
        <w:t>1000 kw)</w:t>
      </w:r>
      <w:r w:rsidR="0004570B" w:rsidRPr="0076616F">
        <w:rPr>
          <w:rFonts w:hint="eastAsia"/>
          <w:color w:val="000000" w:themeColor="text1"/>
        </w:rPr>
        <w:t>，并稳定运行至今。项目施工期早已结束，施工期的环境影响也早已消失，根据本报告前文“</w:t>
      </w:r>
      <w:r w:rsidR="0004570B" w:rsidRPr="0076616F">
        <w:rPr>
          <w:rFonts w:hint="eastAsia"/>
          <w:color w:val="000000" w:themeColor="text1"/>
        </w:rPr>
        <w:t xml:space="preserve">5.1 </w:t>
      </w:r>
      <w:r w:rsidR="0004570B" w:rsidRPr="0076616F">
        <w:rPr>
          <w:rFonts w:hint="eastAsia"/>
          <w:color w:val="000000" w:themeColor="text1"/>
        </w:rPr>
        <w:t>施工期环境影响回顾性分析”可知，本工程施工期采取的废气、废水、噪声、固废、生态、水土流失等环境保护措施经济可行，在工程施工期间，未发生过环境污染事故，也未收到有关环境问题的投诉；同时根据现场调查情况分析，大部分施工迹地已恢复，植被恢复状况良好，没有明显的施工期环境遗留问题。因此，本章节不再对工程施工期环境保护措施进行论述，本次评价重点对电站从建成运行至今已采取的环境保护措施的可行性进行论证，并对存在的问题提出整改措施。</w:t>
      </w:r>
    </w:p>
    <w:p w14:paraId="32FA7328" w14:textId="77777777" w:rsidR="00D83EA1" w:rsidRPr="0076616F" w:rsidRDefault="0004570B">
      <w:pPr>
        <w:pStyle w:val="2"/>
        <w:rPr>
          <w:color w:val="000000" w:themeColor="text1"/>
        </w:rPr>
      </w:pPr>
      <w:bookmarkStart w:id="90" w:name="_Toc71634884"/>
      <w:r w:rsidRPr="0076616F">
        <w:rPr>
          <w:rFonts w:hint="eastAsia"/>
          <w:color w:val="000000" w:themeColor="text1"/>
        </w:rPr>
        <w:t>营运期地表水污染防治措施</w:t>
      </w:r>
      <w:bookmarkEnd w:id="90"/>
    </w:p>
    <w:p w14:paraId="4D208E10" w14:textId="6C99B528" w:rsidR="00D83EA1" w:rsidRPr="0076616F" w:rsidRDefault="0004570B">
      <w:pPr>
        <w:ind w:firstLine="480"/>
        <w:rPr>
          <w:color w:val="000000" w:themeColor="text1"/>
        </w:rPr>
      </w:pPr>
      <w:r w:rsidRPr="0076616F">
        <w:rPr>
          <w:rFonts w:hint="eastAsia"/>
          <w:color w:val="000000" w:themeColor="text1"/>
        </w:rPr>
        <w:t>项目营运期废水主要为生活污水，</w:t>
      </w:r>
      <w:r w:rsidRPr="0076616F">
        <w:rPr>
          <w:color w:val="000000" w:themeColor="text1"/>
        </w:rPr>
        <w:t>本项目</w:t>
      </w:r>
      <w:r w:rsidRPr="0076616F">
        <w:rPr>
          <w:rFonts w:hint="eastAsia"/>
          <w:color w:val="000000" w:themeColor="text1"/>
        </w:rPr>
        <w:t>营运期</w:t>
      </w:r>
      <w:r w:rsidRPr="0076616F">
        <w:rPr>
          <w:color w:val="000000" w:themeColor="text1"/>
        </w:rPr>
        <w:t>劳动定员</w:t>
      </w:r>
      <w:r w:rsidR="00FB64CC" w:rsidRPr="0076616F">
        <w:rPr>
          <w:color w:val="000000" w:themeColor="text1"/>
        </w:rPr>
        <w:t>1</w:t>
      </w:r>
      <w:r w:rsidRPr="0076616F">
        <w:rPr>
          <w:color w:val="000000" w:themeColor="text1"/>
        </w:rPr>
        <w:t>人，生活污水产生量约</w:t>
      </w:r>
      <w:r w:rsidRPr="0076616F">
        <w:rPr>
          <w:rFonts w:hint="eastAsia"/>
          <w:color w:val="000000" w:themeColor="text1"/>
        </w:rPr>
        <w:t>0.</w:t>
      </w:r>
      <w:r w:rsidR="00FB64CC" w:rsidRPr="0076616F">
        <w:rPr>
          <w:color w:val="000000" w:themeColor="text1"/>
        </w:rPr>
        <w:t>05</w:t>
      </w:r>
      <w:r w:rsidRPr="0076616F">
        <w:rPr>
          <w:color w:val="000000" w:themeColor="text1"/>
        </w:rPr>
        <w:t>m</w:t>
      </w:r>
      <w:r w:rsidRPr="0076616F">
        <w:rPr>
          <w:color w:val="000000" w:themeColor="text1"/>
          <w:vertAlign w:val="superscript"/>
        </w:rPr>
        <w:t>3</w:t>
      </w:r>
      <w:r w:rsidRPr="0076616F">
        <w:rPr>
          <w:color w:val="000000" w:themeColor="text1"/>
        </w:rPr>
        <w:t>/d</w:t>
      </w:r>
      <w:r w:rsidRPr="0076616F">
        <w:rPr>
          <w:rFonts w:hint="eastAsia"/>
          <w:color w:val="000000" w:themeColor="text1"/>
        </w:rPr>
        <w:t>，</w:t>
      </w:r>
      <w:r w:rsidRPr="0076616F">
        <w:rPr>
          <w:color w:val="000000" w:themeColor="text1"/>
        </w:rPr>
        <w:t>主要污染物为</w:t>
      </w:r>
      <w:r w:rsidRPr="0076616F">
        <w:rPr>
          <w:color w:val="000000" w:themeColor="text1"/>
        </w:rPr>
        <w:t>COD</w:t>
      </w:r>
      <w:r w:rsidRPr="0076616F">
        <w:rPr>
          <w:color w:val="000000" w:themeColor="text1"/>
        </w:rPr>
        <w:t>、</w:t>
      </w:r>
      <w:r w:rsidRPr="0076616F">
        <w:rPr>
          <w:color w:val="000000" w:themeColor="text1"/>
        </w:rPr>
        <w:t>BOD</w:t>
      </w:r>
      <w:r w:rsidRPr="0076616F">
        <w:rPr>
          <w:color w:val="000000" w:themeColor="text1"/>
          <w:vertAlign w:val="subscript"/>
        </w:rPr>
        <w:t>5</w:t>
      </w:r>
      <w:r w:rsidRPr="0076616F">
        <w:rPr>
          <w:color w:val="000000" w:themeColor="text1"/>
        </w:rPr>
        <w:t>、</w:t>
      </w:r>
      <w:r w:rsidRPr="0076616F">
        <w:rPr>
          <w:color w:val="000000" w:themeColor="text1"/>
        </w:rPr>
        <w:t>SS</w:t>
      </w:r>
      <w:r w:rsidRPr="0076616F">
        <w:rPr>
          <w:color w:val="000000" w:themeColor="text1"/>
        </w:rPr>
        <w:t>、氨氮等</w:t>
      </w:r>
      <w:r w:rsidRPr="0076616F">
        <w:rPr>
          <w:rFonts w:hint="eastAsia"/>
          <w:color w:val="000000" w:themeColor="text1"/>
        </w:rPr>
        <w:t>。</w:t>
      </w:r>
    </w:p>
    <w:p w14:paraId="74F6CF0E" w14:textId="580B8559" w:rsidR="00D83EA1" w:rsidRPr="0076616F" w:rsidRDefault="0004570B">
      <w:pPr>
        <w:ind w:firstLine="482"/>
        <w:rPr>
          <w:color w:val="000000" w:themeColor="text1"/>
        </w:rPr>
      </w:pPr>
      <w:r w:rsidRPr="0076616F">
        <w:rPr>
          <w:rFonts w:hint="eastAsia"/>
          <w:b/>
          <w:bCs/>
          <w:color w:val="000000" w:themeColor="text1"/>
        </w:rPr>
        <w:t>已采取的环境保护措施：</w:t>
      </w:r>
      <w:r w:rsidRPr="0076616F">
        <w:rPr>
          <w:color w:val="000000" w:themeColor="text1"/>
        </w:rPr>
        <w:t>生活污水经</w:t>
      </w:r>
      <w:r w:rsidR="00AE28DA" w:rsidRPr="0076616F">
        <w:rPr>
          <w:color w:val="000000" w:themeColor="text1"/>
        </w:rPr>
        <w:t>旱厕</w:t>
      </w:r>
      <w:r w:rsidRPr="0076616F">
        <w:rPr>
          <w:color w:val="000000" w:themeColor="text1"/>
        </w:rPr>
        <w:t>（</w:t>
      </w:r>
      <w:r w:rsidR="00FB64CC" w:rsidRPr="0076616F">
        <w:rPr>
          <w:color w:val="000000" w:themeColor="text1"/>
        </w:rPr>
        <w:t>1</w:t>
      </w:r>
      <w:r w:rsidRPr="0076616F">
        <w:rPr>
          <w:rFonts w:hint="eastAsia"/>
          <w:color w:val="000000" w:themeColor="text1"/>
        </w:rPr>
        <w:t>0</w:t>
      </w:r>
      <w:r w:rsidRPr="0076616F">
        <w:rPr>
          <w:color w:val="000000" w:themeColor="text1"/>
        </w:rPr>
        <w:t>m</w:t>
      </w:r>
      <w:r w:rsidRPr="0076616F">
        <w:rPr>
          <w:color w:val="000000" w:themeColor="text1"/>
          <w:vertAlign w:val="superscript"/>
        </w:rPr>
        <w:t>3</w:t>
      </w:r>
      <w:r w:rsidRPr="0076616F">
        <w:rPr>
          <w:color w:val="000000" w:themeColor="text1"/>
        </w:rPr>
        <w:t>）</w:t>
      </w:r>
      <w:r w:rsidR="00FB64CC" w:rsidRPr="0076616F">
        <w:rPr>
          <w:rFonts w:hint="eastAsia"/>
          <w:color w:val="000000" w:themeColor="text1"/>
        </w:rPr>
        <w:t>收集</w:t>
      </w:r>
      <w:r w:rsidRPr="0076616F">
        <w:rPr>
          <w:color w:val="000000" w:themeColor="text1"/>
        </w:rPr>
        <w:t>后，定期清掏由当地农户用作周边农田施肥</w:t>
      </w:r>
      <w:r w:rsidRPr="0076616F">
        <w:rPr>
          <w:rFonts w:hint="eastAsia"/>
          <w:color w:val="000000" w:themeColor="text1"/>
        </w:rPr>
        <w:t>。</w:t>
      </w:r>
    </w:p>
    <w:p w14:paraId="3B7244B9" w14:textId="767B0AF5" w:rsidR="00D83EA1" w:rsidRPr="0076616F" w:rsidRDefault="0004570B">
      <w:pPr>
        <w:ind w:firstLine="482"/>
        <w:rPr>
          <w:color w:val="000000" w:themeColor="text1"/>
          <w:kern w:val="0"/>
          <w:lang w:bidi="ar"/>
        </w:rPr>
      </w:pPr>
      <w:r w:rsidRPr="0076616F">
        <w:rPr>
          <w:rFonts w:hint="eastAsia"/>
          <w:b/>
          <w:bCs/>
          <w:color w:val="000000" w:themeColor="text1"/>
        </w:rPr>
        <w:t>可行性分析：</w:t>
      </w:r>
      <w:r w:rsidRPr="0076616F">
        <w:rPr>
          <w:color w:val="000000" w:themeColor="text1"/>
        </w:rPr>
        <w:t>根据现场调查，现有</w:t>
      </w:r>
      <w:r w:rsidR="00AE28DA" w:rsidRPr="0076616F">
        <w:rPr>
          <w:color w:val="000000" w:themeColor="text1"/>
        </w:rPr>
        <w:t>旱厕</w:t>
      </w:r>
      <w:r w:rsidRPr="0076616F">
        <w:rPr>
          <w:color w:val="000000" w:themeColor="text1"/>
        </w:rPr>
        <w:t>已采用防渗混凝土进行防渗，满足一般防渗要求。项目生活污水产生量约</w:t>
      </w:r>
      <w:r w:rsidRPr="0076616F">
        <w:rPr>
          <w:rFonts w:hint="eastAsia"/>
          <w:color w:val="000000" w:themeColor="text1"/>
        </w:rPr>
        <w:t>0.</w:t>
      </w:r>
      <w:r w:rsidR="00700B53" w:rsidRPr="0076616F">
        <w:rPr>
          <w:color w:val="000000" w:themeColor="text1"/>
        </w:rPr>
        <w:t>05</w:t>
      </w:r>
      <w:r w:rsidRPr="0076616F">
        <w:rPr>
          <w:color w:val="000000" w:themeColor="text1"/>
        </w:rPr>
        <w:t>m</w:t>
      </w:r>
      <w:r w:rsidRPr="0076616F">
        <w:rPr>
          <w:color w:val="000000" w:themeColor="text1"/>
          <w:vertAlign w:val="superscript"/>
        </w:rPr>
        <w:t>3</w:t>
      </w:r>
      <w:r w:rsidRPr="0076616F">
        <w:rPr>
          <w:color w:val="000000" w:themeColor="text1"/>
        </w:rPr>
        <w:t>/d</w:t>
      </w:r>
      <w:r w:rsidRPr="0076616F">
        <w:rPr>
          <w:color w:val="000000" w:themeColor="text1"/>
        </w:rPr>
        <w:t>，</w:t>
      </w:r>
      <w:r w:rsidR="00AE28DA" w:rsidRPr="0076616F">
        <w:rPr>
          <w:color w:val="000000" w:themeColor="text1"/>
        </w:rPr>
        <w:t>旱厕</w:t>
      </w:r>
      <w:r w:rsidRPr="0076616F">
        <w:rPr>
          <w:color w:val="000000" w:themeColor="text1"/>
        </w:rPr>
        <w:t>容积</w:t>
      </w:r>
      <w:r w:rsidR="00700B53" w:rsidRPr="0076616F">
        <w:rPr>
          <w:color w:val="000000" w:themeColor="text1"/>
        </w:rPr>
        <w:t>1</w:t>
      </w:r>
      <w:r w:rsidRPr="0076616F">
        <w:rPr>
          <w:rFonts w:hint="eastAsia"/>
          <w:color w:val="000000" w:themeColor="text1"/>
        </w:rPr>
        <w:t>0</w:t>
      </w:r>
      <w:r w:rsidRPr="0076616F">
        <w:rPr>
          <w:color w:val="000000" w:themeColor="text1"/>
        </w:rPr>
        <w:t>m</w:t>
      </w:r>
      <w:r w:rsidRPr="0076616F">
        <w:rPr>
          <w:color w:val="000000" w:themeColor="text1"/>
          <w:vertAlign w:val="superscript"/>
        </w:rPr>
        <w:t>3</w:t>
      </w:r>
      <w:r w:rsidRPr="0076616F">
        <w:rPr>
          <w:color w:val="000000" w:themeColor="text1"/>
        </w:rPr>
        <w:t>，</w:t>
      </w:r>
      <w:r w:rsidR="00AE28DA" w:rsidRPr="0076616F">
        <w:rPr>
          <w:color w:val="000000" w:themeColor="text1"/>
        </w:rPr>
        <w:t>旱厕</w:t>
      </w:r>
      <w:r w:rsidRPr="0076616F">
        <w:rPr>
          <w:color w:val="000000" w:themeColor="text1"/>
        </w:rPr>
        <w:t>可最多暂存约</w:t>
      </w:r>
      <w:r w:rsidR="00700B53" w:rsidRPr="0076616F">
        <w:rPr>
          <w:color w:val="000000" w:themeColor="text1"/>
        </w:rPr>
        <w:t>200</w:t>
      </w:r>
      <w:r w:rsidRPr="0076616F">
        <w:rPr>
          <w:color w:val="000000" w:themeColor="text1"/>
        </w:rPr>
        <w:t>天的生活污水量，可确保雨季不进行施肥时的生活污水暂存。同时，</w:t>
      </w:r>
      <w:r w:rsidRPr="0076616F">
        <w:rPr>
          <w:color w:val="000000" w:themeColor="text1"/>
          <w:kern w:val="0"/>
          <w:lang w:bidi="ar"/>
        </w:rPr>
        <w:t>本项目周边多为旱地、耕地等，周边农户主要种植蔬菜、粮食等，产生的生活污水经</w:t>
      </w:r>
      <w:r w:rsidR="000839A8">
        <w:rPr>
          <w:rFonts w:hint="eastAsia"/>
          <w:color w:val="000000" w:themeColor="text1"/>
          <w:kern w:val="0"/>
          <w:lang w:bidi="ar"/>
        </w:rPr>
        <w:t>旱厕收集</w:t>
      </w:r>
      <w:r w:rsidRPr="0076616F">
        <w:rPr>
          <w:color w:val="000000" w:themeColor="text1"/>
          <w:kern w:val="0"/>
          <w:lang w:bidi="ar"/>
        </w:rPr>
        <w:t>后，用于周边农作物施肥，是农作物有利的肥料，同时对周边环境不造成影响，充分利用污染物不外排的原则。本项目</w:t>
      </w:r>
      <w:r w:rsidR="000839A8">
        <w:rPr>
          <w:rFonts w:hint="eastAsia"/>
          <w:color w:val="000000" w:themeColor="text1"/>
          <w:kern w:val="0"/>
          <w:lang w:bidi="ar"/>
        </w:rPr>
        <w:t>收集</w:t>
      </w:r>
      <w:r w:rsidRPr="0076616F">
        <w:rPr>
          <w:color w:val="000000" w:themeColor="text1"/>
          <w:kern w:val="0"/>
          <w:lang w:bidi="ar"/>
        </w:rPr>
        <w:t>后的生活污水量</w:t>
      </w:r>
      <w:r w:rsidRPr="000839A8">
        <w:rPr>
          <w:color w:val="000000" w:themeColor="text1"/>
          <w:kern w:val="0"/>
          <w:lang w:bidi="ar"/>
        </w:rPr>
        <w:t>为</w:t>
      </w:r>
      <w:r w:rsidR="000B50A6" w:rsidRPr="000839A8">
        <w:rPr>
          <w:color w:val="000000" w:themeColor="text1"/>
        </w:rPr>
        <w:t>13.5</w:t>
      </w:r>
      <w:r w:rsidRPr="000839A8">
        <w:rPr>
          <w:color w:val="000000" w:themeColor="text1"/>
          <w:kern w:val="0"/>
          <w:lang w:bidi="ar"/>
        </w:rPr>
        <w:t>m</w:t>
      </w:r>
      <w:r w:rsidRPr="000839A8">
        <w:rPr>
          <w:color w:val="000000" w:themeColor="text1"/>
          <w:kern w:val="0"/>
          <w:vertAlign w:val="superscript"/>
          <w:lang w:bidi="ar"/>
        </w:rPr>
        <w:t>3</w:t>
      </w:r>
      <w:r w:rsidRPr="000839A8">
        <w:rPr>
          <w:color w:val="000000" w:themeColor="text1"/>
          <w:kern w:val="0"/>
          <w:lang w:bidi="ar"/>
        </w:rPr>
        <w:t>/a</w:t>
      </w:r>
      <w:r w:rsidRPr="000839A8">
        <w:rPr>
          <w:color w:val="000000" w:themeColor="text1"/>
          <w:kern w:val="0"/>
          <w:lang w:bidi="ar"/>
        </w:rPr>
        <w:t>，</w:t>
      </w:r>
      <w:r w:rsidRPr="0076616F">
        <w:rPr>
          <w:color w:val="000000" w:themeColor="text1"/>
          <w:kern w:val="0"/>
          <w:lang w:bidi="ar"/>
        </w:rPr>
        <w:t>NH</w:t>
      </w:r>
      <w:r w:rsidRPr="0076616F">
        <w:rPr>
          <w:color w:val="000000" w:themeColor="text1"/>
          <w:kern w:val="0"/>
          <w:vertAlign w:val="subscript"/>
          <w:lang w:bidi="ar"/>
        </w:rPr>
        <w:t>3</w:t>
      </w:r>
      <w:r w:rsidRPr="0076616F">
        <w:rPr>
          <w:color w:val="000000" w:themeColor="text1"/>
          <w:kern w:val="0"/>
          <w:lang w:bidi="ar"/>
        </w:rPr>
        <w:t>-N</w:t>
      </w:r>
      <w:r w:rsidRPr="0076616F">
        <w:rPr>
          <w:color w:val="000000" w:themeColor="text1"/>
          <w:kern w:val="0"/>
          <w:lang w:bidi="ar"/>
        </w:rPr>
        <w:t>的浓度约为</w:t>
      </w:r>
      <w:r w:rsidR="000B50A6" w:rsidRPr="00CD43B5">
        <w:rPr>
          <w:color w:val="000000" w:themeColor="text1"/>
          <w:lang w:bidi="ar"/>
        </w:rPr>
        <w:t>30</w:t>
      </w:r>
      <w:r w:rsidRPr="00CD43B5">
        <w:rPr>
          <w:color w:val="000000" w:themeColor="text1"/>
          <w:kern w:val="0"/>
          <w:lang w:bidi="ar"/>
        </w:rPr>
        <w:t>mg/L</w:t>
      </w:r>
      <w:r w:rsidRPr="0076616F">
        <w:rPr>
          <w:color w:val="000000" w:themeColor="text1"/>
          <w:kern w:val="0"/>
          <w:lang w:bidi="ar"/>
        </w:rPr>
        <w:t>，则用于施肥的氨氮量为</w:t>
      </w:r>
      <w:r w:rsidRPr="0076616F">
        <w:rPr>
          <w:rFonts w:hint="eastAsia"/>
          <w:color w:val="000000" w:themeColor="text1"/>
          <w:kern w:val="0"/>
          <w:lang w:bidi="ar"/>
        </w:rPr>
        <w:t>0.0</w:t>
      </w:r>
      <w:r w:rsidR="000B50A6" w:rsidRPr="0076616F">
        <w:rPr>
          <w:color w:val="000000" w:themeColor="text1"/>
          <w:kern w:val="0"/>
          <w:lang w:bidi="ar"/>
        </w:rPr>
        <w:t>0</w:t>
      </w:r>
      <w:r w:rsidRPr="0076616F">
        <w:rPr>
          <w:rFonts w:hint="eastAsia"/>
          <w:color w:val="000000" w:themeColor="text1"/>
          <w:kern w:val="0"/>
          <w:lang w:bidi="ar"/>
        </w:rPr>
        <w:t>04</w:t>
      </w:r>
      <w:r w:rsidRPr="0076616F">
        <w:rPr>
          <w:color w:val="000000" w:themeColor="text1"/>
          <w:kern w:val="0"/>
          <w:lang w:bidi="ar"/>
        </w:rPr>
        <w:t>t/a</w:t>
      </w:r>
      <w:r w:rsidRPr="0076616F">
        <w:rPr>
          <w:color w:val="000000" w:themeColor="text1"/>
          <w:kern w:val="0"/>
          <w:lang w:bidi="ar"/>
        </w:rPr>
        <w:t>。根据《农业部发布</w:t>
      </w:r>
      <w:r w:rsidRPr="0076616F">
        <w:rPr>
          <w:rFonts w:eastAsia="TimesNewRomanPSMT"/>
          <w:color w:val="000000" w:themeColor="text1"/>
          <w:kern w:val="0"/>
          <w:lang w:bidi="ar"/>
        </w:rPr>
        <w:t>2016</w:t>
      </w:r>
      <w:r w:rsidRPr="0076616F">
        <w:rPr>
          <w:color w:val="000000" w:themeColor="text1"/>
          <w:kern w:val="0"/>
          <w:lang w:bidi="ar"/>
        </w:rPr>
        <w:t>年春季主要农作物科学施肥技术指导意见》可知，施肥建议氮肥（</w:t>
      </w:r>
      <w:r w:rsidRPr="0076616F">
        <w:rPr>
          <w:rFonts w:eastAsia="TimesNewRomanPSMT"/>
          <w:color w:val="000000" w:themeColor="text1"/>
          <w:kern w:val="0"/>
          <w:lang w:bidi="ar"/>
        </w:rPr>
        <w:t>N</w:t>
      </w:r>
      <w:r w:rsidRPr="0076616F">
        <w:rPr>
          <w:color w:val="000000" w:themeColor="text1"/>
          <w:kern w:val="0"/>
          <w:lang w:bidi="ar"/>
        </w:rPr>
        <w:t>）用量</w:t>
      </w:r>
      <w:r w:rsidRPr="0076616F">
        <w:rPr>
          <w:rFonts w:eastAsia="TimesNewRomanPSMT"/>
          <w:color w:val="000000" w:themeColor="text1"/>
          <w:kern w:val="0"/>
          <w:lang w:bidi="ar"/>
        </w:rPr>
        <w:t>10-12</w:t>
      </w:r>
      <w:r w:rsidRPr="0076616F">
        <w:rPr>
          <w:color w:val="000000" w:themeColor="text1"/>
          <w:kern w:val="0"/>
          <w:lang w:bidi="ar"/>
        </w:rPr>
        <w:t>公斤</w:t>
      </w:r>
      <w:r w:rsidRPr="0076616F">
        <w:rPr>
          <w:rFonts w:eastAsia="TimesNewRomanPSMT"/>
          <w:color w:val="000000" w:themeColor="text1"/>
          <w:kern w:val="0"/>
          <w:lang w:bidi="ar"/>
        </w:rPr>
        <w:t>/</w:t>
      </w:r>
      <w:r w:rsidRPr="0076616F">
        <w:rPr>
          <w:color w:val="000000" w:themeColor="text1"/>
          <w:kern w:val="0"/>
          <w:lang w:bidi="ar"/>
        </w:rPr>
        <w:t>亩，经计算得出，本项目至少需要</w:t>
      </w:r>
      <w:r w:rsidR="000B50A6" w:rsidRPr="0076616F">
        <w:rPr>
          <w:color w:val="000000" w:themeColor="text1"/>
        </w:rPr>
        <w:t>0.04</w:t>
      </w:r>
      <w:r w:rsidRPr="0076616F">
        <w:rPr>
          <w:color w:val="000000" w:themeColor="text1"/>
          <w:kern w:val="0"/>
          <w:lang w:bidi="ar"/>
        </w:rPr>
        <w:t>亩土地完全消纳。</w:t>
      </w:r>
      <w:r w:rsidRPr="0076616F">
        <w:rPr>
          <w:rFonts w:hint="eastAsia"/>
          <w:color w:val="000000" w:themeColor="text1"/>
          <w:kern w:val="0"/>
          <w:lang w:bidi="ar"/>
        </w:rPr>
        <w:t>建设单位已与周边农户签订生活污水消纳协议。根据生活污水消纳协议，用于消纳生活污水的土地面积约为</w:t>
      </w:r>
      <w:r w:rsidR="000B50A6" w:rsidRPr="0076616F">
        <w:rPr>
          <w:color w:val="000000" w:themeColor="text1"/>
          <w:kern w:val="0"/>
          <w:lang w:bidi="ar"/>
        </w:rPr>
        <w:t>*</w:t>
      </w:r>
      <w:r w:rsidRPr="0076616F">
        <w:rPr>
          <w:rFonts w:hint="eastAsia"/>
          <w:color w:val="000000" w:themeColor="text1"/>
          <w:kern w:val="0"/>
          <w:lang w:bidi="ar"/>
        </w:rPr>
        <w:t>亩，远大于项目生活污水所需的消纳土地面积，</w:t>
      </w:r>
      <w:r w:rsidRPr="0076616F">
        <w:rPr>
          <w:color w:val="000000" w:themeColor="text1"/>
          <w:kern w:val="0"/>
          <w:lang w:bidi="ar"/>
        </w:rPr>
        <w:t>可满足本项目生活污水作为农肥消纳。</w:t>
      </w:r>
    </w:p>
    <w:p w14:paraId="29C331C5" w14:textId="77777777" w:rsidR="00D83EA1" w:rsidRPr="0076616F" w:rsidRDefault="0004570B">
      <w:pPr>
        <w:ind w:firstLine="480"/>
        <w:rPr>
          <w:color w:val="000000" w:themeColor="text1"/>
        </w:rPr>
      </w:pPr>
      <w:r w:rsidRPr="0076616F">
        <w:rPr>
          <w:rFonts w:hint="eastAsia"/>
          <w:color w:val="000000" w:themeColor="text1"/>
        </w:rPr>
        <w:t>因此，项目已采取的生活污水治理措施是可行的。</w:t>
      </w:r>
    </w:p>
    <w:p w14:paraId="40590DC3" w14:textId="77777777" w:rsidR="00D83EA1" w:rsidRPr="0076616F" w:rsidRDefault="0004570B">
      <w:pPr>
        <w:pStyle w:val="2"/>
        <w:rPr>
          <w:color w:val="000000" w:themeColor="text1"/>
        </w:rPr>
      </w:pPr>
      <w:bookmarkStart w:id="91" w:name="_Toc71634885"/>
      <w:r w:rsidRPr="0076616F">
        <w:rPr>
          <w:rFonts w:hint="eastAsia"/>
          <w:color w:val="000000" w:themeColor="text1"/>
        </w:rPr>
        <w:lastRenderedPageBreak/>
        <w:t>营运期大气污染防治措施</w:t>
      </w:r>
      <w:bookmarkEnd w:id="91"/>
    </w:p>
    <w:p w14:paraId="3371B859" w14:textId="3208D2D9" w:rsidR="00D83EA1" w:rsidRPr="0076616F" w:rsidRDefault="0004570B">
      <w:pPr>
        <w:pStyle w:val="21"/>
        <w:spacing w:after="0" w:line="360" w:lineRule="auto"/>
        <w:ind w:leftChars="0" w:left="0" w:firstLine="480"/>
        <w:rPr>
          <w:color w:val="000000" w:themeColor="text1"/>
        </w:rPr>
      </w:pPr>
      <w:r w:rsidRPr="0076616F">
        <w:rPr>
          <w:rFonts w:hint="eastAsia"/>
          <w:color w:val="000000" w:themeColor="text1"/>
        </w:rPr>
        <w:t>本工程为水力发电项目，属于生态影响型项目，工程运行期间无大气污染物排放，因此对工程区域环境空气质量不会产生不利影响。</w:t>
      </w:r>
    </w:p>
    <w:p w14:paraId="2CBA0540" w14:textId="77777777" w:rsidR="00D83EA1" w:rsidRPr="0076616F" w:rsidRDefault="0004570B">
      <w:pPr>
        <w:pStyle w:val="2"/>
        <w:rPr>
          <w:color w:val="000000" w:themeColor="text1"/>
        </w:rPr>
      </w:pPr>
      <w:bookmarkStart w:id="92" w:name="_Toc71634886"/>
      <w:r w:rsidRPr="0076616F">
        <w:rPr>
          <w:rFonts w:hint="eastAsia"/>
          <w:color w:val="000000" w:themeColor="text1"/>
        </w:rPr>
        <w:t>营运期声环境污染防治措施</w:t>
      </w:r>
      <w:bookmarkEnd w:id="92"/>
    </w:p>
    <w:p w14:paraId="776836B2" w14:textId="1F8116FC" w:rsidR="00D83EA1" w:rsidRPr="0076616F" w:rsidRDefault="0004570B">
      <w:pPr>
        <w:pStyle w:val="a0"/>
        <w:spacing w:after="0"/>
        <w:ind w:firstLine="480"/>
        <w:rPr>
          <w:color w:val="000000" w:themeColor="text1"/>
        </w:rPr>
      </w:pPr>
      <w:r w:rsidRPr="0076616F">
        <w:rPr>
          <w:rFonts w:hint="eastAsia"/>
          <w:color w:val="000000" w:themeColor="text1"/>
        </w:rPr>
        <w:t>本项目运营期噪声源以水轮发电机组为主，</w:t>
      </w:r>
      <w:r w:rsidRPr="0076616F">
        <w:rPr>
          <w:color w:val="000000" w:themeColor="text1"/>
        </w:rPr>
        <w:t>噪声源强约为</w:t>
      </w:r>
      <w:r w:rsidR="000B50A6" w:rsidRPr="0076616F">
        <w:rPr>
          <w:color w:val="000000" w:themeColor="text1"/>
        </w:rPr>
        <w:t>70</w:t>
      </w:r>
      <w:r w:rsidR="000B50A6" w:rsidRPr="0076616F">
        <w:rPr>
          <w:color w:val="000000" w:themeColor="text1"/>
        </w:rPr>
        <w:t>～</w:t>
      </w:r>
      <w:r w:rsidR="000B50A6" w:rsidRPr="0076616F">
        <w:rPr>
          <w:color w:val="000000" w:themeColor="text1"/>
        </w:rPr>
        <w:t>105</w:t>
      </w:r>
      <w:r w:rsidRPr="0076616F">
        <w:rPr>
          <w:color w:val="000000" w:themeColor="text1"/>
        </w:rPr>
        <w:t>dB</w:t>
      </w:r>
      <w:r w:rsidRPr="0076616F">
        <w:rPr>
          <w:color w:val="000000" w:themeColor="text1"/>
        </w:rPr>
        <w:t>（</w:t>
      </w:r>
      <w:r w:rsidRPr="0076616F">
        <w:rPr>
          <w:color w:val="000000" w:themeColor="text1"/>
        </w:rPr>
        <w:t>A</w:t>
      </w:r>
      <w:r w:rsidRPr="0076616F">
        <w:rPr>
          <w:color w:val="000000" w:themeColor="text1"/>
        </w:rPr>
        <w:t>）</w:t>
      </w:r>
      <w:r w:rsidRPr="0076616F">
        <w:rPr>
          <w:rFonts w:hint="eastAsia"/>
          <w:color w:val="000000" w:themeColor="text1"/>
        </w:rPr>
        <w:t>。</w:t>
      </w:r>
    </w:p>
    <w:p w14:paraId="240B5B61" w14:textId="77777777" w:rsidR="000B50A6" w:rsidRPr="0076616F" w:rsidRDefault="000B50A6" w:rsidP="000B50A6">
      <w:pPr>
        <w:ind w:firstLine="480"/>
        <w:rPr>
          <w:color w:val="000000" w:themeColor="text1"/>
        </w:rPr>
      </w:pPr>
      <w:r w:rsidRPr="0076616F">
        <w:rPr>
          <w:color w:val="000000" w:themeColor="text1"/>
        </w:rPr>
        <w:t>（</w:t>
      </w:r>
      <w:r w:rsidRPr="0076616F">
        <w:rPr>
          <w:color w:val="000000" w:themeColor="text1"/>
        </w:rPr>
        <w:t>1</w:t>
      </w:r>
      <w:r w:rsidRPr="0076616F">
        <w:rPr>
          <w:color w:val="000000" w:themeColor="text1"/>
        </w:rPr>
        <w:t>）设备选型上选用的先进的、噪音低、震动小的生产设备</w:t>
      </w:r>
      <w:r w:rsidRPr="0076616F">
        <w:rPr>
          <w:rFonts w:hint="eastAsia"/>
          <w:color w:val="000000" w:themeColor="text1"/>
        </w:rPr>
        <w:t>。</w:t>
      </w:r>
    </w:p>
    <w:p w14:paraId="62BD54A1" w14:textId="77777777" w:rsidR="000B50A6" w:rsidRPr="0076616F" w:rsidRDefault="000B50A6" w:rsidP="000B50A6">
      <w:pPr>
        <w:ind w:firstLine="480"/>
        <w:rPr>
          <w:color w:val="000000" w:themeColor="text1"/>
        </w:rPr>
      </w:pPr>
      <w:r w:rsidRPr="0076616F">
        <w:rPr>
          <w:color w:val="000000" w:themeColor="text1"/>
        </w:rPr>
        <w:t>（</w:t>
      </w:r>
      <w:r w:rsidRPr="0076616F">
        <w:rPr>
          <w:color w:val="000000" w:themeColor="text1"/>
        </w:rPr>
        <w:t>2</w:t>
      </w:r>
      <w:r w:rsidRPr="0076616F">
        <w:rPr>
          <w:color w:val="000000" w:themeColor="text1"/>
        </w:rPr>
        <w:t>）水轮机等置于室内，利用建筑物墙体隔声、吸声，发电机组采取基座固定和橡胶减震垫等措施</w:t>
      </w:r>
      <w:r w:rsidRPr="0076616F">
        <w:rPr>
          <w:rFonts w:hint="eastAsia"/>
          <w:color w:val="000000" w:themeColor="text1"/>
        </w:rPr>
        <w:t>。</w:t>
      </w:r>
    </w:p>
    <w:p w14:paraId="14648DC4" w14:textId="77777777" w:rsidR="000B50A6" w:rsidRPr="0076616F" w:rsidRDefault="000B50A6" w:rsidP="000B50A6">
      <w:pPr>
        <w:ind w:firstLine="480"/>
        <w:rPr>
          <w:color w:val="000000" w:themeColor="text1"/>
        </w:rPr>
      </w:pPr>
      <w:r w:rsidRPr="0076616F">
        <w:rPr>
          <w:color w:val="000000" w:themeColor="text1"/>
        </w:rPr>
        <w:t>（</w:t>
      </w:r>
      <w:r w:rsidRPr="0076616F">
        <w:rPr>
          <w:color w:val="000000" w:themeColor="text1"/>
        </w:rPr>
        <w:t>3</w:t>
      </w:r>
      <w:r w:rsidRPr="0076616F">
        <w:rPr>
          <w:color w:val="000000" w:themeColor="text1"/>
        </w:rPr>
        <w:t>）合理进行绿化带布置等综合降噪措施处理。</w:t>
      </w:r>
    </w:p>
    <w:p w14:paraId="343358D1" w14:textId="709F538B" w:rsidR="00D83EA1" w:rsidRPr="0076616F" w:rsidRDefault="0004570B">
      <w:pPr>
        <w:adjustRightInd w:val="0"/>
        <w:snapToGrid w:val="0"/>
        <w:ind w:firstLine="482"/>
        <w:rPr>
          <w:color w:val="000000" w:themeColor="text1"/>
        </w:rPr>
      </w:pPr>
      <w:r w:rsidRPr="0076616F">
        <w:rPr>
          <w:rFonts w:hint="eastAsia"/>
          <w:b/>
          <w:bCs/>
          <w:color w:val="000000" w:themeColor="text1"/>
        </w:rPr>
        <w:t>可行性分析：</w:t>
      </w:r>
      <w:r w:rsidRPr="0076616F">
        <w:rPr>
          <w:rFonts w:hint="eastAsia"/>
          <w:color w:val="000000" w:themeColor="text1"/>
        </w:rPr>
        <w:t>根据四川蓉诚优创科技有限公司对厂界声环境和敏感点声环境监测结果可知，各监测点昼、夜间监测值均满足《声环境质量标准》（</w:t>
      </w:r>
      <w:r w:rsidRPr="0076616F">
        <w:rPr>
          <w:rFonts w:hint="eastAsia"/>
          <w:color w:val="000000" w:themeColor="text1"/>
        </w:rPr>
        <w:t>GB3096-2008</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类标准限值要求，因此表明区域声环境质量较好，电站的运行对周边敏感点的影响较小。</w:t>
      </w:r>
    </w:p>
    <w:p w14:paraId="30E31408" w14:textId="77777777" w:rsidR="00D83EA1" w:rsidRPr="0076616F" w:rsidRDefault="0004570B">
      <w:pPr>
        <w:pStyle w:val="2"/>
        <w:rPr>
          <w:color w:val="000000" w:themeColor="text1"/>
        </w:rPr>
      </w:pPr>
      <w:bookmarkStart w:id="93" w:name="_Toc71634887"/>
      <w:r w:rsidRPr="0076616F">
        <w:rPr>
          <w:rFonts w:hint="eastAsia"/>
          <w:color w:val="000000" w:themeColor="text1"/>
        </w:rPr>
        <w:t>营运期固废污染防治措施</w:t>
      </w:r>
      <w:bookmarkEnd w:id="93"/>
    </w:p>
    <w:p w14:paraId="2F47054C" w14:textId="6370FC9D" w:rsidR="000B50A6" w:rsidRPr="0076616F" w:rsidRDefault="000B50A6" w:rsidP="000B50A6">
      <w:pPr>
        <w:snapToGrid w:val="0"/>
        <w:ind w:firstLine="480"/>
        <w:rPr>
          <w:color w:val="000000" w:themeColor="text1"/>
        </w:rPr>
      </w:pPr>
      <w:r w:rsidRPr="0076616F">
        <w:rPr>
          <w:bCs/>
          <w:color w:val="000000" w:themeColor="text1"/>
        </w:rPr>
        <w:t>本项目电站运营期固废主要为生活垃圾、一般固废和危险废物。一般固废主要有</w:t>
      </w:r>
      <w:r w:rsidR="00517A09">
        <w:rPr>
          <w:color w:val="000000" w:themeColor="text1"/>
        </w:rPr>
        <w:t>栏栅废物</w:t>
      </w:r>
      <w:r w:rsidRPr="0076616F">
        <w:rPr>
          <w:color w:val="000000" w:themeColor="text1"/>
        </w:rPr>
        <w:t>、化粪池污泥，危险废物主要有废透平油、废变压器油、废油桶及含油废抹布。</w:t>
      </w:r>
    </w:p>
    <w:p w14:paraId="52A31005" w14:textId="77777777" w:rsidR="000B50A6" w:rsidRPr="0076616F" w:rsidRDefault="000B50A6" w:rsidP="000B50A6">
      <w:pPr>
        <w:snapToGrid w:val="0"/>
        <w:ind w:firstLine="482"/>
        <w:rPr>
          <w:b/>
          <w:bCs/>
          <w:color w:val="000000" w:themeColor="text1"/>
        </w:rPr>
      </w:pPr>
      <w:r w:rsidRPr="0076616F">
        <w:rPr>
          <w:b/>
          <w:bCs/>
          <w:color w:val="000000" w:themeColor="text1"/>
        </w:rPr>
        <w:t>已采取的环境保护措施：</w:t>
      </w:r>
    </w:p>
    <w:p w14:paraId="54AA80BB" w14:textId="77777777" w:rsidR="000B50A6" w:rsidRPr="0076616F" w:rsidRDefault="000B50A6" w:rsidP="000B50A6">
      <w:pPr>
        <w:snapToGrid w:val="0"/>
        <w:ind w:firstLine="480"/>
        <w:rPr>
          <w:bCs/>
          <w:color w:val="000000" w:themeColor="text1"/>
        </w:rPr>
      </w:pPr>
      <w:r w:rsidRPr="0076616F">
        <w:rPr>
          <w:color w:val="000000" w:themeColor="text1"/>
        </w:rPr>
        <w:t>生</w:t>
      </w:r>
      <w:r w:rsidRPr="0076616F">
        <w:rPr>
          <w:bCs/>
          <w:color w:val="000000" w:themeColor="text1"/>
        </w:rPr>
        <w:t>活垃圾：由垃圾桶收集交由当地环卫部门处理；</w:t>
      </w:r>
    </w:p>
    <w:p w14:paraId="2C197BDF" w14:textId="641B9FDC" w:rsidR="000B50A6" w:rsidRPr="0076616F" w:rsidRDefault="000B50A6" w:rsidP="000B50A6">
      <w:pPr>
        <w:snapToGrid w:val="0"/>
        <w:ind w:firstLine="480"/>
        <w:rPr>
          <w:color w:val="000000" w:themeColor="text1"/>
        </w:rPr>
      </w:pPr>
      <w:r w:rsidRPr="0076616F">
        <w:rPr>
          <w:bCs/>
          <w:color w:val="000000" w:themeColor="text1"/>
        </w:rPr>
        <w:t>一般固废：主要有</w:t>
      </w:r>
      <w:r w:rsidR="00517A09">
        <w:rPr>
          <w:color w:val="000000" w:themeColor="text1"/>
        </w:rPr>
        <w:t>栏栅废物</w:t>
      </w:r>
      <w:r w:rsidRPr="0076616F">
        <w:rPr>
          <w:color w:val="000000" w:themeColor="text1"/>
        </w:rPr>
        <w:t>、化粪池污泥，每次清掏后交由环卫部门处理。</w:t>
      </w:r>
    </w:p>
    <w:p w14:paraId="68B1F01A" w14:textId="77777777" w:rsidR="000B50A6" w:rsidRPr="0076616F" w:rsidRDefault="000B50A6" w:rsidP="000B50A6">
      <w:pPr>
        <w:snapToGrid w:val="0"/>
        <w:ind w:firstLine="480"/>
        <w:rPr>
          <w:b/>
          <w:bCs/>
          <w:color w:val="000000" w:themeColor="text1"/>
        </w:rPr>
      </w:pPr>
      <w:r w:rsidRPr="0076616F">
        <w:rPr>
          <w:color w:val="000000" w:themeColor="text1"/>
        </w:rPr>
        <w:t>危废：</w:t>
      </w:r>
      <w:r w:rsidRPr="0076616F">
        <w:rPr>
          <w:rFonts w:eastAsia="瀹嬩綋"/>
          <w:color w:val="000000" w:themeColor="text1"/>
          <w:kern w:val="0"/>
        </w:rPr>
        <w:t>本项目未在电站厂区设置危废暂存间用于暂存危废，发电机组和变压器产生的废油经桶装收集后厂区内，废透平油、废油桶、废变压油及含油废抹布等危险废物混入生活垃圾一并处理。</w:t>
      </w:r>
    </w:p>
    <w:p w14:paraId="0D550A56" w14:textId="77777777" w:rsidR="000B50A6" w:rsidRPr="0076616F" w:rsidRDefault="000B50A6" w:rsidP="000B50A6">
      <w:pPr>
        <w:snapToGrid w:val="0"/>
        <w:ind w:firstLine="482"/>
        <w:rPr>
          <w:b/>
          <w:color w:val="000000" w:themeColor="text1"/>
        </w:rPr>
      </w:pPr>
      <w:r w:rsidRPr="0076616F">
        <w:rPr>
          <w:b/>
          <w:color w:val="000000" w:themeColor="text1"/>
        </w:rPr>
        <w:t>存在问题：</w:t>
      </w:r>
      <w:r w:rsidRPr="0076616F">
        <w:rPr>
          <w:bCs/>
          <w:color w:val="000000" w:themeColor="text1"/>
        </w:rPr>
        <w:t>项目各类危废未得到妥善处置，不符合环保要求。</w:t>
      </w:r>
    </w:p>
    <w:p w14:paraId="127A4682" w14:textId="77777777" w:rsidR="000B50A6" w:rsidRPr="0076616F" w:rsidRDefault="000B50A6" w:rsidP="000B50A6">
      <w:pPr>
        <w:snapToGrid w:val="0"/>
        <w:ind w:firstLine="482"/>
        <w:rPr>
          <w:bCs/>
          <w:color w:val="000000" w:themeColor="text1"/>
        </w:rPr>
      </w:pPr>
      <w:r w:rsidRPr="0076616F">
        <w:rPr>
          <w:b/>
          <w:color w:val="000000" w:themeColor="text1"/>
        </w:rPr>
        <w:t>整改措施：</w:t>
      </w:r>
      <w:r w:rsidRPr="0076616F">
        <w:rPr>
          <w:bCs/>
          <w:color w:val="000000" w:themeColor="text1"/>
        </w:rPr>
        <w:t>本次评价要求建设单位按照要求设置危废暂存间，收集和管理危险废物，危废分类收集后单独暂存于危废暂存间，定期交由有危废处置资质的单位进行处置，并签订危废委托处置协议。</w:t>
      </w:r>
    </w:p>
    <w:p w14:paraId="77EFA4B7" w14:textId="77777777" w:rsidR="000B50A6" w:rsidRPr="0076616F" w:rsidRDefault="000B50A6" w:rsidP="000B50A6">
      <w:pPr>
        <w:pStyle w:val="affa"/>
        <w:ind w:left="482" w:firstLineChars="0" w:firstLine="0"/>
        <w:rPr>
          <w:b/>
          <w:color w:val="000000" w:themeColor="text1"/>
        </w:rPr>
      </w:pPr>
      <w:r w:rsidRPr="0076616F">
        <w:rPr>
          <w:rFonts w:ascii="宋体" w:hAnsi="宋体" w:cs="宋体" w:hint="eastAsia"/>
          <w:b/>
          <w:color w:val="000000" w:themeColor="text1"/>
        </w:rPr>
        <w:t>1、</w:t>
      </w:r>
      <w:r w:rsidRPr="0076616F">
        <w:rPr>
          <w:b/>
          <w:color w:val="000000" w:themeColor="text1"/>
        </w:rPr>
        <w:t>危险废物治理措施</w:t>
      </w:r>
    </w:p>
    <w:p w14:paraId="3F8F093A" w14:textId="77777777" w:rsidR="000B50A6" w:rsidRPr="0076616F" w:rsidRDefault="000B50A6" w:rsidP="000B50A6">
      <w:pPr>
        <w:adjustRightInd w:val="0"/>
        <w:snapToGrid w:val="0"/>
        <w:ind w:firstLine="480"/>
        <w:rPr>
          <w:bCs/>
          <w:color w:val="000000" w:themeColor="text1"/>
          <w:kern w:val="0"/>
        </w:rPr>
      </w:pPr>
      <w:r w:rsidRPr="0076616F">
        <w:rPr>
          <w:color w:val="000000" w:themeColor="text1"/>
        </w:rPr>
        <w:t>依照《危险废物贮存污染控制标准》（</w:t>
      </w:r>
      <w:r w:rsidRPr="0076616F">
        <w:rPr>
          <w:color w:val="000000" w:themeColor="text1"/>
        </w:rPr>
        <w:t>GB 18597-2001</w:t>
      </w:r>
      <w:r w:rsidRPr="0076616F">
        <w:rPr>
          <w:color w:val="000000" w:themeColor="text1"/>
        </w:rPr>
        <w:t>）</w:t>
      </w:r>
      <w:r w:rsidRPr="0076616F">
        <w:rPr>
          <w:rFonts w:hint="eastAsia"/>
          <w:color w:val="000000" w:themeColor="text1"/>
        </w:rPr>
        <w:t>及其修改单内容</w:t>
      </w:r>
      <w:r w:rsidRPr="0076616F">
        <w:rPr>
          <w:color w:val="000000" w:themeColor="text1"/>
        </w:rPr>
        <w:t>的</w:t>
      </w:r>
      <w:r w:rsidRPr="0076616F">
        <w:rPr>
          <w:color w:val="000000" w:themeColor="text1"/>
        </w:rPr>
        <w:lastRenderedPageBreak/>
        <w:t>要求设置危险废物贮存设施警示标识，</w:t>
      </w:r>
      <w:r w:rsidRPr="0076616F">
        <w:rPr>
          <w:bCs/>
          <w:color w:val="000000" w:themeColor="text1"/>
          <w:kern w:val="0"/>
        </w:rPr>
        <w:t>建设单位拟采取建设</w:t>
      </w:r>
      <w:r w:rsidRPr="0076616F">
        <w:rPr>
          <w:bCs/>
          <w:color w:val="000000" w:themeColor="text1"/>
          <w:kern w:val="0"/>
        </w:rPr>
        <w:t>1</w:t>
      </w:r>
      <w:r w:rsidRPr="0076616F">
        <w:rPr>
          <w:bCs/>
          <w:color w:val="000000" w:themeColor="text1"/>
          <w:kern w:val="0"/>
        </w:rPr>
        <w:t>处危废暂存间</w:t>
      </w:r>
      <w:r w:rsidRPr="0076616F">
        <w:rPr>
          <w:color w:val="000000" w:themeColor="text1"/>
          <w:spacing w:val="-4"/>
          <w:kern w:val="0"/>
          <w:lang w:val="zh-CN"/>
        </w:rPr>
        <w:t>（</w:t>
      </w:r>
      <w:r w:rsidRPr="0076616F">
        <w:rPr>
          <w:color w:val="000000" w:themeColor="text1"/>
          <w:spacing w:val="-4"/>
          <w:kern w:val="0"/>
          <w:lang w:val="zh-CN"/>
        </w:rPr>
        <w:t>10 m</w:t>
      </w:r>
      <w:r w:rsidRPr="0076616F">
        <w:rPr>
          <w:color w:val="000000" w:themeColor="text1"/>
          <w:spacing w:val="-4"/>
          <w:kern w:val="0"/>
          <w:vertAlign w:val="superscript"/>
          <w:lang w:val="zh-CN"/>
        </w:rPr>
        <w:t>2</w:t>
      </w:r>
      <w:r w:rsidRPr="0076616F">
        <w:rPr>
          <w:color w:val="000000" w:themeColor="text1"/>
          <w:spacing w:val="-4"/>
          <w:kern w:val="0"/>
          <w:lang w:val="zh-CN"/>
        </w:rPr>
        <w:t>）</w:t>
      </w:r>
      <w:r w:rsidRPr="0076616F">
        <w:rPr>
          <w:bCs/>
          <w:color w:val="000000" w:themeColor="text1"/>
          <w:kern w:val="0"/>
        </w:rPr>
        <w:t>暂存上述危险废物，交由有资质公司定期清运处理。同时，</w:t>
      </w:r>
      <w:r w:rsidRPr="0076616F">
        <w:rPr>
          <w:color w:val="000000" w:themeColor="text1"/>
          <w:kern w:val="0"/>
          <w:lang w:val="zh-CN"/>
        </w:rPr>
        <w:t>环评要求</w:t>
      </w:r>
      <w:r w:rsidRPr="0076616F">
        <w:rPr>
          <w:color w:val="000000" w:themeColor="text1"/>
          <w:spacing w:val="-4"/>
          <w:kern w:val="0"/>
          <w:lang w:val="zh-CN"/>
        </w:rPr>
        <w:t>项目产生的固体废物存放在指定的地点，不得随意倾倒、抛撒或者堆放，应采取相应防范措施，避免扬散、流失、渗漏或者造成其他环境污染。针对危险废物，应设置</w:t>
      </w:r>
      <w:r w:rsidRPr="0076616F">
        <w:rPr>
          <w:color w:val="000000" w:themeColor="text1"/>
          <w:spacing w:val="-4"/>
          <w:kern w:val="0"/>
          <w:lang w:val="zh-CN"/>
        </w:rPr>
        <w:t>1</w:t>
      </w:r>
      <w:r w:rsidRPr="0076616F">
        <w:rPr>
          <w:color w:val="000000" w:themeColor="text1"/>
          <w:spacing w:val="-4"/>
          <w:kern w:val="0"/>
          <w:lang w:val="zh-CN"/>
        </w:rPr>
        <w:t>个危废暂存间，</w:t>
      </w:r>
      <w:r w:rsidRPr="0076616F">
        <w:rPr>
          <w:color w:val="000000" w:themeColor="text1"/>
          <w:kern w:val="0"/>
          <w:lang w:val="zh-CN"/>
        </w:rPr>
        <w:t>危险废物的收集、暂存和转运严格遵守《危险废物收集贮存运输技术规范》（</w:t>
      </w:r>
      <w:r w:rsidRPr="0076616F">
        <w:rPr>
          <w:color w:val="000000" w:themeColor="text1"/>
          <w:kern w:val="0"/>
          <w:lang w:val="zh-CN"/>
        </w:rPr>
        <w:t>HJ2025-2012</w:t>
      </w:r>
      <w:r w:rsidRPr="0076616F">
        <w:rPr>
          <w:color w:val="000000" w:themeColor="text1"/>
          <w:kern w:val="0"/>
          <w:lang w:val="zh-CN"/>
        </w:rPr>
        <w:t>）。</w:t>
      </w:r>
      <w:r w:rsidRPr="0076616F">
        <w:rPr>
          <w:color w:val="000000" w:themeColor="text1"/>
          <w:spacing w:val="-4"/>
          <w:kern w:val="0"/>
          <w:lang w:val="zh-CN"/>
        </w:rPr>
        <w:t>在危废储存过程中，严禁将危险废物随意露天堆放，危废收集桶应置于暂存间内，危废暂存间须严格按照《危险废物贮存污染控制标准》（</w:t>
      </w:r>
      <w:r w:rsidRPr="0076616F">
        <w:rPr>
          <w:color w:val="000000" w:themeColor="text1"/>
          <w:spacing w:val="-4"/>
          <w:kern w:val="0"/>
          <w:lang w:val="zh-CN"/>
        </w:rPr>
        <w:t>GB18597-2001</w:t>
      </w:r>
      <w:r w:rsidRPr="0076616F">
        <w:rPr>
          <w:color w:val="000000" w:themeColor="text1"/>
          <w:spacing w:val="-4"/>
          <w:kern w:val="0"/>
          <w:lang w:val="zh-CN"/>
        </w:rPr>
        <w:t>）</w:t>
      </w:r>
      <w:r w:rsidRPr="0076616F">
        <w:rPr>
          <w:rFonts w:hint="eastAsia"/>
          <w:color w:val="000000" w:themeColor="text1"/>
        </w:rPr>
        <w:t>及其修改单内容</w:t>
      </w:r>
      <w:r w:rsidRPr="0076616F">
        <w:rPr>
          <w:color w:val="000000" w:themeColor="text1"/>
          <w:spacing w:val="-4"/>
          <w:kern w:val="0"/>
          <w:lang w:val="zh-CN"/>
        </w:rPr>
        <w:t>中的</w:t>
      </w:r>
      <w:r w:rsidRPr="0076616F">
        <w:rPr>
          <w:color w:val="000000" w:themeColor="text1"/>
          <w:spacing w:val="-4"/>
          <w:kern w:val="0"/>
          <w:lang w:val="zh-CN"/>
        </w:rPr>
        <w:t>“</w:t>
      </w:r>
      <w:r w:rsidRPr="0076616F">
        <w:rPr>
          <w:color w:val="000000" w:themeColor="text1"/>
          <w:spacing w:val="-4"/>
          <w:kern w:val="0"/>
          <w:lang w:val="zh-CN"/>
        </w:rPr>
        <w:t>防风、防雨、防渗、防晒</w:t>
      </w:r>
      <w:r w:rsidRPr="0076616F">
        <w:rPr>
          <w:color w:val="000000" w:themeColor="text1"/>
          <w:spacing w:val="-4"/>
          <w:kern w:val="0"/>
          <w:lang w:val="zh-CN"/>
        </w:rPr>
        <w:t>”</w:t>
      </w:r>
      <w:r w:rsidRPr="0076616F">
        <w:rPr>
          <w:color w:val="000000" w:themeColor="text1"/>
          <w:spacing w:val="-4"/>
          <w:kern w:val="0"/>
          <w:lang w:val="zh-CN"/>
        </w:rPr>
        <w:t>四防要求建设：</w:t>
      </w:r>
    </w:p>
    <w:p w14:paraId="6D61BC93" w14:textId="77777777" w:rsidR="000B50A6" w:rsidRPr="0076616F" w:rsidRDefault="000B50A6" w:rsidP="000B50A6">
      <w:pPr>
        <w:adjustRightInd w:val="0"/>
        <w:snapToGrid w:val="0"/>
        <w:ind w:firstLine="464"/>
        <w:rPr>
          <w:color w:val="000000" w:themeColor="text1"/>
          <w:spacing w:val="-4"/>
        </w:rPr>
      </w:pPr>
      <w:r w:rsidRPr="0076616F">
        <w:rPr>
          <w:color w:val="000000" w:themeColor="text1"/>
          <w:spacing w:val="-4"/>
        </w:rPr>
        <w:t>1</w:t>
      </w:r>
      <w:r w:rsidRPr="0076616F">
        <w:rPr>
          <w:color w:val="000000" w:themeColor="text1"/>
          <w:spacing w:val="-4"/>
        </w:rPr>
        <w:t>）对危废暂存间，地面与裙脚要用坚固、防渗的材料建造；</w:t>
      </w:r>
    </w:p>
    <w:p w14:paraId="598C50AE" w14:textId="77777777" w:rsidR="000B50A6" w:rsidRPr="0076616F" w:rsidRDefault="000B50A6" w:rsidP="000B50A6">
      <w:pPr>
        <w:adjustRightInd w:val="0"/>
        <w:snapToGrid w:val="0"/>
        <w:ind w:firstLine="464"/>
        <w:rPr>
          <w:color w:val="000000" w:themeColor="text1"/>
          <w:spacing w:val="-4"/>
        </w:rPr>
      </w:pPr>
      <w:r w:rsidRPr="0076616F">
        <w:rPr>
          <w:color w:val="000000" w:themeColor="text1"/>
          <w:spacing w:val="-4"/>
        </w:rPr>
        <w:t>2</w:t>
      </w:r>
      <w:r w:rsidRPr="0076616F">
        <w:rPr>
          <w:color w:val="000000" w:themeColor="text1"/>
          <w:spacing w:val="-4"/>
        </w:rPr>
        <w:t>）危废暂存间必须有耐腐蚀的硬化地面，且表面无裂隙；</w:t>
      </w:r>
    </w:p>
    <w:p w14:paraId="77001805" w14:textId="77777777" w:rsidR="000B50A6" w:rsidRPr="0076616F" w:rsidRDefault="000B50A6" w:rsidP="000B50A6">
      <w:pPr>
        <w:adjustRightInd w:val="0"/>
        <w:snapToGrid w:val="0"/>
        <w:ind w:firstLine="464"/>
        <w:rPr>
          <w:color w:val="000000" w:themeColor="text1"/>
          <w:spacing w:val="-4"/>
        </w:rPr>
      </w:pPr>
      <w:r w:rsidRPr="0076616F">
        <w:rPr>
          <w:color w:val="000000" w:themeColor="text1"/>
          <w:spacing w:val="-4"/>
        </w:rPr>
        <w:t>3</w:t>
      </w:r>
      <w:r w:rsidRPr="0076616F">
        <w:rPr>
          <w:color w:val="000000" w:themeColor="text1"/>
          <w:spacing w:val="-4"/>
        </w:rPr>
        <w:t>）危废暂存间应设计堵截泄露的裙脚，地面与裙脚所围建的容积不低于堵截最大储量的</w:t>
      </w:r>
      <w:r w:rsidRPr="0076616F">
        <w:rPr>
          <w:color w:val="000000" w:themeColor="text1"/>
          <w:spacing w:val="-4"/>
        </w:rPr>
        <w:t>1/5</w:t>
      </w:r>
      <w:r w:rsidRPr="0076616F">
        <w:rPr>
          <w:color w:val="000000" w:themeColor="text1"/>
          <w:spacing w:val="-4"/>
        </w:rPr>
        <w:t>；</w:t>
      </w:r>
    </w:p>
    <w:p w14:paraId="59A67ED6" w14:textId="77777777" w:rsidR="000B50A6" w:rsidRPr="0076616F" w:rsidRDefault="000B50A6" w:rsidP="000B50A6">
      <w:pPr>
        <w:ind w:firstLine="464"/>
        <w:rPr>
          <w:color w:val="000000" w:themeColor="text1"/>
          <w:spacing w:val="-4"/>
        </w:rPr>
      </w:pPr>
      <w:r w:rsidRPr="0076616F">
        <w:rPr>
          <w:color w:val="000000" w:themeColor="text1"/>
          <w:spacing w:val="-4"/>
        </w:rPr>
        <w:t>4</w:t>
      </w:r>
      <w:r w:rsidRPr="0076616F">
        <w:rPr>
          <w:color w:val="000000" w:themeColor="text1"/>
          <w:spacing w:val="-4"/>
        </w:rPr>
        <w:t>）危废暂存间基础必须防渗，防渗层为至少</w:t>
      </w:r>
      <w:r w:rsidRPr="0076616F">
        <w:rPr>
          <w:color w:val="000000" w:themeColor="text1"/>
          <w:spacing w:val="-4"/>
        </w:rPr>
        <w:t>1m</w:t>
      </w:r>
      <w:r w:rsidRPr="0076616F">
        <w:rPr>
          <w:color w:val="000000" w:themeColor="text1"/>
          <w:spacing w:val="-4"/>
        </w:rPr>
        <w:t>厚粘土层（渗透系数</w:t>
      </w:r>
      <w:r w:rsidRPr="0076616F">
        <w:rPr>
          <w:color w:val="000000" w:themeColor="text1"/>
          <w:spacing w:val="-4"/>
        </w:rPr>
        <w:t>≤10</w:t>
      </w:r>
      <w:r w:rsidRPr="0076616F">
        <w:rPr>
          <w:color w:val="000000" w:themeColor="text1"/>
          <w:spacing w:val="-4"/>
          <w:vertAlign w:val="superscript"/>
        </w:rPr>
        <w:t>-7</w:t>
      </w:r>
      <w:r w:rsidRPr="0076616F">
        <w:rPr>
          <w:color w:val="000000" w:themeColor="text1"/>
          <w:spacing w:val="-4"/>
        </w:rPr>
        <w:t>cm/s</w:t>
      </w:r>
      <w:r w:rsidRPr="0076616F">
        <w:rPr>
          <w:color w:val="000000" w:themeColor="text1"/>
          <w:spacing w:val="-4"/>
        </w:rPr>
        <w:t>），或</w:t>
      </w:r>
      <w:r w:rsidRPr="0076616F">
        <w:rPr>
          <w:color w:val="000000" w:themeColor="text1"/>
          <w:spacing w:val="-4"/>
        </w:rPr>
        <w:t>2mm</w:t>
      </w:r>
      <w:r w:rsidRPr="0076616F">
        <w:rPr>
          <w:color w:val="000000" w:themeColor="text1"/>
          <w:spacing w:val="-4"/>
        </w:rPr>
        <w:t>厚环氧树脂，或至少</w:t>
      </w:r>
      <w:r w:rsidRPr="0076616F">
        <w:rPr>
          <w:color w:val="000000" w:themeColor="text1"/>
          <w:spacing w:val="-4"/>
        </w:rPr>
        <w:t xml:space="preserve"> 2mm </w:t>
      </w:r>
      <w:r w:rsidRPr="0076616F">
        <w:rPr>
          <w:color w:val="000000" w:themeColor="text1"/>
          <w:spacing w:val="-4"/>
        </w:rPr>
        <w:t>厚其他人工材料（渗透系数</w:t>
      </w:r>
      <w:r w:rsidRPr="0076616F">
        <w:rPr>
          <w:color w:val="000000" w:themeColor="text1"/>
          <w:spacing w:val="-4"/>
        </w:rPr>
        <w:t>≤10</w:t>
      </w:r>
      <w:r w:rsidRPr="0076616F">
        <w:rPr>
          <w:color w:val="000000" w:themeColor="text1"/>
          <w:spacing w:val="-4"/>
          <w:vertAlign w:val="superscript"/>
        </w:rPr>
        <w:t>-10</w:t>
      </w:r>
      <w:r w:rsidRPr="0076616F">
        <w:rPr>
          <w:color w:val="000000" w:themeColor="text1"/>
          <w:spacing w:val="-4"/>
        </w:rPr>
        <w:t>cm/s</w:t>
      </w:r>
      <w:r w:rsidRPr="0076616F">
        <w:rPr>
          <w:color w:val="000000" w:themeColor="text1"/>
          <w:spacing w:val="-4"/>
        </w:rPr>
        <w:t>）；</w:t>
      </w:r>
    </w:p>
    <w:p w14:paraId="635CBDDE" w14:textId="77777777" w:rsidR="000B50A6" w:rsidRPr="0076616F" w:rsidRDefault="000B50A6" w:rsidP="000B50A6">
      <w:pPr>
        <w:ind w:firstLine="464"/>
        <w:rPr>
          <w:color w:val="000000" w:themeColor="text1"/>
          <w:spacing w:val="-4"/>
        </w:rPr>
      </w:pPr>
      <w:r w:rsidRPr="0076616F">
        <w:rPr>
          <w:color w:val="000000" w:themeColor="text1"/>
          <w:spacing w:val="-4"/>
        </w:rPr>
        <w:t>5</w:t>
      </w:r>
      <w:r w:rsidRPr="0076616F">
        <w:rPr>
          <w:color w:val="000000" w:themeColor="text1"/>
          <w:spacing w:val="-4"/>
        </w:rPr>
        <w:t>）危废暂存点应设计建造径流疏导系统（地沟或围堰），防止外界雨水径流影响。</w:t>
      </w:r>
    </w:p>
    <w:p w14:paraId="77ECDD97" w14:textId="77777777" w:rsidR="000B50A6" w:rsidRPr="0076616F" w:rsidRDefault="000B50A6" w:rsidP="000B50A6">
      <w:pPr>
        <w:ind w:firstLine="482"/>
        <w:rPr>
          <w:b/>
          <w:color w:val="000000" w:themeColor="text1"/>
        </w:rPr>
      </w:pPr>
      <w:r w:rsidRPr="0076616F">
        <w:rPr>
          <w:b/>
          <w:color w:val="000000" w:themeColor="text1"/>
        </w:rPr>
        <w:t>2</w:t>
      </w:r>
      <w:r w:rsidRPr="0076616F">
        <w:rPr>
          <w:b/>
          <w:color w:val="000000" w:themeColor="text1"/>
        </w:rPr>
        <w:t>、危险废物的交接</w:t>
      </w:r>
    </w:p>
    <w:p w14:paraId="54FDD1EE" w14:textId="77777777" w:rsidR="000B50A6" w:rsidRPr="0076616F" w:rsidRDefault="000B50A6" w:rsidP="000B50A6">
      <w:pPr>
        <w:ind w:firstLine="464"/>
        <w:rPr>
          <w:color w:val="000000" w:themeColor="text1"/>
          <w:spacing w:val="-4"/>
        </w:rPr>
      </w:pPr>
      <w:r w:rsidRPr="0076616F">
        <w:rPr>
          <w:color w:val="000000" w:themeColor="text1"/>
          <w:spacing w:val="-4"/>
        </w:rPr>
        <w:t xml:space="preserve">a. </w:t>
      </w:r>
      <w:r w:rsidRPr="0076616F">
        <w:rPr>
          <w:color w:val="000000" w:themeColor="text1"/>
          <w:spacing w:val="-4"/>
        </w:rPr>
        <w:t>废物转运应当依照《中华人民共和国固体废物污染环境防治法》的规定，执行危险废物转移联单管理制度。应当对危险废物进行登记，登记内容应当包括危险废物的来源、种类、重量或者数量、交接时间、处置方法、最终去向以及经办人签名等项目。保存时间为</w:t>
      </w:r>
      <w:r w:rsidRPr="0076616F">
        <w:rPr>
          <w:color w:val="000000" w:themeColor="text1"/>
          <w:spacing w:val="-4"/>
        </w:rPr>
        <w:t xml:space="preserve"> 3 </w:t>
      </w:r>
      <w:r w:rsidRPr="0076616F">
        <w:rPr>
          <w:color w:val="000000" w:themeColor="text1"/>
          <w:spacing w:val="-4"/>
        </w:rPr>
        <w:t>年。</w:t>
      </w:r>
    </w:p>
    <w:p w14:paraId="286B7CD7" w14:textId="77777777" w:rsidR="000B50A6" w:rsidRPr="0076616F" w:rsidRDefault="000B50A6" w:rsidP="000B50A6">
      <w:pPr>
        <w:ind w:firstLine="464"/>
        <w:rPr>
          <w:color w:val="000000" w:themeColor="text1"/>
          <w:spacing w:val="-4"/>
        </w:rPr>
      </w:pPr>
      <w:r w:rsidRPr="0076616F">
        <w:rPr>
          <w:color w:val="000000" w:themeColor="text1"/>
          <w:spacing w:val="-4"/>
        </w:rPr>
        <w:t xml:space="preserve">b. </w:t>
      </w:r>
      <w:r w:rsidRPr="0076616F">
        <w:rPr>
          <w:color w:val="000000" w:themeColor="text1"/>
          <w:spacing w:val="-4"/>
        </w:rPr>
        <w:t>每车每次运送的危险废物采用《危险废物运送登记卡》管理，一车一卡，由危险废物管理人员交接时填写并签字。当危险废物运至处置单位时，处置厂接收人员确认该登记卡上填写的危险废物数量真实、准确后签收。</w:t>
      </w:r>
    </w:p>
    <w:p w14:paraId="3EA114BB" w14:textId="77777777" w:rsidR="000B50A6" w:rsidRPr="0076616F" w:rsidRDefault="000B50A6" w:rsidP="000B50A6">
      <w:pPr>
        <w:ind w:firstLine="482"/>
        <w:rPr>
          <w:b/>
          <w:color w:val="000000" w:themeColor="text1"/>
        </w:rPr>
      </w:pPr>
      <w:r w:rsidRPr="0076616F">
        <w:rPr>
          <w:rFonts w:ascii="宋体" w:hAnsi="宋体" w:cs="宋体" w:hint="eastAsia"/>
          <w:b/>
          <w:color w:val="000000" w:themeColor="text1"/>
        </w:rPr>
        <w:t>3、</w:t>
      </w:r>
      <w:r w:rsidRPr="0076616F">
        <w:rPr>
          <w:b/>
          <w:color w:val="000000" w:themeColor="text1"/>
        </w:rPr>
        <w:t>危险废物的运送</w:t>
      </w:r>
    </w:p>
    <w:p w14:paraId="44A50E7E" w14:textId="77777777" w:rsidR="000B50A6" w:rsidRPr="0076616F" w:rsidRDefault="000B50A6" w:rsidP="000B50A6">
      <w:pPr>
        <w:ind w:firstLine="464"/>
        <w:rPr>
          <w:color w:val="000000" w:themeColor="text1"/>
          <w:spacing w:val="-4"/>
        </w:rPr>
      </w:pPr>
      <w:r w:rsidRPr="0076616F">
        <w:rPr>
          <w:color w:val="000000" w:themeColor="text1"/>
          <w:spacing w:val="-4"/>
        </w:rPr>
        <w:t xml:space="preserve">a. </w:t>
      </w:r>
      <w:r w:rsidRPr="0076616F">
        <w:rPr>
          <w:color w:val="000000" w:themeColor="text1"/>
          <w:spacing w:val="-4"/>
        </w:rPr>
        <w:t>本项目危险废物由处置单专用车辆定期运送到相应处置单位。危险废物转运车应符合相关要求。</w:t>
      </w:r>
    </w:p>
    <w:p w14:paraId="0B29D955" w14:textId="77777777" w:rsidR="000B50A6" w:rsidRPr="0076616F" w:rsidRDefault="000B50A6" w:rsidP="000B50A6">
      <w:pPr>
        <w:ind w:firstLine="464"/>
        <w:rPr>
          <w:color w:val="000000" w:themeColor="text1"/>
          <w:spacing w:val="-4"/>
        </w:rPr>
      </w:pPr>
      <w:r w:rsidRPr="0076616F">
        <w:rPr>
          <w:color w:val="000000" w:themeColor="text1"/>
          <w:spacing w:val="-4"/>
        </w:rPr>
        <w:t xml:space="preserve">b. </w:t>
      </w:r>
      <w:r w:rsidRPr="0076616F">
        <w:rPr>
          <w:color w:val="000000" w:themeColor="text1"/>
          <w:spacing w:val="-4"/>
        </w:rPr>
        <w:t>运送路线应尽量避开人口密集区域和交通拥堵道路。驾驶室与货箱完全隔开，以保证驾驶人员的安全。</w:t>
      </w:r>
    </w:p>
    <w:p w14:paraId="5F835863" w14:textId="77777777" w:rsidR="000B50A6" w:rsidRPr="0076616F" w:rsidRDefault="000B50A6" w:rsidP="000B50A6">
      <w:pPr>
        <w:ind w:firstLine="464"/>
        <w:rPr>
          <w:color w:val="000000" w:themeColor="text1"/>
          <w:spacing w:val="-4"/>
        </w:rPr>
      </w:pPr>
      <w:r w:rsidRPr="0076616F">
        <w:rPr>
          <w:color w:val="000000" w:themeColor="text1"/>
          <w:spacing w:val="-4"/>
        </w:rPr>
        <w:t xml:space="preserve">c. </w:t>
      </w:r>
      <w:r w:rsidRPr="0076616F">
        <w:rPr>
          <w:color w:val="000000" w:themeColor="text1"/>
          <w:spacing w:val="-4"/>
        </w:rPr>
        <w:t>车厢应经防渗处理，在装载货物时，即使车厢内部有液体，也不会渗漏到厢</w:t>
      </w:r>
      <w:r w:rsidRPr="0076616F">
        <w:rPr>
          <w:color w:val="000000" w:themeColor="text1"/>
          <w:spacing w:val="-4"/>
        </w:rPr>
        <w:lastRenderedPageBreak/>
        <w:t>体和外部环境中；车厢底部应设置具有良好气密性的排水孔，在清洗车厢内部时，能够有效收集和排出污水，不可使清洗污水直接漫流到外部环境中；正常运输使用时应具有良好气密性。</w:t>
      </w:r>
    </w:p>
    <w:p w14:paraId="4CE2A4E2" w14:textId="77777777" w:rsidR="000B50A6" w:rsidRPr="0076616F" w:rsidRDefault="000B50A6" w:rsidP="000B50A6">
      <w:pPr>
        <w:ind w:firstLine="464"/>
        <w:rPr>
          <w:color w:val="000000" w:themeColor="text1"/>
          <w:spacing w:val="-4"/>
        </w:rPr>
      </w:pPr>
      <w:r w:rsidRPr="0076616F">
        <w:rPr>
          <w:color w:val="000000" w:themeColor="text1"/>
          <w:spacing w:val="-4"/>
        </w:rPr>
        <w:t xml:space="preserve">d. </w:t>
      </w:r>
      <w:r w:rsidRPr="0076616F">
        <w:rPr>
          <w:color w:val="000000" w:themeColor="text1"/>
          <w:spacing w:val="-4"/>
        </w:rPr>
        <w:t>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2DDC408E" w14:textId="77777777" w:rsidR="000B50A6" w:rsidRPr="0076616F" w:rsidRDefault="000B50A6" w:rsidP="000B50A6">
      <w:pPr>
        <w:ind w:firstLine="464"/>
        <w:rPr>
          <w:color w:val="000000" w:themeColor="text1"/>
          <w:spacing w:val="-4"/>
        </w:rPr>
      </w:pPr>
      <w:r w:rsidRPr="0076616F">
        <w:rPr>
          <w:color w:val="000000" w:themeColor="text1"/>
          <w:spacing w:val="-4"/>
        </w:rPr>
        <w:t xml:space="preserve">e. </w:t>
      </w:r>
      <w:r w:rsidRPr="0076616F">
        <w:rPr>
          <w:color w:val="000000" w:themeColor="text1"/>
          <w:spacing w:val="-4"/>
        </w:rPr>
        <w:t>危险废物转运车应在明显部位固定产品标牌；应在车辆的前、后部及车厢两侧喷涂警示标志；驾驶室两侧标明危险废物处置转运单位名称。</w:t>
      </w:r>
    </w:p>
    <w:p w14:paraId="75A541E1" w14:textId="77777777" w:rsidR="000B50A6" w:rsidRPr="0076616F" w:rsidRDefault="000B50A6" w:rsidP="000B50A6">
      <w:pPr>
        <w:ind w:firstLine="482"/>
        <w:rPr>
          <w:b/>
          <w:color w:val="000000" w:themeColor="text1"/>
        </w:rPr>
      </w:pPr>
      <w:r w:rsidRPr="0076616F">
        <w:rPr>
          <w:b/>
          <w:color w:val="000000" w:themeColor="text1"/>
        </w:rPr>
        <w:t>4</w:t>
      </w:r>
      <w:r w:rsidRPr="0076616F">
        <w:rPr>
          <w:rFonts w:ascii="宋体" w:hAnsi="宋体" w:cs="宋体" w:hint="eastAsia"/>
          <w:b/>
          <w:color w:val="000000" w:themeColor="text1"/>
        </w:rPr>
        <w:t>、</w:t>
      </w:r>
      <w:r w:rsidRPr="0076616F">
        <w:rPr>
          <w:b/>
          <w:color w:val="000000" w:themeColor="text1"/>
        </w:rPr>
        <w:t>其他应注意的事项</w:t>
      </w:r>
    </w:p>
    <w:p w14:paraId="5FDD3AB7" w14:textId="77777777" w:rsidR="000B50A6" w:rsidRPr="0076616F" w:rsidRDefault="000B50A6" w:rsidP="000B50A6">
      <w:pPr>
        <w:ind w:firstLine="464"/>
        <w:rPr>
          <w:color w:val="000000" w:themeColor="text1"/>
          <w:spacing w:val="-4"/>
        </w:rPr>
      </w:pPr>
      <w:r w:rsidRPr="0076616F">
        <w:rPr>
          <w:color w:val="000000" w:themeColor="text1"/>
          <w:spacing w:val="-4"/>
        </w:rPr>
        <w:t xml:space="preserve">a. </w:t>
      </w:r>
      <w:r w:rsidRPr="0076616F">
        <w:rPr>
          <w:color w:val="000000" w:themeColor="text1"/>
          <w:spacing w:val="-4"/>
        </w:rPr>
        <w:t>应当制定与危险废物安全处置有关的规章制度和在发生意外事故时的应急方案；设置监控部门或者专</w:t>
      </w:r>
      <w:r w:rsidRPr="0076616F">
        <w:rPr>
          <w:color w:val="000000" w:themeColor="text1"/>
          <w:spacing w:val="-4"/>
        </w:rPr>
        <w:t>(</w:t>
      </w:r>
      <w:r w:rsidRPr="0076616F">
        <w:rPr>
          <w:color w:val="000000" w:themeColor="text1"/>
          <w:spacing w:val="-4"/>
        </w:rPr>
        <w:t>兼</w:t>
      </w:r>
      <w:r w:rsidRPr="0076616F">
        <w:rPr>
          <w:color w:val="000000" w:themeColor="text1"/>
          <w:spacing w:val="-4"/>
        </w:rPr>
        <w:t>)</w:t>
      </w:r>
      <w:r w:rsidRPr="0076616F">
        <w:rPr>
          <w:color w:val="000000" w:themeColor="text1"/>
          <w:spacing w:val="-4"/>
        </w:rPr>
        <w:t>职人员，负责检查、督促、落实本项目危险废物的管理工作。</w:t>
      </w:r>
    </w:p>
    <w:p w14:paraId="45226090" w14:textId="77777777" w:rsidR="000B50A6" w:rsidRPr="0076616F" w:rsidRDefault="000B50A6" w:rsidP="000B50A6">
      <w:pPr>
        <w:ind w:firstLine="464"/>
        <w:rPr>
          <w:color w:val="000000" w:themeColor="text1"/>
          <w:spacing w:val="-4"/>
        </w:rPr>
      </w:pPr>
      <w:r w:rsidRPr="0076616F">
        <w:rPr>
          <w:color w:val="000000" w:themeColor="text1"/>
          <w:spacing w:val="-4"/>
        </w:rPr>
        <w:t xml:space="preserve">b. </w:t>
      </w:r>
      <w:r w:rsidRPr="0076616F">
        <w:rPr>
          <w:color w:val="000000" w:themeColor="text1"/>
          <w:spacing w:val="-4"/>
        </w:rPr>
        <w:t>应当对本项目从事危险废物收集、运送、贮存、处置等工作的人员和管理人员，进行相关法律和专业技术、安全防护以及紧急处理等知识的培训。</w:t>
      </w:r>
    </w:p>
    <w:p w14:paraId="52DF453C" w14:textId="77777777" w:rsidR="000B50A6" w:rsidRPr="0076616F" w:rsidRDefault="000B50A6" w:rsidP="000B50A6">
      <w:pPr>
        <w:adjustRightInd w:val="0"/>
        <w:snapToGrid w:val="0"/>
        <w:ind w:firstLine="464"/>
        <w:rPr>
          <w:color w:val="000000" w:themeColor="text1"/>
          <w:spacing w:val="-4"/>
        </w:rPr>
      </w:pPr>
      <w:r w:rsidRPr="0076616F">
        <w:rPr>
          <w:color w:val="000000" w:themeColor="text1"/>
          <w:spacing w:val="-4"/>
        </w:rPr>
        <w:t xml:space="preserve">e. </w:t>
      </w:r>
      <w:r w:rsidRPr="0076616F">
        <w:rPr>
          <w:color w:val="000000" w:themeColor="text1"/>
          <w:spacing w:val="-4"/>
        </w:rPr>
        <w:t>禁止任何单位和个人转让、买卖危险废物。禁止在运送过程中丢弃危险废物；禁止在非贮存地点倾倒、堆放危险废物或者将危险废物混入其他废物和生活垃圾。</w:t>
      </w:r>
    </w:p>
    <w:p w14:paraId="5A6FEF3A" w14:textId="77777777" w:rsidR="000B50A6" w:rsidRPr="0076616F" w:rsidRDefault="000B50A6" w:rsidP="000B50A6">
      <w:pPr>
        <w:adjustRightInd w:val="0"/>
        <w:snapToGrid w:val="0"/>
        <w:ind w:firstLine="464"/>
        <w:rPr>
          <w:color w:val="000000" w:themeColor="text1"/>
          <w:spacing w:val="-4"/>
        </w:rPr>
      </w:pPr>
      <w:r w:rsidRPr="0076616F">
        <w:rPr>
          <w:color w:val="000000" w:themeColor="text1"/>
          <w:spacing w:val="-4"/>
        </w:rPr>
        <w:t xml:space="preserve">d. </w:t>
      </w:r>
      <w:r w:rsidRPr="0076616F">
        <w:rPr>
          <w:color w:val="000000" w:themeColor="text1"/>
          <w:spacing w:val="-4"/>
        </w:rPr>
        <w:t>禁止邮寄危险废物。禁止通过铁路、航空运输危险废物。有陆路通道的，禁止通过水路运输危险废物；没有陆路通道必需经水路运输危险废物的，应当经设区的市级以上人民政府环境保护行政主管部门批准，并采取严格的环境保护措施后，方可通过水路运输。禁止将危险废物与旅客在同一运输工具上载运。禁止在饮用水源保护区的水体上运输危险废物。</w:t>
      </w:r>
    </w:p>
    <w:p w14:paraId="13397B82" w14:textId="77777777" w:rsidR="000B50A6" w:rsidRPr="0076616F" w:rsidRDefault="000B50A6" w:rsidP="000B50A6">
      <w:pPr>
        <w:ind w:firstLine="482"/>
        <w:rPr>
          <w:color w:val="000000" w:themeColor="text1"/>
        </w:rPr>
      </w:pPr>
      <w:r w:rsidRPr="0076616F">
        <w:rPr>
          <w:rFonts w:hint="eastAsia"/>
          <w:b/>
          <w:color w:val="000000" w:themeColor="text1"/>
        </w:rPr>
        <w:t>可行性论证：</w:t>
      </w:r>
      <w:r w:rsidRPr="0076616F">
        <w:rPr>
          <w:color w:val="000000" w:themeColor="text1"/>
        </w:rPr>
        <w:t>本项目</w:t>
      </w:r>
      <w:r w:rsidRPr="0076616F">
        <w:rPr>
          <w:rFonts w:hint="eastAsia"/>
          <w:color w:val="000000" w:themeColor="text1"/>
        </w:rPr>
        <w:t>产生的</w:t>
      </w:r>
      <w:r w:rsidRPr="0076616F">
        <w:rPr>
          <w:color w:val="000000" w:themeColor="text1"/>
        </w:rPr>
        <w:t>危废在严格落实危废管理处置规定后，对环境产生的影响很小。</w:t>
      </w:r>
    </w:p>
    <w:p w14:paraId="1F43F23C" w14:textId="77777777" w:rsidR="000B50A6" w:rsidRPr="0076616F" w:rsidRDefault="000B50A6" w:rsidP="000B50A6">
      <w:pPr>
        <w:snapToGrid w:val="0"/>
        <w:ind w:firstLine="480"/>
        <w:rPr>
          <w:bCs/>
          <w:color w:val="000000" w:themeColor="text1"/>
        </w:rPr>
      </w:pPr>
      <w:r w:rsidRPr="0076616F">
        <w:rPr>
          <w:color w:val="000000" w:themeColor="text1"/>
        </w:rPr>
        <w:t>综上所述，项目营运期产生的各类固废经采取相应防治措施后，均可得到妥善处理，不会对外环境产生不利影响</w:t>
      </w:r>
    </w:p>
    <w:p w14:paraId="0F42CFE3" w14:textId="5A01352D" w:rsidR="00D83EA1" w:rsidRPr="0076616F" w:rsidRDefault="0004570B">
      <w:pPr>
        <w:pStyle w:val="2"/>
        <w:rPr>
          <w:color w:val="000000" w:themeColor="text1"/>
        </w:rPr>
      </w:pPr>
      <w:bookmarkStart w:id="94" w:name="_Toc71634888"/>
      <w:r w:rsidRPr="0076616F">
        <w:rPr>
          <w:rFonts w:hint="eastAsia"/>
          <w:color w:val="000000" w:themeColor="text1"/>
        </w:rPr>
        <w:t>营运期土壤污染防治措施</w:t>
      </w:r>
      <w:bookmarkEnd w:id="94"/>
    </w:p>
    <w:p w14:paraId="059FBC37" w14:textId="77777777" w:rsidR="0084053B" w:rsidRPr="0076616F" w:rsidRDefault="0084053B" w:rsidP="0084053B">
      <w:pPr>
        <w:ind w:firstLine="468"/>
        <w:jc w:val="left"/>
        <w:rPr>
          <w:color w:val="000000" w:themeColor="text1"/>
          <w:spacing w:val="-3"/>
        </w:rPr>
      </w:pPr>
      <w:r w:rsidRPr="0076616F">
        <w:rPr>
          <w:color w:val="000000" w:themeColor="text1"/>
          <w:spacing w:val="-3"/>
          <w:kern w:val="0"/>
          <w:lang w:val="zh-CN"/>
        </w:rPr>
        <w:t>根据《环境影响评价技术导则</w:t>
      </w:r>
      <w:r w:rsidRPr="0076616F">
        <w:rPr>
          <w:color w:val="000000" w:themeColor="text1"/>
          <w:spacing w:val="-3"/>
          <w:kern w:val="0"/>
          <w:lang w:val="zh-CN"/>
        </w:rPr>
        <w:t xml:space="preserve"> </w:t>
      </w:r>
      <w:r w:rsidRPr="0076616F">
        <w:rPr>
          <w:color w:val="000000" w:themeColor="text1"/>
          <w:spacing w:val="-3"/>
          <w:kern w:val="0"/>
          <w:lang w:val="zh-CN"/>
        </w:rPr>
        <w:t>土壤环境（试行）》（</w:t>
      </w:r>
      <w:r w:rsidRPr="0076616F">
        <w:rPr>
          <w:color w:val="000000" w:themeColor="text1"/>
          <w:spacing w:val="-3"/>
          <w:kern w:val="0"/>
          <w:lang w:val="zh-CN"/>
        </w:rPr>
        <w:t>HJ964-2018</w:t>
      </w:r>
      <w:r w:rsidRPr="0076616F">
        <w:rPr>
          <w:color w:val="000000" w:themeColor="text1"/>
          <w:spacing w:val="-3"/>
          <w:kern w:val="0"/>
          <w:lang w:val="zh-CN"/>
        </w:rPr>
        <w:t>）建设项目土壤环境保护措施主要从土壤环境质量现状保障措施、源头控制措施、过程防控措施三方面进行</w:t>
      </w:r>
      <w:r w:rsidRPr="0076616F">
        <w:rPr>
          <w:rFonts w:hint="eastAsia"/>
          <w:color w:val="000000" w:themeColor="text1"/>
          <w:spacing w:val="-3"/>
          <w:kern w:val="0"/>
          <w:lang w:val="zh-CN"/>
        </w:rPr>
        <w:t>，根据工程分析可知，</w:t>
      </w:r>
      <w:r w:rsidRPr="0076616F">
        <w:rPr>
          <w:color w:val="000000" w:themeColor="text1"/>
          <w:spacing w:val="-3"/>
          <w:kern w:val="0"/>
          <w:lang w:val="zh-CN"/>
        </w:rPr>
        <w:t>暂不</w:t>
      </w:r>
      <w:r w:rsidRPr="0076616F">
        <w:rPr>
          <w:rFonts w:hint="eastAsia"/>
          <w:color w:val="000000" w:themeColor="text1"/>
          <w:spacing w:val="-3"/>
          <w:kern w:val="0"/>
          <w:lang w:val="zh-CN"/>
        </w:rPr>
        <w:t>需</w:t>
      </w:r>
      <w:r w:rsidRPr="0076616F">
        <w:rPr>
          <w:color w:val="000000" w:themeColor="text1"/>
          <w:spacing w:val="-3"/>
          <w:kern w:val="0"/>
          <w:lang w:val="zh-CN"/>
        </w:rPr>
        <w:t>对所在地土壤进行修复治理，需强</w:t>
      </w:r>
      <w:r w:rsidRPr="0076616F">
        <w:rPr>
          <w:color w:val="000000" w:themeColor="text1"/>
          <w:spacing w:val="-3"/>
          <w:kern w:val="0"/>
          <w:lang w:val="zh-CN"/>
        </w:rPr>
        <w:lastRenderedPageBreak/>
        <w:t>化环境保护措施，避免对其造成污染</w:t>
      </w:r>
      <w:r w:rsidRPr="0076616F">
        <w:rPr>
          <w:rFonts w:hint="eastAsia"/>
          <w:color w:val="000000" w:themeColor="text1"/>
          <w:spacing w:val="-3"/>
          <w:kern w:val="0"/>
          <w:lang w:val="zh-CN"/>
        </w:rPr>
        <w:t>。</w:t>
      </w:r>
    </w:p>
    <w:p w14:paraId="5C043450" w14:textId="474BBD62" w:rsidR="0084053B" w:rsidRPr="0076616F" w:rsidRDefault="0084053B" w:rsidP="0084053B">
      <w:pPr>
        <w:ind w:firstLine="480"/>
        <w:rPr>
          <w:color w:val="000000" w:themeColor="text1"/>
        </w:rPr>
      </w:pPr>
      <w:r w:rsidRPr="0076616F">
        <w:rPr>
          <w:color w:val="000000" w:themeColor="text1"/>
        </w:rPr>
        <w:t>本项目运行期间</w:t>
      </w:r>
      <w:r w:rsidRPr="0076616F">
        <w:rPr>
          <w:rFonts w:hint="eastAsia"/>
          <w:color w:val="000000" w:themeColor="text1"/>
        </w:rPr>
        <w:t>设置拦水坝拦河</w:t>
      </w:r>
      <w:r w:rsidRPr="0076616F">
        <w:rPr>
          <w:color w:val="000000" w:themeColor="text1"/>
        </w:rPr>
        <w:t>蓄水，同时，本项目发电后尾水排入</w:t>
      </w:r>
      <w:r w:rsidR="00C677ED" w:rsidRPr="0076616F">
        <w:rPr>
          <w:rFonts w:hint="eastAsia"/>
          <w:color w:val="000000" w:themeColor="text1"/>
        </w:rPr>
        <w:t>三龙沟</w:t>
      </w:r>
      <w:r w:rsidRPr="0076616F">
        <w:rPr>
          <w:color w:val="000000" w:themeColor="text1"/>
        </w:rPr>
        <w:t>中。工程运行期对土壤的盐碱化、酸化影响不明显。</w:t>
      </w:r>
    </w:p>
    <w:p w14:paraId="2857D2F5" w14:textId="77777777" w:rsidR="0084053B" w:rsidRPr="0076616F" w:rsidRDefault="0084053B" w:rsidP="0084053B">
      <w:pPr>
        <w:ind w:firstLine="480"/>
        <w:rPr>
          <w:color w:val="000000" w:themeColor="text1"/>
        </w:rPr>
      </w:pPr>
      <w:r w:rsidRPr="0076616F">
        <w:rPr>
          <w:color w:val="000000" w:themeColor="text1"/>
        </w:rPr>
        <w:t>目前水电站工程机组四周无机油堆放点</w:t>
      </w:r>
      <w:r w:rsidRPr="0076616F">
        <w:rPr>
          <w:rFonts w:hint="eastAsia"/>
          <w:color w:val="000000" w:themeColor="text1"/>
        </w:rPr>
        <w:t>，</w:t>
      </w:r>
      <w:r w:rsidRPr="0076616F">
        <w:rPr>
          <w:color w:val="000000" w:themeColor="text1"/>
        </w:rPr>
        <w:t>无围堰及防渗措施，根据对现有工程土壤监测结果可知，现有工程营运期间未造成周边土壤污染。为了防止废透平油</w:t>
      </w:r>
      <w:r w:rsidRPr="0076616F">
        <w:rPr>
          <w:rFonts w:hint="eastAsia"/>
          <w:color w:val="000000" w:themeColor="text1"/>
        </w:rPr>
        <w:t>、废变压油</w:t>
      </w:r>
      <w:r w:rsidRPr="0076616F">
        <w:rPr>
          <w:color w:val="000000" w:themeColor="text1"/>
        </w:rPr>
        <w:t>及机油暂存点泄漏对区域土壤造成污染，环评要求建设单位设置危险废物暂存间暂存废透平油，并设置托盘；设置单独机油暂存点放油品，对机油暂存点进行防渗处理，机油暂存点四周</w:t>
      </w:r>
      <w:r w:rsidRPr="0076616F">
        <w:rPr>
          <w:rFonts w:hint="eastAsia"/>
          <w:color w:val="000000" w:themeColor="text1"/>
        </w:rPr>
        <w:t>采取封闭措施，并设置</w:t>
      </w:r>
      <w:r w:rsidRPr="0076616F">
        <w:rPr>
          <w:color w:val="000000" w:themeColor="text1"/>
        </w:rPr>
        <w:t>托盘，有效防止矿物油渗漏，避免造成区域土壤污染。</w:t>
      </w:r>
    </w:p>
    <w:p w14:paraId="4C44B813" w14:textId="77777777" w:rsidR="0084053B" w:rsidRPr="0076616F" w:rsidRDefault="0084053B" w:rsidP="0084053B">
      <w:pPr>
        <w:ind w:firstLine="482"/>
        <w:rPr>
          <w:color w:val="000000" w:themeColor="text1"/>
        </w:rPr>
      </w:pPr>
      <w:r w:rsidRPr="0076616F">
        <w:rPr>
          <w:rStyle w:val="Char9"/>
          <w:rFonts w:hint="eastAsia"/>
          <w:b/>
          <w:color w:val="000000" w:themeColor="text1"/>
        </w:rPr>
        <w:t>可行性论证：</w:t>
      </w:r>
      <w:r w:rsidRPr="0076616F">
        <w:rPr>
          <w:rStyle w:val="Char9"/>
          <w:rFonts w:hint="eastAsia"/>
          <w:color w:val="000000" w:themeColor="text1"/>
        </w:rPr>
        <w:t>本项目电站厂房及化粪池池底已采用不小于</w:t>
      </w:r>
      <w:r w:rsidRPr="0076616F">
        <w:rPr>
          <w:rStyle w:val="Char9"/>
          <w:color w:val="000000" w:themeColor="text1"/>
        </w:rPr>
        <w:t xml:space="preserve">1.5 </w:t>
      </w:r>
      <w:r w:rsidRPr="0076616F">
        <w:rPr>
          <w:rStyle w:val="Char9"/>
          <w:rFonts w:hint="eastAsia"/>
          <w:color w:val="000000" w:themeColor="text1"/>
        </w:rPr>
        <w:t>m</w:t>
      </w:r>
      <w:r w:rsidRPr="0076616F">
        <w:rPr>
          <w:rStyle w:val="Char9"/>
          <w:rFonts w:hint="eastAsia"/>
          <w:color w:val="000000" w:themeColor="text1"/>
        </w:rPr>
        <w:t>厚的</w:t>
      </w:r>
      <w:r w:rsidRPr="0076616F">
        <w:rPr>
          <w:rStyle w:val="Char9"/>
          <w:rFonts w:hint="eastAsia"/>
          <w:color w:val="000000" w:themeColor="text1"/>
        </w:rPr>
        <w:t>P</w:t>
      </w:r>
      <w:r w:rsidRPr="0076616F">
        <w:rPr>
          <w:rStyle w:val="Char9"/>
          <w:color w:val="000000" w:themeColor="text1"/>
        </w:rPr>
        <w:t>8</w:t>
      </w:r>
      <w:r w:rsidRPr="0076616F">
        <w:rPr>
          <w:rStyle w:val="Char9"/>
          <w:rFonts w:hint="eastAsia"/>
          <w:color w:val="000000" w:themeColor="text1"/>
        </w:rPr>
        <w:t>抗渗混凝土铺设，等效黏土防渗层</w:t>
      </w:r>
      <w:r w:rsidRPr="0076616F">
        <w:rPr>
          <w:rStyle w:val="Char9"/>
          <w:rFonts w:hint="eastAsia"/>
          <w:color w:val="000000" w:themeColor="text1"/>
        </w:rPr>
        <w:t>M</w:t>
      </w:r>
      <w:r w:rsidRPr="0076616F">
        <w:rPr>
          <w:rStyle w:val="Char9"/>
          <w:color w:val="000000" w:themeColor="text1"/>
        </w:rPr>
        <w:t>b</w:t>
      </w:r>
      <w:r w:rsidRPr="0076616F">
        <w:rPr>
          <w:rStyle w:val="Char9"/>
          <w:rFonts w:hint="eastAsia"/>
          <w:color w:val="000000" w:themeColor="text1"/>
        </w:rPr>
        <w:t>≥</w:t>
      </w:r>
      <w:r w:rsidRPr="0076616F">
        <w:rPr>
          <w:rStyle w:val="Char9"/>
          <w:rFonts w:hint="eastAsia"/>
          <w:color w:val="000000" w:themeColor="text1"/>
        </w:rPr>
        <w:t>1.5</w:t>
      </w:r>
      <w:r w:rsidRPr="0076616F">
        <w:rPr>
          <w:rStyle w:val="Char9"/>
          <w:color w:val="000000" w:themeColor="text1"/>
        </w:rPr>
        <w:t xml:space="preserve"> m</w:t>
      </w:r>
      <w:r w:rsidRPr="0076616F">
        <w:rPr>
          <w:rStyle w:val="Char9"/>
          <w:rFonts w:hint="eastAsia"/>
          <w:color w:val="000000" w:themeColor="text1"/>
        </w:rPr>
        <w:t>，</w:t>
      </w:r>
      <w:r w:rsidRPr="0076616F">
        <w:rPr>
          <w:color w:val="000000" w:themeColor="text1"/>
          <w:kern w:val="0"/>
        </w:rPr>
        <w:t>渗透系数</w:t>
      </w:r>
      <w:r w:rsidRPr="0076616F">
        <w:rPr>
          <w:bCs/>
          <w:color w:val="000000" w:themeColor="text1"/>
        </w:rPr>
        <w:t>≤</w:t>
      </w:r>
      <w:r w:rsidRPr="0076616F">
        <w:rPr>
          <w:color w:val="000000" w:themeColor="text1"/>
          <w:kern w:val="0"/>
        </w:rPr>
        <w:t>10</w:t>
      </w:r>
      <w:r w:rsidRPr="0076616F">
        <w:rPr>
          <w:color w:val="000000" w:themeColor="text1"/>
          <w:kern w:val="0"/>
          <w:vertAlign w:val="superscript"/>
        </w:rPr>
        <w:t>-7</w:t>
      </w:r>
      <w:r w:rsidRPr="0076616F">
        <w:rPr>
          <w:color w:val="000000" w:themeColor="text1"/>
          <w:kern w:val="0"/>
        </w:rPr>
        <w:t>cm/s</w:t>
      </w:r>
      <w:r w:rsidRPr="0076616F">
        <w:rPr>
          <w:rFonts w:hint="eastAsia"/>
          <w:color w:val="000000" w:themeColor="text1"/>
          <w:kern w:val="0"/>
        </w:rPr>
        <w:t>，满足一般防渗要求，环评要求，增设重点防渗区域包括危废暂存间，机油暂存点、电站内涉油设备区、升压站，并在已有抗渗混凝土地面增设</w:t>
      </w:r>
      <w:r w:rsidRPr="0076616F">
        <w:rPr>
          <w:rFonts w:hint="eastAsia"/>
          <w:color w:val="000000" w:themeColor="text1"/>
          <w:kern w:val="0"/>
        </w:rPr>
        <w:t>2</w:t>
      </w:r>
      <w:r w:rsidRPr="0076616F">
        <w:rPr>
          <w:color w:val="000000" w:themeColor="text1"/>
          <w:kern w:val="0"/>
        </w:rPr>
        <w:t xml:space="preserve"> </w:t>
      </w:r>
      <w:r w:rsidRPr="0076616F">
        <w:rPr>
          <w:rFonts w:hint="eastAsia"/>
          <w:color w:val="000000" w:themeColor="text1"/>
          <w:kern w:val="0"/>
        </w:rPr>
        <w:t>mm</w:t>
      </w:r>
      <w:r w:rsidRPr="0076616F">
        <w:rPr>
          <w:rFonts w:hint="eastAsia"/>
          <w:color w:val="000000" w:themeColor="text1"/>
          <w:kern w:val="0"/>
        </w:rPr>
        <w:t>厚环氧树脂层，增设不锈钢托盘，</w:t>
      </w:r>
      <w:r w:rsidRPr="0076616F">
        <w:rPr>
          <w:color w:val="000000" w:themeColor="text1"/>
          <w:kern w:val="0"/>
        </w:rPr>
        <w:t>渗透系数</w:t>
      </w:r>
      <w:r w:rsidRPr="0076616F">
        <w:rPr>
          <w:bCs/>
          <w:color w:val="000000" w:themeColor="text1"/>
        </w:rPr>
        <w:t>≤</w:t>
      </w:r>
      <w:r w:rsidRPr="0076616F">
        <w:rPr>
          <w:color w:val="000000" w:themeColor="text1"/>
          <w:kern w:val="0"/>
        </w:rPr>
        <w:t>10</w:t>
      </w:r>
      <w:r w:rsidRPr="0076616F">
        <w:rPr>
          <w:color w:val="000000" w:themeColor="text1"/>
          <w:kern w:val="0"/>
          <w:vertAlign w:val="superscript"/>
        </w:rPr>
        <w:t>-10</w:t>
      </w:r>
      <w:r w:rsidRPr="0076616F">
        <w:rPr>
          <w:color w:val="000000" w:themeColor="text1"/>
          <w:kern w:val="0"/>
        </w:rPr>
        <w:t>cm/s</w:t>
      </w:r>
      <w:r w:rsidRPr="0076616F">
        <w:rPr>
          <w:rFonts w:hint="eastAsia"/>
          <w:color w:val="000000" w:themeColor="text1"/>
          <w:kern w:val="0"/>
        </w:rPr>
        <w:t>，整改后重点防渗区采用的防渗措施满足该区域的防渗要求，</w:t>
      </w:r>
      <w:r w:rsidRPr="0076616F">
        <w:rPr>
          <w:color w:val="000000" w:themeColor="text1"/>
        </w:rPr>
        <w:t>采取上述措施后，可有效控制</w:t>
      </w:r>
      <w:r w:rsidRPr="0076616F">
        <w:rPr>
          <w:rFonts w:hint="eastAsia"/>
          <w:color w:val="000000" w:themeColor="text1"/>
        </w:rPr>
        <w:t>本项目通过地面漫流及垂直入渗的</w:t>
      </w:r>
      <w:r w:rsidRPr="0076616F">
        <w:rPr>
          <w:color w:val="000000" w:themeColor="text1"/>
        </w:rPr>
        <w:t>对土壤环境产生的不良影响。</w:t>
      </w:r>
    </w:p>
    <w:p w14:paraId="501A08C4" w14:textId="77777777" w:rsidR="00C677ED" w:rsidRPr="0076616F" w:rsidRDefault="00C677ED" w:rsidP="00C677ED">
      <w:pPr>
        <w:pStyle w:val="2"/>
        <w:rPr>
          <w:color w:val="000000" w:themeColor="text1"/>
        </w:rPr>
      </w:pPr>
      <w:bookmarkStart w:id="95" w:name="_Toc71392204"/>
      <w:bookmarkStart w:id="96" w:name="_Toc71634889"/>
      <w:r w:rsidRPr="0076616F">
        <w:rPr>
          <w:color w:val="000000" w:themeColor="text1"/>
        </w:rPr>
        <w:t>地下水污染防治措施</w:t>
      </w:r>
      <w:bookmarkEnd w:id="95"/>
      <w:bookmarkEnd w:id="96"/>
    </w:p>
    <w:p w14:paraId="11CF24CB" w14:textId="77777777" w:rsidR="00C677ED" w:rsidRPr="0076616F" w:rsidRDefault="00C677ED" w:rsidP="00C677ED">
      <w:pPr>
        <w:pStyle w:val="37"/>
        <w:spacing w:before="0" w:after="0" w:line="360" w:lineRule="auto"/>
        <w:rPr>
          <w:rFonts w:ascii="Times New Roman" w:hAnsi="Times New Roman"/>
          <w:color w:val="000000" w:themeColor="text1"/>
        </w:rPr>
      </w:pPr>
      <w:r w:rsidRPr="0076616F">
        <w:rPr>
          <w:rFonts w:ascii="Times New Roman" w:hAnsi="Times New Roman"/>
          <w:color w:val="000000" w:themeColor="text1"/>
        </w:rPr>
        <w:t>根据工程所处区域地质情况，本项目运行期间，可能对地下水造成污染的途径主要有：变压器油泄露、危废暂存间内油类危险废物泄露对地下水造成的污染。</w:t>
      </w:r>
    </w:p>
    <w:p w14:paraId="52C32E33" w14:textId="77777777" w:rsidR="00C677ED" w:rsidRPr="0076616F" w:rsidRDefault="00C677ED" w:rsidP="00C677ED">
      <w:pPr>
        <w:pStyle w:val="37"/>
        <w:spacing w:before="0" w:after="0" w:line="360" w:lineRule="auto"/>
        <w:rPr>
          <w:rFonts w:ascii="Times New Roman" w:hAnsi="Times New Roman"/>
          <w:color w:val="000000" w:themeColor="text1"/>
        </w:rPr>
      </w:pPr>
      <w:r w:rsidRPr="0076616F">
        <w:rPr>
          <w:rFonts w:ascii="Times New Roman" w:hAnsi="Times New Roman"/>
          <w:color w:val="000000" w:themeColor="text1"/>
        </w:rPr>
        <w:t>根据可能产生的风险强度和污染物渗入地下水，将厂区内部划分为重点防渗区、一般防渗区和简单防渗区，划分区域及已采取的分区防渗措施如下：</w:t>
      </w:r>
    </w:p>
    <w:p w14:paraId="24D04C0C" w14:textId="61755B88" w:rsidR="00C677ED" w:rsidRPr="0076616F" w:rsidRDefault="00C677ED" w:rsidP="00C677ED">
      <w:pPr>
        <w:pStyle w:val="150"/>
        <w:spacing w:before="48" w:after="48" w:line="240" w:lineRule="auto"/>
        <w:ind w:firstLine="422"/>
        <w:rPr>
          <w:rStyle w:val="Char9"/>
          <w:rFonts w:cs="Times New Roman"/>
          <w:b w:val="0"/>
          <w:bCs/>
          <w:color w:val="000000" w:themeColor="text1"/>
          <w:sz w:val="21"/>
          <w:szCs w:val="21"/>
        </w:rPr>
      </w:pPr>
      <w:r w:rsidRPr="0076616F">
        <w:rPr>
          <w:rFonts w:cs="Times New Roman"/>
          <w:color w:val="000000" w:themeColor="text1"/>
          <w:sz w:val="21"/>
          <w:szCs w:val="21"/>
        </w:rPr>
        <w:t>表</w:t>
      </w:r>
      <w:r w:rsidRPr="0076616F">
        <w:rPr>
          <w:rFonts w:cs="Times New Roman"/>
          <w:color w:val="000000" w:themeColor="text1"/>
          <w:sz w:val="21"/>
          <w:szCs w:val="21"/>
        </w:rPr>
        <w:t xml:space="preserve"> </w:t>
      </w:r>
      <w:r w:rsidRPr="0076616F">
        <w:rPr>
          <w:rFonts w:cs="Times New Roman"/>
          <w:color w:val="000000" w:themeColor="text1"/>
          <w:sz w:val="21"/>
          <w:szCs w:val="21"/>
        </w:rPr>
        <w:fldChar w:fldCharType="begin"/>
      </w:r>
      <w:r w:rsidRPr="0076616F">
        <w:rPr>
          <w:rFonts w:cs="Times New Roman"/>
          <w:color w:val="000000" w:themeColor="text1"/>
          <w:sz w:val="21"/>
          <w:szCs w:val="21"/>
        </w:rPr>
        <w:instrText xml:space="preserve"> STYLEREF 1 \s </w:instrText>
      </w:r>
      <w:r w:rsidRPr="0076616F">
        <w:rPr>
          <w:rFonts w:cs="Times New Roman"/>
          <w:color w:val="000000" w:themeColor="text1"/>
          <w:sz w:val="21"/>
          <w:szCs w:val="21"/>
        </w:rPr>
        <w:fldChar w:fldCharType="separate"/>
      </w:r>
      <w:r w:rsidR="00CE0F14">
        <w:rPr>
          <w:rFonts w:cs="Times New Roman"/>
          <w:noProof/>
          <w:color w:val="000000" w:themeColor="text1"/>
          <w:sz w:val="21"/>
          <w:szCs w:val="21"/>
        </w:rPr>
        <w:t>6</w:t>
      </w:r>
      <w:r w:rsidRPr="0076616F">
        <w:rPr>
          <w:rFonts w:cs="Times New Roman"/>
          <w:color w:val="000000" w:themeColor="text1"/>
          <w:sz w:val="21"/>
          <w:szCs w:val="21"/>
        </w:rPr>
        <w:fldChar w:fldCharType="end"/>
      </w:r>
      <w:r w:rsidRPr="0076616F">
        <w:rPr>
          <w:rFonts w:cs="Times New Roman"/>
          <w:color w:val="000000" w:themeColor="text1"/>
          <w:sz w:val="21"/>
          <w:szCs w:val="21"/>
        </w:rPr>
        <w:noBreakHyphen/>
      </w:r>
      <w:r w:rsidRPr="0076616F">
        <w:rPr>
          <w:rFonts w:cs="Times New Roman"/>
          <w:color w:val="000000" w:themeColor="text1"/>
          <w:sz w:val="21"/>
          <w:szCs w:val="21"/>
        </w:rPr>
        <w:fldChar w:fldCharType="begin"/>
      </w:r>
      <w:r w:rsidRPr="0076616F">
        <w:rPr>
          <w:rFonts w:cs="Times New Roman"/>
          <w:color w:val="000000" w:themeColor="text1"/>
          <w:sz w:val="21"/>
          <w:szCs w:val="21"/>
        </w:rPr>
        <w:instrText xml:space="preserve"> SEQ </w:instrText>
      </w:r>
      <w:r w:rsidRPr="0076616F">
        <w:rPr>
          <w:rFonts w:cs="Times New Roman"/>
          <w:color w:val="000000" w:themeColor="text1"/>
          <w:sz w:val="21"/>
          <w:szCs w:val="21"/>
        </w:rPr>
        <w:instrText>表</w:instrText>
      </w:r>
      <w:r w:rsidRPr="0076616F">
        <w:rPr>
          <w:rFonts w:cs="Times New Roman"/>
          <w:color w:val="000000" w:themeColor="text1"/>
          <w:sz w:val="21"/>
          <w:szCs w:val="21"/>
        </w:rPr>
        <w:instrText xml:space="preserve"> \* ARABIC \s 1 </w:instrText>
      </w:r>
      <w:r w:rsidRPr="0076616F">
        <w:rPr>
          <w:rFonts w:cs="Times New Roman"/>
          <w:color w:val="000000" w:themeColor="text1"/>
          <w:sz w:val="21"/>
          <w:szCs w:val="21"/>
        </w:rPr>
        <w:fldChar w:fldCharType="separate"/>
      </w:r>
      <w:r w:rsidR="00CE0F14">
        <w:rPr>
          <w:rFonts w:cs="Times New Roman"/>
          <w:noProof/>
          <w:color w:val="000000" w:themeColor="text1"/>
          <w:sz w:val="21"/>
          <w:szCs w:val="21"/>
        </w:rPr>
        <w:t>1</w:t>
      </w:r>
      <w:r w:rsidRPr="0076616F">
        <w:rPr>
          <w:rFonts w:cs="Times New Roman"/>
          <w:color w:val="000000" w:themeColor="text1"/>
          <w:sz w:val="21"/>
          <w:szCs w:val="21"/>
        </w:rPr>
        <w:fldChar w:fldCharType="end"/>
      </w:r>
      <w:r w:rsidRPr="0076616F">
        <w:rPr>
          <w:rFonts w:cs="Times New Roman"/>
          <w:bCs w:val="0"/>
          <w:color w:val="000000" w:themeColor="text1"/>
          <w:sz w:val="21"/>
          <w:szCs w:val="21"/>
        </w:rPr>
        <w:t xml:space="preserve"> </w:t>
      </w:r>
      <w:r w:rsidRPr="0076616F">
        <w:rPr>
          <w:rStyle w:val="Char9"/>
          <w:rFonts w:cs="Times New Roman"/>
          <w:color w:val="000000" w:themeColor="text1"/>
          <w:sz w:val="21"/>
          <w:szCs w:val="21"/>
        </w:rPr>
        <w:t xml:space="preserve"> </w:t>
      </w:r>
      <w:r w:rsidRPr="0076616F">
        <w:rPr>
          <w:rStyle w:val="Char9"/>
          <w:rFonts w:cs="Times New Roman"/>
          <w:color w:val="000000" w:themeColor="text1"/>
          <w:sz w:val="21"/>
          <w:szCs w:val="21"/>
        </w:rPr>
        <w:t>项目现有分区防渗措施及整改措施一览表</w:t>
      </w:r>
    </w:p>
    <w:tbl>
      <w:tblPr>
        <w:tblW w:w="83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4"/>
        <w:gridCol w:w="1304"/>
        <w:gridCol w:w="1744"/>
        <w:gridCol w:w="2774"/>
        <w:gridCol w:w="1659"/>
      </w:tblGrid>
      <w:tr w:rsidR="0076616F" w:rsidRPr="0076616F" w14:paraId="7927B63B" w14:textId="77777777" w:rsidTr="00260147">
        <w:trPr>
          <w:trHeight w:val="285"/>
          <w:jc w:val="center"/>
        </w:trPr>
        <w:tc>
          <w:tcPr>
            <w:tcW w:w="884" w:type="dxa"/>
            <w:tcBorders>
              <w:tl2br w:val="nil"/>
              <w:tr2bl w:val="nil"/>
            </w:tcBorders>
            <w:vAlign w:val="center"/>
          </w:tcPr>
          <w:p w14:paraId="660222F4" w14:textId="77777777" w:rsidR="00C677ED" w:rsidRPr="0076616F" w:rsidRDefault="00C677ED" w:rsidP="00260147">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防渗区级别</w:t>
            </w:r>
          </w:p>
        </w:tc>
        <w:tc>
          <w:tcPr>
            <w:tcW w:w="1304" w:type="dxa"/>
            <w:tcBorders>
              <w:tl2br w:val="nil"/>
              <w:tr2bl w:val="nil"/>
            </w:tcBorders>
            <w:vAlign w:val="center"/>
          </w:tcPr>
          <w:p w14:paraId="7B03C620" w14:textId="77777777" w:rsidR="00C677ED" w:rsidRPr="0076616F" w:rsidRDefault="00C677ED" w:rsidP="00260147">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所包括区域</w:t>
            </w:r>
          </w:p>
        </w:tc>
        <w:tc>
          <w:tcPr>
            <w:tcW w:w="1744" w:type="dxa"/>
            <w:tcBorders>
              <w:tl2br w:val="nil"/>
              <w:tr2bl w:val="nil"/>
            </w:tcBorders>
            <w:vAlign w:val="center"/>
          </w:tcPr>
          <w:p w14:paraId="5AD4B182" w14:textId="77777777" w:rsidR="00C677ED" w:rsidRPr="0076616F" w:rsidRDefault="00C677ED" w:rsidP="00260147">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防渗要求</w:t>
            </w:r>
          </w:p>
        </w:tc>
        <w:tc>
          <w:tcPr>
            <w:tcW w:w="2774" w:type="dxa"/>
            <w:tcBorders>
              <w:tl2br w:val="nil"/>
              <w:tr2bl w:val="nil"/>
            </w:tcBorders>
            <w:vAlign w:val="center"/>
          </w:tcPr>
          <w:p w14:paraId="2CAABA0B" w14:textId="77777777" w:rsidR="00C677ED" w:rsidRPr="0076616F" w:rsidRDefault="00C677ED" w:rsidP="00260147">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现有防渗措施</w:t>
            </w:r>
          </w:p>
        </w:tc>
        <w:tc>
          <w:tcPr>
            <w:tcW w:w="1659" w:type="dxa"/>
            <w:tcBorders>
              <w:tl2br w:val="nil"/>
              <w:tr2bl w:val="nil"/>
            </w:tcBorders>
            <w:vAlign w:val="center"/>
          </w:tcPr>
          <w:p w14:paraId="2CB00E77" w14:textId="77777777" w:rsidR="00C677ED" w:rsidRPr="0076616F" w:rsidRDefault="00C677ED" w:rsidP="00260147">
            <w:pPr>
              <w:widowControl/>
              <w:spacing w:line="240" w:lineRule="auto"/>
              <w:ind w:firstLineChars="0" w:firstLine="0"/>
              <w:jc w:val="center"/>
              <w:rPr>
                <w:bCs/>
                <w:color w:val="000000" w:themeColor="text1"/>
                <w:kern w:val="0"/>
                <w:sz w:val="21"/>
                <w:szCs w:val="21"/>
              </w:rPr>
            </w:pPr>
            <w:r w:rsidRPr="0076616F">
              <w:rPr>
                <w:bCs/>
                <w:color w:val="000000" w:themeColor="text1"/>
                <w:kern w:val="0"/>
                <w:sz w:val="21"/>
                <w:szCs w:val="21"/>
              </w:rPr>
              <w:t>整改要求</w:t>
            </w:r>
          </w:p>
        </w:tc>
      </w:tr>
      <w:tr w:rsidR="0076616F" w:rsidRPr="0076616F" w14:paraId="5924284A" w14:textId="77777777" w:rsidTr="00260147">
        <w:trPr>
          <w:trHeight w:val="943"/>
          <w:jc w:val="center"/>
        </w:trPr>
        <w:tc>
          <w:tcPr>
            <w:tcW w:w="884" w:type="dxa"/>
            <w:vMerge w:val="restart"/>
            <w:tcBorders>
              <w:tl2br w:val="nil"/>
              <w:tr2bl w:val="nil"/>
            </w:tcBorders>
            <w:vAlign w:val="center"/>
          </w:tcPr>
          <w:p w14:paraId="0386EED2"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重点防渗区</w:t>
            </w:r>
          </w:p>
        </w:tc>
        <w:tc>
          <w:tcPr>
            <w:tcW w:w="1304" w:type="dxa"/>
            <w:tcBorders>
              <w:tl2br w:val="nil"/>
              <w:tr2bl w:val="nil"/>
            </w:tcBorders>
            <w:vAlign w:val="center"/>
          </w:tcPr>
          <w:p w14:paraId="6A84ABA7"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危废暂存间</w:t>
            </w:r>
          </w:p>
        </w:tc>
        <w:tc>
          <w:tcPr>
            <w:tcW w:w="1744" w:type="dxa"/>
            <w:vMerge w:val="restart"/>
            <w:tcBorders>
              <w:tl2br w:val="nil"/>
              <w:tr2bl w:val="nil"/>
            </w:tcBorders>
            <w:vAlign w:val="center"/>
          </w:tcPr>
          <w:p w14:paraId="7EBA1CCD"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等效黏土防渗层</w:t>
            </w:r>
            <w:r w:rsidRPr="0076616F">
              <w:rPr>
                <w:color w:val="000000" w:themeColor="text1"/>
                <w:kern w:val="0"/>
                <w:sz w:val="21"/>
                <w:szCs w:val="21"/>
              </w:rPr>
              <w:t>Mb≥6.0m</w:t>
            </w:r>
            <w:r w:rsidRPr="0076616F">
              <w:rPr>
                <w:color w:val="000000" w:themeColor="text1"/>
                <w:kern w:val="0"/>
                <w:sz w:val="21"/>
                <w:szCs w:val="21"/>
              </w:rPr>
              <w:t>，渗透系数</w:t>
            </w:r>
            <w:r w:rsidRPr="0076616F">
              <w:rPr>
                <w:bCs/>
                <w:color w:val="000000" w:themeColor="text1"/>
                <w:sz w:val="21"/>
                <w:szCs w:val="21"/>
              </w:rPr>
              <w:t>≤10</w:t>
            </w:r>
            <w:r w:rsidRPr="0076616F">
              <w:rPr>
                <w:bCs/>
                <w:color w:val="000000" w:themeColor="text1"/>
                <w:sz w:val="21"/>
                <w:szCs w:val="21"/>
                <w:vertAlign w:val="superscript"/>
              </w:rPr>
              <w:t>-10</w:t>
            </w:r>
            <w:r w:rsidRPr="0076616F">
              <w:rPr>
                <w:bCs/>
                <w:color w:val="000000" w:themeColor="text1"/>
                <w:sz w:val="21"/>
                <w:szCs w:val="21"/>
              </w:rPr>
              <w:t>cm/s</w:t>
            </w:r>
          </w:p>
        </w:tc>
        <w:tc>
          <w:tcPr>
            <w:tcW w:w="2774" w:type="dxa"/>
            <w:tcBorders>
              <w:tl2br w:val="nil"/>
              <w:tr2bl w:val="nil"/>
            </w:tcBorders>
            <w:vAlign w:val="center"/>
          </w:tcPr>
          <w:p w14:paraId="44EFDD55"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防渗混凝土硬化地面</w:t>
            </w:r>
          </w:p>
        </w:tc>
        <w:tc>
          <w:tcPr>
            <w:tcW w:w="1659" w:type="dxa"/>
            <w:tcBorders>
              <w:tl2br w:val="nil"/>
              <w:tr2bl w:val="nil"/>
            </w:tcBorders>
            <w:vAlign w:val="center"/>
          </w:tcPr>
          <w:p w14:paraId="410ADF45"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现有抗渗混凝土地面铺设环氧树脂，并设置不锈钢防渗托盘将危废置于托盘上</w:t>
            </w:r>
          </w:p>
        </w:tc>
      </w:tr>
      <w:tr w:rsidR="0076616F" w:rsidRPr="0076616F" w14:paraId="1C8041F7" w14:textId="77777777" w:rsidTr="00260147">
        <w:trPr>
          <w:trHeight w:val="943"/>
          <w:jc w:val="center"/>
        </w:trPr>
        <w:tc>
          <w:tcPr>
            <w:tcW w:w="884" w:type="dxa"/>
            <w:vMerge/>
            <w:tcBorders>
              <w:tl2br w:val="nil"/>
              <w:tr2bl w:val="nil"/>
            </w:tcBorders>
            <w:vAlign w:val="center"/>
          </w:tcPr>
          <w:p w14:paraId="5B2A90FF" w14:textId="77777777" w:rsidR="00C677ED" w:rsidRPr="0076616F" w:rsidRDefault="00C677ED" w:rsidP="00260147">
            <w:pPr>
              <w:widowControl/>
              <w:spacing w:line="240" w:lineRule="auto"/>
              <w:ind w:firstLineChars="0" w:firstLine="0"/>
              <w:jc w:val="center"/>
              <w:rPr>
                <w:color w:val="000000" w:themeColor="text1"/>
                <w:kern w:val="0"/>
                <w:sz w:val="21"/>
                <w:szCs w:val="21"/>
              </w:rPr>
            </w:pPr>
          </w:p>
        </w:tc>
        <w:tc>
          <w:tcPr>
            <w:tcW w:w="1304" w:type="dxa"/>
            <w:tcBorders>
              <w:tl2br w:val="nil"/>
              <w:tr2bl w:val="nil"/>
            </w:tcBorders>
            <w:vAlign w:val="center"/>
          </w:tcPr>
          <w:p w14:paraId="0B0978FB"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机油暂存点</w:t>
            </w:r>
          </w:p>
        </w:tc>
        <w:tc>
          <w:tcPr>
            <w:tcW w:w="1744" w:type="dxa"/>
            <w:vMerge/>
            <w:tcBorders>
              <w:tl2br w:val="nil"/>
              <w:tr2bl w:val="nil"/>
            </w:tcBorders>
            <w:vAlign w:val="center"/>
          </w:tcPr>
          <w:p w14:paraId="0572EFB5" w14:textId="77777777" w:rsidR="00C677ED" w:rsidRPr="0076616F" w:rsidRDefault="00C677ED" w:rsidP="00260147">
            <w:pPr>
              <w:widowControl/>
              <w:spacing w:line="240" w:lineRule="auto"/>
              <w:ind w:firstLineChars="0" w:firstLine="0"/>
              <w:jc w:val="center"/>
              <w:rPr>
                <w:color w:val="000000" w:themeColor="text1"/>
                <w:kern w:val="0"/>
                <w:sz w:val="21"/>
                <w:szCs w:val="21"/>
              </w:rPr>
            </w:pPr>
          </w:p>
        </w:tc>
        <w:tc>
          <w:tcPr>
            <w:tcW w:w="2774" w:type="dxa"/>
            <w:tcBorders>
              <w:tl2br w:val="nil"/>
              <w:tr2bl w:val="nil"/>
            </w:tcBorders>
            <w:vAlign w:val="center"/>
          </w:tcPr>
          <w:p w14:paraId="2562A0E9"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防渗混凝土硬化地面</w:t>
            </w:r>
          </w:p>
        </w:tc>
        <w:tc>
          <w:tcPr>
            <w:tcW w:w="1659" w:type="dxa"/>
            <w:tcBorders>
              <w:tl2br w:val="nil"/>
              <w:tr2bl w:val="nil"/>
            </w:tcBorders>
            <w:vAlign w:val="center"/>
          </w:tcPr>
          <w:p w14:paraId="53C3E049"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现有抗渗混凝土地面铺设环氧树脂，并设置不锈钢防渗托盘将危废置于托盘上</w:t>
            </w:r>
          </w:p>
        </w:tc>
      </w:tr>
      <w:tr w:rsidR="0076616F" w:rsidRPr="0076616F" w14:paraId="495CC5C6" w14:textId="77777777" w:rsidTr="00260147">
        <w:trPr>
          <w:trHeight w:val="943"/>
          <w:jc w:val="center"/>
        </w:trPr>
        <w:tc>
          <w:tcPr>
            <w:tcW w:w="884" w:type="dxa"/>
            <w:vMerge/>
            <w:tcBorders>
              <w:tl2br w:val="nil"/>
              <w:tr2bl w:val="nil"/>
            </w:tcBorders>
            <w:vAlign w:val="center"/>
          </w:tcPr>
          <w:p w14:paraId="7F6F545A" w14:textId="77777777" w:rsidR="00C677ED" w:rsidRPr="0076616F" w:rsidRDefault="00C677ED" w:rsidP="00260147">
            <w:pPr>
              <w:widowControl/>
              <w:spacing w:line="240" w:lineRule="auto"/>
              <w:ind w:firstLineChars="0" w:firstLine="0"/>
              <w:jc w:val="center"/>
              <w:rPr>
                <w:color w:val="000000" w:themeColor="text1"/>
                <w:kern w:val="0"/>
                <w:sz w:val="21"/>
                <w:szCs w:val="21"/>
              </w:rPr>
            </w:pPr>
          </w:p>
        </w:tc>
        <w:tc>
          <w:tcPr>
            <w:tcW w:w="1304" w:type="dxa"/>
            <w:tcBorders>
              <w:tl2br w:val="nil"/>
              <w:tr2bl w:val="nil"/>
            </w:tcBorders>
            <w:vAlign w:val="center"/>
          </w:tcPr>
          <w:p w14:paraId="6D0406AA"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电站厂房内涉油设备区</w:t>
            </w:r>
          </w:p>
        </w:tc>
        <w:tc>
          <w:tcPr>
            <w:tcW w:w="1744" w:type="dxa"/>
            <w:vMerge/>
            <w:tcBorders>
              <w:tl2br w:val="nil"/>
              <w:tr2bl w:val="nil"/>
            </w:tcBorders>
            <w:vAlign w:val="center"/>
          </w:tcPr>
          <w:p w14:paraId="4E809F45" w14:textId="77777777" w:rsidR="00C677ED" w:rsidRPr="0076616F" w:rsidRDefault="00C677ED" w:rsidP="00260147">
            <w:pPr>
              <w:widowControl/>
              <w:spacing w:line="240" w:lineRule="auto"/>
              <w:ind w:firstLineChars="0" w:firstLine="0"/>
              <w:jc w:val="center"/>
              <w:rPr>
                <w:color w:val="000000" w:themeColor="text1"/>
                <w:kern w:val="0"/>
                <w:sz w:val="21"/>
                <w:szCs w:val="21"/>
              </w:rPr>
            </w:pPr>
          </w:p>
        </w:tc>
        <w:tc>
          <w:tcPr>
            <w:tcW w:w="2774" w:type="dxa"/>
            <w:tcBorders>
              <w:tl2br w:val="nil"/>
              <w:tr2bl w:val="nil"/>
            </w:tcBorders>
            <w:vAlign w:val="center"/>
          </w:tcPr>
          <w:p w14:paraId="376AE91E"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防渗混凝土硬化地面</w:t>
            </w:r>
          </w:p>
        </w:tc>
        <w:tc>
          <w:tcPr>
            <w:tcW w:w="1659" w:type="dxa"/>
            <w:tcBorders>
              <w:tl2br w:val="nil"/>
              <w:tr2bl w:val="nil"/>
            </w:tcBorders>
            <w:vAlign w:val="center"/>
          </w:tcPr>
          <w:p w14:paraId="1B7DEF94"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现有抗渗混凝土地面铺设环氧地坪并设置</w:t>
            </w:r>
            <w:r w:rsidRPr="0076616F">
              <w:rPr>
                <w:rFonts w:hint="eastAsia"/>
                <w:color w:val="000000" w:themeColor="text1"/>
                <w:kern w:val="0"/>
                <w:sz w:val="21"/>
                <w:szCs w:val="21"/>
              </w:rPr>
              <w:t>不锈钢</w:t>
            </w:r>
            <w:r w:rsidRPr="0076616F">
              <w:rPr>
                <w:color w:val="000000" w:themeColor="text1"/>
                <w:kern w:val="0"/>
                <w:sz w:val="21"/>
                <w:szCs w:val="21"/>
              </w:rPr>
              <w:t>防渗</w:t>
            </w:r>
            <w:r w:rsidRPr="0076616F">
              <w:rPr>
                <w:rFonts w:hint="eastAsia"/>
                <w:color w:val="000000" w:themeColor="text1"/>
                <w:kern w:val="0"/>
                <w:sz w:val="21"/>
                <w:szCs w:val="21"/>
              </w:rPr>
              <w:t>托盘</w:t>
            </w:r>
          </w:p>
        </w:tc>
      </w:tr>
      <w:tr w:rsidR="0076616F" w:rsidRPr="0076616F" w14:paraId="3580A672" w14:textId="77777777" w:rsidTr="00260147">
        <w:trPr>
          <w:trHeight w:val="943"/>
          <w:jc w:val="center"/>
        </w:trPr>
        <w:tc>
          <w:tcPr>
            <w:tcW w:w="884" w:type="dxa"/>
            <w:vMerge/>
            <w:tcBorders>
              <w:tl2br w:val="nil"/>
              <w:tr2bl w:val="nil"/>
            </w:tcBorders>
            <w:vAlign w:val="center"/>
          </w:tcPr>
          <w:p w14:paraId="071C21F0" w14:textId="77777777" w:rsidR="00C677ED" w:rsidRPr="0076616F" w:rsidRDefault="00C677ED" w:rsidP="00260147">
            <w:pPr>
              <w:widowControl/>
              <w:spacing w:line="240" w:lineRule="auto"/>
              <w:ind w:firstLineChars="0" w:firstLine="0"/>
              <w:jc w:val="center"/>
              <w:rPr>
                <w:color w:val="000000" w:themeColor="text1"/>
                <w:kern w:val="0"/>
                <w:sz w:val="21"/>
                <w:szCs w:val="21"/>
              </w:rPr>
            </w:pPr>
          </w:p>
        </w:tc>
        <w:tc>
          <w:tcPr>
            <w:tcW w:w="1304" w:type="dxa"/>
            <w:tcBorders>
              <w:tl2br w:val="nil"/>
              <w:tr2bl w:val="nil"/>
            </w:tcBorders>
            <w:vAlign w:val="center"/>
          </w:tcPr>
          <w:p w14:paraId="5D4EA1F8"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变压器所在区域</w:t>
            </w:r>
          </w:p>
        </w:tc>
        <w:tc>
          <w:tcPr>
            <w:tcW w:w="1744" w:type="dxa"/>
            <w:vMerge/>
            <w:tcBorders>
              <w:tl2br w:val="nil"/>
              <w:tr2bl w:val="nil"/>
            </w:tcBorders>
            <w:vAlign w:val="center"/>
          </w:tcPr>
          <w:p w14:paraId="2CA88043" w14:textId="77777777" w:rsidR="00C677ED" w:rsidRPr="0076616F" w:rsidRDefault="00C677ED" w:rsidP="00260147">
            <w:pPr>
              <w:widowControl/>
              <w:spacing w:line="240" w:lineRule="auto"/>
              <w:ind w:firstLineChars="0" w:firstLine="0"/>
              <w:jc w:val="center"/>
              <w:rPr>
                <w:color w:val="000000" w:themeColor="text1"/>
                <w:kern w:val="0"/>
                <w:sz w:val="21"/>
                <w:szCs w:val="21"/>
              </w:rPr>
            </w:pPr>
          </w:p>
        </w:tc>
        <w:tc>
          <w:tcPr>
            <w:tcW w:w="2774" w:type="dxa"/>
            <w:tcBorders>
              <w:tl2br w:val="nil"/>
              <w:tr2bl w:val="nil"/>
            </w:tcBorders>
            <w:vAlign w:val="center"/>
          </w:tcPr>
          <w:p w14:paraId="574D43A9"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变压器下方设置基座抬高，基座采用防渗混凝土铺设</w:t>
            </w:r>
            <w:r w:rsidRPr="0076616F">
              <w:rPr>
                <w:color w:val="000000" w:themeColor="text1"/>
                <w:kern w:val="0"/>
                <w:sz w:val="21"/>
                <w:szCs w:val="21"/>
              </w:rPr>
              <w:t xml:space="preserve"> </w:t>
            </w:r>
          </w:p>
        </w:tc>
        <w:tc>
          <w:tcPr>
            <w:tcW w:w="1659" w:type="dxa"/>
            <w:tcBorders>
              <w:tl2br w:val="nil"/>
              <w:tr2bl w:val="nil"/>
            </w:tcBorders>
            <w:vAlign w:val="center"/>
          </w:tcPr>
          <w:p w14:paraId="4A298283" w14:textId="77777777" w:rsidR="00C677ED" w:rsidRPr="0076616F" w:rsidRDefault="00C677ED" w:rsidP="00260147">
            <w:pPr>
              <w:widowControl/>
              <w:spacing w:line="240" w:lineRule="auto"/>
              <w:ind w:firstLineChars="0" w:firstLine="0"/>
              <w:jc w:val="center"/>
              <w:rPr>
                <w:bCs/>
                <w:color w:val="000000" w:themeColor="text1"/>
                <w:kern w:val="0"/>
                <w:sz w:val="21"/>
                <w:szCs w:val="21"/>
              </w:rPr>
            </w:pPr>
            <w:r w:rsidRPr="0076616F">
              <w:rPr>
                <w:color w:val="000000" w:themeColor="text1"/>
                <w:kern w:val="0"/>
                <w:sz w:val="21"/>
                <w:szCs w:val="21"/>
              </w:rPr>
              <w:t>现有抗渗混凝土地面铺设环氧地坪并设置</w:t>
            </w:r>
            <w:r w:rsidRPr="0076616F">
              <w:rPr>
                <w:rFonts w:hint="eastAsia"/>
                <w:color w:val="000000" w:themeColor="text1"/>
                <w:kern w:val="0"/>
                <w:sz w:val="21"/>
                <w:szCs w:val="21"/>
              </w:rPr>
              <w:t>不锈钢</w:t>
            </w:r>
            <w:r w:rsidRPr="0076616F">
              <w:rPr>
                <w:color w:val="000000" w:themeColor="text1"/>
                <w:kern w:val="0"/>
                <w:sz w:val="21"/>
                <w:szCs w:val="21"/>
              </w:rPr>
              <w:t>防渗</w:t>
            </w:r>
            <w:r w:rsidRPr="0076616F">
              <w:rPr>
                <w:rFonts w:hint="eastAsia"/>
                <w:color w:val="000000" w:themeColor="text1"/>
                <w:kern w:val="0"/>
                <w:sz w:val="21"/>
                <w:szCs w:val="21"/>
              </w:rPr>
              <w:t>托盘</w:t>
            </w:r>
          </w:p>
        </w:tc>
      </w:tr>
      <w:tr w:rsidR="0076616F" w:rsidRPr="0076616F" w14:paraId="3ABE0119" w14:textId="77777777" w:rsidTr="00260147">
        <w:trPr>
          <w:trHeight w:val="906"/>
          <w:jc w:val="center"/>
        </w:trPr>
        <w:tc>
          <w:tcPr>
            <w:tcW w:w="884" w:type="dxa"/>
            <w:tcBorders>
              <w:tl2br w:val="nil"/>
              <w:tr2bl w:val="nil"/>
            </w:tcBorders>
            <w:vAlign w:val="center"/>
          </w:tcPr>
          <w:p w14:paraId="237E2880"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一般防渗区</w:t>
            </w:r>
          </w:p>
        </w:tc>
        <w:tc>
          <w:tcPr>
            <w:tcW w:w="1304" w:type="dxa"/>
            <w:tcBorders>
              <w:tl2br w:val="nil"/>
              <w:tr2bl w:val="nil"/>
            </w:tcBorders>
            <w:vAlign w:val="center"/>
          </w:tcPr>
          <w:p w14:paraId="39E47C1C"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化粪池、厂房内除重点防渗以外的区域</w:t>
            </w:r>
          </w:p>
        </w:tc>
        <w:tc>
          <w:tcPr>
            <w:tcW w:w="1744" w:type="dxa"/>
            <w:tcBorders>
              <w:tl2br w:val="nil"/>
              <w:tr2bl w:val="nil"/>
            </w:tcBorders>
            <w:vAlign w:val="center"/>
          </w:tcPr>
          <w:p w14:paraId="0D7A0E33"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等效粘土防渗层</w:t>
            </w:r>
            <w:r w:rsidRPr="0076616F">
              <w:rPr>
                <w:color w:val="000000" w:themeColor="text1"/>
                <w:kern w:val="0"/>
                <w:sz w:val="21"/>
                <w:szCs w:val="21"/>
              </w:rPr>
              <w:t>Mb≥1.5m</w:t>
            </w:r>
            <w:r w:rsidRPr="0076616F">
              <w:rPr>
                <w:color w:val="000000" w:themeColor="text1"/>
                <w:kern w:val="0"/>
                <w:sz w:val="21"/>
                <w:szCs w:val="21"/>
              </w:rPr>
              <w:t>，</w:t>
            </w:r>
            <w:bookmarkStart w:id="97" w:name="_Hlk70602387"/>
            <w:r w:rsidRPr="0076616F">
              <w:rPr>
                <w:color w:val="000000" w:themeColor="text1"/>
                <w:kern w:val="0"/>
                <w:sz w:val="21"/>
                <w:szCs w:val="21"/>
              </w:rPr>
              <w:t>渗透系数</w:t>
            </w:r>
            <w:r w:rsidRPr="0076616F">
              <w:rPr>
                <w:bCs/>
                <w:color w:val="000000" w:themeColor="text1"/>
                <w:sz w:val="21"/>
                <w:szCs w:val="21"/>
              </w:rPr>
              <w:t>≤</w:t>
            </w:r>
            <w:r w:rsidRPr="0076616F">
              <w:rPr>
                <w:color w:val="000000" w:themeColor="text1"/>
                <w:kern w:val="0"/>
                <w:sz w:val="21"/>
                <w:szCs w:val="21"/>
              </w:rPr>
              <w:t>10</w:t>
            </w:r>
            <w:r w:rsidRPr="0076616F">
              <w:rPr>
                <w:color w:val="000000" w:themeColor="text1"/>
                <w:kern w:val="0"/>
                <w:sz w:val="21"/>
                <w:szCs w:val="21"/>
                <w:vertAlign w:val="superscript"/>
              </w:rPr>
              <w:t>-7</w:t>
            </w:r>
            <w:r w:rsidRPr="0076616F">
              <w:rPr>
                <w:color w:val="000000" w:themeColor="text1"/>
                <w:kern w:val="0"/>
                <w:sz w:val="21"/>
                <w:szCs w:val="21"/>
              </w:rPr>
              <w:t>cm/s</w:t>
            </w:r>
            <w:bookmarkEnd w:id="97"/>
          </w:p>
        </w:tc>
        <w:tc>
          <w:tcPr>
            <w:tcW w:w="2774" w:type="dxa"/>
            <w:tcBorders>
              <w:tl2br w:val="nil"/>
              <w:tr2bl w:val="nil"/>
            </w:tcBorders>
            <w:vAlign w:val="center"/>
          </w:tcPr>
          <w:p w14:paraId="1E7F6DB5"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池底防渗混凝土硬化地面</w:t>
            </w:r>
            <w:r w:rsidRPr="0076616F">
              <w:rPr>
                <w:color w:val="000000" w:themeColor="text1"/>
                <w:kern w:val="0"/>
                <w:sz w:val="21"/>
                <w:szCs w:val="21"/>
              </w:rPr>
              <w:t>+</w:t>
            </w:r>
            <w:r w:rsidRPr="0076616F">
              <w:rPr>
                <w:color w:val="000000" w:themeColor="text1"/>
                <w:kern w:val="0"/>
                <w:sz w:val="21"/>
                <w:szCs w:val="21"/>
              </w:rPr>
              <w:t>池面水泥抹面</w:t>
            </w:r>
          </w:p>
        </w:tc>
        <w:tc>
          <w:tcPr>
            <w:tcW w:w="1659" w:type="dxa"/>
            <w:tcBorders>
              <w:tl2br w:val="nil"/>
              <w:tr2bl w:val="nil"/>
            </w:tcBorders>
            <w:vAlign w:val="center"/>
          </w:tcPr>
          <w:p w14:paraId="19A06E8E" w14:textId="77777777" w:rsidR="00C677ED" w:rsidRPr="0076616F" w:rsidRDefault="00C677ED" w:rsidP="00260147">
            <w:pPr>
              <w:spacing w:line="240" w:lineRule="auto"/>
              <w:ind w:firstLineChars="0" w:firstLine="0"/>
              <w:jc w:val="center"/>
              <w:rPr>
                <w:color w:val="000000" w:themeColor="text1"/>
                <w:kern w:val="0"/>
                <w:sz w:val="21"/>
                <w:szCs w:val="21"/>
              </w:rPr>
            </w:pPr>
            <w:r w:rsidRPr="0076616F">
              <w:rPr>
                <w:color w:val="000000" w:themeColor="text1"/>
                <w:kern w:val="0"/>
                <w:sz w:val="21"/>
                <w:szCs w:val="21"/>
              </w:rPr>
              <w:t>无需整改</w:t>
            </w:r>
          </w:p>
        </w:tc>
      </w:tr>
      <w:tr w:rsidR="0076616F" w:rsidRPr="0076616F" w14:paraId="1CE533DD" w14:textId="77777777" w:rsidTr="00260147">
        <w:trPr>
          <w:trHeight w:val="550"/>
          <w:jc w:val="center"/>
        </w:trPr>
        <w:tc>
          <w:tcPr>
            <w:tcW w:w="884" w:type="dxa"/>
            <w:tcBorders>
              <w:tl2br w:val="nil"/>
              <w:tr2bl w:val="nil"/>
            </w:tcBorders>
            <w:vAlign w:val="center"/>
          </w:tcPr>
          <w:p w14:paraId="263CE8CF"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简单防渗区</w:t>
            </w:r>
          </w:p>
        </w:tc>
        <w:tc>
          <w:tcPr>
            <w:tcW w:w="1304" w:type="dxa"/>
            <w:tcBorders>
              <w:tl2br w:val="nil"/>
              <w:tr2bl w:val="nil"/>
            </w:tcBorders>
            <w:vAlign w:val="center"/>
          </w:tcPr>
          <w:p w14:paraId="09BC270B"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生活用房、办公用房等除重点防渗及一般防渗的其他区域</w:t>
            </w:r>
          </w:p>
        </w:tc>
        <w:tc>
          <w:tcPr>
            <w:tcW w:w="1744" w:type="dxa"/>
            <w:tcBorders>
              <w:tl2br w:val="nil"/>
              <w:tr2bl w:val="nil"/>
            </w:tcBorders>
            <w:vAlign w:val="center"/>
          </w:tcPr>
          <w:p w14:paraId="12327C4F"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一般地面硬化</w:t>
            </w:r>
          </w:p>
        </w:tc>
        <w:tc>
          <w:tcPr>
            <w:tcW w:w="2774" w:type="dxa"/>
            <w:tcBorders>
              <w:tl2br w:val="nil"/>
              <w:tr2bl w:val="nil"/>
            </w:tcBorders>
            <w:vAlign w:val="center"/>
          </w:tcPr>
          <w:p w14:paraId="35D795BA"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一般混凝土硬化</w:t>
            </w:r>
          </w:p>
        </w:tc>
        <w:tc>
          <w:tcPr>
            <w:tcW w:w="1659" w:type="dxa"/>
            <w:tcBorders>
              <w:tl2br w:val="nil"/>
              <w:tr2bl w:val="nil"/>
            </w:tcBorders>
            <w:vAlign w:val="center"/>
          </w:tcPr>
          <w:p w14:paraId="2A97CECC" w14:textId="77777777" w:rsidR="00C677ED" w:rsidRPr="0076616F" w:rsidRDefault="00C677ED" w:rsidP="00260147">
            <w:pPr>
              <w:widowControl/>
              <w:spacing w:line="240" w:lineRule="auto"/>
              <w:ind w:firstLineChars="0" w:firstLine="0"/>
              <w:jc w:val="center"/>
              <w:rPr>
                <w:color w:val="000000" w:themeColor="text1"/>
                <w:kern w:val="0"/>
                <w:sz w:val="21"/>
                <w:szCs w:val="21"/>
              </w:rPr>
            </w:pPr>
            <w:r w:rsidRPr="0076616F">
              <w:rPr>
                <w:color w:val="000000" w:themeColor="text1"/>
                <w:kern w:val="0"/>
                <w:sz w:val="21"/>
                <w:szCs w:val="21"/>
              </w:rPr>
              <w:t>无需整改</w:t>
            </w:r>
          </w:p>
        </w:tc>
      </w:tr>
    </w:tbl>
    <w:p w14:paraId="20037144" w14:textId="77777777" w:rsidR="00C677ED" w:rsidRPr="0076616F" w:rsidRDefault="00C677ED" w:rsidP="00C677ED">
      <w:pPr>
        <w:pStyle w:val="37"/>
        <w:spacing w:before="0" w:after="0" w:line="360" w:lineRule="auto"/>
        <w:ind w:firstLine="482"/>
        <w:rPr>
          <w:rStyle w:val="Char9"/>
          <w:rFonts w:hAnsi="Times New Roman"/>
          <w:color w:val="000000" w:themeColor="text1"/>
          <w:szCs w:val="24"/>
        </w:rPr>
      </w:pPr>
      <w:r w:rsidRPr="0076616F">
        <w:rPr>
          <w:rStyle w:val="Char9"/>
          <w:rFonts w:hAnsi="Times New Roman" w:hint="eastAsia"/>
          <w:b/>
          <w:color w:val="000000" w:themeColor="text1"/>
          <w:szCs w:val="24"/>
        </w:rPr>
        <w:t>可行性论证：</w:t>
      </w:r>
      <w:r w:rsidRPr="0076616F">
        <w:rPr>
          <w:rStyle w:val="Char9"/>
          <w:rFonts w:hAnsi="Times New Roman" w:hint="eastAsia"/>
          <w:color w:val="000000" w:themeColor="text1"/>
          <w:szCs w:val="24"/>
        </w:rPr>
        <w:t>本项目电站厂房及化粪池池底已采用不小于</w:t>
      </w:r>
      <w:r w:rsidRPr="0076616F">
        <w:rPr>
          <w:rStyle w:val="Char9"/>
          <w:rFonts w:hAnsi="Times New Roman"/>
          <w:color w:val="000000" w:themeColor="text1"/>
          <w:szCs w:val="24"/>
        </w:rPr>
        <w:t xml:space="preserve">1.5 </w:t>
      </w:r>
      <w:r w:rsidRPr="0076616F">
        <w:rPr>
          <w:rStyle w:val="Char9"/>
          <w:rFonts w:hAnsi="Times New Roman" w:hint="eastAsia"/>
          <w:color w:val="000000" w:themeColor="text1"/>
          <w:szCs w:val="24"/>
        </w:rPr>
        <w:t>m</w:t>
      </w:r>
      <w:r w:rsidRPr="0076616F">
        <w:rPr>
          <w:rStyle w:val="Char9"/>
          <w:rFonts w:hAnsi="Times New Roman" w:hint="eastAsia"/>
          <w:color w:val="000000" w:themeColor="text1"/>
          <w:szCs w:val="24"/>
        </w:rPr>
        <w:t>厚的</w:t>
      </w:r>
      <w:r w:rsidRPr="0076616F">
        <w:rPr>
          <w:rStyle w:val="Char9"/>
          <w:rFonts w:hAnsi="Times New Roman" w:hint="eastAsia"/>
          <w:color w:val="000000" w:themeColor="text1"/>
          <w:szCs w:val="24"/>
        </w:rPr>
        <w:t>P</w:t>
      </w:r>
      <w:r w:rsidRPr="0076616F">
        <w:rPr>
          <w:rStyle w:val="Char9"/>
          <w:rFonts w:hAnsi="Times New Roman"/>
          <w:color w:val="000000" w:themeColor="text1"/>
          <w:szCs w:val="24"/>
        </w:rPr>
        <w:t>8</w:t>
      </w:r>
      <w:r w:rsidRPr="0076616F">
        <w:rPr>
          <w:rStyle w:val="Char9"/>
          <w:rFonts w:hAnsi="Times New Roman" w:hint="eastAsia"/>
          <w:color w:val="000000" w:themeColor="text1"/>
          <w:szCs w:val="24"/>
        </w:rPr>
        <w:t>抗渗混凝土铺设，等效黏土防渗层</w:t>
      </w:r>
      <w:r w:rsidRPr="0076616F">
        <w:rPr>
          <w:rStyle w:val="Char9"/>
          <w:rFonts w:hAnsi="Times New Roman" w:hint="eastAsia"/>
          <w:color w:val="000000" w:themeColor="text1"/>
          <w:szCs w:val="24"/>
        </w:rPr>
        <w:t>M</w:t>
      </w:r>
      <w:r w:rsidRPr="0076616F">
        <w:rPr>
          <w:rStyle w:val="Char9"/>
          <w:rFonts w:hAnsi="Times New Roman"/>
          <w:color w:val="000000" w:themeColor="text1"/>
          <w:szCs w:val="24"/>
        </w:rPr>
        <w:t>b</w:t>
      </w:r>
      <w:r w:rsidRPr="0076616F">
        <w:rPr>
          <w:rStyle w:val="Char9"/>
          <w:rFonts w:hAnsi="Times New Roman" w:hint="eastAsia"/>
          <w:color w:val="000000" w:themeColor="text1"/>
          <w:szCs w:val="24"/>
        </w:rPr>
        <w:t>≥</w:t>
      </w:r>
      <w:r w:rsidRPr="0076616F">
        <w:rPr>
          <w:rStyle w:val="Char9"/>
          <w:rFonts w:hAnsi="Times New Roman" w:hint="eastAsia"/>
          <w:color w:val="000000" w:themeColor="text1"/>
          <w:szCs w:val="24"/>
        </w:rPr>
        <w:t>1.5</w:t>
      </w:r>
      <w:r w:rsidRPr="0076616F">
        <w:rPr>
          <w:rStyle w:val="Char9"/>
          <w:rFonts w:hAnsi="Times New Roman"/>
          <w:color w:val="000000" w:themeColor="text1"/>
          <w:szCs w:val="24"/>
        </w:rPr>
        <w:t xml:space="preserve"> m</w:t>
      </w:r>
      <w:r w:rsidRPr="0076616F">
        <w:rPr>
          <w:rStyle w:val="Char9"/>
          <w:rFonts w:hAnsi="Times New Roman" w:hint="eastAsia"/>
          <w:color w:val="000000" w:themeColor="text1"/>
          <w:szCs w:val="24"/>
        </w:rPr>
        <w:t>，</w:t>
      </w:r>
      <w:r w:rsidRPr="0076616F">
        <w:rPr>
          <w:rFonts w:ascii="Times New Roman" w:hAnsi="Times New Roman"/>
          <w:color w:val="000000" w:themeColor="text1"/>
          <w:kern w:val="0"/>
          <w:szCs w:val="24"/>
        </w:rPr>
        <w:t>渗透系数</w:t>
      </w:r>
      <w:r w:rsidRPr="0076616F">
        <w:rPr>
          <w:rFonts w:ascii="Times New Roman" w:hAnsi="Times New Roman"/>
          <w:bCs/>
          <w:color w:val="000000" w:themeColor="text1"/>
          <w:szCs w:val="24"/>
        </w:rPr>
        <w:t>≤</w:t>
      </w:r>
      <w:r w:rsidRPr="0076616F">
        <w:rPr>
          <w:rFonts w:ascii="Times New Roman" w:hAnsi="Times New Roman"/>
          <w:color w:val="000000" w:themeColor="text1"/>
          <w:kern w:val="0"/>
          <w:szCs w:val="24"/>
        </w:rPr>
        <w:t>10</w:t>
      </w:r>
      <w:r w:rsidRPr="0076616F">
        <w:rPr>
          <w:rFonts w:ascii="Times New Roman" w:hAnsi="Times New Roman"/>
          <w:color w:val="000000" w:themeColor="text1"/>
          <w:kern w:val="0"/>
          <w:szCs w:val="24"/>
          <w:vertAlign w:val="superscript"/>
        </w:rPr>
        <w:t>-7</w:t>
      </w:r>
      <w:r w:rsidRPr="0076616F">
        <w:rPr>
          <w:rFonts w:ascii="Times New Roman" w:hAnsi="Times New Roman"/>
          <w:color w:val="000000" w:themeColor="text1"/>
          <w:kern w:val="0"/>
          <w:szCs w:val="24"/>
        </w:rPr>
        <w:t>cm/s</w:t>
      </w:r>
      <w:r w:rsidRPr="0076616F">
        <w:rPr>
          <w:rFonts w:ascii="Times New Roman" w:hAnsi="Times New Roman" w:hint="eastAsia"/>
          <w:color w:val="000000" w:themeColor="text1"/>
          <w:kern w:val="0"/>
          <w:szCs w:val="24"/>
        </w:rPr>
        <w:t>，满足一般防渗要求，环评要求，增设重点防渗区域包括危废暂存间，机油暂存点、电站内涉油设备区、升压站，并在已有抗渗混凝土地面增设</w:t>
      </w:r>
      <w:r w:rsidRPr="0076616F">
        <w:rPr>
          <w:rFonts w:ascii="Times New Roman" w:hAnsi="Times New Roman" w:hint="eastAsia"/>
          <w:color w:val="000000" w:themeColor="text1"/>
          <w:kern w:val="0"/>
          <w:szCs w:val="24"/>
        </w:rPr>
        <w:t>2</w:t>
      </w:r>
      <w:r w:rsidRPr="0076616F">
        <w:rPr>
          <w:rFonts w:ascii="Times New Roman" w:hAnsi="Times New Roman"/>
          <w:color w:val="000000" w:themeColor="text1"/>
          <w:kern w:val="0"/>
          <w:szCs w:val="24"/>
        </w:rPr>
        <w:t xml:space="preserve"> </w:t>
      </w:r>
      <w:r w:rsidRPr="0076616F">
        <w:rPr>
          <w:rFonts w:ascii="Times New Roman" w:hAnsi="Times New Roman" w:hint="eastAsia"/>
          <w:color w:val="000000" w:themeColor="text1"/>
          <w:kern w:val="0"/>
          <w:szCs w:val="24"/>
        </w:rPr>
        <w:t>mm</w:t>
      </w:r>
      <w:r w:rsidRPr="0076616F">
        <w:rPr>
          <w:rFonts w:ascii="Times New Roman" w:hAnsi="Times New Roman" w:hint="eastAsia"/>
          <w:color w:val="000000" w:themeColor="text1"/>
          <w:kern w:val="0"/>
          <w:szCs w:val="24"/>
        </w:rPr>
        <w:t>厚环氧树脂层，增设不锈钢托盘，</w:t>
      </w:r>
      <w:r w:rsidRPr="0076616F">
        <w:rPr>
          <w:rFonts w:ascii="Times New Roman" w:hAnsi="Times New Roman"/>
          <w:color w:val="000000" w:themeColor="text1"/>
          <w:kern w:val="0"/>
          <w:szCs w:val="24"/>
        </w:rPr>
        <w:t>渗透系数</w:t>
      </w:r>
      <w:r w:rsidRPr="0076616F">
        <w:rPr>
          <w:rFonts w:ascii="Times New Roman" w:hAnsi="Times New Roman"/>
          <w:bCs/>
          <w:color w:val="000000" w:themeColor="text1"/>
          <w:szCs w:val="24"/>
        </w:rPr>
        <w:t>≤</w:t>
      </w:r>
      <w:r w:rsidRPr="0076616F">
        <w:rPr>
          <w:rFonts w:ascii="Times New Roman" w:hAnsi="Times New Roman"/>
          <w:color w:val="000000" w:themeColor="text1"/>
          <w:kern w:val="0"/>
          <w:szCs w:val="24"/>
        </w:rPr>
        <w:t>10</w:t>
      </w:r>
      <w:r w:rsidRPr="0076616F">
        <w:rPr>
          <w:rFonts w:ascii="Times New Roman" w:hAnsi="Times New Roman"/>
          <w:color w:val="000000" w:themeColor="text1"/>
          <w:kern w:val="0"/>
          <w:szCs w:val="24"/>
          <w:vertAlign w:val="superscript"/>
        </w:rPr>
        <w:t>-10</w:t>
      </w:r>
      <w:r w:rsidRPr="0076616F">
        <w:rPr>
          <w:rFonts w:ascii="Times New Roman" w:hAnsi="Times New Roman"/>
          <w:color w:val="000000" w:themeColor="text1"/>
          <w:kern w:val="0"/>
          <w:szCs w:val="24"/>
        </w:rPr>
        <w:t>cm/s</w:t>
      </w:r>
      <w:r w:rsidRPr="0076616F">
        <w:rPr>
          <w:rFonts w:ascii="Times New Roman" w:hAnsi="Times New Roman" w:hint="eastAsia"/>
          <w:color w:val="000000" w:themeColor="text1"/>
          <w:kern w:val="0"/>
          <w:szCs w:val="24"/>
        </w:rPr>
        <w:t>，整改后重点防渗区采用的防渗措施满足该区域的防渗要求，采取上述措施后，可有效控制本项目对地下水环境产生的不良影响</w:t>
      </w:r>
      <w:r w:rsidRPr="0076616F">
        <w:rPr>
          <w:rStyle w:val="Char9"/>
          <w:rFonts w:hAnsi="Times New Roman"/>
          <w:color w:val="000000" w:themeColor="text1"/>
          <w:szCs w:val="24"/>
        </w:rPr>
        <w:t>。</w:t>
      </w:r>
    </w:p>
    <w:p w14:paraId="35A54723" w14:textId="0AD72062" w:rsidR="00D83EA1" w:rsidRPr="0076616F" w:rsidRDefault="0004570B">
      <w:pPr>
        <w:pStyle w:val="2"/>
        <w:rPr>
          <w:color w:val="000000" w:themeColor="text1"/>
        </w:rPr>
      </w:pPr>
      <w:bookmarkStart w:id="98" w:name="_Toc71634890"/>
      <w:r w:rsidRPr="0076616F">
        <w:rPr>
          <w:rFonts w:hint="eastAsia"/>
          <w:color w:val="000000" w:themeColor="text1"/>
        </w:rPr>
        <w:t>营运期生态环境保护措施</w:t>
      </w:r>
      <w:bookmarkEnd w:id="98"/>
    </w:p>
    <w:p w14:paraId="6371402F" w14:textId="77777777" w:rsidR="00C677ED" w:rsidRPr="0076616F" w:rsidRDefault="00C677ED" w:rsidP="00C677ED">
      <w:pPr>
        <w:ind w:firstLine="480"/>
        <w:rPr>
          <w:color w:val="000000" w:themeColor="text1"/>
        </w:rPr>
      </w:pPr>
      <w:r w:rsidRPr="0076616F">
        <w:rPr>
          <w:color w:val="000000" w:themeColor="text1"/>
        </w:rPr>
        <w:t>本</w:t>
      </w:r>
      <w:r w:rsidRPr="0076616F">
        <w:rPr>
          <w:rFonts w:hint="eastAsia"/>
          <w:color w:val="000000" w:themeColor="text1"/>
        </w:rPr>
        <w:t>项目</w:t>
      </w:r>
      <w:r w:rsidRPr="0076616F">
        <w:rPr>
          <w:color w:val="000000" w:themeColor="text1"/>
        </w:rPr>
        <w:t>施工期已结束多年，施工期无遗留的生态环境问题，施工期的生态影响均已消失，已竣工完成，已完工多年，本次评价主要提出运营期的生态环境保护措施。</w:t>
      </w:r>
    </w:p>
    <w:p w14:paraId="20A6D432" w14:textId="77777777" w:rsidR="00D83EA1" w:rsidRPr="0076616F" w:rsidRDefault="0004570B">
      <w:pPr>
        <w:pStyle w:val="3"/>
        <w:rPr>
          <w:color w:val="000000" w:themeColor="text1"/>
        </w:rPr>
      </w:pPr>
      <w:r w:rsidRPr="0076616F">
        <w:rPr>
          <w:rFonts w:hint="eastAsia"/>
          <w:color w:val="000000" w:themeColor="text1"/>
        </w:rPr>
        <w:t>陆生生态环境保护措施</w:t>
      </w:r>
    </w:p>
    <w:p w14:paraId="38C32FE3" w14:textId="77777777" w:rsidR="00C677ED" w:rsidRPr="0076616F" w:rsidRDefault="00C677ED" w:rsidP="00C677ED">
      <w:pPr>
        <w:adjustRightInd w:val="0"/>
        <w:snapToGrid w:val="0"/>
        <w:ind w:firstLine="482"/>
        <w:rPr>
          <w:b/>
          <w:bCs/>
          <w:color w:val="000000" w:themeColor="text1"/>
        </w:rPr>
      </w:pPr>
      <w:r w:rsidRPr="0076616F">
        <w:rPr>
          <w:b/>
          <w:bCs/>
          <w:color w:val="000000" w:themeColor="text1"/>
        </w:rPr>
        <w:t>1</w:t>
      </w:r>
      <w:r w:rsidRPr="0076616F">
        <w:rPr>
          <w:b/>
          <w:bCs/>
          <w:color w:val="000000" w:themeColor="text1"/>
        </w:rPr>
        <w:t>、加强生态保护制度建设</w:t>
      </w:r>
    </w:p>
    <w:p w14:paraId="3310DC2D" w14:textId="77777777" w:rsidR="00C677ED" w:rsidRPr="0076616F" w:rsidRDefault="00C677ED" w:rsidP="00C677ED">
      <w:pPr>
        <w:adjustRightInd w:val="0"/>
        <w:snapToGrid w:val="0"/>
        <w:ind w:firstLine="480"/>
        <w:rPr>
          <w:color w:val="000000" w:themeColor="text1"/>
        </w:rPr>
      </w:pPr>
      <w:r w:rsidRPr="0076616F">
        <w:rPr>
          <w:color w:val="000000" w:themeColor="text1"/>
        </w:rPr>
        <w:t>加强对工作人员的教育，禁止对工程区域外的植物进行砍伐、采摘、攀折等行为，禁止防火烧荒。全面贯彻执行《中华人民共和国野生动物保护法》，提高工作人员的环境保护意识，严禁捕猎野生动物、随意砍伐森林和破坏植被，避免影响动物的栖息环境，使鸟兽及其它陆生脊椎动物有一个稳定的栖息地。严格执行《中华人民共和国野生动物保护法》，禁止工作人员对野生动物进行恐吓、惊扰、猎杀，对工作人员进行自然保护的教育。以公告、宣传册发放等形式，教育工作人员，通过制度化禁止工作人员捕鸟食类、蛙类、蛇类以及其它种类野生动</w:t>
      </w:r>
      <w:r w:rsidRPr="0076616F">
        <w:rPr>
          <w:color w:val="000000" w:themeColor="text1"/>
        </w:rPr>
        <w:lastRenderedPageBreak/>
        <w:t>物，避免破坏周边植被，减轻项目运营对当地陆生动植物的影响。结合当地生态规划与项目水土保持要求，做好对施工迹地的绿化和植被恢复，控制水土流失和美化环境。</w:t>
      </w:r>
    </w:p>
    <w:p w14:paraId="28DB737B" w14:textId="77777777" w:rsidR="00C677ED" w:rsidRPr="0076616F" w:rsidRDefault="00C677ED" w:rsidP="00C677ED">
      <w:pPr>
        <w:adjustRightInd w:val="0"/>
        <w:snapToGrid w:val="0"/>
        <w:ind w:firstLine="482"/>
        <w:rPr>
          <w:b/>
          <w:bCs/>
          <w:color w:val="000000" w:themeColor="text1"/>
        </w:rPr>
      </w:pPr>
      <w:r w:rsidRPr="0076616F">
        <w:rPr>
          <w:b/>
          <w:bCs/>
          <w:color w:val="000000" w:themeColor="text1"/>
        </w:rPr>
        <w:t>2</w:t>
      </w:r>
      <w:r w:rsidRPr="0076616F">
        <w:rPr>
          <w:b/>
          <w:bCs/>
          <w:color w:val="000000" w:themeColor="text1"/>
        </w:rPr>
        <w:t>、加强边坡防护、降低水土流失影响</w:t>
      </w:r>
    </w:p>
    <w:p w14:paraId="05E9F3F4" w14:textId="77777777" w:rsidR="00C677ED" w:rsidRPr="0076616F" w:rsidRDefault="00C677ED" w:rsidP="00C677ED">
      <w:pPr>
        <w:adjustRightInd w:val="0"/>
        <w:snapToGrid w:val="0"/>
        <w:ind w:firstLine="480"/>
        <w:rPr>
          <w:color w:val="000000" w:themeColor="text1"/>
        </w:rPr>
      </w:pPr>
      <w:r w:rsidRPr="0076616F">
        <w:rPr>
          <w:color w:val="000000" w:themeColor="text1"/>
        </w:rPr>
        <w:t>加强现有动植物的保护，定期对工程水域边坡进行检查防护，对工程水域周围植被进行定期修复降低水土流失的影响，降低水土流失的影响。针对边坡两岸植被恢复提出要求：尽可能选择本地植物种类，与当地植被斑块相协调，不得选用外来物种。</w:t>
      </w:r>
    </w:p>
    <w:p w14:paraId="7B4088F1" w14:textId="77777777" w:rsidR="00C677ED" w:rsidRPr="0076616F" w:rsidRDefault="00C677ED" w:rsidP="00C677ED">
      <w:pPr>
        <w:adjustRightInd w:val="0"/>
        <w:snapToGrid w:val="0"/>
        <w:ind w:firstLine="482"/>
        <w:rPr>
          <w:color w:val="000000" w:themeColor="text1"/>
        </w:rPr>
      </w:pPr>
      <w:r w:rsidRPr="0076616F">
        <w:rPr>
          <w:b/>
          <w:bCs/>
          <w:color w:val="000000" w:themeColor="text1"/>
        </w:rPr>
        <w:t>3</w:t>
      </w:r>
      <w:r w:rsidRPr="0076616F">
        <w:rPr>
          <w:b/>
          <w:bCs/>
          <w:color w:val="000000" w:themeColor="text1"/>
        </w:rPr>
        <w:t>、</w:t>
      </w:r>
      <w:r w:rsidRPr="0076616F">
        <w:rPr>
          <w:b/>
          <w:bCs/>
          <w:color w:val="000000" w:themeColor="text1"/>
          <w:kern w:val="0"/>
        </w:rPr>
        <w:t>强职工环保意识教育，提倡文明生产</w:t>
      </w:r>
    </w:p>
    <w:p w14:paraId="75D27351" w14:textId="77777777" w:rsidR="00C677ED" w:rsidRPr="0076616F" w:rsidRDefault="00C677ED" w:rsidP="00C677ED">
      <w:pPr>
        <w:adjustRightInd w:val="0"/>
        <w:snapToGrid w:val="0"/>
        <w:ind w:firstLine="480"/>
        <w:rPr>
          <w:color w:val="000000" w:themeColor="text1"/>
        </w:rPr>
      </w:pPr>
      <w:r w:rsidRPr="0076616F">
        <w:rPr>
          <w:bCs/>
          <w:color w:val="000000" w:themeColor="text1"/>
          <w:kern w:val="0"/>
        </w:rPr>
        <w:t>建立设备定期维护，保养的管理制度，以防止设备故障形成的非正常生产噪声，同时确保环保措施发挥最佳有效的功能；加强职工环保意识教育，夜间尽可能避免使用灯光长时间照明。</w:t>
      </w:r>
    </w:p>
    <w:p w14:paraId="6D6C41C7" w14:textId="77777777" w:rsidR="00D83EA1" w:rsidRPr="0076616F" w:rsidRDefault="0004570B">
      <w:pPr>
        <w:pStyle w:val="3"/>
        <w:rPr>
          <w:color w:val="000000" w:themeColor="text1"/>
        </w:rPr>
      </w:pPr>
      <w:r w:rsidRPr="0076616F">
        <w:rPr>
          <w:rFonts w:hint="eastAsia"/>
          <w:color w:val="000000" w:themeColor="text1"/>
        </w:rPr>
        <w:t>水生生态环境保护措施</w:t>
      </w:r>
    </w:p>
    <w:p w14:paraId="6D2463CE" w14:textId="77777777" w:rsidR="00D83EA1" w:rsidRPr="0076616F" w:rsidRDefault="0004570B">
      <w:pPr>
        <w:adjustRightInd w:val="0"/>
        <w:snapToGrid w:val="0"/>
        <w:ind w:firstLine="482"/>
        <w:rPr>
          <w:b/>
          <w:bCs/>
          <w:color w:val="000000" w:themeColor="text1"/>
        </w:rPr>
      </w:pPr>
      <w:r w:rsidRPr="0076616F">
        <w:rPr>
          <w:rFonts w:hint="eastAsia"/>
          <w:b/>
          <w:bCs/>
          <w:color w:val="000000" w:themeColor="text1"/>
        </w:rPr>
        <w:t>（</w:t>
      </w:r>
      <w:r w:rsidRPr="0076616F">
        <w:rPr>
          <w:rFonts w:hint="eastAsia"/>
          <w:b/>
          <w:bCs/>
          <w:color w:val="000000" w:themeColor="text1"/>
        </w:rPr>
        <w:t>1</w:t>
      </w:r>
      <w:r w:rsidRPr="0076616F">
        <w:rPr>
          <w:rFonts w:hint="eastAsia"/>
          <w:b/>
          <w:bCs/>
          <w:color w:val="000000" w:themeColor="text1"/>
        </w:rPr>
        <w:t>）下泄生态流量</w:t>
      </w:r>
    </w:p>
    <w:p w14:paraId="2815C10F" w14:textId="47CCC0AD" w:rsidR="00D83EA1" w:rsidRPr="0076616F" w:rsidRDefault="0004570B">
      <w:pPr>
        <w:pStyle w:val="16"/>
        <w:snapToGrid w:val="0"/>
        <w:ind w:firstLine="480"/>
        <w:jc w:val="both"/>
        <w:rPr>
          <w:color w:val="000000" w:themeColor="text1"/>
        </w:rPr>
      </w:pPr>
      <w:r w:rsidRPr="0076616F">
        <w:rPr>
          <w:rFonts w:hint="eastAsia"/>
          <w:color w:val="000000" w:themeColor="text1"/>
        </w:rPr>
        <w:t>根据水文资料，</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取水口多年平均流量为</w:t>
      </w:r>
      <w:r w:rsidR="00C677ED" w:rsidRPr="0076616F">
        <w:rPr>
          <w:color w:val="000000" w:themeColor="text1"/>
        </w:rPr>
        <w:t>3.11</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，则下泄生态流量</w:t>
      </w:r>
      <w:r w:rsidR="00C677ED" w:rsidRPr="0076616F">
        <w:rPr>
          <w:color w:val="000000" w:themeColor="text1"/>
        </w:rPr>
        <w:t>0.311</w:t>
      </w:r>
      <w:r w:rsidRPr="0076616F">
        <w:rPr>
          <w:rFonts w:hint="eastAsia"/>
          <w:color w:val="000000" w:themeColor="text1"/>
        </w:rPr>
        <w:t>m</w:t>
      </w:r>
      <w:r w:rsidRPr="0076616F">
        <w:rPr>
          <w:rFonts w:hint="eastAsia"/>
          <w:color w:val="000000" w:themeColor="text1"/>
          <w:vertAlign w:val="superscript"/>
        </w:rPr>
        <w:t>3</w:t>
      </w:r>
      <w:r w:rsidRPr="0076616F">
        <w:rPr>
          <w:rFonts w:hint="eastAsia"/>
          <w:color w:val="000000" w:themeColor="text1"/>
        </w:rPr>
        <w:t>/s</w:t>
      </w:r>
      <w:r w:rsidRPr="0076616F">
        <w:rPr>
          <w:rFonts w:hint="eastAsia"/>
          <w:color w:val="000000" w:themeColor="text1"/>
        </w:rPr>
        <w:t>。</w:t>
      </w:r>
    </w:p>
    <w:p w14:paraId="659C3397" w14:textId="1ED1EE50" w:rsidR="00D83EA1" w:rsidRPr="0076616F" w:rsidRDefault="0004570B">
      <w:pPr>
        <w:pStyle w:val="16"/>
        <w:snapToGrid w:val="0"/>
        <w:ind w:firstLine="480"/>
        <w:jc w:val="both"/>
        <w:rPr>
          <w:color w:val="000000" w:themeColor="text1"/>
        </w:rPr>
      </w:pPr>
      <w:r w:rsidRPr="0076616F">
        <w:rPr>
          <w:rFonts w:hint="eastAsia"/>
          <w:color w:val="000000" w:themeColor="text1"/>
        </w:rPr>
        <w:t>本项目在拦水坝左侧下部埋设无控生态流量泄水孔</w:t>
      </w:r>
      <w:r w:rsidRPr="0076616F">
        <w:rPr>
          <w:color w:val="000000" w:themeColor="text1"/>
        </w:rPr>
        <w:t>，</w:t>
      </w:r>
      <w:r w:rsidRPr="0076616F">
        <w:rPr>
          <w:rFonts w:hint="eastAsia"/>
          <w:color w:val="000000" w:themeColor="text1"/>
        </w:rPr>
        <w:t>进入泄水孔中的流量</w:t>
      </w:r>
      <w:r w:rsidRPr="0076616F">
        <w:rPr>
          <w:color w:val="000000" w:themeColor="text1"/>
        </w:rPr>
        <w:t>全部用于生态流量下泄</w:t>
      </w:r>
      <w:r w:rsidR="00C677ED" w:rsidRPr="0076616F">
        <w:rPr>
          <w:rFonts w:hint="eastAsia"/>
          <w:color w:val="000000" w:themeColor="text1"/>
        </w:rPr>
        <w:t>，</w:t>
      </w:r>
      <w:r w:rsidRPr="0076616F">
        <w:rPr>
          <w:rFonts w:hint="eastAsia"/>
          <w:color w:val="000000" w:themeColor="text1"/>
        </w:rPr>
        <w:t>保障减水河段生态用水。</w:t>
      </w:r>
    </w:p>
    <w:p w14:paraId="34740B36" w14:textId="77777777" w:rsidR="00D83EA1" w:rsidRPr="0076616F" w:rsidRDefault="0004570B">
      <w:pPr>
        <w:adjustRightInd w:val="0"/>
        <w:snapToGrid w:val="0"/>
        <w:ind w:leftChars="200" w:left="480" w:firstLineChars="0" w:firstLine="0"/>
        <w:rPr>
          <w:b/>
          <w:bCs/>
          <w:color w:val="000000" w:themeColor="text1"/>
        </w:rPr>
      </w:pPr>
      <w:r w:rsidRPr="0076616F">
        <w:rPr>
          <w:rFonts w:hint="eastAsia"/>
          <w:b/>
          <w:bCs/>
          <w:color w:val="000000" w:themeColor="text1"/>
        </w:rPr>
        <w:t>（</w:t>
      </w:r>
      <w:r w:rsidRPr="0076616F">
        <w:rPr>
          <w:rFonts w:hint="eastAsia"/>
          <w:b/>
          <w:bCs/>
          <w:color w:val="000000" w:themeColor="text1"/>
        </w:rPr>
        <w:t>2</w:t>
      </w:r>
      <w:r w:rsidRPr="0076616F">
        <w:rPr>
          <w:rFonts w:hint="eastAsia"/>
          <w:b/>
          <w:bCs/>
          <w:color w:val="000000" w:themeColor="text1"/>
        </w:rPr>
        <w:t>）取水口拦鱼设施</w:t>
      </w:r>
    </w:p>
    <w:p w14:paraId="62DEEAE9" w14:textId="77777777" w:rsidR="00D83EA1" w:rsidRPr="0076616F" w:rsidRDefault="0004570B">
      <w:pPr>
        <w:adjustRightInd w:val="0"/>
        <w:snapToGrid w:val="0"/>
        <w:ind w:firstLine="480"/>
        <w:rPr>
          <w:color w:val="000000" w:themeColor="text1"/>
        </w:rPr>
      </w:pPr>
      <w:r w:rsidRPr="0076616F">
        <w:rPr>
          <w:rFonts w:hint="eastAsia"/>
          <w:color w:val="000000" w:themeColor="text1"/>
        </w:rPr>
        <w:t>本工程电站</w:t>
      </w:r>
      <w:r w:rsidRPr="0076616F">
        <w:rPr>
          <w:rFonts w:hint="eastAsia"/>
          <w:bCs/>
          <w:color w:val="000000" w:themeColor="text1"/>
        </w:rPr>
        <w:t>采取拦河坝引水发电方式，从工程设计和现场查看，取水口未设置拦鱼设施，为不使用鱼类进入引水渠道，减少鱼类被发电机转子致死，因此</w:t>
      </w:r>
      <w:r w:rsidRPr="0076616F">
        <w:rPr>
          <w:rFonts w:hint="eastAsia"/>
          <w:color w:val="000000" w:themeColor="text1"/>
        </w:rPr>
        <w:t>本次评价要求建设单位</w:t>
      </w:r>
      <w:r w:rsidRPr="0076616F">
        <w:rPr>
          <w:rFonts w:hint="eastAsia"/>
          <w:bCs/>
          <w:color w:val="000000" w:themeColor="text1"/>
        </w:rPr>
        <w:t>在取水口处增设网目不大于</w:t>
      </w:r>
      <w:r w:rsidRPr="0076616F">
        <w:rPr>
          <w:rFonts w:hint="eastAsia"/>
          <w:bCs/>
          <w:color w:val="000000" w:themeColor="text1"/>
        </w:rPr>
        <w:t>1cm</w:t>
      </w:r>
      <w:r w:rsidRPr="0076616F">
        <w:rPr>
          <w:rFonts w:hint="eastAsia"/>
          <w:bCs/>
          <w:color w:val="000000" w:themeColor="text1"/>
        </w:rPr>
        <w:t>钢丝直径不小于</w:t>
      </w:r>
      <w:r w:rsidRPr="0076616F">
        <w:rPr>
          <w:rFonts w:hint="eastAsia"/>
          <w:bCs/>
          <w:color w:val="000000" w:themeColor="text1"/>
        </w:rPr>
        <w:t>2mm</w:t>
      </w:r>
      <w:r w:rsidRPr="0076616F">
        <w:rPr>
          <w:rFonts w:hint="eastAsia"/>
          <w:bCs/>
          <w:color w:val="000000" w:themeColor="text1"/>
        </w:rPr>
        <w:t>的金属拦鱼栅（金属拦鱼网栅每隔</w:t>
      </w:r>
      <w:r w:rsidRPr="0076616F">
        <w:rPr>
          <w:rFonts w:hint="eastAsia"/>
          <w:bCs/>
          <w:color w:val="000000" w:themeColor="text1"/>
        </w:rPr>
        <w:t>3</w:t>
      </w:r>
      <w:r w:rsidRPr="0076616F">
        <w:rPr>
          <w:rFonts w:hint="eastAsia"/>
          <w:bCs/>
          <w:color w:val="000000" w:themeColor="text1"/>
        </w:rPr>
        <w:t>年更新一次）。</w:t>
      </w:r>
    </w:p>
    <w:p w14:paraId="1CE6D3C0" w14:textId="77777777" w:rsidR="00D83EA1" w:rsidRPr="0076616F" w:rsidRDefault="0004570B">
      <w:pPr>
        <w:adjustRightInd w:val="0"/>
        <w:snapToGrid w:val="0"/>
        <w:ind w:firstLine="482"/>
        <w:rPr>
          <w:b/>
          <w:bCs/>
          <w:color w:val="000000" w:themeColor="text1"/>
        </w:rPr>
      </w:pPr>
      <w:r w:rsidRPr="0076616F">
        <w:rPr>
          <w:rFonts w:hint="eastAsia"/>
          <w:b/>
          <w:bCs/>
          <w:color w:val="000000" w:themeColor="text1"/>
        </w:rPr>
        <w:t>（</w:t>
      </w:r>
      <w:r w:rsidRPr="0076616F">
        <w:rPr>
          <w:rFonts w:hint="eastAsia"/>
          <w:b/>
          <w:bCs/>
          <w:color w:val="000000" w:themeColor="text1"/>
        </w:rPr>
        <w:t>3</w:t>
      </w:r>
      <w:r w:rsidRPr="0076616F">
        <w:rPr>
          <w:rFonts w:hint="eastAsia"/>
          <w:b/>
          <w:bCs/>
          <w:color w:val="000000" w:themeColor="text1"/>
        </w:rPr>
        <w:t>）增殖放流</w:t>
      </w:r>
    </w:p>
    <w:p w14:paraId="5E561DD4" w14:textId="71FF1C8A" w:rsidR="00D83EA1" w:rsidRPr="0076616F" w:rsidRDefault="0004570B">
      <w:pPr>
        <w:adjustRightInd w:val="0"/>
        <w:snapToGrid w:val="0"/>
        <w:ind w:firstLine="480"/>
        <w:rPr>
          <w:color w:val="000000" w:themeColor="text1"/>
        </w:rPr>
      </w:pPr>
      <w:r w:rsidRPr="0076616F">
        <w:rPr>
          <w:rFonts w:hint="eastAsia"/>
          <w:color w:val="000000" w:themeColor="text1"/>
        </w:rPr>
        <w:t>①增殖放流对象：根据资源调查结果来看，主要放流对象为该流域内重要的经济鱼类，如</w:t>
      </w:r>
      <w:r w:rsidR="00C677ED" w:rsidRPr="0076616F">
        <w:rPr>
          <w:rFonts w:hint="eastAsia"/>
          <w:color w:val="000000" w:themeColor="text1"/>
        </w:rPr>
        <w:t>齐口裂腹鱼</w:t>
      </w:r>
      <w:r w:rsidRPr="0076616F">
        <w:rPr>
          <w:rFonts w:hint="eastAsia"/>
          <w:color w:val="000000" w:themeColor="text1"/>
        </w:rPr>
        <w:t>和</w:t>
      </w:r>
      <w:r w:rsidR="00C677ED" w:rsidRPr="0076616F">
        <w:rPr>
          <w:rFonts w:hint="eastAsia"/>
          <w:color w:val="000000" w:themeColor="text1"/>
        </w:rPr>
        <w:t>斯氏高原鳅</w:t>
      </w:r>
      <w:r w:rsidRPr="0076616F">
        <w:rPr>
          <w:rFonts w:hint="eastAsia"/>
          <w:color w:val="000000" w:themeColor="text1"/>
        </w:rPr>
        <w:t>。</w:t>
      </w:r>
    </w:p>
    <w:p w14:paraId="28C326E2" w14:textId="6DE6A226" w:rsidR="00D83EA1" w:rsidRPr="0076616F" w:rsidRDefault="0004570B">
      <w:pPr>
        <w:adjustRightInd w:val="0"/>
        <w:snapToGrid w:val="0"/>
        <w:ind w:firstLine="480"/>
        <w:rPr>
          <w:color w:val="000000" w:themeColor="text1"/>
        </w:rPr>
      </w:pPr>
      <w:r w:rsidRPr="0076616F">
        <w:rPr>
          <w:rFonts w:hint="eastAsia"/>
          <w:color w:val="000000" w:themeColor="text1"/>
        </w:rPr>
        <w:t>②放流标准：放流的幼鱼必须是由</w:t>
      </w:r>
      <w:r w:rsidR="00B23591" w:rsidRPr="0076616F">
        <w:rPr>
          <w:rFonts w:hint="eastAsia"/>
          <w:color w:val="000000" w:themeColor="text1"/>
        </w:rPr>
        <w:t>三龙沟</w:t>
      </w:r>
      <w:r w:rsidRPr="0076616F">
        <w:rPr>
          <w:rFonts w:hint="eastAsia"/>
          <w:color w:val="000000" w:themeColor="text1"/>
        </w:rPr>
        <w:t>或者巴河流域野生亲本人工繁殖的子一代。放流苗种必须是无伤残和病害、体格健壮。建议由国家渔业行政主管部门制定放流苗种种质技术规范。</w:t>
      </w:r>
    </w:p>
    <w:p w14:paraId="61B76FE9" w14:textId="77777777" w:rsidR="00D83EA1" w:rsidRPr="0076616F" w:rsidRDefault="0004570B">
      <w:pPr>
        <w:adjustRightInd w:val="0"/>
        <w:snapToGrid w:val="0"/>
        <w:ind w:firstLine="480"/>
        <w:rPr>
          <w:color w:val="000000" w:themeColor="text1"/>
        </w:rPr>
      </w:pPr>
      <w:r w:rsidRPr="0076616F">
        <w:rPr>
          <w:rFonts w:hint="eastAsia"/>
          <w:color w:val="000000" w:themeColor="text1"/>
        </w:rPr>
        <w:t>③放流苗种数量和规格：放流苗种的个体大小对放流效果影响很大。放流苗</w:t>
      </w:r>
      <w:r w:rsidRPr="0076616F">
        <w:rPr>
          <w:rFonts w:hint="eastAsia"/>
          <w:color w:val="000000" w:themeColor="text1"/>
        </w:rPr>
        <w:lastRenderedPageBreak/>
        <w:t>种太小，抵抗风浪等自然环境影响的能力差，活动力弱，易被凶猛性鱼类捕食，因而存活率低，直接影响到放流效果。但放流苗种过大，则需要增加更多的经济投入。一般而言，放流鱼种应以鳞被形成期为标准，此阶段鱼种的眼、鳍、口和消化道功能已完全形成，已经从内源性营养转化为主动从外界摄取食物，并形成了自己固有的生活方式。建议放流的鱼种规格为</w:t>
      </w:r>
      <w:r w:rsidRPr="0076616F">
        <w:rPr>
          <w:rFonts w:hint="eastAsia"/>
          <w:color w:val="000000" w:themeColor="text1"/>
        </w:rPr>
        <w:t>6cm-10cm</w:t>
      </w:r>
      <w:r w:rsidRPr="0076616F">
        <w:rPr>
          <w:rFonts w:hint="eastAsia"/>
          <w:color w:val="000000" w:themeColor="text1"/>
        </w:rPr>
        <w:t>，放流数量</w:t>
      </w:r>
      <w:r w:rsidRPr="0076616F">
        <w:rPr>
          <w:rFonts w:hint="eastAsia"/>
          <w:color w:val="000000" w:themeColor="text1"/>
        </w:rPr>
        <w:t>4500</w:t>
      </w:r>
      <w:r w:rsidRPr="0076616F">
        <w:rPr>
          <w:rFonts w:hint="eastAsia"/>
          <w:color w:val="000000" w:themeColor="text1"/>
        </w:rPr>
        <w:t>尾</w:t>
      </w:r>
      <w:r w:rsidRPr="0076616F">
        <w:rPr>
          <w:rFonts w:hint="eastAsia"/>
          <w:color w:val="000000" w:themeColor="text1"/>
        </w:rPr>
        <w:t>/</w:t>
      </w:r>
      <w:r w:rsidRPr="0076616F">
        <w:rPr>
          <w:rFonts w:hint="eastAsia"/>
          <w:color w:val="000000" w:themeColor="text1"/>
        </w:rPr>
        <w:t>年，放流时间暂定两年。</w:t>
      </w:r>
    </w:p>
    <w:p w14:paraId="554D263E" w14:textId="0631BC70" w:rsidR="00D83EA1" w:rsidRPr="0076616F" w:rsidRDefault="0004570B">
      <w:pPr>
        <w:adjustRightInd w:val="0"/>
        <w:snapToGrid w:val="0"/>
        <w:ind w:firstLine="480"/>
        <w:rPr>
          <w:color w:val="000000" w:themeColor="text1"/>
        </w:rPr>
      </w:pPr>
      <w:r w:rsidRPr="0076616F">
        <w:rPr>
          <w:rFonts w:hint="eastAsia"/>
          <w:color w:val="000000" w:themeColor="text1"/>
        </w:rPr>
        <w:t>④放流地点：</w:t>
      </w:r>
      <w:r w:rsidR="00C677ED"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拦水坝上游</w:t>
      </w:r>
      <w:r w:rsidR="00C677ED" w:rsidRPr="0076616F">
        <w:rPr>
          <w:rFonts w:hint="eastAsia"/>
          <w:color w:val="000000" w:themeColor="text1"/>
        </w:rPr>
        <w:t>回</w:t>
      </w:r>
      <w:r w:rsidRPr="0076616F">
        <w:rPr>
          <w:rFonts w:hint="eastAsia"/>
          <w:color w:val="000000" w:themeColor="text1"/>
        </w:rPr>
        <w:t>水区及下游尾水区。</w:t>
      </w:r>
    </w:p>
    <w:p w14:paraId="0BC1083F" w14:textId="77777777" w:rsidR="00D83EA1" w:rsidRPr="0076616F" w:rsidRDefault="0004570B">
      <w:pPr>
        <w:adjustRightInd w:val="0"/>
        <w:snapToGrid w:val="0"/>
        <w:ind w:firstLine="482"/>
        <w:rPr>
          <w:b/>
          <w:bCs/>
          <w:color w:val="000000" w:themeColor="text1"/>
        </w:rPr>
      </w:pPr>
      <w:r w:rsidRPr="0076616F">
        <w:rPr>
          <w:rFonts w:hint="eastAsia"/>
          <w:b/>
          <w:bCs/>
          <w:color w:val="000000" w:themeColor="text1"/>
        </w:rPr>
        <w:t>4</w:t>
      </w:r>
      <w:r w:rsidRPr="0076616F">
        <w:rPr>
          <w:rFonts w:hint="eastAsia"/>
          <w:b/>
          <w:bCs/>
          <w:color w:val="000000" w:themeColor="text1"/>
        </w:rPr>
        <w:t>、其他保护措施</w:t>
      </w:r>
    </w:p>
    <w:p w14:paraId="41398054" w14:textId="0BBF2071" w:rsidR="00C677ED" w:rsidRPr="0076616F" w:rsidRDefault="00C677ED" w:rsidP="00C677ED">
      <w:pPr>
        <w:adjustRightInd w:val="0"/>
        <w:snapToGrid w:val="0"/>
        <w:ind w:firstLine="480"/>
        <w:rPr>
          <w:bCs/>
          <w:color w:val="000000" w:themeColor="text1"/>
        </w:rPr>
      </w:pPr>
      <w:r w:rsidRPr="0076616F">
        <w:rPr>
          <w:color w:val="000000" w:themeColor="text1"/>
        </w:rPr>
        <w:t>运行过程中应禁止向</w:t>
      </w:r>
      <w:r w:rsidR="003B053F">
        <w:rPr>
          <w:rFonts w:hint="eastAsia"/>
          <w:color w:val="000000" w:themeColor="text1"/>
        </w:rPr>
        <w:t>三龙沟</w:t>
      </w:r>
      <w:r w:rsidRPr="0076616F">
        <w:rPr>
          <w:color w:val="000000" w:themeColor="text1"/>
        </w:rPr>
        <w:t>工程水域河内排放未经处理的生活</w:t>
      </w:r>
      <w:r w:rsidRPr="0076616F">
        <w:rPr>
          <w:rFonts w:hint="eastAsia"/>
          <w:color w:val="000000" w:themeColor="text1"/>
        </w:rPr>
        <w:t>污</w:t>
      </w:r>
      <w:r w:rsidRPr="0076616F">
        <w:rPr>
          <w:color w:val="000000" w:themeColor="text1"/>
        </w:rPr>
        <w:t>水；做好环境保护宣传工作，禁止员工下水捕鱼、炸鱼。渔政部门应加强执法力度，严禁制造、销售和使用禁用的电捕渔具等，严厉打击炸鱼、毒鱼、电鱼等破坏渔业资源捕捞行为。设置</w:t>
      </w:r>
      <w:r w:rsidRPr="0076616F">
        <w:rPr>
          <w:bCs/>
          <w:color w:val="000000" w:themeColor="text1"/>
        </w:rPr>
        <w:t>固定的宣传牌，加强区域的保护鱼类资源和水生生态环境相关法律法规的宣传，要求电站员工自觉遵守禁渔规定。维护十年禁渔秩序，共同保护好鱼类资源，维护好电站区域水生生态环境。</w:t>
      </w:r>
    </w:p>
    <w:p w14:paraId="6FF548F7" w14:textId="6ABFFDC7" w:rsidR="00D83EA1" w:rsidRPr="0076616F" w:rsidRDefault="00D83EA1">
      <w:pPr>
        <w:adjustRightInd w:val="0"/>
        <w:snapToGrid w:val="0"/>
        <w:ind w:firstLine="480"/>
        <w:rPr>
          <w:color w:val="000000" w:themeColor="text1"/>
        </w:rPr>
      </w:pPr>
    </w:p>
    <w:p w14:paraId="2FFD1AA0" w14:textId="77777777" w:rsidR="00D83EA1" w:rsidRPr="0076616F" w:rsidRDefault="00D83EA1">
      <w:pPr>
        <w:pStyle w:val="2"/>
        <w:numPr>
          <w:ilvl w:val="1"/>
          <w:numId w:val="0"/>
        </w:numPr>
        <w:rPr>
          <w:color w:val="000000" w:themeColor="text1"/>
        </w:rPr>
        <w:sectPr w:rsidR="00D83EA1" w:rsidRPr="0076616F">
          <w:pgSz w:w="11906" w:h="16838"/>
          <w:pgMar w:top="1440" w:right="1797" w:bottom="1440" w:left="1797" w:header="1134" w:footer="1134" w:gutter="0"/>
          <w:cols w:space="425"/>
          <w:docGrid w:linePitch="326"/>
        </w:sectPr>
      </w:pPr>
    </w:p>
    <w:p w14:paraId="1BF33F5F" w14:textId="77777777" w:rsidR="00D83EA1" w:rsidRPr="0076616F" w:rsidRDefault="0004570B">
      <w:pPr>
        <w:pStyle w:val="1"/>
        <w:rPr>
          <w:color w:val="000000" w:themeColor="text1"/>
        </w:rPr>
      </w:pPr>
      <w:bookmarkStart w:id="99" w:name="_Toc71634891"/>
      <w:r w:rsidRPr="0076616F">
        <w:rPr>
          <w:rFonts w:hint="eastAsia"/>
          <w:color w:val="000000" w:themeColor="text1"/>
        </w:rPr>
        <w:lastRenderedPageBreak/>
        <w:t>环境管理与监测计划</w:t>
      </w:r>
      <w:bookmarkEnd w:id="99"/>
    </w:p>
    <w:p w14:paraId="5DD2F1C8" w14:textId="77777777" w:rsidR="00D83EA1" w:rsidRPr="0076616F" w:rsidRDefault="0004570B">
      <w:pPr>
        <w:ind w:firstLine="480"/>
        <w:rPr>
          <w:color w:val="000000" w:themeColor="text1"/>
        </w:rPr>
      </w:pPr>
      <w:r w:rsidRPr="0076616F">
        <w:rPr>
          <w:rFonts w:hint="eastAsia"/>
          <w:color w:val="000000" w:themeColor="text1"/>
        </w:rPr>
        <w:t>为加强项目的环境管理，加大企业环境监测的力度，必须严格控制污染物的排放总量，有效地保护生态环境，执行建设项目“三同时”制度。为了既发展生产，又保护环境，实现建设项目的经济效益、社会效益和环境效益的统一，更好地监控工程环保设施的运行，及时掌握和了解污染治理措施的效果，必须设置相应的环保机构，制定项目环境管理和环境监测计划。</w:t>
      </w:r>
    </w:p>
    <w:p w14:paraId="0092706F" w14:textId="77777777" w:rsidR="00D83EA1" w:rsidRPr="0076616F" w:rsidRDefault="0004570B">
      <w:pPr>
        <w:pStyle w:val="2"/>
        <w:rPr>
          <w:color w:val="000000" w:themeColor="text1"/>
        </w:rPr>
      </w:pPr>
      <w:bookmarkStart w:id="100" w:name="_Toc71634892"/>
      <w:r w:rsidRPr="0076616F">
        <w:rPr>
          <w:rFonts w:hint="eastAsia"/>
          <w:color w:val="000000" w:themeColor="text1"/>
        </w:rPr>
        <w:t>环境管理</w:t>
      </w:r>
      <w:bookmarkEnd w:id="100"/>
    </w:p>
    <w:p w14:paraId="0CEFFF96" w14:textId="77777777" w:rsidR="00D83EA1" w:rsidRPr="0076616F" w:rsidRDefault="0004570B">
      <w:pPr>
        <w:pStyle w:val="3"/>
        <w:rPr>
          <w:color w:val="000000" w:themeColor="text1"/>
        </w:rPr>
      </w:pPr>
      <w:r w:rsidRPr="0076616F">
        <w:rPr>
          <w:rFonts w:hint="eastAsia"/>
          <w:color w:val="000000" w:themeColor="text1"/>
        </w:rPr>
        <w:t>环境管理的重要性</w:t>
      </w:r>
    </w:p>
    <w:p w14:paraId="6E2CC5E1" w14:textId="77777777" w:rsidR="00D83EA1" w:rsidRPr="0076616F" w:rsidRDefault="0004570B">
      <w:pPr>
        <w:ind w:firstLine="480"/>
        <w:rPr>
          <w:color w:val="000000" w:themeColor="text1"/>
        </w:rPr>
      </w:pPr>
      <w:r w:rsidRPr="0076616F">
        <w:rPr>
          <w:rFonts w:hint="eastAsia"/>
          <w:color w:val="000000" w:themeColor="text1"/>
        </w:rPr>
        <w:t>项目在建设期和运营期都将对环境产生一定的影响，为确保项目配套的环保设施都能正常运转，实现污染达标排放，加强企业内部环境管理工作。针对本次环境评价提出的主要环境问题、环保措施及环保部门对该项目的要求，提出该项目环境管理与监控计划，对于该项目搞好生产和环境保护来说是非常必要和重要的。</w:t>
      </w:r>
    </w:p>
    <w:p w14:paraId="46B02A68" w14:textId="77777777" w:rsidR="00D83EA1" w:rsidRPr="0076616F" w:rsidRDefault="0004570B">
      <w:pPr>
        <w:pStyle w:val="3"/>
        <w:rPr>
          <w:color w:val="000000" w:themeColor="text1"/>
        </w:rPr>
      </w:pPr>
      <w:r w:rsidRPr="0076616F">
        <w:rPr>
          <w:rFonts w:hint="eastAsia"/>
          <w:color w:val="000000" w:themeColor="text1"/>
        </w:rPr>
        <w:t>环境管理的职责</w:t>
      </w:r>
    </w:p>
    <w:p w14:paraId="6F57BBF5" w14:textId="77777777" w:rsidR="00D83EA1" w:rsidRPr="0076616F" w:rsidRDefault="0004570B">
      <w:pPr>
        <w:ind w:firstLine="482"/>
        <w:rPr>
          <w:b/>
          <w:bCs/>
          <w:color w:val="000000" w:themeColor="text1"/>
        </w:rPr>
      </w:pPr>
      <w:r w:rsidRPr="0076616F">
        <w:rPr>
          <w:rFonts w:hint="eastAsia"/>
          <w:b/>
          <w:bCs/>
          <w:color w:val="000000" w:themeColor="text1"/>
        </w:rPr>
        <w:t>1</w:t>
      </w:r>
      <w:r w:rsidRPr="0076616F">
        <w:rPr>
          <w:rFonts w:hint="eastAsia"/>
          <w:b/>
          <w:bCs/>
          <w:color w:val="000000" w:themeColor="text1"/>
        </w:rPr>
        <w:t>、环境管理机构</w:t>
      </w:r>
    </w:p>
    <w:p w14:paraId="13D2A097" w14:textId="77777777" w:rsidR="00D83EA1" w:rsidRPr="0076616F" w:rsidRDefault="0004570B">
      <w:pPr>
        <w:ind w:firstLine="480"/>
        <w:rPr>
          <w:color w:val="000000" w:themeColor="text1"/>
        </w:rPr>
      </w:pPr>
      <w:r w:rsidRPr="0076616F">
        <w:rPr>
          <w:rFonts w:hint="eastAsia"/>
          <w:color w:val="000000" w:themeColor="text1"/>
        </w:rPr>
        <w:t>建设单位应设立环保科室，负责全公司日常的环境管理和监督工作，配备</w:t>
      </w:r>
      <w:r w:rsidRPr="0076616F">
        <w:rPr>
          <w:rFonts w:hint="eastAsia"/>
          <w:color w:val="000000" w:themeColor="text1"/>
        </w:rPr>
        <w:t>1</w:t>
      </w: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名专职或兼职人员。</w:t>
      </w:r>
    </w:p>
    <w:p w14:paraId="12677AA1" w14:textId="77777777" w:rsidR="00D83EA1" w:rsidRPr="0076616F" w:rsidRDefault="0004570B">
      <w:pPr>
        <w:ind w:left="482" w:firstLineChars="0" w:firstLine="0"/>
        <w:rPr>
          <w:b/>
          <w:bCs/>
          <w:color w:val="000000" w:themeColor="text1"/>
        </w:rPr>
      </w:pPr>
      <w:r w:rsidRPr="0076616F">
        <w:rPr>
          <w:rFonts w:hint="eastAsia"/>
          <w:b/>
          <w:bCs/>
          <w:color w:val="000000" w:themeColor="text1"/>
        </w:rPr>
        <w:t>2</w:t>
      </w:r>
      <w:r w:rsidRPr="0076616F">
        <w:rPr>
          <w:rFonts w:hint="eastAsia"/>
          <w:b/>
          <w:bCs/>
          <w:color w:val="000000" w:themeColor="text1"/>
        </w:rPr>
        <w:t>、环境管理的主要职责</w:t>
      </w:r>
    </w:p>
    <w:p w14:paraId="26D827B0" w14:textId="77777777" w:rsidR="00D83EA1" w:rsidRPr="0076616F" w:rsidRDefault="0004570B">
      <w:pPr>
        <w:ind w:firstLine="480"/>
        <w:rPr>
          <w:color w:val="000000" w:themeColor="text1"/>
        </w:rPr>
      </w:pPr>
      <w:r w:rsidRPr="0076616F">
        <w:rPr>
          <w:rFonts w:hint="eastAsia"/>
          <w:color w:val="000000" w:themeColor="text1"/>
        </w:rPr>
        <w:t>目前本工程施工期已基本结束，因此本次评价主要列出运营期环境管理的主要职责，为了做好生产全过程的环境保护工作，减轻项目外排污染物对环境的影响，建设单位应高度重视环境保护工作，设置环保管理部门，配备专职工作人员负责环境管理。环境管理机构贯彻上级环保部门的具体要求和指示精神，并负责制定企业环保管理规定、条例和制度、环境监测废及环保制度的贯彻落实。</w:t>
      </w:r>
    </w:p>
    <w:p w14:paraId="4D77636D" w14:textId="77777777" w:rsidR="00D83EA1" w:rsidRPr="0076616F" w:rsidRDefault="0004570B">
      <w:pPr>
        <w:ind w:firstLine="480"/>
        <w:rPr>
          <w:color w:val="000000" w:themeColor="text1"/>
        </w:rPr>
      </w:pPr>
      <w:r w:rsidRPr="0076616F">
        <w:rPr>
          <w:rFonts w:hint="eastAsia"/>
          <w:color w:val="000000" w:themeColor="text1"/>
        </w:rPr>
        <w:t>具体职责如下：</w:t>
      </w:r>
    </w:p>
    <w:p w14:paraId="782E3A4A"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贯彻执行环境保护政策、法规及环境保护标准，制定本项目的环境管理办法；</w:t>
      </w:r>
    </w:p>
    <w:p w14:paraId="207F2617"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建立健全企业的环境管理制度，并实施检查和监督工作；</w:t>
      </w:r>
    </w:p>
    <w:p w14:paraId="48E507E9"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编制并组织实施环境保护规划和计划，完成环境保护责任目标；</w:t>
      </w:r>
    </w:p>
    <w:p w14:paraId="156D6165"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领导并组织企业环境监测工作；</w:t>
      </w:r>
    </w:p>
    <w:p w14:paraId="203E1AD0"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lastRenderedPageBreak/>
        <w:t>监督检查本项目各个环保设施的运行和环境管理措施的实施</w:t>
      </w:r>
      <w:r w:rsidRPr="0076616F">
        <w:rPr>
          <w:rFonts w:hint="eastAsia"/>
          <w:color w:val="000000" w:themeColor="text1"/>
        </w:rPr>
        <w:t>,</w:t>
      </w:r>
      <w:r w:rsidRPr="0076616F">
        <w:rPr>
          <w:rFonts w:hint="eastAsia"/>
          <w:color w:val="000000" w:themeColor="text1"/>
        </w:rPr>
        <w:t>并提出改善环境的建议和对策；</w:t>
      </w:r>
    </w:p>
    <w:p w14:paraId="09975D1B"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负责本项目职工的环保教育工作，以提高职工的环保意识；</w:t>
      </w:r>
    </w:p>
    <w:p w14:paraId="0EDB897D"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接受省、市各级环保部门的检查、监督，按要求上报各项环保报表，并定期向上级主管部门汇报本项目的环保工作情况；</w:t>
      </w:r>
    </w:p>
    <w:p w14:paraId="17362820"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与上级环保部门核算排污费及收缴工作</w:t>
      </w:r>
      <w:r w:rsidRPr="0076616F">
        <w:rPr>
          <w:rFonts w:hint="eastAsia"/>
          <w:color w:val="000000" w:themeColor="text1"/>
        </w:rPr>
        <w:t>,</w:t>
      </w:r>
      <w:r w:rsidRPr="0076616F">
        <w:rPr>
          <w:rFonts w:hint="eastAsia"/>
          <w:color w:val="000000" w:themeColor="text1"/>
        </w:rPr>
        <w:t>负责对基层单位排污费收缴以及排污费的管理和使用；</w:t>
      </w:r>
    </w:p>
    <w:p w14:paraId="13AE1172"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组织调查污染事故及污染纠纷案件，并提出具体处理意见；</w:t>
      </w:r>
    </w:p>
    <w:p w14:paraId="17DFF046"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负责企业环保设施的运行情况进行监督、检查与考核；</w:t>
      </w:r>
    </w:p>
    <w:p w14:paraId="05116734"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负责所有污染源的日常管理，掌握污染源排放情况，有效控制“三废”排放量；</w:t>
      </w:r>
    </w:p>
    <w:p w14:paraId="07B0EB18"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负责企业环境统计工作，并根据统计数据对环境质量进行定时定量分析；</w:t>
      </w:r>
    </w:p>
    <w:p w14:paraId="2937A9D9"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负责企业的“三废”治理及日常管理与环保技术开发利用；</w:t>
      </w:r>
    </w:p>
    <w:p w14:paraId="577BB12A" w14:textId="77777777" w:rsidR="00D83EA1" w:rsidRPr="0076616F" w:rsidRDefault="0004570B" w:rsidP="007A5AEB">
      <w:pPr>
        <w:numPr>
          <w:ilvl w:val="0"/>
          <w:numId w:val="14"/>
        </w:numPr>
        <w:ind w:firstLine="480"/>
        <w:rPr>
          <w:color w:val="000000" w:themeColor="text1"/>
        </w:rPr>
      </w:pPr>
      <w:r w:rsidRPr="0076616F">
        <w:rPr>
          <w:rFonts w:hint="eastAsia"/>
          <w:color w:val="000000" w:themeColor="text1"/>
        </w:rPr>
        <w:t>根据《建设项目环境保护管理条例》、《建设项目竣工环境保护验收暂行办法》，除水和大气污染防治设施外，建设单位应在环境保护设施竣工之日起</w:t>
      </w:r>
      <w:r w:rsidRPr="0076616F">
        <w:rPr>
          <w:rFonts w:hint="eastAsia"/>
          <w:color w:val="000000" w:themeColor="text1"/>
        </w:rPr>
        <w:t>3</w:t>
      </w:r>
      <w:r w:rsidRPr="0076616F">
        <w:rPr>
          <w:rFonts w:hint="eastAsia"/>
          <w:color w:val="000000" w:themeColor="text1"/>
        </w:rPr>
        <w:t>个月内完成其他环境保护设施验收，需要进行调试或者整改的，验收期限不得超过</w:t>
      </w:r>
      <w:r w:rsidRPr="0076616F">
        <w:rPr>
          <w:rFonts w:hint="eastAsia"/>
          <w:color w:val="000000" w:themeColor="text1"/>
        </w:rPr>
        <w:t>12</w:t>
      </w:r>
      <w:r w:rsidRPr="0076616F">
        <w:rPr>
          <w:rFonts w:hint="eastAsia"/>
          <w:color w:val="000000" w:themeColor="text1"/>
        </w:rPr>
        <w:t>个月，水和大气污染防治设施应在取得排污许可证后进行环境保护设施竣工收验。并根据《建设项目竣工环境保护验收暂行办法》对相关信息进行公开。验收报告公示期满后</w:t>
      </w:r>
      <w:r w:rsidRPr="0076616F">
        <w:rPr>
          <w:rFonts w:hint="eastAsia"/>
          <w:color w:val="000000" w:themeColor="text1"/>
        </w:rPr>
        <w:t>5</w:t>
      </w:r>
      <w:r w:rsidRPr="0076616F">
        <w:rPr>
          <w:rFonts w:hint="eastAsia"/>
          <w:color w:val="000000" w:themeColor="text1"/>
        </w:rPr>
        <w:t>个工作日内，建设单位应当登录全国建设项目竣工环境保护验收信息平台，填报建设项目基本信息、环境保护设施验收情况等相关信息，并接受环境保护主管部门监督检查。</w:t>
      </w:r>
    </w:p>
    <w:p w14:paraId="3F486F1A" w14:textId="77777777" w:rsidR="00D83EA1" w:rsidRPr="0076616F" w:rsidRDefault="0004570B">
      <w:pPr>
        <w:pStyle w:val="2"/>
        <w:rPr>
          <w:color w:val="000000" w:themeColor="text1"/>
        </w:rPr>
      </w:pPr>
      <w:bookmarkStart w:id="101" w:name="_Toc71634893"/>
      <w:r w:rsidRPr="0076616F">
        <w:rPr>
          <w:rFonts w:hint="eastAsia"/>
          <w:color w:val="000000" w:themeColor="text1"/>
        </w:rPr>
        <w:t>环境监测计划</w:t>
      </w:r>
      <w:bookmarkEnd w:id="101"/>
    </w:p>
    <w:p w14:paraId="58DAFFED" w14:textId="77777777" w:rsidR="00D83EA1" w:rsidRPr="0076616F" w:rsidRDefault="0004570B">
      <w:pPr>
        <w:pStyle w:val="3"/>
        <w:rPr>
          <w:color w:val="000000" w:themeColor="text1"/>
        </w:rPr>
      </w:pPr>
      <w:r w:rsidRPr="0076616F">
        <w:rPr>
          <w:rFonts w:hint="eastAsia"/>
          <w:color w:val="000000" w:themeColor="text1"/>
        </w:rPr>
        <w:t>环境监测的意义</w:t>
      </w:r>
    </w:p>
    <w:p w14:paraId="64990BE0" w14:textId="77777777" w:rsidR="00D83EA1" w:rsidRPr="0076616F" w:rsidRDefault="0004570B">
      <w:pPr>
        <w:ind w:firstLine="480"/>
        <w:rPr>
          <w:color w:val="000000" w:themeColor="text1"/>
        </w:rPr>
      </w:pPr>
      <w:r w:rsidRPr="0076616F">
        <w:rPr>
          <w:rFonts w:hint="eastAsia"/>
          <w:color w:val="000000" w:themeColor="text1"/>
        </w:rPr>
        <w:t>环境监测是环境管理的基础，是开展环境科学研究、防止环境破坏和污染的重要依据，环境监测是贯穿于项目施工与运营期的一项重要的环境保护措施，通过监测计划的实施，可以及时掌握项目的排污状况和变化趋势，以及当地的环境质量状况；通过监测结果的分析，可以了解项目是否按计划采取了切实可行的环保措施，并根据情况提出相应的补救措施；通过环境监测取得的实测数据，为当地环境保护门提供基础资料，以供执法检查。此外，环境监测计划每年应进行回</w:t>
      </w:r>
      <w:r w:rsidRPr="0076616F">
        <w:rPr>
          <w:rFonts w:hint="eastAsia"/>
          <w:color w:val="000000" w:themeColor="text1"/>
        </w:rPr>
        <w:lastRenderedPageBreak/>
        <w:t>顾评价，通过对比分析，掌握年度变化趋势，以便及时调整计划。工程环境监测工作可委托具有相应资质的监测单位承担。</w:t>
      </w:r>
    </w:p>
    <w:p w14:paraId="5E6975FA" w14:textId="77777777" w:rsidR="00D83EA1" w:rsidRPr="0076616F" w:rsidRDefault="0004570B">
      <w:pPr>
        <w:pStyle w:val="3"/>
        <w:rPr>
          <w:color w:val="000000" w:themeColor="text1"/>
        </w:rPr>
      </w:pPr>
      <w:r w:rsidRPr="0076616F">
        <w:rPr>
          <w:rFonts w:hint="eastAsia"/>
          <w:color w:val="000000" w:themeColor="text1"/>
        </w:rPr>
        <w:t>环境监测机构</w:t>
      </w:r>
    </w:p>
    <w:p w14:paraId="0EDFDD5A" w14:textId="77777777" w:rsidR="00D83EA1" w:rsidRPr="0076616F" w:rsidRDefault="0004570B">
      <w:pPr>
        <w:ind w:firstLine="480"/>
        <w:rPr>
          <w:color w:val="000000" w:themeColor="text1"/>
        </w:rPr>
      </w:pPr>
      <w:r w:rsidRPr="0076616F">
        <w:rPr>
          <w:rFonts w:hint="eastAsia"/>
          <w:color w:val="000000" w:themeColor="text1"/>
        </w:rPr>
        <w:t>根据《建设项目环境保护设计规定》第五十九条“对环境有影响的新建、扩建项目应根据项目的规模、性质、监测任务、监测范围设置必要的监测机构或相应的监测手段”，为监测场区环保设施的正常运行，确保各项污染物达标排放，对污染源进行常规定期监测。本项目为小型水电项目，建设单位应定期委托当地有资质的监测机构对各项污染源进行监测。</w:t>
      </w:r>
    </w:p>
    <w:p w14:paraId="3D3B7DE4" w14:textId="77777777" w:rsidR="00D83EA1" w:rsidRPr="0076616F" w:rsidRDefault="0004570B">
      <w:pPr>
        <w:pStyle w:val="3"/>
        <w:rPr>
          <w:color w:val="000000" w:themeColor="text1"/>
        </w:rPr>
      </w:pPr>
      <w:r w:rsidRPr="0076616F">
        <w:rPr>
          <w:rFonts w:hint="eastAsia"/>
          <w:color w:val="000000" w:themeColor="text1"/>
        </w:rPr>
        <w:t>环境监测计划</w:t>
      </w:r>
    </w:p>
    <w:p w14:paraId="2E597683" w14:textId="77777777" w:rsidR="00D83EA1" w:rsidRPr="0076616F" w:rsidRDefault="0004570B">
      <w:pPr>
        <w:ind w:firstLine="480"/>
        <w:rPr>
          <w:color w:val="000000" w:themeColor="text1"/>
        </w:rPr>
      </w:pPr>
      <w:r w:rsidRPr="0076616F">
        <w:rPr>
          <w:rFonts w:hint="eastAsia"/>
          <w:color w:val="000000" w:themeColor="text1"/>
        </w:rPr>
        <w:t>本工程已建成运行多年，施工期早已结束，因此本次评价主要针对运营期提出环境监测计划，运营期监测内容包括：水环境质量监测、水生生态调查等。</w:t>
      </w:r>
    </w:p>
    <w:p w14:paraId="1ADF51CC" w14:textId="77777777" w:rsidR="003A437A" w:rsidRPr="003A437A" w:rsidRDefault="003A437A" w:rsidP="003A437A">
      <w:pPr>
        <w:numPr>
          <w:ilvl w:val="0"/>
          <w:numId w:val="41"/>
        </w:numPr>
        <w:ind w:firstLineChars="0"/>
        <w:rPr>
          <w:b/>
          <w:color w:val="000000" w:themeColor="text1"/>
        </w:rPr>
      </w:pPr>
      <w:r w:rsidRPr="003A437A">
        <w:rPr>
          <w:b/>
          <w:color w:val="000000" w:themeColor="text1"/>
        </w:rPr>
        <w:t>污染源监测</w:t>
      </w:r>
    </w:p>
    <w:p w14:paraId="0451CCD0" w14:textId="77777777" w:rsidR="003A437A" w:rsidRPr="003A437A" w:rsidRDefault="003A437A" w:rsidP="003A437A">
      <w:pPr>
        <w:adjustRightInd w:val="0"/>
        <w:ind w:firstLine="480"/>
        <w:rPr>
          <w:color w:val="000000" w:themeColor="text1"/>
        </w:rPr>
      </w:pPr>
      <w:r w:rsidRPr="003A437A">
        <w:rPr>
          <w:color w:val="000000" w:themeColor="text1"/>
        </w:rPr>
        <w:t>根据《排污单位自行监测指南</w:t>
      </w:r>
      <w:r w:rsidRPr="003A437A">
        <w:rPr>
          <w:rFonts w:hint="eastAsia"/>
          <w:color w:val="000000" w:themeColor="text1"/>
        </w:rPr>
        <w:t xml:space="preserve"> </w:t>
      </w:r>
      <w:r w:rsidRPr="003A437A">
        <w:rPr>
          <w:color w:val="000000" w:themeColor="text1"/>
        </w:rPr>
        <w:t>总则》（</w:t>
      </w:r>
      <w:r w:rsidRPr="003A437A">
        <w:rPr>
          <w:color w:val="000000" w:themeColor="text1"/>
        </w:rPr>
        <w:t>HJ819—2017</w:t>
      </w:r>
      <w:r w:rsidRPr="003A437A">
        <w:rPr>
          <w:color w:val="000000" w:themeColor="text1"/>
        </w:rPr>
        <w:t>），项目运营期间，应对项目运营过程所产生的污染进行污染源监测，其监测要</w:t>
      </w:r>
    </w:p>
    <w:p w14:paraId="512B08E6" w14:textId="77777777" w:rsidR="003A437A" w:rsidRPr="003A437A" w:rsidRDefault="003A437A" w:rsidP="003A437A">
      <w:pPr>
        <w:adjustRightInd w:val="0"/>
        <w:ind w:firstLineChars="0" w:firstLine="0"/>
        <w:rPr>
          <w:color w:val="000000" w:themeColor="text1"/>
        </w:rPr>
      </w:pPr>
      <w:r w:rsidRPr="003A437A">
        <w:rPr>
          <w:color w:val="000000" w:themeColor="text1"/>
        </w:rPr>
        <w:t>求，见下表。</w:t>
      </w:r>
    </w:p>
    <w:p w14:paraId="7B014860" w14:textId="20DB7184" w:rsidR="003A437A" w:rsidRPr="003A437A" w:rsidRDefault="003A437A" w:rsidP="003A437A">
      <w:pPr>
        <w:keepNext/>
        <w:spacing w:line="240" w:lineRule="auto"/>
        <w:ind w:firstLine="420"/>
        <w:jc w:val="center"/>
        <w:rPr>
          <w:color w:val="000000" w:themeColor="text1"/>
          <w:sz w:val="21"/>
          <w:szCs w:val="21"/>
        </w:rPr>
      </w:pPr>
      <w:r w:rsidRPr="003A437A">
        <w:rPr>
          <w:color w:val="000000" w:themeColor="text1"/>
          <w:sz w:val="21"/>
          <w:szCs w:val="20"/>
        </w:rPr>
        <w:t>表</w:t>
      </w:r>
      <w:r w:rsidRPr="003A437A">
        <w:rPr>
          <w:color w:val="000000" w:themeColor="text1"/>
          <w:sz w:val="21"/>
          <w:szCs w:val="20"/>
        </w:rPr>
        <w:t xml:space="preserve"> </w:t>
      </w:r>
      <w:r w:rsidRPr="003A437A">
        <w:rPr>
          <w:color w:val="000000" w:themeColor="text1"/>
          <w:sz w:val="21"/>
          <w:szCs w:val="20"/>
        </w:rPr>
        <w:fldChar w:fldCharType="begin"/>
      </w:r>
      <w:r w:rsidRPr="003A437A">
        <w:rPr>
          <w:color w:val="000000" w:themeColor="text1"/>
          <w:sz w:val="21"/>
          <w:szCs w:val="20"/>
        </w:rPr>
        <w:instrText xml:space="preserve"> STYLEREF 1 \s </w:instrText>
      </w:r>
      <w:r w:rsidRPr="003A437A">
        <w:rPr>
          <w:color w:val="000000" w:themeColor="text1"/>
          <w:sz w:val="21"/>
          <w:szCs w:val="20"/>
        </w:rPr>
        <w:fldChar w:fldCharType="separate"/>
      </w:r>
      <w:r w:rsidR="00CE0F14">
        <w:rPr>
          <w:noProof/>
          <w:color w:val="000000" w:themeColor="text1"/>
          <w:sz w:val="21"/>
          <w:szCs w:val="20"/>
        </w:rPr>
        <w:t>7</w:t>
      </w:r>
      <w:r w:rsidRPr="003A437A">
        <w:rPr>
          <w:noProof/>
          <w:color w:val="000000" w:themeColor="text1"/>
          <w:sz w:val="21"/>
          <w:szCs w:val="20"/>
        </w:rPr>
        <w:fldChar w:fldCharType="end"/>
      </w:r>
      <w:r w:rsidRPr="003A437A">
        <w:rPr>
          <w:color w:val="000000" w:themeColor="text1"/>
          <w:sz w:val="21"/>
          <w:szCs w:val="20"/>
        </w:rPr>
        <w:noBreakHyphen/>
      </w:r>
      <w:r w:rsidRPr="003A437A">
        <w:rPr>
          <w:color w:val="000000" w:themeColor="text1"/>
          <w:sz w:val="21"/>
          <w:szCs w:val="20"/>
        </w:rPr>
        <w:fldChar w:fldCharType="begin"/>
      </w:r>
      <w:r w:rsidRPr="003A437A">
        <w:rPr>
          <w:color w:val="000000" w:themeColor="text1"/>
          <w:sz w:val="21"/>
          <w:szCs w:val="20"/>
        </w:rPr>
        <w:instrText xml:space="preserve"> SEQ </w:instrText>
      </w:r>
      <w:r w:rsidRPr="003A437A">
        <w:rPr>
          <w:color w:val="000000" w:themeColor="text1"/>
          <w:sz w:val="21"/>
          <w:szCs w:val="20"/>
        </w:rPr>
        <w:instrText>表</w:instrText>
      </w:r>
      <w:r w:rsidRPr="003A437A">
        <w:rPr>
          <w:color w:val="000000" w:themeColor="text1"/>
          <w:sz w:val="21"/>
          <w:szCs w:val="20"/>
        </w:rPr>
        <w:instrText xml:space="preserve"> \* ARABIC \s 1 </w:instrText>
      </w:r>
      <w:r w:rsidRPr="003A437A">
        <w:rPr>
          <w:color w:val="000000" w:themeColor="text1"/>
          <w:sz w:val="21"/>
          <w:szCs w:val="20"/>
        </w:rPr>
        <w:fldChar w:fldCharType="separate"/>
      </w:r>
      <w:r w:rsidR="00CE0F14">
        <w:rPr>
          <w:noProof/>
          <w:color w:val="000000" w:themeColor="text1"/>
          <w:sz w:val="21"/>
          <w:szCs w:val="20"/>
        </w:rPr>
        <w:t>1</w:t>
      </w:r>
      <w:r w:rsidRPr="003A437A">
        <w:rPr>
          <w:color w:val="000000" w:themeColor="text1"/>
          <w:sz w:val="21"/>
          <w:szCs w:val="20"/>
        </w:rPr>
        <w:fldChar w:fldCharType="end"/>
      </w:r>
      <w:r w:rsidRPr="003A437A">
        <w:rPr>
          <w:color w:val="000000" w:themeColor="text1"/>
          <w:sz w:val="21"/>
          <w:szCs w:val="21"/>
        </w:rPr>
        <w:t>污染源监控计划一览表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84"/>
        <w:gridCol w:w="1794"/>
        <w:gridCol w:w="2755"/>
        <w:gridCol w:w="1080"/>
        <w:gridCol w:w="1179"/>
      </w:tblGrid>
      <w:tr w:rsidR="0076616F" w:rsidRPr="003A437A" w14:paraId="33D0D104" w14:textId="77777777" w:rsidTr="00260147">
        <w:trPr>
          <w:trHeight w:val="189"/>
        </w:trPr>
        <w:tc>
          <w:tcPr>
            <w:tcW w:w="895" w:type="pct"/>
            <w:vAlign w:val="center"/>
          </w:tcPr>
          <w:p w14:paraId="7B428F7F"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污染源</w:t>
            </w:r>
          </w:p>
        </w:tc>
        <w:tc>
          <w:tcPr>
            <w:tcW w:w="1082" w:type="pct"/>
            <w:vAlign w:val="center"/>
          </w:tcPr>
          <w:p w14:paraId="4387E87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监控项目</w:t>
            </w:r>
          </w:p>
        </w:tc>
        <w:tc>
          <w:tcPr>
            <w:tcW w:w="1661" w:type="pct"/>
            <w:vAlign w:val="center"/>
          </w:tcPr>
          <w:p w14:paraId="4FEDAAF1"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监测点位置</w:t>
            </w:r>
          </w:p>
        </w:tc>
        <w:tc>
          <w:tcPr>
            <w:tcW w:w="651" w:type="pct"/>
            <w:vAlign w:val="center"/>
          </w:tcPr>
          <w:p w14:paraId="6BC3C29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监测点数</w:t>
            </w:r>
          </w:p>
        </w:tc>
        <w:tc>
          <w:tcPr>
            <w:tcW w:w="711" w:type="pct"/>
            <w:vAlign w:val="center"/>
          </w:tcPr>
          <w:p w14:paraId="500D9318"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监测频率</w:t>
            </w:r>
          </w:p>
        </w:tc>
      </w:tr>
      <w:tr w:rsidR="0076616F" w:rsidRPr="003A437A" w14:paraId="1B5635CF" w14:textId="77777777" w:rsidTr="00260147">
        <w:trPr>
          <w:trHeight w:val="160"/>
        </w:trPr>
        <w:tc>
          <w:tcPr>
            <w:tcW w:w="895" w:type="pct"/>
            <w:vAlign w:val="center"/>
          </w:tcPr>
          <w:p w14:paraId="6CEF635D"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运行设备</w:t>
            </w:r>
          </w:p>
        </w:tc>
        <w:tc>
          <w:tcPr>
            <w:tcW w:w="1082" w:type="pct"/>
            <w:vAlign w:val="center"/>
          </w:tcPr>
          <w:p w14:paraId="36C3C99E"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等效</w:t>
            </w:r>
            <w:r w:rsidRPr="003A437A">
              <w:rPr>
                <w:color w:val="000000" w:themeColor="text1"/>
                <w:sz w:val="21"/>
                <w:szCs w:val="21"/>
              </w:rPr>
              <w:t>A</w:t>
            </w:r>
            <w:r w:rsidRPr="003A437A">
              <w:rPr>
                <w:color w:val="000000" w:themeColor="text1"/>
                <w:sz w:val="21"/>
                <w:szCs w:val="21"/>
              </w:rPr>
              <w:t>声级</w:t>
            </w:r>
          </w:p>
        </w:tc>
        <w:tc>
          <w:tcPr>
            <w:tcW w:w="1661" w:type="pct"/>
            <w:vAlign w:val="center"/>
          </w:tcPr>
          <w:p w14:paraId="101A7C5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电站四周</w:t>
            </w:r>
          </w:p>
        </w:tc>
        <w:tc>
          <w:tcPr>
            <w:tcW w:w="651" w:type="pct"/>
            <w:vAlign w:val="center"/>
          </w:tcPr>
          <w:p w14:paraId="63216D3F"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4</w:t>
            </w:r>
            <w:r w:rsidRPr="003A437A">
              <w:rPr>
                <w:color w:val="000000" w:themeColor="text1"/>
                <w:sz w:val="21"/>
                <w:szCs w:val="21"/>
              </w:rPr>
              <w:t>个</w:t>
            </w:r>
          </w:p>
        </w:tc>
        <w:tc>
          <w:tcPr>
            <w:tcW w:w="711" w:type="pct"/>
            <w:vAlign w:val="center"/>
          </w:tcPr>
          <w:p w14:paraId="146900F3"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1</w:t>
            </w:r>
            <w:r w:rsidRPr="003A437A">
              <w:rPr>
                <w:color w:val="000000" w:themeColor="text1"/>
                <w:sz w:val="21"/>
                <w:szCs w:val="21"/>
              </w:rPr>
              <w:t>次</w:t>
            </w:r>
            <w:r w:rsidRPr="003A437A">
              <w:rPr>
                <w:color w:val="000000" w:themeColor="text1"/>
                <w:sz w:val="21"/>
                <w:szCs w:val="21"/>
              </w:rPr>
              <w:t>/</w:t>
            </w:r>
            <w:r w:rsidRPr="003A437A">
              <w:rPr>
                <w:color w:val="000000" w:themeColor="text1"/>
                <w:sz w:val="21"/>
                <w:szCs w:val="21"/>
              </w:rPr>
              <w:t>季度</w:t>
            </w:r>
          </w:p>
        </w:tc>
      </w:tr>
    </w:tbl>
    <w:p w14:paraId="555AFD45" w14:textId="77777777" w:rsidR="003A437A" w:rsidRPr="003A437A" w:rsidRDefault="003A437A" w:rsidP="003A437A">
      <w:pPr>
        <w:numPr>
          <w:ilvl w:val="0"/>
          <w:numId w:val="41"/>
        </w:numPr>
        <w:spacing w:beforeLines="50" w:before="120"/>
        <w:ind w:left="902" w:firstLineChars="0"/>
        <w:rPr>
          <w:b/>
          <w:color w:val="000000" w:themeColor="text1"/>
        </w:rPr>
      </w:pPr>
      <w:r w:rsidRPr="003A437A">
        <w:rPr>
          <w:b/>
          <w:color w:val="000000" w:themeColor="text1"/>
        </w:rPr>
        <w:t>环境质量监测</w:t>
      </w:r>
    </w:p>
    <w:p w14:paraId="1EB32D50" w14:textId="77777777" w:rsidR="003A437A" w:rsidRPr="003A437A" w:rsidRDefault="003A437A" w:rsidP="003A437A">
      <w:pPr>
        <w:ind w:firstLine="480"/>
        <w:rPr>
          <w:color w:val="000000" w:themeColor="text1"/>
        </w:rPr>
      </w:pPr>
      <w:r w:rsidRPr="003A437A">
        <w:rPr>
          <w:color w:val="000000" w:themeColor="text1"/>
        </w:rPr>
        <w:t>根据《排污单位自行监测指南</w:t>
      </w:r>
      <w:r w:rsidRPr="003A437A">
        <w:rPr>
          <w:color w:val="000000" w:themeColor="text1"/>
        </w:rPr>
        <w:t xml:space="preserve"> </w:t>
      </w:r>
      <w:r w:rsidRPr="003A437A">
        <w:rPr>
          <w:color w:val="000000" w:themeColor="text1"/>
        </w:rPr>
        <w:t>总则》（</w:t>
      </w:r>
      <w:r w:rsidRPr="003A437A">
        <w:rPr>
          <w:color w:val="000000" w:themeColor="text1"/>
        </w:rPr>
        <w:t>HJ819—2017</w:t>
      </w:r>
      <w:r w:rsidRPr="003A437A">
        <w:rPr>
          <w:color w:val="000000" w:themeColor="text1"/>
        </w:rPr>
        <w:t>），项目营运期环境监测内容包括污染源监测和环境质量监测见下表：</w:t>
      </w:r>
    </w:p>
    <w:p w14:paraId="5ADE2975" w14:textId="4CD464C4" w:rsidR="003A437A" w:rsidRPr="003A437A" w:rsidRDefault="003A437A" w:rsidP="003A437A">
      <w:pPr>
        <w:keepNext/>
        <w:spacing w:line="240" w:lineRule="auto"/>
        <w:ind w:firstLine="420"/>
        <w:jc w:val="center"/>
        <w:rPr>
          <w:color w:val="000000" w:themeColor="text1"/>
          <w:sz w:val="21"/>
          <w:szCs w:val="20"/>
        </w:rPr>
      </w:pPr>
      <w:bookmarkStart w:id="102" w:name="_Hlk69604138"/>
      <w:r w:rsidRPr="003A437A">
        <w:rPr>
          <w:color w:val="000000" w:themeColor="text1"/>
          <w:sz w:val="21"/>
          <w:szCs w:val="20"/>
        </w:rPr>
        <w:t>表</w:t>
      </w:r>
      <w:r w:rsidRPr="003A437A">
        <w:rPr>
          <w:color w:val="000000" w:themeColor="text1"/>
          <w:sz w:val="21"/>
          <w:szCs w:val="20"/>
        </w:rPr>
        <w:t xml:space="preserve"> </w:t>
      </w:r>
      <w:r w:rsidRPr="003A437A">
        <w:rPr>
          <w:color w:val="000000" w:themeColor="text1"/>
          <w:sz w:val="21"/>
          <w:szCs w:val="20"/>
        </w:rPr>
        <w:fldChar w:fldCharType="begin"/>
      </w:r>
      <w:r w:rsidRPr="003A437A">
        <w:rPr>
          <w:color w:val="000000" w:themeColor="text1"/>
          <w:sz w:val="21"/>
          <w:szCs w:val="20"/>
        </w:rPr>
        <w:instrText xml:space="preserve"> STYLEREF 1 \s </w:instrText>
      </w:r>
      <w:r w:rsidRPr="003A437A">
        <w:rPr>
          <w:color w:val="000000" w:themeColor="text1"/>
          <w:sz w:val="21"/>
          <w:szCs w:val="20"/>
        </w:rPr>
        <w:fldChar w:fldCharType="separate"/>
      </w:r>
      <w:r w:rsidR="00CE0F14">
        <w:rPr>
          <w:noProof/>
          <w:color w:val="000000" w:themeColor="text1"/>
          <w:sz w:val="21"/>
          <w:szCs w:val="20"/>
        </w:rPr>
        <w:t>7</w:t>
      </w:r>
      <w:r w:rsidRPr="003A437A">
        <w:rPr>
          <w:noProof/>
          <w:color w:val="000000" w:themeColor="text1"/>
          <w:sz w:val="21"/>
          <w:szCs w:val="20"/>
        </w:rPr>
        <w:fldChar w:fldCharType="end"/>
      </w:r>
      <w:r w:rsidRPr="003A437A">
        <w:rPr>
          <w:color w:val="000000" w:themeColor="text1"/>
          <w:sz w:val="21"/>
          <w:szCs w:val="20"/>
        </w:rPr>
        <w:noBreakHyphen/>
      </w:r>
      <w:r w:rsidRPr="003A437A">
        <w:rPr>
          <w:color w:val="000000" w:themeColor="text1"/>
          <w:sz w:val="21"/>
          <w:szCs w:val="20"/>
        </w:rPr>
        <w:fldChar w:fldCharType="begin"/>
      </w:r>
      <w:r w:rsidRPr="003A437A">
        <w:rPr>
          <w:color w:val="000000" w:themeColor="text1"/>
          <w:sz w:val="21"/>
          <w:szCs w:val="20"/>
        </w:rPr>
        <w:instrText xml:space="preserve"> SEQ </w:instrText>
      </w:r>
      <w:r w:rsidRPr="003A437A">
        <w:rPr>
          <w:color w:val="000000" w:themeColor="text1"/>
          <w:sz w:val="21"/>
          <w:szCs w:val="20"/>
        </w:rPr>
        <w:instrText>表</w:instrText>
      </w:r>
      <w:r w:rsidRPr="003A437A">
        <w:rPr>
          <w:color w:val="000000" w:themeColor="text1"/>
          <w:sz w:val="21"/>
          <w:szCs w:val="20"/>
        </w:rPr>
        <w:instrText xml:space="preserve"> \* ARABIC \s 1 </w:instrText>
      </w:r>
      <w:r w:rsidRPr="003A437A">
        <w:rPr>
          <w:color w:val="000000" w:themeColor="text1"/>
          <w:sz w:val="21"/>
          <w:szCs w:val="20"/>
        </w:rPr>
        <w:fldChar w:fldCharType="separate"/>
      </w:r>
      <w:r w:rsidR="00CE0F14">
        <w:rPr>
          <w:noProof/>
          <w:color w:val="000000" w:themeColor="text1"/>
          <w:sz w:val="21"/>
          <w:szCs w:val="20"/>
        </w:rPr>
        <w:t>2</w:t>
      </w:r>
      <w:r w:rsidRPr="003A437A">
        <w:rPr>
          <w:color w:val="000000" w:themeColor="text1"/>
          <w:sz w:val="21"/>
          <w:szCs w:val="20"/>
        </w:rPr>
        <w:fldChar w:fldCharType="end"/>
      </w:r>
      <w:bookmarkEnd w:id="102"/>
      <w:r w:rsidRPr="003A437A">
        <w:rPr>
          <w:color w:val="000000" w:themeColor="text1"/>
          <w:sz w:val="21"/>
          <w:szCs w:val="21"/>
        </w:rPr>
        <w:t>环境质量监控计划一览表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9"/>
        <w:gridCol w:w="2343"/>
        <w:gridCol w:w="1798"/>
        <w:gridCol w:w="828"/>
        <w:gridCol w:w="2114"/>
      </w:tblGrid>
      <w:tr w:rsidR="0076616F" w:rsidRPr="003A437A" w14:paraId="0D08AC4E" w14:textId="77777777" w:rsidTr="00260147">
        <w:trPr>
          <w:trHeight w:val="189"/>
        </w:trPr>
        <w:tc>
          <w:tcPr>
            <w:tcW w:w="729" w:type="pct"/>
            <w:vAlign w:val="center"/>
          </w:tcPr>
          <w:p w14:paraId="17E94DB7"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环境类别</w:t>
            </w:r>
          </w:p>
        </w:tc>
        <w:tc>
          <w:tcPr>
            <w:tcW w:w="1413" w:type="pct"/>
            <w:vAlign w:val="center"/>
          </w:tcPr>
          <w:p w14:paraId="6C5721A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监测项目</w:t>
            </w:r>
          </w:p>
        </w:tc>
        <w:tc>
          <w:tcPr>
            <w:tcW w:w="1084" w:type="pct"/>
            <w:vAlign w:val="center"/>
          </w:tcPr>
          <w:p w14:paraId="65B2B1AC"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监测点位置</w:t>
            </w:r>
          </w:p>
        </w:tc>
        <w:tc>
          <w:tcPr>
            <w:tcW w:w="499" w:type="pct"/>
            <w:vAlign w:val="center"/>
          </w:tcPr>
          <w:p w14:paraId="135701B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测点数</w:t>
            </w:r>
          </w:p>
        </w:tc>
        <w:tc>
          <w:tcPr>
            <w:tcW w:w="1275" w:type="pct"/>
            <w:vAlign w:val="center"/>
          </w:tcPr>
          <w:p w14:paraId="0BE937A7"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监测频率</w:t>
            </w:r>
          </w:p>
        </w:tc>
      </w:tr>
      <w:tr w:rsidR="0076616F" w:rsidRPr="003A437A" w14:paraId="618336A2" w14:textId="77777777" w:rsidTr="00260147">
        <w:trPr>
          <w:trHeight w:val="160"/>
        </w:trPr>
        <w:tc>
          <w:tcPr>
            <w:tcW w:w="729" w:type="pct"/>
            <w:vAlign w:val="center"/>
          </w:tcPr>
          <w:p w14:paraId="20C6ED6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地表水</w:t>
            </w:r>
          </w:p>
        </w:tc>
        <w:tc>
          <w:tcPr>
            <w:tcW w:w="1413" w:type="pct"/>
            <w:vAlign w:val="center"/>
          </w:tcPr>
          <w:p w14:paraId="0A8D48D4"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kern w:val="0"/>
                <w:sz w:val="21"/>
                <w:szCs w:val="21"/>
                <w:lang w:val="zh-CN"/>
              </w:rPr>
              <w:t>水温、</w:t>
            </w:r>
            <w:r w:rsidRPr="003A437A">
              <w:rPr>
                <w:color w:val="000000" w:themeColor="text1"/>
                <w:kern w:val="0"/>
                <w:sz w:val="21"/>
                <w:szCs w:val="21"/>
                <w:lang w:val="zh-CN"/>
              </w:rPr>
              <w:t>pH</w:t>
            </w:r>
            <w:r w:rsidRPr="003A437A">
              <w:rPr>
                <w:color w:val="000000" w:themeColor="text1"/>
                <w:kern w:val="0"/>
                <w:sz w:val="21"/>
                <w:szCs w:val="21"/>
                <w:lang w:val="zh-CN"/>
              </w:rPr>
              <w:t>、溶解氧、化学需氧量、五日生化需氧量、氨氮、总磷、总氮、石油类、粪大肠菌群。</w:t>
            </w:r>
          </w:p>
        </w:tc>
        <w:tc>
          <w:tcPr>
            <w:tcW w:w="1084" w:type="pct"/>
            <w:vAlign w:val="center"/>
          </w:tcPr>
          <w:p w14:paraId="692FB565" w14:textId="3705E567" w:rsidR="003A437A" w:rsidRPr="003A437A" w:rsidRDefault="00151BFF" w:rsidP="003A437A">
            <w:pPr>
              <w:spacing w:beforeLines="20" w:before="48" w:afterLines="20" w:after="48" w:line="240" w:lineRule="auto"/>
              <w:ind w:firstLineChars="0" w:firstLine="0"/>
              <w:jc w:val="center"/>
              <w:rPr>
                <w:color w:val="000000" w:themeColor="text1"/>
                <w:sz w:val="21"/>
                <w:szCs w:val="21"/>
              </w:rPr>
            </w:pPr>
            <w:r w:rsidRPr="0076616F">
              <w:rPr>
                <w:rFonts w:hint="eastAsia"/>
                <w:color w:val="000000" w:themeColor="text1"/>
                <w:sz w:val="21"/>
                <w:szCs w:val="21"/>
              </w:rPr>
              <w:t>坝址上游</w:t>
            </w:r>
            <w:r w:rsidRPr="0076616F">
              <w:rPr>
                <w:rFonts w:hint="eastAsia"/>
                <w:color w:val="000000" w:themeColor="text1"/>
                <w:sz w:val="21"/>
                <w:szCs w:val="21"/>
              </w:rPr>
              <w:t>5</w:t>
            </w:r>
            <w:r w:rsidRPr="0076616F">
              <w:rPr>
                <w:color w:val="000000" w:themeColor="text1"/>
                <w:sz w:val="21"/>
                <w:szCs w:val="21"/>
              </w:rPr>
              <w:t>00</w:t>
            </w:r>
            <w:r w:rsidRPr="0076616F">
              <w:rPr>
                <w:rFonts w:hint="eastAsia"/>
                <w:color w:val="000000" w:themeColor="text1"/>
                <w:sz w:val="21"/>
                <w:szCs w:val="21"/>
              </w:rPr>
              <w:t>m</w:t>
            </w:r>
            <w:r w:rsidRPr="0076616F">
              <w:rPr>
                <w:rFonts w:hint="eastAsia"/>
                <w:color w:val="000000" w:themeColor="text1"/>
                <w:sz w:val="21"/>
                <w:szCs w:val="21"/>
              </w:rPr>
              <w:t>处，坝址下游</w:t>
            </w:r>
            <w:r w:rsidRPr="0076616F">
              <w:rPr>
                <w:rFonts w:hint="eastAsia"/>
                <w:color w:val="000000" w:themeColor="text1"/>
                <w:sz w:val="21"/>
                <w:szCs w:val="21"/>
              </w:rPr>
              <w:t>1</w:t>
            </w:r>
            <w:r w:rsidRPr="0076616F">
              <w:rPr>
                <w:color w:val="000000" w:themeColor="text1"/>
                <w:sz w:val="21"/>
                <w:szCs w:val="21"/>
              </w:rPr>
              <w:t>000 m</w:t>
            </w:r>
            <w:r w:rsidRPr="0076616F">
              <w:rPr>
                <w:rFonts w:hint="eastAsia"/>
                <w:color w:val="000000" w:themeColor="text1"/>
                <w:sz w:val="21"/>
                <w:szCs w:val="21"/>
              </w:rPr>
              <w:t>处</w:t>
            </w:r>
            <w:r w:rsidR="003A437A" w:rsidRPr="0076616F">
              <w:rPr>
                <w:rFonts w:hint="eastAsia"/>
                <w:color w:val="000000" w:themeColor="text1"/>
                <w:sz w:val="21"/>
                <w:szCs w:val="21"/>
              </w:rPr>
              <w:t>减水段</w:t>
            </w:r>
          </w:p>
        </w:tc>
        <w:tc>
          <w:tcPr>
            <w:tcW w:w="499" w:type="pct"/>
            <w:vAlign w:val="center"/>
          </w:tcPr>
          <w:p w14:paraId="664ECF5D" w14:textId="0FC56913" w:rsidR="003A437A" w:rsidRPr="003A437A" w:rsidRDefault="00151BFF" w:rsidP="003A437A">
            <w:pPr>
              <w:spacing w:beforeLines="20" w:before="48" w:afterLines="20" w:after="48" w:line="240" w:lineRule="auto"/>
              <w:ind w:firstLineChars="0" w:firstLine="0"/>
              <w:jc w:val="center"/>
              <w:rPr>
                <w:color w:val="000000" w:themeColor="text1"/>
                <w:sz w:val="21"/>
                <w:szCs w:val="21"/>
              </w:rPr>
            </w:pPr>
            <w:r w:rsidRPr="0076616F">
              <w:rPr>
                <w:color w:val="000000" w:themeColor="text1"/>
                <w:sz w:val="21"/>
                <w:szCs w:val="21"/>
              </w:rPr>
              <w:t>2</w:t>
            </w:r>
            <w:r w:rsidR="003A437A" w:rsidRPr="003A437A">
              <w:rPr>
                <w:color w:val="000000" w:themeColor="text1"/>
                <w:sz w:val="21"/>
                <w:szCs w:val="21"/>
              </w:rPr>
              <w:t>个</w:t>
            </w:r>
          </w:p>
        </w:tc>
        <w:tc>
          <w:tcPr>
            <w:tcW w:w="1275" w:type="pct"/>
            <w:vAlign w:val="center"/>
          </w:tcPr>
          <w:p w14:paraId="7875FD4C" w14:textId="773D6CF5"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每年</w:t>
            </w:r>
            <w:r w:rsidRPr="003A437A">
              <w:rPr>
                <w:rFonts w:hint="eastAsia"/>
                <w:color w:val="000000" w:themeColor="text1"/>
                <w:sz w:val="21"/>
                <w:szCs w:val="21"/>
              </w:rPr>
              <w:t>丰</w:t>
            </w:r>
            <w:r w:rsidRPr="003A437A">
              <w:rPr>
                <w:color w:val="000000" w:themeColor="text1"/>
                <w:sz w:val="21"/>
                <w:szCs w:val="21"/>
              </w:rPr>
              <w:t>水期</w:t>
            </w:r>
            <w:r w:rsidRPr="0076616F">
              <w:rPr>
                <w:rFonts w:hint="eastAsia"/>
                <w:color w:val="000000" w:themeColor="text1"/>
                <w:sz w:val="21"/>
                <w:szCs w:val="21"/>
              </w:rPr>
              <w:t>、枯水</w:t>
            </w:r>
            <w:r w:rsidRPr="003A437A">
              <w:rPr>
                <w:color w:val="000000" w:themeColor="text1"/>
                <w:sz w:val="21"/>
                <w:szCs w:val="21"/>
              </w:rPr>
              <w:t>期</w:t>
            </w:r>
            <w:r w:rsidRPr="0076616F">
              <w:rPr>
                <w:rFonts w:hint="eastAsia"/>
                <w:color w:val="000000" w:themeColor="text1"/>
                <w:sz w:val="21"/>
                <w:szCs w:val="21"/>
              </w:rPr>
              <w:t>各</w:t>
            </w:r>
            <w:r w:rsidRPr="003A437A">
              <w:rPr>
                <w:color w:val="000000" w:themeColor="text1"/>
                <w:sz w:val="21"/>
                <w:szCs w:val="21"/>
              </w:rPr>
              <w:t>测一次，每次</w:t>
            </w:r>
            <w:r w:rsidRPr="003A437A">
              <w:rPr>
                <w:color w:val="000000" w:themeColor="text1"/>
                <w:sz w:val="21"/>
                <w:szCs w:val="21"/>
              </w:rPr>
              <w:t>1</w:t>
            </w:r>
            <w:r w:rsidRPr="003A437A">
              <w:rPr>
                <w:color w:val="000000" w:themeColor="text1"/>
                <w:sz w:val="21"/>
                <w:szCs w:val="21"/>
              </w:rPr>
              <w:t>天，每天</w:t>
            </w:r>
            <w:r w:rsidRPr="003A437A">
              <w:rPr>
                <w:color w:val="000000" w:themeColor="text1"/>
                <w:sz w:val="21"/>
                <w:szCs w:val="21"/>
              </w:rPr>
              <w:t>1</w:t>
            </w:r>
            <w:r w:rsidRPr="003A437A">
              <w:rPr>
                <w:color w:val="000000" w:themeColor="text1"/>
                <w:sz w:val="21"/>
                <w:szCs w:val="21"/>
              </w:rPr>
              <w:t>次</w:t>
            </w:r>
          </w:p>
        </w:tc>
      </w:tr>
      <w:tr w:rsidR="0076616F" w:rsidRPr="003A437A" w14:paraId="3EFA7A20" w14:textId="77777777" w:rsidTr="00260147">
        <w:trPr>
          <w:trHeight w:val="160"/>
        </w:trPr>
        <w:tc>
          <w:tcPr>
            <w:tcW w:w="729" w:type="pct"/>
            <w:vAlign w:val="center"/>
          </w:tcPr>
          <w:p w14:paraId="01D3BF98"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地下水</w:t>
            </w:r>
          </w:p>
        </w:tc>
        <w:tc>
          <w:tcPr>
            <w:tcW w:w="1413" w:type="pct"/>
            <w:vAlign w:val="center"/>
          </w:tcPr>
          <w:p w14:paraId="3369DC6C"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lang w:bidi="en-US"/>
              </w:rPr>
            </w:pPr>
            <w:r w:rsidRPr="003A437A">
              <w:rPr>
                <w:color w:val="000000" w:themeColor="text1"/>
                <w:kern w:val="0"/>
                <w:sz w:val="21"/>
                <w:szCs w:val="21"/>
              </w:rPr>
              <w:t>石油类、水位、</w:t>
            </w:r>
            <w:r w:rsidRPr="003A437A">
              <w:rPr>
                <w:color w:val="000000" w:themeColor="text1"/>
                <w:kern w:val="0"/>
                <w:sz w:val="21"/>
                <w:szCs w:val="21"/>
              </w:rPr>
              <w:t>pH</w:t>
            </w:r>
            <w:r w:rsidRPr="003A437A">
              <w:rPr>
                <w:color w:val="000000" w:themeColor="text1"/>
                <w:kern w:val="0"/>
                <w:sz w:val="21"/>
                <w:szCs w:val="21"/>
              </w:rPr>
              <w:t>、氨氮、总硬度、溶解性总固体、高猛酸盐指数、总大肠菌群、细菌总数、耗氧量。</w:t>
            </w:r>
          </w:p>
        </w:tc>
        <w:tc>
          <w:tcPr>
            <w:tcW w:w="1084" w:type="pct"/>
            <w:vAlign w:val="center"/>
          </w:tcPr>
          <w:p w14:paraId="7F39E989" w14:textId="1BC98A5B" w:rsidR="003A437A" w:rsidRPr="003A437A" w:rsidRDefault="003037DB" w:rsidP="003A437A">
            <w:pPr>
              <w:spacing w:beforeLines="20" w:before="48" w:afterLines="20" w:after="48" w:line="240" w:lineRule="auto"/>
              <w:ind w:firstLineChars="0" w:firstLine="0"/>
              <w:jc w:val="center"/>
              <w:rPr>
                <w:color w:val="000000" w:themeColor="text1"/>
                <w:sz w:val="21"/>
                <w:szCs w:val="21"/>
              </w:rPr>
            </w:pPr>
            <w:r w:rsidRPr="0076616F">
              <w:rPr>
                <w:rFonts w:hint="eastAsia"/>
                <w:color w:val="000000" w:themeColor="text1"/>
                <w:sz w:val="21"/>
                <w:szCs w:val="21"/>
              </w:rPr>
              <w:t>东</w:t>
            </w:r>
            <w:r w:rsidR="003A437A" w:rsidRPr="003A437A">
              <w:rPr>
                <w:rFonts w:hint="eastAsia"/>
                <w:color w:val="000000" w:themeColor="text1"/>
                <w:sz w:val="21"/>
                <w:szCs w:val="21"/>
              </w:rPr>
              <w:t>北侧约</w:t>
            </w:r>
            <w:r w:rsidR="003A437A" w:rsidRPr="0076616F">
              <w:rPr>
                <w:color w:val="000000" w:themeColor="text1"/>
                <w:sz w:val="21"/>
                <w:szCs w:val="21"/>
              </w:rPr>
              <w:t>503</w:t>
            </w:r>
            <w:r w:rsidR="003A437A" w:rsidRPr="003A437A">
              <w:rPr>
                <w:rFonts w:hint="eastAsia"/>
                <w:color w:val="000000" w:themeColor="text1"/>
                <w:sz w:val="21"/>
                <w:szCs w:val="21"/>
              </w:rPr>
              <w:t>m</w:t>
            </w:r>
          </w:p>
        </w:tc>
        <w:tc>
          <w:tcPr>
            <w:tcW w:w="499" w:type="pct"/>
            <w:vAlign w:val="center"/>
          </w:tcPr>
          <w:p w14:paraId="6BC1167E"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1</w:t>
            </w:r>
            <w:r w:rsidRPr="003A437A">
              <w:rPr>
                <w:color w:val="000000" w:themeColor="text1"/>
                <w:sz w:val="21"/>
                <w:szCs w:val="21"/>
              </w:rPr>
              <w:t>个</w:t>
            </w:r>
          </w:p>
        </w:tc>
        <w:tc>
          <w:tcPr>
            <w:tcW w:w="1275" w:type="pct"/>
            <w:vAlign w:val="center"/>
          </w:tcPr>
          <w:p w14:paraId="6988C50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以后每年监测</w:t>
            </w:r>
            <w:r w:rsidRPr="003A437A">
              <w:rPr>
                <w:color w:val="000000" w:themeColor="text1"/>
                <w:sz w:val="21"/>
                <w:szCs w:val="21"/>
              </w:rPr>
              <w:t>1</w:t>
            </w:r>
            <w:r w:rsidRPr="003A437A">
              <w:rPr>
                <w:color w:val="000000" w:themeColor="text1"/>
                <w:sz w:val="21"/>
                <w:szCs w:val="21"/>
              </w:rPr>
              <w:t>次，每次监测</w:t>
            </w:r>
            <w:r w:rsidRPr="003A437A">
              <w:rPr>
                <w:color w:val="000000" w:themeColor="text1"/>
                <w:sz w:val="21"/>
                <w:szCs w:val="21"/>
              </w:rPr>
              <w:t>1</w:t>
            </w:r>
            <w:r w:rsidRPr="003A437A">
              <w:rPr>
                <w:color w:val="000000" w:themeColor="text1"/>
                <w:sz w:val="21"/>
                <w:szCs w:val="21"/>
              </w:rPr>
              <w:t>天</w:t>
            </w:r>
          </w:p>
        </w:tc>
      </w:tr>
      <w:tr w:rsidR="0076616F" w:rsidRPr="003A437A" w14:paraId="335526A0" w14:textId="77777777" w:rsidTr="00260147">
        <w:trPr>
          <w:trHeight w:val="160"/>
        </w:trPr>
        <w:tc>
          <w:tcPr>
            <w:tcW w:w="729" w:type="pct"/>
            <w:vAlign w:val="center"/>
          </w:tcPr>
          <w:p w14:paraId="2A2BF166"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水生生态</w:t>
            </w:r>
            <w:r w:rsidRPr="003A437A">
              <w:rPr>
                <w:color w:val="000000" w:themeColor="text1"/>
                <w:sz w:val="21"/>
                <w:szCs w:val="21"/>
              </w:rPr>
              <w:lastRenderedPageBreak/>
              <w:t>环境</w:t>
            </w:r>
          </w:p>
        </w:tc>
        <w:tc>
          <w:tcPr>
            <w:tcW w:w="1413" w:type="pct"/>
            <w:vAlign w:val="center"/>
          </w:tcPr>
          <w:p w14:paraId="72D88C6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lastRenderedPageBreak/>
              <w:t>野生动植物种类、数</w:t>
            </w:r>
            <w:r w:rsidRPr="003A437A">
              <w:rPr>
                <w:color w:val="000000" w:themeColor="text1"/>
                <w:sz w:val="21"/>
                <w:szCs w:val="21"/>
              </w:rPr>
              <w:lastRenderedPageBreak/>
              <w:t>量、种群密度、受威胁情况、栖息地恢复状况等</w:t>
            </w:r>
          </w:p>
        </w:tc>
        <w:tc>
          <w:tcPr>
            <w:tcW w:w="1084" w:type="pct"/>
            <w:vAlign w:val="center"/>
          </w:tcPr>
          <w:p w14:paraId="788E3329" w14:textId="77D09CC3" w:rsidR="003A437A" w:rsidRPr="003A437A" w:rsidRDefault="003037DB" w:rsidP="003A437A">
            <w:pPr>
              <w:spacing w:beforeLines="20" w:before="48" w:afterLines="20" w:after="48" w:line="240" w:lineRule="auto"/>
              <w:ind w:firstLineChars="0" w:firstLine="0"/>
              <w:jc w:val="center"/>
              <w:rPr>
                <w:color w:val="000000" w:themeColor="text1"/>
                <w:sz w:val="21"/>
                <w:szCs w:val="21"/>
              </w:rPr>
            </w:pPr>
            <w:r w:rsidRPr="0076616F">
              <w:rPr>
                <w:rFonts w:hint="eastAsia"/>
                <w:color w:val="000000" w:themeColor="text1"/>
                <w:sz w:val="21"/>
                <w:szCs w:val="21"/>
              </w:rPr>
              <w:lastRenderedPageBreak/>
              <w:t>坝址上游</w:t>
            </w:r>
            <w:r w:rsidRPr="0076616F">
              <w:rPr>
                <w:rFonts w:hint="eastAsia"/>
                <w:color w:val="000000" w:themeColor="text1"/>
                <w:sz w:val="21"/>
                <w:szCs w:val="21"/>
              </w:rPr>
              <w:t>500 m-</w:t>
            </w:r>
            <w:r w:rsidRPr="0076616F">
              <w:rPr>
                <w:rFonts w:hint="eastAsia"/>
                <w:color w:val="000000" w:themeColor="text1"/>
                <w:sz w:val="21"/>
                <w:szCs w:val="21"/>
              </w:rPr>
              <w:lastRenderedPageBreak/>
              <w:t>减水段</w:t>
            </w:r>
            <w:r w:rsidRPr="0076616F">
              <w:rPr>
                <w:rFonts w:hint="eastAsia"/>
                <w:color w:val="000000" w:themeColor="text1"/>
                <w:sz w:val="21"/>
                <w:szCs w:val="21"/>
              </w:rPr>
              <w:t>-</w:t>
            </w:r>
            <w:r w:rsidRPr="0076616F">
              <w:rPr>
                <w:rFonts w:hint="eastAsia"/>
                <w:color w:val="000000" w:themeColor="text1"/>
                <w:sz w:val="21"/>
                <w:szCs w:val="21"/>
              </w:rPr>
              <w:t>尾水口下游</w:t>
            </w:r>
            <w:r w:rsidRPr="0076616F">
              <w:rPr>
                <w:rFonts w:hint="eastAsia"/>
                <w:color w:val="000000" w:themeColor="text1"/>
                <w:sz w:val="21"/>
                <w:szCs w:val="21"/>
              </w:rPr>
              <w:t>500 m</w:t>
            </w:r>
            <w:r w:rsidRPr="0076616F">
              <w:rPr>
                <w:rFonts w:hint="eastAsia"/>
                <w:color w:val="000000" w:themeColor="text1"/>
                <w:sz w:val="21"/>
                <w:szCs w:val="21"/>
              </w:rPr>
              <w:t>三龙沟河段</w:t>
            </w:r>
          </w:p>
        </w:tc>
        <w:tc>
          <w:tcPr>
            <w:tcW w:w="499" w:type="pct"/>
            <w:vAlign w:val="center"/>
          </w:tcPr>
          <w:p w14:paraId="024DA881" w14:textId="286701F3"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76616F">
              <w:rPr>
                <w:rFonts w:hint="eastAsia"/>
                <w:color w:val="000000" w:themeColor="text1"/>
                <w:sz w:val="21"/>
                <w:szCs w:val="21"/>
              </w:rPr>
              <w:lastRenderedPageBreak/>
              <w:t>3</w:t>
            </w:r>
            <w:r w:rsidRPr="003A437A">
              <w:rPr>
                <w:color w:val="000000" w:themeColor="text1"/>
                <w:sz w:val="21"/>
                <w:szCs w:val="21"/>
              </w:rPr>
              <w:t>个</w:t>
            </w:r>
          </w:p>
        </w:tc>
        <w:tc>
          <w:tcPr>
            <w:tcW w:w="1275" w:type="pct"/>
            <w:vAlign w:val="center"/>
          </w:tcPr>
          <w:p w14:paraId="78461309"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本次评价整改措施落</w:t>
            </w:r>
            <w:r w:rsidRPr="003A437A">
              <w:rPr>
                <w:color w:val="000000" w:themeColor="text1"/>
                <w:sz w:val="21"/>
                <w:szCs w:val="21"/>
              </w:rPr>
              <w:lastRenderedPageBreak/>
              <w:t>实后第</w:t>
            </w:r>
            <w:r w:rsidRPr="003A437A">
              <w:rPr>
                <w:color w:val="000000" w:themeColor="text1"/>
                <w:sz w:val="21"/>
                <w:szCs w:val="21"/>
              </w:rPr>
              <w:t>1</w:t>
            </w:r>
            <w:r w:rsidRPr="003A437A">
              <w:rPr>
                <w:color w:val="000000" w:themeColor="text1"/>
                <w:sz w:val="21"/>
                <w:szCs w:val="21"/>
              </w:rPr>
              <w:t>年、第</w:t>
            </w:r>
            <w:r w:rsidRPr="003A437A">
              <w:rPr>
                <w:color w:val="000000" w:themeColor="text1"/>
                <w:sz w:val="21"/>
                <w:szCs w:val="21"/>
              </w:rPr>
              <w:t>3</w:t>
            </w:r>
            <w:r w:rsidRPr="003A437A">
              <w:rPr>
                <w:color w:val="000000" w:themeColor="text1"/>
                <w:sz w:val="21"/>
                <w:szCs w:val="21"/>
              </w:rPr>
              <w:t>年各一次</w:t>
            </w:r>
          </w:p>
        </w:tc>
      </w:tr>
    </w:tbl>
    <w:p w14:paraId="64B79753" w14:textId="77777777" w:rsidR="003A437A" w:rsidRPr="003A437A" w:rsidRDefault="003A437A" w:rsidP="003A437A">
      <w:pPr>
        <w:keepNext/>
        <w:keepLines/>
        <w:numPr>
          <w:ilvl w:val="2"/>
          <w:numId w:val="1"/>
        </w:numPr>
        <w:ind w:left="0" w:firstLineChars="0" w:firstLine="0"/>
        <w:outlineLvl w:val="2"/>
        <w:rPr>
          <w:b/>
          <w:bCs/>
          <w:color w:val="000000" w:themeColor="text1"/>
          <w:szCs w:val="32"/>
        </w:rPr>
      </w:pPr>
      <w:r w:rsidRPr="003A437A">
        <w:rPr>
          <w:b/>
          <w:bCs/>
          <w:color w:val="000000" w:themeColor="text1"/>
          <w:szCs w:val="32"/>
        </w:rPr>
        <w:lastRenderedPageBreak/>
        <w:t>监测方法</w:t>
      </w:r>
    </w:p>
    <w:p w14:paraId="723524C4" w14:textId="77777777" w:rsidR="003A437A" w:rsidRPr="003A437A" w:rsidRDefault="003A437A" w:rsidP="003A437A">
      <w:pPr>
        <w:ind w:firstLine="480"/>
        <w:rPr>
          <w:color w:val="000000" w:themeColor="text1"/>
        </w:rPr>
      </w:pPr>
      <w:r w:rsidRPr="003A437A">
        <w:rPr>
          <w:color w:val="000000" w:themeColor="text1"/>
        </w:rPr>
        <w:t>污染源监测应严格按照《污染源统一监测分析方法》执行；环境噪声和地下水监测应严格按照《环境监测技术规范》要求执行；生态环境的监测结合植物区系学和植物群落学等相关原理进行。</w:t>
      </w:r>
    </w:p>
    <w:p w14:paraId="7BD05654" w14:textId="77777777" w:rsidR="003A437A" w:rsidRPr="003A437A" w:rsidRDefault="003A437A" w:rsidP="003A437A">
      <w:pPr>
        <w:keepNext/>
        <w:keepLines/>
        <w:numPr>
          <w:ilvl w:val="1"/>
          <w:numId w:val="1"/>
        </w:numPr>
        <w:ind w:firstLineChars="0"/>
        <w:jc w:val="left"/>
        <w:outlineLvl w:val="1"/>
        <w:rPr>
          <w:b/>
          <w:bCs/>
          <w:color w:val="000000" w:themeColor="text1"/>
          <w:sz w:val="28"/>
          <w:szCs w:val="32"/>
        </w:rPr>
      </w:pPr>
      <w:bookmarkStart w:id="103" w:name="_Toc500146974"/>
      <w:bookmarkStart w:id="104" w:name="_Toc71392209"/>
      <w:bookmarkStart w:id="105" w:name="_Toc71634894"/>
      <w:r w:rsidRPr="003A437A">
        <w:rPr>
          <w:b/>
          <w:bCs/>
          <w:color w:val="000000" w:themeColor="text1"/>
          <w:sz w:val="28"/>
          <w:szCs w:val="32"/>
        </w:rPr>
        <w:t>环境保护验收清单</w:t>
      </w:r>
      <w:bookmarkEnd w:id="103"/>
      <w:bookmarkEnd w:id="104"/>
      <w:bookmarkEnd w:id="105"/>
    </w:p>
    <w:p w14:paraId="028CE0B6" w14:textId="77777777" w:rsidR="003A437A" w:rsidRPr="003A437A" w:rsidRDefault="003A437A" w:rsidP="003A437A">
      <w:pPr>
        <w:ind w:firstLine="480"/>
        <w:rPr>
          <w:color w:val="000000" w:themeColor="text1"/>
        </w:rPr>
      </w:pPr>
      <w:r w:rsidRPr="003A437A">
        <w:rPr>
          <w:color w:val="000000" w:themeColor="text1"/>
        </w:rPr>
        <w:t>根据《建设项目环境保护</w:t>
      </w:r>
      <w:r w:rsidRPr="003A437A">
        <w:rPr>
          <w:color w:val="000000" w:themeColor="text1"/>
        </w:rPr>
        <w:t>“</w:t>
      </w:r>
      <w:r w:rsidRPr="003A437A">
        <w:rPr>
          <w:color w:val="000000" w:themeColor="text1"/>
        </w:rPr>
        <w:t>三同时</w:t>
      </w:r>
      <w:r w:rsidRPr="003A437A">
        <w:rPr>
          <w:color w:val="000000" w:themeColor="text1"/>
        </w:rPr>
        <w:t>”</w:t>
      </w:r>
      <w:r w:rsidRPr="003A437A">
        <w:rPr>
          <w:color w:val="000000" w:themeColor="text1"/>
        </w:rPr>
        <w:t>管理办法》中的有关要求，工程建设过程中的污染防治措施必须与建设项目同时设计、同时施工、同时投入运行。有关</w:t>
      </w:r>
      <w:r w:rsidRPr="003A437A">
        <w:rPr>
          <w:color w:val="000000" w:themeColor="text1"/>
        </w:rPr>
        <w:t>“</w:t>
      </w:r>
      <w:r w:rsidRPr="003A437A">
        <w:rPr>
          <w:color w:val="000000" w:themeColor="text1"/>
        </w:rPr>
        <w:t>三同时</w:t>
      </w:r>
      <w:r w:rsidRPr="003A437A">
        <w:rPr>
          <w:color w:val="000000" w:themeColor="text1"/>
        </w:rPr>
        <w:t>”</w:t>
      </w:r>
      <w:r w:rsidRPr="003A437A">
        <w:rPr>
          <w:color w:val="000000" w:themeColor="text1"/>
        </w:rPr>
        <w:t>项目必须按合同规定经有关部门验收合格后才能正式投入运行。</w:t>
      </w:r>
    </w:p>
    <w:p w14:paraId="719553E5" w14:textId="77777777" w:rsidR="003A437A" w:rsidRPr="003A437A" w:rsidRDefault="003A437A" w:rsidP="003A437A">
      <w:pPr>
        <w:ind w:firstLine="480"/>
        <w:rPr>
          <w:color w:val="000000" w:themeColor="text1"/>
        </w:rPr>
      </w:pPr>
      <w:r w:rsidRPr="003A437A">
        <w:rPr>
          <w:color w:val="000000" w:themeColor="text1"/>
        </w:rPr>
        <w:t>根据分析，本项目营运期主要环境保护验收清单如下表所示。</w:t>
      </w:r>
    </w:p>
    <w:p w14:paraId="08C077BA" w14:textId="036DE507" w:rsidR="003A437A" w:rsidRPr="003A437A" w:rsidRDefault="003A437A" w:rsidP="003A437A">
      <w:pPr>
        <w:keepNext/>
        <w:spacing w:line="240" w:lineRule="auto"/>
        <w:ind w:firstLine="420"/>
        <w:jc w:val="center"/>
        <w:rPr>
          <w:color w:val="000000" w:themeColor="text1"/>
          <w:sz w:val="21"/>
          <w:szCs w:val="20"/>
        </w:rPr>
      </w:pPr>
      <w:bookmarkStart w:id="106" w:name="OLE_LINK80"/>
      <w:bookmarkStart w:id="107" w:name="OLE_LINK81"/>
      <w:r w:rsidRPr="003A437A">
        <w:rPr>
          <w:color w:val="000000" w:themeColor="text1"/>
          <w:sz w:val="21"/>
          <w:szCs w:val="20"/>
        </w:rPr>
        <w:t>表</w:t>
      </w:r>
      <w:r w:rsidRPr="003A437A">
        <w:rPr>
          <w:color w:val="000000" w:themeColor="text1"/>
          <w:sz w:val="21"/>
          <w:szCs w:val="20"/>
        </w:rPr>
        <w:t xml:space="preserve"> </w:t>
      </w:r>
      <w:r w:rsidRPr="003A437A">
        <w:rPr>
          <w:color w:val="000000" w:themeColor="text1"/>
          <w:sz w:val="21"/>
          <w:szCs w:val="20"/>
        </w:rPr>
        <w:fldChar w:fldCharType="begin"/>
      </w:r>
      <w:r w:rsidRPr="003A437A">
        <w:rPr>
          <w:color w:val="000000" w:themeColor="text1"/>
          <w:sz w:val="21"/>
          <w:szCs w:val="20"/>
        </w:rPr>
        <w:instrText xml:space="preserve"> STYLEREF 1 \s </w:instrText>
      </w:r>
      <w:r w:rsidRPr="003A437A">
        <w:rPr>
          <w:color w:val="000000" w:themeColor="text1"/>
          <w:sz w:val="21"/>
          <w:szCs w:val="20"/>
        </w:rPr>
        <w:fldChar w:fldCharType="separate"/>
      </w:r>
      <w:r w:rsidR="00CE0F14">
        <w:rPr>
          <w:noProof/>
          <w:color w:val="000000" w:themeColor="text1"/>
          <w:sz w:val="21"/>
          <w:szCs w:val="20"/>
        </w:rPr>
        <w:t>7</w:t>
      </w:r>
      <w:r w:rsidRPr="003A437A">
        <w:rPr>
          <w:noProof/>
          <w:color w:val="000000" w:themeColor="text1"/>
          <w:sz w:val="21"/>
          <w:szCs w:val="20"/>
        </w:rPr>
        <w:fldChar w:fldCharType="end"/>
      </w:r>
      <w:r w:rsidRPr="003A437A">
        <w:rPr>
          <w:color w:val="000000" w:themeColor="text1"/>
          <w:sz w:val="21"/>
          <w:szCs w:val="20"/>
        </w:rPr>
        <w:noBreakHyphen/>
      </w:r>
      <w:r w:rsidRPr="003A437A">
        <w:rPr>
          <w:color w:val="000000" w:themeColor="text1"/>
          <w:sz w:val="21"/>
          <w:szCs w:val="20"/>
        </w:rPr>
        <w:fldChar w:fldCharType="begin"/>
      </w:r>
      <w:r w:rsidRPr="003A437A">
        <w:rPr>
          <w:color w:val="000000" w:themeColor="text1"/>
          <w:sz w:val="21"/>
          <w:szCs w:val="20"/>
        </w:rPr>
        <w:instrText xml:space="preserve"> SEQ </w:instrText>
      </w:r>
      <w:r w:rsidRPr="003A437A">
        <w:rPr>
          <w:color w:val="000000" w:themeColor="text1"/>
          <w:sz w:val="21"/>
          <w:szCs w:val="20"/>
        </w:rPr>
        <w:instrText>表</w:instrText>
      </w:r>
      <w:r w:rsidRPr="003A437A">
        <w:rPr>
          <w:color w:val="000000" w:themeColor="text1"/>
          <w:sz w:val="21"/>
          <w:szCs w:val="20"/>
        </w:rPr>
        <w:instrText xml:space="preserve"> \* ARABIC \s 1 </w:instrText>
      </w:r>
      <w:r w:rsidRPr="003A437A">
        <w:rPr>
          <w:color w:val="000000" w:themeColor="text1"/>
          <w:sz w:val="21"/>
          <w:szCs w:val="20"/>
        </w:rPr>
        <w:fldChar w:fldCharType="separate"/>
      </w:r>
      <w:r w:rsidR="00CE0F14">
        <w:rPr>
          <w:noProof/>
          <w:color w:val="000000" w:themeColor="text1"/>
          <w:sz w:val="21"/>
          <w:szCs w:val="20"/>
        </w:rPr>
        <w:t>3</w:t>
      </w:r>
      <w:r w:rsidRPr="003A437A">
        <w:rPr>
          <w:color w:val="000000" w:themeColor="text1"/>
          <w:sz w:val="21"/>
          <w:szCs w:val="20"/>
        </w:rPr>
        <w:fldChar w:fldCharType="end"/>
      </w:r>
      <w:r w:rsidRPr="003A437A">
        <w:rPr>
          <w:color w:val="000000" w:themeColor="text1"/>
          <w:sz w:val="21"/>
          <w:szCs w:val="21"/>
        </w:rPr>
        <w:t>环保验收清单一览表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697"/>
        <w:gridCol w:w="709"/>
        <w:gridCol w:w="1559"/>
        <w:gridCol w:w="2977"/>
        <w:gridCol w:w="1928"/>
      </w:tblGrid>
      <w:tr w:rsidR="0076616F" w:rsidRPr="003A437A" w14:paraId="383797E7" w14:textId="77777777" w:rsidTr="00260147">
        <w:trPr>
          <w:jc w:val="center"/>
        </w:trPr>
        <w:tc>
          <w:tcPr>
            <w:tcW w:w="680" w:type="pct"/>
            <w:gridSpan w:val="2"/>
            <w:shd w:val="clear" w:color="auto" w:fill="auto"/>
            <w:vAlign w:val="center"/>
          </w:tcPr>
          <w:p w14:paraId="5ABDC49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类别（排放源）</w:t>
            </w:r>
          </w:p>
        </w:tc>
        <w:tc>
          <w:tcPr>
            <w:tcW w:w="427" w:type="pct"/>
            <w:vAlign w:val="center"/>
          </w:tcPr>
          <w:p w14:paraId="3D2C4454"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验收位置</w:t>
            </w:r>
          </w:p>
        </w:tc>
        <w:tc>
          <w:tcPr>
            <w:tcW w:w="939" w:type="pct"/>
            <w:vAlign w:val="center"/>
          </w:tcPr>
          <w:p w14:paraId="66461212"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验收因子</w:t>
            </w:r>
          </w:p>
        </w:tc>
        <w:tc>
          <w:tcPr>
            <w:tcW w:w="1793" w:type="pct"/>
            <w:shd w:val="clear" w:color="auto" w:fill="auto"/>
            <w:vAlign w:val="center"/>
          </w:tcPr>
          <w:p w14:paraId="2930284A"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治理措施</w:t>
            </w:r>
          </w:p>
        </w:tc>
        <w:tc>
          <w:tcPr>
            <w:tcW w:w="1161" w:type="pct"/>
            <w:vAlign w:val="center"/>
          </w:tcPr>
          <w:p w14:paraId="37865A01"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要求</w:t>
            </w:r>
          </w:p>
        </w:tc>
      </w:tr>
      <w:tr w:rsidR="0076616F" w:rsidRPr="003A437A" w14:paraId="2A01BFAA" w14:textId="77777777" w:rsidTr="00260147">
        <w:trPr>
          <w:jc w:val="center"/>
        </w:trPr>
        <w:tc>
          <w:tcPr>
            <w:tcW w:w="260" w:type="pct"/>
            <w:shd w:val="clear" w:color="auto" w:fill="auto"/>
            <w:vAlign w:val="center"/>
          </w:tcPr>
          <w:p w14:paraId="47CB53F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废水</w:t>
            </w:r>
          </w:p>
        </w:tc>
        <w:tc>
          <w:tcPr>
            <w:tcW w:w="420" w:type="pct"/>
            <w:shd w:val="clear" w:color="auto" w:fill="auto"/>
            <w:vAlign w:val="center"/>
          </w:tcPr>
          <w:p w14:paraId="5E60AC14"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生活污水</w:t>
            </w:r>
          </w:p>
        </w:tc>
        <w:tc>
          <w:tcPr>
            <w:tcW w:w="427" w:type="pct"/>
            <w:vAlign w:val="center"/>
          </w:tcPr>
          <w:p w14:paraId="3DB65F72"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w:t>
            </w:r>
          </w:p>
        </w:tc>
        <w:tc>
          <w:tcPr>
            <w:tcW w:w="939" w:type="pct"/>
            <w:vAlign w:val="center"/>
          </w:tcPr>
          <w:p w14:paraId="18786CA3"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w:t>
            </w:r>
          </w:p>
        </w:tc>
        <w:tc>
          <w:tcPr>
            <w:tcW w:w="1793" w:type="pct"/>
            <w:shd w:val="clear" w:color="auto" w:fill="auto"/>
            <w:vAlign w:val="center"/>
          </w:tcPr>
          <w:p w14:paraId="5EEC62FC" w14:textId="3E677F24"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rFonts w:eastAsia="瀹嬩綋"/>
                <w:color w:val="000000" w:themeColor="text1"/>
                <w:kern w:val="0"/>
                <w:sz w:val="21"/>
                <w:szCs w:val="21"/>
              </w:rPr>
              <w:t>电站的</w:t>
            </w:r>
            <w:r w:rsidRPr="0076616F">
              <w:rPr>
                <w:rFonts w:eastAsia="瀹嬩綋" w:hint="eastAsia"/>
                <w:color w:val="000000" w:themeColor="text1"/>
                <w:kern w:val="0"/>
                <w:sz w:val="21"/>
                <w:szCs w:val="21"/>
              </w:rPr>
              <w:t>旱厕</w:t>
            </w:r>
            <w:r w:rsidRPr="003A437A">
              <w:rPr>
                <w:rFonts w:eastAsia="瀹嬩綋"/>
                <w:color w:val="000000" w:themeColor="text1"/>
                <w:kern w:val="0"/>
                <w:sz w:val="21"/>
                <w:szCs w:val="21"/>
              </w:rPr>
              <w:t>（</w:t>
            </w:r>
            <w:r w:rsidRPr="0076616F">
              <w:rPr>
                <w:rFonts w:eastAsia="瀹嬩綋" w:hint="eastAsia"/>
                <w:color w:val="000000" w:themeColor="text1"/>
                <w:kern w:val="0"/>
                <w:sz w:val="21"/>
                <w:szCs w:val="21"/>
              </w:rPr>
              <w:t>收集</w:t>
            </w:r>
            <w:r w:rsidRPr="003A437A">
              <w:rPr>
                <w:rFonts w:eastAsia="瀹嬩綋"/>
                <w:color w:val="000000" w:themeColor="text1"/>
                <w:kern w:val="0"/>
                <w:sz w:val="21"/>
                <w:szCs w:val="21"/>
              </w:rPr>
              <w:t>能力</w:t>
            </w:r>
            <w:r w:rsidRPr="003A437A">
              <w:rPr>
                <w:rFonts w:eastAsia="瀹嬩綋"/>
                <w:color w:val="000000" w:themeColor="text1"/>
                <w:kern w:val="0"/>
                <w:sz w:val="21"/>
                <w:szCs w:val="21"/>
              </w:rPr>
              <w:t>10 m</w:t>
            </w:r>
            <w:r w:rsidRPr="003A437A">
              <w:rPr>
                <w:rFonts w:eastAsia="瀹嬩綋"/>
                <w:color w:val="000000" w:themeColor="text1"/>
                <w:kern w:val="0"/>
                <w:sz w:val="21"/>
                <w:szCs w:val="21"/>
                <w:vertAlign w:val="superscript"/>
              </w:rPr>
              <w:t>3</w:t>
            </w:r>
            <w:r w:rsidRPr="003A437A">
              <w:rPr>
                <w:rFonts w:eastAsia="瀹嬩綋"/>
                <w:color w:val="000000" w:themeColor="text1"/>
                <w:kern w:val="0"/>
                <w:sz w:val="21"/>
                <w:szCs w:val="21"/>
              </w:rPr>
              <w:t>/d</w:t>
            </w:r>
            <w:r w:rsidRPr="003A437A">
              <w:rPr>
                <w:rFonts w:eastAsia="瀹嬩綋"/>
                <w:color w:val="000000" w:themeColor="text1"/>
                <w:kern w:val="0"/>
                <w:sz w:val="21"/>
                <w:szCs w:val="21"/>
              </w:rPr>
              <w:t>）</w:t>
            </w:r>
            <w:r w:rsidRPr="0076616F">
              <w:rPr>
                <w:rFonts w:eastAsia="瀹嬩綋" w:hint="eastAsia"/>
                <w:color w:val="000000" w:themeColor="text1"/>
                <w:kern w:val="0"/>
                <w:sz w:val="21"/>
                <w:szCs w:val="21"/>
              </w:rPr>
              <w:t>收集</w:t>
            </w:r>
            <w:r w:rsidRPr="003A437A">
              <w:rPr>
                <w:rFonts w:eastAsia="瀹嬩綋"/>
                <w:color w:val="000000" w:themeColor="text1"/>
                <w:kern w:val="0"/>
                <w:sz w:val="21"/>
                <w:szCs w:val="21"/>
              </w:rPr>
              <w:t>后用作农肥不外排；</w:t>
            </w:r>
          </w:p>
        </w:tc>
        <w:tc>
          <w:tcPr>
            <w:tcW w:w="1161" w:type="pct"/>
            <w:vAlign w:val="center"/>
          </w:tcPr>
          <w:p w14:paraId="2D9E391C" w14:textId="77777777" w:rsidR="003A437A" w:rsidRPr="003A437A" w:rsidRDefault="003A437A" w:rsidP="003A437A">
            <w:pPr>
              <w:spacing w:beforeLines="20" w:before="48" w:afterLines="20" w:after="48" w:line="240" w:lineRule="auto"/>
              <w:ind w:firstLineChars="0" w:firstLine="0"/>
              <w:jc w:val="center"/>
              <w:rPr>
                <w:rFonts w:eastAsia="瀹嬩綋"/>
                <w:color w:val="000000" w:themeColor="text1"/>
                <w:kern w:val="0"/>
                <w:sz w:val="21"/>
                <w:szCs w:val="21"/>
              </w:rPr>
            </w:pPr>
            <w:r w:rsidRPr="003A437A">
              <w:rPr>
                <w:rFonts w:eastAsia="瀹嬩綋"/>
                <w:color w:val="000000" w:themeColor="text1"/>
                <w:kern w:val="0"/>
                <w:sz w:val="21"/>
                <w:szCs w:val="21"/>
              </w:rPr>
              <w:t>不得设置排污口</w:t>
            </w:r>
          </w:p>
        </w:tc>
      </w:tr>
      <w:tr w:rsidR="0076616F" w:rsidRPr="003A437A" w14:paraId="12A36772" w14:textId="77777777" w:rsidTr="00260147">
        <w:trPr>
          <w:jc w:val="center"/>
        </w:trPr>
        <w:tc>
          <w:tcPr>
            <w:tcW w:w="680" w:type="pct"/>
            <w:gridSpan w:val="2"/>
            <w:shd w:val="clear" w:color="auto" w:fill="auto"/>
            <w:vAlign w:val="center"/>
          </w:tcPr>
          <w:p w14:paraId="2022A418"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噪声</w:t>
            </w:r>
          </w:p>
        </w:tc>
        <w:tc>
          <w:tcPr>
            <w:tcW w:w="427" w:type="pct"/>
            <w:vAlign w:val="center"/>
          </w:tcPr>
          <w:p w14:paraId="6BFDDD32"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厂界</w:t>
            </w:r>
          </w:p>
        </w:tc>
        <w:tc>
          <w:tcPr>
            <w:tcW w:w="939" w:type="pct"/>
            <w:vAlign w:val="center"/>
          </w:tcPr>
          <w:p w14:paraId="051BB503"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厂界环境噪声</w:t>
            </w:r>
          </w:p>
        </w:tc>
        <w:tc>
          <w:tcPr>
            <w:tcW w:w="1793" w:type="pct"/>
            <w:shd w:val="clear" w:color="auto" w:fill="auto"/>
            <w:vAlign w:val="center"/>
          </w:tcPr>
          <w:p w14:paraId="12FBF2A8"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水轮机、发电机等设置在厂房内，采取隔声减振等措施。</w:t>
            </w:r>
          </w:p>
        </w:tc>
        <w:tc>
          <w:tcPr>
            <w:tcW w:w="1161" w:type="pct"/>
          </w:tcPr>
          <w:p w14:paraId="6698E43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厂界达到《工业企业厂界环境噪声排放标准》</w:t>
            </w:r>
          </w:p>
          <w:p w14:paraId="1277A28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w:t>
            </w:r>
            <w:r w:rsidRPr="003A437A">
              <w:rPr>
                <w:color w:val="000000" w:themeColor="text1"/>
                <w:sz w:val="21"/>
                <w:szCs w:val="21"/>
              </w:rPr>
              <w:t>GB12348-2008</w:t>
            </w:r>
            <w:r w:rsidRPr="003A437A">
              <w:rPr>
                <w:color w:val="000000" w:themeColor="text1"/>
                <w:sz w:val="21"/>
                <w:szCs w:val="21"/>
              </w:rPr>
              <w:t>）</w:t>
            </w:r>
            <w:r w:rsidRPr="003A437A">
              <w:rPr>
                <w:color w:val="000000" w:themeColor="text1"/>
                <w:sz w:val="21"/>
                <w:szCs w:val="21"/>
              </w:rPr>
              <w:t xml:space="preserve">2 </w:t>
            </w:r>
            <w:r w:rsidRPr="003A437A">
              <w:rPr>
                <w:color w:val="000000" w:themeColor="text1"/>
                <w:sz w:val="21"/>
                <w:szCs w:val="21"/>
              </w:rPr>
              <w:t>标准。</w:t>
            </w:r>
          </w:p>
        </w:tc>
      </w:tr>
      <w:tr w:rsidR="0076616F" w:rsidRPr="003A437A" w14:paraId="16F01EBB" w14:textId="77777777" w:rsidTr="00260147">
        <w:trPr>
          <w:jc w:val="center"/>
        </w:trPr>
        <w:tc>
          <w:tcPr>
            <w:tcW w:w="680" w:type="pct"/>
            <w:gridSpan w:val="2"/>
            <w:vMerge w:val="restart"/>
            <w:shd w:val="clear" w:color="auto" w:fill="auto"/>
            <w:vAlign w:val="center"/>
          </w:tcPr>
          <w:p w14:paraId="21C435B1"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固废</w:t>
            </w:r>
          </w:p>
        </w:tc>
        <w:tc>
          <w:tcPr>
            <w:tcW w:w="427" w:type="pct"/>
            <w:vMerge w:val="restart"/>
            <w:vAlign w:val="center"/>
          </w:tcPr>
          <w:p w14:paraId="7F4C806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w:t>
            </w:r>
          </w:p>
        </w:tc>
        <w:tc>
          <w:tcPr>
            <w:tcW w:w="939" w:type="pct"/>
          </w:tcPr>
          <w:p w14:paraId="34E68C44"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rFonts w:hint="eastAsia"/>
                <w:color w:val="000000" w:themeColor="text1"/>
                <w:sz w:val="21"/>
                <w:szCs w:val="21"/>
              </w:rPr>
              <w:t>废透平油</w:t>
            </w:r>
          </w:p>
        </w:tc>
        <w:tc>
          <w:tcPr>
            <w:tcW w:w="1793" w:type="pct"/>
            <w:vMerge w:val="restart"/>
            <w:shd w:val="clear" w:color="auto" w:fill="auto"/>
            <w:vAlign w:val="center"/>
          </w:tcPr>
          <w:p w14:paraId="0B9FE400" w14:textId="77777777" w:rsidR="003A437A" w:rsidRPr="003A437A" w:rsidRDefault="003A437A" w:rsidP="003A437A">
            <w:pPr>
              <w:spacing w:beforeLines="20" w:before="48" w:afterLines="20" w:after="48" w:line="240" w:lineRule="auto"/>
              <w:ind w:firstLineChars="0" w:firstLine="0"/>
              <w:rPr>
                <w:color w:val="000000" w:themeColor="text1"/>
                <w:sz w:val="21"/>
                <w:szCs w:val="21"/>
              </w:rPr>
            </w:pPr>
            <w:r w:rsidRPr="003A437A">
              <w:rPr>
                <w:color w:val="000000" w:themeColor="text1"/>
                <w:sz w:val="21"/>
                <w:szCs w:val="21"/>
              </w:rPr>
              <w:t>电站设置</w:t>
            </w:r>
            <w:r w:rsidRPr="003A437A">
              <w:rPr>
                <w:color w:val="000000" w:themeColor="text1"/>
                <w:sz w:val="21"/>
                <w:szCs w:val="21"/>
              </w:rPr>
              <w:t>1</w:t>
            </w:r>
            <w:r w:rsidRPr="003A437A">
              <w:rPr>
                <w:color w:val="000000" w:themeColor="text1"/>
                <w:sz w:val="21"/>
                <w:szCs w:val="21"/>
              </w:rPr>
              <w:t>个危废暂存间，建筑面积不小于</w:t>
            </w:r>
            <w:r w:rsidRPr="003A437A">
              <w:rPr>
                <w:color w:val="000000" w:themeColor="text1"/>
                <w:sz w:val="21"/>
                <w:szCs w:val="21"/>
              </w:rPr>
              <w:t>5m</w:t>
            </w:r>
            <w:r w:rsidRPr="003A437A">
              <w:rPr>
                <w:color w:val="000000" w:themeColor="text1"/>
                <w:sz w:val="21"/>
                <w:szCs w:val="21"/>
                <w:vertAlign w:val="superscript"/>
              </w:rPr>
              <w:t>2</w:t>
            </w:r>
            <w:r w:rsidRPr="003A437A">
              <w:rPr>
                <w:color w:val="000000" w:themeColor="text1"/>
                <w:sz w:val="21"/>
                <w:szCs w:val="21"/>
              </w:rPr>
              <w:t>，采取</w:t>
            </w:r>
            <w:r w:rsidRPr="003A437A">
              <w:rPr>
                <w:color w:val="000000" w:themeColor="text1"/>
                <w:sz w:val="21"/>
                <w:szCs w:val="21"/>
              </w:rPr>
              <w:t>“</w:t>
            </w:r>
            <w:r w:rsidRPr="003A437A">
              <w:rPr>
                <w:color w:val="000000" w:themeColor="text1"/>
                <w:sz w:val="21"/>
                <w:szCs w:val="21"/>
              </w:rPr>
              <w:t>四防</w:t>
            </w:r>
            <w:r w:rsidRPr="003A437A">
              <w:rPr>
                <w:color w:val="000000" w:themeColor="text1"/>
                <w:sz w:val="21"/>
                <w:szCs w:val="21"/>
              </w:rPr>
              <w:t>”</w:t>
            </w:r>
            <w:r w:rsidRPr="003A437A">
              <w:rPr>
                <w:color w:val="000000" w:themeColor="text1"/>
                <w:sz w:val="21"/>
                <w:szCs w:val="21"/>
              </w:rPr>
              <w:t>措施，暂存间四周设置地沟，且地面及地沟均进行防渗防腐处理。定期交由有危废处理资质的单位处理。</w:t>
            </w:r>
          </w:p>
        </w:tc>
        <w:tc>
          <w:tcPr>
            <w:tcW w:w="1161" w:type="pct"/>
            <w:vMerge w:val="restart"/>
            <w:vAlign w:val="center"/>
          </w:tcPr>
          <w:p w14:paraId="0FFA7891"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《危险废物贮存污染控制标准》（</w:t>
            </w:r>
            <w:r w:rsidRPr="003A437A">
              <w:rPr>
                <w:color w:val="000000" w:themeColor="text1"/>
                <w:sz w:val="21"/>
                <w:szCs w:val="21"/>
              </w:rPr>
              <w:t>GB 18597-2001</w:t>
            </w:r>
            <w:r w:rsidRPr="003A437A">
              <w:rPr>
                <w:color w:val="000000" w:themeColor="text1"/>
                <w:sz w:val="21"/>
                <w:szCs w:val="21"/>
              </w:rPr>
              <w:t>）及其修</w:t>
            </w:r>
            <w:r w:rsidRPr="003A437A">
              <w:rPr>
                <w:rFonts w:hint="eastAsia"/>
                <w:color w:val="000000" w:themeColor="text1"/>
                <w:sz w:val="21"/>
                <w:szCs w:val="21"/>
              </w:rPr>
              <w:t>改</w:t>
            </w:r>
            <w:r w:rsidRPr="003A437A">
              <w:rPr>
                <w:color w:val="000000" w:themeColor="text1"/>
                <w:sz w:val="21"/>
                <w:szCs w:val="21"/>
              </w:rPr>
              <w:t>单内容。</w:t>
            </w:r>
          </w:p>
        </w:tc>
      </w:tr>
      <w:tr w:rsidR="0076616F" w:rsidRPr="003A437A" w14:paraId="671F64A9" w14:textId="77777777" w:rsidTr="00260147">
        <w:trPr>
          <w:jc w:val="center"/>
        </w:trPr>
        <w:tc>
          <w:tcPr>
            <w:tcW w:w="680" w:type="pct"/>
            <w:gridSpan w:val="2"/>
            <w:vMerge/>
            <w:shd w:val="clear" w:color="auto" w:fill="auto"/>
            <w:vAlign w:val="center"/>
          </w:tcPr>
          <w:p w14:paraId="14D7AD6D"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427" w:type="pct"/>
            <w:vMerge/>
            <w:vAlign w:val="center"/>
          </w:tcPr>
          <w:p w14:paraId="3124D8A2"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939" w:type="pct"/>
          </w:tcPr>
          <w:p w14:paraId="6D9794DE"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废油桶</w:t>
            </w:r>
          </w:p>
        </w:tc>
        <w:tc>
          <w:tcPr>
            <w:tcW w:w="1793" w:type="pct"/>
            <w:vMerge/>
            <w:shd w:val="clear" w:color="auto" w:fill="auto"/>
            <w:vAlign w:val="center"/>
          </w:tcPr>
          <w:p w14:paraId="6B36F691"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1161" w:type="pct"/>
            <w:vMerge/>
            <w:vAlign w:val="center"/>
          </w:tcPr>
          <w:p w14:paraId="369E048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r>
      <w:tr w:rsidR="0076616F" w:rsidRPr="003A437A" w14:paraId="52858BCE" w14:textId="77777777" w:rsidTr="00260147">
        <w:trPr>
          <w:jc w:val="center"/>
        </w:trPr>
        <w:tc>
          <w:tcPr>
            <w:tcW w:w="680" w:type="pct"/>
            <w:gridSpan w:val="2"/>
            <w:vMerge/>
            <w:shd w:val="clear" w:color="auto" w:fill="auto"/>
            <w:vAlign w:val="center"/>
          </w:tcPr>
          <w:p w14:paraId="3A65902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427" w:type="pct"/>
            <w:vMerge/>
          </w:tcPr>
          <w:p w14:paraId="6557B2B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939" w:type="pct"/>
            <w:vAlign w:val="center"/>
          </w:tcPr>
          <w:p w14:paraId="7070A139"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废变压油</w:t>
            </w:r>
          </w:p>
        </w:tc>
        <w:tc>
          <w:tcPr>
            <w:tcW w:w="1793" w:type="pct"/>
            <w:vMerge/>
            <w:shd w:val="clear" w:color="auto" w:fill="auto"/>
            <w:vAlign w:val="center"/>
          </w:tcPr>
          <w:p w14:paraId="2BE5FA2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1161" w:type="pct"/>
            <w:vMerge/>
          </w:tcPr>
          <w:p w14:paraId="30B95F3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r>
      <w:tr w:rsidR="0076616F" w:rsidRPr="003A437A" w14:paraId="5FB397E6" w14:textId="77777777" w:rsidTr="00260147">
        <w:trPr>
          <w:jc w:val="center"/>
        </w:trPr>
        <w:tc>
          <w:tcPr>
            <w:tcW w:w="680" w:type="pct"/>
            <w:gridSpan w:val="2"/>
            <w:vMerge/>
            <w:shd w:val="clear" w:color="auto" w:fill="auto"/>
            <w:vAlign w:val="center"/>
          </w:tcPr>
          <w:p w14:paraId="68512FB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427" w:type="pct"/>
            <w:vMerge/>
          </w:tcPr>
          <w:p w14:paraId="0DA1073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939" w:type="pct"/>
            <w:vAlign w:val="center"/>
          </w:tcPr>
          <w:p w14:paraId="759F244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含油</w:t>
            </w:r>
            <w:r w:rsidRPr="003A437A">
              <w:rPr>
                <w:rFonts w:hint="eastAsia"/>
                <w:color w:val="000000" w:themeColor="text1"/>
                <w:sz w:val="21"/>
                <w:szCs w:val="21"/>
              </w:rPr>
              <w:t>废抹布</w:t>
            </w:r>
          </w:p>
        </w:tc>
        <w:tc>
          <w:tcPr>
            <w:tcW w:w="1793" w:type="pct"/>
            <w:vMerge/>
            <w:shd w:val="clear" w:color="auto" w:fill="auto"/>
            <w:vAlign w:val="center"/>
          </w:tcPr>
          <w:p w14:paraId="7540447C"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1161" w:type="pct"/>
            <w:vMerge/>
          </w:tcPr>
          <w:p w14:paraId="3D9030F9"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r>
      <w:tr w:rsidR="0076616F" w:rsidRPr="003A437A" w14:paraId="489ED4BA" w14:textId="77777777" w:rsidTr="00260147">
        <w:trPr>
          <w:jc w:val="center"/>
        </w:trPr>
        <w:tc>
          <w:tcPr>
            <w:tcW w:w="680" w:type="pct"/>
            <w:gridSpan w:val="2"/>
            <w:vMerge/>
            <w:shd w:val="clear" w:color="auto" w:fill="auto"/>
            <w:vAlign w:val="center"/>
          </w:tcPr>
          <w:p w14:paraId="07D72B6C"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427" w:type="pct"/>
            <w:vMerge/>
          </w:tcPr>
          <w:p w14:paraId="64A9920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939" w:type="pct"/>
          </w:tcPr>
          <w:p w14:paraId="58549898"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生活垃圾</w:t>
            </w:r>
          </w:p>
        </w:tc>
        <w:tc>
          <w:tcPr>
            <w:tcW w:w="1793" w:type="pct"/>
            <w:vMerge w:val="restart"/>
            <w:shd w:val="clear" w:color="auto" w:fill="auto"/>
            <w:vAlign w:val="center"/>
          </w:tcPr>
          <w:p w14:paraId="406EEEF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收集后，交由环卫部门处理</w:t>
            </w:r>
          </w:p>
        </w:tc>
        <w:tc>
          <w:tcPr>
            <w:tcW w:w="1161" w:type="pct"/>
            <w:vMerge w:val="restart"/>
            <w:vAlign w:val="center"/>
          </w:tcPr>
          <w:p w14:paraId="7AD1405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w:t>
            </w:r>
          </w:p>
        </w:tc>
      </w:tr>
      <w:tr w:rsidR="0076616F" w:rsidRPr="003A437A" w14:paraId="42BFB89F" w14:textId="77777777" w:rsidTr="00260147">
        <w:trPr>
          <w:jc w:val="center"/>
        </w:trPr>
        <w:tc>
          <w:tcPr>
            <w:tcW w:w="680" w:type="pct"/>
            <w:gridSpan w:val="2"/>
            <w:vMerge/>
            <w:shd w:val="clear" w:color="auto" w:fill="auto"/>
            <w:vAlign w:val="center"/>
          </w:tcPr>
          <w:p w14:paraId="1053AC2E"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427" w:type="pct"/>
            <w:vMerge/>
          </w:tcPr>
          <w:p w14:paraId="7501148F"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939" w:type="pct"/>
          </w:tcPr>
          <w:p w14:paraId="457EA676"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拦河坝拦污渣</w:t>
            </w:r>
          </w:p>
        </w:tc>
        <w:tc>
          <w:tcPr>
            <w:tcW w:w="1793" w:type="pct"/>
            <w:vMerge/>
            <w:shd w:val="clear" w:color="auto" w:fill="auto"/>
            <w:vAlign w:val="center"/>
          </w:tcPr>
          <w:p w14:paraId="26C4E817"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1161" w:type="pct"/>
            <w:vMerge/>
          </w:tcPr>
          <w:p w14:paraId="6B08916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r>
      <w:tr w:rsidR="0076616F" w:rsidRPr="003A437A" w14:paraId="51820842" w14:textId="77777777" w:rsidTr="003A437A">
        <w:trPr>
          <w:jc w:val="center"/>
        </w:trPr>
        <w:tc>
          <w:tcPr>
            <w:tcW w:w="680" w:type="pct"/>
            <w:gridSpan w:val="2"/>
            <w:vMerge/>
            <w:shd w:val="clear" w:color="auto" w:fill="auto"/>
            <w:vAlign w:val="center"/>
          </w:tcPr>
          <w:p w14:paraId="501A844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427" w:type="pct"/>
            <w:vMerge/>
          </w:tcPr>
          <w:p w14:paraId="245078F2"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p>
        </w:tc>
        <w:tc>
          <w:tcPr>
            <w:tcW w:w="939" w:type="pct"/>
            <w:vAlign w:val="center"/>
          </w:tcPr>
          <w:p w14:paraId="3E3CB2C2" w14:textId="4FD93CBB"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76616F">
              <w:rPr>
                <w:rFonts w:hint="eastAsia"/>
                <w:color w:val="000000" w:themeColor="text1"/>
                <w:sz w:val="21"/>
                <w:szCs w:val="21"/>
              </w:rPr>
              <w:t>旱厕</w:t>
            </w:r>
            <w:r w:rsidRPr="003A437A">
              <w:rPr>
                <w:rFonts w:hint="eastAsia"/>
                <w:color w:val="000000" w:themeColor="text1"/>
                <w:sz w:val="21"/>
                <w:szCs w:val="21"/>
              </w:rPr>
              <w:t>污泥</w:t>
            </w:r>
          </w:p>
        </w:tc>
        <w:tc>
          <w:tcPr>
            <w:tcW w:w="1793" w:type="pct"/>
            <w:shd w:val="clear" w:color="auto" w:fill="auto"/>
            <w:vAlign w:val="center"/>
          </w:tcPr>
          <w:p w14:paraId="39A283F5"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rFonts w:hint="eastAsia"/>
                <w:color w:val="000000" w:themeColor="text1"/>
                <w:sz w:val="21"/>
                <w:szCs w:val="21"/>
              </w:rPr>
              <w:t>定期清掏，交周围农户进行农田施肥。</w:t>
            </w:r>
          </w:p>
        </w:tc>
        <w:tc>
          <w:tcPr>
            <w:tcW w:w="1161" w:type="pct"/>
          </w:tcPr>
          <w:p w14:paraId="2AAD32C9"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rFonts w:hint="eastAsia"/>
                <w:color w:val="000000" w:themeColor="text1"/>
                <w:sz w:val="21"/>
                <w:szCs w:val="21"/>
              </w:rPr>
              <w:t>/</w:t>
            </w:r>
          </w:p>
        </w:tc>
      </w:tr>
      <w:tr w:rsidR="0076616F" w:rsidRPr="003A437A" w14:paraId="77F5A68D" w14:textId="77777777" w:rsidTr="00260147">
        <w:trPr>
          <w:jc w:val="center"/>
        </w:trPr>
        <w:tc>
          <w:tcPr>
            <w:tcW w:w="680" w:type="pct"/>
            <w:gridSpan w:val="2"/>
            <w:shd w:val="clear" w:color="auto" w:fill="auto"/>
            <w:vAlign w:val="center"/>
          </w:tcPr>
          <w:p w14:paraId="0483B182"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地下水</w:t>
            </w:r>
          </w:p>
        </w:tc>
        <w:tc>
          <w:tcPr>
            <w:tcW w:w="427" w:type="pct"/>
            <w:vAlign w:val="center"/>
          </w:tcPr>
          <w:p w14:paraId="4B3D806C"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厂区各防渗区域</w:t>
            </w:r>
          </w:p>
        </w:tc>
        <w:tc>
          <w:tcPr>
            <w:tcW w:w="939" w:type="pct"/>
            <w:vAlign w:val="center"/>
          </w:tcPr>
          <w:p w14:paraId="117491EB"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防渗措施</w:t>
            </w:r>
          </w:p>
        </w:tc>
        <w:tc>
          <w:tcPr>
            <w:tcW w:w="1793" w:type="pct"/>
            <w:shd w:val="clear" w:color="auto" w:fill="auto"/>
            <w:vAlign w:val="center"/>
          </w:tcPr>
          <w:p w14:paraId="400EA050" w14:textId="77777777" w:rsidR="003A437A" w:rsidRPr="003A437A" w:rsidRDefault="003A437A" w:rsidP="003A437A">
            <w:pPr>
              <w:widowControl/>
              <w:spacing w:line="240" w:lineRule="atLeast"/>
              <w:ind w:firstLineChars="0" w:firstLine="0"/>
              <w:rPr>
                <w:color w:val="000000" w:themeColor="text1"/>
                <w:sz w:val="21"/>
                <w:szCs w:val="21"/>
              </w:rPr>
            </w:pPr>
            <w:r w:rsidRPr="003A437A">
              <w:rPr>
                <w:b/>
                <w:bCs/>
                <w:color w:val="000000" w:themeColor="text1"/>
                <w:kern w:val="0"/>
                <w:sz w:val="21"/>
                <w:szCs w:val="21"/>
              </w:rPr>
              <w:t>重点防渗区：</w:t>
            </w:r>
            <w:r w:rsidRPr="003A437A">
              <w:rPr>
                <w:color w:val="000000" w:themeColor="text1"/>
                <w:sz w:val="21"/>
                <w:szCs w:val="21"/>
              </w:rPr>
              <w:t>危废暂存间</w:t>
            </w:r>
            <w:r w:rsidRPr="003A437A">
              <w:rPr>
                <w:bCs/>
                <w:color w:val="000000" w:themeColor="text1"/>
                <w:kern w:val="0"/>
                <w:sz w:val="21"/>
                <w:szCs w:val="21"/>
              </w:rPr>
              <w:t>、</w:t>
            </w:r>
            <w:r w:rsidRPr="003A437A">
              <w:rPr>
                <w:color w:val="000000" w:themeColor="text1"/>
                <w:kern w:val="0"/>
                <w:sz w:val="21"/>
                <w:szCs w:val="21"/>
              </w:rPr>
              <w:t>油类暂存点、厂区涉油设备区</w:t>
            </w:r>
            <w:r w:rsidRPr="003A437A">
              <w:rPr>
                <w:color w:val="000000" w:themeColor="text1"/>
                <w:sz w:val="21"/>
                <w:szCs w:val="21"/>
              </w:rPr>
              <w:t>为重点防渗区，危废暂存间、油类暂存点采用不锈钢防渗托盘</w:t>
            </w:r>
            <w:r w:rsidRPr="003A437A">
              <w:rPr>
                <w:color w:val="000000" w:themeColor="text1"/>
                <w:sz w:val="21"/>
                <w:szCs w:val="21"/>
              </w:rPr>
              <w:t>+</w:t>
            </w:r>
            <w:r w:rsidRPr="003A437A">
              <w:rPr>
                <w:color w:val="000000" w:themeColor="text1"/>
                <w:sz w:val="21"/>
                <w:szCs w:val="21"/>
              </w:rPr>
              <w:t>环氧树脂地坪</w:t>
            </w:r>
            <w:r w:rsidRPr="003A437A">
              <w:rPr>
                <w:color w:val="000000" w:themeColor="text1"/>
                <w:sz w:val="21"/>
                <w:szCs w:val="21"/>
              </w:rPr>
              <w:t>+</w:t>
            </w:r>
            <w:r w:rsidRPr="003A437A">
              <w:rPr>
                <w:color w:val="000000" w:themeColor="text1"/>
                <w:sz w:val="21"/>
                <w:szCs w:val="21"/>
              </w:rPr>
              <w:t>抗渗混凝土进行重点防渗，涉油设备区设置</w:t>
            </w:r>
            <w:r w:rsidRPr="003A437A">
              <w:rPr>
                <w:rFonts w:hint="eastAsia"/>
                <w:color w:val="000000" w:themeColor="text1"/>
                <w:sz w:val="21"/>
                <w:szCs w:val="21"/>
              </w:rPr>
              <w:t>不锈钢</w:t>
            </w:r>
            <w:r w:rsidRPr="003A437A">
              <w:rPr>
                <w:color w:val="000000" w:themeColor="text1"/>
                <w:sz w:val="21"/>
                <w:szCs w:val="21"/>
              </w:rPr>
              <w:t>防渗</w:t>
            </w:r>
            <w:r w:rsidRPr="003A437A">
              <w:rPr>
                <w:rFonts w:hint="eastAsia"/>
                <w:color w:val="000000" w:themeColor="text1"/>
                <w:sz w:val="21"/>
                <w:szCs w:val="21"/>
              </w:rPr>
              <w:t>托盘</w:t>
            </w:r>
            <w:r w:rsidRPr="003A437A">
              <w:rPr>
                <w:color w:val="000000" w:themeColor="text1"/>
                <w:sz w:val="21"/>
                <w:szCs w:val="21"/>
              </w:rPr>
              <w:t>+</w:t>
            </w:r>
            <w:r w:rsidRPr="003A437A">
              <w:rPr>
                <w:color w:val="000000" w:themeColor="text1"/>
                <w:sz w:val="21"/>
                <w:szCs w:val="21"/>
              </w:rPr>
              <w:t>环氧树脂地坪</w:t>
            </w:r>
            <w:r w:rsidRPr="003A437A">
              <w:rPr>
                <w:color w:val="000000" w:themeColor="text1"/>
                <w:sz w:val="21"/>
                <w:szCs w:val="21"/>
              </w:rPr>
              <w:t>+</w:t>
            </w:r>
            <w:r w:rsidRPr="003A437A">
              <w:rPr>
                <w:color w:val="000000" w:themeColor="text1"/>
                <w:sz w:val="21"/>
                <w:szCs w:val="21"/>
              </w:rPr>
              <w:t>防渗混凝土进行防渗。</w:t>
            </w:r>
          </w:p>
          <w:p w14:paraId="0C2902E5" w14:textId="77777777" w:rsidR="003A437A" w:rsidRPr="003A437A" w:rsidRDefault="003A437A" w:rsidP="003A437A">
            <w:pPr>
              <w:widowControl/>
              <w:spacing w:line="240" w:lineRule="atLeast"/>
              <w:ind w:firstLineChars="0" w:firstLine="0"/>
              <w:rPr>
                <w:color w:val="000000" w:themeColor="text1"/>
                <w:sz w:val="21"/>
                <w:szCs w:val="21"/>
              </w:rPr>
            </w:pPr>
            <w:r w:rsidRPr="003A437A">
              <w:rPr>
                <w:b/>
                <w:bCs/>
                <w:color w:val="000000" w:themeColor="text1"/>
                <w:sz w:val="21"/>
                <w:szCs w:val="21"/>
              </w:rPr>
              <w:lastRenderedPageBreak/>
              <w:t>一般防渗区</w:t>
            </w:r>
            <w:r w:rsidRPr="003A437A">
              <w:rPr>
                <w:color w:val="000000" w:themeColor="text1"/>
                <w:sz w:val="21"/>
                <w:szCs w:val="21"/>
              </w:rPr>
              <w:t>：化粪池、电站机房除重点防渗区以外的区域为一般防渗区，采用不小于</w:t>
            </w:r>
            <w:r w:rsidRPr="003A437A">
              <w:rPr>
                <w:color w:val="000000" w:themeColor="text1"/>
                <w:sz w:val="21"/>
                <w:szCs w:val="21"/>
              </w:rPr>
              <w:t>1.5 m</w:t>
            </w:r>
            <w:r w:rsidRPr="003A437A">
              <w:rPr>
                <w:color w:val="000000" w:themeColor="text1"/>
                <w:sz w:val="21"/>
                <w:szCs w:val="21"/>
              </w:rPr>
              <w:t>厚的抗渗混凝土铺设；</w:t>
            </w:r>
          </w:p>
          <w:p w14:paraId="1C60B8E6" w14:textId="77777777" w:rsidR="003A437A" w:rsidRPr="003A437A" w:rsidRDefault="003A437A" w:rsidP="003A437A">
            <w:pPr>
              <w:spacing w:beforeLines="20" w:before="48" w:afterLines="20" w:after="48" w:line="240" w:lineRule="auto"/>
              <w:ind w:firstLineChars="0" w:firstLine="0"/>
              <w:rPr>
                <w:color w:val="000000" w:themeColor="text1"/>
                <w:sz w:val="21"/>
                <w:szCs w:val="21"/>
              </w:rPr>
            </w:pPr>
            <w:r w:rsidRPr="003A437A">
              <w:rPr>
                <w:b/>
                <w:bCs/>
                <w:color w:val="000000" w:themeColor="text1"/>
                <w:sz w:val="21"/>
                <w:szCs w:val="21"/>
              </w:rPr>
              <w:t>简单防渗区</w:t>
            </w:r>
            <w:r w:rsidRPr="003A437A">
              <w:rPr>
                <w:color w:val="000000" w:themeColor="text1"/>
                <w:sz w:val="21"/>
                <w:szCs w:val="21"/>
              </w:rPr>
              <w:t>：厂区内除重点防渗区及一般防渗区以外的区域，采用一般混凝土硬化。</w:t>
            </w:r>
          </w:p>
        </w:tc>
        <w:tc>
          <w:tcPr>
            <w:tcW w:w="1161" w:type="pct"/>
            <w:vAlign w:val="center"/>
          </w:tcPr>
          <w:p w14:paraId="45A221C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lastRenderedPageBreak/>
              <w:t>/</w:t>
            </w:r>
          </w:p>
        </w:tc>
      </w:tr>
      <w:tr w:rsidR="0076616F" w:rsidRPr="003A437A" w14:paraId="6B6CCD63" w14:textId="77777777" w:rsidTr="00260147">
        <w:trPr>
          <w:jc w:val="center"/>
        </w:trPr>
        <w:tc>
          <w:tcPr>
            <w:tcW w:w="680" w:type="pct"/>
            <w:gridSpan w:val="2"/>
            <w:shd w:val="clear" w:color="auto" w:fill="auto"/>
            <w:vAlign w:val="center"/>
          </w:tcPr>
          <w:p w14:paraId="26036D54"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环境管理</w:t>
            </w:r>
          </w:p>
        </w:tc>
        <w:tc>
          <w:tcPr>
            <w:tcW w:w="4320" w:type="pct"/>
            <w:gridSpan w:val="4"/>
          </w:tcPr>
          <w:p w14:paraId="6C85FDF7"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落实环境影响报告书中的管理要求，配备专职或兼职的环境管理人员</w:t>
            </w:r>
            <w:r w:rsidRPr="003A437A">
              <w:rPr>
                <w:color w:val="000000" w:themeColor="text1"/>
                <w:sz w:val="21"/>
                <w:szCs w:val="21"/>
              </w:rPr>
              <w:t>,</w:t>
            </w:r>
            <w:r w:rsidRPr="003A437A">
              <w:rPr>
                <w:rFonts w:hint="eastAsia"/>
                <w:color w:val="000000" w:themeColor="text1"/>
                <w:sz w:val="21"/>
                <w:szCs w:val="21"/>
              </w:rPr>
              <w:t xml:space="preserve"> </w:t>
            </w:r>
            <w:r w:rsidRPr="003A437A">
              <w:rPr>
                <w:rFonts w:hint="eastAsia"/>
                <w:color w:val="000000" w:themeColor="text1"/>
                <w:sz w:val="21"/>
                <w:szCs w:val="21"/>
              </w:rPr>
              <w:t>汛期洪水时应抓紧时机利用多余水量冲沙，以防止拦河坝内淤积和泥沙对水轮机流道的磨损，定期检查水轮机、钢管泥沙淤积情况，定时清淤后交环卫部门清运处理</w:t>
            </w:r>
            <w:r w:rsidRPr="003A437A">
              <w:rPr>
                <w:color w:val="000000" w:themeColor="text1"/>
                <w:sz w:val="21"/>
                <w:szCs w:val="21"/>
              </w:rPr>
              <w:t>。</w:t>
            </w:r>
          </w:p>
        </w:tc>
      </w:tr>
      <w:tr w:rsidR="0076616F" w:rsidRPr="003A437A" w14:paraId="7575628D" w14:textId="77777777" w:rsidTr="00260147">
        <w:trPr>
          <w:jc w:val="center"/>
        </w:trPr>
        <w:tc>
          <w:tcPr>
            <w:tcW w:w="680" w:type="pct"/>
            <w:gridSpan w:val="2"/>
            <w:shd w:val="clear" w:color="auto" w:fill="auto"/>
            <w:vAlign w:val="center"/>
          </w:tcPr>
          <w:p w14:paraId="48103518"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环境风险</w:t>
            </w:r>
          </w:p>
        </w:tc>
        <w:tc>
          <w:tcPr>
            <w:tcW w:w="4320" w:type="pct"/>
            <w:gridSpan w:val="4"/>
          </w:tcPr>
          <w:p w14:paraId="30D1A360" w14:textId="77777777" w:rsidR="003A437A" w:rsidRPr="003A437A" w:rsidRDefault="003A437A" w:rsidP="003A437A">
            <w:pPr>
              <w:spacing w:beforeLines="20" w:before="48" w:afterLines="20" w:after="48" w:line="240" w:lineRule="auto"/>
              <w:ind w:firstLineChars="0" w:firstLine="0"/>
              <w:jc w:val="center"/>
              <w:rPr>
                <w:color w:val="000000" w:themeColor="text1"/>
                <w:sz w:val="21"/>
                <w:szCs w:val="21"/>
              </w:rPr>
            </w:pPr>
            <w:r w:rsidRPr="003A437A">
              <w:rPr>
                <w:color w:val="000000" w:themeColor="text1"/>
                <w:sz w:val="21"/>
                <w:szCs w:val="21"/>
              </w:rPr>
              <w:t>设置单独</w:t>
            </w:r>
            <w:r w:rsidRPr="003A437A">
              <w:rPr>
                <w:rFonts w:hint="eastAsia"/>
                <w:color w:val="000000" w:themeColor="text1"/>
                <w:sz w:val="21"/>
                <w:szCs w:val="21"/>
              </w:rPr>
              <w:t>机油暂存点</w:t>
            </w:r>
            <w:r w:rsidRPr="003A437A">
              <w:rPr>
                <w:color w:val="000000" w:themeColor="text1"/>
                <w:sz w:val="21"/>
                <w:szCs w:val="21"/>
              </w:rPr>
              <w:t>存放油品。</w:t>
            </w:r>
            <w:r w:rsidRPr="003A437A">
              <w:rPr>
                <w:rFonts w:hint="eastAsia"/>
                <w:color w:val="000000" w:themeColor="text1"/>
                <w:sz w:val="21"/>
                <w:szCs w:val="21"/>
              </w:rPr>
              <w:t>机油暂存点</w:t>
            </w:r>
            <w:r w:rsidRPr="003A437A">
              <w:rPr>
                <w:color w:val="000000" w:themeColor="text1"/>
                <w:sz w:val="21"/>
                <w:szCs w:val="21"/>
              </w:rPr>
              <w:t>和危险废物暂存间四周修建围堰或托盘，并进行防渗处理，配备相应数量的灭火器。</w:t>
            </w:r>
          </w:p>
        </w:tc>
      </w:tr>
      <w:tr w:rsidR="0076616F" w:rsidRPr="003A437A" w14:paraId="13BCBD70" w14:textId="77777777" w:rsidTr="00260147">
        <w:trPr>
          <w:jc w:val="center"/>
        </w:trPr>
        <w:tc>
          <w:tcPr>
            <w:tcW w:w="680" w:type="pct"/>
            <w:gridSpan w:val="2"/>
            <w:shd w:val="clear" w:color="auto" w:fill="auto"/>
            <w:vAlign w:val="center"/>
          </w:tcPr>
          <w:p w14:paraId="3352C2C5" w14:textId="77777777" w:rsidR="003A437A" w:rsidRPr="003A437A" w:rsidRDefault="003A437A" w:rsidP="003A437A">
            <w:pPr>
              <w:snapToGrid w:val="0"/>
              <w:spacing w:before="48" w:after="48" w:line="240" w:lineRule="auto"/>
              <w:ind w:firstLineChars="0" w:firstLine="0"/>
              <w:jc w:val="center"/>
              <w:textAlignment w:val="baseline"/>
              <w:rPr>
                <w:bCs/>
                <w:color w:val="000000" w:themeColor="text1"/>
                <w:sz w:val="21"/>
                <w:szCs w:val="21"/>
              </w:rPr>
            </w:pPr>
            <w:r w:rsidRPr="003A437A">
              <w:rPr>
                <w:bCs/>
                <w:color w:val="000000" w:themeColor="text1"/>
                <w:sz w:val="21"/>
                <w:szCs w:val="21"/>
              </w:rPr>
              <w:t>生态</w:t>
            </w:r>
          </w:p>
        </w:tc>
        <w:tc>
          <w:tcPr>
            <w:tcW w:w="4320" w:type="pct"/>
            <w:gridSpan w:val="4"/>
          </w:tcPr>
          <w:p w14:paraId="0906C9AD"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①加强生态保护制度建设；</w:t>
            </w:r>
          </w:p>
          <w:p w14:paraId="6473979C"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②加强边坡防护、降低水土流失影响；</w:t>
            </w:r>
          </w:p>
          <w:p w14:paraId="418C2A7E"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③强职工环保意识教育，提倡文明生产；</w:t>
            </w:r>
          </w:p>
          <w:p w14:paraId="3946F00D"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④下泄生态流量；</w:t>
            </w:r>
          </w:p>
          <w:p w14:paraId="7173F91D"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⑤取水口拦鱼设施；</w:t>
            </w:r>
          </w:p>
          <w:p w14:paraId="0928B7F0"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⑥</w:t>
            </w:r>
            <w:r w:rsidRPr="003A437A">
              <w:rPr>
                <w:bCs/>
                <w:color w:val="000000" w:themeColor="text1"/>
                <w:sz w:val="21"/>
                <w:szCs w:val="21"/>
              </w:rPr>
              <w:t>增强公众对鱼类的保护意识</w:t>
            </w:r>
            <w:r w:rsidRPr="003A437A">
              <w:rPr>
                <w:rFonts w:hint="eastAsia"/>
                <w:bCs/>
                <w:color w:val="000000" w:themeColor="text1"/>
                <w:sz w:val="21"/>
                <w:szCs w:val="21"/>
              </w:rPr>
              <w:t>；</w:t>
            </w:r>
          </w:p>
          <w:p w14:paraId="7A2522F6"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⑦用水管理措施</w:t>
            </w:r>
          </w:p>
          <w:p w14:paraId="7DBB4115" w14:textId="77777777" w:rsidR="003A437A" w:rsidRPr="003A437A" w:rsidRDefault="003A437A" w:rsidP="003A437A">
            <w:pPr>
              <w:snapToGrid w:val="0"/>
              <w:spacing w:before="48" w:after="48" w:line="240" w:lineRule="auto"/>
              <w:ind w:firstLineChars="0" w:firstLine="0"/>
              <w:jc w:val="left"/>
              <w:textAlignment w:val="baseline"/>
              <w:rPr>
                <w:bCs/>
                <w:color w:val="000000" w:themeColor="text1"/>
                <w:sz w:val="21"/>
                <w:szCs w:val="21"/>
              </w:rPr>
            </w:pPr>
            <w:r w:rsidRPr="003A437A">
              <w:rPr>
                <w:rFonts w:hint="eastAsia"/>
                <w:bCs/>
                <w:color w:val="000000" w:themeColor="text1"/>
                <w:sz w:val="21"/>
                <w:szCs w:val="21"/>
              </w:rPr>
              <w:t>⑧禁止员工下水捕鱼、炸鱼等其他保护措施</w:t>
            </w:r>
          </w:p>
        </w:tc>
      </w:tr>
      <w:bookmarkEnd w:id="106"/>
      <w:bookmarkEnd w:id="107"/>
    </w:tbl>
    <w:p w14:paraId="47EEABF0" w14:textId="77777777" w:rsidR="00D83EA1" w:rsidRPr="0076616F" w:rsidRDefault="00D83EA1">
      <w:pPr>
        <w:ind w:firstLine="480"/>
        <w:rPr>
          <w:color w:val="000000" w:themeColor="text1"/>
        </w:rPr>
        <w:sectPr w:rsidR="00D83EA1" w:rsidRPr="0076616F">
          <w:pgSz w:w="11906" w:h="16838"/>
          <w:pgMar w:top="1440" w:right="1797" w:bottom="1440" w:left="1797" w:header="1134" w:footer="1134" w:gutter="0"/>
          <w:cols w:space="425"/>
          <w:docGrid w:linePitch="326"/>
        </w:sectPr>
      </w:pPr>
    </w:p>
    <w:p w14:paraId="7E730E36" w14:textId="77777777" w:rsidR="00D83EA1" w:rsidRPr="0076616F" w:rsidRDefault="0004570B">
      <w:pPr>
        <w:pStyle w:val="1"/>
        <w:rPr>
          <w:color w:val="000000" w:themeColor="text1"/>
        </w:rPr>
      </w:pPr>
      <w:bookmarkStart w:id="108" w:name="_Toc71634895"/>
      <w:r w:rsidRPr="0076616F">
        <w:rPr>
          <w:rFonts w:hint="eastAsia"/>
          <w:color w:val="000000" w:themeColor="text1"/>
        </w:rPr>
        <w:lastRenderedPageBreak/>
        <w:t>环境保护投资估算与环境影响经济损益分析</w:t>
      </w:r>
      <w:bookmarkEnd w:id="108"/>
    </w:p>
    <w:p w14:paraId="1EF52D5F" w14:textId="77777777" w:rsidR="00D83EA1" w:rsidRPr="0076616F" w:rsidRDefault="0004570B">
      <w:pPr>
        <w:pStyle w:val="2"/>
        <w:rPr>
          <w:color w:val="000000" w:themeColor="text1"/>
        </w:rPr>
      </w:pPr>
      <w:bookmarkStart w:id="109" w:name="_Toc71634896"/>
      <w:r w:rsidRPr="0076616F">
        <w:rPr>
          <w:rFonts w:hint="eastAsia"/>
          <w:color w:val="000000" w:themeColor="text1"/>
        </w:rPr>
        <w:t>环保投资估算</w:t>
      </w:r>
      <w:bookmarkEnd w:id="109"/>
    </w:p>
    <w:p w14:paraId="3EDA63D0" w14:textId="77777777" w:rsidR="00D83EA1" w:rsidRPr="0076616F" w:rsidRDefault="0004570B">
      <w:pPr>
        <w:ind w:firstLine="480"/>
        <w:rPr>
          <w:color w:val="000000" w:themeColor="text1"/>
        </w:rPr>
      </w:pPr>
      <w:r w:rsidRPr="0076616F">
        <w:rPr>
          <w:rFonts w:hint="eastAsia"/>
          <w:color w:val="000000" w:themeColor="text1"/>
        </w:rPr>
        <w:t>根据环境经济学原理和环境法规及生态环境“谁破坏、谁治理”的基本原则，为使评价工程实施不至对环境造成重大损失，避免生态恶化，促进经济、生态良性循环，实现可持续发展，对其可能造成的生态影响进行预测和防范性投资预算，将环境风险降到最低是十分必要的。</w:t>
      </w:r>
    </w:p>
    <w:p w14:paraId="5B33F548" w14:textId="77777777" w:rsidR="00D83EA1" w:rsidRPr="0076616F" w:rsidRDefault="0004570B">
      <w:pPr>
        <w:pStyle w:val="3"/>
        <w:rPr>
          <w:color w:val="000000" w:themeColor="text1"/>
        </w:rPr>
      </w:pPr>
      <w:r w:rsidRPr="0076616F">
        <w:rPr>
          <w:rFonts w:hint="eastAsia"/>
          <w:color w:val="000000" w:themeColor="text1"/>
        </w:rPr>
        <w:t>编制原则</w:t>
      </w:r>
    </w:p>
    <w:p w14:paraId="7355B95F" w14:textId="77777777" w:rsidR="00D83EA1" w:rsidRPr="0076616F" w:rsidRDefault="0004570B" w:rsidP="007A5AEB">
      <w:pPr>
        <w:numPr>
          <w:ilvl w:val="0"/>
          <w:numId w:val="15"/>
        </w:numPr>
        <w:ind w:firstLine="480"/>
        <w:rPr>
          <w:color w:val="000000" w:themeColor="text1"/>
        </w:rPr>
      </w:pPr>
      <w:r w:rsidRPr="0076616F">
        <w:rPr>
          <w:rFonts w:hint="eastAsia"/>
          <w:color w:val="000000" w:themeColor="text1"/>
        </w:rPr>
        <w:t>“谁污染，谁负责，谁开发，谁保护”原则。对于既保护环境又为主体工程服务，以及为减轻或消除因工程兴建对环境造成的不利影响等，需采取的环境保护、环境监测和环境工程管理等措施，其所需的投资，应根据其项目的依附性质，对不宜列入主体工程及其水土保持工程的，列入工程环境保护投资。</w:t>
      </w:r>
    </w:p>
    <w:p w14:paraId="3AB57922" w14:textId="77777777" w:rsidR="00D83EA1" w:rsidRPr="0076616F" w:rsidRDefault="0004570B" w:rsidP="007A5AEB">
      <w:pPr>
        <w:numPr>
          <w:ilvl w:val="0"/>
          <w:numId w:val="15"/>
        </w:numPr>
        <w:ind w:firstLine="480"/>
        <w:rPr>
          <w:color w:val="000000" w:themeColor="text1"/>
        </w:rPr>
      </w:pPr>
      <w:r w:rsidRPr="0076616F">
        <w:rPr>
          <w:rFonts w:hint="eastAsia"/>
          <w:color w:val="000000" w:themeColor="text1"/>
        </w:rPr>
        <w:t>“突出重点”原则。对受项目影响较大、公众关注、保护等级较高的环境因子进行重点保护，在经费上予以优先考虑。</w:t>
      </w:r>
    </w:p>
    <w:p w14:paraId="5EF4DE7F" w14:textId="77777777" w:rsidR="00D83EA1" w:rsidRPr="0076616F" w:rsidRDefault="0004570B" w:rsidP="007A5AEB">
      <w:pPr>
        <w:numPr>
          <w:ilvl w:val="0"/>
          <w:numId w:val="15"/>
        </w:numPr>
        <w:ind w:firstLine="480"/>
        <w:rPr>
          <w:color w:val="000000" w:themeColor="text1"/>
        </w:rPr>
      </w:pPr>
      <w:r w:rsidRPr="0076616F">
        <w:rPr>
          <w:rFonts w:hint="eastAsia"/>
          <w:color w:val="000000" w:themeColor="text1"/>
        </w:rPr>
        <w:t>“功能恢复”原则。对于因工程兴建对环境造成不利影响需采取的补偿措施</w:t>
      </w:r>
      <w:r w:rsidRPr="0076616F">
        <w:rPr>
          <w:rFonts w:hint="eastAsia"/>
          <w:color w:val="000000" w:themeColor="text1"/>
        </w:rPr>
        <w:t>;</w:t>
      </w:r>
      <w:r w:rsidRPr="0076616F">
        <w:rPr>
          <w:rFonts w:hint="eastAsia"/>
          <w:color w:val="000000" w:themeColor="text1"/>
        </w:rPr>
        <w:t>凡结合迁、改建提高标准或扩大规模增加的投资，应由地方政府或有关部门、产权所有者自行承担。</w:t>
      </w:r>
    </w:p>
    <w:p w14:paraId="7308A379" w14:textId="77777777" w:rsidR="00D83EA1" w:rsidRPr="0076616F" w:rsidRDefault="0004570B" w:rsidP="007A5AEB">
      <w:pPr>
        <w:numPr>
          <w:ilvl w:val="0"/>
          <w:numId w:val="15"/>
        </w:numPr>
        <w:ind w:firstLine="480"/>
        <w:rPr>
          <w:color w:val="000000" w:themeColor="text1"/>
        </w:rPr>
      </w:pPr>
      <w:r w:rsidRPr="0076616F">
        <w:rPr>
          <w:rFonts w:hint="eastAsia"/>
          <w:color w:val="000000" w:themeColor="text1"/>
        </w:rPr>
        <w:t>“一次性补偿”原则。对工程所造成的难以恢复、改建的环境影响对象和生态与环境损失，可采取替代补偿和生态恢复措施，或按有关补偿标准给予一次性合理补偿。</w:t>
      </w:r>
    </w:p>
    <w:p w14:paraId="2D744408" w14:textId="77777777" w:rsidR="00D83EA1" w:rsidRPr="0076616F" w:rsidRDefault="0004570B">
      <w:pPr>
        <w:pStyle w:val="3"/>
        <w:rPr>
          <w:color w:val="000000" w:themeColor="text1"/>
        </w:rPr>
      </w:pPr>
      <w:r w:rsidRPr="0076616F">
        <w:rPr>
          <w:rFonts w:hint="eastAsia"/>
          <w:color w:val="000000" w:themeColor="text1"/>
        </w:rPr>
        <w:t>编制依据</w:t>
      </w:r>
    </w:p>
    <w:p w14:paraId="6062B01C" w14:textId="77777777" w:rsidR="00D83EA1" w:rsidRPr="0076616F" w:rsidRDefault="0004570B">
      <w:pPr>
        <w:ind w:firstLine="480"/>
        <w:rPr>
          <w:color w:val="000000" w:themeColor="text1"/>
        </w:rPr>
      </w:pPr>
      <w:r w:rsidRPr="0076616F">
        <w:rPr>
          <w:rFonts w:hint="eastAsia"/>
          <w:color w:val="000000" w:themeColor="text1"/>
        </w:rPr>
        <w:t>根据《建设项目环境保护设计规定》第</w:t>
      </w:r>
      <w:r w:rsidRPr="0076616F">
        <w:rPr>
          <w:rFonts w:hint="eastAsia"/>
          <w:color w:val="000000" w:themeColor="text1"/>
        </w:rPr>
        <w:t>62</w:t>
      </w:r>
      <w:r w:rsidRPr="0076616F">
        <w:rPr>
          <w:rFonts w:hint="eastAsia"/>
          <w:color w:val="000000" w:themeColor="text1"/>
        </w:rPr>
        <w:t>条</w:t>
      </w:r>
      <w:r w:rsidRPr="0076616F">
        <w:rPr>
          <w:rFonts w:hint="eastAsia"/>
          <w:color w:val="000000" w:themeColor="text1"/>
        </w:rPr>
        <w:t>:</w:t>
      </w:r>
      <w:r w:rsidRPr="0076616F">
        <w:rPr>
          <w:rFonts w:hint="eastAsia"/>
          <w:color w:val="000000" w:themeColor="text1"/>
        </w:rPr>
        <w:t>“凡属污染治理和环境保护所需的装置、设备、监测手段和工程设施等均属于环境保护设施”、“凡有环境保护设施的建设项目均应列出环境保护设施的投资概算”。编制依据如下：</w:t>
      </w:r>
    </w:p>
    <w:p w14:paraId="450B0DC5" w14:textId="77777777" w:rsidR="00D83EA1" w:rsidRPr="0076616F" w:rsidRDefault="0004570B" w:rsidP="007A5AEB">
      <w:pPr>
        <w:numPr>
          <w:ilvl w:val="0"/>
          <w:numId w:val="16"/>
        </w:numPr>
        <w:ind w:firstLine="480"/>
        <w:rPr>
          <w:color w:val="000000" w:themeColor="text1"/>
        </w:rPr>
      </w:pPr>
      <w:r w:rsidRPr="0076616F">
        <w:rPr>
          <w:rFonts w:hint="eastAsia"/>
          <w:color w:val="000000" w:themeColor="text1"/>
        </w:rPr>
        <w:t>《水利水电工程环境保护设计概（估）算编制规程》（</w:t>
      </w:r>
      <w:r w:rsidRPr="0076616F">
        <w:rPr>
          <w:rFonts w:hint="eastAsia"/>
          <w:color w:val="000000" w:themeColor="text1"/>
        </w:rPr>
        <w:t>SL359-2006</w:t>
      </w:r>
      <w:r w:rsidRPr="0076616F">
        <w:rPr>
          <w:rFonts w:hint="eastAsia"/>
          <w:color w:val="000000" w:themeColor="text1"/>
        </w:rPr>
        <w:t>）；</w:t>
      </w:r>
    </w:p>
    <w:p w14:paraId="541C121C" w14:textId="77777777" w:rsidR="00D83EA1" w:rsidRPr="0076616F" w:rsidRDefault="0004570B" w:rsidP="007A5AEB">
      <w:pPr>
        <w:numPr>
          <w:ilvl w:val="0"/>
          <w:numId w:val="16"/>
        </w:numPr>
        <w:ind w:firstLine="480"/>
        <w:rPr>
          <w:color w:val="000000" w:themeColor="text1"/>
        </w:rPr>
      </w:pPr>
      <w:r w:rsidRPr="0076616F">
        <w:rPr>
          <w:rFonts w:hint="eastAsia"/>
          <w:color w:val="000000" w:themeColor="text1"/>
        </w:rPr>
        <w:t>《关于规范环境影响咨询收费有关问题的通知》（国家计委、国家环境保护总局</w:t>
      </w:r>
      <w:r w:rsidRPr="0076616F">
        <w:rPr>
          <w:rFonts w:hint="eastAsia"/>
          <w:color w:val="000000" w:themeColor="text1"/>
        </w:rPr>
        <w:t xml:space="preserve"> </w:t>
      </w:r>
      <w:r w:rsidRPr="0076616F">
        <w:rPr>
          <w:rFonts w:hint="eastAsia"/>
          <w:color w:val="000000" w:themeColor="text1"/>
        </w:rPr>
        <w:t>计价格</w:t>
      </w:r>
      <w:r w:rsidRPr="0076616F">
        <w:rPr>
          <w:rFonts w:ascii="宋体" w:hAnsi="宋体" w:cs="宋体" w:hint="eastAsia"/>
          <w:color w:val="000000" w:themeColor="text1"/>
        </w:rPr>
        <w:t>[</w:t>
      </w:r>
      <w:r w:rsidRPr="0076616F">
        <w:rPr>
          <w:rFonts w:hint="eastAsia"/>
          <w:color w:val="000000" w:themeColor="text1"/>
        </w:rPr>
        <w:t>2002</w:t>
      </w:r>
      <w:r w:rsidRPr="0076616F">
        <w:rPr>
          <w:rFonts w:ascii="宋体" w:hAnsi="宋体" w:cs="宋体" w:hint="eastAsia"/>
          <w:color w:val="000000" w:themeColor="text1"/>
        </w:rPr>
        <w:t>]</w:t>
      </w:r>
      <w:r w:rsidRPr="0076616F">
        <w:rPr>
          <w:rFonts w:hint="eastAsia"/>
          <w:color w:val="000000" w:themeColor="text1"/>
        </w:rPr>
        <w:t>125</w:t>
      </w:r>
      <w:r w:rsidRPr="0076616F">
        <w:rPr>
          <w:rFonts w:hint="eastAsia"/>
          <w:color w:val="000000" w:themeColor="text1"/>
        </w:rPr>
        <w:t>号）；</w:t>
      </w:r>
    </w:p>
    <w:p w14:paraId="53EFAA51" w14:textId="77777777" w:rsidR="00D83EA1" w:rsidRPr="0076616F" w:rsidRDefault="0004570B" w:rsidP="007A5AEB">
      <w:pPr>
        <w:numPr>
          <w:ilvl w:val="0"/>
          <w:numId w:val="16"/>
        </w:numPr>
        <w:ind w:firstLine="480"/>
        <w:rPr>
          <w:color w:val="000000" w:themeColor="text1"/>
        </w:rPr>
      </w:pPr>
      <w:r w:rsidRPr="0076616F">
        <w:rPr>
          <w:rFonts w:hint="eastAsia"/>
          <w:color w:val="000000" w:themeColor="text1"/>
        </w:rPr>
        <w:t>国家经济贸易委员会《水电工程设计概算编制办法及计算标准》（</w:t>
      </w:r>
      <w:r w:rsidRPr="0076616F">
        <w:rPr>
          <w:rFonts w:hint="eastAsia"/>
          <w:color w:val="000000" w:themeColor="text1"/>
        </w:rPr>
        <w:t>2002</w:t>
      </w:r>
      <w:r w:rsidRPr="0076616F">
        <w:rPr>
          <w:rFonts w:hint="eastAsia"/>
          <w:color w:val="000000" w:themeColor="text1"/>
        </w:rPr>
        <w:t>年版）；</w:t>
      </w:r>
    </w:p>
    <w:p w14:paraId="2C65BFB7" w14:textId="77777777" w:rsidR="00D83EA1" w:rsidRPr="0076616F" w:rsidRDefault="0004570B" w:rsidP="007A5AEB">
      <w:pPr>
        <w:numPr>
          <w:ilvl w:val="0"/>
          <w:numId w:val="16"/>
        </w:numPr>
        <w:ind w:firstLine="480"/>
        <w:rPr>
          <w:color w:val="000000" w:themeColor="text1"/>
        </w:rPr>
      </w:pPr>
      <w:r w:rsidRPr="0076616F">
        <w:rPr>
          <w:rFonts w:hint="eastAsia"/>
          <w:color w:val="000000" w:themeColor="text1"/>
        </w:rPr>
        <w:t>《水土保持工程概（估）算编制规定》（水利部</w:t>
      </w:r>
      <w:r w:rsidRPr="0076616F">
        <w:rPr>
          <w:rFonts w:hint="eastAsia"/>
          <w:color w:val="000000" w:themeColor="text1"/>
        </w:rPr>
        <w:t xml:space="preserve"> 2003</w:t>
      </w:r>
      <w:r w:rsidRPr="0076616F">
        <w:rPr>
          <w:rFonts w:hint="eastAsia"/>
          <w:color w:val="000000" w:themeColor="text1"/>
        </w:rPr>
        <w:t>年）；</w:t>
      </w:r>
    </w:p>
    <w:p w14:paraId="5678A499" w14:textId="77777777" w:rsidR="00D83EA1" w:rsidRPr="0076616F" w:rsidRDefault="0004570B" w:rsidP="007A5AEB">
      <w:pPr>
        <w:numPr>
          <w:ilvl w:val="0"/>
          <w:numId w:val="16"/>
        </w:numPr>
        <w:ind w:firstLine="480"/>
        <w:rPr>
          <w:color w:val="000000" w:themeColor="text1"/>
        </w:rPr>
      </w:pPr>
      <w:r w:rsidRPr="0076616F">
        <w:rPr>
          <w:rFonts w:hint="eastAsia"/>
          <w:color w:val="000000" w:themeColor="text1"/>
        </w:rPr>
        <w:lastRenderedPageBreak/>
        <w:t>《水电工程环境保护专项投资编制细则》（</w:t>
      </w:r>
      <w:r w:rsidRPr="0076616F">
        <w:rPr>
          <w:rFonts w:hint="eastAsia"/>
          <w:color w:val="000000" w:themeColor="text1"/>
        </w:rPr>
        <w:t>NB/T35033-2014</w:t>
      </w:r>
      <w:r w:rsidRPr="0076616F">
        <w:rPr>
          <w:rFonts w:hint="eastAsia"/>
          <w:color w:val="000000" w:themeColor="text1"/>
        </w:rPr>
        <w:t>）。</w:t>
      </w:r>
    </w:p>
    <w:p w14:paraId="6D4F689B" w14:textId="77777777" w:rsidR="00D83EA1" w:rsidRPr="0076616F" w:rsidRDefault="0004570B">
      <w:pPr>
        <w:pStyle w:val="3"/>
        <w:rPr>
          <w:color w:val="000000" w:themeColor="text1"/>
        </w:rPr>
      </w:pPr>
      <w:r w:rsidRPr="0076616F">
        <w:rPr>
          <w:rFonts w:hint="eastAsia"/>
          <w:color w:val="000000" w:themeColor="text1"/>
        </w:rPr>
        <w:t>环保投资构成</w:t>
      </w:r>
    </w:p>
    <w:p w14:paraId="1A6CF926" w14:textId="2CB69431" w:rsidR="00D83EA1" w:rsidRPr="0076616F" w:rsidRDefault="0004570B">
      <w:pPr>
        <w:ind w:firstLine="480"/>
        <w:rPr>
          <w:color w:val="000000" w:themeColor="text1"/>
        </w:rPr>
      </w:pPr>
      <w:r w:rsidRPr="0076616F">
        <w:rPr>
          <w:rFonts w:hint="eastAsia"/>
          <w:color w:val="000000" w:themeColor="text1"/>
        </w:rPr>
        <w:t>根据《水利水电工程环境保护设计概（估）算编制规定》和</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的实际情况，本项目环境保护投资费用由环境保护措施、环境监测措施、环境保护仪器设备及安装、环境保护临时措施、环境保护独立费用及基本预备费等六个部分构成。</w:t>
      </w:r>
    </w:p>
    <w:p w14:paraId="619EDD93" w14:textId="77777777" w:rsidR="00D83EA1" w:rsidRPr="0076616F" w:rsidRDefault="0004570B">
      <w:pPr>
        <w:pStyle w:val="3"/>
        <w:rPr>
          <w:color w:val="000000" w:themeColor="text1"/>
        </w:rPr>
      </w:pPr>
      <w:r w:rsidRPr="0076616F">
        <w:rPr>
          <w:rFonts w:hint="eastAsia"/>
          <w:color w:val="000000" w:themeColor="text1"/>
        </w:rPr>
        <w:t>环保投资估算</w:t>
      </w:r>
    </w:p>
    <w:p w14:paraId="26A74824" w14:textId="5E62BB4C" w:rsidR="00D83EA1" w:rsidRPr="0076616F" w:rsidRDefault="0004570B">
      <w:pPr>
        <w:snapToGrid w:val="0"/>
        <w:ind w:firstLine="480"/>
        <w:textAlignment w:val="baseline"/>
        <w:rPr>
          <w:color w:val="000000" w:themeColor="text1"/>
          <w:kern w:val="0"/>
          <w:lang w:val="zh-CN"/>
        </w:rPr>
      </w:pPr>
      <w:r w:rsidRPr="0076616F">
        <w:rPr>
          <w:color w:val="000000" w:themeColor="text1"/>
          <w:kern w:val="0"/>
          <w:lang w:val="zh-CN"/>
        </w:rPr>
        <w:t>本项目</w:t>
      </w:r>
      <w:r w:rsidR="003A437A" w:rsidRPr="0076616F">
        <w:rPr>
          <w:rFonts w:cs="宋体" w:hint="eastAsia"/>
          <w:color w:val="000000" w:themeColor="text1"/>
          <w:spacing w:val="-8"/>
        </w:rPr>
        <w:t>静态</w:t>
      </w:r>
      <w:r w:rsidRPr="0076616F">
        <w:rPr>
          <w:color w:val="000000" w:themeColor="text1"/>
          <w:kern w:val="0"/>
          <w:lang w:val="zh-CN"/>
        </w:rPr>
        <w:t>总投资</w:t>
      </w:r>
      <w:r w:rsidR="003A437A" w:rsidRPr="0076616F">
        <w:rPr>
          <w:rFonts w:cs="宋体" w:hint="eastAsia"/>
          <w:color w:val="000000" w:themeColor="text1"/>
          <w:spacing w:val="-8"/>
        </w:rPr>
        <w:t>2</w:t>
      </w:r>
      <w:r w:rsidR="003A437A" w:rsidRPr="0076616F">
        <w:rPr>
          <w:rFonts w:cs="宋体"/>
          <w:color w:val="000000" w:themeColor="text1"/>
          <w:spacing w:val="-8"/>
        </w:rPr>
        <w:t>240.72</w:t>
      </w:r>
      <w:r w:rsidRPr="0076616F">
        <w:rPr>
          <w:color w:val="000000" w:themeColor="text1"/>
          <w:kern w:val="0"/>
          <w:lang w:val="zh-CN"/>
        </w:rPr>
        <w:t>万，环保投资约</w:t>
      </w:r>
      <w:r w:rsidRPr="0076616F">
        <w:rPr>
          <w:rFonts w:hint="eastAsia"/>
          <w:color w:val="000000" w:themeColor="text1"/>
          <w:kern w:val="0"/>
        </w:rPr>
        <w:t>30</w:t>
      </w:r>
      <w:r w:rsidRPr="0076616F">
        <w:rPr>
          <w:color w:val="000000" w:themeColor="text1"/>
          <w:kern w:val="0"/>
          <w:lang w:val="zh-CN"/>
        </w:rPr>
        <w:t>万元</w:t>
      </w:r>
      <w:r w:rsidRPr="0076616F">
        <w:rPr>
          <w:rFonts w:hint="eastAsia"/>
          <w:color w:val="000000" w:themeColor="text1"/>
          <w:kern w:val="0"/>
          <w:lang w:val="zh-CN"/>
        </w:rPr>
        <w:t>，</w:t>
      </w:r>
      <w:r w:rsidRPr="0076616F">
        <w:rPr>
          <w:color w:val="000000" w:themeColor="text1"/>
          <w:kern w:val="0"/>
        </w:rPr>
        <w:t>占项目总投资的</w:t>
      </w:r>
      <w:r w:rsidRPr="0076616F">
        <w:rPr>
          <w:rFonts w:hint="eastAsia"/>
          <w:color w:val="000000" w:themeColor="text1"/>
          <w:kern w:val="0"/>
        </w:rPr>
        <w:t>1.3</w:t>
      </w:r>
      <w:r w:rsidR="003F5A49" w:rsidRPr="0076616F">
        <w:rPr>
          <w:color w:val="000000" w:themeColor="text1"/>
          <w:kern w:val="0"/>
        </w:rPr>
        <w:t>4</w:t>
      </w:r>
      <w:r w:rsidRPr="0076616F">
        <w:rPr>
          <w:color w:val="000000" w:themeColor="text1"/>
          <w:kern w:val="0"/>
        </w:rPr>
        <w:t>%</w:t>
      </w:r>
      <w:r w:rsidRPr="0076616F">
        <w:rPr>
          <w:color w:val="000000" w:themeColor="text1"/>
          <w:kern w:val="0"/>
        </w:rPr>
        <w:t>。</w:t>
      </w:r>
      <w:r w:rsidRPr="0076616F">
        <w:rPr>
          <w:color w:val="000000" w:themeColor="text1"/>
          <w:kern w:val="0"/>
          <w:lang w:val="zh-CN"/>
        </w:rPr>
        <w:t>本项目环保投资情况详见下表。</w:t>
      </w:r>
    </w:p>
    <w:p w14:paraId="7A874A97" w14:textId="78D853E9" w:rsidR="00D83EA1" w:rsidRPr="0076616F" w:rsidRDefault="00402D1F">
      <w:pPr>
        <w:spacing w:line="240" w:lineRule="auto"/>
        <w:ind w:firstLine="420"/>
        <w:jc w:val="center"/>
        <w:rPr>
          <w:bCs/>
          <w:color w:val="000000" w:themeColor="text1"/>
          <w:sz w:val="21"/>
        </w:rPr>
      </w:pPr>
      <w:r w:rsidRPr="00402D1F">
        <w:rPr>
          <w:bCs/>
          <w:color w:val="000000" w:themeColor="text1"/>
          <w:sz w:val="21"/>
        </w:rPr>
        <w:t>表</w:t>
      </w:r>
      <w:r w:rsidRPr="00402D1F">
        <w:rPr>
          <w:bCs/>
          <w:color w:val="000000" w:themeColor="text1"/>
          <w:sz w:val="21"/>
        </w:rPr>
        <w:t xml:space="preserve"> </w:t>
      </w:r>
      <w:r w:rsidRPr="00402D1F">
        <w:rPr>
          <w:bCs/>
          <w:color w:val="000000" w:themeColor="text1"/>
          <w:sz w:val="21"/>
        </w:rPr>
        <w:fldChar w:fldCharType="begin"/>
      </w:r>
      <w:r w:rsidRPr="00402D1F">
        <w:rPr>
          <w:bCs/>
          <w:color w:val="000000" w:themeColor="text1"/>
          <w:sz w:val="21"/>
        </w:rPr>
        <w:instrText xml:space="preserve"> STYLEREF 1 \s </w:instrText>
      </w:r>
      <w:r w:rsidRPr="00402D1F">
        <w:rPr>
          <w:bCs/>
          <w:color w:val="000000" w:themeColor="text1"/>
          <w:sz w:val="21"/>
        </w:rPr>
        <w:fldChar w:fldCharType="separate"/>
      </w:r>
      <w:r w:rsidR="00CE0F14">
        <w:rPr>
          <w:bCs/>
          <w:noProof/>
          <w:color w:val="000000" w:themeColor="text1"/>
          <w:sz w:val="21"/>
        </w:rPr>
        <w:t>8</w:t>
      </w:r>
      <w:r w:rsidRPr="00402D1F">
        <w:rPr>
          <w:bCs/>
          <w:color w:val="000000" w:themeColor="text1"/>
          <w:sz w:val="21"/>
        </w:rPr>
        <w:fldChar w:fldCharType="end"/>
      </w:r>
      <w:r w:rsidRPr="00402D1F">
        <w:rPr>
          <w:bCs/>
          <w:color w:val="000000" w:themeColor="text1"/>
          <w:sz w:val="21"/>
        </w:rPr>
        <w:noBreakHyphen/>
      </w:r>
      <w:r w:rsidRPr="00402D1F">
        <w:rPr>
          <w:bCs/>
          <w:color w:val="000000" w:themeColor="text1"/>
          <w:sz w:val="21"/>
        </w:rPr>
        <w:fldChar w:fldCharType="begin"/>
      </w:r>
      <w:r w:rsidRPr="00402D1F">
        <w:rPr>
          <w:bCs/>
          <w:color w:val="000000" w:themeColor="text1"/>
          <w:sz w:val="21"/>
        </w:rPr>
        <w:instrText xml:space="preserve"> SEQ </w:instrText>
      </w:r>
      <w:r w:rsidRPr="00402D1F">
        <w:rPr>
          <w:bCs/>
          <w:color w:val="000000" w:themeColor="text1"/>
          <w:sz w:val="21"/>
        </w:rPr>
        <w:instrText>表</w:instrText>
      </w:r>
      <w:r w:rsidRPr="00402D1F">
        <w:rPr>
          <w:bCs/>
          <w:color w:val="000000" w:themeColor="text1"/>
          <w:sz w:val="21"/>
        </w:rPr>
        <w:instrText xml:space="preserve"> \* ARABIC \s 1 </w:instrText>
      </w:r>
      <w:r w:rsidRPr="00402D1F">
        <w:rPr>
          <w:bCs/>
          <w:color w:val="000000" w:themeColor="text1"/>
          <w:sz w:val="21"/>
        </w:rPr>
        <w:fldChar w:fldCharType="separate"/>
      </w:r>
      <w:r w:rsidR="00CE0F14">
        <w:rPr>
          <w:bCs/>
          <w:noProof/>
          <w:color w:val="000000" w:themeColor="text1"/>
          <w:sz w:val="21"/>
        </w:rPr>
        <w:t>1</w:t>
      </w:r>
      <w:r w:rsidRPr="00402D1F">
        <w:rPr>
          <w:bCs/>
          <w:color w:val="000000" w:themeColor="text1"/>
          <w:sz w:val="21"/>
        </w:rPr>
        <w:fldChar w:fldCharType="end"/>
      </w:r>
      <w:r w:rsidR="0004570B" w:rsidRPr="0076616F">
        <w:rPr>
          <w:bCs/>
          <w:color w:val="000000" w:themeColor="text1"/>
          <w:sz w:val="21"/>
        </w:rPr>
        <w:t xml:space="preserve"> </w:t>
      </w:r>
      <w:r w:rsidR="0004570B" w:rsidRPr="0076616F">
        <w:rPr>
          <w:bCs/>
          <w:color w:val="000000" w:themeColor="text1"/>
          <w:sz w:val="21"/>
        </w:rPr>
        <w:t>环保投资估算一览表</w:t>
      </w:r>
      <w:r w:rsidR="0004570B" w:rsidRPr="0076616F">
        <w:rPr>
          <w:bCs/>
          <w:color w:val="000000" w:themeColor="text1"/>
          <w:sz w:val="21"/>
        </w:rPr>
        <w:t xml:space="preserve">  </w:t>
      </w:r>
      <w:r w:rsidR="0004570B" w:rsidRPr="0076616F">
        <w:rPr>
          <w:bCs/>
          <w:color w:val="000000" w:themeColor="text1"/>
          <w:sz w:val="21"/>
        </w:rPr>
        <w:t>单位：万元</w:t>
      </w:r>
    </w:p>
    <w:tbl>
      <w:tblPr>
        <w:tblW w:w="852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896"/>
        <w:gridCol w:w="1264"/>
        <w:gridCol w:w="5262"/>
        <w:gridCol w:w="1104"/>
      </w:tblGrid>
      <w:tr w:rsidR="0076616F" w:rsidRPr="0076616F" w14:paraId="34A9E013" w14:textId="77777777">
        <w:trPr>
          <w:jc w:val="center"/>
        </w:trPr>
        <w:tc>
          <w:tcPr>
            <w:tcW w:w="896" w:type="dxa"/>
            <w:tcBorders>
              <w:tl2br w:val="nil"/>
              <w:tr2bl w:val="nil"/>
            </w:tcBorders>
            <w:vAlign w:val="center"/>
          </w:tcPr>
          <w:p w14:paraId="334587EE" w14:textId="77777777" w:rsidR="00D83EA1" w:rsidRPr="0076616F" w:rsidRDefault="0004570B">
            <w:pPr>
              <w:snapToGrid w:val="0"/>
              <w:spacing w:line="240" w:lineRule="auto"/>
              <w:ind w:firstLineChars="0" w:firstLine="0"/>
              <w:jc w:val="center"/>
              <w:textAlignment w:val="baseline"/>
              <w:rPr>
                <w:bCs/>
                <w:color w:val="000000" w:themeColor="text1"/>
                <w:kern w:val="0"/>
                <w:sz w:val="21"/>
                <w:szCs w:val="21"/>
                <w:lang w:val="zh-CN"/>
              </w:rPr>
            </w:pPr>
            <w:r w:rsidRPr="0076616F">
              <w:rPr>
                <w:bCs/>
                <w:color w:val="000000" w:themeColor="text1"/>
                <w:kern w:val="0"/>
                <w:sz w:val="21"/>
                <w:szCs w:val="21"/>
                <w:lang w:val="zh-CN"/>
              </w:rPr>
              <w:t>项目</w:t>
            </w:r>
          </w:p>
        </w:tc>
        <w:tc>
          <w:tcPr>
            <w:tcW w:w="6526" w:type="dxa"/>
            <w:gridSpan w:val="2"/>
            <w:tcBorders>
              <w:tl2br w:val="nil"/>
              <w:tr2bl w:val="nil"/>
            </w:tcBorders>
            <w:vAlign w:val="center"/>
          </w:tcPr>
          <w:p w14:paraId="0D7C7FB8" w14:textId="77777777" w:rsidR="00D83EA1" w:rsidRPr="0076616F" w:rsidRDefault="0004570B">
            <w:pPr>
              <w:snapToGrid w:val="0"/>
              <w:spacing w:line="240" w:lineRule="auto"/>
              <w:ind w:firstLineChars="0" w:firstLine="0"/>
              <w:jc w:val="center"/>
              <w:textAlignment w:val="baseline"/>
              <w:rPr>
                <w:bCs/>
                <w:color w:val="000000" w:themeColor="text1"/>
                <w:kern w:val="0"/>
                <w:sz w:val="21"/>
                <w:szCs w:val="21"/>
                <w:lang w:val="zh-CN"/>
              </w:rPr>
            </w:pPr>
            <w:r w:rsidRPr="0076616F">
              <w:rPr>
                <w:bCs/>
                <w:color w:val="000000" w:themeColor="text1"/>
                <w:kern w:val="0"/>
                <w:sz w:val="21"/>
                <w:szCs w:val="21"/>
                <w:lang w:val="zh-CN"/>
              </w:rPr>
              <w:t>环保措施</w:t>
            </w:r>
          </w:p>
        </w:tc>
        <w:tc>
          <w:tcPr>
            <w:tcW w:w="1104" w:type="dxa"/>
            <w:tcBorders>
              <w:tl2br w:val="nil"/>
              <w:tr2bl w:val="nil"/>
            </w:tcBorders>
            <w:vAlign w:val="center"/>
          </w:tcPr>
          <w:p w14:paraId="7C3C698A" w14:textId="77777777" w:rsidR="00D83EA1" w:rsidRPr="0076616F" w:rsidRDefault="0004570B">
            <w:pPr>
              <w:snapToGrid w:val="0"/>
              <w:spacing w:line="240" w:lineRule="auto"/>
              <w:ind w:firstLineChars="0" w:firstLine="0"/>
              <w:jc w:val="center"/>
              <w:textAlignment w:val="baseline"/>
              <w:rPr>
                <w:bCs/>
                <w:color w:val="000000" w:themeColor="text1"/>
                <w:kern w:val="0"/>
                <w:sz w:val="21"/>
                <w:szCs w:val="21"/>
                <w:lang w:val="zh-CN"/>
              </w:rPr>
            </w:pPr>
            <w:r w:rsidRPr="0076616F">
              <w:rPr>
                <w:rFonts w:hint="eastAsia"/>
                <w:bCs/>
                <w:color w:val="000000" w:themeColor="text1"/>
                <w:kern w:val="0"/>
                <w:sz w:val="21"/>
                <w:szCs w:val="21"/>
              </w:rPr>
              <w:t>环保</w:t>
            </w:r>
            <w:r w:rsidRPr="0076616F">
              <w:rPr>
                <w:bCs/>
                <w:color w:val="000000" w:themeColor="text1"/>
                <w:kern w:val="0"/>
                <w:sz w:val="21"/>
                <w:szCs w:val="21"/>
                <w:lang w:val="zh-CN"/>
              </w:rPr>
              <w:t>投资</w:t>
            </w:r>
          </w:p>
        </w:tc>
      </w:tr>
      <w:tr w:rsidR="0076616F" w:rsidRPr="0076616F" w14:paraId="42BB0115" w14:textId="77777777">
        <w:trPr>
          <w:jc w:val="center"/>
        </w:trPr>
        <w:tc>
          <w:tcPr>
            <w:tcW w:w="896" w:type="dxa"/>
            <w:tcBorders>
              <w:tl2br w:val="nil"/>
              <w:tr2bl w:val="nil"/>
            </w:tcBorders>
            <w:vAlign w:val="center"/>
          </w:tcPr>
          <w:p w14:paraId="74060600"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生态</w:t>
            </w:r>
          </w:p>
        </w:tc>
        <w:tc>
          <w:tcPr>
            <w:tcW w:w="6526" w:type="dxa"/>
            <w:gridSpan w:val="2"/>
            <w:tcBorders>
              <w:tl2br w:val="nil"/>
              <w:tr2bl w:val="nil"/>
            </w:tcBorders>
            <w:vAlign w:val="center"/>
          </w:tcPr>
          <w:p w14:paraId="26212AAF"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
                <w:color w:val="000000" w:themeColor="text1"/>
                <w:sz w:val="21"/>
                <w:szCs w:val="21"/>
              </w:rPr>
              <w:t>已有措施：</w:t>
            </w:r>
            <w:r w:rsidRPr="0076616F">
              <w:rPr>
                <w:rFonts w:hint="eastAsia"/>
                <w:bCs/>
                <w:color w:val="000000" w:themeColor="text1"/>
                <w:sz w:val="21"/>
                <w:szCs w:val="21"/>
              </w:rPr>
              <w:t>①加强现有动植物的保护，加强对当地居民和员工保护陆生动植物的法制教育宣传等；</w:t>
            </w:r>
          </w:p>
          <w:p w14:paraId="616F38A4"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Cs/>
                <w:color w:val="000000" w:themeColor="text1"/>
                <w:sz w:val="21"/>
                <w:szCs w:val="21"/>
              </w:rPr>
              <w:t>②禁止员工捕杀野生动物，严禁随意砍伐森林、毁坏草地和破坏植被，避免影响动物的栖息环境；</w:t>
            </w:r>
          </w:p>
          <w:p w14:paraId="02DCC6D8"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Cs/>
                <w:color w:val="000000" w:themeColor="text1"/>
                <w:sz w:val="21"/>
                <w:szCs w:val="21"/>
              </w:rPr>
              <w:t>③在拦水坝左侧下部埋设无控生态流量泄水孔，进入泄水孔中的流量全部用于生态流量下泄；</w:t>
            </w:r>
          </w:p>
          <w:p w14:paraId="6AC50915"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
                <w:color w:val="000000" w:themeColor="text1"/>
                <w:sz w:val="21"/>
                <w:szCs w:val="21"/>
              </w:rPr>
              <w:t>整改措施：</w:t>
            </w:r>
            <w:r w:rsidRPr="0076616F">
              <w:rPr>
                <w:rFonts w:hint="eastAsia"/>
                <w:bCs/>
                <w:color w:val="000000" w:themeColor="text1"/>
                <w:sz w:val="21"/>
                <w:szCs w:val="21"/>
              </w:rPr>
              <w:t>①在生态流量下泄口设置视频监控系统，实时监控下泄流量情况；</w:t>
            </w:r>
          </w:p>
          <w:p w14:paraId="23FA68D0"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Cs/>
                <w:color w:val="000000" w:themeColor="text1"/>
                <w:sz w:val="21"/>
                <w:szCs w:val="21"/>
              </w:rPr>
              <w:t>②在取水口处增设网目不大于</w:t>
            </w:r>
            <w:r w:rsidRPr="0076616F">
              <w:rPr>
                <w:rFonts w:hint="eastAsia"/>
                <w:bCs/>
                <w:color w:val="000000" w:themeColor="text1"/>
                <w:sz w:val="21"/>
                <w:szCs w:val="21"/>
              </w:rPr>
              <w:t>1cm</w:t>
            </w:r>
            <w:r w:rsidRPr="0076616F">
              <w:rPr>
                <w:rFonts w:hint="eastAsia"/>
                <w:bCs/>
                <w:color w:val="000000" w:themeColor="text1"/>
                <w:sz w:val="21"/>
                <w:szCs w:val="21"/>
              </w:rPr>
              <w:t>钢丝直径不小于</w:t>
            </w:r>
            <w:r w:rsidRPr="0076616F">
              <w:rPr>
                <w:rFonts w:hint="eastAsia"/>
                <w:bCs/>
                <w:color w:val="000000" w:themeColor="text1"/>
                <w:sz w:val="21"/>
                <w:szCs w:val="21"/>
              </w:rPr>
              <w:t>2mm</w:t>
            </w:r>
            <w:r w:rsidRPr="0076616F">
              <w:rPr>
                <w:rFonts w:hint="eastAsia"/>
                <w:bCs/>
                <w:color w:val="000000" w:themeColor="text1"/>
                <w:sz w:val="21"/>
                <w:szCs w:val="21"/>
              </w:rPr>
              <w:t>的金属拦鱼栅（金属拦鱼网栅每隔</w:t>
            </w:r>
            <w:r w:rsidRPr="0076616F">
              <w:rPr>
                <w:rFonts w:hint="eastAsia"/>
                <w:bCs/>
                <w:color w:val="000000" w:themeColor="text1"/>
                <w:sz w:val="21"/>
                <w:szCs w:val="21"/>
              </w:rPr>
              <w:t>3</w:t>
            </w:r>
            <w:r w:rsidRPr="0076616F">
              <w:rPr>
                <w:rFonts w:hint="eastAsia"/>
                <w:bCs/>
                <w:color w:val="000000" w:themeColor="text1"/>
                <w:sz w:val="21"/>
                <w:szCs w:val="21"/>
              </w:rPr>
              <w:t>年更新一次）；</w:t>
            </w:r>
          </w:p>
          <w:p w14:paraId="5893B99F"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Cs/>
                <w:color w:val="000000" w:themeColor="text1"/>
                <w:sz w:val="21"/>
                <w:szCs w:val="21"/>
              </w:rPr>
              <w:t>③实施增殖放流；</w:t>
            </w:r>
          </w:p>
          <w:p w14:paraId="3644DC3C" w14:textId="77777777" w:rsidR="00D83EA1" w:rsidRPr="0076616F" w:rsidRDefault="0004570B">
            <w:pPr>
              <w:snapToGrid w:val="0"/>
              <w:spacing w:line="240" w:lineRule="auto"/>
              <w:ind w:firstLineChars="0" w:firstLine="0"/>
              <w:jc w:val="left"/>
              <w:textAlignment w:val="baseline"/>
              <w:rPr>
                <w:bCs/>
                <w:color w:val="000000" w:themeColor="text1"/>
                <w:sz w:val="21"/>
                <w:szCs w:val="21"/>
              </w:rPr>
            </w:pPr>
            <w:r w:rsidRPr="0076616F">
              <w:rPr>
                <w:rFonts w:hint="eastAsia"/>
                <w:bCs/>
                <w:color w:val="000000" w:themeColor="text1"/>
                <w:sz w:val="21"/>
                <w:szCs w:val="21"/>
              </w:rPr>
              <w:t>④设置固定的宣传牌，加强区域的保护鱼类资源和水生生态环境相关法律法规的宣传，要求电站员工自觉遵守禁渔规定。维护十年禁渔秩序，共同保护好鱼类资源，维护好电站区域水生生态环境。</w:t>
            </w:r>
          </w:p>
        </w:tc>
        <w:tc>
          <w:tcPr>
            <w:tcW w:w="1104" w:type="dxa"/>
            <w:tcBorders>
              <w:tl2br w:val="nil"/>
              <w:tr2bl w:val="nil"/>
            </w:tcBorders>
            <w:vAlign w:val="center"/>
          </w:tcPr>
          <w:p w14:paraId="0AC1AA9D"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10</w:t>
            </w:r>
          </w:p>
        </w:tc>
      </w:tr>
      <w:tr w:rsidR="0076616F" w:rsidRPr="0076616F" w14:paraId="04C87C29" w14:textId="77777777">
        <w:trPr>
          <w:jc w:val="center"/>
        </w:trPr>
        <w:tc>
          <w:tcPr>
            <w:tcW w:w="896" w:type="dxa"/>
            <w:tcBorders>
              <w:tl2br w:val="nil"/>
              <w:tr2bl w:val="nil"/>
            </w:tcBorders>
            <w:vAlign w:val="center"/>
          </w:tcPr>
          <w:p w14:paraId="1B255760"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废水</w:t>
            </w:r>
          </w:p>
        </w:tc>
        <w:tc>
          <w:tcPr>
            <w:tcW w:w="6526" w:type="dxa"/>
            <w:gridSpan w:val="2"/>
            <w:tcBorders>
              <w:tl2br w:val="nil"/>
              <w:tr2bl w:val="nil"/>
            </w:tcBorders>
            <w:vAlign w:val="center"/>
          </w:tcPr>
          <w:p w14:paraId="0295C210" w14:textId="72214BAD" w:rsidR="00D83EA1" w:rsidRPr="0076616F" w:rsidRDefault="0004570B">
            <w:pPr>
              <w:snapToGrid w:val="0"/>
              <w:spacing w:line="240" w:lineRule="auto"/>
              <w:ind w:firstLineChars="0" w:firstLine="0"/>
              <w:jc w:val="left"/>
              <w:textAlignment w:val="baseline"/>
              <w:rPr>
                <w:color w:val="000000" w:themeColor="text1"/>
                <w:kern w:val="0"/>
                <w:sz w:val="21"/>
                <w:szCs w:val="21"/>
                <w:lang w:val="zh-CN"/>
              </w:rPr>
            </w:pPr>
            <w:r w:rsidRPr="0076616F">
              <w:rPr>
                <w:color w:val="000000" w:themeColor="text1"/>
                <w:kern w:val="0"/>
                <w:sz w:val="21"/>
                <w:szCs w:val="21"/>
                <w:lang w:val="zh-CN"/>
              </w:rPr>
              <w:t>生活污水经</w:t>
            </w:r>
            <w:r w:rsidR="00AE28DA" w:rsidRPr="0076616F">
              <w:rPr>
                <w:color w:val="000000" w:themeColor="text1"/>
                <w:kern w:val="0"/>
                <w:sz w:val="21"/>
                <w:szCs w:val="21"/>
                <w:lang w:val="zh-CN"/>
              </w:rPr>
              <w:t>旱厕</w:t>
            </w:r>
            <w:r w:rsidR="00517A09">
              <w:rPr>
                <w:rFonts w:hint="eastAsia"/>
                <w:color w:val="000000" w:themeColor="text1"/>
                <w:kern w:val="0"/>
                <w:sz w:val="21"/>
                <w:szCs w:val="21"/>
                <w:lang w:val="zh-CN"/>
              </w:rPr>
              <w:t>收集</w:t>
            </w:r>
            <w:r w:rsidRPr="0076616F">
              <w:rPr>
                <w:color w:val="000000" w:themeColor="text1"/>
                <w:kern w:val="0"/>
                <w:sz w:val="21"/>
                <w:szCs w:val="21"/>
                <w:lang w:val="zh-CN"/>
              </w:rPr>
              <w:t>后用作周边农田施肥。</w:t>
            </w:r>
          </w:p>
        </w:tc>
        <w:tc>
          <w:tcPr>
            <w:tcW w:w="1104" w:type="dxa"/>
            <w:tcBorders>
              <w:tl2br w:val="nil"/>
              <w:tr2bl w:val="nil"/>
            </w:tcBorders>
            <w:vAlign w:val="center"/>
          </w:tcPr>
          <w:p w14:paraId="46429E87"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lang w:val="zh-CN"/>
              </w:rPr>
            </w:pPr>
            <w:r w:rsidRPr="0076616F">
              <w:rPr>
                <w:rFonts w:hint="eastAsia"/>
                <w:color w:val="000000" w:themeColor="text1"/>
                <w:kern w:val="0"/>
                <w:sz w:val="21"/>
                <w:szCs w:val="21"/>
              </w:rPr>
              <w:t>1</w:t>
            </w:r>
          </w:p>
        </w:tc>
      </w:tr>
      <w:tr w:rsidR="0076616F" w:rsidRPr="0076616F" w14:paraId="13E40ABB" w14:textId="77777777">
        <w:trPr>
          <w:jc w:val="center"/>
        </w:trPr>
        <w:tc>
          <w:tcPr>
            <w:tcW w:w="896" w:type="dxa"/>
            <w:tcBorders>
              <w:tl2br w:val="nil"/>
              <w:tr2bl w:val="nil"/>
            </w:tcBorders>
            <w:vAlign w:val="center"/>
          </w:tcPr>
          <w:p w14:paraId="1A4FF695"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噪声</w:t>
            </w:r>
          </w:p>
        </w:tc>
        <w:tc>
          <w:tcPr>
            <w:tcW w:w="6526" w:type="dxa"/>
            <w:gridSpan w:val="2"/>
            <w:tcBorders>
              <w:tl2br w:val="nil"/>
              <w:tr2bl w:val="nil"/>
            </w:tcBorders>
            <w:vAlign w:val="center"/>
          </w:tcPr>
          <w:p w14:paraId="08B362C3" w14:textId="77777777" w:rsidR="00D83EA1" w:rsidRPr="0076616F" w:rsidRDefault="0004570B">
            <w:pPr>
              <w:snapToGrid w:val="0"/>
              <w:spacing w:line="240" w:lineRule="auto"/>
              <w:ind w:firstLineChars="0" w:firstLine="0"/>
              <w:jc w:val="left"/>
              <w:textAlignment w:val="baseline"/>
              <w:rPr>
                <w:color w:val="000000" w:themeColor="text1"/>
                <w:kern w:val="0"/>
                <w:sz w:val="21"/>
                <w:szCs w:val="21"/>
                <w:lang w:val="zh-CN"/>
              </w:rPr>
            </w:pPr>
            <w:r w:rsidRPr="0076616F">
              <w:rPr>
                <w:color w:val="000000" w:themeColor="text1"/>
                <w:kern w:val="0"/>
                <w:sz w:val="21"/>
                <w:szCs w:val="21"/>
                <w:lang w:val="zh-CN"/>
              </w:rPr>
              <w:t>发电机组采取台基减震和橡胶减震垫等措施；专人定期维护机械设备，确保起正常运转做到文明操作。在厂界四周进行绿化，种植乔木，形成隔声绿化带</w:t>
            </w:r>
            <w:r w:rsidRPr="0076616F">
              <w:rPr>
                <w:rFonts w:hint="eastAsia"/>
                <w:color w:val="000000" w:themeColor="text1"/>
                <w:kern w:val="0"/>
                <w:sz w:val="21"/>
                <w:szCs w:val="21"/>
                <w:lang w:val="zh-CN"/>
              </w:rPr>
              <w:t>。</w:t>
            </w:r>
          </w:p>
        </w:tc>
        <w:tc>
          <w:tcPr>
            <w:tcW w:w="1104" w:type="dxa"/>
            <w:tcBorders>
              <w:tl2br w:val="nil"/>
              <w:tr2bl w:val="nil"/>
            </w:tcBorders>
            <w:vAlign w:val="center"/>
          </w:tcPr>
          <w:p w14:paraId="64E081E5"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2</w:t>
            </w:r>
          </w:p>
        </w:tc>
      </w:tr>
      <w:tr w:rsidR="0076616F" w:rsidRPr="0076616F" w14:paraId="692EAD0A" w14:textId="77777777">
        <w:trPr>
          <w:trHeight w:val="539"/>
          <w:jc w:val="center"/>
        </w:trPr>
        <w:tc>
          <w:tcPr>
            <w:tcW w:w="896" w:type="dxa"/>
            <w:vMerge w:val="restart"/>
            <w:tcBorders>
              <w:tl2br w:val="nil"/>
              <w:tr2bl w:val="nil"/>
            </w:tcBorders>
            <w:vAlign w:val="center"/>
          </w:tcPr>
          <w:p w14:paraId="2E7C67EC"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固废</w:t>
            </w:r>
          </w:p>
        </w:tc>
        <w:tc>
          <w:tcPr>
            <w:tcW w:w="1264" w:type="dxa"/>
            <w:tcBorders>
              <w:tl2br w:val="nil"/>
              <w:tr2bl w:val="nil"/>
            </w:tcBorders>
            <w:vAlign w:val="center"/>
          </w:tcPr>
          <w:p w14:paraId="75ABA737" w14:textId="77777777" w:rsidR="00D83EA1" w:rsidRPr="0076616F" w:rsidRDefault="0004570B">
            <w:pPr>
              <w:snapToGrid w:val="0"/>
              <w:spacing w:line="240" w:lineRule="auto"/>
              <w:ind w:firstLineChars="0" w:firstLine="0"/>
              <w:jc w:val="center"/>
              <w:textAlignment w:val="baseline"/>
              <w:rPr>
                <w:bCs/>
                <w:color w:val="000000" w:themeColor="text1"/>
                <w:sz w:val="21"/>
                <w:szCs w:val="21"/>
              </w:rPr>
            </w:pPr>
            <w:r w:rsidRPr="0076616F">
              <w:rPr>
                <w:rFonts w:hint="eastAsia"/>
                <w:bCs/>
                <w:color w:val="000000" w:themeColor="text1"/>
                <w:sz w:val="21"/>
                <w:szCs w:val="21"/>
              </w:rPr>
              <w:t>生活垃圾</w:t>
            </w:r>
          </w:p>
        </w:tc>
        <w:tc>
          <w:tcPr>
            <w:tcW w:w="5262" w:type="dxa"/>
            <w:tcBorders>
              <w:tl2br w:val="nil"/>
              <w:tr2bl w:val="nil"/>
            </w:tcBorders>
            <w:vAlign w:val="center"/>
          </w:tcPr>
          <w:p w14:paraId="553AEB0E" w14:textId="77777777" w:rsidR="00D83EA1" w:rsidRPr="0076616F" w:rsidRDefault="0004570B">
            <w:pPr>
              <w:snapToGrid w:val="0"/>
              <w:spacing w:line="240" w:lineRule="auto"/>
              <w:ind w:firstLineChars="0" w:firstLine="0"/>
              <w:jc w:val="left"/>
              <w:textAlignment w:val="baseline"/>
              <w:rPr>
                <w:bCs/>
                <w:color w:val="000000" w:themeColor="text1"/>
                <w:kern w:val="0"/>
                <w:sz w:val="21"/>
                <w:szCs w:val="21"/>
              </w:rPr>
            </w:pPr>
            <w:r w:rsidRPr="0076616F">
              <w:rPr>
                <w:color w:val="000000" w:themeColor="text1"/>
                <w:sz w:val="21"/>
                <w:szCs w:val="21"/>
              </w:rPr>
              <w:t>垃圾桶收集后交由环卫部门处理。</w:t>
            </w:r>
          </w:p>
        </w:tc>
        <w:tc>
          <w:tcPr>
            <w:tcW w:w="1104" w:type="dxa"/>
            <w:tcBorders>
              <w:tl2br w:val="nil"/>
              <w:tr2bl w:val="nil"/>
            </w:tcBorders>
            <w:vAlign w:val="center"/>
          </w:tcPr>
          <w:p w14:paraId="50585E83"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0.5</w:t>
            </w:r>
          </w:p>
        </w:tc>
      </w:tr>
      <w:tr w:rsidR="0076616F" w:rsidRPr="0076616F" w14:paraId="78C2B256" w14:textId="77777777">
        <w:trPr>
          <w:trHeight w:val="539"/>
          <w:jc w:val="center"/>
        </w:trPr>
        <w:tc>
          <w:tcPr>
            <w:tcW w:w="896" w:type="dxa"/>
            <w:vMerge/>
            <w:tcBorders>
              <w:tl2br w:val="nil"/>
              <w:tr2bl w:val="nil"/>
            </w:tcBorders>
            <w:vAlign w:val="center"/>
          </w:tcPr>
          <w:p w14:paraId="3EB15696" w14:textId="77777777" w:rsidR="00D83EA1" w:rsidRPr="0076616F" w:rsidRDefault="00D83EA1">
            <w:pPr>
              <w:snapToGrid w:val="0"/>
              <w:spacing w:line="240" w:lineRule="auto"/>
              <w:ind w:firstLineChars="0" w:firstLine="0"/>
              <w:jc w:val="center"/>
              <w:textAlignment w:val="baseline"/>
              <w:rPr>
                <w:color w:val="000000" w:themeColor="text1"/>
              </w:rPr>
            </w:pPr>
          </w:p>
        </w:tc>
        <w:tc>
          <w:tcPr>
            <w:tcW w:w="1264" w:type="dxa"/>
            <w:tcBorders>
              <w:tl2br w:val="nil"/>
              <w:tr2bl w:val="nil"/>
            </w:tcBorders>
            <w:vAlign w:val="center"/>
          </w:tcPr>
          <w:p w14:paraId="34539F4B" w14:textId="77777777" w:rsidR="00D83EA1" w:rsidRPr="0076616F" w:rsidRDefault="0004570B">
            <w:pPr>
              <w:snapToGrid w:val="0"/>
              <w:spacing w:line="240" w:lineRule="auto"/>
              <w:ind w:firstLineChars="0" w:firstLine="0"/>
              <w:jc w:val="center"/>
              <w:textAlignment w:val="baseline"/>
              <w:rPr>
                <w:bCs/>
                <w:color w:val="000000" w:themeColor="text1"/>
                <w:sz w:val="21"/>
                <w:szCs w:val="21"/>
              </w:rPr>
            </w:pPr>
            <w:r w:rsidRPr="0076616F">
              <w:rPr>
                <w:rFonts w:hint="eastAsia"/>
                <w:bCs/>
                <w:color w:val="000000" w:themeColor="text1"/>
                <w:sz w:val="21"/>
                <w:szCs w:val="21"/>
              </w:rPr>
              <w:t>一般固废</w:t>
            </w:r>
          </w:p>
        </w:tc>
        <w:tc>
          <w:tcPr>
            <w:tcW w:w="5262" w:type="dxa"/>
            <w:tcBorders>
              <w:tl2br w:val="nil"/>
              <w:tr2bl w:val="nil"/>
            </w:tcBorders>
            <w:vAlign w:val="center"/>
          </w:tcPr>
          <w:p w14:paraId="0712E22E" w14:textId="4657970D" w:rsidR="00D83EA1" w:rsidRPr="0076616F" w:rsidRDefault="0004570B">
            <w:pPr>
              <w:snapToGrid w:val="0"/>
              <w:spacing w:line="240" w:lineRule="auto"/>
              <w:ind w:firstLineChars="0" w:firstLine="0"/>
              <w:jc w:val="left"/>
              <w:textAlignment w:val="baseline"/>
              <w:rPr>
                <w:bCs/>
                <w:color w:val="000000" w:themeColor="text1"/>
                <w:kern w:val="0"/>
                <w:sz w:val="21"/>
                <w:szCs w:val="21"/>
              </w:rPr>
            </w:pPr>
            <w:r w:rsidRPr="0076616F">
              <w:rPr>
                <w:color w:val="000000" w:themeColor="text1"/>
                <w:sz w:val="21"/>
                <w:szCs w:val="21"/>
              </w:rPr>
              <w:t>拦栅废物清掏后同生活垃圾交由环卫部门处理；</w:t>
            </w:r>
            <w:r w:rsidR="00AE28DA" w:rsidRPr="0076616F">
              <w:rPr>
                <w:color w:val="000000" w:themeColor="text1"/>
                <w:sz w:val="21"/>
                <w:szCs w:val="21"/>
              </w:rPr>
              <w:t>旱厕</w:t>
            </w:r>
            <w:r w:rsidRPr="0076616F">
              <w:rPr>
                <w:color w:val="000000" w:themeColor="text1"/>
                <w:sz w:val="21"/>
                <w:szCs w:val="21"/>
              </w:rPr>
              <w:t>污泥清掏后用作农地施肥。</w:t>
            </w:r>
          </w:p>
        </w:tc>
        <w:tc>
          <w:tcPr>
            <w:tcW w:w="1104" w:type="dxa"/>
            <w:tcBorders>
              <w:tl2br w:val="nil"/>
              <w:tr2bl w:val="nil"/>
            </w:tcBorders>
            <w:vAlign w:val="center"/>
          </w:tcPr>
          <w:p w14:paraId="7A7BC1B2"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0.5</w:t>
            </w:r>
          </w:p>
        </w:tc>
      </w:tr>
      <w:tr w:rsidR="0076616F" w:rsidRPr="0076616F" w14:paraId="5AC688B3" w14:textId="77777777">
        <w:trPr>
          <w:trHeight w:val="539"/>
          <w:jc w:val="center"/>
        </w:trPr>
        <w:tc>
          <w:tcPr>
            <w:tcW w:w="896" w:type="dxa"/>
            <w:vMerge/>
            <w:tcBorders>
              <w:tl2br w:val="nil"/>
              <w:tr2bl w:val="nil"/>
            </w:tcBorders>
            <w:vAlign w:val="center"/>
          </w:tcPr>
          <w:p w14:paraId="60408400" w14:textId="77777777" w:rsidR="00D83EA1" w:rsidRPr="0076616F" w:rsidRDefault="00D83EA1">
            <w:pPr>
              <w:snapToGrid w:val="0"/>
              <w:spacing w:line="240" w:lineRule="auto"/>
              <w:ind w:firstLineChars="0" w:firstLine="0"/>
              <w:jc w:val="center"/>
              <w:textAlignment w:val="baseline"/>
              <w:rPr>
                <w:b/>
                <w:bCs/>
                <w:color w:val="000000" w:themeColor="text1"/>
                <w:kern w:val="0"/>
                <w:sz w:val="21"/>
                <w:szCs w:val="21"/>
              </w:rPr>
            </w:pPr>
          </w:p>
        </w:tc>
        <w:tc>
          <w:tcPr>
            <w:tcW w:w="1264" w:type="dxa"/>
            <w:tcBorders>
              <w:tl2br w:val="nil"/>
              <w:tr2bl w:val="nil"/>
            </w:tcBorders>
            <w:vAlign w:val="center"/>
          </w:tcPr>
          <w:p w14:paraId="2614F075" w14:textId="77777777" w:rsidR="00D83EA1" w:rsidRPr="0076616F" w:rsidRDefault="0004570B">
            <w:pPr>
              <w:snapToGrid w:val="0"/>
              <w:spacing w:line="240" w:lineRule="auto"/>
              <w:ind w:firstLineChars="0" w:firstLine="0"/>
              <w:jc w:val="center"/>
              <w:textAlignment w:val="baseline"/>
              <w:rPr>
                <w:bCs/>
                <w:color w:val="000000" w:themeColor="text1"/>
                <w:kern w:val="0"/>
                <w:sz w:val="21"/>
                <w:szCs w:val="21"/>
              </w:rPr>
            </w:pPr>
            <w:r w:rsidRPr="0076616F">
              <w:rPr>
                <w:rFonts w:hint="eastAsia"/>
                <w:bCs/>
                <w:color w:val="000000" w:themeColor="text1"/>
                <w:kern w:val="0"/>
                <w:sz w:val="21"/>
                <w:szCs w:val="21"/>
              </w:rPr>
              <w:t>危废</w:t>
            </w:r>
          </w:p>
        </w:tc>
        <w:tc>
          <w:tcPr>
            <w:tcW w:w="5262" w:type="dxa"/>
            <w:tcBorders>
              <w:tl2br w:val="nil"/>
              <w:tr2bl w:val="nil"/>
            </w:tcBorders>
            <w:vAlign w:val="center"/>
          </w:tcPr>
          <w:p w14:paraId="0C598708" w14:textId="6BB6C4EF" w:rsidR="00D83EA1" w:rsidRPr="0076616F" w:rsidRDefault="0004570B">
            <w:pPr>
              <w:spacing w:line="240" w:lineRule="auto"/>
              <w:ind w:firstLineChars="0" w:firstLine="0"/>
              <w:jc w:val="left"/>
              <w:rPr>
                <w:color w:val="000000" w:themeColor="text1"/>
                <w:sz w:val="21"/>
                <w:szCs w:val="21"/>
              </w:rPr>
            </w:pPr>
            <w:r w:rsidRPr="0076616F">
              <w:rPr>
                <w:b/>
                <w:color w:val="000000" w:themeColor="text1"/>
                <w:sz w:val="21"/>
                <w:szCs w:val="21"/>
              </w:rPr>
              <w:t>现有措施</w:t>
            </w:r>
            <w:r w:rsidRPr="0076616F">
              <w:rPr>
                <w:rFonts w:hint="eastAsia"/>
                <w:b/>
                <w:color w:val="000000" w:themeColor="text1"/>
                <w:sz w:val="21"/>
                <w:szCs w:val="21"/>
              </w:rPr>
              <w:t>：</w:t>
            </w:r>
            <w:r w:rsidR="003A437A" w:rsidRPr="0076616F">
              <w:rPr>
                <w:bCs/>
                <w:color w:val="000000" w:themeColor="text1"/>
                <w:sz w:val="21"/>
                <w:szCs w:val="21"/>
              </w:rPr>
              <w:t>本项目未在电站厂区设置危废暂存间用于暂存危废，发电机组和变压器</w:t>
            </w:r>
            <w:r w:rsidR="003A437A" w:rsidRPr="0076616F">
              <w:rPr>
                <w:color w:val="000000" w:themeColor="text1"/>
                <w:sz w:val="21"/>
              </w:rPr>
              <w:t>产生的废油经桶装收集后厂区内，废</w:t>
            </w:r>
            <w:r w:rsidR="003A437A" w:rsidRPr="0076616F">
              <w:rPr>
                <w:rFonts w:hint="eastAsia"/>
                <w:color w:val="000000" w:themeColor="text1"/>
                <w:sz w:val="21"/>
              </w:rPr>
              <w:t>透平油</w:t>
            </w:r>
            <w:r w:rsidR="003A437A" w:rsidRPr="0076616F">
              <w:rPr>
                <w:color w:val="000000" w:themeColor="text1"/>
                <w:sz w:val="21"/>
              </w:rPr>
              <w:t>、废油桶、废变压油及含油废抹布等危险废物混入生活垃圾一并处理。</w:t>
            </w:r>
          </w:p>
          <w:p w14:paraId="619DFF2B" w14:textId="70DCC1CA" w:rsidR="00D83EA1" w:rsidRPr="0076616F" w:rsidRDefault="0004570B">
            <w:pPr>
              <w:snapToGrid w:val="0"/>
              <w:spacing w:line="240" w:lineRule="auto"/>
              <w:ind w:firstLineChars="0" w:firstLine="0"/>
              <w:jc w:val="left"/>
              <w:textAlignment w:val="baseline"/>
              <w:rPr>
                <w:bCs/>
                <w:color w:val="000000" w:themeColor="text1"/>
                <w:kern w:val="0"/>
                <w:sz w:val="21"/>
                <w:szCs w:val="21"/>
              </w:rPr>
            </w:pPr>
            <w:r w:rsidRPr="0076616F">
              <w:rPr>
                <w:rFonts w:hint="eastAsia"/>
                <w:b/>
                <w:color w:val="000000" w:themeColor="text1"/>
                <w:sz w:val="21"/>
                <w:szCs w:val="21"/>
              </w:rPr>
              <w:t>整改</w:t>
            </w:r>
            <w:r w:rsidRPr="0076616F">
              <w:rPr>
                <w:b/>
                <w:color w:val="000000" w:themeColor="text1"/>
                <w:sz w:val="21"/>
                <w:szCs w:val="21"/>
              </w:rPr>
              <w:t>措施：</w:t>
            </w:r>
            <w:r w:rsidR="003A437A" w:rsidRPr="0076616F">
              <w:rPr>
                <w:color w:val="000000" w:themeColor="text1"/>
                <w:sz w:val="21"/>
              </w:rPr>
              <w:t>评价要求建设单位按照要求收集和管理危险废物，并</w:t>
            </w:r>
            <w:r w:rsidR="003A437A" w:rsidRPr="0076616F">
              <w:rPr>
                <w:bCs/>
                <w:color w:val="000000" w:themeColor="text1"/>
                <w:sz w:val="21"/>
                <w:szCs w:val="21"/>
              </w:rPr>
              <w:t>在厂区内设置有一间危废暂存间，面积</w:t>
            </w:r>
            <w:r w:rsidR="003A437A" w:rsidRPr="0076616F">
              <w:rPr>
                <w:bCs/>
                <w:color w:val="000000" w:themeColor="text1"/>
              </w:rPr>
              <w:t>不小于</w:t>
            </w:r>
            <w:r w:rsidR="003A437A" w:rsidRPr="0076616F">
              <w:rPr>
                <w:bCs/>
                <w:color w:val="000000" w:themeColor="text1"/>
              </w:rPr>
              <w:t xml:space="preserve">5 </w:t>
            </w:r>
            <w:r w:rsidR="003A437A" w:rsidRPr="0076616F">
              <w:rPr>
                <w:bCs/>
                <w:color w:val="000000" w:themeColor="text1"/>
                <w:sz w:val="21"/>
                <w:szCs w:val="21"/>
              </w:rPr>
              <w:t>m</w:t>
            </w:r>
            <w:r w:rsidR="003A437A" w:rsidRPr="0076616F">
              <w:rPr>
                <w:bCs/>
                <w:color w:val="000000" w:themeColor="text1"/>
                <w:sz w:val="21"/>
                <w:szCs w:val="21"/>
                <w:vertAlign w:val="superscript"/>
              </w:rPr>
              <w:t>2</w:t>
            </w:r>
            <w:r w:rsidR="003A437A" w:rsidRPr="0076616F">
              <w:rPr>
                <w:bCs/>
                <w:color w:val="000000" w:themeColor="text1"/>
                <w:sz w:val="21"/>
                <w:szCs w:val="21"/>
              </w:rPr>
              <w:t>，并在危废暂存间内设托盘，项目产生的危废分类收集后置于托盘上，暂存于危废暂存间内，交由有危废处置的资质处理。危废间采取</w:t>
            </w:r>
            <w:r w:rsidR="003A437A" w:rsidRPr="0076616F">
              <w:rPr>
                <w:rFonts w:hint="eastAsia"/>
                <w:bCs/>
                <w:color w:val="000000" w:themeColor="text1"/>
                <w:sz w:val="21"/>
                <w:szCs w:val="21"/>
              </w:rPr>
              <w:t>防风、防雨、防渗、防晒的</w:t>
            </w:r>
            <w:r w:rsidR="003A437A" w:rsidRPr="0076616F">
              <w:rPr>
                <w:bCs/>
                <w:color w:val="000000" w:themeColor="text1"/>
                <w:sz w:val="21"/>
                <w:szCs w:val="21"/>
              </w:rPr>
              <w:t>“</w:t>
            </w:r>
            <w:r w:rsidR="003A437A" w:rsidRPr="0076616F">
              <w:rPr>
                <w:bCs/>
                <w:color w:val="000000" w:themeColor="text1"/>
                <w:sz w:val="21"/>
                <w:szCs w:val="21"/>
              </w:rPr>
              <w:t>四防</w:t>
            </w:r>
            <w:r w:rsidR="003A437A" w:rsidRPr="0076616F">
              <w:rPr>
                <w:bCs/>
                <w:color w:val="000000" w:themeColor="text1"/>
                <w:sz w:val="21"/>
                <w:szCs w:val="21"/>
              </w:rPr>
              <w:t>”</w:t>
            </w:r>
            <w:r w:rsidR="003A437A" w:rsidRPr="0076616F">
              <w:rPr>
                <w:bCs/>
                <w:color w:val="000000" w:themeColor="text1"/>
                <w:sz w:val="21"/>
                <w:szCs w:val="21"/>
              </w:rPr>
              <w:t>处理，危废分类收集后单独暂存于危废暂存间，定期交由有危废处置资质的单位进行处置，并签</w:t>
            </w:r>
            <w:r w:rsidR="003A437A" w:rsidRPr="0076616F">
              <w:rPr>
                <w:bCs/>
                <w:color w:val="000000" w:themeColor="text1"/>
                <w:sz w:val="21"/>
                <w:szCs w:val="21"/>
              </w:rPr>
              <w:lastRenderedPageBreak/>
              <w:t>订危废委托处置协议。</w:t>
            </w:r>
          </w:p>
        </w:tc>
        <w:tc>
          <w:tcPr>
            <w:tcW w:w="1104" w:type="dxa"/>
            <w:tcBorders>
              <w:tl2br w:val="nil"/>
              <w:tr2bl w:val="nil"/>
            </w:tcBorders>
            <w:vAlign w:val="center"/>
          </w:tcPr>
          <w:p w14:paraId="0552F67B" w14:textId="77777777" w:rsidR="00D83EA1" w:rsidRPr="0076616F" w:rsidRDefault="0004570B">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lastRenderedPageBreak/>
              <w:t>2</w:t>
            </w:r>
          </w:p>
        </w:tc>
      </w:tr>
      <w:tr w:rsidR="0076616F" w:rsidRPr="0076616F" w14:paraId="61E16DDB" w14:textId="77777777">
        <w:trPr>
          <w:jc w:val="center"/>
        </w:trPr>
        <w:tc>
          <w:tcPr>
            <w:tcW w:w="896" w:type="dxa"/>
            <w:tcBorders>
              <w:tl2br w:val="nil"/>
              <w:tr2bl w:val="nil"/>
            </w:tcBorders>
            <w:vAlign w:val="center"/>
          </w:tcPr>
          <w:p w14:paraId="0D7727D4"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地下水</w:t>
            </w:r>
          </w:p>
        </w:tc>
        <w:tc>
          <w:tcPr>
            <w:tcW w:w="6526" w:type="dxa"/>
            <w:gridSpan w:val="2"/>
            <w:tcBorders>
              <w:tl2br w:val="nil"/>
              <w:tr2bl w:val="nil"/>
            </w:tcBorders>
            <w:vAlign w:val="center"/>
          </w:tcPr>
          <w:p w14:paraId="38EF5A89" w14:textId="77777777" w:rsidR="003A437A" w:rsidRPr="0076616F" w:rsidRDefault="003A437A" w:rsidP="003A437A">
            <w:pPr>
              <w:widowControl/>
              <w:spacing w:line="240" w:lineRule="atLeast"/>
              <w:ind w:firstLineChars="0" w:firstLine="0"/>
              <w:rPr>
                <w:color w:val="000000" w:themeColor="text1"/>
                <w:sz w:val="21"/>
                <w:szCs w:val="21"/>
              </w:rPr>
            </w:pPr>
            <w:r w:rsidRPr="0076616F">
              <w:rPr>
                <w:b/>
                <w:bCs/>
                <w:color w:val="000000" w:themeColor="text1"/>
                <w:kern w:val="0"/>
                <w:sz w:val="21"/>
                <w:szCs w:val="21"/>
              </w:rPr>
              <w:t>重点防渗区：</w:t>
            </w:r>
            <w:r w:rsidRPr="0076616F">
              <w:rPr>
                <w:color w:val="000000" w:themeColor="text1"/>
                <w:sz w:val="21"/>
                <w:szCs w:val="21"/>
              </w:rPr>
              <w:t>危废暂存间</w:t>
            </w:r>
            <w:r w:rsidRPr="0076616F">
              <w:rPr>
                <w:bCs/>
                <w:color w:val="000000" w:themeColor="text1"/>
                <w:kern w:val="0"/>
                <w:sz w:val="21"/>
                <w:szCs w:val="21"/>
              </w:rPr>
              <w:t>、</w:t>
            </w:r>
            <w:r w:rsidRPr="0076616F">
              <w:rPr>
                <w:color w:val="000000" w:themeColor="text1"/>
                <w:kern w:val="0"/>
                <w:sz w:val="21"/>
                <w:szCs w:val="21"/>
              </w:rPr>
              <w:t>油类暂存点、厂区涉油设备区</w:t>
            </w:r>
            <w:r w:rsidRPr="0076616F">
              <w:rPr>
                <w:color w:val="000000" w:themeColor="text1"/>
                <w:sz w:val="21"/>
                <w:szCs w:val="21"/>
              </w:rPr>
              <w:t>为重点防渗区，危废暂存间、油类暂存点采用不锈钢防渗托盘</w:t>
            </w:r>
            <w:r w:rsidRPr="0076616F">
              <w:rPr>
                <w:color w:val="000000" w:themeColor="text1"/>
                <w:sz w:val="21"/>
                <w:szCs w:val="21"/>
              </w:rPr>
              <w:t>+</w:t>
            </w:r>
            <w:r w:rsidRPr="0076616F">
              <w:rPr>
                <w:color w:val="000000" w:themeColor="text1"/>
                <w:sz w:val="21"/>
                <w:szCs w:val="21"/>
              </w:rPr>
              <w:t>环氧树脂地坪</w:t>
            </w:r>
            <w:r w:rsidRPr="0076616F">
              <w:rPr>
                <w:color w:val="000000" w:themeColor="text1"/>
                <w:sz w:val="21"/>
                <w:szCs w:val="21"/>
              </w:rPr>
              <w:t>+</w:t>
            </w:r>
            <w:r w:rsidRPr="0076616F">
              <w:rPr>
                <w:color w:val="000000" w:themeColor="text1"/>
                <w:sz w:val="21"/>
                <w:szCs w:val="21"/>
              </w:rPr>
              <w:t>抗渗混凝土进行重点防渗，涉油设备区设置</w:t>
            </w:r>
            <w:r w:rsidRPr="0076616F">
              <w:rPr>
                <w:rFonts w:hint="eastAsia"/>
                <w:color w:val="000000" w:themeColor="text1"/>
                <w:sz w:val="21"/>
                <w:szCs w:val="21"/>
              </w:rPr>
              <w:t>不锈钢</w:t>
            </w:r>
            <w:r w:rsidRPr="0076616F">
              <w:rPr>
                <w:color w:val="000000" w:themeColor="text1"/>
                <w:sz w:val="21"/>
                <w:szCs w:val="21"/>
              </w:rPr>
              <w:t>防渗</w:t>
            </w:r>
            <w:r w:rsidRPr="0076616F">
              <w:rPr>
                <w:rFonts w:hint="eastAsia"/>
                <w:color w:val="000000" w:themeColor="text1"/>
                <w:sz w:val="21"/>
                <w:szCs w:val="21"/>
              </w:rPr>
              <w:t>托盘</w:t>
            </w:r>
            <w:r w:rsidRPr="0076616F">
              <w:rPr>
                <w:color w:val="000000" w:themeColor="text1"/>
                <w:sz w:val="21"/>
                <w:szCs w:val="21"/>
              </w:rPr>
              <w:t>+</w:t>
            </w:r>
            <w:r w:rsidRPr="0076616F">
              <w:rPr>
                <w:color w:val="000000" w:themeColor="text1"/>
                <w:sz w:val="21"/>
                <w:szCs w:val="21"/>
              </w:rPr>
              <w:t>环氧树脂地坪</w:t>
            </w:r>
            <w:r w:rsidRPr="0076616F">
              <w:rPr>
                <w:color w:val="000000" w:themeColor="text1"/>
                <w:sz w:val="21"/>
                <w:szCs w:val="21"/>
              </w:rPr>
              <w:t>+</w:t>
            </w:r>
            <w:r w:rsidRPr="0076616F">
              <w:rPr>
                <w:color w:val="000000" w:themeColor="text1"/>
                <w:sz w:val="21"/>
                <w:szCs w:val="21"/>
              </w:rPr>
              <w:t>防渗混凝土进行防渗。</w:t>
            </w:r>
          </w:p>
          <w:p w14:paraId="51710898" w14:textId="77777777" w:rsidR="003A437A" w:rsidRPr="0076616F" w:rsidRDefault="003A437A" w:rsidP="003A437A">
            <w:pPr>
              <w:widowControl/>
              <w:spacing w:line="240" w:lineRule="atLeast"/>
              <w:ind w:firstLineChars="0" w:firstLine="0"/>
              <w:jc w:val="left"/>
              <w:rPr>
                <w:color w:val="000000" w:themeColor="text1"/>
                <w:sz w:val="21"/>
                <w:szCs w:val="21"/>
              </w:rPr>
            </w:pPr>
            <w:r w:rsidRPr="0076616F">
              <w:rPr>
                <w:b/>
                <w:bCs/>
                <w:color w:val="000000" w:themeColor="text1"/>
                <w:sz w:val="21"/>
                <w:szCs w:val="21"/>
              </w:rPr>
              <w:t>一般防渗区</w:t>
            </w:r>
            <w:r w:rsidRPr="0076616F">
              <w:rPr>
                <w:color w:val="000000" w:themeColor="text1"/>
                <w:sz w:val="21"/>
                <w:szCs w:val="21"/>
              </w:rPr>
              <w:t>：化粪池、电站机房除重点防渗区以外的区域为一般防渗区，采用不小于</w:t>
            </w:r>
            <w:r w:rsidRPr="0076616F">
              <w:rPr>
                <w:color w:val="000000" w:themeColor="text1"/>
                <w:sz w:val="21"/>
                <w:szCs w:val="21"/>
              </w:rPr>
              <w:t>1.5 m</w:t>
            </w:r>
            <w:r w:rsidRPr="0076616F">
              <w:rPr>
                <w:color w:val="000000" w:themeColor="text1"/>
                <w:sz w:val="21"/>
                <w:szCs w:val="21"/>
              </w:rPr>
              <w:t>厚的抗渗混凝土铺设；</w:t>
            </w:r>
          </w:p>
          <w:p w14:paraId="7F33573C" w14:textId="78638C5A" w:rsidR="003A437A" w:rsidRPr="0076616F" w:rsidRDefault="003A437A" w:rsidP="003A437A">
            <w:pPr>
              <w:snapToGrid w:val="0"/>
              <w:spacing w:line="240" w:lineRule="auto"/>
              <w:ind w:firstLineChars="0" w:firstLine="0"/>
              <w:jc w:val="left"/>
              <w:textAlignment w:val="baseline"/>
              <w:rPr>
                <w:b/>
                <w:color w:val="000000" w:themeColor="text1"/>
                <w:kern w:val="0"/>
                <w:sz w:val="21"/>
                <w:szCs w:val="21"/>
              </w:rPr>
            </w:pPr>
            <w:r w:rsidRPr="0076616F">
              <w:rPr>
                <w:b/>
                <w:bCs/>
                <w:color w:val="000000" w:themeColor="text1"/>
              </w:rPr>
              <w:t>简单防渗区</w:t>
            </w:r>
            <w:r w:rsidRPr="0076616F">
              <w:rPr>
                <w:color w:val="000000" w:themeColor="text1"/>
              </w:rPr>
              <w:t>：厂区内除重点防渗区及一般防渗区以外的区域，采用一般混凝土硬化。</w:t>
            </w:r>
          </w:p>
        </w:tc>
        <w:tc>
          <w:tcPr>
            <w:tcW w:w="1104" w:type="dxa"/>
            <w:tcBorders>
              <w:tl2br w:val="nil"/>
              <w:tr2bl w:val="nil"/>
            </w:tcBorders>
            <w:vAlign w:val="center"/>
          </w:tcPr>
          <w:p w14:paraId="6FA6824B"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2</w:t>
            </w:r>
          </w:p>
        </w:tc>
      </w:tr>
      <w:tr w:rsidR="0076616F" w:rsidRPr="0076616F" w14:paraId="457961D0" w14:textId="77777777">
        <w:trPr>
          <w:jc w:val="center"/>
        </w:trPr>
        <w:tc>
          <w:tcPr>
            <w:tcW w:w="896" w:type="dxa"/>
            <w:tcBorders>
              <w:tl2br w:val="nil"/>
              <w:tr2bl w:val="nil"/>
            </w:tcBorders>
            <w:vAlign w:val="center"/>
          </w:tcPr>
          <w:p w14:paraId="20405915"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环境</w:t>
            </w:r>
          </w:p>
          <w:p w14:paraId="5FA62B08"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风险</w:t>
            </w:r>
          </w:p>
        </w:tc>
        <w:tc>
          <w:tcPr>
            <w:tcW w:w="6526" w:type="dxa"/>
            <w:gridSpan w:val="2"/>
            <w:tcBorders>
              <w:tl2br w:val="nil"/>
              <w:tr2bl w:val="nil"/>
            </w:tcBorders>
            <w:vAlign w:val="center"/>
          </w:tcPr>
          <w:p w14:paraId="4004D6DB" w14:textId="77777777"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①生态环境风险防范措施</w:t>
            </w:r>
          </w:p>
          <w:p w14:paraId="14B3626F" w14:textId="7B78846D"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保证坝下生态下泄流量用水，确保坝址下游不出现脱水现象。禁止使用易引起入侵的物种，优先选择乡土种、本地种或已被证明无入侵风险的物种；定期对员工宣传外来物种入侵的危害，强化生态保护意识，禁止本项目相关人员放生外来物种，避免发生外来物种入侵的事故。</w:t>
            </w:r>
          </w:p>
          <w:p w14:paraId="40D3EBC1" w14:textId="77777777"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②地质灾害风险防范措施</w:t>
            </w:r>
          </w:p>
          <w:p w14:paraId="1D082421" w14:textId="77777777"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做好必要的山坡排水、斜坡防护等水土保持工程，使其产生的水土流失量降到最小。同时，提高管理和导流能力，减少因泥沙淤积带来的风险。运行管理中，应提高工作人员的管理素质，实行规范管理，及时对引水明渠、压力前池及电站厂房内设备进行除险加固或报废，及时对电站厂房进行工程维护；尽量避免人为疏漏造成设备仪器失灵。建立超标洪水预警系统，当发生超标洪水时启动紧急预案措施，做好电站职工、取水口下游居民的疏散工作，并及时挽回财产。</w:t>
            </w:r>
          </w:p>
          <w:p w14:paraId="5C5ED7BC" w14:textId="77777777"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③泄露风险防范措施</w:t>
            </w:r>
          </w:p>
          <w:p w14:paraId="3D8727A8" w14:textId="77777777"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在变压器台墩周围应设不锈钢防渗托盘，并在现有抗渗混凝土地面上增设环氧树脂地坪漆进行重点防渗。及时对电站厂房发电机组进行工程维护；尽量避免人为疏漏造成设备仪器失灵，从而导致的漏油事故。对危废暂存间已采用防渗混凝土硬化地面，并在地面上增涂一层环氧树脂地坪漆。</w:t>
            </w:r>
          </w:p>
          <w:p w14:paraId="05092224" w14:textId="77777777" w:rsidR="003A437A" w:rsidRPr="0076616F" w:rsidRDefault="003A437A" w:rsidP="003A437A">
            <w:pPr>
              <w:pStyle w:val="affb"/>
              <w:spacing w:before="48" w:after="48"/>
              <w:jc w:val="left"/>
              <w:rPr>
                <w:color w:val="000000" w:themeColor="text1"/>
                <w:kern w:val="0"/>
                <w:lang w:val="zh-CN"/>
              </w:rPr>
            </w:pPr>
            <w:r w:rsidRPr="0076616F">
              <w:rPr>
                <w:rFonts w:hint="eastAsia"/>
                <w:color w:val="000000" w:themeColor="text1"/>
                <w:kern w:val="0"/>
                <w:lang w:val="zh-CN"/>
              </w:rPr>
              <w:t>④火灾风险防范措施</w:t>
            </w:r>
          </w:p>
          <w:p w14:paraId="04CDB8C9" w14:textId="4A6F64D7" w:rsidR="003A437A" w:rsidRPr="0076616F" w:rsidRDefault="003A437A" w:rsidP="003A437A">
            <w:pPr>
              <w:snapToGrid w:val="0"/>
              <w:spacing w:line="240" w:lineRule="auto"/>
              <w:ind w:firstLineChars="0" w:firstLine="0"/>
              <w:jc w:val="left"/>
              <w:textAlignment w:val="baseline"/>
              <w:rPr>
                <w:color w:val="000000" w:themeColor="text1"/>
                <w:kern w:val="0"/>
                <w:sz w:val="21"/>
                <w:szCs w:val="21"/>
              </w:rPr>
            </w:pPr>
            <w:r w:rsidRPr="0076616F">
              <w:rPr>
                <w:rFonts w:hint="eastAsia"/>
                <w:color w:val="000000" w:themeColor="text1"/>
                <w:kern w:val="0"/>
                <w:lang w:val="zh-CN"/>
              </w:rPr>
              <w:t>配备火灾消防设施，如灭火器、消防栓等；定期检修电线线路和电器设备的维护；加强职工森林防火安全教育。</w:t>
            </w:r>
          </w:p>
        </w:tc>
        <w:tc>
          <w:tcPr>
            <w:tcW w:w="1104" w:type="dxa"/>
            <w:tcBorders>
              <w:tl2br w:val="nil"/>
              <w:tr2bl w:val="nil"/>
            </w:tcBorders>
            <w:vAlign w:val="center"/>
          </w:tcPr>
          <w:p w14:paraId="6336B98E"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lang w:val="zh-CN"/>
              </w:rPr>
            </w:pPr>
            <w:r w:rsidRPr="0076616F">
              <w:rPr>
                <w:rFonts w:hint="eastAsia"/>
                <w:color w:val="000000" w:themeColor="text1"/>
                <w:kern w:val="0"/>
                <w:sz w:val="21"/>
                <w:szCs w:val="21"/>
              </w:rPr>
              <w:t>2</w:t>
            </w:r>
          </w:p>
        </w:tc>
      </w:tr>
      <w:tr w:rsidR="0076616F" w:rsidRPr="0076616F" w14:paraId="3B5E93A9" w14:textId="77777777">
        <w:trPr>
          <w:jc w:val="center"/>
        </w:trPr>
        <w:tc>
          <w:tcPr>
            <w:tcW w:w="896" w:type="dxa"/>
            <w:tcBorders>
              <w:tl2br w:val="nil"/>
              <w:tr2bl w:val="nil"/>
            </w:tcBorders>
            <w:vAlign w:val="center"/>
          </w:tcPr>
          <w:p w14:paraId="5CAA519C"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环境</w:t>
            </w:r>
          </w:p>
          <w:p w14:paraId="0D09C0D7"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监测</w:t>
            </w:r>
          </w:p>
        </w:tc>
        <w:tc>
          <w:tcPr>
            <w:tcW w:w="6526" w:type="dxa"/>
            <w:gridSpan w:val="2"/>
            <w:tcBorders>
              <w:tl2br w:val="nil"/>
              <w:tr2bl w:val="nil"/>
            </w:tcBorders>
            <w:vAlign w:val="center"/>
          </w:tcPr>
          <w:p w14:paraId="68CC1F16" w14:textId="5C53F421" w:rsidR="00151BFF" w:rsidRPr="0076616F" w:rsidRDefault="00151BFF" w:rsidP="00151BFF">
            <w:pPr>
              <w:snapToGrid w:val="0"/>
              <w:spacing w:line="240" w:lineRule="auto"/>
              <w:ind w:firstLineChars="0" w:firstLine="0"/>
              <w:jc w:val="left"/>
              <w:textAlignment w:val="baseline"/>
              <w:rPr>
                <w:color w:val="000000" w:themeColor="text1"/>
                <w:kern w:val="0"/>
                <w:sz w:val="21"/>
                <w:szCs w:val="21"/>
                <w:lang w:val="zh-CN"/>
              </w:rPr>
            </w:pPr>
            <w:r w:rsidRPr="0076616F">
              <w:rPr>
                <w:b/>
                <w:bCs/>
                <w:color w:val="000000" w:themeColor="text1"/>
                <w:kern w:val="0"/>
                <w:sz w:val="21"/>
                <w:szCs w:val="21"/>
              </w:rPr>
              <w:t>地表水</w:t>
            </w:r>
            <w:r w:rsidRPr="0076616F">
              <w:rPr>
                <w:b/>
                <w:bCs/>
                <w:color w:val="000000" w:themeColor="text1"/>
                <w:kern w:val="0"/>
                <w:sz w:val="21"/>
                <w:szCs w:val="21"/>
                <w:lang w:val="zh-CN"/>
              </w:rPr>
              <w:t>环境监测：</w:t>
            </w:r>
            <w:r w:rsidR="003037DB" w:rsidRPr="0076616F">
              <w:rPr>
                <w:rFonts w:hint="eastAsia"/>
                <w:color w:val="000000" w:themeColor="text1"/>
                <w:sz w:val="21"/>
                <w:szCs w:val="21"/>
              </w:rPr>
              <w:t>坝址上游</w:t>
            </w:r>
            <w:r w:rsidR="003037DB" w:rsidRPr="0076616F">
              <w:rPr>
                <w:rFonts w:hint="eastAsia"/>
                <w:color w:val="000000" w:themeColor="text1"/>
                <w:sz w:val="21"/>
                <w:szCs w:val="21"/>
              </w:rPr>
              <w:t>5</w:t>
            </w:r>
            <w:r w:rsidR="003037DB" w:rsidRPr="0076616F">
              <w:rPr>
                <w:color w:val="000000" w:themeColor="text1"/>
                <w:sz w:val="21"/>
                <w:szCs w:val="21"/>
              </w:rPr>
              <w:t>00</w:t>
            </w:r>
            <w:r w:rsidR="003037DB" w:rsidRPr="0076616F">
              <w:rPr>
                <w:rFonts w:hint="eastAsia"/>
                <w:color w:val="000000" w:themeColor="text1"/>
                <w:sz w:val="21"/>
                <w:szCs w:val="21"/>
              </w:rPr>
              <w:t>m</w:t>
            </w:r>
            <w:r w:rsidR="003037DB" w:rsidRPr="0076616F">
              <w:rPr>
                <w:rFonts w:hint="eastAsia"/>
                <w:color w:val="000000" w:themeColor="text1"/>
                <w:sz w:val="21"/>
                <w:szCs w:val="21"/>
              </w:rPr>
              <w:t>处，坝址下游</w:t>
            </w:r>
            <w:r w:rsidR="003037DB" w:rsidRPr="0076616F">
              <w:rPr>
                <w:rFonts w:hint="eastAsia"/>
                <w:color w:val="000000" w:themeColor="text1"/>
                <w:sz w:val="21"/>
                <w:szCs w:val="21"/>
              </w:rPr>
              <w:t>1</w:t>
            </w:r>
            <w:r w:rsidR="003037DB" w:rsidRPr="0076616F">
              <w:rPr>
                <w:color w:val="000000" w:themeColor="text1"/>
                <w:sz w:val="21"/>
                <w:szCs w:val="21"/>
              </w:rPr>
              <w:t>000 m</w:t>
            </w:r>
            <w:r w:rsidR="003037DB" w:rsidRPr="0076616F">
              <w:rPr>
                <w:rFonts w:hint="eastAsia"/>
                <w:color w:val="000000" w:themeColor="text1"/>
                <w:sz w:val="21"/>
                <w:szCs w:val="21"/>
              </w:rPr>
              <w:t>处减水段</w:t>
            </w:r>
            <w:r w:rsidRPr="0076616F">
              <w:rPr>
                <w:color w:val="000000" w:themeColor="text1"/>
                <w:kern w:val="0"/>
                <w:sz w:val="21"/>
                <w:szCs w:val="21"/>
                <w:lang w:val="zh-CN"/>
              </w:rPr>
              <w:t>；每年监测</w:t>
            </w:r>
            <w:r w:rsidRPr="0076616F">
              <w:rPr>
                <w:color w:val="000000" w:themeColor="text1"/>
                <w:kern w:val="0"/>
                <w:sz w:val="21"/>
                <w:szCs w:val="21"/>
                <w:lang w:val="zh-CN"/>
              </w:rPr>
              <w:t>1</w:t>
            </w:r>
            <w:r w:rsidRPr="0076616F">
              <w:rPr>
                <w:color w:val="000000" w:themeColor="text1"/>
                <w:kern w:val="0"/>
                <w:sz w:val="21"/>
                <w:szCs w:val="21"/>
                <w:lang w:val="zh-CN"/>
              </w:rPr>
              <w:t>次；水温、</w:t>
            </w:r>
            <w:r w:rsidRPr="0076616F">
              <w:rPr>
                <w:color w:val="000000" w:themeColor="text1"/>
                <w:kern w:val="0"/>
                <w:sz w:val="21"/>
                <w:szCs w:val="21"/>
                <w:lang w:val="zh-CN"/>
              </w:rPr>
              <w:t>pH</w:t>
            </w:r>
            <w:r w:rsidRPr="0076616F">
              <w:rPr>
                <w:color w:val="000000" w:themeColor="text1"/>
                <w:kern w:val="0"/>
                <w:sz w:val="21"/>
                <w:szCs w:val="21"/>
                <w:lang w:val="zh-CN"/>
              </w:rPr>
              <w:t>、溶解氧、化学需氧量、五日生化需氧量、氨氮、总磷、总氮、石油类、粪大肠菌群。</w:t>
            </w:r>
          </w:p>
          <w:p w14:paraId="79D17D35" w14:textId="4AB0B78D" w:rsidR="00151BFF" w:rsidRPr="0076616F" w:rsidRDefault="00151BFF" w:rsidP="00151BFF">
            <w:pPr>
              <w:pStyle w:val="affb"/>
              <w:spacing w:before="48" w:after="48"/>
              <w:jc w:val="left"/>
              <w:rPr>
                <w:color w:val="000000" w:themeColor="text1"/>
                <w:kern w:val="0"/>
              </w:rPr>
            </w:pPr>
            <w:r w:rsidRPr="0076616F">
              <w:rPr>
                <w:b/>
                <w:bCs/>
                <w:color w:val="000000" w:themeColor="text1"/>
                <w:kern w:val="0"/>
              </w:rPr>
              <w:t>地下水监测：</w:t>
            </w:r>
            <w:r w:rsidRPr="0076616F">
              <w:rPr>
                <w:color w:val="000000" w:themeColor="text1"/>
                <w:kern w:val="0"/>
              </w:rPr>
              <w:t>电站厂址</w:t>
            </w:r>
            <w:r w:rsidR="003037DB" w:rsidRPr="0076616F">
              <w:rPr>
                <w:rFonts w:hint="eastAsia"/>
                <w:color w:val="000000" w:themeColor="text1"/>
              </w:rPr>
              <w:t>东</w:t>
            </w:r>
            <w:r w:rsidR="003037DB" w:rsidRPr="003A437A">
              <w:rPr>
                <w:rFonts w:hint="eastAsia"/>
                <w:color w:val="000000" w:themeColor="text1"/>
              </w:rPr>
              <w:t>北侧约</w:t>
            </w:r>
            <w:r w:rsidR="003037DB" w:rsidRPr="0076616F">
              <w:rPr>
                <w:color w:val="000000" w:themeColor="text1"/>
              </w:rPr>
              <w:t>503</w:t>
            </w:r>
            <w:r w:rsidR="003037DB" w:rsidRPr="003A437A">
              <w:rPr>
                <w:rFonts w:hint="eastAsia"/>
                <w:color w:val="000000" w:themeColor="text1"/>
              </w:rPr>
              <w:t>m</w:t>
            </w:r>
            <w:r w:rsidRPr="0076616F">
              <w:rPr>
                <w:color w:val="000000" w:themeColor="text1"/>
                <w:kern w:val="0"/>
              </w:rPr>
              <w:t>处农户水井</w:t>
            </w:r>
            <w:r w:rsidRPr="0076616F">
              <w:rPr>
                <w:color w:val="000000" w:themeColor="text1"/>
                <w:kern w:val="0"/>
                <w:lang w:val="zh-CN"/>
              </w:rPr>
              <w:t>；每年监测</w:t>
            </w:r>
            <w:r w:rsidRPr="0076616F">
              <w:rPr>
                <w:color w:val="000000" w:themeColor="text1"/>
                <w:kern w:val="0"/>
                <w:lang w:val="zh-CN"/>
              </w:rPr>
              <w:t>1</w:t>
            </w:r>
            <w:r w:rsidRPr="0076616F">
              <w:rPr>
                <w:color w:val="000000" w:themeColor="text1"/>
                <w:kern w:val="0"/>
                <w:lang w:val="zh-CN"/>
              </w:rPr>
              <w:t>次；</w:t>
            </w:r>
            <w:r w:rsidRPr="0076616F">
              <w:rPr>
                <w:color w:val="000000" w:themeColor="text1"/>
                <w:kern w:val="0"/>
              </w:rPr>
              <w:t>石油类、水位、</w:t>
            </w:r>
            <w:r w:rsidRPr="0076616F">
              <w:rPr>
                <w:color w:val="000000" w:themeColor="text1"/>
                <w:kern w:val="0"/>
              </w:rPr>
              <w:t>pH</w:t>
            </w:r>
            <w:r w:rsidRPr="0076616F">
              <w:rPr>
                <w:color w:val="000000" w:themeColor="text1"/>
                <w:kern w:val="0"/>
              </w:rPr>
              <w:t>、氨氮、总硬度、溶解性总固体、高猛酸盐指数、总大肠菌群、细菌总数、耗氧量。</w:t>
            </w:r>
          </w:p>
          <w:p w14:paraId="74BD61DF" w14:textId="1B92EC67" w:rsidR="00151BFF" w:rsidRPr="0076616F" w:rsidRDefault="00151BFF" w:rsidP="00151BFF">
            <w:pPr>
              <w:pStyle w:val="affb"/>
              <w:spacing w:before="48" w:after="48"/>
              <w:jc w:val="left"/>
              <w:rPr>
                <w:color w:val="000000" w:themeColor="text1"/>
                <w:kern w:val="0"/>
                <w:lang w:val="zh-CN"/>
              </w:rPr>
            </w:pPr>
            <w:r w:rsidRPr="0076616F">
              <w:rPr>
                <w:b/>
                <w:bCs/>
                <w:color w:val="000000" w:themeColor="text1"/>
                <w:kern w:val="0"/>
                <w:lang w:val="zh-CN"/>
              </w:rPr>
              <w:t>水生生态</w:t>
            </w:r>
            <w:r w:rsidRPr="0076616F">
              <w:rPr>
                <w:b/>
                <w:bCs/>
                <w:color w:val="000000" w:themeColor="text1"/>
                <w:kern w:val="0"/>
              </w:rPr>
              <w:t>调查</w:t>
            </w:r>
            <w:r w:rsidRPr="0076616F">
              <w:rPr>
                <w:b/>
                <w:bCs/>
                <w:color w:val="000000" w:themeColor="text1"/>
                <w:kern w:val="0"/>
                <w:lang w:val="zh-CN"/>
              </w:rPr>
              <w:t>：</w:t>
            </w:r>
            <w:r w:rsidR="003037DB" w:rsidRPr="0076616F">
              <w:rPr>
                <w:rFonts w:hint="eastAsia"/>
                <w:color w:val="000000" w:themeColor="text1"/>
                <w:kern w:val="0"/>
                <w:lang w:val="zh-CN"/>
              </w:rPr>
              <w:t>坝址</w:t>
            </w:r>
            <w:r w:rsidRPr="0076616F">
              <w:rPr>
                <w:color w:val="000000" w:themeColor="text1"/>
                <w:kern w:val="0"/>
                <w:lang w:val="zh-CN"/>
              </w:rPr>
              <w:t>上游</w:t>
            </w:r>
            <w:r w:rsidRPr="0076616F">
              <w:rPr>
                <w:color w:val="000000" w:themeColor="text1"/>
                <w:kern w:val="0"/>
                <w:lang w:val="zh-CN"/>
              </w:rPr>
              <w:t>500 m-</w:t>
            </w:r>
            <w:r w:rsidR="003037DB" w:rsidRPr="0076616F">
              <w:rPr>
                <w:rFonts w:hint="eastAsia"/>
                <w:color w:val="000000" w:themeColor="text1"/>
                <w:kern w:val="0"/>
                <w:lang w:val="zh-CN"/>
              </w:rPr>
              <w:t>减水段</w:t>
            </w:r>
            <w:r w:rsidRPr="0076616F">
              <w:rPr>
                <w:color w:val="000000" w:themeColor="text1"/>
                <w:kern w:val="0"/>
                <w:lang w:val="zh-CN"/>
              </w:rPr>
              <w:t>-</w:t>
            </w:r>
            <w:r w:rsidRPr="0076616F">
              <w:rPr>
                <w:color w:val="000000" w:themeColor="text1"/>
                <w:kern w:val="0"/>
                <w:lang w:val="zh-CN"/>
              </w:rPr>
              <w:t>尾水口下游</w:t>
            </w:r>
            <w:r w:rsidR="003037DB" w:rsidRPr="0076616F">
              <w:rPr>
                <w:rFonts w:hint="eastAsia"/>
                <w:color w:val="000000" w:themeColor="text1"/>
                <w:kern w:val="0"/>
                <w:lang w:val="zh-CN"/>
              </w:rPr>
              <w:t>5</w:t>
            </w:r>
            <w:r w:rsidR="003037DB" w:rsidRPr="0076616F">
              <w:rPr>
                <w:color w:val="000000" w:themeColor="text1"/>
                <w:kern w:val="0"/>
                <w:lang w:val="zh-CN"/>
              </w:rPr>
              <w:t>00 m</w:t>
            </w:r>
            <w:r w:rsidR="003037DB" w:rsidRPr="0076616F">
              <w:rPr>
                <w:rFonts w:hint="eastAsia"/>
                <w:color w:val="000000" w:themeColor="text1"/>
                <w:kern w:val="0"/>
                <w:lang w:val="zh-CN"/>
              </w:rPr>
              <w:t>三龙沟河</w:t>
            </w:r>
            <w:r w:rsidRPr="0076616F">
              <w:rPr>
                <w:color w:val="000000" w:themeColor="text1"/>
                <w:kern w:val="0"/>
                <w:lang w:val="zh-CN"/>
              </w:rPr>
              <w:t>段，各设置</w:t>
            </w:r>
            <w:r w:rsidRPr="0076616F">
              <w:rPr>
                <w:color w:val="000000" w:themeColor="text1"/>
                <w:kern w:val="0"/>
                <w:lang w:val="zh-CN"/>
              </w:rPr>
              <w:t>1</w:t>
            </w:r>
            <w:r w:rsidRPr="0076616F">
              <w:rPr>
                <w:color w:val="000000" w:themeColor="text1"/>
                <w:kern w:val="0"/>
                <w:lang w:val="zh-CN"/>
              </w:rPr>
              <w:t>个采样断面，共</w:t>
            </w:r>
            <w:r w:rsidRPr="0076616F">
              <w:rPr>
                <w:color w:val="000000" w:themeColor="text1"/>
                <w:kern w:val="0"/>
                <w:lang w:val="zh-CN"/>
              </w:rPr>
              <w:t>3</w:t>
            </w:r>
            <w:r w:rsidRPr="0076616F">
              <w:rPr>
                <w:color w:val="000000" w:themeColor="text1"/>
                <w:kern w:val="0"/>
                <w:lang w:val="zh-CN"/>
              </w:rPr>
              <w:t>个采样断面；本次评价整改措施落实后第</w:t>
            </w:r>
            <w:r w:rsidRPr="0076616F">
              <w:rPr>
                <w:color w:val="000000" w:themeColor="text1"/>
                <w:kern w:val="0"/>
                <w:lang w:val="zh-CN"/>
              </w:rPr>
              <w:t>1</w:t>
            </w:r>
            <w:r w:rsidRPr="0076616F">
              <w:rPr>
                <w:color w:val="000000" w:themeColor="text1"/>
                <w:kern w:val="0"/>
                <w:lang w:val="zh-CN"/>
              </w:rPr>
              <w:t>年和第</w:t>
            </w:r>
            <w:r w:rsidRPr="0076616F">
              <w:rPr>
                <w:color w:val="000000" w:themeColor="text1"/>
                <w:kern w:val="0"/>
                <w:lang w:val="zh-CN"/>
              </w:rPr>
              <w:t>3</w:t>
            </w:r>
            <w:r w:rsidRPr="0076616F">
              <w:rPr>
                <w:color w:val="000000" w:themeColor="text1"/>
                <w:kern w:val="0"/>
                <w:lang w:val="zh-CN"/>
              </w:rPr>
              <w:t>年各调查</w:t>
            </w:r>
            <w:r w:rsidRPr="0076616F">
              <w:rPr>
                <w:color w:val="000000" w:themeColor="text1"/>
                <w:kern w:val="0"/>
                <w:lang w:val="zh-CN"/>
              </w:rPr>
              <w:t>1</w:t>
            </w:r>
            <w:r w:rsidRPr="0076616F">
              <w:rPr>
                <w:color w:val="000000" w:themeColor="text1"/>
                <w:kern w:val="0"/>
                <w:lang w:val="zh-CN"/>
              </w:rPr>
              <w:t>次，调查时间为当年</w:t>
            </w:r>
            <w:r w:rsidRPr="0076616F">
              <w:rPr>
                <w:color w:val="000000" w:themeColor="text1"/>
                <w:kern w:val="0"/>
                <w:lang w:val="zh-CN"/>
              </w:rPr>
              <w:t>10</w:t>
            </w:r>
            <w:r w:rsidRPr="0076616F">
              <w:rPr>
                <w:color w:val="000000" w:themeColor="text1"/>
                <w:kern w:val="0"/>
                <w:lang w:val="zh-CN"/>
              </w:rPr>
              <w:t>月</w:t>
            </w:r>
            <w:r w:rsidRPr="0076616F">
              <w:rPr>
                <w:color w:val="000000" w:themeColor="text1"/>
                <w:kern w:val="0"/>
                <w:lang w:val="zh-CN"/>
              </w:rPr>
              <w:t>~</w:t>
            </w:r>
            <w:r w:rsidRPr="0076616F">
              <w:rPr>
                <w:color w:val="000000" w:themeColor="text1"/>
                <w:kern w:val="0"/>
                <w:lang w:val="zh-CN"/>
              </w:rPr>
              <w:t>次年</w:t>
            </w:r>
            <w:r w:rsidRPr="0076616F">
              <w:rPr>
                <w:color w:val="000000" w:themeColor="text1"/>
                <w:kern w:val="0"/>
                <w:lang w:val="zh-CN"/>
              </w:rPr>
              <w:t>3</w:t>
            </w:r>
            <w:r w:rsidRPr="0076616F">
              <w:rPr>
                <w:color w:val="000000" w:themeColor="text1"/>
                <w:kern w:val="0"/>
                <w:lang w:val="zh-CN"/>
              </w:rPr>
              <w:t>月。</w:t>
            </w:r>
          </w:p>
          <w:p w14:paraId="31F6BDB2" w14:textId="2A8AB7A2" w:rsidR="003A437A" w:rsidRPr="0076616F" w:rsidRDefault="00151BFF" w:rsidP="00151BFF">
            <w:pPr>
              <w:snapToGrid w:val="0"/>
              <w:spacing w:line="240" w:lineRule="auto"/>
              <w:ind w:firstLineChars="0" w:firstLine="0"/>
              <w:jc w:val="left"/>
              <w:textAlignment w:val="baseline"/>
              <w:rPr>
                <w:color w:val="000000" w:themeColor="text1"/>
                <w:kern w:val="0"/>
                <w:sz w:val="21"/>
                <w:szCs w:val="21"/>
                <w:lang w:val="zh-CN"/>
              </w:rPr>
            </w:pPr>
            <w:r w:rsidRPr="0076616F">
              <w:rPr>
                <w:b/>
                <w:bCs/>
                <w:color w:val="000000" w:themeColor="text1"/>
                <w:sz w:val="21"/>
                <w:szCs w:val="21"/>
                <w:lang w:val="zh-CN"/>
              </w:rPr>
              <w:t>噪声监测：</w:t>
            </w:r>
            <w:r w:rsidRPr="0076616F">
              <w:rPr>
                <w:color w:val="000000" w:themeColor="text1"/>
                <w:sz w:val="21"/>
                <w:szCs w:val="21"/>
                <w:lang w:val="zh-CN"/>
              </w:rPr>
              <w:t>厂界四周</w:t>
            </w:r>
            <w:r w:rsidR="003037DB" w:rsidRPr="0076616F">
              <w:rPr>
                <w:rFonts w:hint="eastAsia"/>
                <w:color w:val="000000" w:themeColor="text1"/>
                <w:sz w:val="21"/>
                <w:szCs w:val="21"/>
                <w:lang w:val="zh-CN"/>
              </w:rPr>
              <w:t>，</w:t>
            </w:r>
            <w:r w:rsidRPr="0076616F">
              <w:rPr>
                <w:color w:val="000000" w:themeColor="text1"/>
                <w:kern w:val="0"/>
                <w:sz w:val="21"/>
                <w:szCs w:val="21"/>
                <w:lang w:val="zh-CN"/>
              </w:rPr>
              <w:t>每季度监测</w:t>
            </w:r>
            <w:r w:rsidRPr="0076616F">
              <w:rPr>
                <w:color w:val="000000" w:themeColor="text1"/>
                <w:kern w:val="0"/>
                <w:sz w:val="21"/>
                <w:szCs w:val="21"/>
                <w:lang w:val="zh-CN"/>
              </w:rPr>
              <w:t>1</w:t>
            </w:r>
            <w:r w:rsidRPr="0076616F">
              <w:rPr>
                <w:color w:val="000000" w:themeColor="text1"/>
                <w:kern w:val="0"/>
                <w:sz w:val="21"/>
                <w:szCs w:val="21"/>
                <w:lang w:val="zh-CN"/>
              </w:rPr>
              <w:t>次。</w:t>
            </w:r>
          </w:p>
        </w:tc>
        <w:tc>
          <w:tcPr>
            <w:tcW w:w="1104" w:type="dxa"/>
            <w:tcBorders>
              <w:tl2br w:val="nil"/>
              <w:tr2bl w:val="nil"/>
            </w:tcBorders>
            <w:vAlign w:val="center"/>
          </w:tcPr>
          <w:p w14:paraId="61D8205E"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10</w:t>
            </w:r>
          </w:p>
        </w:tc>
      </w:tr>
      <w:tr w:rsidR="0076616F" w:rsidRPr="0076616F" w14:paraId="0AA60D7B" w14:textId="77777777">
        <w:trPr>
          <w:trHeight w:val="269"/>
          <w:jc w:val="center"/>
        </w:trPr>
        <w:tc>
          <w:tcPr>
            <w:tcW w:w="7422" w:type="dxa"/>
            <w:gridSpan w:val="3"/>
            <w:tcBorders>
              <w:tl2br w:val="nil"/>
              <w:tr2bl w:val="nil"/>
            </w:tcBorders>
            <w:vAlign w:val="center"/>
          </w:tcPr>
          <w:p w14:paraId="3653883F"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lang w:val="zh-CN"/>
              </w:rPr>
            </w:pPr>
            <w:r w:rsidRPr="0076616F">
              <w:rPr>
                <w:color w:val="000000" w:themeColor="text1"/>
                <w:kern w:val="0"/>
                <w:sz w:val="21"/>
                <w:szCs w:val="21"/>
                <w:lang w:val="zh-CN"/>
              </w:rPr>
              <w:t>合计</w:t>
            </w:r>
          </w:p>
        </w:tc>
        <w:tc>
          <w:tcPr>
            <w:tcW w:w="1104" w:type="dxa"/>
            <w:tcBorders>
              <w:tl2br w:val="nil"/>
              <w:tr2bl w:val="nil"/>
            </w:tcBorders>
            <w:vAlign w:val="center"/>
          </w:tcPr>
          <w:p w14:paraId="3D9EA829" w14:textId="77777777" w:rsidR="003A437A" w:rsidRPr="0076616F" w:rsidRDefault="003A437A" w:rsidP="003A437A">
            <w:pPr>
              <w:snapToGrid w:val="0"/>
              <w:spacing w:line="240" w:lineRule="auto"/>
              <w:ind w:firstLineChars="0" w:firstLine="0"/>
              <w:jc w:val="center"/>
              <w:textAlignment w:val="baseline"/>
              <w:rPr>
                <w:color w:val="000000" w:themeColor="text1"/>
                <w:kern w:val="0"/>
                <w:sz w:val="21"/>
                <w:szCs w:val="21"/>
              </w:rPr>
            </w:pPr>
            <w:r w:rsidRPr="0076616F">
              <w:rPr>
                <w:rFonts w:hint="eastAsia"/>
                <w:color w:val="000000" w:themeColor="text1"/>
                <w:kern w:val="0"/>
                <w:sz w:val="21"/>
                <w:szCs w:val="21"/>
              </w:rPr>
              <w:t>30</w:t>
            </w:r>
          </w:p>
        </w:tc>
      </w:tr>
    </w:tbl>
    <w:p w14:paraId="1F5FE055" w14:textId="77777777" w:rsidR="00D83EA1" w:rsidRPr="0076616F" w:rsidRDefault="0004570B">
      <w:pPr>
        <w:pStyle w:val="2"/>
        <w:rPr>
          <w:color w:val="000000" w:themeColor="text1"/>
        </w:rPr>
      </w:pPr>
      <w:bookmarkStart w:id="110" w:name="_Toc71634897"/>
      <w:r w:rsidRPr="0076616F">
        <w:rPr>
          <w:rFonts w:hint="eastAsia"/>
          <w:color w:val="000000" w:themeColor="text1"/>
        </w:rPr>
        <w:lastRenderedPageBreak/>
        <w:t>环境影响经济损益分析</w:t>
      </w:r>
      <w:bookmarkEnd w:id="110"/>
    </w:p>
    <w:p w14:paraId="3C2DDCA5" w14:textId="77777777" w:rsidR="00D83EA1" w:rsidRPr="0076616F" w:rsidRDefault="0004570B">
      <w:pPr>
        <w:pStyle w:val="3"/>
        <w:rPr>
          <w:color w:val="000000" w:themeColor="text1"/>
        </w:rPr>
      </w:pPr>
      <w:r w:rsidRPr="0076616F">
        <w:rPr>
          <w:rFonts w:hint="eastAsia"/>
          <w:color w:val="000000" w:themeColor="text1"/>
        </w:rPr>
        <w:t>分析目的与遵循原则</w:t>
      </w:r>
    </w:p>
    <w:p w14:paraId="46766F85" w14:textId="77777777" w:rsidR="00D83EA1" w:rsidRPr="0076616F" w:rsidRDefault="0004570B">
      <w:pPr>
        <w:ind w:firstLine="482"/>
        <w:rPr>
          <w:b/>
          <w:bCs/>
          <w:color w:val="000000" w:themeColor="text1"/>
        </w:rPr>
      </w:pPr>
      <w:r w:rsidRPr="0076616F">
        <w:rPr>
          <w:rFonts w:hint="eastAsia"/>
          <w:b/>
          <w:bCs/>
          <w:color w:val="000000" w:themeColor="text1"/>
        </w:rPr>
        <w:t>1</w:t>
      </w:r>
      <w:r w:rsidRPr="0076616F">
        <w:rPr>
          <w:rFonts w:hint="eastAsia"/>
          <w:b/>
          <w:bCs/>
          <w:color w:val="000000" w:themeColor="text1"/>
        </w:rPr>
        <w:t>、分析目的</w:t>
      </w:r>
    </w:p>
    <w:p w14:paraId="48A12964" w14:textId="77777777" w:rsidR="00D83EA1" w:rsidRPr="0076616F" w:rsidRDefault="0004570B">
      <w:pPr>
        <w:ind w:firstLine="480"/>
        <w:rPr>
          <w:color w:val="000000" w:themeColor="text1"/>
        </w:rPr>
      </w:pPr>
      <w:r w:rsidRPr="0076616F">
        <w:rPr>
          <w:rFonts w:hint="eastAsia"/>
          <w:color w:val="000000" w:themeColor="text1"/>
        </w:rPr>
        <w:t>环境影响经济损益分析目的是运用生态学和环境经济学原理，在考虑工程建设与生态环境和区域社会经济的持续、稳定、协调发展的前提下，运用费用</w:t>
      </w:r>
      <w:r w:rsidRPr="0076616F">
        <w:rPr>
          <w:rFonts w:hint="eastAsia"/>
          <w:color w:val="000000" w:themeColor="text1"/>
        </w:rPr>
        <w:t>---</w:t>
      </w:r>
      <w:r w:rsidRPr="0076616F">
        <w:rPr>
          <w:rFonts w:hint="eastAsia"/>
          <w:color w:val="000000" w:themeColor="text1"/>
        </w:rPr>
        <w:t>效益分析法对工程的环境效益和损失进行全面分析，对减免工程对环境的不利影响对策措施的投资进行综合的经济评价，为领导部门的决策提供科学依据。</w:t>
      </w:r>
    </w:p>
    <w:p w14:paraId="69BDC6A1" w14:textId="77777777" w:rsidR="00D83EA1" w:rsidRPr="0076616F" w:rsidRDefault="0004570B">
      <w:pPr>
        <w:ind w:firstLine="482"/>
        <w:rPr>
          <w:b/>
          <w:bCs/>
          <w:color w:val="000000" w:themeColor="text1"/>
        </w:rPr>
      </w:pPr>
      <w:r w:rsidRPr="0076616F">
        <w:rPr>
          <w:rFonts w:hint="eastAsia"/>
          <w:b/>
          <w:bCs/>
          <w:color w:val="000000" w:themeColor="text1"/>
        </w:rPr>
        <w:t>2</w:t>
      </w:r>
      <w:r w:rsidRPr="0076616F">
        <w:rPr>
          <w:rFonts w:hint="eastAsia"/>
          <w:b/>
          <w:bCs/>
          <w:color w:val="000000" w:themeColor="text1"/>
        </w:rPr>
        <w:t>、遵循原则</w:t>
      </w:r>
    </w:p>
    <w:p w14:paraId="3079FE82" w14:textId="4170FC7F" w:rsidR="00D83EA1" w:rsidRPr="0076616F" w:rsidRDefault="0004570B">
      <w:pPr>
        <w:ind w:firstLine="480"/>
        <w:rPr>
          <w:color w:val="000000" w:themeColor="text1"/>
        </w:rPr>
      </w:pPr>
      <w:r w:rsidRPr="0076616F">
        <w:rPr>
          <w:rFonts w:hint="eastAsia"/>
          <w:color w:val="000000" w:themeColor="text1"/>
        </w:rPr>
        <w:t>水利工程的环境经济损益分析，国内目前尚无统一规范，部分环境影响难以准确量化和货币化。</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工程的环境损益分析，以国内现有水利工程环境损益分析经验为基础，同时结合本工程的环境影响特点。环境损益分析中主要遵循的原则有：</w:t>
      </w:r>
    </w:p>
    <w:p w14:paraId="532589E8" w14:textId="77777777" w:rsidR="00D83EA1" w:rsidRPr="0076616F" w:rsidRDefault="0004570B">
      <w:pPr>
        <w:ind w:firstLine="480"/>
        <w:rPr>
          <w:color w:val="000000" w:themeColor="text1"/>
        </w:rPr>
      </w:pPr>
      <w:r w:rsidRPr="0076616F">
        <w:rPr>
          <w:rFonts w:hint="eastAsia"/>
          <w:color w:val="000000" w:themeColor="text1"/>
        </w:rPr>
        <w:t>①最终影响原则：水利工程涉及范围广，建设周期长，受其影响的生态系统是一个复杂的大系统，系统内部环境因子之间的关系复杂，工程对生态与环境的影响往往会出现一系列连锁反应，因此在进行工程的环境经济损益分析时，只考虑对生态环境或人类经济活动直接影响的最终结果。</w:t>
      </w:r>
    </w:p>
    <w:p w14:paraId="62286A76" w14:textId="77777777" w:rsidR="00D83EA1" w:rsidRPr="0076616F" w:rsidRDefault="0004570B">
      <w:pPr>
        <w:pStyle w:val="a0"/>
        <w:spacing w:after="0"/>
        <w:ind w:firstLine="480"/>
        <w:rPr>
          <w:color w:val="000000" w:themeColor="text1"/>
        </w:rPr>
      </w:pPr>
      <w:r w:rsidRPr="0076616F">
        <w:rPr>
          <w:rFonts w:hint="eastAsia"/>
          <w:color w:val="000000" w:themeColor="text1"/>
        </w:rPr>
        <w:t>②功能恢复原则：在分析工程可能产生的环境影响时，应突出预防、保护和挽救，以保持和恢复生态环境原有的功能，因此在环境经济损益分析中确定防护措施或补救措施的费用，作为反映工程影响效应大小的尺度，并规定这些防护、补救措施的投资规模，只以保持和恢复工程建设前的生态环境功能为限。</w:t>
      </w:r>
    </w:p>
    <w:p w14:paraId="43892142" w14:textId="77777777" w:rsidR="00D83EA1" w:rsidRPr="0076616F" w:rsidRDefault="0004570B">
      <w:pPr>
        <w:ind w:firstLine="480"/>
        <w:rPr>
          <w:color w:val="000000" w:themeColor="text1"/>
        </w:rPr>
      </w:pPr>
      <w:r w:rsidRPr="0076616F">
        <w:rPr>
          <w:rFonts w:hint="eastAsia"/>
          <w:color w:val="000000" w:themeColor="text1"/>
        </w:rPr>
        <w:t>③一次性估价原则：由于工程造成的环境损失和产生的环境效益时间各异，这些损益之间没有可比性。因此其分析过程，采取按有关规定依适当的年限将工程的环境损失和环境效益分别折算为现值，做出一次性估价，以便进行分析计算。对无法估价的环境影响，不作定量经济分析，只定性说明。</w:t>
      </w:r>
    </w:p>
    <w:p w14:paraId="7ECDCC7F" w14:textId="77777777" w:rsidR="00D83EA1" w:rsidRPr="0076616F" w:rsidRDefault="0004570B">
      <w:pPr>
        <w:pStyle w:val="3"/>
        <w:rPr>
          <w:color w:val="000000" w:themeColor="text1"/>
        </w:rPr>
      </w:pPr>
      <w:r w:rsidRPr="0076616F">
        <w:rPr>
          <w:rFonts w:hint="eastAsia"/>
          <w:color w:val="000000" w:themeColor="text1"/>
        </w:rPr>
        <w:t>环境影响经济损益分析</w:t>
      </w:r>
    </w:p>
    <w:p w14:paraId="382B1714" w14:textId="77777777" w:rsidR="00D83EA1" w:rsidRPr="0076616F" w:rsidRDefault="0004570B">
      <w:pPr>
        <w:ind w:firstLine="482"/>
        <w:rPr>
          <w:b/>
          <w:bCs/>
          <w:color w:val="000000" w:themeColor="text1"/>
        </w:rPr>
      </w:pPr>
      <w:r w:rsidRPr="0076616F">
        <w:rPr>
          <w:rFonts w:hint="eastAsia"/>
          <w:b/>
          <w:bCs/>
          <w:color w:val="000000" w:themeColor="text1"/>
        </w:rPr>
        <w:t>1</w:t>
      </w:r>
      <w:r w:rsidRPr="0076616F">
        <w:rPr>
          <w:rFonts w:hint="eastAsia"/>
          <w:b/>
          <w:bCs/>
          <w:color w:val="000000" w:themeColor="text1"/>
        </w:rPr>
        <w:t>、社会效益</w:t>
      </w:r>
    </w:p>
    <w:p w14:paraId="68212651" w14:textId="77777777" w:rsidR="00D83EA1" w:rsidRPr="0076616F" w:rsidRDefault="0004570B">
      <w:pPr>
        <w:ind w:firstLine="480"/>
        <w:rPr>
          <w:color w:val="000000" w:themeColor="text1"/>
        </w:rPr>
      </w:pPr>
      <w:r w:rsidRPr="0076616F">
        <w:rPr>
          <w:rFonts w:hint="eastAsia"/>
          <w:color w:val="000000" w:themeColor="text1"/>
        </w:rPr>
        <w:t>电站的建设有利于加快产业结构调整，加快地方经济发展。电站的建设推动相关产业的协调发展，有利加快地方经济发展。其次建设将促进地区的经济发展，加快脱贫致富的步伐。发展电力，以电力代替烧柴，是较容易被当地居民接受的措施。电站建成后，为实现电力代替烧柴提供可靠保证，也为保护现有的森林资</w:t>
      </w:r>
      <w:r w:rsidRPr="0076616F">
        <w:rPr>
          <w:rFonts w:hint="eastAsia"/>
          <w:color w:val="000000" w:themeColor="text1"/>
        </w:rPr>
        <w:lastRenderedPageBreak/>
        <w:t>源提供了物质基础，对当地环境会带来深远影响。同时，工程运行后可以发展当地经济，为山区脱贫致富打下基础。</w:t>
      </w:r>
    </w:p>
    <w:p w14:paraId="5AC7D946" w14:textId="77777777" w:rsidR="00D83EA1" w:rsidRPr="0076616F" w:rsidRDefault="0004570B">
      <w:pPr>
        <w:ind w:firstLine="482"/>
        <w:rPr>
          <w:b/>
          <w:bCs/>
          <w:color w:val="000000" w:themeColor="text1"/>
        </w:rPr>
      </w:pPr>
      <w:r w:rsidRPr="0076616F">
        <w:rPr>
          <w:rFonts w:hint="eastAsia"/>
          <w:b/>
          <w:bCs/>
          <w:color w:val="000000" w:themeColor="text1"/>
        </w:rPr>
        <w:t>2</w:t>
      </w:r>
      <w:r w:rsidRPr="0076616F">
        <w:rPr>
          <w:rFonts w:hint="eastAsia"/>
          <w:b/>
          <w:bCs/>
          <w:color w:val="000000" w:themeColor="text1"/>
        </w:rPr>
        <w:t>、经济效益</w:t>
      </w:r>
    </w:p>
    <w:p w14:paraId="3FE74931" w14:textId="7DE104AA" w:rsidR="00D83EA1" w:rsidRPr="0076616F" w:rsidRDefault="00B23591">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总装机容量为</w:t>
      </w:r>
      <w:r w:rsidR="003037DB" w:rsidRPr="0076616F">
        <w:rPr>
          <w:color w:val="000000" w:themeColor="text1"/>
        </w:rPr>
        <w:t>3000</w:t>
      </w:r>
      <w:r w:rsidR="0004570B" w:rsidRPr="0076616F">
        <w:rPr>
          <w:rFonts w:hint="eastAsia"/>
          <w:color w:val="000000" w:themeColor="text1"/>
        </w:rPr>
        <w:t>kw</w:t>
      </w:r>
      <w:r w:rsidR="0004570B" w:rsidRPr="0076616F">
        <w:rPr>
          <w:rFonts w:hint="eastAsia"/>
          <w:color w:val="000000" w:themeColor="text1"/>
        </w:rPr>
        <w:t>，其多年平均发电量</w:t>
      </w:r>
      <w:r w:rsidR="003037DB" w:rsidRPr="0076616F">
        <w:rPr>
          <w:color w:val="000000" w:themeColor="text1"/>
        </w:rPr>
        <w:t>1725.91</w:t>
      </w:r>
      <w:r w:rsidR="0004570B" w:rsidRPr="0076616F">
        <w:rPr>
          <w:rFonts w:hint="eastAsia"/>
          <w:color w:val="000000" w:themeColor="text1"/>
        </w:rPr>
        <w:t>万</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，有效电量系数取</w:t>
      </w:r>
      <w:r w:rsidR="0004570B" w:rsidRPr="0076616F">
        <w:rPr>
          <w:rFonts w:hint="eastAsia"/>
          <w:color w:val="000000" w:themeColor="text1"/>
        </w:rPr>
        <w:t>0.9</w:t>
      </w:r>
      <w:r w:rsidR="0004570B" w:rsidRPr="0076616F">
        <w:rPr>
          <w:rFonts w:hint="eastAsia"/>
          <w:color w:val="000000" w:themeColor="text1"/>
        </w:rPr>
        <w:t>，有效电量</w:t>
      </w:r>
      <w:r w:rsidR="003037DB" w:rsidRPr="0076616F">
        <w:rPr>
          <w:color w:val="000000" w:themeColor="text1"/>
        </w:rPr>
        <w:t>1553.3</w:t>
      </w:r>
      <w:r w:rsidR="0004570B" w:rsidRPr="0076616F">
        <w:rPr>
          <w:rFonts w:hint="eastAsia"/>
          <w:color w:val="000000" w:themeColor="text1"/>
        </w:rPr>
        <w:t>万</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，厂区用电率取</w:t>
      </w:r>
      <w:r w:rsidR="003037DB" w:rsidRPr="0076616F">
        <w:rPr>
          <w:color w:val="000000" w:themeColor="text1"/>
        </w:rPr>
        <w:t>0.5</w:t>
      </w:r>
      <w:r w:rsidR="0004570B" w:rsidRPr="0076616F">
        <w:rPr>
          <w:rFonts w:hint="eastAsia"/>
          <w:color w:val="000000" w:themeColor="text1"/>
        </w:rPr>
        <w:t>%</w:t>
      </w:r>
      <w:r w:rsidR="0004570B" w:rsidRPr="0076616F">
        <w:rPr>
          <w:rFonts w:hint="eastAsia"/>
          <w:color w:val="000000" w:themeColor="text1"/>
        </w:rPr>
        <w:t>，则电站上网电量为</w:t>
      </w:r>
      <w:r w:rsidR="003037DB" w:rsidRPr="0076616F">
        <w:rPr>
          <w:color w:val="000000" w:themeColor="text1"/>
        </w:rPr>
        <w:t>1545.5</w:t>
      </w:r>
      <w:r w:rsidR="003037DB" w:rsidRPr="0076616F">
        <w:rPr>
          <w:rFonts w:hint="eastAsia"/>
          <w:color w:val="000000" w:themeColor="text1"/>
        </w:rPr>
        <w:t>万</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color w:val="000000" w:themeColor="text1"/>
        </w:rPr>
        <w:t>。</w:t>
      </w:r>
      <w:r w:rsidR="0004570B" w:rsidRPr="0076616F">
        <w:rPr>
          <w:rFonts w:hint="eastAsia"/>
          <w:color w:val="000000" w:themeColor="text1"/>
        </w:rPr>
        <w:t>项目区代燃料年用量</w:t>
      </w:r>
      <w:r w:rsidR="003037DB" w:rsidRPr="0076616F">
        <w:rPr>
          <w:color w:val="000000" w:themeColor="text1"/>
        </w:rPr>
        <w:t>535.1</w:t>
      </w:r>
      <w:r w:rsidR="0004570B" w:rsidRPr="0076616F">
        <w:rPr>
          <w:rFonts w:hint="eastAsia"/>
          <w:color w:val="000000" w:themeColor="text1"/>
        </w:rPr>
        <w:t>万</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，代燃料上网电价在</w:t>
      </w:r>
      <w:r w:rsidR="0004570B" w:rsidRPr="0076616F">
        <w:rPr>
          <w:rFonts w:hint="eastAsia"/>
          <w:color w:val="000000" w:themeColor="text1"/>
        </w:rPr>
        <w:t>0.27</w:t>
      </w:r>
      <w:r w:rsidR="0004570B" w:rsidRPr="0076616F">
        <w:rPr>
          <w:rFonts w:hint="eastAsia"/>
          <w:color w:val="000000" w:themeColor="text1"/>
        </w:rPr>
        <w:t>元</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以内，暂按</w:t>
      </w:r>
      <w:r w:rsidR="0004570B" w:rsidRPr="0076616F">
        <w:rPr>
          <w:rFonts w:hint="eastAsia"/>
          <w:color w:val="000000" w:themeColor="text1"/>
        </w:rPr>
        <w:t>0.27</w:t>
      </w:r>
      <w:r w:rsidR="0004570B" w:rsidRPr="0076616F">
        <w:rPr>
          <w:rFonts w:hint="eastAsia"/>
          <w:color w:val="000000" w:themeColor="text1"/>
        </w:rPr>
        <w:t>元</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计算；余电</w:t>
      </w:r>
      <w:r w:rsidR="003037DB" w:rsidRPr="0076616F">
        <w:rPr>
          <w:color w:val="000000" w:themeColor="text1"/>
        </w:rPr>
        <w:t>1010.4</w:t>
      </w:r>
      <w:r w:rsidR="003037DB" w:rsidRPr="0076616F">
        <w:rPr>
          <w:rFonts w:hint="eastAsia"/>
          <w:color w:val="000000" w:themeColor="text1"/>
        </w:rPr>
        <w:t>万</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，余电上网电价为</w:t>
      </w:r>
      <w:r w:rsidR="0004570B" w:rsidRPr="0076616F">
        <w:rPr>
          <w:rFonts w:hint="eastAsia"/>
          <w:color w:val="000000" w:themeColor="text1"/>
        </w:rPr>
        <w:t>0.71</w:t>
      </w:r>
      <w:r w:rsidR="0004570B" w:rsidRPr="0076616F">
        <w:rPr>
          <w:rFonts w:hint="eastAsia"/>
          <w:color w:val="000000" w:themeColor="text1"/>
        </w:rPr>
        <w:t>元</w:t>
      </w:r>
      <w:r w:rsidR="0004570B" w:rsidRPr="0076616F">
        <w:rPr>
          <w:rFonts w:hint="eastAsia"/>
          <w:color w:val="000000" w:themeColor="text1"/>
        </w:rPr>
        <w:t>/kw</w:t>
      </w:r>
      <w:r w:rsidR="0004570B" w:rsidRPr="0076616F">
        <w:rPr>
          <w:color w:val="000000" w:themeColor="text1"/>
        </w:rPr>
        <w:t>·</w:t>
      </w:r>
      <w:r w:rsidR="0004570B" w:rsidRPr="0076616F">
        <w:rPr>
          <w:rFonts w:hint="eastAsia"/>
          <w:color w:val="000000" w:themeColor="text1"/>
        </w:rPr>
        <w:t>h</w:t>
      </w:r>
      <w:r w:rsidR="0004570B" w:rsidRPr="0076616F">
        <w:rPr>
          <w:rFonts w:hint="eastAsia"/>
          <w:color w:val="000000" w:themeColor="text1"/>
        </w:rPr>
        <w:t>。年发电收入</w:t>
      </w:r>
      <w:r w:rsidR="003037DB" w:rsidRPr="0076616F">
        <w:rPr>
          <w:color w:val="000000" w:themeColor="text1"/>
        </w:rPr>
        <w:t>861.9</w:t>
      </w:r>
      <w:r w:rsidR="0004570B" w:rsidRPr="0076616F">
        <w:rPr>
          <w:rFonts w:hint="eastAsia"/>
          <w:color w:val="000000" w:themeColor="text1"/>
        </w:rPr>
        <w:t>万元。因此，电站经济效益显著，对地方财政税收呈显正效益。</w:t>
      </w:r>
    </w:p>
    <w:p w14:paraId="26EFB2D2" w14:textId="77777777" w:rsidR="00D83EA1" w:rsidRPr="0076616F" w:rsidRDefault="0004570B">
      <w:pPr>
        <w:ind w:firstLine="482"/>
        <w:rPr>
          <w:b/>
          <w:bCs/>
          <w:color w:val="000000" w:themeColor="text1"/>
        </w:rPr>
      </w:pPr>
      <w:r w:rsidRPr="0076616F">
        <w:rPr>
          <w:rFonts w:hint="eastAsia"/>
          <w:b/>
          <w:bCs/>
          <w:color w:val="000000" w:themeColor="text1"/>
        </w:rPr>
        <w:t>3</w:t>
      </w:r>
      <w:r w:rsidRPr="0076616F">
        <w:rPr>
          <w:rFonts w:hint="eastAsia"/>
          <w:b/>
          <w:bCs/>
          <w:color w:val="000000" w:themeColor="text1"/>
        </w:rPr>
        <w:t>、环境损益分析</w:t>
      </w:r>
    </w:p>
    <w:p w14:paraId="54ABE9D8" w14:textId="20F27A68" w:rsidR="00D83EA1" w:rsidRPr="0076616F" w:rsidRDefault="0004570B">
      <w:pPr>
        <w:ind w:firstLine="480"/>
        <w:rPr>
          <w:color w:val="000000" w:themeColor="text1"/>
        </w:rPr>
      </w:pPr>
      <w:r w:rsidRPr="0076616F">
        <w:rPr>
          <w:rFonts w:hint="eastAsia"/>
          <w:color w:val="000000" w:themeColor="text1"/>
        </w:rPr>
        <w:t>本工程是</w:t>
      </w:r>
      <w:r w:rsidR="003037DB" w:rsidRPr="0076616F">
        <w:rPr>
          <w:rFonts w:hint="eastAsia"/>
          <w:color w:val="000000" w:themeColor="text1"/>
        </w:rPr>
        <w:t>茂县</w:t>
      </w:r>
      <w:r w:rsidRPr="0076616F">
        <w:rPr>
          <w:rFonts w:hint="eastAsia"/>
          <w:color w:val="000000" w:themeColor="text1"/>
        </w:rPr>
        <w:t>小水电代燃料生态保护工程的试点项目，实施小水电代燃料工程是国务院关于大力发展小水电长期战略决策，是落实全面建设和谐社会、实现“生态文明”的一个具体体现。解决农村居民生活所用燃料和农村能源问题，是保护生态、改善环境，发展贫困山区经济，增加农民收入，巩固退耕还林、还草、封山育林等成果的有效措施。建设</w:t>
      </w:r>
      <w:r w:rsidR="00B23591" w:rsidRPr="0076616F">
        <w:rPr>
          <w:rFonts w:hint="eastAsia"/>
          <w:color w:val="000000" w:themeColor="text1"/>
        </w:rPr>
        <w:t>茂县</w:t>
      </w:r>
      <w:r w:rsidR="007C3767">
        <w:rPr>
          <w:rFonts w:hint="eastAsia"/>
          <w:color w:val="000000" w:themeColor="text1"/>
        </w:rPr>
        <w:t>龙兴电站</w:t>
      </w:r>
      <w:r w:rsidRPr="0076616F">
        <w:rPr>
          <w:rFonts w:hint="eastAsia"/>
          <w:color w:val="000000" w:themeColor="text1"/>
        </w:rPr>
        <w:t>可为县域经济的发展注入新的活力，为二氧化碳、二氧化硫的减少，为缓解温室效应起到积极作用。</w:t>
      </w:r>
    </w:p>
    <w:p w14:paraId="6236EF37" w14:textId="77777777" w:rsidR="00D83EA1" w:rsidRPr="0076616F" w:rsidRDefault="0004570B">
      <w:pPr>
        <w:pStyle w:val="3"/>
        <w:rPr>
          <w:color w:val="000000" w:themeColor="text1"/>
        </w:rPr>
      </w:pPr>
      <w:r w:rsidRPr="0076616F">
        <w:rPr>
          <w:rFonts w:hint="eastAsia"/>
          <w:color w:val="000000" w:themeColor="text1"/>
        </w:rPr>
        <w:t>小结</w:t>
      </w:r>
    </w:p>
    <w:p w14:paraId="7083F276" w14:textId="77777777" w:rsidR="00D83EA1" w:rsidRPr="0076616F" w:rsidRDefault="0004570B">
      <w:pPr>
        <w:ind w:firstLine="480"/>
        <w:rPr>
          <w:color w:val="000000" w:themeColor="text1"/>
        </w:rPr>
      </w:pPr>
      <w:r w:rsidRPr="0076616F">
        <w:rPr>
          <w:rFonts w:hint="eastAsia"/>
          <w:color w:val="000000" w:themeColor="text1"/>
        </w:rPr>
        <w:t>本工程经济效益好，社会效益显著。本工程对生态与环境的影响有利有弊，加上其它可量化、无法量化的环境效益，及逐年累加的电站经济效益，随着运行年份的增加，其益损比将更大。与环境损失相比，本工程修建后所带来的综合效益及环境效益则是正面的、巨大的和长期的。因此，在环境费用～效益方面，本工程具有较好的环境经济指标，综合社会、经济、环境效益来看，本工程的开发建设是可行的。</w:t>
      </w:r>
    </w:p>
    <w:p w14:paraId="10F97EC6" w14:textId="77777777" w:rsidR="00D83EA1" w:rsidRPr="0076616F" w:rsidRDefault="00D83EA1">
      <w:pPr>
        <w:spacing w:beforeLines="50" w:before="120"/>
        <w:ind w:firstLine="480"/>
        <w:rPr>
          <w:color w:val="000000" w:themeColor="text1"/>
        </w:rPr>
      </w:pPr>
    </w:p>
    <w:p w14:paraId="4E81269B" w14:textId="77777777" w:rsidR="00D83EA1" w:rsidRPr="0076616F" w:rsidRDefault="00D83EA1">
      <w:pPr>
        <w:spacing w:beforeLines="50" w:before="120"/>
        <w:ind w:firstLine="480"/>
        <w:rPr>
          <w:color w:val="000000" w:themeColor="text1"/>
        </w:rPr>
      </w:pPr>
    </w:p>
    <w:p w14:paraId="4BB2D662" w14:textId="77777777" w:rsidR="00D83EA1" w:rsidRPr="0076616F" w:rsidRDefault="00D83EA1">
      <w:pPr>
        <w:ind w:firstLine="480"/>
        <w:rPr>
          <w:color w:val="000000" w:themeColor="text1"/>
        </w:rPr>
      </w:pPr>
    </w:p>
    <w:p w14:paraId="26D751C8" w14:textId="77777777" w:rsidR="00D83EA1" w:rsidRPr="0076616F" w:rsidRDefault="00D83EA1">
      <w:pPr>
        <w:pStyle w:val="1"/>
        <w:rPr>
          <w:color w:val="000000" w:themeColor="text1"/>
        </w:rPr>
        <w:sectPr w:rsidR="00D83EA1" w:rsidRPr="0076616F">
          <w:type w:val="oddPage"/>
          <w:pgSz w:w="11906" w:h="16838"/>
          <w:pgMar w:top="1440" w:right="1797" w:bottom="1440" w:left="1797" w:header="1134" w:footer="1134" w:gutter="0"/>
          <w:cols w:space="425"/>
          <w:docGrid w:linePitch="326"/>
        </w:sectPr>
      </w:pPr>
      <w:bookmarkStart w:id="111" w:name="_Toc486631808"/>
    </w:p>
    <w:p w14:paraId="2D6939E1" w14:textId="77777777" w:rsidR="00D83EA1" w:rsidRPr="0076616F" w:rsidRDefault="0004570B">
      <w:pPr>
        <w:pStyle w:val="1"/>
        <w:rPr>
          <w:color w:val="000000" w:themeColor="text1"/>
        </w:rPr>
      </w:pPr>
      <w:bookmarkStart w:id="112" w:name="_Toc71634898"/>
      <w:r w:rsidRPr="0076616F">
        <w:rPr>
          <w:rFonts w:hint="eastAsia"/>
          <w:color w:val="000000" w:themeColor="text1"/>
        </w:rPr>
        <w:lastRenderedPageBreak/>
        <w:t>环境风险分析</w:t>
      </w:r>
      <w:bookmarkEnd w:id="112"/>
    </w:p>
    <w:p w14:paraId="38DE2682" w14:textId="77777777" w:rsidR="00D83EA1" w:rsidRPr="0076616F" w:rsidRDefault="0004570B">
      <w:pPr>
        <w:pStyle w:val="2"/>
        <w:rPr>
          <w:color w:val="000000" w:themeColor="text1"/>
        </w:rPr>
      </w:pPr>
      <w:bookmarkStart w:id="113" w:name="_Toc71634899"/>
      <w:r w:rsidRPr="0076616F">
        <w:rPr>
          <w:rFonts w:hint="eastAsia"/>
          <w:color w:val="000000" w:themeColor="text1"/>
        </w:rPr>
        <w:t>环境风险评价目的</w:t>
      </w:r>
      <w:bookmarkEnd w:id="113"/>
    </w:p>
    <w:p w14:paraId="311D0D8F" w14:textId="77777777" w:rsidR="003037DB" w:rsidRPr="0076616F" w:rsidRDefault="003037DB" w:rsidP="003037DB">
      <w:pPr>
        <w:ind w:firstLine="480"/>
        <w:rPr>
          <w:color w:val="000000" w:themeColor="text1"/>
        </w:rPr>
      </w:pPr>
      <w:r w:rsidRPr="0076616F">
        <w:rPr>
          <w:color w:val="000000" w:themeColor="text1"/>
        </w:rPr>
        <w:t>环境风险评价的目的是分析和预测建设项目存在的潜在危险、有害因素，项目在运行期间可能发生的突发性事件或事故（不包括人为破坏及自然灾害引发的事故），引起有毒有害和易燃易爆等物质泄漏，对环境造成的危害程度及可能性，提出合理可行的预防、控制与减缓措施，明确环境风险监控及应急建议要求，为项目环境风险防控提供科学依据。</w:t>
      </w:r>
    </w:p>
    <w:p w14:paraId="429DF480" w14:textId="77777777" w:rsidR="003037DB" w:rsidRPr="0076616F" w:rsidRDefault="003037DB" w:rsidP="003037DB">
      <w:pPr>
        <w:ind w:firstLine="480"/>
        <w:rPr>
          <w:color w:val="000000" w:themeColor="text1"/>
        </w:rPr>
      </w:pPr>
      <w:r w:rsidRPr="0076616F">
        <w:rPr>
          <w:color w:val="000000" w:themeColor="text1"/>
        </w:rPr>
        <w:t>环境风险评价把事故引起厂界外人群的伤害、环境质量的恶化及对生态系统影响的预测和防护作为评价工作重点。在条件允许的情况下，可利用安全评价数据开展环境风险评价，环境风险评价关注点是事故对厂界外环境的影响。</w:t>
      </w:r>
    </w:p>
    <w:p w14:paraId="40B9AC44" w14:textId="77777777" w:rsidR="003037DB" w:rsidRPr="0076616F" w:rsidRDefault="003037DB" w:rsidP="003037DB">
      <w:pPr>
        <w:ind w:firstLine="480"/>
        <w:rPr>
          <w:color w:val="000000" w:themeColor="text1"/>
        </w:rPr>
      </w:pPr>
      <w:r w:rsidRPr="0076616F">
        <w:rPr>
          <w:color w:val="000000" w:themeColor="text1"/>
        </w:rPr>
        <w:t>本环评通过对项目的风险识别、分析和后果预测，提出该项目的风险防范措施和应急预案，把环境风险尽可能降低至可接受水平。</w:t>
      </w:r>
    </w:p>
    <w:p w14:paraId="2E127768" w14:textId="77777777" w:rsidR="003037DB" w:rsidRPr="0076616F" w:rsidRDefault="003037DB" w:rsidP="003037DB">
      <w:pPr>
        <w:pStyle w:val="2"/>
        <w:rPr>
          <w:color w:val="000000" w:themeColor="text1"/>
        </w:rPr>
      </w:pPr>
      <w:bookmarkStart w:id="114" w:name="_Toc500146979"/>
      <w:bookmarkStart w:id="115" w:name="_Toc71392215"/>
      <w:bookmarkStart w:id="116" w:name="_Toc71634900"/>
      <w:r w:rsidRPr="0076616F">
        <w:rPr>
          <w:color w:val="000000" w:themeColor="text1"/>
        </w:rPr>
        <w:t>环境风险识别</w:t>
      </w:r>
      <w:bookmarkEnd w:id="114"/>
      <w:bookmarkEnd w:id="115"/>
      <w:bookmarkEnd w:id="116"/>
    </w:p>
    <w:p w14:paraId="157BAE4B" w14:textId="77777777" w:rsidR="003037DB" w:rsidRPr="0076616F" w:rsidRDefault="003037DB" w:rsidP="003037DB">
      <w:pPr>
        <w:ind w:firstLine="480"/>
        <w:rPr>
          <w:color w:val="000000" w:themeColor="text1"/>
        </w:rPr>
      </w:pPr>
      <w:r w:rsidRPr="0076616F">
        <w:rPr>
          <w:color w:val="000000" w:themeColor="text1"/>
        </w:rPr>
        <w:t>本项目为水电站建设项目，原辅材料中涉及环境风险的危险物质主要为透平油</w:t>
      </w:r>
      <w:r w:rsidRPr="0076616F">
        <w:rPr>
          <w:rFonts w:hint="eastAsia"/>
          <w:color w:val="000000" w:themeColor="text1"/>
        </w:rPr>
        <w:t>（最大暂存量为</w:t>
      </w:r>
      <w:r w:rsidRPr="0076616F">
        <w:rPr>
          <w:rFonts w:hint="eastAsia"/>
          <w:color w:val="000000" w:themeColor="text1"/>
        </w:rPr>
        <w:t>0</w:t>
      </w:r>
      <w:r w:rsidRPr="0076616F">
        <w:rPr>
          <w:color w:val="000000" w:themeColor="text1"/>
        </w:rPr>
        <w:t xml:space="preserve">.05 </w:t>
      </w:r>
      <w:r w:rsidRPr="0076616F">
        <w:rPr>
          <w:rFonts w:hint="eastAsia"/>
          <w:color w:val="000000" w:themeColor="text1"/>
        </w:rPr>
        <w:t>t</w:t>
      </w:r>
      <w:r w:rsidRPr="0076616F">
        <w:rPr>
          <w:rFonts w:hint="eastAsia"/>
          <w:color w:val="000000" w:themeColor="text1"/>
        </w:rPr>
        <w:t>）</w:t>
      </w:r>
      <w:r w:rsidRPr="0076616F">
        <w:rPr>
          <w:color w:val="000000" w:themeColor="text1"/>
        </w:rPr>
        <w:t>、变压油</w:t>
      </w:r>
      <w:r w:rsidRPr="0076616F">
        <w:rPr>
          <w:rFonts w:hint="eastAsia"/>
          <w:color w:val="000000" w:themeColor="text1"/>
        </w:rPr>
        <w:t>（最大暂存量为</w:t>
      </w:r>
      <w:r w:rsidRPr="0076616F">
        <w:rPr>
          <w:rFonts w:hint="eastAsia"/>
          <w:color w:val="000000" w:themeColor="text1"/>
        </w:rPr>
        <w:t>0</w:t>
      </w:r>
      <w:r w:rsidRPr="0076616F">
        <w:rPr>
          <w:color w:val="000000" w:themeColor="text1"/>
        </w:rPr>
        <w:t xml:space="preserve">.02 </w:t>
      </w:r>
      <w:r w:rsidRPr="0076616F">
        <w:rPr>
          <w:rFonts w:hint="eastAsia"/>
          <w:color w:val="000000" w:themeColor="text1"/>
        </w:rPr>
        <w:t>t</w:t>
      </w:r>
      <w:r w:rsidRPr="0076616F">
        <w:rPr>
          <w:rFonts w:hint="eastAsia"/>
          <w:color w:val="000000" w:themeColor="text1"/>
        </w:rPr>
        <w:t>）</w:t>
      </w:r>
      <w:r w:rsidRPr="0076616F">
        <w:rPr>
          <w:color w:val="000000" w:themeColor="text1"/>
        </w:rPr>
        <w:t>、废</w:t>
      </w:r>
      <w:r w:rsidRPr="0076616F">
        <w:rPr>
          <w:rFonts w:hint="eastAsia"/>
          <w:color w:val="000000" w:themeColor="text1"/>
        </w:rPr>
        <w:t>透平油（最大暂存量为</w:t>
      </w:r>
      <w:r w:rsidRPr="0076616F">
        <w:rPr>
          <w:rFonts w:hint="eastAsia"/>
          <w:color w:val="000000" w:themeColor="text1"/>
        </w:rPr>
        <w:t>0</w:t>
      </w:r>
      <w:r w:rsidRPr="0076616F">
        <w:rPr>
          <w:color w:val="000000" w:themeColor="text1"/>
        </w:rPr>
        <w:t xml:space="preserve">.05 </w:t>
      </w:r>
      <w:r w:rsidRPr="0076616F">
        <w:rPr>
          <w:rFonts w:hint="eastAsia"/>
          <w:color w:val="000000" w:themeColor="text1"/>
        </w:rPr>
        <w:t>t</w:t>
      </w:r>
      <w:r w:rsidRPr="0076616F">
        <w:rPr>
          <w:rFonts w:hint="eastAsia"/>
          <w:color w:val="000000" w:themeColor="text1"/>
        </w:rPr>
        <w:t>）</w:t>
      </w:r>
      <w:r w:rsidRPr="0076616F">
        <w:rPr>
          <w:color w:val="000000" w:themeColor="text1"/>
        </w:rPr>
        <w:t>、废变压油</w:t>
      </w:r>
      <w:r w:rsidRPr="0076616F">
        <w:rPr>
          <w:rFonts w:hint="eastAsia"/>
          <w:color w:val="000000" w:themeColor="text1"/>
        </w:rPr>
        <w:t>（最大暂存量为</w:t>
      </w:r>
      <w:r w:rsidRPr="0076616F">
        <w:rPr>
          <w:rFonts w:hint="eastAsia"/>
          <w:color w:val="000000" w:themeColor="text1"/>
        </w:rPr>
        <w:t>0</w:t>
      </w:r>
      <w:r w:rsidRPr="0076616F">
        <w:rPr>
          <w:color w:val="000000" w:themeColor="text1"/>
        </w:rPr>
        <w:t xml:space="preserve">.02 </w:t>
      </w:r>
      <w:r w:rsidRPr="0076616F">
        <w:rPr>
          <w:rFonts w:hint="eastAsia"/>
          <w:color w:val="000000" w:themeColor="text1"/>
        </w:rPr>
        <w:t>t</w:t>
      </w:r>
      <w:r w:rsidRPr="0076616F">
        <w:rPr>
          <w:rFonts w:hint="eastAsia"/>
          <w:color w:val="000000" w:themeColor="text1"/>
        </w:rPr>
        <w:t>）</w:t>
      </w:r>
      <w:r w:rsidRPr="0076616F">
        <w:rPr>
          <w:color w:val="000000" w:themeColor="text1"/>
        </w:rPr>
        <w:t>，</w:t>
      </w:r>
      <w:r w:rsidRPr="0076616F">
        <w:rPr>
          <w:rFonts w:hint="eastAsia"/>
          <w:color w:val="000000" w:themeColor="text1"/>
        </w:rPr>
        <w:t>各液体风险物质</w:t>
      </w:r>
      <w:r w:rsidRPr="0076616F">
        <w:rPr>
          <w:color w:val="000000" w:themeColor="text1"/>
        </w:rPr>
        <w:t>最大贮存量</w:t>
      </w:r>
      <w:r w:rsidRPr="0076616F">
        <w:rPr>
          <w:rFonts w:hint="eastAsia"/>
          <w:color w:val="000000" w:themeColor="text1"/>
        </w:rPr>
        <w:t>共</w:t>
      </w:r>
      <w:r w:rsidRPr="0076616F">
        <w:rPr>
          <w:color w:val="000000" w:themeColor="text1"/>
        </w:rPr>
        <w:t>0.14 t</w:t>
      </w:r>
      <w:r w:rsidRPr="0076616F">
        <w:rPr>
          <w:color w:val="000000" w:themeColor="text1"/>
        </w:rPr>
        <w:t>，其泄漏可能会污染环境。</w:t>
      </w:r>
    </w:p>
    <w:p w14:paraId="44DA4119" w14:textId="200DD40E" w:rsidR="003037DB" w:rsidRPr="0076616F" w:rsidRDefault="003037DB" w:rsidP="003037DB">
      <w:pPr>
        <w:spacing w:line="276" w:lineRule="auto"/>
        <w:ind w:firstLine="422"/>
        <w:jc w:val="center"/>
        <w:rPr>
          <w:color w:val="000000" w:themeColor="text1"/>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9</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1</w:t>
      </w:r>
      <w:r w:rsidRPr="0076616F">
        <w:rPr>
          <w:b/>
          <w:color w:val="000000" w:themeColor="text1"/>
          <w:sz w:val="21"/>
          <w:szCs w:val="21"/>
        </w:rPr>
        <w:fldChar w:fldCharType="end"/>
      </w:r>
      <w:r w:rsidRPr="0076616F">
        <w:rPr>
          <w:b/>
          <w:color w:val="000000" w:themeColor="text1"/>
          <w:sz w:val="21"/>
          <w:szCs w:val="21"/>
        </w:rPr>
        <w:t xml:space="preserve"> </w:t>
      </w:r>
      <w:r w:rsidRPr="0076616F">
        <w:rPr>
          <w:b/>
          <w:color w:val="000000" w:themeColor="text1"/>
          <w:sz w:val="21"/>
          <w:szCs w:val="21"/>
        </w:rPr>
        <w:t>原辅材料理化性质及危险特性</w:t>
      </w:r>
    </w:p>
    <w:tbl>
      <w:tblPr>
        <w:tblStyle w:val="aff2"/>
        <w:tblW w:w="8406" w:type="dxa"/>
        <w:tblLook w:val="04A0" w:firstRow="1" w:lastRow="0" w:firstColumn="1" w:lastColumn="0" w:noHBand="0" w:noVBand="1"/>
      </w:tblPr>
      <w:tblGrid>
        <w:gridCol w:w="704"/>
        <w:gridCol w:w="992"/>
        <w:gridCol w:w="1134"/>
        <w:gridCol w:w="2552"/>
        <w:gridCol w:w="850"/>
        <w:gridCol w:w="2174"/>
      </w:tblGrid>
      <w:tr w:rsidR="0076616F" w:rsidRPr="0076616F" w14:paraId="04D63685" w14:textId="77777777" w:rsidTr="00260147">
        <w:trPr>
          <w:trHeight w:val="614"/>
        </w:trPr>
        <w:tc>
          <w:tcPr>
            <w:tcW w:w="704" w:type="dxa"/>
          </w:tcPr>
          <w:p w14:paraId="04002B5C"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序号</w:t>
            </w:r>
          </w:p>
        </w:tc>
        <w:tc>
          <w:tcPr>
            <w:tcW w:w="992" w:type="dxa"/>
          </w:tcPr>
          <w:p w14:paraId="158C22A5"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名称</w:t>
            </w:r>
          </w:p>
        </w:tc>
        <w:tc>
          <w:tcPr>
            <w:tcW w:w="1134" w:type="dxa"/>
          </w:tcPr>
          <w:p w14:paraId="3C19CC96"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组分</w:t>
            </w:r>
          </w:p>
        </w:tc>
        <w:tc>
          <w:tcPr>
            <w:tcW w:w="2552" w:type="dxa"/>
          </w:tcPr>
          <w:p w14:paraId="44CA7C9F"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理化性质</w:t>
            </w:r>
          </w:p>
        </w:tc>
        <w:tc>
          <w:tcPr>
            <w:tcW w:w="850" w:type="dxa"/>
          </w:tcPr>
          <w:p w14:paraId="271BA958"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危险性</w:t>
            </w:r>
          </w:p>
        </w:tc>
        <w:tc>
          <w:tcPr>
            <w:tcW w:w="2174" w:type="dxa"/>
          </w:tcPr>
          <w:p w14:paraId="6B3C56AE"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毒理性</w:t>
            </w:r>
            <w:r w:rsidRPr="0076616F">
              <w:rPr>
                <w:color w:val="000000" w:themeColor="text1"/>
                <w:sz w:val="21"/>
                <w:szCs w:val="21"/>
              </w:rPr>
              <w:t>/</w:t>
            </w:r>
            <w:r w:rsidRPr="0076616F">
              <w:rPr>
                <w:color w:val="000000" w:themeColor="text1"/>
                <w:sz w:val="21"/>
                <w:szCs w:val="21"/>
              </w:rPr>
              <w:t>危害性</w:t>
            </w:r>
          </w:p>
        </w:tc>
      </w:tr>
      <w:tr w:rsidR="0076616F" w:rsidRPr="0076616F" w14:paraId="4EA911DB" w14:textId="77777777" w:rsidTr="00260147">
        <w:trPr>
          <w:trHeight w:val="299"/>
        </w:trPr>
        <w:tc>
          <w:tcPr>
            <w:tcW w:w="704" w:type="dxa"/>
          </w:tcPr>
          <w:p w14:paraId="28F62F9C"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1</w:t>
            </w:r>
          </w:p>
        </w:tc>
        <w:tc>
          <w:tcPr>
            <w:tcW w:w="992" w:type="dxa"/>
          </w:tcPr>
          <w:p w14:paraId="078D3C5B"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透平油</w:t>
            </w:r>
          </w:p>
        </w:tc>
        <w:tc>
          <w:tcPr>
            <w:tcW w:w="1134" w:type="dxa"/>
          </w:tcPr>
          <w:p w14:paraId="505129E0"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基础油、添加剂</w:t>
            </w:r>
          </w:p>
        </w:tc>
        <w:tc>
          <w:tcPr>
            <w:tcW w:w="2552" w:type="dxa"/>
          </w:tcPr>
          <w:p w14:paraId="54C066C4" w14:textId="77777777" w:rsidR="003037DB" w:rsidRPr="0076616F" w:rsidRDefault="003037DB" w:rsidP="00260147">
            <w:pPr>
              <w:spacing w:beforeLines="0" w:afterLines="0" w:line="276" w:lineRule="auto"/>
              <w:ind w:firstLineChars="0" w:firstLine="0"/>
              <w:jc w:val="center"/>
              <w:rPr>
                <w:color w:val="000000" w:themeColor="text1"/>
                <w:sz w:val="21"/>
                <w:szCs w:val="21"/>
              </w:rPr>
            </w:pPr>
            <w:r w:rsidRPr="0076616F">
              <w:rPr>
                <w:color w:val="000000" w:themeColor="text1"/>
                <w:sz w:val="21"/>
                <w:szCs w:val="21"/>
              </w:rPr>
              <w:t>棕黄色液体，无特殊气味，相对密度（水</w:t>
            </w:r>
            <w:r w:rsidRPr="0076616F">
              <w:rPr>
                <w:color w:val="000000" w:themeColor="text1"/>
                <w:sz w:val="21"/>
                <w:szCs w:val="21"/>
              </w:rPr>
              <w:t>=1</w:t>
            </w:r>
            <w:r w:rsidRPr="0076616F">
              <w:rPr>
                <w:color w:val="000000" w:themeColor="text1"/>
                <w:sz w:val="21"/>
                <w:szCs w:val="21"/>
              </w:rPr>
              <w:t>）</w:t>
            </w:r>
            <w:r w:rsidRPr="0076616F">
              <w:rPr>
                <w:color w:val="000000" w:themeColor="text1"/>
                <w:sz w:val="21"/>
                <w:szCs w:val="21"/>
              </w:rPr>
              <w:t xml:space="preserve"> 0.87</w:t>
            </w:r>
            <w:r w:rsidRPr="0076616F">
              <w:rPr>
                <w:color w:val="000000" w:themeColor="text1"/>
                <w:sz w:val="21"/>
                <w:szCs w:val="21"/>
              </w:rPr>
              <w:t>，燃点</w:t>
            </w:r>
            <w:r w:rsidRPr="0076616F">
              <w:rPr>
                <w:color w:val="000000" w:themeColor="text1"/>
                <w:sz w:val="21"/>
                <w:szCs w:val="21"/>
              </w:rPr>
              <w:t>240℃</w:t>
            </w:r>
            <w:r w:rsidRPr="0076616F">
              <w:rPr>
                <w:color w:val="000000" w:themeColor="text1"/>
                <w:sz w:val="21"/>
                <w:szCs w:val="21"/>
              </w:rPr>
              <w:t>左右，闪点＞</w:t>
            </w:r>
            <w:r w:rsidRPr="0076616F">
              <w:rPr>
                <w:color w:val="000000" w:themeColor="text1"/>
                <w:sz w:val="21"/>
                <w:szCs w:val="21"/>
              </w:rPr>
              <w:t>180℃</w:t>
            </w:r>
            <w:r w:rsidRPr="0076616F">
              <w:rPr>
                <w:color w:val="000000" w:themeColor="text1"/>
                <w:sz w:val="21"/>
                <w:szCs w:val="21"/>
              </w:rPr>
              <w:t>、蒸气压＜</w:t>
            </w:r>
            <w:r w:rsidRPr="0076616F">
              <w:rPr>
                <w:color w:val="000000" w:themeColor="text1"/>
                <w:sz w:val="21"/>
                <w:szCs w:val="21"/>
              </w:rPr>
              <w:t>0.1mmHg</w:t>
            </w:r>
            <w:r w:rsidRPr="0076616F">
              <w:rPr>
                <w:color w:val="000000" w:themeColor="text1"/>
                <w:sz w:val="21"/>
                <w:szCs w:val="21"/>
              </w:rPr>
              <w:t>（</w:t>
            </w:r>
            <w:r w:rsidRPr="0076616F">
              <w:rPr>
                <w:color w:val="000000" w:themeColor="text1"/>
                <w:sz w:val="21"/>
                <w:szCs w:val="21"/>
              </w:rPr>
              <w:t>20℃</w:t>
            </w:r>
            <w:r w:rsidRPr="0076616F">
              <w:rPr>
                <w:color w:val="000000" w:themeColor="text1"/>
                <w:sz w:val="21"/>
                <w:szCs w:val="21"/>
              </w:rPr>
              <w:t>），不溶于水，可溶于有机溶剂，性质稳定</w:t>
            </w:r>
          </w:p>
        </w:tc>
        <w:tc>
          <w:tcPr>
            <w:tcW w:w="850" w:type="dxa"/>
          </w:tcPr>
          <w:p w14:paraId="743358B9"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可燃液体</w:t>
            </w:r>
          </w:p>
        </w:tc>
        <w:tc>
          <w:tcPr>
            <w:tcW w:w="2174" w:type="dxa"/>
          </w:tcPr>
          <w:p w14:paraId="70DFA425" w14:textId="77777777" w:rsidR="003037DB" w:rsidRPr="0076616F" w:rsidRDefault="003037DB" w:rsidP="00260147">
            <w:pPr>
              <w:spacing w:beforeLines="0" w:afterLines="0" w:line="276" w:lineRule="auto"/>
              <w:ind w:firstLineChars="0" w:firstLine="0"/>
              <w:jc w:val="center"/>
              <w:rPr>
                <w:color w:val="000000" w:themeColor="text1"/>
                <w:sz w:val="21"/>
                <w:szCs w:val="21"/>
              </w:rPr>
            </w:pPr>
            <w:r w:rsidRPr="0076616F">
              <w:rPr>
                <w:color w:val="000000" w:themeColor="text1"/>
                <w:sz w:val="21"/>
                <w:szCs w:val="21"/>
              </w:rPr>
              <w:t>健康危害：有时吸入会有咳嗽、头昏眼花，恶心或者意识不清等不良反应环境危害：对环境有危害，应特别注意对地表水、土壤和大气污染</w:t>
            </w:r>
          </w:p>
        </w:tc>
      </w:tr>
      <w:tr w:rsidR="0076616F" w:rsidRPr="0076616F" w14:paraId="45E4273F" w14:textId="77777777" w:rsidTr="00260147">
        <w:trPr>
          <w:trHeight w:val="299"/>
        </w:trPr>
        <w:tc>
          <w:tcPr>
            <w:tcW w:w="704" w:type="dxa"/>
          </w:tcPr>
          <w:p w14:paraId="471EE67C"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2</w:t>
            </w:r>
          </w:p>
        </w:tc>
        <w:tc>
          <w:tcPr>
            <w:tcW w:w="992" w:type="dxa"/>
          </w:tcPr>
          <w:p w14:paraId="077CFA6B" w14:textId="77777777" w:rsidR="003037DB" w:rsidRPr="0076616F" w:rsidRDefault="003037DB" w:rsidP="00260147">
            <w:pPr>
              <w:spacing w:before="48" w:after="48"/>
              <w:ind w:firstLineChars="0" w:firstLine="0"/>
              <w:jc w:val="center"/>
              <w:rPr>
                <w:color w:val="000000" w:themeColor="text1"/>
                <w:sz w:val="21"/>
                <w:szCs w:val="21"/>
              </w:rPr>
            </w:pPr>
            <w:r w:rsidRPr="0076616F">
              <w:rPr>
                <w:rFonts w:hint="eastAsia"/>
                <w:color w:val="000000" w:themeColor="text1"/>
                <w:sz w:val="21"/>
                <w:szCs w:val="21"/>
              </w:rPr>
              <w:t>变压油</w:t>
            </w:r>
          </w:p>
        </w:tc>
        <w:tc>
          <w:tcPr>
            <w:tcW w:w="1134" w:type="dxa"/>
          </w:tcPr>
          <w:p w14:paraId="609F8667"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基础油、添加剂</w:t>
            </w:r>
          </w:p>
        </w:tc>
        <w:tc>
          <w:tcPr>
            <w:tcW w:w="2552" w:type="dxa"/>
          </w:tcPr>
          <w:p w14:paraId="62F40BB6" w14:textId="77777777" w:rsidR="003037DB" w:rsidRPr="0076616F" w:rsidRDefault="003037DB" w:rsidP="00260147">
            <w:pPr>
              <w:spacing w:before="48" w:after="48"/>
              <w:ind w:firstLineChars="0" w:firstLine="0"/>
              <w:jc w:val="center"/>
              <w:rPr>
                <w:color w:val="000000" w:themeColor="text1"/>
                <w:sz w:val="21"/>
                <w:szCs w:val="21"/>
              </w:rPr>
            </w:pPr>
            <w:r w:rsidRPr="0076616F">
              <w:rPr>
                <w:rFonts w:ascii="Arial" w:hAnsi="Arial" w:cs="Arial"/>
                <w:color w:val="000000" w:themeColor="text1"/>
                <w:sz w:val="21"/>
                <w:szCs w:val="21"/>
                <w:shd w:val="clear" w:color="auto" w:fill="FFFFFF"/>
              </w:rPr>
              <w:t>浅黄色透明液体</w:t>
            </w:r>
            <w:r w:rsidRPr="0076616F">
              <w:rPr>
                <w:color w:val="000000" w:themeColor="text1"/>
                <w:sz w:val="21"/>
                <w:szCs w:val="21"/>
              </w:rPr>
              <w:t>，无气味或略带异味</w:t>
            </w:r>
          </w:p>
        </w:tc>
        <w:tc>
          <w:tcPr>
            <w:tcW w:w="850" w:type="dxa"/>
          </w:tcPr>
          <w:p w14:paraId="47722D58"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可燃液体</w:t>
            </w:r>
          </w:p>
        </w:tc>
        <w:tc>
          <w:tcPr>
            <w:tcW w:w="2174" w:type="dxa"/>
          </w:tcPr>
          <w:p w14:paraId="024255D9" w14:textId="77777777" w:rsidR="003037DB" w:rsidRPr="0076616F" w:rsidRDefault="003037DB" w:rsidP="00260147">
            <w:pPr>
              <w:spacing w:before="48" w:after="48"/>
              <w:ind w:firstLineChars="0" w:firstLine="0"/>
              <w:jc w:val="center"/>
              <w:rPr>
                <w:color w:val="000000" w:themeColor="text1"/>
                <w:sz w:val="21"/>
                <w:szCs w:val="21"/>
              </w:rPr>
            </w:pPr>
            <w:r w:rsidRPr="0076616F">
              <w:rPr>
                <w:color w:val="000000" w:themeColor="text1"/>
                <w:sz w:val="21"/>
                <w:szCs w:val="21"/>
              </w:rPr>
              <w:t>健康危害：有时吸入会有咳嗽、头昏眼花，恶心或者意识不清等不良反应环境危害：对环境有危害，应特别注意对地表</w:t>
            </w:r>
            <w:r w:rsidRPr="0076616F">
              <w:rPr>
                <w:color w:val="000000" w:themeColor="text1"/>
                <w:sz w:val="21"/>
                <w:szCs w:val="21"/>
              </w:rPr>
              <w:lastRenderedPageBreak/>
              <w:t>水、土壤和大气污染</w:t>
            </w:r>
          </w:p>
        </w:tc>
      </w:tr>
    </w:tbl>
    <w:p w14:paraId="5CC26551" w14:textId="77777777" w:rsidR="003037DB" w:rsidRPr="0076616F" w:rsidRDefault="003037DB" w:rsidP="003037DB">
      <w:pPr>
        <w:pStyle w:val="2"/>
        <w:rPr>
          <w:color w:val="000000" w:themeColor="text1"/>
        </w:rPr>
      </w:pPr>
      <w:bookmarkStart w:id="117" w:name="_Toc500146980"/>
      <w:bookmarkStart w:id="118" w:name="_Toc71392216"/>
      <w:bookmarkStart w:id="119" w:name="_Toc71634901"/>
      <w:r w:rsidRPr="0076616F">
        <w:rPr>
          <w:color w:val="000000" w:themeColor="text1"/>
        </w:rPr>
        <w:lastRenderedPageBreak/>
        <w:t>风险潜势初判</w:t>
      </w:r>
      <w:bookmarkEnd w:id="117"/>
      <w:bookmarkEnd w:id="118"/>
      <w:bookmarkEnd w:id="119"/>
    </w:p>
    <w:p w14:paraId="28B5C592" w14:textId="77777777" w:rsidR="003037DB" w:rsidRPr="0076616F" w:rsidRDefault="003037DB" w:rsidP="003037DB">
      <w:pPr>
        <w:ind w:firstLine="480"/>
        <w:rPr>
          <w:color w:val="000000" w:themeColor="text1"/>
        </w:rPr>
      </w:pPr>
      <w:r w:rsidRPr="0076616F">
        <w:rPr>
          <w:color w:val="000000" w:themeColor="text1"/>
        </w:rPr>
        <w:t>根据《建设项目环境风险评价技术导则》（</w:t>
      </w:r>
      <w:r w:rsidRPr="0076616F">
        <w:rPr>
          <w:color w:val="000000" w:themeColor="text1"/>
        </w:rPr>
        <w:t>HJ 169-2018</w:t>
      </w:r>
      <w:r w:rsidRPr="0076616F">
        <w:rPr>
          <w:color w:val="000000" w:themeColor="text1"/>
        </w:rPr>
        <w:t>），建设项目环境风险潜势划分为</w:t>
      </w:r>
      <w:r w:rsidRPr="0076616F">
        <w:rPr>
          <w:color w:val="000000" w:themeColor="text1"/>
        </w:rPr>
        <w:t>Ⅰ</w:t>
      </w:r>
      <w:r w:rsidRPr="0076616F">
        <w:rPr>
          <w:color w:val="000000" w:themeColor="text1"/>
        </w:rPr>
        <w:t>、</w:t>
      </w:r>
      <w:r w:rsidRPr="0076616F">
        <w:rPr>
          <w:color w:val="000000" w:themeColor="text1"/>
        </w:rPr>
        <w:t>Ⅱ</w:t>
      </w:r>
      <w:r w:rsidRPr="0076616F">
        <w:rPr>
          <w:color w:val="000000" w:themeColor="text1"/>
        </w:rPr>
        <w:t>、</w:t>
      </w:r>
      <w:r w:rsidRPr="0076616F">
        <w:rPr>
          <w:color w:val="000000" w:themeColor="text1"/>
        </w:rPr>
        <w:t>Ⅲ</w:t>
      </w:r>
      <w:r w:rsidRPr="0076616F">
        <w:rPr>
          <w:color w:val="000000" w:themeColor="text1"/>
        </w:rPr>
        <w:t>、</w:t>
      </w:r>
      <w:r w:rsidRPr="0076616F">
        <w:rPr>
          <w:color w:val="000000" w:themeColor="text1"/>
        </w:rPr>
        <w:t>Ⅳ/Ⅳ</w:t>
      </w:r>
      <w:r w:rsidRPr="0076616F">
        <w:rPr>
          <w:color w:val="000000" w:themeColor="text1"/>
          <w:vertAlign w:val="superscript"/>
        </w:rPr>
        <w:t>+</w:t>
      </w:r>
      <w:r w:rsidRPr="0076616F">
        <w:rPr>
          <w:color w:val="000000" w:themeColor="text1"/>
        </w:rPr>
        <w:t>级。根据建设项目涉及的物质和工艺系统的危险性及其所在地的环境敏感程度，结合事故情形下环境影响途径，对建设项目潜在环境危害程度进行概化分析，确定环境风险潜势。</w:t>
      </w:r>
    </w:p>
    <w:p w14:paraId="60693027" w14:textId="77777777" w:rsidR="003037DB" w:rsidRPr="0076616F" w:rsidRDefault="003037DB" w:rsidP="003037DB">
      <w:pPr>
        <w:ind w:firstLine="480"/>
        <w:rPr>
          <w:color w:val="000000" w:themeColor="text1"/>
        </w:rPr>
      </w:pPr>
      <w:r w:rsidRPr="0076616F">
        <w:rPr>
          <w:color w:val="000000" w:themeColor="text1"/>
        </w:rPr>
        <w:t>本项目存储的机油等危险化学品存在泄露等风险。根据《建设项目环境风险评价技术导则》（</w:t>
      </w:r>
      <w:r w:rsidRPr="0076616F">
        <w:rPr>
          <w:color w:val="000000" w:themeColor="text1"/>
        </w:rPr>
        <w:t>HJ169-2018</w:t>
      </w:r>
      <w:r w:rsidRPr="0076616F">
        <w:rPr>
          <w:color w:val="000000" w:themeColor="text1"/>
        </w:rPr>
        <w:t>）附录</w:t>
      </w:r>
      <w:r w:rsidRPr="0076616F">
        <w:rPr>
          <w:color w:val="000000" w:themeColor="text1"/>
        </w:rPr>
        <w:t>B</w:t>
      </w:r>
      <w:r w:rsidRPr="0076616F">
        <w:rPr>
          <w:color w:val="000000" w:themeColor="text1"/>
        </w:rPr>
        <w:t>确定危险物质的临界量。定量分析危险物质数量与临界量的比值（</w:t>
      </w:r>
      <w:r w:rsidRPr="0076616F">
        <w:rPr>
          <w:color w:val="000000" w:themeColor="text1"/>
        </w:rPr>
        <w:t>Q</w:t>
      </w:r>
      <w:r w:rsidRPr="0076616F">
        <w:rPr>
          <w:color w:val="000000" w:themeColor="text1"/>
        </w:rPr>
        <w:t>）和所属行业及生产工艺特点（</w:t>
      </w:r>
      <w:r w:rsidRPr="0076616F">
        <w:rPr>
          <w:color w:val="000000" w:themeColor="text1"/>
        </w:rPr>
        <w:t>M</w:t>
      </w:r>
      <w:r w:rsidRPr="0076616F">
        <w:rPr>
          <w:color w:val="000000" w:themeColor="text1"/>
        </w:rPr>
        <w:t>），按附录</w:t>
      </w:r>
      <w:r w:rsidRPr="0076616F">
        <w:rPr>
          <w:color w:val="000000" w:themeColor="text1"/>
        </w:rPr>
        <w:t>C</w:t>
      </w:r>
      <w:r w:rsidRPr="0076616F">
        <w:rPr>
          <w:color w:val="000000" w:themeColor="text1"/>
        </w:rPr>
        <w:t>对危险物质及工艺系统危险性（</w:t>
      </w:r>
      <w:r w:rsidRPr="0076616F">
        <w:rPr>
          <w:color w:val="000000" w:themeColor="text1"/>
        </w:rPr>
        <w:t>P</w:t>
      </w:r>
      <w:r w:rsidRPr="0076616F">
        <w:rPr>
          <w:color w:val="000000" w:themeColor="text1"/>
        </w:rPr>
        <w:t>）等级进行判断。</w:t>
      </w:r>
    </w:p>
    <w:p w14:paraId="3E693843" w14:textId="77777777" w:rsidR="003037DB" w:rsidRPr="0076616F" w:rsidRDefault="003037DB" w:rsidP="003037DB">
      <w:pPr>
        <w:ind w:firstLine="480"/>
        <w:textAlignment w:val="baseline"/>
        <w:rPr>
          <w:color w:val="000000" w:themeColor="text1"/>
        </w:rPr>
      </w:pPr>
      <w:r w:rsidRPr="0076616F">
        <w:rPr>
          <w:color w:val="000000" w:themeColor="text1"/>
        </w:rPr>
        <w:t>查阅《建设项目环境风险评价技术导则》（</w:t>
      </w:r>
      <w:r w:rsidRPr="0076616F">
        <w:rPr>
          <w:color w:val="000000" w:themeColor="text1"/>
        </w:rPr>
        <w:t>HJ169-2018</w:t>
      </w:r>
      <w:r w:rsidRPr="0076616F">
        <w:rPr>
          <w:color w:val="000000" w:themeColor="text1"/>
        </w:rPr>
        <w:t>）附录</w:t>
      </w:r>
      <w:r w:rsidRPr="0076616F">
        <w:rPr>
          <w:color w:val="000000" w:themeColor="text1"/>
        </w:rPr>
        <w:t>B</w:t>
      </w:r>
      <w:r w:rsidRPr="0076616F">
        <w:rPr>
          <w:color w:val="000000" w:themeColor="text1"/>
        </w:rPr>
        <w:t>，油类物质（矿物油类）临界量为</w:t>
      </w:r>
      <w:r w:rsidRPr="0076616F">
        <w:rPr>
          <w:color w:val="000000" w:themeColor="text1"/>
        </w:rPr>
        <w:t>2500t</w:t>
      </w:r>
      <w:r w:rsidRPr="0076616F">
        <w:rPr>
          <w:color w:val="000000" w:themeColor="text1"/>
        </w:rPr>
        <w:t>。最大暂存总量与临界量判定见下表：</w:t>
      </w:r>
    </w:p>
    <w:p w14:paraId="65A031FD" w14:textId="2827C44A" w:rsidR="003037DB" w:rsidRPr="0076616F" w:rsidRDefault="003037DB" w:rsidP="003037DB">
      <w:pPr>
        <w:spacing w:line="276" w:lineRule="auto"/>
        <w:ind w:firstLine="422"/>
        <w:jc w:val="center"/>
        <w:rPr>
          <w:color w:val="000000" w:themeColor="text1"/>
          <w:sz w:val="21"/>
          <w:szCs w:val="18"/>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9</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2</w:t>
      </w:r>
      <w:r w:rsidRPr="0076616F">
        <w:rPr>
          <w:b/>
          <w:color w:val="000000" w:themeColor="text1"/>
          <w:sz w:val="21"/>
          <w:szCs w:val="21"/>
        </w:rPr>
        <w:fldChar w:fldCharType="end"/>
      </w:r>
      <w:r w:rsidRPr="0076616F">
        <w:rPr>
          <w:b/>
          <w:color w:val="000000" w:themeColor="text1"/>
          <w:sz w:val="21"/>
          <w:szCs w:val="21"/>
        </w:rPr>
        <w:t xml:space="preserve"> </w:t>
      </w:r>
      <w:r w:rsidRPr="0076616F">
        <w:rPr>
          <w:b/>
          <w:color w:val="000000" w:themeColor="text1"/>
          <w:sz w:val="21"/>
          <w:szCs w:val="18"/>
        </w:rPr>
        <w:t>危险化学品环境风险识别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26"/>
        <w:gridCol w:w="1365"/>
        <w:gridCol w:w="2590"/>
      </w:tblGrid>
      <w:tr w:rsidR="0076616F" w:rsidRPr="0076616F" w14:paraId="3DD5E851" w14:textId="77777777" w:rsidTr="00260147">
        <w:trPr>
          <w:trHeight w:val="562"/>
        </w:trPr>
        <w:tc>
          <w:tcPr>
            <w:tcW w:w="1458" w:type="pct"/>
            <w:shd w:val="clear" w:color="auto" w:fill="auto"/>
            <w:vAlign w:val="center"/>
          </w:tcPr>
          <w:p w14:paraId="4DAA93F8" w14:textId="77777777" w:rsidR="003037DB" w:rsidRPr="0076616F" w:rsidRDefault="003037DB" w:rsidP="00260147">
            <w:pPr>
              <w:spacing w:line="276" w:lineRule="auto"/>
              <w:ind w:firstLineChars="0" w:firstLine="0"/>
              <w:jc w:val="center"/>
              <w:textAlignment w:val="baseline"/>
              <w:rPr>
                <w:color w:val="000000" w:themeColor="text1"/>
                <w:sz w:val="21"/>
                <w:szCs w:val="18"/>
              </w:rPr>
            </w:pPr>
            <w:r w:rsidRPr="0076616F">
              <w:rPr>
                <w:b/>
                <w:color w:val="000000" w:themeColor="text1"/>
                <w:sz w:val="21"/>
                <w:szCs w:val="18"/>
              </w:rPr>
              <w:t>品名</w:t>
            </w:r>
          </w:p>
        </w:tc>
        <w:tc>
          <w:tcPr>
            <w:tcW w:w="1160" w:type="pct"/>
            <w:shd w:val="clear" w:color="auto" w:fill="auto"/>
            <w:vAlign w:val="center"/>
          </w:tcPr>
          <w:p w14:paraId="23FB81DD" w14:textId="77777777" w:rsidR="003037DB" w:rsidRPr="0076616F" w:rsidRDefault="003037DB" w:rsidP="00260147">
            <w:pPr>
              <w:spacing w:line="276" w:lineRule="auto"/>
              <w:ind w:firstLineChars="0" w:firstLine="0"/>
              <w:jc w:val="center"/>
              <w:textAlignment w:val="baseline"/>
              <w:rPr>
                <w:color w:val="000000" w:themeColor="text1"/>
                <w:sz w:val="21"/>
                <w:szCs w:val="18"/>
              </w:rPr>
            </w:pPr>
            <w:r w:rsidRPr="0076616F">
              <w:rPr>
                <w:b/>
                <w:color w:val="000000" w:themeColor="text1"/>
                <w:sz w:val="21"/>
                <w:szCs w:val="18"/>
              </w:rPr>
              <w:t>最大暂存量</w:t>
            </w:r>
            <w:r w:rsidRPr="0076616F">
              <w:rPr>
                <w:b/>
                <w:color w:val="000000" w:themeColor="text1"/>
                <w:sz w:val="21"/>
                <w:szCs w:val="18"/>
              </w:rPr>
              <w:t>/t</w:t>
            </w:r>
          </w:p>
        </w:tc>
        <w:tc>
          <w:tcPr>
            <w:tcW w:w="822" w:type="pct"/>
            <w:shd w:val="clear" w:color="auto" w:fill="auto"/>
            <w:vAlign w:val="center"/>
          </w:tcPr>
          <w:p w14:paraId="02B1BCED" w14:textId="77777777" w:rsidR="003037DB" w:rsidRPr="0076616F" w:rsidRDefault="003037DB" w:rsidP="00260147">
            <w:pPr>
              <w:spacing w:line="276" w:lineRule="auto"/>
              <w:ind w:firstLineChars="0" w:firstLine="0"/>
              <w:jc w:val="center"/>
              <w:textAlignment w:val="baseline"/>
              <w:rPr>
                <w:color w:val="000000" w:themeColor="text1"/>
                <w:sz w:val="21"/>
                <w:szCs w:val="18"/>
              </w:rPr>
            </w:pPr>
            <w:r w:rsidRPr="0076616F">
              <w:rPr>
                <w:b/>
                <w:color w:val="000000" w:themeColor="text1"/>
                <w:sz w:val="21"/>
                <w:szCs w:val="18"/>
              </w:rPr>
              <w:t>临界量</w:t>
            </w:r>
            <w:r w:rsidRPr="0076616F">
              <w:rPr>
                <w:b/>
                <w:color w:val="000000" w:themeColor="text1"/>
                <w:sz w:val="21"/>
                <w:szCs w:val="18"/>
              </w:rPr>
              <w:t>/t</w:t>
            </w:r>
          </w:p>
        </w:tc>
        <w:tc>
          <w:tcPr>
            <w:tcW w:w="1560" w:type="pct"/>
            <w:shd w:val="clear" w:color="auto" w:fill="auto"/>
            <w:vAlign w:val="center"/>
          </w:tcPr>
          <w:p w14:paraId="77A98811"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各物质的总量与其临界量比值（</w:t>
            </w:r>
            <w:r w:rsidRPr="0076616F">
              <w:rPr>
                <w:b/>
                <w:color w:val="000000" w:themeColor="text1"/>
                <w:sz w:val="21"/>
                <w:szCs w:val="18"/>
              </w:rPr>
              <w:t>Q</w:t>
            </w:r>
            <w:r w:rsidRPr="0076616F">
              <w:rPr>
                <w:b/>
                <w:color w:val="000000" w:themeColor="text1"/>
                <w:sz w:val="21"/>
                <w:szCs w:val="18"/>
              </w:rPr>
              <w:t>）</w:t>
            </w:r>
          </w:p>
        </w:tc>
      </w:tr>
      <w:tr w:rsidR="0076616F" w:rsidRPr="0076616F" w14:paraId="68077884" w14:textId="77777777" w:rsidTr="00260147">
        <w:trPr>
          <w:trHeight w:val="314"/>
        </w:trPr>
        <w:tc>
          <w:tcPr>
            <w:tcW w:w="1458" w:type="pct"/>
            <w:shd w:val="clear" w:color="auto" w:fill="auto"/>
            <w:vAlign w:val="center"/>
          </w:tcPr>
          <w:p w14:paraId="523E4ACF" w14:textId="77777777" w:rsidR="003037DB" w:rsidRPr="0076616F" w:rsidRDefault="003037DB" w:rsidP="00260147">
            <w:pPr>
              <w:spacing w:line="276" w:lineRule="auto"/>
              <w:ind w:firstLineChars="0" w:firstLine="0"/>
              <w:jc w:val="center"/>
              <w:rPr>
                <w:color w:val="000000" w:themeColor="text1"/>
                <w:kern w:val="0"/>
                <w:sz w:val="21"/>
                <w:szCs w:val="18"/>
              </w:rPr>
            </w:pPr>
            <w:r w:rsidRPr="0076616F">
              <w:rPr>
                <w:rFonts w:hint="eastAsia"/>
                <w:color w:val="000000" w:themeColor="text1"/>
                <w:kern w:val="0"/>
                <w:sz w:val="21"/>
                <w:szCs w:val="18"/>
              </w:rPr>
              <w:t>透平油</w:t>
            </w:r>
            <w:r w:rsidRPr="0076616F">
              <w:rPr>
                <w:color w:val="000000" w:themeColor="text1"/>
                <w:kern w:val="0"/>
                <w:sz w:val="21"/>
                <w:szCs w:val="18"/>
              </w:rPr>
              <w:t>、变压油、废</w:t>
            </w:r>
            <w:r w:rsidRPr="0076616F">
              <w:rPr>
                <w:rFonts w:hint="eastAsia"/>
                <w:color w:val="000000" w:themeColor="text1"/>
                <w:kern w:val="0"/>
                <w:sz w:val="21"/>
                <w:szCs w:val="18"/>
              </w:rPr>
              <w:t>透平油</w:t>
            </w:r>
            <w:r w:rsidRPr="0076616F">
              <w:rPr>
                <w:color w:val="000000" w:themeColor="text1"/>
                <w:kern w:val="0"/>
                <w:sz w:val="21"/>
                <w:szCs w:val="18"/>
              </w:rPr>
              <w:t>、废变压油</w:t>
            </w:r>
          </w:p>
        </w:tc>
        <w:tc>
          <w:tcPr>
            <w:tcW w:w="1160" w:type="pct"/>
            <w:shd w:val="clear" w:color="auto" w:fill="auto"/>
            <w:vAlign w:val="center"/>
          </w:tcPr>
          <w:p w14:paraId="3AC8C9CE" w14:textId="77777777" w:rsidR="003037DB" w:rsidRPr="0076616F" w:rsidRDefault="003037DB" w:rsidP="00260147">
            <w:pPr>
              <w:spacing w:line="276" w:lineRule="auto"/>
              <w:ind w:firstLineChars="0" w:firstLine="0"/>
              <w:jc w:val="center"/>
              <w:rPr>
                <w:color w:val="000000" w:themeColor="text1"/>
                <w:sz w:val="21"/>
                <w:szCs w:val="18"/>
              </w:rPr>
            </w:pPr>
            <w:r w:rsidRPr="0076616F">
              <w:rPr>
                <w:color w:val="000000" w:themeColor="text1"/>
                <w:sz w:val="21"/>
                <w:szCs w:val="18"/>
              </w:rPr>
              <w:t>0.14</w:t>
            </w:r>
          </w:p>
        </w:tc>
        <w:tc>
          <w:tcPr>
            <w:tcW w:w="822" w:type="pct"/>
            <w:shd w:val="clear" w:color="auto" w:fill="auto"/>
            <w:vAlign w:val="center"/>
          </w:tcPr>
          <w:p w14:paraId="43F2BF2C" w14:textId="77777777" w:rsidR="003037DB" w:rsidRPr="0076616F" w:rsidRDefault="003037DB" w:rsidP="00260147">
            <w:pPr>
              <w:spacing w:line="276" w:lineRule="auto"/>
              <w:ind w:firstLineChars="0" w:firstLine="0"/>
              <w:jc w:val="center"/>
              <w:rPr>
                <w:color w:val="000000" w:themeColor="text1"/>
                <w:sz w:val="21"/>
                <w:szCs w:val="18"/>
              </w:rPr>
            </w:pPr>
            <w:r w:rsidRPr="0076616F">
              <w:rPr>
                <w:color w:val="000000" w:themeColor="text1"/>
                <w:sz w:val="21"/>
                <w:szCs w:val="18"/>
              </w:rPr>
              <w:t>2500</w:t>
            </w:r>
          </w:p>
        </w:tc>
        <w:tc>
          <w:tcPr>
            <w:tcW w:w="1560" w:type="pct"/>
            <w:shd w:val="clear" w:color="auto" w:fill="auto"/>
            <w:vAlign w:val="center"/>
          </w:tcPr>
          <w:p w14:paraId="529CE4EF" w14:textId="77777777" w:rsidR="003037DB" w:rsidRPr="0076616F" w:rsidRDefault="003037DB" w:rsidP="00260147">
            <w:pPr>
              <w:spacing w:line="276" w:lineRule="auto"/>
              <w:ind w:firstLineChars="0" w:firstLine="0"/>
              <w:jc w:val="center"/>
              <w:rPr>
                <w:color w:val="000000" w:themeColor="text1"/>
                <w:sz w:val="21"/>
                <w:szCs w:val="18"/>
              </w:rPr>
            </w:pPr>
            <w:r w:rsidRPr="0076616F">
              <w:rPr>
                <w:color w:val="000000" w:themeColor="text1"/>
                <w:sz w:val="21"/>
                <w:szCs w:val="18"/>
              </w:rPr>
              <w:t>0.000056</w:t>
            </w:r>
          </w:p>
        </w:tc>
      </w:tr>
    </w:tbl>
    <w:p w14:paraId="01A75C0A" w14:textId="77777777" w:rsidR="003037DB" w:rsidRPr="0076616F" w:rsidRDefault="003037DB" w:rsidP="003037DB">
      <w:pPr>
        <w:ind w:firstLine="480"/>
        <w:textAlignment w:val="baseline"/>
        <w:rPr>
          <w:color w:val="000000" w:themeColor="text1"/>
        </w:rPr>
      </w:pPr>
      <w:r w:rsidRPr="0076616F">
        <w:rPr>
          <w:color w:val="000000" w:themeColor="text1"/>
        </w:rPr>
        <w:t>当涉及多种危险物质时，计算各物质的总量与其临界量比值，即为</w:t>
      </w:r>
      <w:r w:rsidRPr="0076616F">
        <w:rPr>
          <w:color w:val="000000" w:themeColor="text1"/>
        </w:rPr>
        <w:t>Q</w:t>
      </w:r>
      <w:r w:rsidRPr="0076616F">
        <w:rPr>
          <w:color w:val="000000" w:themeColor="text1"/>
        </w:rPr>
        <w:t>：</w:t>
      </w:r>
      <w:r w:rsidRPr="0076616F">
        <w:rPr>
          <w:color w:val="000000" w:themeColor="text1"/>
        </w:rPr>
        <w:t xml:space="preserve"> </w:t>
      </w:r>
    </w:p>
    <w:p w14:paraId="0C829752" w14:textId="77777777" w:rsidR="003037DB" w:rsidRPr="0076616F" w:rsidRDefault="003037DB" w:rsidP="003037DB">
      <w:pPr>
        <w:ind w:firstLine="480"/>
        <w:jc w:val="center"/>
        <w:textAlignment w:val="baseline"/>
        <w:rPr>
          <w:color w:val="000000" w:themeColor="text1"/>
        </w:rPr>
      </w:pPr>
      <w:r w:rsidRPr="0076616F">
        <w:rPr>
          <w:color w:val="000000" w:themeColor="text1"/>
        </w:rPr>
        <w:t>Q=q</w:t>
      </w:r>
      <w:r w:rsidRPr="0076616F">
        <w:rPr>
          <w:color w:val="000000" w:themeColor="text1"/>
          <w:vertAlign w:val="subscript"/>
        </w:rPr>
        <w:t>1</w:t>
      </w:r>
      <w:r w:rsidRPr="0076616F">
        <w:rPr>
          <w:color w:val="000000" w:themeColor="text1"/>
        </w:rPr>
        <w:t>/Q</w:t>
      </w:r>
      <w:r w:rsidRPr="0076616F">
        <w:rPr>
          <w:color w:val="000000" w:themeColor="text1"/>
          <w:vertAlign w:val="subscript"/>
        </w:rPr>
        <w:t>1</w:t>
      </w:r>
      <w:r w:rsidRPr="0076616F">
        <w:rPr>
          <w:color w:val="000000" w:themeColor="text1"/>
        </w:rPr>
        <w:t>+q</w:t>
      </w:r>
      <w:r w:rsidRPr="0076616F">
        <w:rPr>
          <w:color w:val="000000" w:themeColor="text1"/>
          <w:vertAlign w:val="subscript"/>
        </w:rPr>
        <w:t>2</w:t>
      </w:r>
      <w:r w:rsidRPr="0076616F">
        <w:rPr>
          <w:color w:val="000000" w:themeColor="text1"/>
        </w:rPr>
        <w:t>/Q</w:t>
      </w:r>
      <w:r w:rsidRPr="0076616F">
        <w:rPr>
          <w:color w:val="000000" w:themeColor="text1"/>
          <w:vertAlign w:val="subscript"/>
        </w:rPr>
        <w:t>2</w:t>
      </w:r>
      <w:r w:rsidRPr="0076616F">
        <w:rPr>
          <w:color w:val="000000" w:themeColor="text1"/>
        </w:rPr>
        <w:t>+…q</w:t>
      </w:r>
      <w:r w:rsidRPr="0076616F">
        <w:rPr>
          <w:color w:val="000000" w:themeColor="text1"/>
          <w:vertAlign w:val="subscript"/>
        </w:rPr>
        <w:t>n</w:t>
      </w:r>
      <w:r w:rsidRPr="0076616F">
        <w:rPr>
          <w:color w:val="000000" w:themeColor="text1"/>
        </w:rPr>
        <w:t>/Q</w:t>
      </w:r>
      <w:r w:rsidRPr="0076616F">
        <w:rPr>
          <w:color w:val="000000" w:themeColor="text1"/>
          <w:vertAlign w:val="subscript"/>
        </w:rPr>
        <w:t>n</w:t>
      </w:r>
    </w:p>
    <w:p w14:paraId="08F3D44C" w14:textId="77777777" w:rsidR="003037DB" w:rsidRPr="0076616F" w:rsidRDefault="003037DB" w:rsidP="003037DB">
      <w:pPr>
        <w:ind w:firstLine="480"/>
        <w:textAlignment w:val="baseline"/>
        <w:rPr>
          <w:color w:val="000000" w:themeColor="text1"/>
        </w:rPr>
      </w:pPr>
      <w:r w:rsidRPr="0076616F">
        <w:rPr>
          <w:color w:val="000000" w:themeColor="text1"/>
        </w:rPr>
        <w:t>式中：</w:t>
      </w:r>
      <w:r w:rsidRPr="0076616F">
        <w:rPr>
          <w:color w:val="000000" w:themeColor="text1"/>
        </w:rPr>
        <w:t>q</w:t>
      </w:r>
      <w:r w:rsidRPr="0076616F">
        <w:rPr>
          <w:color w:val="000000" w:themeColor="text1"/>
          <w:vertAlign w:val="subscript"/>
        </w:rPr>
        <w:t>1</w:t>
      </w:r>
      <w:r w:rsidRPr="0076616F">
        <w:rPr>
          <w:color w:val="000000" w:themeColor="text1"/>
        </w:rPr>
        <w:t>，</w:t>
      </w:r>
      <w:r w:rsidRPr="0076616F">
        <w:rPr>
          <w:color w:val="000000" w:themeColor="text1"/>
        </w:rPr>
        <w:t>q</w:t>
      </w:r>
      <w:r w:rsidRPr="0076616F">
        <w:rPr>
          <w:color w:val="000000" w:themeColor="text1"/>
          <w:vertAlign w:val="subscript"/>
        </w:rPr>
        <w:t>2</w:t>
      </w:r>
      <w:r w:rsidRPr="0076616F">
        <w:rPr>
          <w:color w:val="000000" w:themeColor="text1"/>
        </w:rPr>
        <w:t>，</w:t>
      </w:r>
      <w:r w:rsidRPr="0076616F">
        <w:rPr>
          <w:color w:val="000000" w:themeColor="text1"/>
        </w:rPr>
        <w:t>…</w:t>
      </w:r>
      <w:r w:rsidRPr="0076616F">
        <w:rPr>
          <w:color w:val="000000" w:themeColor="text1"/>
        </w:rPr>
        <w:t>，</w:t>
      </w:r>
      <w:r w:rsidRPr="0076616F">
        <w:rPr>
          <w:color w:val="000000" w:themeColor="text1"/>
        </w:rPr>
        <w:t>q</w:t>
      </w:r>
      <w:r w:rsidRPr="0076616F">
        <w:rPr>
          <w:color w:val="000000" w:themeColor="text1"/>
          <w:vertAlign w:val="subscript"/>
        </w:rPr>
        <w:t>n</w:t>
      </w:r>
      <w:r w:rsidRPr="0076616F">
        <w:rPr>
          <w:color w:val="000000" w:themeColor="text1"/>
        </w:rPr>
        <w:t>——</w:t>
      </w:r>
      <w:r w:rsidRPr="0076616F">
        <w:rPr>
          <w:color w:val="000000" w:themeColor="text1"/>
        </w:rPr>
        <w:t>每种危险物质的最大存在总量，</w:t>
      </w:r>
      <w:r w:rsidRPr="0076616F">
        <w:rPr>
          <w:color w:val="000000" w:themeColor="text1"/>
        </w:rPr>
        <w:t>t</w:t>
      </w:r>
      <w:r w:rsidRPr="0076616F">
        <w:rPr>
          <w:color w:val="000000" w:themeColor="text1"/>
        </w:rPr>
        <w:t>；</w:t>
      </w:r>
    </w:p>
    <w:p w14:paraId="0D242CBC" w14:textId="77777777" w:rsidR="003037DB" w:rsidRPr="0076616F" w:rsidRDefault="003037DB" w:rsidP="003037DB">
      <w:pPr>
        <w:ind w:firstLine="480"/>
        <w:textAlignment w:val="baseline"/>
        <w:rPr>
          <w:color w:val="000000" w:themeColor="text1"/>
        </w:rPr>
      </w:pPr>
      <w:r w:rsidRPr="0076616F">
        <w:rPr>
          <w:color w:val="000000" w:themeColor="text1"/>
        </w:rPr>
        <w:t xml:space="preserve">      Q</w:t>
      </w:r>
      <w:r w:rsidRPr="0076616F">
        <w:rPr>
          <w:color w:val="000000" w:themeColor="text1"/>
          <w:vertAlign w:val="subscript"/>
        </w:rPr>
        <w:t>1</w:t>
      </w:r>
      <w:r w:rsidRPr="0076616F">
        <w:rPr>
          <w:color w:val="000000" w:themeColor="text1"/>
        </w:rPr>
        <w:t>，</w:t>
      </w:r>
      <w:r w:rsidRPr="0076616F">
        <w:rPr>
          <w:color w:val="000000" w:themeColor="text1"/>
        </w:rPr>
        <w:t>Q</w:t>
      </w:r>
      <w:r w:rsidRPr="0076616F">
        <w:rPr>
          <w:color w:val="000000" w:themeColor="text1"/>
          <w:vertAlign w:val="subscript"/>
        </w:rPr>
        <w:t>2</w:t>
      </w:r>
      <w:r w:rsidRPr="0076616F">
        <w:rPr>
          <w:color w:val="000000" w:themeColor="text1"/>
        </w:rPr>
        <w:t>，</w:t>
      </w:r>
      <w:r w:rsidRPr="0076616F">
        <w:rPr>
          <w:color w:val="000000" w:themeColor="text1"/>
        </w:rPr>
        <w:t>…</w:t>
      </w:r>
      <w:r w:rsidRPr="0076616F">
        <w:rPr>
          <w:color w:val="000000" w:themeColor="text1"/>
        </w:rPr>
        <w:t>，</w:t>
      </w:r>
      <w:r w:rsidRPr="0076616F">
        <w:rPr>
          <w:color w:val="000000" w:themeColor="text1"/>
        </w:rPr>
        <w:t>Q</w:t>
      </w:r>
      <w:r w:rsidRPr="0076616F">
        <w:rPr>
          <w:color w:val="000000" w:themeColor="text1"/>
          <w:vertAlign w:val="subscript"/>
        </w:rPr>
        <w:t>n</w:t>
      </w:r>
      <w:r w:rsidRPr="0076616F">
        <w:rPr>
          <w:color w:val="000000" w:themeColor="text1"/>
        </w:rPr>
        <w:t>——</w:t>
      </w:r>
      <w:r w:rsidRPr="0076616F">
        <w:rPr>
          <w:color w:val="000000" w:themeColor="text1"/>
        </w:rPr>
        <w:t>每种危险物质的临界量，</w:t>
      </w:r>
      <w:r w:rsidRPr="0076616F">
        <w:rPr>
          <w:color w:val="000000" w:themeColor="text1"/>
        </w:rPr>
        <w:t>t</w:t>
      </w:r>
      <w:r w:rsidRPr="0076616F">
        <w:rPr>
          <w:color w:val="000000" w:themeColor="text1"/>
        </w:rPr>
        <w:t>。</w:t>
      </w:r>
    </w:p>
    <w:p w14:paraId="3FD4DE35" w14:textId="77777777" w:rsidR="003037DB" w:rsidRPr="0076616F" w:rsidRDefault="003037DB" w:rsidP="003037DB">
      <w:pPr>
        <w:ind w:firstLineChars="500" w:firstLine="1200"/>
        <w:textAlignment w:val="baseline"/>
        <w:rPr>
          <w:color w:val="000000" w:themeColor="text1"/>
        </w:rPr>
      </w:pPr>
      <w:r w:rsidRPr="0076616F">
        <w:rPr>
          <w:color w:val="000000" w:themeColor="text1"/>
        </w:rPr>
        <w:t>当</w:t>
      </w:r>
      <w:r w:rsidRPr="0076616F">
        <w:rPr>
          <w:color w:val="000000" w:themeColor="text1"/>
        </w:rPr>
        <w:t xml:space="preserve"> Q</w:t>
      </w:r>
      <w:r w:rsidRPr="0076616F">
        <w:rPr>
          <w:color w:val="000000" w:themeColor="text1"/>
        </w:rPr>
        <w:t>＜</w:t>
      </w:r>
      <w:r w:rsidRPr="0076616F">
        <w:rPr>
          <w:color w:val="000000" w:themeColor="text1"/>
        </w:rPr>
        <w:t xml:space="preserve">1 </w:t>
      </w:r>
      <w:r w:rsidRPr="0076616F">
        <w:rPr>
          <w:color w:val="000000" w:themeColor="text1"/>
        </w:rPr>
        <w:t>时，该项目环境风险潜势为</w:t>
      </w:r>
      <w:r w:rsidRPr="0076616F">
        <w:rPr>
          <w:color w:val="000000" w:themeColor="text1"/>
        </w:rPr>
        <w:t>Ⅰ</w:t>
      </w:r>
      <w:r w:rsidRPr="0076616F">
        <w:rPr>
          <w:color w:val="000000" w:themeColor="text1"/>
        </w:rPr>
        <w:t>。</w:t>
      </w:r>
    </w:p>
    <w:p w14:paraId="645D7866" w14:textId="77777777" w:rsidR="003037DB" w:rsidRPr="0076616F" w:rsidRDefault="003037DB" w:rsidP="003037DB">
      <w:pPr>
        <w:ind w:firstLineChars="500" w:firstLine="1200"/>
        <w:textAlignment w:val="baseline"/>
        <w:rPr>
          <w:color w:val="000000" w:themeColor="text1"/>
        </w:rPr>
      </w:pPr>
      <w:r w:rsidRPr="0076616F">
        <w:rPr>
          <w:color w:val="000000" w:themeColor="text1"/>
        </w:rPr>
        <w:t>当</w:t>
      </w:r>
      <w:r w:rsidRPr="0076616F">
        <w:rPr>
          <w:color w:val="000000" w:themeColor="text1"/>
        </w:rPr>
        <w:t xml:space="preserve"> Q≥1 </w:t>
      </w:r>
      <w:r w:rsidRPr="0076616F">
        <w:rPr>
          <w:color w:val="000000" w:themeColor="text1"/>
        </w:rPr>
        <w:t>时，将</w:t>
      </w:r>
      <w:r w:rsidRPr="0076616F">
        <w:rPr>
          <w:color w:val="000000" w:themeColor="text1"/>
        </w:rPr>
        <w:t>Q</w:t>
      </w:r>
      <w:r w:rsidRPr="0076616F">
        <w:rPr>
          <w:color w:val="000000" w:themeColor="text1"/>
        </w:rPr>
        <w:t>值划分为：</w:t>
      </w:r>
      <w:r w:rsidRPr="0076616F">
        <w:rPr>
          <w:color w:val="000000" w:themeColor="text1"/>
        </w:rPr>
        <w:t>(1)1≤Q</w:t>
      </w:r>
      <w:r w:rsidRPr="0076616F">
        <w:rPr>
          <w:color w:val="000000" w:themeColor="text1"/>
        </w:rPr>
        <w:t>＜</w:t>
      </w:r>
      <w:r w:rsidRPr="0076616F">
        <w:rPr>
          <w:color w:val="000000" w:themeColor="text1"/>
        </w:rPr>
        <w:t>10</w:t>
      </w:r>
      <w:r w:rsidRPr="0076616F">
        <w:rPr>
          <w:color w:val="000000" w:themeColor="text1"/>
        </w:rPr>
        <w:t>；</w:t>
      </w:r>
      <w:r w:rsidRPr="0076616F">
        <w:rPr>
          <w:color w:val="000000" w:themeColor="text1"/>
        </w:rPr>
        <w:t>(2)10≤Q</w:t>
      </w:r>
      <w:r w:rsidRPr="0076616F">
        <w:rPr>
          <w:color w:val="000000" w:themeColor="text1"/>
        </w:rPr>
        <w:t>＜</w:t>
      </w:r>
      <w:r w:rsidRPr="0076616F">
        <w:rPr>
          <w:color w:val="000000" w:themeColor="text1"/>
        </w:rPr>
        <w:t>100</w:t>
      </w:r>
      <w:r w:rsidRPr="0076616F">
        <w:rPr>
          <w:color w:val="000000" w:themeColor="text1"/>
        </w:rPr>
        <w:t>；</w:t>
      </w:r>
      <w:r w:rsidRPr="0076616F">
        <w:rPr>
          <w:color w:val="000000" w:themeColor="text1"/>
        </w:rPr>
        <w:t>(3)Q≥100</w:t>
      </w:r>
      <w:r w:rsidRPr="0076616F">
        <w:rPr>
          <w:color w:val="000000" w:themeColor="text1"/>
        </w:rPr>
        <w:t>。</w:t>
      </w:r>
    </w:p>
    <w:p w14:paraId="70E0BAD1" w14:textId="77777777" w:rsidR="003037DB" w:rsidRPr="0076616F" w:rsidRDefault="003037DB" w:rsidP="003037DB">
      <w:pPr>
        <w:ind w:firstLine="482"/>
        <w:jc w:val="left"/>
        <w:textAlignment w:val="baseline"/>
        <w:rPr>
          <w:b/>
          <w:color w:val="000000" w:themeColor="text1"/>
        </w:rPr>
      </w:pPr>
      <w:r w:rsidRPr="0076616F">
        <w:rPr>
          <w:b/>
          <w:color w:val="000000" w:themeColor="text1"/>
        </w:rPr>
        <w:t>经计算可知，</w:t>
      </w:r>
      <w:r w:rsidRPr="0076616F">
        <w:rPr>
          <w:b/>
          <w:color w:val="000000" w:themeColor="text1"/>
        </w:rPr>
        <w:t>Q=</w:t>
      </w:r>
      <w:r w:rsidRPr="0076616F">
        <w:rPr>
          <w:color w:val="000000" w:themeColor="text1"/>
        </w:rPr>
        <w:t xml:space="preserve"> </w:t>
      </w:r>
      <w:r w:rsidRPr="0076616F">
        <w:rPr>
          <w:b/>
          <w:color w:val="000000" w:themeColor="text1"/>
        </w:rPr>
        <w:t>0.000056</w:t>
      </w:r>
      <w:r w:rsidRPr="0076616F">
        <w:rPr>
          <w:b/>
          <w:color w:val="000000" w:themeColor="text1"/>
        </w:rPr>
        <w:t>，即</w:t>
      </w:r>
      <w:r w:rsidRPr="0076616F">
        <w:rPr>
          <w:b/>
          <w:color w:val="000000" w:themeColor="text1"/>
        </w:rPr>
        <w:t>Q</w:t>
      </w:r>
      <w:r w:rsidRPr="0076616F">
        <w:rPr>
          <w:b/>
          <w:color w:val="000000" w:themeColor="text1"/>
        </w:rPr>
        <w:t>＜</w:t>
      </w:r>
      <w:r w:rsidRPr="0076616F">
        <w:rPr>
          <w:b/>
          <w:color w:val="000000" w:themeColor="text1"/>
        </w:rPr>
        <w:t>1</w:t>
      </w:r>
      <w:r w:rsidRPr="0076616F">
        <w:rPr>
          <w:b/>
          <w:color w:val="000000" w:themeColor="text1"/>
        </w:rPr>
        <w:t>。则本项目环境风险潜势为</w:t>
      </w:r>
      <w:r w:rsidRPr="0076616F">
        <w:rPr>
          <w:b/>
          <w:color w:val="000000" w:themeColor="text1"/>
        </w:rPr>
        <w:t>Ⅰ</w:t>
      </w:r>
      <w:r w:rsidRPr="0076616F">
        <w:rPr>
          <w:b/>
          <w:color w:val="000000" w:themeColor="text1"/>
          <w:kern w:val="0"/>
        </w:rPr>
        <w:t>。</w:t>
      </w:r>
    </w:p>
    <w:p w14:paraId="786BD4FD" w14:textId="77777777" w:rsidR="003037DB" w:rsidRPr="0076616F" w:rsidRDefault="003037DB" w:rsidP="003037DB">
      <w:pPr>
        <w:pStyle w:val="2"/>
        <w:rPr>
          <w:color w:val="000000" w:themeColor="text1"/>
        </w:rPr>
      </w:pPr>
      <w:bookmarkStart w:id="120" w:name="_Toc71392217"/>
      <w:bookmarkStart w:id="121" w:name="_Toc71634902"/>
      <w:r w:rsidRPr="0076616F">
        <w:rPr>
          <w:color w:val="000000" w:themeColor="text1"/>
        </w:rPr>
        <w:t>风险评价等级</w:t>
      </w:r>
      <w:bookmarkEnd w:id="120"/>
      <w:bookmarkEnd w:id="121"/>
    </w:p>
    <w:p w14:paraId="5BD6F1DC" w14:textId="77777777" w:rsidR="003037DB" w:rsidRPr="0076616F" w:rsidRDefault="003037DB" w:rsidP="003037DB">
      <w:pPr>
        <w:ind w:firstLine="480"/>
        <w:jc w:val="left"/>
        <w:rPr>
          <w:color w:val="000000" w:themeColor="text1"/>
        </w:rPr>
      </w:pPr>
      <w:r w:rsidRPr="0076616F">
        <w:rPr>
          <w:color w:val="000000" w:themeColor="text1"/>
        </w:rPr>
        <w:t>环境风险评价工作等级划分为一级、二级、三级。根据建设项目涉及的物质及工艺系统危险性和所在地的环境敏感性确定环境风险潜势确定评价工作等级。</w:t>
      </w:r>
    </w:p>
    <w:p w14:paraId="600959D0" w14:textId="4950ADAA" w:rsidR="003037DB" w:rsidRPr="0076616F" w:rsidRDefault="003037DB" w:rsidP="003037DB">
      <w:pPr>
        <w:keepNext/>
        <w:spacing w:line="276" w:lineRule="auto"/>
        <w:ind w:firstLineChars="0" w:firstLine="0"/>
        <w:jc w:val="center"/>
        <w:rPr>
          <w:b/>
          <w:color w:val="000000" w:themeColor="text1"/>
          <w:sz w:val="21"/>
          <w:szCs w:val="18"/>
        </w:rPr>
      </w:pPr>
      <w:r w:rsidRPr="0076616F">
        <w:rPr>
          <w:b/>
          <w:color w:val="000000" w:themeColor="text1"/>
          <w:sz w:val="21"/>
          <w:szCs w:val="21"/>
        </w:rPr>
        <w:t>表</w:t>
      </w:r>
      <w:r w:rsidRPr="0076616F">
        <w:rPr>
          <w:b/>
          <w:color w:val="000000" w:themeColor="text1"/>
          <w:sz w:val="21"/>
          <w:szCs w:val="21"/>
        </w:rPr>
        <w:t xml:space="preserve"> </w:t>
      </w:r>
      <w:r w:rsidRPr="0076616F">
        <w:rPr>
          <w:b/>
          <w:color w:val="000000" w:themeColor="text1"/>
          <w:sz w:val="21"/>
          <w:szCs w:val="21"/>
        </w:rPr>
        <w:fldChar w:fldCharType="begin"/>
      </w:r>
      <w:r w:rsidRPr="0076616F">
        <w:rPr>
          <w:b/>
          <w:color w:val="000000" w:themeColor="text1"/>
          <w:sz w:val="21"/>
          <w:szCs w:val="21"/>
        </w:rPr>
        <w:instrText xml:space="preserve"> STYLEREF 1 \s </w:instrText>
      </w:r>
      <w:r w:rsidRPr="0076616F">
        <w:rPr>
          <w:b/>
          <w:color w:val="000000" w:themeColor="text1"/>
          <w:sz w:val="21"/>
          <w:szCs w:val="21"/>
        </w:rPr>
        <w:fldChar w:fldCharType="separate"/>
      </w:r>
      <w:r w:rsidR="00CE0F14">
        <w:rPr>
          <w:b/>
          <w:noProof/>
          <w:color w:val="000000" w:themeColor="text1"/>
          <w:sz w:val="21"/>
          <w:szCs w:val="21"/>
        </w:rPr>
        <w:t>9</w:t>
      </w:r>
      <w:r w:rsidRPr="0076616F">
        <w:rPr>
          <w:b/>
          <w:color w:val="000000" w:themeColor="text1"/>
          <w:sz w:val="21"/>
          <w:szCs w:val="21"/>
        </w:rPr>
        <w:fldChar w:fldCharType="end"/>
      </w:r>
      <w:r w:rsidRPr="0076616F">
        <w:rPr>
          <w:b/>
          <w:color w:val="000000" w:themeColor="text1"/>
          <w:sz w:val="21"/>
          <w:szCs w:val="21"/>
        </w:rPr>
        <w:noBreakHyphen/>
      </w:r>
      <w:r w:rsidRPr="0076616F">
        <w:rPr>
          <w:b/>
          <w:color w:val="000000" w:themeColor="text1"/>
          <w:sz w:val="21"/>
          <w:szCs w:val="21"/>
        </w:rPr>
        <w:fldChar w:fldCharType="begin"/>
      </w:r>
      <w:r w:rsidRPr="0076616F">
        <w:rPr>
          <w:b/>
          <w:color w:val="000000" w:themeColor="text1"/>
          <w:sz w:val="21"/>
          <w:szCs w:val="21"/>
        </w:rPr>
        <w:instrText xml:space="preserve"> SEQ </w:instrText>
      </w:r>
      <w:r w:rsidRPr="0076616F">
        <w:rPr>
          <w:b/>
          <w:color w:val="000000" w:themeColor="text1"/>
          <w:sz w:val="21"/>
          <w:szCs w:val="21"/>
        </w:rPr>
        <w:instrText>表</w:instrText>
      </w:r>
      <w:r w:rsidRPr="0076616F">
        <w:rPr>
          <w:b/>
          <w:color w:val="000000" w:themeColor="text1"/>
          <w:sz w:val="21"/>
          <w:szCs w:val="21"/>
        </w:rPr>
        <w:instrText xml:space="preserve"> \* ARABIC \s 1 </w:instrText>
      </w:r>
      <w:r w:rsidRPr="0076616F">
        <w:rPr>
          <w:b/>
          <w:color w:val="000000" w:themeColor="text1"/>
          <w:sz w:val="21"/>
          <w:szCs w:val="21"/>
        </w:rPr>
        <w:fldChar w:fldCharType="separate"/>
      </w:r>
      <w:r w:rsidR="00CE0F14">
        <w:rPr>
          <w:b/>
          <w:noProof/>
          <w:color w:val="000000" w:themeColor="text1"/>
          <w:sz w:val="21"/>
          <w:szCs w:val="21"/>
        </w:rPr>
        <w:t>3</w:t>
      </w:r>
      <w:r w:rsidRPr="0076616F">
        <w:rPr>
          <w:b/>
          <w:color w:val="000000" w:themeColor="text1"/>
          <w:sz w:val="21"/>
          <w:szCs w:val="21"/>
        </w:rPr>
        <w:fldChar w:fldCharType="end"/>
      </w:r>
      <w:r w:rsidRPr="0076616F">
        <w:rPr>
          <w:b/>
          <w:color w:val="000000" w:themeColor="text1"/>
          <w:sz w:val="21"/>
          <w:szCs w:val="18"/>
        </w:rPr>
        <w:t>评价工作等级划分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59"/>
        <w:gridCol w:w="1659"/>
        <w:gridCol w:w="1660"/>
        <w:gridCol w:w="1660"/>
        <w:gridCol w:w="1664"/>
      </w:tblGrid>
      <w:tr w:rsidR="0076616F" w:rsidRPr="0076616F" w14:paraId="0DB40EF8" w14:textId="77777777" w:rsidTr="00260147">
        <w:trPr>
          <w:trHeight w:val="368"/>
        </w:trPr>
        <w:tc>
          <w:tcPr>
            <w:tcW w:w="999" w:type="pct"/>
            <w:tcBorders>
              <w:top w:val="single" w:sz="4" w:space="0" w:color="auto"/>
              <w:left w:val="single" w:sz="4" w:space="0" w:color="auto"/>
              <w:bottom w:val="single" w:sz="4" w:space="0" w:color="auto"/>
            </w:tcBorders>
            <w:shd w:val="clear" w:color="auto" w:fill="auto"/>
            <w:vAlign w:val="center"/>
          </w:tcPr>
          <w:p w14:paraId="61C7790C"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环境风险潜势</w:t>
            </w:r>
          </w:p>
        </w:tc>
        <w:tc>
          <w:tcPr>
            <w:tcW w:w="999" w:type="pct"/>
            <w:tcBorders>
              <w:top w:val="single" w:sz="4" w:space="0" w:color="auto"/>
              <w:bottom w:val="single" w:sz="4" w:space="0" w:color="auto"/>
            </w:tcBorders>
            <w:shd w:val="clear" w:color="auto" w:fill="auto"/>
            <w:vAlign w:val="center"/>
          </w:tcPr>
          <w:p w14:paraId="3C7B9E32"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Ⅳ</w:t>
            </w:r>
            <w:r w:rsidRPr="0076616F">
              <w:rPr>
                <w:b/>
                <w:color w:val="000000" w:themeColor="text1"/>
                <w:sz w:val="21"/>
                <w:szCs w:val="18"/>
              </w:rPr>
              <w:t>、</w:t>
            </w:r>
            <w:r w:rsidRPr="0076616F">
              <w:rPr>
                <w:b/>
                <w:color w:val="000000" w:themeColor="text1"/>
                <w:sz w:val="21"/>
                <w:szCs w:val="18"/>
              </w:rPr>
              <w:t>Ⅳ+</w:t>
            </w:r>
          </w:p>
        </w:tc>
        <w:tc>
          <w:tcPr>
            <w:tcW w:w="1000" w:type="pct"/>
            <w:tcBorders>
              <w:top w:val="single" w:sz="4" w:space="0" w:color="auto"/>
              <w:bottom w:val="single" w:sz="4" w:space="0" w:color="auto"/>
            </w:tcBorders>
            <w:shd w:val="clear" w:color="auto" w:fill="auto"/>
            <w:vAlign w:val="center"/>
          </w:tcPr>
          <w:p w14:paraId="6D70C006"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Ⅲ</w:t>
            </w:r>
          </w:p>
        </w:tc>
        <w:tc>
          <w:tcPr>
            <w:tcW w:w="1000" w:type="pct"/>
            <w:tcBorders>
              <w:top w:val="single" w:sz="4" w:space="0" w:color="auto"/>
              <w:bottom w:val="single" w:sz="4" w:space="0" w:color="auto"/>
            </w:tcBorders>
            <w:shd w:val="clear" w:color="auto" w:fill="auto"/>
            <w:vAlign w:val="center"/>
          </w:tcPr>
          <w:p w14:paraId="19839A8C"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Ⅱ</w:t>
            </w:r>
          </w:p>
        </w:tc>
        <w:tc>
          <w:tcPr>
            <w:tcW w:w="1002" w:type="pct"/>
            <w:tcBorders>
              <w:top w:val="single" w:sz="4" w:space="0" w:color="auto"/>
              <w:bottom w:val="single" w:sz="4" w:space="0" w:color="auto"/>
              <w:right w:val="single" w:sz="4" w:space="0" w:color="auto"/>
            </w:tcBorders>
            <w:shd w:val="clear" w:color="auto" w:fill="auto"/>
            <w:vAlign w:val="center"/>
          </w:tcPr>
          <w:p w14:paraId="68CCA3C8"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Ⅰ</w:t>
            </w:r>
          </w:p>
        </w:tc>
      </w:tr>
      <w:tr w:rsidR="0076616F" w:rsidRPr="0076616F" w14:paraId="0604F101" w14:textId="77777777" w:rsidTr="00260147">
        <w:trPr>
          <w:trHeight w:val="368"/>
        </w:trPr>
        <w:tc>
          <w:tcPr>
            <w:tcW w:w="999" w:type="pct"/>
            <w:tcBorders>
              <w:top w:val="single" w:sz="4" w:space="0" w:color="auto"/>
              <w:left w:val="single" w:sz="4" w:space="0" w:color="auto"/>
              <w:bottom w:val="single" w:sz="4" w:space="0" w:color="auto"/>
            </w:tcBorders>
            <w:shd w:val="clear" w:color="auto" w:fill="auto"/>
            <w:vAlign w:val="center"/>
          </w:tcPr>
          <w:p w14:paraId="4FAEF55E"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评价工作等级</w:t>
            </w:r>
          </w:p>
        </w:tc>
        <w:tc>
          <w:tcPr>
            <w:tcW w:w="999" w:type="pct"/>
            <w:tcBorders>
              <w:top w:val="single" w:sz="4" w:space="0" w:color="auto"/>
              <w:bottom w:val="single" w:sz="4" w:space="0" w:color="auto"/>
            </w:tcBorders>
            <w:shd w:val="clear" w:color="auto" w:fill="auto"/>
            <w:vAlign w:val="center"/>
          </w:tcPr>
          <w:p w14:paraId="0607F69C"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一</w:t>
            </w:r>
          </w:p>
        </w:tc>
        <w:tc>
          <w:tcPr>
            <w:tcW w:w="1000" w:type="pct"/>
            <w:tcBorders>
              <w:top w:val="single" w:sz="4" w:space="0" w:color="auto"/>
              <w:bottom w:val="single" w:sz="4" w:space="0" w:color="auto"/>
            </w:tcBorders>
            <w:shd w:val="clear" w:color="auto" w:fill="auto"/>
            <w:vAlign w:val="center"/>
          </w:tcPr>
          <w:p w14:paraId="7A8C81E1"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二</w:t>
            </w:r>
          </w:p>
        </w:tc>
        <w:tc>
          <w:tcPr>
            <w:tcW w:w="1000" w:type="pct"/>
            <w:tcBorders>
              <w:top w:val="single" w:sz="4" w:space="0" w:color="auto"/>
              <w:bottom w:val="single" w:sz="4" w:space="0" w:color="auto"/>
            </w:tcBorders>
            <w:shd w:val="clear" w:color="auto" w:fill="auto"/>
            <w:vAlign w:val="center"/>
          </w:tcPr>
          <w:p w14:paraId="7B5F9251"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三</w:t>
            </w:r>
          </w:p>
        </w:tc>
        <w:tc>
          <w:tcPr>
            <w:tcW w:w="1002" w:type="pct"/>
            <w:tcBorders>
              <w:top w:val="single" w:sz="4" w:space="0" w:color="auto"/>
              <w:bottom w:val="single" w:sz="4" w:space="0" w:color="auto"/>
              <w:right w:val="single" w:sz="4" w:space="0" w:color="auto"/>
            </w:tcBorders>
            <w:shd w:val="clear" w:color="auto" w:fill="auto"/>
            <w:vAlign w:val="center"/>
          </w:tcPr>
          <w:p w14:paraId="1C7D17C0" w14:textId="77777777" w:rsidR="003037DB" w:rsidRPr="0076616F" w:rsidRDefault="003037DB" w:rsidP="00260147">
            <w:pPr>
              <w:spacing w:line="276" w:lineRule="auto"/>
              <w:ind w:firstLineChars="0" w:firstLine="0"/>
              <w:jc w:val="center"/>
              <w:textAlignment w:val="baseline"/>
              <w:rPr>
                <w:b/>
                <w:color w:val="000000" w:themeColor="text1"/>
                <w:sz w:val="21"/>
                <w:szCs w:val="18"/>
              </w:rPr>
            </w:pPr>
            <w:r w:rsidRPr="0076616F">
              <w:rPr>
                <w:b/>
                <w:color w:val="000000" w:themeColor="text1"/>
                <w:sz w:val="21"/>
                <w:szCs w:val="18"/>
              </w:rPr>
              <w:t>简单分析</w:t>
            </w:r>
            <w:r w:rsidRPr="0076616F">
              <w:rPr>
                <w:b/>
                <w:color w:val="000000" w:themeColor="text1"/>
                <w:sz w:val="21"/>
                <w:szCs w:val="18"/>
              </w:rPr>
              <w:t>a</w:t>
            </w:r>
          </w:p>
        </w:tc>
      </w:tr>
      <w:tr w:rsidR="0076616F" w:rsidRPr="0076616F" w14:paraId="0332D66E" w14:textId="77777777" w:rsidTr="00260147">
        <w:trPr>
          <w:trHeight w:val="64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9E5516" w14:textId="77777777" w:rsidR="003037DB" w:rsidRPr="0076616F" w:rsidRDefault="003037DB" w:rsidP="00260147">
            <w:pPr>
              <w:spacing w:line="276" w:lineRule="auto"/>
              <w:ind w:firstLine="420"/>
              <w:rPr>
                <w:color w:val="000000" w:themeColor="text1"/>
                <w:szCs w:val="21"/>
              </w:rPr>
            </w:pPr>
            <w:r w:rsidRPr="0076616F">
              <w:rPr>
                <w:color w:val="000000" w:themeColor="text1"/>
                <w:sz w:val="21"/>
                <w:szCs w:val="18"/>
              </w:rPr>
              <w:lastRenderedPageBreak/>
              <w:t xml:space="preserve">a </w:t>
            </w:r>
            <w:r w:rsidRPr="0076616F">
              <w:rPr>
                <w:color w:val="000000" w:themeColor="text1"/>
                <w:sz w:val="21"/>
                <w:szCs w:val="18"/>
              </w:rPr>
              <w:t>是相对于详细评价工作内容而言，在描述危险物质、环境影响途径、环境危害后果、风险防范措施等方面给出定性的说明。见附录</w:t>
            </w:r>
            <w:r w:rsidRPr="0076616F">
              <w:rPr>
                <w:color w:val="000000" w:themeColor="text1"/>
                <w:sz w:val="21"/>
                <w:szCs w:val="18"/>
              </w:rPr>
              <w:t xml:space="preserve"> A</w:t>
            </w:r>
            <w:r w:rsidRPr="0076616F">
              <w:rPr>
                <w:color w:val="000000" w:themeColor="text1"/>
                <w:sz w:val="21"/>
                <w:szCs w:val="18"/>
              </w:rPr>
              <w:t>。</w:t>
            </w:r>
          </w:p>
        </w:tc>
      </w:tr>
    </w:tbl>
    <w:p w14:paraId="5058FE98" w14:textId="77777777" w:rsidR="003037DB" w:rsidRPr="0076616F" w:rsidRDefault="003037DB" w:rsidP="003037DB">
      <w:pPr>
        <w:ind w:firstLine="482"/>
        <w:rPr>
          <w:b/>
          <w:color w:val="000000" w:themeColor="text1"/>
        </w:rPr>
      </w:pPr>
      <w:r w:rsidRPr="0076616F">
        <w:rPr>
          <w:b/>
          <w:color w:val="000000" w:themeColor="text1"/>
        </w:rPr>
        <w:t>因此，本项目环境风险进行简单分析。</w:t>
      </w:r>
    </w:p>
    <w:p w14:paraId="012BF5C0" w14:textId="77777777" w:rsidR="003037DB" w:rsidRPr="0076616F" w:rsidRDefault="003037DB" w:rsidP="003037DB">
      <w:pPr>
        <w:pStyle w:val="2"/>
        <w:rPr>
          <w:color w:val="000000" w:themeColor="text1"/>
        </w:rPr>
      </w:pPr>
      <w:bookmarkStart w:id="122" w:name="_Toc500146981"/>
      <w:bookmarkStart w:id="123" w:name="_Toc71392218"/>
      <w:bookmarkStart w:id="124" w:name="_Toc71634903"/>
      <w:r w:rsidRPr="0076616F">
        <w:rPr>
          <w:color w:val="000000" w:themeColor="text1"/>
        </w:rPr>
        <w:t>风险源项分析</w:t>
      </w:r>
      <w:bookmarkEnd w:id="122"/>
      <w:bookmarkEnd w:id="123"/>
      <w:bookmarkEnd w:id="124"/>
    </w:p>
    <w:p w14:paraId="0E7F79C8" w14:textId="77777777" w:rsidR="003037DB" w:rsidRPr="0076616F" w:rsidRDefault="003037DB" w:rsidP="003037DB">
      <w:pPr>
        <w:ind w:firstLine="480"/>
        <w:rPr>
          <w:color w:val="000000" w:themeColor="text1"/>
        </w:rPr>
      </w:pPr>
      <w:r w:rsidRPr="0076616F">
        <w:rPr>
          <w:color w:val="000000" w:themeColor="text1"/>
        </w:rPr>
        <w:t>根据工程分析，结合本项目工程特点，与本电站有关的可能存在的环境风险主要有：生态环境风险、地质灾害风险、油类物质泄漏风险、火灾风险等。</w:t>
      </w:r>
    </w:p>
    <w:p w14:paraId="4B6F9585" w14:textId="77777777" w:rsidR="003037DB" w:rsidRPr="0076616F" w:rsidRDefault="003037DB" w:rsidP="003037DB">
      <w:pPr>
        <w:ind w:firstLine="480"/>
        <w:rPr>
          <w:color w:val="000000" w:themeColor="text1"/>
        </w:rPr>
      </w:pPr>
      <w:r w:rsidRPr="0076616F">
        <w:rPr>
          <w:color w:val="000000" w:themeColor="text1"/>
        </w:rPr>
        <w:t>根据环境危害事件和事故的特性和产生方式，结合当地环境现状和工程分析成果，对电站施工期和运营期环境风险造成危害的途径、后果与严重性分别进行分析，结果见下表：</w:t>
      </w:r>
    </w:p>
    <w:p w14:paraId="12C7E693" w14:textId="1C5E3221" w:rsidR="003037DB" w:rsidRPr="0076616F" w:rsidRDefault="003037DB" w:rsidP="003037DB">
      <w:pPr>
        <w:adjustRightInd w:val="0"/>
        <w:snapToGrid w:val="0"/>
        <w:spacing w:line="240" w:lineRule="auto"/>
        <w:ind w:firstLine="420"/>
        <w:jc w:val="center"/>
        <w:rPr>
          <w:color w:val="000000" w:themeColor="text1"/>
          <w:sz w:val="21"/>
          <w:szCs w:val="21"/>
        </w:rPr>
      </w:pPr>
      <w:r w:rsidRPr="0076616F">
        <w:rPr>
          <w:color w:val="000000" w:themeColor="text1"/>
          <w:sz w:val="21"/>
          <w:szCs w:val="21"/>
        </w:rPr>
        <w:t>表</w:t>
      </w:r>
      <w:r w:rsidRPr="0076616F">
        <w:rPr>
          <w:color w:val="000000" w:themeColor="text1"/>
          <w:sz w:val="21"/>
          <w:szCs w:val="21"/>
        </w:rPr>
        <w:t xml:space="preserve"> </w:t>
      </w:r>
      <w:r w:rsidRPr="0076616F">
        <w:rPr>
          <w:color w:val="000000" w:themeColor="text1"/>
          <w:sz w:val="21"/>
          <w:szCs w:val="21"/>
        </w:rPr>
        <w:fldChar w:fldCharType="begin"/>
      </w:r>
      <w:r w:rsidRPr="0076616F">
        <w:rPr>
          <w:color w:val="000000" w:themeColor="text1"/>
          <w:sz w:val="21"/>
          <w:szCs w:val="21"/>
        </w:rPr>
        <w:instrText xml:space="preserve"> STYLEREF 1 \s </w:instrText>
      </w:r>
      <w:r w:rsidRPr="0076616F">
        <w:rPr>
          <w:color w:val="000000" w:themeColor="text1"/>
          <w:sz w:val="21"/>
          <w:szCs w:val="21"/>
        </w:rPr>
        <w:fldChar w:fldCharType="separate"/>
      </w:r>
      <w:r w:rsidR="00CE0F14">
        <w:rPr>
          <w:noProof/>
          <w:color w:val="000000" w:themeColor="text1"/>
          <w:sz w:val="21"/>
          <w:szCs w:val="21"/>
        </w:rPr>
        <w:t>9</w:t>
      </w:r>
      <w:r w:rsidRPr="0076616F">
        <w:rPr>
          <w:color w:val="000000" w:themeColor="text1"/>
          <w:sz w:val="21"/>
          <w:szCs w:val="21"/>
        </w:rPr>
        <w:fldChar w:fldCharType="end"/>
      </w:r>
      <w:r w:rsidRPr="0076616F">
        <w:rPr>
          <w:color w:val="000000" w:themeColor="text1"/>
          <w:sz w:val="21"/>
          <w:szCs w:val="21"/>
        </w:rPr>
        <w:noBreakHyphen/>
      </w:r>
      <w:r w:rsidRPr="0076616F">
        <w:rPr>
          <w:color w:val="000000" w:themeColor="text1"/>
          <w:sz w:val="21"/>
          <w:szCs w:val="21"/>
        </w:rPr>
        <w:fldChar w:fldCharType="begin"/>
      </w:r>
      <w:r w:rsidRPr="0076616F">
        <w:rPr>
          <w:color w:val="000000" w:themeColor="text1"/>
          <w:sz w:val="21"/>
          <w:szCs w:val="21"/>
        </w:rPr>
        <w:instrText xml:space="preserve"> SEQ </w:instrText>
      </w:r>
      <w:r w:rsidRPr="0076616F">
        <w:rPr>
          <w:color w:val="000000" w:themeColor="text1"/>
          <w:sz w:val="21"/>
          <w:szCs w:val="21"/>
        </w:rPr>
        <w:instrText>表</w:instrText>
      </w:r>
      <w:r w:rsidRPr="0076616F">
        <w:rPr>
          <w:color w:val="000000" w:themeColor="text1"/>
          <w:sz w:val="21"/>
          <w:szCs w:val="21"/>
        </w:rPr>
        <w:instrText xml:space="preserve"> \* ARABIC \s 1 </w:instrText>
      </w:r>
      <w:r w:rsidRPr="0076616F">
        <w:rPr>
          <w:color w:val="000000" w:themeColor="text1"/>
          <w:sz w:val="21"/>
          <w:szCs w:val="21"/>
        </w:rPr>
        <w:fldChar w:fldCharType="separate"/>
      </w:r>
      <w:r w:rsidR="00CE0F14">
        <w:rPr>
          <w:noProof/>
          <w:color w:val="000000" w:themeColor="text1"/>
          <w:sz w:val="21"/>
          <w:szCs w:val="21"/>
        </w:rPr>
        <w:t>4</w:t>
      </w:r>
      <w:r w:rsidRPr="0076616F">
        <w:rPr>
          <w:color w:val="000000" w:themeColor="text1"/>
          <w:sz w:val="21"/>
          <w:szCs w:val="21"/>
        </w:rPr>
        <w:fldChar w:fldCharType="end"/>
      </w:r>
      <w:r w:rsidRPr="0076616F">
        <w:rPr>
          <w:color w:val="000000" w:themeColor="text1"/>
          <w:sz w:val="21"/>
          <w:szCs w:val="21"/>
        </w:rPr>
        <w:t>项目环境风险危害性分析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67"/>
        <w:gridCol w:w="1195"/>
        <w:gridCol w:w="1315"/>
        <w:gridCol w:w="895"/>
        <w:gridCol w:w="1357"/>
        <w:gridCol w:w="1762"/>
      </w:tblGrid>
      <w:tr w:rsidR="0076616F" w:rsidRPr="0076616F" w14:paraId="71BB1509" w14:textId="77777777" w:rsidTr="00260147">
        <w:trPr>
          <w:trHeight w:val="629"/>
        </w:trPr>
        <w:tc>
          <w:tcPr>
            <w:tcW w:w="308" w:type="pct"/>
            <w:shd w:val="clear" w:color="auto" w:fill="auto"/>
            <w:vAlign w:val="center"/>
          </w:tcPr>
          <w:p w14:paraId="19E549B4"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序号</w:t>
            </w:r>
          </w:p>
        </w:tc>
        <w:tc>
          <w:tcPr>
            <w:tcW w:w="763" w:type="pct"/>
            <w:vAlign w:val="center"/>
          </w:tcPr>
          <w:p w14:paraId="0C494FFE"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危险单元</w:t>
            </w:r>
          </w:p>
        </w:tc>
        <w:tc>
          <w:tcPr>
            <w:tcW w:w="720" w:type="pct"/>
            <w:shd w:val="clear" w:color="auto" w:fill="auto"/>
            <w:vAlign w:val="center"/>
          </w:tcPr>
          <w:p w14:paraId="738E6F54"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风险源</w:t>
            </w:r>
          </w:p>
        </w:tc>
        <w:tc>
          <w:tcPr>
            <w:tcW w:w="792" w:type="pct"/>
            <w:shd w:val="clear" w:color="auto" w:fill="auto"/>
            <w:vAlign w:val="center"/>
          </w:tcPr>
          <w:p w14:paraId="3A51E23A"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主要危险物质</w:t>
            </w:r>
          </w:p>
        </w:tc>
        <w:tc>
          <w:tcPr>
            <w:tcW w:w="539" w:type="pct"/>
            <w:vAlign w:val="center"/>
          </w:tcPr>
          <w:p w14:paraId="72609685"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环境风险类型</w:t>
            </w:r>
          </w:p>
        </w:tc>
        <w:tc>
          <w:tcPr>
            <w:tcW w:w="817" w:type="pct"/>
            <w:shd w:val="clear" w:color="auto" w:fill="auto"/>
            <w:vAlign w:val="center"/>
          </w:tcPr>
          <w:p w14:paraId="7E7B6925"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环境影响途径</w:t>
            </w:r>
          </w:p>
        </w:tc>
        <w:tc>
          <w:tcPr>
            <w:tcW w:w="1061" w:type="pct"/>
            <w:vAlign w:val="center"/>
          </w:tcPr>
          <w:p w14:paraId="5F7DA1F5" w14:textId="77777777" w:rsidR="003037DB" w:rsidRPr="0076616F" w:rsidRDefault="003037DB" w:rsidP="00260147">
            <w:pPr>
              <w:spacing w:line="276" w:lineRule="auto"/>
              <w:ind w:firstLineChars="0" w:firstLine="0"/>
              <w:jc w:val="center"/>
              <w:rPr>
                <w:b/>
                <w:bCs/>
                <w:color w:val="000000" w:themeColor="text1"/>
                <w:sz w:val="21"/>
                <w:szCs w:val="21"/>
              </w:rPr>
            </w:pPr>
            <w:r w:rsidRPr="0076616F">
              <w:rPr>
                <w:b/>
                <w:bCs/>
                <w:color w:val="000000" w:themeColor="text1"/>
                <w:sz w:val="21"/>
                <w:szCs w:val="21"/>
              </w:rPr>
              <w:t>可能受影响的敏感目标</w:t>
            </w:r>
          </w:p>
        </w:tc>
      </w:tr>
      <w:tr w:rsidR="0076616F" w:rsidRPr="0076616F" w14:paraId="4B0A0022" w14:textId="77777777" w:rsidTr="00260147">
        <w:trPr>
          <w:trHeight w:val="943"/>
        </w:trPr>
        <w:tc>
          <w:tcPr>
            <w:tcW w:w="308" w:type="pct"/>
            <w:shd w:val="clear" w:color="auto" w:fill="auto"/>
            <w:vAlign w:val="center"/>
          </w:tcPr>
          <w:p w14:paraId="3122DCBA"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1</w:t>
            </w:r>
          </w:p>
        </w:tc>
        <w:tc>
          <w:tcPr>
            <w:tcW w:w="763" w:type="pct"/>
            <w:vMerge w:val="restart"/>
            <w:vAlign w:val="center"/>
          </w:tcPr>
          <w:p w14:paraId="217A9920"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工程水域及电站占地范围</w:t>
            </w:r>
          </w:p>
        </w:tc>
        <w:tc>
          <w:tcPr>
            <w:tcW w:w="720" w:type="pct"/>
            <w:shd w:val="clear" w:color="auto" w:fill="auto"/>
            <w:vAlign w:val="center"/>
          </w:tcPr>
          <w:p w14:paraId="77511406"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生物量、生物多样性</w:t>
            </w:r>
          </w:p>
        </w:tc>
        <w:tc>
          <w:tcPr>
            <w:tcW w:w="792" w:type="pct"/>
            <w:shd w:val="clear" w:color="auto" w:fill="auto"/>
            <w:vAlign w:val="center"/>
          </w:tcPr>
          <w:p w14:paraId="7C7A1B3E"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入侵生物</w:t>
            </w:r>
          </w:p>
        </w:tc>
        <w:tc>
          <w:tcPr>
            <w:tcW w:w="539" w:type="pct"/>
            <w:vMerge w:val="restart"/>
            <w:vAlign w:val="center"/>
          </w:tcPr>
          <w:p w14:paraId="73741D78"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生态环境风险</w:t>
            </w:r>
          </w:p>
        </w:tc>
        <w:tc>
          <w:tcPr>
            <w:tcW w:w="817" w:type="pct"/>
            <w:shd w:val="clear" w:color="auto" w:fill="auto"/>
            <w:vAlign w:val="center"/>
          </w:tcPr>
          <w:p w14:paraId="489B7FDA"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水域、陆域生态环境</w:t>
            </w:r>
          </w:p>
        </w:tc>
        <w:tc>
          <w:tcPr>
            <w:tcW w:w="1061" w:type="pct"/>
            <w:vAlign w:val="center"/>
          </w:tcPr>
          <w:p w14:paraId="1084A065"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生物量减少，物种消失，影响生态环境</w:t>
            </w:r>
          </w:p>
        </w:tc>
      </w:tr>
      <w:tr w:rsidR="0076616F" w:rsidRPr="0076616F" w14:paraId="793F0051" w14:textId="77777777" w:rsidTr="00260147">
        <w:trPr>
          <w:trHeight w:val="943"/>
        </w:trPr>
        <w:tc>
          <w:tcPr>
            <w:tcW w:w="308" w:type="pct"/>
            <w:shd w:val="clear" w:color="auto" w:fill="auto"/>
            <w:vAlign w:val="center"/>
          </w:tcPr>
          <w:p w14:paraId="59B3F017"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2</w:t>
            </w:r>
          </w:p>
        </w:tc>
        <w:tc>
          <w:tcPr>
            <w:tcW w:w="763" w:type="pct"/>
            <w:vMerge/>
            <w:vAlign w:val="center"/>
          </w:tcPr>
          <w:p w14:paraId="670E9717" w14:textId="77777777" w:rsidR="003037DB" w:rsidRPr="0076616F" w:rsidRDefault="003037DB" w:rsidP="00260147">
            <w:pPr>
              <w:spacing w:line="276" w:lineRule="auto"/>
              <w:ind w:firstLineChars="0" w:firstLine="0"/>
              <w:jc w:val="center"/>
              <w:rPr>
                <w:color w:val="000000" w:themeColor="text1"/>
                <w:sz w:val="21"/>
                <w:szCs w:val="21"/>
              </w:rPr>
            </w:pPr>
          </w:p>
        </w:tc>
        <w:tc>
          <w:tcPr>
            <w:tcW w:w="720" w:type="pct"/>
            <w:shd w:val="clear" w:color="auto" w:fill="auto"/>
            <w:vAlign w:val="center"/>
          </w:tcPr>
          <w:p w14:paraId="35C74D69"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生物入侵</w:t>
            </w:r>
          </w:p>
        </w:tc>
        <w:tc>
          <w:tcPr>
            <w:tcW w:w="792" w:type="pct"/>
            <w:shd w:val="clear" w:color="auto" w:fill="auto"/>
            <w:vAlign w:val="center"/>
          </w:tcPr>
          <w:p w14:paraId="39F178E1"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施工区植被恢复，破坏生态环境平衡</w:t>
            </w:r>
          </w:p>
        </w:tc>
        <w:tc>
          <w:tcPr>
            <w:tcW w:w="539" w:type="pct"/>
            <w:vMerge/>
            <w:vAlign w:val="center"/>
          </w:tcPr>
          <w:p w14:paraId="7FB7315E" w14:textId="77777777" w:rsidR="003037DB" w:rsidRPr="0076616F" w:rsidRDefault="003037DB" w:rsidP="00260147">
            <w:pPr>
              <w:spacing w:line="276" w:lineRule="auto"/>
              <w:ind w:firstLineChars="0" w:firstLine="0"/>
              <w:jc w:val="center"/>
              <w:rPr>
                <w:color w:val="000000" w:themeColor="text1"/>
                <w:sz w:val="21"/>
                <w:szCs w:val="21"/>
              </w:rPr>
            </w:pPr>
          </w:p>
        </w:tc>
        <w:tc>
          <w:tcPr>
            <w:tcW w:w="817" w:type="pct"/>
            <w:shd w:val="clear" w:color="auto" w:fill="auto"/>
            <w:vAlign w:val="center"/>
          </w:tcPr>
          <w:p w14:paraId="31EDD6FD"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水域、陆域生态环境</w:t>
            </w:r>
          </w:p>
        </w:tc>
        <w:tc>
          <w:tcPr>
            <w:tcW w:w="1061" w:type="pct"/>
            <w:vAlign w:val="center"/>
          </w:tcPr>
          <w:p w14:paraId="0C5D7ADC"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物种演变、破坏已有稳定的生态系统</w:t>
            </w:r>
          </w:p>
        </w:tc>
      </w:tr>
      <w:tr w:rsidR="0076616F" w:rsidRPr="0076616F" w14:paraId="6E48AB4C" w14:textId="77777777" w:rsidTr="00260147">
        <w:trPr>
          <w:trHeight w:val="943"/>
        </w:trPr>
        <w:tc>
          <w:tcPr>
            <w:tcW w:w="308" w:type="pct"/>
            <w:shd w:val="clear" w:color="auto" w:fill="auto"/>
            <w:vAlign w:val="center"/>
          </w:tcPr>
          <w:p w14:paraId="00FC1EB0"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3</w:t>
            </w:r>
          </w:p>
        </w:tc>
        <w:tc>
          <w:tcPr>
            <w:tcW w:w="763" w:type="pct"/>
            <w:vMerge/>
            <w:vAlign w:val="center"/>
          </w:tcPr>
          <w:p w14:paraId="6331F1C5" w14:textId="77777777" w:rsidR="003037DB" w:rsidRPr="0076616F" w:rsidRDefault="003037DB" w:rsidP="00260147">
            <w:pPr>
              <w:spacing w:line="276" w:lineRule="auto"/>
              <w:ind w:firstLineChars="0" w:firstLine="0"/>
              <w:jc w:val="center"/>
              <w:rPr>
                <w:color w:val="000000" w:themeColor="text1"/>
                <w:sz w:val="21"/>
                <w:szCs w:val="21"/>
              </w:rPr>
            </w:pPr>
          </w:p>
        </w:tc>
        <w:tc>
          <w:tcPr>
            <w:tcW w:w="720" w:type="pct"/>
            <w:shd w:val="clear" w:color="auto" w:fill="auto"/>
            <w:vAlign w:val="center"/>
          </w:tcPr>
          <w:p w14:paraId="0E14F660"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水体富营养化</w:t>
            </w:r>
          </w:p>
        </w:tc>
        <w:tc>
          <w:tcPr>
            <w:tcW w:w="792" w:type="pct"/>
            <w:shd w:val="clear" w:color="auto" w:fill="auto"/>
            <w:vAlign w:val="center"/>
          </w:tcPr>
          <w:p w14:paraId="553C7DB7"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工程水域水体富营养化，水体中藻类大势爆发</w:t>
            </w:r>
          </w:p>
        </w:tc>
        <w:tc>
          <w:tcPr>
            <w:tcW w:w="539" w:type="pct"/>
            <w:vMerge/>
            <w:vAlign w:val="center"/>
          </w:tcPr>
          <w:p w14:paraId="0CAFC234" w14:textId="77777777" w:rsidR="003037DB" w:rsidRPr="0076616F" w:rsidRDefault="003037DB" w:rsidP="00260147">
            <w:pPr>
              <w:spacing w:line="276" w:lineRule="auto"/>
              <w:ind w:firstLineChars="0" w:firstLine="0"/>
              <w:jc w:val="center"/>
              <w:rPr>
                <w:color w:val="000000" w:themeColor="text1"/>
                <w:sz w:val="21"/>
                <w:szCs w:val="21"/>
              </w:rPr>
            </w:pPr>
          </w:p>
        </w:tc>
        <w:tc>
          <w:tcPr>
            <w:tcW w:w="817" w:type="pct"/>
            <w:shd w:val="clear" w:color="auto" w:fill="auto"/>
            <w:vAlign w:val="center"/>
          </w:tcPr>
          <w:p w14:paraId="4DBA0DDF"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水域、陆域生态环境</w:t>
            </w:r>
          </w:p>
        </w:tc>
        <w:tc>
          <w:tcPr>
            <w:tcW w:w="1061" w:type="pct"/>
            <w:vAlign w:val="center"/>
          </w:tcPr>
          <w:p w14:paraId="75B2FAB3"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水质恶化，危害水生生物</w:t>
            </w:r>
          </w:p>
        </w:tc>
      </w:tr>
      <w:tr w:rsidR="0076616F" w:rsidRPr="0076616F" w14:paraId="24872F37" w14:textId="77777777" w:rsidTr="00260147">
        <w:trPr>
          <w:trHeight w:val="943"/>
        </w:trPr>
        <w:tc>
          <w:tcPr>
            <w:tcW w:w="308" w:type="pct"/>
            <w:shd w:val="clear" w:color="auto" w:fill="auto"/>
            <w:vAlign w:val="center"/>
          </w:tcPr>
          <w:p w14:paraId="74E06FA1"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4</w:t>
            </w:r>
          </w:p>
        </w:tc>
        <w:tc>
          <w:tcPr>
            <w:tcW w:w="763" w:type="pct"/>
            <w:vMerge/>
            <w:vAlign w:val="center"/>
          </w:tcPr>
          <w:p w14:paraId="6127586A" w14:textId="77777777" w:rsidR="003037DB" w:rsidRPr="0076616F" w:rsidRDefault="003037DB" w:rsidP="00260147">
            <w:pPr>
              <w:spacing w:line="276" w:lineRule="auto"/>
              <w:ind w:firstLineChars="0" w:firstLine="0"/>
              <w:jc w:val="center"/>
              <w:rPr>
                <w:color w:val="000000" w:themeColor="text1"/>
                <w:sz w:val="21"/>
                <w:szCs w:val="21"/>
              </w:rPr>
            </w:pPr>
          </w:p>
        </w:tc>
        <w:tc>
          <w:tcPr>
            <w:tcW w:w="720" w:type="pct"/>
            <w:shd w:val="clear" w:color="auto" w:fill="auto"/>
            <w:vAlign w:val="center"/>
          </w:tcPr>
          <w:p w14:paraId="3D77CE1F"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地质灾害</w:t>
            </w:r>
          </w:p>
        </w:tc>
        <w:tc>
          <w:tcPr>
            <w:tcW w:w="792" w:type="pct"/>
            <w:shd w:val="clear" w:color="auto" w:fill="auto"/>
            <w:vAlign w:val="center"/>
          </w:tcPr>
          <w:p w14:paraId="382B5F84"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工程水域、厂区等系统地质灾害</w:t>
            </w:r>
          </w:p>
        </w:tc>
        <w:tc>
          <w:tcPr>
            <w:tcW w:w="539" w:type="pct"/>
            <w:vAlign w:val="center"/>
          </w:tcPr>
          <w:p w14:paraId="72FC2623"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地质灾害风险</w:t>
            </w:r>
          </w:p>
        </w:tc>
        <w:tc>
          <w:tcPr>
            <w:tcW w:w="817" w:type="pct"/>
            <w:shd w:val="clear" w:color="auto" w:fill="auto"/>
            <w:vAlign w:val="center"/>
          </w:tcPr>
          <w:p w14:paraId="4E500F17"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所在区域地址结构</w:t>
            </w:r>
          </w:p>
        </w:tc>
        <w:tc>
          <w:tcPr>
            <w:tcW w:w="1061" w:type="pct"/>
            <w:vAlign w:val="center"/>
          </w:tcPr>
          <w:p w14:paraId="705FC14A"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影响电站本身运行安全，同时危害周边群众生命财产安全</w:t>
            </w:r>
          </w:p>
        </w:tc>
      </w:tr>
      <w:tr w:rsidR="0076616F" w:rsidRPr="0076616F" w14:paraId="38009D10" w14:textId="77777777" w:rsidTr="00260147">
        <w:trPr>
          <w:trHeight w:val="943"/>
        </w:trPr>
        <w:tc>
          <w:tcPr>
            <w:tcW w:w="308" w:type="pct"/>
            <w:shd w:val="clear" w:color="auto" w:fill="auto"/>
            <w:vAlign w:val="center"/>
          </w:tcPr>
          <w:p w14:paraId="712B2A38"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5</w:t>
            </w:r>
          </w:p>
        </w:tc>
        <w:tc>
          <w:tcPr>
            <w:tcW w:w="763" w:type="pct"/>
            <w:vAlign w:val="center"/>
          </w:tcPr>
          <w:p w14:paraId="1FFF8CFF"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厂区内涉油设备区、油类暂存点、危废暂存间</w:t>
            </w:r>
          </w:p>
        </w:tc>
        <w:tc>
          <w:tcPr>
            <w:tcW w:w="720" w:type="pct"/>
            <w:shd w:val="clear" w:color="auto" w:fill="auto"/>
            <w:vAlign w:val="center"/>
          </w:tcPr>
          <w:p w14:paraId="29D0E6C8"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透平油、变压油、废透平油、废变压油</w:t>
            </w:r>
          </w:p>
        </w:tc>
        <w:tc>
          <w:tcPr>
            <w:tcW w:w="792" w:type="pct"/>
            <w:shd w:val="clear" w:color="auto" w:fill="auto"/>
            <w:vAlign w:val="center"/>
          </w:tcPr>
          <w:p w14:paraId="4E325FD2"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透平油、变压油、废透平油、废变压油</w:t>
            </w:r>
          </w:p>
        </w:tc>
        <w:tc>
          <w:tcPr>
            <w:tcW w:w="539" w:type="pct"/>
            <w:vAlign w:val="center"/>
          </w:tcPr>
          <w:p w14:paraId="7D92DAF8"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泄露</w:t>
            </w:r>
          </w:p>
        </w:tc>
        <w:tc>
          <w:tcPr>
            <w:tcW w:w="817" w:type="pct"/>
            <w:shd w:val="clear" w:color="auto" w:fill="auto"/>
            <w:vAlign w:val="center"/>
          </w:tcPr>
          <w:p w14:paraId="05E75A94"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地下水、土壤</w:t>
            </w:r>
          </w:p>
        </w:tc>
        <w:tc>
          <w:tcPr>
            <w:tcW w:w="1061" w:type="pct"/>
            <w:vAlign w:val="center"/>
          </w:tcPr>
          <w:p w14:paraId="178A8442"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油类物质泄漏，影响区域地下水、土壤和地表水</w:t>
            </w:r>
          </w:p>
        </w:tc>
      </w:tr>
      <w:tr w:rsidR="0076616F" w:rsidRPr="0076616F" w14:paraId="00A74AF2" w14:textId="77777777" w:rsidTr="00260147">
        <w:trPr>
          <w:trHeight w:val="943"/>
        </w:trPr>
        <w:tc>
          <w:tcPr>
            <w:tcW w:w="308" w:type="pct"/>
            <w:shd w:val="clear" w:color="auto" w:fill="auto"/>
            <w:vAlign w:val="center"/>
          </w:tcPr>
          <w:p w14:paraId="0A96346D"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6</w:t>
            </w:r>
          </w:p>
        </w:tc>
        <w:tc>
          <w:tcPr>
            <w:tcW w:w="763" w:type="pct"/>
            <w:vAlign w:val="center"/>
          </w:tcPr>
          <w:p w14:paraId="3F65E342"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火灾风险</w:t>
            </w:r>
          </w:p>
        </w:tc>
        <w:tc>
          <w:tcPr>
            <w:tcW w:w="720" w:type="pct"/>
            <w:shd w:val="clear" w:color="auto" w:fill="auto"/>
            <w:vAlign w:val="center"/>
          </w:tcPr>
          <w:p w14:paraId="42CC3484"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生产厂区及周边林地</w:t>
            </w:r>
          </w:p>
        </w:tc>
        <w:tc>
          <w:tcPr>
            <w:tcW w:w="792" w:type="pct"/>
            <w:shd w:val="clear" w:color="auto" w:fill="auto"/>
            <w:vAlign w:val="center"/>
          </w:tcPr>
          <w:p w14:paraId="2F07881E"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发电厂区内电器因老化、短路发生火灾；因人为因素导致森林火灾</w:t>
            </w:r>
          </w:p>
        </w:tc>
        <w:tc>
          <w:tcPr>
            <w:tcW w:w="539" w:type="pct"/>
            <w:vAlign w:val="center"/>
          </w:tcPr>
          <w:p w14:paraId="4EFDAA69"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火灾</w:t>
            </w:r>
          </w:p>
        </w:tc>
        <w:tc>
          <w:tcPr>
            <w:tcW w:w="817" w:type="pct"/>
            <w:shd w:val="clear" w:color="auto" w:fill="auto"/>
            <w:vAlign w:val="center"/>
          </w:tcPr>
          <w:p w14:paraId="747F4ADE"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大气、地表水、陆生生态环境</w:t>
            </w:r>
          </w:p>
        </w:tc>
        <w:tc>
          <w:tcPr>
            <w:tcW w:w="1061" w:type="pct"/>
            <w:vAlign w:val="center"/>
          </w:tcPr>
          <w:p w14:paraId="526826DA" w14:textId="77777777" w:rsidR="003037DB" w:rsidRPr="0076616F" w:rsidRDefault="003037DB" w:rsidP="00260147">
            <w:pPr>
              <w:spacing w:line="276" w:lineRule="auto"/>
              <w:ind w:firstLineChars="0" w:firstLine="0"/>
              <w:jc w:val="center"/>
              <w:rPr>
                <w:color w:val="000000" w:themeColor="text1"/>
                <w:sz w:val="21"/>
                <w:szCs w:val="21"/>
              </w:rPr>
            </w:pPr>
            <w:r w:rsidRPr="0076616F">
              <w:rPr>
                <w:color w:val="000000" w:themeColor="text1"/>
                <w:sz w:val="21"/>
                <w:szCs w:val="21"/>
              </w:rPr>
              <w:t>火灾发生对电站员工及周边居民带来不良影响，破坏自然环境</w:t>
            </w:r>
          </w:p>
        </w:tc>
      </w:tr>
    </w:tbl>
    <w:p w14:paraId="2CF2DFE9" w14:textId="77777777" w:rsidR="003037DB" w:rsidRPr="0076616F" w:rsidRDefault="003037DB" w:rsidP="003037DB">
      <w:pPr>
        <w:adjustRightInd w:val="0"/>
        <w:snapToGrid w:val="0"/>
        <w:spacing w:line="240" w:lineRule="auto"/>
        <w:ind w:firstLine="420"/>
        <w:jc w:val="center"/>
        <w:rPr>
          <w:color w:val="000000" w:themeColor="text1"/>
          <w:sz w:val="21"/>
          <w:szCs w:val="21"/>
        </w:rPr>
      </w:pPr>
    </w:p>
    <w:p w14:paraId="7C84B7BF" w14:textId="77777777" w:rsidR="003037DB" w:rsidRPr="0076616F" w:rsidRDefault="003037DB" w:rsidP="003037DB">
      <w:pPr>
        <w:pStyle w:val="3"/>
        <w:tabs>
          <w:tab w:val="left" w:pos="993"/>
        </w:tabs>
        <w:rPr>
          <w:color w:val="000000" w:themeColor="text1"/>
        </w:rPr>
      </w:pPr>
      <w:r w:rsidRPr="0076616F">
        <w:rPr>
          <w:color w:val="000000" w:themeColor="text1"/>
        </w:rPr>
        <w:lastRenderedPageBreak/>
        <w:t>生态环境风险</w:t>
      </w:r>
    </w:p>
    <w:p w14:paraId="0A8A1862" w14:textId="77777777" w:rsidR="003037DB" w:rsidRPr="0076616F" w:rsidRDefault="003037DB" w:rsidP="003037DB">
      <w:pPr>
        <w:numPr>
          <w:ilvl w:val="0"/>
          <w:numId w:val="17"/>
        </w:numPr>
        <w:ind w:firstLineChars="0"/>
        <w:rPr>
          <w:b/>
          <w:color w:val="000000" w:themeColor="text1"/>
        </w:rPr>
      </w:pPr>
      <w:r w:rsidRPr="0076616F">
        <w:rPr>
          <w:b/>
          <w:color w:val="000000" w:themeColor="text1"/>
        </w:rPr>
        <w:t>生物量、生物多样性</w:t>
      </w:r>
    </w:p>
    <w:p w14:paraId="6ED61861" w14:textId="38EC309B" w:rsidR="003037DB" w:rsidRPr="0076616F" w:rsidRDefault="003037DB" w:rsidP="003037DB">
      <w:pPr>
        <w:ind w:firstLine="480"/>
        <w:rPr>
          <w:color w:val="000000" w:themeColor="text1"/>
        </w:rPr>
      </w:pPr>
      <w:r w:rsidRPr="0076616F">
        <w:rPr>
          <w:color w:val="000000" w:themeColor="text1"/>
        </w:rPr>
        <w:t>根据生态影响评价结果，工程建设和运行对生态的影响主要表现在工程水域</w:t>
      </w:r>
      <w:r w:rsidR="003B053F">
        <w:rPr>
          <w:rFonts w:hint="eastAsia"/>
          <w:color w:val="000000" w:themeColor="text1"/>
        </w:rPr>
        <w:t>减水段水量减小以及设置拦水坝所造成的坝址上游生态阻隔的影响</w:t>
      </w:r>
      <w:r w:rsidRPr="0076616F">
        <w:rPr>
          <w:color w:val="000000" w:themeColor="text1"/>
        </w:rPr>
        <w:t>。生态风险分析主要分析在事故状态即短期内没有水量分配不及时引起的对上游河段及下游河段水生生物的影响。</w:t>
      </w:r>
    </w:p>
    <w:p w14:paraId="26722498" w14:textId="3380C5BB" w:rsidR="003037DB" w:rsidRPr="0076616F" w:rsidRDefault="003037DB" w:rsidP="003037DB">
      <w:pPr>
        <w:ind w:firstLine="482"/>
        <w:rPr>
          <w:b/>
          <w:color w:val="000000" w:themeColor="text1"/>
        </w:rPr>
      </w:pPr>
      <w:r w:rsidRPr="0076616F">
        <w:rPr>
          <w:b/>
          <w:color w:val="000000" w:themeColor="text1"/>
        </w:rPr>
        <w:t>2</w:t>
      </w:r>
      <w:r w:rsidRPr="0076616F">
        <w:rPr>
          <w:b/>
          <w:color w:val="000000" w:themeColor="text1"/>
        </w:rPr>
        <w:t>、生物入侵</w:t>
      </w:r>
    </w:p>
    <w:p w14:paraId="03F2AFAB" w14:textId="77777777" w:rsidR="003037DB" w:rsidRPr="0076616F" w:rsidRDefault="003037DB" w:rsidP="003037DB">
      <w:pPr>
        <w:ind w:firstLine="480"/>
        <w:rPr>
          <w:bCs/>
          <w:color w:val="000000" w:themeColor="text1"/>
        </w:rPr>
      </w:pPr>
      <w:r w:rsidRPr="0076616F">
        <w:rPr>
          <w:bCs/>
          <w:color w:val="000000" w:themeColor="text1"/>
        </w:rPr>
        <w:t>生物入侵的主要危害因素为人为带入的外来物种。工程实施景观绿化、植被恢复过程中，若将外来物种混入现有生态环境中，将对区域已有生态平衡造成破坏，从而影响生物种类和数量。</w:t>
      </w:r>
    </w:p>
    <w:p w14:paraId="1049DB70" w14:textId="77777777" w:rsidR="003037DB" w:rsidRPr="0076616F" w:rsidRDefault="003037DB" w:rsidP="003037DB">
      <w:pPr>
        <w:ind w:firstLine="482"/>
        <w:rPr>
          <w:b/>
          <w:color w:val="000000" w:themeColor="text1"/>
        </w:rPr>
      </w:pPr>
      <w:r w:rsidRPr="0076616F">
        <w:rPr>
          <w:b/>
          <w:color w:val="000000" w:themeColor="text1"/>
        </w:rPr>
        <w:t>3</w:t>
      </w:r>
      <w:r w:rsidRPr="0076616F">
        <w:rPr>
          <w:b/>
          <w:color w:val="000000" w:themeColor="text1"/>
        </w:rPr>
        <w:t>、水体富营养化</w:t>
      </w:r>
    </w:p>
    <w:p w14:paraId="7C740085" w14:textId="39FA9684" w:rsidR="003037DB" w:rsidRPr="0076616F" w:rsidRDefault="003037DB" w:rsidP="003037DB">
      <w:pPr>
        <w:ind w:firstLine="480"/>
        <w:rPr>
          <w:bCs/>
          <w:color w:val="000000" w:themeColor="text1"/>
        </w:rPr>
      </w:pPr>
      <w:r w:rsidRPr="0076616F">
        <w:rPr>
          <w:bCs/>
          <w:color w:val="000000" w:themeColor="text1"/>
        </w:rPr>
        <w:t>项目</w:t>
      </w:r>
      <w:r w:rsidR="0076616F">
        <w:rPr>
          <w:rFonts w:hint="eastAsia"/>
          <w:bCs/>
          <w:color w:val="000000" w:themeColor="text1"/>
        </w:rPr>
        <w:t>设坝拦河蓄水</w:t>
      </w:r>
      <w:r w:rsidR="003B053F">
        <w:rPr>
          <w:rFonts w:hint="eastAsia"/>
          <w:bCs/>
          <w:color w:val="000000" w:themeColor="text1"/>
        </w:rPr>
        <w:t>，所形成的库区较小</w:t>
      </w:r>
      <w:r w:rsidR="0076616F">
        <w:rPr>
          <w:rFonts w:hint="eastAsia"/>
          <w:bCs/>
          <w:color w:val="000000" w:themeColor="text1"/>
        </w:rPr>
        <w:t>，</w:t>
      </w:r>
      <w:r w:rsidRPr="0076616F">
        <w:rPr>
          <w:bCs/>
          <w:color w:val="000000" w:themeColor="text1"/>
        </w:rPr>
        <w:t>工程水域水体交换频率快，水体停留时间较短，上游水体中营养物质不容易在本工程水域处形成富集，因此，本工程水域藻类爆发的可能性较小。</w:t>
      </w:r>
    </w:p>
    <w:p w14:paraId="0944EE4C" w14:textId="77777777" w:rsidR="003037DB" w:rsidRPr="0076616F" w:rsidRDefault="003037DB" w:rsidP="003037DB">
      <w:pPr>
        <w:pStyle w:val="3"/>
        <w:tabs>
          <w:tab w:val="left" w:pos="993"/>
        </w:tabs>
        <w:rPr>
          <w:color w:val="000000" w:themeColor="text1"/>
        </w:rPr>
      </w:pPr>
      <w:r w:rsidRPr="0076616F">
        <w:rPr>
          <w:color w:val="000000" w:themeColor="text1"/>
        </w:rPr>
        <w:t>地质灾害风险</w:t>
      </w:r>
    </w:p>
    <w:p w14:paraId="34769661" w14:textId="63B5368C" w:rsidR="003037DB" w:rsidRPr="0076616F" w:rsidRDefault="003037DB" w:rsidP="003037DB">
      <w:pPr>
        <w:ind w:firstLine="480"/>
        <w:rPr>
          <w:color w:val="000000" w:themeColor="text1"/>
        </w:rPr>
      </w:pPr>
      <w:r w:rsidRPr="0076616F">
        <w:rPr>
          <w:color w:val="000000" w:themeColor="text1"/>
        </w:rPr>
        <w:t>项目引水</w:t>
      </w:r>
      <w:r w:rsidR="003B053F">
        <w:rPr>
          <w:rFonts w:hint="eastAsia"/>
          <w:color w:val="000000" w:themeColor="text1"/>
        </w:rPr>
        <w:t>管道</w:t>
      </w:r>
      <w:r w:rsidRPr="0076616F">
        <w:rPr>
          <w:color w:val="000000" w:themeColor="text1"/>
        </w:rPr>
        <w:t>、压力前池、压力管道及厂房等设施已建成使用多年，工程地质条件较好，根据现场调查，引水</w:t>
      </w:r>
      <w:r w:rsidR="003B053F">
        <w:rPr>
          <w:rFonts w:hint="eastAsia"/>
          <w:color w:val="000000" w:themeColor="text1"/>
        </w:rPr>
        <w:t>管道</w:t>
      </w:r>
      <w:r w:rsidRPr="0076616F">
        <w:rPr>
          <w:color w:val="000000" w:themeColor="text1"/>
        </w:rPr>
        <w:t>、厂房经改造后基本得到改善，工程水域滑坡、破损、塌陷现象已得到改善，因此工程引发地质灾害的可能性较小。</w:t>
      </w:r>
    </w:p>
    <w:p w14:paraId="4473C6A1" w14:textId="77777777" w:rsidR="003037DB" w:rsidRPr="0076616F" w:rsidRDefault="003037DB" w:rsidP="003037DB">
      <w:pPr>
        <w:pStyle w:val="3"/>
        <w:rPr>
          <w:color w:val="000000" w:themeColor="text1"/>
          <w:szCs w:val="20"/>
        </w:rPr>
      </w:pPr>
      <w:r w:rsidRPr="0076616F">
        <w:rPr>
          <w:color w:val="000000" w:themeColor="text1"/>
        </w:rPr>
        <w:t>泄露</w:t>
      </w:r>
    </w:p>
    <w:p w14:paraId="2897DB97" w14:textId="77777777" w:rsidR="003037DB" w:rsidRPr="0076616F" w:rsidRDefault="003037DB" w:rsidP="003037DB">
      <w:pPr>
        <w:ind w:firstLine="480"/>
        <w:rPr>
          <w:color w:val="000000" w:themeColor="text1"/>
          <w:szCs w:val="20"/>
        </w:rPr>
      </w:pPr>
      <w:r w:rsidRPr="0076616F">
        <w:rPr>
          <w:color w:val="000000" w:themeColor="text1"/>
          <w:szCs w:val="20"/>
        </w:rPr>
        <w:t>项目使用的透平油主要作用是润滑、散热和液压操作。电站一般在运</w:t>
      </w:r>
      <w:r w:rsidRPr="0076616F">
        <w:rPr>
          <w:color w:val="000000" w:themeColor="text1"/>
          <w:szCs w:val="20"/>
        </w:rPr>
        <w:t>4~5</w:t>
      </w:r>
      <w:r w:rsidRPr="0076616F">
        <w:rPr>
          <w:color w:val="000000" w:themeColor="text1"/>
          <w:szCs w:val="20"/>
        </w:rPr>
        <w:t>年后会产生较多废液，此外，设备检修过程产生少量废液。油类物质若不经妥善收集，可能进入水体，对水体水质造成污染；此外，若油类物质泄漏，可能污染土壤和地下水。</w:t>
      </w:r>
    </w:p>
    <w:p w14:paraId="64D0062C" w14:textId="77777777" w:rsidR="003037DB" w:rsidRPr="0076616F" w:rsidRDefault="003037DB" w:rsidP="003037DB">
      <w:pPr>
        <w:pStyle w:val="3"/>
        <w:rPr>
          <w:color w:val="000000" w:themeColor="text1"/>
          <w:szCs w:val="20"/>
        </w:rPr>
      </w:pPr>
      <w:r w:rsidRPr="0076616F">
        <w:rPr>
          <w:color w:val="000000" w:themeColor="text1"/>
        </w:rPr>
        <w:t>火灾</w:t>
      </w:r>
    </w:p>
    <w:p w14:paraId="1B89A96B" w14:textId="77777777" w:rsidR="003037DB" w:rsidRPr="0076616F" w:rsidRDefault="003037DB" w:rsidP="003037DB">
      <w:pPr>
        <w:adjustRightInd w:val="0"/>
        <w:snapToGrid w:val="0"/>
        <w:ind w:firstLine="480"/>
        <w:rPr>
          <w:color w:val="000000" w:themeColor="text1"/>
        </w:rPr>
      </w:pPr>
      <w:r w:rsidRPr="0076616F">
        <w:rPr>
          <w:color w:val="000000" w:themeColor="text1"/>
        </w:rPr>
        <w:t>电气火灾主要是由电器及线路本身及其引燃周围可燃物两种。一旦着火则火速快、烟雾大，又是带电灭火，扑救有较大的困难。电气火灾发生后，电气设备可能因绝缘损坏而碰壳短路，电气线路可能因电线段落而接地短路，使正常时不带电的金属构架、地面等部位带电，因此，也可能导致触电电压或跨步电压触电的危险。带电灭火的关键是在带电灭火的同时，防止扑救人员发生触电事故。</w:t>
      </w:r>
    </w:p>
    <w:p w14:paraId="0B3522C6" w14:textId="77777777" w:rsidR="003037DB" w:rsidRPr="0076616F" w:rsidRDefault="003037DB" w:rsidP="003037DB">
      <w:pPr>
        <w:spacing w:beforeLines="25" w:before="60"/>
        <w:ind w:firstLine="480"/>
        <w:rPr>
          <w:color w:val="000000" w:themeColor="text1"/>
        </w:rPr>
      </w:pPr>
      <w:r w:rsidRPr="0076616F">
        <w:rPr>
          <w:color w:val="000000" w:themeColor="text1"/>
        </w:rPr>
        <w:t>森林火灾事故主要是因人为因素而引发，一旦发生森林火灾，其影响面较广，</w:t>
      </w:r>
      <w:r w:rsidRPr="0076616F">
        <w:rPr>
          <w:color w:val="000000" w:themeColor="text1"/>
        </w:rPr>
        <w:lastRenderedPageBreak/>
        <w:t>扑灭难度较大，直接威胁周边居民生命财产安全，对自然环境也会造成污染，破坏森林生态环境。</w:t>
      </w:r>
    </w:p>
    <w:p w14:paraId="3E063412" w14:textId="04F44143" w:rsidR="00D83EA1" w:rsidRPr="0076616F" w:rsidRDefault="0004570B">
      <w:pPr>
        <w:pStyle w:val="2"/>
        <w:rPr>
          <w:color w:val="000000" w:themeColor="text1"/>
        </w:rPr>
      </w:pPr>
      <w:bookmarkStart w:id="125" w:name="_Toc71634904"/>
      <w:r w:rsidRPr="0076616F">
        <w:rPr>
          <w:rFonts w:hint="eastAsia"/>
          <w:color w:val="000000" w:themeColor="text1"/>
        </w:rPr>
        <w:t>风险防范措施</w:t>
      </w:r>
      <w:bookmarkEnd w:id="125"/>
    </w:p>
    <w:p w14:paraId="0F086C7C" w14:textId="77777777" w:rsidR="00D83EA1" w:rsidRPr="0076616F" w:rsidRDefault="0004570B">
      <w:pPr>
        <w:pStyle w:val="3"/>
        <w:rPr>
          <w:color w:val="000000" w:themeColor="text1"/>
        </w:rPr>
      </w:pPr>
      <w:r w:rsidRPr="0076616F">
        <w:rPr>
          <w:rFonts w:hint="eastAsia"/>
          <w:color w:val="000000" w:themeColor="text1"/>
        </w:rPr>
        <w:t>生态环境风险防范措施</w:t>
      </w:r>
    </w:p>
    <w:p w14:paraId="513691A2" w14:textId="77777777" w:rsidR="00D83EA1" w:rsidRPr="0076616F" w:rsidRDefault="0004570B">
      <w:pPr>
        <w:pStyle w:val="a0"/>
        <w:spacing w:after="0"/>
        <w:ind w:firstLine="480"/>
        <w:rPr>
          <w:bCs/>
          <w:color w:val="000000" w:themeColor="text1"/>
        </w:rPr>
      </w:pPr>
      <w:r w:rsidRPr="0076616F">
        <w:rPr>
          <w:rFonts w:hint="eastAsia"/>
          <w:bCs/>
          <w:color w:val="000000" w:themeColor="text1"/>
        </w:rPr>
        <w:t>①电站应优先保证坝下生态下泄流量用水，确保减水河段不出现脱水现象；安装下泄流量监控设施，时刻监控生态下泄流量状况，一旦发现无法满足生态下泄用水，则立即关闭取水口，停止发电。</w:t>
      </w:r>
    </w:p>
    <w:p w14:paraId="357DE3B8" w14:textId="77777777" w:rsidR="00D83EA1" w:rsidRPr="0076616F" w:rsidRDefault="0004570B">
      <w:pPr>
        <w:pStyle w:val="a0"/>
        <w:spacing w:after="0"/>
        <w:ind w:firstLine="480"/>
        <w:rPr>
          <w:color w:val="000000" w:themeColor="text1"/>
        </w:rPr>
      </w:pPr>
      <w:r w:rsidRPr="0076616F">
        <w:rPr>
          <w:rFonts w:hint="eastAsia"/>
          <w:bCs/>
          <w:color w:val="000000" w:themeColor="text1"/>
        </w:rPr>
        <w:t>②禁止使用易引起入侵的物种，优先选择乡土种、本地种或已被证明无入侵风险的物种；定期对员工宣传外来物种入侵的危害，强化生态保护意识，禁止本项目相关人员放生外来物种，避免发生外来物种入侵的事故。</w:t>
      </w:r>
    </w:p>
    <w:p w14:paraId="3995EAF4" w14:textId="77777777" w:rsidR="00D83EA1" w:rsidRPr="0076616F" w:rsidRDefault="0004570B">
      <w:pPr>
        <w:pStyle w:val="3"/>
        <w:rPr>
          <w:color w:val="000000" w:themeColor="text1"/>
        </w:rPr>
      </w:pPr>
      <w:r w:rsidRPr="0076616F">
        <w:rPr>
          <w:rFonts w:hint="eastAsia"/>
          <w:color w:val="000000" w:themeColor="text1"/>
        </w:rPr>
        <w:t>地质灾害风险防范措施</w:t>
      </w:r>
    </w:p>
    <w:p w14:paraId="476355B4" w14:textId="77777777" w:rsidR="00D83EA1" w:rsidRPr="0076616F" w:rsidRDefault="0004570B">
      <w:pPr>
        <w:ind w:firstLine="480"/>
        <w:rPr>
          <w:rFonts w:ascii="瀹嬩綋" w:eastAsia="瀹嬩綋" w:cs="瀹嬩綋"/>
          <w:color w:val="000000" w:themeColor="text1"/>
          <w:kern w:val="0"/>
        </w:rPr>
      </w:pPr>
      <w:r w:rsidRPr="0076616F">
        <w:rPr>
          <w:rFonts w:ascii="瀹嬩綋" w:eastAsia="瀹嬩綋" w:cs="瀹嬩綋" w:hint="eastAsia"/>
          <w:color w:val="000000" w:themeColor="text1"/>
          <w:kern w:val="0"/>
        </w:rPr>
        <w:t>①对于大坝可能发生的垮塌事故，应采取必要的分洪措施，确保下游河段群众的生命财产安全，并尽可能将影响程度降到最低。</w:t>
      </w:r>
    </w:p>
    <w:p w14:paraId="48DBA3AC" w14:textId="77777777" w:rsidR="00D83EA1" w:rsidRPr="0076616F" w:rsidRDefault="0004570B">
      <w:pPr>
        <w:ind w:firstLine="480"/>
        <w:rPr>
          <w:rFonts w:ascii="瀹嬩綋" w:eastAsia="瀹嬩綋" w:cs="瀹嬩綋"/>
          <w:color w:val="000000" w:themeColor="text1"/>
          <w:kern w:val="0"/>
        </w:rPr>
      </w:pPr>
      <w:r w:rsidRPr="0076616F">
        <w:rPr>
          <w:rFonts w:ascii="瀹嬩綋" w:eastAsia="瀹嬩綋" w:cs="瀹嬩綋" w:hint="eastAsia"/>
          <w:color w:val="000000" w:themeColor="text1"/>
          <w:kern w:val="0"/>
        </w:rPr>
        <w:t>②做好必要的山坡排水、斜坡防护等水土保持工程，使其产生的水土流失量降到最小。同时，提高管理和导流能力，减少因泥沙淤积带来的风险。</w:t>
      </w:r>
    </w:p>
    <w:p w14:paraId="2D22C9B0" w14:textId="77777777" w:rsidR="00D83EA1" w:rsidRPr="0076616F" w:rsidRDefault="0004570B">
      <w:pPr>
        <w:ind w:firstLine="480"/>
        <w:rPr>
          <w:rFonts w:ascii="瀹嬩綋" w:eastAsia="瀹嬩綋" w:cs="瀹嬩綋"/>
          <w:color w:val="000000" w:themeColor="text1"/>
          <w:kern w:val="0"/>
        </w:rPr>
      </w:pPr>
      <w:r w:rsidRPr="0076616F">
        <w:rPr>
          <w:rFonts w:ascii="瀹嬩綋" w:eastAsia="瀹嬩綋" w:cs="瀹嬩綋" w:hint="eastAsia"/>
          <w:color w:val="000000" w:themeColor="text1"/>
          <w:kern w:val="0"/>
        </w:rPr>
        <w:t>③运行管理中，需加强拦河坝日常维护及安全巡察、监测工作，提高工作人员的管理素质，实行规范管理，及时对病危拦河坝进行除险加固或报废，及时对电站厂房进行工程维护；尽量避免人为疏漏造成设备仪器失灵，以及人为对拦河坝造成破坏。</w:t>
      </w:r>
    </w:p>
    <w:p w14:paraId="2AA0345D" w14:textId="77777777" w:rsidR="00D83EA1" w:rsidRPr="0076616F" w:rsidRDefault="0004570B">
      <w:pPr>
        <w:ind w:firstLine="480"/>
        <w:rPr>
          <w:color w:val="000000" w:themeColor="text1"/>
        </w:rPr>
      </w:pPr>
      <w:r w:rsidRPr="0076616F">
        <w:rPr>
          <w:rFonts w:ascii="瀹嬩綋" w:eastAsia="瀹嬩綋" w:cs="瀹嬩綋" w:hint="eastAsia"/>
          <w:color w:val="000000" w:themeColor="text1"/>
          <w:kern w:val="0"/>
        </w:rPr>
        <w:t>④建立超标洪水预警系统，当发生超标洪水时启动紧急预案措施，做好电站职工、取水口下游居民的疏散工作，并及时挽回财产。</w:t>
      </w:r>
    </w:p>
    <w:p w14:paraId="5F059BF1" w14:textId="77777777" w:rsidR="00D83EA1" w:rsidRPr="0076616F" w:rsidRDefault="0004570B">
      <w:pPr>
        <w:pStyle w:val="3"/>
        <w:rPr>
          <w:color w:val="000000" w:themeColor="text1"/>
        </w:rPr>
      </w:pPr>
      <w:r w:rsidRPr="0076616F">
        <w:rPr>
          <w:rFonts w:hint="eastAsia"/>
          <w:color w:val="000000" w:themeColor="text1"/>
        </w:rPr>
        <w:t>泄漏风险防范措施</w:t>
      </w:r>
    </w:p>
    <w:p w14:paraId="753C4351" w14:textId="77777777" w:rsidR="00D83EA1" w:rsidRPr="0076616F" w:rsidRDefault="0004570B">
      <w:pPr>
        <w:ind w:firstLine="480"/>
        <w:rPr>
          <w:color w:val="000000" w:themeColor="text1"/>
        </w:rPr>
      </w:pPr>
      <w:r w:rsidRPr="0076616F">
        <w:rPr>
          <w:rFonts w:hint="eastAsia"/>
          <w:color w:val="000000" w:themeColor="text1"/>
        </w:rPr>
        <w:t>建设单位根据有关规程规定在变压器台墩周围设有截油围堰，并采用环氧树脂地坪漆进行重点防渗，当变压器油发生泄漏时，可通过围堰对变压器油进行收集，并通过抽油泵抽至废油收集桶收集，临时储存在危废储存间，委托有资质单位外运处置。及时对电站厂房发电机组进行工程维护；尽量避免人为疏漏造成设备仪器失灵，从而导致的漏油事故，在机组检修时，对机组中废透平油通过收集桶收集，临时储存在危废储存间，委托有资质单位外运处置。同时，建设单位对危废暂存间已采用防渗混凝土硬化地面，并在地面上增涂一层环氧树脂地坪漆，采取了重点防渗措施。</w:t>
      </w:r>
    </w:p>
    <w:p w14:paraId="23EF614E" w14:textId="77777777" w:rsidR="00D83EA1" w:rsidRPr="0076616F" w:rsidRDefault="0004570B">
      <w:pPr>
        <w:pStyle w:val="3"/>
        <w:rPr>
          <w:color w:val="000000" w:themeColor="text1"/>
        </w:rPr>
      </w:pPr>
      <w:r w:rsidRPr="0076616F">
        <w:rPr>
          <w:rFonts w:hint="eastAsia"/>
          <w:color w:val="000000" w:themeColor="text1"/>
        </w:rPr>
        <w:lastRenderedPageBreak/>
        <w:t>火灾风险防范措施</w:t>
      </w:r>
    </w:p>
    <w:p w14:paraId="3174AFF3" w14:textId="77777777" w:rsidR="00D83EA1" w:rsidRPr="0076616F" w:rsidRDefault="0004570B">
      <w:pPr>
        <w:widowControl/>
        <w:ind w:firstLine="480"/>
        <w:jc w:val="left"/>
        <w:rPr>
          <w:color w:val="000000" w:themeColor="text1"/>
        </w:rPr>
      </w:pPr>
      <w:r w:rsidRPr="0076616F">
        <w:rPr>
          <w:color w:val="000000" w:themeColor="text1"/>
          <w:kern w:val="0"/>
          <w:lang w:bidi="ar"/>
        </w:rPr>
        <w:t>①</w:t>
      </w:r>
      <w:r w:rsidRPr="0076616F">
        <w:rPr>
          <w:rFonts w:hint="eastAsia"/>
          <w:color w:val="000000" w:themeColor="text1"/>
          <w:kern w:val="0"/>
          <w:lang w:bidi="ar"/>
        </w:rPr>
        <w:t>电站厂区内易燃易爆区</w:t>
      </w:r>
      <w:r w:rsidRPr="0076616F">
        <w:rPr>
          <w:color w:val="000000" w:themeColor="text1"/>
          <w:kern w:val="0"/>
          <w:lang w:bidi="ar"/>
        </w:rPr>
        <w:t>应禁止烟火，张贴禁止标志牌。</w:t>
      </w:r>
      <w:r w:rsidRPr="0076616F">
        <w:rPr>
          <w:color w:val="000000" w:themeColor="text1"/>
          <w:kern w:val="0"/>
          <w:lang w:bidi="ar"/>
        </w:rPr>
        <w:t xml:space="preserve"> </w:t>
      </w:r>
    </w:p>
    <w:p w14:paraId="648EC31C" w14:textId="77777777" w:rsidR="00D83EA1" w:rsidRPr="0076616F" w:rsidRDefault="0004570B">
      <w:pPr>
        <w:widowControl/>
        <w:ind w:firstLine="480"/>
        <w:jc w:val="left"/>
        <w:rPr>
          <w:color w:val="000000" w:themeColor="text1"/>
        </w:rPr>
      </w:pPr>
      <w:r w:rsidRPr="0076616F">
        <w:rPr>
          <w:color w:val="000000" w:themeColor="text1"/>
          <w:kern w:val="0"/>
          <w:lang w:bidi="ar"/>
        </w:rPr>
        <w:t>②</w:t>
      </w:r>
      <w:r w:rsidRPr="0076616F">
        <w:rPr>
          <w:color w:val="000000" w:themeColor="text1"/>
          <w:kern w:val="0"/>
          <w:lang w:bidi="ar"/>
        </w:rPr>
        <w:t>按照《建筑设计防火规范》设防，建设一套完善的消防系统，包括消防通道、消防栓及灭火器等</w:t>
      </w:r>
      <w:r w:rsidRPr="0076616F">
        <w:rPr>
          <w:rFonts w:hint="eastAsia"/>
          <w:color w:val="000000" w:themeColor="text1"/>
          <w:kern w:val="0"/>
          <w:lang w:bidi="ar"/>
        </w:rPr>
        <w:t>，厂区内</w:t>
      </w:r>
      <w:r w:rsidRPr="0076616F">
        <w:rPr>
          <w:color w:val="000000" w:themeColor="text1"/>
          <w:kern w:val="0"/>
          <w:lang w:bidi="ar"/>
        </w:rPr>
        <w:t>应配置干粉灭火器。</w:t>
      </w:r>
      <w:r w:rsidRPr="0076616F">
        <w:rPr>
          <w:color w:val="000000" w:themeColor="text1"/>
          <w:kern w:val="0"/>
          <w:lang w:bidi="ar"/>
        </w:rPr>
        <w:t xml:space="preserve"> </w:t>
      </w:r>
    </w:p>
    <w:p w14:paraId="53DFEE19" w14:textId="77777777" w:rsidR="00D83EA1" w:rsidRPr="0076616F" w:rsidRDefault="0004570B">
      <w:pPr>
        <w:widowControl/>
        <w:ind w:firstLine="480"/>
        <w:jc w:val="left"/>
        <w:rPr>
          <w:color w:val="000000" w:themeColor="text1"/>
        </w:rPr>
      </w:pPr>
      <w:r w:rsidRPr="0076616F">
        <w:rPr>
          <w:color w:val="000000" w:themeColor="text1"/>
          <w:kern w:val="0"/>
          <w:lang w:bidi="ar"/>
        </w:rPr>
        <w:t>③</w:t>
      </w:r>
      <w:r w:rsidRPr="0076616F">
        <w:rPr>
          <w:color w:val="000000" w:themeColor="text1"/>
          <w:kern w:val="0"/>
          <w:lang w:bidi="ar"/>
        </w:rPr>
        <w:t>消防器材应设置在明显的位置，消防设施和器材准备充足并定期检查维护。对职工加强安全生产、消防安全教育，组织学习并掌握防火、灭火的基本知识。制订消防应急措施，定期组织消防演习。加强管理、制定相应的管理制度，成立应急小组。</w:t>
      </w:r>
      <w:r w:rsidRPr="0076616F">
        <w:rPr>
          <w:color w:val="000000" w:themeColor="text1"/>
          <w:kern w:val="0"/>
          <w:lang w:bidi="ar"/>
        </w:rPr>
        <w:t xml:space="preserve"> </w:t>
      </w:r>
    </w:p>
    <w:p w14:paraId="50BE289F" w14:textId="77777777" w:rsidR="00D83EA1" w:rsidRPr="0076616F" w:rsidRDefault="0004570B">
      <w:pPr>
        <w:widowControl/>
        <w:ind w:firstLine="480"/>
        <w:jc w:val="left"/>
        <w:rPr>
          <w:bCs/>
          <w:color w:val="000000" w:themeColor="text1"/>
        </w:rPr>
      </w:pPr>
      <w:r w:rsidRPr="0076616F">
        <w:rPr>
          <w:color w:val="000000" w:themeColor="text1"/>
          <w:kern w:val="0"/>
          <w:lang w:bidi="ar"/>
        </w:rPr>
        <w:t>④</w:t>
      </w:r>
      <w:r w:rsidRPr="0076616F">
        <w:rPr>
          <w:bCs/>
          <w:color w:val="000000" w:themeColor="text1"/>
        </w:rPr>
        <w:t>加强</w:t>
      </w:r>
      <w:r w:rsidRPr="0076616F">
        <w:rPr>
          <w:rFonts w:hint="eastAsia"/>
          <w:bCs/>
          <w:color w:val="000000" w:themeColor="text1"/>
        </w:rPr>
        <w:t>电器设备</w:t>
      </w:r>
      <w:r w:rsidRPr="0076616F">
        <w:rPr>
          <w:bCs/>
          <w:color w:val="000000" w:themeColor="text1"/>
        </w:rPr>
        <w:t>的管理和维护，检查各转动装置、及时检查</w:t>
      </w:r>
      <w:r w:rsidRPr="0076616F">
        <w:rPr>
          <w:rFonts w:hint="eastAsia"/>
          <w:bCs/>
          <w:color w:val="000000" w:themeColor="text1"/>
        </w:rPr>
        <w:t>线路</w:t>
      </w:r>
      <w:r w:rsidRPr="0076616F">
        <w:rPr>
          <w:bCs/>
          <w:color w:val="000000" w:themeColor="text1"/>
        </w:rPr>
        <w:t>情况等。一旦出现事故排放，立即采取应急措施，停产检修，险情排除后方可恢复运行。</w:t>
      </w:r>
    </w:p>
    <w:p w14:paraId="2A29390D" w14:textId="77777777" w:rsidR="00D83EA1" w:rsidRPr="0076616F" w:rsidRDefault="0004570B">
      <w:pPr>
        <w:ind w:firstLine="480"/>
        <w:rPr>
          <w:color w:val="000000" w:themeColor="text1"/>
        </w:rPr>
      </w:pPr>
      <w:r w:rsidRPr="0076616F">
        <w:rPr>
          <w:rFonts w:hint="eastAsia"/>
          <w:color w:val="000000" w:themeColor="text1"/>
        </w:rPr>
        <w:t>⑤加强职工森林防火安全教育，规范管理火源使用，严禁一切野外用火，以避免森林火灾的发生。一旦发生森林火灾，应立即采取必要的灭火措施，并通知消防等部门。</w:t>
      </w:r>
    </w:p>
    <w:p w14:paraId="22073AF9" w14:textId="77777777" w:rsidR="003037DB" w:rsidRPr="0076616F" w:rsidRDefault="003037DB" w:rsidP="003037DB">
      <w:pPr>
        <w:ind w:firstLineChars="225" w:firstLine="540"/>
        <w:rPr>
          <w:color w:val="000000" w:themeColor="text1"/>
          <w:lang w:bidi="en-US"/>
        </w:rPr>
      </w:pPr>
      <w:r w:rsidRPr="0076616F">
        <w:rPr>
          <w:color w:val="000000" w:themeColor="text1"/>
          <w:lang w:bidi="en-US"/>
        </w:rPr>
        <w:t>项目的建设运营必然伴随着潜在的危害，如果安全措施水平高，则事故的概率必然会降低，但不会为零。一旦发生事故，需要采取工程应急措施，控制和减小事故危害。一旦有毒有害物质泄漏至环境，就需要实施救援，因此必须制定与本项目特点合适的应急预案。制定应急预案的标准见下表。</w:t>
      </w:r>
    </w:p>
    <w:p w14:paraId="0A6E3A0D" w14:textId="74522A03" w:rsidR="003037DB" w:rsidRPr="0076616F" w:rsidRDefault="003037DB" w:rsidP="003037DB">
      <w:pPr>
        <w:pStyle w:val="a6"/>
        <w:keepNext/>
        <w:spacing w:beforeLines="50" w:before="120"/>
        <w:ind w:firstLine="420"/>
        <w:rPr>
          <w:color w:val="000000" w:themeColor="text1"/>
          <w:szCs w:val="21"/>
        </w:rPr>
      </w:pPr>
      <w:r w:rsidRPr="0076616F">
        <w:rPr>
          <w:color w:val="000000" w:themeColor="text1"/>
        </w:rPr>
        <w:t>表</w:t>
      </w:r>
      <w:r w:rsidRPr="0076616F">
        <w:rPr>
          <w:color w:val="000000" w:themeColor="text1"/>
        </w:rPr>
        <w:t xml:space="preserve"> </w:t>
      </w:r>
      <w:r w:rsidRPr="0076616F">
        <w:rPr>
          <w:color w:val="000000" w:themeColor="text1"/>
        </w:rPr>
        <w:fldChar w:fldCharType="begin"/>
      </w:r>
      <w:r w:rsidRPr="0076616F">
        <w:rPr>
          <w:color w:val="000000" w:themeColor="text1"/>
        </w:rPr>
        <w:instrText xml:space="preserve"> STYLEREF 1 \s </w:instrText>
      </w:r>
      <w:r w:rsidRPr="0076616F">
        <w:rPr>
          <w:color w:val="000000" w:themeColor="text1"/>
        </w:rPr>
        <w:fldChar w:fldCharType="separate"/>
      </w:r>
      <w:r w:rsidR="00CE0F14">
        <w:rPr>
          <w:noProof/>
          <w:color w:val="000000" w:themeColor="text1"/>
        </w:rPr>
        <w:t>9</w:t>
      </w:r>
      <w:r w:rsidRPr="0076616F">
        <w:rPr>
          <w:noProof/>
          <w:color w:val="000000" w:themeColor="text1"/>
        </w:rPr>
        <w:fldChar w:fldCharType="end"/>
      </w:r>
      <w:r w:rsidRPr="0076616F">
        <w:rPr>
          <w:color w:val="000000" w:themeColor="text1"/>
        </w:rPr>
        <w:noBreakHyphen/>
      </w:r>
      <w:r w:rsidRPr="0076616F">
        <w:rPr>
          <w:color w:val="000000" w:themeColor="text1"/>
        </w:rPr>
        <w:fldChar w:fldCharType="begin"/>
      </w:r>
      <w:r w:rsidRPr="0076616F">
        <w:rPr>
          <w:color w:val="000000" w:themeColor="text1"/>
        </w:rPr>
        <w:instrText xml:space="preserve"> SEQ </w:instrText>
      </w:r>
      <w:r w:rsidRPr="0076616F">
        <w:rPr>
          <w:color w:val="000000" w:themeColor="text1"/>
        </w:rPr>
        <w:instrText>表</w:instrText>
      </w:r>
      <w:r w:rsidRPr="0076616F">
        <w:rPr>
          <w:color w:val="000000" w:themeColor="text1"/>
        </w:rPr>
        <w:instrText xml:space="preserve"> \* ARABIC \s 1 </w:instrText>
      </w:r>
      <w:r w:rsidRPr="0076616F">
        <w:rPr>
          <w:color w:val="000000" w:themeColor="text1"/>
        </w:rPr>
        <w:fldChar w:fldCharType="separate"/>
      </w:r>
      <w:r w:rsidR="00CE0F14">
        <w:rPr>
          <w:noProof/>
          <w:color w:val="000000" w:themeColor="text1"/>
        </w:rPr>
        <w:t>5</w:t>
      </w:r>
      <w:r w:rsidRPr="0076616F">
        <w:rPr>
          <w:color w:val="000000" w:themeColor="text1"/>
        </w:rPr>
        <w:fldChar w:fldCharType="end"/>
      </w:r>
      <w:r w:rsidRPr="0076616F">
        <w:rPr>
          <w:color w:val="000000" w:themeColor="text1"/>
          <w:szCs w:val="21"/>
        </w:rPr>
        <w:t>突发事故应急预案内容及要求</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9"/>
        <w:gridCol w:w="2070"/>
        <w:gridCol w:w="5703"/>
      </w:tblGrid>
      <w:tr w:rsidR="0076616F" w:rsidRPr="0076616F" w14:paraId="073CDFD4" w14:textId="77777777" w:rsidTr="00260147">
        <w:trPr>
          <w:tblHeader/>
          <w:jc w:val="center"/>
        </w:trPr>
        <w:tc>
          <w:tcPr>
            <w:tcW w:w="313" w:type="pct"/>
            <w:vAlign w:val="center"/>
          </w:tcPr>
          <w:p w14:paraId="41B5C529" w14:textId="77777777" w:rsidR="003037DB" w:rsidRPr="0076616F" w:rsidRDefault="003037DB" w:rsidP="00260147">
            <w:pPr>
              <w:pStyle w:val="affb"/>
              <w:spacing w:before="48" w:after="48"/>
              <w:rPr>
                <w:color w:val="000000" w:themeColor="text1"/>
              </w:rPr>
            </w:pPr>
            <w:r w:rsidRPr="0076616F">
              <w:rPr>
                <w:color w:val="000000" w:themeColor="text1"/>
              </w:rPr>
              <w:t>序号</w:t>
            </w:r>
          </w:p>
        </w:tc>
        <w:tc>
          <w:tcPr>
            <w:tcW w:w="1248" w:type="pct"/>
            <w:vAlign w:val="center"/>
          </w:tcPr>
          <w:p w14:paraId="755997D3" w14:textId="77777777" w:rsidR="003037DB" w:rsidRPr="0076616F" w:rsidRDefault="003037DB" w:rsidP="00260147">
            <w:pPr>
              <w:pStyle w:val="affb"/>
              <w:spacing w:before="48" w:after="48"/>
              <w:rPr>
                <w:color w:val="000000" w:themeColor="text1"/>
              </w:rPr>
            </w:pPr>
            <w:r w:rsidRPr="0076616F">
              <w:rPr>
                <w:color w:val="000000" w:themeColor="text1"/>
              </w:rPr>
              <w:t>项</w:t>
            </w:r>
            <w:r w:rsidRPr="0076616F">
              <w:rPr>
                <w:color w:val="000000" w:themeColor="text1"/>
              </w:rPr>
              <w:t xml:space="preserve">    </w:t>
            </w:r>
            <w:r w:rsidRPr="0076616F">
              <w:rPr>
                <w:color w:val="000000" w:themeColor="text1"/>
              </w:rPr>
              <w:t>目</w:t>
            </w:r>
          </w:p>
        </w:tc>
        <w:tc>
          <w:tcPr>
            <w:tcW w:w="3439" w:type="pct"/>
            <w:vAlign w:val="center"/>
          </w:tcPr>
          <w:p w14:paraId="09226301" w14:textId="77777777" w:rsidR="003037DB" w:rsidRPr="0076616F" w:rsidRDefault="003037DB" w:rsidP="00260147">
            <w:pPr>
              <w:pStyle w:val="affb"/>
              <w:spacing w:before="48" w:after="48"/>
              <w:rPr>
                <w:color w:val="000000" w:themeColor="text1"/>
              </w:rPr>
            </w:pPr>
            <w:r w:rsidRPr="0076616F">
              <w:rPr>
                <w:color w:val="000000" w:themeColor="text1"/>
              </w:rPr>
              <w:t>内容及要求</w:t>
            </w:r>
          </w:p>
        </w:tc>
      </w:tr>
      <w:tr w:rsidR="0076616F" w:rsidRPr="0076616F" w14:paraId="5D099106" w14:textId="77777777" w:rsidTr="00260147">
        <w:trPr>
          <w:jc w:val="center"/>
        </w:trPr>
        <w:tc>
          <w:tcPr>
            <w:tcW w:w="313" w:type="pct"/>
            <w:vAlign w:val="center"/>
          </w:tcPr>
          <w:p w14:paraId="45637FEA" w14:textId="77777777" w:rsidR="003037DB" w:rsidRPr="0076616F" w:rsidRDefault="003037DB" w:rsidP="00260147">
            <w:pPr>
              <w:pStyle w:val="affb"/>
              <w:spacing w:before="48" w:after="48"/>
              <w:rPr>
                <w:color w:val="000000" w:themeColor="text1"/>
              </w:rPr>
            </w:pPr>
            <w:r w:rsidRPr="0076616F">
              <w:rPr>
                <w:color w:val="000000" w:themeColor="text1"/>
              </w:rPr>
              <w:t>1</w:t>
            </w:r>
          </w:p>
        </w:tc>
        <w:tc>
          <w:tcPr>
            <w:tcW w:w="1248" w:type="pct"/>
            <w:vAlign w:val="center"/>
          </w:tcPr>
          <w:p w14:paraId="152EFAD1" w14:textId="77777777" w:rsidR="003037DB" w:rsidRPr="0076616F" w:rsidRDefault="003037DB" w:rsidP="00260147">
            <w:pPr>
              <w:pStyle w:val="affb"/>
              <w:spacing w:before="48" w:after="48"/>
              <w:rPr>
                <w:color w:val="000000" w:themeColor="text1"/>
              </w:rPr>
            </w:pPr>
            <w:r w:rsidRPr="0076616F">
              <w:rPr>
                <w:color w:val="000000" w:themeColor="text1"/>
              </w:rPr>
              <w:t>应急计划区</w:t>
            </w:r>
          </w:p>
        </w:tc>
        <w:tc>
          <w:tcPr>
            <w:tcW w:w="3439" w:type="pct"/>
            <w:vAlign w:val="center"/>
          </w:tcPr>
          <w:p w14:paraId="4658F05A" w14:textId="77777777" w:rsidR="003037DB" w:rsidRPr="0076616F" w:rsidRDefault="003037DB" w:rsidP="00260147">
            <w:pPr>
              <w:pStyle w:val="affb"/>
              <w:spacing w:before="48" w:after="48"/>
              <w:rPr>
                <w:color w:val="000000" w:themeColor="text1"/>
              </w:rPr>
            </w:pPr>
            <w:r w:rsidRPr="0076616F">
              <w:rPr>
                <w:color w:val="000000" w:themeColor="text1"/>
              </w:rPr>
              <w:t>危险目标和环境保护目标</w:t>
            </w:r>
          </w:p>
        </w:tc>
      </w:tr>
      <w:tr w:rsidR="0076616F" w:rsidRPr="0076616F" w14:paraId="77D20B34" w14:textId="77777777" w:rsidTr="00260147">
        <w:trPr>
          <w:jc w:val="center"/>
        </w:trPr>
        <w:tc>
          <w:tcPr>
            <w:tcW w:w="313" w:type="pct"/>
            <w:vAlign w:val="center"/>
          </w:tcPr>
          <w:p w14:paraId="530D7556" w14:textId="77777777" w:rsidR="003037DB" w:rsidRPr="0076616F" w:rsidRDefault="003037DB" w:rsidP="00260147">
            <w:pPr>
              <w:pStyle w:val="affb"/>
              <w:spacing w:before="48" w:after="48"/>
              <w:rPr>
                <w:color w:val="000000" w:themeColor="text1"/>
              </w:rPr>
            </w:pPr>
            <w:r w:rsidRPr="0076616F">
              <w:rPr>
                <w:color w:val="000000" w:themeColor="text1"/>
              </w:rPr>
              <w:t>2</w:t>
            </w:r>
          </w:p>
        </w:tc>
        <w:tc>
          <w:tcPr>
            <w:tcW w:w="1248" w:type="pct"/>
            <w:vAlign w:val="center"/>
          </w:tcPr>
          <w:p w14:paraId="465B3C22" w14:textId="77777777" w:rsidR="003037DB" w:rsidRPr="0076616F" w:rsidRDefault="003037DB" w:rsidP="00260147">
            <w:pPr>
              <w:pStyle w:val="affb"/>
              <w:spacing w:before="48" w:after="48"/>
              <w:rPr>
                <w:color w:val="000000" w:themeColor="text1"/>
              </w:rPr>
            </w:pPr>
            <w:r w:rsidRPr="0076616F">
              <w:rPr>
                <w:color w:val="000000" w:themeColor="text1"/>
              </w:rPr>
              <w:t>应急组织机构、人员</w:t>
            </w:r>
          </w:p>
        </w:tc>
        <w:tc>
          <w:tcPr>
            <w:tcW w:w="3439" w:type="pct"/>
            <w:vAlign w:val="center"/>
          </w:tcPr>
          <w:p w14:paraId="351EC0AA" w14:textId="77777777" w:rsidR="003037DB" w:rsidRPr="0076616F" w:rsidRDefault="003037DB" w:rsidP="00260147">
            <w:pPr>
              <w:pStyle w:val="affb"/>
              <w:spacing w:before="48" w:after="48"/>
              <w:rPr>
                <w:color w:val="000000" w:themeColor="text1"/>
              </w:rPr>
            </w:pPr>
            <w:r w:rsidRPr="0076616F">
              <w:rPr>
                <w:color w:val="000000" w:themeColor="text1"/>
              </w:rPr>
              <w:t>电站、地区应急组织机构、人员</w:t>
            </w:r>
          </w:p>
        </w:tc>
      </w:tr>
      <w:tr w:rsidR="0076616F" w:rsidRPr="0076616F" w14:paraId="06877811" w14:textId="77777777" w:rsidTr="00260147">
        <w:trPr>
          <w:jc w:val="center"/>
        </w:trPr>
        <w:tc>
          <w:tcPr>
            <w:tcW w:w="313" w:type="pct"/>
            <w:vAlign w:val="center"/>
          </w:tcPr>
          <w:p w14:paraId="5004B4BD" w14:textId="77777777" w:rsidR="003037DB" w:rsidRPr="0076616F" w:rsidRDefault="003037DB" w:rsidP="00260147">
            <w:pPr>
              <w:pStyle w:val="affb"/>
              <w:spacing w:before="48" w:after="48"/>
              <w:rPr>
                <w:color w:val="000000" w:themeColor="text1"/>
              </w:rPr>
            </w:pPr>
            <w:r w:rsidRPr="0076616F">
              <w:rPr>
                <w:color w:val="000000" w:themeColor="text1"/>
              </w:rPr>
              <w:t>3</w:t>
            </w:r>
          </w:p>
        </w:tc>
        <w:tc>
          <w:tcPr>
            <w:tcW w:w="1248" w:type="pct"/>
            <w:vAlign w:val="center"/>
          </w:tcPr>
          <w:p w14:paraId="5F969166" w14:textId="77777777" w:rsidR="003037DB" w:rsidRPr="0076616F" w:rsidRDefault="003037DB" w:rsidP="00260147">
            <w:pPr>
              <w:pStyle w:val="affb"/>
              <w:spacing w:before="48" w:after="48"/>
              <w:rPr>
                <w:color w:val="000000" w:themeColor="text1"/>
              </w:rPr>
            </w:pPr>
            <w:r w:rsidRPr="0076616F">
              <w:rPr>
                <w:color w:val="000000" w:themeColor="text1"/>
              </w:rPr>
              <w:t>预案分级响应条件</w:t>
            </w:r>
          </w:p>
        </w:tc>
        <w:tc>
          <w:tcPr>
            <w:tcW w:w="3439" w:type="pct"/>
            <w:vAlign w:val="center"/>
          </w:tcPr>
          <w:p w14:paraId="2E54CE9F" w14:textId="77777777" w:rsidR="003037DB" w:rsidRPr="0076616F" w:rsidRDefault="003037DB" w:rsidP="00260147">
            <w:pPr>
              <w:pStyle w:val="affb"/>
              <w:spacing w:before="48" w:after="48"/>
              <w:rPr>
                <w:color w:val="000000" w:themeColor="text1"/>
              </w:rPr>
            </w:pPr>
            <w:r w:rsidRPr="0076616F">
              <w:rPr>
                <w:color w:val="000000" w:themeColor="text1"/>
              </w:rPr>
              <w:t>规定预案的级别及分级响应程序</w:t>
            </w:r>
          </w:p>
        </w:tc>
      </w:tr>
      <w:tr w:rsidR="0076616F" w:rsidRPr="0076616F" w14:paraId="2E68269A" w14:textId="77777777" w:rsidTr="00260147">
        <w:trPr>
          <w:jc w:val="center"/>
        </w:trPr>
        <w:tc>
          <w:tcPr>
            <w:tcW w:w="313" w:type="pct"/>
            <w:vAlign w:val="center"/>
          </w:tcPr>
          <w:p w14:paraId="1615D089" w14:textId="77777777" w:rsidR="003037DB" w:rsidRPr="0076616F" w:rsidRDefault="003037DB" w:rsidP="00260147">
            <w:pPr>
              <w:pStyle w:val="affb"/>
              <w:spacing w:before="48" w:after="48"/>
              <w:rPr>
                <w:color w:val="000000" w:themeColor="text1"/>
              </w:rPr>
            </w:pPr>
            <w:r w:rsidRPr="0076616F">
              <w:rPr>
                <w:color w:val="000000" w:themeColor="text1"/>
              </w:rPr>
              <w:t>4</w:t>
            </w:r>
          </w:p>
        </w:tc>
        <w:tc>
          <w:tcPr>
            <w:tcW w:w="1248" w:type="pct"/>
            <w:vAlign w:val="center"/>
          </w:tcPr>
          <w:p w14:paraId="5DEDDFA0" w14:textId="77777777" w:rsidR="003037DB" w:rsidRPr="0076616F" w:rsidRDefault="003037DB" w:rsidP="00260147">
            <w:pPr>
              <w:pStyle w:val="affb"/>
              <w:spacing w:before="48" w:after="48"/>
              <w:rPr>
                <w:color w:val="000000" w:themeColor="text1"/>
              </w:rPr>
            </w:pPr>
            <w:r w:rsidRPr="0076616F">
              <w:rPr>
                <w:color w:val="000000" w:themeColor="text1"/>
              </w:rPr>
              <w:t>应急救援保障</w:t>
            </w:r>
          </w:p>
        </w:tc>
        <w:tc>
          <w:tcPr>
            <w:tcW w:w="3439" w:type="pct"/>
            <w:vAlign w:val="center"/>
          </w:tcPr>
          <w:p w14:paraId="09A8DE63" w14:textId="77777777" w:rsidR="003037DB" w:rsidRPr="0076616F" w:rsidRDefault="003037DB" w:rsidP="00260147">
            <w:pPr>
              <w:pStyle w:val="affb"/>
              <w:spacing w:before="48" w:after="48"/>
              <w:rPr>
                <w:color w:val="000000" w:themeColor="text1"/>
              </w:rPr>
            </w:pPr>
            <w:r w:rsidRPr="0076616F">
              <w:rPr>
                <w:color w:val="000000" w:themeColor="text1"/>
              </w:rPr>
              <w:t>应急设施，设备与器材等</w:t>
            </w:r>
          </w:p>
        </w:tc>
      </w:tr>
      <w:tr w:rsidR="0076616F" w:rsidRPr="0076616F" w14:paraId="1EF91B5C" w14:textId="77777777" w:rsidTr="00260147">
        <w:trPr>
          <w:jc w:val="center"/>
        </w:trPr>
        <w:tc>
          <w:tcPr>
            <w:tcW w:w="313" w:type="pct"/>
            <w:vAlign w:val="center"/>
          </w:tcPr>
          <w:p w14:paraId="6C9DA2FB" w14:textId="77777777" w:rsidR="003037DB" w:rsidRPr="0076616F" w:rsidRDefault="003037DB" w:rsidP="00260147">
            <w:pPr>
              <w:pStyle w:val="affb"/>
              <w:spacing w:before="48" w:after="48"/>
              <w:rPr>
                <w:color w:val="000000" w:themeColor="text1"/>
              </w:rPr>
            </w:pPr>
            <w:r w:rsidRPr="0076616F">
              <w:rPr>
                <w:color w:val="000000" w:themeColor="text1"/>
              </w:rPr>
              <w:t>5</w:t>
            </w:r>
          </w:p>
        </w:tc>
        <w:tc>
          <w:tcPr>
            <w:tcW w:w="1248" w:type="pct"/>
            <w:vAlign w:val="center"/>
          </w:tcPr>
          <w:p w14:paraId="76826A7F" w14:textId="77777777" w:rsidR="003037DB" w:rsidRPr="0076616F" w:rsidRDefault="003037DB" w:rsidP="00260147">
            <w:pPr>
              <w:pStyle w:val="affb"/>
              <w:spacing w:before="48" w:after="48"/>
              <w:rPr>
                <w:color w:val="000000" w:themeColor="text1"/>
              </w:rPr>
            </w:pPr>
            <w:r w:rsidRPr="0076616F">
              <w:rPr>
                <w:color w:val="000000" w:themeColor="text1"/>
              </w:rPr>
              <w:t>报警、通讯联络方式</w:t>
            </w:r>
          </w:p>
        </w:tc>
        <w:tc>
          <w:tcPr>
            <w:tcW w:w="3439" w:type="pct"/>
            <w:vAlign w:val="center"/>
          </w:tcPr>
          <w:p w14:paraId="043C78F6" w14:textId="77777777" w:rsidR="003037DB" w:rsidRPr="0076616F" w:rsidRDefault="003037DB" w:rsidP="00260147">
            <w:pPr>
              <w:pStyle w:val="affb"/>
              <w:spacing w:before="48" w:after="48"/>
              <w:rPr>
                <w:color w:val="000000" w:themeColor="text1"/>
              </w:rPr>
            </w:pPr>
            <w:r w:rsidRPr="0076616F">
              <w:rPr>
                <w:color w:val="000000" w:themeColor="text1"/>
              </w:rPr>
              <w:t>规定应急状态下的报警通讯方式、通知方式和交通保障、管制</w:t>
            </w:r>
          </w:p>
        </w:tc>
      </w:tr>
      <w:tr w:rsidR="0076616F" w:rsidRPr="0076616F" w14:paraId="4716209F" w14:textId="77777777" w:rsidTr="00260147">
        <w:trPr>
          <w:jc w:val="center"/>
        </w:trPr>
        <w:tc>
          <w:tcPr>
            <w:tcW w:w="313" w:type="pct"/>
            <w:vAlign w:val="center"/>
          </w:tcPr>
          <w:p w14:paraId="559B4F6B" w14:textId="77777777" w:rsidR="003037DB" w:rsidRPr="0076616F" w:rsidRDefault="003037DB" w:rsidP="00260147">
            <w:pPr>
              <w:pStyle w:val="affb"/>
              <w:spacing w:before="48" w:after="48"/>
              <w:rPr>
                <w:color w:val="000000" w:themeColor="text1"/>
              </w:rPr>
            </w:pPr>
            <w:r w:rsidRPr="0076616F">
              <w:rPr>
                <w:color w:val="000000" w:themeColor="text1"/>
              </w:rPr>
              <w:t>6</w:t>
            </w:r>
          </w:p>
        </w:tc>
        <w:tc>
          <w:tcPr>
            <w:tcW w:w="1248" w:type="pct"/>
            <w:vAlign w:val="center"/>
          </w:tcPr>
          <w:p w14:paraId="4242A226" w14:textId="77777777" w:rsidR="003037DB" w:rsidRPr="0076616F" w:rsidRDefault="003037DB" w:rsidP="00260147">
            <w:pPr>
              <w:pStyle w:val="affb"/>
              <w:spacing w:before="48" w:after="48"/>
              <w:rPr>
                <w:color w:val="000000" w:themeColor="text1"/>
              </w:rPr>
            </w:pPr>
            <w:r w:rsidRPr="0076616F">
              <w:rPr>
                <w:color w:val="000000" w:themeColor="text1"/>
              </w:rPr>
              <w:t>应急环境监测、抢险、救援及控制措施</w:t>
            </w:r>
          </w:p>
        </w:tc>
        <w:tc>
          <w:tcPr>
            <w:tcW w:w="3439" w:type="pct"/>
            <w:vAlign w:val="center"/>
          </w:tcPr>
          <w:p w14:paraId="11536353" w14:textId="77777777" w:rsidR="003037DB" w:rsidRPr="0076616F" w:rsidRDefault="003037DB" w:rsidP="00260147">
            <w:pPr>
              <w:pStyle w:val="affb"/>
              <w:spacing w:before="48" w:after="48"/>
              <w:rPr>
                <w:color w:val="000000" w:themeColor="text1"/>
              </w:rPr>
            </w:pPr>
            <w:r w:rsidRPr="0076616F">
              <w:rPr>
                <w:color w:val="000000" w:themeColor="text1"/>
              </w:rPr>
              <w:t>由专业队伍负责对事故现场进行侦察监测，对事故性质、参数与后果进行评估，为指挥部门提供决策依据。</w:t>
            </w:r>
          </w:p>
        </w:tc>
      </w:tr>
      <w:tr w:rsidR="0076616F" w:rsidRPr="0076616F" w14:paraId="5CFA20A8" w14:textId="77777777" w:rsidTr="00260147">
        <w:trPr>
          <w:jc w:val="center"/>
        </w:trPr>
        <w:tc>
          <w:tcPr>
            <w:tcW w:w="313" w:type="pct"/>
            <w:vAlign w:val="center"/>
          </w:tcPr>
          <w:p w14:paraId="36EE59D1" w14:textId="77777777" w:rsidR="003037DB" w:rsidRPr="0076616F" w:rsidRDefault="003037DB" w:rsidP="00260147">
            <w:pPr>
              <w:pStyle w:val="affb"/>
              <w:spacing w:before="48" w:after="48"/>
              <w:rPr>
                <w:color w:val="000000" w:themeColor="text1"/>
              </w:rPr>
            </w:pPr>
            <w:r w:rsidRPr="0076616F">
              <w:rPr>
                <w:color w:val="000000" w:themeColor="text1"/>
              </w:rPr>
              <w:t>7</w:t>
            </w:r>
          </w:p>
        </w:tc>
        <w:tc>
          <w:tcPr>
            <w:tcW w:w="1248" w:type="pct"/>
            <w:vAlign w:val="center"/>
          </w:tcPr>
          <w:p w14:paraId="70F86989" w14:textId="77777777" w:rsidR="003037DB" w:rsidRPr="0076616F" w:rsidRDefault="003037DB" w:rsidP="00260147">
            <w:pPr>
              <w:pStyle w:val="affb"/>
              <w:spacing w:before="48" w:after="48"/>
              <w:rPr>
                <w:color w:val="000000" w:themeColor="text1"/>
              </w:rPr>
            </w:pPr>
            <w:r w:rsidRPr="0076616F">
              <w:rPr>
                <w:color w:val="000000" w:themeColor="text1"/>
              </w:rPr>
              <w:t>应急检测、防护措施、清除泄漏措施和器材</w:t>
            </w:r>
          </w:p>
        </w:tc>
        <w:tc>
          <w:tcPr>
            <w:tcW w:w="3439" w:type="pct"/>
            <w:vAlign w:val="center"/>
          </w:tcPr>
          <w:p w14:paraId="04F598F8" w14:textId="77777777" w:rsidR="003037DB" w:rsidRPr="0076616F" w:rsidRDefault="003037DB" w:rsidP="00260147">
            <w:pPr>
              <w:pStyle w:val="affb"/>
              <w:spacing w:before="48" w:after="48"/>
              <w:rPr>
                <w:color w:val="000000" w:themeColor="text1"/>
              </w:rPr>
            </w:pPr>
            <w:r w:rsidRPr="0076616F">
              <w:rPr>
                <w:color w:val="000000" w:themeColor="text1"/>
              </w:rPr>
              <w:t>事故现场、邻近区域、控制防火区域，控制和清除污染措施及相应设备</w:t>
            </w:r>
          </w:p>
        </w:tc>
      </w:tr>
      <w:tr w:rsidR="0076616F" w:rsidRPr="0076616F" w14:paraId="276A4282" w14:textId="77777777" w:rsidTr="00260147">
        <w:trPr>
          <w:jc w:val="center"/>
        </w:trPr>
        <w:tc>
          <w:tcPr>
            <w:tcW w:w="313" w:type="pct"/>
            <w:vAlign w:val="center"/>
          </w:tcPr>
          <w:p w14:paraId="02C3C093" w14:textId="77777777" w:rsidR="003037DB" w:rsidRPr="0076616F" w:rsidRDefault="003037DB" w:rsidP="00260147">
            <w:pPr>
              <w:pStyle w:val="affb"/>
              <w:spacing w:before="48" w:after="48"/>
              <w:rPr>
                <w:color w:val="000000" w:themeColor="text1"/>
              </w:rPr>
            </w:pPr>
            <w:r w:rsidRPr="0076616F">
              <w:rPr>
                <w:color w:val="000000" w:themeColor="text1"/>
              </w:rPr>
              <w:lastRenderedPageBreak/>
              <w:t>8</w:t>
            </w:r>
          </w:p>
        </w:tc>
        <w:tc>
          <w:tcPr>
            <w:tcW w:w="1248" w:type="pct"/>
            <w:vAlign w:val="center"/>
          </w:tcPr>
          <w:p w14:paraId="2ABF7E54" w14:textId="77777777" w:rsidR="003037DB" w:rsidRPr="0076616F" w:rsidRDefault="003037DB" w:rsidP="00260147">
            <w:pPr>
              <w:pStyle w:val="affb"/>
              <w:spacing w:before="48" w:after="48"/>
              <w:rPr>
                <w:color w:val="000000" w:themeColor="text1"/>
              </w:rPr>
            </w:pPr>
            <w:r w:rsidRPr="0076616F">
              <w:rPr>
                <w:color w:val="000000" w:themeColor="text1"/>
              </w:rPr>
              <w:t>人员紧急撤离、疏散，应急剂量控制、撤离组织计划</w:t>
            </w:r>
          </w:p>
        </w:tc>
        <w:tc>
          <w:tcPr>
            <w:tcW w:w="3439" w:type="pct"/>
            <w:vAlign w:val="center"/>
          </w:tcPr>
          <w:p w14:paraId="0F5E1577" w14:textId="77777777" w:rsidR="003037DB" w:rsidRPr="0076616F" w:rsidRDefault="003037DB" w:rsidP="00260147">
            <w:pPr>
              <w:pStyle w:val="affb"/>
              <w:spacing w:before="48" w:after="48"/>
              <w:rPr>
                <w:color w:val="000000" w:themeColor="text1"/>
              </w:rPr>
            </w:pPr>
            <w:r w:rsidRPr="0076616F">
              <w:rPr>
                <w:color w:val="000000" w:themeColor="text1"/>
              </w:rPr>
              <w:t>事故现场、邻近区、受事故影响的区域人员及公众对毒物应急剂量控制规定，撤离组织计划及救护，医疗救护与公众健康。</w:t>
            </w:r>
          </w:p>
        </w:tc>
      </w:tr>
      <w:tr w:rsidR="0076616F" w:rsidRPr="0076616F" w14:paraId="1FDEA59B" w14:textId="77777777" w:rsidTr="00260147">
        <w:trPr>
          <w:jc w:val="center"/>
        </w:trPr>
        <w:tc>
          <w:tcPr>
            <w:tcW w:w="313" w:type="pct"/>
            <w:vAlign w:val="center"/>
          </w:tcPr>
          <w:p w14:paraId="32864B9F" w14:textId="77777777" w:rsidR="003037DB" w:rsidRPr="0076616F" w:rsidRDefault="003037DB" w:rsidP="00260147">
            <w:pPr>
              <w:pStyle w:val="affb"/>
              <w:spacing w:before="48" w:after="48"/>
              <w:rPr>
                <w:color w:val="000000" w:themeColor="text1"/>
              </w:rPr>
            </w:pPr>
            <w:r w:rsidRPr="0076616F">
              <w:rPr>
                <w:color w:val="000000" w:themeColor="text1"/>
              </w:rPr>
              <w:t>9</w:t>
            </w:r>
          </w:p>
        </w:tc>
        <w:tc>
          <w:tcPr>
            <w:tcW w:w="1248" w:type="pct"/>
            <w:vAlign w:val="center"/>
          </w:tcPr>
          <w:p w14:paraId="650FD6CB" w14:textId="77777777" w:rsidR="003037DB" w:rsidRPr="0076616F" w:rsidRDefault="003037DB" w:rsidP="00260147">
            <w:pPr>
              <w:pStyle w:val="affb"/>
              <w:spacing w:before="48" w:after="48"/>
              <w:rPr>
                <w:color w:val="000000" w:themeColor="text1"/>
              </w:rPr>
            </w:pPr>
            <w:r w:rsidRPr="0076616F">
              <w:rPr>
                <w:color w:val="000000" w:themeColor="text1"/>
              </w:rPr>
              <w:t>事故应急救援关闭程序与恢复措施</w:t>
            </w:r>
          </w:p>
        </w:tc>
        <w:tc>
          <w:tcPr>
            <w:tcW w:w="3439" w:type="pct"/>
            <w:vAlign w:val="center"/>
          </w:tcPr>
          <w:p w14:paraId="2BB02741" w14:textId="77777777" w:rsidR="003037DB" w:rsidRPr="0076616F" w:rsidRDefault="003037DB" w:rsidP="00260147">
            <w:pPr>
              <w:pStyle w:val="affb"/>
              <w:spacing w:before="48" w:after="48"/>
              <w:rPr>
                <w:color w:val="000000" w:themeColor="text1"/>
              </w:rPr>
            </w:pPr>
            <w:r w:rsidRPr="0076616F">
              <w:rPr>
                <w:color w:val="000000" w:themeColor="text1"/>
              </w:rPr>
              <w:t>规定应急状态终止程序，事故现场善后处理，恢复措施，邻近区域解除事故警戒及善后恢复措施</w:t>
            </w:r>
          </w:p>
        </w:tc>
      </w:tr>
      <w:tr w:rsidR="0076616F" w:rsidRPr="0076616F" w14:paraId="3609D657" w14:textId="77777777" w:rsidTr="00260147">
        <w:trPr>
          <w:jc w:val="center"/>
        </w:trPr>
        <w:tc>
          <w:tcPr>
            <w:tcW w:w="313" w:type="pct"/>
            <w:vAlign w:val="center"/>
          </w:tcPr>
          <w:p w14:paraId="3B83FF9B" w14:textId="77777777" w:rsidR="003037DB" w:rsidRPr="0076616F" w:rsidRDefault="003037DB" w:rsidP="00260147">
            <w:pPr>
              <w:pStyle w:val="affb"/>
              <w:spacing w:before="48" w:after="48"/>
              <w:rPr>
                <w:color w:val="000000" w:themeColor="text1"/>
              </w:rPr>
            </w:pPr>
            <w:r w:rsidRPr="0076616F">
              <w:rPr>
                <w:color w:val="000000" w:themeColor="text1"/>
              </w:rPr>
              <w:t>10</w:t>
            </w:r>
          </w:p>
        </w:tc>
        <w:tc>
          <w:tcPr>
            <w:tcW w:w="1248" w:type="pct"/>
            <w:vAlign w:val="center"/>
          </w:tcPr>
          <w:p w14:paraId="51F19E0C" w14:textId="77777777" w:rsidR="003037DB" w:rsidRPr="0076616F" w:rsidRDefault="003037DB" w:rsidP="00260147">
            <w:pPr>
              <w:pStyle w:val="affb"/>
              <w:spacing w:before="48" w:after="48"/>
              <w:rPr>
                <w:color w:val="000000" w:themeColor="text1"/>
              </w:rPr>
            </w:pPr>
            <w:r w:rsidRPr="0076616F">
              <w:rPr>
                <w:color w:val="000000" w:themeColor="text1"/>
              </w:rPr>
              <w:t>应急培训计划</w:t>
            </w:r>
          </w:p>
        </w:tc>
        <w:tc>
          <w:tcPr>
            <w:tcW w:w="3439" w:type="pct"/>
            <w:vAlign w:val="center"/>
          </w:tcPr>
          <w:p w14:paraId="3D4909CD" w14:textId="77777777" w:rsidR="003037DB" w:rsidRPr="0076616F" w:rsidRDefault="003037DB" w:rsidP="00260147">
            <w:pPr>
              <w:pStyle w:val="affb"/>
              <w:spacing w:before="48" w:after="48"/>
              <w:rPr>
                <w:color w:val="000000" w:themeColor="text1"/>
              </w:rPr>
            </w:pPr>
            <w:r w:rsidRPr="0076616F">
              <w:rPr>
                <w:color w:val="000000" w:themeColor="text1"/>
              </w:rPr>
              <w:t>应急计划制定后，平时安排人员培训与演练</w:t>
            </w:r>
          </w:p>
        </w:tc>
      </w:tr>
      <w:tr w:rsidR="0076616F" w:rsidRPr="0076616F" w14:paraId="6FD35736" w14:textId="77777777" w:rsidTr="00260147">
        <w:trPr>
          <w:jc w:val="center"/>
        </w:trPr>
        <w:tc>
          <w:tcPr>
            <w:tcW w:w="313" w:type="pct"/>
            <w:vAlign w:val="center"/>
          </w:tcPr>
          <w:p w14:paraId="32708B6B" w14:textId="77777777" w:rsidR="003037DB" w:rsidRPr="0076616F" w:rsidRDefault="003037DB" w:rsidP="00260147">
            <w:pPr>
              <w:pStyle w:val="affb"/>
              <w:spacing w:before="48" w:after="48"/>
              <w:rPr>
                <w:color w:val="000000" w:themeColor="text1"/>
              </w:rPr>
            </w:pPr>
            <w:r w:rsidRPr="0076616F">
              <w:rPr>
                <w:color w:val="000000" w:themeColor="text1"/>
              </w:rPr>
              <w:t>11</w:t>
            </w:r>
          </w:p>
        </w:tc>
        <w:tc>
          <w:tcPr>
            <w:tcW w:w="1248" w:type="pct"/>
            <w:vAlign w:val="center"/>
          </w:tcPr>
          <w:p w14:paraId="22A14A1C" w14:textId="77777777" w:rsidR="003037DB" w:rsidRPr="0076616F" w:rsidRDefault="003037DB" w:rsidP="00260147">
            <w:pPr>
              <w:pStyle w:val="affb"/>
              <w:spacing w:before="48" w:after="48"/>
              <w:rPr>
                <w:color w:val="000000" w:themeColor="text1"/>
              </w:rPr>
            </w:pPr>
            <w:r w:rsidRPr="0076616F">
              <w:rPr>
                <w:color w:val="000000" w:themeColor="text1"/>
              </w:rPr>
              <w:t>公众教育和信息</w:t>
            </w:r>
          </w:p>
        </w:tc>
        <w:tc>
          <w:tcPr>
            <w:tcW w:w="3439" w:type="pct"/>
            <w:vAlign w:val="center"/>
          </w:tcPr>
          <w:p w14:paraId="20A4DD87" w14:textId="77777777" w:rsidR="003037DB" w:rsidRPr="0076616F" w:rsidRDefault="003037DB" w:rsidP="00260147">
            <w:pPr>
              <w:pStyle w:val="affb"/>
              <w:spacing w:before="48" w:after="48"/>
              <w:rPr>
                <w:color w:val="000000" w:themeColor="text1"/>
              </w:rPr>
            </w:pPr>
            <w:r w:rsidRPr="0076616F">
              <w:rPr>
                <w:color w:val="000000" w:themeColor="text1"/>
              </w:rPr>
              <w:t>对邻近地区开展公众教育、培训和发布有关信息</w:t>
            </w:r>
          </w:p>
        </w:tc>
      </w:tr>
    </w:tbl>
    <w:p w14:paraId="19C5A449" w14:textId="77777777" w:rsidR="003037DB" w:rsidRPr="0076616F" w:rsidRDefault="003037DB" w:rsidP="003037DB">
      <w:pPr>
        <w:pStyle w:val="2"/>
        <w:spacing w:beforeLines="50" w:before="120"/>
        <w:rPr>
          <w:color w:val="000000" w:themeColor="text1"/>
        </w:rPr>
      </w:pPr>
      <w:bookmarkStart w:id="126" w:name="_Toc71392221"/>
      <w:bookmarkStart w:id="127" w:name="_Toc71634905"/>
      <w:r w:rsidRPr="0076616F">
        <w:rPr>
          <w:color w:val="000000" w:themeColor="text1"/>
        </w:rPr>
        <w:t>评价结论</w:t>
      </w:r>
      <w:bookmarkEnd w:id="126"/>
      <w:bookmarkEnd w:id="127"/>
    </w:p>
    <w:p w14:paraId="4E3C4D20" w14:textId="77777777" w:rsidR="003037DB" w:rsidRPr="0076616F" w:rsidRDefault="003037DB" w:rsidP="003037DB">
      <w:pPr>
        <w:ind w:firstLine="480"/>
        <w:rPr>
          <w:color w:val="000000" w:themeColor="text1"/>
          <w:lang w:bidi="en-US"/>
        </w:rPr>
      </w:pPr>
      <w:r w:rsidRPr="0076616F">
        <w:rPr>
          <w:color w:val="000000" w:themeColor="text1"/>
          <w:lang w:bidi="en-US"/>
        </w:rPr>
        <w:t>本评价认为只要在建设及生产过程中不断加强生产安全和环境管理，对每一环节按风险评价要求落实防范措施和应急措施，基本可以将环境风险降到最低程度。从环境风险评价的角度上分析，该项目的风险水平及影响程度是可以接受的，项目建设是可行的。</w:t>
      </w:r>
    </w:p>
    <w:p w14:paraId="68761C3E" w14:textId="77777777" w:rsidR="00D83EA1" w:rsidRPr="0076616F" w:rsidRDefault="0004570B">
      <w:pPr>
        <w:pStyle w:val="affff4"/>
        <w:spacing w:line="360" w:lineRule="auto"/>
        <w:ind w:left="0" w:right="0" w:firstLine="480"/>
        <w:rPr>
          <w:b/>
          <w:bCs/>
          <w:color w:val="000000" w:themeColor="text1"/>
          <w:sz w:val="21"/>
          <w:szCs w:val="21"/>
        </w:rPr>
      </w:pPr>
      <w:r w:rsidRPr="0076616F">
        <w:rPr>
          <w:color w:val="000000" w:themeColor="text1"/>
        </w:rPr>
        <w:t>本项目环境风险简单分析内容表如下：</w:t>
      </w:r>
    </w:p>
    <w:p w14:paraId="16266DAA" w14:textId="2923F755" w:rsidR="00D83EA1" w:rsidRPr="0076616F" w:rsidRDefault="00402D1F">
      <w:pPr>
        <w:pStyle w:val="affff4"/>
        <w:spacing w:line="240" w:lineRule="auto"/>
        <w:ind w:left="0" w:right="0" w:firstLine="420"/>
        <w:jc w:val="center"/>
        <w:rPr>
          <w:color w:val="000000" w:themeColor="text1"/>
          <w:sz w:val="21"/>
          <w:szCs w:val="21"/>
        </w:rPr>
      </w:pPr>
      <w:r w:rsidRPr="00402D1F">
        <w:rPr>
          <w:color w:val="000000" w:themeColor="text1"/>
          <w:sz w:val="21"/>
          <w:szCs w:val="21"/>
        </w:rPr>
        <w:t>表</w:t>
      </w:r>
      <w:r w:rsidRPr="00402D1F">
        <w:rPr>
          <w:color w:val="000000" w:themeColor="text1"/>
          <w:sz w:val="21"/>
          <w:szCs w:val="21"/>
        </w:rPr>
        <w:t xml:space="preserve"> </w:t>
      </w:r>
      <w:r w:rsidRPr="00402D1F">
        <w:rPr>
          <w:color w:val="000000" w:themeColor="text1"/>
          <w:sz w:val="21"/>
          <w:szCs w:val="21"/>
        </w:rPr>
        <w:fldChar w:fldCharType="begin"/>
      </w:r>
      <w:r w:rsidRPr="00402D1F">
        <w:rPr>
          <w:color w:val="000000" w:themeColor="text1"/>
          <w:sz w:val="21"/>
          <w:szCs w:val="21"/>
        </w:rPr>
        <w:instrText xml:space="preserve"> STYLEREF 1 \s </w:instrText>
      </w:r>
      <w:r w:rsidRPr="00402D1F">
        <w:rPr>
          <w:color w:val="000000" w:themeColor="text1"/>
          <w:sz w:val="21"/>
          <w:szCs w:val="21"/>
        </w:rPr>
        <w:fldChar w:fldCharType="separate"/>
      </w:r>
      <w:r w:rsidR="00CE0F14">
        <w:rPr>
          <w:noProof/>
          <w:color w:val="000000" w:themeColor="text1"/>
          <w:sz w:val="21"/>
          <w:szCs w:val="21"/>
        </w:rPr>
        <w:t>9</w:t>
      </w:r>
      <w:r w:rsidRPr="00402D1F">
        <w:rPr>
          <w:color w:val="000000" w:themeColor="text1"/>
          <w:sz w:val="21"/>
          <w:szCs w:val="21"/>
        </w:rPr>
        <w:fldChar w:fldCharType="end"/>
      </w:r>
      <w:r w:rsidRPr="00402D1F">
        <w:rPr>
          <w:color w:val="000000" w:themeColor="text1"/>
          <w:sz w:val="21"/>
          <w:szCs w:val="21"/>
        </w:rPr>
        <w:noBreakHyphen/>
      </w:r>
      <w:r w:rsidRPr="00402D1F">
        <w:rPr>
          <w:color w:val="000000" w:themeColor="text1"/>
          <w:sz w:val="21"/>
          <w:szCs w:val="21"/>
        </w:rPr>
        <w:fldChar w:fldCharType="begin"/>
      </w:r>
      <w:r w:rsidRPr="00402D1F">
        <w:rPr>
          <w:color w:val="000000" w:themeColor="text1"/>
          <w:sz w:val="21"/>
          <w:szCs w:val="21"/>
        </w:rPr>
        <w:instrText xml:space="preserve"> SEQ </w:instrText>
      </w:r>
      <w:r w:rsidRPr="00402D1F">
        <w:rPr>
          <w:color w:val="000000" w:themeColor="text1"/>
          <w:sz w:val="21"/>
          <w:szCs w:val="21"/>
        </w:rPr>
        <w:instrText>表</w:instrText>
      </w:r>
      <w:r w:rsidRPr="00402D1F">
        <w:rPr>
          <w:color w:val="000000" w:themeColor="text1"/>
          <w:sz w:val="21"/>
          <w:szCs w:val="21"/>
        </w:rPr>
        <w:instrText xml:space="preserve"> \* ARABIC \s 1 </w:instrText>
      </w:r>
      <w:r w:rsidRPr="00402D1F">
        <w:rPr>
          <w:color w:val="000000" w:themeColor="text1"/>
          <w:sz w:val="21"/>
          <w:szCs w:val="21"/>
        </w:rPr>
        <w:fldChar w:fldCharType="separate"/>
      </w:r>
      <w:r w:rsidR="00CE0F14">
        <w:rPr>
          <w:noProof/>
          <w:color w:val="000000" w:themeColor="text1"/>
          <w:sz w:val="21"/>
          <w:szCs w:val="21"/>
        </w:rPr>
        <w:t>6</w:t>
      </w:r>
      <w:r w:rsidRPr="00402D1F">
        <w:rPr>
          <w:color w:val="000000" w:themeColor="text1"/>
          <w:sz w:val="21"/>
          <w:szCs w:val="21"/>
        </w:rPr>
        <w:fldChar w:fldCharType="end"/>
      </w:r>
      <w:r w:rsidR="0004570B" w:rsidRPr="0076616F">
        <w:rPr>
          <w:color w:val="000000" w:themeColor="text1"/>
          <w:sz w:val="21"/>
          <w:szCs w:val="21"/>
        </w:rPr>
        <w:t xml:space="preserve">  </w:t>
      </w:r>
      <w:r w:rsidR="0004570B" w:rsidRPr="0076616F">
        <w:rPr>
          <w:color w:val="000000" w:themeColor="text1"/>
          <w:sz w:val="21"/>
          <w:szCs w:val="21"/>
        </w:rPr>
        <w:t>建设项目环境风险简单分析内容表</w:t>
      </w:r>
    </w:p>
    <w:tbl>
      <w:tblPr>
        <w:tblW w:w="85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96"/>
        <w:gridCol w:w="1274"/>
        <w:gridCol w:w="2049"/>
        <w:gridCol w:w="1134"/>
        <w:gridCol w:w="1875"/>
      </w:tblGrid>
      <w:tr w:rsidR="0076616F" w:rsidRPr="0076616F" w14:paraId="55EAF4B2" w14:textId="77777777">
        <w:trPr>
          <w:trHeight w:val="397"/>
          <w:jc w:val="center"/>
        </w:trPr>
        <w:tc>
          <w:tcPr>
            <w:tcW w:w="2196" w:type="dxa"/>
            <w:tcBorders>
              <w:tl2br w:val="nil"/>
              <w:tr2bl w:val="nil"/>
            </w:tcBorders>
            <w:vAlign w:val="center"/>
          </w:tcPr>
          <w:p w14:paraId="5B49BEE4"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建设项目名称</w:t>
            </w:r>
          </w:p>
        </w:tc>
        <w:tc>
          <w:tcPr>
            <w:tcW w:w="6332" w:type="dxa"/>
            <w:gridSpan w:val="4"/>
            <w:tcBorders>
              <w:tl2br w:val="nil"/>
              <w:tr2bl w:val="nil"/>
            </w:tcBorders>
            <w:vAlign w:val="center"/>
          </w:tcPr>
          <w:p w14:paraId="372D0A25" w14:textId="1427B0CB" w:rsidR="00D83EA1" w:rsidRPr="0076616F" w:rsidRDefault="00B23591">
            <w:pPr>
              <w:spacing w:line="240" w:lineRule="auto"/>
              <w:ind w:firstLine="420"/>
              <w:jc w:val="center"/>
              <w:rPr>
                <w:color w:val="000000" w:themeColor="text1"/>
                <w:sz w:val="21"/>
                <w:szCs w:val="21"/>
              </w:rPr>
            </w:pPr>
            <w:r w:rsidRPr="0076616F">
              <w:rPr>
                <w:rFonts w:hint="eastAsia"/>
                <w:color w:val="000000" w:themeColor="text1"/>
                <w:sz w:val="21"/>
                <w:szCs w:val="21"/>
              </w:rPr>
              <w:t>茂县</w:t>
            </w:r>
            <w:r w:rsidR="007C3767">
              <w:rPr>
                <w:rFonts w:hint="eastAsia"/>
                <w:color w:val="000000" w:themeColor="text1"/>
                <w:sz w:val="21"/>
                <w:szCs w:val="21"/>
              </w:rPr>
              <w:t>龙兴电站</w:t>
            </w:r>
            <w:r w:rsidR="0004570B" w:rsidRPr="0076616F">
              <w:rPr>
                <w:rFonts w:hint="eastAsia"/>
                <w:color w:val="000000" w:themeColor="text1"/>
                <w:sz w:val="21"/>
                <w:szCs w:val="21"/>
              </w:rPr>
              <w:t>建设项目</w:t>
            </w:r>
          </w:p>
        </w:tc>
      </w:tr>
      <w:tr w:rsidR="0076616F" w:rsidRPr="0076616F" w14:paraId="71FF17F8" w14:textId="77777777" w:rsidTr="00D45F1B">
        <w:trPr>
          <w:trHeight w:val="397"/>
          <w:jc w:val="center"/>
        </w:trPr>
        <w:tc>
          <w:tcPr>
            <w:tcW w:w="2196" w:type="dxa"/>
            <w:tcBorders>
              <w:tl2br w:val="nil"/>
              <w:tr2bl w:val="nil"/>
            </w:tcBorders>
            <w:vAlign w:val="center"/>
          </w:tcPr>
          <w:p w14:paraId="31BA46E7"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建设地点</w:t>
            </w:r>
          </w:p>
        </w:tc>
        <w:tc>
          <w:tcPr>
            <w:tcW w:w="1274" w:type="dxa"/>
            <w:tcBorders>
              <w:tl2br w:val="nil"/>
              <w:tr2bl w:val="nil"/>
            </w:tcBorders>
            <w:vAlign w:val="center"/>
          </w:tcPr>
          <w:p w14:paraId="523ED785"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（四川）省</w:t>
            </w:r>
          </w:p>
        </w:tc>
        <w:tc>
          <w:tcPr>
            <w:tcW w:w="2049" w:type="dxa"/>
            <w:tcBorders>
              <w:tl2br w:val="nil"/>
              <w:tr2bl w:val="nil"/>
            </w:tcBorders>
            <w:vAlign w:val="center"/>
          </w:tcPr>
          <w:p w14:paraId="4FDEEDB8" w14:textId="0F222950"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w:t>
            </w:r>
            <w:r w:rsidR="00D45F1B" w:rsidRPr="0076616F">
              <w:rPr>
                <w:rFonts w:hint="eastAsia"/>
                <w:color w:val="000000" w:themeColor="text1"/>
                <w:sz w:val="21"/>
                <w:szCs w:val="21"/>
              </w:rPr>
              <w:t>阿坝</w:t>
            </w:r>
            <w:r w:rsidRPr="0076616F">
              <w:rPr>
                <w:color w:val="000000" w:themeColor="text1"/>
                <w:sz w:val="21"/>
                <w:szCs w:val="21"/>
              </w:rPr>
              <w:t>）</w:t>
            </w:r>
            <w:r w:rsidR="00D45F1B" w:rsidRPr="0076616F">
              <w:rPr>
                <w:rFonts w:hint="eastAsia"/>
                <w:color w:val="000000" w:themeColor="text1"/>
                <w:sz w:val="21"/>
                <w:szCs w:val="21"/>
              </w:rPr>
              <w:t>州</w:t>
            </w:r>
          </w:p>
        </w:tc>
        <w:tc>
          <w:tcPr>
            <w:tcW w:w="1134" w:type="dxa"/>
            <w:tcBorders>
              <w:tl2br w:val="nil"/>
              <w:tr2bl w:val="nil"/>
            </w:tcBorders>
            <w:vAlign w:val="center"/>
          </w:tcPr>
          <w:p w14:paraId="365294F8" w14:textId="431D47EA"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w:t>
            </w:r>
            <w:r w:rsidR="00D45F1B" w:rsidRPr="0076616F">
              <w:rPr>
                <w:rFonts w:hint="eastAsia"/>
                <w:color w:val="000000" w:themeColor="text1"/>
                <w:sz w:val="21"/>
                <w:szCs w:val="21"/>
              </w:rPr>
              <w:t>茂</w:t>
            </w:r>
            <w:r w:rsidRPr="0076616F">
              <w:rPr>
                <w:color w:val="000000" w:themeColor="text1"/>
                <w:sz w:val="21"/>
                <w:szCs w:val="21"/>
              </w:rPr>
              <w:t>）县</w:t>
            </w:r>
          </w:p>
        </w:tc>
        <w:tc>
          <w:tcPr>
            <w:tcW w:w="1875" w:type="dxa"/>
            <w:tcBorders>
              <w:tl2br w:val="nil"/>
              <w:tr2bl w:val="nil"/>
            </w:tcBorders>
            <w:vAlign w:val="center"/>
          </w:tcPr>
          <w:p w14:paraId="1929C1DE" w14:textId="58E32B2D" w:rsidR="00D83EA1" w:rsidRPr="0076616F" w:rsidRDefault="007C3767">
            <w:pPr>
              <w:pStyle w:val="affff4"/>
              <w:spacing w:line="240" w:lineRule="auto"/>
              <w:ind w:left="0" w:right="0" w:firstLineChars="0" w:firstLine="0"/>
              <w:jc w:val="center"/>
              <w:rPr>
                <w:color w:val="000000" w:themeColor="text1"/>
                <w:sz w:val="21"/>
                <w:szCs w:val="21"/>
              </w:rPr>
            </w:pPr>
            <w:r>
              <w:rPr>
                <w:rFonts w:hint="eastAsia"/>
                <w:color w:val="000000" w:themeColor="text1"/>
                <w:sz w:val="21"/>
                <w:szCs w:val="21"/>
              </w:rPr>
              <w:t>沙坝镇</w:t>
            </w:r>
          </w:p>
        </w:tc>
      </w:tr>
      <w:tr w:rsidR="0076616F" w:rsidRPr="0076616F" w14:paraId="2A277206" w14:textId="77777777" w:rsidTr="00D45F1B">
        <w:trPr>
          <w:trHeight w:val="397"/>
          <w:jc w:val="center"/>
        </w:trPr>
        <w:tc>
          <w:tcPr>
            <w:tcW w:w="2196" w:type="dxa"/>
            <w:tcBorders>
              <w:tl2br w:val="nil"/>
              <w:tr2bl w:val="nil"/>
            </w:tcBorders>
            <w:vAlign w:val="center"/>
          </w:tcPr>
          <w:p w14:paraId="62477961"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地理坐标</w:t>
            </w:r>
          </w:p>
        </w:tc>
        <w:tc>
          <w:tcPr>
            <w:tcW w:w="1274" w:type="dxa"/>
            <w:tcBorders>
              <w:tl2br w:val="nil"/>
              <w:tr2bl w:val="nil"/>
            </w:tcBorders>
            <w:vAlign w:val="center"/>
          </w:tcPr>
          <w:p w14:paraId="6B087AD7"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经度</w:t>
            </w:r>
          </w:p>
        </w:tc>
        <w:tc>
          <w:tcPr>
            <w:tcW w:w="2049" w:type="dxa"/>
            <w:tcBorders>
              <w:tl2br w:val="nil"/>
              <w:tr2bl w:val="nil"/>
            </w:tcBorders>
            <w:vAlign w:val="center"/>
          </w:tcPr>
          <w:p w14:paraId="3F5D8CEE" w14:textId="4A4285E1" w:rsidR="00D83EA1" w:rsidRPr="0076616F" w:rsidRDefault="00D45F1B" w:rsidP="00D45F1B">
            <w:pPr>
              <w:pStyle w:val="afe"/>
              <w:ind w:firstLineChars="0" w:firstLine="0"/>
              <w:jc w:val="center"/>
              <w:rPr>
                <w:rFonts w:ascii="Times New Roman" w:hAnsi="Times New Roman" w:cs="Times New Roman"/>
                <w:color w:val="000000" w:themeColor="text1"/>
                <w:sz w:val="21"/>
                <w:szCs w:val="21"/>
              </w:rPr>
            </w:pPr>
            <w:r w:rsidRPr="0076616F">
              <w:rPr>
                <w:rFonts w:ascii="Times New Roman" w:hAnsi="Times New Roman" w:cs="Times New Roman" w:hint="eastAsia"/>
                <w:color w:val="000000" w:themeColor="text1"/>
                <w:sz w:val="21"/>
                <w:szCs w:val="21"/>
              </w:rPr>
              <w:t>103</w:t>
            </w:r>
            <w:r w:rsidRPr="0076616F">
              <w:rPr>
                <w:rFonts w:ascii="Times New Roman" w:hAnsi="Times New Roman" w:cs="Times New Roman" w:hint="eastAsia"/>
                <w:color w:val="000000" w:themeColor="text1"/>
                <w:sz w:val="21"/>
                <w:szCs w:val="21"/>
              </w:rPr>
              <w:t>°</w:t>
            </w:r>
            <w:r w:rsidRPr="0076616F">
              <w:rPr>
                <w:rFonts w:ascii="Times New Roman" w:hAnsi="Times New Roman" w:cs="Times New Roman" w:hint="eastAsia"/>
                <w:color w:val="000000" w:themeColor="text1"/>
                <w:sz w:val="21"/>
                <w:szCs w:val="21"/>
              </w:rPr>
              <w:t>34</w:t>
            </w:r>
            <w:r w:rsidRPr="0076616F">
              <w:rPr>
                <w:rFonts w:ascii="Times New Roman" w:hAnsi="Times New Roman" w:cs="Times New Roman" w:hint="eastAsia"/>
                <w:color w:val="000000" w:themeColor="text1"/>
                <w:sz w:val="21"/>
                <w:szCs w:val="21"/>
              </w:rPr>
              <w:t>′</w:t>
            </w:r>
            <w:r w:rsidRPr="0076616F">
              <w:rPr>
                <w:rFonts w:ascii="Times New Roman" w:hAnsi="Times New Roman" w:cs="Times New Roman" w:hint="eastAsia"/>
                <w:color w:val="000000" w:themeColor="text1"/>
                <w:sz w:val="21"/>
                <w:szCs w:val="21"/>
              </w:rPr>
              <w:t>22.504</w:t>
            </w:r>
            <w:r w:rsidRPr="0076616F">
              <w:rPr>
                <w:rFonts w:ascii="Times New Roman" w:hAnsi="Times New Roman" w:cs="Times New Roman" w:hint="eastAsia"/>
                <w:color w:val="000000" w:themeColor="text1"/>
                <w:sz w:val="21"/>
                <w:szCs w:val="21"/>
              </w:rPr>
              <w:t>″</w:t>
            </w:r>
          </w:p>
        </w:tc>
        <w:tc>
          <w:tcPr>
            <w:tcW w:w="1134" w:type="dxa"/>
            <w:tcBorders>
              <w:tl2br w:val="nil"/>
              <w:tr2bl w:val="nil"/>
            </w:tcBorders>
            <w:vAlign w:val="center"/>
          </w:tcPr>
          <w:p w14:paraId="02F46600"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纬度</w:t>
            </w:r>
          </w:p>
        </w:tc>
        <w:tc>
          <w:tcPr>
            <w:tcW w:w="1875" w:type="dxa"/>
            <w:tcBorders>
              <w:tl2br w:val="nil"/>
              <w:tr2bl w:val="nil"/>
            </w:tcBorders>
            <w:vAlign w:val="center"/>
          </w:tcPr>
          <w:p w14:paraId="74F9B1D0" w14:textId="7516DEAE" w:rsidR="00D83EA1" w:rsidRPr="0076616F" w:rsidRDefault="00D45F1B">
            <w:pPr>
              <w:pStyle w:val="affff4"/>
              <w:spacing w:line="240" w:lineRule="auto"/>
              <w:ind w:left="0" w:right="0" w:firstLineChars="0" w:firstLine="0"/>
              <w:jc w:val="center"/>
              <w:rPr>
                <w:color w:val="000000" w:themeColor="text1"/>
                <w:sz w:val="21"/>
                <w:szCs w:val="21"/>
              </w:rPr>
            </w:pPr>
            <w:r w:rsidRPr="0076616F">
              <w:rPr>
                <w:rFonts w:hint="eastAsia"/>
                <w:color w:val="000000" w:themeColor="text1"/>
                <w:sz w:val="21"/>
                <w:szCs w:val="21"/>
              </w:rPr>
              <w:t>31</w:t>
            </w:r>
            <w:r w:rsidRPr="0076616F">
              <w:rPr>
                <w:rFonts w:hint="eastAsia"/>
                <w:color w:val="000000" w:themeColor="text1"/>
                <w:sz w:val="21"/>
                <w:szCs w:val="21"/>
              </w:rPr>
              <w:t>°</w:t>
            </w:r>
            <w:r w:rsidRPr="0076616F">
              <w:rPr>
                <w:rFonts w:hint="eastAsia"/>
                <w:color w:val="000000" w:themeColor="text1"/>
                <w:sz w:val="21"/>
                <w:szCs w:val="21"/>
              </w:rPr>
              <w:t>47</w:t>
            </w:r>
            <w:r w:rsidRPr="0076616F">
              <w:rPr>
                <w:rFonts w:hint="eastAsia"/>
                <w:color w:val="000000" w:themeColor="text1"/>
                <w:sz w:val="21"/>
                <w:szCs w:val="21"/>
              </w:rPr>
              <w:t>′</w:t>
            </w:r>
            <w:r w:rsidRPr="0076616F">
              <w:rPr>
                <w:rFonts w:hint="eastAsia"/>
                <w:color w:val="000000" w:themeColor="text1"/>
                <w:sz w:val="21"/>
                <w:szCs w:val="21"/>
              </w:rPr>
              <w:t>52.635</w:t>
            </w:r>
            <w:r w:rsidRPr="0076616F">
              <w:rPr>
                <w:rFonts w:hint="eastAsia"/>
                <w:color w:val="000000" w:themeColor="text1"/>
                <w:sz w:val="21"/>
                <w:szCs w:val="21"/>
              </w:rPr>
              <w:t>″</w:t>
            </w:r>
          </w:p>
        </w:tc>
      </w:tr>
      <w:tr w:rsidR="0076616F" w:rsidRPr="0076616F" w14:paraId="4E74819D" w14:textId="77777777">
        <w:trPr>
          <w:trHeight w:val="397"/>
          <w:jc w:val="center"/>
        </w:trPr>
        <w:tc>
          <w:tcPr>
            <w:tcW w:w="2196" w:type="dxa"/>
            <w:tcBorders>
              <w:tl2br w:val="nil"/>
              <w:tr2bl w:val="nil"/>
            </w:tcBorders>
            <w:vAlign w:val="center"/>
          </w:tcPr>
          <w:p w14:paraId="464E2B84"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主要危险物质及分布</w:t>
            </w:r>
          </w:p>
        </w:tc>
        <w:tc>
          <w:tcPr>
            <w:tcW w:w="6332" w:type="dxa"/>
            <w:gridSpan w:val="4"/>
            <w:tcBorders>
              <w:tl2br w:val="nil"/>
              <w:tr2bl w:val="nil"/>
            </w:tcBorders>
            <w:vAlign w:val="center"/>
          </w:tcPr>
          <w:p w14:paraId="3FE850E7" w14:textId="1EFAB0A1" w:rsidR="00D83EA1" w:rsidRPr="0076616F" w:rsidRDefault="003F5A49">
            <w:pPr>
              <w:pStyle w:val="affff4"/>
              <w:spacing w:line="240" w:lineRule="auto"/>
              <w:ind w:left="0" w:right="0" w:firstLineChars="0" w:firstLine="0"/>
              <w:jc w:val="center"/>
              <w:rPr>
                <w:color w:val="000000" w:themeColor="text1"/>
                <w:sz w:val="21"/>
                <w:szCs w:val="21"/>
              </w:rPr>
            </w:pPr>
            <w:r w:rsidRPr="0076616F">
              <w:rPr>
                <w:rFonts w:hint="eastAsia"/>
                <w:bCs/>
                <w:color w:val="000000" w:themeColor="text1"/>
                <w:sz w:val="21"/>
                <w:szCs w:val="18"/>
              </w:rPr>
              <w:t>变压油</w:t>
            </w:r>
            <w:r w:rsidRPr="0076616F">
              <w:rPr>
                <w:bCs/>
                <w:color w:val="000000" w:themeColor="text1"/>
                <w:sz w:val="21"/>
                <w:szCs w:val="18"/>
              </w:rPr>
              <w:t>、废变压油、透平油、废</w:t>
            </w:r>
            <w:r w:rsidRPr="0076616F">
              <w:rPr>
                <w:rFonts w:hint="eastAsia"/>
                <w:bCs/>
                <w:color w:val="000000" w:themeColor="text1"/>
                <w:sz w:val="21"/>
                <w:szCs w:val="18"/>
              </w:rPr>
              <w:t>透平</w:t>
            </w:r>
            <w:r w:rsidRPr="0076616F">
              <w:rPr>
                <w:bCs/>
                <w:color w:val="000000" w:themeColor="text1"/>
                <w:sz w:val="21"/>
                <w:szCs w:val="18"/>
              </w:rPr>
              <w:t>油最大暂存量共</w:t>
            </w:r>
            <w:r w:rsidRPr="0076616F">
              <w:rPr>
                <w:bCs/>
                <w:color w:val="000000" w:themeColor="text1"/>
                <w:sz w:val="21"/>
                <w:szCs w:val="18"/>
              </w:rPr>
              <w:t>0.14 t</w:t>
            </w:r>
            <w:r w:rsidRPr="0076616F">
              <w:rPr>
                <w:bCs/>
                <w:color w:val="000000" w:themeColor="text1"/>
                <w:sz w:val="21"/>
                <w:szCs w:val="18"/>
              </w:rPr>
              <w:t>。</w:t>
            </w:r>
          </w:p>
        </w:tc>
      </w:tr>
      <w:tr w:rsidR="0076616F" w:rsidRPr="0076616F" w14:paraId="56F7C1C3" w14:textId="77777777">
        <w:trPr>
          <w:trHeight w:val="397"/>
          <w:jc w:val="center"/>
        </w:trPr>
        <w:tc>
          <w:tcPr>
            <w:tcW w:w="2196" w:type="dxa"/>
            <w:tcBorders>
              <w:tl2br w:val="nil"/>
              <w:tr2bl w:val="nil"/>
            </w:tcBorders>
            <w:vAlign w:val="center"/>
          </w:tcPr>
          <w:p w14:paraId="669D39C0" w14:textId="77777777" w:rsidR="00D83EA1" w:rsidRPr="0076616F" w:rsidRDefault="0004570B">
            <w:pPr>
              <w:spacing w:line="240" w:lineRule="auto"/>
              <w:ind w:firstLineChars="0" w:firstLine="0"/>
              <w:rPr>
                <w:color w:val="000000" w:themeColor="text1"/>
                <w:sz w:val="21"/>
                <w:szCs w:val="21"/>
              </w:rPr>
            </w:pPr>
            <w:r w:rsidRPr="0076616F">
              <w:rPr>
                <w:color w:val="000000" w:themeColor="text1"/>
                <w:sz w:val="21"/>
                <w:szCs w:val="21"/>
              </w:rPr>
              <w:t>环境影响途径及危害后果（大气、地表水、地下水等）</w:t>
            </w:r>
          </w:p>
        </w:tc>
        <w:tc>
          <w:tcPr>
            <w:tcW w:w="6332" w:type="dxa"/>
            <w:gridSpan w:val="4"/>
            <w:tcBorders>
              <w:tl2br w:val="nil"/>
              <w:tr2bl w:val="nil"/>
            </w:tcBorders>
            <w:vAlign w:val="center"/>
          </w:tcPr>
          <w:p w14:paraId="38BD7329" w14:textId="6205F2F1" w:rsidR="00D83EA1" w:rsidRPr="0076616F" w:rsidRDefault="003F5A49">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油类物质垂直入渗，污染土壤和地下水；火灾；生态环境风险；地质灾害风险</w:t>
            </w:r>
          </w:p>
        </w:tc>
      </w:tr>
      <w:tr w:rsidR="0076616F" w:rsidRPr="0076616F" w14:paraId="66F36B9E" w14:textId="77777777">
        <w:trPr>
          <w:trHeight w:val="408"/>
          <w:jc w:val="center"/>
        </w:trPr>
        <w:tc>
          <w:tcPr>
            <w:tcW w:w="2196" w:type="dxa"/>
            <w:tcBorders>
              <w:tl2br w:val="nil"/>
              <w:tr2bl w:val="nil"/>
            </w:tcBorders>
            <w:vAlign w:val="center"/>
          </w:tcPr>
          <w:p w14:paraId="79D135D2" w14:textId="77777777" w:rsidR="00D83EA1" w:rsidRPr="0076616F" w:rsidRDefault="0004570B">
            <w:pPr>
              <w:pStyle w:val="affff4"/>
              <w:spacing w:line="240" w:lineRule="auto"/>
              <w:ind w:left="0" w:right="0" w:firstLineChars="0" w:firstLine="0"/>
              <w:jc w:val="center"/>
              <w:rPr>
                <w:color w:val="000000" w:themeColor="text1"/>
                <w:sz w:val="21"/>
                <w:szCs w:val="21"/>
              </w:rPr>
            </w:pPr>
            <w:r w:rsidRPr="0076616F">
              <w:rPr>
                <w:color w:val="000000" w:themeColor="text1"/>
                <w:sz w:val="21"/>
                <w:szCs w:val="21"/>
              </w:rPr>
              <w:t>风险防范措施要求</w:t>
            </w:r>
          </w:p>
        </w:tc>
        <w:tc>
          <w:tcPr>
            <w:tcW w:w="6332" w:type="dxa"/>
            <w:gridSpan w:val="4"/>
            <w:tcBorders>
              <w:tl2br w:val="nil"/>
              <w:tr2bl w:val="nil"/>
            </w:tcBorders>
            <w:vAlign w:val="center"/>
          </w:tcPr>
          <w:p w14:paraId="6A0AAD47" w14:textId="77777777" w:rsidR="00D83EA1" w:rsidRPr="0076616F" w:rsidRDefault="0004570B">
            <w:pPr>
              <w:pStyle w:val="affff4"/>
              <w:spacing w:line="240" w:lineRule="auto"/>
              <w:ind w:left="0" w:right="0" w:firstLine="420"/>
              <w:rPr>
                <w:color w:val="000000" w:themeColor="text1"/>
                <w:sz w:val="21"/>
                <w:szCs w:val="21"/>
              </w:rPr>
            </w:pPr>
            <w:r w:rsidRPr="0076616F">
              <w:rPr>
                <w:color w:val="000000" w:themeColor="text1"/>
                <w:sz w:val="21"/>
                <w:szCs w:val="21"/>
              </w:rPr>
              <w:t>①</w:t>
            </w:r>
            <w:r w:rsidRPr="0076616F">
              <w:rPr>
                <w:rFonts w:hint="eastAsia"/>
                <w:color w:val="000000" w:themeColor="text1"/>
                <w:sz w:val="21"/>
                <w:szCs w:val="21"/>
              </w:rPr>
              <w:t>生态环境风险防范措施</w:t>
            </w:r>
          </w:p>
          <w:p w14:paraId="36A65D87" w14:textId="77777777" w:rsidR="00D83EA1" w:rsidRPr="0076616F" w:rsidRDefault="0004570B">
            <w:pPr>
              <w:pStyle w:val="affff4"/>
              <w:spacing w:line="240" w:lineRule="auto"/>
              <w:ind w:left="0" w:right="0" w:firstLine="420"/>
              <w:rPr>
                <w:color w:val="000000" w:themeColor="text1"/>
                <w:sz w:val="21"/>
                <w:szCs w:val="21"/>
              </w:rPr>
            </w:pPr>
            <w:r w:rsidRPr="0076616F">
              <w:rPr>
                <w:color w:val="000000" w:themeColor="text1"/>
                <w:sz w:val="21"/>
                <w:szCs w:val="21"/>
              </w:rPr>
              <w:t>保证坝下生态下泄流量用水，确保减水河段不出现脱水现象；安装下泄流量监控设施，时刻监控生态下泄流量状况。禁止使用易引起入侵的物种，强化生态保护意识，避免发生外来物种入侵的事故。</w:t>
            </w:r>
          </w:p>
          <w:p w14:paraId="275ECAA1" w14:textId="77777777" w:rsidR="00D83EA1" w:rsidRPr="0076616F" w:rsidRDefault="0004570B">
            <w:pPr>
              <w:pStyle w:val="affff4"/>
              <w:spacing w:line="240" w:lineRule="auto"/>
              <w:ind w:left="0" w:right="0" w:firstLine="420"/>
              <w:rPr>
                <w:color w:val="000000" w:themeColor="text1"/>
                <w:sz w:val="21"/>
                <w:szCs w:val="21"/>
              </w:rPr>
            </w:pPr>
            <w:r w:rsidRPr="0076616F">
              <w:rPr>
                <w:rFonts w:hint="eastAsia"/>
                <w:color w:val="000000" w:themeColor="text1"/>
                <w:sz w:val="21"/>
                <w:szCs w:val="21"/>
              </w:rPr>
              <w:t>②泄漏风险防范措施</w:t>
            </w:r>
          </w:p>
          <w:p w14:paraId="7A903A02" w14:textId="77777777" w:rsidR="00D83EA1" w:rsidRPr="0076616F" w:rsidRDefault="0004570B">
            <w:pPr>
              <w:pStyle w:val="affff4"/>
              <w:spacing w:line="240" w:lineRule="auto"/>
              <w:ind w:left="0" w:right="0" w:firstLine="420"/>
              <w:rPr>
                <w:color w:val="000000" w:themeColor="text1"/>
                <w:sz w:val="21"/>
                <w:szCs w:val="21"/>
              </w:rPr>
            </w:pPr>
            <w:r w:rsidRPr="0076616F">
              <w:rPr>
                <w:color w:val="000000" w:themeColor="text1"/>
                <w:sz w:val="21"/>
                <w:szCs w:val="21"/>
              </w:rPr>
              <w:t>在变压器台墩周围设有截油围堰，并采用环氧树脂地坪漆进行重点防渗。及时对电站厂房发电机组进行工程维护；尽量避免人为疏漏造成设备仪器失灵，从而导致的漏油事故</w:t>
            </w:r>
            <w:r w:rsidRPr="0076616F">
              <w:rPr>
                <w:rFonts w:hint="eastAsia"/>
                <w:color w:val="000000" w:themeColor="text1"/>
                <w:sz w:val="21"/>
                <w:szCs w:val="21"/>
              </w:rPr>
              <w:t>。</w:t>
            </w:r>
            <w:r w:rsidRPr="0076616F">
              <w:rPr>
                <w:color w:val="000000" w:themeColor="text1"/>
                <w:sz w:val="21"/>
                <w:szCs w:val="21"/>
              </w:rPr>
              <w:t>对危废暂存间已采用防渗混凝土硬化地面，并在地面上增涂一层环氧树脂地坪漆。</w:t>
            </w:r>
          </w:p>
          <w:p w14:paraId="0A0E4F6C" w14:textId="77777777" w:rsidR="00D83EA1" w:rsidRPr="0076616F" w:rsidRDefault="0004570B">
            <w:pPr>
              <w:pStyle w:val="affff4"/>
              <w:spacing w:line="240" w:lineRule="auto"/>
              <w:ind w:left="0" w:right="0" w:firstLine="420"/>
              <w:rPr>
                <w:color w:val="000000" w:themeColor="text1"/>
                <w:sz w:val="21"/>
                <w:szCs w:val="21"/>
              </w:rPr>
            </w:pPr>
            <w:r w:rsidRPr="0076616F">
              <w:rPr>
                <w:rFonts w:hint="eastAsia"/>
                <w:color w:val="000000" w:themeColor="text1"/>
                <w:sz w:val="21"/>
                <w:szCs w:val="21"/>
              </w:rPr>
              <w:t>③火灾风险防范措施</w:t>
            </w:r>
          </w:p>
          <w:p w14:paraId="62099CE7" w14:textId="77777777" w:rsidR="00D83EA1" w:rsidRPr="0076616F" w:rsidRDefault="0004570B">
            <w:pPr>
              <w:pStyle w:val="affff4"/>
              <w:spacing w:line="240" w:lineRule="auto"/>
              <w:ind w:left="0" w:right="0" w:firstLine="420"/>
              <w:rPr>
                <w:color w:val="000000" w:themeColor="text1"/>
                <w:sz w:val="21"/>
                <w:szCs w:val="21"/>
              </w:rPr>
            </w:pPr>
            <w:r w:rsidRPr="0076616F">
              <w:rPr>
                <w:rFonts w:hint="eastAsia"/>
                <w:color w:val="000000" w:themeColor="text1"/>
                <w:sz w:val="21"/>
                <w:szCs w:val="21"/>
              </w:rPr>
              <w:t>配备火灾消防设施，如灭火器、消防栓等；定期检修电线线路和电器设备的维护；加强职工森林防火安全教育。</w:t>
            </w:r>
          </w:p>
          <w:p w14:paraId="25D52C60" w14:textId="77777777" w:rsidR="00D83EA1" w:rsidRPr="0076616F" w:rsidRDefault="0004570B">
            <w:pPr>
              <w:pStyle w:val="affff4"/>
              <w:spacing w:line="240" w:lineRule="auto"/>
              <w:ind w:left="0" w:right="0" w:firstLine="420"/>
              <w:rPr>
                <w:color w:val="000000" w:themeColor="text1"/>
                <w:sz w:val="21"/>
                <w:szCs w:val="21"/>
              </w:rPr>
            </w:pPr>
            <w:r w:rsidRPr="0076616F">
              <w:rPr>
                <w:rFonts w:hint="eastAsia"/>
                <w:color w:val="000000" w:themeColor="text1"/>
                <w:sz w:val="21"/>
                <w:szCs w:val="21"/>
              </w:rPr>
              <w:t>④地质灾害风险防范措施</w:t>
            </w:r>
          </w:p>
          <w:p w14:paraId="7E142C46" w14:textId="77777777" w:rsidR="00D83EA1" w:rsidRPr="0076616F" w:rsidRDefault="0004570B">
            <w:pPr>
              <w:pStyle w:val="affff4"/>
              <w:spacing w:line="240" w:lineRule="auto"/>
              <w:ind w:left="0" w:right="0" w:firstLine="420"/>
              <w:rPr>
                <w:color w:val="000000" w:themeColor="text1"/>
                <w:sz w:val="21"/>
                <w:szCs w:val="21"/>
              </w:rPr>
            </w:pPr>
            <w:r w:rsidRPr="0076616F">
              <w:rPr>
                <w:rFonts w:hint="eastAsia"/>
                <w:color w:val="000000" w:themeColor="text1"/>
                <w:sz w:val="21"/>
                <w:szCs w:val="21"/>
              </w:rPr>
              <w:t>对于大坝可能发生的垮塌事故，应采取必要的分洪措施，确保下游河段群众的生命财产安全，并尽可能将影响程度降到最低。做好必要的山坡排水、斜坡防护等水土保持工程，使其产生的水土流失量降到最小。同时，提高管理和导流能力，减少因泥沙淤积带来</w:t>
            </w:r>
            <w:r w:rsidRPr="0076616F">
              <w:rPr>
                <w:rFonts w:hint="eastAsia"/>
                <w:color w:val="000000" w:themeColor="text1"/>
                <w:sz w:val="21"/>
                <w:szCs w:val="21"/>
              </w:rPr>
              <w:lastRenderedPageBreak/>
              <w:t>的风险。</w:t>
            </w:r>
          </w:p>
        </w:tc>
      </w:tr>
      <w:tr w:rsidR="0076616F" w:rsidRPr="0076616F" w14:paraId="7FBC95D8" w14:textId="77777777">
        <w:trPr>
          <w:trHeight w:val="397"/>
          <w:jc w:val="center"/>
        </w:trPr>
        <w:tc>
          <w:tcPr>
            <w:tcW w:w="8528" w:type="dxa"/>
            <w:gridSpan w:val="5"/>
            <w:tcBorders>
              <w:tl2br w:val="nil"/>
              <w:tr2bl w:val="nil"/>
            </w:tcBorders>
            <w:vAlign w:val="center"/>
          </w:tcPr>
          <w:p w14:paraId="237485B6" w14:textId="77777777" w:rsidR="00D83EA1" w:rsidRPr="0076616F" w:rsidRDefault="0004570B">
            <w:pPr>
              <w:spacing w:line="240" w:lineRule="auto"/>
              <w:ind w:firstLineChars="0" w:firstLine="0"/>
              <w:rPr>
                <w:color w:val="000000" w:themeColor="text1"/>
                <w:sz w:val="21"/>
                <w:szCs w:val="21"/>
              </w:rPr>
            </w:pPr>
            <w:r w:rsidRPr="0076616F">
              <w:rPr>
                <w:color w:val="000000" w:themeColor="text1"/>
                <w:sz w:val="21"/>
                <w:szCs w:val="21"/>
              </w:rPr>
              <w:lastRenderedPageBreak/>
              <w:t>填表说明（列出项目相关信息及评价说明）</w:t>
            </w:r>
          </w:p>
          <w:p w14:paraId="483A4D84" w14:textId="7EA32416" w:rsidR="00D83EA1" w:rsidRPr="0076616F" w:rsidRDefault="0004570B">
            <w:pPr>
              <w:pStyle w:val="affff4"/>
              <w:spacing w:line="240" w:lineRule="auto"/>
              <w:ind w:left="0" w:right="0" w:firstLineChars="0" w:firstLine="0"/>
              <w:jc w:val="both"/>
              <w:rPr>
                <w:color w:val="000000" w:themeColor="text1"/>
                <w:sz w:val="21"/>
                <w:szCs w:val="21"/>
              </w:rPr>
            </w:pPr>
            <w:r w:rsidRPr="0076616F">
              <w:rPr>
                <w:color w:val="000000" w:themeColor="text1"/>
                <w:sz w:val="21"/>
                <w:szCs w:val="21"/>
              </w:rPr>
              <w:t>本项目涉及风险物质为机油（</w:t>
            </w:r>
            <w:r w:rsidRPr="0076616F">
              <w:rPr>
                <w:color w:val="000000" w:themeColor="text1"/>
                <w:sz w:val="21"/>
                <w:szCs w:val="21"/>
              </w:rPr>
              <w:t>Q=</w:t>
            </w:r>
            <w:r w:rsidR="003F5A49" w:rsidRPr="0076616F">
              <w:rPr>
                <w:color w:val="000000" w:themeColor="text1"/>
                <w:sz w:val="21"/>
                <w:szCs w:val="18"/>
              </w:rPr>
              <w:t>0.000056</w:t>
            </w:r>
            <w:r w:rsidRPr="0076616F">
              <w:rPr>
                <w:color w:val="000000" w:themeColor="text1"/>
                <w:sz w:val="21"/>
                <w:szCs w:val="21"/>
              </w:rPr>
              <w:t>＜</w:t>
            </w:r>
            <w:r w:rsidRPr="0076616F">
              <w:rPr>
                <w:color w:val="000000" w:themeColor="text1"/>
                <w:sz w:val="21"/>
                <w:szCs w:val="21"/>
              </w:rPr>
              <w:t>1</w:t>
            </w:r>
            <w:r w:rsidRPr="0076616F">
              <w:rPr>
                <w:color w:val="000000" w:themeColor="text1"/>
                <w:sz w:val="21"/>
                <w:szCs w:val="21"/>
              </w:rPr>
              <w:t>），环境风险评价等级为简单分析。</w:t>
            </w:r>
          </w:p>
        </w:tc>
      </w:tr>
    </w:tbl>
    <w:p w14:paraId="00CD77F5" w14:textId="77777777" w:rsidR="00D83EA1" w:rsidRPr="0076616F" w:rsidRDefault="00D83EA1">
      <w:pPr>
        <w:adjustRightInd w:val="0"/>
        <w:snapToGrid w:val="0"/>
        <w:spacing w:beforeLines="50" w:before="120"/>
        <w:ind w:firstLine="480"/>
        <w:rPr>
          <w:color w:val="000000" w:themeColor="text1"/>
        </w:rPr>
      </w:pPr>
    </w:p>
    <w:p w14:paraId="657FA87A" w14:textId="77777777" w:rsidR="00D83EA1" w:rsidRPr="0076616F" w:rsidRDefault="00D83EA1">
      <w:pPr>
        <w:pStyle w:val="1"/>
        <w:rPr>
          <w:color w:val="000000" w:themeColor="text1"/>
        </w:rPr>
        <w:sectPr w:rsidR="00D83EA1" w:rsidRPr="0076616F">
          <w:pgSz w:w="11906" w:h="16838"/>
          <w:pgMar w:top="1440" w:right="1797" w:bottom="1440" w:left="1797" w:header="1134" w:footer="1134" w:gutter="0"/>
          <w:cols w:space="425"/>
          <w:docGrid w:linePitch="326"/>
        </w:sectPr>
      </w:pPr>
    </w:p>
    <w:p w14:paraId="6D6F2C2E" w14:textId="77777777" w:rsidR="00D83EA1" w:rsidRPr="0076616F" w:rsidRDefault="0004570B">
      <w:pPr>
        <w:pStyle w:val="1"/>
        <w:rPr>
          <w:color w:val="000000" w:themeColor="text1"/>
        </w:rPr>
      </w:pPr>
      <w:bookmarkStart w:id="128" w:name="_Toc71634906"/>
      <w:r w:rsidRPr="0076616F">
        <w:rPr>
          <w:rFonts w:hint="eastAsia"/>
          <w:color w:val="000000" w:themeColor="text1"/>
        </w:rPr>
        <w:lastRenderedPageBreak/>
        <w:t>公众参与</w:t>
      </w:r>
      <w:bookmarkEnd w:id="128"/>
    </w:p>
    <w:p w14:paraId="5CFEE08A" w14:textId="77777777" w:rsidR="00D83EA1" w:rsidRPr="0076616F" w:rsidRDefault="0004570B">
      <w:pPr>
        <w:pStyle w:val="2"/>
        <w:rPr>
          <w:color w:val="000000" w:themeColor="text1"/>
        </w:rPr>
      </w:pPr>
      <w:bookmarkStart w:id="129" w:name="_Toc500146978"/>
      <w:bookmarkStart w:id="130" w:name="_Toc71634907"/>
      <w:r w:rsidRPr="0076616F">
        <w:rPr>
          <w:rFonts w:hint="eastAsia"/>
          <w:color w:val="000000" w:themeColor="text1"/>
        </w:rPr>
        <w:t>信息公开内容</w:t>
      </w:r>
      <w:bookmarkEnd w:id="129"/>
      <w:bookmarkEnd w:id="130"/>
    </w:p>
    <w:p w14:paraId="38F8E37A" w14:textId="77777777" w:rsidR="00D83EA1" w:rsidRPr="0076616F" w:rsidRDefault="0004570B">
      <w:pPr>
        <w:widowControl/>
        <w:ind w:firstLine="480"/>
        <w:jc w:val="left"/>
        <w:rPr>
          <w:color w:val="000000" w:themeColor="text1"/>
        </w:rPr>
      </w:pPr>
      <w:r w:rsidRPr="0076616F">
        <w:rPr>
          <w:rFonts w:hint="eastAsia"/>
          <w:color w:val="000000" w:themeColor="text1"/>
        </w:rPr>
        <w:t>根据《环境保护公众参与办法》、《环境影响评价公众参与办法》文件规定，建设单位应当在确定环境影响报告书编制单位后</w:t>
      </w:r>
      <w:r w:rsidRPr="0076616F">
        <w:rPr>
          <w:rFonts w:hint="eastAsia"/>
          <w:color w:val="000000" w:themeColor="text1"/>
        </w:rPr>
        <w:t>7</w:t>
      </w:r>
      <w:r w:rsidRPr="0076616F">
        <w:rPr>
          <w:rFonts w:hint="eastAsia"/>
          <w:color w:val="000000" w:themeColor="text1"/>
        </w:rPr>
        <w:t>个工作日内，通过其网站、建设项目所在地公共媒体网站或者建设项目所在地相关政府网站（以下统称网络平台），公开下列信息：</w:t>
      </w:r>
    </w:p>
    <w:p w14:paraId="3F3B94E4" w14:textId="77777777" w:rsidR="00D83EA1" w:rsidRPr="0076616F" w:rsidRDefault="0004570B" w:rsidP="007A5AEB">
      <w:pPr>
        <w:pStyle w:val="a0"/>
        <w:numPr>
          <w:ilvl w:val="0"/>
          <w:numId w:val="19"/>
        </w:numPr>
        <w:spacing w:after="0"/>
        <w:ind w:firstLine="480"/>
        <w:rPr>
          <w:color w:val="000000" w:themeColor="text1"/>
        </w:rPr>
      </w:pPr>
      <w:r w:rsidRPr="0076616F">
        <w:rPr>
          <w:rFonts w:hint="eastAsia"/>
          <w:color w:val="000000" w:themeColor="text1"/>
        </w:rPr>
        <w:t>建设项目名称、选址选线、建设内容等基本情况，改建、扩建、迁建项目应当说明现有工程及其环境保护情况；</w:t>
      </w:r>
    </w:p>
    <w:p w14:paraId="6BCBB2F0" w14:textId="77777777" w:rsidR="00D83EA1" w:rsidRPr="0076616F" w:rsidRDefault="0004570B" w:rsidP="007A5AEB">
      <w:pPr>
        <w:numPr>
          <w:ilvl w:val="0"/>
          <w:numId w:val="19"/>
        </w:numPr>
        <w:ind w:firstLine="480"/>
        <w:rPr>
          <w:color w:val="000000" w:themeColor="text1"/>
        </w:rPr>
      </w:pPr>
      <w:r w:rsidRPr="0076616F">
        <w:rPr>
          <w:rFonts w:hint="eastAsia"/>
          <w:color w:val="000000" w:themeColor="text1"/>
        </w:rPr>
        <w:t>建设单位名称和联系方式；</w:t>
      </w:r>
    </w:p>
    <w:p w14:paraId="009C7F4D" w14:textId="77777777" w:rsidR="00D83EA1" w:rsidRPr="0076616F" w:rsidRDefault="0004570B" w:rsidP="007A5AEB">
      <w:pPr>
        <w:pStyle w:val="a0"/>
        <w:numPr>
          <w:ilvl w:val="0"/>
          <w:numId w:val="19"/>
        </w:numPr>
        <w:spacing w:after="0"/>
        <w:ind w:firstLine="480"/>
        <w:rPr>
          <w:color w:val="000000" w:themeColor="text1"/>
        </w:rPr>
      </w:pPr>
      <w:r w:rsidRPr="0076616F">
        <w:rPr>
          <w:rFonts w:hint="eastAsia"/>
          <w:color w:val="000000" w:themeColor="text1"/>
        </w:rPr>
        <w:t>环境影响报告书编制单位的名称；</w:t>
      </w:r>
    </w:p>
    <w:p w14:paraId="0ECC65D9" w14:textId="77777777" w:rsidR="00D83EA1" w:rsidRPr="0076616F" w:rsidRDefault="0004570B" w:rsidP="007A5AEB">
      <w:pPr>
        <w:pStyle w:val="a0"/>
        <w:numPr>
          <w:ilvl w:val="0"/>
          <w:numId w:val="19"/>
        </w:numPr>
        <w:spacing w:after="0"/>
        <w:ind w:firstLine="480"/>
        <w:rPr>
          <w:color w:val="000000" w:themeColor="text1"/>
        </w:rPr>
      </w:pPr>
      <w:r w:rsidRPr="0076616F">
        <w:rPr>
          <w:rFonts w:hint="eastAsia"/>
          <w:color w:val="000000" w:themeColor="text1"/>
        </w:rPr>
        <w:t>公众意见表的网络链接；</w:t>
      </w:r>
    </w:p>
    <w:p w14:paraId="526BE423" w14:textId="77777777" w:rsidR="00D83EA1" w:rsidRPr="0076616F" w:rsidRDefault="0004570B" w:rsidP="007A5AEB">
      <w:pPr>
        <w:pStyle w:val="a0"/>
        <w:numPr>
          <w:ilvl w:val="0"/>
          <w:numId w:val="19"/>
        </w:numPr>
        <w:spacing w:after="0"/>
        <w:ind w:firstLine="480"/>
        <w:rPr>
          <w:color w:val="000000" w:themeColor="text1"/>
        </w:rPr>
      </w:pPr>
      <w:r w:rsidRPr="0076616F">
        <w:rPr>
          <w:rFonts w:hint="eastAsia"/>
          <w:color w:val="000000" w:themeColor="text1"/>
        </w:rPr>
        <w:t>提交公众意见表的方式和途径。</w:t>
      </w:r>
    </w:p>
    <w:p w14:paraId="101C01CD" w14:textId="77777777" w:rsidR="00D83EA1" w:rsidRPr="0076616F" w:rsidRDefault="0004570B">
      <w:pPr>
        <w:pStyle w:val="afe"/>
        <w:spacing w:line="360" w:lineRule="auto"/>
        <w:ind w:firstLine="480"/>
        <w:jc w:val="both"/>
        <w:rPr>
          <w:rFonts w:ascii="Times New Roman" w:hAnsi="Times New Roman" w:cs="Times New Roman"/>
          <w:color w:val="000000" w:themeColor="text1"/>
        </w:rPr>
      </w:pPr>
      <w:r w:rsidRPr="0076616F">
        <w:rPr>
          <w:rFonts w:ascii="Times New Roman" w:hAnsi="Times New Roman" w:cs="Times New Roman"/>
          <w:color w:val="000000" w:themeColor="text1"/>
          <w:shd w:val="clear" w:color="auto" w:fill="FFFFFF"/>
        </w:rPr>
        <w:t>建设项目环境影响报告书征求意见稿形成后，建设单位应当公开下列信息，征求与该建设项目环境影响有关的意见：</w:t>
      </w:r>
    </w:p>
    <w:p w14:paraId="1D7DC0A2" w14:textId="77777777" w:rsidR="00D83EA1" w:rsidRPr="0076616F" w:rsidRDefault="0004570B">
      <w:pPr>
        <w:pStyle w:val="afe"/>
        <w:spacing w:line="360" w:lineRule="auto"/>
        <w:ind w:firstLine="480"/>
        <w:jc w:val="both"/>
        <w:rPr>
          <w:rFonts w:ascii="Times New Roman" w:hAnsi="Times New Roman" w:cs="Times New Roman"/>
          <w:color w:val="000000" w:themeColor="text1"/>
        </w:rPr>
      </w:pPr>
      <w:r w:rsidRPr="0076616F">
        <w:rPr>
          <w:rFonts w:ascii="Times New Roman" w:hAnsi="Times New Roman" w:cs="Times New Roman"/>
          <w:color w:val="000000" w:themeColor="text1"/>
          <w:shd w:val="clear" w:color="auto" w:fill="FFFFFF"/>
        </w:rPr>
        <w:t>（</w:t>
      </w:r>
      <w:r w:rsidRPr="0076616F">
        <w:rPr>
          <w:rFonts w:ascii="Times New Roman" w:hAnsi="Times New Roman" w:cs="Times New Roman"/>
          <w:color w:val="000000" w:themeColor="text1"/>
          <w:shd w:val="clear" w:color="auto" w:fill="FFFFFF"/>
        </w:rPr>
        <w:t>1</w:t>
      </w:r>
      <w:r w:rsidRPr="0076616F">
        <w:rPr>
          <w:rFonts w:ascii="Times New Roman" w:hAnsi="Times New Roman" w:cs="Times New Roman"/>
          <w:color w:val="000000" w:themeColor="text1"/>
          <w:shd w:val="clear" w:color="auto" w:fill="FFFFFF"/>
        </w:rPr>
        <w:t>）环境影响报告书征求意见稿全文的网络链接及查阅纸质报告书的方式和途径；</w:t>
      </w:r>
    </w:p>
    <w:p w14:paraId="7C53D24D" w14:textId="77777777" w:rsidR="00D83EA1" w:rsidRPr="0076616F" w:rsidRDefault="0004570B">
      <w:pPr>
        <w:pStyle w:val="afe"/>
        <w:spacing w:line="360" w:lineRule="auto"/>
        <w:ind w:firstLine="480"/>
        <w:jc w:val="both"/>
        <w:rPr>
          <w:rFonts w:ascii="Times New Roman" w:hAnsi="Times New Roman" w:cs="Times New Roman"/>
          <w:color w:val="000000" w:themeColor="text1"/>
        </w:rPr>
      </w:pPr>
      <w:r w:rsidRPr="0076616F">
        <w:rPr>
          <w:rFonts w:ascii="Times New Roman" w:hAnsi="Times New Roman" w:cs="Times New Roman"/>
          <w:color w:val="000000" w:themeColor="text1"/>
          <w:shd w:val="clear" w:color="auto" w:fill="FFFFFF"/>
        </w:rPr>
        <w:t>（</w:t>
      </w:r>
      <w:r w:rsidRPr="0076616F">
        <w:rPr>
          <w:rFonts w:ascii="Times New Roman" w:hAnsi="Times New Roman" w:cs="Times New Roman"/>
          <w:color w:val="000000" w:themeColor="text1"/>
          <w:shd w:val="clear" w:color="auto" w:fill="FFFFFF"/>
        </w:rPr>
        <w:t>2</w:t>
      </w:r>
      <w:r w:rsidRPr="0076616F">
        <w:rPr>
          <w:rFonts w:ascii="Times New Roman" w:hAnsi="Times New Roman" w:cs="Times New Roman"/>
          <w:color w:val="000000" w:themeColor="text1"/>
          <w:shd w:val="clear" w:color="auto" w:fill="FFFFFF"/>
        </w:rPr>
        <w:t>）征求意见的公众范围；</w:t>
      </w:r>
    </w:p>
    <w:p w14:paraId="36B7D0CE" w14:textId="77777777" w:rsidR="00D83EA1" w:rsidRPr="0076616F" w:rsidRDefault="0004570B">
      <w:pPr>
        <w:pStyle w:val="afe"/>
        <w:spacing w:line="360" w:lineRule="auto"/>
        <w:ind w:firstLine="480"/>
        <w:jc w:val="both"/>
        <w:rPr>
          <w:rFonts w:ascii="Times New Roman" w:hAnsi="Times New Roman" w:cs="Times New Roman"/>
          <w:color w:val="000000" w:themeColor="text1"/>
        </w:rPr>
      </w:pPr>
      <w:r w:rsidRPr="0076616F">
        <w:rPr>
          <w:rFonts w:ascii="Times New Roman" w:hAnsi="Times New Roman" w:cs="Times New Roman"/>
          <w:color w:val="000000" w:themeColor="text1"/>
          <w:shd w:val="clear" w:color="auto" w:fill="FFFFFF"/>
        </w:rPr>
        <w:t>（</w:t>
      </w:r>
      <w:r w:rsidRPr="0076616F">
        <w:rPr>
          <w:rFonts w:ascii="Times New Roman" w:hAnsi="Times New Roman" w:cs="Times New Roman"/>
          <w:color w:val="000000" w:themeColor="text1"/>
          <w:shd w:val="clear" w:color="auto" w:fill="FFFFFF"/>
        </w:rPr>
        <w:t>3</w:t>
      </w:r>
      <w:r w:rsidRPr="0076616F">
        <w:rPr>
          <w:rFonts w:ascii="Times New Roman" w:hAnsi="Times New Roman" w:cs="Times New Roman"/>
          <w:color w:val="000000" w:themeColor="text1"/>
          <w:shd w:val="clear" w:color="auto" w:fill="FFFFFF"/>
        </w:rPr>
        <w:t>）公众意见表的网络链接；</w:t>
      </w:r>
    </w:p>
    <w:p w14:paraId="44D239FD" w14:textId="77777777" w:rsidR="00D83EA1" w:rsidRPr="0076616F" w:rsidRDefault="0004570B">
      <w:pPr>
        <w:pStyle w:val="afe"/>
        <w:spacing w:line="360" w:lineRule="auto"/>
        <w:ind w:firstLine="480"/>
        <w:jc w:val="both"/>
        <w:rPr>
          <w:rFonts w:ascii="Times New Roman" w:hAnsi="Times New Roman" w:cs="Times New Roman"/>
          <w:color w:val="000000" w:themeColor="text1"/>
        </w:rPr>
      </w:pPr>
      <w:r w:rsidRPr="0076616F">
        <w:rPr>
          <w:rFonts w:ascii="Times New Roman" w:hAnsi="Times New Roman" w:cs="Times New Roman"/>
          <w:color w:val="000000" w:themeColor="text1"/>
          <w:shd w:val="clear" w:color="auto" w:fill="FFFFFF"/>
        </w:rPr>
        <w:t>（</w:t>
      </w:r>
      <w:r w:rsidRPr="0076616F">
        <w:rPr>
          <w:rFonts w:ascii="Times New Roman" w:hAnsi="Times New Roman" w:cs="Times New Roman"/>
          <w:color w:val="000000" w:themeColor="text1"/>
          <w:shd w:val="clear" w:color="auto" w:fill="FFFFFF"/>
        </w:rPr>
        <w:t>4</w:t>
      </w:r>
      <w:r w:rsidRPr="0076616F">
        <w:rPr>
          <w:rFonts w:ascii="Times New Roman" w:hAnsi="Times New Roman" w:cs="Times New Roman"/>
          <w:color w:val="000000" w:themeColor="text1"/>
          <w:shd w:val="clear" w:color="auto" w:fill="FFFFFF"/>
        </w:rPr>
        <w:t>）公众提出意见的方式和途径；</w:t>
      </w:r>
    </w:p>
    <w:p w14:paraId="50077FDE" w14:textId="77777777" w:rsidR="00D83EA1" w:rsidRPr="0076616F" w:rsidRDefault="0004570B">
      <w:pPr>
        <w:pStyle w:val="afe"/>
        <w:spacing w:line="360" w:lineRule="auto"/>
        <w:ind w:firstLine="480"/>
        <w:jc w:val="both"/>
        <w:rPr>
          <w:color w:val="000000" w:themeColor="text1"/>
        </w:rPr>
      </w:pPr>
      <w:r w:rsidRPr="0076616F">
        <w:rPr>
          <w:rFonts w:ascii="Times New Roman" w:hAnsi="Times New Roman" w:cs="Times New Roman"/>
          <w:color w:val="000000" w:themeColor="text1"/>
          <w:shd w:val="clear" w:color="auto" w:fill="FFFFFF"/>
        </w:rPr>
        <w:t>（</w:t>
      </w:r>
      <w:r w:rsidRPr="0076616F">
        <w:rPr>
          <w:rFonts w:ascii="Times New Roman" w:hAnsi="Times New Roman" w:cs="Times New Roman"/>
          <w:color w:val="000000" w:themeColor="text1"/>
          <w:shd w:val="clear" w:color="auto" w:fill="FFFFFF"/>
        </w:rPr>
        <w:t>5</w:t>
      </w:r>
      <w:r w:rsidRPr="0076616F">
        <w:rPr>
          <w:rFonts w:ascii="Times New Roman" w:hAnsi="Times New Roman" w:cs="Times New Roman"/>
          <w:color w:val="000000" w:themeColor="text1"/>
          <w:shd w:val="clear" w:color="auto" w:fill="FFFFFF"/>
        </w:rPr>
        <w:t>）公众提出意见的起止时间。</w:t>
      </w:r>
    </w:p>
    <w:p w14:paraId="4AC14323" w14:textId="77777777" w:rsidR="00D83EA1" w:rsidRPr="0076616F" w:rsidRDefault="0004570B">
      <w:pPr>
        <w:pStyle w:val="2"/>
        <w:rPr>
          <w:color w:val="000000" w:themeColor="text1"/>
        </w:rPr>
      </w:pPr>
      <w:bookmarkStart w:id="131" w:name="_Toc71634908"/>
      <w:r w:rsidRPr="0076616F">
        <w:rPr>
          <w:rFonts w:hint="eastAsia"/>
          <w:color w:val="000000" w:themeColor="text1"/>
        </w:rPr>
        <w:t>信息公开途径</w:t>
      </w:r>
      <w:bookmarkEnd w:id="131"/>
    </w:p>
    <w:p w14:paraId="7339673C" w14:textId="77777777" w:rsidR="00D83EA1" w:rsidRPr="0076616F" w:rsidRDefault="0004570B">
      <w:pPr>
        <w:widowControl/>
        <w:ind w:firstLine="480"/>
        <w:jc w:val="left"/>
        <w:rPr>
          <w:color w:val="000000" w:themeColor="text1"/>
        </w:rPr>
      </w:pPr>
      <w:r w:rsidRPr="0076616F">
        <w:rPr>
          <w:rFonts w:hint="eastAsia"/>
          <w:color w:val="000000" w:themeColor="text1"/>
        </w:rPr>
        <w:t>根据《环境保护公众参与办法》、《环境影响评价公众参与办法》规定，建设单位可通过其网站、建设项目所在地公共媒体网站或者建设项目所在地相关政府网站，建设项目所在地公众易于接触的报纸，建设项目所在地公众易于知悉的场所张贴公告，也可通过广播、电视、微信、微博及其他新媒体等多种形式进行信息公开</w:t>
      </w:r>
      <w:r w:rsidRPr="0076616F">
        <w:rPr>
          <w:color w:val="000000" w:themeColor="text1"/>
          <w:shd w:val="clear" w:color="auto" w:fill="FFFFFF"/>
        </w:rPr>
        <w:t>。</w:t>
      </w:r>
    </w:p>
    <w:p w14:paraId="7C3A5A9C" w14:textId="77777777" w:rsidR="00D83EA1" w:rsidRPr="0076616F" w:rsidRDefault="0004570B">
      <w:pPr>
        <w:pStyle w:val="2"/>
        <w:rPr>
          <w:color w:val="000000" w:themeColor="text1"/>
        </w:rPr>
      </w:pPr>
      <w:bookmarkStart w:id="132" w:name="_Toc71634909"/>
      <w:r w:rsidRPr="0076616F">
        <w:rPr>
          <w:rFonts w:hint="eastAsia"/>
          <w:color w:val="000000" w:themeColor="text1"/>
        </w:rPr>
        <w:t>公参调查结果</w:t>
      </w:r>
      <w:bookmarkEnd w:id="132"/>
    </w:p>
    <w:p w14:paraId="65B30F93" w14:textId="4D787155" w:rsidR="00D83EA1" w:rsidRPr="0076616F" w:rsidRDefault="003F5A49">
      <w:pPr>
        <w:widowControl/>
        <w:ind w:firstLineChars="0" w:firstLine="0"/>
        <w:jc w:val="left"/>
        <w:rPr>
          <w:color w:val="000000" w:themeColor="text1"/>
        </w:rPr>
      </w:pPr>
      <w:r w:rsidRPr="0076616F">
        <w:rPr>
          <w:rFonts w:hint="eastAsia"/>
          <w:color w:val="000000" w:themeColor="text1"/>
        </w:rPr>
        <w:t>略</w:t>
      </w:r>
    </w:p>
    <w:p w14:paraId="216972D0" w14:textId="77777777" w:rsidR="00D83EA1" w:rsidRPr="0076616F" w:rsidRDefault="0004570B">
      <w:pPr>
        <w:pStyle w:val="1"/>
        <w:rPr>
          <w:color w:val="000000" w:themeColor="text1"/>
        </w:rPr>
      </w:pPr>
      <w:bookmarkStart w:id="133" w:name="_Toc71634910"/>
      <w:r w:rsidRPr="0076616F">
        <w:rPr>
          <w:rFonts w:hint="eastAsia"/>
          <w:color w:val="000000" w:themeColor="text1"/>
        </w:rPr>
        <w:lastRenderedPageBreak/>
        <w:t>环境影响评价结论</w:t>
      </w:r>
      <w:bookmarkEnd w:id="133"/>
    </w:p>
    <w:p w14:paraId="65666B6E" w14:textId="77777777" w:rsidR="00D83EA1" w:rsidRPr="0076616F" w:rsidRDefault="0004570B">
      <w:pPr>
        <w:pStyle w:val="2"/>
        <w:rPr>
          <w:color w:val="000000" w:themeColor="text1"/>
        </w:rPr>
      </w:pPr>
      <w:bookmarkStart w:id="134" w:name="_Toc71634911"/>
      <w:r w:rsidRPr="0076616F">
        <w:rPr>
          <w:rFonts w:hint="eastAsia"/>
          <w:color w:val="000000" w:themeColor="text1"/>
        </w:rPr>
        <w:t>评价结论</w:t>
      </w:r>
      <w:bookmarkEnd w:id="134"/>
    </w:p>
    <w:p w14:paraId="25343AF2" w14:textId="77777777" w:rsidR="00D83EA1" w:rsidRPr="0076616F" w:rsidRDefault="0004570B">
      <w:pPr>
        <w:pStyle w:val="3"/>
        <w:rPr>
          <w:color w:val="000000" w:themeColor="text1"/>
        </w:rPr>
      </w:pPr>
      <w:bookmarkStart w:id="135" w:name="_Toc500146991"/>
      <w:bookmarkEnd w:id="111"/>
      <w:r w:rsidRPr="0076616F">
        <w:rPr>
          <w:rFonts w:hint="eastAsia"/>
          <w:color w:val="000000" w:themeColor="text1"/>
        </w:rPr>
        <w:t>项目</w:t>
      </w:r>
      <w:r w:rsidRPr="0076616F">
        <w:rPr>
          <w:color w:val="000000" w:themeColor="text1"/>
        </w:rPr>
        <w:t>概况</w:t>
      </w:r>
      <w:bookmarkEnd w:id="135"/>
    </w:p>
    <w:p w14:paraId="5FC6238A" w14:textId="0B0A6D60" w:rsidR="00D83EA1" w:rsidRPr="0076616F" w:rsidRDefault="00B23591">
      <w:pPr>
        <w:ind w:firstLine="480"/>
        <w:rPr>
          <w:color w:val="000000" w:themeColor="text1"/>
        </w:rPr>
      </w:pPr>
      <w:bookmarkStart w:id="136" w:name="_Toc500146992"/>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位于</w:t>
      </w:r>
      <w:r w:rsidR="003F5A49" w:rsidRPr="0076616F">
        <w:rPr>
          <w:rFonts w:hint="eastAsia"/>
          <w:color w:val="000000" w:themeColor="text1"/>
        </w:rPr>
        <w:t>阿坝州茂县</w:t>
      </w:r>
      <w:r w:rsidR="007C3767">
        <w:rPr>
          <w:rFonts w:hint="eastAsia"/>
          <w:color w:val="000000" w:themeColor="text1"/>
        </w:rPr>
        <w:t>沙坝镇</w:t>
      </w:r>
      <w:r w:rsidR="0004570B" w:rsidRPr="0076616F">
        <w:rPr>
          <w:rFonts w:hint="eastAsia"/>
          <w:color w:val="000000" w:themeColor="text1"/>
        </w:rPr>
        <w:t>，电站</w:t>
      </w:r>
      <w:r w:rsidR="003F5A49" w:rsidRPr="0076616F">
        <w:rPr>
          <w:rFonts w:hint="eastAsia"/>
          <w:color w:val="000000" w:themeColor="text1"/>
        </w:rPr>
        <w:t>始建于</w:t>
      </w:r>
      <w:r w:rsidR="003F5A49" w:rsidRPr="0076616F">
        <w:rPr>
          <w:bCs/>
          <w:color w:val="000000" w:themeColor="text1"/>
        </w:rPr>
        <w:t>2003</w:t>
      </w:r>
      <w:r w:rsidR="003F5A49" w:rsidRPr="0076616F">
        <w:rPr>
          <w:rFonts w:hint="eastAsia"/>
          <w:bCs/>
          <w:color w:val="000000" w:themeColor="text1"/>
        </w:rPr>
        <w:t>年，</w:t>
      </w:r>
      <w:r w:rsidR="003F5A49" w:rsidRPr="0076616F">
        <w:rPr>
          <w:rFonts w:hint="eastAsia"/>
          <w:color w:val="000000" w:themeColor="text1"/>
        </w:rPr>
        <w:t>于</w:t>
      </w:r>
      <w:r w:rsidR="003F5A49" w:rsidRPr="0076616F">
        <w:rPr>
          <w:rFonts w:hint="eastAsia"/>
          <w:color w:val="000000" w:themeColor="text1"/>
        </w:rPr>
        <w:t>2014</w:t>
      </w:r>
      <w:r w:rsidR="003F5A49" w:rsidRPr="0076616F">
        <w:rPr>
          <w:rFonts w:hint="eastAsia"/>
          <w:color w:val="000000" w:themeColor="text1"/>
        </w:rPr>
        <w:t>年合并原一级、二级电站，</w:t>
      </w:r>
      <w:r w:rsidR="0004570B" w:rsidRPr="0076616F">
        <w:rPr>
          <w:rFonts w:hint="eastAsia"/>
          <w:color w:val="000000" w:themeColor="text1"/>
        </w:rPr>
        <w:t>开发河段属于</w:t>
      </w:r>
      <w:r w:rsidRPr="0076616F">
        <w:rPr>
          <w:rFonts w:hint="eastAsia"/>
          <w:color w:val="000000" w:themeColor="text1"/>
        </w:rPr>
        <w:t>三龙沟</w:t>
      </w:r>
      <w:r w:rsidR="0004570B" w:rsidRPr="0076616F">
        <w:rPr>
          <w:rFonts w:hint="eastAsia"/>
          <w:color w:val="000000" w:themeColor="text1"/>
        </w:rPr>
        <w:t>流域，采用引水式开发，开发任务主要是发电，并兼顾下游生态用水。</w:t>
      </w:r>
      <w:r w:rsidR="003F5A49" w:rsidRPr="0076616F">
        <w:rPr>
          <w:rFonts w:cs="宋体" w:hint="eastAsia"/>
          <w:color w:val="000000" w:themeColor="text1"/>
          <w:spacing w:val="-8"/>
        </w:rPr>
        <w:t>电站引用流量为</w:t>
      </w:r>
      <w:r w:rsidR="003F5A49" w:rsidRPr="0076616F">
        <w:rPr>
          <w:rFonts w:cs="宋体" w:hint="eastAsia"/>
          <w:color w:val="000000" w:themeColor="text1"/>
          <w:spacing w:val="-8"/>
        </w:rPr>
        <w:t>2</w:t>
      </w:r>
      <w:r w:rsidR="003F5A49" w:rsidRPr="0076616F">
        <w:rPr>
          <w:rFonts w:cs="宋体"/>
          <w:color w:val="000000" w:themeColor="text1"/>
          <w:spacing w:val="-8"/>
        </w:rPr>
        <w:t>.66</w:t>
      </w:r>
      <w:r w:rsidR="003F5A49" w:rsidRPr="0076616F">
        <w:rPr>
          <w:rFonts w:cs="宋体" w:hint="eastAsia"/>
          <w:color w:val="000000" w:themeColor="text1"/>
          <w:spacing w:val="-8"/>
        </w:rPr>
        <w:t>m</w:t>
      </w:r>
      <w:r w:rsidR="003F5A49" w:rsidRPr="0076616F">
        <w:rPr>
          <w:rFonts w:cs="宋体" w:hint="eastAsia"/>
          <w:color w:val="000000" w:themeColor="text1"/>
          <w:spacing w:val="-8"/>
          <w:vertAlign w:val="superscript"/>
        </w:rPr>
        <w:t>3</w:t>
      </w:r>
      <w:r w:rsidR="003F5A49" w:rsidRPr="0076616F">
        <w:rPr>
          <w:rFonts w:cs="宋体" w:hint="eastAsia"/>
          <w:color w:val="000000" w:themeColor="text1"/>
          <w:spacing w:val="-8"/>
        </w:rPr>
        <w:t>/s</w:t>
      </w:r>
      <w:r w:rsidR="003F5A49" w:rsidRPr="0076616F">
        <w:rPr>
          <w:rFonts w:cs="宋体" w:hint="eastAsia"/>
          <w:color w:val="000000" w:themeColor="text1"/>
          <w:spacing w:val="-8"/>
        </w:rPr>
        <w:t>，</w:t>
      </w:r>
      <w:r w:rsidR="003F5A49" w:rsidRPr="0076616F">
        <w:rPr>
          <w:rFonts w:hint="eastAsia"/>
          <w:color w:val="000000" w:themeColor="text1"/>
        </w:rPr>
        <w:t>额定水头为</w:t>
      </w:r>
      <w:r w:rsidR="003F5A49" w:rsidRPr="0076616F">
        <w:rPr>
          <w:color w:val="000000" w:themeColor="text1"/>
        </w:rPr>
        <w:t>130</w:t>
      </w:r>
      <w:r w:rsidR="003F5A49" w:rsidRPr="0076616F">
        <w:rPr>
          <w:rFonts w:hint="eastAsia"/>
          <w:color w:val="000000" w:themeColor="text1"/>
        </w:rPr>
        <w:t>m</w:t>
      </w:r>
      <w:r w:rsidR="003F5A49" w:rsidRPr="0076616F">
        <w:rPr>
          <w:rFonts w:hint="eastAsia"/>
          <w:color w:val="000000" w:themeColor="text1"/>
        </w:rPr>
        <w:t>，总装机容量为</w:t>
      </w:r>
      <w:r w:rsidR="003F5A49" w:rsidRPr="0076616F">
        <w:rPr>
          <w:rFonts w:hint="eastAsia"/>
          <w:color w:val="000000" w:themeColor="text1"/>
        </w:rPr>
        <w:t>3</w:t>
      </w:r>
      <w:r w:rsidR="003F5A49" w:rsidRPr="0076616F">
        <w:rPr>
          <w:color w:val="000000" w:themeColor="text1"/>
        </w:rPr>
        <w:t>000</w:t>
      </w:r>
      <w:r w:rsidR="003F5A49" w:rsidRPr="0076616F">
        <w:rPr>
          <w:rFonts w:hint="eastAsia"/>
          <w:color w:val="000000" w:themeColor="text1"/>
        </w:rPr>
        <w:t>kw</w:t>
      </w:r>
      <w:r w:rsidR="003F5A49" w:rsidRPr="0076616F">
        <w:rPr>
          <w:rFonts w:hint="eastAsia"/>
          <w:color w:val="000000" w:themeColor="text1"/>
        </w:rPr>
        <w:t>（</w:t>
      </w:r>
      <w:r w:rsidR="003F5A49" w:rsidRPr="0076616F">
        <w:rPr>
          <w:rFonts w:hint="eastAsia"/>
          <w:color w:val="000000" w:themeColor="text1"/>
        </w:rPr>
        <w:t>3</w:t>
      </w:r>
      <w:r w:rsidR="003F5A49" w:rsidRPr="0076616F">
        <w:rPr>
          <w:color w:val="000000" w:themeColor="text1"/>
        </w:rPr>
        <w:t>×1000</w:t>
      </w:r>
      <w:r w:rsidR="003F5A49" w:rsidRPr="0076616F">
        <w:rPr>
          <w:rFonts w:hint="eastAsia"/>
          <w:color w:val="000000" w:themeColor="text1"/>
        </w:rPr>
        <w:t>kw</w:t>
      </w:r>
      <w:r w:rsidR="003F5A49" w:rsidRPr="0076616F">
        <w:rPr>
          <w:rFonts w:hint="eastAsia"/>
          <w:color w:val="000000" w:themeColor="text1"/>
        </w:rPr>
        <w:t>），多年平均发电量为</w:t>
      </w:r>
      <w:r w:rsidR="003F5A49" w:rsidRPr="0076616F">
        <w:rPr>
          <w:color w:val="000000" w:themeColor="text1"/>
        </w:rPr>
        <w:t>1725.91</w:t>
      </w:r>
      <w:r w:rsidR="003F5A49" w:rsidRPr="0076616F">
        <w:rPr>
          <w:rFonts w:hint="eastAsia"/>
          <w:color w:val="000000" w:themeColor="text1"/>
        </w:rPr>
        <w:t>万</w:t>
      </w:r>
      <w:r w:rsidR="003F5A49" w:rsidRPr="0076616F">
        <w:rPr>
          <w:rFonts w:hint="eastAsia"/>
          <w:color w:val="000000" w:themeColor="text1"/>
        </w:rPr>
        <w:t>kw</w:t>
      </w:r>
      <w:r w:rsidR="003F5A49" w:rsidRPr="0076616F">
        <w:rPr>
          <w:color w:val="000000" w:themeColor="text1"/>
        </w:rPr>
        <w:t>·</w:t>
      </w:r>
      <w:r w:rsidR="003F5A49" w:rsidRPr="0076616F">
        <w:rPr>
          <w:rFonts w:hint="eastAsia"/>
          <w:color w:val="000000" w:themeColor="text1"/>
        </w:rPr>
        <w:t>h</w:t>
      </w:r>
      <w:r w:rsidR="003F5A49" w:rsidRPr="0076616F">
        <w:rPr>
          <w:rFonts w:hint="eastAsia"/>
          <w:color w:val="000000" w:themeColor="text1"/>
        </w:rPr>
        <w:t>，年发电利用小时数</w:t>
      </w:r>
      <w:r w:rsidR="003F5A49" w:rsidRPr="0076616F">
        <w:rPr>
          <w:rFonts w:hint="eastAsia"/>
          <w:color w:val="000000" w:themeColor="text1"/>
        </w:rPr>
        <w:t>5</w:t>
      </w:r>
      <w:r w:rsidR="003F5A49" w:rsidRPr="0076616F">
        <w:rPr>
          <w:color w:val="000000" w:themeColor="text1"/>
        </w:rPr>
        <w:t>509</w:t>
      </w:r>
      <w:r w:rsidR="003F5A49" w:rsidRPr="0076616F">
        <w:rPr>
          <w:rFonts w:hint="eastAsia"/>
          <w:color w:val="000000" w:themeColor="text1"/>
        </w:rPr>
        <w:t>h</w:t>
      </w:r>
      <w:r w:rsidR="0004570B" w:rsidRPr="0076616F">
        <w:rPr>
          <w:rFonts w:hint="eastAsia"/>
          <w:color w:val="000000" w:themeColor="text1"/>
        </w:rPr>
        <w:t>。本项目总投资</w:t>
      </w:r>
      <w:r w:rsidR="003F5A49" w:rsidRPr="0076616F">
        <w:rPr>
          <w:rFonts w:cs="宋体" w:hint="eastAsia"/>
          <w:color w:val="000000" w:themeColor="text1"/>
          <w:spacing w:val="-8"/>
        </w:rPr>
        <w:t>2</w:t>
      </w:r>
      <w:r w:rsidR="003F5A49" w:rsidRPr="0076616F">
        <w:rPr>
          <w:rFonts w:cs="宋体"/>
          <w:color w:val="000000" w:themeColor="text1"/>
          <w:spacing w:val="-8"/>
        </w:rPr>
        <w:t>240.72</w:t>
      </w:r>
      <w:r w:rsidR="0004570B" w:rsidRPr="0076616F">
        <w:rPr>
          <w:rFonts w:hint="eastAsia"/>
          <w:color w:val="000000" w:themeColor="text1"/>
        </w:rPr>
        <w:t>万元，其中环保投资</w:t>
      </w:r>
      <w:r w:rsidR="0004570B" w:rsidRPr="0076616F">
        <w:rPr>
          <w:rFonts w:hint="eastAsia"/>
          <w:color w:val="000000" w:themeColor="text1"/>
        </w:rPr>
        <w:t>30</w:t>
      </w:r>
      <w:r w:rsidR="0004570B" w:rsidRPr="0076616F">
        <w:rPr>
          <w:rFonts w:hint="eastAsia"/>
          <w:color w:val="000000" w:themeColor="text1"/>
        </w:rPr>
        <w:t>万元，占总投资</w:t>
      </w:r>
      <w:r w:rsidR="0004570B" w:rsidRPr="0076616F">
        <w:rPr>
          <w:rFonts w:hint="eastAsia"/>
          <w:color w:val="000000" w:themeColor="text1"/>
        </w:rPr>
        <w:t>1.3</w:t>
      </w:r>
      <w:r w:rsidR="003F5A49" w:rsidRPr="0076616F">
        <w:rPr>
          <w:color w:val="000000" w:themeColor="text1"/>
        </w:rPr>
        <w:t>4</w:t>
      </w:r>
      <w:r w:rsidR="0004570B" w:rsidRPr="0076616F">
        <w:rPr>
          <w:rFonts w:hint="eastAsia"/>
          <w:color w:val="000000" w:themeColor="text1"/>
        </w:rPr>
        <w:t>%</w:t>
      </w:r>
      <w:r w:rsidR="0004570B" w:rsidRPr="0076616F">
        <w:rPr>
          <w:rFonts w:hint="eastAsia"/>
          <w:color w:val="000000" w:themeColor="text1"/>
        </w:rPr>
        <w:t>。</w:t>
      </w:r>
    </w:p>
    <w:p w14:paraId="4F4E45DD" w14:textId="77777777" w:rsidR="00D83EA1" w:rsidRPr="0076616F" w:rsidRDefault="0004570B">
      <w:pPr>
        <w:pStyle w:val="3"/>
        <w:rPr>
          <w:color w:val="000000" w:themeColor="text1"/>
        </w:rPr>
      </w:pPr>
      <w:r w:rsidRPr="0076616F">
        <w:rPr>
          <w:rFonts w:hint="eastAsia"/>
          <w:color w:val="000000" w:themeColor="text1"/>
        </w:rPr>
        <w:t>项目与产业政策符合性结论</w:t>
      </w:r>
      <w:bookmarkEnd w:id="136"/>
    </w:p>
    <w:p w14:paraId="08DB1C3C" w14:textId="67B8E2A0" w:rsidR="00D83EA1" w:rsidRPr="0076616F" w:rsidRDefault="0004570B">
      <w:pPr>
        <w:ind w:firstLine="480"/>
        <w:rPr>
          <w:color w:val="000000" w:themeColor="text1"/>
        </w:rPr>
      </w:pPr>
      <w:r w:rsidRPr="0076616F">
        <w:rPr>
          <w:rFonts w:hint="eastAsia"/>
          <w:color w:val="000000" w:themeColor="text1"/>
          <w:lang w:bidi="en-US"/>
        </w:rPr>
        <w:t>本项目为引水式水力发电项目，电站</w:t>
      </w:r>
      <w:r w:rsidR="003F5A49" w:rsidRPr="0076616F">
        <w:rPr>
          <w:rFonts w:hint="eastAsia"/>
          <w:color w:val="000000" w:themeColor="text1"/>
        </w:rPr>
        <w:t>总装机容量为</w:t>
      </w:r>
      <w:r w:rsidR="003F5A49" w:rsidRPr="0076616F">
        <w:rPr>
          <w:rFonts w:hint="eastAsia"/>
          <w:color w:val="000000" w:themeColor="text1"/>
        </w:rPr>
        <w:t>3</w:t>
      </w:r>
      <w:r w:rsidR="003F5A49" w:rsidRPr="0076616F">
        <w:rPr>
          <w:color w:val="000000" w:themeColor="text1"/>
        </w:rPr>
        <w:t>000</w:t>
      </w:r>
      <w:r w:rsidR="003F5A49" w:rsidRPr="0076616F">
        <w:rPr>
          <w:rFonts w:hint="eastAsia"/>
          <w:color w:val="000000" w:themeColor="text1"/>
        </w:rPr>
        <w:t>kw</w:t>
      </w:r>
      <w:r w:rsidR="003F5A49" w:rsidRPr="0076616F">
        <w:rPr>
          <w:rFonts w:hint="eastAsia"/>
          <w:color w:val="000000" w:themeColor="text1"/>
        </w:rPr>
        <w:t>（</w:t>
      </w:r>
      <w:r w:rsidR="003F5A49" w:rsidRPr="0076616F">
        <w:rPr>
          <w:rFonts w:hint="eastAsia"/>
          <w:color w:val="000000" w:themeColor="text1"/>
        </w:rPr>
        <w:t>3</w:t>
      </w:r>
      <w:r w:rsidR="003F5A49" w:rsidRPr="0076616F">
        <w:rPr>
          <w:color w:val="000000" w:themeColor="text1"/>
        </w:rPr>
        <w:t>×1000</w:t>
      </w:r>
      <w:r w:rsidR="003F5A49" w:rsidRPr="0076616F">
        <w:rPr>
          <w:rFonts w:hint="eastAsia"/>
          <w:color w:val="000000" w:themeColor="text1"/>
        </w:rPr>
        <w:t>kw</w:t>
      </w:r>
      <w:r w:rsidR="003F5A49" w:rsidRPr="0076616F">
        <w:rPr>
          <w:rFonts w:hint="eastAsia"/>
          <w:color w:val="000000" w:themeColor="text1"/>
        </w:rPr>
        <w:t>）</w:t>
      </w:r>
      <w:r w:rsidRPr="0076616F">
        <w:rPr>
          <w:rFonts w:hint="eastAsia"/>
          <w:color w:val="000000" w:themeColor="text1"/>
          <w:lang w:bidi="en-US"/>
        </w:rPr>
        <w:t>，属于小型水电站，项目设有下泄生态流量，不属于</w:t>
      </w:r>
      <w:r w:rsidRPr="0076616F">
        <w:rPr>
          <w:color w:val="000000" w:themeColor="text1"/>
        </w:rPr>
        <w:t>《</w:t>
      </w:r>
      <w:r w:rsidRPr="0076616F">
        <w:rPr>
          <w:rFonts w:hint="eastAsia"/>
          <w:color w:val="000000" w:themeColor="text1"/>
          <w:lang w:bidi="en-US"/>
        </w:rPr>
        <w:t>产业结构调整指导目录</w:t>
      </w:r>
      <w:r w:rsidRPr="0076616F">
        <w:rPr>
          <w:color w:val="000000" w:themeColor="text1"/>
        </w:rPr>
        <w:t>》</w:t>
      </w:r>
      <w:r w:rsidRPr="0076616F">
        <w:rPr>
          <w:rFonts w:hint="eastAsia"/>
          <w:color w:val="000000" w:themeColor="text1"/>
        </w:rPr>
        <w:t>（</w:t>
      </w:r>
      <w:r w:rsidRPr="0076616F">
        <w:rPr>
          <w:rFonts w:hint="eastAsia"/>
          <w:color w:val="000000" w:themeColor="text1"/>
        </w:rPr>
        <w:t>2019</w:t>
      </w:r>
      <w:r w:rsidRPr="0076616F">
        <w:rPr>
          <w:rFonts w:hint="eastAsia"/>
          <w:color w:val="000000" w:themeColor="text1"/>
        </w:rPr>
        <w:t>年本）中“限制类</w:t>
      </w:r>
      <w:r w:rsidRPr="0076616F">
        <w:rPr>
          <w:rFonts w:hint="eastAsia"/>
          <w:color w:val="000000" w:themeColor="text1"/>
        </w:rPr>
        <w:t xml:space="preserve"> </w:t>
      </w:r>
      <w:r w:rsidRPr="0076616F">
        <w:rPr>
          <w:rFonts w:hint="eastAsia"/>
          <w:color w:val="000000" w:themeColor="text1"/>
        </w:rPr>
        <w:t>无下泄生态流量的引水式水力发电</w:t>
      </w:r>
      <w:r w:rsidRPr="0076616F">
        <w:rPr>
          <w:rFonts w:hint="eastAsia"/>
          <w:color w:val="000000" w:themeColor="text1"/>
          <w:lang w:bidi="en-US"/>
        </w:rPr>
        <w:t>。同时本项目不属于</w:t>
      </w:r>
      <w:r w:rsidRPr="0076616F">
        <w:rPr>
          <w:color w:val="000000" w:themeColor="text1"/>
        </w:rPr>
        <w:t>《</w:t>
      </w:r>
      <w:r w:rsidRPr="0076616F">
        <w:rPr>
          <w:rFonts w:hint="eastAsia"/>
          <w:color w:val="000000" w:themeColor="text1"/>
          <w:lang w:bidi="en-US"/>
        </w:rPr>
        <w:t>产业结构调整指导目录</w:t>
      </w:r>
      <w:r w:rsidRPr="0076616F">
        <w:rPr>
          <w:color w:val="000000" w:themeColor="text1"/>
        </w:rPr>
        <w:t>》</w:t>
      </w:r>
      <w:r w:rsidRPr="0076616F">
        <w:rPr>
          <w:rFonts w:hint="eastAsia"/>
          <w:color w:val="000000" w:themeColor="text1"/>
        </w:rPr>
        <w:t>（</w:t>
      </w:r>
      <w:r w:rsidRPr="0076616F">
        <w:rPr>
          <w:rFonts w:hint="eastAsia"/>
          <w:color w:val="000000" w:themeColor="text1"/>
        </w:rPr>
        <w:t>2019</w:t>
      </w:r>
      <w:r w:rsidRPr="0076616F">
        <w:rPr>
          <w:rFonts w:hint="eastAsia"/>
          <w:color w:val="000000" w:themeColor="text1"/>
        </w:rPr>
        <w:t>年本）中“鼓励类”、“允许类”。</w:t>
      </w:r>
      <w:r w:rsidRPr="0076616F">
        <w:rPr>
          <w:color w:val="000000" w:themeColor="text1"/>
          <w:kern w:val="0"/>
        </w:rPr>
        <w:t>根据《国务院关于发布实施</w:t>
      </w:r>
      <w:r w:rsidRPr="0076616F">
        <w:rPr>
          <w:color w:val="000000" w:themeColor="text1"/>
          <w:kern w:val="0"/>
        </w:rPr>
        <w:t>&lt;</w:t>
      </w:r>
      <w:r w:rsidRPr="0076616F">
        <w:rPr>
          <w:color w:val="000000" w:themeColor="text1"/>
          <w:kern w:val="0"/>
        </w:rPr>
        <w:t>促进产业结构调整暂行规定</w:t>
      </w:r>
      <w:r w:rsidRPr="0076616F">
        <w:rPr>
          <w:color w:val="000000" w:themeColor="text1"/>
          <w:kern w:val="0"/>
        </w:rPr>
        <w:t>&gt;</w:t>
      </w:r>
      <w:r w:rsidRPr="0076616F">
        <w:rPr>
          <w:color w:val="000000" w:themeColor="text1"/>
          <w:kern w:val="0"/>
        </w:rPr>
        <w:t>的决定》（国发【</w:t>
      </w:r>
      <w:r w:rsidRPr="0076616F">
        <w:rPr>
          <w:color w:val="000000" w:themeColor="text1"/>
          <w:kern w:val="0"/>
        </w:rPr>
        <w:t>2005</w:t>
      </w:r>
      <w:r w:rsidRPr="0076616F">
        <w:rPr>
          <w:color w:val="000000" w:themeColor="text1"/>
          <w:kern w:val="0"/>
        </w:rPr>
        <w:t>】</w:t>
      </w:r>
      <w:r w:rsidRPr="0076616F">
        <w:rPr>
          <w:color w:val="000000" w:themeColor="text1"/>
          <w:kern w:val="0"/>
        </w:rPr>
        <w:t>40</w:t>
      </w:r>
      <w:r w:rsidRPr="0076616F">
        <w:rPr>
          <w:color w:val="000000" w:themeColor="text1"/>
          <w:kern w:val="0"/>
        </w:rPr>
        <w:t>号）：</w:t>
      </w:r>
      <w:r w:rsidRPr="0076616F">
        <w:rPr>
          <w:color w:val="000000" w:themeColor="text1"/>
          <w:kern w:val="0"/>
        </w:rPr>
        <w:t>“</w:t>
      </w:r>
      <w:r w:rsidRPr="0076616F">
        <w:rPr>
          <w:color w:val="000000" w:themeColor="text1"/>
          <w:kern w:val="0"/>
        </w:rPr>
        <w:t>不属于鼓励类、限制类和淘汰类，且符合国家有关法律、法规和政策规定的，为允许类。因此本项目属于允许类项目</w:t>
      </w:r>
      <w:r w:rsidRPr="0076616F">
        <w:rPr>
          <w:rFonts w:hint="eastAsia"/>
          <w:color w:val="000000" w:themeColor="text1"/>
          <w:lang w:bidi="en-US"/>
        </w:rPr>
        <w:t>，项目符合国家现行产业政策。</w:t>
      </w:r>
    </w:p>
    <w:p w14:paraId="58D6E151" w14:textId="77777777" w:rsidR="00D83EA1" w:rsidRPr="0076616F" w:rsidRDefault="0004570B">
      <w:pPr>
        <w:pStyle w:val="3"/>
        <w:rPr>
          <w:color w:val="000000" w:themeColor="text1"/>
        </w:rPr>
      </w:pPr>
      <w:r w:rsidRPr="0076616F">
        <w:rPr>
          <w:rFonts w:hint="eastAsia"/>
          <w:color w:val="000000" w:themeColor="text1"/>
        </w:rPr>
        <w:t>项目与流域规划符合性结论</w:t>
      </w:r>
    </w:p>
    <w:p w14:paraId="468ED11E" w14:textId="7CCE9817" w:rsidR="00D83EA1" w:rsidRPr="0076616F" w:rsidRDefault="003F5A49">
      <w:pPr>
        <w:ind w:firstLine="480"/>
        <w:rPr>
          <w:color w:val="000000" w:themeColor="text1"/>
        </w:rPr>
      </w:pPr>
      <w:r w:rsidRPr="0076616F">
        <w:rPr>
          <w:rFonts w:hint="eastAsia"/>
          <w:color w:val="000000" w:themeColor="text1"/>
        </w:rPr>
        <w:t>略</w:t>
      </w:r>
    </w:p>
    <w:p w14:paraId="6FF94CEE" w14:textId="77777777" w:rsidR="00D83EA1" w:rsidRPr="0076616F" w:rsidRDefault="0004570B">
      <w:pPr>
        <w:pStyle w:val="3"/>
        <w:rPr>
          <w:color w:val="000000" w:themeColor="text1"/>
        </w:rPr>
      </w:pPr>
      <w:r w:rsidRPr="0076616F">
        <w:rPr>
          <w:rFonts w:hint="eastAsia"/>
          <w:color w:val="000000" w:themeColor="text1"/>
        </w:rPr>
        <w:t>环境现状评价结论</w:t>
      </w:r>
    </w:p>
    <w:p w14:paraId="4A0928EB" w14:textId="77777777" w:rsidR="00D83EA1" w:rsidRPr="0076616F" w:rsidRDefault="0004570B" w:rsidP="007A5AEB">
      <w:pPr>
        <w:numPr>
          <w:ilvl w:val="0"/>
          <w:numId w:val="20"/>
        </w:numPr>
        <w:ind w:firstLine="480"/>
        <w:rPr>
          <w:color w:val="000000" w:themeColor="text1"/>
        </w:rPr>
      </w:pPr>
      <w:r w:rsidRPr="0076616F">
        <w:rPr>
          <w:rFonts w:hint="eastAsia"/>
          <w:color w:val="000000" w:themeColor="text1"/>
        </w:rPr>
        <w:t>地表水环境</w:t>
      </w:r>
    </w:p>
    <w:p w14:paraId="055DC7DB" w14:textId="292D0833" w:rsidR="003F5A49" w:rsidRPr="0076616F" w:rsidRDefault="003F5A49" w:rsidP="003F5A49">
      <w:pPr>
        <w:ind w:firstLineChars="0" w:firstLine="480"/>
        <w:rPr>
          <w:color w:val="000000" w:themeColor="text1"/>
        </w:rPr>
      </w:pPr>
      <w:r w:rsidRPr="0076616F">
        <w:rPr>
          <w:color w:val="000000" w:themeColor="text1"/>
        </w:rPr>
        <w:t>根据监测报告显示，</w:t>
      </w:r>
      <w:r w:rsidRPr="0076616F">
        <w:rPr>
          <w:rFonts w:hint="eastAsia"/>
          <w:color w:val="000000" w:themeColor="text1"/>
        </w:rPr>
        <w:t>各</w:t>
      </w:r>
      <w:r w:rsidRPr="0076616F">
        <w:rPr>
          <w:color w:val="000000" w:themeColor="text1"/>
        </w:rPr>
        <w:t>监测水段各项水质监测指标均能达到《地表水环境质量标准》（</w:t>
      </w:r>
      <w:r w:rsidRPr="0076616F">
        <w:rPr>
          <w:color w:val="000000" w:themeColor="text1"/>
        </w:rPr>
        <w:t>GB3838-2002</w:t>
      </w:r>
      <w:r w:rsidRPr="0076616F">
        <w:rPr>
          <w:color w:val="000000" w:themeColor="text1"/>
        </w:rPr>
        <w:t>）</w:t>
      </w:r>
      <w:r w:rsidRPr="0076616F">
        <w:rPr>
          <w:color w:val="000000" w:themeColor="text1"/>
        </w:rPr>
        <w:t xml:space="preserve">II </w:t>
      </w:r>
      <w:r w:rsidRPr="0076616F">
        <w:rPr>
          <w:color w:val="000000" w:themeColor="text1"/>
        </w:rPr>
        <w:t>类水域标准的要求。</w:t>
      </w:r>
      <w:r w:rsidRPr="0076616F">
        <w:rPr>
          <w:rFonts w:hint="eastAsia"/>
          <w:color w:val="000000" w:themeColor="text1"/>
        </w:rPr>
        <w:t>同时根据阿坝州生态环境局</w:t>
      </w:r>
      <w:r w:rsidRPr="0076616F">
        <w:rPr>
          <w:color w:val="000000" w:themeColor="text1"/>
        </w:rPr>
        <w:t>发布的《</w:t>
      </w:r>
      <w:r w:rsidRPr="0076616F">
        <w:rPr>
          <w:rFonts w:hint="eastAsia"/>
          <w:color w:val="000000" w:themeColor="text1"/>
        </w:rPr>
        <w:t>阿坝州环境质量报告书（</w:t>
      </w:r>
      <w:r w:rsidRPr="0076616F">
        <w:rPr>
          <w:rFonts w:hint="eastAsia"/>
          <w:color w:val="000000" w:themeColor="text1"/>
        </w:rPr>
        <w:t>2</w:t>
      </w:r>
      <w:r w:rsidRPr="0076616F">
        <w:rPr>
          <w:color w:val="000000" w:themeColor="text1"/>
        </w:rPr>
        <w:t>019</w:t>
      </w:r>
      <w:r w:rsidRPr="0076616F">
        <w:rPr>
          <w:rFonts w:hint="eastAsia"/>
          <w:color w:val="000000" w:themeColor="text1"/>
        </w:rPr>
        <w:t>年）</w:t>
      </w:r>
      <w:r w:rsidRPr="0076616F">
        <w:rPr>
          <w:color w:val="000000" w:themeColor="text1"/>
        </w:rPr>
        <w:t>》</w:t>
      </w:r>
      <w:r w:rsidRPr="0076616F">
        <w:rPr>
          <w:rFonts w:hint="eastAsia"/>
          <w:color w:val="000000" w:themeColor="text1"/>
        </w:rPr>
        <w:t>，受纳水体干流岷江渭门断面满足</w:t>
      </w:r>
      <w:r w:rsidRPr="0076616F">
        <w:rPr>
          <w:color w:val="000000" w:themeColor="text1"/>
        </w:rPr>
        <w:t>《地表水环境质量标准》（</w:t>
      </w:r>
      <w:r w:rsidRPr="0076616F">
        <w:rPr>
          <w:color w:val="000000" w:themeColor="text1"/>
        </w:rPr>
        <w:t>GB3838-2002</w:t>
      </w:r>
      <w:r w:rsidRPr="0076616F">
        <w:rPr>
          <w:color w:val="000000" w:themeColor="text1"/>
        </w:rPr>
        <w:t>）</w:t>
      </w:r>
      <w:r w:rsidRPr="0076616F">
        <w:rPr>
          <w:color w:val="000000" w:themeColor="text1"/>
        </w:rPr>
        <w:t xml:space="preserve">II </w:t>
      </w:r>
      <w:r w:rsidRPr="0076616F">
        <w:rPr>
          <w:color w:val="000000" w:themeColor="text1"/>
        </w:rPr>
        <w:t>类水域标准的要求</w:t>
      </w:r>
    </w:p>
    <w:p w14:paraId="57F2137F" w14:textId="77777777" w:rsidR="00D83EA1" w:rsidRPr="0076616F" w:rsidRDefault="0004570B" w:rsidP="007A5AEB">
      <w:pPr>
        <w:numPr>
          <w:ilvl w:val="0"/>
          <w:numId w:val="20"/>
        </w:numPr>
        <w:ind w:firstLine="480"/>
        <w:rPr>
          <w:color w:val="000000" w:themeColor="text1"/>
        </w:rPr>
      </w:pPr>
      <w:r w:rsidRPr="0076616F">
        <w:rPr>
          <w:rFonts w:hint="eastAsia"/>
          <w:color w:val="000000" w:themeColor="text1"/>
        </w:rPr>
        <w:t>地下水环境</w:t>
      </w:r>
    </w:p>
    <w:p w14:paraId="7CE2E033" w14:textId="63806426" w:rsidR="00D83EA1" w:rsidRPr="0076616F" w:rsidRDefault="003F5A49" w:rsidP="003F5A49">
      <w:pPr>
        <w:ind w:firstLineChars="0" w:firstLine="480"/>
        <w:rPr>
          <w:color w:val="000000" w:themeColor="text1"/>
        </w:rPr>
      </w:pPr>
      <w:r w:rsidRPr="0076616F">
        <w:rPr>
          <w:rFonts w:hint="eastAsia"/>
          <w:color w:val="000000" w:themeColor="text1"/>
        </w:rPr>
        <w:t>由监测结果可知，各地下水监测点的监测因子均能够满足《地下水质量标准》（</w:t>
      </w:r>
      <w:r w:rsidRPr="0076616F">
        <w:rPr>
          <w:rFonts w:hint="eastAsia"/>
          <w:color w:val="000000" w:themeColor="text1"/>
        </w:rPr>
        <w:t>GB/T14848-2017</w:t>
      </w:r>
      <w:r w:rsidRPr="0076616F">
        <w:rPr>
          <w:rFonts w:hint="eastAsia"/>
          <w:color w:val="000000" w:themeColor="text1"/>
        </w:rPr>
        <w:t>）地下水质量分类指标Ⅲ类指标，地下水水质较好。</w:t>
      </w:r>
    </w:p>
    <w:p w14:paraId="26C00867" w14:textId="77777777" w:rsidR="00D83EA1" w:rsidRPr="0076616F" w:rsidRDefault="0004570B" w:rsidP="007A5AEB">
      <w:pPr>
        <w:numPr>
          <w:ilvl w:val="0"/>
          <w:numId w:val="20"/>
        </w:numPr>
        <w:ind w:firstLine="480"/>
        <w:rPr>
          <w:color w:val="000000" w:themeColor="text1"/>
        </w:rPr>
      </w:pPr>
      <w:r w:rsidRPr="0076616F">
        <w:rPr>
          <w:rFonts w:hint="eastAsia"/>
          <w:color w:val="000000" w:themeColor="text1"/>
        </w:rPr>
        <w:t>大气环境</w:t>
      </w:r>
    </w:p>
    <w:p w14:paraId="300F2545" w14:textId="1A34C909" w:rsidR="00D83EA1" w:rsidRPr="0076616F" w:rsidRDefault="003F5A49">
      <w:pPr>
        <w:pStyle w:val="21"/>
        <w:spacing w:after="0" w:line="360" w:lineRule="auto"/>
        <w:ind w:leftChars="0" w:left="0" w:firstLine="480"/>
        <w:rPr>
          <w:color w:val="000000" w:themeColor="text1"/>
        </w:rPr>
      </w:pPr>
      <w:r w:rsidRPr="0076616F">
        <w:rPr>
          <w:color w:val="000000" w:themeColor="text1"/>
          <w:kern w:val="0"/>
        </w:rPr>
        <w:lastRenderedPageBreak/>
        <w:t>根据《环境影响评价技术导则</w:t>
      </w:r>
      <w:r w:rsidRPr="0076616F">
        <w:rPr>
          <w:color w:val="000000" w:themeColor="text1"/>
          <w:kern w:val="0"/>
        </w:rPr>
        <w:t xml:space="preserve"> </w:t>
      </w:r>
      <w:r w:rsidRPr="0076616F">
        <w:rPr>
          <w:color w:val="000000" w:themeColor="text1"/>
          <w:kern w:val="0"/>
        </w:rPr>
        <w:t>大气环境》（</w:t>
      </w:r>
      <w:r w:rsidRPr="0076616F">
        <w:rPr>
          <w:color w:val="000000" w:themeColor="text1"/>
          <w:kern w:val="0"/>
        </w:rPr>
        <w:t>HJ2.2-2018</w:t>
      </w:r>
      <w:r w:rsidRPr="0076616F">
        <w:rPr>
          <w:color w:val="000000" w:themeColor="text1"/>
          <w:kern w:val="0"/>
        </w:rPr>
        <w:t>），项目基本因子选择</w:t>
      </w:r>
      <w:r w:rsidRPr="0076616F">
        <w:rPr>
          <w:rFonts w:hint="eastAsia"/>
          <w:color w:val="000000" w:themeColor="text1"/>
        </w:rPr>
        <w:t>阿坝州生态环境局</w:t>
      </w:r>
      <w:r w:rsidRPr="0076616F">
        <w:rPr>
          <w:color w:val="000000" w:themeColor="text1"/>
        </w:rPr>
        <w:t>发布的《</w:t>
      </w:r>
      <w:r w:rsidRPr="0076616F">
        <w:rPr>
          <w:rFonts w:hint="eastAsia"/>
          <w:color w:val="000000" w:themeColor="text1"/>
        </w:rPr>
        <w:t>阿坝州环境质量报告书（</w:t>
      </w:r>
      <w:r w:rsidRPr="0076616F">
        <w:rPr>
          <w:rFonts w:hint="eastAsia"/>
          <w:color w:val="000000" w:themeColor="text1"/>
        </w:rPr>
        <w:t>2</w:t>
      </w:r>
      <w:r w:rsidRPr="0076616F">
        <w:rPr>
          <w:color w:val="000000" w:themeColor="text1"/>
        </w:rPr>
        <w:t>019</w:t>
      </w:r>
      <w:r w:rsidRPr="0076616F">
        <w:rPr>
          <w:rFonts w:hint="eastAsia"/>
          <w:color w:val="000000" w:themeColor="text1"/>
        </w:rPr>
        <w:t>年）</w:t>
      </w:r>
      <w:r w:rsidRPr="0076616F">
        <w:rPr>
          <w:color w:val="000000" w:themeColor="text1"/>
        </w:rPr>
        <w:t>》中的环境空气质量状况</w:t>
      </w:r>
      <w:r w:rsidR="0004570B" w:rsidRPr="0076616F">
        <w:rPr>
          <w:rFonts w:hint="eastAsia"/>
          <w:color w:val="000000" w:themeColor="text1"/>
        </w:rPr>
        <w:t>，</w:t>
      </w:r>
      <w:r w:rsidRPr="0076616F">
        <w:rPr>
          <w:rFonts w:hint="eastAsia"/>
          <w:color w:val="000000" w:themeColor="text1"/>
        </w:rPr>
        <w:t>结果显示，茂县</w:t>
      </w:r>
      <w:r w:rsidR="0004570B" w:rsidRPr="0076616F">
        <w:rPr>
          <w:rFonts w:hint="eastAsia"/>
          <w:color w:val="000000" w:themeColor="text1"/>
        </w:rPr>
        <w:t>20</w:t>
      </w:r>
      <w:r w:rsidRPr="0076616F">
        <w:rPr>
          <w:color w:val="000000" w:themeColor="text1"/>
        </w:rPr>
        <w:t>19</w:t>
      </w:r>
      <w:r w:rsidR="0004570B" w:rsidRPr="0076616F">
        <w:rPr>
          <w:color w:val="000000" w:themeColor="text1"/>
        </w:rPr>
        <w:t>年度细颗粒物</w:t>
      </w:r>
      <w:r w:rsidR="0004570B" w:rsidRPr="0076616F">
        <w:rPr>
          <w:rFonts w:hint="eastAsia"/>
          <w:color w:val="000000" w:themeColor="text1"/>
        </w:rPr>
        <w:t>（</w:t>
      </w:r>
      <w:r w:rsidR="0004570B" w:rsidRPr="0076616F">
        <w:rPr>
          <w:color w:val="000000" w:themeColor="text1"/>
        </w:rPr>
        <w:t>PM</w:t>
      </w:r>
      <w:r w:rsidR="0004570B" w:rsidRPr="0076616F">
        <w:rPr>
          <w:rFonts w:hint="eastAsia"/>
          <w:color w:val="000000" w:themeColor="text1"/>
          <w:vertAlign w:val="subscript"/>
        </w:rPr>
        <w:t>2.5</w:t>
      </w:r>
      <w:r w:rsidR="0004570B" w:rsidRPr="0076616F">
        <w:rPr>
          <w:color w:val="000000" w:themeColor="text1"/>
        </w:rPr>
        <w:t>）、可吸入颗粒物</w:t>
      </w:r>
      <w:r w:rsidR="0004570B" w:rsidRPr="0076616F">
        <w:rPr>
          <w:rFonts w:hint="eastAsia"/>
          <w:color w:val="000000" w:themeColor="text1"/>
        </w:rPr>
        <w:t>（</w:t>
      </w:r>
      <w:r w:rsidR="0004570B" w:rsidRPr="0076616F">
        <w:rPr>
          <w:color w:val="000000" w:themeColor="text1"/>
        </w:rPr>
        <w:t>PM</w:t>
      </w:r>
      <w:r w:rsidR="0004570B" w:rsidRPr="0076616F">
        <w:rPr>
          <w:rFonts w:hint="eastAsia"/>
          <w:color w:val="000000" w:themeColor="text1"/>
          <w:vertAlign w:val="subscript"/>
        </w:rPr>
        <w:t>10</w:t>
      </w:r>
      <w:r w:rsidR="0004570B" w:rsidRPr="0076616F">
        <w:rPr>
          <w:rFonts w:hint="eastAsia"/>
          <w:color w:val="000000" w:themeColor="text1"/>
        </w:rPr>
        <w:t>）</w:t>
      </w:r>
      <w:r w:rsidR="0004570B" w:rsidRPr="0076616F">
        <w:rPr>
          <w:color w:val="000000" w:themeColor="text1"/>
        </w:rPr>
        <w:t>、臭氧（</w:t>
      </w:r>
      <w:r w:rsidR="0004570B" w:rsidRPr="0076616F">
        <w:rPr>
          <w:color w:val="000000" w:themeColor="text1"/>
        </w:rPr>
        <w:t>O</w:t>
      </w:r>
      <w:r w:rsidR="0004570B" w:rsidRPr="0076616F">
        <w:rPr>
          <w:rFonts w:hint="eastAsia"/>
          <w:color w:val="000000" w:themeColor="text1"/>
          <w:vertAlign w:val="subscript"/>
        </w:rPr>
        <w:t>3</w:t>
      </w:r>
      <w:r w:rsidR="0004570B" w:rsidRPr="0076616F">
        <w:rPr>
          <w:color w:val="000000" w:themeColor="text1"/>
        </w:rPr>
        <w:t>）、二氧化硫</w:t>
      </w:r>
      <w:r w:rsidR="0004570B" w:rsidRPr="0076616F">
        <w:rPr>
          <w:rFonts w:hint="eastAsia"/>
          <w:color w:val="000000" w:themeColor="text1"/>
        </w:rPr>
        <w:t>（</w:t>
      </w:r>
      <w:r w:rsidR="0004570B" w:rsidRPr="0076616F">
        <w:rPr>
          <w:color w:val="000000" w:themeColor="text1"/>
        </w:rPr>
        <w:t>SO</w:t>
      </w:r>
      <w:r w:rsidR="0004570B" w:rsidRPr="0076616F">
        <w:rPr>
          <w:color w:val="000000" w:themeColor="text1"/>
          <w:vertAlign w:val="subscript"/>
        </w:rPr>
        <w:t>2</w:t>
      </w:r>
      <w:r w:rsidR="0004570B" w:rsidRPr="0076616F">
        <w:rPr>
          <w:rFonts w:hint="eastAsia"/>
          <w:color w:val="000000" w:themeColor="text1"/>
        </w:rPr>
        <w:t>）</w:t>
      </w:r>
      <w:r w:rsidR="0004570B" w:rsidRPr="0076616F">
        <w:rPr>
          <w:color w:val="000000" w:themeColor="text1"/>
        </w:rPr>
        <w:t>、二氧化氮</w:t>
      </w:r>
      <w:r w:rsidR="0004570B" w:rsidRPr="0076616F">
        <w:rPr>
          <w:rFonts w:hint="eastAsia"/>
          <w:color w:val="000000" w:themeColor="text1"/>
        </w:rPr>
        <w:t>（</w:t>
      </w:r>
      <w:r w:rsidR="0004570B" w:rsidRPr="0076616F">
        <w:rPr>
          <w:color w:val="000000" w:themeColor="text1"/>
        </w:rPr>
        <w:t>NO</w:t>
      </w:r>
      <w:r w:rsidR="0004570B" w:rsidRPr="0076616F">
        <w:rPr>
          <w:rFonts w:hint="eastAsia"/>
          <w:color w:val="000000" w:themeColor="text1"/>
          <w:vertAlign w:val="subscript"/>
        </w:rPr>
        <w:t>2</w:t>
      </w:r>
      <w:r w:rsidR="0004570B" w:rsidRPr="0076616F">
        <w:rPr>
          <w:rFonts w:hint="eastAsia"/>
          <w:color w:val="000000" w:themeColor="text1"/>
        </w:rPr>
        <w:t>）</w:t>
      </w:r>
      <w:r w:rsidR="0004570B" w:rsidRPr="0076616F">
        <w:rPr>
          <w:color w:val="000000" w:themeColor="text1"/>
        </w:rPr>
        <w:t>、一氧化碳</w:t>
      </w:r>
      <w:r w:rsidR="0004570B" w:rsidRPr="0076616F">
        <w:rPr>
          <w:rFonts w:hint="eastAsia"/>
          <w:color w:val="000000" w:themeColor="text1"/>
        </w:rPr>
        <w:t>（</w:t>
      </w:r>
      <w:r w:rsidR="0004570B" w:rsidRPr="0076616F">
        <w:rPr>
          <w:color w:val="000000" w:themeColor="text1"/>
        </w:rPr>
        <w:t>CO</w:t>
      </w:r>
      <w:r w:rsidR="0004570B" w:rsidRPr="0076616F">
        <w:rPr>
          <w:rFonts w:hint="eastAsia"/>
          <w:color w:val="000000" w:themeColor="text1"/>
        </w:rPr>
        <w:t>）</w:t>
      </w:r>
      <w:r w:rsidR="0004570B" w:rsidRPr="0076616F">
        <w:rPr>
          <w:color w:val="000000" w:themeColor="text1"/>
        </w:rPr>
        <w:t>年平均浓度满足《环境空气质量标准》</w:t>
      </w:r>
      <w:r w:rsidR="0004570B" w:rsidRPr="0076616F">
        <w:rPr>
          <w:color w:val="000000" w:themeColor="text1"/>
        </w:rPr>
        <w:t>(GB3095-2012</w:t>
      </w:r>
      <w:r w:rsidR="0004570B" w:rsidRPr="0076616F">
        <w:rPr>
          <w:color w:val="000000" w:themeColor="text1"/>
        </w:rPr>
        <w:t>）二级标准要求，</w:t>
      </w:r>
      <w:r w:rsidR="0004570B" w:rsidRPr="0076616F">
        <w:rPr>
          <w:rFonts w:hint="eastAsia"/>
          <w:color w:val="000000" w:themeColor="text1"/>
        </w:rPr>
        <w:t>因此，</w:t>
      </w:r>
      <w:r w:rsidRPr="0076616F">
        <w:rPr>
          <w:rFonts w:hint="eastAsia"/>
          <w:color w:val="000000" w:themeColor="text1"/>
        </w:rPr>
        <w:t>茂县</w:t>
      </w:r>
      <w:r w:rsidR="0004570B" w:rsidRPr="0076616F">
        <w:rPr>
          <w:rFonts w:hint="eastAsia"/>
          <w:color w:val="000000" w:themeColor="text1"/>
        </w:rPr>
        <w:t>为达标区</w:t>
      </w:r>
      <w:r w:rsidR="0004570B" w:rsidRPr="0076616F">
        <w:rPr>
          <w:color w:val="000000" w:themeColor="text1"/>
        </w:rPr>
        <w:t>。</w:t>
      </w:r>
    </w:p>
    <w:p w14:paraId="50159757" w14:textId="77777777" w:rsidR="00D83EA1" w:rsidRPr="0076616F" w:rsidRDefault="0004570B" w:rsidP="007A5AEB">
      <w:pPr>
        <w:numPr>
          <w:ilvl w:val="0"/>
          <w:numId w:val="20"/>
        </w:numPr>
        <w:ind w:firstLine="480"/>
        <w:rPr>
          <w:color w:val="000000" w:themeColor="text1"/>
        </w:rPr>
      </w:pPr>
      <w:r w:rsidRPr="0076616F">
        <w:rPr>
          <w:rFonts w:hint="eastAsia"/>
          <w:color w:val="000000" w:themeColor="text1"/>
        </w:rPr>
        <w:t>声环境</w:t>
      </w:r>
    </w:p>
    <w:p w14:paraId="675BC530" w14:textId="3969696D" w:rsidR="00D83EA1" w:rsidRPr="0076616F" w:rsidRDefault="003F5A49">
      <w:pPr>
        <w:ind w:firstLine="480"/>
        <w:rPr>
          <w:color w:val="000000" w:themeColor="text1"/>
        </w:rPr>
      </w:pPr>
      <w:r w:rsidRPr="0076616F">
        <w:rPr>
          <w:rFonts w:hint="eastAsia"/>
          <w:color w:val="000000" w:themeColor="text1"/>
        </w:rPr>
        <w:t>根据监测结果可知，项目四周厂界噪声昼夜均能够达到《工业企业厂界环境噪声排放标准》（</w:t>
      </w:r>
      <w:r w:rsidRPr="0076616F">
        <w:rPr>
          <w:rFonts w:hint="eastAsia"/>
          <w:color w:val="000000" w:themeColor="text1"/>
        </w:rPr>
        <w:t>GB12348-2008</w:t>
      </w:r>
      <w:r w:rsidRPr="0076616F">
        <w:rPr>
          <w:rFonts w:hint="eastAsia"/>
          <w:color w:val="000000" w:themeColor="text1"/>
        </w:rPr>
        <w:t>）中</w:t>
      </w:r>
      <w:r w:rsidRPr="0076616F">
        <w:rPr>
          <w:rFonts w:hint="eastAsia"/>
          <w:color w:val="000000" w:themeColor="text1"/>
        </w:rPr>
        <w:t>2</w:t>
      </w:r>
      <w:r w:rsidRPr="0076616F">
        <w:rPr>
          <w:rFonts w:hint="eastAsia"/>
          <w:color w:val="000000" w:themeColor="text1"/>
        </w:rPr>
        <w:t>类标准。</w:t>
      </w:r>
    </w:p>
    <w:p w14:paraId="46A8A172" w14:textId="77777777" w:rsidR="00D83EA1" w:rsidRPr="0076616F" w:rsidRDefault="0004570B" w:rsidP="007A5AEB">
      <w:pPr>
        <w:numPr>
          <w:ilvl w:val="0"/>
          <w:numId w:val="20"/>
        </w:numPr>
        <w:ind w:firstLine="480"/>
        <w:rPr>
          <w:color w:val="000000" w:themeColor="text1"/>
        </w:rPr>
      </w:pPr>
      <w:r w:rsidRPr="0076616F">
        <w:rPr>
          <w:rFonts w:hint="eastAsia"/>
          <w:color w:val="000000" w:themeColor="text1"/>
        </w:rPr>
        <w:t>土壤环境</w:t>
      </w:r>
    </w:p>
    <w:p w14:paraId="4E46788A" w14:textId="4B125BD7" w:rsidR="00D83EA1" w:rsidRPr="0076616F" w:rsidRDefault="003F5A49">
      <w:pPr>
        <w:pStyle w:val="a0"/>
        <w:ind w:firstLine="480"/>
        <w:rPr>
          <w:color w:val="000000" w:themeColor="text1"/>
        </w:rPr>
      </w:pPr>
      <w:r w:rsidRPr="0076616F">
        <w:rPr>
          <w:rFonts w:hint="eastAsia"/>
          <w:color w:val="000000" w:themeColor="text1"/>
        </w:rPr>
        <w:t>根据监测结果可知，项目所在区域土壤环境质量均满足相关标准要求，其中</w:t>
      </w:r>
      <w:r w:rsidRPr="0076616F">
        <w:rPr>
          <w:rFonts w:hint="eastAsia"/>
          <w:color w:val="000000" w:themeColor="text1"/>
        </w:rPr>
        <w:t>S1</w:t>
      </w:r>
      <w:r w:rsidRPr="0076616F">
        <w:rPr>
          <w:rFonts w:hint="eastAsia"/>
          <w:color w:val="000000" w:themeColor="text1"/>
        </w:rPr>
        <w:t>点满足《土壤环境质量标准</w:t>
      </w:r>
      <w:r w:rsidRPr="0076616F">
        <w:rPr>
          <w:rFonts w:hint="eastAsia"/>
          <w:color w:val="000000" w:themeColor="text1"/>
        </w:rPr>
        <w:t xml:space="preserve"> </w:t>
      </w:r>
      <w:r w:rsidRPr="0076616F">
        <w:rPr>
          <w:rFonts w:hint="eastAsia"/>
          <w:color w:val="000000" w:themeColor="text1"/>
        </w:rPr>
        <w:t>建设用地土壤污染风险管控标准（试行）》（</w:t>
      </w:r>
      <w:r w:rsidRPr="0076616F">
        <w:rPr>
          <w:rFonts w:hint="eastAsia"/>
          <w:color w:val="000000" w:themeColor="text1"/>
        </w:rPr>
        <w:t>GB36600-2018</w:t>
      </w:r>
      <w:r w:rsidRPr="0076616F">
        <w:rPr>
          <w:rFonts w:hint="eastAsia"/>
          <w:color w:val="000000" w:themeColor="text1"/>
        </w:rPr>
        <w:t>）相关标准要求；</w:t>
      </w:r>
      <w:r w:rsidRPr="0076616F">
        <w:rPr>
          <w:rFonts w:hint="eastAsia"/>
          <w:color w:val="000000" w:themeColor="text1"/>
        </w:rPr>
        <w:t>S2</w:t>
      </w:r>
      <w:r w:rsidRPr="0076616F">
        <w:rPr>
          <w:rFonts w:hint="eastAsia"/>
          <w:color w:val="000000" w:themeColor="text1"/>
        </w:rPr>
        <w:t>、</w:t>
      </w:r>
      <w:r w:rsidRPr="0076616F">
        <w:rPr>
          <w:rFonts w:hint="eastAsia"/>
          <w:color w:val="000000" w:themeColor="text1"/>
        </w:rPr>
        <w:t>S3</w:t>
      </w:r>
      <w:r w:rsidRPr="0076616F">
        <w:rPr>
          <w:rFonts w:hint="eastAsia"/>
          <w:color w:val="000000" w:themeColor="text1"/>
        </w:rPr>
        <w:t>点满足《土壤环境质量标准</w:t>
      </w:r>
      <w:r w:rsidRPr="0076616F">
        <w:rPr>
          <w:rFonts w:hint="eastAsia"/>
          <w:color w:val="000000" w:themeColor="text1"/>
        </w:rPr>
        <w:t xml:space="preserve"> </w:t>
      </w:r>
      <w:r w:rsidRPr="0076616F">
        <w:rPr>
          <w:rFonts w:hint="eastAsia"/>
          <w:color w:val="000000" w:themeColor="text1"/>
        </w:rPr>
        <w:t>农用地土壤污染风险管控标准（试行）》（</w:t>
      </w:r>
      <w:r w:rsidRPr="0076616F">
        <w:rPr>
          <w:rFonts w:hint="eastAsia"/>
          <w:color w:val="000000" w:themeColor="text1"/>
        </w:rPr>
        <w:t>GB15618-2018</w:t>
      </w:r>
      <w:r w:rsidRPr="0076616F">
        <w:rPr>
          <w:rFonts w:hint="eastAsia"/>
          <w:color w:val="000000" w:themeColor="text1"/>
        </w:rPr>
        <w:t>）相关标准要求。项目所在区域土壤环境质量较好。</w:t>
      </w:r>
    </w:p>
    <w:p w14:paraId="008B3614" w14:textId="77777777" w:rsidR="00D83EA1" w:rsidRPr="0076616F" w:rsidRDefault="0004570B">
      <w:pPr>
        <w:ind w:firstLine="480"/>
        <w:rPr>
          <w:color w:val="000000" w:themeColor="text1"/>
        </w:rPr>
      </w:pPr>
      <w:r w:rsidRPr="0076616F">
        <w:rPr>
          <w:rFonts w:hint="eastAsia"/>
          <w:color w:val="000000" w:themeColor="text1"/>
        </w:rPr>
        <w:t>6.</w:t>
      </w:r>
      <w:r w:rsidRPr="0076616F">
        <w:rPr>
          <w:rFonts w:hint="eastAsia"/>
          <w:color w:val="000000" w:themeColor="text1"/>
        </w:rPr>
        <w:t>、生态环境</w:t>
      </w:r>
    </w:p>
    <w:p w14:paraId="5D0ADAD1" w14:textId="15FBE8F9" w:rsidR="00D83EA1" w:rsidRPr="0076616F" w:rsidRDefault="003F5A49">
      <w:pPr>
        <w:ind w:firstLine="480"/>
        <w:rPr>
          <w:color w:val="000000" w:themeColor="text1"/>
        </w:rPr>
      </w:pPr>
      <w:r w:rsidRPr="0076616F">
        <w:rPr>
          <w:rFonts w:hint="eastAsia"/>
          <w:color w:val="000000" w:themeColor="text1"/>
        </w:rPr>
        <w:t>略</w:t>
      </w:r>
    </w:p>
    <w:p w14:paraId="047971ED" w14:textId="77777777" w:rsidR="00D83EA1" w:rsidRPr="0076616F" w:rsidRDefault="0004570B">
      <w:pPr>
        <w:pStyle w:val="3"/>
        <w:rPr>
          <w:color w:val="000000" w:themeColor="text1"/>
        </w:rPr>
      </w:pPr>
      <w:r w:rsidRPr="0076616F">
        <w:rPr>
          <w:rFonts w:hint="eastAsia"/>
          <w:color w:val="000000" w:themeColor="text1"/>
        </w:rPr>
        <w:t>环境影响及保护措施评价结论</w:t>
      </w:r>
    </w:p>
    <w:p w14:paraId="10A94FA3" w14:textId="741E3A65" w:rsidR="004E1836" w:rsidRPr="0076616F" w:rsidRDefault="004E1836" w:rsidP="004E1836">
      <w:pPr>
        <w:pStyle w:val="affa"/>
        <w:numPr>
          <w:ilvl w:val="0"/>
          <w:numId w:val="42"/>
        </w:numPr>
        <w:ind w:firstLineChars="0"/>
        <w:rPr>
          <w:b/>
          <w:color w:val="000000" w:themeColor="text1"/>
        </w:rPr>
      </w:pPr>
      <w:bookmarkStart w:id="137" w:name="_Toc500146994"/>
      <w:r w:rsidRPr="0076616F">
        <w:rPr>
          <w:rFonts w:hint="eastAsia"/>
          <w:b/>
          <w:color w:val="000000" w:themeColor="text1"/>
        </w:rPr>
        <w:t>废水</w:t>
      </w:r>
    </w:p>
    <w:p w14:paraId="46B32083" w14:textId="226474E2" w:rsidR="004E1836" w:rsidRPr="0076616F" w:rsidRDefault="004E1836" w:rsidP="004E1836">
      <w:pPr>
        <w:pStyle w:val="a0"/>
        <w:ind w:firstLine="480"/>
        <w:rPr>
          <w:color w:val="000000" w:themeColor="text1"/>
        </w:rPr>
      </w:pPr>
      <w:r w:rsidRPr="0076616F">
        <w:rPr>
          <w:rFonts w:hint="eastAsia"/>
          <w:color w:val="000000" w:themeColor="text1"/>
        </w:rPr>
        <w:t>本项目营运期废水主要为员工生活污水，经旱厕（</w:t>
      </w:r>
      <w:r w:rsidRPr="0076616F">
        <w:rPr>
          <w:rFonts w:hint="eastAsia"/>
          <w:color w:val="000000" w:themeColor="text1"/>
        </w:rPr>
        <w:t>10m</w:t>
      </w:r>
      <w:r w:rsidRPr="0076616F">
        <w:rPr>
          <w:rFonts w:hint="eastAsia"/>
          <w:color w:val="000000" w:themeColor="text1"/>
          <w:vertAlign w:val="superscript"/>
        </w:rPr>
        <w:t>3</w:t>
      </w:r>
      <w:r w:rsidRPr="0076616F">
        <w:rPr>
          <w:rFonts w:hint="eastAsia"/>
          <w:color w:val="000000" w:themeColor="text1"/>
        </w:rPr>
        <w:t>）收集后，定期清掏由当地农户用作周边农田或林地施肥。同时，建设单位已于周边农户签订生活污水消纳协议，根据生活污水消纳协议，用于消纳生活污水的土地面积约为</w:t>
      </w:r>
      <w:r w:rsidRPr="0076616F">
        <w:rPr>
          <w:rFonts w:hint="eastAsia"/>
          <w:color w:val="000000" w:themeColor="text1"/>
        </w:rPr>
        <w:t>*</w:t>
      </w:r>
      <w:r w:rsidRPr="0076616F">
        <w:rPr>
          <w:rFonts w:hint="eastAsia"/>
          <w:color w:val="000000" w:themeColor="text1"/>
        </w:rPr>
        <w:t>亩，远大于项目生活污水所需的消纳土地面积（</w:t>
      </w:r>
      <w:r w:rsidRPr="0076616F">
        <w:rPr>
          <w:rFonts w:hint="eastAsia"/>
          <w:color w:val="000000" w:themeColor="text1"/>
        </w:rPr>
        <w:t>*</w:t>
      </w:r>
      <w:r w:rsidRPr="0076616F">
        <w:rPr>
          <w:rFonts w:hint="eastAsia"/>
          <w:color w:val="000000" w:themeColor="text1"/>
        </w:rPr>
        <w:t>亩），可满足本项目生活污水作为农肥消纳。</w:t>
      </w:r>
    </w:p>
    <w:p w14:paraId="2F823D9C" w14:textId="4D59079C" w:rsidR="004E1836" w:rsidRPr="0076616F" w:rsidRDefault="004E1836" w:rsidP="004E1836">
      <w:pPr>
        <w:pStyle w:val="affa"/>
        <w:numPr>
          <w:ilvl w:val="0"/>
          <w:numId w:val="42"/>
        </w:numPr>
        <w:ind w:firstLineChars="0"/>
        <w:rPr>
          <w:color w:val="000000" w:themeColor="text1"/>
        </w:rPr>
      </w:pPr>
      <w:r w:rsidRPr="0076616F">
        <w:rPr>
          <w:rFonts w:hint="eastAsia"/>
          <w:b/>
          <w:color w:val="000000" w:themeColor="text1"/>
        </w:rPr>
        <w:t>废气</w:t>
      </w:r>
    </w:p>
    <w:p w14:paraId="6B85D8FD" w14:textId="437021E5" w:rsidR="004E1836" w:rsidRPr="0076616F" w:rsidRDefault="004E1836" w:rsidP="004E1836">
      <w:pPr>
        <w:pStyle w:val="a0"/>
        <w:ind w:firstLine="480"/>
        <w:rPr>
          <w:color w:val="000000" w:themeColor="text1"/>
        </w:rPr>
      </w:pPr>
      <w:r w:rsidRPr="0076616F">
        <w:rPr>
          <w:rFonts w:hint="eastAsia"/>
          <w:color w:val="000000" w:themeColor="text1"/>
        </w:rPr>
        <w:t>本工程为水力发电项目，工程运行期间无大气污染物排放，因此对工程区域环境空气质量不会产生不利影响。</w:t>
      </w:r>
    </w:p>
    <w:p w14:paraId="253026C4" w14:textId="52C33031" w:rsidR="004E1836" w:rsidRPr="0076616F" w:rsidRDefault="004E1836" w:rsidP="004E1836">
      <w:pPr>
        <w:numPr>
          <w:ilvl w:val="0"/>
          <w:numId w:val="42"/>
        </w:numPr>
        <w:ind w:firstLineChars="0"/>
        <w:rPr>
          <w:b/>
          <w:color w:val="000000" w:themeColor="text1"/>
        </w:rPr>
      </w:pPr>
      <w:r w:rsidRPr="0076616F">
        <w:rPr>
          <w:rFonts w:hint="eastAsia"/>
          <w:b/>
          <w:color w:val="000000" w:themeColor="text1"/>
        </w:rPr>
        <w:t>噪声</w:t>
      </w:r>
    </w:p>
    <w:p w14:paraId="251C9A00" w14:textId="122C733F" w:rsidR="004E1836" w:rsidRPr="0076616F" w:rsidRDefault="004E1836" w:rsidP="004E1836">
      <w:pPr>
        <w:pStyle w:val="a0"/>
        <w:adjustRightInd w:val="0"/>
        <w:snapToGrid w:val="0"/>
        <w:spacing w:after="0"/>
        <w:ind w:firstLine="480"/>
        <w:rPr>
          <w:color w:val="000000" w:themeColor="text1"/>
        </w:rPr>
      </w:pPr>
      <w:r w:rsidRPr="0076616F">
        <w:rPr>
          <w:rFonts w:hint="eastAsia"/>
          <w:color w:val="000000" w:themeColor="text1"/>
        </w:rPr>
        <w:t>本项目营运期间噪声主要来源于发电机组运行噪声，发电机组采取台基减震</w:t>
      </w:r>
      <w:r w:rsidRPr="0076616F">
        <w:rPr>
          <w:rFonts w:hint="eastAsia"/>
          <w:color w:val="000000" w:themeColor="text1"/>
        </w:rPr>
        <w:lastRenderedPageBreak/>
        <w:t>和橡胶减震垫等措施；专人定期维护机械设备，确保起正常运转做到文明操作。在厂界四周进行绿化，种植乔木，形成隔声绿化带。经采取上述措施后，项目厂界噪声能够满足《工业企业厂界环境噪声排放标准》（</w:t>
      </w:r>
      <w:r w:rsidRPr="0076616F">
        <w:rPr>
          <w:rFonts w:hint="eastAsia"/>
          <w:color w:val="000000" w:themeColor="text1"/>
        </w:rPr>
        <w:t>GB12348-2008</w:t>
      </w:r>
      <w:r w:rsidRPr="0076616F">
        <w:rPr>
          <w:rFonts w:hint="eastAsia"/>
          <w:color w:val="000000" w:themeColor="text1"/>
        </w:rPr>
        <w:t>）</w:t>
      </w:r>
      <w:r w:rsidRPr="0076616F">
        <w:rPr>
          <w:rFonts w:hint="eastAsia"/>
          <w:color w:val="000000" w:themeColor="text1"/>
        </w:rPr>
        <w:t>2</w:t>
      </w:r>
      <w:r w:rsidRPr="0076616F">
        <w:rPr>
          <w:rFonts w:hint="eastAsia"/>
          <w:color w:val="000000" w:themeColor="text1"/>
        </w:rPr>
        <w:t>类标准。因此，项目运营期对区域声环境影响较小。</w:t>
      </w:r>
    </w:p>
    <w:p w14:paraId="1E791E64" w14:textId="182F471A" w:rsidR="004E1836" w:rsidRPr="0076616F" w:rsidRDefault="004E1836" w:rsidP="004E1836">
      <w:pPr>
        <w:numPr>
          <w:ilvl w:val="0"/>
          <w:numId w:val="42"/>
        </w:numPr>
        <w:adjustRightInd w:val="0"/>
        <w:snapToGrid w:val="0"/>
        <w:ind w:firstLineChars="0"/>
        <w:rPr>
          <w:b/>
          <w:color w:val="000000" w:themeColor="text1"/>
        </w:rPr>
      </w:pPr>
      <w:r w:rsidRPr="0076616F">
        <w:rPr>
          <w:rFonts w:hint="eastAsia"/>
          <w:b/>
          <w:color w:val="000000" w:themeColor="text1"/>
        </w:rPr>
        <w:t>固废</w:t>
      </w:r>
    </w:p>
    <w:p w14:paraId="68C76664" w14:textId="79B995E0" w:rsidR="004E1836" w:rsidRPr="0076616F" w:rsidRDefault="004E1836" w:rsidP="004E1836">
      <w:pPr>
        <w:pStyle w:val="a0"/>
        <w:adjustRightInd w:val="0"/>
        <w:snapToGrid w:val="0"/>
        <w:spacing w:after="0"/>
        <w:ind w:firstLine="480"/>
        <w:rPr>
          <w:color w:val="000000" w:themeColor="text1"/>
        </w:rPr>
      </w:pPr>
      <w:r w:rsidRPr="0076616F">
        <w:rPr>
          <w:rFonts w:hint="eastAsia"/>
          <w:color w:val="000000" w:themeColor="text1"/>
        </w:rPr>
        <w:t>本工程运行期间产生的固体废物主要为生活垃圾、</w:t>
      </w:r>
      <w:r w:rsidR="00517A09">
        <w:rPr>
          <w:rFonts w:hint="eastAsia"/>
          <w:color w:val="000000" w:themeColor="text1"/>
        </w:rPr>
        <w:t>栏栅废物</w:t>
      </w:r>
      <w:r w:rsidRPr="0076616F">
        <w:rPr>
          <w:rFonts w:hint="eastAsia"/>
          <w:color w:val="000000" w:themeColor="text1"/>
        </w:rPr>
        <w:t>、化粪池污泥、废透平油、废变压油、废油桶及含油废抹布等。生活垃圾定点收集，定期外运交由当地环卫部门处置；</w:t>
      </w:r>
      <w:r w:rsidR="00517A09">
        <w:rPr>
          <w:rFonts w:hint="eastAsia"/>
          <w:color w:val="000000" w:themeColor="text1"/>
        </w:rPr>
        <w:t>栏栅废物</w:t>
      </w:r>
      <w:r w:rsidRPr="0076616F">
        <w:rPr>
          <w:rFonts w:hint="eastAsia"/>
          <w:color w:val="000000" w:themeColor="text1"/>
        </w:rPr>
        <w:t>清掏后同生活垃圾交由环卫部门处理；化粪池污泥清掏后用作农地施肥；含油废抹布，废透平油，废变压油，废油桶暂存在危废暂存间，定期交由有相应处置资质的单位处理。采取措施后，本项目对周边环境的影响轻微。</w:t>
      </w:r>
    </w:p>
    <w:p w14:paraId="50003A33" w14:textId="1D9A0748" w:rsidR="004E1836" w:rsidRPr="0076616F" w:rsidRDefault="004E1836" w:rsidP="004E1836">
      <w:pPr>
        <w:pStyle w:val="affa"/>
        <w:numPr>
          <w:ilvl w:val="0"/>
          <w:numId w:val="42"/>
        </w:numPr>
        <w:ind w:firstLineChars="0"/>
        <w:rPr>
          <w:b/>
          <w:color w:val="000000" w:themeColor="text1"/>
        </w:rPr>
      </w:pPr>
      <w:r w:rsidRPr="0076616F">
        <w:rPr>
          <w:rFonts w:hint="eastAsia"/>
          <w:b/>
          <w:color w:val="000000" w:themeColor="text1"/>
        </w:rPr>
        <w:t>地下水及土壤</w:t>
      </w:r>
    </w:p>
    <w:p w14:paraId="75344878" w14:textId="628BAFDF" w:rsidR="004E1836" w:rsidRPr="0076616F" w:rsidRDefault="004E1836" w:rsidP="004E1836">
      <w:pPr>
        <w:pStyle w:val="affa"/>
        <w:adjustRightInd w:val="0"/>
        <w:snapToGrid w:val="0"/>
        <w:ind w:firstLine="480"/>
        <w:rPr>
          <w:bCs/>
          <w:color w:val="000000" w:themeColor="text1"/>
        </w:rPr>
      </w:pPr>
      <w:r w:rsidRPr="0076616F">
        <w:rPr>
          <w:rFonts w:hint="eastAsia"/>
          <w:bCs/>
          <w:color w:val="000000" w:themeColor="text1"/>
        </w:rPr>
        <w:t>本项目营运期地下水和土壤污染途径主要为垂直入渗，针对上述污染途径，本次评价要求采取分区防渗治理措施，即危废暂存间要求防渗混凝土硬化地面</w:t>
      </w:r>
      <w:r w:rsidRPr="0076616F">
        <w:rPr>
          <w:rFonts w:hint="eastAsia"/>
          <w:bCs/>
          <w:color w:val="000000" w:themeColor="text1"/>
        </w:rPr>
        <w:t>+</w:t>
      </w:r>
      <w:r w:rsidRPr="0076616F">
        <w:rPr>
          <w:rFonts w:hint="eastAsia"/>
          <w:bCs/>
          <w:color w:val="000000" w:themeColor="text1"/>
        </w:rPr>
        <w:t>环氧树脂地坪漆，使其防渗层渗透系数应满足≤</w:t>
      </w:r>
      <w:r w:rsidRPr="0076616F">
        <w:rPr>
          <w:rFonts w:hint="eastAsia"/>
          <w:bCs/>
          <w:color w:val="000000" w:themeColor="text1"/>
        </w:rPr>
        <w:t>10</w:t>
      </w:r>
      <w:r w:rsidRPr="0076616F">
        <w:rPr>
          <w:rFonts w:hint="eastAsia"/>
          <w:bCs/>
          <w:color w:val="000000" w:themeColor="text1"/>
          <w:vertAlign w:val="superscript"/>
        </w:rPr>
        <w:t>-10</w:t>
      </w:r>
      <w:r w:rsidRPr="0076616F">
        <w:rPr>
          <w:rFonts w:hint="eastAsia"/>
          <w:bCs/>
          <w:color w:val="000000" w:themeColor="text1"/>
        </w:rPr>
        <w:t>cm/s</w:t>
      </w:r>
      <w:r w:rsidRPr="0076616F">
        <w:rPr>
          <w:rFonts w:hint="eastAsia"/>
          <w:bCs/>
          <w:color w:val="000000" w:themeColor="text1"/>
        </w:rPr>
        <w:t>。变压器下方设置基座抬高，在基座四周设置围堰，采用防渗混凝土硬化</w:t>
      </w:r>
      <w:r w:rsidRPr="0076616F">
        <w:rPr>
          <w:rFonts w:hint="eastAsia"/>
          <w:bCs/>
          <w:color w:val="000000" w:themeColor="text1"/>
        </w:rPr>
        <w:t>+</w:t>
      </w:r>
      <w:r w:rsidRPr="0076616F">
        <w:rPr>
          <w:rFonts w:hint="eastAsia"/>
          <w:bCs/>
          <w:color w:val="000000" w:themeColor="text1"/>
        </w:rPr>
        <w:t>环氧树脂地坪漆。经采取上述措施后，项目运营对区域土壤和地下水环境影响较小。</w:t>
      </w:r>
    </w:p>
    <w:p w14:paraId="7A9A2B09" w14:textId="77777777" w:rsidR="004E1836" w:rsidRPr="0076616F" w:rsidRDefault="004E1836" w:rsidP="004E1836">
      <w:pPr>
        <w:pStyle w:val="a0"/>
        <w:numPr>
          <w:ilvl w:val="0"/>
          <w:numId w:val="42"/>
        </w:numPr>
        <w:spacing w:after="0"/>
        <w:ind w:firstLineChars="0"/>
        <w:rPr>
          <w:b/>
          <w:bCs/>
          <w:color w:val="000000" w:themeColor="text1"/>
        </w:rPr>
      </w:pPr>
      <w:r w:rsidRPr="0076616F">
        <w:rPr>
          <w:rFonts w:hint="eastAsia"/>
          <w:b/>
          <w:bCs/>
          <w:color w:val="000000" w:themeColor="text1"/>
        </w:rPr>
        <w:t>生态环境</w:t>
      </w:r>
    </w:p>
    <w:p w14:paraId="51440B84" w14:textId="6D2DDB8B" w:rsidR="004E1836" w:rsidRPr="0076616F" w:rsidRDefault="004E1836" w:rsidP="004E1836">
      <w:pPr>
        <w:pStyle w:val="affa"/>
        <w:adjustRightInd w:val="0"/>
        <w:snapToGrid w:val="0"/>
        <w:ind w:firstLine="480"/>
        <w:rPr>
          <w:bCs/>
          <w:color w:val="000000" w:themeColor="text1"/>
        </w:rPr>
      </w:pPr>
      <w:r w:rsidRPr="0076616F">
        <w:rPr>
          <w:rFonts w:hint="eastAsia"/>
          <w:bCs/>
          <w:color w:val="000000" w:themeColor="text1"/>
        </w:rPr>
        <w:t>本项目运营期对生态环境影响主要在于拦水坝下游减水河段水生生态影响，其次是对区域陆生生态以及坝址上游回水区水生生态的影响。针对陆生生态环境保护措施，应加强现有动植物的保护，加强对当地居民和员工保护陆生动植物的法制教育宣传等；禁止员工捕杀野生动物，严禁随意砍伐森林、毁坏草地和破坏植被，避免影响动物的栖息环境。针对拦水坝下游减水河段水生生态保护措施，在拦水坝左侧下部埋设无控生态流量泄水管道，进入泄水管道中的流量全部用于生态流量下泄，并在生态流量下泄口设置视频监控系统，实时监控下泄流量情况；在取水口处增设网目不大于</w:t>
      </w:r>
      <w:r w:rsidRPr="0076616F">
        <w:rPr>
          <w:rFonts w:hint="eastAsia"/>
          <w:bCs/>
          <w:color w:val="000000" w:themeColor="text1"/>
        </w:rPr>
        <w:t>1cm</w:t>
      </w:r>
      <w:r w:rsidRPr="0076616F">
        <w:rPr>
          <w:rFonts w:hint="eastAsia"/>
          <w:bCs/>
          <w:color w:val="000000" w:themeColor="text1"/>
        </w:rPr>
        <w:t>钢丝直径不小于</w:t>
      </w:r>
      <w:r w:rsidRPr="0076616F">
        <w:rPr>
          <w:rFonts w:hint="eastAsia"/>
          <w:bCs/>
          <w:color w:val="000000" w:themeColor="text1"/>
        </w:rPr>
        <w:t>2mm</w:t>
      </w:r>
      <w:r w:rsidRPr="0076616F">
        <w:rPr>
          <w:rFonts w:hint="eastAsia"/>
          <w:bCs/>
          <w:color w:val="000000" w:themeColor="text1"/>
        </w:rPr>
        <w:t>的金属拦鱼栅（金属拦鱼网栅每隔</w:t>
      </w:r>
      <w:r w:rsidRPr="0076616F">
        <w:rPr>
          <w:rFonts w:hint="eastAsia"/>
          <w:bCs/>
          <w:color w:val="000000" w:themeColor="text1"/>
        </w:rPr>
        <w:t>3</w:t>
      </w:r>
      <w:r w:rsidRPr="0076616F">
        <w:rPr>
          <w:rFonts w:hint="eastAsia"/>
          <w:bCs/>
          <w:color w:val="000000" w:themeColor="text1"/>
        </w:rPr>
        <w:t>年更新一次）；实施增殖放流；设置固定的宣传牌，加强区域的保护鱼类资源和水生生态环境相关法律法规的宣传，要求电站员工自觉遵守禁渔规定。维护十年禁渔秩序，共同保护好鱼类资源，维护好电站区域水生生态环境。</w:t>
      </w:r>
    </w:p>
    <w:p w14:paraId="709CE71C" w14:textId="3A7AAD9B" w:rsidR="004E1836" w:rsidRPr="0076616F" w:rsidRDefault="004E1836" w:rsidP="004E1836">
      <w:pPr>
        <w:pStyle w:val="affa"/>
        <w:adjustRightInd w:val="0"/>
        <w:snapToGrid w:val="0"/>
        <w:ind w:firstLine="480"/>
        <w:rPr>
          <w:bCs/>
          <w:color w:val="000000" w:themeColor="text1"/>
        </w:rPr>
      </w:pPr>
      <w:r w:rsidRPr="0076616F">
        <w:rPr>
          <w:rFonts w:hint="eastAsia"/>
          <w:bCs/>
          <w:color w:val="000000" w:themeColor="text1"/>
        </w:rPr>
        <w:t>经采取上述措施，配合当地环境保护要求，项目的建设对区域生态环境影响</w:t>
      </w:r>
      <w:r w:rsidRPr="0076616F">
        <w:rPr>
          <w:rFonts w:hint="eastAsia"/>
          <w:bCs/>
          <w:color w:val="000000" w:themeColor="text1"/>
        </w:rPr>
        <w:lastRenderedPageBreak/>
        <w:t>较小。</w:t>
      </w:r>
    </w:p>
    <w:p w14:paraId="2B89F8D8" w14:textId="7BF8C1EB" w:rsidR="004E1836" w:rsidRPr="0076616F" w:rsidRDefault="004E1836" w:rsidP="004E1836">
      <w:pPr>
        <w:pStyle w:val="affa"/>
        <w:adjustRightInd w:val="0"/>
        <w:snapToGrid w:val="0"/>
        <w:ind w:firstLine="480"/>
        <w:rPr>
          <w:bCs/>
          <w:color w:val="000000" w:themeColor="text1"/>
        </w:rPr>
      </w:pPr>
      <w:r w:rsidRPr="0076616F">
        <w:rPr>
          <w:rFonts w:hint="eastAsia"/>
          <w:bCs/>
          <w:color w:val="000000" w:themeColor="text1"/>
        </w:rPr>
        <w:t>本项目营运期地下水和土壤污染途径主要为垂直入渗，针对上述污染途径，本次评价要求采取分区防渗治理措施，即危废暂存间要求防渗混凝土硬化地面</w:t>
      </w:r>
      <w:r w:rsidRPr="0076616F">
        <w:rPr>
          <w:rFonts w:hint="eastAsia"/>
          <w:bCs/>
          <w:color w:val="000000" w:themeColor="text1"/>
        </w:rPr>
        <w:t>+</w:t>
      </w:r>
      <w:r w:rsidRPr="0076616F">
        <w:rPr>
          <w:rFonts w:hint="eastAsia"/>
          <w:bCs/>
          <w:color w:val="000000" w:themeColor="text1"/>
        </w:rPr>
        <w:t>环氧树脂地坪漆，使其防渗层渗透系数应满足≤</w:t>
      </w:r>
      <w:r w:rsidRPr="0076616F">
        <w:rPr>
          <w:rFonts w:hint="eastAsia"/>
          <w:bCs/>
          <w:color w:val="000000" w:themeColor="text1"/>
        </w:rPr>
        <w:t>10</w:t>
      </w:r>
      <w:r w:rsidRPr="0076616F">
        <w:rPr>
          <w:rFonts w:hint="eastAsia"/>
          <w:bCs/>
          <w:color w:val="000000" w:themeColor="text1"/>
          <w:vertAlign w:val="superscript"/>
        </w:rPr>
        <w:t>-10</w:t>
      </w:r>
      <w:r w:rsidRPr="0076616F">
        <w:rPr>
          <w:rFonts w:hint="eastAsia"/>
          <w:bCs/>
          <w:color w:val="000000" w:themeColor="text1"/>
        </w:rPr>
        <w:t>cm/s</w:t>
      </w:r>
      <w:r w:rsidRPr="0076616F">
        <w:rPr>
          <w:rFonts w:hint="eastAsia"/>
          <w:bCs/>
          <w:color w:val="000000" w:themeColor="text1"/>
        </w:rPr>
        <w:t>。变压器下方设置基座抬高，在基座四周设置围堰，采用防渗混凝土硬化</w:t>
      </w:r>
      <w:r w:rsidRPr="0076616F">
        <w:rPr>
          <w:rFonts w:hint="eastAsia"/>
          <w:bCs/>
          <w:color w:val="000000" w:themeColor="text1"/>
        </w:rPr>
        <w:t>+</w:t>
      </w:r>
      <w:r w:rsidRPr="0076616F">
        <w:rPr>
          <w:rFonts w:hint="eastAsia"/>
          <w:bCs/>
          <w:color w:val="000000" w:themeColor="text1"/>
        </w:rPr>
        <w:t>环氧树脂地坪漆。经采取上述措施后，项目运营对区域土壤和地下水环境影响较小。</w:t>
      </w:r>
    </w:p>
    <w:p w14:paraId="0C9CAED9" w14:textId="77777777" w:rsidR="00D83EA1" w:rsidRPr="0076616F" w:rsidRDefault="0004570B">
      <w:pPr>
        <w:pStyle w:val="3"/>
        <w:rPr>
          <w:color w:val="000000" w:themeColor="text1"/>
        </w:rPr>
      </w:pPr>
      <w:r w:rsidRPr="0076616F">
        <w:rPr>
          <w:rFonts w:hint="eastAsia"/>
          <w:color w:val="000000" w:themeColor="text1"/>
        </w:rPr>
        <w:t>环境风险结论</w:t>
      </w:r>
      <w:bookmarkEnd w:id="137"/>
    </w:p>
    <w:p w14:paraId="71EC6850" w14:textId="2746646F" w:rsidR="00D83EA1" w:rsidRPr="0076616F" w:rsidRDefault="004E1836">
      <w:pPr>
        <w:ind w:firstLine="480"/>
        <w:rPr>
          <w:color w:val="000000" w:themeColor="text1"/>
        </w:rPr>
      </w:pPr>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已建成运行多年，施工期和运行初期未发生环境风险事故。通过对本电站后期运行各类环境风险的分析，可能产生安全事故的环境风险有生态、地质灾害风险、突发性污染事故和火灾风险，除自然界不可抗拒事件外，其他风险均可采取一定措施予以防范，事故一旦发生也可通过已制定的应急计划及时处理，减小事故产生后的损失。通过采取相应的环境风险防范措施及风险应急预案后，本项目环境风险可接受。</w:t>
      </w:r>
    </w:p>
    <w:p w14:paraId="156AA8B8" w14:textId="77777777" w:rsidR="00D83EA1" w:rsidRPr="0076616F" w:rsidRDefault="0004570B">
      <w:pPr>
        <w:pStyle w:val="3"/>
        <w:rPr>
          <w:color w:val="000000" w:themeColor="text1"/>
        </w:rPr>
      </w:pPr>
      <w:bookmarkStart w:id="138" w:name="_Toc500146995"/>
      <w:r w:rsidRPr="0076616F">
        <w:rPr>
          <w:rFonts w:hint="eastAsia"/>
          <w:color w:val="000000" w:themeColor="text1"/>
        </w:rPr>
        <w:t>环境经济损益分析结论</w:t>
      </w:r>
      <w:bookmarkEnd w:id="138"/>
    </w:p>
    <w:p w14:paraId="37D764CC" w14:textId="77777777" w:rsidR="00D83EA1" w:rsidRPr="0076616F" w:rsidRDefault="0004570B">
      <w:pPr>
        <w:ind w:firstLine="480"/>
        <w:rPr>
          <w:color w:val="000000" w:themeColor="text1"/>
        </w:rPr>
      </w:pPr>
      <w:bookmarkStart w:id="139" w:name="_Toc500146996"/>
      <w:r w:rsidRPr="0076616F">
        <w:rPr>
          <w:rFonts w:hint="eastAsia"/>
          <w:color w:val="000000" w:themeColor="text1"/>
        </w:rPr>
        <w:t>本工程经济效益好，社会效益显著。本工程对生态与环境的影响有利有弊，加上其它可量化、无法量化的环境效益，及逐年累加的电站经济效益，随着运行年份的增加，其益损比将更大。与环境损失相比，本工程修建后所带来的综合效益及环境效益则是正面的、巨大的和长期的。因此，在环境费用～效益方面，本工程具有较好的环境经济指标，综合社会、经济、环境效益来看，本工程的开发建设是可行的。</w:t>
      </w:r>
    </w:p>
    <w:p w14:paraId="5D42CAA9" w14:textId="77777777" w:rsidR="00D83EA1" w:rsidRPr="0076616F" w:rsidRDefault="0004570B">
      <w:pPr>
        <w:pStyle w:val="3"/>
        <w:rPr>
          <w:color w:val="000000" w:themeColor="text1"/>
        </w:rPr>
      </w:pPr>
      <w:bookmarkStart w:id="140" w:name="_Toc500146997"/>
      <w:bookmarkEnd w:id="139"/>
      <w:r w:rsidRPr="0076616F">
        <w:rPr>
          <w:rFonts w:hint="eastAsia"/>
          <w:color w:val="000000" w:themeColor="text1"/>
        </w:rPr>
        <w:t>综合评价结论</w:t>
      </w:r>
      <w:bookmarkEnd w:id="140"/>
    </w:p>
    <w:p w14:paraId="54677C97" w14:textId="3BDCF460" w:rsidR="00D83EA1" w:rsidRPr="0076616F" w:rsidRDefault="00B23591" w:rsidP="00B13CD5">
      <w:pPr>
        <w:ind w:firstLine="480"/>
        <w:rPr>
          <w:color w:val="000000" w:themeColor="text1"/>
        </w:rPr>
      </w:pPr>
      <w:bookmarkStart w:id="141" w:name="_Toc500146998"/>
      <w:r w:rsidRPr="0076616F">
        <w:rPr>
          <w:rFonts w:hint="eastAsia"/>
          <w:color w:val="000000" w:themeColor="text1"/>
        </w:rPr>
        <w:t>茂县</w:t>
      </w:r>
      <w:r w:rsidR="007C3767">
        <w:rPr>
          <w:rFonts w:hint="eastAsia"/>
          <w:color w:val="000000" w:themeColor="text1"/>
        </w:rPr>
        <w:t>龙兴电站</w:t>
      </w:r>
      <w:r w:rsidR="0004570B" w:rsidRPr="0076616F">
        <w:rPr>
          <w:rFonts w:hint="eastAsia"/>
          <w:color w:val="000000" w:themeColor="text1"/>
        </w:rPr>
        <w:t>工程符合现行国家产业政策，符合流域总体规划，工程充分利用</w:t>
      </w:r>
      <w:r w:rsidRPr="0076616F">
        <w:rPr>
          <w:rFonts w:hint="eastAsia"/>
          <w:color w:val="000000" w:themeColor="text1"/>
        </w:rPr>
        <w:t>三龙沟</w:t>
      </w:r>
      <w:r w:rsidR="0004570B" w:rsidRPr="0076616F">
        <w:rPr>
          <w:rFonts w:hint="eastAsia"/>
          <w:color w:val="000000" w:themeColor="text1"/>
        </w:rPr>
        <w:t>流域的水力资源进行发电，具有较好的经济效益和社会效益。工程建设区不涉及自然保护区、风景名胜区和文物古迹等环境敏感区。从工程建设的整体和长远效益来看，有利影响时间长、受益区广，累积效应强。施工期和运营期的环境问题通过采取适当环保措施能将这些影响消除或降到最低。从环境保护角度分析，工程的建设是可行的</w:t>
      </w:r>
      <w:r w:rsidR="0004570B" w:rsidRPr="0076616F">
        <w:rPr>
          <w:color w:val="000000" w:themeColor="text1"/>
        </w:rPr>
        <w:t>。</w:t>
      </w:r>
      <w:bookmarkEnd w:id="141"/>
    </w:p>
    <w:sectPr w:rsidR="00D83EA1" w:rsidRPr="0076616F">
      <w:type w:val="oddPage"/>
      <w:pgSz w:w="11906" w:h="16838"/>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AF0B4" w14:textId="77777777" w:rsidR="00290582" w:rsidRDefault="00290582">
      <w:pPr>
        <w:spacing w:line="240" w:lineRule="auto"/>
        <w:ind w:firstLine="480"/>
      </w:pPr>
      <w:r>
        <w:separator/>
      </w:r>
    </w:p>
  </w:endnote>
  <w:endnote w:type="continuationSeparator" w:id="0">
    <w:p w14:paraId="13515A8C" w14:textId="77777777" w:rsidR="00290582" w:rsidRDefault="0029058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10" w:usb3="00000000" w:csb0="00040000" w:csb1="00000000"/>
  </w:font>
  <w:font w:name="FrankRuehl">
    <w:charset w:val="B1"/>
    <w:family w:val="swiss"/>
    <w:pitch w:val="variable"/>
    <w:sig w:usb0="00000803" w:usb1="00000000" w:usb2="00000000" w:usb3="00000000" w:csb0="00000021" w:csb1="00000000"/>
  </w:font>
  <w:font w:name="AngsanaUPC">
    <w:charset w:val="DE"/>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楷体">
    <w:panose1 w:val="02010609060101010101"/>
    <w:charset w:val="86"/>
    <w:family w:val="modern"/>
    <w:pitch w:val="fixed"/>
    <w:sig w:usb0="800002BF" w:usb1="38CF7CFA" w:usb2="00000016" w:usb3="00000000" w:csb0="00040001" w:csb1="00000000"/>
  </w:font>
  <w:font w:name="瀹嬩綋">
    <w:altName w:val="宋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锟斤拷锟斤拷">
    <w:altName w:val="宋体"/>
    <w:charset w:val="86"/>
    <w:family w:val="roman"/>
    <w:pitch w:val="default"/>
    <w:sig w:usb0="00000000" w:usb1="00000000" w:usb2="00000010" w:usb3="00000000" w:csb0="00040000" w:csb1="00000000"/>
  </w:font>
  <w:font w:name="TimesNewRomanPSMT">
    <w:altName w:val="微软雅黑"/>
    <w:charset w:val="00"/>
    <w:family w:val="auto"/>
    <w:pitch w:val="default"/>
    <w:sig w:usb0="00000001" w:usb1="080E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351E" w14:textId="77777777" w:rsidR="00F97B6E" w:rsidRDefault="00F97B6E">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451D" w14:textId="77777777" w:rsidR="00F97B6E" w:rsidRDefault="00F97B6E">
    <w:pPr>
      <w:pStyle w:val="af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57B1" w14:textId="77777777" w:rsidR="00F97B6E" w:rsidRDefault="00F97B6E">
    <w:pPr>
      <w:pStyle w:val="af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2E72" w14:textId="77777777" w:rsidR="0004570B" w:rsidRDefault="0004570B">
    <w:pPr>
      <w:pStyle w:val="af7"/>
      <w:pBdr>
        <w:top w:val="single" w:sz="4" w:space="1" w:color="auto"/>
      </w:pBdr>
      <w:ind w:firstLine="360"/>
    </w:pPr>
    <w:r>
      <w:fldChar w:fldCharType="begin"/>
    </w:r>
    <w:r>
      <w:instrText>PAGE   \* MERGEFORMAT</w:instrText>
    </w:r>
    <w:r>
      <w:fldChar w:fldCharType="separate"/>
    </w:r>
    <w:r>
      <w:rPr>
        <w:lang w:val="zh-CN"/>
      </w:rPr>
      <w:t>2</w:t>
    </w:r>
    <w:r>
      <w:rPr>
        <w:lang w:val="zh-CN"/>
      </w:rPr>
      <w:fldChar w:fldCharType="end"/>
    </w:r>
    <w:r>
      <w:rPr>
        <w:rFonts w:hint="eastAsia"/>
      </w:rPr>
      <w:t xml:space="preserve">                                                   </w:t>
    </w:r>
    <w:r>
      <w:rPr>
        <w:color w:val="000000"/>
      </w:rPr>
      <w:t>汉中市环境工程规划设计</w:t>
    </w:r>
    <w:r>
      <w:rPr>
        <w:rFonts w:hint="eastAsia"/>
        <w:color w:val="000000"/>
      </w:rPr>
      <w:t>集团</w:t>
    </w:r>
    <w:r>
      <w:rPr>
        <w:color w:val="000000"/>
      </w:rPr>
      <w:t>有限公司</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5AEC" w14:textId="77777777" w:rsidR="0004570B" w:rsidRDefault="0004570B">
    <w:pPr>
      <w:pStyle w:val="af7"/>
      <w:pBdr>
        <w:top w:val="single" w:sz="4" w:space="1" w:color="auto"/>
      </w:pBdr>
      <w:ind w:left="7740" w:hangingChars="4300" w:hanging="7740"/>
    </w:pPr>
    <w:r>
      <w:rPr>
        <w:color w:val="000000"/>
      </w:rPr>
      <w:t>汉中市环境工程规划设计</w:t>
    </w:r>
    <w:r>
      <w:rPr>
        <w:rFonts w:hint="eastAsia"/>
        <w:color w:val="000000"/>
      </w:rPr>
      <w:t>集团</w:t>
    </w:r>
    <w:r>
      <w:rPr>
        <w:color w:val="000000"/>
      </w:rPr>
      <w:t>有限公司</w:t>
    </w:r>
    <w:r>
      <w:rPr>
        <w:rFonts w:hint="eastAsia"/>
      </w:rPr>
      <w:t xml:space="preserve">                                                           </w:t>
    </w:r>
    <w:r>
      <w:fldChar w:fldCharType="begin"/>
    </w:r>
    <w:r>
      <w:instrText>PAGE   \* MERGEFORMAT</w:instrText>
    </w:r>
    <w:r>
      <w:fldChar w:fldCharType="separate"/>
    </w:r>
    <w:r>
      <w:rPr>
        <w:lang w:val="zh-CN"/>
      </w:rPr>
      <w:t>1</w:t>
    </w:r>
    <w:r>
      <w:rPr>
        <w:lang w:val="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B42C" w14:textId="77777777" w:rsidR="0004570B" w:rsidRDefault="0004570B">
    <w:pPr>
      <w:pStyle w:val="af7"/>
      <w:pBdr>
        <w:top w:val="single" w:sz="4" w:space="1" w:color="auto"/>
      </w:pBdr>
      <w:ind w:left="7740" w:hangingChars="4300" w:hanging="7740"/>
    </w:pPr>
    <w:r>
      <w:rPr>
        <w:color w:val="000000"/>
      </w:rPr>
      <w:t>汉中市环境工程规划设计</w:t>
    </w:r>
    <w:r>
      <w:rPr>
        <w:rFonts w:hint="eastAsia"/>
        <w:color w:val="000000"/>
      </w:rPr>
      <w:t>集团</w:t>
    </w:r>
    <w:r>
      <w:rPr>
        <w:color w:val="000000"/>
      </w:rPr>
      <w:t>有限公司</w:t>
    </w:r>
    <w:r>
      <w:rPr>
        <w:rFonts w:hint="eastAsia"/>
      </w:rPr>
      <w:t xml:space="preserve">                                                       </w:t>
    </w:r>
    <w:r>
      <w:fldChar w:fldCharType="begin"/>
    </w:r>
    <w:r>
      <w:instrText>PAGE   \* MERGEFORMAT</w:instrText>
    </w:r>
    <w:r>
      <w:fldChar w:fldCharType="separate"/>
    </w:r>
    <w:r>
      <w:rPr>
        <w:lang w:val="zh-CN"/>
      </w:rPr>
      <w:t>9</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918B" w14:textId="77777777" w:rsidR="00290582" w:rsidRDefault="00290582">
      <w:pPr>
        <w:spacing w:line="240" w:lineRule="auto"/>
        <w:ind w:firstLine="480"/>
      </w:pPr>
      <w:r>
        <w:separator/>
      </w:r>
    </w:p>
  </w:footnote>
  <w:footnote w:type="continuationSeparator" w:id="0">
    <w:p w14:paraId="6F4A17B7" w14:textId="77777777" w:rsidR="00290582" w:rsidRDefault="0029058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DC64" w14:textId="77777777" w:rsidR="00F97B6E" w:rsidRDefault="00F97B6E">
    <w:pPr>
      <w:pStyle w:val="af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833E" w14:textId="77777777" w:rsidR="0004570B" w:rsidRDefault="0004570B">
    <w:pPr>
      <w:pStyle w:val="af8"/>
      <w:pBdr>
        <w:bottom w:val="none" w:sz="0" w:space="1" w:color="auto"/>
      </w:pBd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4D8B" w14:textId="77777777" w:rsidR="00F97B6E" w:rsidRDefault="00F97B6E">
    <w:pPr>
      <w:pStyle w:val="af8"/>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FF37" w14:textId="77777777" w:rsidR="0004570B" w:rsidRDefault="0004570B">
    <w:pPr>
      <w:pStyle w:val="af8"/>
      <w:pBdr>
        <w:bottom w:val="none" w:sz="0" w:space="1" w:color="auto"/>
      </w:pBdr>
      <w:ind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9FBB" w14:textId="65DBA2C7" w:rsidR="0004570B" w:rsidRDefault="0004570B">
    <w:pPr>
      <w:pStyle w:val="af8"/>
      <w:ind w:firstLineChars="0" w:firstLine="0"/>
    </w:pPr>
    <w:r>
      <w:rPr>
        <w:rFonts w:hint="eastAsia"/>
      </w:rPr>
      <w:t>南江县</w:t>
    </w:r>
    <w:r w:rsidR="00B23591">
      <w:rPr>
        <w:rFonts w:hint="eastAsia"/>
      </w:rPr>
      <w:t>茂县</w:t>
    </w:r>
    <w:r w:rsidR="007C3767">
      <w:rPr>
        <w:rFonts w:hint="eastAsia"/>
      </w:rPr>
      <w:t>龙兴电站</w:t>
    </w:r>
    <w:r>
      <w:rPr>
        <w:rFonts w:hint="eastAsia"/>
      </w:rPr>
      <w:t>建设项目环境影响报告书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C774" w14:textId="50AD2F6A" w:rsidR="0004570B" w:rsidRDefault="00832664">
    <w:pPr>
      <w:pStyle w:val="af8"/>
      <w:ind w:firstLineChars="0" w:firstLine="0"/>
    </w:pPr>
    <w:r w:rsidRPr="00093B22">
      <w:rPr>
        <w:rFonts w:hint="eastAsia"/>
      </w:rPr>
      <w:t>茂县</w:t>
    </w:r>
    <w:r w:rsidR="007C3767">
      <w:rPr>
        <w:rFonts w:hint="eastAsia"/>
      </w:rPr>
      <w:t>龙兴电站</w:t>
    </w:r>
    <w:r w:rsidR="0004570B">
      <w:rPr>
        <w:rFonts w:hint="eastAsia"/>
      </w:rPr>
      <w:t>项目环境影响报告书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B87C67"/>
    <w:multiLevelType w:val="singleLevel"/>
    <w:tmpl w:val="82B87C67"/>
    <w:lvl w:ilvl="0">
      <w:start w:val="1"/>
      <w:numFmt w:val="decimal"/>
      <w:suff w:val="nothing"/>
      <w:lvlText w:val="（%1）"/>
      <w:lvlJc w:val="left"/>
    </w:lvl>
  </w:abstractNum>
  <w:abstractNum w:abstractNumId="1" w15:restartNumberingAfterBreak="0">
    <w:nsid w:val="A95C98CA"/>
    <w:multiLevelType w:val="singleLevel"/>
    <w:tmpl w:val="A95C98CA"/>
    <w:lvl w:ilvl="0">
      <w:start w:val="1"/>
      <w:numFmt w:val="decimal"/>
      <w:suff w:val="nothing"/>
      <w:lvlText w:val="（%1）"/>
      <w:lvlJc w:val="left"/>
    </w:lvl>
  </w:abstractNum>
  <w:abstractNum w:abstractNumId="2" w15:restartNumberingAfterBreak="0">
    <w:nsid w:val="ABDE911F"/>
    <w:multiLevelType w:val="singleLevel"/>
    <w:tmpl w:val="ABDE911F"/>
    <w:lvl w:ilvl="0">
      <w:start w:val="1"/>
      <w:numFmt w:val="decimal"/>
      <w:suff w:val="nothing"/>
      <w:lvlText w:val="%1、"/>
      <w:lvlJc w:val="left"/>
    </w:lvl>
  </w:abstractNum>
  <w:abstractNum w:abstractNumId="3" w15:restartNumberingAfterBreak="0">
    <w:nsid w:val="B0EE6B38"/>
    <w:multiLevelType w:val="singleLevel"/>
    <w:tmpl w:val="B0EE6B38"/>
    <w:lvl w:ilvl="0">
      <w:start w:val="1"/>
      <w:numFmt w:val="decimal"/>
      <w:suff w:val="nothing"/>
      <w:lvlText w:val="（%1）"/>
      <w:lvlJc w:val="left"/>
    </w:lvl>
  </w:abstractNum>
  <w:abstractNum w:abstractNumId="4" w15:restartNumberingAfterBreak="0">
    <w:nsid w:val="D4B86839"/>
    <w:multiLevelType w:val="singleLevel"/>
    <w:tmpl w:val="E6665DE4"/>
    <w:lvl w:ilvl="0">
      <w:start w:val="1"/>
      <w:numFmt w:val="decimal"/>
      <w:lvlText w:val="（%1）"/>
      <w:lvlJc w:val="left"/>
      <w:pPr>
        <w:ind w:left="820" w:hanging="420"/>
      </w:pPr>
      <w:rPr>
        <w:rFonts w:hint="eastAsia"/>
        <w:lang w:val="en-US"/>
      </w:rPr>
    </w:lvl>
  </w:abstractNum>
  <w:abstractNum w:abstractNumId="5" w15:restartNumberingAfterBreak="0">
    <w:nsid w:val="F11D214E"/>
    <w:multiLevelType w:val="singleLevel"/>
    <w:tmpl w:val="F11D214E"/>
    <w:lvl w:ilvl="0">
      <w:start w:val="1"/>
      <w:numFmt w:val="decimal"/>
      <w:suff w:val="nothing"/>
      <w:lvlText w:val="%1、"/>
      <w:lvlJc w:val="left"/>
    </w:lvl>
  </w:abstractNum>
  <w:abstractNum w:abstractNumId="6" w15:restartNumberingAfterBreak="0">
    <w:nsid w:val="07707690"/>
    <w:multiLevelType w:val="multilevel"/>
    <w:tmpl w:val="07707690"/>
    <w:lvl w:ilvl="0">
      <w:start w:val="1"/>
      <w:numFmt w:val="decimal"/>
      <w:suff w:val="space"/>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7" w15:restartNumberingAfterBreak="0">
    <w:nsid w:val="0919239E"/>
    <w:multiLevelType w:val="multilevel"/>
    <w:tmpl w:val="8230EAB0"/>
    <w:lvl w:ilvl="0">
      <w:start w:val="1"/>
      <w:numFmt w:val="lowerLetter"/>
      <w:lvlText w:val="%1)"/>
      <w:lvlJc w:val="left"/>
      <w:pPr>
        <w:ind w:left="987" w:hanging="420"/>
      </w:pPr>
      <w:rPr>
        <w:rFonts w:hint="default"/>
        <w:b w:val="0"/>
        <w:i w:val="0"/>
        <w:spacing w:val="0"/>
        <w:w w:val="100"/>
        <w:position w:val="0"/>
        <w:sz w:val="24"/>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8" w15:restartNumberingAfterBreak="0">
    <w:nsid w:val="09B649F1"/>
    <w:multiLevelType w:val="multilevel"/>
    <w:tmpl w:val="D93A028C"/>
    <w:lvl w:ilvl="0">
      <w:start w:val="1"/>
      <w:numFmt w:val="decimal"/>
      <w:lvlText w:val="%1、"/>
      <w:lvlJc w:val="left"/>
      <w:pPr>
        <w:ind w:left="900" w:hanging="420"/>
      </w:pPr>
      <w:rPr>
        <w:rFonts w:ascii="Times New Roman" w:hAnsi="Times New Roman" w:cs="Times New Roman" w:hint="default"/>
        <w:b/>
        <w:bCs/>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0AD371E5"/>
    <w:multiLevelType w:val="multilevel"/>
    <w:tmpl w:val="4A12F636"/>
    <w:lvl w:ilvl="0">
      <w:start w:val="1"/>
      <w:numFmt w:val="decimal"/>
      <w:suff w:val="space"/>
      <w:lvlText w:val="%1、"/>
      <w:lvlJc w:val="left"/>
      <w:pPr>
        <w:ind w:left="0" w:firstLine="482"/>
      </w:pPr>
      <w:rPr>
        <w:rFonts w:ascii="Times New Roman" w:hAnsi="Times New Roman" w:cs="Times New Roman" w:hint="default"/>
        <w:b w:val="0"/>
        <w:bCs/>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0" w15:restartNumberingAfterBreak="0">
    <w:nsid w:val="0F6E6A53"/>
    <w:multiLevelType w:val="singleLevel"/>
    <w:tmpl w:val="0F6E6A53"/>
    <w:lvl w:ilvl="0">
      <w:start w:val="1"/>
      <w:numFmt w:val="decimal"/>
      <w:suff w:val="nothing"/>
      <w:lvlText w:val="（%1）"/>
      <w:lvlJc w:val="left"/>
    </w:lvl>
  </w:abstractNum>
  <w:abstractNum w:abstractNumId="11" w15:restartNumberingAfterBreak="0">
    <w:nsid w:val="157C714A"/>
    <w:multiLevelType w:val="multilevel"/>
    <w:tmpl w:val="157C714A"/>
    <w:lvl w:ilvl="0">
      <w:start w:val="1"/>
      <w:numFmt w:val="decimal"/>
      <w:lvlText w:val="(%1)"/>
      <w:lvlJc w:val="left"/>
      <w:pPr>
        <w:ind w:left="900" w:hanging="420"/>
      </w:pPr>
      <w:rPr>
        <w:rFonts w:ascii="Times New Roman" w:eastAsia="宋体" w:hAnsi="Times New Roman" w:hint="default"/>
        <w:b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176380EC"/>
    <w:multiLevelType w:val="singleLevel"/>
    <w:tmpl w:val="176380EC"/>
    <w:lvl w:ilvl="0">
      <w:start w:val="1"/>
      <w:numFmt w:val="decimal"/>
      <w:suff w:val="nothing"/>
      <w:lvlText w:val="（%1）"/>
      <w:lvlJc w:val="left"/>
    </w:lvl>
  </w:abstractNum>
  <w:abstractNum w:abstractNumId="13" w15:restartNumberingAfterBreak="0">
    <w:nsid w:val="29BC1C2E"/>
    <w:multiLevelType w:val="singleLevel"/>
    <w:tmpl w:val="29BC1C2E"/>
    <w:lvl w:ilvl="0">
      <w:start w:val="1"/>
      <w:numFmt w:val="decimal"/>
      <w:suff w:val="nothing"/>
      <w:lvlText w:val="（%1）"/>
      <w:lvlJc w:val="left"/>
    </w:lvl>
  </w:abstractNum>
  <w:abstractNum w:abstractNumId="14" w15:restartNumberingAfterBreak="0">
    <w:nsid w:val="2DE4EA47"/>
    <w:multiLevelType w:val="singleLevel"/>
    <w:tmpl w:val="2DE4EA47"/>
    <w:lvl w:ilvl="0">
      <w:start w:val="1"/>
      <w:numFmt w:val="decimal"/>
      <w:suff w:val="nothing"/>
      <w:lvlText w:val="（%1）"/>
      <w:lvlJc w:val="left"/>
    </w:lvl>
  </w:abstractNum>
  <w:abstractNum w:abstractNumId="15" w15:restartNumberingAfterBreak="0">
    <w:nsid w:val="2F36564A"/>
    <w:multiLevelType w:val="multilevel"/>
    <w:tmpl w:val="2F36564A"/>
    <w:lvl w:ilvl="0">
      <w:start w:val="1"/>
      <w:numFmt w:val="upperLetter"/>
      <w:lvlText w:val="%1."/>
      <w:lvlJc w:val="left"/>
      <w:pPr>
        <w:ind w:left="900" w:hanging="420"/>
      </w:pPr>
      <w:rPr>
        <w:rFonts w:hint="default"/>
        <w:b/>
        <w:bCs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15:restartNumberingAfterBreak="0">
    <w:nsid w:val="33661A0B"/>
    <w:multiLevelType w:val="multilevel"/>
    <w:tmpl w:val="33661A0B"/>
    <w:lvl w:ilvl="0">
      <w:start w:val="1"/>
      <w:numFmt w:val="decimal"/>
      <w:suff w:val="space"/>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7" w15:restartNumberingAfterBreak="0">
    <w:nsid w:val="359D13CE"/>
    <w:multiLevelType w:val="multilevel"/>
    <w:tmpl w:val="AC18B2B0"/>
    <w:lvl w:ilvl="0">
      <w:start w:val="1"/>
      <w:numFmt w:val="decimal"/>
      <w:suff w:val="space"/>
      <w:lvlText w:val="(%1)"/>
      <w:lvlJc w:val="left"/>
      <w:pPr>
        <w:ind w:left="0" w:firstLine="480"/>
      </w:pPr>
      <w:rPr>
        <w:rFonts w:ascii="Times New Roman" w:eastAsia="宋体" w:hAnsi="Times New Roman" w:hint="default"/>
        <w:b w:val="0"/>
        <w:i w:val="0"/>
        <w:color w:val="auto"/>
        <w:spacing w:val="0"/>
        <w:w w:val="100"/>
        <w:position w:val="0"/>
        <w:sz w:val="24"/>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8" w15:restartNumberingAfterBreak="0">
    <w:nsid w:val="361C7C86"/>
    <w:multiLevelType w:val="multilevel"/>
    <w:tmpl w:val="361C7C86"/>
    <w:lvl w:ilvl="0">
      <w:start w:val="1"/>
      <w:numFmt w:val="decimal"/>
      <w:suff w:val="space"/>
      <w:lvlText w:val="%1、"/>
      <w:lvlJc w:val="left"/>
      <w:pPr>
        <w:ind w:left="0" w:firstLine="482"/>
      </w:pPr>
      <w:rPr>
        <w:rFonts w:ascii="Times New Roman" w:hAnsi="Times New Roman" w:cs="Times New Roman" w:hint="default"/>
      </w:rPr>
    </w:lvl>
    <w:lvl w:ilvl="1">
      <w:start w:val="1"/>
      <w:numFmt w:val="decimal"/>
      <w:lvlText w:val="%2）"/>
      <w:lvlJc w:val="left"/>
      <w:pPr>
        <w:ind w:left="1380" w:hanging="960"/>
      </w:pPr>
      <w:rPr>
        <w:rFonts w:hint="default"/>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9" w15:restartNumberingAfterBreak="0">
    <w:nsid w:val="3B2D637A"/>
    <w:multiLevelType w:val="multilevel"/>
    <w:tmpl w:val="DB283E46"/>
    <w:lvl w:ilvl="0">
      <w:start w:val="1"/>
      <w:numFmt w:val="decimal"/>
      <w:pStyle w:val="1"/>
      <w:suff w:val="space"/>
      <w:lvlText w:val="%1"/>
      <w:lvlJc w:val="left"/>
      <w:pPr>
        <w:ind w:left="0" w:firstLine="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1" w:firstLine="1"/>
      </w:pPr>
      <w:rPr>
        <w:rFonts w:ascii="Times New Roman" w:hAnsi="Times New Roman" w:cs="Times New Roman" w:hint="eastAsia"/>
        <w:b/>
        <w:bCs/>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810"/>
        </w:tabs>
        <w:ind w:left="810" w:hanging="864"/>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954"/>
        </w:tabs>
        <w:ind w:left="954" w:hanging="1008"/>
      </w:pPr>
      <w:rPr>
        <w:rFonts w:hint="eastAsia"/>
      </w:rPr>
    </w:lvl>
    <w:lvl w:ilvl="5">
      <w:start w:val="1"/>
      <w:numFmt w:val="decimal"/>
      <w:pStyle w:val="6"/>
      <w:lvlText w:val="%1.%2.%3.%4.%5.%6"/>
      <w:lvlJc w:val="left"/>
      <w:pPr>
        <w:tabs>
          <w:tab w:val="num" w:pos="1098"/>
        </w:tabs>
        <w:ind w:left="1098" w:hanging="1152"/>
      </w:pPr>
      <w:rPr>
        <w:rFonts w:hint="eastAsia"/>
      </w:rPr>
    </w:lvl>
    <w:lvl w:ilvl="6">
      <w:start w:val="1"/>
      <w:numFmt w:val="decimal"/>
      <w:pStyle w:val="7"/>
      <w:lvlText w:val="%1.%2.%3.%4.%5.%6.%7"/>
      <w:lvlJc w:val="left"/>
      <w:pPr>
        <w:tabs>
          <w:tab w:val="num" w:pos="1242"/>
        </w:tabs>
        <w:ind w:left="1242" w:hanging="1296"/>
      </w:pPr>
      <w:rPr>
        <w:rFonts w:hint="eastAsia"/>
      </w:rPr>
    </w:lvl>
    <w:lvl w:ilvl="7">
      <w:start w:val="1"/>
      <w:numFmt w:val="decimal"/>
      <w:pStyle w:val="8"/>
      <w:lvlText w:val="%1.%2.%3.%4.%5.%6.%7.%8"/>
      <w:lvlJc w:val="left"/>
      <w:pPr>
        <w:tabs>
          <w:tab w:val="num" w:pos="1386"/>
        </w:tabs>
        <w:ind w:left="1386" w:hanging="1440"/>
      </w:pPr>
      <w:rPr>
        <w:rFonts w:hint="eastAsia"/>
      </w:rPr>
    </w:lvl>
    <w:lvl w:ilvl="8">
      <w:start w:val="1"/>
      <w:numFmt w:val="decimal"/>
      <w:pStyle w:val="9"/>
      <w:lvlText w:val="%1.%2.%3.%4.%5.%6.%7.%8.%9"/>
      <w:lvlJc w:val="left"/>
      <w:pPr>
        <w:tabs>
          <w:tab w:val="num" w:pos="1530"/>
        </w:tabs>
        <w:ind w:left="1530" w:hanging="1584"/>
      </w:pPr>
      <w:rPr>
        <w:rFonts w:hint="eastAsia"/>
      </w:rPr>
    </w:lvl>
  </w:abstractNum>
  <w:abstractNum w:abstractNumId="20" w15:restartNumberingAfterBreak="0">
    <w:nsid w:val="3EF92A20"/>
    <w:multiLevelType w:val="multilevel"/>
    <w:tmpl w:val="3EF92A20"/>
    <w:lvl w:ilvl="0">
      <w:start w:val="1"/>
      <w:numFmt w:val="decimal"/>
      <w:suff w:val="space"/>
      <w:lvlText w:val="%1、"/>
      <w:lvlJc w:val="left"/>
      <w:pPr>
        <w:ind w:left="0" w:firstLine="482"/>
      </w:pPr>
      <w:rPr>
        <w:rFonts w:ascii="Times New Roman" w:hAnsi="Times New Roman" w:cs="Times New Roman" w:hint="default"/>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1" w15:restartNumberingAfterBreak="0">
    <w:nsid w:val="421C73BD"/>
    <w:multiLevelType w:val="singleLevel"/>
    <w:tmpl w:val="E6665DE4"/>
    <w:lvl w:ilvl="0">
      <w:start w:val="1"/>
      <w:numFmt w:val="decimal"/>
      <w:lvlText w:val="（%1）"/>
      <w:lvlJc w:val="left"/>
      <w:pPr>
        <w:ind w:left="820" w:hanging="420"/>
      </w:pPr>
      <w:rPr>
        <w:rFonts w:hint="eastAsia"/>
        <w:lang w:val="en-US"/>
      </w:rPr>
    </w:lvl>
  </w:abstractNum>
  <w:abstractNum w:abstractNumId="22" w15:restartNumberingAfterBreak="0">
    <w:nsid w:val="46F85D6A"/>
    <w:multiLevelType w:val="multilevel"/>
    <w:tmpl w:val="46F85D6A"/>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484F5045"/>
    <w:multiLevelType w:val="multilevel"/>
    <w:tmpl w:val="484F5045"/>
    <w:lvl w:ilvl="0">
      <w:start w:val="1"/>
      <w:numFmt w:val="decimal"/>
      <w:lvlText w:val="%1、"/>
      <w:lvlJc w:val="left"/>
      <w:pPr>
        <w:ind w:left="900" w:hanging="420"/>
      </w:pPr>
      <w:rPr>
        <w:rFonts w:ascii="Times New Roman" w:hAnsi="Times New Roman" w:cs="Times New Roman" w:hint="default"/>
        <w:b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48EA32C6"/>
    <w:multiLevelType w:val="singleLevel"/>
    <w:tmpl w:val="48EA32C6"/>
    <w:lvl w:ilvl="0">
      <w:start w:val="1"/>
      <w:numFmt w:val="decimal"/>
      <w:suff w:val="nothing"/>
      <w:lvlText w:val="（%1）"/>
      <w:lvlJc w:val="left"/>
    </w:lvl>
  </w:abstractNum>
  <w:abstractNum w:abstractNumId="25" w15:restartNumberingAfterBreak="0">
    <w:nsid w:val="57D24B56"/>
    <w:multiLevelType w:val="hybridMultilevel"/>
    <w:tmpl w:val="B538B042"/>
    <w:lvl w:ilvl="0" w:tplc="E028D910">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15:restartNumberingAfterBreak="0">
    <w:nsid w:val="581FA97C"/>
    <w:multiLevelType w:val="singleLevel"/>
    <w:tmpl w:val="581FA97C"/>
    <w:lvl w:ilvl="0">
      <w:start w:val="1"/>
      <w:numFmt w:val="decimal"/>
      <w:suff w:val="nothing"/>
      <w:lvlText w:val="%1、"/>
      <w:lvlJc w:val="left"/>
    </w:lvl>
  </w:abstractNum>
  <w:abstractNum w:abstractNumId="27" w15:restartNumberingAfterBreak="0">
    <w:nsid w:val="621F1D66"/>
    <w:multiLevelType w:val="multilevel"/>
    <w:tmpl w:val="621F1D66"/>
    <w:lvl w:ilvl="0">
      <w:start w:val="1"/>
      <w:numFmt w:val="upperLetter"/>
      <w:lvlText w:val="%1."/>
      <w:lvlJc w:val="left"/>
      <w:pPr>
        <w:ind w:left="900" w:hanging="420"/>
      </w:pPr>
      <w:rPr>
        <w:rFonts w:hint="default"/>
        <w:b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15:restartNumberingAfterBreak="0">
    <w:nsid w:val="68DD22B1"/>
    <w:multiLevelType w:val="multilevel"/>
    <w:tmpl w:val="68DD22B1"/>
    <w:lvl w:ilvl="0">
      <w:start w:val="1"/>
      <w:numFmt w:val="decimal"/>
      <w:suff w:val="space"/>
      <w:lvlText w:val="%1、"/>
      <w:lvlJc w:val="left"/>
      <w:pPr>
        <w:ind w:left="0" w:firstLine="0"/>
      </w:pPr>
      <w:rPr>
        <w:rFonts w:ascii="Times New Roman" w:eastAsia="宋体" w:hAnsi="Times New Roman" w:cs="Times New Roman" w:hint="default"/>
        <w:b/>
        <w:i w:val="0"/>
        <w:spacing w:val="0"/>
        <w:w w:val="100"/>
        <w:position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15:restartNumberingAfterBreak="0">
    <w:nsid w:val="6A714D75"/>
    <w:multiLevelType w:val="multilevel"/>
    <w:tmpl w:val="6A714D75"/>
    <w:lvl w:ilvl="0">
      <w:start w:val="1"/>
      <w:numFmt w:val="decimal"/>
      <w:suff w:val="space"/>
      <w:lvlText w:val="%1、"/>
      <w:lvlJc w:val="left"/>
      <w:pPr>
        <w:ind w:left="0" w:firstLine="482"/>
      </w:pPr>
      <w:rPr>
        <w:rFonts w:ascii="Times New Roman" w:hAnsi="Times New Roman" w:cs="Times New Roman" w:hint="default"/>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0" w15:restartNumberingAfterBreak="0">
    <w:nsid w:val="763D5429"/>
    <w:multiLevelType w:val="multilevel"/>
    <w:tmpl w:val="763D5429"/>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15:restartNumberingAfterBreak="0">
    <w:nsid w:val="79CF4D22"/>
    <w:multiLevelType w:val="singleLevel"/>
    <w:tmpl w:val="E6665DE4"/>
    <w:lvl w:ilvl="0">
      <w:start w:val="1"/>
      <w:numFmt w:val="decimal"/>
      <w:lvlText w:val="（%1）"/>
      <w:lvlJc w:val="left"/>
      <w:pPr>
        <w:ind w:left="820" w:hanging="420"/>
      </w:pPr>
      <w:rPr>
        <w:rFonts w:hint="eastAsia"/>
        <w:lang w:val="en-US"/>
      </w:rPr>
    </w:lvl>
  </w:abstractNum>
  <w:abstractNum w:abstractNumId="32" w15:restartNumberingAfterBreak="0">
    <w:nsid w:val="7C1F7688"/>
    <w:multiLevelType w:val="multilevel"/>
    <w:tmpl w:val="7C1F7688"/>
    <w:lvl w:ilvl="0">
      <w:start w:val="1"/>
      <w:numFmt w:val="decimal"/>
      <w:lvlText w:val="(%1)"/>
      <w:lvlJc w:val="left"/>
      <w:pPr>
        <w:ind w:left="900" w:hanging="420"/>
      </w:pPr>
      <w:rPr>
        <w:rFonts w:ascii="Times New Roman" w:eastAsia="宋体" w:hAnsi="Times New Roman" w:hint="default"/>
        <w:b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9"/>
  </w:num>
  <w:num w:numId="2">
    <w:abstractNumId w:val="8"/>
  </w:num>
  <w:num w:numId="3">
    <w:abstractNumId w:val="0"/>
  </w:num>
  <w:num w:numId="4">
    <w:abstractNumId w:val="13"/>
  </w:num>
  <w:num w:numId="5">
    <w:abstractNumId w:val="20"/>
  </w:num>
  <w:num w:numId="6">
    <w:abstractNumId w:val="29"/>
  </w:num>
  <w:num w:numId="7">
    <w:abstractNumId w:val="10"/>
  </w:num>
  <w:num w:numId="8">
    <w:abstractNumId w:val="18"/>
  </w:num>
  <w:num w:numId="9">
    <w:abstractNumId w:val="6"/>
  </w:num>
  <w:num w:numId="10">
    <w:abstractNumId w:val="16"/>
  </w:num>
  <w:num w:numId="11">
    <w:abstractNumId w:val="2"/>
  </w:num>
  <w:num w:numId="12">
    <w:abstractNumId w:val="7"/>
  </w:num>
  <w:num w:numId="13">
    <w:abstractNumId w:val="26"/>
  </w:num>
  <w:num w:numId="14">
    <w:abstractNumId w:val="12"/>
  </w:num>
  <w:num w:numId="15">
    <w:abstractNumId w:val="14"/>
  </w:num>
  <w:num w:numId="16">
    <w:abstractNumId w:val="3"/>
  </w:num>
  <w:num w:numId="17">
    <w:abstractNumId w:val="30"/>
  </w:num>
  <w:num w:numId="18">
    <w:abstractNumId w:val="1"/>
  </w:num>
  <w:num w:numId="19">
    <w:abstractNumId w:val="24"/>
  </w:num>
  <w:num w:numId="20">
    <w:abstractNumId w:val="5"/>
  </w:num>
  <w:num w:numId="21">
    <w:abstractNumId w:val="4"/>
  </w:num>
  <w:num w:numId="22">
    <w:abstractNumId w:val="17"/>
  </w:num>
  <w:num w:numId="23">
    <w:abstractNumId w:val="9"/>
  </w:num>
  <w:num w:numId="24">
    <w:abstractNumId w:val="23"/>
  </w:num>
  <w:num w:numId="25">
    <w:abstractNumId w:val="15"/>
  </w:num>
  <w:num w:numId="26">
    <w:abstractNumId w:val="27"/>
  </w:num>
  <w:num w:numId="27">
    <w:abstractNumId w:val="11"/>
  </w:num>
  <w:num w:numId="28">
    <w:abstractNumId w:val="32"/>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28"/>
  </w:num>
  <w:num w:numId="41">
    <w:abstractNumId w:val="22"/>
  </w:num>
  <w:num w:numId="42">
    <w:abstractNumId w:val="25"/>
  </w:num>
  <w:num w:numId="43">
    <w:abstractNumId w:val="31"/>
  </w:num>
  <w:num w:numId="4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97"/>
    <w:rsid w:val="00000A20"/>
    <w:rsid w:val="00000AD3"/>
    <w:rsid w:val="00000C8D"/>
    <w:rsid w:val="00001198"/>
    <w:rsid w:val="0000120E"/>
    <w:rsid w:val="00001291"/>
    <w:rsid w:val="0000152E"/>
    <w:rsid w:val="00001B71"/>
    <w:rsid w:val="00001D8E"/>
    <w:rsid w:val="00001DCF"/>
    <w:rsid w:val="00001E33"/>
    <w:rsid w:val="000024FD"/>
    <w:rsid w:val="000026B5"/>
    <w:rsid w:val="00002956"/>
    <w:rsid w:val="00002C23"/>
    <w:rsid w:val="000033A4"/>
    <w:rsid w:val="00003F3A"/>
    <w:rsid w:val="0000615E"/>
    <w:rsid w:val="000071F7"/>
    <w:rsid w:val="000076AF"/>
    <w:rsid w:val="00007E47"/>
    <w:rsid w:val="0001041E"/>
    <w:rsid w:val="00010E00"/>
    <w:rsid w:val="00011440"/>
    <w:rsid w:val="00011536"/>
    <w:rsid w:val="00011A68"/>
    <w:rsid w:val="00012185"/>
    <w:rsid w:val="00012431"/>
    <w:rsid w:val="00012717"/>
    <w:rsid w:val="0001295B"/>
    <w:rsid w:val="000130B4"/>
    <w:rsid w:val="00013AEA"/>
    <w:rsid w:val="00013C61"/>
    <w:rsid w:val="00014795"/>
    <w:rsid w:val="0001526F"/>
    <w:rsid w:val="00015EDD"/>
    <w:rsid w:val="00016597"/>
    <w:rsid w:val="000167FB"/>
    <w:rsid w:val="00017116"/>
    <w:rsid w:val="000173A9"/>
    <w:rsid w:val="000174C3"/>
    <w:rsid w:val="000204BE"/>
    <w:rsid w:val="0002079D"/>
    <w:rsid w:val="00020A57"/>
    <w:rsid w:val="00020C5C"/>
    <w:rsid w:val="00020C5F"/>
    <w:rsid w:val="00020CC8"/>
    <w:rsid w:val="0002210A"/>
    <w:rsid w:val="00022AF0"/>
    <w:rsid w:val="00022F8B"/>
    <w:rsid w:val="00023BDB"/>
    <w:rsid w:val="00023C4B"/>
    <w:rsid w:val="00024889"/>
    <w:rsid w:val="000250A9"/>
    <w:rsid w:val="000274ED"/>
    <w:rsid w:val="0002793D"/>
    <w:rsid w:val="00027D1A"/>
    <w:rsid w:val="00030157"/>
    <w:rsid w:val="00030382"/>
    <w:rsid w:val="000307CF"/>
    <w:rsid w:val="00030E1D"/>
    <w:rsid w:val="00031126"/>
    <w:rsid w:val="000314BF"/>
    <w:rsid w:val="0003153B"/>
    <w:rsid w:val="0003163A"/>
    <w:rsid w:val="00031798"/>
    <w:rsid w:val="000317B7"/>
    <w:rsid w:val="00031DFD"/>
    <w:rsid w:val="000321CE"/>
    <w:rsid w:val="00032D0B"/>
    <w:rsid w:val="00032EA5"/>
    <w:rsid w:val="000332A6"/>
    <w:rsid w:val="00033B18"/>
    <w:rsid w:val="00033E6A"/>
    <w:rsid w:val="000345EF"/>
    <w:rsid w:val="0003466C"/>
    <w:rsid w:val="00034871"/>
    <w:rsid w:val="00034927"/>
    <w:rsid w:val="00034B6B"/>
    <w:rsid w:val="00034CC6"/>
    <w:rsid w:val="000350BF"/>
    <w:rsid w:val="0003516D"/>
    <w:rsid w:val="00035365"/>
    <w:rsid w:val="000355BD"/>
    <w:rsid w:val="000359B9"/>
    <w:rsid w:val="000360E8"/>
    <w:rsid w:val="000373B5"/>
    <w:rsid w:val="00037497"/>
    <w:rsid w:val="00037B42"/>
    <w:rsid w:val="00037EDE"/>
    <w:rsid w:val="00041380"/>
    <w:rsid w:val="00041A8D"/>
    <w:rsid w:val="0004244D"/>
    <w:rsid w:val="0004532F"/>
    <w:rsid w:val="000455C7"/>
    <w:rsid w:val="00045617"/>
    <w:rsid w:val="0004570B"/>
    <w:rsid w:val="00045B7F"/>
    <w:rsid w:val="00046A1A"/>
    <w:rsid w:val="00047B62"/>
    <w:rsid w:val="0005050B"/>
    <w:rsid w:val="00050C9E"/>
    <w:rsid w:val="00050FC5"/>
    <w:rsid w:val="00051514"/>
    <w:rsid w:val="00051669"/>
    <w:rsid w:val="000526A4"/>
    <w:rsid w:val="00052893"/>
    <w:rsid w:val="00053089"/>
    <w:rsid w:val="00053573"/>
    <w:rsid w:val="00053E9A"/>
    <w:rsid w:val="00053F3B"/>
    <w:rsid w:val="000543C8"/>
    <w:rsid w:val="00054641"/>
    <w:rsid w:val="00054F48"/>
    <w:rsid w:val="000555B9"/>
    <w:rsid w:val="00055687"/>
    <w:rsid w:val="0005633D"/>
    <w:rsid w:val="0005668F"/>
    <w:rsid w:val="000568DA"/>
    <w:rsid w:val="000568FA"/>
    <w:rsid w:val="00057947"/>
    <w:rsid w:val="0006007C"/>
    <w:rsid w:val="0006074F"/>
    <w:rsid w:val="000616F3"/>
    <w:rsid w:val="00061B84"/>
    <w:rsid w:val="00061FF3"/>
    <w:rsid w:val="000629FA"/>
    <w:rsid w:val="00062A38"/>
    <w:rsid w:val="00062C3A"/>
    <w:rsid w:val="000630C6"/>
    <w:rsid w:val="000632C3"/>
    <w:rsid w:val="00063F8F"/>
    <w:rsid w:val="00064013"/>
    <w:rsid w:val="00064188"/>
    <w:rsid w:val="0006449B"/>
    <w:rsid w:val="0006491D"/>
    <w:rsid w:val="00064957"/>
    <w:rsid w:val="000649DD"/>
    <w:rsid w:val="00064AD2"/>
    <w:rsid w:val="000654F0"/>
    <w:rsid w:val="00065995"/>
    <w:rsid w:val="00065F4C"/>
    <w:rsid w:val="00066A59"/>
    <w:rsid w:val="00066B39"/>
    <w:rsid w:val="00067168"/>
    <w:rsid w:val="000707FB"/>
    <w:rsid w:val="00070F0C"/>
    <w:rsid w:val="000710D6"/>
    <w:rsid w:val="000712BB"/>
    <w:rsid w:val="000715BA"/>
    <w:rsid w:val="00071805"/>
    <w:rsid w:val="0007205D"/>
    <w:rsid w:val="000728D6"/>
    <w:rsid w:val="00072A05"/>
    <w:rsid w:val="00072CFE"/>
    <w:rsid w:val="000730D1"/>
    <w:rsid w:val="00074B21"/>
    <w:rsid w:val="000756F1"/>
    <w:rsid w:val="0007575C"/>
    <w:rsid w:val="00076104"/>
    <w:rsid w:val="0007656E"/>
    <w:rsid w:val="000770DB"/>
    <w:rsid w:val="00077208"/>
    <w:rsid w:val="00077B70"/>
    <w:rsid w:val="00077BD3"/>
    <w:rsid w:val="0008060B"/>
    <w:rsid w:val="00080C27"/>
    <w:rsid w:val="00080E35"/>
    <w:rsid w:val="00081C04"/>
    <w:rsid w:val="00081F9A"/>
    <w:rsid w:val="0008201B"/>
    <w:rsid w:val="0008257B"/>
    <w:rsid w:val="00082CD1"/>
    <w:rsid w:val="00082DFA"/>
    <w:rsid w:val="00083757"/>
    <w:rsid w:val="0008387E"/>
    <w:rsid w:val="0008397F"/>
    <w:rsid w:val="000839A8"/>
    <w:rsid w:val="00083DD8"/>
    <w:rsid w:val="0008458E"/>
    <w:rsid w:val="000849A6"/>
    <w:rsid w:val="00084E61"/>
    <w:rsid w:val="000857B5"/>
    <w:rsid w:val="0008658E"/>
    <w:rsid w:val="0008670E"/>
    <w:rsid w:val="000867CE"/>
    <w:rsid w:val="000869D0"/>
    <w:rsid w:val="000871A2"/>
    <w:rsid w:val="00087BE1"/>
    <w:rsid w:val="00090306"/>
    <w:rsid w:val="000908A9"/>
    <w:rsid w:val="00091B8C"/>
    <w:rsid w:val="00091FBA"/>
    <w:rsid w:val="0009203F"/>
    <w:rsid w:val="000923FA"/>
    <w:rsid w:val="00092809"/>
    <w:rsid w:val="0009298E"/>
    <w:rsid w:val="00092D49"/>
    <w:rsid w:val="00093026"/>
    <w:rsid w:val="00093B22"/>
    <w:rsid w:val="00093BFC"/>
    <w:rsid w:val="00094B8E"/>
    <w:rsid w:val="00094BEF"/>
    <w:rsid w:val="00095058"/>
    <w:rsid w:val="00095238"/>
    <w:rsid w:val="0009541A"/>
    <w:rsid w:val="00095F13"/>
    <w:rsid w:val="000A0519"/>
    <w:rsid w:val="000A0AA8"/>
    <w:rsid w:val="000A0F9D"/>
    <w:rsid w:val="000A1848"/>
    <w:rsid w:val="000A22CF"/>
    <w:rsid w:val="000A2EB0"/>
    <w:rsid w:val="000A34FC"/>
    <w:rsid w:val="000A38E1"/>
    <w:rsid w:val="000A3E2C"/>
    <w:rsid w:val="000A3FCC"/>
    <w:rsid w:val="000A6DE4"/>
    <w:rsid w:val="000A6E34"/>
    <w:rsid w:val="000A6F02"/>
    <w:rsid w:val="000A714F"/>
    <w:rsid w:val="000A75BF"/>
    <w:rsid w:val="000B026F"/>
    <w:rsid w:val="000B069C"/>
    <w:rsid w:val="000B0F6B"/>
    <w:rsid w:val="000B12E5"/>
    <w:rsid w:val="000B143F"/>
    <w:rsid w:val="000B1AB4"/>
    <w:rsid w:val="000B258B"/>
    <w:rsid w:val="000B2738"/>
    <w:rsid w:val="000B2B9C"/>
    <w:rsid w:val="000B2C02"/>
    <w:rsid w:val="000B2ECF"/>
    <w:rsid w:val="000B326A"/>
    <w:rsid w:val="000B3551"/>
    <w:rsid w:val="000B4019"/>
    <w:rsid w:val="000B40E3"/>
    <w:rsid w:val="000B4269"/>
    <w:rsid w:val="000B4EE1"/>
    <w:rsid w:val="000B50A6"/>
    <w:rsid w:val="000B5154"/>
    <w:rsid w:val="000B5356"/>
    <w:rsid w:val="000B5AA3"/>
    <w:rsid w:val="000C01C5"/>
    <w:rsid w:val="000C023B"/>
    <w:rsid w:val="000C0487"/>
    <w:rsid w:val="000C0F5A"/>
    <w:rsid w:val="000C15C0"/>
    <w:rsid w:val="000C1702"/>
    <w:rsid w:val="000C1DF7"/>
    <w:rsid w:val="000C231B"/>
    <w:rsid w:val="000C30D4"/>
    <w:rsid w:val="000C3565"/>
    <w:rsid w:val="000C3604"/>
    <w:rsid w:val="000C3FA0"/>
    <w:rsid w:val="000C41C1"/>
    <w:rsid w:val="000C444E"/>
    <w:rsid w:val="000C44A8"/>
    <w:rsid w:val="000C45A9"/>
    <w:rsid w:val="000C6A9C"/>
    <w:rsid w:val="000D0BDD"/>
    <w:rsid w:val="000D0C4B"/>
    <w:rsid w:val="000D0D24"/>
    <w:rsid w:val="000D0FAC"/>
    <w:rsid w:val="000D1151"/>
    <w:rsid w:val="000D1179"/>
    <w:rsid w:val="000D17BD"/>
    <w:rsid w:val="000D569C"/>
    <w:rsid w:val="000D585B"/>
    <w:rsid w:val="000D710C"/>
    <w:rsid w:val="000D796A"/>
    <w:rsid w:val="000E0C19"/>
    <w:rsid w:val="000E18AA"/>
    <w:rsid w:val="000E23DD"/>
    <w:rsid w:val="000E2B8C"/>
    <w:rsid w:val="000E32C8"/>
    <w:rsid w:val="000E3F6C"/>
    <w:rsid w:val="000E4257"/>
    <w:rsid w:val="000E45FA"/>
    <w:rsid w:val="000E4B67"/>
    <w:rsid w:val="000E526D"/>
    <w:rsid w:val="000E5AC9"/>
    <w:rsid w:val="000E62AA"/>
    <w:rsid w:val="000E654F"/>
    <w:rsid w:val="000E6A78"/>
    <w:rsid w:val="000E6DAA"/>
    <w:rsid w:val="000F0691"/>
    <w:rsid w:val="000F1118"/>
    <w:rsid w:val="000F11EB"/>
    <w:rsid w:val="000F17E1"/>
    <w:rsid w:val="000F1D54"/>
    <w:rsid w:val="000F1DB8"/>
    <w:rsid w:val="000F2A0C"/>
    <w:rsid w:val="000F2E69"/>
    <w:rsid w:val="000F2EC3"/>
    <w:rsid w:val="000F3C7E"/>
    <w:rsid w:val="000F484D"/>
    <w:rsid w:val="000F4D83"/>
    <w:rsid w:val="000F4DF8"/>
    <w:rsid w:val="000F4EA8"/>
    <w:rsid w:val="000F4EEE"/>
    <w:rsid w:val="000F5616"/>
    <w:rsid w:val="000F57FD"/>
    <w:rsid w:val="000F5CCA"/>
    <w:rsid w:val="000F6159"/>
    <w:rsid w:val="000F61E6"/>
    <w:rsid w:val="000F69A5"/>
    <w:rsid w:val="000F74CB"/>
    <w:rsid w:val="001006A7"/>
    <w:rsid w:val="00100821"/>
    <w:rsid w:val="001013A0"/>
    <w:rsid w:val="001016AB"/>
    <w:rsid w:val="00101826"/>
    <w:rsid w:val="00101B45"/>
    <w:rsid w:val="00101EF8"/>
    <w:rsid w:val="001031C7"/>
    <w:rsid w:val="001033B6"/>
    <w:rsid w:val="00103426"/>
    <w:rsid w:val="00103506"/>
    <w:rsid w:val="001044B7"/>
    <w:rsid w:val="00104A46"/>
    <w:rsid w:val="0010508F"/>
    <w:rsid w:val="00105816"/>
    <w:rsid w:val="00105B08"/>
    <w:rsid w:val="001061B1"/>
    <w:rsid w:val="001066D5"/>
    <w:rsid w:val="001066F3"/>
    <w:rsid w:val="00106E76"/>
    <w:rsid w:val="001073FA"/>
    <w:rsid w:val="001079D4"/>
    <w:rsid w:val="00107C15"/>
    <w:rsid w:val="00107EE4"/>
    <w:rsid w:val="00110329"/>
    <w:rsid w:val="00110668"/>
    <w:rsid w:val="0011073F"/>
    <w:rsid w:val="001108BB"/>
    <w:rsid w:val="00111B9E"/>
    <w:rsid w:val="00112971"/>
    <w:rsid w:val="00112A32"/>
    <w:rsid w:val="0011396D"/>
    <w:rsid w:val="00113E37"/>
    <w:rsid w:val="0011570B"/>
    <w:rsid w:val="0011742C"/>
    <w:rsid w:val="0011770B"/>
    <w:rsid w:val="00117A7D"/>
    <w:rsid w:val="001203B5"/>
    <w:rsid w:val="00120499"/>
    <w:rsid w:val="001222DD"/>
    <w:rsid w:val="001226B8"/>
    <w:rsid w:val="001226CF"/>
    <w:rsid w:val="00122905"/>
    <w:rsid w:val="00122BF6"/>
    <w:rsid w:val="00123107"/>
    <w:rsid w:val="001232F8"/>
    <w:rsid w:val="00123356"/>
    <w:rsid w:val="0012354C"/>
    <w:rsid w:val="00123644"/>
    <w:rsid w:val="0012404D"/>
    <w:rsid w:val="00124710"/>
    <w:rsid w:val="00124A52"/>
    <w:rsid w:val="00124B97"/>
    <w:rsid w:val="00124DDB"/>
    <w:rsid w:val="00124F7F"/>
    <w:rsid w:val="00125899"/>
    <w:rsid w:val="00125929"/>
    <w:rsid w:val="00125B81"/>
    <w:rsid w:val="0012607C"/>
    <w:rsid w:val="00126676"/>
    <w:rsid w:val="00126C21"/>
    <w:rsid w:val="001270A8"/>
    <w:rsid w:val="001272FD"/>
    <w:rsid w:val="0012733F"/>
    <w:rsid w:val="00127768"/>
    <w:rsid w:val="001278B4"/>
    <w:rsid w:val="00127A51"/>
    <w:rsid w:val="00130089"/>
    <w:rsid w:val="00130A07"/>
    <w:rsid w:val="00130A48"/>
    <w:rsid w:val="001315F1"/>
    <w:rsid w:val="00131B65"/>
    <w:rsid w:val="00131D1F"/>
    <w:rsid w:val="0013218D"/>
    <w:rsid w:val="00132629"/>
    <w:rsid w:val="00132EE7"/>
    <w:rsid w:val="001333CC"/>
    <w:rsid w:val="00133F8A"/>
    <w:rsid w:val="001342FD"/>
    <w:rsid w:val="00134589"/>
    <w:rsid w:val="00134D99"/>
    <w:rsid w:val="00135190"/>
    <w:rsid w:val="001352B2"/>
    <w:rsid w:val="00135FEA"/>
    <w:rsid w:val="0013624D"/>
    <w:rsid w:val="00136AB8"/>
    <w:rsid w:val="00136C3F"/>
    <w:rsid w:val="00136DC4"/>
    <w:rsid w:val="001372E9"/>
    <w:rsid w:val="00137469"/>
    <w:rsid w:val="001375FC"/>
    <w:rsid w:val="00137F37"/>
    <w:rsid w:val="00140103"/>
    <w:rsid w:val="0014023A"/>
    <w:rsid w:val="00140246"/>
    <w:rsid w:val="00140266"/>
    <w:rsid w:val="00140595"/>
    <w:rsid w:val="00140EEE"/>
    <w:rsid w:val="00140F60"/>
    <w:rsid w:val="00140FFD"/>
    <w:rsid w:val="001412F8"/>
    <w:rsid w:val="00141A27"/>
    <w:rsid w:val="00141A9C"/>
    <w:rsid w:val="00141D17"/>
    <w:rsid w:val="00141D6C"/>
    <w:rsid w:val="00141ED9"/>
    <w:rsid w:val="001427AE"/>
    <w:rsid w:val="00142FE2"/>
    <w:rsid w:val="001435D8"/>
    <w:rsid w:val="00144FAF"/>
    <w:rsid w:val="0014636D"/>
    <w:rsid w:val="00147CE5"/>
    <w:rsid w:val="001500F5"/>
    <w:rsid w:val="001511E1"/>
    <w:rsid w:val="0015145A"/>
    <w:rsid w:val="00151BFF"/>
    <w:rsid w:val="00151CFD"/>
    <w:rsid w:val="001524BD"/>
    <w:rsid w:val="001529D3"/>
    <w:rsid w:val="00152A1B"/>
    <w:rsid w:val="00152D6F"/>
    <w:rsid w:val="00152F75"/>
    <w:rsid w:val="00153663"/>
    <w:rsid w:val="00156973"/>
    <w:rsid w:val="00156A4B"/>
    <w:rsid w:val="00157506"/>
    <w:rsid w:val="00157620"/>
    <w:rsid w:val="00157884"/>
    <w:rsid w:val="001579D5"/>
    <w:rsid w:val="00157BC0"/>
    <w:rsid w:val="00160255"/>
    <w:rsid w:val="0016120F"/>
    <w:rsid w:val="00161D57"/>
    <w:rsid w:val="00162122"/>
    <w:rsid w:val="00162A92"/>
    <w:rsid w:val="00162C4E"/>
    <w:rsid w:val="0016385C"/>
    <w:rsid w:val="00163EA7"/>
    <w:rsid w:val="001648AF"/>
    <w:rsid w:val="0016534E"/>
    <w:rsid w:val="00166B7D"/>
    <w:rsid w:val="00167442"/>
    <w:rsid w:val="001675FC"/>
    <w:rsid w:val="00167CF0"/>
    <w:rsid w:val="001704DF"/>
    <w:rsid w:val="001705C1"/>
    <w:rsid w:val="0017065D"/>
    <w:rsid w:val="00170918"/>
    <w:rsid w:val="00170A18"/>
    <w:rsid w:val="00170B00"/>
    <w:rsid w:val="00170C58"/>
    <w:rsid w:val="001711E0"/>
    <w:rsid w:val="00171706"/>
    <w:rsid w:val="00171792"/>
    <w:rsid w:val="00171C53"/>
    <w:rsid w:val="00171D03"/>
    <w:rsid w:val="001721C7"/>
    <w:rsid w:val="001730CF"/>
    <w:rsid w:val="00173981"/>
    <w:rsid w:val="001751B9"/>
    <w:rsid w:val="00175CDB"/>
    <w:rsid w:val="00175D26"/>
    <w:rsid w:val="00175E31"/>
    <w:rsid w:val="00175EC5"/>
    <w:rsid w:val="001762C5"/>
    <w:rsid w:val="001765F8"/>
    <w:rsid w:val="00176A4A"/>
    <w:rsid w:val="00176BDB"/>
    <w:rsid w:val="0017703B"/>
    <w:rsid w:val="00177333"/>
    <w:rsid w:val="00177507"/>
    <w:rsid w:val="001779DA"/>
    <w:rsid w:val="00177AC4"/>
    <w:rsid w:val="00177EC3"/>
    <w:rsid w:val="00180031"/>
    <w:rsid w:val="00180EF2"/>
    <w:rsid w:val="001811A6"/>
    <w:rsid w:val="00181292"/>
    <w:rsid w:val="001812FD"/>
    <w:rsid w:val="00181AAC"/>
    <w:rsid w:val="00181EAD"/>
    <w:rsid w:val="001827F3"/>
    <w:rsid w:val="00182AA1"/>
    <w:rsid w:val="00182E9D"/>
    <w:rsid w:val="001830C8"/>
    <w:rsid w:val="001835A6"/>
    <w:rsid w:val="00183BD1"/>
    <w:rsid w:val="001840A9"/>
    <w:rsid w:val="001841F3"/>
    <w:rsid w:val="00184287"/>
    <w:rsid w:val="00184ABC"/>
    <w:rsid w:val="00186157"/>
    <w:rsid w:val="00186241"/>
    <w:rsid w:val="0018663D"/>
    <w:rsid w:val="0018710B"/>
    <w:rsid w:val="0018798F"/>
    <w:rsid w:val="0019001F"/>
    <w:rsid w:val="001906B8"/>
    <w:rsid w:val="001914EA"/>
    <w:rsid w:val="00192208"/>
    <w:rsid w:val="00192368"/>
    <w:rsid w:val="00192422"/>
    <w:rsid w:val="00192515"/>
    <w:rsid w:val="00193690"/>
    <w:rsid w:val="0019383E"/>
    <w:rsid w:val="00193ADF"/>
    <w:rsid w:val="00193BCE"/>
    <w:rsid w:val="00193DD3"/>
    <w:rsid w:val="00194984"/>
    <w:rsid w:val="00194B95"/>
    <w:rsid w:val="00194E72"/>
    <w:rsid w:val="0019521D"/>
    <w:rsid w:val="00195827"/>
    <w:rsid w:val="00195D36"/>
    <w:rsid w:val="0019608A"/>
    <w:rsid w:val="00196174"/>
    <w:rsid w:val="001965F1"/>
    <w:rsid w:val="00196A3C"/>
    <w:rsid w:val="00196D46"/>
    <w:rsid w:val="001A0009"/>
    <w:rsid w:val="001A004A"/>
    <w:rsid w:val="001A0617"/>
    <w:rsid w:val="001A0649"/>
    <w:rsid w:val="001A097F"/>
    <w:rsid w:val="001A125F"/>
    <w:rsid w:val="001A14E4"/>
    <w:rsid w:val="001A2488"/>
    <w:rsid w:val="001A2B9E"/>
    <w:rsid w:val="001A2DA2"/>
    <w:rsid w:val="001A2FD0"/>
    <w:rsid w:val="001A3932"/>
    <w:rsid w:val="001A3F66"/>
    <w:rsid w:val="001A3FD6"/>
    <w:rsid w:val="001A418F"/>
    <w:rsid w:val="001A459F"/>
    <w:rsid w:val="001A4650"/>
    <w:rsid w:val="001A472C"/>
    <w:rsid w:val="001A551E"/>
    <w:rsid w:val="001A59A2"/>
    <w:rsid w:val="001A5C24"/>
    <w:rsid w:val="001A5DF3"/>
    <w:rsid w:val="001A5EEE"/>
    <w:rsid w:val="001A5F9D"/>
    <w:rsid w:val="001A6B92"/>
    <w:rsid w:val="001A6F58"/>
    <w:rsid w:val="001A7727"/>
    <w:rsid w:val="001A7C10"/>
    <w:rsid w:val="001A7CC1"/>
    <w:rsid w:val="001B0A19"/>
    <w:rsid w:val="001B1CEE"/>
    <w:rsid w:val="001B1EE7"/>
    <w:rsid w:val="001B21CE"/>
    <w:rsid w:val="001B2242"/>
    <w:rsid w:val="001B303E"/>
    <w:rsid w:val="001B31DD"/>
    <w:rsid w:val="001B3355"/>
    <w:rsid w:val="001B365C"/>
    <w:rsid w:val="001B3695"/>
    <w:rsid w:val="001B378E"/>
    <w:rsid w:val="001B3D7B"/>
    <w:rsid w:val="001B4403"/>
    <w:rsid w:val="001B565F"/>
    <w:rsid w:val="001B579C"/>
    <w:rsid w:val="001B6275"/>
    <w:rsid w:val="001B6F75"/>
    <w:rsid w:val="001B70E9"/>
    <w:rsid w:val="001B7A9A"/>
    <w:rsid w:val="001C0027"/>
    <w:rsid w:val="001C0576"/>
    <w:rsid w:val="001C0A29"/>
    <w:rsid w:val="001C0D69"/>
    <w:rsid w:val="001C1539"/>
    <w:rsid w:val="001C1847"/>
    <w:rsid w:val="001C1E23"/>
    <w:rsid w:val="001C214D"/>
    <w:rsid w:val="001C3268"/>
    <w:rsid w:val="001C348D"/>
    <w:rsid w:val="001C409D"/>
    <w:rsid w:val="001C4174"/>
    <w:rsid w:val="001C4923"/>
    <w:rsid w:val="001C4CA6"/>
    <w:rsid w:val="001C50B4"/>
    <w:rsid w:val="001C5AE2"/>
    <w:rsid w:val="001C6A42"/>
    <w:rsid w:val="001C6C1D"/>
    <w:rsid w:val="001C6EB8"/>
    <w:rsid w:val="001C7C94"/>
    <w:rsid w:val="001C7CF5"/>
    <w:rsid w:val="001D0E77"/>
    <w:rsid w:val="001D16C5"/>
    <w:rsid w:val="001D16F7"/>
    <w:rsid w:val="001D1A28"/>
    <w:rsid w:val="001D1AB0"/>
    <w:rsid w:val="001D29C3"/>
    <w:rsid w:val="001D2C0D"/>
    <w:rsid w:val="001D3455"/>
    <w:rsid w:val="001D5564"/>
    <w:rsid w:val="001D55A5"/>
    <w:rsid w:val="001D573C"/>
    <w:rsid w:val="001D5A89"/>
    <w:rsid w:val="001D5B95"/>
    <w:rsid w:val="001D68F0"/>
    <w:rsid w:val="001D69E8"/>
    <w:rsid w:val="001D6EA4"/>
    <w:rsid w:val="001D77D0"/>
    <w:rsid w:val="001D7E80"/>
    <w:rsid w:val="001E0867"/>
    <w:rsid w:val="001E0CB5"/>
    <w:rsid w:val="001E1547"/>
    <w:rsid w:val="001E1E8E"/>
    <w:rsid w:val="001E2204"/>
    <w:rsid w:val="001E22A2"/>
    <w:rsid w:val="001E25DA"/>
    <w:rsid w:val="001E27C4"/>
    <w:rsid w:val="001E2E69"/>
    <w:rsid w:val="001E2FB7"/>
    <w:rsid w:val="001E3034"/>
    <w:rsid w:val="001E386A"/>
    <w:rsid w:val="001E3DC7"/>
    <w:rsid w:val="001E3EA1"/>
    <w:rsid w:val="001E3FC0"/>
    <w:rsid w:val="001E3FD9"/>
    <w:rsid w:val="001E40AD"/>
    <w:rsid w:val="001E4515"/>
    <w:rsid w:val="001E4BAE"/>
    <w:rsid w:val="001E5837"/>
    <w:rsid w:val="001E5B5B"/>
    <w:rsid w:val="001E5C58"/>
    <w:rsid w:val="001E6109"/>
    <w:rsid w:val="001E672C"/>
    <w:rsid w:val="001E7069"/>
    <w:rsid w:val="001F01C9"/>
    <w:rsid w:val="001F0527"/>
    <w:rsid w:val="001F0EDD"/>
    <w:rsid w:val="001F188B"/>
    <w:rsid w:val="001F1B9F"/>
    <w:rsid w:val="001F1C23"/>
    <w:rsid w:val="001F2613"/>
    <w:rsid w:val="001F2845"/>
    <w:rsid w:val="001F2894"/>
    <w:rsid w:val="001F2A88"/>
    <w:rsid w:val="001F2ABF"/>
    <w:rsid w:val="001F33C6"/>
    <w:rsid w:val="001F3405"/>
    <w:rsid w:val="001F3A33"/>
    <w:rsid w:val="001F3EFA"/>
    <w:rsid w:val="001F453A"/>
    <w:rsid w:val="001F4BFC"/>
    <w:rsid w:val="001F56EB"/>
    <w:rsid w:val="001F58F7"/>
    <w:rsid w:val="001F5EAD"/>
    <w:rsid w:val="001F609B"/>
    <w:rsid w:val="001F67AE"/>
    <w:rsid w:val="001F693E"/>
    <w:rsid w:val="001F7FFD"/>
    <w:rsid w:val="00200109"/>
    <w:rsid w:val="00200910"/>
    <w:rsid w:val="00200BA8"/>
    <w:rsid w:val="00200DE1"/>
    <w:rsid w:val="002017E6"/>
    <w:rsid w:val="0020190D"/>
    <w:rsid w:val="00201B92"/>
    <w:rsid w:val="002026E1"/>
    <w:rsid w:val="00202A19"/>
    <w:rsid w:val="00203094"/>
    <w:rsid w:val="00203B18"/>
    <w:rsid w:val="00203B36"/>
    <w:rsid w:val="0020495F"/>
    <w:rsid w:val="00205AAB"/>
    <w:rsid w:val="00205BA8"/>
    <w:rsid w:val="002062A9"/>
    <w:rsid w:val="00206E47"/>
    <w:rsid w:val="00206EEC"/>
    <w:rsid w:val="00207DDF"/>
    <w:rsid w:val="00210073"/>
    <w:rsid w:val="0021092A"/>
    <w:rsid w:val="00210DA4"/>
    <w:rsid w:val="00211C8E"/>
    <w:rsid w:val="00211DD7"/>
    <w:rsid w:val="00212470"/>
    <w:rsid w:val="00212E62"/>
    <w:rsid w:val="002131F9"/>
    <w:rsid w:val="002133D7"/>
    <w:rsid w:val="00213729"/>
    <w:rsid w:val="00213946"/>
    <w:rsid w:val="00213B3F"/>
    <w:rsid w:val="0021447F"/>
    <w:rsid w:val="00214835"/>
    <w:rsid w:val="0021488A"/>
    <w:rsid w:val="0021488C"/>
    <w:rsid w:val="00214B6F"/>
    <w:rsid w:val="00215857"/>
    <w:rsid w:val="00215A30"/>
    <w:rsid w:val="00215E4C"/>
    <w:rsid w:val="002160F4"/>
    <w:rsid w:val="002161AF"/>
    <w:rsid w:val="00216307"/>
    <w:rsid w:val="00216527"/>
    <w:rsid w:val="00216735"/>
    <w:rsid w:val="002168E1"/>
    <w:rsid w:val="00216C5F"/>
    <w:rsid w:val="0022023D"/>
    <w:rsid w:val="002209E4"/>
    <w:rsid w:val="00220BE9"/>
    <w:rsid w:val="0022252E"/>
    <w:rsid w:val="00222799"/>
    <w:rsid w:val="00222CEA"/>
    <w:rsid w:val="00222D58"/>
    <w:rsid w:val="00223151"/>
    <w:rsid w:val="002234C9"/>
    <w:rsid w:val="0022368C"/>
    <w:rsid w:val="00223E83"/>
    <w:rsid w:val="0022409A"/>
    <w:rsid w:val="002240B2"/>
    <w:rsid w:val="00225605"/>
    <w:rsid w:val="002265F0"/>
    <w:rsid w:val="00226E25"/>
    <w:rsid w:val="00226F80"/>
    <w:rsid w:val="002275AE"/>
    <w:rsid w:val="00227836"/>
    <w:rsid w:val="002304DD"/>
    <w:rsid w:val="00230F3A"/>
    <w:rsid w:val="002317B3"/>
    <w:rsid w:val="00231E28"/>
    <w:rsid w:val="00231EE6"/>
    <w:rsid w:val="00232121"/>
    <w:rsid w:val="00232315"/>
    <w:rsid w:val="002323E7"/>
    <w:rsid w:val="002328AC"/>
    <w:rsid w:val="0023308E"/>
    <w:rsid w:val="00234857"/>
    <w:rsid w:val="00234C1C"/>
    <w:rsid w:val="002359C3"/>
    <w:rsid w:val="00236613"/>
    <w:rsid w:val="00236937"/>
    <w:rsid w:val="00236E95"/>
    <w:rsid w:val="00237001"/>
    <w:rsid w:val="002375DC"/>
    <w:rsid w:val="00237899"/>
    <w:rsid w:val="00237A5B"/>
    <w:rsid w:val="00240594"/>
    <w:rsid w:val="0024077A"/>
    <w:rsid w:val="002409BA"/>
    <w:rsid w:val="00240BB3"/>
    <w:rsid w:val="00241ADD"/>
    <w:rsid w:val="002423E9"/>
    <w:rsid w:val="002433C3"/>
    <w:rsid w:val="00243806"/>
    <w:rsid w:val="00243BC6"/>
    <w:rsid w:val="00244301"/>
    <w:rsid w:val="00244725"/>
    <w:rsid w:val="00244C8E"/>
    <w:rsid w:val="0024512E"/>
    <w:rsid w:val="002455FF"/>
    <w:rsid w:val="00245897"/>
    <w:rsid w:val="00245937"/>
    <w:rsid w:val="00246BE4"/>
    <w:rsid w:val="00247ACF"/>
    <w:rsid w:val="0025023B"/>
    <w:rsid w:val="00250A4C"/>
    <w:rsid w:val="00250ABB"/>
    <w:rsid w:val="00250AE6"/>
    <w:rsid w:val="00250D35"/>
    <w:rsid w:val="00250D7C"/>
    <w:rsid w:val="002510FA"/>
    <w:rsid w:val="002514B5"/>
    <w:rsid w:val="00251621"/>
    <w:rsid w:val="00251DB6"/>
    <w:rsid w:val="00253120"/>
    <w:rsid w:val="00253488"/>
    <w:rsid w:val="00253707"/>
    <w:rsid w:val="00253DA3"/>
    <w:rsid w:val="00253FCA"/>
    <w:rsid w:val="002541DB"/>
    <w:rsid w:val="00254403"/>
    <w:rsid w:val="00256001"/>
    <w:rsid w:val="00256455"/>
    <w:rsid w:val="00256CBE"/>
    <w:rsid w:val="0025704F"/>
    <w:rsid w:val="00257875"/>
    <w:rsid w:val="002602FE"/>
    <w:rsid w:val="00260870"/>
    <w:rsid w:val="0026126A"/>
    <w:rsid w:val="00261953"/>
    <w:rsid w:val="0026222B"/>
    <w:rsid w:val="002627D2"/>
    <w:rsid w:val="00263494"/>
    <w:rsid w:val="002634FE"/>
    <w:rsid w:val="0026363C"/>
    <w:rsid w:val="00263ECA"/>
    <w:rsid w:val="0026471C"/>
    <w:rsid w:val="0026596E"/>
    <w:rsid w:val="00265E67"/>
    <w:rsid w:val="0026616B"/>
    <w:rsid w:val="002662C9"/>
    <w:rsid w:val="00266314"/>
    <w:rsid w:val="00266CEF"/>
    <w:rsid w:val="002674EE"/>
    <w:rsid w:val="00267502"/>
    <w:rsid w:val="00267516"/>
    <w:rsid w:val="00267B1C"/>
    <w:rsid w:val="00270653"/>
    <w:rsid w:val="002706A9"/>
    <w:rsid w:val="00271501"/>
    <w:rsid w:val="0027156B"/>
    <w:rsid w:val="00271784"/>
    <w:rsid w:val="00272203"/>
    <w:rsid w:val="002732E1"/>
    <w:rsid w:val="0027335C"/>
    <w:rsid w:val="00274970"/>
    <w:rsid w:val="00274E69"/>
    <w:rsid w:val="00275030"/>
    <w:rsid w:val="0027523A"/>
    <w:rsid w:val="00275449"/>
    <w:rsid w:val="00275F9C"/>
    <w:rsid w:val="002766CF"/>
    <w:rsid w:val="0027682E"/>
    <w:rsid w:val="00276BEC"/>
    <w:rsid w:val="00280775"/>
    <w:rsid w:val="00280952"/>
    <w:rsid w:val="00280AEC"/>
    <w:rsid w:val="00283CC7"/>
    <w:rsid w:val="00283EED"/>
    <w:rsid w:val="00283EF4"/>
    <w:rsid w:val="00283F3F"/>
    <w:rsid w:val="002843A3"/>
    <w:rsid w:val="002851AA"/>
    <w:rsid w:val="002852CB"/>
    <w:rsid w:val="002854DC"/>
    <w:rsid w:val="002859E7"/>
    <w:rsid w:val="00286350"/>
    <w:rsid w:val="00286A5B"/>
    <w:rsid w:val="002873E9"/>
    <w:rsid w:val="00290582"/>
    <w:rsid w:val="002914FA"/>
    <w:rsid w:val="00291989"/>
    <w:rsid w:val="00291A86"/>
    <w:rsid w:val="00291A9F"/>
    <w:rsid w:val="00291C84"/>
    <w:rsid w:val="00291E77"/>
    <w:rsid w:val="002932C8"/>
    <w:rsid w:val="0029337C"/>
    <w:rsid w:val="00293401"/>
    <w:rsid w:val="00293B64"/>
    <w:rsid w:val="00293FED"/>
    <w:rsid w:val="002940D5"/>
    <w:rsid w:val="00294581"/>
    <w:rsid w:val="00294E88"/>
    <w:rsid w:val="00294F1B"/>
    <w:rsid w:val="00295318"/>
    <w:rsid w:val="0029570B"/>
    <w:rsid w:val="002975B2"/>
    <w:rsid w:val="00297CE9"/>
    <w:rsid w:val="002A0AC9"/>
    <w:rsid w:val="002A11E4"/>
    <w:rsid w:val="002A192F"/>
    <w:rsid w:val="002A1ABC"/>
    <w:rsid w:val="002A22A9"/>
    <w:rsid w:val="002A269E"/>
    <w:rsid w:val="002A294E"/>
    <w:rsid w:val="002A32C6"/>
    <w:rsid w:val="002A37FD"/>
    <w:rsid w:val="002A426A"/>
    <w:rsid w:val="002A4350"/>
    <w:rsid w:val="002A4794"/>
    <w:rsid w:val="002A4AAB"/>
    <w:rsid w:val="002A533E"/>
    <w:rsid w:val="002A59A3"/>
    <w:rsid w:val="002A6169"/>
    <w:rsid w:val="002A728D"/>
    <w:rsid w:val="002A72F8"/>
    <w:rsid w:val="002B3458"/>
    <w:rsid w:val="002B3FAA"/>
    <w:rsid w:val="002B4460"/>
    <w:rsid w:val="002B5135"/>
    <w:rsid w:val="002B544F"/>
    <w:rsid w:val="002B5909"/>
    <w:rsid w:val="002B5EDF"/>
    <w:rsid w:val="002B5FC5"/>
    <w:rsid w:val="002B63FC"/>
    <w:rsid w:val="002B67A4"/>
    <w:rsid w:val="002B6B49"/>
    <w:rsid w:val="002B78DB"/>
    <w:rsid w:val="002C019B"/>
    <w:rsid w:val="002C0576"/>
    <w:rsid w:val="002C09B5"/>
    <w:rsid w:val="002C1696"/>
    <w:rsid w:val="002C1B75"/>
    <w:rsid w:val="002C21E7"/>
    <w:rsid w:val="002C3362"/>
    <w:rsid w:val="002C36C7"/>
    <w:rsid w:val="002C387F"/>
    <w:rsid w:val="002C3CAC"/>
    <w:rsid w:val="002C3EC9"/>
    <w:rsid w:val="002C400C"/>
    <w:rsid w:val="002C51B8"/>
    <w:rsid w:val="002C5659"/>
    <w:rsid w:val="002C5D1D"/>
    <w:rsid w:val="002C5FF4"/>
    <w:rsid w:val="002C6516"/>
    <w:rsid w:val="002C70CA"/>
    <w:rsid w:val="002C7188"/>
    <w:rsid w:val="002C7759"/>
    <w:rsid w:val="002C78FA"/>
    <w:rsid w:val="002C7D06"/>
    <w:rsid w:val="002C7EB3"/>
    <w:rsid w:val="002D0163"/>
    <w:rsid w:val="002D0989"/>
    <w:rsid w:val="002D0C07"/>
    <w:rsid w:val="002D0C47"/>
    <w:rsid w:val="002D18B1"/>
    <w:rsid w:val="002D1DAB"/>
    <w:rsid w:val="002D227F"/>
    <w:rsid w:val="002D2F9E"/>
    <w:rsid w:val="002D2FC6"/>
    <w:rsid w:val="002D3028"/>
    <w:rsid w:val="002D3065"/>
    <w:rsid w:val="002D3266"/>
    <w:rsid w:val="002D347D"/>
    <w:rsid w:val="002D416E"/>
    <w:rsid w:val="002D4CF3"/>
    <w:rsid w:val="002D52C6"/>
    <w:rsid w:val="002D62A5"/>
    <w:rsid w:val="002D6631"/>
    <w:rsid w:val="002D7976"/>
    <w:rsid w:val="002E0EEE"/>
    <w:rsid w:val="002E1058"/>
    <w:rsid w:val="002E114E"/>
    <w:rsid w:val="002E160E"/>
    <w:rsid w:val="002E176C"/>
    <w:rsid w:val="002E1E18"/>
    <w:rsid w:val="002E26F4"/>
    <w:rsid w:val="002E29B9"/>
    <w:rsid w:val="002E39ED"/>
    <w:rsid w:val="002E41FE"/>
    <w:rsid w:val="002E4345"/>
    <w:rsid w:val="002E475E"/>
    <w:rsid w:val="002E484E"/>
    <w:rsid w:val="002E488B"/>
    <w:rsid w:val="002E4A69"/>
    <w:rsid w:val="002E5273"/>
    <w:rsid w:val="002E5502"/>
    <w:rsid w:val="002E5F9B"/>
    <w:rsid w:val="002E7F14"/>
    <w:rsid w:val="002F02F2"/>
    <w:rsid w:val="002F1137"/>
    <w:rsid w:val="002F14BB"/>
    <w:rsid w:val="002F1E80"/>
    <w:rsid w:val="002F1F5D"/>
    <w:rsid w:val="002F250B"/>
    <w:rsid w:val="002F2A75"/>
    <w:rsid w:val="002F2CA9"/>
    <w:rsid w:val="002F2D4F"/>
    <w:rsid w:val="002F2F27"/>
    <w:rsid w:val="002F35A0"/>
    <w:rsid w:val="002F35D3"/>
    <w:rsid w:val="002F3B08"/>
    <w:rsid w:val="002F3D8F"/>
    <w:rsid w:val="002F4123"/>
    <w:rsid w:val="002F451B"/>
    <w:rsid w:val="002F4CE1"/>
    <w:rsid w:val="002F602B"/>
    <w:rsid w:val="002F60A2"/>
    <w:rsid w:val="002F63AD"/>
    <w:rsid w:val="002F67A7"/>
    <w:rsid w:val="002F6E15"/>
    <w:rsid w:val="002F72B0"/>
    <w:rsid w:val="002F7394"/>
    <w:rsid w:val="002F79EF"/>
    <w:rsid w:val="003000D5"/>
    <w:rsid w:val="0030030B"/>
    <w:rsid w:val="003007EE"/>
    <w:rsid w:val="00300B84"/>
    <w:rsid w:val="00300F5B"/>
    <w:rsid w:val="003011A3"/>
    <w:rsid w:val="00301227"/>
    <w:rsid w:val="00301559"/>
    <w:rsid w:val="00301800"/>
    <w:rsid w:val="00301D99"/>
    <w:rsid w:val="00302191"/>
    <w:rsid w:val="00302656"/>
    <w:rsid w:val="00302BA0"/>
    <w:rsid w:val="00302C0D"/>
    <w:rsid w:val="00302C42"/>
    <w:rsid w:val="00303609"/>
    <w:rsid w:val="003036D0"/>
    <w:rsid w:val="003037DB"/>
    <w:rsid w:val="00303B03"/>
    <w:rsid w:val="00303B9C"/>
    <w:rsid w:val="00303CF8"/>
    <w:rsid w:val="0030406E"/>
    <w:rsid w:val="0030476B"/>
    <w:rsid w:val="0030515A"/>
    <w:rsid w:val="00305317"/>
    <w:rsid w:val="00305ADC"/>
    <w:rsid w:val="00305BA9"/>
    <w:rsid w:val="00305FFA"/>
    <w:rsid w:val="0030654C"/>
    <w:rsid w:val="00306714"/>
    <w:rsid w:val="003070E5"/>
    <w:rsid w:val="0030732C"/>
    <w:rsid w:val="003075C4"/>
    <w:rsid w:val="00310114"/>
    <w:rsid w:val="00310DEE"/>
    <w:rsid w:val="00310E38"/>
    <w:rsid w:val="00310F2E"/>
    <w:rsid w:val="00310F47"/>
    <w:rsid w:val="003111B4"/>
    <w:rsid w:val="00311388"/>
    <w:rsid w:val="00311646"/>
    <w:rsid w:val="00311701"/>
    <w:rsid w:val="00311C87"/>
    <w:rsid w:val="0031222F"/>
    <w:rsid w:val="00312BD5"/>
    <w:rsid w:val="00313813"/>
    <w:rsid w:val="00314755"/>
    <w:rsid w:val="00314760"/>
    <w:rsid w:val="003162F5"/>
    <w:rsid w:val="003164EE"/>
    <w:rsid w:val="003168FB"/>
    <w:rsid w:val="00317359"/>
    <w:rsid w:val="00317559"/>
    <w:rsid w:val="00317A0B"/>
    <w:rsid w:val="003201F0"/>
    <w:rsid w:val="0032096E"/>
    <w:rsid w:val="00320A99"/>
    <w:rsid w:val="00320BA1"/>
    <w:rsid w:val="00320E81"/>
    <w:rsid w:val="00320F27"/>
    <w:rsid w:val="00321C9E"/>
    <w:rsid w:val="00321FC5"/>
    <w:rsid w:val="0032208D"/>
    <w:rsid w:val="0032211D"/>
    <w:rsid w:val="003229C1"/>
    <w:rsid w:val="00322D78"/>
    <w:rsid w:val="00323674"/>
    <w:rsid w:val="00323683"/>
    <w:rsid w:val="00323E57"/>
    <w:rsid w:val="003246CA"/>
    <w:rsid w:val="00324A03"/>
    <w:rsid w:val="00324B18"/>
    <w:rsid w:val="00324D21"/>
    <w:rsid w:val="00324D5F"/>
    <w:rsid w:val="00324EBC"/>
    <w:rsid w:val="00325642"/>
    <w:rsid w:val="00325645"/>
    <w:rsid w:val="00325B48"/>
    <w:rsid w:val="00325D1F"/>
    <w:rsid w:val="003265FE"/>
    <w:rsid w:val="00326699"/>
    <w:rsid w:val="003268DF"/>
    <w:rsid w:val="00327453"/>
    <w:rsid w:val="00327F5F"/>
    <w:rsid w:val="00330735"/>
    <w:rsid w:val="003307D9"/>
    <w:rsid w:val="0033087E"/>
    <w:rsid w:val="00330A15"/>
    <w:rsid w:val="00330C89"/>
    <w:rsid w:val="003310F1"/>
    <w:rsid w:val="00331241"/>
    <w:rsid w:val="003314A7"/>
    <w:rsid w:val="00332B6C"/>
    <w:rsid w:val="00333054"/>
    <w:rsid w:val="00333296"/>
    <w:rsid w:val="00333B36"/>
    <w:rsid w:val="00333D6A"/>
    <w:rsid w:val="003346D5"/>
    <w:rsid w:val="00334964"/>
    <w:rsid w:val="00334B33"/>
    <w:rsid w:val="003350F2"/>
    <w:rsid w:val="0033560D"/>
    <w:rsid w:val="00335B89"/>
    <w:rsid w:val="0033729A"/>
    <w:rsid w:val="00337BF7"/>
    <w:rsid w:val="00337C7E"/>
    <w:rsid w:val="00337CD7"/>
    <w:rsid w:val="00337DA1"/>
    <w:rsid w:val="00340340"/>
    <w:rsid w:val="00340F77"/>
    <w:rsid w:val="003410D5"/>
    <w:rsid w:val="00341C3B"/>
    <w:rsid w:val="00341C5C"/>
    <w:rsid w:val="003420EF"/>
    <w:rsid w:val="00342335"/>
    <w:rsid w:val="00342AE8"/>
    <w:rsid w:val="00343042"/>
    <w:rsid w:val="00344009"/>
    <w:rsid w:val="003446CD"/>
    <w:rsid w:val="003448AB"/>
    <w:rsid w:val="0034520D"/>
    <w:rsid w:val="003464B8"/>
    <w:rsid w:val="00346D64"/>
    <w:rsid w:val="00347227"/>
    <w:rsid w:val="0035096B"/>
    <w:rsid w:val="00350AB4"/>
    <w:rsid w:val="00350BAA"/>
    <w:rsid w:val="00350C71"/>
    <w:rsid w:val="00350D55"/>
    <w:rsid w:val="003515C0"/>
    <w:rsid w:val="003516A7"/>
    <w:rsid w:val="003527CE"/>
    <w:rsid w:val="00353601"/>
    <w:rsid w:val="0035400E"/>
    <w:rsid w:val="00354A0E"/>
    <w:rsid w:val="00354AEB"/>
    <w:rsid w:val="0035527E"/>
    <w:rsid w:val="00355368"/>
    <w:rsid w:val="00356899"/>
    <w:rsid w:val="0035737C"/>
    <w:rsid w:val="00357530"/>
    <w:rsid w:val="00357623"/>
    <w:rsid w:val="00357F4D"/>
    <w:rsid w:val="003604C6"/>
    <w:rsid w:val="0036093C"/>
    <w:rsid w:val="003609A0"/>
    <w:rsid w:val="00360AA0"/>
    <w:rsid w:val="0036107C"/>
    <w:rsid w:val="00361678"/>
    <w:rsid w:val="00362202"/>
    <w:rsid w:val="003623C6"/>
    <w:rsid w:val="003626A1"/>
    <w:rsid w:val="003628DF"/>
    <w:rsid w:val="00362D85"/>
    <w:rsid w:val="00363CF0"/>
    <w:rsid w:val="0036413B"/>
    <w:rsid w:val="00364A3B"/>
    <w:rsid w:val="00364DA3"/>
    <w:rsid w:val="003661ED"/>
    <w:rsid w:val="00366876"/>
    <w:rsid w:val="003671A4"/>
    <w:rsid w:val="003701D4"/>
    <w:rsid w:val="00370232"/>
    <w:rsid w:val="00370B7F"/>
    <w:rsid w:val="003725F1"/>
    <w:rsid w:val="003727B1"/>
    <w:rsid w:val="003731E9"/>
    <w:rsid w:val="0037331F"/>
    <w:rsid w:val="0037346C"/>
    <w:rsid w:val="0037370A"/>
    <w:rsid w:val="00373754"/>
    <w:rsid w:val="00373BF9"/>
    <w:rsid w:val="00374241"/>
    <w:rsid w:val="00375510"/>
    <w:rsid w:val="00376013"/>
    <w:rsid w:val="003761B6"/>
    <w:rsid w:val="00376394"/>
    <w:rsid w:val="00376507"/>
    <w:rsid w:val="003768DE"/>
    <w:rsid w:val="00377C24"/>
    <w:rsid w:val="00377D08"/>
    <w:rsid w:val="0038019F"/>
    <w:rsid w:val="00380C81"/>
    <w:rsid w:val="00381977"/>
    <w:rsid w:val="00381B8E"/>
    <w:rsid w:val="00382162"/>
    <w:rsid w:val="00382400"/>
    <w:rsid w:val="00382D15"/>
    <w:rsid w:val="00383344"/>
    <w:rsid w:val="003862D8"/>
    <w:rsid w:val="003870EC"/>
    <w:rsid w:val="003871DE"/>
    <w:rsid w:val="003872F4"/>
    <w:rsid w:val="00387463"/>
    <w:rsid w:val="00387547"/>
    <w:rsid w:val="00387C00"/>
    <w:rsid w:val="0039107D"/>
    <w:rsid w:val="0039116E"/>
    <w:rsid w:val="00391624"/>
    <w:rsid w:val="003919F4"/>
    <w:rsid w:val="00391F03"/>
    <w:rsid w:val="00391F4D"/>
    <w:rsid w:val="00391FAD"/>
    <w:rsid w:val="003925B7"/>
    <w:rsid w:val="003935E5"/>
    <w:rsid w:val="003937FC"/>
    <w:rsid w:val="00393E27"/>
    <w:rsid w:val="00393EA6"/>
    <w:rsid w:val="00394789"/>
    <w:rsid w:val="0039489F"/>
    <w:rsid w:val="00394978"/>
    <w:rsid w:val="00394C0B"/>
    <w:rsid w:val="00395488"/>
    <w:rsid w:val="00395894"/>
    <w:rsid w:val="00396204"/>
    <w:rsid w:val="003964E6"/>
    <w:rsid w:val="00396740"/>
    <w:rsid w:val="003971CB"/>
    <w:rsid w:val="003972CA"/>
    <w:rsid w:val="003973A9"/>
    <w:rsid w:val="0039783C"/>
    <w:rsid w:val="00397C58"/>
    <w:rsid w:val="00397D61"/>
    <w:rsid w:val="00397E1E"/>
    <w:rsid w:val="003A0B29"/>
    <w:rsid w:val="003A2119"/>
    <w:rsid w:val="003A23FE"/>
    <w:rsid w:val="003A2E4B"/>
    <w:rsid w:val="003A2F48"/>
    <w:rsid w:val="003A3201"/>
    <w:rsid w:val="003A3500"/>
    <w:rsid w:val="003A37D4"/>
    <w:rsid w:val="003A4243"/>
    <w:rsid w:val="003A437A"/>
    <w:rsid w:val="003A52E3"/>
    <w:rsid w:val="003A5A6C"/>
    <w:rsid w:val="003A5DE8"/>
    <w:rsid w:val="003A6483"/>
    <w:rsid w:val="003A6B43"/>
    <w:rsid w:val="003A74AE"/>
    <w:rsid w:val="003A7AFB"/>
    <w:rsid w:val="003B02DF"/>
    <w:rsid w:val="003B0301"/>
    <w:rsid w:val="003B053F"/>
    <w:rsid w:val="003B0598"/>
    <w:rsid w:val="003B06C0"/>
    <w:rsid w:val="003B0BBE"/>
    <w:rsid w:val="003B1419"/>
    <w:rsid w:val="003B16CF"/>
    <w:rsid w:val="003B188A"/>
    <w:rsid w:val="003B18CF"/>
    <w:rsid w:val="003B1963"/>
    <w:rsid w:val="003B1CAB"/>
    <w:rsid w:val="003B2123"/>
    <w:rsid w:val="003B33F4"/>
    <w:rsid w:val="003B34D4"/>
    <w:rsid w:val="003B359D"/>
    <w:rsid w:val="003B388E"/>
    <w:rsid w:val="003B3C93"/>
    <w:rsid w:val="003B44DE"/>
    <w:rsid w:val="003B4D9C"/>
    <w:rsid w:val="003B570D"/>
    <w:rsid w:val="003B595D"/>
    <w:rsid w:val="003B6599"/>
    <w:rsid w:val="003B68AF"/>
    <w:rsid w:val="003B69F3"/>
    <w:rsid w:val="003B6B90"/>
    <w:rsid w:val="003B7393"/>
    <w:rsid w:val="003B7563"/>
    <w:rsid w:val="003B7F34"/>
    <w:rsid w:val="003C1CF3"/>
    <w:rsid w:val="003C1DB3"/>
    <w:rsid w:val="003C1F98"/>
    <w:rsid w:val="003C2202"/>
    <w:rsid w:val="003C23C0"/>
    <w:rsid w:val="003C2AEE"/>
    <w:rsid w:val="003C2ED1"/>
    <w:rsid w:val="003C2FA5"/>
    <w:rsid w:val="003C3115"/>
    <w:rsid w:val="003C38F6"/>
    <w:rsid w:val="003C3F69"/>
    <w:rsid w:val="003C4690"/>
    <w:rsid w:val="003C4FD9"/>
    <w:rsid w:val="003C5DE5"/>
    <w:rsid w:val="003C71FE"/>
    <w:rsid w:val="003C7841"/>
    <w:rsid w:val="003C78F1"/>
    <w:rsid w:val="003D0254"/>
    <w:rsid w:val="003D03E2"/>
    <w:rsid w:val="003D0F37"/>
    <w:rsid w:val="003D1660"/>
    <w:rsid w:val="003D1B31"/>
    <w:rsid w:val="003D1E15"/>
    <w:rsid w:val="003D22D2"/>
    <w:rsid w:val="003D2543"/>
    <w:rsid w:val="003D407A"/>
    <w:rsid w:val="003D4C74"/>
    <w:rsid w:val="003D4CBF"/>
    <w:rsid w:val="003D4D71"/>
    <w:rsid w:val="003D5667"/>
    <w:rsid w:val="003D56D7"/>
    <w:rsid w:val="003D59B0"/>
    <w:rsid w:val="003D5F34"/>
    <w:rsid w:val="003D61AC"/>
    <w:rsid w:val="003D6B4F"/>
    <w:rsid w:val="003D6CC7"/>
    <w:rsid w:val="003E0274"/>
    <w:rsid w:val="003E0AC1"/>
    <w:rsid w:val="003E14C8"/>
    <w:rsid w:val="003E15B9"/>
    <w:rsid w:val="003E17CA"/>
    <w:rsid w:val="003E199B"/>
    <w:rsid w:val="003E1D56"/>
    <w:rsid w:val="003E1E08"/>
    <w:rsid w:val="003E2271"/>
    <w:rsid w:val="003E2690"/>
    <w:rsid w:val="003E2ADC"/>
    <w:rsid w:val="003E37AA"/>
    <w:rsid w:val="003E3955"/>
    <w:rsid w:val="003E3DA1"/>
    <w:rsid w:val="003E437B"/>
    <w:rsid w:val="003E49C8"/>
    <w:rsid w:val="003E56EB"/>
    <w:rsid w:val="003E5C1A"/>
    <w:rsid w:val="003E6896"/>
    <w:rsid w:val="003E72F6"/>
    <w:rsid w:val="003E7B5C"/>
    <w:rsid w:val="003E7DF7"/>
    <w:rsid w:val="003F0A74"/>
    <w:rsid w:val="003F0B6A"/>
    <w:rsid w:val="003F0C50"/>
    <w:rsid w:val="003F0E44"/>
    <w:rsid w:val="003F0F74"/>
    <w:rsid w:val="003F1418"/>
    <w:rsid w:val="003F1980"/>
    <w:rsid w:val="003F19C2"/>
    <w:rsid w:val="003F1E37"/>
    <w:rsid w:val="003F2CA9"/>
    <w:rsid w:val="003F31D7"/>
    <w:rsid w:val="003F34E2"/>
    <w:rsid w:val="003F3C58"/>
    <w:rsid w:val="003F3D21"/>
    <w:rsid w:val="003F49B2"/>
    <w:rsid w:val="003F54D5"/>
    <w:rsid w:val="003F5A49"/>
    <w:rsid w:val="003F5ADB"/>
    <w:rsid w:val="003F605C"/>
    <w:rsid w:val="003F6D78"/>
    <w:rsid w:val="003F77D1"/>
    <w:rsid w:val="003F7801"/>
    <w:rsid w:val="003F7B9B"/>
    <w:rsid w:val="003F7D58"/>
    <w:rsid w:val="003F7E7D"/>
    <w:rsid w:val="0040043E"/>
    <w:rsid w:val="0040164C"/>
    <w:rsid w:val="00401CE0"/>
    <w:rsid w:val="004024D5"/>
    <w:rsid w:val="00402829"/>
    <w:rsid w:val="00402D1F"/>
    <w:rsid w:val="00403A6D"/>
    <w:rsid w:val="00403C57"/>
    <w:rsid w:val="00404157"/>
    <w:rsid w:val="00404701"/>
    <w:rsid w:val="004048AD"/>
    <w:rsid w:val="00404D9A"/>
    <w:rsid w:val="004065D0"/>
    <w:rsid w:val="00406D58"/>
    <w:rsid w:val="00407248"/>
    <w:rsid w:val="00407593"/>
    <w:rsid w:val="004104DF"/>
    <w:rsid w:val="004106B5"/>
    <w:rsid w:val="00410BF1"/>
    <w:rsid w:val="00410E15"/>
    <w:rsid w:val="00411F74"/>
    <w:rsid w:val="00412947"/>
    <w:rsid w:val="004134D3"/>
    <w:rsid w:val="00413CFB"/>
    <w:rsid w:val="004144B8"/>
    <w:rsid w:val="00414E4A"/>
    <w:rsid w:val="004158CF"/>
    <w:rsid w:val="0041600C"/>
    <w:rsid w:val="0041605A"/>
    <w:rsid w:val="0041693B"/>
    <w:rsid w:val="004173B9"/>
    <w:rsid w:val="004174DD"/>
    <w:rsid w:val="004176C5"/>
    <w:rsid w:val="00420141"/>
    <w:rsid w:val="004201AC"/>
    <w:rsid w:val="00420C50"/>
    <w:rsid w:val="00420ECE"/>
    <w:rsid w:val="00421185"/>
    <w:rsid w:val="00422883"/>
    <w:rsid w:val="00422A5C"/>
    <w:rsid w:val="00422B2E"/>
    <w:rsid w:val="0042315E"/>
    <w:rsid w:val="00423555"/>
    <w:rsid w:val="00423A96"/>
    <w:rsid w:val="00423BC0"/>
    <w:rsid w:val="00423D24"/>
    <w:rsid w:val="004243C4"/>
    <w:rsid w:val="00424B0A"/>
    <w:rsid w:val="004256E5"/>
    <w:rsid w:val="00425A1E"/>
    <w:rsid w:val="00426151"/>
    <w:rsid w:val="00426212"/>
    <w:rsid w:val="0042645C"/>
    <w:rsid w:val="00426D34"/>
    <w:rsid w:val="00426FD0"/>
    <w:rsid w:val="0042787E"/>
    <w:rsid w:val="00427B7B"/>
    <w:rsid w:val="004316BB"/>
    <w:rsid w:val="00431A9E"/>
    <w:rsid w:val="00432011"/>
    <w:rsid w:val="004338C8"/>
    <w:rsid w:val="004338F8"/>
    <w:rsid w:val="00433C74"/>
    <w:rsid w:val="00433EBB"/>
    <w:rsid w:val="00434E06"/>
    <w:rsid w:val="00434F9D"/>
    <w:rsid w:val="00434FB7"/>
    <w:rsid w:val="00435559"/>
    <w:rsid w:val="00435624"/>
    <w:rsid w:val="00435B26"/>
    <w:rsid w:val="00435CD3"/>
    <w:rsid w:val="00436B50"/>
    <w:rsid w:val="00436ED8"/>
    <w:rsid w:val="004372C4"/>
    <w:rsid w:val="004373CD"/>
    <w:rsid w:val="00437730"/>
    <w:rsid w:val="0044001D"/>
    <w:rsid w:val="0044021A"/>
    <w:rsid w:val="004403BB"/>
    <w:rsid w:val="0044045C"/>
    <w:rsid w:val="004407FC"/>
    <w:rsid w:val="0044149B"/>
    <w:rsid w:val="00441AB8"/>
    <w:rsid w:val="00441AC1"/>
    <w:rsid w:val="00441C54"/>
    <w:rsid w:val="004433B2"/>
    <w:rsid w:val="00443420"/>
    <w:rsid w:val="004437AD"/>
    <w:rsid w:val="004445A4"/>
    <w:rsid w:val="0044503D"/>
    <w:rsid w:val="00445814"/>
    <w:rsid w:val="0044605D"/>
    <w:rsid w:val="004463B7"/>
    <w:rsid w:val="004463E0"/>
    <w:rsid w:val="0044729E"/>
    <w:rsid w:val="004474D3"/>
    <w:rsid w:val="00447FFE"/>
    <w:rsid w:val="00450298"/>
    <w:rsid w:val="00450E1F"/>
    <w:rsid w:val="00450E6A"/>
    <w:rsid w:val="00451182"/>
    <w:rsid w:val="0045130C"/>
    <w:rsid w:val="00452326"/>
    <w:rsid w:val="0045243E"/>
    <w:rsid w:val="00452DC7"/>
    <w:rsid w:val="00453D52"/>
    <w:rsid w:val="00453FA9"/>
    <w:rsid w:val="00454A16"/>
    <w:rsid w:val="00454D9D"/>
    <w:rsid w:val="00454F38"/>
    <w:rsid w:val="00455092"/>
    <w:rsid w:val="004552FA"/>
    <w:rsid w:val="004577C7"/>
    <w:rsid w:val="00457A38"/>
    <w:rsid w:val="00460096"/>
    <w:rsid w:val="00460555"/>
    <w:rsid w:val="004606DE"/>
    <w:rsid w:val="00460B71"/>
    <w:rsid w:val="00460E6B"/>
    <w:rsid w:val="00461160"/>
    <w:rsid w:val="00461331"/>
    <w:rsid w:val="004614D5"/>
    <w:rsid w:val="00461A36"/>
    <w:rsid w:val="00461E06"/>
    <w:rsid w:val="00461F02"/>
    <w:rsid w:val="004620D0"/>
    <w:rsid w:val="00462368"/>
    <w:rsid w:val="004638EF"/>
    <w:rsid w:val="00463A26"/>
    <w:rsid w:val="0046539A"/>
    <w:rsid w:val="00465911"/>
    <w:rsid w:val="00465DC4"/>
    <w:rsid w:val="00466288"/>
    <w:rsid w:val="004663B6"/>
    <w:rsid w:val="00466704"/>
    <w:rsid w:val="004668D9"/>
    <w:rsid w:val="0046795F"/>
    <w:rsid w:val="004700DC"/>
    <w:rsid w:val="004706CB"/>
    <w:rsid w:val="00470B84"/>
    <w:rsid w:val="004713BF"/>
    <w:rsid w:val="004713EA"/>
    <w:rsid w:val="0047140D"/>
    <w:rsid w:val="0047170B"/>
    <w:rsid w:val="00471B86"/>
    <w:rsid w:val="0047204C"/>
    <w:rsid w:val="0047241C"/>
    <w:rsid w:val="00472FBD"/>
    <w:rsid w:val="004736D7"/>
    <w:rsid w:val="00473D89"/>
    <w:rsid w:val="00474D5F"/>
    <w:rsid w:val="00475170"/>
    <w:rsid w:val="004752B2"/>
    <w:rsid w:val="004757E3"/>
    <w:rsid w:val="00475CC4"/>
    <w:rsid w:val="004761E3"/>
    <w:rsid w:val="00480072"/>
    <w:rsid w:val="0048040B"/>
    <w:rsid w:val="004809D6"/>
    <w:rsid w:val="00481156"/>
    <w:rsid w:val="0048145F"/>
    <w:rsid w:val="004815CF"/>
    <w:rsid w:val="00481A55"/>
    <w:rsid w:val="00481FAD"/>
    <w:rsid w:val="00482148"/>
    <w:rsid w:val="004823B2"/>
    <w:rsid w:val="00482B9D"/>
    <w:rsid w:val="00482C11"/>
    <w:rsid w:val="004836FB"/>
    <w:rsid w:val="00484025"/>
    <w:rsid w:val="0048428C"/>
    <w:rsid w:val="00484572"/>
    <w:rsid w:val="00484ED6"/>
    <w:rsid w:val="0048600B"/>
    <w:rsid w:val="004870B7"/>
    <w:rsid w:val="00487186"/>
    <w:rsid w:val="0048727D"/>
    <w:rsid w:val="004872D4"/>
    <w:rsid w:val="00487B72"/>
    <w:rsid w:val="0049034A"/>
    <w:rsid w:val="00490BB4"/>
    <w:rsid w:val="00491011"/>
    <w:rsid w:val="00492596"/>
    <w:rsid w:val="0049328A"/>
    <w:rsid w:val="00493497"/>
    <w:rsid w:val="00493656"/>
    <w:rsid w:val="00494C18"/>
    <w:rsid w:val="00494F21"/>
    <w:rsid w:val="004954E5"/>
    <w:rsid w:val="00495524"/>
    <w:rsid w:val="0049587C"/>
    <w:rsid w:val="00495BE0"/>
    <w:rsid w:val="0049697E"/>
    <w:rsid w:val="00496ADD"/>
    <w:rsid w:val="00497051"/>
    <w:rsid w:val="00497A94"/>
    <w:rsid w:val="00497E37"/>
    <w:rsid w:val="00497FE9"/>
    <w:rsid w:val="004A01CC"/>
    <w:rsid w:val="004A0360"/>
    <w:rsid w:val="004A0EE1"/>
    <w:rsid w:val="004A160D"/>
    <w:rsid w:val="004A2951"/>
    <w:rsid w:val="004A2D53"/>
    <w:rsid w:val="004A2D71"/>
    <w:rsid w:val="004A3310"/>
    <w:rsid w:val="004A3C39"/>
    <w:rsid w:val="004A3D5A"/>
    <w:rsid w:val="004A3EE0"/>
    <w:rsid w:val="004A3F6D"/>
    <w:rsid w:val="004A4637"/>
    <w:rsid w:val="004A478E"/>
    <w:rsid w:val="004A4C07"/>
    <w:rsid w:val="004A5389"/>
    <w:rsid w:val="004A53DF"/>
    <w:rsid w:val="004A7B79"/>
    <w:rsid w:val="004B14DD"/>
    <w:rsid w:val="004B153B"/>
    <w:rsid w:val="004B18A4"/>
    <w:rsid w:val="004B19DD"/>
    <w:rsid w:val="004B259A"/>
    <w:rsid w:val="004B2685"/>
    <w:rsid w:val="004B27E6"/>
    <w:rsid w:val="004B2954"/>
    <w:rsid w:val="004B3010"/>
    <w:rsid w:val="004B3276"/>
    <w:rsid w:val="004B368A"/>
    <w:rsid w:val="004B3B39"/>
    <w:rsid w:val="004B455D"/>
    <w:rsid w:val="004B4595"/>
    <w:rsid w:val="004B646A"/>
    <w:rsid w:val="004B6992"/>
    <w:rsid w:val="004B6A46"/>
    <w:rsid w:val="004C089F"/>
    <w:rsid w:val="004C0CAA"/>
    <w:rsid w:val="004C0DA1"/>
    <w:rsid w:val="004C1190"/>
    <w:rsid w:val="004C190E"/>
    <w:rsid w:val="004C2037"/>
    <w:rsid w:val="004C292A"/>
    <w:rsid w:val="004C2EBA"/>
    <w:rsid w:val="004C338C"/>
    <w:rsid w:val="004C3726"/>
    <w:rsid w:val="004C4BB5"/>
    <w:rsid w:val="004C4E85"/>
    <w:rsid w:val="004C54FD"/>
    <w:rsid w:val="004C65A4"/>
    <w:rsid w:val="004C74D9"/>
    <w:rsid w:val="004D0B13"/>
    <w:rsid w:val="004D1026"/>
    <w:rsid w:val="004D1350"/>
    <w:rsid w:val="004D1A80"/>
    <w:rsid w:val="004D2EC9"/>
    <w:rsid w:val="004D3413"/>
    <w:rsid w:val="004D345C"/>
    <w:rsid w:val="004D446A"/>
    <w:rsid w:val="004D4E59"/>
    <w:rsid w:val="004D4F42"/>
    <w:rsid w:val="004D5D10"/>
    <w:rsid w:val="004D6D36"/>
    <w:rsid w:val="004D70E2"/>
    <w:rsid w:val="004D79A8"/>
    <w:rsid w:val="004E02AD"/>
    <w:rsid w:val="004E0AC5"/>
    <w:rsid w:val="004E1836"/>
    <w:rsid w:val="004E1885"/>
    <w:rsid w:val="004E1E84"/>
    <w:rsid w:val="004E1ED4"/>
    <w:rsid w:val="004E2161"/>
    <w:rsid w:val="004E2D26"/>
    <w:rsid w:val="004E37AB"/>
    <w:rsid w:val="004E3BA5"/>
    <w:rsid w:val="004E432D"/>
    <w:rsid w:val="004E4AA2"/>
    <w:rsid w:val="004E53FC"/>
    <w:rsid w:val="004E5CD3"/>
    <w:rsid w:val="004E5FDE"/>
    <w:rsid w:val="004E6802"/>
    <w:rsid w:val="004E7872"/>
    <w:rsid w:val="004E7AE6"/>
    <w:rsid w:val="004E7B18"/>
    <w:rsid w:val="004F0154"/>
    <w:rsid w:val="004F03CE"/>
    <w:rsid w:val="004F0A62"/>
    <w:rsid w:val="004F12CD"/>
    <w:rsid w:val="004F14A0"/>
    <w:rsid w:val="004F1E87"/>
    <w:rsid w:val="004F2285"/>
    <w:rsid w:val="004F3167"/>
    <w:rsid w:val="004F38F4"/>
    <w:rsid w:val="004F3A7D"/>
    <w:rsid w:val="004F3BC0"/>
    <w:rsid w:val="004F3D2C"/>
    <w:rsid w:val="004F3E33"/>
    <w:rsid w:val="004F4041"/>
    <w:rsid w:val="004F4CEE"/>
    <w:rsid w:val="004F5378"/>
    <w:rsid w:val="004F5658"/>
    <w:rsid w:val="004F595E"/>
    <w:rsid w:val="004F5D61"/>
    <w:rsid w:val="004F6128"/>
    <w:rsid w:val="004F78AB"/>
    <w:rsid w:val="004F7AD2"/>
    <w:rsid w:val="004F7C06"/>
    <w:rsid w:val="004F7FA4"/>
    <w:rsid w:val="005001E1"/>
    <w:rsid w:val="00500963"/>
    <w:rsid w:val="005019D8"/>
    <w:rsid w:val="00501A81"/>
    <w:rsid w:val="005028E6"/>
    <w:rsid w:val="00502919"/>
    <w:rsid w:val="005034AD"/>
    <w:rsid w:val="00503751"/>
    <w:rsid w:val="00503825"/>
    <w:rsid w:val="00503A71"/>
    <w:rsid w:val="00503DAF"/>
    <w:rsid w:val="00503ED7"/>
    <w:rsid w:val="00503FC0"/>
    <w:rsid w:val="00504BFC"/>
    <w:rsid w:val="00504C2F"/>
    <w:rsid w:val="00504E90"/>
    <w:rsid w:val="00505A39"/>
    <w:rsid w:val="00505E5E"/>
    <w:rsid w:val="005064BE"/>
    <w:rsid w:val="005068DE"/>
    <w:rsid w:val="00506E4D"/>
    <w:rsid w:val="005071EF"/>
    <w:rsid w:val="00507376"/>
    <w:rsid w:val="005074D4"/>
    <w:rsid w:val="005077CE"/>
    <w:rsid w:val="0051053B"/>
    <w:rsid w:val="005105ED"/>
    <w:rsid w:val="00510C79"/>
    <w:rsid w:val="00511607"/>
    <w:rsid w:val="00511862"/>
    <w:rsid w:val="00511D80"/>
    <w:rsid w:val="00511F24"/>
    <w:rsid w:val="00512BAA"/>
    <w:rsid w:val="00512BFD"/>
    <w:rsid w:val="005136EB"/>
    <w:rsid w:val="005149CE"/>
    <w:rsid w:val="00514DC9"/>
    <w:rsid w:val="00514EB8"/>
    <w:rsid w:val="0051529D"/>
    <w:rsid w:val="00515417"/>
    <w:rsid w:val="00515C5A"/>
    <w:rsid w:val="00516C61"/>
    <w:rsid w:val="005170E1"/>
    <w:rsid w:val="00517138"/>
    <w:rsid w:val="005171CC"/>
    <w:rsid w:val="00517A09"/>
    <w:rsid w:val="00517B0E"/>
    <w:rsid w:val="00517EC3"/>
    <w:rsid w:val="005204B8"/>
    <w:rsid w:val="00520AF6"/>
    <w:rsid w:val="0052121B"/>
    <w:rsid w:val="00521665"/>
    <w:rsid w:val="005221E0"/>
    <w:rsid w:val="00522302"/>
    <w:rsid w:val="00522C16"/>
    <w:rsid w:val="00522C79"/>
    <w:rsid w:val="0052327B"/>
    <w:rsid w:val="00523598"/>
    <w:rsid w:val="00523610"/>
    <w:rsid w:val="00523A85"/>
    <w:rsid w:val="00523ACF"/>
    <w:rsid w:val="00523C67"/>
    <w:rsid w:val="00524C43"/>
    <w:rsid w:val="005253E2"/>
    <w:rsid w:val="005254BA"/>
    <w:rsid w:val="005255E3"/>
    <w:rsid w:val="005258F9"/>
    <w:rsid w:val="005259EE"/>
    <w:rsid w:val="00525B1E"/>
    <w:rsid w:val="005263F5"/>
    <w:rsid w:val="00526622"/>
    <w:rsid w:val="0052685D"/>
    <w:rsid w:val="005272F0"/>
    <w:rsid w:val="00527B00"/>
    <w:rsid w:val="0053014B"/>
    <w:rsid w:val="00530639"/>
    <w:rsid w:val="00530ECD"/>
    <w:rsid w:val="00531BCC"/>
    <w:rsid w:val="00531CBA"/>
    <w:rsid w:val="00531F10"/>
    <w:rsid w:val="00532A72"/>
    <w:rsid w:val="0053383D"/>
    <w:rsid w:val="0053418A"/>
    <w:rsid w:val="005343A9"/>
    <w:rsid w:val="00534530"/>
    <w:rsid w:val="0053456C"/>
    <w:rsid w:val="0053474C"/>
    <w:rsid w:val="00534ECA"/>
    <w:rsid w:val="0053583A"/>
    <w:rsid w:val="00535AB4"/>
    <w:rsid w:val="00535E88"/>
    <w:rsid w:val="00536E8C"/>
    <w:rsid w:val="005370A5"/>
    <w:rsid w:val="005375C6"/>
    <w:rsid w:val="00537629"/>
    <w:rsid w:val="0053772F"/>
    <w:rsid w:val="00537897"/>
    <w:rsid w:val="005406DD"/>
    <w:rsid w:val="005407FC"/>
    <w:rsid w:val="00540D5B"/>
    <w:rsid w:val="00542ECF"/>
    <w:rsid w:val="00543B97"/>
    <w:rsid w:val="00543DA6"/>
    <w:rsid w:val="005442F1"/>
    <w:rsid w:val="00544491"/>
    <w:rsid w:val="00544D78"/>
    <w:rsid w:val="00545098"/>
    <w:rsid w:val="00545D65"/>
    <w:rsid w:val="0054625E"/>
    <w:rsid w:val="00546353"/>
    <w:rsid w:val="0054658A"/>
    <w:rsid w:val="00546954"/>
    <w:rsid w:val="005469DC"/>
    <w:rsid w:val="00546C6A"/>
    <w:rsid w:val="00546F8E"/>
    <w:rsid w:val="005471D5"/>
    <w:rsid w:val="00547310"/>
    <w:rsid w:val="0054757A"/>
    <w:rsid w:val="005503CB"/>
    <w:rsid w:val="00550472"/>
    <w:rsid w:val="005507C6"/>
    <w:rsid w:val="00550DA8"/>
    <w:rsid w:val="00550EE4"/>
    <w:rsid w:val="0055136D"/>
    <w:rsid w:val="0055143A"/>
    <w:rsid w:val="00551F54"/>
    <w:rsid w:val="00552C1E"/>
    <w:rsid w:val="00552DD8"/>
    <w:rsid w:val="0055338C"/>
    <w:rsid w:val="00554553"/>
    <w:rsid w:val="00554A13"/>
    <w:rsid w:val="00554AC3"/>
    <w:rsid w:val="00554F26"/>
    <w:rsid w:val="005558E4"/>
    <w:rsid w:val="005559E8"/>
    <w:rsid w:val="00555FA3"/>
    <w:rsid w:val="00556004"/>
    <w:rsid w:val="00556662"/>
    <w:rsid w:val="00557329"/>
    <w:rsid w:val="005577E3"/>
    <w:rsid w:val="005602CF"/>
    <w:rsid w:val="005603A1"/>
    <w:rsid w:val="00560767"/>
    <w:rsid w:val="00560D31"/>
    <w:rsid w:val="00561423"/>
    <w:rsid w:val="0056144A"/>
    <w:rsid w:val="00561523"/>
    <w:rsid w:val="00561587"/>
    <w:rsid w:val="00561DD1"/>
    <w:rsid w:val="005623E2"/>
    <w:rsid w:val="005625F3"/>
    <w:rsid w:val="005629B0"/>
    <w:rsid w:val="00563E82"/>
    <w:rsid w:val="005647A2"/>
    <w:rsid w:val="00564E52"/>
    <w:rsid w:val="00565144"/>
    <w:rsid w:val="00565879"/>
    <w:rsid w:val="00565D97"/>
    <w:rsid w:val="00566395"/>
    <w:rsid w:val="00566422"/>
    <w:rsid w:val="00566D05"/>
    <w:rsid w:val="00566D24"/>
    <w:rsid w:val="0057036C"/>
    <w:rsid w:val="00570B99"/>
    <w:rsid w:val="00570F91"/>
    <w:rsid w:val="00571557"/>
    <w:rsid w:val="0057237B"/>
    <w:rsid w:val="00572F99"/>
    <w:rsid w:val="005745A8"/>
    <w:rsid w:val="00574FA1"/>
    <w:rsid w:val="0057526F"/>
    <w:rsid w:val="00575813"/>
    <w:rsid w:val="00575A22"/>
    <w:rsid w:val="00575E1D"/>
    <w:rsid w:val="00575E4C"/>
    <w:rsid w:val="00575EB4"/>
    <w:rsid w:val="00577513"/>
    <w:rsid w:val="005802EB"/>
    <w:rsid w:val="00580C2A"/>
    <w:rsid w:val="00581219"/>
    <w:rsid w:val="0058146F"/>
    <w:rsid w:val="005818D7"/>
    <w:rsid w:val="00581EB1"/>
    <w:rsid w:val="00582160"/>
    <w:rsid w:val="00582506"/>
    <w:rsid w:val="005825BC"/>
    <w:rsid w:val="005840CF"/>
    <w:rsid w:val="00584C87"/>
    <w:rsid w:val="00585673"/>
    <w:rsid w:val="00585D29"/>
    <w:rsid w:val="00585FCF"/>
    <w:rsid w:val="00586811"/>
    <w:rsid w:val="00587198"/>
    <w:rsid w:val="005871B8"/>
    <w:rsid w:val="0058721D"/>
    <w:rsid w:val="0058752B"/>
    <w:rsid w:val="00587763"/>
    <w:rsid w:val="0059189A"/>
    <w:rsid w:val="0059205A"/>
    <w:rsid w:val="005932CC"/>
    <w:rsid w:val="00593608"/>
    <w:rsid w:val="00593697"/>
    <w:rsid w:val="00593BC6"/>
    <w:rsid w:val="00594735"/>
    <w:rsid w:val="005948DA"/>
    <w:rsid w:val="005959EE"/>
    <w:rsid w:val="00595A7B"/>
    <w:rsid w:val="00595B1C"/>
    <w:rsid w:val="00595F86"/>
    <w:rsid w:val="00596070"/>
    <w:rsid w:val="00596E29"/>
    <w:rsid w:val="00596E3B"/>
    <w:rsid w:val="00597420"/>
    <w:rsid w:val="005975A3"/>
    <w:rsid w:val="005975FD"/>
    <w:rsid w:val="005979DB"/>
    <w:rsid w:val="00597DAB"/>
    <w:rsid w:val="00597E66"/>
    <w:rsid w:val="00597F93"/>
    <w:rsid w:val="005A072D"/>
    <w:rsid w:val="005A095D"/>
    <w:rsid w:val="005A0A2A"/>
    <w:rsid w:val="005A0BA4"/>
    <w:rsid w:val="005A1071"/>
    <w:rsid w:val="005A16BA"/>
    <w:rsid w:val="005A1FE8"/>
    <w:rsid w:val="005A20EB"/>
    <w:rsid w:val="005A252E"/>
    <w:rsid w:val="005A26D2"/>
    <w:rsid w:val="005A2939"/>
    <w:rsid w:val="005A297D"/>
    <w:rsid w:val="005A2A6B"/>
    <w:rsid w:val="005A2EA1"/>
    <w:rsid w:val="005A302B"/>
    <w:rsid w:val="005A30E0"/>
    <w:rsid w:val="005A316F"/>
    <w:rsid w:val="005A390C"/>
    <w:rsid w:val="005A3DA1"/>
    <w:rsid w:val="005A40C9"/>
    <w:rsid w:val="005A436B"/>
    <w:rsid w:val="005A4831"/>
    <w:rsid w:val="005A564C"/>
    <w:rsid w:val="005A5AA6"/>
    <w:rsid w:val="005A5C29"/>
    <w:rsid w:val="005A5DE4"/>
    <w:rsid w:val="005A6194"/>
    <w:rsid w:val="005A619C"/>
    <w:rsid w:val="005A64AA"/>
    <w:rsid w:val="005A64B8"/>
    <w:rsid w:val="005A657F"/>
    <w:rsid w:val="005A6DD2"/>
    <w:rsid w:val="005A7070"/>
    <w:rsid w:val="005A7FAD"/>
    <w:rsid w:val="005B0A7F"/>
    <w:rsid w:val="005B0C1A"/>
    <w:rsid w:val="005B1119"/>
    <w:rsid w:val="005B1AB7"/>
    <w:rsid w:val="005B1B62"/>
    <w:rsid w:val="005B29E2"/>
    <w:rsid w:val="005B2AFB"/>
    <w:rsid w:val="005B2DD2"/>
    <w:rsid w:val="005B309C"/>
    <w:rsid w:val="005B36FD"/>
    <w:rsid w:val="005B3FE3"/>
    <w:rsid w:val="005B45C3"/>
    <w:rsid w:val="005B47DC"/>
    <w:rsid w:val="005B572B"/>
    <w:rsid w:val="005B574D"/>
    <w:rsid w:val="005B59AB"/>
    <w:rsid w:val="005B5AFA"/>
    <w:rsid w:val="005B66B1"/>
    <w:rsid w:val="005B72D5"/>
    <w:rsid w:val="005B7557"/>
    <w:rsid w:val="005C0C5D"/>
    <w:rsid w:val="005C1030"/>
    <w:rsid w:val="005C10D9"/>
    <w:rsid w:val="005C117F"/>
    <w:rsid w:val="005C258C"/>
    <w:rsid w:val="005C33EE"/>
    <w:rsid w:val="005C3B13"/>
    <w:rsid w:val="005C3F0B"/>
    <w:rsid w:val="005C4176"/>
    <w:rsid w:val="005C525A"/>
    <w:rsid w:val="005C55EE"/>
    <w:rsid w:val="005C57FD"/>
    <w:rsid w:val="005C5953"/>
    <w:rsid w:val="005C5976"/>
    <w:rsid w:val="005C5DF8"/>
    <w:rsid w:val="005C65AA"/>
    <w:rsid w:val="005C68F6"/>
    <w:rsid w:val="005C6BC5"/>
    <w:rsid w:val="005C6CC2"/>
    <w:rsid w:val="005C6D26"/>
    <w:rsid w:val="005C7206"/>
    <w:rsid w:val="005C75BB"/>
    <w:rsid w:val="005C7BC7"/>
    <w:rsid w:val="005D0153"/>
    <w:rsid w:val="005D101D"/>
    <w:rsid w:val="005D122D"/>
    <w:rsid w:val="005D1513"/>
    <w:rsid w:val="005D15BE"/>
    <w:rsid w:val="005D1944"/>
    <w:rsid w:val="005D1F61"/>
    <w:rsid w:val="005D247D"/>
    <w:rsid w:val="005D24B4"/>
    <w:rsid w:val="005D2C11"/>
    <w:rsid w:val="005D2F96"/>
    <w:rsid w:val="005D3234"/>
    <w:rsid w:val="005D3264"/>
    <w:rsid w:val="005D383E"/>
    <w:rsid w:val="005D4159"/>
    <w:rsid w:val="005D5E0A"/>
    <w:rsid w:val="005D61E5"/>
    <w:rsid w:val="005D69FD"/>
    <w:rsid w:val="005D700C"/>
    <w:rsid w:val="005D7A69"/>
    <w:rsid w:val="005D7C15"/>
    <w:rsid w:val="005D7DC9"/>
    <w:rsid w:val="005D7ED4"/>
    <w:rsid w:val="005E0018"/>
    <w:rsid w:val="005E00EC"/>
    <w:rsid w:val="005E05D3"/>
    <w:rsid w:val="005E06C2"/>
    <w:rsid w:val="005E096B"/>
    <w:rsid w:val="005E0DF7"/>
    <w:rsid w:val="005E0EB1"/>
    <w:rsid w:val="005E1113"/>
    <w:rsid w:val="005E1230"/>
    <w:rsid w:val="005E155E"/>
    <w:rsid w:val="005E1C79"/>
    <w:rsid w:val="005E2EFF"/>
    <w:rsid w:val="005E35A6"/>
    <w:rsid w:val="005E4D34"/>
    <w:rsid w:val="005E6060"/>
    <w:rsid w:val="005E64A2"/>
    <w:rsid w:val="005E6AA6"/>
    <w:rsid w:val="005E6F32"/>
    <w:rsid w:val="005E7575"/>
    <w:rsid w:val="005E7F31"/>
    <w:rsid w:val="005F106A"/>
    <w:rsid w:val="005F161E"/>
    <w:rsid w:val="005F21BD"/>
    <w:rsid w:val="005F258E"/>
    <w:rsid w:val="005F2F7E"/>
    <w:rsid w:val="005F3595"/>
    <w:rsid w:val="005F3870"/>
    <w:rsid w:val="005F3929"/>
    <w:rsid w:val="005F3CB3"/>
    <w:rsid w:val="005F522A"/>
    <w:rsid w:val="005F591C"/>
    <w:rsid w:val="005F5FE6"/>
    <w:rsid w:val="005F6EEA"/>
    <w:rsid w:val="005F7F5C"/>
    <w:rsid w:val="00600617"/>
    <w:rsid w:val="006006F8"/>
    <w:rsid w:val="00600759"/>
    <w:rsid w:val="00601058"/>
    <w:rsid w:val="00601A34"/>
    <w:rsid w:val="00601C92"/>
    <w:rsid w:val="00601E9E"/>
    <w:rsid w:val="00602416"/>
    <w:rsid w:val="00602662"/>
    <w:rsid w:val="00602B76"/>
    <w:rsid w:val="006035A8"/>
    <w:rsid w:val="0060370A"/>
    <w:rsid w:val="00607DB0"/>
    <w:rsid w:val="00607F0A"/>
    <w:rsid w:val="00610C0E"/>
    <w:rsid w:val="00610D28"/>
    <w:rsid w:val="00610F0C"/>
    <w:rsid w:val="00610F2B"/>
    <w:rsid w:val="00611380"/>
    <w:rsid w:val="0061139A"/>
    <w:rsid w:val="00611E39"/>
    <w:rsid w:val="006127FE"/>
    <w:rsid w:val="006130AA"/>
    <w:rsid w:val="0061319B"/>
    <w:rsid w:val="00613B92"/>
    <w:rsid w:val="006142BC"/>
    <w:rsid w:val="00614E43"/>
    <w:rsid w:val="006157C0"/>
    <w:rsid w:val="00615DF9"/>
    <w:rsid w:val="0061610E"/>
    <w:rsid w:val="0061633C"/>
    <w:rsid w:val="0061680C"/>
    <w:rsid w:val="00616A7B"/>
    <w:rsid w:val="00616A98"/>
    <w:rsid w:val="00616FAD"/>
    <w:rsid w:val="00617332"/>
    <w:rsid w:val="0061734E"/>
    <w:rsid w:val="006174B6"/>
    <w:rsid w:val="00617CFF"/>
    <w:rsid w:val="00617DD4"/>
    <w:rsid w:val="006202B0"/>
    <w:rsid w:val="006203C6"/>
    <w:rsid w:val="006207AB"/>
    <w:rsid w:val="00621564"/>
    <w:rsid w:val="006225AA"/>
    <w:rsid w:val="00622721"/>
    <w:rsid w:val="0062275F"/>
    <w:rsid w:val="00622790"/>
    <w:rsid w:val="006238AD"/>
    <w:rsid w:val="00623E76"/>
    <w:rsid w:val="00623ECB"/>
    <w:rsid w:val="006248A3"/>
    <w:rsid w:val="00624B14"/>
    <w:rsid w:val="00624C29"/>
    <w:rsid w:val="00624F78"/>
    <w:rsid w:val="006266B4"/>
    <w:rsid w:val="006270F9"/>
    <w:rsid w:val="006305BF"/>
    <w:rsid w:val="00630752"/>
    <w:rsid w:val="00630DA6"/>
    <w:rsid w:val="0063159C"/>
    <w:rsid w:val="00631EE4"/>
    <w:rsid w:val="00632002"/>
    <w:rsid w:val="0063203D"/>
    <w:rsid w:val="0063358F"/>
    <w:rsid w:val="00634018"/>
    <w:rsid w:val="00634171"/>
    <w:rsid w:val="00634EEA"/>
    <w:rsid w:val="006357EE"/>
    <w:rsid w:val="00636766"/>
    <w:rsid w:val="00636796"/>
    <w:rsid w:val="00636821"/>
    <w:rsid w:val="0063694E"/>
    <w:rsid w:val="00636ABC"/>
    <w:rsid w:val="00637293"/>
    <w:rsid w:val="006403F6"/>
    <w:rsid w:val="006405C6"/>
    <w:rsid w:val="00640C16"/>
    <w:rsid w:val="00640D81"/>
    <w:rsid w:val="006411B2"/>
    <w:rsid w:val="00641808"/>
    <w:rsid w:val="00641C80"/>
    <w:rsid w:val="0064229B"/>
    <w:rsid w:val="006439A3"/>
    <w:rsid w:val="0064435B"/>
    <w:rsid w:val="006445F0"/>
    <w:rsid w:val="00644F89"/>
    <w:rsid w:val="0064540D"/>
    <w:rsid w:val="0064551F"/>
    <w:rsid w:val="00645AE0"/>
    <w:rsid w:val="00645D94"/>
    <w:rsid w:val="0064610D"/>
    <w:rsid w:val="006461A0"/>
    <w:rsid w:val="00646388"/>
    <w:rsid w:val="006476D6"/>
    <w:rsid w:val="0065001C"/>
    <w:rsid w:val="00650353"/>
    <w:rsid w:val="0065059A"/>
    <w:rsid w:val="00650F73"/>
    <w:rsid w:val="00651EAA"/>
    <w:rsid w:val="00651FB0"/>
    <w:rsid w:val="0065297C"/>
    <w:rsid w:val="00652EB8"/>
    <w:rsid w:val="00653913"/>
    <w:rsid w:val="00653EAD"/>
    <w:rsid w:val="006544DD"/>
    <w:rsid w:val="0065458B"/>
    <w:rsid w:val="0065486A"/>
    <w:rsid w:val="0065529A"/>
    <w:rsid w:val="00655350"/>
    <w:rsid w:val="0065552C"/>
    <w:rsid w:val="006560D1"/>
    <w:rsid w:val="006567A3"/>
    <w:rsid w:val="00656E70"/>
    <w:rsid w:val="0065703B"/>
    <w:rsid w:val="00657828"/>
    <w:rsid w:val="00657952"/>
    <w:rsid w:val="00657BFC"/>
    <w:rsid w:val="00657F0A"/>
    <w:rsid w:val="00657F51"/>
    <w:rsid w:val="00660D76"/>
    <w:rsid w:val="00660F4B"/>
    <w:rsid w:val="00661202"/>
    <w:rsid w:val="006616CE"/>
    <w:rsid w:val="0066197E"/>
    <w:rsid w:val="0066213A"/>
    <w:rsid w:val="00662629"/>
    <w:rsid w:val="00663B20"/>
    <w:rsid w:val="00663E03"/>
    <w:rsid w:val="00663ED7"/>
    <w:rsid w:val="00665B60"/>
    <w:rsid w:val="00665E2E"/>
    <w:rsid w:val="006662B2"/>
    <w:rsid w:val="00666374"/>
    <w:rsid w:val="0066658C"/>
    <w:rsid w:val="00667A3B"/>
    <w:rsid w:val="00670921"/>
    <w:rsid w:val="00670B70"/>
    <w:rsid w:val="00670EF4"/>
    <w:rsid w:val="006711F2"/>
    <w:rsid w:val="00671D77"/>
    <w:rsid w:val="0067248E"/>
    <w:rsid w:val="00672A05"/>
    <w:rsid w:val="006730A5"/>
    <w:rsid w:val="00673259"/>
    <w:rsid w:val="006734AB"/>
    <w:rsid w:val="00673643"/>
    <w:rsid w:val="006738B6"/>
    <w:rsid w:val="006739E6"/>
    <w:rsid w:val="00674759"/>
    <w:rsid w:val="00674E11"/>
    <w:rsid w:val="00675CC5"/>
    <w:rsid w:val="00676478"/>
    <w:rsid w:val="00676880"/>
    <w:rsid w:val="00677217"/>
    <w:rsid w:val="006805C0"/>
    <w:rsid w:val="00680961"/>
    <w:rsid w:val="00680FD8"/>
    <w:rsid w:val="0068125C"/>
    <w:rsid w:val="006816CF"/>
    <w:rsid w:val="00681795"/>
    <w:rsid w:val="006823BC"/>
    <w:rsid w:val="00683D5E"/>
    <w:rsid w:val="00683DA3"/>
    <w:rsid w:val="00684366"/>
    <w:rsid w:val="00684476"/>
    <w:rsid w:val="00685605"/>
    <w:rsid w:val="0068580F"/>
    <w:rsid w:val="00685D8A"/>
    <w:rsid w:val="006865D9"/>
    <w:rsid w:val="00686D87"/>
    <w:rsid w:val="00686D89"/>
    <w:rsid w:val="00687D9C"/>
    <w:rsid w:val="0069040B"/>
    <w:rsid w:val="00690A09"/>
    <w:rsid w:val="00690E5B"/>
    <w:rsid w:val="006912F8"/>
    <w:rsid w:val="00691919"/>
    <w:rsid w:val="00691A8F"/>
    <w:rsid w:val="00691BB1"/>
    <w:rsid w:val="00691EDE"/>
    <w:rsid w:val="00692288"/>
    <w:rsid w:val="00692540"/>
    <w:rsid w:val="00692A11"/>
    <w:rsid w:val="0069382D"/>
    <w:rsid w:val="006938BE"/>
    <w:rsid w:val="00693A49"/>
    <w:rsid w:val="00693DE8"/>
    <w:rsid w:val="006940E2"/>
    <w:rsid w:val="00694D32"/>
    <w:rsid w:val="00694F98"/>
    <w:rsid w:val="006952ED"/>
    <w:rsid w:val="006957B2"/>
    <w:rsid w:val="006959C4"/>
    <w:rsid w:val="00696233"/>
    <w:rsid w:val="006968D0"/>
    <w:rsid w:val="00696E5F"/>
    <w:rsid w:val="0069726F"/>
    <w:rsid w:val="00697299"/>
    <w:rsid w:val="00697902"/>
    <w:rsid w:val="00697B84"/>
    <w:rsid w:val="00697D7F"/>
    <w:rsid w:val="006A0518"/>
    <w:rsid w:val="006A0E55"/>
    <w:rsid w:val="006A1284"/>
    <w:rsid w:val="006A12C3"/>
    <w:rsid w:val="006A1988"/>
    <w:rsid w:val="006A23B6"/>
    <w:rsid w:val="006A2820"/>
    <w:rsid w:val="006A28B4"/>
    <w:rsid w:val="006A3330"/>
    <w:rsid w:val="006A33CB"/>
    <w:rsid w:val="006A38AD"/>
    <w:rsid w:val="006A3E30"/>
    <w:rsid w:val="006A3E4B"/>
    <w:rsid w:val="006A429C"/>
    <w:rsid w:val="006A442C"/>
    <w:rsid w:val="006A4547"/>
    <w:rsid w:val="006A4FC4"/>
    <w:rsid w:val="006A576B"/>
    <w:rsid w:val="006A60C6"/>
    <w:rsid w:val="006A6869"/>
    <w:rsid w:val="006A6E17"/>
    <w:rsid w:val="006A7013"/>
    <w:rsid w:val="006A77ED"/>
    <w:rsid w:val="006A7AB0"/>
    <w:rsid w:val="006B08DF"/>
    <w:rsid w:val="006B0CF7"/>
    <w:rsid w:val="006B1011"/>
    <w:rsid w:val="006B1235"/>
    <w:rsid w:val="006B2D38"/>
    <w:rsid w:val="006B41F8"/>
    <w:rsid w:val="006B421F"/>
    <w:rsid w:val="006B4A64"/>
    <w:rsid w:val="006B541E"/>
    <w:rsid w:val="006B5460"/>
    <w:rsid w:val="006B5679"/>
    <w:rsid w:val="006B57BA"/>
    <w:rsid w:val="006B6021"/>
    <w:rsid w:val="006B62D1"/>
    <w:rsid w:val="006B63AA"/>
    <w:rsid w:val="006B701B"/>
    <w:rsid w:val="006B70CA"/>
    <w:rsid w:val="006B77BF"/>
    <w:rsid w:val="006C0207"/>
    <w:rsid w:val="006C130C"/>
    <w:rsid w:val="006C18B2"/>
    <w:rsid w:val="006C2E65"/>
    <w:rsid w:val="006C3613"/>
    <w:rsid w:val="006C3C9E"/>
    <w:rsid w:val="006C483E"/>
    <w:rsid w:val="006C4F63"/>
    <w:rsid w:val="006C54B6"/>
    <w:rsid w:val="006C5AE3"/>
    <w:rsid w:val="006C5C72"/>
    <w:rsid w:val="006C5DF6"/>
    <w:rsid w:val="006C5E83"/>
    <w:rsid w:val="006C64DF"/>
    <w:rsid w:val="006C6DE3"/>
    <w:rsid w:val="006C73B0"/>
    <w:rsid w:val="006C73BC"/>
    <w:rsid w:val="006C7890"/>
    <w:rsid w:val="006D0D2D"/>
    <w:rsid w:val="006D13C9"/>
    <w:rsid w:val="006D2ED0"/>
    <w:rsid w:val="006D30C0"/>
    <w:rsid w:val="006D3601"/>
    <w:rsid w:val="006D3604"/>
    <w:rsid w:val="006D3C05"/>
    <w:rsid w:val="006D3CEC"/>
    <w:rsid w:val="006D5415"/>
    <w:rsid w:val="006D5651"/>
    <w:rsid w:val="006D5CD4"/>
    <w:rsid w:val="006D6252"/>
    <w:rsid w:val="006D651C"/>
    <w:rsid w:val="006D652D"/>
    <w:rsid w:val="006D71B6"/>
    <w:rsid w:val="006D75E8"/>
    <w:rsid w:val="006D77B3"/>
    <w:rsid w:val="006D7A38"/>
    <w:rsid w:val="006D7EAD"/>
    <w:rsid w:val="006E0B04"/>
    <w:rsid w:val="006E10D5"/>
    <w:rsid w:val="006E1312"/>
    <w:rsid w:val="006E2578"/>
    <w:rsid w:val="006E28C6"/>
    <w:rsid w:val="006E367C"/>
    <w:rsid w:val="006E4041"/>
    <w:rsid w:val="006E4181"/>
    <w:rsid w:val="006E4188"/>
    <w:rsid w:val="006E4CFD"/>
    <w:rsid w:val="006E51C7"/>
    <w:rsid w:val="006E52AA"/>
    <w:rsid w:val="006E64DB"/>
    <w:rsid w:val="006E6B23"/>
    <w:rsid w:val="006E6B45"/>
    <w:rsid w:val="006E7460"/>
    <w:rsid w:val="006E7C66"/>
    <w:rsid w:val="006F0064"/>
    <w:rsid w:val="006F07A1"/>
    <w:rsid w:val="006F0E8B"/>
    <w:rsid w:val="006F0FFA"/>
    <w:rsid w:val="006F1134"/>
    <w:rsid w:val="006F1E79"/>
    <w:rsid w:val="006F2371"/>
    <w:rsid w:val="006F25FD"/>
    <w:rsid w:val="006F2715"/>
    <w:rsid w:val="006F2799"/>
    <w:rsid w:val="006F285D"/>
    <w:rsid w:val="006F2DF9"/>
    <w:rsid w:val="006F3167"/>
    <w:rsid w:val="006F34CF"/>
    <w:rsid w:val="006F37B5"/>
    <w:rsid w:val="006F433A"/>
    <w:rsid w:val="006F43FB"/>
    <w:rsid w:val="006F4894"/>
    <w:rsid w:val="006F5060"/>
    <w:rsid w:val="006F54F5"/>
    <w:rsid w:val="006F57EF"/>
    <w:rsid w:val="006F5C80"/>
    <w:rsid w:val="006F620A"/>
    <w:rsid w:val="006F6D1C"/>
    <w:rsid w:val="006F7098"/>
    <w:rsid w:val="006F7B8E"/>
    <w:rsid w:val="00700B53"/>
    <w:rsid w:val="00700F71"/>
    <w:rsid w:val="00701032"/>
    <w:rsid w:val="007011FC"/>
    <w:rsid w:val="00701508"/>
    <w:rsid w:val="00701833"/>
    <w:rsid w:val="007019A4"/>
    <w:rsid w:val="00701B87"/>
    <w:rsid w:val="00701BFE"/>
    <w:rsid w:val="00701E38"/>
    <w:rsid w:val="00701F42"/>
    <w:rsid w:val="00702266"/>
    <w:rsid w:val="00702A34"/>
    <w:rsid w:val="007031CA"/>
    <w:rsid w:val="0070329B"/>
    <w:rsid w:val="00704603"/>
    <w:rsid w:val="007049B8"/>
    <w:rsid w:val="00704C15"/>
    <w:rsid w:val="00704DEC"/>
    <w:rsid w:val="00704E1F"/>
    <w:rsid w:val="00705204"/>
    <w:rsid w:val="00705CF7"/>
    <w:rsid w:val="00707C35"/>
    <w:rsid w:val="00707D1F"/>
    <w:rsid w:val="00707F5A"/>
    <w:rsid w:val="00710919"/>
    <w:rsid w:val="00710A55"/>
    <w:rsid w:val="0071106F"/>
    <w:rsid w:val="0071250A"/>
    <w:rsid w:val="00712FDC"/>
    <w:rsid w:val="0071321D"/>
    <w:rsid w:val="0071397A"/>
    <w:rsid w:val="007139F2"/>
    <w:rsid w:val="0071416E"/>
    <w:rsid w:val="00714341"/>
    <w:rsid w:val="00714AD4"/>
    <w:rsid w:val="00714B2E"/>
    <w:rsid w:val="0071557B"/>
    <w:rsid w:val="0071573E"/>
    <w:rsid w:val="00715786"/>
    <w:rsid w:val="00715889"/>
    <w:rsid w:val="00715921"/>
    <w:rsid w:val="007162F1"/>
    <w:rsid w:val="00716C0D"/>
    <w:rsid w:val="00716DBC"/>
    <w:rsid w:val="007171F7"/>
    <w:rsid w:val="00717C49"/>
    <w:rsid w:val="0072008C"/>
    <w:rsid w:val="007208E9"/>
    <w:rsid w:val="00720B45"/>
    <w:rsid w:val="007217D4"/>
    <w:rsid w:val="007217E2"/>
    <w:rsid w:val="0072194A"/>
    <w:rsid w:val="00721C77"/>
    <w:rsid w:val="00721D32"/>
    <w:rsid w:val="00722636"/>
    <w:rsid w:val="00722800"/>
    <w:rsid w:val="007228E2"/>
    <w:rsid w:val="0072472B"/>
    <w:rsid w:val="00725451"/>
    <w:rsid w:val="007255DA"/>
    <w:rsid w:val="0072588B"/>
    <w:rsid w:val="00725AC2"/>
    <w:rsid w:val="00725B72"/>
    <w:rsid w:val="00725D4F"/>
    <w:rsid w:val="007265A1"/>
    <w:rsid w:val="007273F8"/>
    <w:rsid w:val="00727692"/>
    <w:rsid w:val="00727C24"/>
    <w:rsid w:val="00730585"/>
    <w:rsid w:val="0073094D"/>
    <w:rsid w:val="00730AC7"/>
    <w:rsid w:val="00731C49"/>
    <w:rsid w:val="00731DE0"/>
    <w:rsid w:val="007323A5"/>
    <w:rsid w:val="0073277A"/>
    <w:rsid w:val="00732984"/>
    <w:rsid w:val="00732CA1"/>
    <w:rsid w:val="0073316B"/>
    <w:rsid w:val="007334F2"/>
    <w:rsid w:val="00733914"/>
    <w:rsid w:val="00733D17"/>
    <w:rsid w:val="00733F55"/>
    <w:rsid w:val="00734357"/>
    <w:rsid w:val="00734A43"/>
    <w:rsid w:val="00734D5B"/>
    <w:rsid w:val="00735279"/>
    <w:rsid w:val="00735464"/>
    <w:rsid w:val="007359D7"/>
    <w:rsid w:val="00735AE2"/>
    <w:rsid w:val="00735F33"/>
    <w:rsid w:val="00736D5E"/>
    <w:rsid w:val="00736F95"/>
    <w:rsid w:val="00737BC1"/>
    <w:rsid w:val="00740E4E"/>
    <w:rsid w:val="007412B9"/>
    <w:rsid w:val="007429D7"/>
    <w:rsid w:val="00743AC6"/>
    <w:rsid w:val="00743CC5"/>
    <w:rsid w:val="00744540"/>
    <w:rsid w:val="00744EEE"/>
    <w:rsid w:val="007455D6"/>
    <w:rsid w:val="007456A9"/>
    <w:rsid w:val="00745BB2"/>
    <w:rsid w:val="00745D0C"/>
    <w:rsid w:val="00746277"/>
    <w:rsid w:val="0074682E"/>
    <w:rsid w:val="00746C90"/>
    <w:rsid w:val="00746DF8"/>
    <w:rsid w:val="0075007A"/>
    <w:rsid w:val="00750246"/>
    <w:rsid w:val="0075035E"/>
    <w:rsid w:val="00750D74"/>
    <w:rsid w:val="0075143B"/>
    <w:rsid w:val="00751AAE"/>
    <w:rsid w:val="00751C06"/>
    <w:rsid w:val="00751D3E"/>
    <w:rsid w:val="0075366E"/>
    <w:rsid w:val="00753D3C"/>
    <w:rsid w:val="00753EE5"/>
    <w:rsid w:val="00753EEB"/>
    <w:rsid w:val="007541FC"/>
    <w:rsid w:val="00754227"/>
    <w:rsid w:val="00754B2F"/>
    <w:rsid w:val="00754D04"/>
    <w:rsid w:val="00754E61"/>
    <w:rsid w:val="00756523"/>
    <w:rsid w:val="00756788"/>
    <w:rsid w:val="00756863"/>
    <w:rsid w:val="00757DB4"/>
    <w:rsid w:val="00760005"/>
    <w:rsid w:val="00760041"/>
    <w:rsid w:val="00760900"/>
    <w:rsid w:val="00760A50"/>
    <w:rsid w:val="00760FB7"/>
    <w:rsid w:val="0076100F"/>
    <w:rsid w:val="00761329"/>
    <w:rsid w:val="007614D9"/>
    <w:rsid w:val="00762AF4"/>
    <w:rsid w:val="007632A7"/>
    <w:rsid w:val="007632C4"/>
    <w:rsid w:val="00763387"/>
    <w:rsid w:val="007633EC"/>
    <w:rsid w:val="00763E18"/>
    <w:rsid w:val="00763E31"/>
    <w:rsid w:val="00764396"/>
    <w:rsid w:val="0076479D"/>
    <w:rsid w:val="00764F26"/>
    <w:rsid w:val="00765537"/>
    <w:rsid w:val="0076614A"/>
    <w:rsid w:val="0076616F"/>
    <w:rsid w:val="007663F9"/>
    <w:rsid w:val="007674E7"/>
    <w:rsid w:val="00770BC6"/>
    <w:rsid w:val="00771DCD"/>
    <w:rsid w:val="0077206C"/>
    <w:rsid w:val="00772537"/>
    <w:rsid w:val="00772A91"/>
    <w:rsid w:val="00772ECE"/>
    <w:rsid w:val="00773207"/>
    <w:rsid w:val="007733FF"/>
    <w:rsid w:val="00773B96"/>
    <w:rsid w:val="00773FA8"/>
    <w:rsid w:val="00774DD0"/>
    <w:rsid w:val="00774FED"/>
    <w:rsid w:val="00775081"/>
    <w:rsid w:val="00775168"/>
    <w:rsid w:val="0077538F"/>
    <w:rsid w:val="00775CD8"/>
    <w:rsid w:val="00776249"/>
    <w:rsid w:val="007764E9"/>
    <w:rsid w:val="00776AAF"/>
    <w:rsid w:val="00776AD3"/>
    <w:rsid w:val="00777B74"/>
    <w:rsid w:val="00777B84"/>
    <w:rsid w:val="00777C9C"/>
    <w:rsid w:val="0078001B"/>
    <w:rsid w:val="007803E5"/>
    <w:rsid w:val="007807E7"/>
    <w:rsid w:val="00780B4C"/>
    <w:rsid w:val="00781A5E"/>
    <w:rsid w:val="00781B55"/>
    <w:rsid w:val="00783415"/>
    <w:rsid w:val="00783E24"/>
    <w:rsid w:val="00783EB6"/>
    <w:rsid w:val="00783F34"/>
    <w:rsid w:val="00784CF4"/>
    <w:rsid w:val="00784DCE"/>
    <w:rsid w:val="00784E8A"/>
    <w:rsid w:val="007850F8"/>
    <w:rsid w:val="00786C8D"/>
    <w:rsid w:val="0078743E"/>
    <w:rsid w:val="00787EDD"/>
    <w:rsid w:val="007900A4"/>
    <w:rsid w:val="007908B7"/>
    <w:rsid w:val="007908C4"/>
    <w:rsid w:val="00790ABC"/>
    <w:rsid w:val="00790D4E"/>
    <w:rsid w:val="00790E2B"/>
    <w:rsid w:val="00791376"/>
    <w:rsid w:val="00791B9E"/>
    <w:rsid w:val="0079220B"/>
    <w:rsid w:val="007932C4"/>
    <w:rsid w:val="00793928"/>
    <w:rsid w:val="007941AA"/>
    <w:rsid w:val="00795160"/>
    <w:rsid w:val="0079549F"/>
    <w:rsid w:val="00795AA3"/>
    <w:rsid w:val="007962C9"/>
    <w:rsid w:val="007967EB"/>
    <w:rsid w:val="0079791B"/>
    <w:rsid w:val="00797A71"/>
    <w:rsid w:val="00797BCD"/>
    <w:rsid w:val="00797F80"/>
    <w:rsid w:val="007A002D"/>
    <w:rsid w:val="007A0A7D"/>
    <w:rsid w:val="007A0B11"/>
    <w:rsid w:val="007A14E0"/>
    <w:rsid w:val="007A1575"/>
    <w:rsid w:val="007A1BFD"/>
    <w:rsid w:val="007A2350"/>
    <w:rsid w:val="007A2508"/>
    <w:rsid w:val="007A250A"/>
    <w:rsid w:val="007A2538"/>
    <w:rsid w:val="007A281E"/>
    <w:rsid w:val="007A29F9"/>
    <w:rsid w:val="007A3039"/>
    <w:rsid w:val="007A3211"/>
    <w:rsid w:val="007A331D"/>
    <w:rsid w:val="007A37F8"/>
    <w:rsid w:val="007A4958"/>
    <w:rsid w:val="007A578D"/>
    <w:rsid w:val="007A57F7"/>
    <w:rsid w:val="007A5AEB"/>
    <w:rsid w:val="007A620E"/>
    <w:rsid w:val="007A686D"/>
    <w:rsid w:val="007A6BD6"/>
    <w:rsid w:val="007A78ED"/>
    <w:rsid w:val="007A7C5B"/>
    <w:rsid w:val="007A7D3C"/>
    <w:rsid w:val="007B03F2"/>
    <w:rsid w:val="007B0786"/>
    <w:rsid w:val="007B0EEA"/>
    <w:rsid w:val="007B11CA"/>
    <w:rsid w:val="007B1A62"/>
    <w:rsid w:val="007B1B07"/>
    <w:rsid w:val="007B1EE3"/>
    <w:rsid w:val="007B28BD"/>
    <w:rsid w:val="007B3349"/>
    <w:rsid w:val="007B33A9"/>
    <w:rsid w:val="007B45B8"/>
    <w:rsid w:val="007B4FCB"/>
    <w:rsid w:val="007B5449"/>
    <w:rsid w:val="007B5557"/>
    <w:rsid w:val="007B5D2C"/>
    <w:rsid w:val="007B61AB"/>
    <w:rsid w:val="007B70E0"/>
    <w:rsid w:val="007B75C6"/>
    <w:rsid w:val="007B766C"/>
    <w:rsid w:val="007B7D26"/>
    <w:rsid w:val="007C0759"/>
    <w:rsid w:val="007C09ED"/>
    <w:rsid w:val="007C0ECF"/>
    <w:rsid w:val="007C0FAF"/>
    <w:rsid w:val="007C1121"/>
    <w:rsid w:val="007C133C"/>
    <w:rsid w:val="007C16A1"/>
    <w:rsid w:val="007C1CBC"/>
    <w:rsid w:val="007C1DB6"/>
    <w:rsid w:val="007C1E10"/>
    <w:rsid w:val="007C1F57"/>
    <w:rsid w:val="007C204C"/>
    <w:rsid w:val="007C2508"/>
    <w:rsid w:val="007C3767"/>
    <w:rsid w:val="007C4835"/>
    <w:rsid w:val="007C58B4"/>
    <w:rsid w:val="007C5DA6"/>
    <w:rsid w:val="007C5ED9"/>
    <w:rsid w:val="007C6208"/>
    <w:rsid w:val="007C762D"/>
    <w:rsid w:val="007C772A"/>
    <w:rsid w:val="007C7A79"/>
    <w:rsid w:val="007C7CC5"/>
    <w:rsid w:val="007D0535"/>
    <w:rsid w:val="007D07F0"/>
    <w:rsid w:val="007D0C2F"/>
    <w:rsid w:val="007D1237"/>
    <w:rsid w:val="007D1254"/>
    <w:rsid w:val="007D1306"/>
    <w:rsid w:val="007D2123"/>
    <w:rsid w:val="007D254A"/>
    <w:rsid w:val="007D2B76"/>
    <w:rsid w:val="007D2E25"/>
    <w:rsid w:val="007D2F6D"/>
    <w:rsid w:val="007D3AC2"/>
    <w:rsid w:val="007D3C20"/>
    <w:rsid w:val="007D49CB"/>
    <w:rsid w:val="007D4D8C"/>
    <w:rsid w:val="007D5509"/>
    <w:rsid w:val="007D5540"/>
    <w:rsid w:val="007D5625"/>
    <w:rsid w:val="007D5640"/>
    <w:rsid w:val="007D60CE"/>
    <w:rsid w:val="007D657B"/>
    <w:rsid w:val="007D6A3A"/>
    <w:rsid w:val="007D6E4C"/>
    <w:rsid w:val="007D72F1"/>
    <w:rsid w:val="007D77EB"/>
    <w:rsid w:val="007D791F"/>
    <w:rsid w:val="007E099D"/>
    <w:rsid w:val="007E15B9"/>
    <w:rsid w:val="007E2CE1"/>
    <w:rsid w:val="007E32D9"/>
    <w:rsid w:val="007E367B"/>
    <w:rsid w:val="007E39AA"/>
    <w:rsid w:val="007E3DB8"/>
    <w:rsid w:val="007E3FB7"/>
    <w:rsid w:val="007E5128"/>
    <w:rsid w:val="007E566E"/>
    <w:rsid w:val="007E5B28"/>
    <w:rsid w:val="007E5FFB"/>
    <w:rsid w:val="007E6816"/>
    <w:rsid w:val="007E6F23"/>
    <w:rsid w:val="007E73D1"/>
    <w:rsid w:val="007E7BC6"/>
    <w:rsid w:val="007E7CDC"/>
    <w:rsid w:val="007F021E"/>
    <w:rsid w:val="007F0361"/>
    <w:rsid w:val="007F085B"/>
    <w:rsid w:val="007F1CBA"/>
    <w:rsid w:val="007F1DB3"/>
    <w:rsid w:val="007F2203"/>
    <w:rsid w:val="007F2224"/>
    <w:rsid w:val="007F222D"/>
    <w:rsid w:val="007F28D0"/>
    <w:rsid w:val="007F2A90"/>
    <w:rsid w:val="007F2B44"/>
    <w:rsid w:val="007F358D"/>
    <w:rsid w:val="007F38EF"/>
    <w:rsid w:val="007F390F"/>
    <w:rsid w:val="007F3FA5"/>
    <w:rsid w:val="007F4C84"/>
    <w:rsid w:val="007F4DE8"/>
    <w:rsid w:val="007F5C7C"/>
    <w:rsid w:val="007F5EA4"/>
    <w:rsid w:val="007F5F44"/>
    <w:rsid w:val="007F6658"/>
    <w:rsid w:val="007F69A5"/>
    <w:rsid w:val="007F6B2E"/>
    <w:rsid w:val="007F71F1"/>
    <w:rsid w:val="00800226"/>
    <w:rsid w:val="008003BE"/>
    <w:rsid w:val="00800537"/>
    <w:rsid w:val="00800DB5"/>
    <w:rsid w:val="0080136D"/>
    <w:rsid w:val="00801653"/>
    <w:rsid w:val="0080181E"/>
    <w:rsid w:val="00801BA5"/>
    <w:rsid w:val="00801E07"/>
    <w:rsid w:val="008022F0"/>
    <w:rsid w:val="00802947"/>
    <w:rsid w:val="00802D65"/>
    <w:rsid w:val="00802E9F"/>
    <w:rsid w:val="00803031"/>
    <w:rsid w:val="00803120"/>
    <w:rsid w:val="00803435"/>
    <w:rsid w:val="00803556"/>
    <w:rsid w:val="00803722"/>
    <w:rsid w:val="0080390B"/>
    <w:rsid w:val="00803FE2"/>
    <w:rsid w:val="008042A1"/>
    <w:rsid w:val="008042B3"/>
    <w:rsid w:val="00804AE7"/>
    <w:rsid w:val="00804DF5"/>
    <w:rsid w:val="00805066"/>
    <w:rsid w:val="0080508D"/>
    <w:rsid w:val="008051B2"/>
    <w:rsid w:val="00805DD6"/>
    <w:rsid w:val="00806227"/>
    <w:rsid w:val="00806265"/>
    <w:rsid w:val="0080629F"/>
    <w:rsid w:val="00806823"/>
    <w:rsid w:val="008076CE"/>
    <w:rsid w:val="00807EA6"/>
    <w:rsid w:val="00807F4D"/>
    <w:rsid w:val="008108C9"/>
    <w:rsid w:val="00811107"/>
    <w:rsid w:val="00811A0F"/>
    <w:rsid w:val="00812834"/>
    <w:rsid w:val="00813504"/>
    <w:rsid w:val="00813779"/>
    <w:rsid w:val="00814330"/>
    <w:rsid w:val="0081435D"/>
    <w:rsid w:val="008145F4"/>
    <w:rsid w:val="00815065"/>
    <w:rsid w:val="00815292"/>
    <w:rsid w:val="00815626"/>
    <w:rsid w:val="00815804"/>
    <w:rsid w:val="008160BC"/>
    <w:rsid w:val="00816520"/>
    <w:rsid w:val="00816A7C"/>
    <w:rsid w:val="00816B2E"/>
    <w:rsid w:val="00816B5D"/>
    <w:rsid w:val="00816E83"/>
    <w:rsid w:val="008175C2"/>
    <w:rsid w:val="008176CC"/>
    <w:rsid w:val="00817AC2"/>
    <w:rsid w:val="00820373"/>
    <w:rsid w:val="008203BB"/>
    <w:rsid w:val="00821295"/>
    <w:rsid w:val="00821410"/>
    <w:rsid w:val="008217AE"/>
    <w:rsid w:val="00821C40"/>
    <w:rsid w:val="00821C97"/>
    <w:rsid w:val="00822B1F"/>
    <w:rsid w:val="00822C20"/>
    <w:rsid w:val="00822D05"/>
    <w:rsid w:val="00823648"/>
    <w:rsid w:val="008237FA"/>
    <w:rsid w:val="00823B3A"/>
    <w:rsid w:val="00823BA2"/>
    <w:rsid w:val="0082414B"/>
    <w:rsid w:val="00824569"/>
    <w:rsid w:val="00824C51"/>
    <w:rsid w:val="00824FB3"/>
    <w:rsid w:val="00824FB9"/>
    <w:rsid w:val="00825136"/>
    <w:rsid w:val="00825797"/>
    <w:rsid w:val="00826025"/>
    <w:rsid w:val="00826749"/>
    <w:rsid w:val="00826A51"/>
    <w:rsid w:val="00826F83"/>
    <w:rsid w:val="00827ACE"/>
    <w:rsid w:val="00830AA5"/>
    <w:rsid w:val="008310DC"/>
    <w:rsid w:val="008313F3"/>
    <w:rsid w:val="008323C9"/>
    <w:rsid w:val="00832664"/>
    <w:rsid w:val="00832687"/>
    <w:rsid w:val="00832A71"/>
    <w:rsid w:val="008331F0"/>
    <w:rsid w:val="00833304"/>
    <w:rsid w:val="00833DC4"/>
    <w:rsid w:val="00833ED8"/>
    <w:rsid w:val="00834BD8"/>
    <w:rsid w:val="0083503A"/>
    <w:rsid w:val="00835488"/>
    <w:rsid w:val="00835AB6"/>
    <w:rsid w:val="00835EA9"/>
    <w:rsid w:val="00835FD4"/>
    <w:rsid w:val="00836692"/>
    <w:rsid w:val="00836F0F"/>
    <w:rsid w:val="00837219"/>
    <w:rsid w:val="0084053B"/>
    <w:rsid w:val="00840979"/>
    <w:rsid w:val="00840DB5"/>
    <w:rsid w:val="008416CB"/>
    <w:rsid w:val="008424EF"/>
    <w:rsid w:val="00842602"/>
    <w:rsid w:val="00844650"/>
    <w:rsid w:val="00845034"/>
    <w:rsid w:val="00845452"/>
    <w:rsid w:val="0084570D"/>
    <w:rsid w:val="00845A0F"/>
    <w:rsid w:val="00846ADE"/>
    <w:rsid w:val="00846BAD"/>
    <w:rsid w:val="00846BCE"/>
    <w:rsid w:val="00846F7B"/>
    <w:rsid w:val="00847091"/>
    <w:rsid w:val="00847537"/>
    <w:rsid w:val="008479E4"/>
    <w:rsid w:val="00847D26"/>
    <w:rsid w:val="00847D43"/>
    <w:rsid w:val="00850252"/>
    <w:rsid w:val="008508B8"/>
    <w:rsid w:val="00850A7C"/>
    <w:rsid w:val="00851990"/>
    <w:rsid w:val="008519B7"/>
    <w:rsid w:val="00851BEB"/>
    <w:rsid w:val="00852177"/>
    <w:rsid w:val="00852DED"/>
    <w:rsid w:val="00852E3F"/>
    <w:rsid w:val="00853480"/>
    <w:rsid w:val="00853C5C"/>
    <w:rsid w:val="00854BD2"/>
    <w:rsid w:val="00854ED1"/>
    <w:rsid w:val="00855B5A"/>
    <w:rsid w:val="00855E9C"/>
    <w:rsid w:val="00855FE9"/>
    <w:rsid w:val="008561D2"/>
    <w:rsid w:val="0085637F"/>
    <w:rsid w:val="00856EE1"/>
    <w:rsid w:val="008571AB"/>
    <w:rsid w:val="008573D5"/>
    <w:rsid w:val="00857CE5"/>
    <w:rsid w:val="008601B5"/>
    <w:rsid w:val="008602D0"/>
    <w:rsid w:val="008603E2"/>
    <w:rsid w:val="00860745"/>
    <w:rsid w:val="00860BB5"/>
    <w:rsid w:val="00860CB3"/>
    <w:rsid w:val="00860CE4"/>
    <w:rsid w:val="00860F4F"/>
    <w:rsid w:val="0086126C"/>
    <w:rsid w:val="00861692"/>
    <w:rsid w:val="0086187B"/>
    <w:rsid w:val="00861B1E"/>
    <w:rsid w:val="00861B31"/>
    <w:rsid w:val="00862608"/>
    <w:rsid w:val="00862955"/>
    <w:rsid w:val="00862E9D"/>
    <w:rsid w:val="00862F5E"/>
    <w:rsid w:val="0086306A"/>
    <w:rsid w:val="008630CD"/>
    <w:rsid w:val="008631EB"/>
    <w:rsid w:val="00863244"/>
    <w:rsid w:val="008637D5"/>
    <w:rsid w:val="00863844"/>
    <w:rsid w:val="00864216"/>
    <w:rsid w:val="00864245"/>
    <w:rsid w:val="00864C5C"/>
    <w:rsid w:val="008657EF"/>
    <w:rsid w:val="0086584B"/>
    <w:rsid w:val="00865F0D"/>
    <w:rsid w:val="00866765"/>
    <w:rsid w:val="00866D05"/>
    <w:rsid w:val="00867061"/>
    <w:rsid w:val="0086711A"/>
    <w:rsid w:val="008671ED"/>
    <w:rsid w:val="00867C23"/>
    <w:rsid w:val="0087018A"/>
    <w:rsid w:val="008703B7"/>
    <w:rsid w:val="00870650"/>
    <w:rsid w:val="00870E4D"/>
    <w:rsid w:val="00871BBC"/>
    <w:rsid w:val="00872132"/>
    <w:rsid w:val="00872AB2"/>
    <w:rsid w:val="00872B40"/>
    <w:rsid w:val="00873381"/>
    <w:rsid w:val="0087357C"/>
    <w:rsid w:val="0087390E"/>
    <w:rsid w:val="00873D8B"/>
    <w:rsid w:val="0087411F"/>
    <w:rsid w:val="00874646"/>
    <w:rsid w:val="0087512E"/>
    <w:rsid w:val="00875367"/>
    <w:rsid w:val="008760DB"/>
    <w:rsid w:val="008764A6"/>
    <w:rsid w:val="00876A70"/>
    <w:rsid w:val="00876D0E"/>
    <w:rsid w:val="0088052E"/>
    <w:rsid w:val="0088098B"/>
    <w:rsid w:val="008809EA"/>
    <w:rsid w:val="00881335"/>
    <w:rsid w:val="0088180C"/>
    <w:rsid w:val="008819DB"/>
    <w:rsid w:val="00881A54"/>
    <w:rsid w:val="00883044"/>
    <w:rsid w:val="00883308"/>
    <w:rsid w:val="008839B3"/>
    <w:rsid w:val="00884209"/>
    <w:rsid w:val="008845EF"/>
    <w:rsid w:val="008847F7"/>
    <w:rsid w:val="00884C1C"/>
    <w:rsid w:val="00884D8B"/>
    <w:rsid w:val="00884DC8"/>
    <w:rsid w:val="00885139"/>
    <w:rsid w:val="00885356"/>
    <w:rsid w:val="0088540B"/>
    <w:rsid w:val="00885B78"/>
    <w:rsid w:val="00885C50"/>
    <w:rsid w:val="00885CAF"/>
    <w:rsid w:val="0088627E"/>
    <w:rsid w:val="008874E9"/>
    <w:rsid w:val="00887D2D"/>
    <w:rsid w:val="00887FDA"/>
    <w:rsid w:val="008903D2"/>
    <w:rsid w:val="00890513"/>
    <w:rsid w:val="008907F0"/>
    <w:rsid w:val="00890E2E"/>
    <w:rsid w:val="00890E99"/>
    <w:rsid w:val="008916F1"/>
    <w:rsid w:val="00891B68"/>
    <w:rsid w:val="00891BBD"/>
    <w:rsid w:val="008928F1"/>
    <w:rsid w:val="00892E08"/>
    <w:rsid w:val="00893854"/>
    <w:rsid w:val="00893ABE"/>
    <w:rsid w:val="00893D50"/>
    <w:rsid w:val="008942FD"/>
    <w:rsid w:val="00894453"/>
    <w:rsid w:val="00894DF3"/>
    <w:rsid w:val="0089518F"/>
    <w:rsid w:val="00895F32"/>
    <w:rsid w:val="008964B1"/>
    <w:rsid w:val="00896513"/>
    <w:rsid w:val="00896B43"/>
    <w:rsid w:val="008A02B5"/>
    <w:rsid w:val="008A12F4"/>
    <w:rsid w:val="008A181A"/>
    <w:rsid w:val="008A1BE8"/>
    <w:rsid w:val="008A2600"/>
    <w:rsid w:val="008A2CE3"/>
    <w:rsid w:val="008A2D7C"/>
    <w:rsid w:val="008A309E"/>
    <w:rsid w:val="008A3108"/>
    <w:rsid w:val="008A36FF"/>
    <w:rsid w:val="008A3E9B"/>
    <w:rsid w:val="008A4AAB"/>
    <w:rsid w:val="008A4E97"/>
    <w:rsid w:val="008A5566"/>
    <w:rsid w:val="008A583A"/>
    <w:rsid w:val="008A58B3"/>
    <w:rsid w:val="008A58BD"/>
    <w:rsid w:val="008A6166"/>
    <w:rsid w:val="008A6C88"/>
    <w:rsid w:val="008A75ED"/>
    <w:rsid w:val="008A77BD"/>
    <w:rsid w:val="008A7DF3"/>
    <w:rsid w:val="008B02B0"/>
    <w:rsid w:val="008B02B1"/>
    <w:rsid w:val="008B08F2"/>
    <w:rsid w:val="008B0E60"/>
    <w:rsid w:val="008B1329"/>
    <w:rsid w:val="008B1EB9"/>
    <w:rsid w:val="008B24B2"/>
    <w:rsid w:val="008B3CD9"/>
    <w:rsid w:val="008B49D0"/>
    <w:rsid w:val="008B4C2B"/>
    <w:rsid w:val="008B5036"/>
    <w:rsid w:val="008B5C88"/>
    <w:rsid w:val="008B5CF1"/>
    <w:rsid w:val="008B6048"/>
    <w:rsid w:val="008B63D3"/>
    <w:rsid w:val="008B6F37"/>
    <w:rsid w:val="008B7645"/>
    <w:rsid w:val="008C0C44"/>
    <w:rsid w:val="008C18FD"/>
    <w:rsid w:val="008C2610"/>
    <w:rsid w:val="008C2A7D"/>
    <w:rsid w:val="008C3D78"/>
    <w:rsid w:val="008C4027"/>
    <w:rsid w:val="008C4E6E"/>
    <w:rsid w:val="008C5185"/>
    <w:rsid w:val="008C5427"/>
    <w:rsid w:val="008C5A31"/>
    <w:rsid w:val="008C6701"/>
    <w:rsid w:val="008C6A08"/>
    <w:rsid w:val="008C7327"/>
    <w:rsid w:val="008C7E81"/>
    <w:rsid w:val="008D0134"/>
    <w:rsid w:val="008D0649"/>
    <w:rsid w:val="008D1629"/>
    <w:rsid w:val="008D17B3"/>
    <w:rsid w:val="008D1BFB"/>
    <w:rsid w:val="008D1EB3"/>
    <w:rsid w:val="008D2337"/>
    <w:rsid w:val="008D23E7"/>
    <w:rsid w:val="008D267A"/>
    <w:rsid w:val="008D30CA"/>
    <w:rsid w:val="008D3201"/>
    <w:rsid w:val="008D390F"/>
    <w:rsid w:val="008D3E09"/>
    <w:rsid w:val="008D4607"/>
    <w:rsid w:val="008D46F1"/>
    <w:rsid w:val="008D4995"/>
    <w:rsid w:val="008D4A83"/>
    <w:rsid w:val="008D5210"/>
    <w:rsid w:val="008D554D"/>
    <w:rsid w:val="008D56FE"/>
    <w:rsid w:val="008D5F57"/>
    <w:rsid w:val="008D5F61"/>
    <w:rsid w:val="008D6501"/>
    <w:rsid w:val="008D65C1"/>
    <w:rsid w:val="008D6740"/>
    <w:rsid w:val="008D6B35"/>
    <w:rsid w:val="008D6DEA"/>
    <w:rsid w:val="008D6F96"/>
    <w:rsid w:val="008D71E8"/>
    <w:rsid w:val="008D74CB"/>
    <w:rsid w:val="008D76A2"/>
    <w:rsid w:val="008D79BA"/>
    <w:rsid w:val="008D7C92"/>
    <w:rsid w:val="008D7E10"/>
    <w:rsid w:val="008D7EC8"/>
    <w:rsid w:val="008E02E5"/>
    <w:rsid w:val="008E0351"/>
    <w:rsid w:val="008E0BEF"/>
    <w:rsid w:val="008E1B93"/>
    <w:rsid w:val="008E1E27"/>
    <w:rsid w:val="008E282E"/>
    <w:rsid w:val="008E306F"/>
    <w:rsid w:val="008E330A"/>
    <w:rsid w:val="008E55C8"/>
    <w:rsid w:val="008E59E2"/>
    <w:rsid w:val="008E743F"/>
    <w:rsid w:val="008E7B7A"/>
    <w:rsid w:val="008F0194"/>
    <w:rsid w:val="008F0329"/>
    <w:rsid w:val="008F1A7F"/>
    <w:rsid w:val="008F24F8"/>
    <w:rsid w:val="008F27E4"/>
    <w:rsid w:val="008F2A8D"/>
    <w:rsid w:val="008F2ACE"/>
    <w:rsid w:val="008F3BC8"/>
    <w:rsid w:val="008F3E98"/>
    <w:rsid w:val="008F4794"/>
    <w:rsid w:val="008F518F"/>
    <w:rsid w:val="008F5C59"/>
    <w:rsid w:val="008F5CF6"/>
    <w:rsid w:val="008F6016"/>
    <w:rsid w:val="008F643C"/>
    <w:rsid w:val="008F6622"/>
    <w:rsid w:val="008F6700"/>
    <w:rsid w:val="008F6906"/>
    <w:rsid w:val="008F7367"/>
    <w:rsid w:val="008F74AB"/>
    <w:rsid w:val="008F7903"/>
    <w:rsid w:val="008F7C16"/>
    <w:rsid w:val="009006F9"/>
    <w:rsid w:val="00900B0C"/>
    <w:rsid w:val="00900D01"/>
    <w:rsid w:val="00900E5A"/>
    <w:rsid w:val="00900EC1"/>
    <w:rsid w:val="00900F70"/>
    <w:rsid w:val="009015BD"/>
    <w:rsid w:val="00901B1C"/>
    <w:rsid w:val="00902A9B"/>
    <w:rsid w:val="00902EC8"/>
    <w:rsid w:val="0090313B"/>
    <w:rsid w:val="00903484"/>
    <w:rsid w:val="00903646"/>
    <w:rsid w:val="009038B2"/>
    <w:rsid w:val="00903BC5"/>
    <w:rsid w:val="00904CD2"/>
    <w:rsid w:val="009055A9"/>
    <w:rsid w:val="009055BE"/>
    <w:rsid w:val="00905A96"/>
    <w:rsid w:val="00905C6E"/>
    <w:rsid w:val="00906046"/>
    <w:rsid w:val="009060F7"/>
    <w:rsid w:val="009061E9"/>
    <w:rsid w:val="00906293"/>
    <w:rsid w:val="00907712"/>
    <w:rsid w:val="00907C6D"/>
    <w:rsid w:val="009102C4"/>
    <w:rsid w:val="0091047A"/>
    <w:rsid w:val="00910FA3"/>
    <w:rsid w:val="009110CA"/>
    <w:rsid w:val="009111BF"/>
    <w:rsid w:val="00911B47"/>
    <w:rsid w:val="00911FD9"/>
    <w:rsid w:val="00912E80"/>
    <w:rsid w:val="00913329"/>
    <w:rsid w:val="009145F5"/>
    <w:rsid w:val="00914644"/>
    <w:rsid w:val="00915127"/>
    <w:rsid w:val="00916108"/>
    <w:rsid w:val="00917E46"/>
    <w:rsid w:val="00917E7D"/>
    <w:rsid w:val="0092005E"/>
    <w:rsid w:val="009202C2"/>
    <w:rsid w:val="009204F5"/>
    <w:rsid w:val="00920938"/>
    <w:rsid w:val="00920A02"/>
    <w:rsid w:val="00920A7B"/>
    <w:rsid w:val="009242CB"/>
    <w:rsid w:val="00924443"/>
    <w:rsid w:val="00924763"/>
    <w:rsid w:val="00924D05"/>
    <w:rsid w:val="00924DE9"/>
    <w:rsid w:val="0092503B"/>
    <w:rsid w:val="009267EA"/>
    <w:rsid w:val="0092681C"/>
    <w:rsid w:val="00926EE5"/>
    <w:rsid w:val="00926FE7"/>
    <w:rsid w:val="0092714C"/>
    <w:rsid w:val="009275A9"/>
    <w:rsid w:val="00927B9E"/>
    <w:rsid w:val="00930352"/>
    <w:rsid w:val="0093035C"/>
    <w:rsid w:val="00930C27"/>
    <w:rsid w:val="00930DB3"/>
    <w:rsid w:val="00930F0B"/>
    <w:rsid w:val="00931544"/>
    <w:rsid w:val="00931635"/>
    <w:rsid w:val="00931891"/>
    <w:rsid w:val="009321B5"/>
    <w:rsid w:val="009352D4"/>
    <w:rsid w:val="00935617"/>
    <w:rsid w:val="00935B1F"/>
    <w:rsid w:val="0093611C"/>
    <w:rsid w:val="00936CE9"/>
    <w:rsid w:val="00937BE2"/>
    <w:rsid w:val="00940712"/>
    <w:rsid w:val="00941191"/>
    <w:rsid w:val="0094132D"/>
    <w:rsid w:val="009419BF"/>
    <w:rsid w:val="00941E2B"/>
    <w:rsid w:val="00942041"/>
    <w:rsid w:val="009424B9"/>
    <w:rsid w:val="00942BBA"/>
    <w:rsid w:val="0094375E"/>
    <w:rsid w:val="009439E4"/>
    <w:rsid w:val="00943B25"/>
    <w:rsid w:val="009440A5"/>
    <w:rsid w:val="00944BA2"/>
    <w:rsid w:val="00945D2A"/>
    <w:rsid w:val="00945DC7"/>
    <w:rsid w:val="00946168"/>
    <w:rsid w:val="009464A7"/>
    <w:rsid w:val="0094666A"/>
    <w:rsid w:val="0094670C"/>
    <w:rsid w:val="00946D74"/>
    <w:rsid w:val="00946EA0"/>
    <w:rsid w:val="009471DD"/>
    <w:rsid w:val="00947E80"/>
    <w:rsid w:val="00950CFF"/>
    <w:rsid w:val="009517D0"/>
    <w:rsid w:val="009519E9"/>
    <w:rsid w:val="00952049"/>
    <w:rsid w:val="00954716"/>
    <w:rsid w:val="0095489B"/>
    <w:rsid w:val="009554C1"/>
    <w:rsid w:val="00955B49"/>
    <w:rsid w:val="00955C44"/>
    <w:rsid w:val="00955D12"/>
    <w:rsid w:val="00955EAF"/>
    <w:rsid w:val="00956056"/>
    <w:rsid w:val="0095615E"/>
    <w:rsid w:val="009571DA"/>
    <w:rsid w:val="00957E2B"/>
    <w:rsid w:val="009603AE"/>
    <w:rsid w:val="00960577"/>
    <w:rsid w:val="00960CF8"/>
    <w:rsid w:val="009613B6"/>
    <w:rsid w:val="009615E5"/>
    <w:rsid w:val="00961FB1"/>
    <w:rsid w:val="009622F6"/>
    <w:rsid w:val="00962F32"/>
    <w:rsid w:val="009631C6"/>
    <w:rsid w:val="00963A91"/>
    <w:rsid w:val="00963CCC"/>
    <w:rsid w:val="00963E97"/>
    <w:rsid w:val="00963F69"/>
    <w:rsid w:val="009648C2"/>
    <w:rsid w:val="00964ADB"/>
    <w:rsid w:val="00964CFC"/>
    <w:rsid w:val="0096536B"/>
    <w:rsid w:val="00965381"/>
    <w:rsid w:val="00965F87"/>
    <w:rsid w:val="00967DAA"/>
    <w:rsid w:val="0097024F"/>
    <w:rsid w:val="0097071B"/>
    <w:rsid w:val="00971689"/>
    <w:rsid w:val="009726C4"/>
    <w:rsid w:val="009729F3"/>
    <w:rsid w:val="0097321E"/>
    <w:rsid w:val="00973546"/>
    <w:rsid w:val="00973C5D"/>
    <w:rsid w:val="009746A4"/>
    <w:rsid w:val="009747AD"/>
    <w:rsid w:val="00974A09"/>
    <w:rsid w:val="00974CC8"/>
    <w:rsid w:val="00974E16"/>
    <w:rsid w:val="009751C8"/>
    <w:rsid w:val="00975594"/>
    <w:rsid w:val="00975619"/>
    <w:rsid w:val="00975F40"/>
    <w:rsid w:val="0097616F"/>
    <w:rsid w:val="0097694F"/>
    <w:rsid w:val="00976ABA"/>
    <w:rsid w:val="00976CCB"/>
    <w:rsid w:val="00976E92"/>
    <w:rsid w:val="00977BDE"/>
    <w:rsid w:val="00977CA2"/>
    <w:rsid w:val="00980C78"/>
    <w:rsid w:val="009810CF"/>
    <w:rsid w:val="00981497"/>
    <w:rsid w:val="00981AAD"/>
    <w:rsid w:val="009831AC"/>
    <w:rsid w:val="0098397B"/>
    <w:rsid w:val="0098438E"/>
    <w:rsid w:val="00984E03"/>
    <w:rsid w:val="00985633"/>
    <w:rsid w:val="009866EA"/>
    <w:rsid w:val="009878AF"/>
    <w:rsid w:val="00987A51"/>
    <w:rsid w:val="00987EB3"/>
    <w:rsid w:val="00990726"/>
    <w:rsid w:val="009908AC"/>
    <w:rsid w:val="00991C7B"/>
    <w:rsid w:val="00992537"/>
    <w:rsid w:val="00993C2B"/>
    <w:rsid w:val="00993DAC"/>
    <w:rsid w:val="00993DB6"/>
    <w:rsid w:val="00993E0C"/>
    <w:rsid w:val="0099499C"/>
    <w:rsid w:val="00995E7D"/>
    <w:rsid w:val="00995F51"/>
    <w:rsid w:val="009965C0"/>
    <w:rsid w:val="0099680A"/>
    <w:rsid w:val="00997DCF"/>
    <w:rsid w:val="009A15D0"/>
    <w:rsid w:val="009A1CF7"/>
    <w:rsid w:val="009A2181"/>
    <w:rsid w:val="009A228B"/>
    <w:rsid w:val="009A241F"/>
    <w:rsid w:val="009A24F4"/>
    <w:rsid w:val="009A2F9D"/>
    <w:rsid w:val="009A365A"/>
    <w:rsid w:val="009A3BEE"/>
    <w:rsid w:val="009A3E36"/>
    <w:rsid w:val="009A4123"/>
    <w:rsid w:val="009A51B1"/>
    <w:rsid w:val="009A51F3"/>
    <w:rsid w:val="009A5EA9"/>
    <w:rsid w:val="009A6CAD"/>
    <w:rsid w:val="009A7739"/>
    <w:rsid w:val="009A7951"/>
    <w:rsid w:val="009B06C4"/>
    <w:rsid w:val="009B06C5"/>
    <w:rsid w:val="009B110B"/>
    <w:rsid w:val="009B1604"/>
    <w:rsid w:val="009B2B4D"/>
    <w:rsid w:val="009B315F"/>
    <w:rsid w:val="009B373D"/>
    <w:rsid w:val="009B3918"/>
    <w:rsid w:val="009B3EED"/>
    <w:rsid w:val="009B3F17"/>
    <w:rsid w:val="009B411F"/>
    <w:rsid w:val="009B4A14"/>
    <w:rsid w:val="009B4E74"/>
    <w:rsid w:val="009B4FEB"/>
    <w:rsid w:val="009B535E"/>
    <w:rsid w:val="009B55C3"/>
    <w:rsid w:val="009B6014"/>
    <w:rsid w:val="009B61D7"/>
    <w:rsid w:val="009B64DB"/>
    <w:rsid w:val="009B6945"/>
    <w:rsid w:val="009B7029"/>
    <w:rsid w:val="009B7C42"/>
    <w:rsid w:val="009B7C84"/>
    <w:rsid w:val="009C143B"/>
    <w:rsid w:val="009C15FC"/>
    <w:rsid w:val="009C2244"/>
    <w:rsid w:val="009C2CD4"/>
    <w:rsid w:val="009C358A"/>
    <w:rsid w:val="009C3A09"/>
    <w:rsid w:val="009C4FB2"/>
    <w:rsid w:val="009C508D"/>
    <w:rsid w:val="009C5746"/>
    <w:rsid w:val="009C7014"/>
    <w:rsid w:val="009C7408"/>
    <w:rsid w:val="009C7474"/>
    <w:rsid w:val="009C7DF9"/>
    <w:rsid w:val="009D0365"/>
    <w:rsid w:val="009D070C"/>
    <w:rsid w:val="009D0A70"/>
    <w:rsid w:val="009D0B00"/>
    <w:rsid w:val="009D0B81"/>
    <w:rsid w:val="009D1368"/>
    <w:rsid w:val="009D14C2"/>
    <w:rsid w:val="009D17C5"/>
    <w:rsid w:val="009D1A19"/>
    <w:rsid w:val="009D355B"/>
    <w:rsid w:val="009D380B"/>
    <w:rsid w:val="009D3DEF"/>
    <w:rsid w:val="009D44B8"/>
    <w:rsid w:val="009D5213"/>
    <w:rsid w:val="009D551B"/>
    <w:rsid w:val="009D5596"/>
    <w:rsid w:val="009D5C04"/>
    <w:rsid w:val="009D5C28"/>
    <w:rsid w:val="009D616C"/>
    <w:rsid w:val="009D62DA"/>
    <w:rsid w:val="009D66DA"/>
    <w:rsid w:val="009D6941"/>
    <w:rsid w:val="009D6CCA"/>
    <w:rsid w:val="009D73D3"/>
    <w:rsid w:val="009D770E"/>
    <w:rsid w:val="009E0DC9"/>
    <w:rsid w:val="009E10C6"/>
    <w:rsid w:val="009E13CB"/>
    <w:rsid w:val="009E1D35"/>
    <w:rsid w:val="009E2A96"/>
    <w:rsid w:val="009E2E71"/>
    <w:rsid w:val="009E373A"/>
    <w:rsid w:val="009E3BC0"/>
    <w:rsid w:val="009E483F"/>
    <w:rsid w:val="009E4EFC"/>
    <w:rsid w:val="009E5227"/>
    <w:rsid w:val="009E55B1"/>
    <w:rsid w:val="009E5765"/>
    <w:rsid w:val="009E57BE"/>
    <w:rsid w:val="009E5DB3"/>
    <w:rsid w:val="009E5F24"/>
    <w:rsid w:val="009E6CD6"/>
    <w:rsid w:val="009E6E2B"/>
    <w:rsid w:val="009E7852"/>
    <w:rsid w:val="009F02B6"/>
    <w:rsid w:val="009F0A9E"/>
    <w:rsid w:val="009F12B5"/>
    <w:rsid w:val="009F1347"/>
    <w:rsid w:val="009F17F7"/>
    <w:rsid w:val="009F3468"/>
    <w:rsid w:val="009F3F06"/>
    <w:rsid w:val="009F56EE"/>
    <w:rsid w:val="009F5B4E"/>
    <w:rsid w:val="009F5BAB"/>
    <w:rsid w:val="009F6075"/>
    <w:rsid w:val="009F61DD"/>
    <w:rsid w:val="009F624F"/>
    <w:rsid w:val="009F6DD9"/>
    <w:rsid w:val="009F702A"/>
    <w:rsid w:val="009F754A"/>
    <w:rsid w:val="00A004F7"/>
    <w:rsid w:val="00A00E9A"/>
    <w:rsid w:val="00A00F1C"/>
    <w:rsid w:val="00A013D6"/>
    <w:rsid w:val="00A014BB"/>
    <w:rsid w:val="00A014D9"/>
    <w:rsid w:val="00A01DB0"/>
    <w:rsid w:val="00A022D7"/>
    <w:rsid w:val="00A03325"/>
    <w:rsid w:val="00A03A60"/>
    <w:rsid w:val="00A04705"/>
    <w:rsid w:val="00A04E71"/>
    <w:rsid w:val="00A0535A"/>
    <w:rsid w:val="00A053AC"/>
    <w:rsid w:val="00A05D00"/>
    <w:rsid w:val="00A068E2"/>
    <w:rsid w:val="00A0734E"/>
    <w:rsid w:val="00A07648"/>
    <w:rsid w:val="00A079E0"/>
    <w:rsid w:val="00A105AF"/>
    <w:rsid w:val="00A111C5"/>
    <w:rsid w:val="00A1169B"/>
    <w:rsid w:val="00A1180F"/>
    <w:rsid w:val="00A124A9"/>
    <w:rsid w:val="00A128E8"/>
    <w:rsid w:val="00A13428"/>
    <w:rsid w:val="00A13B08"/>
    <w:rsid w:val="00A13CAD"/>
    <w:rsid w:val="00A150F1"/>
    <w:rsid w:val="00A157B2"/>
    <w:rsid w:val="00A15940"/>
    <w:rsid w:val="00A15E8D"/>
    <w:rsid w:val="00A15EBF"/>
    <w:rsid w:val="00A15F32"/>
    <w:rsid w:val="00A16BE6"/>
    <w:rsid w:val="00A17E05"/>
    <w:rsid w:val="00A17EB9"/>
    <w:rsid w:val="00A2025B"/>
    <w:rsid w:val="00A21147"/>
    <w:rsid w:val="00A214D6"/>
    <w:rsid w:val="00A21547"/>
    <w:rsid w:val="00A228A8"/>
    <w:rsid w:val="00A22BD6"/>
    <w:rsid w:val="00A23E8D"/>
    <w:rsid w:val="00A249C9"/>
    <w:rsid w:val="00A24DCD"/>
    <w:rsid w:val="00A253B4"/>
    <w:rsid w:val="00A25901"/>
    <w:rsid w:val="00A25BC1"/>
    <w:rsid w:val="00A2665A"/>
    <w:rsid w:val="00A26885"/>
    <w:rsid w:val="00A26D95"/>
    <w:rsid w:val="00A279CE"/>
    <w:rsid w:val="00A27B38"/>
    <w:rsid w:val="00A3057F"/>
    <w:rsid w:val="00A3082D"/>
    <w:rsid w:val="00A3106D"/>
    <w:rsid w:val="00A31DC5"/>
    <w:rsid w:val="00A32E6F"/>
    <w:rsid w:val="00A33CFC"/>
    <w:rsid w:val="00A34FDD"/>
    <w:rsid w:val="00A357A8"/>
    <w:rsid w:val="00A358F0"/>
    <w:rsid w:val="00A361F7"/>
    <w:rsid w:val="00A36B32"/>
    <w:rsid w:val="00A37A6F"/>
    <w:rsid w:val="00A41683"/>
    <w:rsid w:val="00A41777"/>
    <w:rsid w:val="00A41B3E"/>
    <w:rsid w:val="00A41C81"/>
    <w:rsid w:val="00A41D12"/>
    <w:rsid w:val="00A4281A"/>
    <w:rsid w:val="00A42AF6"/>
    <w:rsid w:val="00A43255"/>
    <w:rsid w:val="00A43C94"/>
    <w:rsid w:val="00A448E4"/>
    <w:rsid w:val="00A44F0F"/>
    <w:rsid w:val="00A44FB5"/>
    <w:rsid w:val="00A46D3F"/>
    <w:rsid w:val="00A474F6"/>
    <w:rsid w:val="00A47802"/>
    <w:rsid w:val="00A508E3"/>
    <w:rsid w:val="00A50AE4"/>
    <w:rsid w:val="00A50C8B"/>
    <w:rsid w:val="00A52331"/>
    <w:rsid w:val="00A52DED"/>
    <w:rsid w:val="00A52EA8"/>
    <w:rsid w:val="00A53477"/>
    <w:rsid w:val="00A541B7"/>
    <w:rsid w:val="00A54652"/>
    <w:rsid w:val="00A55C39"/>
    <w:rsid w:val="00A57375"/>
    <w:rsid w:val="00A57D26"/>
    <w:rsid w:val="00A60991"/>
    <w:rsid w:val="00A60AC0"/>
    <w:rsid w:val="00A6217F"/>
    <w:rsid w:val="00A62441"/>
    <w:rsid w:val="00A624B8"/>
    <w:rsid w:val="00A62688"/>
    <w:rsid w:val="00A62BB4"/>
    <w:rsid w:val="00A6370F"/>
    <w:rsid w:val="00A639A7"/>
    <w:rsid w:val="00A63C7A"/>
    <w:rsid w:val="00A640A9"/>
    <w:rsid w:val="00A642D3"/>
    <w:rsid w:val="00A64632"/>
    <w:rsid w:val="00A64BFD"/>
    <w:rsid w:val="00A64C5F"/>
    <w:rsid w:val="00A65184"/>
    <w:rsid w:val="00A65286"/>
    <w:rsid w:val="00A653C4"/>
    <w:rsid w:val="00A65845"/>
    <w:rsid w:val="00A65C53"/>
    <w:rsid w:val="00A661AE"/>
    <w:rsid w:val="00A66253"/>
    <w:rsid w:val="00A66790"/>
    <w:rsid w:val="00A66A73"/>
    <w:rsid w:val="00A67BF9"/>
    <w:rsid w:val="00A67C68"/>
    <w:rsid w:val="00A67CA3"/>
    <w:rsid w:val="00A70680"/>
    <w:rsid w:val="00A70683"/>
    <w:rsid w:val="00A70ACE"/>
    <w:rsid w:val="00A70EB8"/>
    <w:rsid w:val="00A71E31"/>
    <w:rsid w:val="00A73CDC"/>
    <w:rsid w:val="00A73F90"/>
    <w:rsid w:val="00A74A1C"/>
    <w:rsid w:val="00A74D53"/>
    <w:rsid w:val="00A7581A"/>
    <w:rsid w:val="00A75EBF"/>
    <w:rsid w:val="00A775B7"/>
    <w:rsid w:val="00A77DE8"/>
    <w:rsid w:val="00A805A9"/>
    <w:rsid w:val="00A80F49"/>
    <w:rsid w:val="00A8164C"/>
    <w:rsid w:val="00A82113"/>
    <w:rsid w:val="00A821FD"/>
    <w:rsid w:val="00A83ECC"/>
    <w:rsid w:val="00A851BD"/>
    <w:rsid w:val="00A859D2"/>
    <w:rsid w:val="00A86150"/>
    <w:rsid w:val="00A8624B"/>
    <w:rsid w:val="00A869B3"/>
    <w:rsid w:val="00A86A76"/>
    <w:rsid w:val="00A87216"/>
    <w:rsid w:val="00A90107"/>
    <w:rsid w:val="00A90228"/>
    <w:rsid w:val="00A903BC"/>
    <w:rsid w:val="00A90440"/>
    <w:rsid w:val="00A90AA9"/>
    <w:rsid w:val="00A9139C"/>
    <w:rsid w:val="00A91421"/>
    <w:rsid w:val="00A91695"/>
    <w:rsid w:val="00A92B82"/>
    <w:rsid w:val="00A92FF9"/>
    <w:rsid w:val="00A9366C"/>
    <w:rsid w:val="00A9402A"/>
    <w:rsid w:val="00A943F7"/>
    <w:rsid w:val="00A94D26"/>
    <w:rsid w:val="00A95F43"/>
    <w:rsid w:val="00A96BE9"/>
    <w:rsid w:val="00A97E12"/>
    <w:rsid w:val="00AA0CF9"/>
    <w:rsid w:val="00AA17DB"/>
    <w:rsid w:val="00AA1FC4"/>
    <w:rsid w:val="00AA2509"/>
    <w:rsid w:val="00AA28B5"/>
    <w:rsid w:val="00AA2952"/>
    <w:rsid w:val="00AA3212"/>
    <w:rsid w:val="00AA3FBA"/>
    <w:rsid w:val="00AA42F0"/>
    <w:rsid w:val="00AA47BB"/>
    <w:rsid w:val="00AA53B0"/>
    <w:rsid w:val="00AA6194"/>
    <w:rsid w:val="00AA6655"/>
    <w:rsid w:val="00AA6C19"/>
    <w:rsid w:val="00AA6FFA"/>
    <w:rsid w:val="00AA772A"/>
    <w:rsid w:val="00AA7857"/>
    <w:rsid w:val="00AA7B23"/>
    <w:rsid w:val="00AB0B1B"/>
    <w:rsid w:val="00AB0E49"/>
    <w:rsid w:val="00AB26E9"/>
    <w:rsid w:val="00AB3320"/>
    <w:rsid w:val="00AB3B32"/>
    <w:rsid w:val="00AB3BEF"/>
    <w:rsid w:val="00AB404B"/>
    <w:rsid w:val="00AB49B1"/>
    <w:rsid w:val="00AB4EFF"/>
    <w:rsid w:val="00AB5B22"/>
    <w:rsid w:val="00AB5B2B"/>
    <w:rsid w:val="00AB649B"/>
    <w:rsid w:val="00AB68E3"/>
    <w:rsid w:val="00AB69A3"/>
    <w:rsid w:val="00AB6CDE"/>
    <w:rsid w:val="00AB753B"/>
    <w:rsid w:val="00AB79CB"/>
    <w:rsid w:val="00AB7C6C"/>
    <w:rsid w:val="00AB7DF3"/>
    <w:rsid w:val="00AC0650"/>
    <w:rsid w:val="00AC07E6"/>
    <w:rsid w:val="00AC177B"/>
    <w:rsid w:val="00AC1E83"/>
    <w:rsid w:val="00AC1FF1"/>
    <w:rsid w:val="00AC27F1"/>
    <w:rsid w:val="00AC2F0F"/>
    <w:rsid w:val="00AC3034"/>
    <w:rsid w:val="00AC3906"/>
    <w:rsid w:val="00AC3979"/>
    <w:rsid w:val="00AC39AA"/>
    <w:rsid w:val="00AC3B06"/>
    <w:rsid w:val="00AC3BCF"/>
    <w:rsid w:val="00AC3E5B"/>
    <w:rsid w:val="00AC4103"/>
    <w:rsid w:val="00AC4D80"/>
    <w:rsid w:val="00AC4EA3"/>
    <w:rsid w:val="00AC557E"/>
    <w:rsid w:val="00AC5610"/>
    <w:rsid w:val="00AC57AD"/>
    <w:rsid w:val="00AC5AF0"/>
    <w:rsid w:val="00AC64D5"/>
    <w:rsid w:val="00AC67D2"/>
    <w:rsid w:val="00AC6D9A"/>
    <w:rsid w:val="00AC7013"/>
    <w:rsid w:val="00AC71E4"/>
    <w:rsid w:val="00AC7720"/>
    <w:rsid w:val="00AC77AF"/>
    <w:rsid w:val="00AC7864"/>
    <w:rsid w:val="00AC7BA8"/>
    <w:rsid w:val="00AC7D12"/>
    <w:rsid w:val="00AC7F05"/>
    <w:rsid w:val="00AD0354"/>
    <w:rsid w:val="00AD0873"/>
    <w:rsid w:val="00AD0EB1"/>
    <w:rsid w:val="00AD14FE"/>
    <w:rsid w:val="00AD1986"/>
    <w:rsid w:val="00AD202F"/>
    <w:rsid w:val="00AD2485"/>
    <w:rsid w:val="00AD284A"/>
    <w:rsid w:val="00AD3374"/>
    <w:rsid w:val="00AD3BA2"/>
    <w:rsid w:val="00AD3E89"/>
    <w:rsid w:val="00AD4245"/>
    <w:rsid w:val="00AD44D9"/>
    <w:rsid w:val="00AD488B"/>
    <w:rsid w:val="00AD4CBB"/>
    <w:rsid w:val="00AD4D5D"/>
    <w:rsid w:val="00AD555B"/>
    <w:rsid w:val="00AD5E17"/>
    <w:rsid w:val="00AD62EA"/>
    <w:rsid w:val="00AD630D"/>
    <w:rsid w:val="00AD6B69"/>
    <w:rsid w:val="00AD7699"/>
    <w:rsid w:val="00AD7894"/>
    <w:rsid w:val="00AD7966"/>
    <w:rsid w:val="00AD7CFE"/>
    <w:rsid w:val="00AD7F5B"/>
    <w:rsid w:val="00AE00EE"/>
    <w:rsid w:val="00AE09AA"/>
    <w:rsid w:val="00AE0F5D"/>
    <w:rsid w:val="00AE194A"/>
    <w:rsid w:val="00AE212B"/>
    <w:rsid w:val="00AE28DA"/>
    <w:rsid w:val="00AE370B"/>
    <w:rsid w:val="00AE3805"/>
    <w:rsid w:val="00AE3C97"/>
    <w:rsid w:val="00AE4566"/>
    <w:rsid w:val="00AE64B2"/>
    <w:rsid w:val="00AE74D4"/>
    <w:rsid w:val="00AF067D"/>
    <w:rsid w:val="00AF0695"/>
    <w:rsid w:val="00AF12F2"/>
    <w:rsid w:val="00AF17AF"/>
    <w:rsid w:val="00AF2C78"/>
    <w:rsid w:val="00AF308B"/>
    <w:rsid w:val="00AF3680"/>
    <w:rsid w:val="00AF492E"/>
    <w:rsid w:val="00AF49F9"/>
    <w:rsid w:val="00AF5484"/>
    <w:rsid w:val="00AF5929"/>
    <w:rsid w:val="00AF62C9"/>
    <w:rsid w:val="00AF76BA"/>
    <w:rsid w:val="00AF7709"/>
    <w:rsid w:val="00AF7D21"/>
    <w:rsid w:val="00B00CBE"/>
    <w:rsid w:val="00B00D6E"/>
    <w:rsid w:val="00B023F8"/>
    <w:rsid w:val="00B031F9"/>
    <w:rsid w:val="00B032F1"/>
    <w:rsid w:val="00B03389"/>
    <w:rsid w:val="00B03441"/>
    <w:rsid w:val="00B03670"/>
    <w:rsid w:val="00B036C3"/>
    <w:rsid w:val="00B03D54"/>
    <w:rsid w:val="00B0428F"/>
    <w:rsid w:val="00B06407"/>
    <w:rsid w:val="00B064DF"/>
    <w:rsid w:val="00B07402"/>
    <w:rsid w:val="00B10BA1"/>
    <w:rsid w:val="00B10C08"/>
    <w:rsid w:val="00B11B2C"/>
    <w:rsid w:val="00B12178"/>
    <w:rsid w:val="00B126DF"/>
    <w:rsid w:val="00B13489"/>
    <w:rsid w:val="00B135CC"/>
    <w:rsid w:val="00B13CD5"/>
    <w:rsid w:val="00B13EBC"/>
    <w:rsid w:val="00B1489B"/>
    <w:rsid w:val="00B14B1F"/>
    <w:rsid w:val="00B14D2A"/>
    <w:rsid w:val="00B14E3B"/>
    <w:rsid w:val="00B158D8"/>
    <w:rsid w:val="00B159F6"/>
    <w:rsid w:val="00B15B33"/>
    <w:rsid w:val="00B15F9B"/>
    <w:rsid w:val="00B1609E"/>
    <w:rsid w:val="00B16F3B"/>
    <w:rsid w:val="00B1749A"/>
    <w:rsid w:val="00B17719"/>
    <w:rsid w:val="00B1795A"/>
    <w:rsid w:val="00B179BB"/>
    <w:rsid w:val="00B17DAD"/>
    <w:rsid w:val="00B17EC1"/>
    <w:rsid w:val="00B2046E"/>
    <w:rsid w:val="00B2157C"/>
    <w:rsid w:val="00B2272C"/>
    <w:rsid w:val="00B22B6E"/>
    <w:rsid w:val="00B22D93"/>
    <w:rsid w:val="00B22F10"/>
    <w:rsid w:val="00B23591"/>
    <w:rsid w:val="00B23C33"/>
    <w:rsid w:val="00B23D37"/>
    <w:rsid w:val="00B24B96"/>
    <w:rsid w:val="00B25526"/>
    <w:rsid w:val="00B25534"/>
    <w:rsid w:val="00B25934"/>
    <w:rsid w:val="00B27ABE"/>
    <w:rsid w:val="00B30203"/>
    <w:rsid w:val="00B30700"/>
    <w:rsid w:val="00B30A20"/>
    <w:rsid w:val="00B30C38"/>
    <w:rsid w:val="00B30DBF"/>
    <w:rsid w:val="00B3149C"/>
    <w:rsid w:val="00B31599"/>
    <w:rsid w:val="00B31FE1"/>
    <w:rsid w:val="00B326F7"/>
    <w:rsid w:val="00B328C9"/>
    <w:rsid w:val="00B32BBD"/>
    <w:rsid w:val="00B3326B"/>
    <w:rsid w:val="00B3341D"/>
    <w:rsid w:val="00B34C77"/>
    <w:rsid w:val="00B34CC4"/>
    <w:rsid w:val="00B34F6C"/>
    <w:rsid w:val="00B34F9C"/>
    <w:rsid w:val="00B353ED"/>
    <w:rsid w:val="00B35A94"/>
    <w:rsid w:val="00B3621F"/>
    <w:rsid w:val="00B37517"/>
    <w:rsid w:val="00B37563"/>
    <w:rsid w:val="00B37ABA"/>
    <w:rsid w:val="00B37B6E"/>
    <w:rsid w:val="00B428A8"/>
    <w:rsid w:val="00B43E7F"/>
    <w:rsid w:val="00B4412C"/>
    <w:rsid w:val="00B4431D"/>
    <w:rsid w:val="00B446EE"/>
    <w:rsid w:val="00B45E0F"/>
    <w:rsid w:val="00B4628C"/>
    <w:rsid w:val="00B464BE"/>
    <w:rsid w:val="00B46815"/>
    <w:rsid w:val="00B46E70"/>
    <w:rsid w:val="00B4703C"/>
    <w:rsid w:val="00B4733E"/>
    <w:rsid w:val="00B476AC"/>
    <w:rsid w:val="00B50295"/>
    <w:rsid w:val="00B50A94"/>
    <w:rsid w:val="00B50C0D"/>
    <w:rsid w:val="00B5157E"/>
    <w:rsid w:val="00B525A1"/>
    <w:rsid w:val="00B52C21"/>
    <w:rsid w:val="00B53AC4"/>
    <w:rsid w:val="00B54084"/>
    <w:rsid w:val="00B547B2"/>
    <w:rsid w:val="00B549FF"/>
    <w:rsid w:val="00B54C44"/>
    <w:rsid w:val="00B55035"/>
    <w:rsid w:val="00B55426"/>
    <w:rsid w:val="00B56A50"/>
    <w:rsid w:val="00B6019F"/>
    <w:rsid w:val="00B60A15"/>
    <w:rsid w:val="00B60DD9"/>
    <w:rsid w:val="00B617CE"/>
    <w:rsid w:val="00B61FE8"/>
    <w:rsid w:val="00B621BC"/>
    <w:rsid w:val="00B62B35"/>
    <w:rsid w:val="00B63793"/>
    <w:rsid w:val="00B63C31"/>
    <w:rsid w:val="00B63D3E"/>
    <w:rsid w:val="00B63ED3"/>
    <w:rsid w:val="00B642EF"/>
    <w:rsid w:val="00B644A0"/>
    <w:rsid w:val="00B644BF"/>
    <w:rsid w:val="00B644C1"/>
    <w:rsid w:val="00B646FF"/>
    <w:rsid w:val="00B6500A"/>
    <w:rsid w:val="00B65196"/>
    <w:rsid w:val="00B67629"/>
    <w:rsid w:val="00B67798"/>
    <w:rsid w:val="00B67804"/>
    <w:rsid w:val="00B67D01"/>
    <w:rsid w:val="00B704B9"/>
    <w:rsid w:val="00B70DEB"/>
    <w:rsid w:val="00B70EAD"/>
    <w:rsid w:val="00B71124"/>
    <w:rsid w:val="00B713E9"/>
    <w:rsid w:val="00B71B7E"/>
    <w:rsid w:val="00B72E62"/>
    <w:rsid w:val="00B731A4"/>
    <w:rsid w:val="00B734E9"/>
    <w:rsid w:val="00B735E9"/>
    <w:rsid w:val="00B7393F"/>
    <w:rsid w:val="00B73A0E"/>
    <w:rsid w:val="00B73C07"/>
    <w:rsid w:val="00B74532"/>
    <w:rsid w:val="00B75976"/>
    <w:rsid w:val="00B75B2E"/>
    <w:rsid w:val="00B76BFC"/>
    <w:rsid w:val="00B76DF2"/>
    <w:rsid w:val="00B772CB"/>
    <w:rsid w:val="00B7763D"/>
    <w:rsid w:val="00B77735"/>
    <w:rsid w:val="00B77F49"/>
    <w:rsid w:val="00B77FA9"/>
    <w:rsid w:val="00B8019C"/>
    <w:rsid w:val="00B810E8"/>
    <w:rsid w:val="00B813C2"/>
    <w:rsid w:val="00B81D42"/>
    <w:rsid w:val="00B81F2E"/>
    <w:rsid w:val="00B82004"/>
    <w:rsid w:val="00B822A2"/>
    <w:rsid w:val="00B8270D"/>
    <w:rsid w:val="00B82AE3"/>
    <w:rsid w:val="00B83A57"/>
    <w:rsid w:val="00B83C89"/>
    <w:rsid w:val="00B84019"/>
    <w:rsid w:val="00B84071"/>
    <w:rsid w:val="00B84547"/>
    <w:rsid w:val="00B84585"/>
    <w:rsid w:val="00B8480E"/>
    <w:rsid w:val="00B850A9"/>
    <w:rsid w:val="00B85A83"/>
    <w:rsid w:val="00B86B3B"/>
    <w:rsid w:val="00B87023"/>
    <w:rsid w:val="00B870F5"/>
    <w:rsid w:val="00B87354"/>
    <w:rsid w:val="00B87F5D"/>
    <w:rsid w:val="00B87FCB"/>
    <w:rsid w:val="00B90D02"/>
    <w:rsid w:val="00B90DEA"/>
    <w:rsid w:val="00B91081"/>
    <w:rsid w:val="00B91593"/>
    <w:rsid w:val="00B9196C"/>
    <w:rsid w:val="00B91A42"/>
    <w:rsid w:val="00B9299F"/>
    <w:rsid w:val="00B92C82"/>
    <w:rsid w:val="00B92D58"/>
    <w:rsid w:val="00B92F86"/>
    <w:rsid w:val="00B93029"/>
    <w:rsid w:val="00B93433"/>
    <w:rsid w:val="00B9411C"/>
    <w:rsid w:val="00B94347"/>
    <w:rsid w:val="00B94467"/>
    <w:rsid w:val="00B94B43"/>
    <w:rsid w:val="00B95910"/>
    <w:rsid w:val="00B95AE2"/>
    <w:rsid w:val="00B95DB8"/>
    <w:rsid w:val="00B95EF8"/>
    <w:rsid w:val="00B978C8"/>
    <w:rsid w:val="00B97D37"/>
    <w:rsid w:val="00BA0063"/>
    <w:rsid w:val="00BA018A"/>
    <w:rsid w:val="00BA0A81"/>
    <w:rsid w:val="00BA0D2A"/>
    <w:rsid w:val="00BA10C9"/>
    <w:rsid w:val="00BA1348"/>
    <w:rsid w:val="00BA2199"/>
    <w:rsid w:val="00BA3392"/>
    <w:rsid w:val="00BA3924"/>
    <w:rsid w:val="00BA39EE"/>
    <w:rsid w:val="00BA3D33"/>
    <w:rsid w:val="00BA4B3F"/>
    <w:rsid w:val="00BA4CEC"/>
    <w:rsid w:val="00BA4D6C"/>
    <w:rsid w:val="00BA577A"/>
    <w:rsid w:val="00BA5885"/>
    <w:rsid w:val="00BA5F57"/>
    <w:rsid w:val="00BA5FE0"/>
    <w:rsid w:val="00BA5FE4"/>
    <w:rsid w:val="00BA69C0"/>
    <w:rsid w:val="00BA69D5"/>
    <w:rsid w:val="00BA6A00"/>
    <w:rsid w:val="00BA6DE1"/>
    <w:rsid w:val="00BA79C3"/>
    <w:rsid w:val="00BA7A31"/>
    <w:rsid w:val="00BB0AE5"/>
    <w:rsid w:val="00BB0F43"/>
    <w:rsid w:val="00BB1277"/>
    <w:rsid w:val="00BB13DC"/>
    <w:rsid w:val="00BB21DD"/>
    <w:rsid w:val="00BB2ABA"/>
    <w:rsid w:val="00BB2D9A"/>
    <w:rsid w:val="00BB3522"/>
    <w:rsid w:val="00BB37BB"/>
    <w:rsid w:val="00BB3853"/>
    <w:rsid w:val="00BB39E1"/>
    <w:rsid w:val="00BB4C65"/>
    <w:rsid w:val="00BB4CFF"/>
    <w:rsid w:val="00BB5516"/>
    <w:rsid w:val="00BB6103"/>
    <w:rsid w:val="00BB612A"/>
    <w:rsid w:val="00BB6372"/>
    <w:rsid w:val="00BB6376"/>
    <w:rsid w:val="00BB6467"/>
    <w:rsid w:val="00BB721B"/>
    <w:rsid w:val="00BC01EA"/>
    <w:rsid w:val="00BC059C"/>
    <w:rsid w:val="00BC1B8C"/>
    <w:rsid w:val="00BC2767"/>
    <w:rsid w:val="00BC2FB5"/>
    <w:rsid w:val="00BC3D52"/>
    <w:rsid w:val="00BC4030"/>
    <w:rsid w:val="00BC425E"/>
    <w:rsid w:val="00BC4885"/>
    <w:rsid w:val="00BC5FCD"/>
    <w:rsid w:val="00BC6559"/>
    <w:rsid w:val="00BC6893"/>
    <w:rsid w:val="00BC719F"/>
    <w:rsid w:val="00BC767F"/>
    <w:rsid w:val="00BC7836"/>
    <w:rsid w:val="00BD011E"/>
    <w:rsid w:val="00BD0451"/>
    <w:rsid w:val="00BD09A9"/>
    <w:rsid w:val="00BD13CF"/>
    <w:rsid w:val="00BD2DA1"/>
    <w:rsid w:val="00BD2E86"/>
    <w:rsid w:val="00BD34E1"/>
    <w:rsid w:val="00BD3B46"/>
    <w:rsid w:val="00BD41F5"/>
    <w:rsid w:val="00BD4AD5"/>
    <w:rsid w:val="00BD4F6C"/>
    <w:rsid w:val="00BD548E"/>
    <w:rsid w:val="00BD563E"/>
    <w:rsid w:val="00BD5FC2"/>
    <w:rsid w:val="00BD6135"/>
    <w:rsid w:val="00BD64E8"/>
    <w:rsid w:val="00BD6B1E"/>
    <w:rsid w:val="00BD6B93"/>
    <w:rsid w:val="00BD7888"/>
    <w:rsid w:val="00BD7B4C"/>
    <w:rsid w:val="00BD7F7B"/>
    <w:rsid w:val="00BE04E0"/>
    <w:rsid w:val="00BE0EE5"/>
    <w:rsid w:val="00BE1C65"/>
    <w:rsid w:val="00BE23D3"/>
    <w:rsid w:val="00BE2B43"/>
    <w:rsid w:val="00BE2F96"/>
    <w:rsid w:val="00BE3797"/>
    <w:rsid w:val="00BE389A"/>
    <w:rsid w:val="00BE38DC"/>
    <w:rsid w:val="00BE488C"/>
    <w:rsid w:val="00BE4F10"/>
    <w:rsid w:val="00BE50F8"/>
    <w:rsid w:val="00BE5795"/>
    <w:rsid w:val="00BE5EFE"/>
    <w:rsid w:val="00BE603A"/>
    <w:rsid w:val="00BE6088"/>
    <w:rsid w:val="00BE66F5"/>
    <w:rsid w:val="00BE6783"/>
    <w:rsid w:val="00BE6832"/>
    <w:rsid w:val="00BE68CE"/>
    <w:rsid w:val="00BE6E86"/>
    <w:rsid w:val="00BE6F31"/>
    <w:rsid w:val="00BF0664"/>
    <w:rsid w:val="00BF071A"/>
    <w:rsid w:val="00BF08D8"/>
    <w:rsid w:val="00BF0EAC"/>
    <w:rsid w:val="00BF101E"/>
    <w:rsid w:val="00BF11D3"/>
    <w:rsid w:val="00BF1227"/>
    <w:rsid w:val="00BF1A92"/>
    <w:rsid w:val="00BF1DE1"/>
    <w:rsid w:val="00BF1EC1"/>
    <w:rsid w:val="00BF2091"/>
    <w:rsid w:val="00BF216D"/>
    <w:rsid w:val="00BF29D0"/>
    <w:rsid w:val="00BF2E50"/>
    <w:rsid w:val="00BF2F9B"/>
    <w:rsid w:val="00BF32C6"/>
    <w:rsid w:val="00BF34EF"/>
    <w:rsid w:val="00BF357C"/>
    <w:rsid w:val="00BF3ED0"/>
    <w:rsid w:val="00BF4C17"/>
    <w:rsid w:val="00BF4DA1"/>
    <w:rsid w:val="00BF53DC"/>
    <w:rsid w:val="00BF5720"/>
    <w:rsid w:val="00BF6195"/>
    <w:rsid w:val="00BF6272"/>
    <w:rsid w:val="00BF6352"/>
    <w:rsid w:val="00BF6D3E"/>
    <w:rsid w:val="00BF7099"/>
    <w:rsid w:val="00BF74BD"/>
    <w:rsid w:val="00BF7505"/>
    <w:rsid w:val="00BF7660"/>
    <w:rsid w:val="00BF7665"/>
    <w:rsid w:val="00BF7678"/>
    <w:rsid w:val="00C00220"/>
    <w:rsid w:val="00C0066C"/>
    <w:rsid w:val="00C00BBB"/>
    <w:rsid w:val="00C00BC7"/>
    <w:rsid w:val="00C00C64"/>
    <w:rsid w:val="00C01DCA"/>
    <w:rsid w:val="00C025A2"/>
    <w:rsid w:val="00C02A65"/>
    <w:rsid w:val="00C02CCE"/>
    <w:rsid w:val="00C02D37"/>
    <w:rsid w:val="00C03559"/>
    <w:rsid w:val="00C04243"/>
    <w:rsid w:val="00C04C07"/>
    <w:rsid w:val="00C04E35"/>
    <w:rsid w:val="00C05440"/>
    <w:rsid w:val="00C055D0"/>
    <w:rsid w:val="00C05F59"/>
    <w:rsid w:val="00C0675A"/>
    <w:rsid w:val="00C07287"/>
    <w:rsid w:val="00C07C21"/>
    <w:rsid w:val="00C10513"/>
    <w:rsid w:val="00C10914"/>
    <w:rsid w:val="00C10F19"/>
    <w:rsid w:val="00C11269"/>
    <w:rsid w:val="00C11720"/>
    <w:rsid w:val="00C117F4"/>
    <w:rsid w:val="00C12558"/>
    <w:rsid w:val="00C12647"/>
    <w:rsid w:val="00C12668"/>
    <w:rsid w:val="00C129E7"/>
    <w:rsid w:val="00C13069"/>
    <w:rsid w:val="00C13FD4"/>
    <w:rsid w:val="00C1431D"/>
    <w:rsid w:val="00C14990"/>
    <w:rsid w:val="00C1504E"/>
    <w:rsid w:val="00C155CB"/>
    <w:rsid w:val="00C16313"/>
    <w:rsid w:val="00C1648C"/>
    <w:rsid w:val="00C1670C"/>
    <w:rsid w:val="00C16A67"/>
    <w:rsid w:val="00C17086"/>
    <w:rsid w:val="00C20209"/>
    <w:rsid w:val="00C205AD"/>
    <w:rsid w:val="00C20983"/>
    <w:rsid w:val="00C21281"/>
    <w:rsid w:val="00C2161F"/>
    <w:rsid w:val="00C21CFD"/>
    <w:rsid w:val="00C22207"/>
    <w:rsid w:val="00C223F7"/>
    <w:rsid w:val="00C230B2"/>
    <w:rsid w:val="00C23333"/>
    <w:rsid w:val="00C2357F"/>
    <w:rsid w:val="00C239EB"/>
    <w:rsid w:val="00C24476"/>
    <w:rsid w:val="00C244AE"/>
    <w:rsid w:val="00C24E5F"/>
    <w:rsid w:val="00C24E7B"/>
    <w:rsid w:val="00C2601F"/>
    <w:rsid w:val="00C261D9"/>
    <w:rsid w:val="00C27107"/>
    <w:rsid w:val="00C27E66"/>
    <w:rsid w:val="00C305D6"/>
    <w:rsid w:val="00C3069C"/>
    <w:rsid w:val="00C310DF"/>
    <w:rsid w:val="00C31299"/>
    <w:rsid w:val="00C31853"/>
    <w:rsid w:val="00C31AB6"/>
    <w:rsid w:val="00C31DCA"/>
    <w:rsid w:val="00C31DE3"/>
    <w:rsid w:val="00C31E40"/>
    <w:rsid w:val="00C320A3"/>
    <w:rsid w:val="00C3312A"/>
    <w:rsid w:val="00C334CA"/>
    <w:rsid w:val="00C3371C"/>
    <w:rsid w:val="00C33C30"/>
    <w:rsid w:val="00C345DF"/>
    <w:rsid w:val="00C34D90"/>
    <w:rsid w:val="00C34F43"/>
    <w:rsid w:val="00C3568D"/>
    <w:rsid w:val="00C35B7E"/>
    <w:rsid w:val="00C362CD"/>
    <w:rsid w:val="00C3641D"/>
    <w:rsid w:val="00C36AA7"/>
    <w:rsid w:val="00C3731D"/>
    <w:rsid w:val="00C37672"/>
    <w:rsid w:val="00C377A6"/>
    <w:rsid w:val="00C37A48"/>
    <w:rsid w:val="00C40B20"/>
    <w:rsid w:val="00C41123"/>
    <w:rsid w:val="00C41575"/>
    <w:rsid w:val="00C417C6"/>
    <w:rsid w:val="00C422EB"/>
    <w:rsid w:val="00C4288E"/>
    <w:rsid w:val="00C42896"/>
    <w:rsid w:val="00C42E11"/>
    <w:rsid w:val="00C43073"/>
    <w:rsid w:val="00C433DA"/>
    <w:rsid w:val="00C43487"/>
    <w:rsid w:val="00C434DB"/>
    <w:rsid w:val="00C435AB"/>
    <w:rsid w:val="00C43C47"/>
    <w:rsid w:val="00C4427C"/>
    <w:rsid w:val="00C452B3"/>
    <w:rsid w:val="00C45A05"/>
    <w:rsid w:val="00C460A0"/>
    <w:rsid w:val="00C465ED"/>
    <w:rsid w:val="00C46AF3"/>
    <w:rsid w:val="00C46CAE"/>
    <w:rsid w:val="00C46F15"/>
    <w:rsid w:val="00C4727A"/>
    <w:rsid w:val="00C47332"/>
    <w:rsid w:val="00C4743C"/>
    <w:rsid w:val="00C47BCE"/>
    <w:rsid w:val="00C47E70"/>
    <w:rsid w:val="00C5012B"/>
    <w:rsid w:val="00C501F9"/>
    <w:rsid w:val="00C50479"/>
    <w:rsid w:val="00C509F5"/>
    <w:rsid w:val="00C50E5E"/>
    <w:rsid w:val="00C512C9"/>
    <w:rsid w:val="00C51470"/>
    <w:rsid w:val="00C52DD6"/>
    <w:rsid w:val="00C53893"/>
    <w:rsid w:val="00C549C1"/>
    <w:rsid w:val="00C54ACB"/>
    <w:rsid w:val="00C55100"/>
    <w:rsid w:val="00C55890"/>
    <w:rsid w:val="00C56246"/>
    <w:rsid w:val="00C565B1"/>
    <w:rsid w:val="00C57734"/>
    <w:rsid w:val="00C610E8"/>
    <w:rsid w:val="00C61855"/>
    <w:rsid w:val="00C62716"/>
    <w:rsid w:val="00C62E49"/>
    <w:rsid w:val="00C6353B"/>
    <w:rsid w:val="00C635B1"/>
    <w:rsid w:val="00C639B2"/>
    <w:rsid w:val="00C645D7"/>
    <w:rsid w:val="00C64618"/>
    <w:rsid w:val="00C647EC"/>
    <w:rsid w:val="00C64C50"/>
    <w:rsid w:val="00C6500B"/>
    <w:rsid w:val="00C65891"/>
    <w:rsid w:val="00C65996"/>
    <w:rsid w:val="00C65DD0"/>
    <w:rsid w:val="00C66E2C"/>
    <w:rsid w:val="00C66E45"/>
    <w:rsid w:val="00C66F61"/>
    <w:rsid w:val="00C677ED"/>
    <w:rsid w:val="00C67B81"/>
    <w:rsid w:val="00C7003F"/>
    <w:rsid w:val="00C702D2"/>
    <w:rsid w:val="00C709A8"/>
    <w:rsid w:val="00C7102F"/>
    <w:rsid w:val="00C71295"/>
    <w:rsid w:val="00C72650"/>
    <w:rsid w:val="00C72B36"/>
    <w:rsid w:val="00C731FF"/>
    <w:rsid w:val="00C733E9"/>
    <w:rsid w:val="00C73B27"/>
    <w:rsid w:val="00C73D34"/>
    <w:rsid w:val="00C741D7"/>
    <w:rsid w:val="00C74262"/>
    <w:rsid w:val="00C745A6"/>
    <w:rsid w:val="00C74666"/>
    <w:rsid w:val="00C75270"/>
    <w:rsid w:val="00C752C6"/>
    <w:rsid w:val="00C75ACC"/>
    <w:rsid w:val="00C75BA0"/>
    <w:rsid w:val="00C75DEF"/>
    <w:rsid w:val="00C7644F"/>
    <w:rsid w:val="00C76685"/>
    <w:rsid w:val="00C766F9"/>
    <w:rsid w:val="00C77170"/>
    <w:rsid w:val="00C773C9"/>
    <w:rsid w:val="00C77952"/>
    <w:rsid w:val="00C77AA7"/>
    <w:rsid w:val="00C80811"/>
    <w:rsid w:val="00C80D48"/>
    <w:rsid w:val="00C80FAA"/>
    <w:rsid w:val="00C82288"/>
    <w:rsid w:val="00C826BF"/>
    <w:rsid w:val="00C84678"/>
    <w:rsid w:val="00C84CC1"/>
    <w:rsid w:val="00C85394"/>
    <w:rsid w:val="00C85406"/>
    <w:rsid w:val="00C86476"/>
    <w:rsid w:val="00C86AD2"/>
    <w:rsid w:val="00C87193"/>
    <w:rsid w:val="00C872FA"/>
    <w:rsid w:val="00C877CF"/>
    <w:rsid w:val="00C87A7E"/>
    <w:rsid w:val="00C900CD"/>
    <w:rsid w:val="00C90960"/>
    <w:rsid w:val="00C90F49"/>
    <w:rsid w:val="00C91A2F"/>
    <w:rsid w:val="00C91B24"/>
    <w:rsid w:val="00C923D3"/>
    <w:rsid w:val="00C92F8C"/>
    <w:rsid w:val="00C93405"/>
    <w:rsid w:val="00C936FA"/>
    <w:rsid w:val="00C939EE"/>
    <w:rsid w:val="00C93BE5"/>
    <w:rsid w:val="00C93F0F"/>
    <w:rsid w:val="00C9402D"/>
    <w:rsid w:val="00C94730"/>
    <w:rsid w:val="00C9486F"/>
    <w:rsid w:val="00C9623F"/>
    <w:rsid w:val="00C96C46"/>
    <w:rsid w:val="00C96CCE"/>
    <w:rsid w:val="00C9708B"/>
    <w:rsid w:val="00C975F8"/>
    <w:rsid w:val="00C9771D"/>
    <w:rsid w:val="00C97774"/>
    <w:rsid w:val="00C97863"/>
    <w:rsid w:val="00CA0114"/>
    <w:rsid w:val="00CA0D18"/>
    <w:rsid w:val="00CA0F83"/>
    <w:rsid w:val="00CA14C3"/>
    <w:rsid w:val="00CA17B0"/>
    <w:rsid w:val="00CA3116"/>
    <w:rsid w:val="00CA3F17"/>
    <w:rsid w:val="00CA4080"/>
    <w:rsid w:val="00CA41D1"/>
    <w:rsid w:val="00CA44DE"/>
    <w:rsid w:val="00CA50B2"/>
    <w:rsid w:val="00CA511A"/>
    <w:rsid w:val="00CA6119"/>
    <w:rsid w:val="00CA7664"/>
    <w:rsid w:val="00CA7B06"/>
    <w:rsid w:val="00CA7D1F"/>
    <w:rsid w:val="00CB0117"/>
    <w:rsid w:val="00CB0636"/>
    <w:rsid w:val="00CB06D5"/>
    <w:rsid w:val="00CB0FB6"/>
    <w:rsid w:val="00CB16B6"/>
    <w:rsid w:val="00CB17EC"/>
    <w:rsid w:val="00CB1AA3"/>
    <w:rsid w:val="00CB1D71"/>
    <w:rsid w:val="00CB202D"/>
    <w:rsid w:val="00CB209B"/>
    <w:rsid w:val="00CB2A1C"/>
    <w:rsid w:val="00CB2F18"/>
    <w:rsid w:val="00CB311C"/>
    <w:rsid w:val="00CB3A1A"/>
    <w:rsid w:val="00CB41E5"/>
    <w:rsid w:val="00CB4B33"/>
    <w:rsid w:val="00CB4E8E"/>
    <w:rsid w:val="00CB5730"/>
    <w:rsid w:val="00CB5B47"/>
    <w:rsid w:val="00CB608F"/>
    <w:rsid w:val="00CB6241"/>
    <w:rsid w:val="00CB64E2"/>
    <w:rsid w:val="00CB699A"/>
    <w:rsid w:val="00CB7F47"/>
    <w:rsid w:val="00CC07FF"/>
    <w:rsid w:val="00CC0815"/>
    <w:rsid w:val="00CC09FB"/>
    <w:rsid w:val="00CC0D0A"/>
    <w:rsid w:val="00CC0FE0"/>
    <w:rsid w:val="00CC2FBD"/>
    <w:rsid w:val="00CC3099"/>
    <w:rsid w:val="00CC3163"/>
    <w:rsid w:val="00CC37D6"/>
    <w:rsid w:val="00CC48B7"/>
    <w:rsid w:val="00CC4BE7"/>
    <w:rsid w:val="00CC5497"/>
    <w:rsid w:val="00CC66CA"/>
    <w:rsid w:val="00CC6E40"/>
    <w:rsid w:val="00CC72A4"/>
    <w:rsid w:val="00CC737F"/>
    <w:rsid w:val="00CC7CEE"/>
    <w:rsid w:val="00CC7F8F"/>
    <w:rsid w:val="00CD01A0"/>
    <w:rsid w:val="00CD1045"/>
    <w:rsid w:val="00CD1F20"/>
    <w:rsid w:val="00CD2269"/>
    <w:rsid w:val="00CD282B"/>
    <w:rsid w:val="00CD4292"/>
    <w:rsid w:val="00CD43B5"/>
    <w:rsid w:val="00CD49A4"/>
    <w:rsid w:val="00CD4B7A"/>
    <w:rsid w:val="00CD4EB9"/>
    <w:rsid w:val="00CD5314"/>
    <w:rsid w:val="00CD6129"/>
    <w:rsid w:val="00CD66A9"/>
    <w:rsid w:val="00CD6ABA"/>
    <w:rsid w:val="00CD6C9B"/>
    <w:rsid w:val="00CD6F3D"/>
    <w:rsid w:val="00CD70DE"/>
    <w:rsid w:val="00CD71CE"/>
    <w:rsid w:val="00CD7552"/>
    <w:rsid w:val="00CD79A3"/>
    <w:rsid w:val="00CD7DA7"/>
    <w:rsid w:val="00CE0DAF"/>
    <w:rsid w:val="00CE0F14"/>
    <w:rsid w:val="00CE15D8"/>
    <w:rsid w:val="00CE16B7"/>
    <w:rsid w:val="00CE1C92"/>
    <w:rsid w:val="00CE1CDD"/>
    <w:rsid w:val="00CE1E61"/>
    <w:rsid w:val="00CE1EFB"/>
    <w:rsid w:val="00CE2051"/>
    <w:rsid w:val="00CE255F"/>
    <w:rsid w:val="00CE26C2"/>
    <w:rsid w:val="00CE274B"/>
    <w:rsid w:val="00CE3AC8"/>
    <w:rsid w:val="00CE4119"/>
    <w:rsid w:val="00CE426B"/>
    <w:rsid w:val="00CE46E4"/>
    <w:rsid w:val="00CE49CC"/>
    <w:rsid w:val="00CE4D04"/>
    <w:rsid w:val="00CE5A28"/>
    <w:rsid w:val="00CE5E75"/>
    <w:rsid w:val="00CE5EEE"/>
    <w:rsid w:val="00CE6D65"/>
    <w:rsid w:val="00CE6F73"/>
    <w:rsid w:val="00CE789A"/>
    <w:rsid w:val="00CE78FD"/>
    <w:rsid w:val="00CE7A13"/>
    <w:rsid w:val="00CE7AE6"/>
    <w:rsid w:val="00CE7C3C"/>
    <w:rsid w:val="00CF0A70"/>
    <w:rsid w:val="00CF1229"/>
    <w:rsid w:val="00CF14F9"/>
    <w:rsid w:val="00CF1743"/>
    <w:rsid w:val="00CF182C"/>
    <w:rsid w:val="00CF1E58"/>
    <w:rsid w:val="00CF2152"/>
    <w:rsid w:val="00CF2379"/>
    <w:rsid w:val="00CF25B1"/>
    <w:rsid w:val="00CF2BE6"/>
    <w:rsid w:val="00CF2D93"/>
    <w:rsid w:val="00CF303E"/>
    <w:rsid w:val="00CF307E"/>
    <w:rsid w:val="00CF32E3"/>
    <w:rsid w:val="00CF36F4"/>
    <w:rsid w:val="00CF4D44"/>
    <w:rsid w:val="00CF4FC8"/>
    <w:rsid w:val="00CF542F"/>
    <w:rsid w:val="00CF57E6"/>
    <w:rsid w:val="00CF5945"/>
    <w:rsid w:val="00CF5E96"/>
    <w:rsid w:val="00CF6077"/>
    <w:rsid w:val="00CF6911"/>
    <w:rsid w:val="00CF6EEB"/>
    <w:rsid w:val="00CF7CC5"/>
    <w:rsid w:val="00D01512"/>
    <w:rsid w:val="00D015A2"/>
    <w:rsid w:val="00D01813"/>
    <w:rsid w:val="00D01E0A"/>
    <w:rsid w:val="00D02CF9"/>
    <w:rsid w:val="00D03635"/>
    <w:rsid w:val="00D04068"/>
    <w:rsid w:val="00D045B7"/>
    <w:rsid w:val="00D04AB5"/>
    <w:rsid w:val="00D05A3F"/>
    <w:rsid w:val="00D05D0B"/>
    <w:rsid w:val="00D07305"/>
    <w:rsid w:val="00D075E6"/>
    <w:rsid w:val="00D07DC4"/>
    <w:rsid w:val="00D101A4"/>
    <w:rsid w:val="00D102BF"/>
    <w:rsid w:val="00D10311"/>
    <w:rsid w:val="00D105D7"/>
    <w:rsid w:val="00D1089A"/>
    <w:rsid w:val="00D1115C"/>
    <w:rsid w:val="00D11394"/>
    <w:rsid w:val="00D11A99"/>
    <w:rsid w:val="00D12670"/>
    <w:rsid w:val="00D12782"/>
    <w:rsid w:val="00D12836"/>
    <w:rsid w:val="00D12B94"/>
    <w:rsid w:val="00D13E92"/>
    <w:rsid w:val="00D152E7"/>
    <w:rsid w:val="00D152FF"/>
    <w:rsid w:val="00D15541"/>
    <w:rsid w:val="00D16226"/>
    <w:rsid w:val="00D168F8"/>
    <w:rsid w:val="00D16953"/>
    <w:rsid w:val="00D16B47"/>
    <w:rsid w:val="00D17E0B"/>
    <w:rsid w:val="00D20221"/>
    <w:rsid w:val="00D210DE"/>
    <w:rsid w:val="00D22001"/>
    <w:rsid w:val="00D24611"/>
    <w:rsid w:val="00D24943"/>
    <w:rsid w:val="00D24E07"/>
    <w:rsid w:val="00D24FA6"/>
    <w:rsid w:val="00D25379"/>
    <w:rsid w:val="00D25A33"/>
    <w:rsid w:val="00D27BA3"/>
    <w:rsid w:val="00D27E63"/>
    <w:rsid w:val="00D3015A"/>
    <w:rsid w:val="00D30397"/>
    <w:rsid w:val="00D305F5"/>
    <w:rsid w:val="00D30874"/>
    <w:rsid w:val="00D308A8"/>
    <w:rsid w:val="00D30DAE"/>
    <w:rsid w:val="00D31787"/>
    <w:rsid w:val="00D327DD"/>
    <w:rsid w:val="00D3280E"/>
    <w:rsid w:val="00D32841"/>
    <w:rsid w:val="00D32C25"/>
    <w:rsid w:val="00D32F51"/>
    <w:rsid w:val="00D32F5F"/>
    <w:rsid w:val="00D338BC"/>
    <w:rsid w:val="00D33FB1"/>
    <w:rsid w:val="00D33FEE"/>
    <w:rsid w:val="00D34897"/>
    <w:rsid w:val="00D34DE9"/>
    <w:rsid w:val="00D3571E"/>
    <w:rsid w:val="00D35D71"/>
    <w:rsid w:val="00D4045E"/>
    <w:rsid w:val="00D41B5A"/>
    <w:rsid w:val="00D41E83"/>
    <w:rsid w:val="00D41F37"/>
    <w:rsid w:val="00D42AAE"/>
    <w:rsid w:val="00D42EB9"/>
    <w:rsid w:val="00D43125"/>
    <w:rsid w:val="00D43AC7"/>
    <w:rsid w:val="00D44773"/>
    <w:rsid w:val="00D44CBD"/>
    <w:rsid w:val="00D44EB0"/>
    <w:rsid w:val="00D45F1B"/>
    <w:rsid w:val="00D45F37"/>
    <w:rsid w:val="00D4630D"/>
    <w:rsid w:val="00D4676C"/>
    <w:rsid w:val="00D47091"/>
    <w:rsid w:val="00D47BAB"/>
    <w:rsid w:val="00D47DDF"/>
    <w:rsid w:val="00D5005B"/>
    <w:rsid w:val="00D50082"/>
    <w:rsid w:val="00D5052C"/>
    <w:rsid w:val="00D5092A"/>
    <w:rsid w:val="00D512C1"/>
    <w:rsid w:val="00D52014"/>
    <w:rsid w:val="00D5243D"/>
    <w:rsid w:val="00D52CFE"/>
    <w:rsid w:val="00D52D23"/>
    <w:rsid w:val="00D5329E"/>
    <w:rsid w:val="00D53EF7"/>
    <w:rsid w:val="00D54C31"/>
    <w:rsid w:val="00D55905"/>
    <w:rsid w:val="00D55B38"/>
    <w:rsid w:val="00D55BEE"/>
    <w:rsid w:val="00D56375"/>
    <w:rsid w:val="00D564E4"/>
    <w:rsid w:val="00D567F1"/>
    <w:rsid w:val="00D56BDA"/>
    <w:rsid w:val="00D56EBE"/>
    <w:rsid w:val="00D56F90"/>
    <w:rsid w:val="00D5701D"/>
    <w:rsid w:val="00D57377"/>
    <w:rsid w:val="00D57C7D"/>
    <w:rsid w:val="00D57D9F"/>
    <w:rsid w:val="00D6031C"/>
    <w:rsid w:val="00D61563"/>
    <w:rsid w:val="00D61BD2"/>
    <w:rsid w:val="00D625F1"/>
    <w:rsid w:val="00D63F4C"/>
    <w:rsid w:val="00D63F82"/>
    <w:rsid w:val="00D64674"/>
    <w:rsid w:val="00D6487D"/>
    <w:rsid w:val="00D65263"/>
    <w:rsid w:val="00D653D0"/>
    <w:rsid w:val="00D654E9"/>
    <w:rsid w:val="00D65595"/>
    <w:rsid w:val="00D658DE"/>
    <w:rsid w:val="00D65C78"/>
    <w:rsid w:val="00D662F6"/>
    <w:rsid w:val="00D66550"/>
    <w:rsid w:val="00D66720"/>
    <w:rsid w:val="00D66931"/>
    <w:rsid w:val="00D676BF"/>
    <w:rsid w:val="00D677B3"/>
    <w:rsid w:val="00D67D05"/>
    <w:rsid w:val="00D703B1"/>
    <w:rsid w:val="00D703B7"/>
    <w:rsid w:val="00D70742"/>
    <w:rsid w:val="00D7093E"/>
    <w:rsid w:val="00D70C26"/>
    <w:rsid w:val="00D70C7A"/>
    <w:rsid w:val="00D71108"/>
    <w:rsid w:val="00D714BD"/>
    <w:rsid w:val="00D719F1"/>
    <w:rsid w:val="00D71CC4"/>
    <w:rsid w:val="00D72553"/>
    <w:rsid w:val="00D72B28"/>
    <w:rsid w:val="00D72EC5"/>
    <w:rsid w:val="00D73679"/>
    <w:rsid w:val="00D736EF"/>
    <w:rsid w:val="00D741C5"/>
    <w:rsid w:val="00D750A0"/>
    <w:rsid w:val="00D750EB"/>
    <w:rsid w:val="00D75824"/>
    <w:rsid w:val="00D75ACE"/>
    <w:rsid w:val="00D75EA1"/>
    <w:rsid w:val="00D7655B"/>
    <w:rsid w:val="00D76DD5"/>
    <w:rsid w:val="00D7760E"/>
    <w:rsid w:val="00D8026D"/>
    <w:rsid w:val="00D8040A"/>
    <w:rsid w:val="00D806F2"/>
    <w:rsid w:val="00D81D7E"/>
    <w:rsid w:val="00D82624"/>
    <w:rsid w:val="00D826CE"/>
    <w:rsid w:val="00D82D2A"/>
    <w:rsid w:val="00D83462"/>
    <w:rsid w:val="00D83EA1"/>
    <w:rsid w:val="00D84411"/>
    <w:rsid w:val="00D8460B"/>
    <w:rsid w:val="00D84EEB"/>
    <w:rsid w:val="00D84FE5"/>
    <w:rsid w:val="00D853F8"/>
    <w:rsid w:val="00D85672"/>
    <w:rsid w:val="00D865A3"/>
    <w:rsid w:val="00D86999"/>
    <w:rsid w:val="00D86C8D"/>
    <w:rsid w:val="00D901C9"/>
    <w:rsid w:val="00D909A3"/>
    <w:rsid w:val="00D90F62"/>
    <w:rsid w:val="00D92579"/>
    <w:rsid w:val="00D92667"/>
    <w:rsid w:val="00D92BAE"/>
    <w:rsid w:val="00D92BB8"/>
    <w:rsid w:val="00D92E36"/>
    <w:rsid w:val="00D92E81"/>
    <w:rsid w:val="00D93FC1"/>
    <w:rsid w:val="00D95374"/>
    <w:rsid w:val="00D95C9C"/>
    <w:rsid w:val="00D95DF7"/>
    <w:rsid w:val="00D96A60"/>
    <w:rsid w:val="00D96D17"/>
    <w:rsid w:val="00D970A9"/>
    <w:rsid w:val="00D97EEB"/>
    <w:rsid w:val="00D97F5D"/>
    <w:rsid w:val="00DA009B"/>
    <w:rsid w:val="00DA05FA"/>
    <w:rsid w:val="00DA0664"/>
    <w:rsid w:val="00DA0B60"/>
    <w:rsid w:val="00DA272A"/>
    <w:rsid w:val="00DA2B21"/>
    <w:rsid w:val="00DA30B3"/>
    <w:rsid w:val="00DA391F"/>
    <w:rsid w:val="00DA3AC8"/>
    <w:rsid w:val="00DA41B3"/>
    <w:rsid w:val="00DA4251"/>
    <w:rsid w:val="00DA459C"/>
    <w:rsid w:val="00DA4A08"/>
    <w:rsid w:val="00DA4ABA"/>
    <w:rsid w:val="00DA4BB6"/>
    <w:rsid w:val="00DA52C2"/>
    <w:rsid w:val="00DA5CAF"/>
    <w:rsid w:val="00DA5E26"/>
    <w:rsid w:val="00DA6053"/>
    <w:rsid w:val="00DA6F42"/>
    <w:rsid w:val="00DA7D04"/>
    <w:rsid w:val="00DB01EF"/>
    <w:rsid w:val="00DB0373"/>
    <w:rsid w:val="00DB0569"/>
    <w:rsid w:val="00DB1B69"/>
    <w:rsid w:val="00DB1FBF"/>
    <w:rsid w:val="00DB1FC8"/>
    <w:rsid w:val="00DB23BB"/>
    <w:rsid w:val="00DB2E1D"/>
    <w:rsid w:val="00DB2F90"/>
    <w:rsid w:val="00DB420B"/>
    <w:rsid w:val="00DB50A2"/>
    <w:rsid w:val="00DB53D8"/>
    <w:rsid w:val="00DB552C"/>
    <w:rsid w:val="00DB56EF"/>
    <w:rsid w:val="00DB5BA7"/>
    <w:rsid w:val="00DB62E8"/>
    <w:rsid w:val="00DB685D"/>
    <w:rsid w:val="00DB73CE"/>
    <w:rsid w:val="00DB7A21"/>
    <w:rsid w:val="00DC0052"/>
    <w:rsid w:val="00DC0272"/>
    <w:rsid w:val="00DC144F"/>
    <w:rsid w:val="00DC158A"/>
    <w:rsid w:val="00DC232B"/>
    <w:rsid w:val="00DC2F4C"/>
    <w:rsid w:val="00DC32E7"/>
    <w:rsid w:val="00DC3FDD"/>
    <w:rsid w:val="00DC44E2"/>
    <w:rsid w:val="00DC4A12"/>
    <w:rsid w:val="00DC4AF6"/>
    <w:rsid w:val="00DC4BF6"/>
    <w:rsid w:val="00DC50D9"/>
    <w:rsid w:val="00DC50F0"/>
    <w:rsid w:val="00DC5D5D"/>
    <w:rsid w:val="00DC6105"/>
    <w:rsid w:val="00DC6617"/>
    <w:rsid w:val="00DC6699"/>
    <w:rsid w:val="00DC66AD"/>
    <w:rsid w:val="00DC6DB0"/>
    <w:rsid w:val="00DC7777"/>
    <w:rsid w:val="00DC77FD"/>
    <w:rsid w:val="00DD0839"/>
    <w:rsid w:val="00DD0F4A"/>
    <w:rsid w:val="00DD1276"/>
    <w:rsid w:val="00DD1752"/>
    <w:rsid w:val="00DD17A0"/>
    <w:rsid w:val="00DD19AC"/>
    <w:rsid w:val="00DD20AC"/>
    <w:rsid w:val="00DD2960"/>
    <w:rsid w:val="00DD298B"/>
    <w:rsid w:val="00DD2BCF"/>
    <w:rsid w:val="00DD2F34"/>
    <w:rsid w:val="00DD3054"/>
    <w:rsid w:val="00DD333C"/>
    <w:rsid w:val="00DD36CC"/>
    <w:rsid w:val="00DD37D6"/>
    <w:rsid w:val="00DD4169"/>
    <w:rsid w:val="00DD41C5"/>
    <w:rsid w:val="00DD481E"/>
    <w:rsid w:val="00DD51AB"/>
    <w:rsid w:val="00DD52B7"/>
    <w:rsid w:val="00DD5D98"/>
    <w:rsid w:val="00DD637B"/>
    <w:rsid w:val="00DD6681"/>
    <w:rsid w:val="00DD7971"/>
    <w:rsid w:val="00DD7AAF"/>
    <w:rsid w:val="00DD7DE2"/>
    <w:rsid w:val="00DD7E49"/>
    <w:rsid w:val="00DE08B7"/>
    <w:rsid w:val="00DE0C2A"/>
    <w:rsid w:val="00DE0FD2"/>
    <w:rsid w:val="00DE1432"/>
    <w:rsid w:val="00DE3349"/>
    <w:rsid w:val="00DE33F7"/>
    <w:rsid w:val="00DE3C65"/>
    <w:rsid w:val="00DE3C7B"/>
    <w:rsid w:val="00DE3E2F"/>
    <w:rsid w:val="00DE413E"/>
    <w:rsid w:val="00DE48A9"/>
    <w:rsid w:val="00DE5B62"/>
    <w:rsid w:val="00DE5D5A"/>
    <w:rsid w:val="00DE5E0F"/>
    <w:rsid w:val="00DE658B"/>
    <w:rsid w:val="00DE7322"/>
    <w:rsid w:val="00DE7493"/>
    <w:rsid w:val="00DE7B04"/>
    <w:rsid w:val="00DE7C55"/>
    <w:rsid w:val="00DE7F65"/>
    <w:rsid w:val="00DF08DA"/>
    <w:rsid w:val="00DF0BEA"/>
    <w:rsid w:val="00DF1055"/>
    <w:rsid w:val="00DF179A"/>
    <w:rsid w:val="00DF1C81"/>
    <w:rsid w:val="00DF1C8C"/>
    <w:rsid w:val="00DF213B"/>
    <w:rsid w:val="00DF2E7A"/>
    <w:rsid w:val="00DF33FD"/>
    <w:rsid w:val="00DF3557"/>
    <w:rsid w:val="00DF3630"/>
    <w:rsid w:val="00DF38F7"/>
    <w:rsid w:val="00DF3A1F"/>
    <w:rsid w:val="00DF4051"/>
    <w:rsid w:val="00DF432F"/>
    <w:rsid w:val="00DF44A6"/>
    <w:rsid w:val="00DF5154"/>
    <w:rsid w:val="00DF5AD1"/>
    <w:rsid w:val="00DF5CA9"/>
    <w:rsid w:val="00DF63CB"/>
    <w:rsid w:val="00DF69A5"/>
    <w:rsid w:val="00DF6C29"/>
    <w:rsid w:val="00DF7091"/>
    <w:rsid w:val="00DF7AF9"/>
    <w:rsid w:val="00DF7DCE"/>
    <w:rsid w:val="00E0076E"/>
    <w:rsid w:val="00E018C4"/>
    <w:rsid w:val="00E023D9"/>
    <w:rsid w:val="00E028FF"/>
    <w:rsid w:val="00E02A59"/>
    <w:rsid w:val="00E031DC"/>
    <w:rsid w:val="00E03B29"/>
    <w:rsid w:val="00E040E2"/>
    <w:rsid w:val="00E04536"/>
    <w:rsid w:val="00E04FEF"/>
    <w:rsid w:val="00E0519B"/>
    <w:rsid w:val="00E05227"/>
    <w:rsid w:val="00E05A6E"/>
    <w:rsid w:val="00E0602A"/>
    <w:rsid w:val="00E06CF9"/>
    <w:rsid w:val="00E0780C"/>
    <w:rsid w:val="00E07AEC"/>
    <w:rsid w:val="00E07B72"/>
    <w:rsid w:val="00E10468"/>
    <w:rsid w:val="00E105E2"/>
    <w:rsid w:val="00E118B8"/>
    <w:rsid w:val="00E1211F"/>
    <w:rsid w:val="00E1268B"/>
    <w:rsid w:val="00E12705"/>
    <w:rsid w:val="00E13371"/>
    <w:rsid w:val="00E1359A"/>
    <w:rsid w:val="00E137C6"/>
    <w:rsid w:val="00E13ACB"/>
    <w:rsid w:val="00E13BE9"/>
    <w:rsid w:val="00E13CAF"/>
    <w:rsid w:val="00E15045"/>
    <w:rsid w:val="00E15AB0"/>
    <w:rsid w:val="00E165D2"/>
    <w:rsid w:val="00E169FE"/>
    <w:rsid w:val="00E17026"/>
    <w:rsid w:val="00E176FC"/>
    <w:rsid w:val="00E17C20"/>
    <w:rsid w:val="00E20819"/>
    <w:rsid w:val="00E20ED8"/>
    <w:rsid w:val="00E20F56"/>
    <w:rsid w:val="00E222E0"/>
    <w:rsid w:val="00E22410"/>
    <w:rsid w:val="00E246D1"/>
    <w:rsid w:val="00E24A5D"/>
    <w:rsid w:val="00E25388"/>
    <w:rsid w:val="00E25915"/>
    <w:rsid w:val="00E25C3A"/>
    <w:rsid w:val="00E269AB"/>
    <w:rsid w:val="00E26DC1"/>
    <w:rsid w:val="00E26E56"/>
    <w:rsid w:val="00E276EC"/>
    <w:rsid w:val="00E27737"/>
    <w:rsid w:val="00E30562"/>
    <w:rsid w:val="00E3171B"/>
    <w:rsid w:val="00E31BE8"/>
    <w:rsid w:val="00E332FC"/>
    <w:rsid w:val="00E33DDA"/>
    <w:rsid w:val="00E34214"/>
    <w:rsid w:val="00E346F4"/>
    <w:rsid w:val="00E3584B"/>
    <w:rsid w:val="00E35A25"/>
    <w:rsid w:val="00E35CD4"/>
    <w:rsid w:val="00E3612C"/>
    <w:rsid w:val="00E369A3"/>
    <w:rsid w:val="00E36E8F"/>
    <w:rsid w:val="00E3772E"/>
    <w:rsid w:val="00E37779"/>
    <w:rsid w:val="00E37E95"/>
    <w:rsid w:val="00E37EE8"/>
    <w:rsid w:val="00E40D30"/>
    <w:rsid w:val="00E4138C"/>
    <w:rsid w:val="00E42538"/>
    <w:rsid w:val="00E4260C"/>
    <w:rsid w:val="00E42692"/>
    <w:rsid w:val="00E428DA"/>
    <w:rsid w:val="00E44514"/>
    <w:rsid w:val="00E44853"/>
    <w:rsid w:val="00E45691"/>
    <w:rsid w:val="00E45FD5"/>
    <w:rsid w:val="00E462E4"/>
    <w:rsid w:val="00E466FD"/>
    <w:rsid w:val="00E468E7"/>
    <w:rsid w:val="00E46D62"/>
    <w:rsid w:val="00E47112"/>
    <w:rsid w:val="00E476F2"/>
    <w:rsid w:val="00E47D63"/>
    <w:rsid w:val="00E501C2"/>
    <w:rsid w:val="00E50737"/>
    <w:rsid w:val="00E50C8C"/>
    <w:rsid w:val="00E51D53"/>
    <w:rsid w:val="00E51E69"/>
    <w:rsid w:val="00E5285B"/>
    <w:rsid w:val="00E52FCC"/>
    <w:rsid w:val="00E5317C"/>
    <w:rsid w:val="00E53426"/>
    <w:rsid w:val="00E53655"/>
    <w:rsid w:val="00E53747"/>
    <w:rsid w:val="00E538C1"/>
    <w:rsid w:val="00E53BDD"/>
    <w:rsid w:val="00E53C85"/>
    <w:rsid w:val="00E540D5"/>
    <w:rsid w:val="00E54184"/>
    <w:rsid w:val="00E5427F"/>
    <w:rsid w:val="00E5462E"/>
    <w:rsid w:val="00E5590B"/>
    <w:rsid w:val="00E55955"/>
    <w:rsid w:val="00E55BA0"/>
    <w:rsid w:val="00E55F88"/>
    <w:rsid w:val="00E56CB1"/>
    <w:rsid w:val="00E56E13"/>
    <w:rsid w:val="00E57528"/>
    <w:rsid w:val="00E5770F"/>
    <w:rsid w:val="00E578D5"/>
    <w:rsid w:val="00E57A06"/>
    <w:rsid w:val="00E57B9F"/>
    <w:rsid w:val="00E57FB0"/>
    <w:rsid w:val="00E60499"/>
    <w:rsid w:val="00E6052C"/>
    <w:rsid w:val="00E60768"/>
    <w:rsid w:val="00E61118"/>
    <w:rsid w:val="00E61424"/>
    <w:rsid w:val="00E61493"/>
    <w:rsid w:val="00E61AEE"/>
    <w:rsid w:val="00E61EC4"/>
    <w:rsid w:val="00E62CE2"/>
    <w:rsid w:val="00E637A6"/>
    <w:rsid w:val="00E64361"/>
    <w:rsid w:val="00E65705"/>
    <w:rsid w:val="00E65721"/>
    <w:rsid w:val="00E65BB3"/>
    <w:rsid w:val="00E65DF1"/>
    <w:rsid w:val="00E65FFC"/>
    <w:rsid w:val="00E66DBE"/>
    <w:rsid w:val="00E66F03"/>
    <w:rsid w:val="00E67440"/>
    <w:rsid w:val="00E6793A"/>
    <w:rsid w:val="00E67A55"/>
    <w:rsid w:val="00E701E8"/>
    <w:rsid w:val="00E71A3B"/>
    <w:rsid w:val="00E71CFA"/>
    <w:rsid w:val="00E71DC2"/>
    <w:rsid w:val="00E72494"/>
    <w:rsid w:val="00E732B2"/>
    <w:rsid w:val="00E737A3"/>
    <w:rsid w:val="00E740B0"/>
    <w:rsid w:val="00E746D0"/>
    <w:rsid w:val="00E75442"/>
    <w:rsid w:val="00E75FE8"/>
    <w:rsid w:val="00E76418"/>
    <w:rsid w:val="00E77C9E"/>
    <w:rsid w:val="00E8000D"/>
    <w:rsid w:val="00E80575"/>
    <w:rsid w:val="00E805DA"/>
    <w:rsid w:val="00E80E55"/>
    <w:rsid w:val="00E816C5"/>
    <w:rsid w:val="00E81868"/>
    <w:rsid w:val="00E81FA5"/>
    <w:rsid w:val="00E82684"/>
    <w:rsid w:val="00E82B4C"/>
    <w:rsid w:val="00E833E0"/>
    <w:rsid w:val="00E83AF2"/>
    <w:rsid w:val="00E849AB"/>
    <w:rsid w:val="00E84DB7"/>
    <w:rsid w:val="00E851F7"/>
    <w:rsid w:val="00E85B40"/>
    <w:rsid w:val="00E85D31"/>
    <w:rsid w:val="00E85E18"/>
    <w:rsid w:val="00E86169"/>
    <w:rsid w:val="00E86350"/>
    <w:rsid w:val="00E86579"/>
    <w:rsid w:val="00E8699A"/>
    <w:rsid w:val="00E87232"/>
    <w:rsid w:val="00E875E5"/>
    <w:rsid w:val="00E90160"/>
    <w:rsid w:val="00E906A0"/>
    <w:rsid w:val="00E9090E"/>
    <w:rsid w:val="00E90B5C"/>
    <w:rsid w:val="00E90BA2"/>
    <w:rsid w:val="00E90BB6"/>
    <w:rsid w:val="00E90FE7"/>
    <w:rsid w:val="00E91ACD"/>
    <w:rsid w:val="00E928EA"/>
    <w:rsid w:val="00E92AE6"/>
    <w:rsid w:val="00E92EC6"/>
    <w:rsid w:val="00E9302D"/>
    <w:rsid w:val="00E939B7"/>
    <w:rsid w:val="00E93BAA"/>
    <w:rsid w:val="00E93F2F"/>
    <w:rsid w:val="00E94CC7"/>
    <w:rsid w:val="00E95465"/>
    <w:rsid w:val="00E955F5"/>
    <w:rsid w:val="00E95AE5"/>
    <w:rsid w:val="00E95B80"/>
    <w:rsid w:val="00E96695"/>
    <w:rsid w:val="00E96B41"/>
    <w:rsid w:val="00E96F2E"/>
    <w:rsid w:val="00E97708"/>
    <w:rsid w:val="00E977DE"/>
    <w:rsid w:val="00EA02C1"/>
    <w:rsid w:val="00EA058A"/>
    <w:rsid w:val="00EA0BA1"/>
    <w:rsid w:val="00EA17D9"/>
    <w:rsid w:val="00EA1877"/>
    <w:rsid w:val="00EA3079"/>
    <w:rsid w:val="00EA3D59"/>
    <w:rsid w:val="00EA4300"/>
    <w:rsid w:val="00EA4E44"/>
    <w:rsid w:val="00EA626B"/>
    <w:rsid w:val="00EA6FBA"/>
    <w:rsid w:val="00EA701E"/>
    <w:rsid w:val="00EB02F3"/>
    <w:rsid w:val="00EB03D5"/>
    <w:rsid w:val="00EB125D"/>
    <w:rsid w:val="00EB1F92"/>
    <w:rsid w:val="00EB2B04"/>
    <w:rsid w:val="00EB2B08"/>
    <w:rsid w:val="00EB32C9"/>
    <w:rsid w:val="00EB3A36"/>
    <w:rsid w:val="00EB3AB5"/>
    <w:rsid w:val="00EB49DC"/>
    <w:rsid w:val="00EB5AB5"/>
    <w:rsid w:val="00EB607C"/>
    <w:rsid w:val="00EB62C6"/>
    <w:rsid w:val="00EB75E9"/>
    <w:rsid w:val="00EB7609"/>
    <w:rsid w:val="00EB7997"/>
    <w:rsid w:val="00EC0229"/>
    <w:rsid w:val="00EC0EF7"/>
    <w:rsid w:val="00EC25B3"/>
    <w:rsid w:val="00EC2ABD"/>
    <w:rsid w:val="00EC2E2E"/>
    <w:rsid w:val="00EC311B"/>
    <w:rsid w:val="00EC3F3E"/>
    <w:rsid w:val="00EC468D"/>
    <w:rsid w:val="00EC52B9"/>
    <w:rsid w:val="00EC569A"/>
    <w:rsid w:val="00EC5D41"/>
    <w:rsid w:val="00EC68E1"/>
    <w:rsid w:val="00EC6BFB"/>
    <w:rsid w:val="00EC6EC4"/>
    <w:rsid w:val="00EC7072"/>
    <w:rsid w:val="00EC7D42"/>
    <w:rsid w:val="00ED0228"/>
    <w:rsid w:val="00ED08CC"/>
    <w:rsid w:val="00ED2214"/>
    <w:rsid w:val="00ED2C1A"/>
    <w:rsid w:val="00ED2DEC"/>
    <w:rsid w:val="00ED31FD"/>
    <w:rsid w:val="00ED3A2D"/>
    <w:rsid w:val="00ED3BA4"/>
    <w:rsid w:val="00ED54DD"/>
    <w:rsid w:val="00ED5CDD"/>
    <w:rsid w:val="00ED61EC"/>
    <w:rsid w:val="00ED6812"/>
    <w:rsid w:val="00ED6AB5"/>
    <w:rsid w:val="00ED7056"/>
    <w:rsid w:val="00ED7BE7"/>
    <w:rsid w:val="00EE03AC"/>
    <w:rsid w:val="00EE0469"/>
    <w:rsid w:val="00EE0BBF"/>
    <w:rsid w:val="00EE10CB"/>
    <w:rsid w:val="00EE22A6"/>
    <w:rsid w:val="00EE25E2"/>
    <w:rsid w:val="00EE2901"/>
    <w:rsid w:val="00EE3D11"/>
    <w:rsid w:val="00EE3EFC"/>
    <w:rsid w:val="00EE46E7"/>
    <w:rsid w:val="00EE4855"/>
    <w:rsid w:val="00EE509A"/>
    <w:rsid w:val="00EE5671"/>
    <w:rsid w:val="00EE56E3"/>
    <w:rsid w:val="00EE588B"/>
    <w:rsid w:val="00EE5D34"/>
    <w:rsid w:val="00EE67F7"/>
    <w:rsid w:val="00EE70B6"/>
    <w:rsid w:val="00EF0E46"/>
    <w:rsid w:val="00EF0F73"/>
    <w:rsid w:val="00EF123B"/>
    <w:rsid w:val="00EF168E"/>
    <w:rsid w:val="00EF1E46"/>
    <w:rsid w:val="00EF2110"/>
    <w:rsid w:val="00EF2141"/>
    <w:rsid w:val="00EF2E12"/>
    <w:rsid w:val="00EF3386"/>
    <w:rsid w:val="00EF33A7"/>
    <w:rsid w:val="00EF372E"/>
    <w:rsid w:val="00EF40DE"/>
    <w:rsid w:val="00EF4FC9"/>
    <w:rsid w:val="00EF539D"/>
    <w:rsid w:val="00EF5AB1"/>
    <w:rsid w:val="00EF5DA9"/>
    <w:rsid w:val="00EF5E4F"/>
    <w:rsid w:val="00EF645A"/>
    <w:rsid w:val="00EF6470"/>
    <w:rsid w:val="00EF6545"/>
    <w:rsid w:val="00EF68FC"/>
    <w:rsid w:val="00EF6DCF"/>
    <w:rsid w:val="00EF6E27"/>
    <w:rsid w:val="00EF717F"/>
    <w:rsid w:val="00EF7189"/>
    <w:rsid w:val="00F00951"/>
    <w:rsid w:val="00F00D28"/>
    <w:rsid w:val="00F018FA"/>
    <w:rsid w:val="00F01A8C"/>
    <w:rsid w:val="00F01C2C"/>
    <w:rsid w:val="00F01CAF"/>
    <w:rsid w:val="00F027A3"/>
    <w:rsid w:val="00F0292B"/>
    <w:rsid w:val="00F02D03"/>
    <w:rsid w:val="00F02E39"/>
    <w:rsid w:val="00F03489"/>
    <w:rsid w:val="00F03D70"/>
    <w:rsid w:val="00F0521B"/>
    <w:rsid w:val="00F058E5"/>
    <w:rsid w:val="00F06F2E"/>
    <w:rsid w:val="00F06F8E"/>
    <w:rsid w:val="00F07020"/>
    <w:rsid w:val="00F0766F"/>
    <w:rsid w:val="00F077CF"/>
    <w:rsid w:val="00F0787C"/>
    <w:rsid w:val="00F07F82"/>
    <w:rsid w:val="00F1011F"/>
    <w:rsid w:val="00F10A7F"/>
    <w:rsid w:val="00F10AD2"/>
    <w:rsid w:val="00F11E80"/>
    <w:rsid w:val="00F12206"/>
    <w:rsid w:val="00F127C3"/>
    <w:rsid w:val="00F12CB6"/>
    <w:rsid w:val="00F12F49"/>
    <w:rsid w:val="00F13398"/>
    <w:rsid w:val="00F1351B"/>
    <w:rsid w:val="00F13C2C"/>
    <w:rsid w:val="00F14095"/>
    <w:rsid w:val="00F14112"/>
    <w:rsid w:val="00F14BA7"/>
    <w:rsid w:val="00F14BFA"/>
    <w:rsid w:val="00F15DBF"/>
    <w:rsid w:val="00F162BA"/>
    <w:rsid w:val="00F1697D"/>
    <w:rsid w:val="00F16B50"/>
    <w:rsid w:val="00F16C54"/>
    <w:rsid w:val="00F1714B"/>
    <w:rsid w:val="00F17248"/>
    <w:rsid w:val="00F17B7A"/>
    <w:rsid w:val="00F17D08"/>
    <w:rsid w:val="00F20539"/>
    <w:rsid w:val="00F20602"/>
    <w:rsid w:val="00F2086D"/>
    <w:rsid w:val="00F216FD"/>
    <w:rsid w:val="00F21D4E"/>
    <w:rsid w:val="00F21DAB"/>
    <w:rsid w:val="00F228CB"/>
    <w:rsid w:val="00F2291B"/>
    <w:rsid w:val="00F22DFF"/>
    <w:rsid w:val="00F2306C"/>
    <w:rsid w:val="00F235C5"/>
    <w:rsid w:val="00F23EFC"/>
    <w:rsid w:val="00F25379"/>
    <w:rsid w:val="00F2585D"/>
    <w:rsid w:val="00F261F9"/>
    <w:rsid w:val="00F27253"/>
    <w:rsid w:val="00F27899"/>
    <w:rsid w:val="00F27CEF"/>
    <w:rsid w:val="00F27F03"/>
    <w:rsid w:val="00F27F0B"/>
    <w:rsid w:val="00F3019B"/>
    <w:rsid w:val="00F30FCD"/>
    <w:rsid w:val="00F3241B"/>
    <w:rsid w:val="00F324BC"/>
    <w:rsid w:val="00F32AE2"/>
    <w:rsid w:val="00F3482D"/>
    <w:rsid w:val="00F34D6F"/>
    <w:rsid w:val="00F35E1D"/>
    <w:rsid w:val="00F366AF"/>
    <w:rsid w:val="00F36BA4"/>
    <w:rsid w:val="00F37054"/>
    <w:rsid w:val="00F371DC"/>
    <w:rsid w:val="00F377DD"/>
    <w:rsid w:val="00F40462"/>
    <w:rsid w:val="00F40BED"/>
    <w:rsid w:val="00F40CB4"/>
    <w:rsid w:val="00F4123C"/>
    <w:rsid w:val="00F42128"/>
    <w:rsid w:val="00F42CDC"/>
    <w:rsid w:val="00F43757"/>
    <w:rsid w:val="00F43B49"/>
    <w:rsid w:val="00F43C32"/>
    <w:rsid w:val="00F44B43"/>
    <w:rsid w:val="00F459C4"/>
    <w:rsid w:val="00F45D4A"/>
    <w:rsid w:val="00F45F9F"/>
    <w:rsid w:val="00F4744C"/>
    <w:rsid w:val="00F4784F"/>
    <w:rsid w:val="00F50E9F"/>
    <w:rsid w:val="00F50FB8"/>
    <w:rsid w:val="00F510CB"/>
    <w:rsid w:val="00F5159F"/>
    <w:rsid w:val="00F5211D"/>
    <w:rsid w:val="00F52D14"/>
    <w:rsid w:val="00F530A5"/>
    <w:rsid w:val="00F5521F"/>
    <w:rsid w:val="00F5527E"/>
    <w:rsid w:val="00F558E0"/>
    <w:rsid w:val="00F5689A"/>
    <w:rsid w:val="00F56B13"/>
    <w:rsid w:val="00F56F16"/>
    <w:rsid w:val="00F606A8"/>
    <w:rsid w:val="00F60C74"/>
    <w:rsid w:val="00F611DE"/>
    <w:rsid w:val="00F61349"/>
    <w:rsid w:val="00F61963"/>
    <w:rsid w:val="00F61AA0"/>
    <w:rsid w:val="00F62649"/>
    <w:rsid w:val="00F62C4D"/>
    <w:rsid w:val="00F63006"/>
    <w:rsid w:val="00F63474"/>
    <w:rsid w:val="00F63C53"/>
    <w:rsid w:val="00F640EC"/>
    <w:rsid w:val="00F642BD"/>
    <w:rsid w:val="00F64CC6"/>
    <w:rsid w:val="00F650C6"/>
    <w:rsid w:val="00F6511A"/>
    <w:rsid w:val="00F65BE6"/>
    <w:rsid w:val="00F65D40"/>
    <w:rsid w:val="00F6625D"/>
    <w:rsid w:val="00F66603"/>
    <w:rsid w:val="00F6692D"/>
    <w:rsid w:val="00F66BF4"/>
    <w:rsid w:val="00F66CC1"/>
    <w:rsid w:val="00F674BB"/>
    <w:rsid w:val="00F6763B"/>
    <w:rsid w:val="00F67A36"/>
    <w:rsid w:val="00F67C85"/>
    <w:rsid w:val="00F70161"/>
    <w:rsid w:val="00F703CC"/>
    <w:rsid w:val="00F70E6E"/>
    <w:rsid w:val="00F71B5D"/>
    <w:rsid w:val="00F71D4F"/>
    <w:rsid w:val="00F71FC1"/>
    <w:rsid w:val="00F72226"/>
    <w:rsid w:val="00F7256E"/>
    <w:rsid w:val="00F725CA"/>
    <w:rsid w:val="00F726A4"/>
    <w:rsid w:val="00F72DA4"/>
    <w:rsid w:val="00F731AB"/>
    <w:rsid w:val="00F741C4"/>
    <w:rsid w:val="00F7430B"/>
    <w:rsid w:val="00F745CE"/>
    <w:rsid w:val="00F756B6"/>
    <w:rsid w:val="00F75801"/>
    <w:rsid w:val="00F75A0D"/>
    <w:rsid w:val="00F75CBA"/>
    <w:rsid w:val="00F76418"/>
    <w:rsid w:val="00F7647C"/>
    <w:rsid w:val="00F76730"/>
    <w:rsid w:val="00F77B08"/>
    <w:rsid w:val="00F77B5B"/>
    <w:rsid w:val="00F809A4"/>
    <w:rsid w:val="00F810EA"/>
    <w:rsid w:val="00F811B6"/>
    <w:rsid w:val="00F81218"/>
    <w:rsid w:val="00F81DDE"/>
    <w:rsid w:val="00F82478"/>
    <w:rsid w:val="00F82E56"/>
    <w:rsid w:val="00F831E6"/>
    <w:rsid w:val="00F83297"/>
    <w:rsid w:val="00F8334E"/>
    <w:rsid w:val="00F8345C"/>
    <w:rsid w:val="00F837F3"/>
    <w:rsid w:val="00F83855"/>
    <w:rsid w:val="00F83B45"/>
    <w:rsid w:val="00F84104"/>
    <w:rsid w:val="00F8427F"/>
    <w:rsid w:val="00F8443A"/>
    <w:rsid w:val="00F845CC"/>
    <w:rsid w:val="00F849A5"/>
    <w:rsid w:val="00F84DB6"/>
    <w:rsid w:val="00F853D1"/>
    <w:rsid w:val="00F85792"/>
    <w:rsid w:val="00F864F7"/>
    <w:rsid w:val="00F86B25"/>
    <w:rsid w:val="00F86EB4"/>
    <w:rsid w:val="00F87DC6"/>
    <w:rsid w:val="00F905AD"/>
    <w:rsid w:val="00F90848"/>
    <w:rsid w:val="00F9174A"/>
    <w:rsid w:val="00F91F52"/>
    <w:rsid w:val="00F92467"/>
    <w:rsid w:val="00F92DBB"/>
    <w:rsid w:val="00F93270"/>
    <w:rsid w:val="00F93325"/>
    <w:rsid w:val="00F936D5"/>
    <w:rsid w:val="00F93C45"/>
    <w:rsid w:val="00F93E7F"/>
    <w:rsid w:val="00F944BA"/>
    <w:rsid w:val="00F96ECA"/>
    <w:rsid w:val="00F97210"/>
    <w:rsid w:val="00F972A7"/>
    <w:rsid w:val="00F978E1"/>
    <w:rsid w:val="00F97B6E"/>
    <w:rsid w:val="00FA0123"/>
    <w:rsid w:val="00FA0592"/>
    <w:rsid w:val="00FA08E7"/>
    <w:rsid w:val="00FA0A0D"/>
    <w:rsid w:val="00FA1985"/>
    <w:rsid w:val="00FA1E98"/>
    <w:rsid w:val="00FA245A"/>
    <w:rsid w:val="00FA2B96"/>
    <w:rsid w:val="00FA31E2"/>
    <w:rsid w:val="00FA3523"/>
    <w:rsid w:val="00FA375A"/>
    <w:rsid w:val="00FA37F6"/>
    <w:rsid w:val="00FA3A22"/>
    <w:rsid w:val="00FA4340"/>
    <w:rsid w:val="00FA53BA"/>
    <w:rsid w:val="00FA540E"/>
    <w:rsid w:val="00FA5548"/>
    <w:rsid w:val="00FA5754"/>
    <w:rsid w:val="00FA65A3"/>
    <w:rsid w:val="00FA72E8"/>
    <w:rsid w:val="00FA760B"/>
    <w:rsid w:val="00FA7842"/>
    <w:rsid w:val="00FA79E6"/>
    <w:rsid w:val="00FA79F1"/>
    <w:rsid w:val="00FA7C47"/>
    <w:rsid w:val="00FB027F"/>
    <w:rsid w:val="00FB06F2"/>
    <w:rsid w:val="00FB0EB7"/>
    <w:rsid w:val="00FB2828"/>
    <w:rsid w:val="00FB2AA1"/>
    <w:rsid w:val="00FB3607"/>
    <w:rsid w:val="00FB376C"/>
    <w:rsid w:val="00FB381B"/>
    <w:rsid w:val="00FB398E"/>
    <w:rsid w:val="00FB3B8E"/>
    <w:rsid w:val="00FB5F71"/>
    <w:rsid w:val="00FB64CC"/>
    <w:rsid w:val="00FB6867"/>
    <w:rsid w:val="00FB7712"/>
    <w:rsid w:val="00FC01DA"/>
    <w:rsid w:val="00FC178F"/>
    <w:rsid w:val="00FC1C43"/>
    <w:rsid w:val="00FC1D4A"/>
    <w:rsid w:val="00FC1D4C"/>
    <w:rsid w:val="00FC251D"/>
    <w:rsid w:val="00FC2547"/>
    <w:rsid w:val="00FC2981"/>
    <w:rsid w:val="00FC29BA"/>
    <w:rsid w:val="00FC2CAD"/>
    <w:rsid w:val="00FC2E38"/>
    <w:rsid w:val="00FC34BB"/>
    <w:rsid w:val="00FC36B5"/>
    <w:rsid w:val="00FC3803"/>
    <w:rsid w:val="00FC39B7"/>
    <w:rsid w:val="00FC47D8"/>
    <w:rsid w:val="00FC506C"/>
    <w:rsid w:val="00FC50FF"/>
    <w:rsid w:val="00FC5F7E"/>
    <w:rsid w:val="00FC6348"/>
    <w:rsid w:val="00FC638F"/>
    <w:rsid w:val="00FC6415"/>
    <w:rsid w:val="00FC6760"/>
    <w:rsid w:val="00FC7BB4"/>
    <w:rsid w:val="00FD0A9B"/>
    <w:rsid w:val="00FD0D47"/>
    <w:rsid w:val="00FD1268"/>
    <w:rsid w:val="00FD230A"/>
    <w:rsid w:val="00FD2C0C"/>
    <w:rsid w:val="00FD2FC1"/>
    <w:rsid w:val="00FD2FF5"/>
    <w:rsid w:val="00FD4B27"/>
    <w:rsid w:val="00FD51BA"/>
    <w:rsid w:val="00FD5473"/>
    <w:rsid w:val="00FD58A3"/>
    <w:rsid w:val="00FD58A9"/>
    <w:rsid w:val="00FD5EC9"/>
    <w:rsid w:val="00FD6B77"/>
    <w:rsid w:val="00FD6E4E"/>
    <w:rsid w:val="00FD7271"/>
    <w:rsid w:val="00FD74E7"/>
    <w:rsid w:val="00FD7602"/>
    <w:rsid w:val="00FD77F3"/>
    <w:rsid w:val="00FD7FB5"/>
    <w:rsid w:val="00FE05BB"/>
    <w:rsid w:val="00FE0DE6"/>
    <w:rsid w:val="00FE0E8D"/>
    <w:rsid w:val="00FE10F3"/>
    <w:rsid w:val="00FE1F5A"/>
    <w:rsid w:val="00FE21A0"/>
    <w:rsid w:val="00FE3CAC"/>
    <w:rsid w:val="00FE429A"/>
    <w:rsid w:val="00FE436F"/>
    <w:rsid w:val="00FE4B46"/>
    <w:rsid w:val="00FE4ED7"/>
    <w:rsid w:val="00FE59D1"/>
    <w:rsid w:val="00FE5A11"/>
    <w:rsid w:val="00FE5ED4"/>
    <w:rsid w:val="00FE6759"/>
    <w:rsid w:val="00FE6C0D"/>
    <w:rsid w:val="00FF04BA"/>
    <w:rsid w:val="00FF0C9B"/>
    <w:rsid w:val="00FF0D96"/>
    <w:rsid w:val="00FF10F3"/>
    <w:rsid w:val="00FF11D1"/>
    <w:rsid w:val="00FF1836"/>
    <w:rsid w:val="00FF1D00"/>
    <w:rsid w:val="00FF2E33"/>
    <w:rsid w:val="00FF32E8"/>
    <w:rsid w:val="00FF3472"/>
    <w:rsid w:val="00FF3DA9"/>
    <w:rsid w:val="00FF4148"/>
    <w:rsid w:val="00FF4427"/>
    <w:rsid w:val="00FF46BC"/>
    <w:rsid w:val="00FF472B"/>
    <w:rsid w:val="00FF4C52"/>
    <w:rsid w:val="00FF524F"/>
    <w:rsid w:val="00FF56F3"/>
    <w:rsid w:val="00FF60C9"/>
    <w:rsid w:val="00FF625C"/>
    <w:rsid w:val="00FF641F"/>
    <w:rsid w:val="00FF6973"/>
    <w:rsid w:val="00FF6B0F"/>
    <w:rsid w:val="00FF73DD"/>
    <w:rsid w:val="00FF741D"/>
    <w:rsid w:val="00FF7E8A"/>
    <w:rsid w:val="012E032C"/>
    <w:rsid w:val="01854892"/>
    <w:rsid w:val="01877AE1"/>
    <w:rsid w:val="020106B3"/>
    <w:rsid w:val="022B4E9E"/>
    <w:rsid w:val="0288054B"/>
    <w:rsid w:val="02AD6160"/>
    <w:rsid w:val="02AE1468"/>
    <w:rsid w:val="030D0FC3"/>
    <w:rsid w:val="03A35FA8"/>
    <w:rsid w:val="04240BBC"/>
    <w:rsid w:val="05001CEE"/>
    <w:rsid w:val="056C61A4"/>
    <w:rsid w:val="06637D99"/>
    <w:rsid w:val="067F469B"/>
    <w:rsid w:val="06F541B9"/>
    <w:rsid w:val="07262C3C"/>
    <w:rsid w:val="07542FAE"/>
    <w:rsid w:val="07AA3992"/>
    <w:rsid w:val="07BE6880"/>
    <w:rsid w:val="07F7496C"/>
    <w:rsid w:val="082912BD"/>
    <w:rsid w:val="08E40617"/>
    <w:rsid w:val="09227BD5"/>
    <w:rsid w:val="092702CD"/>
    <w:rsid w:val="09860FBE"/>
    <w:rsid w:val="0A170721"/>
    <w:rsid w:val="0A6C77E4"/>
    <w:rsid w:val="0BFB167F"/>
    <w:rsid w:val="0CC05479"/>
    <w:rsid w:val="0D47556D"/>
    <w:rsid w:val="0D960801"/>
    <w:rsid w:val="0DFF6879"/>
    <w:rsid w:val="0E3A6C8F"/>
    <w:rsid w:val="0E8D63AB"/>
    <w:rsid w:val="104601B7"/>
    <w:rsid w:val="10522422"/>
    <w:rsid w:val="11E25401"/>
    <w:rsid w:val="12053317"/>
    <w:rsid w:val="13072D3D"/>
    <w:rsid w:val="13A12884"/>
    <w:rsid w:val="13C8661D"/>
    <w:rsid w:val="14407790"/>
    <w:rsid w:val="14753B4E"/>
    <w:rsid w:val="159D030D"/>
    <w:rsid w:val="16152E5E"/>
    <w:rsid w:val="16BE236D"/>
    <w:rsid w:val="173E22BB"/>
    <w:rsid w:val="18336D30"/>
    <w:rsid w:val="18AA1FD4"/>
    <w:rsid w:val="19610612"/>
    <w:rsid w:val="196E53CB"/>
    <w:rsid w:val="19E6098C"/>
    <w:rsid w:val="1B5A0D5D"/>
    <w:rsid w:val="1B89682B"/>
    <w:rsid w:val="1C6A149B"/>
    <w:rsid w:val="1C9D230E"/>
    <w:rsid w:val="1D9342C1"/>
    <w:rsid w:val="1DED31D5"/>
    <w:rsid w:val="1E802947"/>
    <w:rsid w:val="20D8786A"/>
    <w:rsid w:val="24892A20"/>
    <w:rsid w:val="24974970"/>
    <w:rsid w:val="249C1F51"/>
    <w:rsid w:val="24C84B01"/>
    <w:rsid w:val="253767C0"/>
    <w:rsid w:val="253E42DC"/>
    <w:rsid w:val="25CD47DD"/>
    <w:rsid w:val="261D7299"/>
    <w:rsid w:val="2969711F"/>
    <w:rsid w:val="29A11F01"/>
    <w:rsid w:val="29A25C3C"/>
    <w:rsid w:val="2A0437C0"/>
    <w:rsid w:val="2A1743ED"/>
    <w:rsid w:val="2A1C79C4"/>
    <w:rsid w:val="2A495660"/>
    <w:rsid w:val="2AB0672D"/>
    <w:rsid w:val="2B262A97"/>
    <w:rsid w:val="2C2E2638"/>
    <w:rsid w:val="2C9A2629"/>
    <w:rsid w:val="2D4A109F"/>
    <w:rsid w:val="2D67316B"/>
    <w:rsid w:val="2F920EA9"/>
    <w:rsid w:val="2F925339"/>
    <w:rsid w:val="30355868"/>
    <w:rsid w:val="30695AE2"/>
    <w:rsid w:val="31B266C5"/>
    <w:rsid w:val="31EA36AC"/>
    <w:rsid w:val="32736BB9"/>
    <w:rsid w:val="32CF1514"/>
    <w:rsid w:val="32E37CD3"/>
    <w:rsid w:val="34655DDB"/>
    <w:rsid w:val="34CA28F6"/>
    <w:rsid w:val="354B78BC"/>
    <w:rsid w:val="359A6B6C"/>
    <w:rsid w:val="367E4EC8"/>
    <w:rsid w:val="36E46B82"/>
    <w:rsid w:val="37745591"/>
    <w:rsid w:val="37E7354B"/>
    <w:rsid w:val="37FA5EED"/>
    <w:rsid w:val="381A02C1"/>
    <w:rsid w:val="38511827"/>
    <w:rsid w:val="38D018FA"/>
    <w:rsid w:val="3A1C095E"/>
    <w:rsid w:val="3A241684"/>
    <w:rsid w:val="3A31360F"/>
    <w:rsid w:val="3A8156F0"/>
    <w:rsid w:val="3AAA7E63"/>
    <w:rsid w:val="3C190913"/>
    <w:rsid w:val="3C7610AF"/>
    <w:rsid w:val="3C8415C5"/>
    <w:rsid w:val="3C9706F8"/>
    <w:rsid w:val="3F334E32"/>
    <w:rsid w:val="3F4F6898"/>
    <w:rsid w:val="3F786FD1"/>
    <w:rsid w:val="3FA62205"/>
    <w:rsid w:val="3FB00040"/>
    <w:rsid w:val="409C3956"/>
    <w:rsid w:val="414A4263"/>
    <w:rsid w:val="41A730C9"/>
    <w:rsid w:val="41BD1085"/>
    <w:rsid w:val="42192FC1"/>
    <w:rsid w:val="422C7BFF"/>
    <w:rsid w:val="42E212CD"/>
    <w:rsid w:val="432F0364"/>
    <w:rsid w:val="43334AFD"/>
    <w:rsid w:val="44955467"/>
    <w:rsid w:val="45451B9E"/>
    <w:rsid w:val="45944ACF"/>
    <w:rsid w:val="4603495C"/>
    <w:rsid w:val="46F73152"/>
    <w:rsid w:val="472B5AAD"/>
    <w:rsid w:val="47727334"/>
    <w:rsid w:val="48493C90"/>
    <w:rsid w:val="487E7C0F"/>
    <w:rsid w:val="48CA7363"/>
    <w:rsid w:val="4B284442"/>
    <w:rsid w:val="4BD560FE"/>
    <w:rsid w:val="4C7E2705"/>
    <w:rsid w:val="4C9427F2"/>
    <w:rsid w:val="4D570A8A"/>
    <w:rsid w:val="4D9B22BB"/>
    <w:rsid w:val="4DC11696"/>
    <w:rsid w:val="4EA4013E"/>
    <w:rsid w:val="4F14704D"/>
    <w:rsid w:val="4F4A3524"/>
    <w:rsid w:val="4FE527C9"/>
    <w:rsid w:val="50DE7D2A"/>
    <w:rsid w:val="51095102"/>
    <w:rsid w:val="5124267C"/>
    <w:rsid w:val="518F4638"/>
    <w:rsid w:val="51A63FAF"/>
    <w:rsid w:val="51A7680D"/>
    <w:rsid w:val="522A681B"/>
    <w:rsid w:val="52C83879"/>
    <w:rsid w:val="53596226"/>
    <w:rsid w:val="53915753"/>
    <w:rsid w:val="53EB4257"/>
    <w:rsid w:val="54040AC0"/>
    <w:rsid w:val="556663B9"/>
    <w:rsid w:val="55750288"/>
    <w:rsid w:val="55B53D25"/>
    <w:rsid w:val="56583802"/>
    <w:rsid w:val="5692408F"/>
    <w:rsid w:val="57EF24F8"/>
    <w:rsid w:val="58817F67"/>
    <w:rsid w:val="591F65F9"/>
    <w:rsid w:val="59434755"/>
    <w:rsid w:val="59723017"/>
    <w:rsid w:val="59E01C0C"/>
    <w:rsid w:val="59F56A76"/>
    <w:rsid w:val="5A1976F0"/>
    <w:rsid w:val="5A747534"/>
    <w:rsid w:val="5ABF09AC"/>
    <w:rsid w:val="5ADE273A"/>
    <w:rsid w:val="5C170ED1"/>
    <w:rsid w:val="5C932EC1"/>
    <w:rsid w:val="5CD65A63"/>
    <w:rsid w:val="5D23520A"/>
    <w:rsid w:val="5E18583F"/>
    <w:rsid w:val="5ED678B5"/>
    <w:rsid w:val="5EE31184"/>
    <w:rsid w:val="5F6143A6"/>
    <w:rsid w:val="614B6FFE"/>
    <w:rsid w:val="616350EF"/>
    <w:rsid w:val="6232189B"/>
    <w:rsid w:val="628A598A"/>
    <w:rsid w:val="629009C8"/>
    <w:rsid w:val="63020441"/>
    <w:rsid w:val="63212870"/>
    <w:rsid w:val="641246EB"/>
    <w:rsid w:val="642D7242"/>
    <w:rsid w:val="64CE386A"/>
    <w:rsid w:val="650B0885"/>
    <w:rsid w:val="658210B0"/>
    <w:rsid w:val="65D73A90"/>
    <w:rsid w:val="66CD345C"/>
    <w:rsid w:val="66DE2372"/>
    <w:rsid w:val="678134F9"/>
    <w:rsid w:val="67AC59A7"/>
    <w:rsid w:val="67B505A1"/>
    <w:rsid w:val="684E64E3"/>
    <w:rsid w:val="687B0CD4"/>
    <w:rsid w:val="68A65986"/>
    <w:rsid w:val="68CC79F9"/>
    <w:rsid w:val="691C4702"/>
    <w:rsid w:val="695F47AC"/>
    <w:rsid w:val="6968563D"/>
    <w:rsid w:val="6A18301D"/>
    <w:rsid w:val="6A460E5F"/>
    <w:rsid w:val="6C6B4150"/>
    <w:rsid w:val="6CC56904"/>
    <w:rsid w:val="6EF13B6F"/>
    <w:rsid w:val="711721A5"/>
    <w:rsid w:val="719A235D"/>
    <w:rsid w:val="721A163F"/>
    <w:rsid w:val="729754EA"/>
    <w:rsid w:val="72D56817"/>
    <w:rsid w:val="731A6FFB"/>
    <w:rsid w:val="73287B12"/>
    <w:rsid w:val="73FB3496"/>
    <w:rsid w:val="74382A0D"/>
    <w:rsid w:val="74A50C69"/>
    <w:rsid w:val="759A55C9"/>
    <w:rsid w:val="759C535C"/>
    <w:rsid w:val="75C33038"/>
    <w:rsid w:val="75E10B35"/>
    <w:rsid w:val="766C6E66"/>
    <w:rsid w:val="76912802"/>
    <w:rsid w:val="76930D20"/>
    <w:rsid w:val="77FB0160"/>
    <w:rsid w:val="780F5554"/>
    <w:rsid w:val="78A65AB6"/>
    <w:rsid w:val="79046C3F"/>
    <w:rsid w:val="79190B95"/>
    <w:rsid w:val="79A40720"/>
    <w:rsid w:val="79D2692E"/>
    <w:rsid w:val="7A3C69A1"/>
    <w:rsid w:val="7BEF2F1B"/>
    <w:rsid w:val="7C260FBD"/>
    <w:rsid w:val="7C3D67DC"/>
    <w:rsid w:val="7C4F234C"/>
    <w:rsid w:val="7CB8151F"/>
    <w:rsid w:val="7CDB7190"/>
    <w:rsid w:val="7CE70659"/>
    <w:rsid w:val="7D48699A"/>
    <w:rsid w:val="7EB94EAA"/>
    <w:rsid w:val="7ECB42F6"/>
    <w:rsid w:val="7F6555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0A3D328"/>
  <w15:docId w15:val="{246ABD99-FE99-49A9-854A-1F75A44A4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semiHidden="1" w:unhideWhenUsed="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semiHidden="1" w:unhideWhenUsed="1"/>
    <w:lsdException w:name="Strong" w:uiPriority="22"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qFormat="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360" w:lineRule="auto"/>
      <w:ind w:firstLineChars="200" w:firstLine="200"/>
      <w:jc w:val="both"/>
    </w:pPr>
    <w:rPr>
      <w:kern w:val="2"/>
      <w:sz w:val="24"/>
      <w:szCs w:val="24"/>
    </w:rPr>
  </w:style>
  <w:style w:type="paragraph" w:styleId="1">
    <w:name w:val="heading 1"/>
    <w:basedOn w:val="a"/>
    <w:next w:val="a"/>
    <w:link w:val="10"/>
    <w:uiPriority w:val="9"/>
    <w:qFormat/>
    <w:pPr>
      <w:keepNext/>
      <w:keepLines/>
      <w:numPr>
        <w:numId w:val="1"/>
      </w:numPr>
      <w:adjustRightInd w:val="0"/>
      <w:snapToGrid w:val="0"/>
      <w:ind w:firstLineChars="0"/>
      <w:jc w:val="left"/>
      <w:outlineLvl w:val="0"/>
    </w:pPr>
    <w:rPr>
      <w:b/>
      <w:bCs/>
      <w:kern w:val="44"/>
      <w:sz w:val="30"/>
      <w:szCs w:val="44"/>
    </w:rPr>
  </w:style>
  <w:style w:type="paragraph" w:styleId="2">
    <w:name w:val="heading 2"/>
    <w:basedOn w:val="a"/>
    <w:next w:val="a"/>
    <w:link w:val="20"/>
    <w:uiPriority w:val="9"/>
    <w:qFormat/>
    <w:pPr>
      <w:keepNext/>
      <w:keepLines/>
      <w:numPr>
        <w:ilvl w:val="1"/>
        <w:numId w:val="1"/>
      </w:numPr>
      <w:ind w:firstLineChars="0"/>
      <w:jc w:val="left"/>
      <w:outlineLvl w:val="1"/>
    </w:pPr>
    <w:rPr>
      <w:b/>
      <w:bCs/>
      <w:sz w:val="28"/>
      <w:szCs w:val="32"/>
    </w:rPr>
  </w:style>
  <w:style w:type="paragraph" w:styleId="3">
    <w:name w:val="heading 3"/>
    <w:basedOn w:val="a"/>
    <w:next w:val="a"/>
    <w:link w:val="30"/>
    <w:qFormat/>
    <w:pPr>
      <w:keepNext/>
      <w:keepLines/>
      <w:numPr>
        <w:ilvl w:val="2"/>
        <w:numId w:val="1"/>
      </w:numPr>
      <w:ind w:firstLineChars="0" w:firstLine="0"/>
      <w:outlineLvl w:val="2"/>
    </w:pPr>
    <w:rPr>
      <w:b/>
      <w:bCs/>
      <w:szCs w:val="32"/>
    </w:rPr>
  </w:style>
  <w:style w:type="paragraph" w:styleId="4">
    <w:name w:val="heading 4"/>
    <w:basedOn w:val="a"/>
    <w:next w:val="a"/>
    <w:link w:val="40"/>
    <w:uiPriority w:val="9"/>
    <w:qFormat/>
    <w:pPr>
      <w:keepNext/>
      <w:keepLines/>
      <w:numPr>
        <w:ilvl w:val="3"/>
        <w:numId w:val="1"/>
      </w:numPr>
      <w:tabs>
        <w:tab w:val="left" w:pos="810"/>
      </w:tabs>
      <w:ind w:firstLineChars="0" w:firstLine="0"/>
      <w:outlineLvl w:val="3"/>
    </w:pPr>
    <w:rPr>
      <w:b/>
      <w:bCs/>
    </w:rPr>
  </w:style>
  <w:style w:type="paragraph" w:styleId="5">
    <w:name w:val="heading 5"/>
    <w:basedOn w:val="a"/>
    <w:next w:val="a"/>
    <w:link w:val="50"/>
    <w:uiPriority w:val="9"/>
    <w:qFormat/>
    <w:pPr>
      <w:keepNext/>
      <w:keepLines/>
      <w:numPr>
        <w:ilvl w:val="4"/>
        <w:numId w:val="1"/>
      </w:numPr>
      <w:tabs>
        <w:tab w:val="left" w:pos="954"/>
      </w:tabs>
      <w:spacing w:before="280" w:after="290" w:line="376" w:lineRule="auto"/>
      <w:ind w:firstLineChars="0" w:firstLine="0"/>
      <w:outlineLvl w:val="4"/>
    </w:pPr>
    <w:rPr>
      <w:b/>
      <w:bCs/>
      <w:sz w:val="28"/>
      <w:szCs w:val="28"/>
    </w:rPr>
  </w:style>
  <w:style w:type="paragraph" w:styleId="6">
    <w:name w:val="heading 6"/>
    <w:basedOn w:val="a"/>
    <w:next w:val="a"/>
    <w:link w:val="60"/>
    <w:uiPriority w:val="9"/>
    <w:qFormat/>
    <w:pPr>
      <w:keepNext/>
      <w:keepLines/>
      <w:numPr>
        <w:ilvl w:val="5"/>
        <w:numId w:val="1"/>
      </w:numPr>
      <w:tabs>
        <w:tab w:val="left" w:pos="1098"/>
      </w:tabs>
      <w:spacing w:before="240" w:after="64" w:line="320" w:lineRule="auto"/>
      <w:ind w:firstLineChars="0" w:firstLine="0"/>
      <w:outlineLvl w:val="5"/>
    </w:pPr>
    <w:rPr>
      <w:rFonts w:ascii="Arial" w:eastAsia="黑体" w:hAnsi="Arial"/>
      <w:b/>
      <w:bCs/>
    </w:rPr>
  </w:style>
  <w:style w:type="paragraph" w:styleId="7">
    <w:name w:val="heading 7"/>
    <w:basedOn w:val="a"/>
    <w:next w:val="a"/>
    <w:link w:val="70"/>
    <w:uiPriority w:val="9"/>
    <w:qFormat/>
    <w:pPr>
      <w:keepNext/>
      <w:keepLines/>
      <w:numPr>
        <w:ilvl w:val="6"/>
        <w:numId w:val="1"/>
      </w:numPr>
      <w:tabs>
        <w:tab w:val="left" w:pos="1242"/>
      </w:tabs>
      <w:spacing w:before="240" w:after="64" w:line="320" w:lineRule="auto"/>
      <w:ind w:firstLineChars="0" w:firstLine="0"/>
      <w:outlineLvl w:val="6"/>
    </w:pPr>
    <w:rPr>
      <w:b/>
      <w:bCs/>
    </w:rPr>
  </w:style>
  <w:style w:type="paragraph" w:styleId="8">
    <w:name w:val="heading 8"/>
    <w:basedOn w:val="a"/>
    <w:next w:val="a"/>
    <w:link w:val="80"/>
    <w:uiPriority w:val="9"/>
    <w:qFormat/>
    <w:pPr>
      <w:keepNext/>
      <w:keepLines/>
      <w:numPr>
        <w:ilvl w:val="7"/>
        <w:numId w:val="1"/>
      </w:numPr>
      <w:tabs>
        <w:tab w:val="left" w:pos="1386"/>
      </w:tabs>
      <w:spacing w:before="240" w:after="64" w:line="320" w:lineRule="auto"/>
      <w:ind w:firstLineChars="0" w:firstLine="0"/>
      <w:outlineLvl w:val="7"/>
    </w:pPr>
    <w:rPr>
      <w:rFonts w:ascii="Arial" w:eastAsia="黑体" w:hAnsi="Arial"/>
    </w:rPr>
  </w:style>
  <w:style w:type="paragraph" w:styleId="9">
    <w:name w:val="heading 9"/>
    <w:basedOn w:val="a"/>
    <w:next w:val="a"/>
    <w:link w:val="90"/>
    <w:uiPriority w:val="9"/>
    <w:qFormat/>
    <w:pPr>
      <w:keepNext/>
      <w:keepLines/>
      <w:numPr>
        <w:ilvl w:val="8"/>
        <w:numId w:val="1"/>
      </w:numPr>
      <w:tabs>
        <w:tab w:val="left" w:pos="1530"/>
      </w:tabs>
      <w:spacing w:before="240" w:after="64" w:line="320" w:lineRule="auto"/>
      <w:ind w:firstLineChars="0" w:firstLine="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spacing w:after="120"/>
    </w:pPr>
  </w:style>
  <w:style w:type="paragraph" w:styleId="TOC7">
    <w:name w:val="toc 7"/>
    <w:basedOn w:val="a"/>
    <w:next w:val="a"/>
    <w:uiPriority w:val="39"/>
    <w:unhideWhenUsed/>
    <w:qFormat/>
    <w:pPr>
      <w:spacing w:line="240" w:lineRule="auto"/>
      <w:ind w:leftChars="1200" w:left="2520"/>
    </w:pPr>
    <w:rPr>
      <w:rFonts w:ascii="Calibri" w:hAnsi="Calibri"/>
      <w:sz w:val="21"/>
      <w:szCs w:val="22"/>
    </w:rPr>
  </w:style>
  <w:style w:type="paragraph" w:styleId="a5">
    <w:name w:val="Normal Indent"/>
    <w:basedOn w:val="a"/>
    <w:qFormat/>
    <w:pPr>
      <w:ind w:firstLine="420"/>
    </w:pPr>
  </w:style>
  <w:style w:type="paragraph" w:styleId="a6">
    <w:name w:val="caption"/>
    <w:basedOn w:val="a"/>
    <w:next w:val="a"/>
    <w:link w:val="a7"/>
    <w:qFormat/>
    <w:pPr>
      <w:spacing w:line="240" w:lineRule="auto"/>
      <w:jc w:val="center"/>
    </w:pPr>
    <w:rPr>
      <w:sz w:val="21"/>
      <w:szCs w:val="20"/>
    </w:rPr>
  </w:style>
  <w:style w:type="paragraph" w:styleId="a8">
    <w:name w:val="Document Map"/>
    <w:basedOn w:val="a"/>
    <w:link w:val="a9"/>
    <w:uiPriority w:val="99"/>
    <w:qFormat/>
    <w:rPr>
      <w:rFonts w:ascii="宋体"/>
      <w:sz w:val="18"/>
      <w:szCs w:val="18"/>
    </w:rPr>
  </w:style>
  <w:style w:type="paragraph" w:styleId="aa">
    <w:name w:val="annotation text"/>
    <w:basedOn w:val="a"/>
    <w:link w:val="ab"/>
    <w:uiPriority w:val="99"/>
    <w:qFormat/>
    <w:pPr>
      <w:jc w:val="left"/>
    </w:pPr>
  </w:style>
  <w:style w:type="paragraph" w:styleId="31">
    <w:name w:val="Body Text 3"/>
    <w:basedOn w:val="a"/>
    <w:qFormat/>
    <w:pPr>
      <w:spacing w:line="260" w:lineRule="exact"/>
      <w:jc w:val="center"/>
    </w:pPr>
    <w:rPr>
      <w:kern w:val="0"/>
      <w:sz w:val="20"/>
      <w:szCs w:val="28"/>
    </w:rPr>
  </w:style>
  <w:style w:type="paragraph" w:styleId="ac">
    <w:name w:val="Body Text Indent"/>
    <w:basedOn w:val="a"/>
    <w:next w:val="ad"/>
    <w:link w:val="ae"/>
    <w:qFormat/>
    <w:pPr>
      <w:spacing w:after="120"/>
      <w:ind w:leftChars="200" w:left="420"/>
    </w:pPr>
  </w:style>
  <w:style w:type="paragraph" w:styleId="ad">
    <w:name w:val="Balloon Text"/>
    <w:basedOn w:val="a"/>
    <w:link w:val="af"/>
    <w:uiPriority w:val="99"/>
    <w:qFormat/>
    <w:pPr>
      <w:spacing w:line="240" w:lineRule="auto"/>
    </w:pPr>
    <w:rPr>
      <w:sz w:val="18"/>
      <w:szCs w:val="18"/>
    </w:rPr>
  </w:style>
  <w:style w:type="paragraph" w:styleId="af0">
    <w:name w:val="Block Text"/>
    <w:basedOn w:val="a"/>
    <w:qFormat/>
    <w:pPr>
      <w:tabs>
        <w:tab w:val="left" w:pos="3420"/>
      </w:tabs>
      <w:spacing w:line="0" w:lineRule="atLeast"/>
      <w:ind w:leftChars="-30" w:left="-63" w:rightChars="-30" w:right="-63" w:firstLineChars="0" w:firstLine="0"/>
    </w:pPr>
  </w:style>
  <w:style w:type="paragraph" w:styleId="TOC5">
    <w:name w:val="toc 5"/>
    <w:basedOn w:val="a"/>
    <w:next w:val="a"/>
    <w:uiPriority w:val="39"/>
    <w:unhideWhenUsed/>
    <w:qFormat/>
    <w:pPr>
      <w:spacing w:line="240" w:lineRule="auto"/>
      <w:ind w:leftChars="800" w:left="1680"/>
    </w:pPr>
    <w:rPr>
      <w:rFonts w:ascii="Calibri" w:hAnsi="Calibri"/>
      <w:sz w:val="21"/>
      <w:szCs w:val="22"/>
    </w:rPr>
  </w:style>
  <w:style w:type="paragraph" w:styleId="TOC3">
    <w:name w:val="toc 3"/>
    <w:basedOn w:val="a"/>
    <w:next w:val="a"/>
    <w:uiPriority w:val="39"/>
    <w:qFormat/>
    <w:pPr>
      <w:tabs>
        <w:tab w:val="left" w:pos="1134"/>
        <w:tab w:val="right" w:leader="dot" w:pos="8302"/>
      </w:tabs>
      <w:ind w:left="240" w:firstLine="240"/>
    </w:pPr>
  </w:style>
  <w:style w:type="paragraph" w:styleId="af1">
    <w:name w:val="Plain Text"/>
    <w:basedOn w:val="a"/>
    <w:link w:val="af2"/>
    <w:qFormat/>
    <w:pPr>
      <w:spacing w:line="240" w:lineRule="auto"/>
      <w:ind w:firstLineChars="0" w:firstLine="0"/>
    </w:pPr>
    <w:rPr>
      <w:rFonts w:ascii="宋体" w:hAnsi="Courier New"/>
      <w:sz w:val="21"/>
      <w:szCs w:val="20"/>
    </w:rPr>
  </w:style>
  <w:style w:type="paragraph" w:styleId="TOC8">
    <w:name w:val="toc 8"/>
    <w:basedOn w:val="a"/>
    <w:next w:val="a"/>
    <w:uiPriority w:val="39"/>
    <w:unhideWhenUsed/>
    <w:qFormat/>
    <w:pPr>
      <w:spacing w:line="240" w:lineRule="auto"/>
      <w:ind w:leftChars="1400" w:left="2940"/>
    </w:pPr>
    <w:rPr>
      <w:rFonts w:ascii="Calibri" w:hAnsi="Calibri"/>
      <w:sz w:val="21"/>
      <w:szCs w:val="22"/>
    </w:rPr>
  </w:style>
  <w:style w:type="paragraph" w:styleId="af3">
    <w:name w:val="Date"/>
    <w:basedOn w:val="a"/>
    <w:next w:val="a"/>
    <w:link w:val="af4"/>
    <w:qFormat/>
    <w:pPr>
      <w:spacing w:line="240" w:lineRule="auto"/>
      <w:ind w:firstLineChars="0" w:firstLine="0"/>
    </w:pPr>
    <w:rPr>
      <w:sz w:val="21"/>
      <w:szCs w:val="20"/>
    </w:rPr>
  </w:style>
  <w:style w:type="paragraph" w:styleId="21">
    <w:name w:val="Body Text Indent 2"/>
    <w:basedOn w:val="a"/>
    <w:link w:val="22"/>
    <w:qFormat/>
    <w:pPr>
      <w:spacing w:after="120" w:line="480" w:lineRule="auto"/>
      <w:ind w:leftChars="200" w:left="420"/>
    </w:pPr>
  </w:style>
  <w:style w:type="paragraph" w:styleId="af5">
    <w:name w:val="endnote text"/>
    <w:basedOn w:val="a"/>
    <w:link w:val="af6"/>
    <w:semiHidden/>
    <w:unhideWhenUsed/>
    <w:qFormat/>
    <w:pPr>
      <w:snapToGrid w:val="0"/>
      <w:jc w:val="left"/>
    </w:pPr>
  </w:style>
  <w:style w:type="paragraph" w:styleId="af7">
    <w:name w:val="footer"/>
    <w:basedOn w:val="a"/>
    <w:link w:val="11"/>
    <w:uiPriority w:val="99"/>
    <w:qFormat/>
    <w:pPr>
      <w:tabs>
        <w:tab w:val="center" w:pos="4153"/>
        <w:tab w:val="right" w:pos="8306"/>
      </w:tabs>
      <w:snapToGrid w:val="0"/>
      <w:spacing w:line="240" w:lineRule="auto"/>
      <w:jc w:val="left"/>
    </w:pPr>
    <w:rPr>
      <w:sz w:val="18"/>
      <w:szCs w:val="18"/>
    </w:rPr>
  </w:style>
  <w:style w:type="paragraph" w:styleId="af8">
    <w:name w:val="header"/>
    <w:basedOn w:val="a"/>
    <w:link w:val="af9"/>
    <w:uiPriority w:val="99"/>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qFormat/>
    <w:pPr>
      <w:tabs>
        <w:tab w:val="left" w:pos="284"/>
        <w:tab w:val="right" w:leader="dot" w:pos="8302"/>
      </w:tabs>
    </w:pPr>
  </w:style>
  <w:style w:type="paragraph" w:styleId="TOC4">
    <w:name w:val="toc 4"/>
    <w:basedOn w:val="a"/>
    <w:next w:val="a"/>
    <w:uiPriority w:val="39"/>
    <w:unhideWhenUsed/>
    <w:qFormat/>
    <w:pPr>
      <w:spacing w:line="240" w:lineRule="auto"/>
      <w:ind w:leftChars="600" w:left="1260"/>
    </w:pPr>
    <w:rPr>
      <w:rFonts w:ascii="Calibri" w:hAnsi="Calibri"/>
      <w:sz w:val="21"/>
      <w:szCs w:val="22"/>
    </w:rPr>
  </w:style>
  <w:style w:type="paragraph" w:styleId="afa">
    <w:name w:val="Subtitle"/>
    <w:basedOn w:val="a"/>
    <w:next w:val="a"/>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
    <w:link w:val="afd"/>
    <w:qFormat/>
    <w:pPr>
      <w:snapToGrid w:val="0"/>
      <w:jc w:val="left"/>
    </w:pPr>
    <w:rPr>
      <w:sz w:val="18"/>
      <w:szCs w:val="18"/>
    </w:rPr>
  </w:style>
  <w:style w:type="paragraph" w:styleId="TOC6">
    <w:name w:val="toc 6"/>
    <w:basedOn w:val="a"/>
    <w:next w:val="a"/>
    <w:uiPriority w:val="39"/>
    <w:unhideWhenUsed/>
    <w:qFormat/>
    <w:pPr>
      <w:spacing w:line="240" w:lineRule="auto"/>
      <w:ind w:leftChars="1000" w:left="2100"/>
    </w:pPr>
    <w:rPr>
      <w:rFonts w:ascii="Calibri" w:hAnsi="Calibri"/>
      <w:sz w:val="21"/>
      <w:szCs w:val="22"/>
    </w:rPr>
  </w:style>
  <w:style w:type="paragraph" w:styleId="32">
    <w:name w:val="Body Text Indent 3"/>
    <w:basedOn w:val="a"/>
    <w:link w:val="33"/>
    <w:qFormat/>
    <w:pPr>
      <w:spacing w:after="120"/>
      <w:ind w:leftChars="200" w:left="420"/>
    </w:pPr>
    <w:rPr>
      <w:sz w:val="16"/>
      <w:szCs w:val="16"/>
    </w:rPr>
  </w:style>
  <w:style w:type="paragraph" w:styleId="TOC2">
    <w:name w:val="toc 2"/>
    <w:basedOn w:val="a"/>
    <w:next w:val="a"/>
    <w:uiPriority w:val="39"/>
    <w:qFormat/>
    <w:pPr>
      <w:tabs>
        <w:tab w:val="left" w:pos="709"/>
        <w:tab w:val="right" w:leader="dot" w:pos="8302"/>
      </w:tabs>
      <w:ind w:leftChars="118" w:left="283" w:firstLine="1"/>
    </w:pPr>
  </w:style>
  <w:style w:type="paragraph" w:styleId="TOC9">
    <w:name w:val="toc 9"/>
    <w:basedOn w:val="a"/>
    <w:next w:val="a"/>
    <w:uiPriority w:val="39"/>
    <w:unhideWhenUsed/>
    <w:qFormat/>
    <w:pPr>
      <w:spacing w:line="240" w:lineRule="auto"/>
      <w:ind w:leftChars="1600" w:left="3360"/>
    </w:pPr>
    <w:rPr>
      <w:rFonts w:ascii="Calibri" w:hAnsi="Calibri"/>
      <w:sz w:val="21"/>
      <w:szCs w:val="22"/>
    </w:rPr>
  </w:style>
  <w:style w:type="paragraph" w:styleId="HTML">
    <w:name w:val="HTML Preformatted"/>
    <w:basedOn w:val="a"/>
    <w:link w:val="HTML0"/>
    <w:qFormat/>
    <w:rPr>
      <w:rFonts w:ascii="Courier New" w:hAnsi="Courier New" w:cs="Courier New"/>
      <w:sz w:val="20"/>
      <w:szCs w:val="20"/>
    </w:rPr>
  </w:style>
  <w:style w:type="paragraph" w:styleId="afe">
    <w:name w:val="Normal (Web)"/>
    <w:basedOn w:val="a"/>
    <w:qFormat/>
    <w:pPr>
      <w:widowControl/>
      <w:spacing w:line="240" w:lineRule="auto"/>
      <w:jc w:val="left"/>
    </w:pPr>
    <w:rPr>
      <w:rFonts w:ascii="宋体" w:hAnsi="宋体" w:cs="宋体"/>
      <w:kern w:val="0"/>
    </w:rPr>
  </w:style>
  <w:style w:type="paragraph" w:styleId="aff">
    <w:name w:val="Title"/>
    <w:basedOn w:val="a"/>
    <w:next w:val="a"/>
    <w:link w:val="12"/>
    <w:uiPriority w:val="10"/>
    <w:qFormat/>
    <w:pPr>
      <w:spacing w:before="240" w:after="60"/>
      <w:jc w:val="center"/>
      <w:outlineLvl w:val="0"/>
    </w:pPr>
    <w:rPr>
      <w:rFonts w:ascii="Cambria" w:hAnsi="Cambria"/>
      <w:b/>
      <w:bCs/>
      <w:sz w:val="32"/>
      <w:szCs w:val="32"/>
    </w:rPr>
  </w:style>
  <w:style w:type="paragraph" w:styleId="aff0">
    <w:name w:val="Body Text First Indent"/>
    <w:basedOn w:val="a0"/>
    <w:link w:val="aff1"/>
    <w:qFormat/>
    <w:pPr>
      <w:spacing w:line="240" w:lineRule="auto"/>
      <w:ind w:firstLineChars="100" w:firstLine="420"/>
    </w:pPr>
    <w:rPr>
      <w:sz w:val="21"/>
    </w:rPr>
  </w:style>
  <w:style w:type="paragraph" w:styleId="23">
    <w:name w:val="Body Text First Indent 2"/>
    <w:basedOn w:val="ac"/>
    <w:next w:val="a"/>
    <w:unhideWhenUsed/>
    <w:qFormat/>
    <w:pPr>
      <w:ind w:firstLine="420"/>
      <w:jc w:val="left"/>
    </w:pPr>
  </w:style>
  <w:style w:type="table" w:styleId="aff2">
    <w:name w:val="Table Grid"/>
    <w:basedOn w:val="a2"/>
    <w:qFormat/>
    <w:pPr>
      <w:widowControl w:val="0"/>
      <w:spacing w:beforeLines="20" w:afterLines="20"/>
      <w:jc w:val="center"/>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ff3">
    <w:name w:val="Table Theme"/>
    <w:basedOn w:val="a2"/>
    <w:qFormat/>
    <w:pPr>
      <w:widowControl w:val="0"/>
      <w:spacing w:beforeLines="20" w:afterLines="20"/>
      <w:jc w:val="center"/>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13">
    <w:name w:val="Table Colorful 1"/>
    <w:basedOn w:val="a2"/>
    <w:qFormat/>
    <w:pPr>
      <w:widowControl w:val="0"/>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aff4">
    <w:name w:val="Table Elegant"/>
    <w:basedOn w:val="a2"/>
    <w:qFormat/>
    <w:pPr>
      <w:widowControl w:val="0"/>
      <w:spacing w:beforeLines="20" w:afterLines="20"/>
      <w:jc w:val="center"/>
    </w:pPr>
    <w:rPr>
      <w:sz w:val="2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vAlign w:val="center"/>
    </w:tcPr>
    <w:tblStylePr w:type="firstRow">
      <w:rPr>
        <w:caps/>
        <w:color w:val="auto"/>
      </w:rPr>
      <w:tblPr/>
      <w:tcPr>
        <w:tcBorders>
          <w:tl2br w:val="nil"/>
          <w:tr2bl w:val="nil"/>
        </w:tcBorders>
      </w:tcPr>
    </w:tblStylePr>
  </w:style>
  <w:style w:type="table" w:styleId="14">
    <w:name w:val="Table Classic 1"/>
    <w:basedOn w:val="a2"/>
    <w:qFormat/>
    <w:pPr>
      <w:widowControl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5">
    <w:name w:val="Strong"/>
    <w:basedOn w:val="a1"/>
    <w:uiPriority w:val="22"/>
    <w:qFormat/>
    <w:rPr>
      <w:b/>
      <w:bCs/>
    </w:rPr>
  </w:style>
  <w:style w:type="character" w:styleId="aff6">
    <w:name w:val="endnote reference"/>
    <w:basedOn w:val="a1"/>
    <w:semiHidden/>
    <w:unhideWhenUsed/>
    <w:qFormat/>
    <w:rPr>
      <w:vertAlign w:val="superscript"/>
    </w:rPr>
  </w:style>
  <w:style w:type="character" w:styleId="aff7">
    <w:name w:val="Hyperlink"/>
    <w:basedOn w:val="a1"/>
    <w:uiPriority w:val="99"/>
    <w:unhideWhenUsed/>
    <w:qFormat/>
    <w:rPr>
      <w:color w:val="0000FF"/>
      <w:u w:val="single"/>
    </w:rPr>
  </w:style>
  <w:style w:type="character" w:styleId="aff8">
    <w:name w:val="annotation reference"/>
    <w:basedOn w:val="a1"/>
    <w:qFormat/>
    <w:rPr>
      <w:sz w:val="21"/>
      <w:szCs w:val="21"/>
    </w:rPr>
  </w:style>
  <w:style w:type="character" w:styleId="aff9">
    <w:name w:val="footnote reference"/>
    <w:basedOn w:val="a1"/>
    <w:qFormat/>
    <w:rPr>
      <w:vertAlign w:val="superscript"/>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b/>
      <w:bCs/>
      <w:kern w:val="2"/>
      <w:sz w:val="28"/>
      <w:szCs w:val="32"/>
    </w:rPr>
  </w:style>
  <w:style w:type="character" w:customStyle="1" w:styleId="30">
    <w:name w:val="标题 3 字符"/>
    <w:basedOn w:val="a1"/>
    <w:link w:val="3"/>
    <w:qFormat/>
    <w:rPr>
      <w:b/>
      <w:bCs/>
      <w:kern w:val="2"/>
      <w:sz w:val="24"/>
      <w:szCs w:val="32"/>
    </w:rPr>
  </w:style>
  <w:style w:type="character" w:customStyle="1" w:styleId="40">
    <w:name w:val="标题 4 字符"/>
    <w:basedOn w:val="a1"/>
    <w:link w:val="4"/>
    <w:uiPriority w:val="9"/>
    <w:qFormat/>
    <w:rPr>
      <w:b/>
      <w:bCs/>
      <w:kern w:val="2"/>
      <w:sz w:val="24"/>
      <w:szCs w:val="24"/>
    </w:rPr>
  </w:style>
  <w:style w:type="character" w:customStyle="1" w:styleId="50">
    <w:name w:val="标题 5 字符"/>
    <w:basedOn w:val="a1"/>
    <w:link w:val="5"/>
    <w:uiPriority w:val="9"/>
    <w:qFormat/>
    <w:rPr>
      <w:b/>
      <w:bCs/>
      <w:kern w:val="2"/>
      <w:sz w:val="28"/>
      <w:szCs w:val="28"/>
    </w:rPr>
  </w:style>
  <w:style w:type="character" w:customStyle="1" w:styleId="60">
    <w:name w:val="标题 6 字符"/>
    <w:basedOn w:val="a1"/>
    <w:link w:val="6"/>
    <w:uiPriority w:val="9"/>
    <w:qFormat/>
    <w:rPr>
      <w:rFonts w:ascii="Arial" w:eastAsia="黑体" w:hAnsi="Arial"/>
      <w:b/>
      <w:bCs/>
      <w:kern w:val="2"/>
      <w:sz w:val="24"/>
      <w:szCs w:val="24"/>
    </w:rPr>
  </w:style>
  <w:style w:type="character" w:customStyle="1" w:styleId="70">
    <w:name w:val="标题 7 字符"/>
    <w:basedOn w:val="a1"/>
    <w:link w:val="7"/>
    <w:uiPriority w:val="9"/>
    <w:qFormat/>
    <w:rPr>
      <w:b/>
      <w:bCs/>
      <w:kern w:val="2"/>
      <w:sz w:val="24"/>
      <w:szCs w:val="24"/>
    </w:rPr>
  </w:style>
  <w:style w:type="character" w:customStyle="1" w:styleId="80">
    <w:name w:val="标题 8 字符"/>
    <w:basedOn w:val="a1"/>
    <w:link w:val="8"/>
    <w:uiPriority w:val="9"/>
    <w:qFormat/>
    <w:rPr>
      <w:rFonts w:ascii="Arial" w:eastAsia="黑体" w:hAnsi="Arial"/>
      <w:kern w:val="2"/>
      <w:sz w:val="24"/>
      <w:szCs w:val="24"/>
    </w:rPr>
  </w:style>
  <w:style w:type="character" w:customStyle="1" w:styleId="90">
    <w:name w:val="标题 9 字符"/>
    <w:basedOn w:val="a1"/>
    <w:link w:val="9"/>
    <w:uiPriority w:val="9"/>
    <w:qFormat/>
    <w:rPr>
      <w:rFonts w:ascii="Arial" w:eastAsia="黑体" w:hAnsi="Arial"/>
      <w:kern w:val="2"/>
      <w:sz w:val="24"/>
      <w:szCs w:val="21"/>
    </w:rPr>
  </w:style>
  <w:style w:type="character" w:customStyle="1" w:styleId="af9">
    <w:name w:val="页眉 字符"/>
    <w:basedOn w:val="a1"/>
    <w:link w:val="af8"/>
    <w:uiPriority w:val="99"/>
    <w:qFormat/>
    <w:rPr>
      <w:kern w:val="2"/>
      <w:sz w:val="18"/>
      <w:szCs w:val="18"/>
    </w:rPr>
  </w:style>
  <w:style w:type="character" w:customStyle="1" w:styleId="11">
    <w:name w:val="页脚 字符1"/>
    <w:basedOn w:val="a1"/>
    <w:link w:val="af7"/>
    <w:uiPriority w:val="99"/>
    <w:qFormat/>
    <w:rPr>
      <w:kern w:val="2"/>
      <w:sz w:val="18"/>
      <w:szCs w:val="18"/>
    </w:rPr>
  </w:style>
  <w:style w:type="character" w:customStyle="1" w:styleId="af">
    <w:name w:val="批注框文本 字符"/>
    <w:basedOn w:val="a1"/>
    <w:link w:val="ad"/>
    <w:uiPriority w:val="99"/>
    <w:qFormat/>
    <w:rPr>
      <w:kern w:val="2"/>
      <w:sz w:val="18"/>
      <w:szCs w:val="18"/>
    </w:rPr>
  </w:style>
  <w:style w:type="paragraph" w:customStyle="1" w:styleId="TOC10">
    <w:name w:val="TOC 标题1"/>
    <w:basedOn w:val="1"/>
    <w:next w:val="a"/>
    <w:uiPriority w:val="39"/>
    <w:unhideWhenUsed/>
    <w:qFormat/>
    <w:pPr>
      <w:widowControl/>
      <w:numPr>
        <w:numId w:val="0"/>
      </w:numPr>
      <w:spacing w:before="480" w:line="276" w:lineRule="auto"/>
      <w:outlineLvl w:val="9"/>
    </w:pPr>
    <w:rPr>
      <w:rFonts w:ascii="Cambria" w:hAnsi="Cambria"/>
      <w:color w:val="365F91"/>
      <w:kern w:val="0"/>
      <w:sz w:val="28"/>
      <w:szCs w:val="28"/>
    </w:rPr>
  </w:style>
  <w:style w:type="character" w:customStyle="1" w:styleId="a7">
    <w:name w:val="题注 字符"/>
    <w:link w:val="a6"/>
    <w:qFormat/>
    <w:rPr>
      <w:rFonts w:cs="Arial"/>
      <w:kern w:val="2"/>
      <w:sz w:val="21"/>
    </w:rPr>
  </w:style>
  <w:style w:type="paragraph" w:styleId="affa">
    <w:name w:val="List Paragraph"/>
    <w:basedOn w:val="a"/>
    <w:uiPriority w:val="99"/>
    <w:qFormat/>
    <w:pPr>
      <w:ind w:firstLine="420"/>
    </w:pPr>
  </w:style>
  <w:style w:type="paragraph" w:customStyle="1" w:styleId="41">
    <w:name w:val="标题4"/>
    <w:basedOn w:val="a"/>
    <w:qFormat/>
    <w:rPr>
      <w:rFonts w:cs="宋体"/>
      <w:szCs w:val="20"/>
    </w:rPr>
  </w:style>
  <w:style w:type="character" w:customStyle="1" w:styleId="a4">
    <w:name w:val="正文文本 字符"/>
    <w:basedOn w:val="a1"/>
    <w:link w:val="a0"/>
    <w:qFormat/>
    <w:rPr>
      <w:kern w:val="2"/>
      <w:sz w:val="24"/>
      <w:szCs w:val="24"/>
    </w:rPr>
  </w:style>
  <w:style w:type="character" w:customStyle="1" w:styleId="Char">
    <w:name w:val="正文首行缩进 Char"/>
    <w:basedOn w:val="a4"/>
    <w:qFormat/>
    <w:rPr>
      <w:kern w:val="2"/>
      <w:sz w:val="24"/>
      <w:szCs w:val="24"/>
    </w:rPr>
  </w:style>
  <w:style w:type="character" w:customStyle="1" w:styleId="aff1">
    <w:name w:val="正文文本首行缩进 字符"/>
    <w:link w:val="aff0"/>
    <w:qFormat/>
    <w:rPr>
      <w:kern w:val="2"/>
      <w:sz w:val="21"/>
      <w:szCs w:val="24"/>
    </w:rPr>
  </w:style>
  <w:style w:type="character" w:customStyle="1" w:styleId="afd">
    <w:name w:val="脚注文本 字符"/>
    <w:basedOn w:val="a1"/>
    <w:link w:val="afc"/>
    <w:qFormat/>
    <w:rPr>
      <w:kern w:val="2"/>
      <w:sz w:val="18"/>
      <w:szCs w:val="18"/>
    </w:rPr>
  </w:style>
  <w:style w:type="character" w:customStyle="1" w:styleId="ae">
    <w:name w:val="正文文本缩进 字符"/>
    <w:basedOn w:val="a1"/>
    <w:link w:val="ac"/>
    <w:qFormat/>
    <w:rPr>
      <w:kern w:val="2"/>
      <w:sz w:val="24"/>
      <w:szCs w:val="24"/>
    </w:rPr>
  </w:style>
  <w:style w:type="character" w:customStyle="1" w:styleId="a9">
    <w:name w:val="文档结构图 字符"/>
    <w:basedOn w:val="a1"/>
    <w:link w:val="a8"/>
    <w:uiPriority w:val="99"/>
    <w:qFormat/>
    <w:rPr>
      <w:rFonts w:ascii="宋体"/>
      <w:kern w:val="2"/>
      <w:sz w:val="18"/>
      <w:szCs w:val="18"/>
    </w:rPr>
  </w:style>
  <w:style w:type="character" w:customStyle="1" w:styleId="22">
    <w:name w:val="正文文本缩进 2 字符"/>
    <w:basedOn w:val="a1"/>
    <w:link w:val="21"/>
    <w:qFormat/>
    <w:rPr>
      <w:kern w:val="2"/>
      <w:sz w:val="24"/>
      <w:szCs w:val="24"/>
    </w:rPr>
  </w:style>
  <w:style w:type="paragraph" w:customStyle="1" w:styleId="affb">
    <w:name w:val="表格"/>
    <w:basedOn w:val="a"/>
    <w:next w:val="a"/>
    <w:link w:val="Char0"/>
    <w:qFormat/>
    <w:pPr>
      <w:spacing w:beforeLines="20" w:afterLines="20" w:line="240" w:lineRule="auto"/>
      <w:ind w:firstLineChars="0" w:firstLine="0"/>
      <w:jc w:val="center"/>
    </w:pPr>
    <w:rPr>
      <w:sz w:val="21"/>
      <w:szCs w:val="21"/>
    </w:rPr>
  </w:style>
  <w:style w:type="character" w:customStyle="1" w:styleId="Char0">
    <w:name w:val="表格 Char"/>
    <w:basedOn w:val="a1"/>
    <w:link w:val="affb"/>
    <w:qFormat/>
    <w:rPr>
      <w:kern w:val="2"/>
      <w:sz w:val="21"/>
      <w:szCs w:val="21"/>
    </w:rPr>
  </w:style>
  <w:style w:type="paragraph" w:customStyle="1" w:styleId="affc">
    <w:name w:val="环表格"/>
    <w:basedOn w:val="affb"/>
    <w:qFormat/>
    <w:pPr>
      <w:adjustRightInd w:val="0"/>
      <w:snapToGrid w:val="0"/>
    </w:pPr>
    <w:rPr>
      <w:bCs/>
      <w:szCs w:val="20"/>
    </w:rPr>
  </w:style>
  <w:style w:type="character" w:customStyle="1" w:styleId="afb">
    <w:name w:val="副标题 字符"/>
    <w:basedOn w:val="a1"/>
    <w:link w:val="afa"/>
    <w:qFormat/>
    <w:rPr>
      <w:rFonts w:ascii="Cambria" w:hAnsi="Cambria" w:cs="Times New Roman"/>
      <w:b/>
      <w:bCs/>
      <w:kern w:val="28"/>
      <w:sz w:val="32"/>
      <w:szCs w:val="32"/>
    </w:rPr>
  </w:style>
  <w:style w:type="character" w:customStyle="1" w:styleId="24">
    <w:name w:val="正文文本 (2)_"/>
    <w:basedOn w:val="a1"/>
    <w:link w:val="25"/>
    <w:qFormat/>
    <w:rPr>
      <w:rFonts w:ascii="MingLiU" w:eastAsia="MingLiU" w:hAnsi="MingLiU" w:cs="MingLiU"/>
      <w:sz w:val="22"/>
      <w:szCs w:val="22"/>
      <w:shd w:val="clear" w:color="auto" w:fill="FFFFFF"/>
    </w:rPr>
  </w:style>
  <w:style w:type="paragraph" w:customStyle="1" w:styleId="25">
    <w:name w:val="正文文本 (2)"/>
    <w:basedOn w:val="a"/>
    <w:link w:val="24"/>
    <w:qFormat/>
    <w:pPr>
      <w:shd w:val="clear" w:color="auto" w:fill="FFFFFF"/>
      <w:spacing w:before="240" w:line="466" w:lineRule="exact"/>
      <w:ind w:firstLineChars="0" w:firstLine="0"/>
      <w:jc w:val="left"/>
    </w:pPr>
    <w:rPr>
      <w:rFonts w:ascii="MingLiU" w:eastAsia="MingLiU" w:hAnsi="MingLiU" w:cs="MingLiU"/>
      <w:kern w:val="0"/>
      <w:sz w:val="22"/>
      <w:szCs w:val="22"/>
    </w:rPr>
  </w:style>
  <w:style w:type="character" w:customStyle="1" w:styleId="26">
    <w:name w:val="正文文本 (2) + 粗体"/>
    <w:basedOn w:val="24"/>
    <w:qFormat/>
    <w:rPr>
      <w:rFonts w:ascii="MingLiU" w:eastAsia="MingLiU" w:hAnsi="MingLiU" w:cs="MingLiU"/>
      <w:b/>
      <w:bCs/>
      <w:color w:val="000000"/>
      <w:spacing w:val="0"/>
      <w:w w:val="100"/>
      <w:position w:val="0"/>
      <w:sz w:val="22"/>
      <w:szCs w:val="22"/>
      <w:shd w:val="clear" w:color="auto" w:fill="FFFFFF"/>
      <w:lang w:val="zh-TW" w:eastAsia="zh-TW" w:bidi="zh-TW"/>
    </w:rPr>
  </w:style>
  <w:style w:type="character" w:customStyle="1" w:styleId="210pt">
    <w:name w:val="正文文本 (2) + 10 pt"/>
    <w:basedOn w:val="24"/>
    <w:qFormat/>
    <w:rPr>
      <w:rFonts w:ascii="MingLiU" w:eastAsia="MingLiU" w:hAnsi="MingLiU" w:cs="MingLiU"/>
      <w:b/>
      <w:bCs/>
      <w:color w:val="000000"/>
      <w:spacing w:val="-30"/>
      <w:w w:val="100"/>
      <w:position w:val="0"/>
      <w:sz w:val="20"/>
      <w:szCs w:val="20"/>
      <w:shd w:val="clear" w:color="auto" w:fill="FFFFFF"/>
      <w:lang w:val="en-US" w:eastAsia="en-US" w:bidi="en-US"/>
    </w:rPr>
  </w:style>
  <w:style w:type="character" w:customStyle="1" w:styleId="33">
    <w:name w:val="正文文本缩进 3 字符"/>
    <w:basedOn w:val="a1"/>
    <w:link w:val="32"/>
    <w:qFormat/>
    <w:rPr>
      <w:kern w:val="2"/>
      <w:sz w:val="16"/>
      <w:szCs w:val="16"/>
    </w:rPr>
  </w:style>
  <w:style w:type="character" w:customStyle="1" w:styleId="2Georgia">
    <w:name w:val="正文文本 (2) + Georgia"/>
    <w:basedOn w:val="24"/>
    <w:qFormat/>
    <w:rPr>
      <w:rFonts w:ascii="Georgia" w:eastAsia="Georgia" w:hAnsi="Georgia" w:cs="Georgia"/>
      <w:color w:val="000000"/>
      <w:spacing w:val="0"/>
      <w:w w:val="100"/>
      <w:position w:val="0"/>
      <w:sz w:val="22"/>
      <w:szCs w:val="22"/>
      <w:u w:val="none"/>
      <w:shd w:val="clear" w:color="auto" w:fill="FFFFFF"/>
      <w:lang w:val="en-US" w:eastAsia="en-US" w:bidi="en-US"/>
    </w:rPr>
  </w:style>
  <w:style w:type="character" w:customStyle="1" w:styleId="af4">
    <w:name w:val="日期 字符"/>
    <w:basedOn w:val="a1"/>
    <w:link w:val="af3"/>
    <w:qFormat/>
    <w:rPr>
      <w:kern w:val="2"/>
      <w:sz w:val="21"/>
    </w:rPr>
  </w:style>
  <w:style w:type="paragraph" w:customStyle="1" w:styleId="affd">
    <w:name w:val="环表题"/>
    <w:basedOn w:val="a"/>
    <w:qFormat/>
    <w:pPr>
      <w:widowControl/>
      <w:adjustRightInd w:val="0"/>
      <w:snapToGrid w:val="0"/>
      <w:spacing w:beforeLines="50" w:line="240" w:lineRule="auto"/>
      <w:ind w:firstLineChars="0" w:firstLine="0"/>
      <w:jc w:val="center"/>
    </w:pPr>
    <w:rPr>
      <w:b/>
      <w:bCs/>
      <w:kern w:val="0"/>
      <w:sz w:val="21"/>
      <w:szCs w:val="21"/>
    </w:rPr>
  </w:style>
  <w:style w:type="paragraph" w:customStyle="1" w:styleId="1111">
    <w:name w:val="四级标题1.1.1.1"/>
    <w:basedOn w:val="a"/>
    <w:next w:val="a"/>
    <w:qFormat/>
    <w:pPr>
      <w:keepNext/>
      <w:keepLines/>
      <w:widowControl/>
      <w:adjustRightInd w:val="0"/>
      <w:spacing w:before="40" w:after="40"/>
      <w:textAlignment w:val="baseline"/>
      <w:outlineLvl w:val="3"/>
    </w:pPr>
    <w:rPr>
      <w:rFonts w:eastAsia="仿宋_GB2312" w:cs="宋体"/>
      <w:b/>
      <w:kern w:val="0"/>
      <w:szCs w:val="28"/>
    </w:rPr>
  </w:style>
  <w:style w:type="paragraph" w:customStyle="1" w:styleId="affe">
    <w:name w:val="简单回函地址"/>
    <w:basedOn w:val="a"/>
    <w:qFormat/>
    <w:pPr>
      <w:spacing w:line="240" w:lineRule="auto"/>
      <w:ind w:firstLineChars="0" w:firstLine="0"/>
    </w:pPr>
    <w:rPr>
      <w:sz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ff">
    <w:name w:val="No Spacing"/>
    <w:uiPriority w:val="1"/>
    <w:qFormat/>
    <w:pPr>
      <w:widowControl w:val="0"/>
      <w:ind w:firstLineChars="200" w:firstLine="200"/>
      <w:jc w:val="both"/>
    </w:pPr>
    <w:rPr>
      <w:kern w:val="2"/>
      <w:sz w:val="24"/>
      <w:szCs w:val="24"/>
    </w:rPr>
  </w:style>
  <w:style w:type="character" w:customStyle="1" w:styleId="description">
    <w:name w:val="description"/>
    <w:basedOn w:val="a1"/>
    <w:qFormat/>
  </w:style>
  <w:style w:type="character" w:customStyle="1" w:styleId="12">
    <w:name w:val="标题 字符1"/>
    <w:basedOn w:val="a1"/>
    <w:link w:val="aff"/>
    <w:qFormat/>
    <w:rPr>
      <w:rFonts w:ascii="Cambria" w:hAnsi="Cambria" w:cs="Times New Roman"/>
      <w:b/>
      <w:bCs/>
      <w:kern w:val="2"/>
      <w:sz w:val="32"/>
      <w:szCs w:val="32"/>
    </w:rPr>
  </w:style>
  <w:style w:type="paragraph" w:customStyle="1" w:styleId="27">
    <w:name w:val="2"/>
    <w:basedOn w:val="a"/>
    <w:next w:val="a5"/>
    <w:qFormat/>
    <w:pPr>
      <w:adjustRightInd w:val="0"/>
      <w:snapToGrid w:val="0"/>
      <w:spacing w:line="300" w:lineRule="auto"/>
    </w:pPr>
    <w:rPr>
      <w:rFonts w:ascii="仿宋_GB2312" w:eastAsia="仿宋_GB2312"/>
      <w:color w:val="000000"/>
      <w:sz w:val="28"/>
    </w:rPr>
  </w:style>
  <w:style w:type="character" w:styleId="afff0">
    <w:name w:val="Placeholder Text"/>
    <w:basedOn w:val="a1"/>
    <w:uiPriority w:val="99"/>
    <w:semiHidden/>
    <w:qFormat/>
    <w:rPr>
      <w:color w:val="808080"/>
    </w:rPr>
  </w:style>
  <w:style w:type="character" w:customStyle="1" w:styleId="15">
    <w:name w:val="不明显强调1"/>
    <w:basedOn w:val="a1"/>
    <w:uiPriority w:val="19"/>
    <w:qFormat/>
    <w:rPr>
      <w:i/>
      <w:iCs/>
      <w:color w:val="808080"/>
    </w:rPr>
  </w:style>
  <w:style w:type="character" w:customStyle="1" w:styleId="HTML0">
    <w:name w:val="HTML 预设格式 字符"/>
    <w:basedOn w:val="a1"/>
    <w:link w:val="HTML"/>
    <w:qFormat/>
    <w:rPr>
      <w:rFonts w:ascii="Courier New" w:hAnsi="Courier New" w:cs="Courier New"/>
      <w:kern w:val="2"/>
    </w:rPr>
  </w:style>
  <w:style w:type="character" w:customStyle="1" w:styleId="afff1">
    <w:name w:val="页脚 字符"/>
    <w:qFormat/>
    <w:rPr>
      <w:rFonts w:ascii="Times New Roman" w:eastAsia="宋体" w:hAnsi="Times New Roman" w:cs="Times New Roman"/>
      <w:sz w:val="18"/>
      <w:szCs w:val="18"/>
    </w:rPr>
  </w:style>
  <w:style w:type="paragraph" w:customStyle="1" w:styleId="afff2">
    <w:name w:val="表内容"/>
    <w:basedOn w:val="a"/>
    <w:link w:val="Char1"/>
    <w:qFormat/>
    <w:pPr>
      <w:spacing w:line="240" w:lineRule="auto"/>
      <w:ind w:firstLineChars="0" w:firstLine="0"/>
      <w:jc w:val="center"/>
    </w:pPr>
    <w:rPr>
      <w:kern w:val="0"/>
      <w:sz w:val="21"/>
    </w:rPr>
  </w:style>
  <w:style w:type="character" w:customStyle="1" w:styleId="Char1">
    <w:name w:val="表内容 Char"/>
    <w:link w:val="afff2"/>
    <w:qFormat/>
    <w:rPr>
      <w:sz w:val="21"/>
      <w:szCs w:val="24"/>
    </w:rPr>
  </w:style>
  <w:style w:type="paragraph" w:customStyle="1" w:styleId="afff3">
    <w:name w:val="表格文字"/>
    <w:next w:val="a"/>
    <w:link w:val="Char2"/>
    <w:qFormat/>
    <w:pPr>
      <w:widowControl w:val="0"/>
      <w:autoSpaceDE w:val="0"/>
      <w:autoSpaceDN w:val="0"/>
      <w:adjustRightInd w:val="0"/>
      <w:textAlignment w:val="baseline"/>
    </w:pPr>
    <w:rPr>
      <w:rFonts w:ascii="宋体"/>
      <w:color w:val="000000"/>
      <w:sz w:val="24"/>
    </w:rPr>
  </w:style>
  <w:style w:type="paragraph" w:customStyle="1" w:styleId="28">
    <w:name w:val="表格文字2"/>
    <w:basedOn w:val="afff3"/>
    <w:qFormat/>
    <w:pPr>
      <w:autoSpaceDE/>
      <w:autoSpaceDN/>
      <w:spacing w:before="60"/>
      <w:jc w:val="center"/>
    </w:pPr>
    <w:rPr>
      <w:color w:val="auto"/>
    </w:rPr>
  </w:style>
  <w:style w:type="character" w:customStyle="1" w:styleId="Char2">
    <w:name w:val="表格文字 Char"/>
    <w:basedOn w:val="a1"/>
    <w:link w:val="afff3"/>
    <w:qFormat/>
    <w:rPr>
      <w:rFonts w:ascii="宋体"/>
      <w:color w:val="000000"/>
      <w:sz w:val="24"/>
      <w:lang w:val="en-US" w:eastAsia="zh-CN" w:bidi="ar-SA"/>
    </w:rPr>
  </w:style>
  <w:style w:type="character" w:customStyle="1" w:styleId="af2">
    <w:name w:val="纯文本 字符"/>
    <w:basedOn w:val="a1"/>
    <w:link w:val="af1"/>
    <w:qFormat/>
    <w:rPr>
      <w:rFonts w:ascii="宋体" w:hAnsi="Courier New"/>
      <w:kern w:val="2"/>
      <w:sz w:val="21"/>
    </w:rPr>
  </w:style>
  <w:style w:type="character" w:customStyle="1" w:styleId="Char10">
    <w:name w:val="纯文本 Char1"/>
    <w:basedOn w:val="a1"/>
    <w:qFormat/>
    <w:rPr>
      <w:rFonts w:ascii="宋体" w:hAnsi="Courier New" w:cs="Courier New"/>
      <w:kern w:val="2"/>
      <w:sz w:val="21"/>
      <w:szCs w:val="21"/>
    </w:rPr>
  </w:style>
  <w:style w:type="paragraph" w:customStyle="1" w:styleId="afff4">
    <w:name w:val="图名"/>
    <w:basedOn w:val="a"/>
    <w:qFormat/>
    <w:pPr>
      <w:spacing w:afterLines="50" w:line="240" w:lineRule="auto"/>
      <w:ind w:firstLineChars="0" w:firstLine="0"/>
      <w:jc w:val="center"/>
    </w:pPr>
    <w:rPr>
      <w:b/>
      <w:szCs w:val="21"/>
    </w:rPr>
  </w:style>
  <w:style w:type="character" w:customStyle="1" w:styleId="21pt">
    <w:name w:val="正文文本 (2) + 间距 1 pt"/>
    <w:basedOn w:val="24"/>
    <w:qFormat/>
    <w:rPr>
      <w:rFonts w:ascii="MingLiU" w:eastAsia="MingLiU" w:hAnsi="MingLiU" w:cs="MingLiU"/>
      <w:color w:val="000000"/>
      <w:spacing w:val="30"/>
      <w:w w:val="100"/>
      <w:position w:val="0"/>
      <w:sz w:val="14"/>
      <w:szCs w:val="14"/>
      <w:u w:val="none"/>
      <w:shd w:val="clear" w:color="auto" w:fill="FFFFFF"/>
      <w:lang w:val="zh-TW" w:eastAsia="zh-TW" w:bidi="zh-TW"/>
    </w:rPr>
  </w:style>
  <w:style w:type="paragraph" w:customStyle="1" w:styleId="afff5">
    <w:name w:val="表头"/>
    <w:basedOn w:val="a"/>
    <w:link w:val="Char3"/>
    <w:qFormat/>
    <w:pPr>
      <w:spacing w:beforeLines="50" w:line="240" w:lineRule="auto"/>
      <w:ind w:firstLineChars="0" w:firstLine="0"/>
      <w:jc w:val="center"/>
    </w:pPr>
    <w:rPr>
      <w:b/>
      <w:kern w:val="0"/>
    </w:rPr>
  </w:style>
  <w:style w:type="character" w:customStyle="1" w:styleId="Char3">
    <w:name w:val="表头 Char"/>
    <w:link w:val="afff5"/>
    <w:qFormat/>
    <w:rPr>
      <w:b/>
      <w:sz w:val="24"/>
      <w:szCs w:val="24"/>
    </w:rPr>
  </w:style>
  <w:style w:type="paragraph" w:customStyle="1" w:styleId="afff6">
    <w:name w:val="正文+宋体"/>
    <w:basedOn w:val="a0"/>
    <w:link w:val="Char4"/>
    <w:qFormat/>
    <w:pPr>
      <w:spacing w:after="0"/>
      <w:ind w:firstLine="480"/>
    </w:pPr>
    <w:rPr>
      <w:rFonts w:ascii="宋体" w:hAnsi="宋体"/>
      <w:kern w:val="0"/>
      <w:szCs w:val="20"/>
    </w:rPr>
  </w:style>
  <w:style w:type="character" w:customStyle="1" w:styleId="Char4">
    <w:name w:val="正文+宋体 Char"/>
    <w:link w:val="afff6"/>
    <w:qFormat/>
    <w:rPr>
      <w:rFonts w:ascii="宋体" w:hAnsi="宋体"/>
      <w:sz w:val="24"/>
    </w:rPr>
  </w:style>
  <w:style w:type="paragraph" w:customStyle="1" w:styleId="p0">
    <w:name w:val="p0"/>
    <w:basedOn w:val="a"/>
    <w:qFormat/>
    <w:pPr>
      <w:widowControl/>
      <w:spacing w:line="240" w:lineRule="auto"/>
      <w:ind w:firstLineChars="0" w:firstLine="0"/>
    </w:pPr>
    <w:rPr>
      <w:kern w:val="0"/>
      <w:sz w:val="21"/>
      <w:szCs w:val="21"/>
    </w:rPr>
  </w:style>
  <w:style w:type="character" w:customStyle="1" w:styleId="3Char">
    <w:name w:val="文本正文3 Char"/>
    <w:link w:val="34"/>
    <w:qFormat/>
    <w:rPr>
      <w:kern w:val="2"/>
      <w:sz w:val="24"/>
      <w:szCs w:val="21"/>
      <w:lang w:val="en-US" w:eastAsia="zh-CN" w:bidi="ar-SA"/>
    </w:rPr>
  </w:style>
  <w:style w:type="paragraph" w:customStyle="1" w:styleId="34">
    <w:name w:val="文本正文3"/>
    <w:link w:val="3Char"/>
    <w:qFormat/>
    <w:pPr>
      <w:spacing w:line="360" w:lineRule="auto"/>
      <w:ind w:firstLineChars="177" w:firstLine="177"/>
    </w:pPr>
    <w:rPr>
      <w:kern w:val="2"/>
      <w:sz w:val="24"/>
      <w:szCs w:val="21"/>
    </w:rPr>
  </w:style>
  <w:style w:type="character" w:customStyle="1" w:styleId="Char5">
    <w:name w:val="图表 Char"/>
    <w:link w:val="afff7"/>
    <w:qFormat/>
  </w:style>
  <w:style w:type="paragraph" w:customStyle="1" w:styleId="afff7">
    <w:name w:val="图表"/>
    <w:basedOn w:val="a"/>
    <w:next w:val="a"/>
    <w:link w:val="Char5"/>
    <w:qFormat/>
    <w:pPr>
      <w:adjustRightInd w:val="0"/>
      <w:snapToGrid w:val="0"/>
      <w:spacing w:line="280" w:lineRule="exact"/>
      <w:ind w:firstLineChars="0" w:firstLine="0"/>
      <w:jc w:val="center"/>
    </w:pPr>
    <w:rPr>
      <w:kern w:val="0"/>
      <w:sz w:val="20"/>
      <w:szCs w:val="20"/>
    </w:rPr>
  </w:style>
  <w:style w:type="character" w:customStyle="1" w:styleId="afff8">
    <w:name w:val="标题 字符"/>
    <w:uiPriority w:val="10"/>
    <w:qFormat/>
    <w:rPr>
      <w:rFonts w:ascii="Times New Roman" w:eastAsia="宋体" w:hAnsi="Times New Roman" w:cs="Times New Roman"/>
      <w:bCs/>
      <w:sz w:val="24"/>
      <w:szCs w:val="32"/>
    </w:rPr>
  </w:style>
  <w:style w:type="paragraph" w:customStyle="1" w:styleId="CharCharCharChar">
    <w:name w:val="Char Char Char Char"/>
    <w:basedOn w:val="a"/>
    <w:qFormat/>
    <w:pPr>
      <w:spacing w:line="240" w:lineRule="auto"/>
      <w:ind w:firstLineChars="0" w:firstLine="0"/>
    </w:pPr>
    <w:rPr>
      <w:sz w:val="21"/>
    </w:rPr>
  </w:style>
  <w:style w:type="paragraph" w:customStyle="1" w:styleId="000000000">
    <w:name w:val="000000000表文"/>
    <w:basedOn w:val="a"/>
    <w:qFormat/>
    <w:pPr>
      <w:ind w:firstLineChars="0" w:firstLine="0"/>
      <w:jc w:val="center"/>
    </w:pPr>
    <w:rPr>
      <w:kern w:val="0"/>
      <w:sz w:val="21"/>
      <w:szCs w:val="20"/>
    </w:rPr>
  </w:style>
  <w:style w:type="character" w:customStyle="1" w:styleId="ab">
    <w:name w:val="批注文字 字符"/>
    <w:basedOn w:val="a1"/>
    <w:link w:val="aa"/>
    <w:uiPriority w:val="99"/>
    <w:qFormat/>
    <w:rPr>
      <w:kern w:val="2"/>
      <w:sz w:val="24"/>
      <w:szCs w:val="24"/>
    </w:rPr>
  </w:style>
  <w:style w:type="paragraph" w:styleId="afff9">
    <w:name w:val="Quote"/>
    <w:basedOn w:val="a"/>
    <w:next w:val="a"/>
    <w:link w:val="afffa"/>
    <w:uiPriority w:val="29"/>
    <w:qFormat/>
    <w:rPr>
      <w:i/>
      <w:iCs/>
      <w:color w:val="000000"/>
    </w:rPr>
  </w:style>
  <w:style w:type="character" w:customStyle="1" w:styleId="afffa">
    <w:name w:val="引用 字符"/>
    <w:basedOn w:val="a1"/>
    <w:link w:val="afff9"/>
    <w:uiPriority w:val="29"/>
    <w:qFormat/>
    <w:rPr>
      <w:i/>
      <w:iCs/>
      <w:color w:val="000000"/>
      <w:kern w:val="2"/>
      <w:sz w:val="24"/>
      <w:szCs w:val="24"/>
    </w:rPr>
  </w:style>
  <w:style w:type="paragraph" w:customStyle="1" w:styleId="afffb">
    <w:name w:val="表格正文"/>
    <w:link w:val="Char6"/>
    <w:qFormat/>
    <w:pPr>
      <w:spacing w:line="400" w:lineRule="exact"/>
      <w:jc w:val="both"/>
    </w:pPr>
    <w:rPr>
      <w:rFonts w:ascii="Calibri" w:hAnsi="Calibri"/>
      <w:kern w:val="2"/>
      <w:sz w:val="21"/>
      <w:szCs w:val="21"/>
    </w:rPr>
  </w:style>
  <w:style w:type="character" w:customStyle="1" w:styleId="Char6">
    <w:name w:val="表格正文 Char"/>
    <w:link w:val="afffb"/>
    <w:qFormat/>
    <w:rPr>
      <w:rFonts w:ascii="Calibri" w:hAnsi="Calibri"/>
      <w:kern w:val="2"/>
      <w:sz w:val="21"/>
      <w:szCs w:val="21"/>
      <w:lang w:bidi="ar-SA"/>
    </w:rPr>
  </w:style>
  <w:style w:type="character" w:customStyle="1" w:styleId="Char7">
    <w:name w:val="表格内容 Char"/>
    <w:link w:val="afffc"/>
    <w:uiPriority w:val="99"/>
    <w:qFormat/>
    <w:locked/>
    <w:rPr>
      <w:kern w:val="2"/>
      <w:sz w:val="21"/>
      <w:szCs w:val="22"/>
      <w:lang w:val="en-US" w:eastAsia="zh-CN" w:bidi="ar-SA"/>
    </w:rPr>
  </w:style>
  <w:style w:type="paragraph" w:customStyle="1" w:styleId="afffc">
    <w:name w:val="表格内容"/>
    <w:link w:val="Char7"/>
    <w:uiPriority w:val="99"/>
    <w:qFormat/>
    <w:pPr>
      <w:autoSpaceDE w:val="0"/>
      <w:autoSpaceDN w:val="0"/>
      <w:adjustRightInd w:val="0"/>
      <w:jc w:val="center"/>
    </w:pPr>
    <w:rPr>
      <w:kern w:val="2"/>
      <w:sz w:val="21"/>
      <w:szCs w:val="22"/>
    </w:rPr>
  </w:style>
  <w:style w:type="character" w:customStyle="1" w:styleId="35">
    <w:name w:val="正文文本 (3)_"/>
    <w:basedOn w:val="a1"/>
    <w:link w:val="36"/>
    <w:qFormat/>
    <w:rPr>
      <w:rFonts w:ascii="MingLiU" w:eastAsia="MingLiU" w:hAnsi="MingLiU" w:cs="MingLiU"/>
      <w:sz w:val="60"/>
      <w:szCs w:val="60"/>
      <w:shd w:val="clear" w:color="auto" w:fill="FFFFFF"/>
    </w:rPr>
  </w:style>
  <w:style w:type="paragraph" w:customStyle="1" w:styleId="36">
    <w:name w:val="正文文本 (3)"/>
    <w:basedOn w:val="a"/>
    <w:link w:val="35"/>
    <w:qFormat/>
    <w:pPr>
      <w:shd w:val="clear" w:color="auto" w:fill="FFFFFF"/>
      <w:spacing w:before="360" w:after="240" w:line="0" w:lineRule="atLeast"/>
      <w:ind w:firstLineChars="0" w:firstLine="0"/>
      <w:jc w:val="distribute"/>
    </w:pPr>
    <w:rPr>
      <w:rFonts w:ascii="MingLiU" w:eastAsia="MingLiU" w:hAnsi="MingLiU" w:cs="MingLiU"/>
      <w:kern w:val="0"/>
      <w:sz w:val="60"/>
      <w:szCs w:val="60"/>
    </w:rPr>
  </w:style>
  <w:style w:type="character" w:customStyle="1" w:styleId="3FrankRuehl">
    <w:name w:val="正文文本 (3) + FrankRuehl"/>
    <w:basedOn w:val="35"/>
    <w:qFormat/>
    <w:rPr>
      <w:rFonts w:ascii="FrankRuehl" w:eastAsia="FrankRuehl" w:hAnsi="FrankRuehl" w:cs="FrankRuehl"/>
      <w:b/>
      <w:bCs/>
      <w:color w:val="000000"/>
      <w:spacing w:val="0"/>
      <w:w w:val="100"/>
      <w:position w:val="0"/>
      <w:sz w:val="66"/>
      <w:szCs w:val="66"/>
      <w:shd w:val="clear" w:color="auto" w:fill="FFFFFF"/>
      <w:lang w:val="en-US" w:eastAsia="en-US" w:bidi="en-US"/>
    </w:rPr>
  </w:style>
  <w:style w:type="character" w:customStyle="1" w:styleId="3-2pt">
    <w:name w:val="正文文本 (3) + 间距 -2 pt"/>
    <w:basedOn w:val="35"/>
    <w:qFormat/>
    <w:rPr>
      <w:rFonts w:ascii="MingLiU" w:eastAsia="MingLiU" w:hAnsi="MingLiU" w:cs="MingLiU"/>
      <w:color w:val="000000"/>
      <w:spacing w:val="-40"/>
      <w:w w:val="100"/>
      <w:position w:val="0"/>
      <w:sz w:val="60"/>
      <w:szCs w:val="60"/>
      <w:shd w:val="clear" w:color="auto" w:fill="FFFFFF"/>
      <w:lang w:val="zh-TW" w:eastAsia="zh-TW" w:bidi="zh-TW"/>
    </w:rPr>
  </w:style>
  <w:style w:type="character" w:customStyle="1" w:styleId="22pt">
    <w:name w:val="正文文本 (2) + 间距 2 pt"/>
    <w:basedOn w:val="24"/>
    <w:qFormat/>
    <w:rPr>
      <w:rFonts w:ascii="MingLiU" w:eastAsia="MingLiU" w:hAnsi="MingLiU" w:cs="MingLiU"/>
      <w:color w:val="000000"/>
      <w:spacing w:val="40"/>
      <w:w w:val="100"/>
      <w:position w:val="0"/>
      <w:sz w:val="22"/>
      <w:szCs w:val="22"/>
      <w:u w:val="none"/>
      <w:shd w:val="clear" w:color="auto" w:fill="FFFFFF"/>
      <w:lang w:val="zh-TW" w:eastAsia="zh-TW" w:bidi="zh-TW"/>
    </w:rPr>
  </w:style>
  <w:style w:type="table" w:customStyle="1" w:styleId="310">
    <w:name w:val="网格型31"/>
    <w:basedOn w:val="a2"/>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c">
    <w:name w:val="fcc正文"/>
    <w:basedOn w:val="a"/>
    <w:link w:val="fccChar"/>
    <w:qFormat/>
    <w:rPr>
      <w:rFonts w:ascii="Calibri" w:hAnsi="Calibri"/>
      <w:szCs w:val="20"/>
    </w:rPr>
  </w:style>
  <w:style w:type="character" w:customStyle="1" w:styleId="fccChar">
    <w:name w:val="fcc正文 Char"/>
    <w:link w:val="fcc"/>
    <w:qFormat/>
    <w:rPr>
      <w:rFonts w:ascii="Calibri" w:hAnsi="Calibri"/>
      <w:kern w:val="2"/>
      <w:sz w:val="24"/>
    </w:rPr>
  </w:style>
  <w:style w:type="paragraph" w:customStyle="1" w:styleId="afffd">
    <w:name w:val="表格、图片名"/>
    <w:basedOn w:val="a"/>
    <w:link w:val="Char8"/>
    <w:uiPriority w:val="99"/>
    <w:qFormat/>
    <w:pPr>
      <w:ind w:firstLine="480"/>
      <w:jc w:val="center"/>
    </w:pPr>
    <w:rPr>
      <w:rFonts w:eastAsia="黑体"/>
      <w:kern w:val="0"/>
      <w:sz w:val="21"/>
      <w:szCs w:val="22"/>
    </w:rPr>
  </w:style>
  <w:style w:type="character" w:customStyle="1" w:styleId="Char8">
    <w:name w:val="表格、图片名 Char"/>
    <w:link w:val="afffd"/>
    <w:uiPriority w:val="99"/>
    <w:qFormat/>
    <w:locked/>
    <w:rPr>
      <w:rFonts w:eastAsia="黑体"/>
      <w:sz w:val="21"/>
      <w:szCs w:val="22"/>
    </w:rPr>
  </w:style>
  <w:style w:type="character" w:customStyle="1" w:styleId="af6">
    <w:name w:val="尾注文本 字符"/>
    <w:basedOn w:val="a1"/>
    <w:link w:val="af5"/>
    <w:semiHidden/>
    <w:qFormat/>
    <w:rPr>
      <w:kern w:val="2"/>
      <w:sz w:val="24"/>
      <w:szCs w:val="24"/>
    </w:rPr>
  </w:style>
  <w:style w:type="paragraph" w:customStyle="1" w:styleId="16">
    <w:name w:val="列出段落1"/>
    <w:basedOn w:val="a"/>
    <w:uiPriority w:val="99"/>
    <w:qFormat/>
    <w:pPr>
      <w:ind w:firstLine="420"/>
      <w:jc w:val="left"/>
    </w:pPr>
  </w:style>
  <w:style w:type="character" w:customStyle="1" w:styleId="2105pt">
    <w:name w:val="正文文本 (2) + 10.5 pt"/>
    <w:basedOn w:val="24"/>
    <w:qFormat/>
    <w:rPr>
      <w:rFonts w:ascii="MingLiU" w:eastAsia="MingLiU" w:hAnsi="MingLiU" w:cs="MingLiU"/>
      <w:color w:val="000000"/>
      <w:spacing w:val="0"/>
      <w:w w:val="100"/>
      <w:position w:val="0"/>
      <w:sz w:val="21"/>
      <w:szCs w:val="21"/>
      <w:u w:val="none"/>
      <w:shd w:val="clear" w:color="auto" w:fill="FFFFFF"/>
      <w:lang w:val="zh-TW" w:eastAsia="zh-TW" w:bidi="zh-TW"/>
    </w:rPr>
  </w:style>
  <w:style w:type="paragraph" w:customStyle="1" w:styleId="afffe">
    <w:name w:val="表"/>
    <w:basedOn w:val="a0"/>
    <w:qFormat/>
    <w:pPr>
      <w:widowControl/>
      <w:adjustRightInd w:val="0"/>
      <w:snapToGrid w:val="0"/>
      <w:spacing w:after="0" w:line="240" w:lineRule="auto"/>
      <w:ind w:leftChars="-25" w:left="-25" w:rightChars="-25" w:right="-25" w:firstLineChars="0" w:firstLine="0"/>
      <w:jc w:val="center"/>
    </w:pPr>
    <w:rPr>
      <w:kern w:val="0"/>
      <w:szCs w:val="20"/>
    </w:rPr>
  </w:style>
  <w:style w:type="character" w:customStyle="1" w:styleId="245pt">
    <w:name w:val="正文文本 (2) + 4.5 pt"/>
    <w:basedOn w:val="24"/>
    <w:qFormat/>
    <w:rPr>
      <w:rFonts w:ascii="MingLiU" w:eastAsia="MingLiU" w:hAnsi="MingLiU" w:cs="MingLiU"/>
      <w:color w:val="000000"/>
      <w:spacing w:val="0"/>
      <w:w w:val="100"/>
      <w:position w:val="0"/>
      <w:sz w:val="9"/>
      <w:szCs w:val="9"/>
      <w:u w:val="none"/>
      <w:shd w:val="clear" w:color="auto" w:fill="FFFFFF"/>
      <w:lang w:val="en-US" w:eastAsia="en-US" w:bidi="en-US"/>
    </w:rPr>
  </w:style>
  <w:style w:type="character" w:customStyle="1" w:styleId="275pt">
    <w:name w:val="正文文本 (2) + 7.5 pt"/>
    <w:basedOn w:val="24"/>
    <w:qFormat/>
    <w:rPr>
      <w:rFonts w:ascii="MingLiU" w:eastAsia="MingLiU" w:hAnsi="MingLiU" w:cs="MingLiU"/>
      <w:color w:val="000000"/>
      <w:spacing w:val="0"/>
      <w:w w:val="100"/>
      <w:position w:val="0"/>
      <w:sz w:val="15"/>
      <w:szCs w:val="15"/>
      <w:u w:val="none"/>
      <w:shd w:val="clear" w:color="auto" w:fill="FFFFFF"/>
      <w:lang w:val="en-US" w:eastAsia="en-US" w:bidi="en-US"/>
    </w:rPr>
  </w:style>
  <w:style w:type="character" w:customStyle="1" w:styleId="2AngsanaUPC">
    <w:name w:val="正文文本 (2) + AngsanaUPC"/>
    <w:basedOn w:val="24"/>
    <w:qFormat/>
    <w:rPr>
      <w:rFonts w:ascii="AngsanaUPC" w:eastAsia="AngsanaUPC" w:hAnsi="AngsanaUPC" w:cs="AngsanaUPC"/>
      <w:color w:val="000000"/>
      <w:spacing w:val="0"/>
      <w:w w:val="100"/>
      <w:position w:val="0"/>
      <w:sz w:val="24"/>
      <w:szCs w:val="24"/>
      <w:u w:val="none"/>
      <w:shd w:val="clear" w:color="auto" w:fill="FFFFFF"/>
      <w:lang w:val="en-US" w:eastAsia="en-US" w:bidi="en-US"/>
    </w:rPr>
  </w:style>
  <w:style w:type="paragraph" w:customStyle="1" w:styleId="affff">
    <w:name w:val="二级无标题条"/>
    <w:basedOn w:val="a"/>
    <w:qFormat/>
    <w:pPr>
      <w:adjustRightInd w:val="0"/>
      <w:snapToGrid w:val="0"/>
      <w:ind w:firstLineChars="0" w:firstLine="0"/>
    </w:pPr>
    <w:rPr>
      <w:szCs w:val="20"/>
    </w:rPr>
  </w:style>
  <w:style w:type="character" w:customStyle="1" w:styleId="2Constantia">
    <w:name w:val="正文文本 (2) + Constantia"/>
    <w:basedOn w:val="24"/>
    <w:qFormat/>
    <w:rPr>
      <w:rFonts w:ascii="Constantia" w:eastAsia="Constantia" w:hAnsi="Constantia" w:cs="Constantia"/>
      <w:b/>
      <w:bCs/>
      <w:color w:val="000000"/>
      <w:spacing w:val="0"/>
      <w:w w:val="100"/>
      <w:position w:val="0"/>
      <w:sz w:val="21"/>
      <w:szCs w:val="21"/>
      <w:u w:val="none"/>
      <w:shd w:val="clear" w:color="auto" w:fill="FFFFFF"/>
      <w:lang w:val="en-US" w:eastAsia="en-US" w:bidi="en-US"/>
    </w:rPr>
  </w:style>
  <w:style w:type="paragraph" w:customStyle="1" w:styleId="affff0">
    <w:name w:val="正式正文"/>
    <w:basedOn w:val="a"/>
    <w:qFormat/>
    <w:pPr>
      <w:ind w:firstLine="480"/>
    </w:pPr>
  </w:style>
  <w:style w:type="paragraph" w:customStyle="1" w:styleId="affff1">
    <w:name w:val="我的正文"/>
    <w:basedOn w:val="a"/>
    <w:qFormat/>
    <w:pPr>
      <w:widowControl/>
      <w:kinsoku w:val="0"/>
      <w:overflowPunct w:val="0"/>
      <w:autoSpaceDE w:val="0"/>
      <w:autoSpaceDN w:val="0"/>
    </w:pPr>
  </w:style>
  <w:style w:type="paragraph" w:customStyle="1" w:styleId="37">
    <w:name w:val="样式3"/>
    <w:basedOn w:val="a"/>
    <w:qFormat/>
    <w:pPr>
      <w:spacing w:before="78" w:after="78" w:line="324" w:lineRule="auto"/>
      <w:ind w:firstLine="480"/>
    </w:pPr>
    <w:rPr>
      <w:rFonts w:ascii="宋体" w:hAnsi="宋体"/>
      <w:szCs w:val="20"/>
    </w:rPr>
  </w:style>
  <w:style w:type="character" w:customStyle="1" w:styleId="Char9">
    <w:name w:val="样式 (符号) 宋体 小四 Char"/>
    <w:link w:val="affff2"/>
    <w:qFormat/>
    <w:rPr>
      <w:rFonts w:ascii="Times New Roman" w:hAnsi="宋体"/>
      <w:bCs/>
      <w:szCs w:val="20"/>
    </w:rPr>
  </w:style>
  <w:style w:type="paragraph" w:customStyle="1" w:styleId="affff2">
    <w:name w:val="样式 (符号) 宋体 小四"/>
    <w:basedOn w:val="a"/>
    <w:link w:val="Char9"/>
    <w:qFormat/>
    <w:rPr>
      <w:rFonts w:hAnsi="宋体"/>
      <w:bCs/>
      <w:szCs w:val="20"/>
    </w:rPr>
  </w:style>
  <w:style w:type="paragraph" w:customStyle="1" w:styleId="150">
    <w:name w:val="样式 加粗 黑色 居中 行距: 1.5 倍行距"/>
    <w:basedOn w:val="a"/>
    <w:qFormat/>
    <w:pPr>
      <w:jc w:val="center"/>
    </w:pPr>
    <w:rPr>
      <w:rFonts w:cs="宋体"/>
      <w:b/>
      <w:bCs/>
      <w:color w:val="000000"/>
      <w:sz w:val="22"/>
      <w:szCs w:val="20"/>
    </w:rPr>
  </w:style>
  <w:style w:type="paragraph" w:customStyle="1" w:styleId="affff3">
    <w:name w:val="报告表格"/>
    <w:basedOn w:val="a"/>
    <w:qFormat/>
    <w:pPr>
      <w:autoSpaceDE w:val="0"/>
      <w:autoSpaceDN w:val="0"/>
      <w:adjustRightInd w:val="0"/>
      <w:spacing w:before="40" w:after="40"/>
      <w:jc w:val="center"/>
    </w:pPr>
    <w:rPr>
      <w:kern w:val="0"/>
    </w:rPr>
  </w:style>
  <w:style w:type="paragraph" w:customStyle="1" w:styleId="affff4">
    <w:name w:val="报告表正文"/>
    <w:basedOn w:val="a"/>
    <w:qFormat/>
    <w:pPr>
      <w:adjustRightInd w:val="0"/>
      <w:spacing w:line="312" w:lineRule="auto"/>
      <w:ind w:left="113" w:right="113" w:firstLine="482"/>
      <w:jc w:val="left"/>
      <w:textAlignment w:val="baseline"/>
    </w:pPr>
    <w:rPr>
      <w:kern w:val="0"/>
    </w:rPr>
  </w:style>
  <w:style w:type="paragraph" w:customStyle="1" w:styleId="affff5">
    <w:name w:val="图表文字"/>
    <w:qFormat/>
    <w:rsid w:val="000204BE"/>
    <w:pPr>
      <w:adjustRightInd w:val="0"/>
      <w:snapToGrid w:val="0"/>
      <w:jc w:val="center"/>
    </w:pPr>
    <w:rPr>
      <w:b/>
      <w:kern w:val="2"/>
      <w:sz w:val="28"/>
      <w:szCs w:val="28"/>
    </w:rPr>
  </w:style>
  <w:style w:type="character" w:styleId="affff6">
    <w:name w:val="Unresolved Mention"/>
    <w:basedOn w:val="a1"/>
    <w:uiPriority w:val="99"/>
    <w:semiHidden/>
    <w:unhideWhenUsed/>
    <w:rsid w:val="00031126"/>
    <w:rPr>
      <w:color w:val="605E5C"/>
      <w:shd w:val="clear" w:color="auto" w:fill="E1DFDD"/>
    </w:rPr>
  </w:style>
  <w:style w:type="table" w:customStyle="1" w:styleId="17">
    <w:name w:val="网格型1"/>
    <w:basedOn w:val="a2"/>
    <w:qFormat/>
    <w:rsid w:val="00EE46E7"/>
    <w:pPr>
      <w:widowControl w:val="0"/>
      <w:spacing w:beforeLines="20" w:afterLines="20"/>
      <w:jc w:val="center"/>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8965">
      <w:bodyDiv w:val="1"/>
      <w:marLeft w:val="0"/>
      <w:marRight w:val="0"/>
      <w:marTop w:val="0"/>
      <w:marBottom w:val="0"/>
      <w:divBdr>
        <w:top w:val="none" w:sz="0" w:space="0" w:color="auto"/>
        <w:left w:val="none" w:sz="0" w:space="0" w:color="auto"/>
        <w:bottom w:val="none" w:sz="0" w:space="0" w:color="auto"/>
        <w:right w:val="none" w:sz="0" w:space="0" w:color="auto"/>
      </w:divBdr>
    </w:div>
    <w:div w:id="923150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1.emf"/><Relationship Id="rId34" Type="http://schemas.openxmlformats.org/officeDocument/2006/relationships/image" Target="media/image8.wmf"/><Relationship Id="rId42" Type="http://schemas.openxmlformats.org/officeDocument/2006/relationships/image" Target="media/image12.png"/><Relationship Id="rId47" Type="http://schemas.openxmlformats.org/officeDocument/2006/relationships/image" Target="media/image15.w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oleObject" Target="embeddings/oleObject2.bin"/><Relationship Id="rId38" Type="http://schemas.openxmlformats.org/officeDocument/2006/relationships/image" Target="media/image10.wmf"/><Relationship Id="rId46"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stj.abazhou.gov.cn/abzsthjj/c101927/202006/89cc2605fb72439b" TargetMode="External"/><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Drawing.vsdx"/><Relationship Id="rId32" Type="http://schemas.openxmlformats.org/officeDocument/2006/relationships/image" Target="media/image7.wmf"/><Relationship Id="rId37" Type="http://schemas.openxmlformats.org/officeDocument/2006/relationships/oleObject" Target="embeddings/oleObject4.bin"/><Relationship Id="rId40" Type="http://schemas.openxmlformats.org/officeDocument/2006/relationships/image" Target="media/image11.wmf"/><Relationship Id="rId45"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emf"/><Relationship Id="rId28" Type="http://schemas.openxmlformats.org/officeDocument/2006/relationships/hyperlink" Target="http://stj.abazhou.gov.cn/abzsthjj/c101927/202006/89cc2605fb72439b" TargetMode="External"/><Relationship Id="rId36" Type="http://schemas.openxmlformats.org/officeDocument/2006/relationships/image" Target="media/image9.w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oleObject" Target="embeddings/oleObject1.bin"/><Relationship Id="rId44" Type="http://schemas.openxmlformats.org/officeDocument/2006/relationships/oleObject" Target="embeddings/oleObject7.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Visio_2003-2010_Drawing.vsd"/><Relationship Id="rId27" Type="http://schemas.openxmlformats.org/officeDocument/2006/relationships/image" Target="media/image5.jpeg"/><Relationship Id="rId30" Type="http://schemas.openxmlformats.org/officeDocument/2006/relationships/image" Target="media/image6.wmf"/><Relationship Id="rId35" Type="http://schemas.openxmlformats.org/officeDocument/2006/relationships/oleObject" Target="embeddings/oleObject3.bin"/><Relationship Id="rId43" Type="http://schemas.openxmlformats.org/officeDocument/2006/relationships/image" Target="media/image13.wmf"/><Relationship Id="rId48" Type="http://schemas.openxmlformats.org/officeDocument/2006/relationships/oleObject" Target="embeddings/oleObject9.bin"/><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914BC-415A-4ED0-8998-B9FE03FD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141</Pages>
  <Words>16358</Words>
  <Characters>93247</Characters>
  <Application>Microsoft Office Word</Application>
  <DocSecurity>0</DocSecurity>
  <Lines>777</Lines>
  <Paragraphs>218</Paragraphs>
  <ScaleCrop>false</ScaleCrop>
  <Company/>
  <LinksUpToDate>false</LinksUpToDate>
  <CharactersWithSpaces>109387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王贻锋</dc:creator>
  <cp:lastModifiedBy>Meng Shufeng</cp:lastModifiedBy>
  <cp:revision>57</cp:revision>
  <cp:lastPrinted>2016-09-23T09:19:00Z</cp:lastPrinted>
  <dcterms:created xsi:type="dcterms:W3CDTF">2021-05-11T03:36:00Z</dcterms:created>
  <dcterms:modified xsi:type="dcterms:W3CDTF">2021-05-11T06:23:00Z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8DBE8EB094224EE1836DE190D02BE4B5</vt:lpwstr>
  </property>
</Properties>
</file>