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21" w:lineRule="atLeast"/>
        <w:ind w:left="0" w:right="0"/>
        <w:jc w:val="center"/>
        <w:rPr>
          <w:color w:val="333333"/>
          <w:sz w:val="48"/>
          <w:szCs w:val="48"/>
          <w:shd w:val="clear" w:fill="FFFFFF"/>
        </w:rPr>
      </w:pPr>
      <w:r>
        <w:rPr>
          <w:color w:val="333333"/>
          <w:sz w:val="48"/>
          <w:szCs w:val="48"/>
          <w:shd w:val="clear" w:fill="FFFFFF"/>
        </w:rPr>
        <w:t>202</w:t>
      </w:r>
      <w:r>
        <w:rPr>
          <w:rFonts w:hint="eastAsia"/>
          <w:color w:val="333333"/>
          <w:sz w:val="48"/>
          <w:szCs w:val="48"/>
          <w:shd w:val="clear" w:fill="FFFFFF"/>
          <w:lang w:val="en-US" w:eastAsia="zh-CN"/>
        </w:rPr>
        <w:t>1</w:t>
      </w:r>
      <w:r>
        <w:rPr>
          <w:color w:val="333333"/>
          <w:sz w:val="48"/>
          <w:szCs w:val="48"/>
          <w:shd w:val="clear" w:fill="FFFFFF"/>
        </w:rPr>
        <w:t>年茂县技能提升补贴个人申请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21" w:lineRule="atLeast"/>
        <w:ind w:left="0" w:right="0"/>
        <w:jc w:val="center"/>
        <w:rPr>
          <w:sz w:val="48"/>
          <w:szCs w:val="48"/>
        </w:rPr>
      </w:pPr>
      <w:r>
        <w:rPr>
          <w:color w:val="333333"/>
          <w:sz w:val="48"/>
          <w:szCs w:val="48"/>
          <w:shd w:val="clear" w:fill="FFFFFF"/>
        </w:rPr>
        <w:t>花名册</w:t>
      </w:r>
      <w:r>
        <w:rPr>
          <w:rFonts w:hint="eastAsia"/>
          <w:color w:val="333333"/>
          <w:sz w:val="48"/>
          <w:szCs w:val="48"/>
          <w:shd w:val="clear" w:fill="FFFFFF"/>
          <w:lang w:eastAsia="zh-CN"/>
        </w:rPr>
        <w:t>（第二批）</w:t>
      </w:r>
      <w:r>
        <w:rPr>
          <w:color w:val="333333"/>
          <w:sz w:val="48"/>
          <w:szCs w:val="48"/>
          <w:shd w:val="clear" w:fill="FFFFFF"/>
        </w:rPr>
        <w:t>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1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"http://www.maoxian.gov.cn/mxrmzf/c100053/202012/38163cc5848e42e7aefd14027b9896cb.shtml" </w:instrText>
      </w:r>
      <w:r>
        <w:rPr>
          <w:rFonts w:hint="eastAsia" w:ascii="微软雅黑" w:hAnsi="微软雅黑" w:eastAsia="微软雅黑" w:cs="微软雅黑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"http://www.maoxian.gov.cn/mxrmzf/c100053/202012/38163cc5848e42e7aefd14027b9896cb.shtml" \o "分享到微信" </w:instrText>
      </w:r>
      <w:r>
        <w:rPr>
          <w:rFonts w:hint="eastAsia" w:ascii="微软雅黑" w:hAnsi="微软雅黑" w:eastAsia="微软雅黑" w:cs="微软雅黑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"http://www.maoxian.gov.cn/mxrmzf/c100053/202012/38163cc5848e42e7aefd14027b9896cb.shtml" \o "分享到QQ空间" </w:instrText>
      </w:r>
      <w:r>
        <w:rPr>
          <w:rFonts w:hint="eastAsia" w:ascii="微软雅黑" w:hAnsi="微软雅黑" w:eastAsia="微软雅黑" w:cs="微软雅黑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"http://www.maoxian.gov.cn/mxrmzf/c100053/202012/38163cc5848e42e7aefd14027b9896cb.shtml" \o "分享到新浪微博" </w:instrText>
      </w:r>
      <w:r>
        <w:rPr>
          <w:rFonts w:hint="eastAsia" w:ascii="微软雅黑" w:hAnsi="微软雅黑" w:eastAsia="微软雅黑" w:cs="微软雅黑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"http://www.maoxian.gov.cn/mxrmzf/c100053/202012/38163cc5848e42e7aefd14027b9896cb.shtml" \o "分享到打印" </w:instrText>
      </w:r>
      <w:r>
        <w:rPr>
          <w:rFonts w:hint="eastAsia" w:ascii="微软雅黑" w:hAnsi="微软雅黑" w:eastAsia="微软雅黑" w:cs="微软雅黑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"http://www.maoxian.gov.cn/mxrmzf/c100053/202012/38163cc5848e42e7aefd14027b9896cb.shtml" \o "分享到复制网址" </w:instrText>
      </w:r>
      <w:r>
        <w:rPr>
          <w:rFonts w:hint="eastAsia" w:ascii="微软雅黑" w:hAnsi="微软雅黑" w:eastAsia="微软雅黑" w:cs="微软雅黑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408" w:beforeAutospacing="0" w:after="106" w:afterAutospacing="0" w:line="30" w:lineRule="atLeast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根据《四川省人力资源和社会保障厅四川省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财政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关于进一步做好技术技能提升补贴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有关工作的通知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》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(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川人社发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〔2019〕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19号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)》、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《阿坝州人力资源和社会保障局 阿坝州财政局关于失业保险支持参保职工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提升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职业技能有关问题的通知》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阿州人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社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发〔2017〕19号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）的文件精神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，为进一步激励职工提升技能，提高职业转换能力，从源头上减少失业，稳定就业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，现将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2021年茂县技能提升补贴个人申请花名册（第二批）进行公示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。公示期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7天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，202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日-202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29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日，如有异议请向就业局反映，电话：7411505。</w:t>
      </w:r>
    </w:p>
    <w:p>
      <w:pPr>
        <w:pStyle w:val="3"/>
        <w:keepNext w:val="0"/>
        <w:keepLines w:val="0"/>
        <w:widowControl/>
        <w:suppressLineNumbers w:val="0"/>
        <w:spacing w:before="408" w:beforeAutospacing="0" w:after="106" w:afterAutospacing="0" w:line="30" w:lineRule="atLeast"/>
        <w:ind w:left="1598" w:leftChars="304" w:right="0" w:hanging="960" w:hangingChars="300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附件：</w: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fill="FFFFFF"/>
        </w:rPr>
        <w:instrText xml:space="preserve"> HYPERLINK "http://www.maoxian.gov.cn/mxrmzf/c100053/202012/38163cc5848e42e7aefd14027b9896cb/files/ee8d1b3c8cdb426998b20124afeef3da.xls" \t "http://www.maoxian.gov.cn/mxrmzf/c100053/202012/_blank" </w:instrTex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fill="FFFFFF"/>
        </w:rPr>
        <w:fldChar w:fldCharType="separate"/>
      </w:r>
      <w:r>
        <w:rPr>
          <w:rStyle w:val="7"/>
          <w:rFonts w:hint="eastAsia" w:ascii="仿宋" w:hAnsi="仿宋" w:eastAsia="仿宋" w:cs="仿宋"/>
          <w:color w:val="333333"/>
          <w:sz w:val="32"/>
          <w:szCs w:val="32"/>
          <w:u w:val="none"/>
          <w:shd w:val="clear" w:fill="FFFFFF"/>
        </w:rPr>
        <w:t>202</w:t>
      </w:r>
      <w:r>
        <w:rPr>
          <w:rStyle w:val="7"/>
          <w:rFonts w:hint="eastAsia" w:ascii="仿宋" w:hAnsi="仿宋" w:eastAsia="仿宋" w:cs="仿宋"/>
          <w:color w:val="333333"/>
          <w:sz w:val="32"/>
          <w:szCs w:val="32"/>
          <w:u w:val="none"/>
          <w:shd w:val="clear" w:fill="FFFFFF"/>
          <w:lang w:val="en-US" w:eastAsia="zh-CN"/>
        </w:rPr>
        <w:t>1</w:t>
      </w:r>
      <w:r>
        <w:rPr>
          <w:rStyle w:val="7"/>
          <w:rFonts w:hint="eastAsia" w:ascii="仿宋" w:hAnsi="仿宋" w:eastAsia="仿宋" w:cs="仿宋"/>
          <w:color w:val="333333"/>
          <w:sz w:val="32"/>
          <w:szCs w:val="32"/>
          <w:u w:val="none"/>
          <w:shd w:val="clear" w:fill="FFFFFF"/>
        </w:rPr>
        <w:t>年茂县技能提升补贴个人申请花名册</w: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fill="FFFFFF"/>
          <w:lang w:eastAsia="zh-CN"/>
        </w:rPr>
        <w:t>（第二批）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                                                                  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   </w:t>
      </w:r>
    </w:p>
    <w:p>
      <w:pPr>
        <w:pStyle w:val="3"/>
        <w:keepNext w:val="0"/>
        <w:keepLines w:val="0"/>
        <w:widowControl/>
        <w:suppressLineNumbers w:val="0"/>
        <w:spacing w:before="408" w:beforeAutospacing="0" w:after="106" w:afterAutospacing="0" w:line="30" w:lineRule="atLeast"/>
        <w:ind w:left="1596" w:leftChars="760" w:right="0"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茂县公共就业和人才交流服务局  </w:t>
      </w:r>
    </w:p>
    <w:p>
      <w:pPr>
        <w:pStyle w:val="3"/>
        <w:keepNext w:val="0"/>
        <w:keepLines w:val="0"/>
        <w:widowControl/>
        <w:suppressLineNumbers w:val="0"/>
        <w:spacing w:before="408" w:beforeAutospacing="0" w:after="106" w:afterAutospacing="0" w:line="30" w:lineRule="atLeast"/>
        <w:ind w:left="0" w:right="0" w:firstLine="420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                  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 202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日   </w:t>
      </w:r>
    </w:p>
    <w:p>
      <w:pPr>
        <w:pStyle w:val="3"/>
        <w:keepNext w:val="0"/>
        <w:keepLines w:val="0"/>
        <w:widowControl/>
        <w:suppressLineNumbers w:val="0"/>
        <w:spacing w:before="408" w:beforeAutospacing="0" w:after="106" w:afterAutospacing="0" w:line="30" w:lineRule="atLeast"/>
        <w:ind w:left="0" w:right="0" w:firstLine="420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408" w:beforeAutospacing="0" w:after="106" w:afterAutospacing="0" w:line="30" w:lineRule="atLeast"/>
        <w:ind w:left="0" w:right="0" w:firstLine="420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</w:p>
    <w:tbl>
      <w:tblPr>
        <w:tblStyle w:val="4"/>
        <w:tblpPr w:leftFromText="180" w:rightFromText="180" w:vertAnchor="text" w:horzAnchor="page" w:tblpX="1629" w:tblpY="762"/>
        <w:tblOverlap w:val="never"/>
        <w:tblW w:w="9289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764"/>
        <w:gridCol w:w="4977"/>
        <w:gridCol w:w="1200"/>
        <w:gridCol w:w="130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2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附件：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2021年茂县技能提升补贴个人申请花名册（第二批）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     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证书等级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向少国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国网四川阿坝州电力有限责任公司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1500元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408" w:beforeAutospacing="0" w:after="106" w:afterAutospacing="0" w:line="30" w:lineRule="atLeast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167A8"/>
    <w:rsid w:val="06A859FD"/>
    <w:rsid w:val="0DE167A8"/>
    <w:rsid w:val="1DDE26D6"/>
    <w:rsid w:val="1E5927C8"/>
    <w:rsid w:val="2943274C"/>
    <w:rsid w:val="2B3742B7"/>
    <w:rsid w:val="2B7054F1"/>
    <w:rsid w:val="2E5F5844"/>
    <w:rsid w:val="32423A8A"/>
    <w:rsid w:val="3C8D76FC"/>
    <w:rsid w:val="3CE948D0"/>
    <w:rsid w:val="47246F61"/>
    <w:rsid w:val="4B8B777B"/>
    <w:rsid w:val="4E9F4DFB"/>
    <w:rsid w:val="7A395629"/>
    <w:rsid w:val="7E6A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uiPriority w:val="0"/>
    <w:rPr>
      <w:color w:val="333333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2021-04-13T07:28:00Z</dcterms:created>
  <dc:creator>泉ser</dc:creator>
  <cp:lastModifiedBy>邓雪红</cp:lastModifiedBy>
  <cp:lastPrinted>2021-04-22T01:47:13Z</cp:lastPrinted>
  <dcterms:modified xsi:type="dcterms:W3CDTF">2021-04-22T01:56:06Z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BA7E0738D0DB4982B2928CF2D7D8FD19</vt:lpwstr>
  </property>
</Properties>
</file>