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C96" w:rsidRDefault="00DB3C96" w:rsidP="00DB3C96">
      <w:pPr>
        <w:spacing w:line="576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茂县四川省生态环境保护督察（第11号）</w:t>
      </w:r>
    </w:p>
    <w:p w:rsidR="00DB3C96" w:rsidRDefault="00DB3C96" w:rsidP="00DB3C96">
      <w:pPr>
        <w:spacing w:line="576" w:lineRule="exact"/>
        <w:jc w:val="center"/>
        <w:rPr>
          <w:rFonts w:ascii="方正小标宋简体" w:eastAsia="方正小标宋简体" w:hAnsi="方正小标宋简体" w:cs="方正小标宋简体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整改任务完成情况公示表</w:t>
      </w:r>
    </w:p>
    <w:p w:rsidR="00DB3C96" w:rsidRDefault="00DB3C96" w:rsidP="00DB3C96">
      <w:pPr>
        <w:spacing w:line="576" w:lineRule="exact"/>
        <w:rPr>
          <w:rFonts w:ascii="黑体" w:eastAsia="黑体" w:hAnsi="黑体" w:cs="黑体"/>
          <w:sz w:val="32"/>
          <w:szCs w:val="32"/>
        </w:rPr>
      </w:pPr>
    </w:p>
    <w:tbl>
      <w:tblPr>
        <w:tblStyle w:val="a7"/>
        <w:tblW w:w="0" w:type="auto"/>
        <w:tblLook w:val="04A0"/>
      </w:tblPr>
      <w:tblGrid>
        <w:gridCol w:w="2657"/>
        <w:gridCol w:w="7765"/>
      </w:tblGrid>
      <w:tr w:rsidR="00DB3C96" w:rsidTr="00891E7D">
        <w:trPr>
          <w:trHeight w:val="994"/>
        </w:trPr>
        <w:tc>
          <w:tcPr>
            <w:tcW w:w="2657" w:type="dxa"/>
            <w:vAlign w:val="center"/>
          </w:tcPr>
          <w:p w:rsidR="00DB3C96" w:rsidRDefault="00DB3C96" w:rsidP="00DB3C96">
            <w:pPr>
              <w:spacing w:line="576" w:lineRule="exact"/>
              <w:ind w:firstLine="640"/>
              <w:jc w:val="center"/>
              <w:rPr>
                <w:rFonts w:ascii="楷体_GB2312" w:eastAsia="楷体_GB2312" w:hAnsi="楷体_GB2312" w:cs="楷体_GB2312"/>
                <w:sz w:val="32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32"/>
                <w:szCs w:val="32"/>
              </w:rPr>
              <w:t>反馈问题</w:t>
            </w:r>
          </w:p>
          <w:p w:rsidR="00DB3C96" w:rsidRDefault="00DB3C96" w:rsidP="00DB3C96">
            <w:pPr>
              <w:spacing w:line="576" w:lineRule="exact"/>
              <w:ind w:firstLine="640"/>
              <w:jc w:val="center"/>
              <w:rPr>
                <w:rFonts w:ascii="楷体_GB2312" w:eastAsia="楷体_GB2312" w:hAnsi="楷体_GB2312" w:cs="楷体_GB2312"/>
                <w:sz w:val="32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32"/>
                <w:szCs w:val="32"/>
              </w:rPr>
              <w:t>（整改任务）</w:t>
            </w:r>
          </w:p>
        </w:tc>
        <w:tc>
          <w:tcPr>
            <w:tcW w:w="7765" w:type="dxa"/>
          </w:tcPr>
          <w:p w:rsidR="00DB3C96" w:rsidRDefault="00DB3C96" w:rsidP="00DB3C96">
            <w:pPr>
              <w:spacing w:line="280" w:lineRule="exact"/>
              <w:ind w:firstLine="442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2"/>
                <w:szCs w:val="22"/>
              </w:rPr>
              <w:t>四川省生态环境保护督察反馈意见（第11号）整改任务：</w:t>
            </w: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茂县污水处理厂处理能力仅为县城污水产生量的50%，县城污水管网改造、城中村新建污水收集管网等项目仍未开工，羌乐街污水管网改造项目进度缓慢，每天约4000吨生活污水直排入河。</w:t>
            </w:r>
          </w:p>
        </w:tc>
      </w:tr>
      <w:tr w:rsidR="00DB3C96" w:rsidTr="00891E7D">
        <w:trPr>
          <w:trHeight w:val="407"/>
        </w:trPr>
        <w:tc>
          <w:tcPr>
            <w:tcW w:w="2657" w:type="dxa"/>
            <w:vAlign w:val="center"/>
          </w:tcPr>
          <w:p w:rsidR="00DB3C96" w:rsidRDefault="00DB3C96" w:rsidP="00DB3C96">
            <w:pPr>
              <w:spacing w:line="576" w:lineRule="exact"/>
              <w:ind w:firstLine="640"/>
              <w:jc w:val="center"/>
              <w:rPr>
                <w:rFonts w:ascii="楷体_GB2312" w:eastAsia="楷体_GB2312" w:hAnsi="楷体_GB2312" w:cs="楷体_GB2312"/>
                <w:sz w:val="32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32"/>
                <w:szCs w:val="32"/>
              </w:rPr>
              <w:t>责任单位</w:t>
            </w:r>
          </w:p>
        </w:tc>
        <w:tc>
          <w:tcPr>
            <w:tcW w:w="7765" w:type="dxa"/>
            <w:vAlign w:val="center"/>
          </w:tcPr>
          <w:p w:rsidR="00DB3C96" w:rsidRDefault="00DB3C96" w:rsidP="00DB3C96">
            <w:pPr>
              <w:ind w:firstLine="440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茂县住房和城乡建设局</w:t>
            </w:r>
          </w:p>
        </w:tc>
      </w:tr>
      <w:tr w:rsidR="00DB3C96" w:rsidTr="00891E7D">
        <w:trPr>
          <w:trHeight w:val="90"/>
        </w:trPr>
        <w:tc>
          <w:tcPr>
            <w:tcW w:w="2657" w:type="dxa"/>
            <w:vAlign w:val="center"/>
          </w:tcPr>
          <w:p w:rsidR="00DB3C96" w:rsidRDefault="00DB3C96" w:rsidP="00DB3C96">
            <w:pPr>
              <w:spacing w:line="576" w:lineRule="exact"/>
              <w:ind w:firstLine="640"/>
              <w:jc w:val="center"/>
              <w:rPr>
                <w:rFonts w:ascii="楷体_GB2312" w:eastAsia="楷体_GB2312" w:hAnsi="楷体_GB2312" w:cs="楷体_GB2312"/>
                <w:sz w:val="32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32"/>
                <w:szCs w:val="32"/>
              </w:rPr>
              <w:t>责任人</w:t>
            </w:r>
          </w:p>
        </w:tc>
        <w:tc>
          <w:tcPr>
            <w:tcW w:w="7765" w:type="dxa"/>
            <w:vAlign w:val="center"/>
          </w:tcPr>
          <w:p w:rsidR="00DB3C96" w:rsidRDefault="00DB3C96" w:rsidP="00DB3C96">
            <w:pPr>
              <w:ind w:firstLine="440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茂县住房和城乡建设局局长  万佑明</w:t>
            </w:r>
          </w:p>
        </w:tc>
      </w:tr>
      <w:tr w:rsidR="00DB3C96" w:rsidTr="00891E7D">
        <w:tc>
          <w:tcPr>
            <w:tcW w:w="2657" w:type="dxa"/>
            <w:vAlign w:val="center"/>
          </w:tcPr>
          <w:p w:rsidR="00DB3C96" w:rsidRDefault="00DB3C96" w:rsidP="00DB3C96">
            <w:pPr>
              <w:spacing w:line="576" w:lineRule="exact"/>
              <w:ind w:firstLine="640"/>
              <w:jc w:val="center"/>
              <w:rPr>
                <w:rFonts w:ascii="楷体_GB2312" w:eastAsia="楷体_GB2312" w:hAnsi="楷体_GB2312" w:cs="楷体_GB2312"/>
                <w:sz w:val="32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32"/>
                <w:szCs w:val="32"/>
              </w:rPr>
              <w:t>联系电话</w:t>
            </w:r>
          </w:p>
        </w:tc>
        <w:tc>
          <w:tcPr>
            <w:tcW w:w="7765" w:type="dxa"/>
            <w:vAlign w:val="center"/>
          </w:tcPr>
          <w:p w:rsidR="00DB3C96" w:rsidRDefault="00DB3C96" w:rsidP="00DB3C96">
            <w:pPr>
              <w:ind w:firstLine="440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0837-7422211</w:t>
            </w:r>
          </w:p>
        </w:tc>
      </w:tr>
      <w:tr w:rsidR="00DB3C96" w:rsidTr="00891E7D">
        <w:tc>
          <w:tcPr>
            <w:tcW w:w="2657" w:type="dxa"/>
            <w:vAlign w:val="center"/>
          </w:tcPr>
          <w:p w:rsidR="00DB3C96" w:rsidRDefault="00DB3C96" w:rsidP="00DB3C96">
            <w:pPr>
              <w:spacing w:line="576" w:lineRule="exact"/>
              <w:ind w:firstLine="640"/>
              <w:jc w:val="center"/>
              <w:rPr>
                <w:rFonts w:ascii="楷体_GB2312" w:eastAsia="楷体_GB2312" w:hAnsi="楷体_GB2312" w:cs="楷体_GB2312"/>
                <w:sz w:val="32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32"/>
                <w:szCs w:val="32"/>
              </w:rPr>
              <w:t>整改目标</w:t>
            </w:r>
          </w:p>
        </w:tc>
        <w:tc>
          <w:tcPr>
            <w:tcW w:w="7765" w:type="dxa"/>
          </w:tcPr>
          <w:p w:rsidR="00DB3C96" w:rsidRDefault="00DB3C96" w:rsidP="00DB3C96">
            <w:pPr>
              <w:ind w:firstLine="440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提升县城污水处理厂处理能力，满足县城生活污水处理需求。加强县城雨污管网建设力度，提升县城污水收集率。</w:t>
            </w:r>
          </w:p>
        </w:tc>
      </w:tr>
      <w:tr w:rsidR="00DB3C96" w:rsidTr="00891E7D">
        <w:tc>
          <w:tcPr>
            <w:tcW w:w="2657" w:type="dxa"/>
            <w:vAlign w:val="center"/>
          </w:tcPr>
          <w:p w:rsidR="00DB3C96" w:rsidRDefault="00DB3C96" w:rsidP="00DB3C96">
            <w:pPr>
              <w:spacing w:line="576" w:lineRule="exact"/>
              <w:ind w:firstLine="640"/>
              <w:jc w:val="center"/>
              <w:rPr>
                <w:rFonts w:ascii="楷体_GB2312" w:eastAsia="楷体_GB2312" w:hAnsi="楷体_GB2312" w:cs="楷体_GB2312"/>
                <w:sz w:val="32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32"/>
                <w:szCs w:val="32"/>
              </w:rPr>
              <w:t>整改措施</w:t>
            </w:r>
          </w:p>
        </w:tc>
        <w:tc>
          <w:tcPr>
            <w:tcW w:w="7765" w:type="dxa"/>
          </w:tcPr>
          <w:p w:rsidR="00DB3C96" w:rsidRDefault="00DB3C96" w:rsidP="00891E7D">
            <w:pPr>
              <w:spacing w:line="240" w:lineRule="exact"/>
              <w:ind w:firstLineChars="200" w:firstLine="442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2"/>
                <w:szCs w:val="22"/>
              </w:rPr>
              <w:t>1.提升县城污水厂处理能力。一是</w:t>
            </w: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加强污水处理进水、充氧曝气、静置沉淀、滗水等技术改造提升，使现有污水处理厂日处理能力由原来的4000吨提升至5500吨。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2"/>
                <w:szCs w:val="22"/>
              </w:rPr>
              <w:t>二是</w:t>
            </w: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在县城污水处理厂新增污水日处理能力3000吨一体化设备，出水水质达到一级A标排放标准，现有污水日处理能力提升至8500吨，能满足当前县城生活污水日处理需求。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2"/>
                <w:szCs w:val="22"/>
              </w:rPr>
              <w:t>三是</w:t>
            </w: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采用“岷沱江”标准，实施污水处理厂二期建设项目（含现有污水处理厂日处理能力6000吨改造），项目建成后，污水日处理能力可达1.2万吨，能充分满足县城生活污水长远排放需求。</w:t>
            </w:r>
          </w:p>
          <w:p w:rsidR="00DB3C96" w:rsidRDefault="00DB3C96" w:rsidP="00891E7D">
            <w:pPr>
              <w:spacing w:line="240" w:lineRule="exact"/>
              <w:ind w:firstLineChars="200" w:firstLine="442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2"/>
                <w:szCs w:val="22"/>
              </w:rPr>
              <w:t>2.加快编制城市市政工程管线规划。</w:t>
            </w: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启动茂县城市市政工程管线普查工作，摸清县城雨污管网现状，同时，坚持以规划为引领，深入开展城市地下管网普查成果运用，加快推进《茂县城市市政工程管线建设规划》编制，进一步明确目标任务，促进城区管网有序、科学建设。</w:t>
            </w:r>
          </w:p>
          <w:p w:rsidR="00DB3C96" w:rsidRDefault="00DB3C96" w:rsidP="00891E7D">
            <w:pPr>
              <w:spacing w:line="240" w:lineRule="exact"/>
              <w:ind w:firstLineChars="200" w:firstLine="442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2"/>
                <w:szCs w:val="22"/>
              </w:rPr>
              <w:t>3.加大管网建设力度，提升污水收集率。</w:t>
            </w: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积极争取项目和各类建设资金，加大污水管网建设力度，进一步提升污水收集率。重点对未接入市政污水管网的城中村等区域加大污水管网建设力度，确保居民生活污水有效处理；对因口径较小已不适应县城排水需求的雨污管网进行改造，为今后城市发展预留排水空间；对破损管网加大排查力度，及时进行维修改造。</w:t>
            </w:r>
          </w:p>
        </w:tc>
      </w:tr>
      <w:tr w:rsidR="00DB3C96" w:rsidTr="00891E7D">
        <w:tc>
          <w:tcPr>
            <w:tcW w:w="2657" w:type="dxa"/>
            <w:vAlign w:val="center"/>
          </w:tcPr>
          <w:p w:rsidR="00DB3C96" w:rsidRDefault="00DB3C96" w:rsidP="00DB3C96">
            <w:pPr>
              <w:spacing w:line="576" w:lineRule="exact"/>
              <w:ind w:firstLine="640"/>
              <w:jc w:val="center"/>
              <w:rPr>
                <w:rFonts w:ascii="楷体_GB2312" w:eastAsia="楷体_GB2312" w:hAnsi="楷体_GB2312" w:cs="楷体_GB2312"/>
                <w:sz w:val="32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32"/>
                <w:szCs w:val="32"/>
              </w:rPr>
              <w:t>整改主要工作</w:t>
            </w:r>
          </w:p>
          <w:p w:rsidR="00DB3C96" w:rsidRDefault="00DB3C96" w:rsidP="00DB3C96">
            <w:pPr>
              <w:spacing w:line="576" w:lineRule="exact"/>
              <w:ind w:firstLine="640"/>
              <w:jc w:val="center"/>
              <w:rPr>
                <w:rFonts w:ascii="楷体_GB2312" w:eastAsia="楷体_GB2312" w:hAnsi="楷体_GB2312" w:cs="楷体_GB2312"/>
                <w:sz w:val="32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32"/>
                <w:szCs w:val="32"/>
              </w:rPr>
              <w:t>及成效</w:t>
            </w:r>
          </w:p>
        </w:tc>
        <w:tc>
          <w:tcPr>
            <w:tcW w:w="7765" w:type="dxa"/>
          </w:tcPr>
          <w:p w:rsidR="00DB3C96" w:rsidRDefault="00DB3C96" w:rsidP="00891E7D">
            <w:pPr>
              <w:spacing w:line="240" w:lineRule="exact"/>
              <w:ind w:firstLineChars="200" w:firstLine="442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2"/>
                <w:szCs w:val="22"/>
              </w:rPr>
              <w:t>1.县城污水处理能力大幅提升。</w:t>
            </w: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县城污水处理厂污水日处理能力由原来的4000吨提升至8500吨，能满足当前县城生活污水日处理需求。污水处理厂二期建设项目（含现有污水处理厂改造）已开工建设，预计2022年8月投入试运行。项目建成后，污水日处理能力可达1.2万吨，能充分满足县城生活污水长远排放需求。</w:t>
            </w:r>
          </w:p>
          <w:p w:rsidR="00DB3C96" w:rsidRDefault="00DB3C96" w:rsidP="00891E7D">
            <w:pPr>
              <w:spacing w:line="240" w:lineRule="exact"/>
              <w:ind w:firstLineChars="200" w:firstLine="442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2"/>
                <w:szCs w:val="22"/>
              </w:rPr>
              <w:t>2.已完成城市市政工程管线普查工作。</w:t>
            </w: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已于2020年12月完成县城雨污管网普查工作，全县已建成污水主管网</w:t>
            </w:r>
            <w:r w:rsidR="00092DA5"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27.8</w:t>
            </w: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公里、雨水主管网24.7公里，县城主干道雨污管网已全覆盖。已初步编制完成《茂县2021-2030年城市市政工程管线建设规划》。</w:t>
            </w:r>
          </w:p>
          <w:p w:rsidR="00DB3C96" w:rsidRDefault="00DB3C96" w:rsidP="00891E7D">
            <w:pPr>
              <w:spacing w:line="240" w:lineRule="exact"/>
              <w:ind w:firstLineChars="200" w:firstLine="442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2"/>
                <w:szCs w:val="22"/>
              </w:rPr>
              <w:t>3.已实施完成雨污管网项目情况。</w:t>
            </w: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共计投资</w:t>
            </w:r>
            <w:r w:rsidR="00092DA5"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2430</w:t>
            </w: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万元，实施完成雨污管网建设项目10个，建设污水管网</w:t>
            </w:r>
            <w:r w:rsidR="00092DA5"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136</w:t>
            </w: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27米、雨水管网2906米。共计投资1840万元，正在实施雨污管网建设项目3个，建设污水管网10000米、雨水管网421米。共计投资1085万元，即将实施雨污管网建设项目2个，建设污水管网1000米、雨水管网1540米。</w:t>
            </w:r>
          </w:p>
        </w:tc>
      </w:tr>
    </w:tbl>
    <w:p w:rsidR="00DB3C96" w:rsidRDefault="00DB3C96" w:rsidP="00DB3C96">
      <w:pPr>
        <w:spacing w:line="576" w:lineRule="exact"/>
        <w:rPr>
          <w:rFonts w:ascii="黑体" w:eastAsia="黑体" w:hAnsi="黑体" w:cs="黑体"/>
          <w:sz w:val="32"/>
          <w:szCs w:val="32"/>
        </w:rPr>
      </w:pPr>
    </w:p>
    <w:p w:rsidR="004358AB" w:rsidRDefault="004358AB" w:rsidP="00323B43"/>
    <w:sectPr w:rsidR="004358AB" w:rsidSect="008C1895">
      <w:pgSz w:w="11906" w:h="16838"/>
      <w:pgMar w:top="1701" w:right="850" w:bottom="1134" w:left="85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687B" w:rsidRDefault="008B687B" w:rsidP="00092DA5">
      <w:r>
        <w:separator/>
      </w:r>
    </w:p>
  </w:endnote>
  <w:endnote w:type="continuationSeparator" w:id="0">
    <w:p w:rsidR="008B687B" w:rsidRDefault="008B687B" w:rsidP="00092D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687B" w:rsidRDefault="008B687B" w:rsidP="00092DA5">
      <w:r>
        <w:separator/>
      </w:r>
    </w:p>
  </w:footnote>
  <w:footnote w:type="continuationSeparator" w:id="0">
    <w:p w:rsidR="008B687B" w:rsidRDefault="008B687B" w:rsidP="00092DA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B3C96"/>
    <w:rsid w:val="00092DA5"/>
    <w:rsid w:val="00323B43"/>
    <w:rsid w:val="003D37D8"/>
    <w:rsid w:val="004358AB"/>
    <w:rsid w:val="004E2F77"/>
    <w:rsid w:val="005C0C31"/>
    <w:rsid w:val="006317BB"/>
    <w:rsid w:val="006F1DE4"/>
    <w:rsid w:val="008B687B"/>
    <w:rsid w:val="008B7726"/>
    <w:rsid w:val="00AE7266"/>
    <w:rsid w:val="00C905F7"/>
    <w:rsid w:val="00DB3C96"/>
    <w:rsid w:val="00E648C1"/>
    <w:rsid w:val="00E876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C96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2F77"/>
    <w:pPr>
      <w:ind w:firstLineChars="200" w:firstLine="420"/>
    </w:pPr>
    <w:rPr>
      <w:rFonts w:ascii="Times New Roman" w:eastAsia="宋体" w:hAnsi="Times New Roman" w:cs="Times New Roman"/>
      <w:szCs w:val="20"/>
    </w:rPr>
  </w:style>
  <w:style w:type="paragraph" w:styleId="a4">
    <w:name w:val="Title"/>
    <w:basedOn w:val="a"/>
    <w:next w:val="a"/>
    <w:link w:val="Char"/>
    <w:uiPriority w:val="10"/>
    <w:qFormat/>
    <w:rsid w:val="004E2F77"/>
    <w:pPr>
      <w:widowControl/>
      <w:adjustRightInd w:val="0"/>
      <w:snapToGrid w:val="0"/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kern w:val="0"/>
      <w:sz w:val="32"/>
      <w:szCs w:val="32"/>
    </w:rPr>
  </w:style>
  <w:style w:type="character" w:customStyle="1" w:styleId="Char">
    <w:name w:val="标题 Char"/>
    <w:basedOn w:val="a0"/>
    <w:link w:val="a4"/>
    <w:uiPriority w:val="10"/>
    <w:rsid w:val="004E2F77"/>
    <w:rPr>
      <w:rFonts w:asciiTheme="majorHAnsi" w:hAnsiTheme="majorHAnsi" w:cstheme="majorBidi"/>
      <w:b/>
      <w:bCs/>
      <w:sz w:val="32"/>
      <w:szCs w:val="32"/>
    </w:rPr>
  </w:style>
  <w:style w:type="character" w:styleId="a5">
    <w:name w:val="Strong"/>
    <w:basedOn w:val="a0"/>
    <w:uiPriority w:val="22"/>
    <w:qFormat/>
    <w:rsid w:val="004E2F77"/>
    <w:rPr>
      <w:b/>
      <w:bCs/>
    </w:rPr>
  </w:style>
  <w:style w:type="paragraph" w:styleId="a6">
    <w:name w:val="No Spacing"/>
    <w:uiPriority w:val="1"/>
    <w:qFormat/>
    <w:rsid w:val="004E2F77"/>
    <w:pPr>
      <w:adjustRightInd w:val="0"/>
      <w:snapToGrid w:val="0"/>
    </w:pPr>
    <w:rPr>
      <w:rFonts w:ascii="Tahoma" w:hAnsi="Tahoma"/>
    </w:rPr>
  </w:style>
  <w:style w:type="table" w:styleId="a7">
    <w:name w:val="Table Grid"/>
    <w:basedOn w:val="a1"/>
    <w:qFormat/>
    <w:rsid w:val="00DB3C96"/>
    <w:pPr>
      <w:widowControl w:val="0"/>
      <w:jc w:val="both"/>
    </w:pPr>
    <w:rPr>
      <w:rFonts w:asciiTheme="minorHAnsi" w:eastAsiaTheme="minorEastAsia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Char0"/>
    <w:uiPriority w:val="99"/>
    <w:semiHidden/>
    <w:unhideWhenUsed/>
    <w:rsid w:val="00092D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8"/>
    <w:uiPriority w:val="99"/>
    <w:semiHidden/>
    <w:rsid w:val="00092DA5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9">
    <w:name w:val="footer"/>
    <w:basedOn w:val="a"/>
    <w:link w:val="Char1"/>
    <w:uiPriority w:val="99"/>
    <w:semiHidden/>
    <w:unhideWhenUsed/>
    <w:rsid w:val="00092D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9"/>
    <w:uiPriority w:val="99"/>
    <w:semiHidden/>
    <w:rsid w:val="00092DA5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1065</Characters>
  <Application>Microsoft Office Word</Application>
  <DocSecurity>0</DocSecurity>
  <Lines>8</Lines>
  <Paragraphs>2</Paragraphs>
  <ScaleCrop>false</ScaleCrop>
  <Company/>
  <LinksUpToDate>false</LinksUpToDate>
  <CharactersWithSpaces>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good</dc:creator>
  <cp:lastModifiedBy>good</cp:lastModifiedBy>
  <cp:revision>2</cp:revision>
  <dcterms:created xsi:type="dcterms:W3CDTF">2021-08-25T08:59:00Z</dcterms:created>
  <dcterms:modified xsi:type="dcterms:W3CDTF">2021-08-26T01:59:00Z</dcterms:modified>
</cp:coreProperties>
</file>