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茂县市场主体升规入统扶持办法</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(征求意见稿)</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支持县内市场主体做大做强，充分调动全县市场主体升规入统积极性，加强在库市场主体扶持力度，优化在库市场主体结构，激励市场主体不断开拓进取，发展壮大，为经济社会发展作出贡献，特结合我县实际，制定本扶持办法。</w:t>
      </w:r>
    </w:p>
    <w:p>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本办法采取政府引导、政策扶持、分级奖励、鼓励发展的方式</w:t>
      </w:r>
      <w:r>
        <w:rPr>
          <w:rFonts w:hint="eastAsia" w:ascii="仿宋_GB2312" w:hAnsi="仿宋_GB2312" w:eastAsia="仿宋_GB2312" w:cs="仿宋_GB2312"/>
          <w:sz w:val="32"/>
          <w:szCs w:val="32"/>
          <w:lang w:eastAsia="zh-CN"/>
        </w:rPr>
        <w:t>。由县财政局每年安排不低于</w:t>
      </w:r>
      <w:r>
        <w:rPr>
          <w:rFonts w:hint="eastAsia" w:ascii="仿宋_GB2312" w:hAnsi="仿宋_GB2312" w:eastAsia="仿宋_GB2312" w:cs="仿宋_GB2312"/>
          <w:sz w:val="32"/>
          <w:szCs w:val="32"/>
          <w:lang w:val="en-US" w:eastAsia="zh-CN"/>
        </w:rPr>
        <w:t>100万元专项扶持</w:t>
      </w:r>
      <w:r>
        <w:rPr>
          <w:rFonts w:hint="eastAsia" w:ascii="仿宋_GB2312" w:hAnsi="仿宋_GB2312" w:eastAsia="仿宋_GB2312" w:cs="仿宋_GB2312"/>
          <w:sz w:val="32"/>
          <w:szCs w:val="32"/>
          <w:lang w:eastAsia="zh-CN"/>
        </w:rPr>
        <w:t>资金且</w:t>
      </w:r>
      <w:r>
        <w:rPr>
          <w:rFonts w:hint="eastAsia" w:ascii="仿宋_GB2312" w:hAnsi="仿宋_GB2312" w:eastAsia="仿宋_GB2312" w:cs="仿宋_GB2312"/>
          <w:sz w:val="32"/>
          <w:szCs w:val="32"/>
        </w:rPr>
        <w:t>实行动态调整，确保相关奖励扶持兑现</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的使用和管理坚持“扶优扶强、突出重点、优化结构、公开透明、专款专用”的原则，并按国家有关财务制度规定进行会计核算处理。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资金专项用于培育市场主体升规入统，</w:t>
      </w:r>
      <w:r>
        <w:rPr>
          <w:rFonts w:hint="eastAsia" w:ascii="仿宋_GB2312" w:hAnsi="仿宋_GB2312" w:eastAsia="仿宋_GB2312" w:cs="仿宋_GB2312"/>
          <w:sz w:val="32"/>
          <w:szCs w:val="32"/>
        </w:rPr>
        <w:t>壮大</w:t>
      </w:r>
      <w:r>
        <w:rPr>
          <w:rFonts w:hint="eastAsia" w:ascii="仿宋_GB2312" w:hAnsi="仿宋_GB2312" w:eastAsia="仿宋_GB2312" w:cs="仿宋_GB2312"/>
          <w:sz w:val="32"/>
          <w:szCs w:val="32"/>
          <w:lang w:eastAsia="zh-CN"/>
        </w:rPr>
        <w:t>在库市场主体</w:t>
      </w:r>
      <w:r>
        <w:rPr>
          <w:rFonts w:hint="eastAsia" w:ascii="仿宋_GB2312" w:hAnsi="仿宋_GB2312" w:eastAsia="仿宋_GB2312" w:cs="仿宋_GB2312"/>
          <w:sz w:val="32"/>
          <w:szCs w:val="32"/>
        </w:rPr>
        <w:t>规模和实力，逐步优化</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库</w:t>
      </w:r>
      <w:r>
        <w:rPr>
          <w:rFonts w:hint="eastAsia" w:ascii="仿宋_GB2312" w:hAnsi="仿宋_GB2312" w:eastAsia="仿宋_GB2312" w:cs="仿宋_GB2312"/>
          <w:sz w:val="32"/>
          <w:szCs w:val="32"/>
          <w:lang w:eastAsia="zh-CN"/>
        </w:rPr>
        <w:t>市场主体</w:t>
      </w:r>
      <w:r>
        <w:rPr>
          <w:rFonts w:hint="eastAsia" w:ascii="仿宋_GB2312" w:hAnsi="仿宋_GB2312" w:eastAsia="仿宋_GB2312" w:cs="仿宋_GB2312"/>
          <w:sz w:val="32"/>
          <w:szCs w:val="32"/>
        </w:rPr>
        <w:t>产业结构，推动社会经济持续健康发展。</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第四条</w:t>
      </w:r>
      <w:r>
        <w:rPr>
          <w:rFonts w:hint="eastAsia" w:ascii="仿宋_GB2312" w:hAnsi="仿宋_GB2312" w:eastAsia="仿宋_GB2312" w:cs="仿宋_GB2312"/>
          <w:sz w:val="32"/>
          <w:szCs w:val="32"/>
          <w:lang w:val="en-US" w:eastAsia="zh-CN"/>
        </w:rPr>
        <w:t xml:space="preserve">  本办法</w:t>
      </w:r>
      <w:r>
        <w:rPr>
          <w:rFonts w:hint="eastAsia" w:ascii="仿宋_GB2312" w:hAnsi="仿宋_GB2312" w:eastAsia="仿宋_GB2312" w:cs="仿宋_GB2312"/>
          <w:sz w:val="32"/>
          <w:szCs w:val="32"/>
          <w:lang w:eastAsia="zh-CN"/>
        </w:rPr>
        <w:t>扶持</w:t>
      </w:r>
      <w:r>
        <w:rPr>
          <w:rFonts w:hint="eastAsia" w:ascii="仿宋_GB2312" w:hAnsi="仿宋_GB2312" w:eastAsia="仿宋_GB2312" w:cs="仿宋_GB2312"/>
          <w:sz w:val="32"/>
          <w:szCs w:val="32"/>
        </w:rPr>
        <w:t>对象</w:t>
      </w:r>
      <w:r>
        <w:rPr>
          <w:rFonts w:hint="eastAsia" w:ascii="仿宋_GB2312" w:hAnsi="仿宋_GB2312" w:eastAsia="仿宋_GB2312" w:cs="仿宋_GB2312"/>
          <w:sz w:val="32"/>
          <w:szCs w:val="32"/>
          <w:lang w:eastAsia="zh-CN"/>
        </w:rPr>
        <w:t>为经统计部门认定，符合统计标准并被纳入茂县限额以上社消零及规模以上服务业统计名录库的市场主体（以下简称在库市场主体）。</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第五条</w:t>
      </w:r>
      <w:r>
        <w:rPr>
          <w:rFonts w:hint="eastAsia" w:ascii="仿宋_GB2312" w:hAnsi="仿宋_GB2312" w:eastAsia="仿宋_GB2312" w:cs="仿宋_GB2312"/>
          <w:sz w:val="32"/>
          <w:szCs w:val="32"/>
          <w:lang w:val="en-US" w:eastAsia="zh-CN"/>
        </w:rPr>
        <w:t xml:space="preserve"> 扶持</w:t>
      </w: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eastAsia="zh-CN"/>
        </w:rPr>
        <w:t>方式分以下四种：</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（一）首次入库奖励。</w:t>
      </w:r>
      <w:r>
        <w:rPr>
          <w:rFonts w:hint="eastAsia" w:ascii="仿宋_GB2312" w:hAnsi="仿宋_GB2312" w:eastAsia="仿宋_GB2312" w:cs="仿宋_GB2312"/>
          <w:sz w:val="32"/>
          <w:szCs w:val="32"/>
        </w:rPr>
        <w:t>每年经统计部门认定</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新入库企业，入库限额为200万以上的企业一次性给予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万元奖励;入库限额为500万元以上的企业一次性给予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万元奖励、入库限额为1000万以上的企业一次性给予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万元奖励</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（二）统计人员工作补助经费。成功纳入限额以上社消零及规模以上</w:t>
      </w:r>
      <w:r>
        <w:rPr>
          <w:rFonts w:hint="eastAsia" w:ascii="仿宋_GB2312" w:hAnsi="仿宋_GB2312" w:eastAsia="仿宋_GB2312" w:cs="仿宋_GB2312"/>
          <w:sz w:val="32"/>
          <w:szCs w:val="32"/>
        </w:rPr>
        <w:t>服务业统计库</w:t>
      </w:r>
      <w:r>
        <w:rPr>
          <w:rFonts w:hint="eastAsia" w:ascii="仿宋_GB2312" w:hAnsi="仿宋_GB2312" w:eastAsia="仿宋_GB2312" w:cs="仿宋_GB2312"/>
          <w:sz w:val="32"/>
          <w:szCs w:val="32"/>
          <w:lang w:eastAsia="zh-CN"/>
        </w:rPr>
        <w:t>并按时报送统计数据及资料的在库市场主体，</w:t>
      </w:r>
      <w:r>
        <w:rPr>
          <w:rFonts w:hint="eastAsia" w:ascii="仿宋_GB2312" w:hAnsi="仿宋_GB2312" w:eastAsia="仿宋_GB2312" w:cs="仿宋_GB2312"/>
          <w:sz w:val="32"/>
          <w:szCs w:val="32"/>
        </w:rPr>
        <w:t>每年给予</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元统计</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工作补助</w:t>
      </w:r>
      <w:r>
        <w:rPr>
          <w:rFonts w:hint="eastAsia" w:ascii="仿宋_GB2312" w:hAnsi="仿宋_GB2312" w:eastAsia="仿宋_GB2312" w:cs="仿宋_GB2312"/>
          <w:sz w:val="32"/>
          <w:szCs w:val="32"/>
          <w:lang w:eastAsia="zh-CN"/>
        </w:rPr>
        <w:t>经费，该项经费应专项拨付给统计报表人员，以提升报表人员统计工作积极性。</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（三）在库</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eastAsia="zh-CN"/>
        </w:rPr>
        <w:t>。在库市场主体达在库标准的前提下，年报送零售额数据</w:t>
      </w:r>
      <w:r>
        <w:rPr>
          <w:rFonts w:hint="eastAsia" w:ascii="仿宋_GB2312" w:hAnsi="仿宋_GB2312" w:eastAsia="仿宋_GB2312" w:cs="仿宋_GB2312"/>
          <w:sz w:val="32"/>
          <w:szCs w:val="32"/>
          <w:lang w:val="en-US" w:eastAsia="zh-CN"/>
        </w:rPr>
        <w:t>增速达到州下达目标的，给予5000元奖励，增速超过州目标10%以上的给予1万元奖励，增速超过州目标20%以上的给予2万元奖励。</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（四）每年对全年零售额前三名的企业分别给予1万元、8000元、5000元奖励。</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第六条  以上四项奖励可同时享受，如省、州有相同扶持政策及资金，在享受省州资金后，不影响享受县级资金扶持。   </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在库市场主体采取“动态</w:t>
      </w:r>
      <w:bookmarkStart w:id="0" w:name="_GoBack"/>
      <w:bookmarkEnd w:id="0"/>
      <w:r>
        <w:rPr>
          <w:rFonts w:hint="eastAsia" w:ascii="仿宋_GB2312" w:hAnsi="仿宋_GB2312" w:eastAsia="仿宋_GB2312" w:cs="仿宋_GB2312"/>
          <w:sz w:val="32"/>
          <w:szCs w:val="32"/>
          <w:lang w:val="en-US" w:eastAsia="zh-CN"/>
        </w:rPr>
        <w:t>调整，择优扶强”的原则，因各项标准达不到在库要求而被退库的市场主体不再享受上述相关扶持政策，再次达到标准重新入库的被退库市场主体需连续在库两年才可享受新入库奖励资金。</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第八条</w:t>
      </w:r>
      <w:r>
        <w:rPr>
          <w:rFonts w:hint="eastAsia" w:ascii="仿宋_GB2312" w:hAnsi="仿宋_GB2312" w:eastAsia="仿宋_GB2312" w:cs="仿宋_GB2312"/>
          <w:b w:val="0"/>
          <w:bCs w:val="0"/>
          <w:sz w:val="32"/>
          <w:szCs w:val="32"/>
          <w:lang w:val="en-US" w:eastAsia="zh-CN"/>
        </w:rPr>
        <w:t xml:space="preserve">  奖励资金采取自主申报方式取得，申报市场主体需具备以下条件：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w:t>
      </w:r>
      <w:r>
        <w:rPr>
          <w:rFonts w:hint="eastAsia" w:ascii="仿宋_GB2312" w:hAnsi="仿宋_GB2312" w:eastAsia="仿宋_GB2312" w:cs="仿宋_GB2312"/>
          <w:sz w:val="32"/>
          <w:szCs w:val="32"/>
          <w:lang w:eastAsia="zh-CN"/>
        </w:rPr>
        <w:t>茂县</w:t>
      </w:r>
      <w:r>
        <w:rPr>
          <w:rFonts w:hint="eastAsia" w:ascii="仿宋_GB2312" w:hAnsi="仿宋_GB2312" w:eastAsia="仿宋_GB2312" w:cs="仿宋_GB2312"/>
          <w:sz w:val="32"/>
          <w:szCs w:val="32"/>
        </w:rPr>
        <w:t>范围内</w:t>
      </w:r>
      <w:r>
        <w:rPr>
          <w:rFonts w:hint="eastAsia" w:ascii="仿宋_GB2312" w:hAnsi="仿宋_GB2312" w:eastAsia="仿宋_GB2312" w:cs="仿宋_GB2312"/>
          <w:sz w:val="32"/>
          <w:szCs w:val="32"/>
          <w:lang w:eastAsia="zh-CN"/>
        </w:rPr>
        <w:t>依法</w:t>
      </w:r>
      <w:r>
        <w:rPr>
          <w:rFonts w:hint="eastAsia" w:ascii="仿宋_GB2312" w:hAnsi="仿宋_GB2312" w:eastAsia="仿宋_GB2312" w:cs="仿宋_GB2312"/>
          <w:sz w:val="32"/>
          <w:szCs w:val="32"/>
        </w:rPr>
        <w:t>登记注册</w:t>
      </w:r>
      <w:r>
        <w:rPr>
          <w:rFonts w:hint="eastAsia" w:ascii="仿宋_GB2312" w:hAnsi="仿宋_GB2312" w:eastAsia="仿宋_GB2312" w:cs="仿宋_GB2312"/>
          <w:sz w:val="32"/>
          <w:szCs w:val="32"/>
          <w:lang w:eastAsia="zh-CN"/>
        </w:rPr>
        <w:t>、合法经营</w:t>
      </w:r>
      <w:r>
        <w:rPr>
          <w:rFonts w:hint="eastAsia" w:ascii="仿宋_GB2312" w:hAnsi="仿宋_GB2312" w:eastAsia="仿宋_GB2312" w:cs="仿宋_GB2312"/>
          <w:sz w:val="32"/>
          <w:szCs w:val="32"/>
        </w:rPr>
        <w:t>的具备独立法人资格的</w:t>
      </w:r>
      <w:r>
        <w:rPr>
          <w:rFonts w:hint="eastAsia" w:ascii="仿宋_GB2312" w:hAnsi="仿宋_GB2312" w:eastAsia="仿宋_GB2312" w:cs="仿宋_GB2312"/>
          <w:sz w:val="32"/>
          <w:szCs w:val="32"/>
          <w:lang w:eastAsia="zh-CN"/>
        </w:rPr>
        <w:t>在库市场主体。</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（二）具有健全的财务与管理制度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（三）信誉及经营状况良好，具有相应的资金筹措能力</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及时、准确报送相关数据及资料，无迟报、漏报、瞒报情况发生，积极配合行业主管部门各项工作。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当年发生较大安全生产责任事故的；拖欠员工工资等造成群体性上访或不良影响事件的；近三年有违法违规行为记录、被全国企业信用信息公示系统列入企业经营异常管理名录或严重违法企业名单的，一律不得</w:t>
      </w:r>
      <w:r>
        <w:rPr>
          <w:rFonts w:hint="eastAsia" w:ascii="仿宋_GB2312" w:hAnsi="仿宋_GB2312" w:eastAsia="仿宋_GB2312" w:cs="仿宋_GB2312"/>
          <w:sz w:val="32"/>
          <w:szCs w:val="32"/>
          <w:lang w:eastAsia="zh-CN"/>
        </w:rPr>
        <w:t>扶持</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第十条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sz w:val="32"/>
          <w:szCs w:val="32"/>
          <w:lang w:eastAsia="zh-CN"/>
        </w:rPr>
        <w:t>在库市场主体数据报送及</w:t>
      </w:r>
      <w:r>
        <w:rPr>
          <w:rFonts w:hint="eastAsia" w:ascii="仿宋_GB2312" w:hAnsi="仿宋_GB2312" w:eastAsia="仿宋_GB2312" w:cs="仿宋_GB2312"/>
          <w:sz w:val="32"/>
          <w:szCs w:val="32"/>
        </w:rPr>
        <w:t>统计时间为当年1月1日至12月31日。符合奖励条件的</w:t>
      </w:r>
      <w:r>
        <w:rPr>
          <w:rFonts w:hint="eastAsia" w:ascii="仿宋_GB2312" w:hAnsi="仿宋_GB2312" w:eastAsia="仿宋_GB2312" w:cs="仿宋_GB2312"/>
          <w:sz w:val="32"/>
          <w:szCs w:val="32"/>
          <w:lang w:eastAsia="zh-CN"/>
        </w:rPr>
        <w:t>市场主体</w:t>
      </w:r>
      <w:r>
        <w:rPr>
          <w:rFonts w:hint="eastAsia" w:ascii="仿宋_GB2312" w:hAnsi="仿宋_GB2312" w:eastAsia="仿宋_GB2312" w:cs="仿宋_GB2312"/>
          <w:sz w:val="32"/>
          <w:szCs w:val="32"/>
        </w:rPr>
        <w:t>于下一年度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前</w:t>
      </w:r>
      <w:r>
        <w:rPr>
          <w:rFonts w:hint="eastAsia" w:ascii="仿宋_GB2312" w:hAnsi="仿宋_GB2312" w:eastAsia="仿宋_GB2312" w:cs="仿宋_GB2312"/>
          <w:sz w:val="32"/>
          <w:szCs w:val="32"/>
        </w:rPr>
        <w:t>申报上一年度的奖励资金</w:t>
      </w:r>
      <w:r>
        <w:rPr>
          <w:rFonts w:hint="eastAsia" w:ascii="仿宋_GB2312" w:hAnsi="仿宋_GB2312" w:eastAsia="仿宋_GB2312" w:cs="仿宋_GB2312"/>
          <w:sz w:val="32"/>
          <w:szCs w:val="32"/>
          <w:lang w:eastAsia="zh-CN"/>
        </w:rPr>
        <w:t>（具体申报时间由当年根据实际情况安排并公布）</w:t>
      </w:r>
      <w:r>
        <w:rPr>
          <w:rFonts w:hint="eastAsia" w:ascii="仿宋_GB2312" w:hAnsi="仿宋_GB2312" w:eastAsia="仿宋_GB2312" w:cs="仿宋_GB2312"/>
          <w:sz w:val="32"/>
          <w:szCs w:val="32"/>
        </w:rPr>
        <w:t>，按照规定程序和要求申报。</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按照“应简尽简”原则，符合申报条件的市场主体按照下列要求提供申报材料：</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（一）市场主体营业执照复印。</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（二）对公账户许可证复印件，无对公账户许可证的提供法人银行卡及身份证复印件。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（三）奖励资金申请文件。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（四）由统计部门出具的新入库、在库或增速达标证明。</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（五）市场主体升规入统奖励资金申报表。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第十二条</w:t>
      </w:r>
      <w:r>
        <w:rPr>
          <w:rFonts w:hint="eastAsia" w:ascii="仿宋_GB2312" w:hAnsi="仿宋_GB2312" w:eastAsia="仿宋_GB2312" w:cs="仿宋_GB2312"/>
          <w:sz w:val="32"/>
          <w:szCs w:val="32"/>
          <w:lang w:val="en-US" w:eastAsia="zh-CN"/>
        </w:rPr>
        <w:t xml:space="preserve">  市场主体在每年申报日期结束前向县经信局提交申请资料，由县经信局及县统计局进行联合审核，审核通过后的名单及补助金额在茂县政府官网或融媒体公示7日，公示期结束无异议后于30个工作日内拨付给市场主体。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本办法最终解释权归县经信局、县统计局。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本办法自</w:t>
      </w:r>
      <w:r>
        <w:rPr>
          <w:rFonts w:hint="eastAsia" w:ascii="仿宋_GB2312" w:hAnsi="仿宋_GB2312" w:eastAsia="仿宋_GB2312" w:cs="仿宋_GB2312"/>
          <w:sz w:val="32"/>
          <w:szCs w:val="32"/>
          <w:lang w:eastAsia="zh-CN"/>
        </w:rPr>
        <w:t>发布之日生效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有效期</w:t>
      </w:r>
      <w:r>
        <w:rPr>
          <w:rFonts w:hint="eastAsia" w:ascii="仿宋_GB2312" w:hAnsi="仿宋_GB2312" w:eastAsia="仿宋_GB2312" w:cs="仿宋_GB2312"/>
          <w:sz w:val="32"/>
          <w:szCs w:val="32"/>
        </w:rPr>
        <w:t>3年。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1" w:fontKey="{3B7E330D-D3AF-49A4-A9D3-ADF907AD0F28}"/>
  </w:font>
  <w:font w:name="仿宋_GB2312">
    <w:panose1 w:val="02010609030101010101"/>
    <w:charset w:val="86"/>
    <w:family w:val="auto"/>
    <w:pitch w:val="default"/>
    <w:sig w:usb0="00000001" w:usb1="080E0000" w:usb2="00000000" w:usb3="00000000" w:csb0="00040000" w:csb1="00000000"/>
    <w:embedRegular r:id="rId2" w:fontKey="{29E85C37-B70E-4022-9ADC-D26ED89FD8E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78A8AE"/>
    <w:multiLevelType w:val="singleLevel"/>
    <w:tmpl w:val="7878A8AE"/>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jMjdiYmNiM2YxYWY3Yzk0MzQwZjI3ZDkxZGQ4NWEifQ=="/>
  </w:docVars>
  <w:rsids>
    <w:rsidRoot w:val="05EB607F"/>
    <w:rsid w:val="016C6233"/>
    <w:rsid w:val="02D17AC8"/>
    <w:rsid w:val="02EF31D3"/>
    <w:rsid w:val="03BD3D36"/>
    <w:rsid w:val="05EB607F"/>
    <w:rsid w:val="061439B5"/>
    <w:rsid w:val="077E797D"/>
    <w:rsid w:val="0A5107C0"/>
    <w:rsid w:val="0DB742A8"/>
    <w:rsid w:val="156264EB"/>
    <w:rsid w:val="178E54EF"/>
    <w:rsid w:val="1A10560F"/>
    <w:rsid w:val="1F796BDC"/>
    <w:rsid w:val="23CE11F0"/>
    <w:rsid w:val="31174280"/>
    <w:rsid w:val="31B22693"/>
    <w:rsid w:val="34B951F3"/>
    <w:rsid w:val="3867071D"/>
    <w:rsid w:val="423164E5"/>
    <w:rsid w:val="42DD22F7"/>
    <w:rsid w:val="45B55914"/>
    <w:rsid w:val="55DE781C"/>
    <w:rsid w:val="5D0445BB"/>
    <w:rsid w:val="641937E6"/>
    <w:rsid w:val="66812311"/>
    <w:rsid w:val="66BE7558"/>
    <w:rsid w:val="6BC44ABF"/>
    <w:rsid w:val="6CF90658"/>
    <w:rsid w:val="74DD555A"/>
    <w:rsid w:val="7585290A"/>
    <w:rsid w:val="759F550D"/>
    <w:rsid w:val="7C273FD5"/>
    <w:rsid w:val="7FCB5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1514</Words>
  <Characters>1542</Characters>
  <Lines>0</Lines>
  <Paragraphs>0</Paragraphs>
  <TotalTime>221</TotalTime>
  <ScaleCrop>false</ScaleCrop>
  <LinksUpToDate>false</LinksUpToDate>
  <CharactersWithSpaces>1574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2022-12-29T02:01:00Z</dcterms:created>
  <dc:creator>明崽</dc:creator>
  <cp:lastModifiedBy>明崽</cp:lastModifiedBy>
  <cp:lastPrinted>2023-02-20T02:25:00Z</cp:lastPrinted>
  <dcterms:modified xsi:type="dcterms:W3CDTF">2023-02-23T07:08:01Z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23933B2545C74C1F8025D5B71CACD8FB</vt:lpwstr>
  </property>
</Properties>
</file>