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省级财政粮食生产激励补助项目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玉米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种子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销售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商综合评分表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经销商名称：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评审日期：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日 </w:t>
      </w:r>
    </w:p>
    <w:tbl>
      <w:tblPr>
        <w:tblStyle w:val="4"/>
        <w:tblW w:w="10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172"/>
        <w:gridCol w:w="900"/>
        <w:gridCol w:w="5084"/>
        <w:gridCol w:w="900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9" w:hRule="atLeast"/>
          <w:jc w:val="center"/>
        </w:trPr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评审维度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评审项目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分值</w:t>
            </w:r>
          </w:p>
        </w:tc>
        <w:tc>
          <w:tcPr>
            <w:tcW w:w="5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实得分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扣分原因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2" w:hRule="atLeast"/>
          <w:jc w:val="center"/>
        </w:trPr>
        <w:tc>
          <w:tcPr>
            <w:tcW w:w="12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一、资质于信誉（35）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基础资质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5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  <w:t>具备有效营业执照</w:t>
            </w: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（三证合一，经营范围含</w:t>
            </w:r>
            <w:r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  <w:t>农作物种子生产经营许可</w:t>
            </w: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），得10分，缺1项核心资质扣5分，无资质0分。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9" w:hRule="atLeast"/>
          <w:jc w:val="center"/>
        </w:trPr>
        <w:tc>
          <w:tcPr>
            <w:tcW w:w="12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商业信誉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5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  <w:t>近3年无质量事故、违法违规、重大投诉</w:t>
            </w: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，得10分；1次一般违规/投诉扣3分，重大问题0分。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9" w:hRule="atLeast"/>
          <w:jc w:val="center"/>
        </w:trPr>
        <w:tc>
          <w:tcPr>
            <w:tcW w:w="12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行业口碑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5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本地农业部门、种植户评价良好，五不良口碑，得10分；口碑一般得3分，有负面口碑0分。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2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二、货源与质量管控（25）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货源渠道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5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货源为正规种子生产企业直供，有长期合作证明，得10分；货源渠道混乱/无正规合作证明0分。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2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品种合规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5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种子质量检验合格证书、品种审定有效证书、种子备案相关材料</w:t>
            </w: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，得15分；相关证书确1项扣5分。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2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仓储管理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5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仓储设施防潮/防虫/通风达标，种子分类存放、台账清晰，得8分；设施简陋扣4分，台账混乱扣3分。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2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三、经营与合作能力（20）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报价合理性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5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种子报价符合市场行情，性价比高，得8分，高于市场价10%内得3分，超10%得0分。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2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合作条款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5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结算方式灵活，退换货、售后赔付条款合理，得7分；结算苛刻扣4分，条款不合理扣5分。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四、售后服务效率（10）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问题解决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5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质量问题可按约定退换、补偿，解决时效7天内，得10分；解决时效10天内得7分，解决时效15天内得4分，解决不及时/不彻底0分。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9" w:hRule="atLeast"/>
          <w:jc w:val="center"/>
        </w:trPr>
        <w:tc>
          <w:tcPr>
            <w:tcW w:w="12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五、加分项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行业荣誉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≦</w:t>
            </w: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5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  <w:t>获</w:t>
            </w: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县级以上“诚信企业”“农业示范网点”等</w:t>
            </w:r>
            <w:r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  <w:t>农业相关表彰</w:t>
            </w: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称号，加3分。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2" w:hRule="atLeast"/>
          <w:jc w:val="center"/>
        </w:trPr>
        <w:tc>
          <w:tcPr>
            <w:tcW w:w="12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本地服务经验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≦</w:t>
            </w: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深耕本地种子经销5年以上，熟悉本地种植需求，加2分。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2" w:hRule="atLeast"/>
          <w:jc w:val="center"/>
        </w:trPr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  <w:t>100+≤5</w:t>
            </w:r>
          </w:p>
        </w:tc>
        <w:tc>
          <w:tcPr>
            <w:tcW w:w="5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  <w:t>加分项总分不超过5分，最终得分=各项实得分之和+加分项得分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评审规则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1. 本次评审采用百分制，加分项累计最高不超过5分，最终得分满分105分；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2. 评审采取多人打分制，去掉一个最高分、一个最低分后取平均分作为最终得分；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3. 最终</w:t>
      </w:r>
      <w:r>
        <w:rPr>
          <w:rFonts w:hint="eastAsia"/>
          <w:sz w:val="28"/>
          <w:szCs w:val="28"/>
          <w:u w:val="none"/>
          <w:lang w:val="en-US" w:eastAsia="zh-CN"/>
        </w:rPr>
        <w:t>按照得分从高到低进行排名，</w:t>
      </w:r>
      <w:r>
        <w:rPr>
          <w:rFonts w:hint="default"/>
          <w:sz w:val="28"/>
          <w:szCs w:val="28"/>
          <w:u w:val="none"/>
          <w:lang w:val="en-US" w:eastAsia="zh-CN"/>
        </w:rPr>
        <w:t>得分</w:t>
      </w:r>
      <w:r>
        <w:rPr>
          <w:rFonts w:hint="eastAsia"/>
          <w:sz w:val="28"/>
          <w:szCs w:val="28"/>
          <w:u w:val="none"/>
          <w:lang w:val="en-US" w:eastAsia="zh-CN"/>
        </w:rPr>
        <w:t>前三名</w:t>
      </w:r>
      <w:r>
        <w:rPr>
          <w:rFonts w:hint="default"/>
          <w:sz w:val="28"/>
          <w:szCs w:val="28"/>
          <w:u w:val="none"/>
          <w:lang w:val="en-US" w:eastAsia="zh-CN"/>
        </w:rPr>
        <w:t>可入围合作，</w:t>
      </w:r>
      <w:r>
        <w:rPr>
          <w:rFonts w:hint="eastAsia"/>
          <w:sz w:val="28"/>
          <w:szCs w:val="28"/>
          <w:u w:val="none"/>
          <w:lang w:val="en-US" w:eastAsia="zh-CN"/>
        </w:rPr>
        <w:t>第四名及排名后的</w:t>
      </w:r>
      <w:r>
        <w:rPr>
          <w:rFonts w:hint="default"/>
          <w:sz w:val="28"/>
          <w:szCs w:val="28"/>
          <w:u w:val="none"/>
          <w:lang w:val="en-US" w:eastAsia="zh-CN"/>
        </w:rPr>
        <w:t>予以淘汰；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4. 供应商若存在材料弄虚作假、资质造假等情况，直接取消评审资格，按0分处理。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评审人员签字：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</w:t>
      </w:r>
      <w:r>
        <w:rPr>
          <w:rFonts w:hint="default"/>
          <w:sz w:val="28"/>
          <w:szCs w:val="28"/>
          <w:u w:val="none"/>
          <w:lang w:val="en-US" w:eastAsia="zh-CN"/>
        </w:rPr>
        <w:t>复核人员签字：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评审单位（盖章）：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bookmarkStart w:id="0" w:name="_GoBack"/>
      <w:bookmarkEnd w:id="0"/>
    </w:p>
    <w:sectPr>
      <w:pgSz w:w="11906" w:h="16838"/>
      <w:pgMar w:top="1440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775B4"/>
    <w:rsid w:val="0AC41BAC"/>
    <w:rsid w:val="0B536D2E"/>
    <w:rsid w:val="0B6D1860"/>
    <w:rsid w:val="15183827"/>
    <w:rsid w:val="19944FC1"/>
    <w:rsid w:val="203020AB"/>
    <w:rsid w:val="3CEF2E8B"/>
    <w:rsid w:val="3D914E2A"/>
    <w:rsid w:val="45985424"/>
    <w:rsid w:val="4C804ECE"/>
    <w:rsid w:val="4DC13C49"/>
    <w:rsid w:val="55E02539"/>
    <w:rsid w:val="57E02750"/>
    <w:rsid w:val="61D5E025"/>
    <w:rsid w:val="674F751F"/>
    <w:rsid w:val="6BB8E09F"/>
    <w:rsid w:val="6DEB0271"/>
    <w:rsid w:val="72317EA4"/>
    <w:rsid w:val="782C547A"/>
    <w:rsid w:val="791E4FA3"/>
    <w:rsid w:val="7D083F22"/>
    <w:rsid w:val="7F313CB6"/>
    <w:rsid w:val="7FD14B1D"/>
    <w:rsid w:val="F57B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1990</Words>
  <Characters>2088</Characters>
  <Lines>0</Lines>
  <Paragraphs>0</Paragraphs>
  <TotalTime>13</TotalTime>
  <ScaleCrop>false</ScaleCrop>
  <LinksUpToDate>false</LinksUpToDate>
  <CharactersWithSpaces>2228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2026-02-05T23:02:00Z</dcterms:created>
  <dc:creator>Administrator</dc:creator>
  <cp:lastModifiedBy>user</cp:lastModifiedBy>
  <dcterms:modified xsi:type="dcterms:W3CDTF">2026-02-06T11:28:18Z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KSOTemplateDocerSaveRecord">
    <vt:lpwstr>eyJoZGlkIjoiNWRiZGYyOTIzYTVkYTdkZjgyZmM2MjA4MGU3ZTNhN2UiLCJ1c2VySWQiOiIzODU0NTY4OTQifQ==</vt:lpwstr>
  </property>
  <property fmtid="{D5CDD505-2E9C-101B-9397-08002B2CF9AE}" pid="4" name="ICV">
    <vt:lpwstr>EAABFD462B5148ED9F1E61C234CF9576_12</vt:lpwstr>
  </property>
</Properties>
</file>