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8BEB7">
      <w:pPr>
        <w:pStyle w:val="2"/>
        <w:widowControl/>
        <w:numPr>
          <w:ilvl w:val="0"/>
          <w:numId w:val="0"/>
        </w:numPr>
        <w:shd w:val="clear" w:color="auto" w:fill="FFFFFF"/>
        <w:adjustRightInd w:val="0"/>
        <w:snapToGrid w:val="0"/>
        <w:spacing w:before="0" w:beforeAutospacing="0" w:after="0" w:afterAutospacing="0" w:line="560" w:lineRule="exact"/>
        <w:ind w:left="420" w:leftChars="0" w:right="0" w:rightChars="0"/>
        <w:jc w:val="both"/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</w:rPr>
      </w:pPr>
      <w:r>
        <w:rPr>
          <w:rFonts w:hint="eastAsia" w:ascii="宋体" w:hAnsi="宋体" w:eastAsia="宋体" w:cs="微软雅黑"/>
          <w:b/>
          <w:color w:val="000000"/>
          <w:sz w:val="32"/>
          <w:szCs w:val="32"/>
          <w:shd w:val="clear" w:color="auto" w:fill="FFFFFF"/>
          <w:lang w:val="en-US" w:eastAsia="zh-CN"/>
        </w:rPr>
        <w:t>茂县凤仪镇南庄村2026年特色旅居村以工代赈项目</w:t>
      </w:r>
      <w:r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</w:rPr>
        <w:t>拟</w:t>
      </w:r>
      <w:r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  <w:lang w:eastAsia="zh-CN"/>
        </w:rPr>
        <w:t>购买</w:t>
      </w:r>
      <w:r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</w:rPr>
        <w:t>材料</w:t>
      </w:r>
      <w:r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  <w:lang w:eastAsia="zh-CN"/>
        </w:rPr>
        <w:t>、租赁机具</w:t>
      </w:r>
      <w:r>
        <w:rPr>
          <w:rFonts w:hint="eastAsia" w:ascii="宋体" w:hAnsi="宋体" w:cs="微软雅黑"/>
          <w:b/>
          <w:color w:val="000000"/>
          <w:sz w:val="32"/>
          <w:szCs w:val="32"/>
          <w:shd w:val="clear" w:color="auto" w:fill="FFFFFF"/>
        </w:rPr>
        <w:t>清单及预估数量</w:t>
      </w:r>
    </w:p>
    <w:tbl>
      <w:tblPr>
        <w:tblStyle w:val="3"/>
        <w:tblpPr w:leftFromText="180" w:rightFromText="180" w:vertAnchor="text" w:horzAnchor="page" w:tblpX="1623" w:tblpY="870"/>
        <w:tblOverlap w:val="never"/>
        <w:tblW w:w="1376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8"/>
        <w:gridCol w:w="1485"/>
        <w:gridCol w:w="1545"/>
        <w:gridCol w:w="1575"/>
        <w:gridCol w:w="2040"/>
        <w:gridCol w:w="2550"/>
        <w:gridCol w:w="3533"/>
      </w:tblGrid>
      <w:tr w14:paraId="124BBE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38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noWrap w:val="0"/>
            <w:vAlign w:val="center"/>
          </w:tcPr>
          <w:p w14:paraId="78D577C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材料种类</w:t>
            </w:r>
          </w:p>
        </w:tc>
        <w:tc>
          <w:tcPr>
            <w:tcW w:w="148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072D88B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1545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noWrap w:val="0"/>
            <w:vAlign w:val="center"/>
          </w:tcPr>
          <w:p w14:paraId="22F0F01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预估用量</w:t>
            </w:r>
          </w:p>
        </w:tc>
        <w:tc>
          <w:tcPr>
            <w:tcW w:w="1575" w:type="dxa"/>
            <w:tcBorders>
              <w:top w:val="single" w:color="000000" w:sz="8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6CD10A7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供货要求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D71E5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供货地点</w:t>
            </w:r>
          </w:p>
        </w:tc>
        <w:tc>
          <w:tcPr>
            <w:tcW w:w="2550" w:type="dxa"/>
            <w:tcBorders>
              <w:top w:val="single" w:color="000000" w:sz="8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6A06D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用途</w:t>
            </w:r>
          </w:p>
        </w:tc>
        <w:tc>
          <w:tcPr>
            <w:tcW w:w="3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1719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30450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96A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主材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--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水泥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购买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CB7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P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C（复合型，抗压强度达42.5MPa）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6C17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4200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吨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8AA3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供货时须提供合格证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56E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南庄村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，距离县城约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公里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BF7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休闲步道、排水沟、产业路、堡坎</w:t>
            </w:r>
          </w:p>
        </w:tc>
        <w:tc>
          <w:tcPr>
            <w:tcW w:w="35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E4F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按供货商所报单价签订，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为固定价，不随市场价变动。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所需材料、机具按需购买、租赁，据实结算。</w:t>
            </w:r>
          </w:p>
          <w:p w14:paraId="7987A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2.报价含税、运输费；</w:t>
            </w:r>
          </w:p>
          <w:p w14:paraId="7771E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3.该数量为预估数量，具体以实际用量为准。</w:t>
            </w:r>
          </w:p>
          <w:p w14:paraId="68B05F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保证按项目进度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要足量供应。</w:t>
            </w:r>
          </w:p>
          <w:p w14:paraId="03186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5.保证提供按项目进度报账所需税务发票。</w:t>
            </w:r>
          </w:p>
        </w:tc>
      </w:tr>
      <w:tr w14:paraId="0FDD1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3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4065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主材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--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砂石购买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5CFD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中粗砂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E4CC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4800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立方米</w:t>
            </w:r>
          </w:p>
        </w:tc>
        <w:tc>
          <w:tcPr>
            <w:tcW w:w="15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371C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  <w:t>保证项目建设用量，质量合格。</w:t>
            </w: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AD19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06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8EA5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E328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8534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F7AB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片石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0A0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1100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立方米</w:t>
            </w: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935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04E64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8325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2FB0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023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5348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1F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砂砾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18A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7700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立方米</w:t>
            </w: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3ECB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D4A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2D74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7C6E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19C1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03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486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A16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碎石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E3FB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9600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立方米</w:t>
            </w:r>
          </w:p>
        </w:tc>
        <w:tc>
          <w:tcPr>
            <w:tcW w:w="15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729C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0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8BB06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B85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5639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F8A5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D8E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机具租赁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73E0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60型挖掘机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C69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3台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7645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保证性能良好；保证操作人员有从业资格。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329B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使用地点为上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南庄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组、下南庄组、串马组、阳午沟组、马良平组</w:t>
            </w:r>
          </w:p>
        </w:tc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93E9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载机、挖掘机从事基建部分的路基、路面、基础施工，混凝土搅拌。</w:t>
            </w: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EB9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8F04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4A68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248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50型装载机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D33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1734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D93E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85D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97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4DB97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092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10B762A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20型装载机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ED5C9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2台</w:t>
            </w: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E4C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3179D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B3F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07BDE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6901E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0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7273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047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搅拌机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00ED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3台</w:t>
            </w:r>
          </w:p>
        </w:tc>
        <w:tc>
          <w:tcPr>
            <w:tcW w:w="15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F874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96928D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9C62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EE3CA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4DF4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3D0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主材—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3EEA7">
            <w:pPr>
              <w:widowControl/>
              <w:ind w:firstLine="420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石材</w:t>
            </w:r>
          </w:p>
        </w:tc>
        <w:tc>
          <w:tcPr>
            <w:tcW w:w="15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43BED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14000平方米</w:t>
            </w:r>
          </w:p>
        </w:tc>
        <w:tc>
          <w:tcPr>
            <w:tcW w:w="1575" w:type="dxa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C16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F1834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D789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33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DD3C75">
            <w:pPr>
              <w:widowControl/>
              <w:jc w:val="left"/>
              <w:rPr>
                <w:rFonts w:cs="宋体"/>
                <w:color w:val="000000"/>
                <w:kern w:val="0"/>
                <w:sz w:val="22"/>
                <w:szCs w:val="22"/>
              </w:rPr>
            </w:pPr>
          </w:p>
        </w:tc>
      </w:tr>
    </w:tbl>
    <w:tbl>
      <w:tblPr>
        <w:tblStyle w:val="3"/>
        <w:tblpPr w:leftFromText="180" w:rightFromText="180" w:vertAnchor="text" w:horzAnchor="page" w:tblpX="1573" w:tblpY="255"/>
        <w:tblOverlap w:val="never"/>
        <w:tblW w:w="1389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832"/>
        <w:gridCol w:w="1545"/>
        <w:gridCol w:w="1605"/>
        <w:gridCol w:w="1785"/>
        <w:gridCol w:w="1860"/>
        <w:gridCol w:w="4408"/>
      </w:tblGrid>
      <w:tr w14:paraId="7C25D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86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67C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辅材购买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21741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eastAsia="zh-CN"/>
              </w:rPr>
              <w:t>辅材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种类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95F9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预估数量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54DC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供货要求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5D1B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供货地点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7C15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用途</w:t>
            </w:r>
          </w:p>
        </w:tc>
        <w:tc>
          <w:tcPr>
            <w:tcW w:w="4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CCE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 w14:paraId="44CE9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6B7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61EE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木条</w:t>
            </w:r>
          </w:p>
        </w:tc>
        <w:tc>
          <w:tcPr>
            <w:tcW w:w="15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3915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按需购买</w:t>
            </w:r>
          </w:p>
        </w:tc>
        <w:tc>
          <w:tcPr>
            <w:tcW w:w="16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4622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保质、保量</w:t>
            </w:r>
          </w:p>
        </w:tc>
        <w:tc>
          <w:tcPr>
            <w:tcW w:w="17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9078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凤仪镇南庄村</w:t>
            </w:r>
          </w:p>
        </w:tc>
        <w:tc>
          <w:tcPr>
            <w:tcW w:w="18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1C2C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服务项目建设</w:t>
            </w:r>
          </w:p>
        </w:tc>
        <w:tc>
          <w:tcPr>
            <w:tcW w:w="44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54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1.合同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按供货商所报单价签订，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为固定价，不随市场价变动。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所需材料按需购买，据实结算。</w:t>
            </w:r>
          </w:p>
          <w:p w14:paraId="7C651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2.报价含税、运输费；</w:t>
            </w:r>
          </w:p>
          <w:p w14:paraId="7C4EC5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3.该数量为预估数量，具体以实际用量为准。</w:t>
            </w:r>
          </w:p>
          <w:p w14:paraId="60EC1A0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保证按项目进度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/>
              </w:rPr>
              <w:t>要足量供应。</w:t>
            </w:r>
          </w:p>
          <w:p w14:paraId="762D10F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5.保证提供按项目进度报账所需税务发票。</w:t>
            </w:r>
          </w:p>
          <w:p w14:paraId="16A443D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75399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72D7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8C2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木板</w:t>
            </w: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ADF0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712B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9469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A579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0A27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F712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61A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8AAB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铁丝</w:t>
            </w: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E461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969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BD13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D0D2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A9A0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3EDD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A6C1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F9DB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钉子</w:t>
            </w: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A1E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FF4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8C19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EB07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3929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495D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C93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DFCC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斗车</w:t>
            </w: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63F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C71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91F6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22C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8DD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EE6A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C548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3A79">
            <w:pPr>
              <w:widowControl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4B01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D71A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805B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880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BF43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165C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1A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E7FB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8A2B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90EA5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3645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59D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6F73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E25C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0B44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F4B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5959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8EAA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E22A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178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8EE8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488B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C584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99A44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E656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03E6B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029A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C183D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34F0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7CAB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868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FAF9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09F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13D2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42950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502C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DB60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EA2B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DBF7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F214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9835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F922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411A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BDF1C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C858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AF39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87B0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793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ABE0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1544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EFA17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86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7349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4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41EF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A366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6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58D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303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D09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本次询价中未列入、项目建设中需要购买的少量零星辅材，按市场价在中选的辅材供货商购买。</w:t>
            </w:r>
          </w:p>
        </w:tc>
      </w:tr>
    </w:tbl>
    <w:p w14:paraId="703D68A2">
      <w:pPr>
        <w:pStyle w:val="2"/>
        <w:widowControl/>
        <w:shd w:val="clear" w:color="auto" w:fill="FFFFFF"/>
        <w:adjustRightInd w:val="0"/>
        <w:snapToGrid w:val="0"/>
        <w:spacing w:before="0" w:beforeAutospacing="0" w:after="0" w:afterAutospacing="0" w:line="560" w:lineRule="exact"/>
        <w:rPr>
          <w:rFonts w:hint="eastAsia" w:ascii="方正小标宋简体" w:hAnsi="仿宋" w:eastAsia="方正小标宋简体" w:cs="仿宋"/>
          <w:sz w:val="40"/>
          <w:szCs w:val="40"/>
          <w:lang w:val="en-US" w:eastAsia="zh-CN"/>
        </w:rPr>
        <w:sectPr>
          <w:pgSz w:w="16838" w:h="11906" w:orient="landscape"/>
          <w:pgMar w:top="1803" w:right="1531" w:bottom="1803" w:left="1531" w:header="851" w:footer="992" w:gutter="0"/>
          <w:cols w:space="720" w:num="1"/>
          <w:rtlGutter w:val="0"/>
          <w:docGrid w:linePitch="312" w:charSpace="0"/>
        </w:sectPr>
      </w:pPr>
      <w:bookmarkStart w:id="0" w:name="_GoBack"/>
      <w:bookmarkEnd w:id="0"/>
    </w:p>
    <w:p w14:paraId="0DA371F7">
      <w:pPr>
        <w:tabs>
          <w:tab w:val="left" w:pos="2428"/>
        </w:tabs>
        <w:bidi w:val="0"/>
        <w:jc w:val="left"/>
        <w:rPr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D0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2026-08-04T02:31:51Z</dcterms:created>
  <dc:creator>Administrator</dc:creator>
  <cp:lastModifiedBy>他山玉</cp:lastModifiedBy>
  <dcterms:modified xsi:type="dcterms:W3CDTF">2026-08-04T02:33:24Z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eyJoZGlkIjoiYzRlNWIxNGRhYWVkNjEwOTU1MDgxZTk5NjcxOTc2OWEiLCJ1c2VySWQiOiI4Mjc4NTMwMjkifQ==</vt:lpwstr>
  </property>
  <property fmtid="{D5CDD505-2E9C-101B-9397-08002B2CF9AE}" pid="4" name="ICV">
    <vt:lpwstr>5131CBACDEB0476386AF0D153F94637C_12</vt:lpwstr>
  </property>
</Properties>
</file>