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pPr>
      <w:bookmarkStart w:id="0" w:name="_GoBack"/>
      <w:bookmarkEnd w:id="0"/>
      <w:r>
        <w:rPr>
          <w:rFonts w:hint="eastAsia" w:ascii="方正小标宋_GBK" w:hAnsi="方正小标宋_GBK" w:eastAsia="方正小标宋_GBK" w:cs="方正小标宋_GBK"/>
          <w:color w:val="000000"/>
          <w:kern w:val="0"/>
          <w:sz w:val="44"/>
          <w:szCs w:val="44"/>
          <w:lang w:val="en-US" w:eastAsia="zh-CN" w:bidi="ar"/>
        </w:rPr>
        <w:t>茂县</w:t>
      </w:r>
      <w:r>
        <w:rPr>
          <w:rFonts w:ascii="方正小标宋_GBK" w:hAnsi="方正小标宋_GBK" w:eastAsia="方正小标宋_GBK" w:cs="方正小标宋_GBK"/>
          <w:color w:val="000000"/>
          <w:kern w:val="0"/>
          <w:sz w:val="44"/>
          <w:szCs w:val="44"/>
          <w:lang w:val="en-US" w:eastAsia="zh-CN" w:bidi="ar"/>
        </w:rPr>
        <w:t>食品安全突发事件应急预案</w:t>
      </w:r>
    </w:p>
    <w:p>
      <w:pPr>
        <w:keepNext w:val="0"/>
        <w:keepLines w:val="0"/>
        <w:widowControl/>
        <w:suppressLineNumbers w:val="0"/>
        <w:jc w:val="center"/>
      </w:pPr>
      <w:r>
        <w:rPr>
          <w:rFonts w:hint="eastAsia" w:ascii="方正小标宋_GBK" w:hAnsi="方正小标宋_GBK" w:eastAsia="方正小标宋_GBK" w:cs="方正小标宋_GBK"/>
          <w:color w:val="000000"/>
          <w:kern w:val="0"/>
          <w:sz w:val="44"/>
          <w:szCs w:val="44"/>
          <w:lang w:val="en-US" w:eastAsia="zh-CN" w:bidi="ar"/>
        </w:rPr>
        <w:t>（征求意见稿）</w:t>
      </w:r>
    </w:p>
    <w:p>
      <w:pPr>
        <w:keepNext w:val="0"/>
        <w:keepLines w:val="0"/>
        <w:widowControl/>
        <w:suppressLineNumbers w:val="0"/>
        <w:jc w:val="center"/>
      </w:pPr>
      <w:r>
        <w:rPr>
          <w:rFonts w:hint="eastAsia" w:ascii="方正小标宋_GBK" w:hAnsi="方正小标宋_GBK" w:eastAsia="方正小标宋_GBK" w:cs="方正小标宋_GBK"/>
          <w:color w:val="000000"/>
          <w:kern w:val="0"/>
          <w:sz w:val="44"/>
          <w:szCs w:val="44"/>
          <w:lang w:val="en-US" w:eastAsia="zh-CN" w:bidi="ar"/>
        </w:rPr>
        <w:t>目 录</w:t>
      </w:r>
    </w:p>
    <w:p>
      <w:pPr>
        <w:pStyle w:val="3"/>
        <w:keepNext w:val="0"/>
        <w:keepLines w:val="0"/>
        <w:widowControl/>
        <w:suppressLineNumbers w:val="0"/>
        <w:rPr>
          <w:rFonts w:hint="eastAsia" w:eastAsia="仿宋_GB2312"/>
          <w:lang w:eastAsia="zh-CN"/>
        </w:rPr>
      </w:pPr>
      <w:r>
        <w:rPr>
          <w:rFonts w:hint="default" w:ascii="Times New Roman" w:hAnsi="Times New Roman" w:cs="Times New Roman"/>
          <w:color w:val="000000"/>
          <w:sz w:val="32"/>
          <w:szCs w:val="32"/>
        </w:rPr>
        <w:t>1</w:t>
      </w:r>
      <w:r>
        <w:rPr>
          <w:rFonts w:ascii="方正黑体_GBK" w:hAnsi="方正黑体_GBK" w:eastAsia="方正黑体_GBK" w:cs="方正黑体_GBK"/>
          <w:color w:val="000000"/>
          <w:sz w:val="32"/>
          <w:szCs w:val="32"/>
        </w:rPr>
        <w:t>.总则.</w:t>
      </w:r>
      <w:r>
        <w:rPr>
          <w:rFonts w:ascii="仿宋_GB2312" w:eastAsia="仿宋_GB2312" w:cs="仿宋_GB2312"/>
          <w:color w:val="000000"/>
          <w:sz w:val="32"/>
          <w:szCs w:val="32"/>
        </w:rPr>
        <w:t>....................................</w:t>
      </w:r>
      <w:r>
        <w:rPr>
          <w:rFonts w:hint="eastAsia" w:ascii="仿宋_GB2312" w:eastAsia="仿宋_GB2312" w:cs="仿宋_GB2312"/>
          <w:color w:val="000000"/>
          <w:sz w:val="32"/>
          <w:szCs w:val="32"/>
          <w:lang w:val="en-US" w:eastAsia="zh-CN"/>
        </w:rPr>
        <w:t>..</w:t>
      </w:r>
      <w:r>
        <w:rPr>
          <w:rFonts w:ascii="仿宋_GB2312" w:eastAsia="仿宋_GB2312" w:cs="仿宋_GB2312"/>
          <w:color w:val="000000"/>
          <w:sz w:val="32"/>
          <w:szCs w:val="32"/>
        </w:rPr>
        <w:t xml:space="preserve">....... </w:t>
      </w:r>
      <w:r>
        <w:rPr>
          <w:rFonts w:hint="eastAsia" w:ascii="Times New Roman" w:hAnsi="Times New Roman" w:eastAsia="仿宋_GB2312" w:cs="Times New Roman"/>
          <w:color w:val="000000"/>
          <w:sz w:val="32"/>
          <w:szCs w:val="32"/>
          <w:lang w:val="en-US" w:eastAsia="zh-CN"/>
        </w:rPr>
        <w:t>3</w:t>
      </w:r>
    </w:p>
    <w:p>
      <w:pPr>
        <w:pStyle w:val="3"/>
        <w:keepNext w:val="0"/>
        <w:keepLines w:val="0"/>
        <w:widowControl/>
        <w:suppressLineNumbers w:val="0"/>
        <w:ind w:left="0" w:firstLine="640"/>
        <w:rPr>
          <w:rFonts w:hint="eastAsia" w:eastAsia="仿宋_GB2312"/>
          <w:lang w:eastAsia="zh-CN"/>
        </w:rPr>
      </w:pPr>
      <w:r>
        <w:rPr>
          <w:rFonts w:hint="default" w:ascii="Times New Roman" w:hAnsi="Times New Roman" w:cs="Times New Roman"/>
          <w:color w:val="000000"/>
          <w:sz w:val="32"/>
          <w:szCs w:val="32"/>
        </w:rPr>
        <w:t>1</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1</w:t>
      </w:r>
      <w:r>
        <w:rPr>
          <w:rFonts w:hint="eastAsia" w:ascii="仿宋_GB2312" w:eastAsia="仿宋_GB2312" w:cs="仿宋_GB2312"/>
          <w:color w:val="000000"/>
          <w:sz w:val="32"/>
          <w:szCs w:val="32"/>
        </w:rPr>
        <w:t xml:space="preserve">指导思想.................................... </w:t>
      </w:r>
      <w:r>
        <w:rPr>
          <w:rFonts w:hint="eastAsia" w:ascii="Times New Roman" w:hAnsi="Times New Roman" w:eastAsia="仿宋_GB2312" w:cs="Times New Roman"/>
          <w:color w:val="000000"/>
          <w:sz w:val="32"/>
          <w:szCs w:val="32"/>
          <w:lang w:val="en-US" w:eastAsia="zh-CN"/>
        </w:rPr>
        <w:t>3</w:t>
      </w:r>
    </w:p>
    <w:p>
      <w:pPr>
        <w:pStyle w:val="3"/>
        <w:keepNext w:val="0"/>
        <w:keepLines w:val="0"/>
        <w:widowControl/>
        <w:suppressLineNumbers w:val="0"/>
        <w:ind w:left="0" w:firstLine="640"/>
        <w:rPr>
          <w:rFonts w:hint="eastAsia" w:eastAsia="仿宋_GB2312"/>
          <w:lang w:eastAsia="zh-CN"/>
        </w:rPr>
      </w:pPr>
      <w:r>
        <w:rPr>
          <w:rFonts w:hint="default" w:ascii="Times New Roman" w:hAnsi="Times New Roman" w:cs="Times New Roman"/>
          <w:color w:val="000000"/>
          <w:sz w:val="32"/>
          <w:szCs w:val="32"/>
        </w:rPr>
        <w:t>1</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编制依据....................................</w:t>
      </w:r>
      <w:r>
        <w:rPr>
          <w:rFonts w:hint="eastAsia" w:ascii="仿宋_GB2312" w:eastAsia="仿宋_GB2312" w:cs="仿宋_GB2312"/>
          <w:color w:val="000000"/>
          <w:sz w:val="32"/>
          <w:szCs w:val="32"/>
          <w:lang w:val="en-US" w:eastAsia="zh-CN"/>
        </w:rPr>
        <w:t xml:space="preserve"> 3</w:t>
      </w:r>
    </w:p>
    <w:p>
      <w:pPr>
        <w:pStyle w:val="3"/>
        <w:keepNext w:val="0"/>
        <w:keepLines w:val="0"/>
        <w:widowControl/>
        <w:suppressLineNumbers w:val="0"/>
        <w:ind w:left="0" w:firstLine="640"/>
      </w:pPr>
      <w:r>
        <w:rPr>
          <w:rFonts w:hint="default" w:ascii="Times New Roman" w:hAnsi="Times New Roman" w:cs="Times New Roman"/>
          <w:color w:val="000000"/>
          <w:sz w:val="32"/>
          <w:szCs w:val="32"/>
        </w:rPr>
        <w:t>1</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 xml:space="preserve">适用范围.................................... </w:t>
      </w:r>
      <w:r>
        <w:rPr>
          <w:rFonts w:hint="default" w:ascii="Times New Roman" w:hAnsi="Times New Roman" w:cs="Times New Roman"/>
          <w:color w:val="000000"/>
          <w:sz w:val="32"/>
          <w:szCs w:val="32"/>
        </w:rPr>
        <w:t>4</w:t>
      </w:r>
    </w:p>
    <w:p>
      <w:pPr>
        <w:pStyle w:val="3"/>
        <w:keepNext w:val="0"/>
        <w:keepLines w:val="0"/>
        <w:widowControl/>
        <w:suppressLineNumbers w:val="0"/>
        <w:ind w:left="0" w:firstLine="640"/>
        <w:rPr>
          <w:rFonts w:hint="eastAsia" w:eastAsia="仿宋_GB2312"/>
          <w:lang w:eastAsia="zh-CN"/>
        </w:rPr>
      </w:pPr>
      <w:r>
        <w:rPr>
          <w:rFonts w:hint="default" w:ascii="Times New Roman" w:hAnsi="Times New Roman" w:cs="Times New Roman"/>
          <w:color w:val="000000"/>
          <w:sz w:val="32"/>
          <w:szCs w:val="32"/>
        </w:rPr>
        <w:t>1</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4</w:t>
      </w:r>
      <w:r>
        <w:rPr>
          <w:rFonts w:hint="eastAsia" w:ascii="仿宋_GB2312" w:eastAsia="仿宋_GB2312" w:cs="仿宋_GB2312"/>
          <w:color w:val="000000"/>
          <w:sz w:val="32"/>
          <w:szCs w:val="32"/>
        </w:rPr>
        <w:t xml:space="preserve">事件分级.................................... </w:t>
      </w:r>
      <w:r>
        <w:rPr>
          <w:rFonts w:hint="eastAsia" w:ascii="Times New Roman" w:hAnsi="Times New Roman" w:eastAsia="仿宋_GB2312" w:cs="Times New Roman"/>
          <w:color w:val="000000"/>
          <w:sz w:val="32"/>
          <w:szCs w:val="32"/>
          <w:lang w:val="en-US" w:eastAsia="zh-CN"/>
        </w:rPr>
        <w:t>4</w:t>
      </w:r>
    </w:p>
    <w:p>
      <w:pPr>
        <w:pStyle w:val="3"/>
        <w:keepNext w:val="0"/>
        <w:keepLines w:val="0"/>
        <w:widowControl/>
        <w:suppressLineNumbers w:val="0"/>
        <w:ind w:left="0" w:firstLine="640"/>
        <w:rPr>
          <w:rFonts w:hint="eastAsia" w:ascii="Times New Roman" w:hAnsi="Times New Roman" w:eastAsia="仿宋_GB2312" w:cs="Times New Roman"/>
          <w:color w:val="000000"/>
          <w:sz w:val="32"/>
          <w:szCs w:val="32"/>
          <w:lang w:eastAsia="zh-CN"/>
        </w:rPr>
      </w:pPr>
      <w:r>
        <w:rPr>
          <w:rFonts w:hint="default" w:ascii="Times New Roman" w:hAnsi="Times New Roman" w:cs="Times New Roman"/>
          <w:color w:val="000000"/>
          <w:sz w:val="32"/>
          <w:szCs w:val="32"/>
        </w:rPr>
        <w:t>1</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5</w:t>
      </w:r>
      <w:r>
        <w:rPr>
          <w:rFonts w:hint="eastAsia" w:ascii="仿宋_GB2312" w:eastAsia="仿宋_GB2312" w:cs="仿宋_GB2312"/>
          <w:color w:val="000000"/>
          <w:sz w:val="32"/>
          <w:szCs w:val="32"/>
        </w:rPr>
        <w:t xml:space="preserve">工作原则.................................... </w:t>
      </w:r>
      <w:r>
        <w:rPr>
          <w:rFonts w:hint="eastAsia" w:ascii="Times New Roman" w:hAnsi="Times New Roman" w:eastAsia="仿宋_GB2312" w:cs="Times New Roman"/>
          <w:color w:val="000000"/>
          <w:sz w:val="32"/>
          <w:szCs w:val="32"/>
          <w:lang w:val="en-US" w:eastAsia="zh-CN"/>
        </w:rPr>
        <w:t>6</w:t>
      </w:r>
    </w:p>
    <w:p>
      <w:pPr>
        <w:pStyle w:val="3"/>
        <w:keepNext w:val="0"/>
        <w:keepLines w:val="0"/>
        <w:widowControl/>
        <w:suppressLineNumbers w:val="0"/>
        <w:ind w:left="0" w:firstLine="640"/>
        <w:rPr>
          <w:rFonts w:hint="eastAsia" w:eastAsia="仿宋_GB2312"/>
          <w:lang w:eastAsia="zh-CN"/>
        </w:rPr>
      </w:pPr>
      <w:r>
        <w:rPr>
          <w:rFonts w:hint="default" w:ascii="Times New Roman" w:hAnsi="Times New Roman" w:cs="Times New Roman"/>
          <w:color w:val="000000"/>
          <w:sz w:val="32"/>
          <w:szCs w:val="32"/>
        </w:rPr>
        <w:t>2</w:t>
      </w:r>
      <w:r>
        <w:rPr>
          <w:rFonts w:hint="default" w:ascii="方正黑体_GBK" w:hAnsi="方正黑体_GBK" w:eastAsia="方正黑体_GBK" w:cs="方正黑体_GBK"/>
          <w:color w:val="000000"/>
          <w:sz w:val="32"/>
          <w:szCs w:val="32"/>
        </w:rPr>
        <w:t>.组织指挥体系</w:t>
      </w:r>
      <w:r>
        <w:rPr>
          <w:rFonts w:hint="eastAsia" w:ascii="仿宋_GB2312" w:eastAsia="仿宋_GB2312" w:cs="仿宋_GB2312"/>
          <w:color w:val="000000"/>
          <w:sz w:val="32"/>
          <w:szCs w:val="32"/>
        </w:rPr>
        <w:t>...................................</w:t>
      </w:r>
      <w:r>
        <w:rPr>
          <w:rFonts w:hint="eastAsia" w:ascii="Times New Roman" w:hAnsi="Times New Roman" w:eastAsia="仿宋_GB2312" w:cs="Times New Roman"/>
          <w:color w:val="000000"/>
          <w:sz w:val="32"/>
          <w:szCs w:val="32"/>
          <w:lang w:val="en-US" w:eastAsia="zh-CN"/>
        </w:rPr>
        <w:t>7</w:t>
      </w:r>
    </w:p>
    <w:p>
      <w:pPr>
        <w:pStyle w:val="3"/>
        <w:keepNext w:val="0"/>
        <w:keepLines w:val="0"/>
        <w:widowControl/>
        <w:suppressLineNumbers w:val="0"/>
        <w:ind w:left="0" w:firstLine="640"/>
        <w:rPr>
          <w:rFonts w:hint="eastAsia" w:eastAsia="仿宋_GB2312"/>
          <w:lang w:eastAsia="zh-CN"/>
        </w:rPr>
      </w:pP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1</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 xml:space="preserve">级组织指挥机构............................ </w:t>
      </w:r>
      <w:r>
        <w:rPr>
          <w:rFonts w:hint="eastAsia" w:ascii="Times New Roman" w:hAnsi="Times New Roman" w:eastAsia="仿宋_GB2312" w:cs="Times New Roman"/>
          <w:color w:val="000000"/>
          <w:sz w:val="32"/>
          <w:szCs w:val="32"/>
          <w:lang w:val="en-US" w:eastAsia="zh-CN"/>
        </w:rPr>
        <w:t>7</w:t>
      </w:r>
    </w:p>
    <w:p>
      <w:pPr>
        <w:pStyle w:val="3"/>
        <w:keepNext w:val="0"/>
        <w:keepLines w:val="0"/>
        <w:widowControl/>
        <w:suppressLineNumbers w:val="0"/>
        <w:ind w:left="0" w:firstLine="640"/>
      </w:pP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 xml:space="preserve">指挥部及办公室职责........................ </w:t>
      </w:r>
      <w:r>
        <w:rPr>
          <w:rFonts w:hint="default" w:ascii="Times New Roman" w:hAnsi="Times New Roman" w:cs="Times New Roman"/>
          <w:color w:val="000000"/>
          <w:sz w:val="32"/>
          <w:szCs w:val="32"/>
        </w:rPr>
        <w:t>8</w:t>
      </w:r>
    </w:p>
    <w:p>
      <w:pPr>
        <w:pStyle w:val="3"/>
        <w:keepNext w:val="0"/>
        <w:keepLines w:val="0"/>
        <w:widowControl/>
        <w:suppressLineNumbers w:val="0"/>
        <w:ind w:left="0" w:firstLine="640"/>
      </w:pP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 xml:space="preserve">指挥部成员单位职责........................ </w:t>
      </w:r>
      <w:r>
        <w:rPr>
          <w:rFonts w:hint="default" w:ascii="Times New Roman" w:hAnsi="Times New Roman" w:cs="Times New Roman"/>
          <w:color w:val="000000"/>
          <w:sz w:val="32"/>
          <w:szCs w:val="32"/>
        </w:rPr>
        <w:t>8</w:t>
      </w:r>
    </w:p>
    <w:p>
      <w:pPr>
        <w:pStyle w:val="3"/>
        <w:keepNext w:val="0"/>
        <w:keepLines w:val="0"/>
        <w:widowControl/>
        <w:suppressLineNumbers w:val="0"/>
        <w:ind w:left="0" w:firstLine="640"/>
        <w:rPr>
          <w:rFonts w:hint="default" w:ascii="Times New Roman" w:hAnsi="Times New Roman" w:cs="Times New Roman"/>
          <w:color w:val="000000"/>
          <w:sz w:val="32"/>
          <w:szCs w:val="32"/>
        </w:rPr>
      </w:pP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4</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 xml:space="preserve">指挥部专项工作组设置及职责............... </w:t>
      </w:r>
      <w:r>
        <w:rPr>
          <w:rFonts w:hint="eastAsia" w:ascii="Times New Roman" w:hAnsi="Times New Roman" w:eastAsia="仿宋_GB2312" w:cs="Times New Roman"/>
          <w:color w:val="000000"/>
          <w:sz w:val="32"/>
          <w:szCs w:val="32"/>
          <w:lang w:val="en-US" w:eastAsia="zh-CN"/>
        </w:rPr>
        <w:t>15</w:t>
      </w:r>
    </w:p>
    <w:p>
      <w:pPr>
        <w:pStyle w:val="3"/>
        <w:keepNext w:val="0"/>
        <w:keepLines w:val="0"/>
        <w:widowControl/>
        <w:suppressLineNumbers w:val="0"/>
        <w:ind w:left="0" w:firstLine="640"/>
        <w:rPr>
          <w:rFonts w:hint="default" w:eastAsia="仿宋_GB2312"/>
          <w:lang w:val="en-US" w:eastAsia="zh-CN"/>
        </w:rPr>
      </w:pPr>
      <w:r>
        <w:rPr>
          <w:rFonts w:hint="default" w:ascii="Times New Roman" w:hAnsi="Times New Roman" w:cs="Times New Roman"/>
          <w:color w:val="000000"/>
          <w:sz w:val="32"/>
          <w:szCs w:val="32"/>
        </w:rPr>
        <w:t>3</w:t>
      </w:r>
      <w:r>
        <w:rPr>
          <w:rFonts w:hint="default" w:ascii="方正黑体_GBK" w:hAnsi="方正黑体_GBK" w:eastAsia="方正黑体_GBK" w:cs="方正黑体_GBK"/>
          <w:color w:val="000000"/>
          <w:sz w:val="32"/>
          <w:szCs w:val="32"/>
        </w:rPr>
        <w:t>.运行机制</w:t>
      </w:r>
      <w:r>
        <w:rPr>
          <w:rFonts w:hint="eastAsia" w:ascii="仿宋_GB2312" w:eastAsia="仿宋_GB2312" w:cs="仿宋_GB2312"/>
          <w:color w:val="000000"/>
          <w:sz w:val="32"/>
          <w:szCs w:val="32"/>
        </w:rPr>
        <w:t>..................................</w:t>
      </w:r>
      <w:r>
        <w:rPr>
          <w:rFonts w:hint="eastAsia" w:ascii="仿宋_GB2312" w:eastAsia="仿宋_GB2312" w:cs="仿宋_GB2312"/>
          <w:color w:val="000000"/>
          <w:sz w:val="32"/>
          <w:szCs w:val="32"/>
          <w:lang w:val="en-US" w:eastAsia="zh-CN"/>
        </w:rPr>
        <w:t>..</w:t>
      </w:r>
      <w:r>
        <w:rPr>
          <w:rFonts w:hint="eastAsia" w:ascii="仿宋_GB2312" w:eastAsia="仿宋_GB2312" w:cs="仿宋_GB2312"/>
          <w:color w:val="000000"/>
          <w:sz w:val="32"/>
          <w:szCs w:val="32"/>
        </w:rPr>
        <w:t xml:space="preserve">. </w:t>
      </w:r>
      <w:r>
        <w:rPr>
          <w:rFonts w:hint="eastAsia" w:ascii="Times New Roman" w:hAnsi="Times New Roman" w:eastAsia="仿宋_GB2312" w:cs="Times New Roman"/>
          <w:color w:val="000000"/>
          <w:sz w:val="32"/>
          <w:szCs w:val="32"/>
          <w:lang w:val="en-US" w:eastAsia="zh-CN"/>
        </w:rPr>
        <w:t>18</w:t>
      </w:r>
    </w:p>
    <w:p>
      <w:pPr>
        <w:pStyle w:val="3"/>
        <w:keepNext w:val="0"/>
        <w:keepLines w:val="0"/>
        <w:widowControl/>
        <w:suppressLineNumbers w:val="0"/>
        <w:ind w:left="0" w:firstLine="640"/>
        <w:rPr>
          <w:rFonts w:hint="default" w:eastAsia="仿宋_GB2312"/>
          <w:lang w:val="en-US" w:eastAsia="zh-CN"/>
        </w:rPr>
      </w:pP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1</w:t>
      </w:r>
      <w:r>
        <w:rPr>
          <w:rFonts w:hint="eastAsia" w:ascii="仿宋_GB2312" w:eastAsia="仿宋_GB2312" w:cs="仿宋_GB2312"/>
          <w:color w:val="000000"/>
          <w:sz w:val="32"/>
          <w:szCs w:val="32"/>
        </w:rPr>
        <w:t xml:space="preserve">风险防控................................... </w:t>
      </w:r>
      <w:r>
        <w:rPr>
          <w:rFonts w:hint="eastAsia" w:ascii="Times New Roman" w:hAnsi="Times New Roman" w:eastAsia="仿宋_GB2312" w:cs="Times New Roman"/>
          <w:color w:val="000000"/>
          <w:sz w:val="32"/>
          <w:szCs w:val="32"/>
          <w:lang w:val="en-US" w:eastAsia="zh-CN"/>
        </w:rPr>
        <w:t>18</w:t>
      </w:r>
    </w:p>
    <w:p>
      <w:pPr>
        <w:pStyle w:val="3"/>
        <w:keepNext w:val="0"/>
        <w:keepLines w:val="0"/>
        <w:widowControl/>
        <w:suppressLineNumbers w:val="0"/>
        <w:ind w:left="0" w:firstLine="640"/>
        <w:rPr>
          <w:rFonts w:hint="default" w:eastAsia="仿宋_GB2312"/>
          <w:lang w:val="en-US" w:eastAsia="zh-CN"/>
        </w:rPr>
      </w:pP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 xml:space="preserve">监测与预警................................. </w:t>
      </w:r>
      <w:r>
        <w:rPr>
          <w:rFonts w:hint="eastAsia" w:ascii="Times New Roman" w:hAnsi="Times New Roman" w:eastAsia="仿宋_GB2312" w:cs="Times New Roman"/>
          <w:color w:val="000000"/>
          <w:sz w:val="32"/>
          <w:szCs w:val="32"/>
          <w:lang w:val="en-US" w:eastAsia="zh-CN"/>
        </w:rPr>
        <w:t>19</w:t>
      </w:r>
    </w:p>
    <w:p>
      <w:pPr>
        <w:pStyle w:val="3"/>
        <w:keepNext w:val="0"/>
        <w:keepLines w:val="0"/>
        <w:widowControl/>
        <w:suppressLineNumbers w:val="0"/>
        <w:ind w:left="0" w:firstLine="640"/>
        <w:rPr>
          <w:rFonts w:hint="default" w:eastAsia="仿宋_GB2312"/>
          <w:lang w:val="en-US" w:eastAsia="zh-CN"/>
        </w:rPr>
      </w:pP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 xml:space="preserve">信息报告与通报............................. </w:t>
      </w:r>
      <w:r>
        <w:rPr>
          <w:rFonts w:hint="eastAsia" w:ascii="Times New Roman" w:hAnsi="Times New Roman" w:eastAsia="仿宋_GB2312" w:cs="Times New Roman"/>
          <w:color w:val="000000"/>
          <w:sz w:val="32"/>
          <w:szCs w:val="32"/>
          <w:lang w:val="en-US" w:eastAsia="zh-CN"/>
        </w:rPr>
        <w:t>21</w:t>
      </w:r>
    </w:p>
    <w:p>
      <w:pPr>
        <w:pStyle w:val="3"/>
        <w:keepNext w:val="0"/>
        <w:keepLines w:val="0"/>
        <w:widowControl/>
        <w:suppressLineNumbers w:val="0"/>
        <w:ind w:left="0" w:firstLine="640"/>
        <w:rPr>
          <w:rFonts w:hint="default" w:eastAsia="仿宋_GB2312"/>
          <w:lang w:val="en-US" w:eastAsia="zh-CN"/>
        </w:rPr>
      </w:pP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4</w:t>
      </w:r>
      <w:r>
        <w:rPr>
          <w:rFonts w:hint="eastAsia" w:ascii="仿宋_GB2312" w:eastAsia="仿宋_GB2312" w:cs="仿宋_GB2312"/>
          <w:color w:val="000000"/>
          <w:sz w:val="32"/>
          <w:szCs w:val="32"/>
        </w:rPr>
        <w:t xml:space="preserve">应急响应................................... </w:t>
      </w:r>
      <w:r>
        <w:rPr>
          <w:rFonts w:hint="eastAsia" w:ascii="Times New Roman" w:hAnsi="Times New Roman" w:eastAsia="仿宋_GB2312" w:cs="Times New Roman"/>
          <w:color w:val="000000"/>
          <w:sz w:val="32"/>
          <w:szCs w:val="32"/>
          <w:lang w:val="en-US" w:eastAsia="zh-CN"/>
        </w:rPr>
        <w:t>24</w:t>
      </w:r>
    </w:p>
    <w:p>
      <w:pPr>
        <w:pStyle w:val="3"/>
        <w:keepNext w:val="0"/>
        <w:keepLines w:val="0"/>
        <w:widowControl/>
        <w:suppressLineNumbers w:val="0"/>
        <w:ind w:left="0" w:firstLine="640"/>
        <w:rPr>
          <w:rFonts w:hint="default" w:ascii="Times New Roman" w:hAnsi="Times New Roman" w:eastAsia="仿宋_GB2312" w:cs="Times New Roman"/>
          <w:color w:val="000000"/>
          <w:sz w:val="32"/>
          <w:szCs w:val="32"/>
          <w:lang w:val="en-US" w:eastAsia="zh-CN"/>
        </w:rPr>
      </w:pP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5</w:t>
      </w:r>
      <w:r>
        <w:rPr>
          <w:rFonts w:hint="eastAsia" w:ascii="仿宋_GB2312" w:eastAsia="仿宋_GB2312" w:cs="仿宋_GB2312"/>
          <w:color w:val="000000"/>
          <w:sz w:val="32"/>
          <w:szCs w:val="32"/>
        </w:rPr>
        <w:t xml:space="preserve">后期处置................................... </w:t>
      </w:r>
      <w:r>
        <w:rPr>
          <w:rFonts w:hint="eastAsia" w:ascii="Times New Roman" w:hAnsi="Times New Roman" w:eastAsia="仿宋_GB2312" w:cs="Times New Roman"/>
          <w:color w:val="000000"/>
          <w:sz w:val="32"/>
          <w:szCs w:val="32"/>
          <w:lang w:val="en-US" w:eastAsia="zh-CN"/>
        </w:rPr>
        <w:t>30</w:t>
      </w:r>
    </w:p>
    <w:p>
      <w:pPr>
        <w:pStyle w:val="3"/>
        <w:keepNext w:val="0"/>
        <w:keepLines w:val="0"/>
        <w:widowControl/>
        <w:suppressLineNumbers w:val="0"/>
        <w:ind w:left="0" w:firstLine="640"/>
        <w:rPr>
          <w:rFonts w:hint="eastAsia" w:eastAsia="宋体"/>
          <w:lang w:eastAsia="zh-CN"/>
        </w:rPr>
      </w:pPr>
      <w:r>
        <w:rPr>
          <w:rFonts w:hint="default" w:ascii="Times New Roman" w:hAnsi="Times New Roman" w:cs="Times New Roman"/>
          <w:color w:val="000000"/>
          <w:sz w:val="32"/>
          <w:szCs w:val="32"/>
        </w:rPr>
        <w:t>4</w:t>
      </w:r>
      <w:r>
        <w:rPr>
          <w:rFonts w:hint="default" w:ascii="方正黑体_GBK" w:hAnsi="方正黑体_GBK" w:eastAsia="方正黑体_GBK" w:cs="方正黑体_GBK"/>
          <w:color w:val="000000"/>
          <w:sz w:val="32"/>
          <w:szCs w:val="32"/>
        </w:rPr>
        <w:t>.应急保障</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3</w:t>
      </w:r>
      <w:r>
        <w:rPr>
          <w:rFonts w:hint="eastAsia" w:ascii="Times New Roman" w:hAnsi="Times New Roman" w:cs="Times New Roman"/>
          <w:color w:val="000000"/>
          <w:sz w:val="32"/>
          <w:szCs w:val="32"/>
          <w:lang w:val="en-US" w:eastAsia="zh-CN"/>
        </w:rPr>
        <w:t>2</w:t>
      </w:r>
    </w:p>
    <w:p>
      <w:pPr>
        <w:pStyle w:val="3"/>
        <w:keepNext w:val="0"/>
        <w:keepLines w:val="0"/>
        <w:widowControl/>
        <w:suppressLineNumbers w:val="0"/>
        <w:ind w:left="0" w:firstLine="640"/>
        <w:rPr>
          <w:rFonts w:hint="eastAsia" w:eastAsia="宋体"/>
          <w:lang w:eastAsia="zh-CN"/>
        </w:rPr>
      </w:pPr>
      <w:r>
        <w:rPr>
          <w:rFonts w:hint="default" w:ascii="Times New Roman" w:hAnsi="Times New Roman" w:cs="Times New Roman"/>
          <w:color w:val="000000"/>
          <w:sz w:val="32"/>
          <w:szCs w:val="32"/>
        </w:rPr>
        <w:t>4</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1</w:t>
      </w:r>
      <w:r>
        <w:rPr>
          <w:rFonts w:hint="eastAsia" w:ascii="仿宋_GB2312" w:eastAsia="仿宋_GB2312" w:cs="仿宋_GB2312"/>
          <w:color w:val="000000"/>
          <w:sz w:val="32"/>
          <w:szCs w:val="32"/>
        </w:rPr>
        <w:t xml:space="preserve">队伍保障................................... </w:t>
      </w:r>
      <w:r>
        <w:rPr>
          <w:rFonts w:hint="default" w:ascii="Times New Roman" w:hAnsi="Times New Roman" w:cs="Times New Roman"/>
          <w:color w:val="000000"/>
          <w:sz w:val="32"/>
          <w:szCs w:val="32"/>
        </w:rPr>
        <w:t>3</w:t>
      </w:r>
      <w:r>
        <w:rPr>
          <w:rFonts w:hint="eastAsia" w:ascii="Times New Roman" w:hAnsi="Times New Roman" w:cs="Times New Roman"/>
          <w:color w:val="000000"/>
          <w:sz w:val="32"/>
          <w:szCs w:val="32"/>
          <w:lang w:val="en-US" w:eastAsia="zh-CN"/>
        </w:rPr>
        <w:t>2</w:t>
      </w:r>
    </w:p>
    <w:p>
      <w:pPr>
        <w:pStyle w:val="3"/>
        <w:keepNext w:val="0"/>
        <w:keepLines w:val="0"/>
        <w:widowControl/>
        <w:suppressLineNumbers w:val="0"/>
        <w:ind w:left="0" w:firstLine="640"/>
        <w:rPr>
          <w:rFonts w:hint="eastAsia" w:eastAsia="宋体"/>
          <w:lang w:eastAsia="zh-CN"/>
        </w:rPr>
      </w:pPr>
      <w:r>
        <w:rPr>
          <w:rFonts w:hint="default" w:ascii="Times New Roman" w:hAnsi="Times New Roman" w:cs="Times New Roman"/>
          <w:color w:val="000000"/>
          <w:sz w:val="32"/>
          <w:szCs w:val="32"/>
        </w:rPr>
        <w:t>4</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 xml:space="preserve">信息保障................................... </w:t>
      </w:r>
      <w:r>
        <w:rPr>
          <w:rFonts w:hint="default" w:ascii="Times New Roman" w:hAnsi="Times New Roman" w:cs="Times New Roman"/>
          <w:color w:val="000000"/>
          <w:sz w:val="32"/>
          <w:szCs w:val="32"/>
        </w:rPr>
        <w:t>3</w:t>
      </w:r>
      <w:r>
        <w:rPr>
          <w:rFonts w:hint="eastAsia" w:ascii="Times New Roman" w:hAnsi="Times New Roman" w:cs="Times New Roman"/>
          <w:color w:val="000000"/>
          <w:sz w:val="32"/>
          <w:szCs w:val="32"/>
          <w:lang w:val="en-US" w:eastAsia="zh-CN"/>
        </w:rPr>
        <w:t>2</w:t>
      </w:r>
    </w:p>
    <w:p>
      <w:pPr>
        <w:pStyle w:val="3"/>
        <w:keepNext w:val="0"/>
        <w:keepLines w:val="0"/>
        <w:widowControl/>
        <w:suppressLineNumbers w:val="0"/>
        <w:ind w:left="0" w:firstLine="640"/>
        <w:rPr>
          <w:rFonts w:hint="eastAsia" w:eastAsia="宋体"/>
          <w:lang w:eastAsia="zh-CN"/>
        </w:rPr>
      </w:pPr>
      <w:r>
        <w:rPr>
          <w:rFonts w:hint="default" w:ascii="Times New Roman" w:hAnsi="Times New Roman" w:cs="Times New Roman"/>
          <w:color w:val="000000"/>
          <w:sz w:val="32"/>
          <w:szCs w:val="32"/>
        </w:rPr>
        <w:t>4</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 xml:space="preserve">医疗保障................................... </w:t>
      </w:r>
      <w:r>
        <w:rPr>
          <w:rFonts w:hint="default" w:ascii="Times New Roman" w:hAnsi="Times New Roman" w:cs="Times New Roman"/>
          <w:color w:val="000000"/>
          <w:sz w:val="32"/>
          <w:szCs w:val="32"/>
        </w:rPr>
        <w:t>3</w:t>
      </w:r>
      <w:r>
        <w:rPr>
          <w:rFonts w:hint="eastAsia" w:ascii="Times New Roman" w:hAnsi="Times New Roman" w:cs="Times New Roman"/>
          <w:color w:val="000000"/>
          <w:sz w:val="32"/>
          <w:szCs w:val="32"/>
          <w:lang w:val="en-US" w:eastAsia="zh-CN"/>
        </w:rPr>
        <w:t>2</w:t>
      </w:r>
    </w:p>
    <w:p>
      <w:pPr>
        <w:pStyle w:val="3"/>
        <w:keepNext w:val="0"/>
        <w:keepLines w:val="0"/>
        <w:widowControl/>
        <w:suppressLineNumbers w:val="0"/>
        <w:ind w:left="0" w:firstLine="640"/>
        <w:rPr>
          <w:rFonts w:hint="eastAsia" w:eastAsia="宋体"/>
          <w:lang w:eastAsia="zh-CN"/>
        </w:rPr>
      </w:pPr>
      <w:r>
        <w:rPr>
          <w:rFonts w:hint="default" w:ascii="Times New Roman" w:hAnsi="Times New Roman" w:cs="Times New Roman"/>
          <w:color w:val="000000"/>
          <w:sz w:val="32"/>
          <w:szCs w:val="32"/>
        </w:rPr>
        <w:t>4</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4</w:t>
      </w:r>
      <w:r>
        <w:rPr>
          <w:rFonts w:hint="eastAsia" w:ascii="仿宋_GB2312" w:eastAsia="仿宋_GB2312" w:cs="仿宋_GB2312"/>
          <w:color w:val="000000"/>
          <w:sz w:val="32"/>
          <w:szCs w:val="32"/>
        </w:rPr>
        <w:t xml:space="preserve">技术保障................................... </w:t>
      </w:r>
      <w:r>
        <w:rPr>
          <w:rFonts w:hint="default" w:ascii="Times New Roman" w:hAnsi="Times New Roman" w:cs="Times New Roman"/>
          <w:color w:val="000000"/>
          <w:sz w:val="32"/>
          <w:szCs w:val="32"/>
        </w:rPr>
        <w:t>3</w:t>
      </w:r>
      <w:r>
        <w:rPr>
          <w:rFonts w:hint="eastAsia" w:ascii="Times New Roman" w:hAnsi="Times New Roman" w:cs="Times New Roman"/>
          <w:color w:val="000000"/>
          <w:sz w:val="32"/>
          <w:szCs w:val="32"/>
          <w:lang w:val="en-US" w:eastAsia="zh-CN"/>
        </w:rPr>
        <w:t>3</w:t>
      </w:r>
    </w:p>
    <w:p>
      <w:pPr>
        <w:pStyle w:val="3"/>
        <w:keepNext w:val="0"/>
        <w:keepLines w:val="0"/>
        <w:widowControl/>
        <w:suppressLineNumbers w:val="0"/>
        <w:ind w:left="0" w:firstLine="640"/>
        <w:rPr>
          <w:rFonts w:hint="eastAsia" w:eastAsia="宋体"/>
          <w:lang w:eastAsia="zh-CN"/>
        </w:rPr>
      </w:pPr>
      <w:r>
        <w:rPr>
          <w:rFonts w:hint="default" w:ascii="Times New Roman" w:hAnsi="Times New Roman" w:cs="Times New Roman"/>
          <w:color w:val="000000"/>
          <w:sz w:val="32"/>
          <w:szCs w:val="32"/>
        </w:rPr>
        <w:t>4</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5</w:t>
      </w:r>
      <w:r>
        <w:rPr>
          <w:rFonts w:hint="eastAsia" w:ascii="仿宋_GB2312" w:eastAsia="仿宋_GB2312" w:cs="仿宋_GB2312"/>
          <w:color w:val="000000"/>
          <w:sz w:val="32"/>
          <w:szCs w:val="32"/>
        </w:rPr>
        <w:t xml:space="preserve">物资保障................................... </w:t>
      </w:r>
      <w:r>
        <w:rPr>
          <w:rFonts w:hint="default" w:ascii="Times New Roman" w:hAnsi="Times New Roman" w:cs="Times New Roman"/>
          <w:color w:val="000000"/>
          <w:sz w:val="32"/>
          <w:szCs w:val="32"/>
        </w:rPr>
        <w:t>3</w:t>
      </w:r>
      <w:r>
        <w:rPr>
          <w:rFonts w:hint="eastAsia" w:ascii="Times New Roman" w:hAnsi="Times New Roman" w:cs="Times New Roman"/>
          <w:color w:val="000000"/>
          <w:sz w:val="32"/>
          <w:szCs w:val="32"/>
          <w:lang w:val="en-US" w:eastAsia="zh-CN"/>
        </w:rPr>
        <w:t>3</w:t>
      </w:r>
    </w:p>
    <w:p>
      <w:pPr>
        <w:pStyle w:val="3"/>
        <w:keepNext w:val="0"/>
        <w:keepLines w:val="0"/>
        <w:widowControl/>
        <w:suppressLineNumbers w:val="0"/>
        <w:ind w:left="0" w:firstLine="640"/>
        <w:rPr>
          <w:rFonts w:hint="eastAsia" w:eastAsia="宋体"/>
          <w:lang w:eastAsia="zh-CN"/>
        </w:rPr>
      </w:pPr>
      <w:r>
        <w:rPr>
          <w:rFonts w:hint="default" w:ascii="Times New Roman" w:hAnsi="Times New Roman" w:cs="Times New Roman"/>
          <w:color w:val="000000"/>
          <w:sz w:val="32"/>
          <w:szCs w:val="32"/>
        </w:rPr>
        <w:t>4</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6</w:t>
      </w:r>
      <w:r>
        <w:rPr>
          <w:rFonts w:hint="eastAsia" w:ascii="仿宋_GB2312" w:eastAsia="仿宋_GB2312" w:cs="仿宋_GB2312"/>
          <w:color w:val="000000"/>
          <w:sz w:val="32"/>
          <w:szCs w:val="32"/>
        </w:rPr>
        <w:t xml:space="preserve">经费保障................................... </w:t>
      </w:r>
      <w:r>
        <w:rPr>
          <w:rFonts w:hint="default" w:ascii="Times New Roman" w:hAnsi="Times New Roman" w:cs="Times New Roman"/>
          <w:color w:val="000000"/>
          <w:sz w:val="32"/>
          <w:szCs w:val="32"/>
        </w:rPr>
        <w:t>3</w:t>
      </w:r>
      <w:r>
        <w:rPr>
          <w:rFonts w:hint="eastAsia" w:ascii="Times New Roman" w:hAnsi="Times New Roman" w:cs="Times New Roman"/>
          <w:color w:val="000000"/>
          <w:sz w:val="32"/>
          <w:szCs w:val="32"/>
          <w:lang w:val="en-US" w:eastAsia="zh-CN"/>
        </w:rPr>
        <w:t>3</w:t>
      </w:r>
    </w:p>
    <w:p>
      <w:pPr>
        <w:pStyle w:val="3"/>
        <w:keepNext w:val="0"/>
        <w:keepLines w:val="0"/>
        <w:widowControl/>
        <w:suppressLineNumbers w:val="0"/>
        <w:ind w:left="0" w:firstLine="640"/>
        <w:rPr>
          <w:rFonts w:hint="eastAsia" w:eastAsia="宋体"/>
          <w:lang w:eastAsia="zh-CN"/>
        </w:rPr>
      </w:pPr>
      <w:r>
        <w:rPr>
          <w:rFonts w:hint="default" w:ascii="Times New Roman" w:hAnsi="Times New Roman" w:cs="Times New Roman"/>
          <w:color w:val="000000"/>
          <w:sz w:val="32"/>
          <w:szCs w:val="32"/>
        </w:rPr>
        <w:t>4</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7</w:t>
      </w:r>
      <w:r>
        <w:rPr>
          <w:rFonts w:hint="eastAsia" w:ascii="仿宋_GB2312" w:eastAsia="仿宋_GB2312" w:cs="仿宋_GB2312"/>
          <w:color w:val="000000"/>
          <w:sz w:val="32"/>
          <w:szCs w:val="32"/>
        </w:rPr>
        <w:t xml:space="preserve">社会动员保障............................... </w:t>
      </w:r>
      <w:r>
        <w:rPr>
          <w:rFonts w:hint="default" w:ascii="Times New Roman" w:hAnsi="Times New Roman" w:cs="Times New Roman"/>
          <w:color w:val="000000"/>
          <w:sz w:val="32"/>
          <w:szCs w:val="32"/>
        </w:rPr>
        <w:t>3</w:t>
      </w:r>
      <w:r>
        <w:rPr>
          <w:rFonts w:hint="eastAsia" w:ascii="Times New Roman" w:hAnsi="Times New Roman" w:cs="Times New Roman"/>
          <w:color w:val="000000"/>
          <w:sz w:val="32"/>
          <w:szCs w:val="32"/>
          <w:lang w:val="en-US" w:eastAsia="zh-CN"/>
        </w:rPr>
        <w:t>3</w:t>
      </w:r>
    </w:p>
    <w:p>
      <w:pPr>
        <w:pStyle w:val="3"/>
        <w:keepNext w:val="0"/>
        <w:keepLines w:val="0"/>
        <w:widowControl/>
        <w:suppressLineNumbers w:val="0"/>
        <w:ind w:left="0" w:firstLine="640"/>
        <w:rPr>
          <w:rFonts w:hint="eastAsia" w:ascii="Times New Roman" w:hAnsi="Times New Roman" w:eastAsia="宋体" w:cs="Times New Roman"/>
          <w:color w:val="000000"/>
          <w:sz w:val="32"/>
          <w:szCs w:val="32"/>
          <w:lang w:eastAsia="zh-CN"/>
        </w:rPr>
      </w:pPr>
      <w:r>
        <w:rPr>
          <w:rFonts w:hint="default" w:ascii="Times New Roman" w:hAnsi="Times New Roman" w:cs="Times New Roman"/>
          <w:color w:val="000000"/>
          <w:sz w:val="32"/>
          <w:szCs w:val="32"/>
        </w:rPr>
        <w:t>4</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8</w:t>
      </w:r>
      <w:r>
        <w:rPr>
          <w:rFonts w:hint="eastAsia" w:ascii="仿宋_GB2312" w:eastAsia="仿宋_GB2312" w:cs="仿宋_GB2312"/>
          <w:color w:val="000000"/>
          <w:sz w:val="32"/>
          <w:szCs w:val="32"/>
        </w:rPr>
        <w:t xml:space="preserve">宣教培训................................... </w:t>
      </w:r>
      <w:r>
        <w:rPr>
          <w:rFonts w:hint="default" w:ascii="Times New Roman" w:hAnsi="Times New Roman" w:cs="Times New Roman"/>
          <w:color w:val="000000"/>
          <w:sz w:val="32"/>
          <w:szCs w:val="32"/>
        </w:rPr>
        <w:t>3</w:t>
      </w:r>
      <w:r>
        <w:rPr>
          <w:rFonts w:hint="eastAsia" w:ascii="Times New Roman" w:hAnsi="Times New Roman" w:cs="Times New Roman"/>
          <w:color w:val="000000"/>
          <w:sz w:val="32"/>
          <w:szCs w:val="32"/>
          <w:lang w:val="en-US" w:eastAsia="zh-CN"/>
        </w:rPr>
        <w:t>3</w:t>
      </w:r>
    </w:p>
    <w:p>
      <w:pPr>
        <w:pStyle w:val="3"/>
        <w:keepNext w:val="0"/>
        <w:keepLines w:val="0"/>
        <w:widowControl/>
        <w:suppressLineNumbers w:val="0"/>
        <w:ind w:left="0" w:firstLine="640"/>
        <w:rPr>
          <w:rFonts w:hint="eastAsia" w:eastAsia="宋体"/>
          <w:lang w:eastAsia="zh-CN"/>
        </w:rPr>
      </w:pPr>
      <w:r>
        <w:rPr>
          <w:rFonts w:hint="default" w:ascii="Times New Roman" w:hAnsi="Times New Roman" w:cs="Times New Roman"/>
          <w:color w:val="000000"/>
          <w:sz w:val="32"/>
          <w:szCs w:val="32"/>
        </w:rPr>
        <w:t>5</w:t>
      </w:r>
      <w:r>
        <w:rPr>
          <w:rFonts w:hint="default" w:ascii="方正黑体_GBK" w:hAnsi="方正黑体_GBK" w:eastAsia="方正黑体_GBK" w:cs="方正黑体_GBK"/>
          <w:color w:val="000000"/>
          <w:sz w:val="32"/>
          <w:szCs w:val="32"/>
        </w:rPr>
        <w:t>.预案管理</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3</w:t>
      </w:r>
      <w:r>
        <w:rPr>
          <w:rFonts w:hint="eastAsia" w:ascii="Times New Roman" w:hAnsi="Times New Roman" w:cs="Times New Roman"/>
          <w:color w:val="000000"/>
          <w:sz w:val="32"/>
          <w:szCs w:val="32"/>
          <w:lang w:val="en-US" w:eastAsia="zh-CN"/>
        </w:rPr>
        <w:t>4</w:t>
      </w:r>
    </w:p>
    <w:p>
      <w:pPr>
        <w:pStyle w:val="3"/>
        <w:keepNext w:val="0"/>
        <w:keepLines w:val="0"/>
        <w:widowControl/>
        <w:suppressLineNumbers w:val="0"/>
        <w:ind w:left="0" w:firstLine="640"/>
        <w:rPr>
          <w:rFonts w:hint="eastAsia" w:eastAsia="宋体"/>
          <w:lang w:eastAsia="zh-CN"/>
        </w:rPr>
      </w:pPr>
      <w:r>
        <w:rPr>
          <w:rFonts w:hint="default" w:ascii="Times New Roman" w:hAnsi="Times New Roman" w:cs="Times New Roman"/>
          <w:color w:val="000000"/>
          <w:sz w:val="32"/>
          <w:szCs w:val="32"/>
        </w:rPr>
        <w:t>5</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1</w:t>
      </w:r>
      <w:r>
        <w:rPr>
          <w:rFonts w:hint="eastAsia" w:ascii="仿宋_GB2312" w:eastAsia="仿宋_GB2312" w:cs="仿宋_GB2312"/>
          <w:color w:val="000000"/>
          <w:sz w:val="32"/>
          <w:szCs w:val="32"/>
        </w:rPr>
        <w:t xml:space="preserve">预案编制................................... </w:t>
      </w:r>
      <w:r>
        <w:rPr>
          <w:rFonts w:hint="default" w:ascii="Times New Roman" w:hAnsi="Times New Roman" w:cs="Times New Roman"/>
          <w:color w:val="000000"/>
          <w:sz w:val="32"/>
          <w:szCs w:val="32"/>
        </w:rPr>
        <w:t>3</w:t>
      </w:r>
      <w:r>
        <w:rPr>
          <w:rFonts w:hint="eastAsia" w:ascii="Times New Roman" w:hAnsi="Times New Roman" w:cs="Times New Roman"/>
          <w:color w:val="000000"/>
          <w:sz w:val="32"/>
          <w:szCs w:val="32"/>
          <w:lang w:val="en-US" w:eastAsia="zh-CN"/>
        </w:rPr>
        <w:t>4</w:t>
      </w:r>
    </w:p>
    <w:p>
      <w:pPr>
        <w:pStyle w:val="3"/>
        <w:keepNext w:val="0"/>
        <w:keepLines w:val="0"/>
        <w:widowControl/>
        <w:suppressLineNumbers w:val="0"/>
        <w:ind w:left="0" w:firstLine="640"/>
        <w:rPr>
          <w:rFonts w:hint="eastAsia" w:eastAsia="宋体"/>
          <w:lang w:eastAsia="zh-CN"/>
        </w:rPr>
      </w:pPr>
      <w:r>
        <w:rPr>
          <w:rFonts w:hint="default" w:ascii="Times New Roman" w:hAnsi="Times New Roman" w:cs="Times New Roman"/>
          <w:color w:val="000000"/>
          <w:sz w:val="32"/>
          <w:szCs w:val="32"/>
        </w:rPr>
        <w:t>5</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 xml:space="preserve">应急演练................................... </w:t>
      </w:r>
      <w:r>
        <w:rPr>
          <w:rFonts w:hint="default" w:ascii="Times New Roman" w:hAnsi="Times New Roman" w:cs="Times New Roman"/>
          <w:color w:val="000000"/>
          <w:sz w:val="32"/>
          <w:szCs w:val="32"/>
        </w:rPr>
        <w:t>3</w:t>
      </w:r>
      <w:r>
        <w:rPr>
          <w:rFonts w:hint="eastAsia" w:ascii="Times New Roman" w:hAnsi="Times New Roman" w:cs="Times New Roman"/>
          <w:color w:val="000000"/>
          <w:sz w:val="32"/>
          <w:szCs w:val="32"/>
          <w:lang w:val="en-US" w:eastAsia="zh-CN"/>
        </w:rPr>
        <w:t>4</w:t>
      </w:r>
    </w:p>
    <w:p>
      <w:pPr>
        <w:pStyle w:val="3"/>
        <w:keepNext w:val="0"/>
        <w:keepLines w:val="0"/>
        <w:widowControl/>
        <w:suppressLineNumbers w:val="0"/>
        <w:ind w:left="0" w:firstLine="640"/>
        <w:rPr>
          <w:rFonts w:hint="eastAsia" w:ascii="Times New Roman" w:hAnsi="Times New Roman" w:eastAsia="宋体" w:cs="Times New Roman"/>
          <w:color w:val="000000"/>
          <w:sz w:val="32"/>
          <w:szCs w:val="32"/>
          <w:lang w:eastAsia="zh-CN"/>
        </w:rPr>
      </w:pPr>
      <w:r>
        <w:rPr>
          <w:rFonts w:hint="default" w:ascii="Times New Roman" w:hAnsi="Times New Roman" w:cs="Times New Roman"/>
          <w:color w:val="000000"/>
          <w:sz w:val="32"/>
          <w:szCs w:val="32"/>
        </w:rPr>
        <w:t>5</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 xml:space="preserve">预案修订................................... </w:t>
      </w:r>
      <w:r>
        <w:rPr>
          <w:rFonts w:hint="default" w:ascii="Times New Roman" w:hAnsi="Times New Roman" w:cs="Times New Roman"/>
          <w:color w:val="000000"/>
          <w:sz w:val="32"/>
          <w:szCs w:val="32"/>
        </w:rPr>
        <w:t>3</w:t>
      </w:r>
      <w:r>
        <w:rPr>
          <w:rFonts w:hint="eastAsia" w:ascii="Times New Roman" w:hAnsi="Times New Roman" w:cs="Times New Roman"/>
          <w:color w:val="000000"/>
          <w:sz w:val="32"/>
          <w:szCs w:val="32"/>
          <w:lang w:val="en-US" w:eastAsia="zh-CN"/>
        </w:rPr>
        <w:t>4</w:t>
      </w:r>
    </w:p>
    <w:p>
      <w:pPr>
        <w:pStyle w:val="3"/>
        <w:keepNext w:val="0"/>
        <w:keepLines w:val="0"/>
        <w:widowControl/>
        <w:suppressLineNumbers w:val="0"/>
        <w:ind w:left="0" w:firstLine="640"/>
        <w:rPr>
          <w:rFonts w:hint="eastAsia" w:ascii="Times New Roman" w:hAnsi="Times New Roman" w:eastAsia="宋体" w:cs="Times New Roman"/>
          <w:color w:val="000000"/>
          <w:sz w:val="32"/>
          <w:szCs w:val="32"/>
          <w:lang w:val="en-US" w:eastAsia="zh-CN"/>
        </w:rPr>
      </w:pPr>
      <w:r>
        <w:rPr>
          <w:rFonts w:hint="default" w:ascii="Times New Roman" w:hAnsi="Times New Roman" w:cs="Times New Roman"/>
          <w:color w:val="000000"/>
          <w:sz w:val="32"/>
          <w:szCs w:val="32"/>
        </w:rPr>
        <w:t>6</w:t>
      </w:r>
      <w:r>
        <w:rPr>
          <w:rFonts w:hint="default" w:ascii="方正黑体_GBK" w:hAnsi="方正黑体_GBK" w:eastAsia="方正黑体_GBK" w:cs="方正黑体_GBK"/>
          <w:color w:val="000000"/>
          <w:sz w:val="32"/>
          <w:szCs w:val="32"/>
        </w:rPr>
        <w:t>.附则</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3</w:t>
      </w:r>
      <w:r>
        <w:rPr>
          <w:rFonts w:hint="eastAsia" w:ascii="Times New Roman" w:hAnsi="Times New Roman" w:cs="Times New Roman"/>
          <w:color w:val="000000"/>
          <w:sz w:val="32"/>
          <w:szCs w:val="32"/>
          <w:lang w:val="en-US" w:eastAsia="zh-CN"/>
        </w:rPr>
        <w:t>5</w:t>
      </w:r>
    </w:p>
    <w:p>
      <w:pPr>
        <w:pStyle w:val="3"/>
        <w:keepNext w:val="0"/>
        <w:keepLines w:val="0"/>
        <w:widowControl/>
        <w:suppressLineNumbers w:val="0"/>
        <w:ind w:left="0" w:firstLine="640"/>
        <w:rPr>
          <w:rFonts w:hint="default" w:ascii="Times New Roman" w:hAnsi="Times New Roman" w:cs="Times New Roman"/>
          <w:color w:val="000000"/>
          <w:sz w:val="32"/>
          <w:szCs w:val="32"/>
        </w:rPr>
      </w:pPr>
    </w:p>
    <w:p>
      <w:pPr>
        <w:pStyle w:val="3"/>
        <w:keepNext w:val="0"/>
        <w:keepLines w:val="0"/>
        <w:widowControl/>
        <w:suppressLineNumbers w:val="0"/>
        <w:ind w:left="0" w:firstLine="640"/>
        <w:rPr>
          <w:rFonts w:hint="default" w:ascii="Times New Roman" w:hAnsi="Times New Roman" w:cs="Times New Roman"/>
          <w:color w:val="000000"/>
          <w:sz w:val="32"/>
          <w:szCs w:val="32"/>
        </w:rPr>
      </w:pPr>
    </w:p>
    <w:p>
      <w:pPr>
        <w:pStyle w:val="3"/>
        <w:keepNext w:val="0"/>
        <w:keepLines w:val="0"/>
        <w:widowControl/>
        <w:suppressLineNumbers w:val="0"/>
        <w:ind w:left="0" w:firstLine="640"/>
        <w:rPr>
          <w:rFonts w:hint="default" w:ascii="Times New Roman" w:hAnsi="Times New Roman" w:cs="Times New Roman"/>
          <w:color w:val="000000"/>
          <w:sz w:val="32"/>
          <w:szCs w:val="32"/>
        </w:rPr>
      </w:pPr>
    </w:p>
    <w:p>
      <w:pPr>
        <w:pStyle w:val="3"/>
        <w:keepNext w:val="0"/>
        <w:keepLines w:val="0"/>
        <w:widowControl/>
        <w:suppressLineNumbers w:val="0"/>
        <w:ind w:left="0" w:firstLine="640"/>
        <w:rPr>
          <w:rFonts w:hint="default" w:ascii="Times New Roman" w:hAnsi="Times New Roman" w:cs="Times New Roman"/>
          <w:color w:val="000000"/>
          <w:sz w:val="32"/>
          <w:szCs w:val="32"/>
        </w:rPr>
      </w:pPr>
    </w:p>
    <w:p>
      <w:pPr>
        <w:pStyle w:val="3"/>
        <w:keepNext w:val="0"/>
        <w:keepLines w:val="0"/>
        <w:widowControl/>
        <w:suppressLineNumbers w:val="0"/>
        <w:ind w:left="0" w:firstLine="640"/>
        <w:rPr>
          <w:rFonts w:hint="default" w:ascii="Times New Roman" w:hAnsi="Times New Roman" w:cs="Times New Roman"/>
          <w:color w:val="000000"/>
          <w:sz w:val="32"/>
          <w:szCs w:val="32"/>
        </w:rPr>
      </w:pPr>
    </w:p>
    <w:p>
      <w:pPr>
        <w:pStyle w:val="3"/>
        <w:keepNext w:val="0"/>
        <w:keepLines w:val="0"/>
        <w:widowControl/>
        <w:suppressLineNumbers w:val="0"/>
        <w:ind w:left="0" w:firstLine="640"/>
      </w:pPr>
      <w:r>
        <w:rPr>
          <w:rFonts w:hint="default" w:ascii="Times New Roman" w:hAnsi="Times New Roman" w:cs="Times New Roman"/>
          <w:color w:val="000000"/>
          <w:sz w:val="32"/>
          <w:szCs w:val="32"/>
        </w:rPr>
        <w:t>1</w:t>
      </w:r>
      <w:r>
        <w:rPr>
          <w:rFonts w:hint="default" w:ascii="方正黑体_GBK" w:hAnsi="方正黑体_GBK" w:eastAsia="方正黑体_GBK" w:cs="方正黑体_GBK"/>
          <w:color w:val="000000"/>
          <w:sz w:val="32"/>
          <w:szCs w:val="32"/>
        </w:rPr>
        <w:t>.总则</w:t>
      </w:r>
    </w:p>
    <w:p>
      <w:pPr>
        <w:pStyle w:val="3"/>
        <w:keepNext w:val="0"/>
        <w:keepLines w:val="0"/>
        <w:widowControl/>
        <w:suppressLineNumbers w:val="0"/>
        <w:ind w:left="0" w:firstLine="640"/>
      </w:pPr>
      <w:r>
        <w:rPr>
          <w:rFonts w:ascii="Times New Roman Bold" w:hAnsi="Times New Roman Bold" w:eastAsia="Times New Roman Bold" w:cs="Times New Roman Bold"/>
          <w:b/>
          <w:bCs/>
          <w:color w:val="000000"/>
          <w:sz w:val="32"/>
          <w:szCs w:val="32"/>
        </w:rPr>
        <w:t>1</w:t>
      </w:r>
      <w:r>
        <w:rPr>
          <w:rFonts w:ascii="方正楷体_GBK" w:hAnsi="方正楷体_GBK" w:eastAsia="方正楷体_GBK" w:cs="方正楷体_GBK"/>
          <w:b/>
          <w:bCs/>
          <w:color w:val="000000"/>
          <w:sz w:val="32"/>
          <w:szCs w:val="32"/>
        </w:rPr>
        <w:t>.</w:t>
      </w:r>
      <w:r>
        <w:rPr>
          <w:rFonts w:hint="default" w:ascii="Times New Roman Bold" w:hAnsi="Times New Roman Bold" w:eastAsia="Times New Roman Bold" w:cs="Times New Roman Bold"/>
          <w:b/>
          <w:bCs/>
          <w:color w:val="000000"/>
          <w:sz w:val="32"/>
          <w:szCs w:val="32"/>
        </w:rPr>
        <w:t xml:space="preserve">1 </w:t>
      </w:r>
      <w:r>
        <w:rPr>
          <w:rFonts w:hint="eastAsia" w:ascii="方正楷体_GBK" w:hAnsi="方正楷体_GBK" w:eastAsia="方正楷体_GBK" w:cs="方正楷体_GBK"/>
          <w:b/>
          <w:bCs/>
          <w:color w:val="000000"/>
          <w:sz w:val="32"/>
          <w:szCs w:val="32"/>
        </w:rPr>
        <w:t>指导思想</w:t>
      </w:r>
    </w:p>
    <w:p>
      <w:pPr>
        <w:pStyle w:val="3"/>
        <w:keepNext w:val="0"/>
        <w:keepLines w:val="0"/>
        <w:widowControl/>
        <w:suppressLineNumbers w:val="0"/>
        <w:ind w:left="0" w:firstLine="640"/>
      </w:pPr>
      <w:r>
        <w:rPr>
          <w:rFonts w:hint="eastAsia" w:ascii="仿宋_GB2312" w:eastAsia="仿宋_GB2312" w:cs="仿宋_GB2312"/>
          <w:color w:val="000000"/>
          <w:sz w:val="32"/>
          <w:szCs w:val="32"/>
        </w:rPr>
        <w:t>坚定以习近平新时代中国特色社会主义思想为指导，坚持人民至上、生命至上，牢固树立以人民为中心的发展思想。严格落实食品安全“党政同责、一岗双责”，坚持管行业必须管食品安全、管业务必须管食品安全、管生产经营必须管食品安全，压实各成员单位行业主管责任，推动食品安全与行业管理一体推进、齐抓共管。坚决落实</w:t>
      </w:r>
      <w:r>
        <w:t> </w:t>
      </w:r>
      <w:r>
        <w:rPr>
          <w:rFonts w:hint="eastAsia" w:ascii="仿宋_GB2312" w:eastAsia="仿宋_GB2312" w:cs="仿宋_GB2312"/>
          <w:color w:val="000000"/>
          <w:sz w:val="32"/>
          <w:szCs w:val="32"/>
        </w:rPr>
        <w:t>“四个最严”要求，把保障公众健康和生命安全作为首要任务，健全统一指挥、分工负责、协同联动、快速响应、应急处置机制，全面提升党委政府科学应对、高效处置食品安全突发事件能力，切实守护人民群众舌尖上的安全。</w:t>
      </w:r>
    </w:p>
    <w:p>
      <w:pPr>
        <w:pStyle w:val="3"/>
        <w:keepNext w:val="0"/>
        <w:keepLines w:val="0"/>
        <w:widowControl/>
        <w:suppressLineNumbers w:val="0"/>
        <w:ind w:left="0" w:firstLine="640"/>
      </w:pPr>
      <w:r>
        <w:rPr>
          <w:rFonts w:hint="default" w:ascii="Times New Roman Bold" w:hAnsi="Times New Roman Bold" w:eastAsia="Times New Roman Bold" w:cs="Times New Roman Bold"/>
          <w:b/>
          <w:bCs/>
          <w:color w:val="000000"/>
          <w:sz w:val="32"/>
          <w:szCs w:val="32"/>
        </w:rPr>
        <w:t>1</w:t>
      </w:r>
      <w:r>
        <w:rPr>
          <w:rFonts w:hint="eastAsia" w:ascii="方正楷体_GBK" w:hAnsi="方正楷体_GBK" w:eastAsia="方正楷体_GBK" w:cs="方正楷体_GBK"/>
          <w:b/>
          <w:bCs/>
          <w:color w:val="000000"/>
          <w:sz w:val="32"/>
          <w:szCs w:val="32"/>
        </w:rPr>
        <w:t>.</w:t>
      </w:r>
      <w:r>
        <w:rPr>
          <w:rFonts w:hint="default" w:ascii="Times New Roman Bold" w:hAnsi="Times New Roman Bold" w:eastAsia="Times New Roman Bold" w:cs="Times New Roman Bold"/>
          <w:b/>
          <w:bCs/>
          <w:color w:val="000000"/>
          <w:sz w:val="32"/>
          <w:szCs w:val="32"/>
        </w:rPr>
        <w:t>2</w:t>
      </w:r>
      <w:r>
        <w:rPr>
          <w:rFonts w:hint="eastAsia" w:ascii="方正楷体_GBK" w:hAnsi="方正楷体_GBK" w:eastAsia="方正楷体_GBK" w:cs="方正楷体_GBK"/>
          <w:b/>
          <w:bCs/>
          <w:color w:val="000000"/>
          <w:sz w:val="32"/>
          <w:szCs w:val="32"/>
        </w:rPr>
        <w:t>编制依据</w:t>
      </w:r>
    </w:p>
    <w:p>
      <w:pPr>
        <w:pStyle w:val="3"/>
        <w:keepNext w:val="0"/>
        <w:keepLines w:val="0"/>
        <w:widowControl/>
        <w:suppressLineNumbers w:val="0"/>
        <w:ind w:left="0" w:firstLine="640"/>
      </w:pPr>
      <w:r>
        <w:rPr>
          <w:rFonts w:hint="eastAsia" w:ascii="仿宋_GB2312" w:eastAsia="仿宋_GB2312" w:cs="仿宋_GB2312"/>
          <w:color w:val="000000"/>
          <w:sz w:val="32"/>
          <w:szCs w:val="32"/>
        </w:rPr>
        <w:t>依据《中华人民共和国突发事件应对法》《中华人民共和国食品安全法》《中华人民共和国农产品质量安全法》《中华人民共和国食品安全法实施条例》《突发公共卫生事件应急条例》《国家突发公共事件总体应急预案》《国家食品安全事故应急预案》《四川省突发事件应对办法》《四川省突发事件总体应急预案(试行)》《四川省食品安全突发事件应急预案(试行)》《阿坝州突发事件应对条例》《阿坝州突发事件总体应急预案》</w:t>
      </w:r>
      <w:r>
        <w:rPr>
          <w:rFonts w:ascii="方正仿宋_GBK" w:hAnsi="方正仿宋_GBK" w:eastAsia="方正仿宋_GBK" w:cs="方正仿宋_GBK"/>
          <w:color w:val="000000"/>
          <w:sz w:val="32"/>
          <w:szCs w:val="32"/>
        </w:rPr>
        <w:t>《阿坝州食品安全突发事件应急预案（</w:t>
      </w:r>
      <w:r>
        <w:rPr>
          <w:rFonts w:hint="default" w:ascii="Times New Roman" w:hAnsi="Times New Roman" w:cs="Times New Roman"/>
          <w:color w:val="000000"/>
          <w:sz w:val="32"/>
          <w:szCs w:val="32"/>
        </w:rPr>
        <w:t>2026</w:t>
      </w:r>
      <w:r>
        <w:rPr>
          <w:rFonts w:hint="eastAsia" w:ascii="方正仿宋_GBK" w:hAnsi="方正仿宋_GBK" w:eastAsia="方正仿宋_GBK" w:cs="方正仿宋_GBK"/>
          <w:color w:val="000000"/>
          <w:sz w:val="32"/>
          <w:szCs w:val="32"/>
        </w:rPr>
        <w:t>年修正版）</w:t>
      </w:r>
      <w:r>
        <w:rPr>
          <w:rFonts w:hint="eastAsia" w:ascii="方正仿宋_GBK" w:hAnsi="方正仿宋_GBK" w:eastAsia="方正仿宋_GBK" w:cs="方正仿宋_GBK"/>
          <w:color w:val="000000"/>
          <w:sz w:val="32"/>
          <w:szCs w:val="32"/>
          <w:lang w:eastAsia="zh-CN"/>
        </w:rPr>
        <w:t>》《</w:t>
      </w:r>
      <w:r>
        <w:rPr>
          <w:rFonts w:hint="eastAsia" w:ascii="仿宋_GB2312" w:eastAsia="仿宋_GB2312" w:cs="仿宋_GB2312"/>
          <w:color w:val="000000"/>
          <w:sz w:val="32"/>
          <w:szCs w:val="32"/>
          <w:lang w:val="en-US" w:eastAsia="zh-CN"/>
        </w:rPr>
        <w:t>茂县</w:t>
      </w:r>
      <w:r>
        <w:rPr>
          <w:rFonts w:hint="eastAsia" w:ascii="仿宋_GB2312" w:eastAsia="仿宋_GB2312" w:cs="仿宋_GB2312"/>
          <w:color w:val="000000"/>
          <w:sz w:val="32"/>
          <w:szCs w:val="32"/>
        </w:rPr>
        <w:t>突发事件总体应急预案</w:t>
      </w:r>
      <w:r>
        <w:rPr>
          <w:rFonts w:hint="eastAsia" w:ascii="方正仿宋_GBK" w:hAnsi="方正仿宋_GBK" w:eastAsia="方正仿宋_GBK" w:cs="方正仿宋_GBK"/>
          <w:color w:val="000000"/>
          <w:sz w:val="32"/>
          <w:szCs w:val="32"/>
          <w:lang w:eastAsia="zh-CN"/>
        </w:rPr>
        <w:t>》</w:t>
      </w:r>
      <w:r>
        <w:rPr>
          <w:rFonts w:hint="eastAsia" w:ascii="仿宋_GB2312" w:eastAsia="仿宋_GB2312" w:cs="仿宋_GB2312"/>
          <w:color w:val="000000"/>
          <w:sz w:val="32"/>
          <w:szCs w:val="32"/>
        </w:rPr>
        <w:t>及国家、省、州</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关于应急管理、食品安全突发事件处置相关政策文件等，制定本预案。</w:t>
      </w:r>
    </w:p>
    <w:p>
      <w:pPr>
        <w:pStyle w:val="3"/>
        <w:keepNext w:val="0"/>
        <w:keepLines w:val="0"/>
        <w:widowControl/>
        <w:suppressLineNumbers w:val="0"/>
        <w:ind w:left="0" w:firstLine="640"/>
      </w:pPr>
      <w:r>
        <w:rPr>
          <w:rFonts w:hint="default" w:ascii="Times New Roman Bold" w:hAnsi="Times New Roman Bold" w:eastAsia="Times New Roman Bold" w:cs="Times New Roman Bold"/>
          <w:b/>
          <w:bCs/>
          <w:color w:val="000000"/>
          <w:sz w:val="32"/>
          <w:szCs w:val="32"/>
        </w:rPr>
        <w:t>1</w:t>
      </w:r>
      <w:r>
        <w:rPr>
          <w:rFonts w:hint="eastAsia" w:ascii="方正楷体_GBK" w:hAnsi="方正楷体_GBK" w:eastAsia="方正楷体_GBK" w:cs="方正楷体_GBK"/>
          <w:b/>
          <w:bCs/>
          <w:color w:val="000000"/>
          <w:sz w:val="32"/>
          <w:szCs w:val="32"/>
        </w:rPr>
        <w:t>.</w:t>
      </w:r>
      <w:r>
        <w:rPr>
          <w:rFonts w:hint="default" w:ascii="Times New Roman Bold" w:hAnsi="Times New Roman Bold" w:eastAsia="Times New Roman Bold" w:cs="Times New Roman Bold"/>
          <w:b/>
          <w:bCs/>
          <w:color w:val="000000"/>
          <w:sz w:val="32"/>
          <w:szCs w:val="32"/>
        </w:rPr>
        <w:t xml:space="preserve">3 </w:t>
      </w:r>
      <w:r>
        <w:rPr>
          <w:rFonts w:hint="eastAsia" w:ascii="方正楷体_GBK" w:hAnsi="方正楷体_GBK" w:eastAsia="方正楷体_GBK" w:cs="方正楷体_GBK"/>
          <w:b/>
          <w:bCs/>
          <w:color w:val="000000"/>
          <w:sz w:val="32"/>
          <w:szCs w:val="32"/>
        </w:rPr>
        <w:t>适用范围</w:t>
      </w:r>
    </w:p>
    <w:p>
      <w:pPr>
        <w:pStyle w:val="3"/>
        <w:keepNext w:val="0"/>
        <w:keepLines w:val="0"/>
        <w:widowControl/>
        <w:suppressLineNumbers w:val="0"/>
        <w:ind w:left="0" w:firstLine="640"/>
      </w:pPr>
      <w:r>
        <w:rPr>
          <w:rFonts w:hint="eastAsia" w:ascii="仿宋_GB2312" w:eastAsia="仿宋_GB2312" w:cs="仿宋_GB2312"/>
          <w:color w:val="000000"/>
          <w:sz w:val="32"/>
          <w:szCs w:val="32"/>
        </w:rPr>
        <w:t>本预案适用于</w:t>
      </w:r>
      <w:r>
        <w:rPr>
          <w:rFonts w:hint="eastAsia" w:ascii="仿宋_GB2312" w:eastAsia="仿宋_GB2312" w:cs="仿宋_GB2312"/>
          <w:color w:val="000000"/>
          <w:sz w:val="32"/>
          <w:szCs w:val="32"/>
          <w:lang w:eastAsia="zh-CN"/>
        </w:rPr>
        <w:t>茂县</w:t>
      </w:r>
      <w:r>
        <w:rPr>
          <w:rFonts w:hint="eastAsia" w:ascii="仿宋_GB2312" w:eastAsia="仿宋_GB2312" w:cs="仿宋_GB2312"/>
          <w:color w:val="000000"/>
          <w:sz w:val="32"/>
          <w:szCs w:val="32"/>
        </w:rPr>
        <w:t>行政区域内发生的食品安全突发事件应对工作。</w:t>
      </w:r>
    </w:p>
    <w:p>
      <w:pPr>
        <w:pStyle w:val="3"/>
        <w:keepNext w:val="0"/>
        <w:keepLines w:val="0"/>
        <w:widowControl/>
        <w:suppressLineNumbers w:val="0"/>
        <w:ind w:left="0" w:firstLine="640"/>
      </w:pPr>
      <w:r>
        <w:rPr>
          <w:rFonts w:hint="eastAsia" w:ascii="仿宋_GB2312" w:eastAsia="仿宋_GB2312" w:cs="仿宋_GB2312"/>
          <w:color w:val="000000"/>
          <w:sz w:val="32"/>
          <w:szCs w:val="32"/>
        </w:rPr>
        <w:t>食品安全突发事件是指食源性疾病、食品污染等源于食品，对人体健康有危害或者可能有危害的突发事件，以及已经或可能造成不良影响的食品安全事件。</w:t>
      </w:r>
    </w:p>
    <w:p>
      <w:pPr>
        <w:pStyle w:val="3"/>
        <w:keepNext w:val="0"/>
        <w:keepLines w:val="0"/>
        <w:widowControl/>
        <w:suppressLineNumbers w:val="0"/>
        <w:ind w:left="0" w:firstLine="640"/>
      </w:pPr>
      <w:r>
        <w:rPr>
          <w:rFonts w:hint="default" w:ascii="Times New Roman Bold" w:hAnsi="Times New Roman Bold" w:eastAsia="Times New Roman Bold" w:cs="Times New Roman Bold"/>
          <w:b/>
          <w:bCs/>
          <w:color w:val="000000"/>
          <w:sz w:val="32"/>
          <w:szCs w:val="32"/>
        </w:rPr>
        <w:t>1</w:t>
      </w:r>
      <w:r>
        <w:rPr>
          <w:rFonts w:hint="eastAsia" w:ascii="方正楷体_GBK" w:hAnsi="方正楷体_GBK" w:eastAsia="方正楷体_GBK" w:cs="方正楷体_GBK"/>
          <w:b/>
          <w:bCs/>
          <w:color w:val="000000"/>
          <w:sz w:val="32"/>
          <w:szCs w:val="32"/>
        </w:rPr>
        <w:t>.</w:t>
      </w:r>
      <w:r>
        <w:rPr>
          <w:rFonts w:hint="default" w:ascii="Times New Roman Bold" w:hAnsi="Times New Roman Bold" w:eastAsia="Times New Roman Bold" w:cs="Times New Roman Bold"/>
          <w:b/>
          <w:bCs/>
          <w:color w:val="000000"/>
          <w:sz w:val="32"/>
          <w:szCs w:val="32"/>
        </w:rPr>
        <w:t>4</w:t>
      </w:r>
      <w:r>
        <w:rPr>
          <w:rFonts w:hint="eastAsia" w:ascii="方正楷体_GBK" w:hAnsi="方正楷体_GBK" w:eastAsia="方正楷体_GBK" w:cs="方正楷体_GBK"/>
          <w:b/>
          <w:bCs/>
          <w:color w:val="000000"/>
          <w:sz w:val="32"/>
          <w:szCs w:val="32"/>
        </w:rPr>
        <w:t>事件分级</w:t>
      </w:r>
    </w:p>
    <w:p>
      <w:pPr>
        <w:pStyle w:val="3"/>
        <w:keepNext w:val="0"/>
        <w:keepLines w:val="0"/>
        <w:widowControl/>
        <w:suppressLineNumbers w:val="0"/>
        <w:ind w:left="0" w:firstLine="640"/>
      </w:pPr>
      <w:r>
        <w:rPr>
          <w:rFonts w:hint="eastAsia" w:ascii="仿宋_GB2312" w:eastAsia="仿宋_GB2312" w:cs="仿宋_GB2312"/>
          <w:color w:val="000000"/>
          <w:sz w:val="32"/>
          <w:szCs w:val="32"/>
        </w:rPr>
        <w:t>结合我</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实际，按照危害程度将食品安全事件分为级别食品安全突发事件和非级别食品安全突发事件。级别食品安全突发事件按照事件严重程度，分为特别重大、重大、较大和一般</w:t>
      </w:r>
      <w:r>
        <w:rPr>
          <w:rFonts w:hint="default" w:ascii="Times New Roman" w:hAnsi="Times New Roman" w:cs="Times New Roman"/>
          <w:color w:val="000000"/>
          <w:sz w:val="32"/>
          <w:szCs w:val="32"/>
        </w:rPr>
        <w:t>4</w:t>
      </w:r>
      <w:r>
        <w:rPr>
          <w:rFonts w:hint="eastAsia" w:ascii="仿宋_GB2312" w:eastAsia="仿宋_GB2312" w:cs="仿宋_GB2312"/>
          <w:color w:val="000000"/>
          <w:sz w:val="32"/>
          <w:szCs w:val="32"/>
        </w:rPr>
        <w:t>级。非级别食品安全突发事件是指该事件符合食品安全突发事件标准但危害程度未达到一般食品安全突发事件标准的事件。</w:t>
      </w:r>
    </w:p>
    <w:p>
      <w:pPr>
        <w:pStyle w:val="3"/>
        <w:keepNext w:val="0"/>
        <w:keepLines w:val="0"/>
        <w:widowControl/>
        <w:suppressLineNumbers w:val="0"/>
        <w:ind w:left="0" w:firstLine="640"/>
      </w:pP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1</w:t>
      </w:r>
      <w:r>
        <w:rPr>
          <w:rFonts w:hint="eastAsia" w:ascii="仿宋_GB2312" w:eastAsia="仿宋_GB2312" w:cs="仿宋_GB2312"/>
          <w:color w:val="000000"/>
          <w:sz w:val="32"/>
          <w:szCs w:val="32"/>
        </w:rPr>
        <w:t>）特别重大食品安全事件</w:t>
      </w:r>
    </w:p>
    <w:p>
      <w:pPr>
        <w:keepNext w:val="0"/>
        <w:keepLines w:val="0"/>
        <w:widowControl/>
        <w:suppressLineNumbers w:val="0"/>
        <w:ind w:left="0" w:firstLine="640"/>
        <w:jc w:val="both"/>
      </w:pPr>
      <w:r>
        <w:rPr>
          <w:rFonts w:hint="eastAsia" w:ascii="仿宋_GB2312" w:hAnsi="宋体" w:eastAsia="仿宋_GB2312" w:cs="仿宋_GB2312"/>
          <w:color w:val="000000"/>
          <w:kern w:val="0"/>
          <w:sz w:val="32"/>
          <w:szCs w:val="32"/>
          <w:lang w:val="en-US" w:eastAsia="zh-CN" w:bidi="ar"/>
        </w:rPr>
        <w:t>符合下列情形之一的，为特别重大食品安全突发事件：</w:t>
      </w:r>
    </w:p>
    <w:p>
      <w:pPr>
        <w:pStyle w:val="3"/>
        <w:keepNext w:val="0"/>
        <w:keepLines w:val="0"/>
        <w:widowControl/>
        <w:suppressLineNumbers w:val="0"/>
        <w:ind w:left="0" w:firstLine="640"/>
        <w:rPr>
          <w:rFonts w:hint="eastAsia" w:ascii="仿宋_GB2312" w:eastAsia="仿宋_GB2312" w:cs="仿宋_GB2312"/>
          <w:color w:val="000000"/>
          <w:sz w:val="32"/>
          <w:szCs w:val="32"/>
        </w:rPr>
      </w:pPr>
      <w:r>
        <w:rPr>
          <w:rFonts w:hint="eastAsia" w:ascii="仿宋_GB2312" w:eastAsia="仿宋_GB2312" w:cs="仿宋_GB2312"/>
          <w:color w:val="000000"/>
          <w:sz w:val="32"/>
          <w:szCs w:val="32"/>
        </w:rPr>
        <w:t>①受污染食品流入</w:t>
      </w:r>
      <w:r>
        <w:rPr>
          <w:rFonts w:hint="default" w:ascii="仿宋_GB2312" w:eastAsia="仿宋_GB2312" w:cs="仿宋_GB2312"/>
          <w:color w:val="000000"/>
          <w:sz w:val="32"/>
          <w:szCs w:val="32"/>
        </w:rPr>
        <w:t>2</w:t>
      </w:r>
      <w:r>
        <w:rPr>
          <w:rFonts w:hint="eastAsia" w:ascii="仿宋_GB2312" w:eastAsia="仿宋_GB2312" w:cs="仿宋_GB2312"/>
          <w:color w:val="000000"/>
          <w:sz w:val="32"/>
          <w:szCs w:val="32"/>
        </w:rPr>
        <w:t>个以上（注：“以上”“以下”均含本数，下同）省份或国（境）外（含港澳台地区），造成特别严重健康损害后果的；或经评估认为事件危害特别严重的；</w:t>
      </w:r>
    </w:p>
    <w:p>
      <w:pPr>
        <w:pStyle w:val="3"/>
        <w:keepNext w:val="0"/>
        <w:keepLines w:val="0"/>
        <w:widowControl/>
        <w:suppressLineNumbers w:val="0"/>
        <w:ind w:left="0" w:firstLine="640"/>
      </w:pPr>
      <w:r>
        <w:rPr>
          <w:rFonts w:hint="eastAsia" w:ascii="仿宋_GB2312" w:eastAsia="仿宋_GB2312" w:cs="仿宋_GB2312"/>
          <w:color w:val="000000"/>
          <w:sz w:val="32"/>
          <w:szCs w:val="32"/>
        </w:rPr>
        <w:t>②</w:t>
      </w:r>
      <w:r>
        <w:rPr>
          <w:rFonts w:hint="default" w:ascii="Times New Roman" w:hAnsi="Times New Roman" w:cs="Times New Roman"/>
          <w:color w:val="000000"/>
          <w:sz w:val="32"/>
          <w:szCs w:val="32"/>
        </w:rPr>
        <w:t>1</w:t>
      </w:r>
      <w:r>
        <w:rPr>
          <w:rFonts w:hint="eastAsia" w:ascii="仿宋_GB2312" w:eastAsia="仿宋_GB2312" w:cs="仿宋_GB2312"/>
          <w:color w:val="000000"/>
          <w:sz w:val="32"/>
          <w:szCs w:val="32"/>
        </w:rPr>
        <w:t xml:space="preserve">起食品安全突发事件出现 </w:t>
      </w:r>
      <w:r>
        <w:rPr>
          <w:rFonts w:hint="default" w:ascii="Times New Roman" w:hAnsi="Times New Roman" w:cs="Times New Roman"/>
          <w:color w:val="000000"/>
          <w:sz w:val="32"/>
          <w:szCs w:val="32"/>
        </w:rPr>
        <w:t>30</w:t>
      </w:r>
      <w:r>
        <w:rPr>
          <w:rFonts w:hint="eastAsia" w:ascii="仿宋_GB2312" w:eastAsia="仿宋_GB2312" w:cs="仿宋_GB2312"/>
          <w:color w:val="000000"/>
          <w:sz w:val="32"/>
          <w:szCs w:val="32"/>
        </w:rPr>
        <w:t>人以上死亡的；</w:t>
      </w:r>
    </w:p>
    <w:p>
      <w:pPr>
        <w:pStyle w:val="3"/>
        <w:keepNext w:val="0"/>
        <w:keepLines w:val="0"/>
        <w:widowControl/>
        <w:suppressLineNumbers w:val="0"/>
        <w:ind w:left="0" w:firstLine="640"/>
        <w:rPr>
          <w:rFonts w:hint="eastAsia" w:ascii="仿宋_GB2312" w:eastAsia="仿宋_GB2312" w:cs="仿宋_GB2312"/>
          <w:color w:val="000000"/>
          <w:sz w:val="32"/>
          <w:szCs w:val="32"/>
        </w:rPr>
      </w:pPr>
      <w:r>
        <w:rPr>
          <w:rFonts w:hint="eastAsia" w:ascii="仿宋_GB2312" w:eastAsia="仿宋_GB2312" w:cs="仿宋_GB2312"/>
          <w:color w:val="000000"/>
          <w:sz w:val="32"/>
          <w:szCs w:val="32"/>
        </w:rPr>
        <w:t>③涉及多个省份或国（境）外（含港澳台地区），已经或可能造成严重危害或严重不良影响，经评估认为应当在国家层面采取应急措施应对的食品安全事件；</w:t>
      </w:r>
    </w:p>
    <w:p>
      <w:pPr>
        <w:pStyle w:val="3"/>
        <w:keepNext w:val="0"/>
        <w:keepLines w:val="0"/>
        <w:widowControl/>
        <w:suppressLineNumbers w:val="0"/>
        <w:ind w:left="0" w:firstLine="640"/>
        <w:rPr>
          <w:rFonts w:hint="eastAsia" w:ascii="仿宋_GB2312" w:eastAsia="仿宋_GB2312" w:cs="仿宋_GB2312"/>
          <w:color w:val="000000"/>
          <w:sz w:val="32"/>
          <w:szCs w:val="32"/>
        </w:rPr>
      </w:pPr>
      <w:r>
        <w:rPr>
          <w:rFonts w:hint="eastAsia" w:ascii="仿宋_GB2312" w:eastAsia="仿宋_GB2312" w:cs="仿宋_GB2312"/>
          <w:color w:val="000000"/>
          <w:sz w:val="32"/>
          <w:szCs w:val="32"/>
          <w:lang w:val="en-US" w:eastAsia="zh-CN"/>
        </w:rPr>
        <w:t>④国务院认定的其他特别重大级别食品安全突发事件。</w:t>
      </w:r>
    </w:p>
    <w:p>
      <w:pPr>
        <w:pStyle w:val="3"/>
        <w:keepNext w:val="0"/>
        <w:keepLines w:val="0"/>
        <w:widowControl/>
        <w:suppressLineNumbers w:val="0"/>
        <w:ind w:left="0" w:firstLine="640"/>
      </w:pP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）重大食品安全事件</w:t>
      </w:r>
    </w:p>
    <w:p>
      <w:pPr>
        <w:pStyle w:val="3"/>
        <w:keepNext w:val="0"/>
        <w:keepLines w:val="0"/>
        <w:widowControl/>
        <w:suppressLineNumbers w:val="0"/>
        <w:ind w:left="0" w:firstLine="640"/>
      </w:pPr>
      <w:r>
        <w:rPr>
          <w:rFonts w:hint="eastAsia" w:ascii="仿宋_GB2312" w:eastAsia="仿宋_GB2312" w:cs="仿宋_GB2312"/>
          <w:color w:val="000000"/>
          <w:sz w:val="32"/>
          <w:szCs w:val="32"/>
        </w:rPr>
        <w:t>符合下列情形之一的，为重大食品安全突发事件：</w:t>
      </w:r>
    </w:p>
    <w:p>
      <w:pPr>
        <w:pStyle w:val="3"/>
        <w:keepNext w:val="0"/>
        <w:keepLines w:val="0"/>
        <w:widowControl/>
        <w:suppressLineNumbers w:val="0"/>
        <w:ind w:left="0" w:firstLine="640"/>
      </w:pPr>
      <w:r>
        <w:rPr>
          <w:rFonts w:hint="eastAsia" w:ascii="仿宋_GB2312" w:eastAsia="仿宋_GB2312" w:cs="仿宋_GB2312"/>
          <w:color w:val="000000"/>
          <w:sz w:val="32"/>
          <w:szCs w:val="32"/>
        </w:rPr>
        <w:t>①受污染食品流入</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个以上市（州），造成或经评估认为可能造成对社会公众健康产生严重损害的食品安全突发事件；</w:t>
      </w:r>
    </w:p>
    <w:p>
      <w:pPr>
        <w:pStyle w:val="3"/>
        <w:keepNext w:val="0"/>
        <w:keepLines w:val="0"/>
        <w:widowControl/>
        <w:suppressLineNumbers w:val="0"/>
        <w:ind w:left="0" w:firstLine="640"/>
      </w:pPr>
      <w:r>
        <w:rPr>
          <w:rFonts w:hint="eastAsia" w:ascii="仿宋_GB2312" w:eastAsia="仿宋_GB2312" w:cs="仿宋_GB2312"/>
          <w:color w:val="000000"/>
          <w:sz w:val="32"/>
          <w:szCs w:val="32"/>
        </w:rPr>
        <w:t>②发生在我国首次出现的新的污染物引发的食品安全突发事件，造成严重健康损害后果，并有扩散趋势的；</w:t>
      </w:r>
    </w:p>
    <w:p>
      <w:pPr>
        <w:pStyle w:val="3"/>
        <w:keepNext w:val="0"/>
        <w:keepLines w:val="0"/>
        <w:widowControl/>
        <w:suppressLineNumbers w:val="0"/>
        <w:ind w:left="0" w:firstLine="640"/>
      </w:pPr>
      <w:r>
        <w:rPr>
          <w:rFonts w:hint="eastAsia" w:ascii="仿宋_GB2312" w:eastAsia="仿宋_GB2312" w:cs="仿宋_GB2312"/>
          <w:color w:val="000000"/>
          <w:sz w:val="32"/>
          <w:szCs w:val="32"/>
        </w:rPr>
        <w:t>③</w:t>
      </w:r>
      <w:r>
        <w:rPr>
          <w:rFonts w:hint="default" w:ascii="Times New Roman" w:hAnsi="Times New Roman" w:cs="Times New Roman"/>
          <w:color w:val="000000"/>
          <w:sz w:val="32"/>
          <w:szCs w:val="32"/>
        </w:rPr>
        <w:t>1</w:t>
      </w:r>
      <w:r>
        <w:rPr>
          <w:rFonts w:hint="eastAsia" w:ascii="仿宋_GB2312" w:eastAsia="仿宋_GB2312" w:cs="仿宋_GB2312"/>
          <w:color w:val="000000"/>
          <w:sz w:val="32"/>
          <w:szCs w:val="32"/>
        </w:rPr>
        <w:t xml:space="preserve">起食品安全突发事件涉及人数在 </w:t>
      </w:r>
      <w:r>
        <w:rPr>
          <w:rFonts w:hint="default" w:ascii="Times New Roman" w:hAnsi="Times New Roman" w:cs="Times New Roman"/>
          <w:color w:val="000000"/>
          <w:sz w:val="32"/>
          <w:szCs w:val="32"/>
        </w:rPr>
        <w:t>100</w:t>
      </w:r>
      <w:r>
        <w:rPr>
          <w:rFonts w:hint="eastAsia" w:ascii="仿宋_GB2312" w:eastAsia="仿宋_GB2312" w:cs="仿宋_GB2312"/>
          <w:color w:val="000000"/>
          <w:sz w:val="32"/>
          <w:szCs w:val="32"/>
        </w:rPr>
        <w:t xml:space="preserve">人以上并出现死亡病例；或出现 </w:t>
      </w:r>
      <w:r>
        <w:rPr>
          <w:rFonts w:hint="default" w:ascii="Times New Roman" w:hAnsi="Times New Roman" w:cs="Times New Roman"/>
          <w:color w:val="000000"/>
          <w:sz w:val="32"/>
          <w:szCs w:val="32"/>
        </w:rPr>
        <w:t>10</w:t>
      </w:r>
      <w:r>
        <w:rPr>
          <w:rFonts w:hint="eastAsia" w:ascii="仿宋_GB2312" w:eastAsia="仿宋_GB2312" w:cs="仿宋_GB2312"/>
          <w:color w:val="000000"/>
          <w:sz w:val="32"/>
          <w:szCs w:val="32"/>
        </w:rPr>
        <w:t>人以上、</w:t>
      </w:r>
      <w:r>
        <w:rPr>
          <w:rFonts w:hint="default" w:ascii="Times New Roman" w:hAnsi="Times New Roman" w:cs="Times New Roman"/>
          <w:color w:val="000000"/>
          <w:sz w:val="32"/>
          <w:szCs w:val="32"/>
        </w:rPr>
        <w:t>29</w:t>
      </w:r>
      <w:r>
        <w:rPr>
          <w:rFonts w:hint="eastAsia" w:ascii="仿宋_GB2312" w:eastAsia="仿宋_GB2312" w:cs="仿宋_GB2312"/>
          <w:color w:val="000000"/>
          <w:sz w:val="32"/>
          <w:szCs w:val="32"/>
        </w:rPr>
        <w:t>人以下死亡的；</w:t>
      </w:r>
    </w:p>
    <w:p>
      <w:pPr>
        <w:pStyle w:val="3"/>
        <w:keepNext w:val="0"/>
        <w:keepLines w:val="0"/>
        <w:widowControl/>
        <w:suppressLineNumbers w:val="0"/>
        <w:ind w:left="0" w:firstLine="640"/>
      </w:pPr>
      <w:r>
        <w:rPr>
          <w:rFonts w:hint="eastAsia" w:ascii="仿宋_GB2312" w:eastAsia="仿宋_GB2312" w:cs="仿宋_GB2312"/>
          <w:color w:val="000000"/>
          <w:sz w:val="32"/>
          <w:szCs w:val="32"/>
        </w:rPr>
        <w:t>④在四川省行政区域范围内已经或可能造成重大危害或重大不良影响，经评估认为应当在省级层面采取应急措施应对的食品安全事件；</w:t>
      </w:r>
    </w:p>
    <w:p>
      <w:pPr>
        <w:pStyle w:val="3"/>
        <w:keepNext w:val="0"/>
        <w:keepLines w:val="0"/>
        <w:widowControl/>
        <w:suppressLineNumbers w:val="0"/>
        <w:ind w:left="0" w:firstLine="640"/>
      </w:pPr>
      <w:r>
        <w:rPr>
          <w:rFonts w:hint="eastAsia" w:ascii="仿宋_GB2312" w:eastAsia="仿宋_GB2312" w:cs="仿宋_GB2312"/>
          <w:color w:val="000000"/>
          <w:sz w:val="32"/>
          <w:szCs w:val="32"/>
        </w:rPr>
        <w:t>⑤省政府认定的其他重大级别食品安全突发事件。</w:t>
      </w:r>
    </w:p>
    <w:p>
      <w:pPr>
        <w:pStyle w:val="3"/>
        <w:keepNext w:val="0"/>
        <w:keepLines w:val="0"/>
        <w:widowControl/>
        <w:suppressLineNumbers w:val="0"/>
        <w:ind w:left="0" w:firstLine="640"/>
      </w:pP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）较大食品安全事件</w:t>
      </w:r>
    </w:p>
    <w:p>
      <w:pPr>
        <w:pStyle w:val="3"/>
        <w:keepNext w:val="0"/>
        <w:keepLines w:val="0"/>
        <w:widowControl/>
        <w:suppressLineNumbers w:val="0"/>
        <w:ind w:left="0" w:firstLine="640"/>
      </w:pPr>
      <w:r>
        <w:rPr>
          <w:rFonts w:hint="eastAsia" w:ascii="仿宋_GB2312" w:eastAsia="仿宋_GB2312" w:cs="仿宋_GB2312"/>
          <w:color w:val="000000"/>
          <w:sz w:val="32"/>
          <w:szCs w:val="32"/>
        </w:rPr>
        <w:t>符合下列情形之一的，为较大食品安全突发事件：</w:t>
      </w:r>
    </w:p>
    <w:p>
      <w:pPr>
        <w:pStyle w:val="3"/>
        <w:keepNext w:val="0"/>
        <w:keepLines w:val="0"/>
        <w:widowControl/>
        <w:suppressLineNumbers w:val="0"/>
        <w:ind w:left="0" w:firstLine="640"/>
      </w:pPr>
      <w:r>
        <w:rPr>
          <w:rFonts w:hint="eastAsia" w:ascii="仿宋_GB2312" w:eastAsia="仿宋_GB2312" w:cs="仿宋_GB2312"/>
          <w:color w:val="000000"/>
          <w:sz w:val="32"/>
          <w:szCs w:val="32"/>
        </w:rPr>
        <w:t>①受污染食品流入</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个以上县（市），已造成严重健康损害后果的；</w:t>
      </w:r>
    </w:p>
    <w:p>
      <w:pPr>
        <w:pStyle w:val="3"/>
        <w:keepNext w:val="0"/>
        <w:keepLines w:val="0"/>
        <w:widowControl/>
        <w:suppressLineNumbers w:val="0"/>
        <w:ind w:left="0" w:firstLine="640"/>
      </w:pPr>
      <w:r>
        <w:rPr>
          <w:rFonts w:hint="eastAsia" w:ascii="仿宋_GB2312" w:eastAsia="仿宋_GB2312" w:cs="仿宋_GB2312"/>
          <w:color w:val="000000"/>
          <w:sz w:val="32"/>
          <w:szCs w:val="32"/>
        </w:rPr>
        <w:t>②</w:t>
      </w:r>
      <w:r>
        <w:rPr>
          <w:rFonts w:hint="default" w:ascii="Times New Roman" w:hAnsi="Times New Roman" w:cs="Times New Roman"/>
          <w:color w:val="000000"/>
          <w:sz w:val="32"/>
          <w:szCs w:val="32"/>
        </w:rPr>
        <w:t>1</w:t>
      </w:r>
      <w:r>
        <w:rPr>
          <w:rFonts w:hint="eastAsia" w:ascii="仿宋_GB2312" w:eastAsia="仿宋_GB2312" w:cs="仿宋_GB2312"/>
          <w:color w:val="000000"/>
          <w:sz w:val="32"/>
          <w:szCs w:val="32"/>
        </w:rPr>
        <w:t xml:space="preserve">起食品安全突发事件涉及人数在 </w:t>
      </w:r>
      <w:r>
        <w:rPr>
          <w:rFonts w:hint="default" w:ascii="Times New Roman" w:hAnsi="Times New Roman" w:cs="Times New Roman"/>
          <w:color w:val="000000"/>
          <w:sz w:val="32"/>
          <w:szCs w:val="32"/>
        </w:rPr>
        <w:t>100</w:t>
      </w:r>
      <w:r>
        <w:rPr>
          <w:rFonts w:hint="eastAsia" w:ascii="仿宋_GB2312" w:eastAsia="仿宋_GB2312" w:cs="仿宋_GB2312"/>
          <w:color w:val="000000"/>
          <w:sz w:val="32"/>
          <w:szCs w:val="32"/>
        </w:rPr>
        <w:t>人以上；或出现死亡病例的；</w:t>
      </w:r>
    </w:p>
    <w:p>
      <w:pPr>
        <w:pStyle w:val="3"/>
        <w:keepNext w:val="0"/>
        <w:keepLines w:val="0"/>
        <w:widowControl/>
        <w:suppressLineNumbers w:val="0"/>
        <w:ind w:left="0" w:firstLine="640"/>
      </w:pPr>
      <w:r>
        <w:rPr>
          <w:rFonts w:hint="eastAsia" w:ascii="仿宋_GB2312" w:eastAsia="仿宋_GB2312" w:cs="仿宋_GB2312"/>
          <w:color w:val="000000"/>
          <w:sz w:val="32"/>
          <w:szCs w:val="32"/>
        </w:rPr>
        <w:t>③在阿坝州行政区域范围内已经或可能造成较大危害或较大不良影响，经评估认为应当在州级层面采取应急措施应对的食品安全事件；</w:t>
      </w:r>
    </w:p>
    <w:p>
      <w:pPr>
        <w:pStyle w:val="3"/>
        <w:keepNext w:val="0"/>
        <w:keepLines w:val="0"/>
        <w:widowControl/>
        <w:suppressLineNumbers w:val="0"/>
        <w:ind w:left="0" w:firstLine="640"/>
      </w:pPr>
      <w:r>
        <w:rPr>
          <w:rFonts w:hint="eastAsia" w:ascii="仿宋_GB2312" w:eastAsia="仿宋_GB2312" w:cs="仿宋_GB2312"/>
          <w:color w:val="000000"/>
          <w:sz w:val="32"/>
          <w:szCs w:val="32"/>
        </w:rPr>
        <w:t>④州政府认定的其他较大级别食品安全突发事件。</w:t>
      </w:r>
    </w:p>
    <w:p>
      <w:pPr>
        <w:pStyle w:val="3"/>
        <w:keepNext w:val="0"/>
        <w:keepLines w:val="0"/>
        <w:widowControl/>
        <w:suppressLineNumbers w:val="0"/>
        <w:ind w:left="0" w:firstLine="640"/>
      </w:pP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4</w:t>
      </w:r>
      <w:r>
        <w:rPr>
          <w:rFonts w:hint="eastAsia" w:ascii="仿宋_GB2312" w:eastAsia="仿宋_GB2312" w:cs="仿宋_GB2312"/>
          <w:color w:val="000000"/>
          <w:sz w:val="32"/>
          <w:szCs w:val="32"/>
        </w:rPr>
        <w:t>）一般食品安全事件</w:t>
      </w:r>
    </w:p>
    <w:p>
      <w:pPr>
        <w:pStyle w:val="3"/>
        <w:keepNext w:val="0"/>
        <w:keepLines w:val="0"/>
        <w:widowControl/>
        <w:suppressLineNumbers w:val="0"/>
        <w:ind w:left="0" w:firstLine="640"/>
      </w:pPr>
      <w:r>
        <w:rPr>
          <w:rFonts w:hint="eastAsia" w:ascii="仿宋_GB2312" w:eastAsia="仿宋_GB2312" w:cs="仿宋_GB2312"/>
          <w:color w:val="000000"/>
          <w:sz w:val="32"/>
          <w:szCs w:val="32"/>
        </w:rPr>
        <w:t>符合下列情形之一的，为一般食品安全突发事件：</w:t>
      </w:r>
    </w:p>
    <w:p>
      <w:pPr>
        <w:pStyle w:val="3"/>
        <w:keepNext w:val="0"/>
        <w:keepLines w:val="0"/>
        <w:widowControl/>
        <w:suppressLineNumbers w:val="0"/>
        <w:ind w:left="0" w:firstLine="640"/>
      </w:pPr>
      <w:r>
        <w:rPr>
          <w:rFonts w:hint="eastAsia" w:ascii="仿宋_GB2312" w:eastAsia="仿宋_GB2312" w:cs="仿宋_GB2312"/>
          <w:color w:val="000000"/>
          <w:sz w:val="32"/>
          <w:szCs w:val="32"/>
        </w:rPr>
        <w:t>①存在健康损害的污染食品，已造成严重健康损害后果的；</w:t>
      </w:r>
    </w:p>
    <w:p>
      <w:pPr>
        <w:pStyle w:val="3"/>
        <w:keepNext w:val="0"/>
        <w:keepLines w:val="0"/>
        <w:widowControl/>
        <w:suppressLineNumbers w:val="0"/>
        <w:ind w:left="0" w:firstLine="640"/>
      </w:pPr>
      <w:r>
        <w:rPr>
          <w:rFonts w:hint="eastAsia" w:ascii="仿宋_GB2312" w:eastAsia="仿宋_GB2312" w:cs="仿宋_GB2312"/>
          <w:color w:val="000000"/>
          <w:sz w:val="32"/>
          <w:szCs w:val="32"/>
        </w:rPr>
        <w:t>②</w:t>
      </w:r>
      <w:r>
        <w:rPr>
          <w:rFonts w:hint="default" w:ascii="Times New Roman" w:hAnsi="Times New Roman" w:cs="Times New Roman"/>
          <w:color w:val="000000"/>
          <w:sz w:val="32"/>
          <w:szCs w:val="32"/>
        </w:rPr>
        <w:t>1</w:t>
      </w:r>
      <w:r>
        <w:rPr>
          <w:rFonts w:hint="eastAsia" w:ascii="仿宋_GB2312" w:eastAsia="仿宋_GB2312" w:cs="仿宋_GB2312"/>
          <w:color w:val="000000"/>
          <w:sz w:val="32"/>
          <w:szCs w:val="32"/>
        </w:rPr>
        <w:t xml:space="preserve">起食品安全突发事件涉及人数在 </w:t>
      </w:r>
      <w:r>
        <w:rPr>
          <w:rFonts w:hint="default" w:ascii="Times New Roman" w:hAnsi="Times New Roman" w:cs="Times New Roman"/>
          <w:color w:val="000000"/>
          <w:sz w:val="32"/>
          <w:szCs w:val="32"/>
        </w:rPr>
        <w:t>30</w:t>
      </w:r>
      <w:r>
        <w:rPr>
          <w:rFonts w:hint="eastAsia" w:ascii="仿宋_GB2312" w:eastAsia="仿宋_GB2312" w:cs="仿宋_GB2312"/>
          <w:color w:val="000000"/>
          <w:sz w:val="32"/>
          <w:szCs w:val="32"/>
        </w:rPr>
        <w:t>人以上、</w:t>
      </w:r>
      <w:r>
        <w:rPr>
          <w:rFonts w:hint="default" w:ascii="Times New Roman" w:hAnsi="Times New Roman" w:cs="Times New Roman"/>
          <w:color w:val="000000"/>
          <w:sz w:val="32"/>
          <w:szCs w:val="32"/>
        </w:rPr>
        <w:t>99</w:t>
      </w:r>
      <w:r>
        <w:rPr>
          <w:rFonts w:hint="eastAsia" w:ascii="仿宋_GB2312" w:eastAsia="仿宋_GB2312" w:cs="仿宋_GB2312"/>
          <w:color w:val="000000"/>
          <w:sz w:val="32"/>
          <w:szCs w:val="32"/>
        </w:rPr>
        <w:t>人以下，且未出现死亡病例的；</w:t>
      </w:r>
    </w:p>
    <w:p>
      <w:pPr>
        <w:pStyle w:val="3"/>
        <w:keepNext w:val="0"/>
        <w:keepLines w:val="0"/>
        <w:widowControl/>
        <w:suppressLineNumbers w:val="0"/>
        <w:ind w:left="0" w:firstLine="640"/>
      </w:pPr>
      <w:r>
        <w:rPr>
          <w:rFonts w:hint="eastAsia" w:ascii="仿宋_GB2312" w:eastAsia="仿宋_GB2312" w:cs="仿宋_GB2312"/>
          <w:color w:val="000000"/>
          <w:sz w:val="32"/>
          <w:szCs w:val="32"/>
        </w:rPr>
        <w:t>③在县级行政区域范围内已经或可能造成一般危害或一般不良影响，经评估认为应当在县级层面采取应急措施应对的食品安全事件；</w:t>
      </w:r>
    </w:p>
    <w:p>
      <w:pPr>
        <w:pStyle w:val="3"/>
        <w:keepNext w:val="0"/>
        <w:keepLines w:val="0"/>
        <w:widowControl/>
        <w:suppressLineNumbers w:val="0"/>
        <w:ind w:left="0" w:firstLine="640"/>
      </w:pPr>
      <w:r>
        <w:rPr>
          <w:rFonts w:hint="eastAsia" w:ascii="仿宋_GB2312" w:eastAsia="仿宋_GB2312" w:cs="仿宋_GB2312"/>
          <w:color w:val="000000"/>
          <w:sz w:val="32"/>
          <w:szCs w:val="32"/>
        </w:rPr>
        <w:t>④县级人民政府认定的其他一般级别食品安全突发事件。</w:t>
      </w:r>
    </w:p>
    <w:p>
      <w:pPr>
        <w:pStyle w:val="3"/>
        <w:keepNext w:val="0"/>
        <w:keepLines w:val="0"/>
        <w:widowControl/>
        <w:suppressLineNumbers w:val="0"/>
        <w:ind w:left="0" w:firstLine="640"/>
      </w:pPr>
      <w:r>
        <w:rPr>
          <w:rFonts w:hint="default" w:ascii="Times New Roman Bold" w:hAnsi="Times New Roman Bold" w:eastAsia="Times New Roman Bold" w:cs="Times New Roman Bold"/>
          <w:b/>
          <w:bCs/>
          <w:color w:val="000000"/>
          <w:sz w:val="32"/>
          <w:szCs w:val="32"/>
        </w:rPr>
        <w:t>1</w:t>
      </w:r>
      <w:r>
        <w:rPr>
          <w:rFonts w:hint="eastAsia" w:ascii="方正楷体_GBK" w:hAnsi="方正楷体_GBK" w:eastAsia="方正楷体_GBK" w:cs="方正楷体_GBK"/>
          <w:b/>
          <w:bCs/>
          <w:color w:val="000000"/>
          <w:sz w:val="32"/>
          <w:szCs w:val="32"/>
        </w:rPr>
        <w:t>.</w:t>
      </w:r>
      <w:r>
        <w:rPr>
          <w:rFonts w:hint="default" w:ascii="Times New Roman Bold" w:hAnsi="Times New Roman Bold" w:eastAsia="Times New Roman Bold" w:cs="Times New Roman Bold"/>
          <w:b/>
          <w:bCs/>
          <w:color w:val="000000"/>
          <w:sz w:val="32"/>
          <w:szCs w:val="32"/>
        </w:rPr>
        <w:t xml:space="preserve">5 </w:t>
      </w:r>
      <w:r>
        <w:rPr>
          <w:rFonts w:hint="eastAsia" w:ascii="方正楷体_GBK" w:hAnsi="方正楷体_GBK" w:eastAsia="方正楷体_GBK" w:cs="方正楷体_GBK"/>
          <w:b/>
          <w:bCs/>
          <w:color w:val="000000"/>
          <w:sz w:val="32"/>
          <w:szCs w:val="32"/>
        </w:rPr>
        <w:t>工作原则</w:t>
      </w:r>
    </w:p>
    <w:p>
      <w:pPr>
        <w:pStyle w:val="3"/>
        <w:keepNext w:val="0"/>
        <w:keepLines w:val="0"/>
        <w:widowControl/>
        <w:suppressLineNumbers w:val="0"/>
        <w:ind w:left="0" w:firstLine="640"/>
      </w:pPr>
      <w:r>
        <w:rPr>
          <w:rFonts w:hint="eastAsia" w:ascii="仿宋_GB2312" w:eastAsia="仿宋_GB2312" w:cs="仿宋_GB2312"/>
          <w:color w:val="000000"/>
          <w:sz w:val="32"/>
          <w:szCs w:val="32"/>
        </w:rPr>
        <w:t>（１）以人为本，控制危害。坚持把保障公众健康和生命安全作为应急处置的首要任务，最大限度减少食品安全突发事件造成的人员伤亡和健康损害。</w:t>
      </w:r>
    </w:p>
    <w:p>
      <w:pPr>
        <w:pStyle w:val="3"/>
        <w:keepNext w:val="0"/>
        <w:keepLines w:val="0"/>
        <w:widowControl/>
        <w:suppressLineNumbers w:val="0"/>
        <w:ind w:left="0" w:firstLine="640"/>
      </w:pPr>
      <w:r>
        <w:rPr>
          <w:rFonts w:hint="eastAsia" w:ascii="仿宋_GB2312" w:eastAsia="仿宋_GB2312" w:cs="仿宋_GB2312"/>
          <w:color w:val="000000"/>
          <w:sz w:val="32"/>
          <w:szCs w:val="32"/>
        </w:rPr>
        <w:t>（２）预防为主，防治并重。突出预防与应急相结合，常态与非常态相结合，加强食品安全风险监测、评估和预警，及时发现并消除食品安全突发事件苗头，防患于未然；食品安全突发事件发生后，县、</w:t>
      </w:r>
      <w:r>
        <w:rPr>
          <w:rFonts w:hint="eastAsia" w:ascii="仿宋_GB2312" w:eastAsia="仿宋_GB2312" w:cs="仿宋_GB2312"/>
          <w:color w:val="000000"/>
          <w:sz w:val="32"/>
          <w:szCs w:val="32"/>
          <w:lang w:eastAsia="zh-CN"/>
        </w:rPr>
        <w:t>镇</w:t>
      </w:r>
      <w:r>
        <w:rPr>
          <w:rFonts w:hint="eastAsia" w:ascii="仿宋_GB2312" w:eastAsia="仿宋_GB2312" w:cs="仿宋_GB2312"/>
          <w:color w:val="000000"/>
          <w:sz w:val="32"/>
          <w:szCs w:val="32"/>
        </w:rPr>
        <w:t>人民政府和有关部门应立即按照职责分工和预案要求果断处置。</w:t>
      </w:r>
    </w:p>
    <w:p>
      <w:pPr>
        <w:pStyle w:val="3"/>
        <w:keepNext w:val="0"/>
        <w:keepLines w:val="0"/>
        <w:widowControl/>
        <w:suppressLineNumbers w:val="0"/>
        <w:ind w:left="0" w:firstLine="640"/>
      </w:pPr>
      <w:r>
        <w:rPr>
          <w:rFonts w:hint="eastAsia" w:ascii="仿宋_GB2312" w:eastAsia="仿宋_GB2312" w:cs="仿宋_GB2312"/>
          <w:color w:val="000000"/>
          <w:sz w:val="32"/>
          <w:szCs w:val="32"/>
        </w:rPr>
        <w:t>（３）统一领导，分级负责。构建“统一领导、综合协调、分类管理、分级负责、属地为主”的应急管理体系，坚持属地先期处置、分级响应、层级联动，形成“信息互通、资源共享、快速响应、协同应对”的食品安全突发事件应急处置机制。</w:t>
      </w:r>
    </w:p>
    <w:p>
      <w:pPr>
        <w:pStyle w:val="3"/>
        <w:keepNext w:val="0"/>
        <w:keepLines w:val="0"/>
        <w:widowControl/>
        <w:suppressLineNumbers w:val="0"/>
        <w:ind w:left="0" w:firstLine="640"/>
      </w:pPr>
      <w:r>
        <w:rPr>
          <w:rFonts w:hint="eastAsia" w:ascii="仿宋_GB2312" w:eastAsia="仿宋_GB2312" w:cs="仿宋_GB2312"/>
          <w:color w:val="000000"/>
          <w:sz w:val="32"/>
          <w:szCs w:val="32"/>
        </w:rPr>
        <w:t>（４）科学评估，依法处置。利用科学手段和技术装备，发</w:t>
      </w:r>
    </w:p>
    <w:p>
      <w:pPr>
        <w:keepNext w:val="0"/>
        <w:keepLines w:val="0"/>
        <w:widowControl/>
        <w:suppressLineNumbers w:val="0"/>
        <w:jc w:val="center"/>
      </w:pPr>
      <w:r>
        <w:rPr>
          <w:rFonts w:hint="eastAsia" w:ascii="仿宋_GB2312" w:hAnsi="宋体" w:eastAsia="仿宋_GB2312" w:cs="仿宋_GB2312"/>
          <w:color w:val="000000"/>
          <w:kern w:val="0"/>
          <w:sz w:val="32"/>
          <w:szCs w:val="32"/>
          <w:lang w:val="en-US" w:eastAsia="zh-CN" w:bidi="ar"/>
        </w:rPr>
        <w:t>挥专业队伍作用，及时做好风险监测、研判、评估和预警等工作，</w:t>
      </w:r>
    </w:p>
    <w:p>
      <w:pPr>
        <w:pStyle w:val="3"/>
        <w:keepNext w:val="0"/>
        <w:keepLines w:val="0"/>
        <w:widowControl/>
        <w:suppressLineNumbers w:val="0"/>
      </w:pPr>
      <w:r>
        <w:rPr>
          <w:rFonts w:hint="eastAsia" w:ascii="仿宋_GB2312" w:eastAsia="仿宋_GB2312" w:cs="仿宋_GB2312"/>
          <w:color w:val="000000"/>
          <w:sz w:val="32"/>
          <w:szCs w:val="32"/>
        </w:rPr>
        <w:t>提高应对食品安全突发事件的水平和能力。依照法律法规和职能</w:t>
      </w:r>
    </w:p>
    <w:p>
      <w:pPr>
        <w:pStyle w:val="3"/>
        <w:keepNext w:val="0"/>
        <w:keepLines w:val="0"/>
        <w:widowControl/>
        <w:suppressLineNumbers w:val="0"/>
      </w:pPr>
      <w:r>
        <w:rPr>
          <w:rFonts w:hint="eastAsia" w:ascii="仿宋_GB2312" w:eastAsia="仿宋_GB2312" w:cs="仿宋_GB2312"/>
          <w:color w:val="000000"/>
          <w:sz w:val="32"/>
          <w:szCs w:val="32"/>
        </w:rPr>
        <w:t>职责要求，依法做好食品安全突发事件防范应对工作，及时公开</w:t>
      </w:r>
    </w:p>
    <w:p>
      <w:pPr>
        <w:pStyle w:val="3"/>
        <w:keepNext w:val="0"/>
        <w:keepLines w:val="0"/>
        <w:widowControl/>
        <w:suppressLineNumbers w:val="0"/>
      </w:pPr>
      <w:r>
        <w:rPr>
          <w:rFonts w:hint="eastAsia" w:ascii="仿宋_GB2312" w:eastAsia="仿宋_GB2312" w:cs="仿宋_GB2312"/>
          <w:color w:val="000000"/>
          <w:sz w:val="32"/>
          <w:szCs w:val="32"/>
        </w:rPr>
        <w:t>处理结果。</w:t>
      </w:r>
    </w:p>
    <w:p>
      <w:pPr>
        <w:pStyle w:val="3"/>
        <w:keepNext w:val="0"/>
        <w:keepLines w:val="0"/>
        <w:widowControl/>
        <w:suppressLineNumbers w:val="0"/>
        <w:ind w:left="0" w:firstLine="640"/>
      </w:pPr>
      <w:r>
        <w:rPr>
          <w:rFonts w:hint="eastAsia" w:ascii="仿宋_GB2312" w:eastAsia="仿宋_GB2312" w:cs="仿宋_GB2312"/>
          <w:color w:val="000000"/>
          <w:sz w:val="32"/>
          <w:szCs w:val="32"/>
        </w:rPr>
        <w:t>（5）快速反应，联防联控。建立快速响应机制，强化部门联动、区域联动、上下联动，压实生产经营单位主体责任、部门监管责任、地方属地责任，形成联防联控工作格局。</w:t>
      </w:r>
    </w:p>
    <w:p>
      <w:pPr>
        <w:pStyle w:val="3"/>
        <w:keepNext w:val="0"/>
        <w:keepLines w:val="0"/>
        <w:widowControl/>
        <w:suppressLineNumbers w:val="0"/>
        <w:ind w:left="0" w:firstLine="640"/>
      </w:pP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w:t>
      </w:r>
      <w:r>
        <w:rPr>
          <w:rFonts w:hint="default" w:ascii="方正黑体_GBK" w:hAnsi="方正黑体_GBK" w:eastAsia="方正黑体_GBK" w:cs="方正黑体_GBK"/>
          <w:color w:val="000000"/>
          <w:sz w:val="32"/>
          <w:szCs w:val="32"/>
        </w:rPr>
        <w:t>组织指挥体系</w:t>
      </w:r>
    </w:p>
    <w:p>
      <w:pPr>
        <w:pStyle w:val="3"/>
        <w:keepNext w:val="0"/>
        <w:keepLines w:val="0"/>
        <w:widowControl/>
        <w:suppressLineNumbers w:val="0"/>
        <w:ind w:left="0" w:firstLine="640"/>
      </w:pPr>
      <w:r>
        <w:rPr>
          <w:rFonts w:hint="default" w:ascii="Times New Roman Bold" w:hAnsi="Times New Roman Bold" w:eastAsia="Times New Roman Bold" w:cs="Times New Roman Bold"/>
          <w:b/>
          <w:bCs/>
          <w:color w:val="000000"/>
          <w:sz w:val="32"/>
          <w:szCs w:val="32"/>
        </w:rPr>
        <w:t>2</w:t>
      </w:r>
      <w:r>
        <w:rPr>
          <w:rFonts w:hint="eastAsia" w:ascii="方正楷体_GBK" w:hAnsi="方正楷体_GBK" w:eastAsia="方正楷体_GBK" w:cs="方正楷体_GBK"/>
          <w:b/>
          <w:bCs/>
          <w:color w:val="000000"/>
          <w:sz w:val="32"/>
          <w:szCs w:val="32"/>
        </w:rPr>
        <w:t>.</w:t>
      </w:r>
      <w:r>
        <w:rPr>
          <w:rFonts w:hint="default" w:ascii="Times New Roman Bold" w:hAnsi="Times New Roman Bold" w:eastAsia="Times New Roman Bold" w:cs="Times New Roman Bold"/>
          <w:b/>
          <w:bCs/>
          <w:color w:val="000000"/>
          <w:sz w:val="32"/>
          <w:szCs w:val="32"/>
        </w:rPr>
        <w:t xml:space="preserve">1 </w:t>
      </w:r>
      <w:r>
        <w:rPr>
          <w:rFonts w:hint="eastAsia" w:ascii="方正楷体_GBK" w:hAnsi="方正楷体_GBK" w:eastAsia="方正楷体_GBK" w:cs="方正楷体_GBK"/>
          <w:b/>
          <w:bCs/>
          <w:color w:val="000000"/>
          <w:sz w:val="32"/>
          <w:szCs w:val="32"/>
          <w:lang w:eastAsia="zh-CN"/>
        </w:rPr>
        <w:t>县</w:t>
      </w:r>
      <w:r>
        <w:rPr>
          <w:rFonts w:hint="eastAsia" w:ascii="方正楷体_GBK" w:hAnsi="方正楷体_GBK" w:eastAsia="方正楷体_GBK" w:cs="方正楷体_GBK"/>
          <w:b/>
          <w:bCs/>
          <w:color w:val="000000"/>
          <w:sz w:val="32"/>
          <w:szCs w:val="32"/>
        </w:rPr>
        <w:t>级组织指挥机构</w:t>
      </w:r>
    </w:p>
    <w:p>
      <w:pPr>
        <w:pStyle w:val="3"/>
        <w:keepNext w:val="0"/>
        <w:keepLines w:val="0"/>
        <w:widowControl/>
        <w:suppressLineNumbers w:val="0"/>
        <w:ind w:left="0" w:firstLine="640"/>
      </w:pPr>
      <w:r>
        <w:rPr>
          <w:rFonts w:hint="eastAsia" w:ascii="仿宋_GB2312" w:eastAsia="仿宋_GB2312" w:cs="仿宋_GB2312"/>
          <w:color w:val="000000"/>
          <w:sz w:val="32"/>
          <w:szCs w:val="32"/>
          <w:lang w:eastAsia="zh-CN"/>
        </w:rPr>
        <w:t>茂县</w:t>
      </w:r>
      <w:r>
        <w:rPr>
          <w:rFonts w:hint="eastAsia" w:ascii="仿宋_GB2312" w:eastAsia="仿宋_GB2312" w:cs="仿宋_GB2312"/>
          <w:color w:val="000000"/>
          <w:sz w:val="32"/>
          <w:szCs w:val="32"/>
        </w:rPr>
        <w:t>食品安全突发事件应急指挥部（以下简称</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指挥部）负责组织</w:t>
      </w:r>
      <w:r>
        <w:rPr>
          <w:rFonts w:hint="eastAsia" w:ascii="仿宋_GB2312" w:eastAsia="仿宋_GB2312" w:cs="仿宋_GB2312"/>
          <w:color w:val="000000"/>
          <w:sz w:val="32"/>
          <w:szCs w:val="32"/>
          <w:lang w:val="en-US" w:eastAsia="zh-CN"/>
        </w:rPr>
        <w:t>一般食品安全</w:t>
      </w:r>
      <w:r>
        <w:rPr>
          <w:rFonts w:hint="eastAsia" w:ascii="仿宋_GB2312" w:eastAsia="仿宋_GB2312" w:cs="仿宋_GB2312"/>
          <w:color w:val="000000"/>
          <w:sz w:val="32"/>
          <w:szCs w:val="32"/>
        </w:rPr>
        <w:t>突发事件</w:t>
      </w:r>
      <w:r>
        <w:rPr>
          <w:rFonts w:hint="eastAsia" w:ascii="仿宋_GB2312" w:eastAsia="仿宋_GB2312" w:cs="仿宋_GB2312"/>
          <w:color w:val="000000"/>
          <w:sz w:val="32"/>
          <w:szCs w:val="32"/>
          <w:lang w:val="en-US" w:eastAsia="zh-CN"/>
        </w:rPr>
        <w:t>及</w:t>
      </w:r>
      <w:r>
        <w:rPr>
          <w:rFonts w:hint="eastAsia" w:ascii="仿宋_GB2312" w:eastAsia="仿宋_GB2312" w:cs="仿宋_GB2312"/>
          <w:color w:val="000000"/>
          <w:sz w:val="32"/>
          <w:szCs w:val="32"/>
        </w:rPr>
        <w:t>非级别食品安全突发事件应急处置工作，</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市场监管局</w:t>
      </w:r>
      <w:r>
        <w:rPr>
          <w:rFonts w:hint="eastAsia" w:ascii="仿宋_GB2312" w:hAnsi="宋体" w:eastAsia="仿宋_GB2312" w:cs="仿宋_GB2312"/>
          <w:color w:val="000000"/>
          <w:sz w:val="32"/>
          <w:szCs w:val="32"/>
          <w:lang w:eastAsia="zh-CN"/>
        </w:rPr>
        <w:t>（茂县食品安全委员会办公室</w:t>
      </w:r>
      <w:r>
        <w:rPr>
          <w:rFonts w:hint="eastAsia" w:ascii="仿宋_GB2312" w:hAnsi="宋体" w:eastAsia="仿宋_GB2312" w:cs="仿宋_GB2312"/>
          <w:color w:val="000000"/>
          <w:sz w:val="32"/>
          <w:szCs w:val="32"/>
        </w:rPr>
        <w:t>，以下简称</w:t>
      </w:r>
      <w:r>
        <w:rPr>
          <w:rFonts w:hint="eastAsia" w:ascii="仿宋_GB2312" w:hAnsi="宋体" w:eastAsia="仿宋_GB2312" w:cs="仿宋_GB2312"/>
          <w:color w:val="000000"/>
          <w:sz w:val="32"/>
          <w:szCs w:val="32"/>
          <w:lang w:eastAsia="zh-CN"/>
        </w:rPr>
        <w:t>县</w:t>
      </w:r>
      <w:r>
        <w:rPr>
          <w:rFonts w:hint="eastAsia" w:ascii="仿宋_GB2312" w:hAnsi="宋体" w:eastAsia="仿宋_GB2312" w:cs="仿宋_GB2312"/>
          <w:color w:val="000000"/>
          <w:sz w:val="32"/>
          <w:szCs w:val="32"/>
        </w:rPr>
        <w:t>食安办</w:t>
      </w:r>
      <w:r>
        <w:rPr>
          <w:rFonts w:hint="eastAsia" w:ascii="仿宋_GB2312" w:hAnsi="宋体" w:eastAsia="仿宋_GB2312" w:cs="仿宋_GB2312"/>
          <w:color w:val="000000"/>
          <w:sz w:val="32"/>
          <w:szCs w:val="32"/>
          <w:lang w:eastAsia="zh-CN"/>
        </w:rPr>
        <w:t>）</w:t>
      </w:r>
      <w:r>
        <w:rPr>
          <w:rFonts w:hint="eastAsia" w:ascii="仿宋_GB2312" w:hAnsi="宋体" w:eastAsia="仿宋_GB2312" w:cs="仿宋_GB2312"/>
          <w:color w:val="000000"/>
          <w:sz w:val="32"/>
          <w:szCs w:val="32"/>
        </w:rPr>
        <w:t>牵头组织开展</w:t>
      </w:r>
      <w:r>
        <w:rPr>
          <w:rFonts w:hint="eastAsia" w:ascii="仿宋_GB2312" w:eastAsia="仿宋_GB2312" w:cs="仿宋_GB2312"/>
          <w:color w:val="000000"/>
          <w:sz w:val="32"/>
          <w:szCs w:val="32"/>
        </w:rPr>
        <w:t>应急处置和调查处理工作。事发地</w:t>
      </w:r>
      <w:r>
        <w:rPr>
          <w:rFonts w:hint="eastAsia" w:ascii="仿宋_GB2312" w:eastAsia="仿宋_GB2312" w:cs="仿宋_GB2312"/>
          <w:color w:val="000000"/>
          <w:sz w:val="32"/>
          <w:szCs w:val="32"/>
          <w:lang w:eastAsia="zh-CN"/>
        </w:rPr>
        <w:t>镇</w:t>
      </w:r>
      <w:r>
        <w:rPr>
          <w:rFonts w:hint="eastAsia" w:ascii="仿宋_GB2312" w:eastAsia="仿宋_GB2312" w:cs="仿宋_GB2312"/>
          <w:color w:val="000000"/>
          <w:sz w:val="32"/>
          <w:szCs w:val="32"/>
        </w:rPr>
        <w:t>党委、政府及</w:t>
      </w:r>
      <w:r>
        <w:rPr>
          <w:rFonts w:hint="eastAsia" w:ascii="仿宋_GB2312" w:hAnsi="宋体" w:eastAsia="仿宋_GB2312" w:cs="仿宋_GB2312"/>
          <w:color w:val="000000"/>
          <w:sz w:val="32"/>
          <w:szCs w:val="32"/>
          <w:lang w:val="en-US" w:eastAsia="zh-CN"/>
        </w:rPr>
        <w:t>相关部门</w:t>
      </w:r>
      <w:r>
        <w:rPr>
          <w:rFonts w:hint="eastAsia" w:ascii="仿宋_GB2312" w:eastAsia="仿宋_GB2312" w:cs="仿宋_GB2312"/>
          <w:color w:val="000000"/>
          <w:sz w:val="32"/>
          <w:szCs w:val="32"/>
        </w:rPr>
        <w:t>在</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指挥部的统一领导下开展应对工作。</w:t>
      </w:r>
    </w:p>
    <w:p>
      <w:pPr>
        <w:pStyle w:val="3"/>
        <w:keepNext w:val="0"/>
        <w:keepLines w:val="0"/>
        <w:widowControl/>
        <w:suppressLineNumbers w:val="0"/>
        <w:ind w:left="0" w:firstLine="640"/>
      </w:pPr>
      <w:r>
        <w:rPr>
          <w:rFonts w:hint="default" w:ascii="Times New Roman Bold" w:hAnsi="Times New Roman Bold" w:eastAsia="Times New Roman Bold" w:cs="Times New Roman Bold"/>
          <w:b/>
          <w:bCs/>
          <w:color w:val="000000"/>
          <w:sz w:val="32"/>
          <w:szCs w:val="32"/>
        </w:rPr>
        <w:t>2</w:t>
      </w:r>
      <w:r>
        <w:rPr>
          <w:rFonts w:hint="eastAsia" w:ascii="方正楷体_GBK" w:hAnsi="方正楷体_GBK" w:eastAsia="方正楷体_GBK" w:cs="方正楷体_GBK"/>
          <w:b/>
          <w:bCs/>
          <w:color w:val="000000"/>
          <w:sz w:val="32"/>
          <w:szCs w:val="32"/>
        </w:rPr>
        <w:t>.</w:t>
      </w:r>
      <w:r>
        <w:rPr>
          <w:rFonts w:hint="default" w:ascii="Times New Roman Bold" w:hAnsi="Times New Roman Bold" w:eastAsia="Times New Roman Bold" w:cs="Times New Roman Bold"/>
          <w:b/>
          <w:bCs/>
          <w:color w:val="000000"/>
          <w:sz w:val="32"/>
          <w:szCs w:val="32"/>
        </w:rPr>
        <w:t xml:space="preserve">2 </w:t>
      </w:r>
      <w:r>
        <w:rPr>
          <w:rFonts w:hint="eastAsia" w:ascii="方正楷体_GBK" w:hAnsi="方正楷体_GBK" w:eastAsia="方正楷体_GBK" w:cs="方正楷体_GBK"/>
          <w:b/>
          <w:bCs/>
          <w:color w:val="000000"/>
          <w:sz w:val="32"/>
          <w:szCs w:val="32"/>
          <w:lang w:eastAsia="zh-CN"/>
        </w:rPr>
        <w:t>县</w:t>
      </w:r>
      <w:r>
        <w:rPr>
          <w:rFonts w:hint="eastAsia" w:ascii="方正楷体_GBK" w:hAnsi="方正楷体_GBK" w:eastAsia="方正楷体_GBK" w:cs="方正楷体_GBK"/>
          <w:b/>
          <w:bCs/>
          <w:color w:val="000000"/>
          <w:sz w:val="32"/>
          <w:szCs w:val="32"/>
        </w:rPr>
        <w:t>指挥部及办公室职责</w:t>
      </w:r>
    </w:p>
    <w:p>
      <w:pPr>
        <w:pStyle w:val="3"/>
        <w:keepNext w:val="0"/>
        <w:keepLines w:val="0"/>
        <w:widowControl/>
        <w:suppressLineNumbers w:val="0"/>
        <w:ind w:left="0" w:firstLine="640"/>
      </w:pP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指挥部实行指挥长负责制，由</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lang w:val="en-US" w:eastAsia="zh-CN"/>
        </w:rPr>
        <w:t>食安办副主任</w:t>
      </w:r>
      <w:r>
        <w:rPr>
          <w:rFonts w:hint="eastAsia" w:ascii="仿宋_GB2312" w:eastAsia="仿宋_GB2312" w:cs="仿宋_GB2312"/>
          <w:color w:val="000000"/>
          <w:sz w:val="32"/>
          <w:szCs w:val="32"/>
        </w:rPr>
        <w:t>担任指挥</w:t>
      </w:r>
      <w:r>
        <w:rPr>
          <w:rFonts w:hint="eastAsia" w:ascii="仿宋_GB2312" w:eastAsia="仿宋_GB2312" w:cs="仿宋_GB2312"/>
          <w:color w:val="000000"/>
          <w:sz w:val="32"/>
          <w:szCs w:val="32"/>
          <w:lang w:val="en-US" w:eastAsia="zh-CN"/>
        </w:rPr>
        <w:t>长，</w:t>
      </w:r>
      <w:r>
        <w:rPr>
          <w:rFonts w:hint="eastAsia" w:ascii="仿宋_GB2312" w:eastAsia="仿宋_GB2312" w:cs="仿宋_GB2312"/>
          <w:color w:val="000000"/>
          <w:sz w:val="32"/>
          <w:szCs w:val="32"/>
        </w:rPr>
        <w:t>统一领导、组织和指挥食品安全突发事件应急处置工作。发生特别重大、重大食品安全突发事件，</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政府在国务院、省政府</w:t>
      </w:r>
      <w:r>
        <w:rPr>
          <w:rFonts w:hint="eastAsia" w:ascii="仿宋_GB2312" w:eastAsia="仿宋_GB2312" w:cs="仿宋_GB2312"/>
          <w:color w:val="000000"/>
          <w:sz w:val="32"/>
          <w:szCs w:val="32"/>
          <w:lang w:eastAsia="zh-CN"/>
        </w:rPr>
        <w:t>、州政府</w:t>
      </w:r>
      <w:r>
        <w:rPr>
          <w:rFonts w:hint="eastAsia" w:ascii="仿宋_GB2312" w:eastAsia="仿宋_GB2312" w:cs="仿宋_GB2312"/>
          <w:color w:val="000000"/>
          <w:sz w:val="32"/>
          <w:szCs w:val="32"/>
        </w:rPr>
        <w:t>领导下开展应急处置工作。</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指挥部成员单位包</w:t>
      </w:r>
      <w:r>
        <w:rPr>
          <w:rFonts w:hint="eastAsia" w:ascii="仿宋_GB2312" w:hAnsi="宋体" w:eastAsia="仿宋_GB2312" w:cs="仿宋_GB2312"/>
          <w:color w:val="000000"/>
          <w:sz w:val="32"/>
          <w:szCs w:val="32"/>
          <w:lang w:eastAsia="zh-CN"/>
        </w:rPr>
        <w:t>括县食品安全委员会(以下简称食安委)成员单</w:t>
      </w:r>
      <w:r>
        <w:rPr>
          <w:rFonts w:hint="eastAsia" w:ascii="仿宋_GB2312" w:eastAsia="仿宋_GB2312" w:cs="仿宋_GB2312"/>
          <w:color w:val="000000"/>
          <w:sz w:val="32"/>
          <w:szCs w:val="32"/>
        </w:rPr>
        <w:t>位。</w:t>
      </w:r>
    </w:p>
    <w:p>
      <w:pPr>
        <w:pStyle w:val="3"/>
        <w:keepNext w:val="0"/>
        <w:keepLines w:val="0"/>
        <w:widowControl/>
        <w:suppressLineNumbers w:val="0"/>
        <w:ind w:left="0" w:firstLine="640"/>
      </w:pP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指挥部办公室设在</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市场监管局(</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食安办)，承担指挥部的日常工作，建立健全协作运行机制，确保快速反应、高效处置。办公室主任由</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食安办主任担任。</w:t>
      </w:r>
    </w:p>
    <w:p>
      <w:pPr>
        <w:pStyle w:val="3"/>
        <w:keepNext w:val="0"/>
        <w:keepLines w:val="0"/>
        <w:widowControl/>
        <w:suppressLineNumbers w:val="0"/>
        <w:ind w:left="0" w:firstLine="640"/>
      </w:pPr>
      <w:r>
        <w:rPr>
          <w:rFonts w:hint="eastAsia" w:ascii="仿宋_GB2312" w:eastAsia="仿宋_GB2312" w:cs="仿宋_GB2312"/>
          <w:color w:val="000000"/>
          <w:sz w:val="32"/>
          <w:szCs w:val="32"/>
        </w:rPr>
        <w:t>医疗、疾病预防控制、食品检验检测等相关技术机构作为食品安全突发事件应急处置技术支撑机构，在有关部门组织领导下统筹开展应急处置相关工作。</w:t>
      </w:r>
    </w:p>
    <w:p>
      <w:pPr>
        <w:pStyle w:val="3"/>
        <w:keepNext w:val="0"/>
        <w:keepLines w:val="0"/>
        <w:widowControl/>
        <w:suppressLineNumbers w:val="0"/>
        <w:ind w:left="0" w:firstLine="640"/>
      </w:pPr>
      <w:r>
        <w:rPr>
          <w:rFonts w:hint="default" w:ascii="Times New Roman Bold" w:hAnsi="Times New Roman Bold" w:eastAsia="Times New Roman Bold" w:cs="Times New Roman Bold"/>
          <w:b/>
          <w:bCs/>
          <w:color w:val="000000"/>
          <w:sz w:val="32"/>
          <w:szCs w:val="32"/>
        </w:rPr>
        <w:t>2</w:t>
      </w:r>
      <w:r>
        <w:rPr>
          <w:rFonts w:hint="eastAsia" w:ascii="方正楷体_GBK" w:hAnsi="方正楷体_GBK" w:eastAsia="方正楷体_GBK" w:cs="方正楷体_GBK"/>
          <w:b/>
          <w:bCs/>
          <w:color w:val="000000"/>
          <w:sz w:val="32"/>
          <w:szCs w:val="32"/>
        </w:rPr>
        <w:t>.</w:t>
      </w:r>
      <w:r>
        <w:rPr>
          <w:rFonts w:hint="default" w:ascii="Times New Roman Bold" w:hAnsi="Times New Roman Bold" w:eastAsia="Times New Roman Bold" w:cs="Times New Roman Bold"/>
          <w:b/>
          <w:bCs/>
          <w:color w:val="000000"/>
          <w:sz w:val="32"/>
          <w:szCs w:val="32"/>
        </w:rPr>
        <w:t xml:space="preserve">3 </w:t>
      </w:r>
      <w:r>
        <w:rPr>
          <w:rFonts w:hint="eastAsia" w:ascii="方正楷体_GBK" w:hAnsi="方正楷体_GBK" w:eastAsia="方正楷体_GBK" w:cs="方正楷体_GBK"/>
          <w:b/>
          <w:bCs/>
          <w:color w:val="000000"/>
          <w:sz w:val="32"/>
          <w:szCs w:val="32"/>
          <w:lang w:eastAsia="zh-CN"/>
        </w:rPr>
        <w:t>县</w:t>
      </w:r>
      <w:r>
        <w:rPr>
          <w:rFonts w:hint="eastAsia" w:ascii="方正楷体_GBK" w:hAnsi="方正楷体_GBK" w:eastAsia="方正楷体_GBK" w:cs="方正楷体_GBK"/>
          <w:b/>
          <w:bCs/>
          <w:color w:val="000000"/>
          <w:sz w:val="32"/>
          <w:szCs w:val="32"/>
        </w:rPr>
        <w:t>指挥部成员单位职责</w:t>
      </w:r>
    </w:p>
    <w:p>
      <w:pPr>
        <w:pStyle w:val="3"/>
        <w:keepNext w:val="0"/>
        <w:keepLines w:val="0"/>
        <w:widowControl/>
        <w:suppressLineNumbers w:val="0"/>
        <w:ind w:left="0" w:firstLine="640"/>
      </w:pPr>
      <w:r>
        <w:rPr>
          <w:rFonts w:hint="eastAsia" w:ascii="仿宋_GB2312" w:eastAsia="仿宋_GB2312" w:cs="仿宋_GB2312"/>
          <w:color w:val="000000"/>
          <w:sz w:val="32"/>
          <w:szCs w:val="32"/>
        </w:rPr>
        <w:t>各成员单位在</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指挥部统一领导下开展工作，实行分工负责、协同联动、</w:t>
      </w:r>
      <w:r>
        <w:rPr>
          <w:rFonts w:hint="eastAsia" w:ascii="仿宋_GB2312" w:eastAsia="仿宋_GB2312" w:cs="仿宋_GB2312"/>
          <w:color w:val="000000"/>
          <w:sz w:val="32"/>
          <w:szCs w:val="32"/>
          <w:lang w:eastAsia="zh-CN"/>
        </w:rPr>
        <w:t>行业</w:t>
      </w:r>
      <w:r>
        <w:rPr>
          <w:rFonts w:hint="eastAsia" w:ascii="仿宋_GB2312" w:eastAsia="仿宋_GB2312" w:cs="仿宋_GB2312"/>
          <w:color w:val="000000"/>
          <w:sz w:val="32"/>
          <w:szCs w:val="32"/>
        </w:rPr>
        <w:t>督导、全程闭环，积极参与应急救援、现场处置、调查溯源、舆情引导、善后保障等工作。具体职责是：</w:t>
      </w:r>
    </w:p>
    <w:p>
      <w:pPr>
        <w:pStyle w:val="3"/>
        <w:keepNext w:val="0"/>
        <w:keepLines w:val="0"/>
        <w:widowControl/>
        <w:suppressLineNumbers w:val="0"/>
        <w:ind w:left="0" w:firstLine="640"/>
      </w:pPr>
      <w:r>
        <w:rPr>
          <w:rFonts w:hint="eastAsia" w:ascii="仿宋_GB2312" w:eastAsia="仿宋_GB2312" w:cs="仿宋_GB2312"/>
          <w:color w:val="000000"/>
          <w:sz w:val="32"/>
          <w:szCs w:val="32"/>
        </w:rPr>
        <w:t>（１）</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食安办。负责指挥部办公室应急值守、信息汇总、综合协调、指令传达、督办落实等日常工作；按照权限负责发布或解除食品安全事件预警信息；按照规定首报、续报、终报向</w:t>
      </w:r>
      <w:r>
        <w:rPr>
          <w:rFonts w:hint="eastAsia" w:ascii="仿宋_GB2312" w:eastAsia="仿宋_GB2312" w:cs="仿宋_GB2312"/>
          <w:color w:val="000000"/>
          <w:sz w:val="32"/>
          <w:szCs w:val="32"/>
          <w:lang w:eastAsia="zh-CN"/>
        </w:rPr>
        <w:t>州</w:t>
      </w:r>
      <w:r>
        <w:rPr>
          <w:rFonts w:hint="eastAsia" w:ascii="仿宋_GB2312" w:eastAsia="仿宋_GB2312" w:cs="仿宋_GB2312"/>
          <w:color w:val="000000"/>
          <w:sz w:val="32"/>
          <w:szCs w:val="32"/>
        </w:rPr>
        <w:t>食安办及</w:t>
      </w:r>
      <w:r>
        <w:rPr>
          <w:rFonts w:hint="eastAsia" w:ascii="仿宋_GB2312" w:eastAsia="仿宋_GB2312" w:cs="仿宋_GB2312"/>
          <w:color w:val="000000"/>
          <w:sz w:val="32"/>
          <w:szCs w:val="32"/>
          <w:lang w:eastAsia="zh-CN"/>
        </w:rPr>
        <w:t>县人民</w:t>
      </w:r>
      <w:r>
        <w:rPr>
          <w:rFonts w:hint="eastAsia" w:ascii="仿宋_GB2312" w:eastAsia="仿宋_GB2312" w:cs="仿宋_GB2312"/>
          <w:color w:val="000000"/>
          <w:sz w:val="32"/>
          <w:szCs w:val="32"/>
        </w:rPr>
        <w:t>政府报告应急处置工作；监督、指导、协调</w:t>
      </w:r>
      <w:r>
        <w:rPr>
          <w:rFonts w:hint="eastAsia" w:ascii="仿宋_GB2312" w:eastAsia="仿宋_GB2312" w:cs="仿宋_GB2312"/>
          <w:color w:val="000000"/>
          <w:sz w:val="32"/>
          <w:szCs w:val="32"/>
          <w:lang w:eastAsia="zh-CN"/>
        </w:rPr>
        <w:t>一般</w:t>
      </w:r>
      <w:r>
        <w:rPr>
          <w:rFonts w:hint="eastAsia" w:ascii="仿宋_GB2312" w:eastAsia="仿宋_GB2312" w:cs="仿宋_GB2312"/>
          <w:color w:val="000000"/>
          <w:sz w:val="32"/>
          <w:szCs w:val="32"/>
        </w:rPr>
        <w:t>及以上食品安全突发事件处置及责任调查处理工作；统筹推进跨部门、跨区域信息共享，协调建立食品安全应急管理信息平台；组织开展全</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食品安全应急能力评估、预案管理和业务指导；完成</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指挥部交办的其他食品安全突发事件处置工作任务。</w:t>
      </w:r>
    </w:p>
    <w:p>
      <w:pPr>
        <w:pStyle w:val="3"/>
        <w:keepNext w:val="0"/>
        <w:keepLines w:val="0"/>
        <w:widowControl/>
        <w:suppressLineNumbers w:val="0"/>
        <w:ind w:left="0" w:firstLine="640"/>
      </w:pPr>
      <w:r>
        <w:rPr>
          <w:rFonts w:hint="eastAsia" w:ascii="仿宋_GB2312" w:eastAsia="仿宋_GB2312" w:cs="仿宋_GB2312"/>
          <w:color w:val="000000"/>
          <w:sz w:val="32"/>
          <w:szCs w:val="32"/>
        </w:rPr>
        <w:t>（２）</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委宣传部</w:t>
      </w:r>
      <w:r>
        <w:rPr>
          <w:rFonts w:hint="eastAsia" w:ascii="仿宋_GB2312" w:eastAsia="仿宋_GB2312" w:cs="仿宋_GB2312"/>
          <w:color w:val="000000"/>
          <w:sz w:val="32"/>
          <w:szCs w:val="32"/>
          <w:lang w:eastAsia="zh-CN"/>
        </w:rPr>
        <w:t>（县网信办）</w:t>
      </w:r>
      <w:r>
        <w:rPr>
          <w:rFonts w:hint="eastAsia" w:ascii="仿宋_GB2312" w:eastAsia="仿宋_GB2312" w:cs="仿宋_GB2312"/>
          <w:color w:val="000000"/>
          <w:sz w:val="32"/>
          <w:szCs w:val="32"/>
        </w:rPr>
        <w:t>。负责组织食品安全突发事件应急处置权威宣传、信息发布、政策解读、舆情监测和舆论引导，指导有关部门做好信息发布工作；负责把握食品安全事件网络宣传工作的正确导向，指导协调</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内网络平台做好食品安全突发事件的新闻报道；统筹管理新闻采访秩序，组织召开新闻发布会，主动回应社会关切；完成</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指挥部交办的其他食品安全突发事件处置工作任务。统筹指导事发单位(地区)做好食品安全事件网络舆情巡查、监测、研判、报告和源头处置工作；及时协调处置网络谣言、违法违规信息，维护网络信息传播秩序；完成</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指挥部交办的其他食品安全突发事件处置工作任务。</w:t>
      </w:r>
    </w:p>
    <w:p>
      <w:pPr>
        <w:pStyle w:val="3"/>
        <w:keepNext w:val="0"/>
        <w:keepLines w:val="0"/>
        <w:widowControl/>
        <w:suppressLineNumbers w:val="0"/>
        <w:ind w:left="0" w:firstLine="640"/>
      </w:pPr>
      <w:r>
        <w:rPr>
          <w:rFonts w:hint="eastAsia" w:ascii="仿宋_GB2312" w:hAnsi="宋体" w:eastAsia="仿宋_GB2312" w:cs="仿宋_GB2312"/>
          <w:color w:val="000000"/>
          <w:kern w:val="0"/>
          <w:sz w:val="32"/>
          <w:szCs w:val="32"/>
          <w:lang w:val="en-US" w:eastAsia="zh-CN" w:bidi="ar"/>
        </w:rPr>
        <w:t>（３）县发展改革局。</w:t>
      </w:r>
      <w:r>
        <w:rPr>
          <w:rFonts w:hint="eastAsia" w:ascii="仿宋_GB2312" w:eastAsia="仿宋_GB2312" w:cs="仿宋_GB2312"/>
          <w:color w:val="000000"/>
          <w:sz w:val="32"/>
          <w:szCs w:val="32"/>
        </w:rPr>
        <w:t>负责粮油储运和</w:t>
      </w:r>
      <w:r>
        <w:rPr>
          <w:rFonts w:hint="eastAsia" w:ascii="仿宋_GB2312" w:hAnsi="宋体" w:eastAsia="仿宋_GB2312" w:cs="仿宋_GB2312"/>
          <w:color w:val="000000"/>
          <w:kern w:val="0"/>
          <w:sz w:val="32"/>
          <w:szCs w:val="32"/>
          <w:lang w:val="en-US" w:eastAsia="zh-CN" w:bidi="ar"/>
        </w:rPr>
        <w:t>政策性用粮购销中粮油质量安全事件的预防控制、应急处置和调</w:t>
      </w:r>
      <w:r>
        <w:rPr>
          <w:rFonts w:hint="eastAsia" w:ascii="仿宋_GB2312" w:eastAsia="仿宋_GB2312" w:cs="仿宋_GB2312"/>
          <w:color w:val="000000"/>
          <w:sz w:val="32"/>
          <w:szCs w:val="32"/>
        </w:rPr>
        <w:t>查处理工作；配合食品安全监管部门做好应急规划衔接工作；负责统筹协调应急物资储备规划、产能和调度保障；完成</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指挥部交办的其他食品安全突发事件处置工作任务。</w:t>
      </w:r>
    </w:p>
    <w:p>
      <w:pPr>
        <w:pStyle w:val="3"/>
        <w:keepNext w:val="0"/>
        <w:keepLines w:val="0"/>
        <w:widowControl/>
        <w:suppressLineNumbers w:val="0"/>
        <w:ind w:left="0" w:firstLine="640"/>
      </w:pPr>
      <w:r>
        <w:rPr>
          <w:rFonts w:hint="eastAsia" w:ascii="仿宋_GB2312" w:eastAsia="仿宋_GB2312" w:cs="仿宋_GB2312"/>
          <w:color w:val="000000"/>
          <w:sz w:val="32"/>
          <w:szCs w:val="32"/>
        </w:rPr>
        <w:t>（４）</w:t>
      </w:r>
      <w:r>
        <w:rPr>
          <w:rFonts w:hint="eastAsia" w:ascii="仿宋_GB2312" w:hAnsi="宋体" w:eastAsia="仿宋_GB2312" w:cs="仿宋_GB2312"/>
          <w:color w:val="000000"/>
          <w:sz w:val="32"/>
          <w:szCs w:val="32"/>
          <w:lang w:eastAsia="zh-CN"/>
        </w:rPr>
        <w:t>县经信</w:t>
      </w:r>
      <w:r>
        <w:rPr>
          <w:rFonts w:hint="eastAsia" w:ascii="仿宋_GB2312" w:hAnsi="宋体" w:eastAsia="仿宋_GB2312" w:cs="仿宋_GB2312"/>
          <w:color w:val="000000"/>
          <w:sz w:val="32"/>
          <w:szCs w:val="32"/>
        </w:rPr>
        <w:t>局。</w:t>
      </w:r>
      <w:r>
        <w:rPr>
          <w:rFonts w:hint="eastAsia" w:ascii="仿宋_GB2312" w:eastAsia="仿宋_GB2312" w:cs="仿宋_GB2312"/>
          <w:color w:val="000000"/>
          <w:sz w:val="32"/>
          <w:szCs w:val="32"/>
        </w:rPr>
        <w:t>负责发生食品安全突发事件时生活必需品市场监测、货源组织、储备调度和保供稳价，保障主要生活必需品的市场供应工作；督促指导商超、餐饮、冷链、批发市场等商贸领域主体落实食品安全应急处置责任；“负责做好食品安全突发事件应急</w:t>
      </w:r>
      <w:r>
        <w:rPr>
          <w:rFonts w:hint="eastAsia" w:ascii="仿宋_GB2312" w:eastAsia="仿宋_GB2312" w:cs="仿宋_GB2312"/>
          <w:color w:val="auto"/>
          <w:sz w:val="32"/>
          <w:szCs w:val="32"/>
        </w:rPr>
        <w:t>处置</w:t>
      </w:r>
      <w:r>
        <w:rPr>
          <w:rFonts w:hint="eastAsia" w:ascii="仿宋_GB2312" w:eastAsia="仿宋_GB2312" w:cs="仿宋_GB2312"/>
          <w:color w:val="auto"/>
          <w:sz w:val="32"/>
          <w:szCs w:val="32"/>
          <w:lang w:val="en-US" w:eastAsia="zh-CN"/>
        </w:rPr>
        <w:t>物资</w:t>
      </w:r>
      <w:r>
        <w:rPr>
          <w:rFonts w:hint="eastAsia" w:ascii="仿宋_GB2312" w:eastAsia="仿宋_GB2312" w:cs="仿宋_GB2312"/>
          <w:color w:val="auto"/>
          <w:sz w:val="32"/>
          <w:szCs w:val="32"/>
        </w:rPr>
        <w:t>保障，</w:t>
      </w:r>
      <w:r>
        <w:rPr>
          <w:rFonts w:hint="eastAsia" w:ascii="仿宋_GB2312" w:eastAsia="仿宋_GB2312" w:cs="仿宋_GB2312"/>
          <w:color w:val="000000"/>
          <w:sz w:val="32"/>
          <w:szCs w:val="32"/>
        </w:rPr>
        <w:t>协调防护用品、消杀物资”；负责督促食品相关产品生产企业落实主体责任，配合开展问题产品管控；完成</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指挥部交办的其他食品安全突发事件处置工作任务。</w:t>
      </w:r>
    </w:p>
    <w:p>
      <w:pPr>
        <w:pStyle w:val="3"/>
        <w:keepNext w:val="0"/>
        <w:keepLines w:val="0"/>
        <w:widowControl/>
        <w:suppressLineNumbers w:val="0"/>
        <w:ind w:left="0" w:firstLine="640"/>
      </w:pPr>
      <w:r>
        <w:rPr>
          <w:rFonts w:hint="eastAsia" w:ascii="仿宋_GB2312" w:eastAsia="仿宋_GB2312" w:cs="仿宋_GB2312"/>
          <w:color w:val="000000"/>
          <w:sz w:val="32"/>
          <w:szCs w:val="32"/>
        </w:rPr>
        <w:t>（５）</w:t>
      </w:r>
      <w:r>
        <w:rPr>
          <w:rFonts w:hint="eastAsia" w:ascii="仿宋_GB2312" w:eastAsia="仿宋_GB2312" w:cs="仿宋_GB2312"/>
          <w:color w:val="000000"/>
          <w:sz w:val="32"/>
          <w:szCs w:val="32"/>
          <w:lang w:eastAsia="zh-CN"/>
        </w:rPr>
        <w:t>县教育</w:t>
      </w:r>
      <w:r>
        <w:rPr>
          <w:rFonts w:hint="eastAsia" w:ascii="仿宋_GB2312" w:eastAsia="仿宋_GB2312" w:cs="仿宋_GB2312"/>
          <w:color w:val="000000"/>
          <w:sz w:val="32"/>
          <w:szCs w:val="32"/>
        </w:rPr>
        <w:t>局。负责配合有关部门对教育部门管辖的学校、幼儿园、培训机构等发生的食品安全突发事件进行应急处置和调查处理；指导学校、幼儿园、培训机构等制定完善食品安全突发事件应急预案或处置方案；督促开展校园食品安全隐患排查、应急演练和宣传教育；负责涉校涉生人员安抚、秩序维护和舆情管控；完成</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指挥部交办的其他食品安全突发事件处置工作任务。</w:t>
      </w:r>
    </w:p>
    <w:p>
      <w:pPr>
        <w:pStyle w:val="3"/>
        <w:keepNext w:val="0"/>
        <w:keepLines w:val="0"/>
        <w:widowControl/>
        <w:suppressLineNumbers w:val="0"/>
        <w:ind w:left="0" w:firstLine="640"/>
      </w:pPr>
      <w:r>
        <w:rPr>
          <w:rFonts w:hint="eastAsia" w:ascii="仿宋_GB2312" w:hAnsi="宋体" w:eastAsia="仿宋_GB2312" w:cs="仿宋_GB2312"/>
          <w:color w:val="000000"/>
          <w:sz w:val="32"/>
          <w:szCs w:val="32"/>
        </w:rPr>
        <w:t>（６）</w:t>
      </w:r>
      <w:r>
        <w:rPr>
          <w:rFonts w:hint="eastAsia" w:ascii="仿宋_GB2312" w:hAnsi="宋体" w:eastAsia="仿宋_GB2312" w:cs="仿宋_GB2312"/>
          <w:color w:val="000000"/>
          <w:sz w:val="32"/>
          <w:szCs w:val="32"/>
          <w:lang w:eastAsia="zh-CN"/>
        </w:rPr>
        <w:t>县</w:t>
      </w:r>
      <w:r>
        <w:rPr>
          <w:rFonts w:hint="eastAsia" w:ascii="仿宋_GB2312" w:hAnsi="宋体" w:eastAsia="仿宋_GB2312" w:cs="仿宋_GB2312"/>
          <w:color w:val="000000"/>
          <w:sz w:val="32"/>
          <w:szCs w:val="32"/>
        </w:rPr>
        <w:t>科</w:t>
      </w:r>
      <w:r>
        <w:rPr>
          <w:rFonts w:hint="eastAsia" w:ascii="仿宋_GB2312" w:hAnsi="宋体" w:eastAsia="仿宋_GB2312" w:cs="仿宋_GB2312"/>
          <w:color w:val="000000"/>
          <w:sz w:val="32"/>
          <w:szCs w:val="32"/>
          <w:lang w:eastAsia="zh-CN"/>
        </w:rPr>
        <w:t>农</w:t>
      </w:r>
      <w:r>
        <w:rPr>
          <w:rFonts w:hint="eastAsia" w:ascii="仿宋_GB2312" w:hAnsi="宋体" w:eastAsia="仿宋_GB2312" w:cs="仿宋_GB2312"/>
          <w:color w:val="000000"/>
          <w:sz w:val="32"/>
          <w:szCs w:val="32"/>
        </w:rPr>
        <w:t>局。</w:t>
      </w:r>
      <w:r>
        <w:rPr>
          <w:rFonts w:hint="eastAsia" w:ascii="仿宋_GB2312" w:eastAsia="仿宋_GB2312" w:cs="仿宋_GB2312"/>
          <w:color w:val="000000"/>
          <w:sz w:val="32"/>
          <w:szCs w:val="32"/>
        </w:rPr>
        <w:t>负责食用农产品种植养殖环节、畜禽屠宰环节、水产品养殖环节和生鲜乳收购环节质量安全事件中违法行为的调查处理并依法采取封存、扣押、禁运、召回、无害化处理等必要的应急处置措施，防止或减轻社会危害；负责有关应急处置检测队伍建设，组织开展食用农产品抽样、检测、溯源、风险会商和评估，提出评估结论；牵头做好食用农产品产地准出、问题农产品源头管控；负责组织开展食品安全风险监测、溯源分析、快速检测、危害评估等关键性、实用性技术研发攻关，为突发事件处置提供技术支撑、专家支持和解决方案；完成</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指挥部交办的其他食品安全突发事件处置工作任务。</w:t>
      </w:r>
    </w:p>
    <w:p>
      <w:pPr>
        <w:pStyle w:val="3"/>
        <w:keepNext w:val="0"/>
        <w:keepLines w:val="0"/>
        <w:widowControl/>
        <w:suppressLineNumbers w:val="0"/>
        <w:ind w:left="0" w:firstLine="640"/>
      </w:pPr>
      <w:r>
        <w:rPr>
          <w:rFonts w:hint="eastAsia" w:ascii="仿宋_GB2312" w:eastAsia="仿宋_GB2312" w:cs="仿宋_GB2312"/>
          <w:color w:val="000000"/>
          <w:sz w:val="32"/>
          <w:szCs w:val="32"/>
        </w:rPr>
        <w:t>（７）</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民族宗教</w:t>
      </w:r>
      <w:r>
        <w:rPr>
          <w:rFonts w:hint="eastAsia" w:ascii="仿宋_GB2312" w:eastAsia="仿宋_GB2312" w:cs="仿宋_GB2312"/>
          <w:color w:val="000000"/>
          <w:sz w:val="32"/>
          <w:szCs w:val="32"/>
          <w:lang w:eastAsia="zh-CN"/>
        </w:rPr>
        <w:t>局</w:t>
      </w:r>
      <w:r>
        <w:rPr>
          <w:rFonts w:hint="eastAsia" w:ascii="仿宋_GB2312" w:eastAsia="仿宋_GB2312" w:cs="仿宋_GB2312"/>
          <w:color w:val="000000"/>
          <w:sz w:val="32"/>
          <w:szCs w:val="32"/>
        </w:rPr>
        <w:t>。负责配合相关部门参与宗教场所、宗教活动发生的食品安全事件的调查处理工作和信众疏导、社会稳定、风险防范工作；督促指导宗教团体、宗教场所开展食品安全</w:t>
      </w:r>
    </w:p>
    <w:p>
      <w:pPr>
        <w:keepNext w:val="0"/>
        <w:keepLines w:val="0"/>
        <w:widowControl/>
        <w:suppressLineNumbers w:val="0"/>
        <w:jc w:val="center"/>
      </w:pPr>
      <w:r>
        <w:rPr>
          <w:rFonts w:hint="eastAsia" w:ascii="仿宋_GB2312" w:hAnsi="宋体" w:eastAsia="仿宋_GB2312" w:cs="仿宋_GB2312"/>
          <w:color w:val="000000"/>
          <w:kern w:val="0"/>
          <w:sz w:val="32"/>
          <w:szCs w:val="32"/>
          <w:lang w:val="en-US" w:eastAsia="zh-CN" w:bidi="ar"/>
        </w:rPr>
        <w:t>宣传和隐患排查；完成县指挥部交办的其他食品安全突发事件处</w:t>
      </w:r>
    </w:p>
    <w:p>
      <w:pPr>
        <w:pStyle w:val="3"/>
        <w:keepNext w:val="0"/>
        <w:keepLines w:val="0"/>
        <w:widowControl/>
        <w:suppressLineNumbers w:val="0"/>
      </w:pPr>
      <w:r>
        <w:rPr>
          <w:rFonts w:hint="eastAsia" w:ascii="仿宋_GB2312" w:eastAsia="仿宋_GB2312" w:cs="仿宋_GB2312"/>
          <w:color w:val="000000"/>
          <w:sz w:val="32"/>
          <w:szCs w:val="32"/>
        </w:rPr>
        <w:t>置工作任务。</w:t>
      </w:r>
    </w:p>
    <w:p>
      <w:pPr>
        <w:pStyle w:val="3"/>
        <w:keepNext w:val="0"/>
        <w:keepLines w:val="0"/>
        <w:widowControl/>
        <w:numPr>
          <w:ilvl w:val="0"/>
          <w:numId w:val="1"/>
        </w:numPr>
        <w:suppressLineNumbers w:val="0"/>
        <w:ind w:left="0" w:firstLine="640"/>
        <w:rPr>
          <w:rFonts w:hint="eastAsia" w:ascii="仿宋_GB2312" w:eastAsia="仿宋_GB2312" w:cs="仿宋_GB2312"/>
          <w:color w:val="000000"/>
          <w:sz w:val="32"/>
          <w:szCs w:val="32"/>
        </w:rPr>
      </w:pP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公安局。负责食品安全突发事件现场治安管控、交通管制、人员疏散、秩序维护；对涉嫌生产、销售不符合安全标准食品、有毒有害食品等违法犯罪案件依法进行查处，提前介入、同步上案、深挖链条、严厉打击；依法打击造谣传谣、哄抬物价、聚众滋事等干扰应急处置行为；完成</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指挥部交办的其他食品安全突发事件处置工作任务。</w:t>
      </w:r>
    </w:p>
    <w:p>
      <w:pPr>
        <w:pStyle w:val="3"/>
        <w:keepNext w:val="0"/>
        <w:keepLines w:val="0"/>
        <w:widowControl/>
        <w:numPr>
          <w:ilvl w:val="0"/>
          <w:numId w:val="0"/>
        </w:numPr>
        <w:suppressLineNumbers w:val="0"/>
        <w:ind w:firstLine="640" w:firstLineChars="200"/>
        <w:jc w:val="left"/>
        <w:rPr>
          <w:rFonts w:hint="eastAsia" w:ascii="仿宋_GB2312" w:eastAsia="仿宋_GB2312" w:cs="仿宋_GB2312"/>
          <w:color w:val="000000"/>
          <w:sz w:val="32"/>
          <w:szCs w:val="32"/>
          <w:lang w:eastAsia="zh-CN"/>
        </w:rPr>
      </w:pPr>
      <w:r>
        <w:rPr>
          <w:rFonts w:hint="eastAsia" w:ascii="仿宋_GB2312" w:eastAsia="仿宋_GB2312" w:cs="仿宋_GB2312"/>
          <w:color w:val="000000"/>
          <w:sz w:val="32"/>
          <w:szCs w:val="32"/>
          <w:lang w:eastAsia="zh-CN"/>
        </w:rPr>
        <w:t>（９）县民政局。负责配合有关部门对养老机构、儿童福利机构、救助管理机构、殡葬服务机构的食品安全突发事件进行应急处置和调查处理；协助做好困难群众、受害人员临时救助、安置帮扶；完成县指挥部交办的其他食品安全突发事件处置工作任务。</w:t>
      </w:r>
    </w:p>
    <w:p>
      <w:pPr>
        <w:pStyle w:val="3"/>
        <w:keepNext w:val="0"/>
        <w:keepLines w:val="0"/>
        <w:widowControl/>
        <w:suppressLineNumbers w:val="0"/>
        <w:ind w:firstLine="640" w:firstLineChars="200"/>
      </w:pPr>
      <w:r>
        <w:rPr>
          <w:rFonts w:hint="eastAsia" w:ascii="仿宋_GB2312" w:eastAsia="仿宋_GB2312" w:cs="仿宋_GB2312"/>
          <w:color w:val="000000"/>
          <w:sz w:val="32"/>
          <w:szCs w:val="32"/>
        </w:rPr>
        <w:t>（10）</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应急管理局。负责督促指导食品安全突发事件应急预案修订与应急演练工作；协助统筹应急力量、应急资源、现场指挥协调和综合保障；参与突发事件应急处置评估和复盘总结；完成</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指挥部交办的其他食品安全突发事件处置工作任务。</w:t>
      </w:r>
    </w:p>
    <w:p>
      <w:pPr>
        <w:pStyle w:val="3"/>
        <w:keepNext w:val="0"/>
        <w:keepLines w:val="0"/>
        <w:widowControl/>
        <w:suppressLineNumbers w:val="0"/>
        <w:ind w:left="0" w:firstLine="640"/>
      </w:pPr>
      <w:r>
        <w:rPr>
          <w:rFonts w:hint="eastAsia" w:ascii="仿宋_GB2312" w:eastAsia="仿宋_GB2312" w:cs="仿宋_GB2312"/>
          <w:color w:val="000000"/>
          <w:sz w:val="32"/>
          <w:szCs w:val="32"/>
        </w:rPr>
        <w:t>（11）</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司法局。负责配合有关部门做好《中华人民共和国食品安全法》《中华人民共和国食品安全法实施条例》和应急管理法律法规的宣传普及等工作；提供应急处置法治保障、法律服</w:t>
      </w:r>
    </w:p>
    <w:p>
      <w:pPr>
        <w:keepNext w:val="0"/>
        <w:keepLines w:val="0"/>
        <w:widowControl/>
        <w:suppressLineNumbers w:val="0"/>
        <w:jc w:val="center"/>
      </w:pPr>
      <w:r>
        <w:rPr>
          <w:rFonts w:hint="eastAsia" w:ascii="仿宋_GB2312" w:hAnsi="宋体" w:eastAsia="仿宋_GB2312" w:cs="仿宋_GB2312"/>
          <w:color w:val="000000"/>
          <w:kern w:val="0"/>
          <w:sz w:val="32"/>
          <w:szCs w:val="32"/>
          <w:lang w:val="en-US" w:eastAsia="zh-CN" w:bidi="ar"/>
        </w:rPr>
        <w:t>务、矛盾纠纷调解指导；协助开展行政执法与刑事司法衔接相关</w:t>
      </w:r>
    </w:p>
    <w:p>
      <w:pPr>
        <w:pStyle w:val="3"/>
        <w:keepNext w:val="0"/>
        <w:keepLines w:val="0"/>
        <w:widowControl/>
        <w:suppressLineNumbers w:val="0"/>
      </w:pPr>
      <w:r>
        <w:rPr>
          <w:rFonts w:hint="eastAsia" w:ascii="仿宋_GB2312" w:eastAsia="仿宋_GB2312" w:cs="仿宋_GB2312"/>
          <w:color w:val="000000"/>
          <w:sz w:val="32"/>
          <w:szCs w:val="32"/>
        </w:rPr>
        <w:t>法治支撑；完成</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指挥部交办的其他食品安全突发事件处置工作</w:t>
      </w:r>
    </w:p>
    <w:p>
      <w:pPr>
        <w:pStyle w:val="3"/>
        <w:keepNext w:val="0"/>
        <w:keepLines w:val="0"/>
        <w:widowControl/>
        <w:suppressLineNumbers w:val="0"/>
      </w:pPr>
      <w:r>
        <w:rPr>
          <w:rFonts w:hint="eastAsia" w:ascii="仿宋_GB2312" w:eastAsia="仿宋_GB2312" w:cs="仿宋_GB2312"/>
          <w:color w:val="000000"/>
          <w:sz w:val="32"/>
          <w:szCs w:val="32"/>
        </w:rPr>
        <w:t>任务。</w:t>
      </w:r>
    </w:p>
    <w:p>
      <w:pPr>
        <w:pStyle w:val="3"/>
        <w:keepNext w:val="0"/>
        <w:keepLines w:val="0"/>
        <w:widowControl/>
        <w:suppressLineNumbers w:val="0"/>
        <w:ind w:left="0" w:firstLine="640"/>
      </w:pPr>
    </w:p>
    <w:p>
      <w:pPr>
        <w:pStyle w:val="3"/>
        <w:keepNext w:val="0"/>
        <w:keepLines w:val="0"/>
        <w:widowControl/>
        <w:suppressLineNumbers w:val="0"/>
        <w:ind w:left="0" w:firstLine="640"/>
      </w:pPr>
      <w:r>
        <w:rPr>
          <w:rFonts w:hint="eastAsia" w:ascii="仿宋_GB2312" w:eastAsia="仿宋_GB2312" w:cs="仿宋_GB2312"/>
          <w:color w:val="000000"/>
          <w:sz w:val="32"/>
          <w:szCs w:val="32"/>
        </w:rPr>
        <w:t>（12）</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财政局。负责统筹保障有关部门将食品安全突发事件应急处置、演练、监测、调查、宣教、物资储备等相关经费纳入部门综合预算予以保障，并加强资金使用、绩效、全过程监管；按规定及时拨付应急资金；完成</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指挥部交办的其他食品安全突发事件处置工作任务。</w:t>
      </w:r>
    </w:p>
    <w:p>
      <w:pPr>
        <w:pStyle w:val="3"/>
        <w:keepNext w:val="0"/>
        <w:keepLines w:val="0"/>
        <w:widowControl/>
        <w:suppressLineNumbers w:val="0"/>
        <w:ind w:left="0" w:firstLine="640"/>
      </w:pPr>
      <w:r>
        <w:rPr>
          <w:rFonts w:hint="eastAsia" w:ascii="仿宋_GB2312" w:eastAsia="仿宋_GB2312" w:cs="仿宋_GB2312"/>
          <w:color w:val="000000"/>
          <w:sz w:val="32"/>
          <w:szCs w:val="32"/>
        </w:rPr>
        <w:t>（13）</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生态环境局。负责食品安全突发事件引发次生突发环境事件的现场监测、污染源排查、环境风险评估，提出控制及消除污染建议；配合有关部门进行污染事件的调查处理；指导涉事场所、污染物无害化处置过程中的生态环境保护工作；完成</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指挥部交办的其他食品安全突发事件处置工作任务。</w:t>
      </w:r>
    </w:p>
    <w:p>
      <w:pPr>
        <w:pStyle w:val="3"/>
        <w:keepNext w:val="0"/>
        <w:keepLines w:val="0"/>
        <w:widowControl/>
        <w:suppressLineNumbers w:val="0"/>
        <w:ind w:firstLine="640" w:firstLineChars="200"/>
      </w:pPr>
      <w:r>
        <w:rPr>
          <w:rFonts w:hint="eastAsia" w:ascii="仿宋_GB2312" w:eastAsia="仿宋_GB2312" w:cs="仿宋_GB2312"/>
          <w:color w:val="000000"/>
          <w:sz w:val="32"/>
          <w:szCs w:val="32"/>
        </w:rPr>
        <w:t>（14）</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住建局。负责配合有关部门对建筑工地食堂、集中居住区、物业小区内食品经营相关场所的食品安全突发事件进行应急处置和调查处理，督促建筑业企业、物业服务企业开展相应的应急处置工作；督促落实工地食堂食品安全主体责任和隐患排查治理；完成</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指挥部交办的其他食品安全突发事件处置工作任务。</w:t>
      </w:r>
    </w:p>
    <w:p>
      <w:pPr>
        <w:pStyle w:val="3"/>
        <w:keepNext w:val="0"/>
        <w:keepLines w:val="0"/>
        <w:widowControl/>
        <w:suppressLineNumbers w:val="0"/>
        <w:ind w:left="0" w:firstLine="640"/>
      </w:pPr>
      <w:r>
        <w:rPr>
          <w:rFonts w:hint="eastAsia" w:ascii="仿宋_GB2312" w:eastAsia="仿宋_GB2312" w:cs="仿宋_GB2312"/>
          <w:color w:val="000000"/>
          <w:sz w:val="32"/>
          <w:szCs w:val="32"/>
        </w:rPr>
        <w:t>（15）</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交通运输局。负责会同公安交警部门做好食品安全</w:t>
      </w:r>
    </w:p>
    <w:p>
      <w:pPr>
        <w:keepNext w:val="0"/>
        <w:keepLines w:val="0"/>
        <w:widowControl/>
        <w:suppressLineNumbers w:val="0"/>
        <w:jc w:val="center"/>
      </w:pPr>
      <w:r>
        <w:rPr>
          <w:rFonts w:hint="eastAsia" w:ascii="仿宋_GB2312" w:hAnsi="宋体" w:eastAsia="仿宋_GB2312" w:cs="仿宋_GB2312"/>
          <w:color w:val="000000"/>
          <w:kern w:val="0"/>
          <w:sz w:val="32"/>
          <w:szCs w:val="32"/>
          <w:lang w:val="en-US" w:eastAsia="zh-CN" w:bidi="ar"/>
        </w:rPr>
        <w:t>突发事件应急处置中的公路保通畅通工作，协调运力优先保障救</w:t>
      </w:r>
    </w:p>
    <w:p>
      <w:pPr>
        <w:pStyle w:val="3"/>
        <w:keepNext w:val="0"/>
        <w:keepLines w:val="0"/>
        <w:widowControl/>
        <w:suppressLineNumbers w:val="0"/>
      </w:pPr>
      <w:r>
        <w:rPr>
          <w:rFonts w:hint="eastAsia" w:ascii="仿宋_GB2312" w:eastAsia="仿宋_GB2312" w:cs="仿宋_GB2312"/>
          <w:color w:val="000000"/>
          <w:sz w:val="32"/>
          <w:szCs w:val="32"/>
        </w:rPr>
        <w:t>援队伍、物资和病员运输；督促指导交通行业施工工地、交通运</w:t>
      </w:r>
    </w:p>
    <w:p>
      <w:pPr>
        <w:pStyle w:val="3"/>
        <w:keepNext w:val="0"/>
        <w:keepLines w:val="0"/>
        <w:widowControl/>
        <w:suppressLineNumbers w:val="0"/>
      </w:pPr>
      <w:r>
        <w:rPr>
          <w:rFonts w:hint="eastAsia" w:ascii="仿宋_GB2312" w:eastAsia="仿宋_GB2312" w:cs="仿宋_GB2312"/>
          <w:color w:val="000000"/>
          <w:sz w:val="32"/>
          <w:szCs w:val="32"/>
        </w:rPr>
        <w:t>输场站、冷链物流、客货运场站等物流运输环节落实食品安全主</w:t>
      </w:r>
    </w:p>
    <w:p>
      <w:pPr>
        <w:pStyle w:val="3"/>
        <w:keepNext w:val="0"/>
        <w:keepLines w:val="0"/>
        <w:widowControl/>
        <w:suppressLineNumbers w:val="0"/>
      </w:pPr>
      <w:r>
        <w:rPr>
          <w:rFonts w:hint="eastAsia" w:ascii="仿宋_GB2312" w:eastAsia="仿宋_GB2312" w:cs="仿宋_GB2312"/>
          <w:color w:val="000000"/>
          <w:sz w:val="32"/>
          <w:szCs w:val="32"/>
        </w:rPr>
        <w:t>体责任，强化工地食堂、交通沿线食品经营单位食品安全管理，</w:t>
      </w:r>
    </w:p>
    <w:p>
      <w:pPr>
        <w:pStyle w:val="3"/>
        <w:keepNext w:val="0"/>
        <w:keepLines w:val="0"/>
        <w:widowControl/>
        <w:suppressLineNumbers w:val="0"/>
      </w:pPr>
      <w:r>
        <w:rPr>
          <w:rFonts w:hint="eastAsia" w:ascii="仿宋_GB2312" w:eastAsia="仿宋_GB2312" w:cs="仿宋_GB2312"/>
          <w:color w:val="000000"/>
          <w:sz w:val="32"/>
          <w:szCs w:val="32"/>
        </w:rPr>
        <w:t>配合开展涉及交通行业领域的食品安全突发事件调查处置；协助</w:t>
      </w:r>
    </w:p>
    <w:p>
      <w:pPr>
        <w:pStyle w:val="3"/>
        <w:keepNext w:val="0"/>
        <w:keepLines w:val="0"/>
        <w:widowControl/>
        <w:suppressLineNumbers w:val="0"/>
      </w:pPr>
      <w:r>
        <w:rPr>
          <w:rFonts w:hint="eastAsia" w:ascii="仿宋_GB2312" w:eastAsia="仿宋_GB2312" w:cs="仿宋_GB2312"/>
          <w:color w:val="000000"/>
          <w:sz w:val="32"/>
          <w:szCs w:val="32"/>
        </w:rPr>
        <w:t>做好问题食品、涉疫食品运输环节管控、溯源协查；完成</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指挥</w:t>
      </w:r>
    </w:p>
    <w:p>
      <w:pPr>
        <w:pStyle w:val="3"/>
        <w:keepNext w:val="0"/>
        <w:keepLines w:val="0"/>
        <w:widowControl/>
        <w:suppressLineNumbers w:val="0"/>
      </w:pPr>
      <w:r>
        <w:rPr>
          <w:rFonts w:hint="eastAsia" w:ascii="仿宋_GB2312" w:eastAsia="仿宋_GB2312" w:cs="仿宋_GB2312"/>
          <w:color w:val="000000"/>
          <w:sz w:val="32"/>
          <w:szCs w:val="32"/>
        </w:rPr>
        <w:t>部交办的其他食品安全突发事件处置工作任务。</w:t>
      </w:r>
    </w:p>
    <w:p>
      <w:pPr>
        <w:pStyle w:val="3"/>
        <w:keepNext w:val="0"/>
        <w:keepLines w:val="0"/>
        <w:widowControl/>
        <w:suppressLineNumbers w:val="0"/>
        <w:ind w:left="0" w:firstLine="640"/>
      </w:pPr>
      <w:r>
        <w:rPr>
          <w:rFonts w:hint="eastAsia" w:ascii="仿宋_GB2312" w:eastAsia="仿宋_GB2312" w:cs="仿宋_GB2312"/>
          <w:color w:val="000000"/>
          <w:sz w:val="32"/>
          <w:szCs w:val="32"/>
        </w:rPr>
        <w:t>（16）</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卫健</w:t>
      </w:r>
      <w:r>
        <w:rPr>
          <w:rFonts w:hint="eastAsia" w:ascii="仿宋_GB2312" w:eastAsia="仿宋_GB2312" w:cs="仿宋_GB2312"/>
          <w:color w:val="000000"/>
          <w:sz w:val="32"/>
          <w:szCs w:val="32"/>
          <w:lang w:eastAsia="zh-CN"/>
        </w:rPr>
        <w:t>局</w:t>
      </w:r>
      <w:r>
        <w:rPr>
          <w:rFonts w:hint="eastAsia" w:ascii="仿宋_GB2312" w:eastAsia="仿宋_GB2312" w:cs="仿宋_GB2312"/>
          <w:color w:val="000000"/>
          <w:sz w:val="32"/>
          <w:szCs w:val="32"/>
        </w:rPr>
        <w:t>。负责组织开展伤病员医疗救治、心理干预、转运收治、重症保障等医疗卫生救援、流行病学调查、食品安全风险监测工作，以及向</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市场监管局通报食品安全风险预警信息；负责食源性疾病监测报告、卫生处理、健康宣教；完成</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指挥部交办的其他食品安全突发事件处置工作任务。</w:t>
      </w:r>
    </w:p>
    <w:p>
      <w:pPr>
        <w:pStyle w:val="3"/>
        <w:keepNext w:val="0"/>
        <w:keepLines w:val="0"/>
        <w:widowControl/>
        <w:suppressLineNumbers w:val="0"/>
        <w:ind w:left="0" w:firstLine="640"/>
      </w:pPr>
      <w:r>
        <w:rPr>
          <w:rFonts w:hint="eastAsia" w:ascii="仿宋_GB2312" w:eastAsia="仿宋_GB2312" w:cs="仿宋_GB2312"/>
          <w:color w:val="000000"/>
          <w:sz w:val="32"/>
          <w:szCs w:val="32"/>
        </w:rPr>
        <w:t>（17）</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文</w:t>
      </w:r>
      <w:r>
        <w:rPr>
          <w:rFonts w:hint="eastAsia" w:ascii="仿宋_GB2312" w:eastAsia="仿宋_GB2312" w:cs="仿宋_GB2312"/>
          <w:color w:val="000000"/>
          <w:sz w:val="32"/>
          <w:szCs w:val="32"/>
          <w:lang w:eastAsia="zh-CN"/>
        </w:rPr>
        <w:t>广体旅游</w:t>
      </w:r>
      <w:r>
        <w:rPr>
          <w:rFonts w:hint="eastAsia" w:ascii="仿宋_GB2312" w:eastAsia="仿宋_GB2312" w:cs="仿宋_GB2312"/>
          <w:color w:val="000000"/>
          <w:sz w:val="32"/>
          <w:szCs w:val="32"/>
        </w:rPr>
        <w:t>局。负责配合有关部门对 A 级旅游景区、星级酒店、民宿、旅行社、文化场馆、大型文体活动、运动会等赛事以及民族节日庆典活动等涉及的食品安全突发事件进行应急处置和调查处理；负责食品安全突发事件应急处置新闻报道工作中广播电视机构的相关管理协调工作；督促文旅行业开展食品安全隐患排查和应急处置；完成</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指挥部交办的其他食品安全突发事件处置工作任务。</w:t>
      </w:r>
    </w:p>
    <w:p>
      <w:pPr>
        <w:pStyle w:val="3"/>
        <w:keepNext w:val="0"/>
        <w:keepLines w:val="0"/>
        <w:widowControl/>
        <w:suppressLineNumbers w:val="0"/>
        <w:ind w:left="0" w:firstLine="640"/>
        <w:rPr>
          <w:rFonts w:hint="eastAsia" w:ascii="仿宋_GB2312" w:eastAsia="仿宋_GB2312" w:cs="仿宋_GB2312"/>
          <w:color w:val="000000"/>
          <w:sz w:val="32"/>
          <w:szCs w:val="32"/>
        </w:rPr>
      </w:pPr>
      <w:r>
        <w:rPr>
          <w:rFonts w:hint="eastAsia" w:ascii="仿宋_GB2312" w:eastAsia="仿宋_GB2312" w:cs="仿宋_GB2312"/>
          <w:color w:val="000000"/>
          <w:sz w:val="32"/>
          <w:szCs w:val="32"/>
        </w:rPr>
        <w:t>（18）</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市场监管局。负责食品生产、经营、餐饮服务全环节食品安全突发事件中违法行为的调查处理，负责食品包装材料、容器、食品生产经营工具等食品相关产品质量安全事件中生产加工环节违法行为的调查处理，依法采取责令停产、下架、封存、召回、销毁、限制从业等必要的应急处置措施，防止或者减轻社会危害；负责对食品安全突发事件发生单位主体资格、许可情况、追溯链条、责任主体进行调查处理；负责有关应急处置检测队伍建设；牵头组织事件调查、危害控制、综合协调、信息汇</w:t>
      </w:r>
      <w:r>
        <w:rPr>
          <w:rFonts w:hint="eastAsia" w:ascii="仿宋_GB2312" w:hAnsi="宋体" w:eastAsia="仿宋_GB2312" w:cs="仿宋_GB2312"/>
          <w:color w:val="000000"/>
          <w:kern w:val="0"/>
          <w:sz w:val="32"/>
          <w:szCs w:val="32"/>
          <w:lang w:val="en-US" w:eastAsia="zh-CN" w:bidi="ar"/>
        </w:rPr>
        <w:t>总和处置评估；完成</w:t>
      </w:r>
      <w:r>
        <w:rPr>
          <w:rFonts w:hint="eastAsia" w:ascii="仿宋_GB2312" w:eastAsia="仿宋_GB2312" w:cs="仿宋_GB2312"/>
          <w:color w:val="000000"/>
          <w:kern w:val="0"/>
          <w:sz w:val="32"/>
          <w:szCs w:val="32"/>
          <w:lang w:val="en-US" w:eastAsia="zh-CN" w:bidi="ar"/>
        </w:rPr>
        <w:t>县</w:t>
      </w:r>
      <w:r>
        <w:rPr>
          <w:rFonts w:hint="eastAsia" w:ascii="仿宋_GB2312" w:hAnsi="宋体" w:eastAsia="仿宋_GB2312" w:cs="仿宋_GB2312"/>
          <w:color w:val="000000"/>
          <w:kern w:val="0"/>
          <w:sz w:val="32"/>
          <w:szCs w:val="32"/>
          <w:lang w:val="en-US" w:eastAsia="zh-CN" w:bidi="ar"/>
        </w:rPr>
        <w:t>指挥部交办的其他食品安全突发事件处置</w:t>
      </w:r>
      <w:r>
        <w:rPr>
          <w:rFonts w:hint="eastAsia" w:ascii="仿宋_GB2312" w:eastAsia="仿宋_GB2312" w:cs="仿宋_GB2312"/>
          <w:color w:val="000000"/>
          <w:sz w:val="32"/>
          <w:szCs w:val="32"/>
        </w:rPr>
        <w:t>工作任务。</w:t>
      </w:r>
    </w:p>
    <w:p>
      <w:pPr>
        <w:pStyle w:val="3"/>
        <w:keepNext w:val="0"/>
        <w:keepLines w:val="0"/>
        <w:widowControl/>
        <w:suppressLineNumbers w:val="0"/>
        <w:ind w:left="0" w:firstLine="640"/>
        <w:rPr>
          <w:rFonts w:hint="eastAsia" w:ascii="仿宋_GB2312" w:eastAsia="仿宋_GB2312" w:cs="仿宋_GB2312"/>
          <w:color w:val="000000"/>
          <w:sz w:val="32"/>
          <w:szCs w:val="32"/>
          <w:lang w:eastAsia="zh-CN"/>
        </w:rPr>
      </w:pPr>
      <w:r>
        <w:rPr>
          <w:rFonts w:hint="eastAsia" w:ascii="仿宋_GB2312" w:eastAsia="仿宋_GB2312" w:cs="仿宋_GB2312"/>
          <w:color w:val="000000"/>
          <w:sz w:val="32"/>
          <w:szCs w:val="32"/>
          <w:lang w:eastAsia="zh-CN"/>
        </w:rPr>
        <w:t>（</w:t>
      </w:r>
      <w:r>
        <w:rPr>
          <w:rFonts w:hint="eastAsia" w:ascii="仿宋_GB2312" w:eastAsia="仿宋_GB2312" w:cs="仿宋_GB2312"/>
          <w:color w:val="000000"/>
          <w:sz w:val="32"/>
          <w:szCs w:val="32"/>
          <w:lang w:val="en-US" w:eastAsia="zh-CN"/>
        </w:rPr>
        <w:t>19</w:t>
      </w:r>
      <w:r>
        <w:rPr>
          <w:rFonts w:hint="eastAsia" w:ascii="仿宋_GB2312" w:eastAsia="仿宋_GB2312" w:cs="仿宋_GB2312"/>
          <w:color w:val="000000"/>
          <w:sz w:val="32"/>
          <w:szCs w:val="32"/>
          <w:lang w:eastAsia="zh-CN"/>
        </w:rPr>
        <w:t>）县综合执法局。负责食品生产加工环节、食品流通环节、餐饮服务环节及食盐引起的食品安全事件中违法行为的调查处理，并依法采取必要的应急处置措施，防止或者减轻社会影响和危害。</w:t>
      </w:r>
    </w:p>
    <w:p>
      <w:pPr>
        <w:pStyle w:val="3"/>
        <w:keepNext w:val="0"/>
        <w:keepLines w:val="0"/>
        <w:widowControl/>
        <w:suppressLineNumbers w:val="0"/>
        <w:ind w:left="0" w:firstLine="640"/>
        <w:rPr>
          <w:rFonts w:hint="eastAsia" w:ascii="仿宋_GB2312" w:eastAsia="仿宋_GB2312" w:cs="仿宋_GB2312"/>
          <w:color w:val="000000"/>
          <w:sz w:val="32"/>
          <w:szCs w:val="32"/>
        </w:rPr>
      </w:pPr>
      <w:r>
        <w:rPr>
          <w:rFonts w:hint="eastAsia" w:ascii="仿宋_GB2312" w:hAnsi="宋体" w:eastAsia="仿宋_GB2312" w:cs="仿宋_GB2312"/>
          <w:color w:val="000000"/>
          <w:sz w:val="32"/>
          <w:szCs w:val="32"/>
        </w:rPr>
        <w:t>（</w:t>
      </w:r>
      <w:r>
        <w:rPr>
          <w:rFonts w:hint="eastAsia" w:ascii="仿宋_GB2312" w:eastAsia="仿宋_GB2312" w:cs="仿宋_GB2312"/>
          <w:color w:val="000000"/>
          <w:sz w:val="32"/>
          <w:szCs w:val="32"/>
          <w:lang w:val="en-US" w:eastAsia="zh-CN"/>
        </w:rPr>
        <w:t>20</w:t>
      </w:r>
      <w:r>
        <w:rPr>
          <w:rFonts w:hint="eastAsia" w:ascii="仿宋_GB2312" w:hAnsi="宋体" w:eastAsia="仿宋_GB2312" w:cs="仿宋_GB2312"/>
          <w:color w:val="000000"/>
          <w:sz w:val="32"/>
          <w:szCs w:val="32"/>
        </w:rPr>
        <w:t>）</w:t>
      </w:r>
      <w:r>
        <w:rPr>
          <w:rFonts w:hint="eastAsia" w:ascii="仿宋_GB2312" w:hAnsi="宋体" w:eastAsia="仿宋_GB2312" w:cs="仿宋_GB2312"/>
          <w:color w:val="000000"/>
          <w:sz w:val="32"/>
          <w:szCs w:val="32"/>
          <w:lang w:eastAsia="zh-CN"/>
        </w:rPr>
        <w:t>县</w:t>
      </w:r>
      <w:r>
        <w:rPr>
          <w:rFonts w:hint="eastAsia" w:ascii="仿宋_GB2312" w:hAnsi="宋体" w:eastAsia="仿宋_GB2312" w:cs="仿宋_GB2312"/>
          <w:color w:val="000000"/>
          <w:sz w:val="32"/>
          <w:szCs w:val="32"/>
        </w:rPr>
        <w:t>供销社。</w:t>
      </w:r>
      <w:r>
        <w:rPr>
          <w:rFonts w:hint="eastAsia" w:ascii="仿宋_GB2312" w:eastAsia="仿宋_GB2312" w:cs="仿宋_GB2312"/>
          <w:color w:val="000000"/>
          <w:sz w:val="32"/>
          <w:szCs w:val="32"/>
        </w:rPr>
        <w:t>负责发生食品安全突发事件时供销社系统全资及控股企业的配送中心、经营网点、农产品市场、专业合作社的食品供应调度、质量管控、应急保供；配合开展农村地区、偏远地区问题食品排查和处置；完成</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指挥部交办的其他食品安全突发事件处置工作任务。</w:t>
      </w:r>
    </w:p>
    <w:p>
      <w:pPr>
        <w:pStyle w:val="3"/>
        <w:keepNext w:val="0"/>
        <w:keepLines w:val="0"/>
        <w:widowControl/>
        <w:suppressLineNumbers w:val="0"/>
        <w:ind w:left="0" w:firstLine="640"/>
        <w:rPr>
          <w:rFonts w:hint="default" w:ascii="仿宋_GB2312" w:eastAsia="仿宋_GB2312" w:cs="仿宋_GB2312"/>
          <w:color w:val="000000"/>
          <w:sz w:val="32"/>
          <w:szCs w:val="32"/>
          <w:lang w:val="en-US" w:eastAsia="zh-CN"/>
        </w:rPr>
      </w:pPr>
      <w:r>
        <w:rPr>
          <w:rFonts w:hint="eastAsia" w:ascii="仿宋_GB2312" w:eastAsia="仿宋_GB2312" w:cs="仿宋_GB2312"/>
          <w:color w:val="000000"/>
          <w:sz w:val="32"/>
          <w:szCs w:val="32"/>
          <w:lang w:eastAsia="zh-CN"/>
        </w:rPr>
        <w:t>（</w:t>
      </w:r>
      <w:r>
        <w:rPr>
          <w:rFonts w:hint="eastAsia" w:ascii="仿宋_GB2312" w:eastAsia="仿宋_GB2312" w:cs="仿宋_GB2312"/>
          <w:color w:val="000000"/>
          <w:sz w:val="32"/>
          <w:szCs w:val="32"/>
          <w:lang w:val="en-US" w:eastAsia="zh-CN"/>
        </w:rPr>
        <w:t>21</w:t>
      </w:r>
      <w:r>
        <w:rPr>
          <w:rFonts w:hint="eastAsia" w:ascii="仿宋_GB2312" w:eastAsia="仿宋_GB2312" w:cs="仿宋_GB2312"/>
          <w:color w:val="000000"/>
          <w:sz w:val="32"/>
          <w:szCs w:val="32"/>
          <w:lang w:eastAsia="zh-CN"/>
        </w:rPr>
        <w:t>）</w:t>
      </w:r>
      <w:r>
        <w:rPr>
          <w:rFonts w:hint="eastAsia" w:ascii="仿宋_GB2312" w:eastAsia="仿宋_GB2312" w:cs="仿宋_GB2312"/>
          <w:color w:val="000000"/>
          <w:sz w:val="32"/>
          <w:szCs w:val="32"/>
          <w:lang w:val="en-US" w:eastAsia="zh-CN"/>
        </w:rPr>
        <w:t>乡镇人民政府。履行属地管理责任，做好现场先期处置、人员摸排随访、群众安抚稳控；配合开展舆情管控、调查取证及物资保障；事后组织辖区餐饮、民宿等隐患排查整治；完成县指挥部交办的其他应急处置任务。</w:t>
      </w:r>
    </w:p>
    <w:p>
      <w:pPr>
        <w:pStyle w:val="3"/>
        <w:keepNext w:val="0"/>
        <w:keepLines w:val="0"/>
        <w:widowControl/>
        <w:suppressLineNumbers w:val="0"/>
        <w:ind w:left="0" w:firstLine="640"/>
      </w:pPr>
      <w:r>
        <w:rPr>
          <w:rFonts w:hint="default" w:ascii="Times New Roman Bold" w:hAnsi="Times New Roman Bold" w:eastAsia="Times New Roman Bold" w:cs="Times New Roman Bold"/>
          <w:b/>
          <w:bCs/>
          <w:color w:val="000000"/>
          <w:sz w:val="32"/>
          <w:szCs w:val="32"/>
        </w:rPr>
        <w:t>2</w:t>
      </w:r>
      <w:r>
        <w:rPr>
          <w:rFonts w:hint="eastAsia" w:ascii="方正楷体_GBK" w:hAnsi="方正楷体_GBK" w:eastAsia="方正楷体_GBK" w:cs="方正楷体_GBK"/>
          <w:b/>
          <w:bCs/>
          <w:color w:val="000000"/>
          <w:sz w:val="32"/>
          <w:szCs w:val="32"/>
        </w:rPr>
        <w:t>.</w:t>
      </w:r>
      <w:r>
        <w:rPr>
          <w:rFonts w:hint="default" w:ascii="Times New Roman Bold" w:hAnsi="Times New Roman Bold" w:eastAsia="Times New Roman Bold" w:cs="Times New Roman Bold"/>
          <w:b/>
          <w:bCs/>
          <w:color w:val="000000"/>
          <w:sz w:val="32"/>
          <w:szCs w:val="32"/>
        </w:rPr>
        <w:t>4</w:t>
      </w:r>
      <w:r>
        <w:rPr>
          <w:rFonts w:hint="eastAsia" w:ascii="方正楷体_GBK" w:hAnsi="方正楷体_GBK" w:eastAsia="方正楷体_GBK" w:cs="方正楷体_GBK"/>
          <w:b/>
          <w:bCs/>
          <w:color w:val="000000"/>
          <w:sz w:val="32"/>
          <w:szCs w:val="32"/>
          <w:lang w:eastAsia="zh-CN"/>
        </w:rPr>
        <w:t>县</w:t>
      </w:r>
      <w:r>
        <w:rPr>
          <w:rFonts w:hint="eastAsia" w:ascii="方正楷体_GBK" w:hAnsi="方正楷体_GBK" w:eastAsia="方正楷体_GBK" w:cs="方正楷体_GBK"/>
          <w:b/>
          <w:bCs/>
          <w:color w:val="000000"/>
          <w:sz w:val="32"/>
          <w:szCs w:val="32"/>
        </w:rPr>
        <w:t>指挥部专项工作组设置及职责</w:t>
      </w:r>
    </w:p>
    <w:p>
      <w:pPr>
        <w:pStyle w:val="3"/>
        <w:keepNext w:val="0"/>
        <w:keepLines w:val="0"/>
        <w:widowControl/>
        <w:suppressLineNumbers w:val="0"/>
        <w:ind w:left="0" w:firstLine="640"/>
      </w:pP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指挥部下设综合协调组、事件调查组、危害控制组、医疗救治组、检测评估组、维护稳定组、新闻宣传组、专家指导组等专项工作组，分别开展相关工作。如事件涉及较大范围经济赔偿</w:t>
      </w:r>
    </w:p>
    <w:p>
      <w:pPr>
        <w:keepNext w:val="0"/>
        <w:keepLines w:val="0"/>
        <w:widowControl/>
        <w:suppressLineNumbers w:val="0"/>
        <w:jc w:val="center"/>
      </w:pPr>
      <w:r>
        <w:rPr>
          <w:rFonts w:hint="eastAsia" w:ascii="仿宋_GB2312" w:hAnsi="宋体" w:eastAsia="仿宋_GB2312" w:cs="仿宋_GB2312"/>
          <w:color w:val="000000"/>
          <w:kern w:val="0"/>
          <w:sz w:val="32"/>
          <w:szCs w:val="32"/>
          <w:lang w:val="en-US" w:eastAsia="zh-CN" w:bidi="ar"/>
        </w:rPr>
        <w:t>问题，可单设民事赔偿组，民事赔偿组牵头部门由县指挥部临时</w:t>
      </w:r>
    </w:p>
    <w:p>
      <w:pPr>
        <w:pStyle w:val="3"/>
        <w:keepNext w:val="0"/>
        <w:keepLines w:val="0"/>
        <w:widowControl/>
        <w:suppressLineNumbers w:val="0"/>
      </w:pPr>
      <w:r>
        <w:rPr>
          <w:rFonts w:hint="eastAsia" w:ascii="仿宋_GB2312" w:eastAsia="仿宋_GB2312" w:cs="仿宋_GB2312"/>
          <w:color w:val="000000"/>
          <w:sz w:val="32"/>
          <w:szCs w:val="32"/>
        </w:rPr>
        <w:t>指定，指导事件发生地做好善后工作。各专项工作组在</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指挥部</w:t>
      </w:r>
    </w:p>
    <w:p>
      <w:pPr>
        <w:pStyle w:val="3"/>
        <w:keepNext w:val="0"/>
        <w:keepLines w:val="0"/>
        <w:widowControl/>
        <w:suppressLineNumbers w:val="0"/>
      </w:pPr>
      <w:r>
        <w:rPr>
          <w:rFonts w:hint="eastAsia" w:ascii="仿宋_GB2312" w:eastAsia="仿宋_GB2312" w:cs="仿宋_GB2312"/>
          <w:color w:val="000000"/>
          <w:sz w:val="32"/>
          <w:szCs w:val="32"/>
        </w:rPr>
        <w:t>的统一指挥下开展工作，随时向</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指挥部办公室报告工作开展情</w:t>
      </w:r>
    </w:p>
    <w:p>
      <w:pPr>
        <w:pStyle w:val="3"/>
        <w:keepNext w:val="0"/>
        <w:keepLines w:val="0"/>
        <w:widowControl/>
        <w:suppressLineNumbers w:val="0"/>
      </w:pPr>
      <w:r>
        <w:rPr>
          <w:rFonts w:hint="eastAsia" w:ascii="仿宋_GB2312" w:eastAsia="仿宋_GB2312" w:cs="仿宋_GB2312"/>
          <w:color w:val="000000"/>
          <w:sz w:val="32"/>
          <w:szCs w:val="32"/>
        </w:rPr>
        <w:t>况，必要时增加</w:t>
      </w:r>
      <w:r>
        <w:rPr>
          <w:rFonts w:hint="eastAsia" w:ascii="仿宋_GB2312" w:eastAsia="仿宋_GB2312" w:cs="仿宋_GB2312"/>
          <w:color w:val="000000"/>
          <w:sz w:val="32"/>
          <w:szCs w:val="32"/>
          <w:lang w:eastAsia="zh-CN"/>
        </w:rPr>
        <w:t>属地乡镇</w:t>
      </w:r>
      <w:r>
        <w:rPr>
          <w:rFonts w:hint="eastAsia" w:ascii="仿宋_GB2312" w:eastAsia="仿宋_GB2312" w:cs="仿宋_GB2312"/>
          <w:color w:val="000000"/>
          <w:sz w:val="32"/>
          <w:szCs w:val="32"/>
        </w:rPr>
        <w:t>和其他有关部门参加相关工作组，共同做好事件应对工作。</w:t>
      </w:r>
    </w:p>
    <w:p>
      <w:pPr>
        <w:pStyle w:val="3"/>
        <w:keepNext w:val="0"/>
        <w:keepLines w:val="0"/>
        <w:widowControl/>
        <w:suppressLineNumbers w:val="0"/>
        <w:ind w:left="0" w:firstLine="640"/>
      </w:pP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1</w:t>
      </w:r>
      <w:r>
        <w:rPr>
          <w:rFonts w:hint="eastAsia" w:ascii="仿宋_GB2312" w:eastAsia="仿宋_GB2312" w:cs="仿宋_GB2312"/>
          <w:color w:val="000000"/>
          <w:sz w:val="32"/>
          <w:szCs w:val="32"/>
        </w:rPr>
        <w:t>）综合协调组。由</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食安办牵头，会同</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发改革</w:t>
      </w:r>
      <w:r>
        <w:rPr>
          <w:rFonts w:hint="eastAsia" w:ascii="仿宋_GB2312" w:eastAsia="仿宋_GB2312" w:cs="仿宋_GB2312"/>
          <w:color w:val="000000"/>
          <w:sz w:val="32"/>
          <w:szCs w:val="32"/>
          <w:lang w:eastAsia="zh-CN"/>
        </w:rPr>
        <w:t>局</w:t>
      </w:r>
      <w:r>
        <w:rPr>
          <w:rFonts w:hint="eastAsia" w:ascii="仿宋_GB2312" w:eastAsia="仿宋_GB2312" w:cs="仿宋_GB2312"/>
          <w:color w:val="000000"/>
          <w:sz w:val="32"/>
          <w:szCs w:val="32"/>
        </w:rPr>
        <w:t>、</w:t>
      </w:r>
      <w:r>
        <w:rPr>
          <w:rFonts w:hint="eastAsia" w:ascii="仿宋_GB2312" w:eastAsia="仿宋_GB2312" w:cs="仿宋_GB2312"/>
          <w:color w:val="000000"/>
          <w:sz w:val="32"/>
          <w:szCs w:val="32"/>
          <w:lang w:eastAsia="zh-CN"/>
        </w:rPr>
        <w:t>县科</w:t>
      </w:r>
      <w:r>
        <w:rPr>
          <w:rFonts w:hint="eastAsia" w:ascii="仿宋_GB2312" w:eastAsia="仿宋_GB2312" w:cs="仿宋_GB2312"/>
          <w:color w:val="000000"/>
          <w:sz w:val="32"/>
          <w:szCs w:val="32"/>
        </w:rPr>
        <w:t>农局、</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卫健</w:t>
      </w:r>
      <w:r>
        <w:rPr>
          <w:rFonts w:hint="eastAsia" w:ascii="仿宋_GB2312" w:eastAsia="仿宋_GB2312" w:cs="仿宋_GB2312"/>
          <w:color w:val="000000"/>
          <w:sz w:val="32"/>
          <w:szCs w:val="32"/>
          <w:lang w:eastAsia="zh-CN"/>
        </w:rPr>
        <w:t>局</w:t>
      </w:r>
      <w:r>
        <w:rPr>
          <w:rFonts w:hint="eastAsia" w:ascii="仿宋_GB2312" w:eastAsia="仿宋_GB2312" w:cs="仿宋_GB2312"/>
          <w:color w:val="000000"/>
          <w:sz w:val="32"/>
          <w:szCs w:val="32"/>
        </w:rPr>
        <w:t>、</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民宗</w:t>
      </w:r>
      <w:r>
        <w:rPr>
          <w:rFonts w:hint="eastAsia" w:ascii="仿宋_GB2312" w:eastAsia="仿宋_GB2312" w:cs="仿宋_GB2312"/>
          <w:color w:val="000000"/>
          <w:sz w:val="32"/>
          <w:szCs w:val="32"/>
          <w:lang w:eastAsia="zh-CN"/>
        </w:rPr>
        <w:t>局</w:t>
      </w:r>
      <w:r>
        <w:rPr>
          <w:rFonts w:hint="eastAsia" w:ascii="仿宋_GB2312" w:eastAsia="仿宋_GB2312" w:cs="仿宋_GB2312"/>
          <w:color w:val="000000"/>
          <w:sz w:val="32"/>
          <w:szCs w:val="32"/>
        </w:rPr>
        <w:t>、</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市场监管局等，传达贯彻省委、省政府</w:t>
      </w:r>
      <w:r>
        <w:rPr>
          <w:rFonts w:hint="eastAsia" w:ascii="仿宋_GB2312" w:eastAsia="仿宋_GB2312" w:cs="仿宋_GB2312"/>
          <w:color w:val="000000"/>
          <w:sz w:val="32"/>
          <w:szCs w:val="32"/>
          <w:lang w:eastAsia="zh-CN"/>
        </w:rPr>
        <w:t>、州委、州政府、县委、县政府</w:t>
      </w:r>
      <w:r>
        <w:rPr>
          <w:rFonts w:hint="eastAsia" w:ascii="仿宋_GB2312" w:eastAsia="仿宋_GB2312" w:cs="仿宋_GB2312"/>
          <w:color w:val="000000"/>
          <w:sz w:val="32"/>
          <w:szCs w:val="32"/>
        </w:rPr>
        <w:t>领导指示批示精神，推动落实省食品安全委员会</w:t>
      </w:r>
      <w:r>
        <w:rPr>
          <w:rFonts w:hint="eastAsia" w:ascii="仿宋_GB2312" w:eastAsia="仿宋_GB2312" w:cs="仿宋_GB2312"/>
          <w:color w:val="000000"/>
          <w:sz w:val="32"/>
          <w:szCs w:val="32"/>
          <w:lang w:eastAsia="zh-CN"/>
        </w:rPr>
        <w:t>、州</w:t>
      </w:r>
      <w:r>
        <w:rPr>
          <w:rFonts w:hint="eastAsia" w:ascii="仿宋_GB2312" w:eastAsia="仿宋_GB2312" w:cs="仿宋_GB2312"/>
          <w:color w:val="000000"/>
          <w:sz w:val="32"/>
          <w:szCs w:val="32"/>
        </w:rPr>
        <w:t>食品安全委员会</w:t>
      </w:r>
      <w:r>
        <w:rPr>
          <w:rFonts w:hint="eastAsia" w:ascii="仿宋_GB2312" w:eastAsia="仿宋_GB2312" w:cs="仿宋_GB2312"/>
          <w:color w:val="000000"/>
          <w:sz w:val="32"/>
          <w:szCs w:val="32"/>
          <w:lang w:eastAsia="zh-CN"/>
        </w:rPr>
        <w:t>县委</w:t>
      </w:r>
      <w:r>
        <w:rPr>
          <w:rFonts w:hint="eastAsia" w:ascii="仿宋_GB2312" w:eastAsia="仿宋_GB2312" w:cs="仿宋_GB2312"/>
          <w:color w:val="000000"/>
          <w:sz w:val="32"/>
          <w:szCs w:val="32"/>
        </w:rPr>
        <w:t>、</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政府安排部署，做好食品安全突发事件处置综合协调工作。完成</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指挥部交办的其他任务。</w:t>
      </w:r>
    </w:p>
    <w:p>
      <w:pPr>
        <w:pStyle w:val="3"/>
        <w:keepNext w:val="0"/>
        <w:keepLines w:val="0"/>
        <w:widowControl/>
        <w:suppressLineNumbers w:val="0"/>
        <w:ind w:left="0" w:firstLine="640"/>
      </w:pP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）事件调查组。由</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市场监管局牵头，会同</w:t>
      </w:r>
      <w:r>
        <w:rPr>
          <w:rFonts w:hint="eastAsia" w:ascii="仿宋_GB2312" w:eastAsia="仿宋_GB2312" w:cs="仿宋_GB2312"/>
          <w:color w:val="000000"/>
          <w:sz w:val="32"/>
          <w:szCs w:val="32"/>
          <w:lang w:eastAsia="zh-CN"/>
        </w:rPr>
        <w:t>县文广体旅局</w:t>
      </w:r>
      <w:r>
        <w:rPr>
          <w:rFonts w:hint="eastAsia" w:ascii="仿宋_GB2312" w:eastAsia="仿宋_GB2312" w:cs="仿宋_GB2312"/>
          <w:color w:val="000000"/>
          <w:sz w:val="32"/>
          <w:szCs w:val="32"/>
        </w:rPr>
        <w:t>、</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公安局、</w:t>
      </w:r>
      <w:r>
        <w:rPr>
          <w:rFonts w:hint="eastAsia" w:ascii="仿宋_GB2312" w:eastAsia="仿宋_GB2312" w:cs="仿宋_GB2312"/>
          <w:color w:val="000000"/>
          <w:sz w:val="32"/>
          <w:szCs w:val="32"/>
          <w:lang w:eastAsia="zh-CN"/>
        </w:rPr>
        <w:t>县科农</w:t>
      </w:r>
      <w:r>
        <w:rPr>
          <w:rFonts w:hint="eastAsia" w:ascii="仿宋_GB2312" w:eastAsia="仿宋_GB2312" w:cs="仿宋_GB2312"/>
          <w:color w:val="000000"/>
          <w:sz w:val="32"/>
          <w:szCs w:val="32"/>
        </w:rPr>
        <w:t>局、</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卫健</w:t>
      </w:r>
      <w:r>
        <w:rPr>
          <w:rFonts w:hint="eastAsia" w:ascii="仿宋_GB2312" w:eastAsia="仿宋_GB2312" w:cs="仿宋_GB2312"/>
          <w:color w:val="000000"/>
          <w:sz w:val="32"/>
          <w:szCs w:val="32"/>
          <w:lang w:eastAsia="zh-CN"/>
        </w:rPr>
        <w:t>局</w:t>
      </w:r>
      <w:r>
        <w:rPr>
          <w:rFonts w:hint="eastAsia" w:ascii="仿宋_GB2312" w:eastAsia="仿宋_GB2312" w:cs="仿宋_GB2312"/>
          <w:color w:val="000000"/>
          <w:sz w:val="32"/>
          <w:szCs w:val="32"/>
        </w:rPr>
        <w:t>、</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民政局、</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住建局、</w:t>
      </w:r>
      <w:r>
        <w:rPr>
          <w:rFonts w:hint="eastAsia" w:ascii="仿宋_GB2312" w:eastAsia="仿宋_GB2312" w:cs="仿宋_GB2312"/>
          <w:color w:val="000000"/>
          <w:sz w:val="32"/>
          <w:szCs w:val="32"/>
          <w:lang w:eastAsia="zh-CN"/>
        </w:rPr>
        <w:t>县综合行政执法局</w:t>
      </w:r>
      <w:r>
        <w:rPr>
          <w:rFonts w:hint="eastAsia" w:ascii="仿宋_GB2312" w:eastAsia="仿宋_GB2312" w:cs="仿宋_GB2312"/>
          <w:color w:val="000000"/>
          <w:sz w:val="32"/>
          <w:szCs w:val="32"/>
        </w:rPr>
        <w:t>等部门，负责调查事件发生原因，评估事件影响；查清</w:t>
      </w:r>
      <w:r>
        <w:rPr>
          <w:rFonts w:hint="eastAsia" w:ascii="仿宋_GB2312" w:eastAsia="仿宋_GB2312" w:cs="仿宋_GB2312"/>
          <w:color w:val="000000"/>
          <w:sz w:val="32"/>
          <w:szCs w:val="32"/>
          <w:lang w:val="en-US" w:eastAsia="zh-CN"/>
        </w:rPr>
        <w:t>属地镇党委政府</w:t>
      </w:r>
      <w:r>
        <w:rPr>
          <w:rFonts w:hint="eastAsia" w:ascii="仿宋_GB2312" w:eastAsia="仿宋_GB2312" w:cs="仿宋_GB2312"/>
          <w:color w:val="000000"/>
          <w:sz w:val="32"/>
          <w:szCs w:val="32"/>
        </w:rPr>
        <w:t>和各职能部门、相关单位管理责任，提出应当追责问责的党员、干部以及监察对象建议名单及人员责任事实，移送纪检监察机关审查调查或问责调查；对涉嫌犯罪的，由</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公安局立案侦办。根据实际需要，事件调查组可以设置在事件发生地或派出部分人员赴现场开展事件调查。完成</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指挥部交办的其他任务。</w:t>
      </w:r>
    </w:p>
    <w:p>
      <w:pPr>
        <w:pStyle w:val="3"/>
        <w:keepNext w:val="0"/>
        <w:keepLines w:val="0"/>
        <w:widowControl/>
        <w:suppressLineNumbers w:val="0"/>
        <w:ind w:left="0" w:firstLine="640"/>
      </w:pP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）危害控制组。由</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市场监管局牵头，会同</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经信局、</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公安局、</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民政局、</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住建局、</w:t>
      </w:r>
      <w:r>
        <w:rPr>
          <w:rFonts w:hint="eastAsia" w:ascii="仿宋_GB2312" w:eastAsia="仿宋_GB2312" w:cs="仿宋_GB2312"/>
          <w:color w:val="000000"/>
          <w:sz w:val="32"/>
          <w:szCs w:val="32"/>
          <w:lang w:eastAsia="zh-CN"/>
        </w:rPr>
        <w:t>县科农</w:t>
      </w:r>
      <w:r>
        <w:rPr>
          <w:rFonts w:hint="eastAsia" w:ascii="仿宋_GB2312" w:eastAsia="仿宋_GB2312" w:cs="仿宋_GB2312"/>
          <w:color w:val="000000"/>
          <w:sz w:val="32"/>
          <w:szCs w:val="32"/>
        </w:rPr>
        <w:t>局、</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卫健</w:t>
      </w:r>
      <w:r>
        <w:rPr>
          <w:rFonts w:hint="eastAsia" w:ascii="仿宋_GB2312" w:eastAsia="仿宋_GB2312" w:cs="仿宋_GB2312"/>
          <w:color w:val="000000"/>
          <w:sz w:val="32"/>
          <w:szCs w:val="32"/>
          <w:lang w:eastAsia="zh-CN"/>
        </w:rPr>
        <w:t>局</w:t>
      </w:r>
      <w:r>
        <w:rPr>
          <w:rFonts w:hint="eastAsia" w:ascii="仿宋_GB2312" w:eastAsia="仿宋_GB2312" w:cs="仿宋_GB2312"/>
          <w:color w:val="000000"/>
          <w:sz w:val="32"/>
          <w:szCs w:val="32"/>
        </w:rPr>
        <w:t>、</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发改</w:t>
      </w:r>
      <w:r>
        <w:rPr>
          <w:rFonts w:hint="eastAsia" w:ascii="仿宋_GB2312" w:hAnsi="宋体" w:eastAsia="仿宋_GB2312" w:cs="仿宋_GB2312"/>
          <w:color w:val="000000"/>
          <w:sz w:val="32"/>
          <w:szCs w:val="32"/>
          <w:lang w:eastAsia="zh-CN"/>
        </w:rPr>
        <w:t>局</w:t>
      </w:r>
      <w:r>
        <w:rPr>
          <w:rFonts w:hint="eastAsia" w:ascii="仿宋_GB2312" w:hAnsi="宋体" w:eastAsia="仿宋_GB2312" w:cs="仿宋_GB2312"/>
          <w:color w:val="000000"/>
          <w:sz w:val="32"/>
          <w:szCs w:val="32"/>
          <w:lang w:val="en-US" w:eastAsia="zh-CN"/>
        </w:rPr>
        <w:t>、县综合行政执法局等部门</w:t>
      </w:r>
      <w:r>
        <w:rPr>
          <w:rFonts w:hint="eastAsia" w:ascii="仿宋_GB2312" w:hAnsi="宋体" w:eastAsia="仿宋_GB2312" w:cs="仿宋_GB2312"/>
          <w:color w:val="000000"/>
          <w:kern w:val="0"/>
          <w:sz w:val="32"/>
          <w:szCs w:val="32"/>
          <w:lang w:val="en-US" w:eastAsia="zh-CN" w:bidi="ar"/>
        </w:rPr>
        <w:t>，负责</w:t>
      </w:r>
      <w:r>
        <w:rPr>
          <w:rFonts w:hint="eastAsia" w:ascii="仿宋_GB2312" w:eastAsia="仿宋_GB2312" w:cs="仿宋_GB2312"/>
          <w:color w:val="000000"/>
          <w:sz w:val="32"/>
          <w:szCs w:val="32"/>
        </w:rPr>
        <w:t>召回、下架、封存有关食品、原料、食品添加剂及食品相关产品，严格控制流通渠道，防止危害蔓延扩大。对有关食品生产经营场所、问题食品污染区域和病害可能的传播区域实施消毒、防疫。完成</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指挥部交办的其他任务。</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pP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4</w:t>
      </w:r>
      <w:r>
        <w:rPr>
          <w:rFonts w:hint="eastAsia" w:ascii="仿宋_GB2312" w:eastAsia="仿宋_GB2312" w:cs="仿宋_GB2312"/>
          <w:color w:val="000000"/>
          <w:sz w:val="32"/>
          <w:szCs w:val="32"/>
        </w:rPr>
        <w:t>）医疗救治组。由</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卫健</w:t>
      </w:r>
      <w:r>
        <w:rPr>
          <w:rFonts w:hint="eastAsia" w:ascii="仿宋_GB2312" w:eastAsia="仿宋_GB2312" w:cs="仿宋_GB2312"/>
          <w:color w:val="000000"/>
          <w:sz w:val="32"/>
          <w:szCs w:val="32"/>
          <w:lang w:eastAsia="zh-CN"/>
        </w:rPr>
        <w:t>局</w:t>
      </w:r>
      <w:r>
        <w:rPr>
          <w:rFonts w:hint="eastAsia" w:ascii="仿宋_GB2312" w:eastAsia="仿宋_GB2312" w:cs="仿宋_GB2312"/>
          <w:color w:val="000000"/>
          <w:sz w:val="32"/>
          <w:szCs w:val="32"/>
        </w:rPr>
        <w:t>牵头，会同有关部门制定最佳救治方案，</w:t>
      </w:r>
      <w:r>
        <w:rPr>
          <w:rFonts w:hint="default" w:ascii="Times New Roman" w:hAnsi="Times New Roman" w:eastAsia="仿宋_GB2312" w:cs="Times New Roman"/>
          <w:sz w:val="32"/>
          <w:szCs w:val="32"/>
          <w:lang w:eastAsia="zh-CN"/>
        </w:rPr>
        <w:t>组织协调医疗机构，</w:t>
      </w:r>
      <w:r>
        <w:rPr>
          <w:rFonts w:hint="eastAsia" w:ascii="Times New Roman" w:hAnsi="Times New Roman" w:eastAsia="仿宋_GB2312" w:cs="Times New Roman"/>
          <w:sz w:val="32"/>
          <w:szCs w:val="32"/>
          <w:lang w:val="en-US" w:eastAsia="zh-CN"/>
        </w:rPr>
        <w:t>迅速</w:t>
      </w:r>
      <w:r>
        <w:rPr>
          <w:rFonts w:hint="eastAsia" w:ascii="仿宋_GB2312" w:eastAsia="仿宋_GB2312" w:cs="仿宋_GB2312"/>
          <w:color w:val="000000"/>
          <w:sz w:val="32"/>
          <w:szCs w:val="32"/>
        </w:rPr>
        <w:t>对健康受到危害的人员进行医疗救治</w:t>
      </w:r>
      <w:r>
        <w:rPr>
          <w:rFonts w:hint="eastAsia" w:ascii="仿宋_GB2312" w:eastAsia="仿宋_GB2312" w:cs="仿宋_GB2312"/>
          <w:color w:val="000000"/>
          <w:sz w:val="32"/>
          <w:szCs w:val="32"/>
          <w:lang w:eastAsia="zh-CN"/>
        </w:rPr>
        <w:t>，</w:t>
      </w:r>
      <w:r>
        <w:rPr>
          <w:rFonts w:hint="default" w:ascii="Times New Roman" w:hAnsi="Times New Roman" w:eastAsia="仿宋_GB2312" w:cs="Times New Roman"/>
          <w:sz w:val="32"/>
          <w:szCs w:val="32"/>
          <w:lang w:eastAsia="zh-CN"/>
        </w:rPr>
        <w:t>尽快查明致病原因，最大限度降低危害。</w:t>
      </w:r>
      <w:r>
        <w:rPr>
          <w:rFonts w:hint="eastAsia" w:ascii="仿宋_GB2312" w:eastAsia="仿宋_GB2312" w:cs="仿宋_GB2312"/>
          <w:color w:val="000000"/>
          <w:sz w:val="32"/>
          <w:szCs w:val="32"/>
        </w:rPr>
        <w:t>完成</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指挥部交办的其他任务。</w:t>
      </w:r>
    </w:p>
    <w:p>
      <w:pPr>
        <w:pStyle w:val="3"/>
        <w:keepNext w:val="0"/>
        <w:keepLines w:val="0"/>
        <w:widowControl/>
        <w:suppressLineNumbers w:val="0"/>
        <w:ind w:left="0" w:firstLine="640"/>
      </w:pP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5</w:t>
      </w:r>
      <w:r>
        <w:rPr>
          <w:rFonts w:hint="eastAsia" w:ascii="仿宋_GB2312" w:eastAsia="仿宋_GB2312" w:cs="仿宋_GB2312"/>
          <w:color w:val="000000"/>
          <w:sz w:val="32"/>
          <w:szCs w:val="32"/>
        </w:rPr>
        <w:t>）检测评估组。由</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市场监管局牵头，会</w:t>
      </w:r>
      <w:r>
        <w:rPr>
          <w:rFonts w:hint="eastAsia" w:ascii="仿宋_GB2312" w:eastAsia="仿宋_GB2312" w:cs="仿宋_GB2312"/>
          <w:color w:val="000000"/>
          <w:sz w:val="32"/>
          <w:szCs w:val="32"/>
          <w:lang w:val="en-US" w:eastAsia="zh-CN"/>
        </w:rPr>
        <w:t>同</w:t>
      </w:r>
      <w:r>
        <w:rPr>
          <w:rFonts w:hint="eastAsia" w:ascii="仿宋_GB2312" w:eastAsia="仿宋_GB2312" w:cs="仿宋_GB2312"/>
          <w:color w:val="000000"/>
          <w:sz w:val="32"/>
          <w:szCs w:val="32"/>
          <w:lang w:eastAsia="zh-CN"/>
        </w:rPr>
        <w:t>县科农局、县</w:t>
      </w:r>
      <w:r>
        <w:rPr>
          <w:rFonts w:hint="eastAsia" w:ascii="仿宋_GB2312" w:eastAsia="仿宋_GB2312" w:cs="仿宋_GB2312"/>
          <w:color w:val="000000"/>
          <w:sz w:val="32"/>
          <w:szCs w:val="32"/>
        </w:rPr>
        <w:t>生态环境局、</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卫健</w:t>
      </w:r>
      <w:r>
        <w:rPr>
          <w:rFonts w:hint="eastAsia" w:ascii="仿宋_GB2312" w:eastAsia="仿宋_GB2312" w:cs="仿宋_GB2312"/>
          <w:color w:val="000000"/>
          <w:sz w:val="32"/>
          <w:szCs w:val="32"/>
          <w:lang w:eastAsia="zh-CN"/>
        </w:rPr>
        <w:t>局</w:t>
      </w:r>
      <w:r>
        <w:rPr>
          <w:rFonts w:hint="eastAsia" w:ascii="仿宋_GB2312" w:eastAsia="仿宋_GB2312" w:cs="仿宋_GB2312"/>
          <w:color w:val="000000"/>
          <w:sz w:val="32"/>
          <w:szCs w:val="32"/>
        </w:rPr>
        <w:t>等，负责实施相关应急检测，综合分析各方检测数据，通过技术手段查找事件原因和评估事件发展趋势，分析评估事件后果，为制定应急处置方案和采取控制措施提供参考。检测评估结果及时报告</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指挥部及办公室。完成</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指挥部交办的其他任务。</w:t>
      </w:r>
    </w:p>
    <w:p>
      <w:pPr>
        <w:pStyle w:val="3"/>
        <w:keepNext w:val="0"/>
        <w:keepLines w:val="0"/>
        <w:widowControl/>
        <w:suppressLineNumbers w:val="0"/>
        <w:ind w:left="0" w:firstLine="640"/>
      </w:pP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6</w:t>
      </w:r>
      <w:r>
        <w:rPr>
          <w:rFonts w:hint="eastAsia" w:ascii="仿宋_GB2312" w:eastAsia="仿宋_GB2312" w:cs="仿宋_GB2312"/>
          <w:color w:val="000000"/>
          <w:sz w:val="32"/>
          <w:szCs w:val="32"/>
        </w:rPr>
        <w:t>）维护稳定组。由</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公安局牵头，会同</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委宣传部、</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经</w:t>
      </w:r>
      <w:r>
        <w:rPr>
          <w:rFonts w:hint="eastAsia" w:ascii="仿宋_GB2312" w:eastAsia="仿宋_GB2312" w:cs="仿宋_GB2312"/>
          <w:color w:val="000000"/>
          <w:sz w:val="32"/>
          <w:szCs w:val="32"/>
          <w:lang w:eastAsia="zh-CN"/>
        </w:rPr>
        <w:t>信</w:t>
      </w:r>
      <w:r>
        <w:rPr>
          <w:rFonts w:hint="eastAsia" w:ascii="仿宋_GB2312" w:eastAsia="仿宋_GB2312" w:cs="仿宋_GB2312"/>
          <w:color w:val="000000"/>
          <w:sz w:val="32"/>
          <w:szCs w:val="32"/>
        </w:rPr>
        <w:t>局、</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市场监管局、</w:t>
      </w:r>
      <w:r>
        <w:rPr>
          <w:rFonts w:hint="eastAsia" w:ascii="仿宋_GB2312" w:hAnsi="宋体" w:eastAsia="仿宋_GB2312" w:cs="仿宋_GB2312"/>
          <w:color w:val="000000"/>
          <w:sz w:val="32"/>
          <w:szCs w:val="32"/>
          <w:lang w:eastAsia="zh-CN"/>
        </w:rPr>
        <w:t>县</w:t>
      </w:r>
      <w:r>
        <w:rPr>
          <w:rFonts w:hint="eastAsia" w:ascii="仿宋_GB2312" w:hAnsi="宋体" w:eastAsia="仿宋_GB2312" w:cs="仿宋_GB2312"/>
          <w:color w:val="000000"/>
          <w:sz w:val="32"/>
          <w:szCs w:val="32"/>
        </w:rPr>
        <w:t>供销社</w:t>
      </w:r>
      <w:r>
        <w:rPr>
          <w:rFonts w:hint="eastAsia" w:ascii="仿宋_GB2312" w:eastAsia="仿宋_GB2312" w:cs="仿宋_GB2312"/>
          <w:color w:val="000000"/>
          <w:sz w:val="32"/>
          <w:szCs w:val="32"/>
          <w:lang w:eastAsia="zh-CN"/>
        </w:rPr>
        <w:t>、县文旅局及涉事乡镇</w:t>
      </w:r>
      <w:r>
        <w:rPr>
          <w:rFonts w:hint="eastAsia" w:ascii="仿宋_GB2312" w:eastAsia="仿宋_GB2312" w:cs="仿宋_GB2312"/>
          <w:color w:val="000000"/>
          <w:sz w:val="32"/>
          <w:szCs w:val="32"/>
        </w:rPr>
        <w:t>等，</w:t>
      </w:r>
      <w:r>
        <w:rPr>
          <w:rFonts w:hint="default" w:ascii="Times New Roman" w:hAnsi="Times New Roman" w:eastAsia="仿宋_GB2312" w:cs="Times New Roman"/>
          <w:sz w:val="32"/>
          <w:szCs w:val="32"/>
          <w:lang w:eastAsia="zh-CN"/>
        </w:rPr>
        <w:t>组织事件现场</w:t>
      </w:r>
      <w:r>
        <w:rPr>
          <w:rFonts w:hint="eastAsia" w:ascii="Times New Roman" w:hAnsi="Times New Roman" w:eastAsia="仿宋_GB2312" w:cs="Times New Roman"/>
          <w:sz w:val="32"/>
          <w:szCs w:val="32"/>
          <w:lang w:val="en-US" w:eastAsia="zh-CN"/>
        </w:rPr>
        <w:t>的</w:t>
      </w:r>
      <w:r>
        <w:rPr>
          <w:rFonts w:hint="default" w:ascii="Times New Roman" w:hAnsi="Times New Roman" w:eastAsia="仿宋_GB2312" w:cs="Times New Roman"/>
          <w:sz w:val="32"/>
          <w:szCs w:val="32"/>
          <w:lang w:eastAsia="zh-CN"/>
        </w:rPr>
        <w:t>安全保卫、治安管理和交通疏导</w:t>
      </w:r>
      <w:r>
        <w:rPr>
          <w:rFonts w:hint="eastAsia" w:ascii="仿宋_GB2312" w:eastAsia="仿宋_GB2312" w:cs="仿宋_GB2312"/>
          <w:color w:val="000000"/>
          <w:sz w:val="32"/>
          <w:szCs w:val="32"/>
        </w:rPr>
        <w:t>，严厉打击编造传播谣言、制造社会恐慌、借机作乱等违法犯罪行为，做好矛盾纠纷化解和法律服务工作。做好主要生活必需品的市场供应工作，满足居民日常基本生活需要。完成</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指挥部交办的其他任务。</w:t>
      </w:r>
    </w:p>
    <w:p>
      <w:pPr>
        <w:pStyle w:val="3"/>
        <w:keepNext w:val="0"/>
        <w:keepLines w:val="0"/>
        <w:widowControl/>
        <w:suppressLineNumbers w:val="0"/>
        <w:ind w:left="0" w:firstLine="640"/>
      </w:pP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7</w:t>
      </w:r>
      <w:r>
        <w:rPr>
          <w:rFonts w:hint="eastAsia" w:ascii="仿宋_GB2312" w:eastAsia="仿宋_GB2312" w:cs="仿宋_GB2312"/>
          <w:color w:val="000000"/>
          <w:sz w:val="32"/>
          <w:szCs w:val="32"/>
        </w:rPr>
        <w:t>）新闻宣传组。由</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委宣传部牵头，会</w:t>
      </w:r>
      <w:r>
        <w:rPr>
          <w:rFonts w:hint="eastAsia" w:ascii="仿宋_GB2312" w:hAnsi="宋体" w:eastAsia="仿宋_GB2312" w:cs="仿宋_GB2312"/>
          <w:color w:val="000000"/>
          <w:kern w:val="0"/>
          <w:sz w:val="32"/>
          <w:szCs w:val="32"/>
          <w:lang w:val="en-US" w:eastAsia="zh-CN" w:bidi="ar"/>
        </w:rPr>
        <w:t>同</w:t>
      </w:r>
      <w:r>
        <w:rPr>
          <w:rFonts w:hint="eastAsia" w:ascii="仿宋_GB2312" w:eastAsia="仿宋_GB2312" w:cs="仿宋_GB2312"/>
          <w:color w:val="000000"/>
          <w:kern w:val="0"/>
          <w:sz w:val="32"/>
          <w:szCs w:val="32"/>
          <w:lang w:val="en-US" w:eastAsia="zh-CN" w:bidi="ar"/>
        </w:rPr>
        <w:t>县</w:t>
      </w:r>
      <w:r>
        <w:rPr>
          <w:rFonts w:hint="eastAsia" w:ascii="仿宋_GB2312" w:hAnsi="宋体" w:eastAsia="仿宋_GB2312" w:cs="仿宋_GB2312"/>
          <w:color w:val="000000"/>
          <w:kern w:val="0"/>
          <w:sz w:val="32"/>
          <w:szCs w:val="32"/>
          <w:lang w:val="en-US" w:eastAsia="zh-CN" w:bidi="ar"/>
        </w:rPr>
        <w:t>市场监管局、</w:t>
      </w:r>
      <w:r>
        <w:rPr>
          <w:rFonts w:hint="eastAsia" w:ascii="仿宋_GB2312" w:eastAsia="仿宋_GB2312" w:cs="仿宋_GB2312"/>
          <w:color w:val="000000"/>
          <w:kern w:val="0"/>
          <w:sz w:val="32"/>
          <w:szCs w:val="32"/>
          <w:lang w:val="en-US" w:eastAsia="zh-CN" w:bidi="ar"/>
        </w:rPr>
        <w:t>县</w:t>
      </w:r>
      <w:r>
        <w:rPr>
          <w:rFonts w:hint="eastAsia" w:ascii="仿宋_GB2312" w:hAnsi="宋体" w:eastAsia="仿宋_GB2312" w:cs="仿宋_GB2312"/>
          <w:color w:val="000000"/>
          <w:kern w:val="0"/>
          <w:sz w:val="32"/>
          <w:szCs w:val="32"/>
          <w:lang w:val="en-US" w:eastAsia="zh-CN" w:bidi="ar"/>
        </w:rPr>
        <w:t>公安局、</w:t>
      </w:r>
      <w:r>
        <w:rPr>
          <w:rFonts w:hint="eastAsia" w:ascii="仿宋_GB2312" w:eastAsia="仿宋_GB2312" w:cs="仿宋_GB2312"/>
          <w:color w:val="000000"/>
          <w:kern w:val="0"/>
          <w:sz w:val="32"/>
          <w:szCs w:val="32"/>
          <w:lang w:val="en-US" w:eastAsia="zh-CN" w:bidi="ar"/>
        </w:rPr>
        <w:t>县</w:t>
      </w:r>
      <w:r>
        <w:rPr>
          <w:rFonts w:hint="eastAsia" w:ascii="仿宋_GB2312" w:hAnsi="宋体" w:eastAsia="仿宋_GB2312" w:cs="仿宋_GB2312"/>
          <w:color w:val="000000"/>
          <w:kern w:val="0"/>
          <w:sz w:val="32"/>
          <w:szCs w:val="32"/>
          <w:lang w:val="en-US" w:eastAsia="zh-CN" w:bidi="ar"/>
        </w:rPr>
        <w:t>文</w:t>
      </w:r>
      <w:r>
        <w:rPr>
          <w:rFonts w:hint="eastAsia" w:ascii="仿宋_GB2312" w:eastAsia="仿宋_GB2312" w:cs="仿宋_GB2312"/>
          <w:color w:val="000000"/>
          <w:kern w:val="0"/>
          <w:sz w:val="32"/>
          <w:szCs w:val="32"/>
          <w:lang w:val="en-US" w:eastAsia="zh-CN" w:bidi="ar"/>
        </w:rPr>
        <w:t>体旅游</w:t>
      </w:r>
      <w:r>
        <w:rPr>
          <w:rFonts w:hint="eastAsia" w:ascii="仿宋_GB2312" w:hAnsi="宋体" w:eastAsia="仿宋_GB2312" w:cs="仿宋_GB2312"/>
          <w:color w:val="000000"/>
          <w:kern w:val="0"/>
          <w:sz w:val="32"/>
          <w:szCs w:val="32"/>
          <w:lang w:val="en-US" w:eastAsia="zh-CN" w:bidi="ar"/>
        </w:rPr>
        <w:t>局、</w:t>
      </w:r>
      <w:r>
        <w:rPr>
          <w:rFonts w:hint="eastAsia" w:ascii="仿宋_GB2312" w:eastAsia="仿宋_GB2312" w:cs="仿宋_GB2312"/>
          <w:color w:val="000000"/>
          <w:kern w:val="0"/>
          <w:sz w:val="32"/>
          <w:szCs w:val="32"/>
          <w:lang w:val="en-US" w:eastAsia="zh-CN" w:bidi="ar"/>
        </w:rPr>
        <w:t>县</w:t>
      </w:r>
      <w:r>
        <w:rPr>
          <w:rFonts w:hint="eastAsia" w:ascii="仿宋_GB2312" w:hAnsi="宋体" w:eastAsia="仿宋_GB2312" w:cs="仿宋_GB2312"/>
          <w:color w:val="000000"/>
          <w:kern w:val="0"/>
          <w:sz w:val="32"/>
          <w:szCs w:val="32"/>
          <w:lang w:val="en-US" w:eastAsia="zh-CN" w:bidi="ar"/>
        </w:rPr>
        <w:t>卫</w:t>
      </w:r>
      <w:r>
        <w:rPr>
          <w:rFonts w:hint="eastAsia" w:ascii="仿宋_GB2312" w:eastAsia="仿宋_GB2312" w:cs="仿宋_GB2312"/>
          <w:color w:val="000000"/>
          <w:sz w:val="32"/>
          <w:szCs w:val="32"/>
        </w:rPr>
        <w:t>健</w:t>
      </w:r>
      <w:r>
        <w:rPr>
          <w:rFonts w:hint="eastAsia" w:ascii="仿宋_GB2312" w:eastAsia="仿宋_GB2312" w:cs="仿宋_GB2312"/>
          <w:color w:val="000000"/>
          <w:sz w:val="32"/>
          <w:szCs w:val="32"/>
          <w:lang w:eastAsia="zh-CN"/>
        </w:rPr>
        <w:t>局</w:t>
      </w:r>
      <w:r>
        <w:rPr>
          <w:rFonts w:hint="eastAsia" w:ascii="仿宋_GB2312" w:eastAsia="仿宋_GB2312" w:cs="仿宋_GB2312"/>
          <w:color w:val="000000"/>
          <w:sz w:val="32"/>
          <w:szCs w:val="32"/>
        </w:rPr>
        <w:t>等，负责组织事件处置宣传报道和舆论引导，做好信息发布工作。完成</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指挥部交办的其他任务。</w:t>
      </w:r>
    </w:p>
    <w:p>
      <w:pPr>
        <w:pStyle w:val="3"/>
        <w:keepNext w:val="0"/>
        <w:keepLines w:val="0"/>
        <w:widowControl/>
        <w:suppressLineNumbers w:val="0"/>
        <w:ind w:left="0" w:firstLine="640"/>
      </w:pP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8</w:t>
      </w:r>
      <w:r>
        <w:rPr>
          <w:rFonts w:hint="eastAsia" w:ascii="仿宋_GB2312" w:eastAsia="仿宋_GB2312" w:cs="仿宋_GB2312"/>
          <w:color w:val="000000"/>
          <w:sz w:val="32"/>
          <w:szCs w:val="32"/>
        </w:rPr>
        <w:t>）专家指导组。由</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市场监管局牵头，会同</w:t>
      </w:r>
      <w:r>
        <w:rPr>
          <w:rFonts w:hint="eastAsia" w:ascii="仿宋_GB2312" w:eastAsia="仿宋_GB2312" w:cs="仿宋_GB2312"/>
          <w:color w:val="000000"/>
          <w:sz w:val="32"/>
          <w:szCs w:val="32"/>
          <w:lang w:val="en-US" w:eastAsia="zh-CN"/>
        </w:rPr>
        <w:t>县医疗、疾控</w:t>
      </w:r>
      <w:r>
        <w:rPr>
          <w:rFonts w:hint="eastAsia" w:ascii="仿宋_GB2312" w:eastAsia="仿宋_GB2312" w:cs="仿宋_GB2312"/>
          <w:color w:val="000000"/>
          <w:sz w:val="32"/>
          <w:szCs w:val="32"/>
        </w:rPr>
        <w:t>等有关方面专家，</w:t>
      </w:r>
      <w:r>
        <w:rPr>
          <w:rFonts w:hint="eastAsia" w:ascii="仿宋_GB2312" w:eastAsia="仿宋_GB2312" w:cs="仿宋_GB2312"/>
          <w:color w:val="000000"/>
          <w:sz w:val="32"/>
          <w:szCs w:val="32"/>
          <w:lang w:val="en-US" w:eastAsia="zh-CN"/>
        </w:rPr>
        <w:t>必要时协调州级食品安全相关专家提供技术指导，</w:t>
      </w:r>
      <w:r>
        <w:rPr>
          <w:rFonts w:hint="eastAsia" w:ascii="仿宋_GB2312" w:eastAsia="仿宋_GB2312" w:cs="仿宋_GB2312"/>
          <w:color w:val="000000"/>
          <w:sz w:val="32"/>
          <w:szCs w:val="32"/>
        </w:rPr>
        <w:t>负责为应急响应级别的调整和响应解除以及应急处置工作提供决策建议。完成</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指挥部交办的其他任务。</w:t>
      </w:r>
    </w:p>
    <w:p>
      <w:pPr>
        <w:pStyle w:val="3"/>
        <w:keepNext w:val="0"/>
        <w:keepLines w:val="0"/>
        <w:widowControl/>
        <w:suppressLineNumbers w:val="0"/>
        <w:ind w:left="0" w:firstLine="640"/>
      </w:pP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w:t>
      </w:r>
      <w:r>
        <w:rPr>
          <w:rFonts w:hint="default" w:ascii="方正黑体_GBK" w:hAnsi="方正黑体_GBK" w:eastAsia="方正黑体_GBK" w:cs="方正黑体_GBK"/>
          <w:color w:val="000000"/>
          <w:sz w:val="32"/>
          <w:szCs w:val="32"/>
        </w:rPr>
        <w:t>运行机制</w:t>
      </w:r>
    </w:p>
    <w:p>
      <w:pPr>
        <w:pStyle w:val="3"/>
        <w:keepNext w:val="0"/>
        <w:keepLines w:val="0"/>
        <w:widowControl/>
        <w:suppressLineNumbers w:val="0"/>
        <w:ind w:left="0" w:firstLine="640"/>
      </w:pPr>
      <w:r>
        <w:rPr>
          <w:rFonts w:hint="default" w:ascii="Times New Roman Bold" w:hAnsi="Times New Roman Bold" w:eastAsia="Times New Roman Bold" w:cs="Times New Roman Bold"/>
          <w:b/>
          <w:bCs/>
          <w:color w:val="000000"/>
          <w:sz w:val="32"/>
          <w:szCs w:val="32"/>
        </w:rPr>
        <w:t>3</w:t>
      </w:r>
      <w:r>
        <w:rPr>
          <w:rFonts w:hint="eastAsia" w:ascii="方正楷体_GBK" w:hAnsi="方正楷体_GBK" w:eastAsia="方正楷体_GBK" w:cs="方正楷体_GBK"/>
          <w:b/>
          <w:bCs/>
          <w:color w:val="000000"/>
          <w:sz w:val="32"/>
          <w:szCs w:val="32"/>
        </w:rPr>
        <w:t>.</w:t>
      </w:r>
      <w:r>
        <w:rPr>
          <w:rFonts w:hint="default" w:ascii="Times New Roman Bold" w:hAnsi="Times New Roman Bold" w:eastAsia="Times New Roman Bold" w:cs="Times New Roman Bold"/>
          <w:b/>
          <w:bCs/>
          <w:color w:val="000000"/>
          <w:sz w:val="32"/>
          <w:szCs w:val="32"/>
        </w:rPr>
        <w:t>1</w:t>
      </w:r>
      <w:r>
        <w:rPr>
          <w:rFonts w:hint="eastAsia" w:ascii="方正楷体_GBK" w:hAnsi="方正楷体_GBK" w:eastAsia="方正楷体_GBK" w:cs="方正楷体_GBK"/>
          <w:b/>
          <w:bCs/>
          <w:color w:val="000000"/>
          <w:sz w:val="32"/>
          <w:szCs w:val="32"/>
        </w:rPr>
        <w:t>风险防控</w:t>
      </w:r>
    </w:p>
    <w:p>
      <w:pPr>
        <w:pStyle w:val="3"/>
        <w:keepNext w:val="0"/>
        <w:keepLines w:val="0"/>
        <w:widowControl/>
        <w:suppressLineNumbers w:val="0"/>
        <w:ind w:left="0" w:firstLine="640"/>
      </w:pP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1</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1</w:t>
      </w:r>
      <w:r>
        <w:rPr>
          <w:rFonts w:hint="eastAsia" w:ascii="仿宋_GB2312" w:eastAsia="仿宋_GB2312" w:cs="仿宋_GB2312"/>
          <w:color w:val="000000"/>
          <w:sz w:val="32"/>
          <w:szCs w:val="32"/>
          <w:lang w:val="en-US" w:eastAsia="zh-CN"/>
        </w:rPr>
        <w:t>各职能部门</w:t>
      </w:r>
      <w:r>
        <w:rPr>
          <w:rFonts w:hint="eastAsia" w:ascii="仿宋_GB2312" w:eastAsia="仿宋_GB2312" w:cs="仿宋_GB2312"/>
          <w:color w:val="000000"/>
          <w:sz w:val="32"/>
          <w:szCs w:val="32"/>
        </w:rPr>
        <w:t>严格落实 24小时常态化值班值守和领导带班制度，确保通信 24小时畅通，应急指令、事件线索第一时间接收、流转、处置。</w:t>
      </w:r>
    </w:p>
    <w:p>
      <w:pPr>
        <w:pStyle w:val="3"/>
        <w:keepNext w:val="0"/>
        <w:keepLines w:val="0"/>
        <w:widowControl/>
        <w:suppressLineNumbers w:val="0"/>
        <w:ind w:left="0" w:firstLine="640"/>
      </w:pP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1</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lang w:val="en-US" w:eastAsia="zh-CN"/>
        </w:rPr>
        <w:t>各职能部门</w:t>
      </w:r>
      <w:r>
        <w:rPr>
          <w:rFonts w:hint="eastAsia" w:ascii="仿宋_GB2312" w:eastAsia="仿宋_GB2312" w:cs="仿宋_GB2312"/>
          <w:color w:val="000000"/>
          <w:sz w:val="32"/>
          <w:szCs w:val="32"/>
        </w:rPr>
        <w:t>要按照职责分工对可能发生的突发事件进行综合性评估和趋势分析，研究制定风险分级分类标准和管理办法。</w:t>
      </w:r>
      <w:r>
        <w:rPr>
          <w:rFonts w:hint="eastAsia" w:ascii="仿宋_GB2312" w:eastAsia="仿宋_GB2312" w:cs="仿宋_GB2312"/>
          <w:color w:val="000000"/>
          <w:sz w:val="32"/>
          <w:szCs w:val="32"/>
          <w:lang w:val="en-US" w:eastAsia="zh-CN"/>
        </w:rPr>
        <w:t>县食安办</w:t>
      </w:r>
      <w:r>
        <w:rPr>
          <w:rFonts w:hint="eastAsia" w:ascii="仿宋_GB2312" w:eastAsia="仿宋_GB2312" w:cs="仿宋_GB2312"/>
          <w:color w:val="000000"/>
          <w:sz w:val="32"/>
          <w:szCs w:val="32"/>
        </w:rPr>
        <w:t>应于每年年底对下一年度突发事件发生发展趋势进行研判和预测分析，并跟踪研判，提出防范措施建议，报</w:t>
      </w:r>
      <w:r>
        <w:rPr>
          <w:rFonts w:hint="eastAsia" w:ascii="仿宋_GB2312" w:eastAsia="仿宋_GB2312" w:cs="仿宋_GB2312"/>
          <w:color w:val="000000"/>
          <w:sz w:val="32"/>
          <w:szCs w:val="32"/>
          <w:lang w:val="en-US" w:eastAsia="zh-CN"/>
        </w:rPr>
        <w:t>县委县政府</w:t>
      </w:r>
      <w:r>
        <w:rPr>
          <w:rFonts w:hint="eastAsia" w:ascii="仿宋_GB2312" w:eastAsia="仿宋_GB2312" w:cs="仿宋_GB2312"/>
          <w:color w:val="000000"/>
          <w:sz w:val="32"/>
          <w:szCs w:val="32"/>
        </w:rPr>
        <w:t>及</w:t>
      </w:r>
      <w:r>
        <w:rPr>
          <w:rFonts w:hint="eastAsia" w:ascii="仿宋_GB2312" w:eastAsia="仿宋_GB2312" w:cs="仿宋_GB2312"/>
          <w:color w:val="000000"/>
          <w:sz w:val="32"/>
          <w:szCs w:val="32"/>
          <w:lang w:val="en-US" w:eastAsia="zh-CN"/>
        </w:rPr>
        <w:t>州食安办</w:t>
      </w:r>
      <w:r>
        <w:rPr>
          <w:rFonts w:hint="eastAsia" w:ascii="仿宋_GB2312" w:eastAsia="仿宋_GB2312" w:cs="仿宋_GB2312"/>
          <w:color w:val="000000"/>
          <w:sz w:val="32"/>
          <w:szCs w:val="32"/>
        </w:rPr>
        <w:t>，抄送</w:t>
      </w: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应急管理</w:t>
      </w:r>
      <w:r>
        <w:rPr>
          <w:rFonts w:hint="eastAsia" w:ascii="仿宋_GB2312" w:eastAsia="仿宋_GB2312" w:cs="仿宋_GB2312"/>
          <w:color w:val="000000"/>
          <w:sz w:val="32"/>
          <w:szCs w:val="32"/>
          <w:lang w:val="en-US" w:eastAsia="zh-CN"/>
        </w:rPr>
        <w:t>局</w:t>
      </w:r>
      <w:r>
        <w:rPr>
          <w:rFonts w:hint="eastAsia" w:ascii="仿宋_GB2312" w:eastAsia="仿宋_GB2312" w:cs="仿宋_GB2312"/>
          <w:color w:val="000000"/>
          <w:sz w:val="32"/>
          <w:szCs w:val="32"/>
        </w:rPr>
        <w:t>。</w:t>
      </w:r>
    </w:p>
    <w:p>
      <w:pPr>
        <w:pStyle w:val="3"/>
        <w:keepNext w:val="0"/>
        <w:keepLines w:val="0"/>
        <w:widowControl/>
        <w:suppressLineNumbers w:val="0"/>
        <w:ind w:left="0" w:firstLine="640"/>
      </w:pPr>
      <w:r>
        <w:rPr>
          <w:rFonts w:hint="default" w:ascii="Times New Roman Bold" w:hAnsi="Times New Roman Bold" w:eastAsia="Times New Roman Bold" w:cs="Times New Roman Bold"/>
          <w:b/>
          <w:bCs/>
          <w:color w:val="000000"/>
          <w:sz w:val="32"/>
          <w:szCs w:val="32"/>
        </w:rPr>
        <w:t>3</w:t>
      </w:r>
      <w:r>
        <w:rPr>
          <w:rFonts w:hint="eastAsia" w:ascii="方正楷体_GBK" w:hAnsi="方正楷体_GBK" w:eastAsia="方正楷体_GBK" w:cs="方正楷体_GBK"/>
          <w:b/>
          <w:bCs/>
          <w:color w:val="000000"/>
          <w:sz w:val="32"/>
          <w:szCs w:val="32"/>
        </w:rPr>
        <w:t>.</w:t>
      </w:r>
      <w:r>
        <w:rPr>
          <w:rFonts w:hint="default" w:ascii="Times New Roman Bold" w:hAnsi="Times New Roman Bold" w:eastAsia="Times New Roman Bold" w:cs="Times New Roman Bold"/>
          <w:b/>
          <w:bCs/>
          <w:color w:val="000000"/>
          <w:sz w:val="32"/>
          <w:szCs w:val="32"/>
        </w:rPr>
        <w:t>2</w:t>
      </w:r>
      <w:r>
        <w:rPr>
          <w:rFonts w:hint="eastAsia" w:ascii="方正楷体_GBK" w:hAnsi="方正楷体_GBK" w:eastAsia="方正楷体_GBK" w:cs="方正楷体_GBK"/>
          <w:b/>
          <w:bCs/>
          <w:color w:val="000000"/>
          <w:sz w:val="32"/>
          <w:szCs w:val="32"/>
        </w:rPr>
        <w:t>监测与预警</w:t>
      </w:r>
    </w:p>
    <w:p>
      <w:pPr>
        <w:pStyle w:val="3"/>
        <w:keepNext w:val="0"/>
        <w:keepLines w:val="0"/>
        <w:widowControl/>
        <w:suppressLineNumbers w:val="0"/>
        <w:ind w:left="0" w:firstLine="640"/>
      </w:pP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1</w:t>
      </w:r>
      <w:r>
        <w:rPr>
          <w:rFonts w:hint="eastAsia" w:ascii="仿宋_GB2312" w:eastAsia="仿宋_GB2312" w:cs="仿宋_GB2312"/>
          <w:color w:val="000000"/>
          <w:sz w:val="32"/>
          <w:szCs w:val="32"/>
        </w:rPr>
        <w:t>事件风险监测</w:t>
      </w:r>
    </w:p>
    <w:p>
      <w:pPr>
        <w:pStyle w:val="3"/>
        <w:keepNext w:val="0"/>
        <w:keepLines w:val="0"/>
        <w:widowControl/>
        <w:suppressLineNumbers w:val="0"/>
        <w:ind w:left="0" w:firstLine="640"/>
      </w:pPr>
      <w:r>
        <w:rPr>
          <w:rFonts w:hint="eastAsia" w:ascii="仿宋_GB2312" w:eastAsia="仿宋_GB2312" w:cs="仿宋_GB2312"/>
          <w:color w:val="000000"/>
          <w:sz w:val="32"/>
          <w:szCs w:val="32"/>
        </w:rPr>
        <w:t>市场监管、</w:t>
      </w:r>
      <w:r>
        <w:rPr>
          <w:rFonts w:hint="eastAsia" w:ascii="仿宋_GB2312" w:eastAsia="仿宋_GB2312" w:cs="仿宋_GB2312"/>
          <w:color w:val="000000"/>
          <w:sz w:val="32"/>
          <w:szCs w:val="32"/>
          <w:lang w:eastAsia="zh-CN"/>
        </w:rPr>
        <w:t>科农</w:t>
      </w:r>
      <w:r>
        <w:rPr>
          <w:rFonts w:hint="eastAsia" w:ascii="仿宋_GB2312" w:eastAsia="仿宋_GB2312" w:cs="仿宋_GB2312"/>
          <w:color w:val="000000"/>
          <w:sz w:val="32"/>
          <w:szCs w:val="32"/>
        </w:rPr>
        <w:t>、卫健及其他有关部门按照职责分工开展日常食品安全监督抽检、风险监测等工作，加强对广播、电视、报刊、互联网及移动网络等媒体上有关食品安全舆情热点信息的跟踪监测，对可能导致食品安全突发事件的风险信息加强收集、分析和研判，必要时，向有关部门和地区通报。</w:t>
      </w: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市场监管</w:t>
      </w:r>
      <w:r>
        <w:rPr>
          <w:rFonts w:hint="eastAsia" w:ascii="仿宋_GB2312" w:eastAsia="仿宋_GB2312" w:cs="仿宋_GB2312"/>
          <w:color w:val="000000"/>
          <w:sz w:val="32"/>
          <w:szCs w:val="32"/>
          <w:lang w:val="en-US" w:eastAsia="zh-CN"/>
        </w:rPr>
        <w:t>局</w:t>
      </w:r>
      <w:r>
        <w:rPr>
          <w:rFonts w:hint="eastAsia" w:ascii="仿宋_GB2312" w:eastAsia="仿宋_GB2312" w:cs="仿宋_GB2312"/>
          <w:color w:val="000000"/>
          <w:sz w:val="32"/>
          <w:szCs w:val="32"/>
        </w:rPr>
        <w:t>要牵头建立或应用好食品安全监管基础信息数据库，完善监测网络，划分监测区域，确定监测点，明确监测项目，提供必要的设备、设施，配备专职或兼职人员，对可能发生的突发事件进行监测。食品生产经营企业应当依法落实食品安全主体责任，定期自查，排查和消除食品安全风险隐患，健全风险防控措施。当出现可能导致食品安全突发事件的情况时，要立即报</w:t>
      </w:r>
      <w:r>
        <w:rPr>
          <w:rFonts w:hint="eastAsia" w:ascii="仿宋_GB2312" w:eastAsia="仿宋_GB2312" w:cs="仿宋_GB2312"/>
          <w:color w:val="000000"/>
          <w:sz w:val="32"/>
          <w:szCs w:val="32"/>
          <w:lang w:val="en-US" w:eastAsia="zh-CN"/>
        </w:rPr>
        <w:t>告县食安办</w:t>
      </w:r>
      <w:r>
        <w:rPr>
          <w:rFonts w:hint="eastAsia" w:ascii="仿宋_GB2312" w:eastAsia="仿宋_GB2312" w:cs="仿宋_GB2312"/>
          <w:color w:val="000000"/>
          <w:sz w:val="32"/>
          <w:szCs w:val="32"/>
        </w:rPr>
        <w:t>。</w:t>
      </w:r>
    </w:p>
    <w:p>
      <w:pPr>
        <w:pStyle w:val="3"/>
        <w:keepNext w:val="0"/>
        <w:keepLines w:val="0"/>
        <w:widowControl/>
        <w:suppressLineNumbers w:val="0"/>
        <w:ind w:left="0" w:firstLine="640"/>
      </w:pP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事件风险预警</w:t>
      </w:r>
    </w:p>
    <w:p>
      <w:pPr>
        <w:pStyle w:val="3"/>
        <w:keepNext w:val="0"/>
        <w:keepLines w:val="0"/>
        <w:widowControl/>
        <w:suppressLineNumbers w:val="0"/>
        <w:ind w:left="0" w:firstLine="640"/>
      </w:pP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1</w:t>
      </w:r>
      <w:r>
        <w:rPr>
          <w:rFonts w:hint="eastAsia" w:ascii="仿宋_GB2312" w:eastAsia="仿宋_GB2312" w:cs="仿宋_GB2312"/>
          <w:color w:val="000000"/>
          <w:sz w:val="32"/>
          <w:szCs w:val="32"/>
        </w:rPr>
        <w:t>预警分级</w:t>
      </w:r>
    </w:p>
    <w:p>
      <w:pPr>
        <w:pStyle w:val="3"/>
        <w:keepNext w:val="0"/>
        <w:keepLines w:val="0"/>
        <w:widowControl/>
        <w:suppressLineNumbers w:val="0"/>
        <w:ind w:left="0" w:firstLine="640"/>
      </w:pPr>
      <w:r>
        <w:rPr>
          <w:rFonts w:hint="eastAsia" w:ascii="仿宋_GB2312" w:eastAsia="仿宋_GB2312" w:cs="仿宋_GB2312"/>
          <w:color w:val="000000"/>
          <w:sz w:val="32"/>
          <w:szCs w:val="32"/>
        </w:rPr>
        <w:t>对可以预警的食品安全突发事件，按照事件发生的可能性大小、紧急程度和可能造成的危害，分为一级、二级、三级和四级预警，分别用红色、橙色、黄色和蓝色表示，一级为最高级别。预警级别的具体划分按照国家市场监管总局制定的标准执行。</w:t>
      </w:r>
    </w:p>
    <w:p>
      <w:pPr>
        <w:pStyle w:val="3"/>
        <w:keepNext w:val="0"/>
        <w:keepLines w:val="0"/>
        <w:widowControl/>
        <w:suppressLineNumbers w:val="0"/>
        <w:ind w:left="0" w:firstLine="640"/>
      </w:pP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预警信息发布</w:t>
      </w:r>
    </w:p>
    <w:p>
      <w:pPr>
        <w:pStyle w:val="3"/>
        <w:keepNext w:val="0"/>
        <w:keepLines w:val="0"/>
        <w:widowControl/>
        <w:suppressLineNumbers w:val="0"/>
        <w:ind w:left="0" w:firstLine="640"/>
      </w:pPr>
      <w:r>
        <w:rPr>
          <w:rFonts w:hint="eastAsia" w:ascii="仿宋_GB2312" w:eastAsia="仿宋_GB2312" w:cs="仿宋_GB2312"/>
          <w:color w:val="000000"/>
          <w:sz w:val="32"/>
          <w:szCs w:val="32"/>
          <w:lang w:eastAsia="zh-CN"/>
        </w:rPr>
        <w:t>县科农</w:t>
      </w:r>
      <w:r>
        <w:rPr>
          <w:rFonts w:hint="eastAsia" w:ascii="仿宋_GB2312" w:eastAsia="仿宋_GB2312" w:cs="仿宋_GB2312"/>
          <w:color w:val="000000"/>
          <w:sz w:val="32"/>
          <w:szCs w:val="32"/>
        </w:rPr>
        <w:t>、</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卫健等有关部门在监测中发现苗头性、倾向性食品安全问题可能引发食品安全突发事件的，应及时通报</w:t>
      </w:r>
      <w:r>
        <w:rPr>
          <w:rFonts w:hint="eastAsia" w:ascii="仿宋_GB2312" w:eastAsia="仿宋_GB2312" w:cs="仿宋_GB2312"/>
          <w:color w:val="000000"/>
          <w:sz w:val="32"/>
          <w:szCs w:val="32"/>
          <w:lang w:eastAsia="zh-CN"/>
        </w:rPr>
        <w:t>县</w:t>
      </w:r>
      <w:r>
        <w:rPr>
          <w:rFonts w:hint="eastAsia" w:ascii="仿宋_GB2312" w:eastAsia="仿宋_GB2312" w:cs="仿宋_GB2312"/>
          <w:color w:val="000000"/>
          <w:sz w:val="32"/>
          <w:szCs w:val="32"/>
        </w:rPr>
        <w:t>市场监管</w:t>
      </w:r>
      <w:r>
        <w:rPr>
          <w:rFonts w:hint="eastAsia" w:ascii="仿宋_GB2312" w:eastAsia="仿宋_GB2312" w:cs="仿宋_GB2312"/>
          <w:color w:val="000000"/>
          <w:sz w:val="32"/>
          <w:szCs w:val="32"/>
          <w:lang w:val="en-US" w:eastAsia="zh-CN"/>
        </w:rPr>
        <w:t>局</w:t>
      </w:r>
      <w:r>
        <w:rPr>
          <w:rFonts w:hint="eastAsia" w:ascii="仿宋_GB2312" w:eastAsia="仿宋_GB2312" w:cs="仿宋_GB2312"/>
          <w:color w:val="000000"/>
          <w:sz w:val="32"/>
          <w:szCs w:val="32"/>
        </w:rPr>
        <w:t>，市场监管</w:t>
      </w:r>
      <w:r>
        <w:rPr>
          <w:rFonts w:hint="eastAsia" w:ascii="仿宋_GB2312" w:eastAsia="仿宋_GB2312" w:cs="仿宋_GB2312"/>
          <w:color w:val="000000"/>
          <w:sz w:val="32"/>
          <w:szCs w:val="32"/>
          <w:lang w:val="en-US" w:eastAsia="zh-CN"/>
        </w:rPr>
        <w:t>局</w:t>
      </w:r>
      <w:r>
        <w:rPr>
          <w:rFonts w:hint="eastAsia" w:ascii="仿宋_GB2312" w:eastAsia="仿宋_GB2312" w:cs="仿宋_GB2312"/>
          <w:color w:val="000000"/>
          <w:sz w:val="32"/>
          <w:szCs w:val="32"/>
        </w:rPr>
        <w:t>经研判后，根据需要通知可能波及的地区做好预警防范工作。</w:t>
      </w:r>
    </w:p>
    <w:p>
      <w:pPr>
        <w:pStyle w:val="3"/>
        <w:keepNext w:val="0"/>
        <w:keepLines w:val="0"/>
        <w:widowControl/>
        <w:suppressLineNumbers w:val="0"/>
        <w:ind w:left="0" w:firstLine="640"/>
        <w:rPr>
          <w:color w:val="0000FF"/>
        </w:rPr>
      </w:pP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市场监管</w:t>
      </w:r>
      <w:r>
        <w:rPr>
          <w:rFonts w:hint="eastAsia" w:ascii="仿宋_GB2312" w:eastAsia="仿宋_GB2312" w:cs="仿宋_GB2312"/>
          <w:color w:val="000000"/>
          <w:sz w:val="32"/>
          <w:szCs w:val="32"/>
          <w:lang w:val="en-US" w:eastAsia="zh-CN"/>
        </w:rPr>
        <w:t>局</w:t>
      </w:r>
      <w:r>
        <w:rPr>
          <w:rFonts w:hint="eastAsia" w:ascii="仿宋_GB2312" w:eastAsia="仿宋_GB2312" w:cs="仿宋_GB2312"/>
          <w:color w:val="000000"/>
          <w:sz w:val="32"/>
          <w:szCs w:val="32"/>
        </w:rPr>
        <w:t>研判可能发生食品安全突发事件时，应当及时向</w:t>
      </w: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人民政府提出预警信息发布建议，同时通报相关部门和单位。</w:t>
      </w: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人民政府或其授权的有关部门要及时通过预警信息发布平台和广播、电视、报纸、互联网、手机短信等渠道，向公众发布预警信息。</w:t>
      </w:r>
    </w:p>
    <w:p>
      <w:pPr>
        <w:pStyle w:val="3"/>
        <w:keepNext w:val="0"/>
        <w:keepLines w:val="0"/>
        <w:widowControl/>
        <w:suppressLineNumbers w:val="0"/>
        <w:ind w:left="0" w:firstLine="640"/>
      </w:pP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预警行动</w:t>
      </w:r>
    </w:p>
    <w:p>
      <w:pPr>
        <w:keepNext w:val="0"/>
        <w:keepLines w:val="0"/>
        <w:widowControl/>
        <w:suppressLineNumbers w:val="0"/>
        <w:ind w:left="0" w:firstLine="640"/>
        <w:jc w:val="left"/>
      </w:pPr>
      <w:r>
        <w:rPr>
          <w:rFonts w:hint="eastAsia" w:ascii="仿宋_GB2312" w:eastAsia="仿宋_GB2312" w:cs="仿宋_GB2312"/>
          <w:color w:val="000000"/>
          <w:sz w:val="32"/>
          <w:szCs w:val="32"/>
        </w:rPr>
        <w:t>研判可能发生食品安全突发事件时，</w:t>
      </w: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人民政府及有关部门视情采取以下措施：</w:t>
      </w:r>
    </w:p>
    <w:p>
      <w:pPr>
        <w:pStyle w:val="3"/>
        <w:keepNext w:val="0"/>
        <w:keepLines w:val="0"/>
        <w:widowControl/>
        <w:suppressLineNumbers w:val="0"/>
        <w:ind w:left="0" w:firstLine="640"/>
      </w:pP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1</w:t>
      </w:r>
      <w:r>
        <w:rPr>
          <w:rFonts w:hint="eastAsia" w:ascii="仿宋_GB2312" w:eastAsia="仿宋_GB2312" w:cs="仿宋_GB2312"/>
          <w:color w:val="000000"/>
          <w:sz w:val="32"/>
          <w:szCs w:val="32"/>
        </w:rPr>
        <w:t>）分析研判。组织有关部门和机构、专业技术人员及专家，加强苗头性、倾向性食品安全信息和食品安全热点敏感舆情的收集、核查、汇总和分析研判，及时组织开展跟踪监测工作，预估事件发展趋势、危害程度、影响范围。经分析评估和调查核实，符合食品安全突发事件分级响应标准的，按本预案处置。</w:t>
      </w:r>
    </w:p>
    <w:p>
      <w:pPr>
        <w:pStyle w:val="3"/>
        <w:keepNext w:val="0"/>
        <w:keepLines w:val="0"/>
        <w:widowControl/>
        <w:suppressLineNumbers w:val="0"/>
        <w:ind w:left="0" w:firstLine="640"/>
      </w:pP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）有效防范。迅速采取有效防范措施，防止事件进一步蔓延扩大。利用各种渠道增加宣传频次，加强对食品安全应急科普方面的宣传，告知公众停止食用或使用不安全食品。</w:t>
      </w:r>
    </w:p>
    <w:p>
      <w:pPr>
        <w:pStyle w:val="3"/>
        <w:keepNext w:val="0"/>
        <w:keepLines w:val="0"/>
        <w:widowControl/>
        <w:suppressLineNumbers w:val="0"/>
        <w:ind w:left="0" w:firstLine="640"/>
      </w:pP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）应对准备。通知应急队伍和负有相关职责的人员进入待命状态，调集食品安全突发事件应急所需物资、装备和设备，做好应急保障工作。</w:t>
      </w:r>
    </w:p>
    <w:p>
      <w:pPr>
        <w:pStyle w:val="3"/>
        <w:keepNext w:val="0"/>
        <w:keepLines w:val="0"/>
        <w:widowControl/>
        <w:suppressLineNumbers w:val="0"/>
        <w:ind w:left="0" w:firstLine="640"/>
      </w:pP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4</w:t>
      </w:r>
      <w:r>
        <w:rPr>
          <w:rFonts w:hint="eastAsia" w:ascii="仿宋_GB2312" w:eastAsia="仿宋_GB2312" w:cs="仿宋_GB2312"/>
          <w:color w:val="000000"/>
          <w:sz w:val="32"/>
          <w:szCs w:val="32"/>
        </w:rPr>
        <w:t>）舆论引导。及时准确发布事态最新情况，组织专家解读风险，并对可能产生的危害加以解释、说明，加强相关舆情跟踪监测，主动回应社会公众关注的问题，及时澄清谣言传言。</w:t>
      </w:r>
    </w:p>
    <w:p>
      <w:pPr>
        <w:pStyle w:val="3"/>
        <w:keepNext w:val="0"/>
        <w:keepLines w:val="0"/>
        <w:widowControl/>
        <w:suppressLineNumbers w:val="0"/>
        <w:ind w:left="0" w:firstLine="640"/>
      </w:pP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4</w:t>
      </w:r>
      <w:r>
        <w:rPr>
          <w:rFonts w:hint="eastAsia" w:ascii="仿宋_GB2312" w:eastAsia="仿宋_GB2312" w:cs="仿宋_GB2312"/>
          <w:color w:val="000000"/>
          <w:sz w:val="32"/>
          <w:szCs w:val="32"/>
        </w:rPr>
        <w:t>预警解除</w:t>
      </w:r>
    </w:p>
    <w:p>
      <w:pPr>
        <w:pStyle w:val="3"/>
        <w:keepNext w:val="0"/>
        <w:keepLines w:val="0"/>
        <w:widowControl/>
        <w:suppressLineNumbers w:val="0"/>
        <w:ind w:left="0" w:firstLine="640"/>
      </w:pPr>
      <w:r>
        <w:rPr>
          <w:rFonts w:hint="eastAsia" w:ascii="仿宋_GB2312" w:eastAsia="仿宋_GB2312" w:cs="仿宋_GB2312"/>
          <w:color w:val="000000"/>
          <w:sz w:val="32"/>
          <w:szCs w:val="32"/>
        </w:rPr>
        <w:t>发布预警的单位应当根据事态发展和采取措施的效果等情况，适时调整预警级别或者宣布解除预警。当研判可能引发食品安全突发事件的因素已经消除或得到有效控制，应当适时终止相关预警行动。</w:t>
      </w:r>
    </w:p>
    <w:p>
      <w:pPr>
        <w:pStyle w:val="3"/>
        <w:keepNext w:val="0"/>
        <w:keepLines w:val="0"/>
        <w:widowControl/>
        <w:suppressLineNumbers w:val="0"/>
        <w:ind w:left="0" w:firstLine="640"/>
      </w:pPr>
      <w:r>
        <w:rPr>
          <w:rFonts w:hint="default" w:ascii="Times New Roman Bold" w:hAnsi="Times New Roman Bold" w:eastAsia="Times New Roman Bold" w:cs="Times New Roman Bold"/>
          <w:b/>
          <w:bCs/>
          <w:color w:val="000000"/>
          <w:sz w:val="32"/>
          <w:szCs w:val="32"/>
        </w:rPr>
        <w:t>3</w:t>
      </w:r>
      <w:r>
        <w:rPr>
          <w:rFonts w:hint="eastAsia" w:ascii="方正楷体_GBK" w:hAnsi="方正楷体_GBK" w:eastAsia="方正楷体_GBK" w:cs="方正楷体_GBK"/>
          <w:b/>
          <w:bCs/>
          <w:color w:val="000000"/>
          <w:sz w:val="32"/>
          <w:szCs w:val="32"/>
        </w:rPr>
        <w:t>.</w:t>
      </w:r>
      <w:r>
        <w:rPr>
          <w:rFonts w:hint="default" w:ascii="Times New Roman Bold" w:hAnsi="Times New Roman Bold" w:eastAsia="Times New Roman Bold" w:cs="Times New Roman Bold"/>
          <w:b/>
          <w:bCs/>
          <w:color w:val="000000"/>
          <w:sz w:val="32"/>
          <w:szCs w:val="32"/>
        </w:rPr>
        <w:t>3</w:t>
      </w:r>
      <w:r>
        <w:rPr>
          <w:rFonts w:hint="eastAsia" w:ascii="方正楷体_GBK" w:hAnsi="方正楷体_GBK" w:eastAsia="方正楷体_GBK" w:cs="方正楷体_GBK"/>
          <w:b/>
          <w:bCs/>
          <w:color w:val="000000"/>
          <w:sz w:val="32"/>
          <w:szCs w:val="32"/>
        </w:rPr>
        <w:t>信息报告与通报</w:t>
      </w:r>
    </w:p>
    <w:p>
      <w:pPr>
        <w:pStyle w:val="3"/>
        <w:keepNext w:val="0"/>
        <w:keepLines w:val="0"/>
        <w:widowControl/>
        <w:suppressLineNumbers w:val="0"/>
        <w:ind w:left="0" w:firstLine="640"/>
      </w:pP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1</w:t>
      </w:r>
      <w:r>
        <w:rPr>
          <w:rFonts w:hint="eastAsia" w:ascii="仿宋_GB2312" w:eastAsia="仿宋_GB2312" w:cs="仿宋_GB2312"/>
          <w:color w:val="000000"/>
          <w:sz w:val="32"/>
          <w:szCs w:val="32"/>
        </w:rPr>
        <w:t>报告主体和时限</w:t>
      </w:r>
    </w:p>
    <w:p>
      <w:pPr>
        <w:pStyle w:val="3"/>
        <w:keepNext w:val="0"/>
        <w:keepLines w:val="0"/>
        <w:widowControl/>
        <w:suppressLineNumbers w:val="0"/>
        <w:ind w:left="0" w:firstLine="640"/>
      </w:pPr>
      <w:r>
        <w:rPr>
          <w:rFonts w:hint="eastAsia" w:ascii="仿宋_GB2312" w:eastAsia="仿宋_GB2312" w:cs="仿宋_GB2312"/>
          <w:color w:val="000000"/>
          <w:sz w:val="32"/>
          <w:szCs w:val="32"/>
          <w:lang w:val="en-US" w:eastAsia="zh-CN"/>
        </w:rPr>
        <w:t>县食安办</w:t>
      </w:r>
      <w:r>
        <w:rPr>
          <w:rFonts w:hint="eastAsia" w:ascii="仿宋_GB2312" w:eastAsia="仿宋_GB2312" w:cs="仿宋_GB2312"/>
          <w:color w:val="000000"/>
          <w:sz w:val="32"/>
          <w:szCs w:val="32"/>
        </w:rPr>
        <w:t>建立实施食品安全突发事件信息报</w:t>
      </w:r>
      <w:r>
        <w:rPr>
          <w:rFonts w:hint="eastAsia" w:ascii="仿宋_GB2312" w:hAnsi="宋体" w:eastAsia="仿宋_GB2312" w:cs="仿宋_GB2312"/>
          <w:color w:val="000000"/>
          <w:kern w:val="0"/>
          <w:sz w:val="32"/>
          <w:szCs w:val="32"/>
          <w:lang w:val="en-US" w:eastAsia="zh-CN" w:bidi="ar"/>
        </w:rPr>
        <w:t>告制度，明确报告的主体、程序及内容，强化首报、续报、终报</w:t>
      </w:r>
      <w:r>
        <w:rPr>
          <w:rFonts w:hint="eastAsia" w:ascii="仿宋_GB2312" w:eastAsia="仿宋_GB2312" w:cs="仿宋_GB2312"/>
          <w:color w:val="000000"/>
          <w:sz w:val="32"/>
          <w:szCs w:val="32"/>
        </w:rPr>
        <w:t>责任。加强信息直报系统建设，提升突发事件信息报告时效性、准确性，及时通报和共享有关信息。任何单位和个人不得对食品安全突发事件隐瞒、谎报、缓报，不得隐匿、伪造、毁灭有关证据。</w:t>
      </w:r>
    </w:p>
    <w:p>
      <w:pPr>
        <w:pStyle w:val="3"/>
        <w:keepNext w:val="0"/>
        <w:keepLines w:val="0"/>
        <w:widowControl/>
        <w:suppressLineNumbers w:val="0"/>
        <w:ind w:left="0" w:firstLine="640"/>
      </w:pP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1</w:t>
      </w:r>
      <w:r>
        <w:rPr>
          <w:rFonts w:hint="eastAsia" w:ascii="仿宋_GB2312" w:eastAsia="仿宋_GB2312" w:cs="仿宋_GB2312"/>
          <w:color w:val="000000"/>
          <w:sz w:val="32"/>
          <w:szCs w:val="32"/>
        </w:rPr>
        <w:t>）食品生产经营者发现其生产经营的食品造成或者可能造成公众健康损害的，以及发生可能与食品安全有关的急性群体性健康损害的单位，应当及时向</w:t>
      </w:r>
      <w:r>
        <w:rPr>
          <w:rFonts w:hint="eastAsia" w:ascii="仿宋_GB2312" w:eastAsia="仿宋_GB2312" w:cs="仿宋_GB2312"/>
          <w:color w:val="000000"/>
          <w:sz w:val="32"/>
          <w:szCs w:val="32"/>
          <w:lang w:val="en-US" w:eastAsia="zh-CN"/>
        </w:rPr>
        <w:t>县市场监管局</w:t>
      </w:r>
      <w:r>
        <w:rPr>
          <w:rFonts w:hint="eastAsia" w:ascii="仿宋_GB2312" w:eastAsia="仿宋_GB2312" w:cs="仿宋_GB2312"/>
          <w:color w:val="000000"/>
          <w:sz w:val="32"/>
          <w:szCs w:val="32"/>
        </w:rPr>
        <w:t>报告。</w:t>
      </w:r>
    </w:p>
    <w:p>
      <w:pPr>
        <w:pStyle w:val="3"/>
        <w:keepNext w:val="0"/>
        <w:keepLines w:val="0"/>
        <w:widowControl/>
        <w:suppressLineNumbers w:val="0"/>
        <w:ind w:firstLine="640" w:firstLineChars="200"/>
      </w:pP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）医疗卫生机构发现其接收的病人属于食源性疾病病人或者疑似病人的，应当按照规定及时将相关信息向</w:t>
      </w:r>
      <w:r>
        <w:rPr>
          <w:rFonts w:hint="eastAsia" w:ascii="仿宋_GB2312" w:eastAsia="仿宋_GB2312" w:cs="仿宋_GB2312"/>
          <w:color w:val="000000"/>
          <w:sz w:val="32"/>
          <w:szCs w:val="32"/>
          <w:lang w:val="en-US" w:eastAsia="zh-CN"/>
        </w:rPr>
        <w:t>县卫健局</w:t>
      </w:r>
      <w:r>
        <w:rPr>
          <w:rFonts w:hint="eastAsia" w:ascii="仿宋_GB2312" w:eastAsia="仿宋_GB2312" w:cs="仿宋_GB2312"/>
          <w:color w:val="000000"/>
          <w:sz w:val="32"/>
          <w:szCs w:val="32"/>
        </w:rPr>
        <w:t>报告，初判是食物中毒的，要同步通报</w:t>
      </w:r>
      <w:r>
        <w:rPr>
          <w:rFonts w:hint="eastAsia" w:ascii="仿宋_GB2312" w:eastAsia="仿宋_GB2312" w:cs="仿宋_GB2312"/>
          <w:color w:val="000000"/>
          <w:sz w:val="32"/>
          <w:szCs w:val="32"/>
          <w:lang w:val="en-US" w:eastAsia="zh-CN"/>
        </w:rPr>
        <w:t>县市场监管局</w:t>
      </w:r>
      <w:r>
        <w:rPr>
          <w:rFonts w:hint="eastAsia" w:ascii="仿宋_GB2312" w:eastAsia="仿宋_GB2312" w:cs="仿宋_GB2312"/>
          <w:color w:val="000000"/>
          <w:sz w:val="32"/>
          <w:szCs w:val="32"/>
        </w:rPr>
        <w:t>。县</w:t>
      </w:r>
      <w:r>
        <w:rPr>
          <w:rFonts w:hint="eastAsia" w:ascii="仿宋_GB2312" w:eastAsia="仿宋_GB2312" w:cs="仿宋_GB2312"/>
          <w:color w:val="000000"/>
          <w:sz w:val="32"/>
          <w:szCs w:val="32"/>
          <w:lang w:val="en-US" w:eastAsia="zh-CN"/>
        </w:rPr>
        <w:t>卫健局</w:t>
      </w:r>
      <w:r>
        <w:rPr>
          <w:rFonts w:hint="eastAsia" w:ascii="仿宋_GB2312" w:eastAsia="仿宋_GB2312" w:cs="仿宋_GB2312"/>
          <w:color w:val="000000"/>
          <w:sz w:val="32"/>
          <w:szCs w:val="32"/>
        </w:rPr>
        <w:t>认为与食品安全有关的，应当及时通报</w:t>
      </w:r>
      <w:r>
        <w:rPr>
          <w:rFonts w:hint="eastAsia" w:ascii="仿宋_GB2312" w:eastAsia="仿宋_GB2312" w:cs="仿宋_GB2312"/>
          <w:color w:val="000000"/>
          <w:sz w:val="32"/>
          <w:szCs w:val="32"/>
          <w:lang w:val="en-US" w:eastAsia="zh-CN"/>
        </w:rPr>
        <w:t>市场监管局</w:t>
      </w:r>
      <w:r>
        <w:rPr>
          <w:rFonts w:hint="eastAsia" w:ascii="仿宋_GB2312" w:eastAsia="仿宋_GB2312" w:cs="仿宋_GB2312"/>
          <w:color w:val="000000"/>
          <w:sz w:val="32"/>
          <w:szCs w:val="32"/>
        </w:rPr>
        <w:t>。发生食源性疾病暴发(包括群体性食物中毒)的单位和接收病人的医疗机构应当在</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小时内向县</w:t>
      </w:r>
      <w:r>
        <w:rPr>
          <w:rFonts w:hint="eastAsia" w:ascii="仿宋_GB2312" w:eastAsia="仿宋_GB2312" w:cs="仿宋_GB2312"/>
          <w:color w:val="000000"/>
          <w:sz w:val="32"/>
          <w:szCs w:val="32"/>
          <w:lang w:val="en-US" w:eastAsia="zh-CN"/>
        </w:rPr>
        <w:t>卫健局</w:t>
      </w:r>
      <w:r>
        <w:rPr>
          <w:rFonts w:hint="eastAsia" w:ascii="仿宋_GB2312" w:eastAsia="仿宋_GB2312" w:cs="仿宋_GB2312"/>
          <w:color w:val="000000"/>
          <w:sz w:val="32"/>
          <w:szCs w:val="32"/>
        </w:rPr>
        <w:t>、</w:t>
      </w: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市场监管</w:t>
      </w:r>
      <w:r>
        <w:rPr>
          <w:rFonts w:hint="eastAsia" w:ascii="仿宋_GB2312" w:eastAsia="仿宋_GB2312" w:cs="仿宋_GB2312"/>
          <w:color w:val="000000"/>
          <w:sz w:val="32"/>
          <w:szCs w:val="32"/>
          <w:lang w:val="en-US" w:eastAsia="zh-CN"/>
        </w:rPr>
        <w:t>局</w:t>
      </w:r>
      <w:r>
        <w:rPr>
          <w:rFonts w:hint="eastAsia" w:ascii="仿宋_GB2312" w:eastAsia="仿宋_GB2312" w:cs="仿宋_GB2312"/>
          <w:color w:val="000000"/>
          <w:sz w:val="32"/>
          <w:szCs w:val="32"/>
        </w:rPr>
        <w:t>报告。</w:t>
      </w:r>
    </w:p>
    <w:p>
      <w:pPr>
        <w:pStyle w:val="3"/>
        <w:keepNext w:val="0"/>
        <w:keepLines w:val="0"/>
        <w:widowControl/>
        <w:suppressLineNumbers w:val="0"/>
        <w:ind w:left="0" w:firstLine="640"/>
      </w:pP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w:t>
      </w:r>
      <w:r>
        <w:rPr>
          <w:rFonts w:hint="eastAsia" w:ascii="仿宋_GB2312" w:eastAsia="仿宋_GB2312" w:cs="仿宋_GB2312"/>
          <w:color w:val="000000"/>
          <w:sz w:val="32"/>
          <w:szCs w:val="32"/>
          <w:lang w:val="en-US" w:eastAsia="zh-CN"/>
        </w:rPr>
        <w:t>县卫健局</w:t>
      </w:r>
      <w:r>
        <w:rPr>
          <w:rFonts w:hint="eastAsia" w:ascii="仿宋_GB2312" w:eastAsia="仿宋_GB2312" w:cs="仿宋_GB2312"/>
          <w:color w:val="000000"/>
          <w:sz w:val="32"/>
          <w:szCs w:val="32"/>
        </w:rPr>
        <w:t>在调查处理传染病或者其他突发公共卫生事件中发现与食品安全相关的信息，应当及时通报</w:t>
      </w:r>
      <w:r>
        <w:rPr>
          <w:rFonts w:hint="eastAsia" w:ascii="仿宋_GB2312" w:eastAsia="仿宋_GB2312" w:cs="仿宋_GB2312"/>
          <w:color w:val="000000"/>
          <w:sz w:val="32"/>
          <w:szCs w:val="32"/>
          <w:lang w:val="en-US" w:eastAsia="zh-CN"/>
        </w:rPr>
        <w:t>县市场监管局</w:t>
      </w:r>
      <w:r>
        <w:rPr>
          <w:rFonts w:hint="eastAsia" w:ascii="仿宋_GB2312" w:eastAsia="仿宋_GB2312" w:cs="仿宋_GB2312"/>
          <w:color w:val="000000"/>
          <w:sz w:val="32"/>
          <w:szCs w:val="32"/>
        </w:rPr>
        <w:t>。</w:t>
      </w:r>
    </w:p>
    <w:p>
      <w:pPr>
        <w:pStyle w:val="3"/>
        <w:keepNext w:val="0"/>
        <w:keepLines w:val="0"/>
        <w:widowControl/>
        <w:suppressLineNumbers w:val="0"/>
        <w:ind w:firstLine="640" w:firstLineChars="200"/>
      </w:pP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4</w:t>
      </w:r>
      <w:r>
        <w:rPr>
          <w:rFonts w:hint="eastAsia" w:ascii="仿宋_GB2312" w:eastAsia="仿宋_GB2312" w:cs="仿宋_GB2312"/>
          <w:color w:val="000000"/>
          <w:sz w:val="32"/>
          <w:szCs w:val="32"/>
        </w:rPr>
        <w:t>）食品安全相关技术机构(含第三方食品检测机构)、有关社会团体及个人发现食品安全事件相关情况，要及时向</w:t>
      </w:r>
      <w:r>
        <w:rPr>
          <w:rFonts w:hint="eastAsia" w:ascii="仿宋_GB2312" w:eastAsia="仿宋_GB2312" w:cs="仿宋_GB2312"/>
          <w:color w:val="000000"/>
          <w:sz w:val="32"/>
          <w:szCs w:val="32"/>
          <w:lang w:val="en-US" w:eastAsia="zh-CN"/>
        </w:rPr>
        <w:t>县市场监管局</w:t>
      </w:r>
      <w:r>
        <w:rPr>
          <w:rFonts w:hint="eastAsia" w:ascii="仿宋_GB2312" w:eastAsia="仿宋_GB2312" w:cs="仿宋_GB2312"/>
          <w:color w:val="000000"/>
          <w:sz w:val="32"/>
          <w:szCs w:val="32"/>
        </w:rPr>
        <w:t>报告，同时向其相关行政主管部门报告。</w:t>
      </w:r>
    </w:p>
    <w:p>
      <w:pPr>
        <w:pStyle w:val="3"/>
        <w:keepNext w:val="0"/>
        <w:keepLines w:val="0"/>
        <w:widowControl/>
        <w:suppressLineNumbers w:val="0"/>
        <w:ind w:left="0" w:firstLine="640"/>
      </w:pP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5</w:t>
      </w:r>
      <w:r>
        <w:rPr>
          <w:rFonts w:hint="eastAsia" w:ascii="仿宋_GB2312" w:eastAsia="仿宋_GB2312" w:cs="仿宋_GB2312"/>
          <w:color w:val="000000"/>
          <w:sz w:val="32"/>
          <w:szCs w:val="32"/>
        </w:rPr>
        <w:t>）</w:t>
      </w:r>
      <w:r>
        <w:rPr>
          <w:rFonts w:hint="eastAsia" w:ascii="仿宋_GB2312" w:hAnsi="宋体" w:eastAsia="仿宋_GB2312" w:cs="仿宋_GB2312"/>
          <w:color w:val="000000"/>
          <w:kern w:val="0"/>
          <w:sz w:val="32"/>
          <w:szCs w:val="32"/>
          <w:lang w:val="en-US" w:eastAsia="zh-CN" w:bidi="ar"/>
        </w:rPr>
        <w:t>特别重大、重大食品</w:t>
      </w:r>
      <w:r>
        <w:rPr>
          <w:rFonts w:hint="eastAsia" w:ascii="仿宋_GB2312" w:eastAsia="仿宋_GB2312" w:cs="仿宋_GB2312"/>
          <w:color w:val="000000"/>
          <w:sz w:val="32"/>
          <w:szCs w:val="32"/>
        </w:rPr>
        <w:t>安全事件发生后，县人民政府应直接向省政府报告，并同时报告州政府。</w:t>
      </w:r>
    </w:p>
    <w:p>
      <w:pPr>
        <w:pStyle w:val="3"/>
        <w:keepNext w:val="0"/>
        <w:keepLines w:val="0"/>
        <w:widowControl/>
        <w:suppressLineNumbers w:val="0"/>
        <w:ind w:left="0" w:firstLine="640"/>
      </w:pP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6</w:t>
      </w:r>
      <w:r>
        <w:rPr>
          <w:rFonts w:hint="eastAsia" w:ascii="仿宋_GB2312" w:eastAsia="仿宋_GB2312" w:cs="仿宋_GB2312"/>
          <w:color w:val="000000"/>
          <w:sz w:val="32"/>
          <w:szCs w:val="32"/>
        </w:rPr>
        <w:t>）发生较大及以上食品安全突发事件，县食安办应10分钟内口头或书面向</w:t>
      </w: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食安委和州食安办报告。</w:t>
      </w:r>
    </w:p>
    <w:p>
      <w:pPr>
        <w:pStyle w:val="3"/>
        <w:keepNext w:val="0"/>
        <w:keepLines w:val="0"/>
        <w:widowControl/>
        <w:suppressLineNumbers w:val="0"/>
        <w:ind w:left="0" w:firstLine="640"/>
        <w:rPr>
          <w:rFonts w:hint="eastAsia" w:eastAsia="仿宋_GB2312"/>
          <w:lang w:eastAsia="zh-CN"/>
        </w:rPr>
      </w:pP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7</w:t>
      </w:r>
      <w:r>
        <w:rPr>
          <w:rFonts w:hint="eastAsia" w:ascii="仿宋_GB2312" w:eastAsia="仿宋_GB2312" w:cs="仿宋_GB2312"/>
          <w:color w:val="000000"/>
          <w:sz w:val="32"/>
          <w:szCs w:val="32"/>
        </w:rPr>
        <w:t>）发生一般食品安全突发事件，县食安办10分钟内口头或书面向本级食安委和州食安办报告</w:t>
      </w:r>
      <w:r>
        <w:rPr>
          <w:rFonts w:hint="eastAsia" w:ascii="仿宋_GB2312" w:eastAsia="仿宋_GB2312" w:cs="仿宋_GB2312"/>
          <w:color w:val="000000"/>
          <w:sz w:val="32"/>
          <w:szCs w:val="32"/>
          <w:lang w:eastAsia="zh-CN"/>
        </w:rPr>
        <w:t>。</w:t>
      </w:r>
    </w:p>
    <w:p>
      <w:pPr>
        <w:pStyle w:val="3"/>
        <w:keepNext w:val="0"/>
        <w:keepLines w:val="0"/>
        <w:widowControl/>
        <w:suppressLineNumbers w:val="0"/>
        <w:ind w:left="0" w:firstLine="640"/>
      </w:pP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8</w:t>
      </w:r>
      <w:r>
        <w:rPr>
          <w:rFonts w:hint="eastAsia" w:ascii="仿宋_GB2312" w:eastAsia="仿宋_GB2312" w:cs="仿宋_GB2312"/>
          <w:color w:val="000000"/>
          <w:sz w:val="32"/>
          <w:szCs w:val="32"/>
        </w:rPr>
        <w:t>）接到事件信息的食安委成员单位经核实事件发生地不在本行政区域时，需及时向</w:t>
      </w: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食安委和事件发生地监管部门通报。</w:t>
      </w:r>
    </w:p>
    <w:p>
      <w:pPr>
        <w:pStyle w:val="3"/>
        <w:keepNext w:val="0"/>
        <w:keepLines w:val="0"/>
        <w:widowControl/>
        <w:suppressLineNumbers w:val="0"/>
        <w:ind w:left="0" w:firstLine="640"/>
      </w:pP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9</w:t>
      </w:r>
      <w:r>
        <w:rPr>
          <w:rFonts w:hint="eastAsia" w:ascii="仿宋_GB2312" w:eastAsia="仿宋_GB2312" w:cs="仿宋_GB2312"/>
          <w:color w:val="000000"/>
          <w:sz w:val="32"/>
          <w:szCs w:val="32"/>
        </w:rPr>
        <w:t>）</w:t>
      </w: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食安办应向社会及有关单位公布应急事件信息报告电话，畅通信息渠道，保障食品安全事件信息报告与通报的及时性。</w:t>
      </w:r>
    </w:p>
    <w:p>
      <w:pPr>
        <w:pStyle w:val="3"/>
        <w:keepNext w:val="0"/>
        <w:keepLines w:val="0"/>
        <w:widowControl/>
        <w:suppressLineNumbers w:val="0"/>
        <w:ind w:left="0" w:firstLine="640"/>
      </w:pP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报告内容</w:t>
      </w:r>
    </w:p>
    <w:p>
      <w:pPr>
        <w:pStyle w:val="3"/>
        <w:keepNext w:val="0"/>
        <w:keepLines w:val="0"/>
        <w:widowControl/>
        <w:suppressLineNumbers w:val="0"/>
        <w:ind w:left="0" w:firstLine="640"/>
      </w:pPr>
      <w:r>
        <w:rPr>
          <w:rFonts w:hint="eastAsia" w:ascii="仿宋_GB2312" w:eastAsia="仿宋_GB2312" w:cs="仿宋_GB2312"/>
          <w:color w:val="000000"/>
          <w:sz w:val="32"/>
          <w:szCs w:val="32"/>
        </w:rPr>
        <w:t>食品生产经营者、医疗机构、技术机构和社会团体、个人报告疑似食品安全突发事件信息时，应当包括事件发生时间、地点和当前状况等基本情况。</w:t>
      </w:r>
    </w:p>
    <w:p>
      <w:pPr>
        <w:pStyle w:val="3"/>
        <w:keepNext w:val="0"/>
        <w:keepLines w:val="0"/>
        <w:widowControl/>
        <w:suppressLineNumbers w:val="0"/>
        <w:ind w:firstLine="640" w:firstLineChars="200"/>
      </w:pPr>
      <w:r>
        <w:rPr>
          <w:rFonts w:hint="eastAsia" w:ascii="仿宋_GB2312" w:eastAsia="仿宋_GB2312" w:cs="仿宋_GB2312"/>
          <w:color w:val="000000"/>
          <w:sz w:val="32"/>
          <w:szCs w:val="32"/>
        </w:rPr>
        <w:t>有关监管部门初报食品安全突发事件信息应包括信息来源、事件发生时间、地点、性质、简要经过、影响范围、人员伤(病)亡及家属安抚、网上舆情、社会面治安稳定、现场救援等情况和</w:t>
      </w:r>
      <w:r>
        <w:rPr>
          <w:rFonts w:hint="eastAsia" w:ascii="仿宋_GB2312" w:hAnsi="宋体" w:eastAsia="仿宋_GB2312" w:cs="仿宋_GB2312"/>
          <w:color w:val="000000"/>
          <w:kern w:val="0"/>
          <w:sz w:val="32"/>
          <w:szCs w:val="32"/>
          <w:lang w:val="en-US" w:eastAsia="zh-CN" w:bidi="ar"/>
        </w:rPr>
        <w:t>已经采取的其他措施；根据事件应对情况可进行多次续报，内容</w:t>
      </w:r>
      <w:r>
        <w:rPr>
          <w:rFonts w:hint="eastAsia" w:ascii="仿宋_GB2312" w:eastAsia="仿宋_GB2312" w:cs="仿宋_GB2312"/>
          <w:color w:val="000000"/>
          <w:sz w:val="32"/>
          <w:szCs w:val="32"/>
        </w:rPr>
        <w:t>主要包括事件进展、发展趋势、后续应对措施、调查详情、原因分析等信息；终报应包括事件概况、调查处理过程、事件性质、事件责任认定、追溯或处置结果、整改措施和效果评价等。</w:t>
      </w:r>
    </w:p>
    <w:p>
      <w:pPr>
        <w:pStyle w:val="3"/>
        <w:keepNext w:val="0"/>
        <w:keepLines w:val="0"/>
        <w:widowControl/>
        <w:suppressLineNumbers w:val="0"/>
        <w:ind w:left="0" w:firstLine="640"/>
      </w:pP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先期处置</w:t>
      </w:r>
    </w:p>
    <w:p>
      <w:pPr>
        <w:pStyle w:val="3"/>
        <w:keepNext w:val="0"/>
        <w:keepLines w:val="0"/>
        <w:widowControl/>
        <w:suppressLineNumbers w:val="0"/>
        <w:ind w:left="0" w:firstLine="640"/>
      </w:pPr>
      <w:r>
        <w:rPr>
          <w:rFonts w:hint="eastAsia" w:ascii="仿宋_GB2312" w:eastAsia="仿宋_GB2312" w:cs="仿宋_GB2312"/>
          <w:color w:val="000000"/>
          <w:sz w:val="32"/>
          <w:szCs w:val="32"/>
        </w:rPr>
        <w:t>县食安办接到食品安全事件报告后，应立即按要求上报和通报事件信息，同时组织</w:t>
      </w: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食安委成员单位，在各自职责范围内开展先期应急处置和事件调查，采取下列措施，防止或减轻社会危害。</w:t>
      </w:r>
    </w:p>
    <w:p>
      <w:pPr>
        <w:pStyle w:val="3"/>
        <w:keepNext w:val="0"/>
        <w:keepLines w:val="0"/>
        <w:widowControl/>
        <w:suppressLineNumbers w:val="0"/>
        <w:ind w:left="0" w:firstLine="640"/>
      </w:pP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1</w:t>
      </w:r>
      <w:r>
        <w:rPr>
          <w:rFonts w:hint="eastAsia" w:ascii="仿宋_GB2312" w:eastAsia="仿宋_GB2312" w:cs="仿宋_GB2312"/>
          <w:color w:val="000000"/>
          <w:sz w:val="32"/>
          <w:szCs w:val="32"/>
        </w:rPr>
        <w:t>)开展应急救援，组织救治患者，做好安抚工作。</w:t>
      </w:r>
    </w:p>
    <w:p>
      <w:pPr>
        <w:pStyle w:val="3"/>
        <w:keepNext w:val="0"/>
        <w:keepLines w:val="0"/>
        <w:widowControl/>
        <w:suppressLineNumbers w:val="0"/>
        <w:ind w:firstLine="640" w:firstLineChars="200"/>
      </w:pP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保护现场，维护治安，封存可能导致食品安全事件的食品及其原料；封存被污染的食品工具及用具；封存发生集体性食物中毒的食堂或操作间；立即组织检验，对确认属于被污染的食品及其原料，责令食品生产经营者依法予以召回，停止生产经营。</w:t>
      </w:r>
    </w:p>
    <w:p>
      <w:pPr>
        <w:pStyle w:val="3"/>
        <w:keepNext w:val="0"/>
        <w:keepLines w:val="0"/>
        <w:widowControl/>
        <w:suppressLineNumbers w:val="0"/>
        <w:ind w:left="0" w:firstLine="640"/>
      </w:pP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)根据各自职责开展事件初步调查。</w:t>
      </w:r>
    </w:p>
    <w:p>
      <w:pPr>
        <w:pStyle w:val="3"/>
        <w:keepNext w:val="0"/>
        <w:keepLines w:val="0"/>
        <w:widowControl/>
        <w:suppressLineNumbers w:val="0"/>
        <w:ind w:left="0" w:firstLine="640"/>
      </w:pP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4</w:t>
      </w:r>
      <w:r>
        <w:rPr>
          <w:rFonts w:hint="eastAsia" w:ascii="仿宋_GB2312" w:eastAsia="仿宋_GB2312" w:cs="仿宋_GB2312"/>
          <w:color w:val="000000"/>
          <w:sz w:val="32"/>
          <w:szCs w:val="32"/>
        </w:rPr>
        <w:t>)必要时，报请</w:t>
      </w: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人民政府同意后向社会依法发布食品安全事件及其处理情况，对可能产生的危害加以解释和说明。</w:t>
      </w:r>
    </w:p>
    <w:p>
      <w:pPr>
        <w:pStyle w:val="3"/>
        <w:keepNext w:val="0"/>
        <w:keepLines w:val="0"/>
        <w:widowControl/>
        <w:suppressLineNumbers w:val="0"/>
        <w:ind w:left="0" w:firstLine="640"/>
      </w:pPr>
      <w:r>
        <w:rPr>
          <w:rFonts w:hint="default" w:ascii="Times New Roman Bold" w:hAnsi="Times New Roman Bold" w:eastAsia="Times New Roman Bold" w:cs="Times New Roman Bold"/>
          <w:b/>
          <w:bCs/>
          <w:color w:val="000000"/>
          <w:sz w:val="32"/>
          <w:szCs w:val="32"/>
        </w:rPr>
        <w:t>3</w:t>
      </w:r>
      <w:r>
        <w:rPr>
          <w:rFonts w:hint="eastAsia" w:ascii="方正楷体_GBK" w:hAnsi="方正楷体_GBK" w:eastAsia="方正楷体_GBK" w:cs="方正楷体_GBK"/>
          <w:b/>
          <w:bCs/>
          <w:color w:val="000000"/>
          <w:sz w:val="32"/>
          <w:szCs w:val="32"/>
        </w:rPr>
        <w:t>.</w:t>
      </w:r>
      <w:r>
        <w:rPr>
          <w:rFonts w:hint="default" w:ascii="Times New Roman Bold" w:hAnsi="Times New Roman Bold" w:eastAsia="Times New Roman Bold" w:cs="Times New Roman Bold"/>
          <w:b/>
          <w:bCs/>
          <w:color w:val="000000"/>
          <w:sz w:val="32"/>
          <w:szCs w:val="32"/>
        </w:rPr>
        <w:t>4</w:t>
      </w:r>
      <w:r>
        <w:rPr>
          <w:rFonts w:hint="eastAsia" w:ascii="方正楷体_GBK" w:hAnsi="方正楷体_GBK" w:eastAsia="方正楷体_GBK" w:cs="方正楷体_GBK"/>
          <w:b/>
          <w:bCs/>
          <w:color w:val="000000"/>
          <w:sz w:val="32"/>
          <w:szCs w:val="32"/>
        </w:rPr>
        <w:t>应急响应</w:t>
      </w:r>
    </w:p>
    <w:p>
      <w:pPr>
        <w:pStyle w:val="3"/>
        <w:keepNext w:val="0"/>
        <w:keepLines w:val="0"/>
        <w:widowControl/>
        <w:suppressLineNumbers w:val="0"/>
        <w:ind w:left="0" w:firstLine="640"/>
      </w:pP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4</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1</w:t>
      </w:r>
      <w:r>
        <w:rPr>
          <w:rFonts w:hint="eastAsia" w:ascii="仿宋_GB2312" w:eastAsia="仿宋_GB2312" w:cs="仿宋_GB2312"/>
          <w:color w:val="000000"/>
          <w:sz w:val="32"/>
          <w:szCs w:val="32"/>
        </w:rPr>
        <w:t>响应分级</w:t>
      </w:r>
    </w:p>
    <w:p>
      <w:pPr>
        <w:pStyle w:val="3"/>
        <w:keepNext w:val="0"/>
        <w:keepLines w:val="0"/>
        <w:widowControl/>
        <w:suppressLineNumbers w:val="0"/>
        <w:ind w:firstLine="640" w:firstLineChars="200"/>
      </w:pPr>
      <w:r>
        <w:rPr>
          <w:rFonts w:hint="eastAsia" w:ascii="仿宋_GB2312" w:eastAsia="仿宋_GB2312" w:cs="仿宋_GB2312"/>
          <w:color w:val="000000"/>
          <w:sz w:val="32"/>
          <w:szCs w:val="32"/>
        </w:rPr>
        <w:t>食品安全突发事件发生后，应根据食品安全突发事件初判级别、预期影响后果和应急处置能力等，综合判断确定是否启动响应和启动响应的级别及采取的应急处置</w:t>
      </w:r>
      <w:r>
        <w:rPr>
          <w:rFonts w:hint="eastAsia" w:ascii="仿宋_GB2312" w:hAnsi="宋体" w:eastAsia="仿宋_GB2312" w:cs="仿宋_GB2312"/>
          <w:color w:val="000000"/>
          <w:kern w:val="0"/>
          <w:sz w:val="32"/>
          <w:szCs w:val="32"/>
          <w:lang w:val="en-US" w:eastAsia="zh-CN" w:bidi="ar"/>
        </w:rPr>
        <w:t>措施。对于引发舆论热议和社会高度关注，或发生在重点地区、</w:t>
      </w:r>
      <w:r>
        <w:rPr>
          <w:rFonts w:hint="eastAsia" w:ascii="仿宋_GB2312" w:eastAsia="仿宋_GB2312" w:cs="仿宋_GB2312"/>
          <w:color w:val="000000"/>
          <w:sz w:val="32"/>
          <w:szCs w:val="32"/>
        </w:rPr>
        <w:t>重要会议及重大活动期间的食品安全突发事件，可适当提高响应级别。应急响应启动后，可视情调整响应级别。</w:t>
      </w:r>
    </w:p>
    <w:p>
      <w:pPr>
        <w:pStyle w:val="3"/>
        <w:keepNext w:val="0"/>
        <w:keepLines w:val="0"/>
        <w:widowControl/>
        <w:suppressLineNumbers w:val="0"/>
        <w:ind w:firstLine="640" w:firstLineChars="200"/>
      </w:pPr>
      <w:r>
        <w:rPr>
          <w:rFonts w:hint="eastAsia" w:ascii="仿宋_GB2312" w:eastAsia="仿宋_GB2312" w:cs="仿宋_GB2312"/>
          <w:color w:val="000000"/>
          <w:sz w:val="32"/>
          <w:szCs w:val="32"/>
        </w:rPr>
        <w:t>发生特别重大、重大、较大食品安全突发事件，应立即启动应急响应，对涉及面较广、敏感度较高或处置不当可能造成严重后果的一般食品安全突发事件，</w:t>
      </w:r>
      <w:r>
        <w:rPr>
          <w:rFonts w:hint="eastAsia" w:ascii="仿宋_GB2312" w:eastAsia="仿宋_GB2312" w:cs="仿宋_GB2312"/>
          <w:color w:val="000000"/>
          <w:sz w:val="32"/>
          <w:szCs w:val="32"/>
          <w:lang w:eastAsia="zh-CN"/>
        </w:rPr>
        <w:t>根据应对工作需要，可启动</w:t>
      </w:r>
      <w:r>
        <w:rPr>
          <w:rFonts w:hint="eastAsia" w:ascii="仿宋_GB2312" w:eastAsia="仿宋_GB2312" w:cs="仿宋_GB2312"/>
          <w:color w:val="000000"/>
          <w:sz w:val="32"/>
          <w:szCs w:val="32"/>
        </w:rPr>
        <w:t>应急响应一般由高到低分为</w:t>
      </w: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级：一级、二级、三级。原则上，一级响应由</w:t>
      </w: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委、</w:t>
      </w: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政府主要领导或</w:t>
      </w: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政府主要领导组织指挥应对，在</w:t>
      </w: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指挥部的基础上实施扩大应急；二级响应由</w:t>
      </w: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政府分管领导组织指挥应对；三级响应由</w:t>
      </w: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政府指定牵头部门组织指导协调或者具体组织应对。</w:t>
      </w:r>
    </w:p>
    <w:p>
      <w:pPr>
        <w:pStyle w:val="3"/>
        <w:keepNext w:val="0"/>
        <w:keepLines w:val="0"/>
        <w:widowControl/>
        <w:suppressLineNumbers w:val="0"/>
        <w:ind w:left="0" w:firstLine="640"/>
      </w:pPr>
      <w:r>
        <w:rPr>
          <w:rFonts w:hint="eastAsia" w:ascii="仿宋_GB2312" w:eastAsia="仿宋_GB2312" w:cs="仿宋_GB2312"/>
          <w:color w:val="000000"/>
          <w:sz w:val="32"/>
          <w:szCs w:val="32"/>
        </w:rPr>
        <w:t>食品安全突发事件</w:t>
      </w: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级响应分级标准为：启动一级响应，由</w:t>
      </w: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委、</w:t>
      </w: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政府主要领导决定；启动二级响应由</w:t>
      </w: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政府分管领导决定并报告</w:t>
      </w: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委、</w:t>
      </w: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政府主要领导；启动三级响应由</w:t>
      </w: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政府分管领导决定并指定</w:t>
      </w:r>
      <w:r>
        <w:rPr>
          <w:rFonts w:hint="eastAsia" w:ascii="仿宋_GB2312" w:eastAsia="仿宋_GB2312" w:cs="仿宋_GB2312"/>
          <w:color w:val="000000"/>
          <w:sz w:val="32"/>
          <w:szCs w:val="32"/>
          <w:lang w:val="en-US" w:eastAsia="zh-CN"/>
        </w:rPr>
        <w:t>县级</w:t>
      </w:r>
      <w:r>
        <w:rPr>
          <w:rFonts w:hint="eastAsia" w:ascii="仿宋_GB2312" w:eastAsia="仿宋_GB2312" w:cs="仿宋_GB2312"/>
          <w:color w:val="000000"/>
          <w:sz w:val="32"/>
          <w:szCs w:val="32"/>
        </w:rPr>
        <w:t>牵头部门。</w:t>
      </w:r>
    </w:p>
    <w:p>
      <w:pPr>
        <w:pStyle w:val="3"/>
        <w:keepNext w:val="0"/>
        <w:keepLines w:val="0"/>
        <w:widowControl/>
        <w:suppressLineNumbers w:val="0"/>
        <w:ind w:left="0" w:firstLine="640"/>
      </w:pPr>
      <w:r>
        <w:rPr>
          <w:rFonts w:hint="eastAsia" w:ascii="仿宋_GB2312" w:eastAsia="仿宋_GB2312" w:cs="仿宋_GB2312"/>
          <w:color w:val="000000"/>
          <w:sz w:val="32"/>
          <w:szCs w:val="32"/>
        </w:rPr>
        <w:t>一般食品安全突发事件由县人民政府启动相应级别响应，必要时上级人民政府派出工作组指导、协助事件应急处置工作。未达到本预案一般级别的食品安全事件，由</w:t>
      </w:r>
      <w:r>
        <w:rPr>
          <w:rFonts w:hint="eastAsia" w:ascii="仿宋_GB2312" w:eastAsia="仿宋_GB2312" w:cs="仿宋_GB2312"/>
          <w:color w:val="000000"/>
          <w:sz w:val="32"/>
          <w:szCs w:val="32"/>
          <w:lang w:val="en-US" w:eastAsia="zh-CN"/>
        </w:rPr>
        <w:t>县级相关职能</w:t>
      </w:r>
      <w:r>
        <w:rPr>
          <w:rFonts w:hint="eastAsia" w:ascii="仿宋_GB2312" w:eastAsia="仿宋_GB2312" w:cs="仿宋_GB2312"/>
          <w:color w:val="000000"/>
          <w:sz w:val="32"/>
          <w:szCs w:val="32"/>
        </w:rPr>
        <w:t>部门采取必要措施，做好处置工作，控制事态升级蔓延。</w:t>
      </w:r>
    </w:p>
    <w:p>
      <w:pPr>
        <w:pStyle w:val="3"/>
        <w:keepNext w:val="0"/>
        <w:keepLines w:val="0"/>
        <w:widowControl/>
        <w:suppressLineNumbers w:val="0"/>
        <w:ind w:left="0" w:firstLine="640"/>
      </w:pPr>
      <w:r>
        <w:rPr>
          <w:rFonts w:hint="eastAsia" w:ascii="仿宋_GB2312" w:eastAsia="仿宋_GB2312" w:cs="仿宋_GB2312"/>
          <w:color w:val="000000"/>
          <w:sz w:val="32"/>
          <w:szCs w:val="32"/>
        </w:rPr>
        <w:t>食源性疾病中涉及传染病疫情的，按照《中华人民共和国传染病防治法》和国家、四川省、阿坝州</w:t>
      </w:r>
      <w:r>
        <w:rPr>
          <w:rFonts w:hint="eastAsia" w:ascii="仿宋_GB2312" w:eastAsia="仿宋_GB2312" w:cs="仿宋_GB2312"/>
          <w:color w:val="000000"/>
          <w:sz w:val="32"/>
          <w:szCs w:val="32"/>
          <w:lang w:eastAsia="zh-CN"/>
        </w:rPr>
        <w:t>、</w:t>
      </w:r>
      <w:r>
        <w:rPr>
          <w:rFonts w:hint="eastAsia" w:ascii="仿宋_GB2312" w:eastAsia="仿宋_GB2312" w:cs="仿宋_GB2312"/>
          <w:color w:val="000000"/>
          <w:sz w:val="32"/>
          <w:szCs w:val="32"/>
          <w:lang w:val="en-US" w:eastAsia="zh-CN"/>
        </w:rPr>
        <w:t>茂县</w:t>
      </w:r>
      <w:r>
        <w:rPr>
          <w:rFonts w:hint="eastAsia" w:ascii="仿宋_GB2312" w:eastAsia="仿宋_GB2312" w:cs="仿宋_GB2312"/>
          <w:color w:val="000000"/>
          <w:sz w:val="32"/>
          <w:szCs w:val="32"/>
        </w:rPr>
        <w:t>突发公共卫生事件应急预案等相关规定开展疫情防控和应急处置。</w:t>
      </w:r>
    </w:p>
    <w:p>
      <w:pPr>
        <w:pStyle w:val="3"/>
        <w:keepNext w:val="0"/>
        <w:keepLines w:val="0"/>
        <w:widowControl/>
        <w:suppressLineNumbers w:val="0"/>
        <w:ind w:left="0" w:firstLine="640"/>
      </w:pP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4</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响应措施</w:t>
      </w:r>
    </w:p>
    <w:p>
      <w:pPr>
        <w:pStyle w:val="3"/>
        <w:keepNext w:val="0"/>
        <w:keepLines w:val="0"/>
        <w:widowControl/>
        <w:suppressLineNumbers w:val="0"/>
        <w:ind w:left="0" w:firstLine="640"/>
      </w:pPr>
      <w:r>
        <w:rPr>
          <w:rFonts w:hint="eastAsia" w:ascii="仿宋_GB2312" w:eastAsia="仿宋_GB2312" w:cs="仿宋_GB2312"/>
          <w:color w:val="000000"/>
          <w:sz w:val="32"/>
          <w:szCs w:val="32"/>
        </w:rPr>
        <w:t>食品安全突发事件发生后，根据事件性质、特点和危害程度，各</w:t>
      </w:r>
      <w:r>
        <w:rPr>
          <w:rFonts w:hint="eastAsia" w:ascii="仿宋_GB2312" w:eastAsia="仿宋_GB2312" w:cs="仿宋_GB2312"/>
          <w:color w:val="000000"/>
          <w:sz w:val="32"/>
          <w:szCs w:val="32"/>
          <w:lang w:eastAsia="zh-CN"/>
        </w:rPr>
        <w:t>镇</w:t>
      </w:r>
      <w:r>
        <w:rPr>
          <w:rFonts w:hint="eastAsia" w:ascii="仿宋_GB2312" w:eastAsia="仿宋_GB2312" w:cs="仿宋_GB2312"/>
          <w:color w:val="000000"/>
          <w:sz w:val="32"/>
          <w:szCs w:val="32"/>
        </w:rPr>
        <w:t>人民政府和</w:t>
      </w:r>
      <w:r>
        <w:rPr>
          <w:rFonts w:hint="eastAsia" w:ascii="仿宋_GB2312" w:eastAsia="仿宋_GB2312" w:cs="仿宋_GB2312"/>
          <w:color w:val="000000"/>
          <w:sz w:val="32"/>
          <w:szCs w:val="32"/>
          <w:lang w:val="en-US" w:eastAsia="zh-CN"/>
        </w:rPr>
        <w:t>县级</w:t>
      </w:r>
      <w:r>
        <w:rPr>
          <w:rFonts w:hint="eastAsia" w:ascii="仿宋_GB2312" w:eastAsia="仿宋_GB2312" w:cs="仿宋_GB2312"/>
          <w:color w:val="000000"/>
          <w:sz w:val="32"/>
          <w:szCs w:val="32"/>
        </w:rPr>
        <w:t>有关部门、单位应当根据工作需要，做好先期处置工作，组织采取以下相关措施。</w:t>
      </w:r>
    </w:p>
    <w:p>
      <w:pPr>
        <w:pStyle w:val="3"/>
        <w:keepNext w:val="0"/>
        <w:keepLines w:val="0"/>
        <w:widowControl/>
        <w:suppressLineNumbers w:val="0"/>
        <w:ind w:left="0" w:firstLine="640"/>
      </w:pP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4</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 xml:space="preserve">1 </w:t>
      </w:r>
      <w:r>
        <w:rPr>
          <w:rFonts w:hint="eastAsia" w:ascii="仿宋_GB2312" w:eastAsia="仿宋_GB2312" w:cs="仿宋_GB2312"/>
          <w:color w:val="000000"/>
          <w:sz w:val="32"/>
          <w:szCs w:val="32"/>
        </w:rPr>
        <w:t>医学救援</w:t>
      </w:r>
    </w:p>
    <w:p>
      <w:pPr>
        <w:pStyle w:val="3"/>
        <w:keepNext w:val="0"/>
        <w:keepLines w:val="0"/>
        <w:widowControl/>
        <w:suppressLineNumbers w:val="0"/>
        <w:ind w:left="0" w:firstLine="640"/>
      </w:pPr>
      <w:r>
        <w:rPr>
          <w:rFonts w:hint="eastAsia" w:ascii="仿宋_GB2312" w:eastAsia="仿宋_GB2312" w:cs="仿宋_GB2312"/>
          <w:color w:val="000000"/>
          <w:sz w:val="32"/>
          <w:szCs w:val="32"/>
          <w:lang w:val="en-US" w:eastAsia="zh-CN"/>
        </w:rPr>
        <w:t>县卫健局</w:t>
      </w:r>
      <w:r>
        <w:rPr>
          <w:rFonts w:hint="eastAsia" w:ascii="仿宋_GB2312" w:eastAsia="仿宋_GB2312" w:cs="仿宋_GB2312"/>
          <w:color w:val="000000"/>
          <w:sz w:val="32"/>
          <w:szCs w:val="32"/>
        </w:rPr>
        <w:t>迅速组织当地医疗资源和力量，对食品安全突发事件患者进行诊断治疗，视情况增派医疗卫生专家和卫生应急队伍，调配急需医药物资，根据需要及时、安全地将重症患者转运到有条件的医疗机构实施救治，支持事发地医学救援工作；提出保护公众健康的意见建议，做好伤病员的心理援助。</w:t>
      </w:r>
    </w:p>
    <w:p>
      <w:pPr>
        <w:pStyle w:val="3"/>
        <w:keepNext w:val="0"/>
        <w:keepLines w:val="0"/>
        <w:widowControl/>
        <w:suppressLineNumbers w:val="0"/>
        <w:ind w:left="0" w:firstLine="640"/>
      </w:pP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4</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现场处置</w:t>
      </w:r>
    </w:p>
    <w:p>
      <w:pPr>
        <w:pStyle w:val="3"/>
        <w:keepNext w:val="0"/>
        <w:keepLines w:val="0"/>
        <w:widowControl/>
        <w:suppressLineNumbers w:val="0"/>
        <w:ind w:left="0" w:firstLine="640"/>
      </w:pPr>
      <w:r>
        <w:rPr>
          <w:rFonts w:hint="eastAsia" w:ascii="仿宋_GB2312" w:eastAsia="仿宋_GB2312" w:cs="仿宋_GB2312"/>
          <w:color w:val="000000"/>
          <w:sz w:val="32"/>
          <w:szCs w:val="32"/>
        </w:rPr>
        <w:t>各有关部门应当依法封存可能导致食品安全突发事件的食品及其原料和可能被污染的食品相关产品；对确认属于被污染的食品及其原料，责令生产经营者按相关法律法规规定召回或者停止经营；对被污染的食品相关产品，必要时应当标明危害范围，防止危害扩大或证据灭失等。依法封存涉事相关场所以及用于食品生产经营的工具、设备，待现场调查结束后，责令彻底清洗消毒被污染的场所以及用于食品生产经营的工具、设备，消除污染。</w:t>
      </w:r>
    </w:p>
    <w:p>
      <w:pPr>
        <w:pStyle w:val="3"/>
        <w:keepNext w:val="0"/>
        <w:keepLines w:val="0"/>
        <w:widowControl/>
        <w:suppressLineNumbers w:val="0"/>
        <w:ind w:left="0" w:firstLine="640"/>
      </w:pP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4</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流行病学调查</w:t>
      </w:r>
    </w:p>
    <w:p>
      <w:pPr>
        <w:pStyle w:val="3"/>
        <w:keepNext w:val="0"/>
        <w:keepLines w:val="0"/>
        <w:widowControl/>
        <w:suppressLineNumbers w:val="0"/>
        <w:ind w:left="0" w:firstLine="640"/>
      </w:pPr>
      <w:r>
        <w:rPr>
          <w:rFonts w:hint="eastAsia" w:ascii="仿宋_GB2312" w:eastAsia="仿宋_GB2312" w:cs="仿宋_GB2312"/>
          <w:color w:val="000000"/>
          <w:sz w:val="32"/>
          <w:szCs w:val="32"/>
          <w:lang w:val="en-US" w:eastAsia="zh-CN"/>
        </w:rPr>
        <w:t>县卫健局</w:t>
      </w:r>
      <w:r>
        <w:rPr>
          <w:rFonts w:hint="eastAsia" w:ascii="仿宋_GB2312" w:eastAsia="仿宋_GB2312" w:cs="仿宋_GB2312"/>
          <w:color w:val="000000"/>
          <w:sz w:val="32"/>
          <w:szCs w:val="32"/>
        </w:rPr>
        <w:t>及时组织疾病预防控制机构对事件现场进行卫生处理，及时开展食品安全事件流行病学调查，有关部门和食品生产经营单位应当予以配合。流行病学调查有初步判断方向时应当及时向市场监管、卫健部门通报，在完成流行病学调查报告后，及时(</w:t>
      </w:r>
      <w:r>
        <w:rPr>
          <w:rFonts w:hint="default" w:ascii="Times New Roman" w:hAnsi="Times New Roman" w:cs="Times New Roman"/>
          <w:color w:val="000000"/>
          <w:sz w:val="32"/>
          <w:szCs w:val="32"/>
        </w:rPr>
        <w:t>7</w:t>
      </w:r>
      <w:r>
        <w:rPr>
          <w:rFonts w:hint="eastAsia" w:ascii="仿宋_GB2312" w:eastAsia="仿宋_GB2312" w:cs="仿宋_GB2312"/>
          <w:color w:val="000000"/>
          <w:sz w:val="32"/>
          <w:szCs w:val="32"/>
        </w:rPr>
        <w:t>日内)提交符合相关要求的流行病学调查报告。指挥部办公室应当组织专家对流行病学报告进行审查后，上报指挥部。</w:t>
      </w:r>
    </w:p>
    <w:p>
      <w:pPr>
        <w:pStyle w:val="3"/>
        <w:keepNext w:val="0"/>
        <w:keepLines w:val="0"/>
        <w:widowControl/>
        <w:suppressLineNumbers w:val="0"/>
        <w:ind w:left="0" w:firstLine="640"/>
      </w:pP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4</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4</w:t>
      </w:r>
      <w:r>
        <w:rPr>
          <w:rFonts w:hint="eastAsia" w:ascii="仿宋_GB2312" w:eastAsia="仿宋_GB2312" w:cs="仿宋_GB2312"/>
          <w:color w:val="000000"/>
          <w:sz w:val="32"/>
          <w:szCs w:val="32"/>
        </w:rPr>
        <w:t>应急检验检测</w:t>
      </w:r>
    </w:p>
    <w:p>
      <w:pPr>
        <w:pStyle w:val="3"/>
        <w:keepNext w:val="0"/>
        <w:keepLines w:val="0"/>
        <w:widowControl/>
        <w:suppressLineNumbers w:val="0"/>
        <w:ind w:left="0" w:firstLine="640"/>
      </w:pPr>
      <w:r>
        <w:rPr>
          <w:rFonts w:hint="eastAsia" w:ascii="仿宋_GB2312" w:eastAsia="仿宋_GB2312" w:cs="仿宋_GB2312"/>
          <w:color w:val="000000"/>
          <w:sz w:val="32"/>
          <w:szCs w:val="32"/>
        </w:rPr>
        <w:t>应急处置专业技术支撑机构应当对引发食品安全突发事件的相关样品及时进行应急检验检测，提交准确的检验检测报告，必要时，可以组织专家组对检验检测报告进行综合分析和评估，为制定事件调查和应急处置方案等提供技术支撑。</w:t>
      </w:r>
    </w:p>
    <w:p>
      <w:pPr>
        <w:pStyle w:val="3"/>
        <w:keepNext w:val="0"/>
        <w:keepLines w:val="0"/>
        <w:widowControl/>
        <w:suppressLineNumbers w:val="0"/>
        <w:ind w:left="0" w:firstLine="640"/>
      </w:pP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4</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5</w:t>
      </w:r>
      <w:r>
        <w:rPr>
          <w:rFonts w:hint="eastAsia" w:ascii="仿宋_GB2312" w:eastAsia="仿宋_GB2312" w:cs="仿宋_GB2312"/>
          <w:color w:val="000000"/>
          <w:sz w:val="32"/>
          <w:szCs w:val="32"/>
        </w:rPr>
        <w:t>事件调查</w:t>
      </w:r>
    </w:p>
    <w:p>
      <w:pPr>
        <w:pStyle w:val="3"/>
        <w:keepNext w:val="0"/>
        <w:keepLines w:val="0"/>
        <w:widowControl/>
        <w:suppressLineNumbers w:val="0"/>
        <w:ind w:left="0" w:firstLine="640"/>
      </w:pPr>
      <w:r>
        <w:rPr>
          <w:rFonts w:hint="eastAsia" w:ascii="仿宋_GB2312" w:eastAsia="仿宋_GB2312" w:cs="仿宋_GB2312"/>
          <w:color w:val="000000"/>
          <w:sz w:val="32"/>
          <w:szCs w:val="32"/>
        </w:rPr>
        <w:t>按照依法依规、实事求是、尊重科学的原则，按照国家有关规定及时开展事件调查工作。事件调查应当准确查清事件性质和原因，分析评估事件风险和发展趋势，认定事件责任，研究提出应急防范措施和整改意见建议。完成食品安全事件调查后，及时向</w:t>
      </w: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人民政府和</w:t>
      </w:r>
      <w:r>
        <w:rPr>
          <w:rFonts w:hint="eastAsia" w:ascii="仿宋_GB2312" w:eastAsia="仿宋_GB2312" w:cs="仿宋_GB2312"/>
          <w:color w:val="000000"/>
          <w:sz w:val="32"/>
          <w:szCs w:val="32"/>
          <w:lang w:val="en-US" w:eastAsia="zh-CN"/>
        </w:rPr>
        <w:t>州</w:t>
      </w:r>
      <w:r>
        <w:rPr>
          <w:rFonts w:hint="eastAsia" w:ascii="仿宋_GB2312" w:eastAsia="仿宋_GB2312" w:cs="仿宋_GB2312"/>
          <w:color w:val="000000"/>
          <w:sz w:val="32"/>
          <w:szCs w:val="32"/>
        </w:rPr>
        <w:t>食安办提交调查报告，调查报告须附流行病学调查报告和已开展的各类检测报告等，对涉嫌犯罪的，公安机关及时介入，开展相关违法犯罪行为侦破工作。发生食品安全突发事件，</w:t>
      </w:r>
      <w:r>
        <w:rPr>
          <w:rFonts w:hint="eastAsia" w:ascii="仿宋_GB2312" w:eastAsia="仿宋_GB2312" w:cs="仿宋_GB2312"/>
          <w:color w:val="000000"/>
          <w:sz w:val="32"/>
          <w:szCs w:val="32"/>
          <w:lang w:val="en-US" w:eastAsia="zh-CN"/>
        </w:rPr>
        <w:t>县食安办</w:t>
      </w:r>
      <w:r>
        <w:rPr>
          <w:rFonts w:hint="eastAsia" w:ascii="仿宋_GB2312" w:eastAsia="仿宋_GB2312" w:cs="仿宋_GB2312"/>
          <w:color w:val="000000"/>
          <w:sz w:val="32"/>
          <w:szCs w:val="32"/>
        </w:rPr>
        <w:t>应当立即会同有关部门进行事件责任调查，督促有关部门履行职责，向</w:t>
      </w: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人民政府和</w:t>
      </w:r>
      <w:r>
        <w:rPr>
          <w:rFonts w:hint="eastAsia" w:ascii="仿宋_GB2312" w:eastAsia="仿宋_GB2312" w:cs="仿宋_GB2312"/>
          <w:color w:val="000000"/>
          <w:sz w:val="32"/>
          <w:szCs w:val="32"/>
          <w:lang w:val="en-US" w:eastAsia="zh-CN"/>
        </w:rPr>
        <w:t>州</w:t>
      </w:r>
      <w:r>
        <w:rPr>
          <w:rFonts w:hint="eastAsia" w:ascii="仿宋_GB2312" w:eastAsia="仿宋_GB2312" w:cs="仿宋_GB2312"/>
          <w:color w:val="000000"/>
          <w:sz w:val="32"/>
          <w:szCs w:val="32"/>
        </w:rPr>
        <w:t>市场监管</w:t>
      </w:r>
      <w:r>
        <w:rPr>
          <w:rFonts w:hint="eastAsia" w:ascii="仿宋_GB2312" w:eastAsia="仿宋_GB2312" w:cs="仿宋_GB2312"/>
          <w:color w:val="000000"/>
          <w:sz w:val="32"/>
          <w:szCs w:val="32"/>
          <w:lang w:val="en-US" w:eastAsia="zh-CN"/>
        </w:rPr>
        <w:t>局</w:t>
      </w:r>
      <w:r>
        <w:rPr>
          <w:rFonts w:hint="eastAsia" w:ascii="仿宋_GB2312" w:eastAsia="仿宋_GB2312" w:cs="仿宋_GB2312"/>
          <w:color w:val="000000"/>
          <w:sz w:val="32"/>
          <w:szCs w:val="32"/>
        </w:rPr>
        <w:t>提出事件责任调查处理报告。</w:t>
      </w:r>
    </w:p>
    <w:p>
      <w:pPr>
        <w:pStyle w:val="3"/>
        <w:keepNext w:val="0"/>
        <w:keepLines w:val="0"/>
        <w:widowControl/>
        <w:suppressLineNumbers w:val="0"/>
        <w:ind w:left="0" w:firstLine="640"/>
      </w:pP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4</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6</w:t>
      </w:r>
      <w:r>
        <w:rPr>
          <w:rFonts w:hint="eastAsia" w:ascii="仿宋_GB2312" w:eastAsia="仿宋_GB2312" w:cs="仿宋_GB2312"/>
          <w:color w:val="000000"/>
          <w:sz w:val="32"/>
          <w:szCs w:val="32"/>
        </w:rPr>
        <w:t>涉国(境)外事件处置</w:t>
      </w:r>
    </w:p>
    <w:p>
      <w:pPr>
        <w:pStyle w:val="3"/>
        <w:keepNext w:val="0"/>
        <w:keepLines w:val="0"/>
        <w:widowControl/>
        <w:suppressLineNumbers w:val="0"/>
        <w:ind w:left="0" w:firstLine="640"/>
        <w:rPr>
          <w:color w:val="FF0000"/>
        </w:rPr>
      </w:pPr>
      <w:r>
        <w:rPr>
          <w:rFonts w:hint="eastAsia" w:ascii="仿宋_GB2312" w:eastAsia="仿宋_GB2312" w:cs="仿宋_GB2312"/>
          <w:color w:val="000000"/>
          <w:sz w:val="32"/>
          <w:szCs w:val="32"/>
        </w:rPr>
        <w:t>如事件涉外国或港澳台地区，成立涉外（港澳）组，由</w:t>
      </w: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外事办协调处理相关事宜；如事件涉台，成立涉台组，由</w:t>
      </w: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委台办协调处理相关事宜。</w:t>
      </w:r>
    </w:p>
    <w:p>
      <w:pPr>
        <w:pStyle w:val="3"/>
        <w:keepNext w:val="0"/>
        <w:keepLines w:val="0"/>
        <w:widowControl/>
        <w:suppressLineNumbers w:val="0"/>
        <w:ind w:left="0" w:firstLine="640"/>
      </w:pP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4</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7</w:t>
      </w:r>
      <w:r>
        <w:rPr>
          <w:rFonts w:hint="eastAsia" w:ascii="仿宋_GB2312" w:eastAsia="仿宋_GB2312" w:cs="仿宋_GB2312"/>
          <w:color w:val="000000"/>
          <w:sz w:val="32"/>
          <w:szCs w:val="32"/>
        </w:rPr>
        <w:t>信息发布和舆论引导</w:t>
      </w:r>
    </w:p>
    <w:p>
      <w:pPr>
        <w:pStyle w:val="3"/>
        <w:keepNext w:val="0"/>
        <w:keepLines w:val="0"/>
        <w:widowControl/>
        <w:suppressLineNumbers w:val="0"/>
        <w:ind w:left="0" w:firstLine="640"/>
      </w:pPr>
      <w:r>
        <w:rPr>
          <w:rFonts w:hint="eastAsia" w:ascii="仿宋_GB2312" w:eastAsia="仿宋_GB2312" w:cs="仿宋_GB2312"/>
          <w:color w:val="000000"/>
          <w:sz w:val="32"/>
          <w:szCs w:val="32"/>
        </w:rPr>
        <w:t>发生特别重大、重大</w:t>
      </w:r>
      <w:r>
        <w:rPr>
          <w:rFonts w:hint="eastAsia" w:ascii="仿宋_GB2312" w:eastAsia="仿宋_GB2312" w:cs="仿宋_GB2312"/>
          <w:color w:val="000000"/>
          <w:sz w:val="32"/>
          <w:szCs w:val="32"/>
          <w:lang w:eastAsia="zh-CN"/>
        </w:rPr>
        <w:t>、</w:t>
      </w:r>
      <w:r>
        <w:rPr>
          <w:rFonts w:hint="eastAsia" w:ascii="仿宋_GB2312" w:eastAsia="仿宋_GB2312" w:cs="仿宋_GB2312"/>
          <w:color w:val="000000"/>
          <w:sz w:val="32"/>
          <w:szCs w:val="32"/>
        </w:rPr>
        <w:t>较大食品安全突发事件后，</w:t>
      </w: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人民政府或组织指挥机构要及时通过权威媒体向社会发布简要信息，最迟要在</w:t>
      </w:r>
      <w:r>
        <w:rPr>
          <w:rFonts w:hint="default" w:ascii="Times New Roman" w:hAnsi="Times New Roman" w:cs="Times New Roman"/>
          <w:color w:val="000000"/>
          <w:sz w:val="32"/>
          <w:szCs w:val="32"/>
        </w:rPr>
        <w:t>5</w:t>
      </w:r>
      <w:r>
        <w:rPr>
          <w:rFonts w:hint="eastAsia" w:ascii="仿宋_GB2312" w:eastAsia="仿宋_GB2312" w:cs="仿宋_GB2312"/>
          <w:color w:val="000000"/>
          <w:sz w:val="32"/>
          <w:szCs w:val="32"/>
        </w:rPr>
        <w:t>小时内发布权威信息；随后发布初步核实情况、应对措施和公众防范措施等，最迟要在</w:t>
      </w:r>
      <w:r>
        <w:rPr>
          <w:rFonts w:hint="default" w:ascii="Times New Roman" w:hAnsi="Times New Roman" w:cs="Times New Roman"/>
          <w:color w:val="000000"/>
          <w:sz w:val="32"/>
          <w:szCs w:val="32"/>
        </w:rPr>
        <w:t>24</w:t>
      </w:r>
      <w:r>
        <w:rPr>
          <w:rFonts w:hint="eastAsia" w:ascii="仿宋_GB2312" w:eastAsia="仿宋_GB2312" w:cs="仿宋_GB2312"/>
          <w:color w:val="000000"/>
          <w:sz w:val="32"/>
          <w:szCs w:val="32"/>
        </w:rPr>
        <w:t>小时内举行新闻发布会；并按照处置进展做好后续发布工作。发生一般食品安全突发事件后，县人民政府要及时发布权威信息，并根据处置进展动态发布信息。</w:t>
      </w:r>
    </w:p>
    <w:p>
      <w:pPr>
        <w:pStyle w:val="3"/>
        <w:keepNext w:val="0"/>
        <w:keepLines w:val="0"/>
        <w:widowControl/>
        <w:suppressLineNumbers w:val="0"/>
        <w:ind w:left="0" w:firstLine="640"/>
      </w:pPr>
      <w:r>
        <w:rPr>
          <w:rFonts w:hint="eastAsia" w:ascii="仿宋_GB2312" w:eastAsia="仿宋_GB2312" w:cs="仿宋_GB2312"/>
          <w:color w:val="000000"/>
          <w:sz w:val="32"/>
          <w:szCs w:val="32"/>
        </w:rPr>
        <w:t>通过授权发布信息、发布新闻通稿、接受记者采访、举行新闻发布会或新闻通气会、组织专家解读等方式，借助电视、广播、报纸、互联网等多种途径，运用微博、微信、手机应用程序(APP)客户端等新媒体平台，主动、及时、准确、客观向社会持续动态发布食品安全突发事件应对工作信息，回应社会关切，澄清不实信息，正确引导社会舆论。信息发布内容应当包括事件概况、严重程度、影响范围、应对措施、需要公众配合采取的措施、公共防范常识和事件调查处理进展情况等。</w:t>
      </w:r>
    </w:p>
    <w:p>
      <w:pPr>
        <w:pStyle w:val="3"/>
        <w:keepNext w:val="0"/>
        <w:keepLines w:val="0"/>
        <w:widowControl/>
        <w:suppressLineNumbers w:val="0"/>
        <w:ind w:left="0" w:firstLine="640"/>
      </w:pP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4</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8</w:t>
      </w:r>
      <w:r>
        <w:rPr>
          <w:rFonts w:hint="eastAsia" w:ascii="仿宋_GB2312" w:eastAsia="仿宋_GB2312" w:cs="仿宋_GB2312"/>
          <w:color w:val="000000"/>
          <w:sz w:val="32"/>
          <w:szCs w:val="32"/>
        </w:rPr>
        <w:t>维护社会稳定</w:t>
      </w:r>
    </w:p>
    <w:p>
      <w:pPr>
        <w:pStyle w:val="3"/>
        <w:keepNext w:val="0"/>
        <w:keepLines w:val="0"/>
        <w:widowControl/>
        <w:suppressLineNumbers w:val="0"/>
        <w:ind w:left="0" w:firstLine="640"/>
      </w:pPr>
      <w:r>
        <w:rPr>
          <w:rFonts w:hint="eastAsia" w:ascii="仿宋_GB2312" w:eastAsia="仿宋_GB2312" w:cs="仿宋_GB2312"/>
          <w:color w:val="000000"/>
          <w:sz w:val="32"/>
          <w:szCs w:val="32"/>
        </w:rPr>
        <w:t>加强事件发生地区社会治安管理，严厉打击借机传播谣言制造社会恐慌、哄抢物资等违法犯罪行为；加强救助患者的医疗机构、涉事生产经营单位、应急物资存放点等重点地区治安管控；做好各类矛盾纠纷化解和法律服务工作，防止出现群体性事件，维护社会稳定。</w:t>
      </w:r>
    </w:p>
    <w:p>
      <w:pPr>
        <w:pStyle w:val="3"/>
        <w:keepNext w:val="0"/>
        <w:keepLines w:val="0"/>
        <w:widowControl/>
        <w:suppressLineNumbers w:val="0"/>
        <w:ind w:left="0" w:firstLine="640"/>
      </w:pP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4</w:t>
      </w:r>
      <w:r>
        <w:rPr>
          <w:rFonts w:hint="eastAsia" w:ascii="仿宋_GB2312" w:eastAsia="仿宋_GB2312" w:cs="仿宋_GB2312"/>
          <w:color w:val="000000"/>
          <w:sz w:val="32"/>
          <w:szCs w:val="32"/>
        </w:rPr>
        <w:t>.</w:t>
      </w:r>
      <w:r>
        <w:rPr>
          <w:rFonts w:hint="eastAsia" w:ascii="Times New Roman" w:hAnsi="Times New Roman" w:eastAsia="仿宋_GB2312" w:cs="Times New Roman"/>
          <w:color w:val="000000"/>
          <w:sz w:val="32"/>
          <w:szCs w:val="32"/>
          <w:lang w:val="en-US" w:eastAsia="zh-CN"/>
        </w:rPr>
        <w:t>3</w:t>
      </w:r>
      <w:r>
        <w:rPr>
          <w:rFonts w:hint="eastAsia" w:ascii="仿宋_GB2312" w:eastAsia="仿宋_GB2312" w:cs="仿宋_GB2312"/>
          <w:color w:val="000000"/>
          <w:sz w:val="32"/>
          <w:szCs w:val="32"/>
        </w:rPr>
        <w:t>响应级别调整及终止</w:t>
      </w:r>
    </w:p>
    <w:p>
      <w:pPr>
        <w:pStyle w:val="3"/>
        <w:keepNext w:val="0"/>
        <w:keepLines w:val="0"/>
        <w:widowControl/>
        <w:suppressLineNumbers w:val="0"/>
        <w:ind w:left="0" w:firstLine="640"/>
      </w:pPr>
      <w:r>
        <w:rPr>
          <w:rFonts w:hint="eastAsia" w:ascii="仿宋_GB2312" w:eastAsia="仿宋_GB2312" w:cs="仿宋_GB2312"/>
          <w:color w:val="000000"/>
          <w:sz w:val="32"/>
          <w:szCs w:val="32"/>
        </w:rPr>
        <w:t>遵循食品安全突发事件发生发展的客观规律，结合实际情况和处置工作需要，根据评估结果及时调整应急响应级别，避免应急响应过度或不足直至响应终止。</w:t>
      </w:r>
    </w:p>
    <w:p>
      <w:pPr>
        <w:pStyle w:val="3"/>
        <w:keepNext w:val="0"/>
        <w:keepLines w:val="0"/>
        <w:widowControl/>
        <w:suppressLineNumbers w:val="0"/>
        <w:ind w:left="0" w:firstLine="640"/>
      </w:pP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4</w:t>
      </w:r>
      <w:r>
        <w:rPr>
          <w:rFonts w:hint="eastAsia" w:ascii="仿宋_GB2312" w:eastAsia="仿宋_GB2312" w:cs="仿宋_GB2312"/>
          <w:color w:val="000000"/>
          <w:sz w:val="32"/>
          <w:szCs w:val="32"/>
        </w:rPr>
        <w:t>.</w:t>
      </w:r>
      <w:r>
        <w:rPr>
          <w:rFonts w:hint="eastAsia" w:ascii="Times New Roman" w:hAnsi="Times New Roman" w:eastAsia="仿宋_GB2312" w:cs="Times New Roman"/>
          <w:color w:val="000000"/>
          <w:sz w:val="32"/>
          <w:szCs w:val="32"/>
          <w:lang w:val="en-US" w:eastAsia="zh-CN"/>
        </w:rPr>
        <w:t>3</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1</w:t>
      </w:r>
      <w:r>
        <w:rPr>
          <w:rFonts w:hint="eastAsia" w:ascii="仿宋_GB2312" w:eastAsia="仿宋_GB2312" w:cs="仿宋_GB2312"/>
          <w:color w:val="000000"/>
          <w:sz w:val="32"/>
          <w:szCs w:val="32"/>
        </w:rPr>
        <w:t>响应级别调整及终止条件</w:t>
      </w:r>
    </w:p>
    <w:p>
      <w:pPr>
        <w:pStyle w:val="3"/>
        <w:keepNext w:val="0"/>
        <w:keepLines w:val="0"/>
        <w:widowControl/>
        <w:suppressLineNumbers w:val="0"/>
        <w:ind w:left="0" w:firstLine="640"/>
      </w:pP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1</w:t>
      </w:r>
      <w:r>
        <w:rPr>
          <w:rFonts w:hint="eastAsia" w:ascii="仿宋_GB2312" w:eastAsia="仿宋_GB2312" w:cs="仿宋_GB2312"/>
          <w:color w:val="000000"/>
          <w:sz w:val="32"/>
          <w:szCs w:val="32"/>
        </w:rPr>
        <w:t>）级别提升。当事件进一步加重，影响或危害扩大并有蔓延趋势，情况复杂难以控制时，应当及时提升响应级别。当学校或托幼机构、全国性或区域性重要活动期间发生食品安全突发</w:t>
      </w:r>
    </w:p>
    <w:p>
      <w:pPr>
        <w:keepNext w:val="0"/>
        <w:keepLines w:val="0"/>
        <w:widowControl/>
        <w:suppressLineNumbers w:val="0"/>
        <w:jc w:val="center"/>
      </w:pPr>
      <w:r>
        <w:rPr>
          <w:rFonts w:hint="eastAsia" w:ascii="仿宋_GB2312" w:hAnsi="宋体" w:eastAsia="仿宋_GB2312" w:cs="仿宋_GB2312"/>
          <w:color w:val="000000"/>
          <w:kern w:val="0"/>
          <w:sz w:val="32"/>
          <w:szCs w:val="32"/>
          <w:lang w:val="en-US" w:eastAsia="zh-CN" w:bidi="ar"/>
        </w:rPr>
        <w:t>事件时，可适当提高响应级别，加大应急处置力度，确保迅速、</w:t>
      </w:r>
    </w:p>
    <w:p>
      <w:pPr>
        <w:pStyle w:val="3"/>
        <w:keepNext w:val="0"/>
        <w:keepLines w:val="0"/>
        <w:widowControl/>
        <w:suppressLineNumbers w:val="0"/>
      </w:pPr>
      <w:r>
        <w:rPr>
          <w:rFonts w:hint="eastAsia" w:ascii="仿宋_GB2312" w:eastAsia="仿宋_GB2312" w:cs="仿宋_GB2312"/>
          <w:color w:val="000000"/>
          <w:sz w:val="32"/>
          <w:szCs w:val="32"/>
        </w:rPr>
        <w:t>有效应对食品安全突发事件，维护社会稳定。</w:t>
      </w:r>
    </w:p>
    <w:p>
      <w:pPr>
        <w:pStyle w:val="3"/>
        <w:keepNext w:val="0"/>
        <w:keepLines w:val="0"/>
        <w:widowControl/>
        <w:suppressLineNumbers w:val="0"/>
        <w:ind w:left="0" w:firstLine="640"/>
      </w:pP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）级别降低。事件危害或不良影响得到有效控制，且经研判认为事件危害或不良影响已降低到原级别评估标准以下，无进一步扩散趋势可能的，可降低应急响应级别。</w:t>
      </w:r>
    </w:p>
    <w:p>
      <w:pPr>
        <w:pStyle w:val="3"/>
        <w:keepNext w:val="0"/>
        <w:keepLines w:val="0"/>
        <w:widowControl/>
        <w:suppressLineNumbers w:val="0"/>
        <w:ind w:left="0" w:firstLine="640"/>
      </w:pP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）响应终止。当食品安全突发事件得到控制，并符合以下要求，经分析评估认为可解除响应的应当及时终止响应：</w:t>
      </w:r>
    </w:p>
    <w:p>
      <w:pPr>
        <w:pStyle w:val="3"/>
        <w:keepNext w:val="0"/>
        <w:keepLines w:val="0"/>
        <w:widowControl/>
        <w:suppressLineNumbers w:val="0"/>
        <w:ind w:left="0" w:firstLine="640"/>
      </w:pPr>
      <w:r>
        <w:rPr>
          <w:rFonts w:hint="eastAsia" w:ascii="仿宋_GB2312" w:eastAsia="仿宋_GB2312" w:cs="仿宋_GB2312"/>
          <w:color w:val="000000"/>
          <w:sz w:val="32"/>
          <w:szCs w:val="32"/>
        </w:rPr>
        <w:t>①食品安全突发事件伤病员全部得到救治，原患者病情稳定</w:t>
      </w:r>
      <w:r>
        <w:rPr>
          <w:rFonts w:hint="default" w:ascii="Times New Roman" w:hAnsi="Times New Roman" w:cs="Times New Roman"/>
          <w:color w:val="000000"/>
          <w:sz w:val="32"/>
          <w:szCs w:val="32"/>
        </w:rPr>
        <w:t>24</w:t>
      </w:r>
      <w:r>
        <w:rPr>
          <w:rFonts w:hint="eastAsia" w:ascii="仿宋_GB2312" w:eastAsia="仿宋_GB2312" w:cs="仿宋_GB2312"/>
          <w:color w:val="000000"/>
          <w:sz w:val="32"/>
          <w:szCs w:val="32"/>
        </w:rPr>
        <w:t>小时以上，且无新的急性病症患者出现，食源性感染性疾病在末例患者后经过最长潜伏期无新病例出现；</w:t>
      </w:r>
    </w:p>
    <w:p>
      <w:pPr>
        <w:pStyle w:val="3"/>
        <w:keepNext w:val="0"/>
        <w:keepLines w:val="0"/>
        <w:widowControl/>
        <w:suppressLineNumbers w:val="0"/>
        <w:ind w:left="0" w:firstLine="640"/>
      </w:pPr>
      <w:r>
        <w:rPr>
          <w:rFonts w:hint="eastAsia" w:ascii="仿宋_GB2312" w:eastAsia="仿宋_GB2312" w:cs="仿宋_GB2312"/>
          <w:color w:val="000000"/>
          <w:sz w:val="32"/>
          <w:szCs w:val="32"/>
        </w:rPr>
        <w:t>②现场、受污染食品得到有效控制，食品与环境污染得到有效清理并符合相关标准，次生、衍生事件隐患消除；</w:t>
      </w:r>
    </w:p>
    <w:p>
      <w:pPr>
        <w:pStyle w:val="3"/>
        <w:keepNext w:val="0"/>
        <w:keepLines w:val="0"/>
        <w:widowControl/>
        <w:suppressLineNumbers w:val="0"/>
        <w:ind w:left="0" w:firstLine="640"/>
      </w:pPr>
      <w:r>
        <w:rPr>
          <w:rFonts w:hint="eastAsia" w:ascii="仿宋_GB2312" w:eastAsia="仿宋_GB2312" w:cs="仿宋_GB2312"/>
          <w:color w:val="000000"/>
          <w:sz w:val="32"/>
          <w:szCs w:val="32"/>
        </w:rPr>
        <w:t>③事件造成的危害或不良影响已消除或得到了有效控制，不需要继续按预案进行应急处置的。</w:t>
      </w:r>
    </w:p>
    <w:p>
      <w:pPr>
        <w:pStyle w:val="3"/>
        <w:keepNext w:val="0"/>
        <w:keepLines w:val="0"/>
        <w:widowControl/>
        <w:suppressLineNumbers w:val="0"/>
        <w:ind w:left="0" w:firstLine="640"/>
      </w:pP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4</w:t>
      </w:r>
      <w:r>
        <w:rPr>
          <w:rFonts w:hint="eastAsia" w:ascii="仿宋_GB2312" w:eastAsia="仿宋_GB2312" w:cs="仿宋_GB2312"/>
          <w:color w:val="000000"/>
          <w:sz w:val="32"/>
          <w:szCs w:val="32"/>
        </w:rPr>
        <w:t>.</w:t>
      </w:r>
      <w:r>
        <w:rPr>
          <w:rFonts w:hint="eastAsia" w:ascii="Times New Roman" w:hAnsi="Times New Roman" w:eastAsia="仿宋_GB2312" w:cs="Times New Roman"/>
          <w:color w:val="000000"/>
          <w:sz w:val="32"/>
          <w:szCs w:val="32"/>
          <w:lang w:val="en-US" w:eastAsia="zh-CN"/>
        </w:rPr>
        <w:t>3</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响应级别调整及终止程序</w:t>
      </w:r>
    </w:p>
    <w:p>
      <w:pPr>
        <w:pStyle w:val="3"/>
        <w:keepNext w:val="0"/>
        <w:keepLines w:val="0"/>
        <w:widowControl/>
        <w:suppressLineNumbers w:val="0"/>
        <w:ind w:left="0" w:firstLine="640"/>
        <w:rPr>
          <w:rFonts w:hint="eastAsia" w:eastAsia="仿宋_GB2312"/>
          <w:lang w:eastAsia="zh-CN"/>
        </w:rPr>
      </w:pPr>
      <w:r>
        <w:rPr>
          <w:rFonts w:hint="eastAsia" w:ascii="仿宋_GB2312" w:eastAsia="仿宋_GB2312" w:cs="仿宋_GB2312"/>
          <w:color w:val="000000"/>
          <w:sz w:val="32"/>
          <w:szCs w:val="32"/>
          <w:lang w:val="en-US" w:eastAsia="zh-CN"/>
        </w:rPr>
        <w:t>一般</w:t>
      </w:r>
      <w:r>
        <w:rPr>
          <w:rFonts w:hint="eastAsia" w:ascii="仿宋_GB2312" w:eastAsia="仿宋_GB2312" w:cs="仿宋_GB2312"/>
          <w:color w:val="000000"/>
          <w:sz w:val="32"/>
          <w:szCs w:val="32"/>
        </w:rPr>
        <w:t>食品安全突发事件由</w:t>
      </w: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指挥部办公室组织进行分析评估论证，评估认为符合级别调整条件的，提出调整应急响应级别建议，报</w:t>
      </w:r>
      <w:r>
        <w:rPr>
          <w:rFonts w:hint="eastAsia" w:ascii="仿宋_GB2312" w:eastAsia="仿宋_GB2312" w:cs="仿宋_GB2312"/>
          <w:color w:val="000000"/>
          <w:sz w:val="32"/>
          <w:szCs w:val="32"/>
          <w:lang w:val="en-US" w:eastAsia="zh-CN"/>
        </w:rPr>
        <w:t>县人民</w:t>
      </w:r>
      <w:r>
        <w:rPr>
          <w:rFonts w:hint="eastAsia" w:ascii="仿宋_GB2312" w:eastAsia="仿宋_GB2312" w:cs="仿宋_GB2312"/>
          <w:color w:val="000000"/>
          <w:sz w:val="32"/>
          <w:szCs w:val="32"/>
        </w:rPr>
        <w:t>政府批准后实施。应急响应级别调整后，</w:t>
      </w: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人民政府应当结合调整后级别采取相应措施。评估认为符合响应终止条件时，指挥部提出终止响应的建议，报</w:t>
      </w: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人民政府批准后实施。</w:t>
      </w:r>
    </w:p>
    <w:p>
      <w:pPr>
        <w:pStyle w:val="3"/>
        <w:keepNext w:val="0"/>
        <w:keepLines w:val="0"/>
        <w:widowControl/>
        <w:suppressLineNumbers w:val="0"/>
        <w:ind w:left="0" w:firstLine="640"/>
      </w:pPr>
      <w:r>
        <w:rPr>
          <w:rFonts w:hint="default" w:ascii="Times New Roman Bold" w:hAnsi="Times New Roman Bold" w:eastAsia="Times New Roman Bold" w:cs="Times New Roman Bold"/>
          <w:b/>
          <w:bCs/>
          <w:color w:val="000000"/>
          <w:sz w:val="32"/>
          <w:szCs w:val="32"/>
        </w:rPr>
        <w:t>3</w:t>
      </w:r>
      <w:r>
        <w:rPr>
          <w:rFonts w:hint="eastAsia" w:ascii="方正楷体_GBK" w:hAnsi="方正楷体_GBK" w:eastAsia="方正楷体_GBK" w:cs="方正楷体_GBK"/>
          <w:b/>
          <w:bCs/>
          <w:color w:val="000000"/>
          <w:sz w:val="32"/>
          <w:szCs w:val="32"/>
        </w:rPr>
        <w:t>.</w:t>
      </w:r>
      <w:r>
        <w:rPr>
          <w:rFonts w:hint="default" w:ascii="Times New Roman Bold" w:hAnsi="Times New Roman Bold" w:eastAsia="Times New Roman Bold" w:cs="Times New Roman Bold"/>
          <w:b/>
          <w:bCs/>
          <w:color w:val="000000"/>
          <w:sz w:val="32"/>
          <w:szCs w:val="32"/>
        </w:rPr>
        <w:t>5</w:t>
      </w:r>
      <w:r>
        <w:rPr>
          <w:rFonts w:hint="eastAsia" w:ascii="方正楷体_GBK" w:hAnsi="方正楷体_GBK" w:eastAsia="方正楷体_GBK" w:cs="方正楷体_GBK"/>
          <w:b/>
          <w:bCs/>
          <w:color w:val="000000"/>
          <w:sz w:val="32"/>
          <w:szCs w:val="32"/>
        </w:rPr>
        <w:t>后期处置</w:t>
      </w:r>
    </w:p>
    <w:p>
      <w:pPr>
        <w:pStyle w:val="3"/>
        <w:keepNext w:val="0"/>
        <w:keepLines w:val="0"/>
        <w:widowControl/>
        <w:suppressLineNumbers w:val="0"/>
        <w:ind w:left="0" w:firstLine="640"/>
      </w:pP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5</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1</w:t>
      </w:r>
      <w:r>
        <w:rPr>
          <w:rFonts w:hint="eastAsia" w:ascii="仿宋_GB2312" w:eastAsia="仿宋_GB2312" w:cs="仿宋_GB2312"/>
          <w:color w:val="000000"/>
          <w:sz w:val="32"/>
          <w:szCs w:val="32"/>
        </w:rPr>
        <w:t>善后处置</w:t>
      </w:r>
    </w:p>
    <w:p>
      <w:pPr>
        <w:pStyle w:val="3"/>
        <w:keepNext w:val="0"/>
        <w:keepLines w:val="0"/>
        <w:widowControl/>
        <w:suppressLineNumbers w:val="0"/>
        <w:ind w:left="0" w:firstLine="640"/>
      </w:pPr>
      <w:r>
        <w:rPr>
          <w:rFonts w:hint="eastAsia" w:ascii="仿宋_GB2312" w:eastAsia="仿宋_GB2312" w:cs="仿宋_GB2312"/>
          <w:color w:val="000000"/>
          <w:sz w:val="32"/>
          <w:szCs w:val="32"/>
        </w:rPr>
        <w:t>食品安全突发事件的善后处置包括人员安置、补偿，征用物资及运输工作补偿，应急及医疗机构垫付费用、事件受害者后续治疗费用、产品抽样及检验费用等及时拨付，污染物收集、清理与处理等。</w:t>
      </w:r>
    </w:p>
    <w:p>
      <w:pPr>
        <w:pStyle w:val="3"/>
        <w:keepNext w:val="0"/>
        <w:keepLines w:val="0"/>
        <w:widowControl/>
        <w:suppressLineNumbers w:val="0"/>
        <w:ind w:left="0" w:firstLine="640"/>
      </w:pP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人民政府和有关部门要积极稳妥、深入细致地做好善后处置工作，尽快妥善安置、慰问受害和受影响人员，消除事件影响，恢复正常秩序。完善相关政策，促进行业健康发展。</w:t>
      </w:r>
    </w:p>
    <w:p>
      <w:pPr>
        <w:pStyle w:val="3"/>
        <w:keepNext w:val="0"/>
        <w:keepLines w:val="0"/>
        <w:widowControl/>
        <w:suppressLineNumbers w:val="0"/>
        <w:ind w:left="0" w:firstLine="640"/>
      </w:pPr>
      <w:r>
        <w:rPr>
          <w:rFonts w:hint="eastAsia" w:ascii="仿宋_GB2312" w:eastAsia="仿宋_GB2312" w:cs="仿宋_GB2312"/>
          <w:color w:val="000000"/>
          <w:sz w:val="32"/>
          <w:szCs w:val="32"/>
        </w:rPr>
        <w:t>食品安全突发事件发生后，保险机构应当及时开展应急人员保险受理和受害人员保险理赔工作。</w:t>
      </w:r>
    </w:p>
    <w:p>
      <w:pPr>
        <w:pStyle w:val="3"/>
        <w:keepNext w:val="0"/>
        <w:keepLines w:val="0"/>
        <w:widowControl/>
        <w:suppressLineNumbers w:val="0"/>
        <w:ind w:left="0" w:firstLine="640"/>
      </w:pPr>
      <w:r>
        <w:rPr>
          <w:rFonts w:hint="eastAsia" w:ascii="仿宋_GB2312" w:eastAsia="仿宋_GB2312" w:cs="仿宋_GB2312"/>
          <w:color w:val="000000"/>
          <w:sz w:val="32"/>
          <w:szCs w:val="32"/>
        </w:rPr>
        <w:t>造成食品安全突发事件的责任单位和责任人应当按照有关规定对受害人给予赔偿，承担受害人后续治疗及保障等相关费用。</w:t>
      </w:r>
    </w:p>
    <w:p>
      <w:pPr>
        <w:pStyle w:val="3"/>
        <w:keepNext w:val="0"/>
        <w:keepLines w:val="0"/>
        <w:widowControl/>
        <w:suppressLineNumbers w:val="0"/>
        <w:ind w:left="0" w:firstLine="640"/>
      </w:pP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5</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2</w:t>
      </w:r>
      <w:r>
        <w:rPr>
          <w:rFonts w:hint="eastAsia" w:ascii="仿宋_GB2312" w:eastAsia="仿宋_GB2312" w:cs="仿宋_GB2312"/>
          <w:color w:val="000000"/>
          <w:sz w:val="32"/>
          <w:szCs w:val="32"/>
        </w:rPr>
        <w:t>责任追究</w:t>
      </w:r>
    </w:p>
    <w:p>
      <w:pPr>
        <w:pStyle w:val="3"/>
        <w:keepNext w:val="0"/>
        <w:keepLines w:val="0"/>
        <w:widowControl/>
        <w:suppressLineNumbers w:val="0"/>
        <w:ind w:left="0" w:firstLine="640"/>
      </w:pPr>
      <w:r>
        <w:rPr>
          <w:rFonts w:hint="eastAsia" w:ascii="仿宋_GB2312" w:eastAsia="仿宋_GB2312" w:cs="仿宋_GB2312"/>
          <w:color w:val="000000"/>
          <w:sz w:val="32"/>
          <w:szCs w:val="32"/>
        </w:rPr>
        <w:t>事件发生单位以及相关食品生产经营者、食用农产品集中交易市场开办者、网络食品交易第三方平台等在发生食品安全突发事件后未按照本预案的要求进行处置、报告的，或隐匿、伪造、毁灭有关证据的，或造成严重后果的，依法追究相应责任。</w:t>
      </w:r>
    </w:p>
    <w:p>
      <w:pPr>
        <w:pStyle w:val="3"/>
        <w:keepNext w:val="0"/>
        <w:keepLines w:val="0"/>
        <w:widowControl/>
        <w:suppressLineNumbers w:val="0"/>
        <w:ind w:firstLine="640" w:firstLineChars="200"/>
      </w:pPr>
      <w:r>
        <w:rPr>
          <w:rFonts w:hint="eastAsia" w:ascii="仿宋_GB2312" w:eastAsia="仿宋_GB2312" w:cs="仿宋_GB2312"/>
          <w:color w:val="000000"/>
          <w:sz w:val="32"/>
          <w:szCs w:val="32"/>
        </w:rPr>
        <w:t>对隐瞒、谎报、缓报食品安全突发事件重要情况或者应急处置工作中有其他失职、渎职行为的，经有关部门认定，依法追究</w:t>
      </w:r>
      <w:r>
        <w:rPr>
          <w:rFonts w:hint="eastAsia" w:ascii="仿宋_GB2312" w:hAnsi="宋体" w:eastAsia="仿宋_GB2312" w:cs="仿宋_GB2312"/>
          <w:color w:val="000000"/>
          <w:kern w:val="0"/>
          <w:sz w:val="32"/>
          <w:szCs w:val="32"/>
          <w:lang w:val="en-US" w:eastAsia="zh-CN" w:bidi="ar"/>
        </w:rPr>
        <w:t>有关责任单位或责任人的责任；构成犯罪的，移交司法机关依法</w:t>
      </w:r>
    </w:p>
    <w:p>
      <w:pPr>
        <w:pStyle w:val="3"/>
        <w:keepNext w:val="0"/>
        <w:keepLines w:val="0"/>
        <w:widowControl/>
        <w:suppressLineNumbers w:val="0"/>
      </w:pPr>
      <w:r>
        <w:rPr>
          <w:rFonts w:hint="eastAsia" w:ascii="仿宋_GB2312" w:eastAsia="仿宋_GB2312" w:cs="仿宋_GB2312"/>
          <w:color w:val="000000"/>
          <w:sz w:val="32"/>
          <w:szCs w:val="32"/>
        </w:rPr>
        <w:t>追究刑事责任。</w:t>
      </w:r>
    </w:p>
    <w:p>
      <w:pPr>
        <w:pStyle w:val="3"/>
        <w:keepNext w:val="0"/>
        <w:keepLines w:val="0"/>
        <w:widowControl/>
        <w:suppressLineNumbers w:val="0"/>
        <w:ind w:left="0" w:firstLine="640"/>
      </w:pPr>
      <w:r>
        <w:rPr>
          <w:rFonts w:hint="eastAsia" w:ascii="仿宋_GB2312" w:eastAsia="仿宋_GB2312" w:cs="仿宋_GB2312"/>
          <w:color w:val="000000"/>
          <w:sz w:val="32"/>
          <w:szCs w:val="32"/>
        </w:rPr>
        <w:t>对食品安全突发事件应急处置工作中发现的党员领导干部及其他公职人员失职失责问题，需要给予党纪政务处分的，按照有关权限、程序和要求移交纪检监察机关处置。</w:t>
      </w:r>
    </w:p>
    <w:p>
      <w:pPr>
        <w:pStyle w:val="3"/>
        <w:keepNext w:val="0"/>
        <w:keepLines w:val="0"/>
        <w:widowControl/>
        <w:suppressLineNumbers w:val="0"/>
        <w:ind w:left="0" w:firstLine="640"/>
      </w:pP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5</w:t>
      </w:r>
      <w:r>
        <w:rPr>
          <w:rFonts w:hint="eastAsia" w:ascii="仿宋_GB2312" w:eastAsia="仿宋_GB2312" w:cs="仿宋_GB2312"/>
          <w:color w:val="000000"/>
          <w:sz w:val="32"/>
          <w:szCs w:val="32"/>
        </w:rPr>
        <w:t>.</w:t>
      </w:r>
      <w:r>
        <w:rPr>
          <w:rFonts w:hint="default" w:ascii="Times New Roman" w:hAnsi="Times New Roman" w:cs="Times New Roman"/>
          <w:color w:val="000000"/>
          <w:sz w:val="32"/>
          <w:szCs w:val="32"/>
        </w:rPr>
        <w:t>3</w:t>
      </w:r>
      <w:r>
        <w:rPr>
          <w:rFonts w:hint="eastAsia" w:ascii="仿宋_GB2312" w:eastAsia="仿宋_GB2312" w:cs="仿宋_GB2312"/>
          <w:color w:val="000000"/>
          <w:sz w:val="32"/>
          <w:szCs w:val="32"/>
        </w:rPr>
        <w:t>总结评估</w:t>
      </w:r>
    </w:p>
    <w:p>
      <w:pPr>
        <w:pStyle w:val="3"/>
        <w:keepNext w:val="0"/>
        <w:keepLines w:val="0"/>
        <w:widowControl/>
        <w:suppressLineNumbers w:val="0"/>
        <w:ind w:left="0" w:firstLine="640"/>
      </w:pPr>
      <w:r>
        <w:rPr>
          <w:rFonts w:hint="eastAsia" w:ascii="仿宋_GB2312" w:eastAsia="仿宋_GB2312" w:cs="仿宋_GB2312"/>
          <w:color w:val="000000"/>
          <w:sz w:val="32"/>
          <w:szCs w:val="32"/>
        </w:rPr>
        <w:t>食品安全突发事件善后处置工作结束后，</w:t>
      </w: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食安办应当组织有关部门及时对事件应急处置工作进行总结，分析事件原因和影响因素，评估应急处置工作开展情况和效果，提出对类似事件的防范和处置建议，及时</w:t>
      </w:r>
      <w:r>
        <w:rPr>
          <w:rFonts w:hint="eastAsia" w:ascii="仿宋_GB2312" w:eastAsia="仿宋_GB2312" w:cs="仿宋_GB2312"/>
          <w:color w:val="000000"/>
          <w:sz w:val="32"/>
          <w:szCs w:val="32"/>
          <w:lang w:val="en-US" w:eastAsia="zh-CN"/>
        </w:rPr>
        <w:t>县人</w:t>
      </w:r>
      <w:r>
        <w:rPr>
          <w:rFonts w:hint="eastAsia" w:ascii="仿宋_GB2312" w:eastAsia="仿宋_GB2312" w:cs="仿宋_GB2312"/>
          <w:color w:val="000000"/>
          <w:sz w:val="32"/>
          <w:szCs w:val="32"/>
        </w:rPr>
        <w:t>民政府和</w:t>
      </w:r>
      <w:r>
        <w:rPr>
          <w:rFonts w:hint="eastAsia" w:ascii="仿宋_GB2312" w:eastAsia="仿宋_GB2312" w:cs="仿宋_GB2312"/>
          <w:color w:val="000000"/>
          <w:sz w:val="32"/>
          <w:szCs w:val="32"/>
          <w:lang w:val="en-US" w:eastAsia="zh-CN"/>
        </w:rPr>
        <w:t>州</w:t>
      </w:r>
      <w:r>
        <w:rPr>
          <w:rFonts w:hint="eastAsia" w:ascii="仿宋_GB2312" w:eastAsia="仿宋_GB2312" w:cs="仿宋_GB2312"/>
          <w:color w:val="000000"/>
          <w:sz w:val="32"/>
          <w:szCs w:val="32"/>
        </w:rPr>
        <w:t>食安办报告，必要时抄送</w:t>
      </w:r>
      <w:r>
        <w:rPr>
          <w:rFonts w:hint="eastAsia" w:ascii="仿宋_GB2312" w:eastAsia="仿宋_GB2312" w:cs="仿宋_GB2312"/>
          <w:color w:val="000000"/>
          <w:sz w:val="32"/>
          <w:szCs w:val="32"/>
          <w:lang w:val="en-US" w:eastAsia="zh-CN"/>
        </w:rPr>
        <w:t>县级</w:t>
      </w:r>
      <w:r>
        <w:rPr>
          <w:rFonts w:hint="eastAsia" w:ascii="仿宋_GB2312" w:eastAsia="仿宋_GB2312" w:cs="仿宋_GB2312"/>
          <w:color w:val="000000"/>
          <w:sz w:val="32"/>
          <w:szCs w:val="32"/>
        </w:rPr>
        <w:t>有关部门。</w:t>
      </w:r>
    </w:p>
    <w:p>
      <w:pPr>
        <w:pStyle w:val="3"/>
        <w:keepNext w:val="0"/>
        <w:keepLines w:val="0"/>
        <w:widowControl/>
        <w:suppressLineNumbers w:val="0"/>
        <w:ind w:left="0" w:firstLine="640"/>
      </w:pPr>
      <w:r>
        <w:rPr>
          <w:rFonts w:hint="eastAsia" w:ascii="仿宋_GB2312" w:eastAsia="仿宋_GB2312" w:cs="仿宋_GB2312"/>
          <w:color w:val="000000"/>
          <w:sz w:val="32"/>
          <w:szCs w:val="32"/>
        </w:rPr>
        <w:t>县人民政府于每年第一季度对上年度发生的食品安全突发事件组织开展全面评估，汇总至州应急委办公室。</w:t>
      </w:r>
    </w:p>
    <w:p>
      <w:pPr>
        <w:pStyle w:val="3"/>
        <w:keepNext w:val="0"/>
        <w:keepLines w:val="0"/>
        <w:widowControl/>
        <w:suppressLineNumbers w:val="0"/>
        <w:ind w:left="0" w:firstLine="640"/>
      </w:pPr>
      <w:r>
        <w:rPr>
          <w:rFonts w:hint="default" w:ascii="Times New Roman" w:hAnsi="Times New Roman" w:cs="Times New Roman"/>
          <w:color w:val="000000"/>
          <w:sz w:val="32"/>
          <w:szCs w:val="32"/>
        </w:rPr>
        <w:t>4</w:t>
      </w:r>
      <w:r>
        <w:rPr>
          <w:rFonts w:hint="default" w:ascii="方正黑体_GBK" w:hAnsi="方正黑体_GBK" w:eastAsia="方正黑体_GBK" w:cs="方正黑体_GBK"/>
          <w:color w:val="000000"/>
          <w:sz w:val="32"/>
          <w:szCs w:val="32"/>
        </w:rPr>
        <w:t>.应急保障</w:t>
      </w:r>
    </w:p>
    <w:p>
      <w:pPr>
        <w:pStyle w:val="3"/>
        <w:keepNext w:val="0"/>
        <w:keepLines w:val="0"/>
        <w:widowControl/>
        <w:suppressLineNumbers w:val="0"/>
        <w:ind w:left="0" w:firstLine="640"/>
      </w:pPr>
      <w:r>
        <w:rPr>
          <w:rFonts w:hint="default" w:ascii="Times New Roman Bold" w:hAnsi="Times New Roman Bold" w:eastAsia="Times New Roman Bold" w:cs="Times New Roman Bold"/>
          <w:b/>
          <w:bCs/>
          <w:color w:val="000000"/>
          <w:sz w:val="32"/>
          <w:szCs w:val="32"/>
        </w:rPr>
        <w:t>4</w:t>
      </w:r>
      <w:r>
        <w:rPr>
          <w:rFonts w:hint="eastAsia" w:ascii="方正楷体_GBK" w:hAnsi="方正楷体_GBK" w:eastAsia="方正楷体_GBK" w:cs="方正楷体_GBK"/>
          <w:b/>
          <w:bCs/>
          <w:color w:val="000000"/>
          <w:sz w:val="32"/>
          <w:szCs w:val="32"/>
        </w:rPr>
        <w:t>.</w:t>
      </w:r>
      <w:r>
        <w:rPr>
          <w:rFonts w:hint="default" w:ascii="Times New Roman Bold" w:hAnsi="Times New Roman Bold" w:eastAsia="Times New Roman Bold" w:cs="Times New Roman Bold"/>
          <w:b/>
          <w:bCs/>
          <w:color w:val="000000"/>
          <w:sz w:val="32"/>
          <w:szCs w:val="32"/>
        </w:rPr>
        <w:t xml:space="preserve">1 </w:t>
      </w:r>
      <w:r>
        <w:rPr>
          <w:rFonts w:hint="eastAsia" w:ascii="方正楷体_GBK" w:hAnsi="方正楷体_GBK" w:eastAsia="方正楷体_GBK" w:cs="方正楷体_GBK"/>
          <w:b/>
          <w:bCs/>
          <w:color w:val="000000"/>
          <w:sz w:val="32"/>
          <w:szCs w:val="32"/>
        </w:rPr>
        <w:t>队伍保障</w:t>
      </w:r>
    </w:p>
    <w:p>
      <w:pPr>
        <w:pStyle w:val="3"/>
        <w:keepNext w:val="0"/>
        <w:keepLines w:val="0"/>
        <w:widowControl/>
        <w:suppressLineNumbers w:val="0"/>
        <w:ind w:left="0" w:firstLine="640"/>
      </w:pPr>
      <w:r>
        <w:rPr>
          <w:rFonts w:hint="eastAsia" w:ascii="仿宋_GB2312" w:eastAsia="仿宋_GB2312" w:cs="仿宋_GB2312"/>
          <w:color w:val="000000"/>
          <w:sz w:val="32"/>
          <w:szCs w:val="32"/>
        </w:rPr>
        <w:t>加强应急处置队伍建设，规范应急队伍管理，落实专兼职人员，配备应急装备设备，组织开展必要的应急培训演练，提高食品安全突发事件快速响应及应急处置能力。健全应急专家队伍，为食品安全突发事件应急处置方案制定、应急检验检测、危害评估、调查处理等工作提供决策建议。</w:t>
      </w:r>
    </w:p>
    <w:p>
      <w:pPr>
        <w:pStyle w:val="3"/>
        <w:keepNext w:val="0"/>
        <w:keepLines w:val="0"/>
        <w:widowControl/>
        <w:suppressLineNumbers w:val="0"/>
        <w:ind w:left="0" w:firstLine="640"/>
      </w:pPr>
      <w:r>
        <w:rPr>
          <w:rFonts w:hint="default" w:ascii="Times New Roman Bold" w:hAnsi="Times New Roman Bold" w:eastAsia="Times New Roman Bold" w:cs="Times New Roman Bold"/>
          <w:b/>
          <w:bCs/>
          <w:color w:val="000000"/>
          <w:sz w:val="32"/>
          <w:szCs w:val="32"/>
        </w:rPr>
        <w:t>4</w:t>
      </w:r>
      <w:r>
        <w:rPr>
          <w:rFonts w:hint="eastAsia" w:ascii="方正楷体_GBK" w:hAnsi="方正楷体_GBK" w:eastAsia="方正楷体_GBK" w:cs="方正楷体_GBK"/>
          <w:b/>
          <w:bCs/>
          <w:color w:val="000000"/>
          <w:sz w:val="32"/>
          <w:szCs w:val="32"/>
        </w:rPr>
        <w:t>.</w:t>
      </w:r>
      <w:r>
        <w:rPr>
          <w:rFonts w:hint="default" w:ascii="Times New Roman Bold" w:hAnsi="Times New Roman Bold" w:eastAsia="Times New Roman Bold" w:cs="Times New Roman Bold"/>
          <w:b/>
          <w:bCs/>
          <w:color w:val="000000"/>
          <w:sz w:val="32"/>
          <w:szCs w:val="32"/>
        </w:rPr>
        <w:t>2</w:t>
      </w:r>
      <w:r>
        <w:rPr>
          <w:rFonts w:hint="eastAsia" w:ascii="方正楷体_GBK" w:hAnsi="方正楷体_GBK" w:eastAsia="方正楷体_GBK" w:cs="方正楷体_GBK"/>
          <w:b/>
          <w:bCs/>
          <w:color w:val="000000"/>
          <w:sz w:val="32"/>
          <w:szCs w:val="32"/>
        </w:rPr>
        <w:t>信息保障</w:t>
      </w:r>
    </w:p>
    <w:p>
      <w:pPr>
        <w:pStyle w:val="3"/>
        <w:keepNext w:val="0"/>
        <w:keepLines w:val="0"/>
        <w:widowControl/>
        <w:suppressLineNumbers w:val="0"/>
        <w:ind w:left="0" w:firstLine="640"/>
      </w:pPr>
      <w:r>
        <w:rPr>
          <w:rFonts w:hint="eastAsia" w:ascii="仿宋_GB2312" w:eastAsia="仿宋_GB2312" w:cs="仿宋_GB2312"/>
          <w:color w:val="000000"/>
          <w:sz w:val="32"/>
          <w:szCs w:val="32"/>
          <w:lang w:val="en-US" w:eastAsia="zh-CN"/>
        </w:rPr>
        <w:t>县食安办</w:t>
      </w:r>
      <w:r>
        <w:rPr>
          <w:rFonts w:hint="eastAsia" w:ascii="仿宋_GB2312" w:eastAsia="仿宋_GB2312" w:cs="仿宋_GB2312"/>
          <w:color w:val="000000"/>
          <w:sz w:val="32"/>
          <w:szCs w:val="32"/>
        </w:rPr>
        <w:t>应当设立信息报告和举报电话，充分</w:t>
      </w:r>
      <w:r>
        <w:rPr>
          <w:rFonts w:hint="eastAsia" w:ascii="仿宋_GB2312" w:hAnsi="宋体" w:eastAsia="仿宋_GB2312" w:cs="仿宋_GB2312"/>
          <w:color w:val="000000"/>
          <w:kern w:val="0"/>
          <w:sz w:val="32"/>
          <w:szCs w:val="32"/>
          <w:lang w:val="en-US" w:eastAsia="zh-CN" w:bidi="ar"/>
        </w:rPr>
        <w:t>发挥食品安全协管员、信息员、志愿者和社会组织的作用，畅通</w:t>
      </w:r>
      <w:r>
        <w:rPr>
          <w:rFonts w:hint="eastAsia" w:ascii="仿宋_GB2312" w:eastAsia="仿宋_GB2312" w:cs="仿宋_GB2312"/>
          <w:color w:val="000000"/>
          <w:sz w:val="32"/>
          <w:szCs w:val="32"/>
        </w:rPr>
        <w:t>信息报告渠道，确保食品安全突发事件的及时报告与相关信息的及时收集。</w:t>
      </w:r>
    </w:p>
    <w:p>
      <w:pPr>
        <w:pStyle w:val="3"/>
        <w:keepNext w:val="0"/>
        <w:keepLines w:val="0"/>
        <w:widowControl/>
        <w:suppressLineNumbers w:val="0"/>
        <w:ind w:left="0" w:firstLine="640"/>
      </w:pPr>
      <w:r>
        <w:rPr>
          <w:rFonts w:hint="default" w:ascii="Times New Roman Bold" w:hAnsi="Times New Roman Bold" w:eastAsia="Times New Roman Bold" w:cs="Times New Roman Bold"/>
          <w:b/>
          <w:bCs/>
          <w:color w:val="000000"/>
          <w:sz w:val="32"/>
          <w:szCs w:val="32"/>
        </w:rPr>
        <w:t>4</w:t>
      </w:r>
      <w:r>
        <w:rPr>
          <w:rFonts w:hint="eastAsia" w:ascii="方正楷体_GBK" w:hAnsi="方正楷体_GBK" w:eastAsia="方正楷体_GBK" w:cs="方正楷体_GBK"/>
          <w:b/>
          <w:bCs/>
          <w:color w:val="000000"/>
          <w:sz w:val="32"/>
          <w:szCs w:val="32"/>
        </w:rPr>
        <w:t>.</w:t>
      </w:r>
      <w:r>
        <w:rPr>
          <w:rFonts w:hint="default" w:ascii="Times New Roman Bold" w:hAnsi="Times New Roman Bold" w:eastAsia="Times New Roman Bold" w:cs="Times New Roman Bold"/>
          <w:b/>
          <w:bCs/>
          <w:color w:val="000000"/>
          <w:sz w:val="32"/>
          <w:szCs w:val="32"/>
        </w:rPr>
        <w:t xml:space="preserve">3 </w:t>
      </w:r>
      <w:r>
        <w:rPr>
          <w:rFonts w:hint="eastAsia" w:ascii="方正楷体_GBK" w:hAnsi="方正楷体_GBK" w:eastAsia="方正楷体_GBK" w:cs="方正楷体_GBK"/>
          <w:b/>
          <w:bCs/>
          <w:color w:val="000000"/>
          <w:sz w:val="32"/>
          <w:szCs w:val="32"/>
        </w:rPr>
        <w:t>医疗保障</w:t>
      </w:r>
    </w:p>
    <w:p>
      <w:pPr>
        <w:pStyle w:val="3"/>
        <w:keepNext w:val="0"/>
        <w:keepLines w:val="0"/>
        <w:widowControl/>
        <w:suppressLineNumbers w:val="0"/>
        <w:ind w:left="0" w:firstLine="640"/>
      </w:pPr>
      <w:r>
        <w:rPr>
          <w:rFonts w:hint="eastAsia" w:ascii="仿宋_GB2312" w:eastAsia="仿宋_GB2312" w:cs="仿宋_GB2312"/>
          <w:color w:val="000000"/>
          <w:sz w:val="32"/>
          <w:szCs w:val="32"/>
          <w:lang w:val="en-US" w:eastAsia="zh-CN"/>
        </w:rPr>
        <w:t>县卫健局</w:t>
      </w:r>
      <w:r>
        <w:rPr>
          <w:rFonts w:hint="eastAsia" w:ascii="仿宋_GB2312" w:eastAsia="仿宋_GB2312" w:cs="仿宋_GB2312"/>
          <w:color w:val="000000"/>
          <w:sz w:val="32"/>
          <w:szCs w:val="32"/>
        </w:rPr>
        <w:t>建立功能完善、反应灵敏、运转协调、持续发展的医疗救治体系，在食品安全突发事件造成人员伤害时迅速开展医疗救治。</w:t>
      </w:r>
    </w:p>
    <w:p>
      <w:pPr>
        <w:pStyle w:val="3"/>
        <w:keepNext w:val="0"/>
        <w:keepLines w:val="0"/>
        <w:widowControl/>
        <w:suppressLineNumbers w:val="0"/>
        <w:ind w:left="0" w:firstLine="640"/>
      </w:pPr>
      <w:r>
        <w:rPr>
          <w:rFonts w:hint="default" w:ascii="Times New Roman Bold" w:hAnsi="Times New Roman Bold" w:eastAsia="Times New Roman Bold" w:cs="Times New Roman Bold"/>
          <w:b/>
          <w:bCs/>
          <w:color w:val="000000"/>
          <w:sz w:val="32"/>
          <w:szCs w:val="32"/>
        </w:rPr>
        <w:t>4</w:t>
      </w:r>
      <w:r>
        <w:rPr>
          <w:rFonts w:hint="eastAsia" w:ascii="方正楷体_GBK" w:hAnsi="方正楷体_GBK" w:eastAsia="方正楷体_GBK" w:cs="方正楷体_GBK"/>
          <w:b/>
          <w:bCs/>
          <w:color w:val="000000"/>
          <w:sz w:val="32"/>
          <w:szCs w:val="32"/>
        </w:rPr>
        <w:t>.</w:t>
      </w:r>
      <w:r>
        <w:rPr>
          <w:rFonts w:hint="default" w:ascii="Times New Roman Bold" w:hAnsi="Times New Roman Bold" w:eastAsia="Times New Roman Bold" w:cs="Times New Roman Bold"/>
          <w:b/>
          <w:bCs/>
          <w:color w:val="000000"/>
          <w:sz w:val="32"/>
          <w:szCs w:val="32"/>
        </w:rPr>
        <w:t>4</w:t>
      </w:r>
      <w:r>
        <w:rPr>
          <w:rFonts w:hint="eastAsia" w:ascii="方正楷体_GBK" w:hAnsi="方正楷体_GBK" w:eastAsia="方正楷体_GBK" w:cs="方正楷体_GBK"/>
          <w:b/>
          <w:bCs/>
          <w:color w:val="000000"/>
          <w:sz w:val="32"/>
          <w:szCs w:val="32"/>
        </w:rPr>
        <w:t>技术保障</w:t>
      </w:r>
    </w:p>
    <w:p>
      <w:pPr>
        <w:pStyle w:val="3"/>
        <w:keepNext w:val="0"/>
        <w:keepLines w:val="0"/>
        <w:widowControl/>
        <w:suppressLineNumbers w:val="0"/>
        <w:ind w:left="0" w:firstLine="640"/>
      </w:pP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级有关部门加强食品安全突发事件监测、预警、预防、应急检验检测和应急处置等成套技术和设备研发。</w:t>
      </w:r>
    </w:p>
    <w:p>
      <w:pPr>
        <w:pStyle w:val="3"/>
        <w:keepNext w:val="0"/>
        <w:keepLines w:val="0"/>
        <w:widowControl/>
        <w:suppressLineNumbers w:val="0"/>
        <w:ind w:left="0" w:firstLine="640"/>
      </w:pPr>
      <w:r>
        <w:rPr>
          <w:rFonts w:hint="default" w:ascii="Times New Roman Bold" w:hAnsi="Times New Roman Bold" w:eastAsia="Times New Roman Bold" w:cs="Times New Roman Bold"/>
          <w:b/>
          <w:bCs/>
          <w:color w:val="000000"/>
          <w:sz w:val="32"/>
          <w:szCs w:val="32"/>
        </w:rPr>
        <w:t>4</w:t>
      </w:r>
      <w:r>
        <w:rPr>
          <w:rFonts w:hint="eastAsia" w:ascii="方正楷体_GBK" w:hAnsi="方正楷体_GBK" w:eastAsia="方正楷体_GBK" w:cs="方正楷体_GBK"/>
          <w:b/>
          <w:bCs/>
          <w:color w:val="000000"/>
          <w:sz w:val="32"/>
          <w:szCs w:val="32"/>
        </w:rPr>
        <w:t>.</w:t>
      </w:r>
      <w:r>
        <w:rPr>
          <w:rFonts w:hint="default" w:ascii="Times New Roman Bold" w:hAnsi="Times New Roman Bold" w:eastAsia="Times New Roman Bold" w:cs="Times New Roman Bold"/>
          <w:b/>
          <w:bCs/>
          <w:color w:val="000000"/>
          <w:sz w:val="32"/>
          <w:szCs w:val="32"/>
        </w:rPr>
        <w:t>5</w:t>
      </w:r>
      <w:r>
        <w:rPr>
          <w:rFonts w:hint="eastAsia" w:ascii="方正楷体_GBK" w:hAnsi="方正楷体_GBK" w:eastAsia="方正楷体_GBK" w:cs="方正楷体_GBK"/>
          <w:b/>
          <w:bCs/>
          <w:color w:val="000000"/>
          <w:sz w:val="32"/>
          <w:szCs w:val="32"/>
        </w:rPr>
        <w:t>物资保障</w:t>
      </w:r>
    </w:p>
    <w:p>
      <w:pPr>
        <w:pStyle w:val="3"/>
        <w:keepNext w:val="0"/>
        <w:keepLines w:val="0"/>
        <w:widowControl/>
        <w:suppressLineNumbers w:val="0"/>
        <w:ind w:left="0" w:firstLine="640"/>
      </w:pPr>
      <w:r>
        <w:rPr>
          <w:rFonts w:hint="eastAsia" w:ascii="仿宋_GB2312" w:eastAsia="仿宋_GB2312" w:cs="仿宋_GB2312"/>
          <w:color w:val="000000"/>
          <w:sz w:val="32"/>
          <w:szCs w:val="32"/>
        </w:rPr>
        <w:t>食品安全突发事件应急处置所需设施、设备和物资的储备与调用应当得到保障。使用储备物资后须及时补充。</w:t>
      </w:r>
    </w:p>
    <w:p>
      <w:pPr>
        <w:pStyle w:val="3"/>
        <w:keepNext w:val="0"/>
        <w:keepLines w:val="0"/>
        <w:widowControl/>
        <w:suppressLineNumbers w:val="0"/>
        <w:ind w:left="0" w:firstLine="640"/>
      </w:pPr>
      <w:r>
        <w:rPr>
          <w:rFonts w:hint="default" w:ascii="Times New Roman Bold" w:hAnsi="Times New Roman Bold" w:eastAsia="Times New Roman Bold" w:cs="Times New Roman Bold"/>
          <w:b/>
          <w:bCs/>
          <w:color w:val="000000"/>
          <w:sz w:val="32"/>
          <w:szCs w:val="32"/>
        </w:rPr>
        <w:t>4</w:t>
      </w:r>
      <w:r>
        <w:rPr>
          <w:rFonts w:hint="eastAsia" w:ascii="方正楷体_GBK" w:hAnsi="方正楷体_GBK" w:eastAsia="方正楷体_GBK" w:cs="方正楷体_GBK"/>
          <w:b/>
          <w:bCs/>
          <w:color w:val="000000"/>
          <w:sz w:val="32"/>
          <w:szCs w:val="32"/>
        </w:rPr>
        <w:t>.</w:t>
      </w:r>
      <w:r>
        <w:rPr>
          <w:rFonts w:hint="default" w:ascii="Times New Roman Bold" w:hAnsi="Times New Roman Bold" w:eastAsia="Times New Roman Bold" w:cs="Times New Roman Bold"/>
          <w:b/>
          <w:bCs/>
          <w:color w:val="000000"/>
          <w:sz w:val="32"/>
          <w:szCs w:val="32"/>
        </w:rPr>
        <w:t xml:space="preserve">6 </w:t>
      </w:r>
      <w:r>
        <w:rPr>
          <w:rFonts w:hint="eastAsia" w:ascii="方正楷体_GBK" w:hAnsi="方正楷体_GBK" w:eastAsia="方正楷体_GBK" w:cs="方正楷体_GBK"/>
          <w:b/>
          <w:bCs/>
          <w:color w:val="000000"/>
          <w:sz w:val="32"/>
          <w:szCs w:val="32"/>
        </w:rPr>
        <w:t>经费保障</w:t>
      </w:r>
    </w:p>
    <w:p>
      <w:pPr>
        <w:pStyle w:val="3"/>
        <w:keepNext w:val="0"/>
        <w:keepLines w:val="0"/>
        <w:widowControl/>
        <w:suppressLineNumbers w:val="0"/>
        <w:ind w:left="0" w:firstLine="640"/>
      </w:pPr>
      <w:r>
        <w:rPr>
          <w:rFonts w:hint="eastAsia" w:ascii="仿宋_GB2312" w:eastAsia="仿宋_GB2312" w:cs="仿宋_GB2312"/>
          <w:color w:val="000000"/>
          <w:sz w:val="32"/>
          <w:szCs w:val="32"/>
        </w:rPr>
        <w:t>食品安全突发事件应急相关经费应当列入年度财政预算，应急资金应及时足额到位。</w:t>
      </w:r>
    </w:p>
    <w:p>
      <w:pPr>
        <w:pStyle w:val="3"/>
        <w:keepNext w:val="0"/>
        <w:keepLines w:val="0"/>
        <w:widowControl/>
        <w:suppressLineNumbers w:val="0"/>
        <w:ind w:left="0" w:firstLine="640"/>
      </w:pPr>
      <w:r>
        <w:rPr>
          <w:rFonts w:hint="default" w:ascii="Times New Roman Bold" w:hAnsi="Times New Roman Bold" w:eastAsia="Times New Roman Bold" w:cs="Times New Roman Bold"/>
          <w:b/>
          <w:bCs/>
          <w:color w:val="000000"/>
          <w:sz w:val="32"/>
          <w:szCs w:val="32"/>
        </w:rPr>
        <w:t>4</w:t>
      </w:r>
      <w:r>
        <w:rPr>
          <w:rFonts w:hint="eastAsia" w:ascii="方正楷体_GBK" w:hAnsi="方正楷体_GBK" w:eastAsia="方正楷体_GBK" w:cs="方正楷体_GBK"/>
          <w:b/>
          <w:bCs/>
          <w:color w:val="000000"/>
          <w:sz w:val="32"/>
          <w:szCs w:val="32"/>
        </w:rPr>
        <w:t>.</w:t>
      </w:r>
      <w:r>
        <w:rPr>
          <w:rFonts w:hint="default" w:ascii="Times New Roman Bold" w:hAnsi="Times New Roman Bold" w:eastAsia="Times New Roman Bold" w:cs="Times New Roman Bold"/>
          <w:b/>
          <w:bCs/>
          <w:color w:val="000000"/>
          <w:sz w:val="32"/>
          <w:szCs w:val="32"/>
        </w:rPr>
        <w:t>7</w:t>
      </w:r>
      <w:r>
        <w:rPr>
          <w:rFonts w:hint="eastAsia" w:ascii="方正楷体_GBK" w:hAnsi="方正楷体_GBK" w:eastAsia="方正楷体_GBK" w:cs="方正楷体_GBK"/>
          <w:b/>
          <w:bCs/>
          <w:color w:val="000000"/>
          <w:sz w:val="32"/>
          <w:szCs w:val="32"/>
        </w:rPr>
        <w:t>社会动员保障</w:t>
      </w:r>
    </w:p>
    <w:p>
      <w:pPr>
        <w:pStyle w:val="3"/>
        <w:keepNext w:val="0"/>
        <w:keepLines w:val="0"/>
        <w:widowControl/>
        <w:suppressLineNumbers w:val="0"/>
        <w:ind w:left="0" w:firstLine="640"/>
      </w:pPr>
      <w:r>
        <w:rPr>
          <w:rFonts w:hint="eastAsia" w:ascii="仿宋_GB2312" w:eastAsia="仿宋_GB2312" w:cs="仿宋_GB2312"/>
          <w:color w:val="000000"/>
          <w:sz w:val="32"/>
          <w:szCs w:val="32"/>
        </w:rPr>
        <w:t>根据食品安全突发事件应急处置的需要，动员和组织社会力量配合参与应急处置，必要时依法调用企业及个人物资。在动用社会力量或企业、个人物资进行应急处置后，应当及时归还或给予补偿。</w:t>
      </w:r>
    </w:p>
    <w:p>
      <w:pPr>
        <w:pStyle w:val="3"/>
        <w:keepNext w:val="0"/>
        <w:keepLines w:val="0"/>
        <w:widowControl/>
        <w:suppressLineNumbers w:val="0"/>
        <w:ind w:left="0" w:firstLine="640"/>
      </w:pPr>
      <w:r>
        <w:rPr>
          <w:rFonts w:hint="default" w:ascii="Times New Roman Bold" w:hAnsi="Times New Roman Bold" w:eastAsia="Times New Roman Bold" w:cs="Times New Roman Bold"/>
          <w:b/>
          <w:bCs/>
          <w:color w:val="000000"/>
          <w:sz w:val="32"/>
          <w:szCs w:val="32"/>
        </w:rPr>
        <w:t>4</w:t>
      </w:r>
      <w:r>
        <w:rPr>
          <w:rFonts w:hint="eastAsia" w:ascii="方正楷体_GBK" w:hAnsi="方正楷体_GBK" w:eastAsia="方正楷体_GBK" w:cs="方正楷体_GBK"/>
          <w:b/>
          <w:bCs/>
          <w:color w:val="000000"/>
          <w:sz w:val="32"/>
          <w:szCs w:val="32"/>
        </w:rPr>
        <w:t>.</w:t>
      </w:r>
      <w:r>
        <w:rPr>
          <w:rFonts w:hint="default" w:ascii="Times New Roman Bold" w:hAnsi="Times New Roman Bold" w:eastAsia="Times New Roman Bold" w:cs="Times New Roman Bold"/>
          <w:b/>
          <w:bCs/>
          <w:color w:val="000000"/>
          <w:sz w:val="32"/>
          <w:szCs w:val="32"/>
        </w:rPr>
        <w:t xml:space="preserve">8 </w:t>
      </w:r>
      <w:r>
        <w:rPr>
          <w:rFonts w:hint="eastAsia" w:ascii="方正楷体_GBK" w:hAnsi="方正楷体_GBK" w:eastAsia="方正楷体_GBK" w:cs="方正楷体_GBK"/>
          <w:b/>
          <w:bCs/>
          <w:color w:val="000000"/>
          <w:sz w:val="32"/>
          <w:szCs w:val="32"/>
        </w:rPr>
        <w:t>宣教培训</w:t>
      </w:r>
    </w:p>
    <w:p>
      <w:pPr>
        <w:pStyle w:val="3"/>
        <w:keepNext w:val="0"/>
        <w:keepLines w:val="0"/>
        <w:widowControl/>
        <w:suppressLineNumbers w:val="0"/>
        <w:ind w:left="0" w:firstLine="640"/>
      </w:pPr>
      <w:r>
        <w:rPr>
          <w:rFonts w:hint="eastAsia" w:ascii="仿宋_GB2312" w:eastAsia="仿宋_GB2312" w:cs="仿宋_GB2312"/>
          <w:color w:val="000000"/>
          <w:sz w:val="32"/>
          <w:szCs w:val="32"/>
        </w:rPr>
        <w:t>对食品安全监管人员、食品生产经营者及广大消费者开展食品安全应急知识宣传、教育与培训，帮助监管人员掌握食品安全应急相关工作技能，增强食品生产经营者的应急责任意识，提高消费者的风险意识和防范能力。</w:t>
      </w:r>
    </w:p>
    <w:p>
      <w:pPr>
        <w:pStyle w:val="3"/>
        <w:keepNext w:val="0"/>
        <w:keepLines w:val="0"/>
        <w:widowControl/>
        <w:suppressLineNumbers w:val="0"/>
        <w:ind w:left="0" w:firstLine="640"/>
      </w:pPr>
      <w:r>
        <w:rPr>
          <w:rFonts w:hint="default" w:ascii="Times New Roman" w:hAnsi="Times New Roman" w:cs="Times New Roman"/>
          <w:color w:val="000000"/>
          <w:sz w:val="32"/>
          <w:szCs w:val="32"/>
        </w:rPr>
        <w:t>5</w:t>
      </w:r>
      <w:r>
        <w:rPr>
          <w:rFonts w:hint="eastAsia" w:ascii="仿宋_GB2312" w:eastAsia="仿宋_GB2312" w:cs="仿宋_GB2312"/>
          <w:color w:val="000000"/>
          <w:sz w:val="32"/>
          <w:szCs w:val="32"/>
        </w:rPr>
        <w:t>.</w:t>
      </w:r>
      <w:r>
        <w:rPr>
          <w:rFonts w:hint="default" w:ascii="方正黑体_GBK" w:hAnsi="方正黑体_GBK" w:eastAsia="方正黑体_GBK" w:cs="方正黑体_GBK"/>
          <w:color w:val="000000"/>
          <w:sz w:val="32"/>
          <w:szCs w:val="32"/>
        </w:rPr>
        <w:t>预案管理</w:t>
      </w:r>
    </w:p>
    <w:p>
      <w:pPr>
        <w:pStyle w:val="3"/>
        <w:keepNext w:val="0"/>
        <w:keepLines w:val="0"/>
        <w:widowControl/>
        <w:suppressLineNumbers w:val="0"/>
        <w:ind w:left="0" w:firstLine="640"/>
      </w:pPr>
      <w:r>
        <w:rPr>
          <w:rFonts w:hint="eastAsia" w:ascii="仿宋_GB2312" w:eastAsia="仿宋_GB2312" w:cs="仿宋_GB2312"/>
          <w:color w:val="000000"/>
          <w:sz w:val="32"/>
          <w:szCs w:val="32"/>
        </w:rPr>
        <w:t>本预案实施后，</w:t>
      </w: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食安办要会同有关部门组织预案宣传、培训和演练，并根据实际情况，适时组织评估和修订。</w:t>
      </w:r>
    </w:p>
    <w:p>
      <w:pPr>
        <w:pStyle w:val="3"/>
        <w:keepNext w:val="0"/>
        <w:keepLines w:val="0"/>
        <w:widowControl/>
        <w:suppressLineNumbers w:val="0"/>
        <w:ind w:left="0" w:firstLine="640"/>
      </w:pPr>
      <w:r>
        <w:rPr>
          <w:rFonts w:hint="default" w:ascii="Times New Roman Bold" w:hAnsi="Times New Roman Bold" w:eastAsia="Times New Roman Bold" w:cs="Times New Roman Bold"/>
          <w:b/>
          <w:bCs/>
          <w:color w:val="000000"/>
          <w:sz w:val="32"/>
          <w:szCs w:val="32"/>
        </w:rPr>
        <w:t>5</w:t>
      </w:r>
      <w:r>
        <w:rPr>
          <w:rFonts w:hint="eastAsia" w:ascii="方正楷体_GBK" w:hAnsi="方正楷体_GBK" w:eastAsia="方正楷体_GBK" w:cs="方正楷体_GBK"/>
          <w:b/>
          <w:bCs/>
          <w:color w:val="000000"/>
          <w:sz w:val="32"/>
          <w:szCs w:val="32"/>
        </w:rPr>
        <w:t>.</w:t>
      </w:r>
      <w:r>
        <w:rPr>
          <w:rFonts w:hint="default" w:ascii="Times New Roman Bold" w:hAnsi="Times New Roman Bold" w:eastAsia="Times New Roman Bold" w:cs="Times New Roman Bold"/>
          <w:b/>
          <w:bCs/>
          <w:color w:val="000000"/>
          <w:sz w:val="32"/>
          <w:szCs w:val="32"/>
        </w:rPr>
        <w:t xml:space="preserve">1 </w:t>
      </w:r>
      <w:r>
        <w:rPr>
          <w:rFonts w:hint="eastAsia" w:ascii="方正楷体_GBK" w:hAnsi="方正楷体_GBK" w:eastAsia="方正楷体_GBK" w:cs="方正楷体_GBK"/>
          <w:b/>
          <w:bCs/>
          <w:color w:val="000000"/>
          <w:sz w:val="32"/>
          <w:szCs w:val="32"/>
        </w:rPr>
        <w:t>预案编制</w:t>
      </w:r>
    </w:p>
    <w:p>
      <w:pPr>
        <w:pStyle w:val="3"/>
        <w:keepNext w:val="0"/>
        <w:keepLines w:val="0"/>
        <w:widowControl/>
        <w:suppressLineNumbers w:val="0"/>
        <w:ind w:left="0" w:firstLine="640"/>
      </w:pPr>
      <w:r>
        <w:rPr>
          <w:rFonts w:hint="eastAsia" w:ascii="仿宋_GB2312" w:eastAsia="仿宋_GB2312" w:cs="仿宋_GB2312"/>
          <w:color w:val="000000"/>
          <w:sz w:val="32"/>
          <w:szCs w:val="32"/>
          <w:lang w:val="en-US" w:eastAsia="zh-CN"/>
        </w:rPr>
        <w:t>各镇、各单位结合辖区实际、行业特点</w:t>
      </w:r>
      <w:r>
        <w:rPr>
          <w:rFonts w:hint="eastAsia" w:ascii="仿宋_GB2312" w:eastAsia="仿宋_GB2312" w:cs="仿宋_GB2312"/>
          <w:color w:val="000000"/>
          <w:sz w:val="32"/>
          <w:szCs w:val="32"/>
        </w:rPr>
        <w:t>编制食品安全突发事件应急预案，事件分级标准、响应体系必须与本预案保持一致。预案编制须基于风险评估、应急资源调查，广泛征求部门、单位、社会组织及专家意见，开展评审论证，确保预案针对性、实用性、可操作性。</w:t>
      </w:r>
    </w:p>
    <w:p>
      <w:pPr>
        <w:pStyle w:val="3"/>
        <w:keepNext w:val="0"/>
        <w:keepLines w:val="0"/>
        <w:widowControl/>
        <w:suppressLineNumbers w:val="0"/>
        <w:ind w:left="0" w:firstLine="640"/>
      </w:pPr>
      <w:r>
        <w:rPr>
          <w:rFonts w:hint="default" w:ascii="Times New Roman Bold" w:hAnsi="Times New Roman Bold" w:eastAsia="Times New Roman Bold" w:cs="Times New Roman Bold"/>
          <w:b/>
          <w:bCs/>
          <w:color w:val="000000"/>
          <w:sz w:val="32"/>
          <w:szCs w:val="32"/>
        </w:rPr>
        <w:t>5</w:t>
      </w:r>
      <w:r>
        <w:rPr>
          <w:rFonts w:hint="eastAsia" w:ascii="方正楷体_GBK" w:hAnsi="方正楷体_GBK" w:eastAsia="方正楷体_GBK" w:cs="方正楷体_GBK"/>
          <w:b/>
          <w:bCs/>
          <w:color w:val="000000"/>
          <w:sz w:val="32"/>
          <w:szCs w:val="32"/>
        </w:rPr>
        <w:t>.</w:t>
      </w:r>
      <w:r>
        <w:rPr>
          <w:rFonts w:hint="default" w:ascii="Times New Roman Bold" w:hAnsi="Times New Roman Bold" w:eastAsia="Times New Roman Bold" w:cs="Times New Roman Bold"/>
          <w:b/>
          <w:bCs/>
          <w:color w:val="000000"/>
          <w:sz w:val="32"/>
          <w:szCs w:val="32"/>
        </w:rPr>
        <w:t>2</w:t>
      </w:r>
      <w:r>
        <w:rPr>
          <w:rFonts w:hint="eastAsia" w:ascii="方正楷体_GBK" w:hAnsi="方正楷体_GBK" w:eastAsia="方正楷体_GBK" w:cs="方正楷体_GBK"/>
          <w:b/>
          <w:bCs/>
          <w:color w:val="000000"/>
          <w:sz w:val="32"/>
          <w:szCs w:val="32"/>
        </w:rPr>
        <w:t>应急演练</w:t>
      </w:r>
    </w:p>
    <w:p>
      <w:pPr>
        <w:pStyle w:val="3"/>
        <w:keepNext w:val="0"/>
        <w:keepLines w:val="0"/>
        <w:widowControl/>
        <w:suppressLineNumbers w:val="0"/>
        <w:ind w:left="0" w:firstLine="640"/>
      </w:pPr>
      <w:r>
        <w:rPr>
          <w:rFonts w:hint="eastAsia" w:ascii="仿宋_GB2312" w:eastAsia="仿宋_GB2312" w:cs="仿宋_GB2312"/>
          <w:color w:val="000000"/>
          <w:sz w:val="32"/>
          <w:szCs w:val="32"/>
          <w:lang w:val="en-US" w:eastAsia="zh-CN"/>
        </w:rPr>
        <w:t>县食安办</w:t>
      </w:r>
      <w:r>
        <w:rPr>
          <w:rFonts w:hint="eastAsia" w:ascii="仿宋_GB2312" w:eastAsia="仿宋_GB2312" w:cs="仿宋_GB2312"/>
          <w:color w:val="000000"/>
          <w:sz w:val="32"/>
          <w:szCs w:val="32"/>
        </w:rPr>
        <w:t>每2年至少组织一次食品安全突发事件综合性应急演练或专项演练，检验预案实用性、队伍实战能力和联动协同水平，演练结束及时复盘评估、整改完善。</w:t>
      </w:r>
    </w:p>
    <w:p>
      <w:pPr>
        <w:pStyle w:val="3"/>
        <w:keepNext w:val="0"/>
        <w:keepLines w:val="0"/>
        <w:widowControl/>
        <w:suppressLineNumbers w:val="0"/>
        <w:ind w:left="0" w:firstLine="640"/>
      </w:pPr>
      <w:r>
        <w:rPr>
          <w:rFonts w:hint="default" w:ascii="Times New Roman Bold" w:hAnsi="Times New Roman Bold" w:eastAsia="Times New Roman Bold" w:cs="Times New Roman Bold"/>
          <w:b/>
          <w:bCs/>
          <w:color w:val="000000"/>
          <w:sz w:val="32"/>
          <w:szCs w:val="32"/>
        </w:rPr>
        <w:t>5</w:t>
      </w:r>
      <w:r>
        <w:rPr>
          <w:rFonts w:hint="eastAsia" w:ascii="方正楷体_GBK" w:hAnsi="方正楷体_GBK" w:eastAsia="方正楷体_GBK" w:cs="方正楷体_GBK"/>
          <w:b/>
          <w:bCs/>
          <w:color w:val="000000"/>
          <w:sz w:val="32"/>
          <w:szCs w:val="32"/>
        </w:rPr>
        <w:t>.</w:t>
      </w:r>
      <w:r>
        <w:rPr>
          <w:rFonts w:hint="default" w:ascii="Times New Roman Bold" w:hAnsi="Times New Roman Bold" w:eastAsia="Times New Roman Bold" w:cs="Times New Roman Bold"/>
          <w:b/>
          <w:bCs/>
          <w:color w:val="000000"/>
          <w:sz w:val="32"/>
          <w:szCs w:val="32"/>
        </w:rPr>
        <w:t>3</w:t>
      </w:r>
      <w:r>
        <w:rPr>
          <w:rFonts w:hint="eastAsia" w:ascii="方正楷体_GBK" w:hAnsi="方正楷体_GBK" w:eastAsia="方正楷体_GBK" w:cs="方正楷体_GBK"/>
          <w:b/>
          <w:bCs/>
          <w:color w:val="000000"/>
          <w:sz w:val="32"/>
          <w:szCs w:val="32"/>
        </w:rPr>
        <w:t>预案修订</w:t>
      </w:r>
    </w:p>
    <w:p>
      <w:pPr>
        <w:pStyle w:val="3"/>
        <w:keepNext w:val="0"/>
        <w:keepLines w:val="0"/>
        <w:widowControl/>
        <w:suppressLineNumbers w:val="0"/>
        <w:ind w:left="0" w:firstLine="640"/>
      </w:pPr>
      <w:r>
        <w:rPr>
          <w:rFonts w:hint="eastAsia" w:ascii="仿宋_GB2312" w:eastAsia="仿宋_GB2312" w:cs="仿宋_GB2312"/>
          <w:color w:val="000000"/>
          <w:sz w:val="32"/>
          <w:szCs w:val="32"/>
        </w:rPr>
        <w:t>有下列情形之一的，应当及时组织修订本预案：</w:t>
      </w:r>
    </w:p>
    <w:p>
      <w:pPr>
        <w:pStyle w:val="3"/>
        <w:keepNext w:val="0"/>
        <w:keepLines w:val="0"/>
        <w:widowControl/>
        <w:suppressLineNumbers w:val="0"/>
        <w:ind w:left="0" w:firstLine="640"/>
      </w:pPr>
      <w:r>
        <w:rPr>
          <w:rFonts w:hint="eastAsia" w:ascii="仿宋_GB2312" w:eastAsia="仿宋_GB2312" w:cs="仿宋_GB2312"/>
          <w:color w:val="000000"/>
          <w:sz w:val="32"/>
          <w:szCs w:val="32"/>
        </w:rPr>
        <w:t>一是食品安全突发事件处置相关法律、法规、规章、上位应急预案作出重大修订调整的；</w:t>
      </w:r>
    </w:p>
    <w:p>
      <w:pPr>
        <w:pStyle w:val="3"/>
        <w:keepNext w:val="0"/>
        <w:keepLines w:val="0"/>
        <w:widowControl/>
        <w:suppressLineNumbers w:val="0"/>
        <w:ind w:firstLine="640" w:firstLineChars="200"/>
      </w:pPr>
      <w:r>
        <w:rPr>
          <w:rFonts w:hint="eastAsia" w:ascii="仿宋_GB2312" w:eastAsia="仿宋_GB2312" w:cs="仿宋_GB2312"/>
          <w:color w:val="000000"/>
          <w:sz w:val="32"/>
          <w:szCs w:val="32"/>
        </w:rPr>
        <w:t>二是部门职责、应急指挥体系、管辖权限或应急资源配置发生重大变化的；</w:t>
      </w:r>
    </w:p>
    <w:p>
      <w:pPr>
        <w:pStyle w:val="3"/>
        <w:keepNext w:val="0"/>
        <w:keepLines w:val="0"/>
        <w:widowControl/>
        <w:suppressLineNumbers w:val="0"/>
        <w:ind w:left="0" w:firstLine="640"/>
      </w:pPr>
      <w:r>
        <w:rPr>
          <w:rFonts w:hint="eastAsia" w:ascii="仿宋_GB2312" w:eastAsia="仿宋_GB2312" w:cs="仿宋_GB2312"/>
          <w:color w:val="000000"/>
          <w:sz w:val="32"/>
          <w:szCs w:val="32"/>
        </w:rPr>
        <w:t>三是本预案在应急演练、实战处置中发现重大短板漏洞、出现新情况新问题需作出重大调整的；</w:t>
      </w:r>
    </w:p>
    <w:p>
      <w:pPr>
        <w:pStyle w:val="3"/>
        <w:keepNext w:val="0"/>
        <w:keepLines w:val="0"/>
        <w:widowControl/>
        <w:suppressLineNumbers w:val="0"/>
        <w:ind w:left="0" w:firstLine="640"/>
      </w:pPr>
      <w:r>
        <w:rPr>
          <w:rFonts w:hint="eastAsia" w:ascii="仿宋_GB2312" w:eastAsia="仿宋_GB2312" w:cs="仿宋_GB2312"/>
          <w:color w:val="000000"/>
          <w:sz w:val="32"/>
          <w:szCs w:val="32"/>
        </w:rPr>
        <w:t>四是全</w:t>
      </w: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食品安全风险形势、产业业态发生重大变化，原有预案不适应处置工作需要的。</w:t>
      </w:r>
    </w:p>
    <w:p>
      <w:pPr>
        <w:pStyle w:val="3"/>
        <w:keepNext w:val="0"/>
        <w:keepLines w:val="0"/>
        <w:widowControl/>
        <w:suppressLineNumbers w:val="0"/>
        <w:ind w:left="0" w:firstLine="640"/>
      </w:pPr>
      <w:r>
        <w:rPr>
          <w:rFonts w:hint="eastAsia" w:ascii="仿宋_GB2312" w:eastAsia="仿宋_GB2312" w:cs="仿宋_GB2312"/>
          <w:color w:val="000000"/>
          <w:sz w:val="32"/>
          <w:szCs w:val="32"/>
        </w:rPr>
        <w:t>预案修订严格按照</w:t>
      </w:r>
      <w:r>
        <w:rPr>
          <w:rFonts w:hint="eastAsia" w:ascii="仿宋_GB2312" w:eastAsia="仿宋_GB2312" w:cs="仿宋_GB2312"/>
          <w:color w:val="000000"/>
          <w:sz w:val="32"/>
          <w:szCs w:val="32"/>
          <w:lang w:val="en-US" w:eastAsia="zh-CN"/>
        </w:rPr>
        <w:t>茂县</w:t>
      </w:r>
      <w:r>
        <w:rPr>
          <w:rFonts w:hint="eastAsia" w:ascii="仿宋_GB2312" w:eastAsia="仿宋_GB2312" w:cs="仿宋_GB2312"/>
          <w:color w:val="000000"/>
          <w:sz w:val="32"/>
          <w:szCs w:val="32"/>
        </w:rPr>
        <w:t>应急预案管理有关程序报批备案。</w:t>
      </w:r>
    </w:p>
    <w:p>
      <w:pPr>
        <w:pStyle w:val="3"/>
        <w:keepNext w:val="0"/>
        <w:keepLines w:val="0"/>
        <w:widowControl/>
        <w:suppressLineNumbers w:val="0"/>
        <w:ind w:left="0" w:firstLine="640"/>
      </w:pPr>
      <w:r>
        <w:rPr>
          <w:rFonts w:hint="default" w:ascii="Times New Roman" w:hAnsi="Times New Roman" w:cs="Times New Roman"/>
          <w:color w:val="000000"/>
          <w:sz w:val="32"/>
          <w:szCs w:val="32"/>
        </w:rPr>
        <w:t>6.</w:t>
      </w:r>
      <w:r>
        <w:rPr>
          <w:rFonts w:hint="default" w:ascii="方正黑体_GBK" w:hAnsi="方正黑体_GBK" w:eastAsia="方正黑体_GBK" w:cs="方正黑体_GBK"/>
          <w:color w:val="000000"/>
          <w:sz w:val="32"/>
          <w:szCs w:val="32"/>
        </w:rPr>
        <w:t>附则</w:t>
      </w:r>
    </w:p>
    <w:p>
      <w:pPr>
        <w:pStyle w:val="3"/>
        <w:keepNext w:val="0"/>
        <w:keepLines w:val="0"/>
        <w:widowControl/>
        <w:suppressLineNumbers w:val="0"/>
        <w:ind w:left="0" w:firstLine="640"/>
      </w:pPr>
      <w:r>
        <w:rPr>
          <w:rFonts w:hint="eastAsia" w:ascii="仿宋_GB2312" w:eastAsia="仿宋_GB2312" w:cs="仿宋_GB2312"/>
          <w:color w:val="000000"/>
          <w:sz w:val="32"/>
          <w:szCs w:val="32"/>
        </w:rPr>
        <w:t>6.1预案解释</w:t>
      </w:r>
    </w:p>
    <w:p>
      <w:pPr>
        <w:pStyle w:val="3"/>
        <w:keepNext w:val="0"/>
        <w:keepLines w:val="0"/>
        <w:widowControl/>
        <w:suppressLineNumbers w:val="0"/>
        <w:ind w:left="0" w:firstLine="640"/>
      </w:pPr>
      <w:r>
        <w:rPr>
          <w:rFonts w:hint="eastAsia" w:ascii="仿宋_GB2312" w:eastAsia="仿宋_GB2312" w:cs="仿宋_GB2312"/>
          <w:color w:val="000000"/>
          <w:sz w:val="32"/>
          <w:szCs w:val="32"/>
        </w:rPr>
        <w:t>本预案由</w:t>
      </w:r>
      <w:r>
        <w:rPr>
          <w:rFonts w:hint="eastAsia" w:ascii="仿宋_GB2312" w:eastAsia="仿宋_GB2312" w:cs="仿宋_GB2312"/>
          <w:color w:val="000000"/>
          <w:sz w:val="32"/>
          <w:szCs w:val="32"/>
          <w:lang w:val="en-US" w:eastAsia="zh-CN"/>
        </w:rPr>
        <w:t>茂县</w:t>
      </w:r>
      <w:r>
        <w:rPr>
          <w:rFonts w:hint="eastAsia" w:ascii="仿宋_GB2312" w:eastAsia="仿宋_GB2312" w:cs="仿宋_GB2312"/>
          <w:color w:val="000000"/>
          <w:sz w:val="32"/>
          <w:szCs w:val="32"/>
        </w:rPr>
        <w:t>食品安全委员会办公室负责解释。</w:t>
      </w:r>
    </w:p>
    <w:p>
      <w:pPr>
        <w:pStyle w:val="3"/>
        <w:keepNext w:val="0"/>
        <w:keepLines w:val="0"/>
        <w:widowControl/>
        <w:suppressLineNumbers w:val="0"/>
        <w:ind w:left="0" w:firstLine="640"/>
      </w:pPr>
      <w:r>
        <w:rPr>
          <w:rFonts w:hint="eastAsia" w:ascii="仿宋_GB2312" w:eastAsia="仿宋_GB2312" w:cs="仿宋_GB2312"/>
          <w:color w:val="000000"/>
          <w:sz w:val="32"/>
          <w:szCs w:val="32"/>
        </w:rPr>
        <w:t>6.2实施日期</w:t>
      </w:r>
    </w:p>
    <w:p>
      <w:pPr>
        <w:pStyle w:val="3"/>
        <w:keepNext w:val="0"/>
        <w:keepLines w:val="0"/>
        <w:widowControl/>
        <w:suppressLineNumbers w:val="0"/>
        <w:ind w:left="0" w:firstLine="640"/>
      </w:pPr>
      <w:r>
        <w:rPr>
          <w:rFonts w:hint="eastAsia" w:ascii="仿宋_GB2312" w:eastAsia="仿宋_GB2312" w:cs="仿宋_GB2312"/>
          <w:color w:val="000000"/>
          <w:sz w:val="32"/>
          <w:szCs w:val="32"/>
        </w:rPr>
        <w:t>本预案自正式印发之日起施行。</w:t>
      </w:r>
    </w:p>
    <w:p>
      <w:pPr>
        <w:pStyle w:val="3"/>
        <w:keepNext w:val="0"/>
        <w:keepLines w:val="0"/>
        <w:widowControl/>
        <w:suppressLineNumbers w:val="0"/>
        <w:ind w:left="0" w:firstLine="640"/>
      </w:pPr>
      <w:r>
        <w:rPr>
          <w:rFonts w:hint="eastAsia" w:ascii="仿宋_GB2312" w:eastAsia="仿宋_GB2312" w:cs="仿宋_GB2312"/>
          <w:color w:val="000000"/>
          <w:sz w:val="32"/>
          <w:szCs w:val="32"/>
        </w:rPr>
        <w:t>6.3 其他规定</w:t>
      </w:r>
    </w:p>
    <w:p>
      <w:pPr>
        <w:pStyle w:val="3"/>
        <w:keepNext w:val="0"/>
        <w:keepLines w:val="0"/>
        <w:widowControl/>
        <w:suppressLineNumbers w:val="0"/>
        <w:ind w:left="0" w:firstLine="640"/>
      </w:pPr>
      <w:r>
        <w:rPr>
          <w:rFonts w:hint="eastAsia" w:ascii="仿宋_GB2312" w:eastAsia="仿宋_GB2312" w:cs="仿宋_GB2312"/>
          <w:color w:val="000000"/>
          <w:sz w:val="32"/>
          <w:szCs w:val="32"/>
        </w:rPr>
        <w:t>本预案未尽事宜，按照国家、四川省、阿坝州</w:t>
      </w:r>
      <w:r>
        <w:rPr>
          <w:rFonts w:hint="eastAsia" w:ascii="仿宋_GB2312" w:eastAsia="仿宋_GB2312" w:cs="仿宋_GB2312"/>
          <w:color w:val="000000"/>
          <w:sz w:val="32"/>
          <w:szCs w:val="32"/>
          <w:lang w:eastAsia="zh-CN"/>
        </w:rPr>
        <w:t>、</w:t>
      </w:r>
      <w:r>
        <w:rPr>
          <w:rFonts w:hint="eastAsia" w:ascii="仿宋_GB2312" w:eastAsia="仿宋_GB2312" w:cs="仿宋_GB2312"/>
          <w:color w:val="000000"/>
          <w:sz w:val="32"/>
          <w:szCs w:val="32"/>
          <w:lang w:val="en-US" w:eastAsia="zh-CN"/>
        </w:rPr>
        <w:t>茂县</w:t>
      </w:r>
      <w:r>
        <w:rPr>
          <w:rFonts w:hint="eastAsia" w:ascii="仿宋_GB2312" w:eastAsia="仿宋_GB2312" w:cs="仿宋_GB2312"/>
          <w:color w:val="000000"/>
          <w:sz w:val="32"/>
          <w:szCs w:val="32"/>
        </w:rPr>
        <w:t>突发事件应急管理相关法律法规和上位预案规定执行。</w:t>
      </w:r>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Times New Roman Bold">
    <w:altName w:val="Nimbus Roman No9 L"/>
    <w:panose1 w:val="00000000000000000000"/>
    <w:charset w:val="00"/>
    <w:family w:val="auto"/>
    <w:pitch w:val="default"/>
    <w:sig w:usb0="00000000" w:usb1="00000000" w:usb2="00000000" w:usb3="00000000" w:csb0="00000000" w:csb1="00000000"/>
  </w:font>
  <w:font w:name="方正楷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文泉驿微米黑">
    <w:panose1 w:val="020B0606030804020204"/>
    <w:charset w:val="86"/>
    <w:family w:val="auto"/>
    <w:pitch w:val="default"/>
    <w:sig w:usb0="E10002EF" w:usb1="6BDFFCFB" w:usb2="00800036" w:usb3="00000000" w:csb0="603E01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241D3C"/>
    <w:multiLevelType w:val="singleLevel"/>
    <w:tmpl w:val="BC241D3C"/>
    <w:lvl w:ilvl="0" w:tentative="0">
      <w:start w:val="8"/>
      <w:numFmt w:val="decimalFullWidth"/>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0D56C5"/>
    <w:rsid w:val="02E24CF0"/>
    <w:rsid w:val="19A12E09"/>
    <w:rsid w:val="1CBC31C5"/>
    <w:rsid w:val="200B2496"/>
    <w:rsid w:val="2A0D56C5"/>
    <w:rsid w:val="2BEB47CB"/>
    <w:rsid w:val="2EA77F50"/>
    <w:rsid w:val="46CB7143"/>
    <w:rsid w:val="52854BCF"/>
    <w:rsid w:val="533129FF"/>
    <w:rsid w:val="566B532F"/>
    <w:rsid w:val="65AA4920"/>
    <w:rsid w:val="694E22E1"/>
    <w:rsid w:val="6DBF25BB"/>
    <w:rsid w:val="71385D75"/>
    <w:rsid w:val="76884C2C"/>
    <w:rsid w:val="786C4CFA"/>
    <w:rsid w:val="795C375C"/>
    <w:rsid w:val="7BC57B54"/>
    <w:rsid w:val="7DCD09C2"/>
    <w:rsid w:val="FFFEFA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qFormat="1" w:unhideWhenUsed="0" w:uiPriority="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able of figures"/>
    <w:basedOn w:val="1"/>
    <w:next w:val="1"/>
    <w:semiHidden/>
    <w:qFormat/>
    <w:uiPriority w:val="0"/>
    <w:pPr>
      <w:ind w:left="400" w:leftChars="200" w:hanging="200" w:hangingChars="200"/>
    </w:pPr>
    <w:rPr>
      <w:szCs w:val="24"/>
    </w:rPr>
  </w:style>
  <w:style w:type="paragraph" w:styleId="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35</Pages>
  <Words>14836</Words>
  <Characters>16178</Characters>
  <Lines>0</Lines>
  <Paragraphs>0</Paragraphs>
  <TotalTime>4</TotalTime>
  <ScaleCrop>false</ScaleCrop>
  <LinksUpToDate>false</LinksUpToDate>
  <CharactersWithSpaces>16228</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2026-08-25T16:50:00Z</dcterms:created>
  <dc:creator>HY</dc:creator>
  <cp:lastModifiedBy>user</cp:lastModifiedBy>
  <dcterms:modified xsi:type="dcterms:W3CDTF">2026-09-10T15:48:45Z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3069B65BF5924AAC82BC9CBFDE3C23FB_13</vt:lpwstr>
  </property>
  <property fmtid="{D5CDD505-2E9C-101B-9397-08002B2CF9AE}" pid="4" name="KSOTemplateDocerSaveRecord">
    <vt:lpwstr>eyJoZGlkIjoiZTllYzc3NGNjYTM4NjI2Mzg1NDEyZTRhYmJlYWRmZjMiLCJ1c2VySWQiOiIyNzQ1OTQ4MDYifQ==</vt:lpwstr>
  </property>
</Properties>
</file>