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D9309">
      <w:pPr>
        <w:pStyle w:val="5"/>
        <w:widowControl/>
        <w:ind w:left="0" w:right="0"/>
        <w:jc w:val="center"/>
        <w:rPr>
          <w:rFonts w:hint="eastAsia" w:ascii="方正小标宋简体" w:hAnsi="宋体" w:eastAsia="方正小标宋简体" w:cs="Times New Roman"/>
          <w:kern w:val="2"/>
          <w:sz w:val="44"/>
          <w:szCs w:val="44"/>
        </w:rPr>
      </w:pPr>
    </w:p>
    <w:p w14:paraId="6CFE4A9C">
      <w:pPr>
        <w:pStyle w:val="5"/>
        <w:widowControl/>
        <w:ind w:left="0" w:right="0"/>
        <w:jc w:val="center"/>
        <w:rPr>
          <w:rFonts w:hint="eastAsia" w:ascii="方正小标宋简体" w:hAnsi="方正小标宋简体" w:eastAsia="方正小标宋简体" w:cs="方正小标宋简体"/>
          <w:kern w:val="2"/>
          <w:sz w:val="48"/>
          <w:szCs w:val="48"/>
        </w:rPr>
      </w:pPr>
    </w:p>
    <w:p w14:paraId="2283DD4D">
      <w:pPr>
        <w:pStyle w:val="5"/>
        <w:widowControl/>
        <w:ind w:left="0" w:right="0"/>
        <w:jc w:val="center"/>
        <w:rPr>
          <w:rFonts w:hint="eastAsia" w:ascii="方正小标宋简体" w:hAnsi="方正小标宋简体" w:eastAsia="方正小标宋简体" w:cs="方正小标宋简体"/>
          <w:kern w:val="2"/>
          <w:sz w:val="48"/>
          <w:szCs w:val="48"/>
        </w:rPr>
      </w:pPr>
    </w:p>
    <w:p w14:paraId="687DA01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3</w:t>
      </w:r>
      <w:r>
        <w:rPr>
          <w:rFonts w:hint="eastAsia" w:ascii="方正小标宋简体" w:hAnsi="方正小标宋简体" w:eastAsia="方正小标宋简体" w:cs="方正小标宋简体"/>
          <w:sz w:val="52"/>
          <w:szCs w:val="52"/>
        </w:rPr>
        <w:t>年度</w:t>
      </w:r>
    </w:p>
    <w:p w14:paraId="360C7F7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52"/>
          <w:szCs w:val="52"/>
        </w:rPr>
      </w:pPr>
      <w:bookmarkStart w:id="0" w:name="_Toc15396476"/>
      <w:bookmarkStart w:id="1" w:name="_Toc15377194"/>
      <w:bookmarkStart w:id="2" w:name="_Toc15396598"/>
      <w:bookmarkStart w:id="3" w:name="_Toc15378442"/>
      <w:bookmarkStart w:id="4" w:name="_Toc15377426"/>
      <w:r>
        <w:rPr>
          <w:rFonts w:hint="eastAsia" w:ascii="方正小标宋简体" w:hAnsi="方正小标宋简体" w:eastAsia="方正小标宋简体" w:cs="方正小标宋简体"/>
          <w:sz w:val="52"/>
          <w:szCs w:val="52"/>
        </w:rPr>
        <w:t>四川省</w:t>
      </w:r>
      <w:bookmarkStart w:id="5" w:name="_Toc15306268"/>
      <w:r>
        <w:rPr>
          <w:rFonts w:hint="eastAsia" w:ascii="方正小标宋简体" w:hAnsi="方正小标宋简体" w:eastAsia="方正小标宋简体" w:cs="方正小标宋简体"/>
          <w:sz w:val="52"/>
          <w:szCs w:val="52"/>
        </w:rPr>
        <w:t>茂县人大常委会办公室</w:t>
      </w:r>
    </w:p>
    <w:p w14:paraId="1B9D4166">
      <w:pPr>
        <w:pStyle w:val="5"/>
        <w:widowControl/>
        <w:ind w:left="0" w:right="0"/>
        <w:jc w:val="center"/>
        <w:rPr>
          <w:rFonts w:hint="eastAsia" w:ascii="黑体" w:hAnsi="宋体" w:eastAsia="黑体" w:cs="黑体"/>
          <w:kern w:val="2"/>
          <w:sz w:val="48"/>
          <w:szCs w:val="48"/>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方正小标宋简体" w:hAnsi="方正小标宋简体" w:eastAsia="方正小标宋简体" w:cs="方正小标宋简体"/>
          <w:sz w:val="52"/>
          <w:szCs w:val="52"/>
        </w:rPr>
        <w:t>信息和预算联网中心</w:t>
      </w:r>
      <w:r>
        <w:rPr>
          <w:rFonts w:hint="eastAsia" w:ascii="方正小标宋简体" w:hAnsi="方正小标宋简体" w:eastAsia="方正小标宋简体" w:cs="方正小标宋简体"/>
          <w:sz w:val="52"/>
          <w:szCs w:val="52"/>
          <w:lang w:eastAsia="zh-CN"/>
        </w:rPr>
        <w:t>单位</w:t>
      </w:r>
      <w:r>
        <w:rPr>
          <w:rFonts w:hint="eastAsia" w:ascii="方正小标宋简体" w:hAnsi="方正小标宋简体" w:eastAsia="方正小标宋简体" w:cs="方正小标宋简体"/>
          <w:sz w:val="52"/>
          <w:szCs w:val="52"/>
        </w:rPr>
        <w:t>决算</w:t>
      </w:r>
      <w:bookmarkEnd w:id="0"/>
      <w:bookmarkEnd w:id="1"/>
      <w:bookmarkEnd w:id="2"/>
      <w:bookmarkEnd w:id="3"/>
      <w:bookmarkEnd w:id="4"/>
      <w:bookmarkEnd w:id="5"/>
    </w:p>
    <w:p w14:paraId="5861E954">
      <w:pPr>
        <w:pStyle w:val="5"/>
        <w:widowControl/>
        <w:ind w:left="0" w:right="0"/>
        <w:jc w:val="center"/>
        <w:rPr>
          <w:rFonts w:hint="eastAsia" w:ascii="黑体" w:hAnsi="宋体" w:eastAsia="黑体" w:cs="Times New Roman"/>
          <w:kern w:val="2"/>
          <w:sz w:val="48"/>
          <w:szCs w:val="48"/>
        </w:rPr>
      </w:pPr>
      <w:r>
        <w:rPr>
          <w:rFonts w:hint="eastAsia" w:ascii="黑体" w:hAnsi="宋体" w:eastAsia="黑体" w:cs="黑体"/>
          <w:kern w:val="2"/>
          <w:sz w:val="48"/>
          <w:szCs w:val="48"/>
          <w:lang w:val="en-US" w:eastAsia="zh-CN" w:bidi="ar"/>
        </w:rPr>
        <w:t>目录</w:t>
      </w:r>
    </w:p>
    <w:p w14:paraId="58BF8C56">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t xml:space="preserve"> </w:t>
      </w:r>
    </w:p>
    <w:p w14:paraId="33410E86">
      <w:pPr>
        <w:pStyle w:val="8"/>
        <w:widowControl/>
        <w:spacing w:after="0" w:afterAutospacing="1"/>
        <w:ind w:left="0" w:right="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公开时间：2024年9月25日</w:t>
      </w:r>
    </w:p>
    <w:p w14:paraId="2DE75BC2">
      <w:pPr>
        <w:pStyle w:val="8"/>
        <w:widowControl/>
        <w:spacing w:after="0" w:afterAutospacing="1"/>
        <w:ind w:left="0" w:right="0"/>
        <w:jc w:val="both"/>
      </w:pPr>
      <w:r>
        <w:rPr>
          <w:rFonts w:hint="eastAsia" w:ascii="宋体" w:hAnsi="宋体" w:eastAsia="宋体" w:cs="宋体"/>
          <w:kern w:val="2"/>
          <w:sz w:val="24"/>
          <w:szCs w:val="24"/>
          <w:lang w:val="en-US" w:eastAsia="zh-CN" w:bidi="ar"/>
        </w:rPr>
        <w:t>第一部分 单位概况...................................................1</w:t>
      </w:r>
    </w:p>
    <w:p w14:paraId="710D8306">
      <w:pPr>
        <w:pStyle w:val="8"/>
        <w:widowControl/>
        <w:numPr>
          <w:ilvl w:val="0"/>
          <w:numId w:val="0"/>
        </w:numPr>
        <w:spacing w:after="0" w:afterAutospacing="1"/>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一、主要职责....................................................1</w:t>
      </w:r>
    </w:p>
    <w:p w14:paraId="3C50B6C3">
      <w:pPr>
        <w:pStyle w:val="9"/>
        <w:widowControl/>
        <w:adjustRightInd w:val="0"/>
        <w:snapToGrid w:val="0"/>
        <w:spacing w:before="0" w:beforeAutospacing="1" w:after="0" w:afterAutospacing="1" w:line="440" w:lineRule="exact"/>
        <w:ind w:left="0" w:leftChars="0" w:right="0" w:firstLine="480" w:firstLineChars="200"/>
        <w:jc w:val="left"/>
        <w:rPr>
          <w:rFonts w:hint="eastAsia"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二、机构设置</w:t>
      </w:r>
      <w:r>
        <w:rPr>
          <w:rFonts w:hint="eastAsia" w:ascii="宋体" w:hAnsi="宋体" w:cs="宋体"/>
          <w:kern w:val="2"/>
          <w:sz w:val="24"/>
          <w:szCs w:val="24"/>
          <w:lang w:val="en-US" w:eastAsia="zh-CN" w:bidi="ar"/>
        </w:rPr>
        <w:t>....................................................1</w:t>
      </w:r>
    </w:p>
    <w:p w14:paraId="6C08F20F">
      <w:pPr>
        <w:pStyle w:val="9"/>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第二部分</w:t>
      </w:r>
      <w:r>
        <w:rPr>
          <w:rFonts w:hint="eastAsia" w:ascii="宋体" w:hAnsi="宋体" w:eastAsia="宋体" w:cs="宋体"/>
          <w:kern w:val="2"/>
          <w:sz w:val="24"/>
          <w:szCs w:val="24"/>
          <w:lang w:val="en-US" w:eastAsia="zh-CN" w:bidi="ar"/>
        </w:rPr>
        <w:t>2023年度单位决算情况说明</w:t>
      </w:r>
      <w:r>
        <w:rPr>
          <w:rFonts w:hint="eastAsia" w:ascii="宋体" w:hAnsi="宋体" w:cs="宋体"/>
          <w:kern w:val="2"/>
          <w:sz w:val="24"/>
          <w:szCs w:val="24"/>
          <w:lang w:val="en-US" w:eastAsia="zh-CN" w:bidi="ar"/>
        </w:rPr>
        <w:t>...................................1</w:t>
      </w:r>
    </w:p>
    <w:p w14:paraId="45F51E60">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一、收入支出决算总体情况说明</w:t>
      </w:r>
      <w:r>
        <w:rPr>
          <w:rFonts w:hint="eastAsia" w:ascii="宋体" w:hAnsi="宋体" w:cs="宋体"/>
          <w:kern w:val="2"/>
          <w:sz w:val="24"/>
          <w:szCs w:val="24"/>
          <w:lang w:val="en-US" w:eastAsia="zh-CN" w:bidi="ar"/>
        </w:rPr>
        <w:t>.....................................1</w:t>
      </w:r>
    </w:p>
    <w:p w14:paraId="467EA197">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二、收入决算情况说明</w:t>
      </w:r>
      <w:r>
        <w:rPr>
          <w:rFonts w:hint="eastAsia" w:ascii="宋体" w:hAnsi="宋体" w:cs="宋体"/>
          <w:kern w:val="2"/>
          <w:sz w:val="24"/>
          <w:szCs w:val="24"/>
          <w:lang w:val="en-US" w:eastAsia="zh-CN" w:bidi="ar"/>
        </w:rPr>
        <w:t>.............................................2</w:t>
      </w:r>
    </w:p>
    <w:p w14:paraId="5DD70DCA">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三、支出决算情况说明</w:t>
      </w:r>
      <w:r>
        <w:rPr>
          <w:rFonts w:hint="eastAsia" w:ascii="宋体" w:hAnsi="宋体" w:cs="宋体"/>
          <w:kern w:val="2"/>
          <w:sz w:val="24"/>
          <w:szCs w:val="24"/>
          <w:lang w:val="en-US" w:eastAsia="zh-CN" w:bidi="ar"/>
        </w:rPr>
        <w:t>.............................................2</w:t>
      </w:r>
    </w:p>
    <w:p w14:paraId="43CC2137">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四、财政拨款收入支出决算总体情况说明</w:t>
      </w:r>
      <w:r>
        <w:rPr>
          <w:rFonts w:hint="eastAsia" w:ascii="宋体" w:hAnsi="宋体" w:cs="宋体"/>
          <w:kern w:val="2"/>
          <w:sz w:val="24"/>
          <w:szCs w:val="24"/>
          <w:lang w:val="en-US" w:eastAsia="zh-CN" w:bidi="ar"/>
        </w:rPr>
        <w:t>.............................3</w:t>
      </w:r>
    </w:p>
    <w:p w14:paraId="67511065">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五、一般公共预算财政拨款支出决算情况说明</w:t>
      </w:r>
      <w:r>
        <w:rPr>
          <w:rFonts w:hint="eastAsia" w:ascii="宋体" w:hAnsi="宋体" w:cs="宋体"/>
          <w:kern w:val="2"/>
          <w:sz w:val="24"/>
          <w:szCs w:val="24"/>
          <w:lang w:val="en-US" w:eastAsia="zh-CN" w:bidi="ar"/>
        </w:rPr>
        <w:t>.........................3</w:t>
      </w:r>
    </w:p>
    <w:p w14:paraId="08E9A02D">
      <w:pPr>
        <w:pStyle w:val="9"/>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六、一般公共预算财政拨款基本支出决算情况说明</w:t>
      </w:r>
      <w:r>
        <w:rPr>
          <w:rFonts w:hint="eastAsia" w:ascii="宋体" w:hAnsi="宋体" w:cs="宋体"/>
          <w:kern w:val="2"/>
          <w:sz w:val="24"/>
          <w:szCs w:val="24"/>
          <w:lang w:val="en-US" w:eastAsia="zh-CN" w:bidi="ar"/>
        </w:rPr>
        <w:t>.....................5</w:t>
      </w:r>
    </w:p>
    <w:p w14:paraId="691AA155">
      <w:pPr>
        <w:pStyle w:val="9"/>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七、财政拨款“三公”经费支出决算情况说明</w:t>
      </w:r>
      <w:r>
        <w:rPr>
          <w:rFonts w:hint="eastAsia" w:ascii="宋体" w:hAnsi="宋体" w:cs="宋体"/>
          <w:kern w:val="2"/>
          <w:sz w:val="24"/>
          <w:szCs w:val="24"/>
          <w:lang w:val="en-US" w:eastAsia="zh-CN" w:bidi="ar"/>
        </w:rPr>
        <w:t>.........................5</w:t>
      </w:r>
    </w:p>
    <w:p w14:paraId="7A96FA04">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八、政府性基金预算支出决算情况说明</w:t>
      </w:r>
      <w:r>
        <w:rPr>
          <w:rFonts w:hint="eastAsia" w:ascii="宋体" w:hAnsi="宋体" w:cs="宋体"/>
          <w:kern w:val="2"/>
          <w:sz w:val="24"/>
          <w:szCs w:val="24"/>
          <w:lang w:val="en-US" w:eastAsia="zh-CN" w:bidi="ar"/>
        </w:rPr>
        <w:t>...............................6</w:t>
      </w:r>
    </w:p>
    <w:p w14:paraId="575A5993">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九、国有资本经营预算支出决算情况说明</w:t>
      </w:r>
      <w:r>
        <w:rPr>
          <w:rFonts w:hint="eastAsia" w:ascii="宋体" w:hAnsi="宋体" w:cs="宋体"/>
          <w:kern w:val="2"/>
          <w:sz w:val="24"/>
          <w:szCs w:val="24"/>
          <w:lang w:val="en-US" w:eastAsia="zh-CN" w:bidi="ar"/>
        </w:rPr>
        <w:t>.............................6</w:t>
      </w:r>
    </w:p>
    <w:p w14:paraId="797531B4">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十、其他重要事项的情况说明</w:t>
      </w:r>
      <w:r>
        <w:rPr>
          <w:rFonts w:hint="eastAsia" w:ascii="宋体" w:hAnsi="宋体" w:cs="宋体"/>
          <w:kern w:val="2"/>
          <w:sz w:val="24"/>
          <w:szCs w:val="24"/>
          <w:lang w:val="en-US" w:eastAsia="zh-CN" w:bidi="ar"/>
        </w:rPr>
        <w:t>.......................................6</w:t>
      </w:r>
    </w:p>
    <w:p w14:paraId="7045E368">
      <w:pPr>
        <w:pStyle w:val="9"/>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kern w:val="2"/>
          <w:sz w:val="24"/>
          <w:szCs w:val="24"/>
          <w:lang w:val="en-US" w:eastAsia="zh-CN" w:bidi="ar"/>
        </w:rPr>
        <w:t>第三部分 名词解释</w:t>
      </w:r>
      <w:r>
        <w:rPr>
          <w:rFonts w:hint="eastAsia" w:ascii="宋体" w:hAnsi="宋体" w:cs="宋体"/>
          <w:kern w:val="2"/>
          <w:sz w:val="24"/>
          <w:szCs w:val="24"/>
          <w:lang w:val="en-US" w:eastAsia="zh-CN" w:bidi="ar"/>
        </w:rPr>
        <w:t>...................................................7</w:t>
      </w:r>
    </w:p>
    <w:p w14:paraId="7BB7D1BF">
      <w:pPr>
        <w:pStyle w:val="8"/>
        <w:widowControl/>
        <w:numPr>
          <w:ilvl w:val="0"/>
          <w:numId w:val="0"/>
        </w:numPr>
        <w:adjustRightInd w:val="0"/>
        <w:snapToGrid w:val="0"/>
        <w:spacing w:before="0" w:beforeAutospacing="0" w:after="0" w:afterAutospacing="1" w:line="440" w:lineRule="exact"/>
        <w:ind w:right="0" w:rightChars="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第四部分 附表......................................................10</w:t>
      </w:r>
    </w:p>
    <w:p w14:paraId="1676B345">
      <w:pPr>
        <w:pStyle w:val="8"/>
        <w:widowControl/>
        <w:numPr>
          <w:ilvl w:val="0"/>
          <w:numId w:val="0"/>
        </w:numPr>
        <w:adjustRightInd w:val="0"/>
        <w:snapToGrid w:val="0"/>
        <w:spacing w:before="0" w:beforeAutospacing="0" w:after="0" w:afterAutospacing="1" w:line="440" w:lineRule="exact"/>
        <w:ind w:right="0" w:rightChars="0" w:firstLine="480" w:firstLineChars="20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一、收入支出决算总表</w:t>
      </w:r>
    </w:p>
    <w:p w14:paraId="10164756">
      <w:pPr>
        <w:pStyle w:val="8"/>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二、收入决算表</w:t>
      </w:r>
    </w:p>
    <w:p w14:paraId="65FEFD7A">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三、支出决算表</w:t>
      </w:r>
    </w:p>
    <w:p w14:paraId="680AED11">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四、财政拨款收入支出决算总表</w:t>
      </w:r>
    </w:p>
    <w:p w14:paraId="3A101B4A">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五、财政拨款支出决算明细表</w:t>
      </w:r>
    </w:p>
    <w:p w14:paraId="04F4E6BE">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六、一般公共预算财政拨款支出决算表</w:t>
      </w:r>
    </w:p>
    <w:p w14:paraId="17A75D0B">
      <w:pPr>
        <w:pStyle w:val="9"/>
        <w:widowControl/>
        <w:adjustRightInd w:val="0"/>
        <w:snapToGrid w:val="0"/>
        <w:spacing w:before="0" w:beforeAutospacing="1" w:after="0" w:afterAutospacing="1" w:line="440" w:lineRule="exact"/>
        <w:ind w:leftChars="200" w:righ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七、一般公共预算财政拨款支出决算明细表</w:t>
      </w:r>
    </w:p>
    <w:p w14:paraId="6EC56B01">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八、一般公共预算财政拨款基本支出决算明细表</w:t>
      </w:r>
    </w:p>
    <w:p w14:paraId="48CF9E48">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九、一般公共预算财政拨款项目支出决算表</w:t>
      </w:r>
    </w:p>
    <w:p w14:paraId="68F0EC2A">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十、政府性基金预算财政拨款收入支出决算表</w:t>
      </w:r>
    </w:p>
    <w:p w14:paraId="06CA1522">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十一、国有资本经营预算财政拨款收入支出决算表</w:t>
      </w:r>
    </w:p>
    <w:p w14:paraId="1D8973C7">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十二、国有资本经营预算财政拨款支出决算表</w:t>
      </w:r>
    </w:p>
    <w:p w14:paraId="55ACC077">
      <w:pPr>
        <w:pStyle w:val="9"/>
        <w:widowControl/>
        <w:adjustRightInd w:val="0"/>
        <w:snapToGrid w:val="0"/>
        <w:spacing w:before="0" w:beforeAutospacing="1" w:after="0" w:afterAutospacing="1" w:line="440" w:lineRule="exact"/>
        <w:ind w:leftChars="200" w:right="0"/>
        <w:jc w:val="left"/>
        <w:rPr>
          <w:rFonts w:hint="default" w:ascii="黑体" w:hAnsi="宋体" w:eastAsia="黑体" w:cs="黑体"/>
          <w:b w:val="0"/>
          <w:bCs/>
          <w:kern w:val="44"/>
          <w:sz w:val="44"/>
          <w:szCs w:val="44"/>
          <w:lang w:val="en-US"/>
        </w:rPr>
        <w:sectPr>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kern w:val="2"/>
          <w:sz w:val="24"/>
          <w:szCs w:val="24"/>
          <w:lang w:val="en-US" w:eastAsia="zh-CN" w:bidi="ar"/>
        </w:rPr>
        <w:t>十三、财政拨款“三公”经费支出决算表</w:t>
      </w:r>
      <w:bookmarkStart w:id="6" w:name="_GoBack"/>
      <w:bookmarkEnd w:id="6"/>
    </w:p>
    <w:p w14:paraId="49CC28A7">
      <w:pPr>
        <w:pStyle w:val="3"/>
        <w:widowControl/>
        <w:jc w:val="center"/>
        <w:rPr>
          <w:rFonts w:hint="eastAsia" w:ascii="黑体" w:hAnsi="Calibri" w:eastAsia="黑体" w:cs="Times New Roman"/>
          <w:kern w:val="2"/>
          <w:sz w:val="32"/>
          <w:szCs w:val="32"/>
        </w:rPr>
      </w:pPr>
      <w:r>
        <w:rPr>
          <w:rFonts w:hint="eastAsia" w:ascii="黑体" w:hAnsi="宋体" w:eastAsia="黑体" w:cs="黑体"/>
          <w:b w:val="0"/>
          <w:bCs/>
          <w:kern w:val="44"/>
          <w:sz w:val="44"/>
          <w:szCs w:val="44"/>
        </w:rPr>
        <w:t>第一部分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单位</w:t>
      </w:r>
      <w:r>
        <w:rPr>
          <w:rStyle w:val="15"/>
          <w:rFonts w:hint="eastAsia" w:ascii="黑体" w:hAnsi="宋体" w:eastAsia="黑体" w:cs="黑体"/>
          <w:b w:val="0"/>
          <w:bCs w:val="0"/>
          <w:kern w:val="44"/>
          <w:sz w:val="44"/>
          <w:szCs w:val="44"/>
        </w:rPr>
        <w:t>概况</w:t>
      </w:r>
    </w:p>
    <w:p w14:paraId="42420662">
      <w:pPr>
        <w:pStyle w:val="4"/>
        <w:keepNext/>
        <w:keepLines/>
        <w:pageBreakBefore w:val="0"/>
        <w:widowControl/>
        <w:numPr>
          <w:ilvl w:val="0"/>
          <w:numId w:val="1"/>
        </w:numPr>
        <w:kinsoku/>
        <w:wordWrap/>
        <w:overflowPunct/>
        <w:topLinePunct w:val="0"/>
        <w:autoSpaceDE/>
        <w:autoSpaceDN/>
        <w:bidi w:val="0"/>
        <w:adjustRightInd/>
        <w:snapToGrid/>
        <w:spacing w:before="0" w:after="0" w:line="240" w:lineRule="auto"/>
        <w:ind w:firstLine="640" w:firstLineChars="200"/>
        <w:textAlignment w:val="auto"/>
        <w:rPr>
          <w:rFonts w:hint="eastAsia"/>
        </w:rPr>
      </w:pPr>
      <w:r>
        <w:rPr>
          <w:rStyle w:val="17"/>
          <w:rFonts w:hint="eastAsia" w:ascii="黑体" w:hAnsi="宋体" w:eastAsia="黑体" w:cs="黑体"/>
          <w:b w:val="0"/>
          <w:bCs w:val="0"/>
          <w:sz w:val="32"/>
          <w:szCs w:val="32"/>
        </w:rPr>
        <w:t>主要职责</w:t>
      </w:r>
    </w:p>
    <w:p w14:paraId="232636C5">
      <w:pPr>
        <w:spacing w:line="600" w:lineRule="exact"/>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负责县人大常委会机关信息网络和网站的建设、维护；收集、整理人大工作信息，宣传人大制度和民主法制建设；编写人大会议《公报》、大事记和领导的工作日志；组织编写人大年鉴和县人大志；负责县本级预算联网审查监督平台的日常管理、预算联网审查监督的事务性工作及行政辅助工作；完成县人大常委会办公室交办的其他任务。</w:t>
      </w:r>
    </w:p>
    <w:p w14:paraId="348A1F4C">
      <w:pPr>
        <w:pStyle w:val="4"/>
        <w:keepNext/>
        <w:keepLines/>
        <w:pageBreakBefore w:val="0"/>
        <w:widowControl/>
        <w:numPr>
          <w:ilvl w:val="0"/>
          <w:numId w:val="1"/>
        </w:numPr>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仿宋" w:hAnsi="Times New Roman" w:eastAsia="仿宋" w:cs="Times New Roman"/>
          <w:color w:val="000000"/>
          <w:sz w:val="32"/>
          <w:szCs w:val="32"/>
          <w:lang w:val="en-US" w:eastAsia="zh-CN"/>
        </w:rPr>
      </w:pPr>
      <w:r>
        <w:rPr>
          <w:rFonts w:hint="eastAsia" w:ascii="黑体" w:hAnsi="宋体" w:eastAsia="黑体" w:cs="黑体"/>
          <w:b w:val="0"/>
          <w:bCs/>
          <w:kern w:val="2"/>
          <w:sz w:val="32"/>
          <w:szCs w:val="32"/>
        </w:rPr>
        <w:t>机构设置</w:t>
      </w:r>
    </w:p>
    <w:p w14:paraId="6047F746">
      <w:pPr>
        <w:spacing w:line="600" w:lineRule="exact"/>
        <w:ind w:firstLine="640" w:firstLineChars="200"/>
        <w:rPr>
          <w:rFonts w:hint="eastAsia"/>
          <w:lang w:val="en-US" w:eastAsia="zh-CN"/>
        </w:rPr>
      </w:pPr>
      <w:r>
        <w:rPr>
          <w:rFonts w:hint="eastAsia" w:ascii="仿宋" w:hAnsi="仿宋" w:eastAsia="仿宋" w:cs="仿宋"/>
          <w:kern w:val="2"/>
          <w:sz w:val="32"/>
          <w:szCs w:val="32"/>
          <w:lang w:val="en-US" w:eastAsia="zh-CN" w:bidi="ar"/>
        </w:rPr>
        <w:t>茂县人大常委会办公室信息和预算联网中心属于事业单位。</w:t>
      </w:r>
    </w:p>
    <w:p w14:paraId="5B1F1CF4">
      <w:pPr>
        <w:numPr>
          <w:ilvl w:val="0"/>
          <w:numId w:val="0"/>
        </w:numPr>
        <w:ind w:leftChars="0"/>
        <w:rPr>
          <w:rFonts w:hint="eastAsia"/>
        </w:rPr>
      </w:pPr>
    </w:p>
    <w:p w14:paraId="213E52E4">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b w:val="0"/>
          <w:bCs/>
          <w:kern w:val="44"/>
          <w:sz w:val="44"/>
          <w:szCs w:val="44"/>
        </w:rPr>
      </w:pPr>
      <w:r>
        <w:rPr>
          <w:rFonts w:hint="eastAsia" w:ascii="黑体" w:hAnsi="宋体" w:eastAsia="黑体" w:cs="黑体"/>
          <w:b w:val="0"/>
          <w:bCs/>
          <w:kern w:val="44"/>
          <w:sz w:val="44"/>
          <w:szCs w:val="44"/>
        </w:rPr>
        <w:t>第二部分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2023年度</w:t>
      </w:r>
      <w:r>
        <w:rPr>
          <w:rStyle w:val="15"/>
          <w:rFonts w:hint="eastAsia" w:ascii="黑体" w:hAnsi="宋体" w:eastAsia="黑体" w:cs="黑体"/>
          <w:b w:val="0"/>
          <w:bCs/>
          <w:kern w:val="44"/>
          <w:sz w:val="44"/>
          <w:szCs w:val="44"/>
        </w:rPr>
        <w:t>单位决算情况说明</w:t>
      </w:r>
    </w:p>
    <w:p w14:paraId="42348D82">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CA9B835">
      <w:pPr>
        <w:pStyle w:val="18"/>
        <w:keepNext w:val="0"/>
        <w:keepLines w:val="0"/>
        <w:pageBreakBefore w:val="0"/>
        <w:widowControl/>
        <w:kinsoku/>
        <w:wordWrap/>
        <w:overflowPunct/>
        <w:topLinePunct w:val="0"/>
        <w:bidi w:val="0"/>
        <w:snapToGrid/>
        <w:spacing w:beforeAutospacing="0" w:line="600" w:lineRule="exact"/>
        <w:ind w:left="0" w:leftChars="0" w:firstLine="640" w:firstLineChars="200"/>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rPr>
        <w:t>一、收</w:t>
      </w:r>
      <w:r>
        <w:rPr>
          <w:rStyle w:val="17"/>
          <w:rFonts w:hint="eastAsia" w:ascii="黑体" w:hAnsi="宋体" w:eastAsia="黑体" w:cs="黑体"/>
          <w:b w:val="0"/>
          <w:bCs/>
          <w:sz w:val="32"/>
          <w:szCs w:val="32"/>
        </w:rPr>
        <w:t>入支出决算总体情况说明</w:t>
      </w:r>
    </w:p>
    <w:p w14:paraId="299B33D0">
      <w:pPr>
        <w:spacing w:line="600" w:lineRule="exact"/>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2023年度收、支总计均为</w:t>
      </w:r>
      <w:r>
        <w:rPr>
          <w:rFonts w:hint="eastAsia" w:ascii="仿宋" w:hAnsi="仿宋" w:eastAsia="仿宋" w:cs="Times New Roman"/>
          <w:kern w:val="2"/>
          <w:sz w:val="32"/>
          <w:szCs w:val="32"/>
          <w:lang w:val="en-US" w:eastAsia="zh-CN" w:bidi="ar"/>
        </w:rPr>
        <w:t>90.21</w:t>
      </w:r>
      <w:r>
        <w:rPr>
          <w:rFonts w:hint="eastAsia" w:ascii="仿宋" w:hAnsi="仿宋" w:eastAsia="仿宋" w:cs="仿宋"/>
          <w:kern w:val="2"/>
          <w:sz w:val="32"/>
          <w:szCs w:val="32"/>
          <w:lang w:val="en-US" w:eastAsia="zh-CN" w:bidi="ar"/>
        </w:rPr>
        <w:t>万元。与2022年度相比，收、支总计各增加</w:t>
      </w:r>
      <w:r>
        <w:rPr>
          <w:rFonts w:hint="eastAsia" w:ascii="仿宋" w:hAnsi="仿宋" w:eastAsia="仿宋" w:cs="Times New Roman"/>
          <w:kern w:val="2"/>
          <w:sz w:val="32"/>
          <w:szCs w:val="32"/>
          <w:lang w:val="en-US" w:eastAsia="zh-CN" w:bidi="ar"/>
        </w:rPr>
        <w:t>26.65</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41.93%</w:t>
      </w:r>
      <w:r>
        <w:rPr>
          <w:rFonts w:hint="eastAsia" w:ascii="仿宋" w:hAnsi="仿宋" w:eastAsia="仿宋" w:cs="仿宋"/>
          <w:kern w:val="2"/>
          <w:sz w:val="32"/>
          <w:szCs w:val="32"/>
          <w:lang w:val="en-US" w:eastAsia="zh-CN" w:bidi="ar"/>
        </w:rPr>
        <w:t>。主要变动原因人员变动和</w:t>
      </w:r>
      <w:r>
        <w:rPr>
          <w:rFonts w:hint="eastAsia" w:ascii="仿宋" w:eastAsia="仿宋"/>
          <w:color w:val="000000"/>
          <w:sz w:val="32"/>
          <w:szCs w:val="32"/>
          <w:lang w:eastAsia="zh-CN"/>
        </w:rPr>
        <w:t>工资福利的增加。</w:t>
      </w:r>
    </w:p>
    <w:p w14:paraId="009490E2">
      <w:pPr>
        <w:pStyle w:val="2"/>
        <w:rPr>
          <w:rFonts w:hint="eastAsia" w:ascii="仿宋" w:hAnsi="仿宋" w:eastAsia="仿宋" w:cs="仿宋"/>
          <w:kern w:val="2"/>
          <w:sz w:val="32"/>
          <w:szCs w:val="32"/>
          <w:lang w:val="en-US" w:eastAsia="zh-CN" w:bidi="ar"/>
        </w:rPr>
      </w:pPr>
      <w:r>
        <w:rPr>
          <w:rFonts w:hint="eastAsia" w:ascii="仿宋" w:hAnsi="Times New Roman" w:eastAsia="仿宋" w:cs="Times New Roman"/>
          <w:color w:val="000000"/>
          <w:sz w:val="32"/>
          <w:szCs w:val="32"/>
          <w:lang w:eastAsia="zh-CN"/>
        </w:rPr>
        <w:object>
          <v:shape id="_x0000_i1025" o:spt="75" type="#_x0000_t75" style="height:191.7pt;width:341.9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p>
    <w:p w14:paraId="68F122E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left"/>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二、收</w:t>
      </w:r>
      <w:r>
        <w:rPr>
          <w:rStyle w:val="17"/>
          <w:rFonts w:hint="eastAsia" w:ascii="黑体" w:hAnsi="宋体" w:eastAsia="黑体" w:cs="黑体"/>
          <w:b w:val="0"/>
          <w:bCs/>
          <w:sz w:val="32"/>
          <w:szCs w:val="32"/>
        </w:rPr>
        <w:t>入决算情况说明</w:t>
      </w:r>
    </w:p>
    <w:p w14:paraId="6ADC7C2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2023年度本年收入合计</w:t>
      </w:r>
      <w:r>
        <w:rPr>
          <w:rFonts w:hint="eastAsia" w:ascii="仿宋" w:hAnsi="仿宋" w:eastAsia="仿宋" w:cs="Times New Roman"/>
          <w:kern w:val="2"/>
          <w:sz w:val="32"/>
          <w:szCs w:val="32"/>
          <w:lang w:val="en-US" w:eastAsia="zh-CN" w:bidi="ar"/>
        </w:rPr>
        <w:t>90.21</w:t>
      </w:r>
      <w:r>
        <w:rPr>
          <w:rFonts w:hint="eastAsia" w:ascii="仿宋" w:hAnsi="仿宋" w:eastAsia="仿宋" w:cs="仿宋"/>
          <w:kern w:val="2"/>
          <w:sz w:val="32"/>
          <w:szCs w:val="32"/>
          <w:lang w:val="en-US" w:eastAsia="zh-CN" w:bidi="ar"/>
        </w:rPr>
        <w:t>万元，其中：一般公共预算财政拨款收入</w:t>
      </w:r>
      <w:r>
        <w:rPr>
          <w:rFonts w:hint="eastAsia" w:ascii="仿宋" w:hAnsi="仿宋" w:eastAsia="仿宋" w:cs="Times New Roman"/>
          <w:kern w:val="2"/>
          <w:sz w:val="32"/>
          <w:szCs w:val="32"/>
          <w:lang w:val="en-US" w:eastAsia="zh-CN" w:bidi="ar"/>
        </w:rPr>
        <w:t>90.21</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w:t>
      </w:r>
    </w:p>
    <w:p w14:paraId="230237C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3ECD828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62AA5F1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1C89CBC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03885C8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09D472F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6DF7427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Times New Roman" w:eastAsia="仿宋" w:cs="Times New Roman"/>
          <w:color w:val="000000"/>
          <w:sz w:val="32"/>
          <w:szCs w:val="32"/>
          <w:lang w:val="en-US" w:eastAsia="zh-CN"/>
        </w:rPr>
        <w:pict>
          <v:shape id="_x0000_s1026" o:spid="_x0000_s1026" o:spt="75" type="#_x0000_t75" style="position:absolute;left:0pt;margin-left:40pt;margin-top:-158.6pt;height:182.6pt;width:256.95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Excel.Chart.8" ShapeID="_x0000_s1026" DrawAspect="Content" ObjectID="_1468075726" r:id="rId12">
            <o:LockedField>false</o:LockedField>
          </o:OLEObject>
        </w:pict>
      </w:r>
    </w:p>
    <w:p w14:paraId="27ABAFA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三、支</w:t>
      </w:r>
      <w:r>
        <w:rPr>
          <w:rStyle w:val="17"/>
          <w:rFonts w:hint="eastAsia" w:ascii="黑体" w:hAnsi="宋体" w:eastAsia="黑体" w:cs="黑体"/>
          <w:b w:val="0"/>
          <w:bCs/>
          <w:sz w:val="32"/>
          <w:szCs w:val="32"/>
        </w:rPr>
        <w:t>出决算情况说明</w:t>
      </w:r>
    </w:p>
    <w:p w14:paraId="109796D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shd w:val="clear" w:fill="7F7F7F"/>
        </w:rPr>
      </w:pPr>
      <w:r>
        <w:rPr>
          <w:rFonts w:hint="eastAsia" w:ascii="仿宋" w:hAnsi="仿宋" w:eastAsia="仿宋" w:cs="仿宋"/>
          <w:kern w:val="2"/>
          <w:sz w:val="32"/>
          <w:szCs w:val="32"/>
          <w:lang w:val="en-US" w:eastAsia="zh-CN" w:bidi="ar"/>
        </w:rPr>
        <w:t>2023年度本年支出合计</w:t>
      </w:r>
      <w:r>
        <w:rPr>
          <w:rFonts w:hint="eastAsia" w:ascii="仿宋" w:hAnsi="仿宋" w:eastAsia="仿宋" w:cs="Times New Roman"/>
          <w:kern w:val="2"/>
          <w:sz w:val="32"/>
          <w:szCs w:val="32"/>
          <w:lang w:val="en-US" w:eastAsia="zh-CN" w:bidi="ar"/>
        </w:rPr>
        <w:t>90.21</w:t>
      </w:r>
      <w:r>
        <w:rPr>
          <w:rFonts w:hint="eastAsia" w:ascii="仿宋" w:hAnsi="仿宋" w:eastAsia="仿宋" w:cs="仿宋"/>
          <w:kern w:val="2"/>
          <w:sz w:val="32"/>
          <w:szCs w:val="32"/>
          <w:lang w:val="en-US" w:eastAsia="zh-CN" w:bidi="ar"/>
        </w:rPr>
        <w:t>万元，其中：基本支出</w:t>
      </w:r>
      <w:r>
        <w:rPr>
          <w:rFonts w:hint="eastAsia" w:ascii="仿宋" w:hAnsi="仿宋" w:eastAsia="仿宋" w:cs="Times New Roman"/>
          <w:kern w:val="2"/>
          <w:sz w:val="32"/>
          <w:szCs w:val="32"/>
          <w:lang w:val="en-US" w:eastAsia="zh-CN" w:bidi="ar"/>
        </w:rPr>
        <w:t>90.21</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；项目支出</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w:t>
      </w:r>
    </w:p>
    <w:p w14:paraId="18CA3656">
      <w:pPr>
        <w:pStyle w:val="2"/>
        <w:ind w:left="1058" w:leftChars="504" w:firstLine="0" w:firstLineChars="0"/>
        <w:rPr>
          <w:rFonts w:hint="eastAsia" w:ascii="仿宋" w:hAnsi="仿宋" w:eastAsia="仿宋" w:cs="Times New Roman"/>
          <w:kern w:val="2"/>
          <w:sz w:val="32"/>
          <w:szCs w:val="32"/>
          <w:shd w:val="clear" w:fill="7F7F7F"/>
        </w:rPr>
      </w:pPr>
      <w:r>
        <w:rPr>
          <w:rFonts w:hint="eastAsia" w:ascii="仿宋" w:hAnsi="Times New Roman" w:eastAsia="仿宋" w:cs="Times New Roman"/>
          <w:color w:val="000000"/>
          <w:sz w:val="32"/>
          <w:szCs w:val="32"/>
          <w:lang w:val="en-US" w:eastAsia="zh-CN"/>
        </w:rPr>
        <w:object>
          <v:shape id="_x0000_i1026" o:spt="75" type="#_x0000_t75" style="height:200.35pt;width:241.05pt;" o:ole="t" filled="f" o:preferrelative="t" stroked="f" coordsize="21600,21600">
            <v:path/>
            <v:fill on="f" focussize="0,0"/>
            <v:stroke on="f"/>
            <v:imagedata r:id="rId15" o:title=""/>
            <o:lock v:ext="edit" aspectratio="t"/>
            <w10:wrap type="none"/>
            <w10:anchorlock/>
          </v:shape>
          <o:OLEObject Type="Embed" ProgID="Excel.Chart.8" ShapeID="_x0000_i1026" DrawAspect="Content" ObjectID="_1468075727" r:id="rId14">
            <o:LockedField>false</o:LockedField>
          </o:OLEObject>
        </w:object>
      </w:r>
    </w:p>
    <w:p w14:paraId="0384CEB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四、财</w:t>
      </w:r>
      <w:r>
        <w:rPr>
          <w:rStyle w:val="17"/>
          <w:rFonts w:hint="eastAsia" w:ascii="黑体" w:hAnsi="宋体" w:eastAsia="黑体" w:cs="黑体"/>
          <w:b w:val="0"/>
          <w:bCs/>
          <w:kern w:val="2"/>
          <w:sz w:val="32"/>
          <w:szCs w:val="32"/>
          <w:lang w:val="en-US" w:eastAsia="zh-CN" w:bidi="ar"/>
        </w:rPr>
        <w:t>政拨款收入支出决算总体情况说明</w:t>
      </w:r>
    </w:p>
    <w:p w14:paraId="32B1C46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2023年度财政拨款收、支总计均为</w:t>
      </w:r>
      <w:r>
        <w:rPr>
          <w:rFonts w:hint="eastAsia" w:ascii="仿宋" w:hAnsi="仿宋" w:eastAsia="仿宋" w:cs="Times New Roman"/>
          <w:kern w:val="2"/>
          <w:sz w:val="32"/>
          <w:szCs w:val="32"/>
          <w:lang w:val="en-US" w:eastAsia="zh-CN" w:bidi="ar"/>
        </w:rPr>
        <w:t>90.21</w:t>
      </w:r>
      <w:r>
        <w:rPr>
          <w:rFonts w:hint="eastAsia" w:ascii="仿宋" w:hAnsi="仿宋" w:eastAsia="仿宋" w:cs="仿宋"/>
          <w:kern w:val="2"/>
          <w:sz w:val="32"/>
          <w:szCs w:val="32"/>
          <w:lang w:val="en-US" w:eastAsia="zh-CN" w:bidi="ar"/>
        </w:rPr>
        <w:t>万元。与2022年度相比，财政拨款收、支总计各增加</w:t>
      </w:r>
      <w:r>
        <w:rPr>
          <w:rFonts w:hint="eastAsia" w:ascii="仿宋" w:hAnsi="仿宋" w:eastAsia="仿宋" w:cs="Times New Roman"/>
          <w:kern w:val="2"/>
          <w:sz w:val="32"/>
          <w:szCs w:val="32"/>
          <w:lang w:val="en-US" w:eastAsia="zh-CN" w:bidi="ar"/>
        </w:rPr>
        <w:t>26.65</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41.93%</w:t>
      </w:r>
      <w:r>
        <w:rPr>
          <w:rFonts w:hint="eastAsia" w:ascii="仿宋" w:hAnsi="仿宋" w:eastAsia="仿宋" w:cs="仿宋"/>
          <w:kern w:val="2"/>
          <w:sz w:val="32"/>
          <w:szCs w:val="32"/>
          <w:lang w:val="en-US" w:eastAsia="zh-CN" w:bidi="ar"/>
        </w:rPr>
        <w:t>。主要变动原因人员变动和</w:t>
      </w:r>
      <w:r>
        <w:rPr>
          <w:rFonts w:hint="eastAsia" w:ascii="仿宋" w:eastAsia="仿宋"/>
          <w:color w:val="000000"/>
          <w:sz w:val="32"/>
          <w:szCs w:val="32"/>
          <w:lang w:eastAsia="zh-CN"/>
        </w:rPr>
        <w:t>工资福利的增加。</w:t>
      </w:r>
    </w:p>
    <w:p w14:paraId="03B28D4B">
      <w:pPr>
        <w:pStyle w:val="2"/>
        <w:rPr>
          <w:rFonts w:hint="eastAsia" w:ascii="仿宋" w:hAnsi="Times New Roman" w:eastAsia="仿宋" w:cs="Times New Roman"/>
          <w:color w:val="000000"/>
          <w:sz w:val="32"/>
          <w:szCs w:val="32"/>
          <w:lang w:eastAsia="zh-CN"/>
        </w:rPr>
      </w:pPr>
      <w:r>
        <w:rPr>
          <w:rFonts w:hint="eastAsia" w:ascii="仿宋" w:hAnsi="Times New Roman" w:eastAsia="仿宋" w:cs="Times New Roman"/>
          <w:color w:val="000000"/>
          <w:sz w:val="32"/>
          <w:szCs w:val="32"/>
          <w:lang w:eastAsia="zh-CN"/>
        </w:rPr>
        <w:object>
          <v:shape id="_x0000_i1027" o:spt="75" type="#_x0000_t75" style="height:181.2pt;width:328.7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28" r:id="rId16">
            <o:LockedField>false</o:LockedField>
          </o:OLEObject>
        </w:object>
      </w:r>
    </w:p>
    <w:p w14:paraId="0FCFA33B">
      <w:pPr>
        <w:pStyle w:val="2"/>
        <w:ind w:left="1059" w:leftChars="352" w:hanging="320" w:hangingChars="100"/>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五、</w:t>
      </w:r>
      <w:r>
        <w:rPr>
          <w:rFonts w:hint="eastAsia" w:ascii="黑体" w:hAnsi="宋体" w:eastAsia="黑体" w:cs="黑体"/>
          <w:b/>
          <w:bCs w:val="0"/>
          <w:kern w:val="2"/>
          <w:sz w:val="32"/>
          <w:szCs w:val="32"/>
          <w:lang w:val="en-US" w:eastAsia="zh-CN" w:bidi="ar"/>
        </w:rPr>
        <w:t>一</w:t>
      </w:r>
      <w:r>
        <w:rPr>
          <w:rStyle w:val="17"/>
          <w:rFonts w:hint="eastAsia" w:ascii="黑体" w:hAnsi="宋体" w:eastAsia="黑体" w:cs="黑体"/>
          <w:b w:val="0"/>
          <w:bCs/>
          <w:kern w:val="2"/>
          <w:sz w:val="32"/>
          <w:szCs w:val="32"/>
          <w:lang w:val="en-US" w:eastAsia="zh-CN" w:bidi="ar"/>
        </w:rPr>
        <w:t>般公共预算财政拨款支出决算情况说明</w:t>
      </w:r>
    </w:p>
    <w:p w14:paraId="32AAA58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（一）一般公共预算财政拨款支出决算总体情况</w:t>
      </w:r>
    </w:p>
    <w:p w14:paraId="22E5C3A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2023年度一般公共预算财政拨款支出</w:t>
      </w:r>
      <w:r>
        <w:rPr>
          <w:rFonts w:hint="eastAsia" w:ascii="仿宋" w:hAnsi="仿宋" w:eastAsia="仿宋" w:cs="Times New Roman"/>
          <w:kern w:val="2"/>
          <w:sz w:val="32"/>
          <w:szCs w:val="32"/>
          <w:lang w:val="en-US" w:eastAsia="zh-CN" w:bidi="ar"/>
        </w:rPr>
        <w:t>90.21</w:t>
      </w:r>
      <w:r>
        <w:rPr>
          <w:rFonts w:hint="eastAsia" w:ascii="仿宋" w:hAnsi="仿宋" w:eastAsia="仿宋" w:cs="仿宋"/>
          <w:kern w:val="2"/>
          <w:sz w:val="32"/>
          <w:szCs w:val="32"/>
          <w:lang w:val="en-US" w:eastAsia="zh-CN" w:bidi="ar"/>
        </w:rPr>
        <w:t>万元，占本年支出合计的</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。与2022年度相比，一般公共预算财政拨款支出增加</w:t>
      </w:r>
      <w:r>
        <w:rPr>
          <w:rFonts w:hint="eastAsia" w:ascii="仿宋" w:hAnsi="仿宋" w:eastAsia="仿宋" w:cs="Times New Roman"/>
          <w:kern w:val="2"/>
          <w:sz w:val="32"/>
          <w:szCs w:val="32"/>
          <w:lang w:val="en-US" w:eastAsia="zh-CN" w:bidi="ar"/>
        </w:rPr>
        <w:t>26.65</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41.93%</w:t>
      </w:r>
      <w:r>
        <w:rPr>
          <w:rFonts w:hint="eastAsia" w:ascii="仿宋" w:hAnsi="仿宋" w:eastAsia="仿宋" w:cs="仿宋"/>
          <w:kern w:val="2"/>
          <w:sz w:val="32"/>
          <w:szCs w:val="32"/>
          <w:lang w:val="en-US" w:eastAsia="zh-CN" w:bidi="ar"/>
        </w:rPr>
        <w:t>。主要变动原因人员变动和</w:t>
      </w:r>
      <w:r>
        <w:rPr>
          <w:rFonts w:hint="eastAsia" w:ascii="仿宋" w:eastAsia="仿宋"/>
          <w:color w:val="000000"/>
          <w:sz w:val="32"/>
          <w:szCs w:val="32"/>
          <w:lang w:eastAsia="zh-CN"/>
        </w:rPr>
        <w:t>工资福利的增加。</w:t>
      </w:r>
    </w:p>
    <w:p w14:paraId="6069CDE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color w:val="000000"/>
          <w:sz w:val="32"/>
          <w:szCs w:val="32"/>
          <w:lang w:eastAsia="zh-CN"/>
        </w:rPr>
        <w:pict>
          <v:shape id="_x0000_s1027" o:spid="_x0000_s1027" o:spt="75" type="#_x0000_t75" style="position:absolute;left:0pt;margin-left:69.5pt;margin-top:10.8pt;height:181.2pt;width:286pt;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_x0000_s1027" DrawAspect="Content" ObjectID="_1468075729" r:id="rId18">
            <o:LockedField>false</o:LockedField>
          </o:OLEObject>
        </w:pict>
      </w:r>
    </w:p>
    <w:p w14:paraId="514ADD1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3E8F2ED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076C210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 xml:space="preserve"> </w:t>
      </w:r>
    </w:p>
    <w:p w14:paraId="2822162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5C12131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14:paraId="2F5B14F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outlineLvl w:val="2"/>
        <w:rPr>
          <w:rFonts w:hint="eastAsia" w:ascii="仿宋" w:hAnsi="仿宋" w:eastAsia="仿宋" w:cs="仿宋"/>
          <w:b/>
          <w:bCs w:val="0"/>
          <w:kern w:val="2"/>
          <w:sz w:val="32"/>
          <w:szCs w:val="32"/>
          <w:lang w:val="en-US" w:eastAsia="zh-CN" w:bidi="ar"/>
        </w:rPr>
      </w:pPr>
    </w:p>
    <w:p w14:paraId="46DDB93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（二）一般公共预算财政拨款支出决算结构情况</w:t>
      </w:r>
    </w:p>
    <w:p w14:paraId="433E001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2023年度一般公共预算财政拨款支出</w:t>
      </w:r>
      <w:r>
        <w:rPr>
          <w:rFonts w:hint="eastAsia" w:ascii="仿宋" w:hAnsi="仿宋" w:eastAsia="仿宋" w:cs="Times New Roman"/>
          <w:kern w:val="2"/>
          <w:sz w:val="32"/>
          <w:szCs w:val="32"/>
          <w:lang w:val="en-US" w:eastAsia="zh-CN" w:bidi="ar"/>
        </w:rPr>
        <w:t>90.21</w:t>
      </w:r>
      <w:r>
        <w:rPr>
          <w:rFonts w:hint="eastAsia" w:ascii="仿宋" w:hAnsi="仿宋" w:eastAsia="仿宋" w:cs="仿宋"/>
          <w:kern w:val="2"/>
          <w:sz w:val="32"/>
          <w:szCs w:val="32"/>
          <w:lang w:val="en-US" w:eastAsia="zh-CN" w:bidi="ar"/>
        </w:rPr>
        <w:t>万元，主要用于以下方面</w:t>
      </w:r>
      <w:r>
        <w:rPr>
          <w:rFonts w:hint="eastAsia" w:ascii="仿宋" w:hAnsi="仿宋" w:eastAsia="仿宋" w:cs="Times New Roman"/>
          <w:kern w:val="2"/>
          <w:sz w:val="32"/>
          <w:szCs w:val="32"/>
          <w:lang w:val="en-US" w:eastAsia="zh-CN" w:bidi="ar"/>
        </w:rPr>
        <w:t>:</w:t>
      </w:r>
      <w:r>
        <w:rPr>
          <w:rFonts w:hint="eastAsia" w:ascii="仿宋" w:hAnsi="仿宋" w:eastAsia="仿宋" w:cs="仿宋"/>
          <w:b/>
          <w:bCs w:val="0"/>
          <w:kern w:val="2"/>
          <w:sz w:val="32"/>
          <w:szCs w:val="32"/>
          <w:lang w:val="en-US" w:eastAsia="zh-CN" w:bidi="ar"/>
        </w:rPr>
        <w:t>一般公共服务</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64.61</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71.62%</w:t>
      </w:r>
      <w:r>
        <w:rPr>
          <w:rFonts w:hint="eastAsia" w:ascii="仿宋" w:hAnsi="仿宋" w:eastAsia="仿宋" w:cs="仿宋"/>
          <w:kern w:val="2"/>
          <w:sz w:val="32"/>
          <w:szCs w:val="32"/>
          <w:lang w:val="en-US" w:eastAsia="zh-CN" w:bidi="ar"/>
        </w:rPr>
        <w:t>；</w:t>
      </w:r>
      <w:r>
        <w:rPr>
          <w:rFonts w:hint="eastAsia" w:ascii="仿宋" w:hAnsi="仿宋" w:eastAsia="仿宋" w:cs="仿宋"/>
          <w:b/>
          <w:bCs w:val="0"/>
          <w:kern w:val="2"/>
          <w:sz w:val="32"/>
          <w:szCs w:val="32"/>
          <w:lang w:val="en-US" w:eastAsia="zh-CN" w:bidi="ar"/>
        </w:rPr>
        <w:t>社会保障和就业</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13.35</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14.80%</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卫生健康支出</w:t>
      </w:r>
      <w:r>
        <w:rPr>
          <w:rFonts w:hint="eastAsia" w:ascii="仿宋" w:hAnsi="仿宋" w:eastAsia="仿宋" w:cs="Times New Roman"/>
          <w:kern w:val="2"/>
          <w:sz w:val="32"/>
          <w:szCs w:val="32"/>
          <w:lang w:val="en-US" w:eastAsia="zh-CN" w:bidi="ar"/>
        </w:rPr>
        <w:t>5.57</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6.17%</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住房保障支出</w:t>
      </w:r>
      <w:r>
        <w:rPr>
          <w:rFonts w:hint="eastAsia" w:ascii="仿宋" w:hAnsi="仿宋" w:eastAsia="仿宋" w:cs="Times New Roman"/>
          <w:kern w:val="2"/>
          <w:sz w:val="32"/>
          <w:szCs w:val="32"/>
          <w:lang w:val="en-US" w:eastAsia="zh-CN" w:bidi="ar"/>
        </w:rPr>
        <w:t>6.68</w:t>
      </w:r>
      <w:r>
        <w:rPr>
          <w:rFonts w:hint="eastAsia" w:ascii="仿宋" w:hAnsi="仿宋" w:eastAsia="仿宋" w:cs="仿宋"/>
          <w:kern w:val="2"/>
          <w:sz w:val="32"/>
          <w:szCs w:val="32"/>
          <w:lang w:val="en-US" w:eastAsia="zh-CN" w:bidi="ar"/>
        </w:rPr>
        <w:t>万元，占7.4</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w:t>
      </w:r>
    </w:p>
    <w:p w14:paraId="089504F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b/>
          <w:color w:val="000000"/>
          <w:sz w:val="32"/>
          <w:szCs w:val="32"/>
          <w:lang w:eastAsia="zh-CN"/>
        </w:rPr>
        <w:pict>
          <v:shape id="Object 6" o:spid="_x0000_s1028" o:spt="75" type="#_x0000_t75" style="position:absolute;left:0pt;margin-left:24.95pt;margin-top:1.15pt;height:197.45pt;width:327.9pt;mso-wrap-distance-bottom:0pt;mso-wrap-distance-left:9pt;mso-wrap-distance-right:9pt;mso-wrap-distance-top:0pt;z-index:251661312;mso-width-relative:page;mso-height-relative:page;" o:ole="t" filled="f" o:preferrelative="t" stroked="f" coordsize="21600,21600">
            <v:path/>
            <v:fill on="f" focussize="0,0"/>
            <v:stroke on="f"/>
            <v:imagedata r:id="rId21" o:title=""/>
            <o:lock v:ext="edit" aspectratio="t"/>
            <w10:wrap type="square"/>
          </v:shape>
          <o:OLEObject Type="Embed" ProgID="Excel.Chart.8" ShapeID="Object 6" DrawAspect="Content" ObjectID="_1468075730" r:id="rId20">
            <o:LockedField>false</o:LockedField>
          </o:OLEObject>
        </w:pict>
      </w:r>
    </w:p>
    <w:p w14:paraId="729D9F0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4ACA4CA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6A090C2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35AE7A5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132E3A2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5A2855E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仿宋"/>
          <w:b/>
          <w:bCs w:val="0"/>
          <w:kern w:val="2"/>
          <w:sz w:val="32"/>
          <w:szCs w:val="32"/>
          <w:lang w:val="en-US" w:eastAsia="zh-CN" w:bidi="ar"/>
        </w:rPr>
      </w:pPr>
    </w:p>
    <w:p w14:paraId="5C368FC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（三）一般公共预算财政拨款支出决算具体情况</w:t>
      </w:r>
    </w:p>
    <w:p w14:paraId="07A88DF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2023年度一般公共预算支出决算数为</w:t>
      </w:r>
      <w:r>
        <w:rPr>
          <w:rFonts w:hint="eastAsia" w:ascii="仿宋" w:hAnsi="仿宋" w:eastAsia="仿宋" w:cs="Times New Roman"/>
          <w:b/>
          <w:bCs w:val="0"/>
          <w:kern w:val="2"/>
          <w:sz w:val="32"/>
          <w:szCs w:val="32"/>
          <w:lang w:val="en-US" w:eastAsia="zh-CN" w:bidi="ar"/>
        </w:rPr>
        <w:t>90.21万元</w:t>
      </w:r>
      <w:r>
        <w:rPr>
          <w:rFonts w:hint="eastAsia" w:ascii="仿宋" w:hAnsi="仿宋" w:eastAsia="仿宋" w:cs="仿宋"/>
          <w:kern w:val="2"/>
          <w:sz w:val="32"/>
          <w:szCs w:val="32"/>
          <w:lang w:val="en-US" w:eastAsia="zh-CN" w:bidi="ar"/>
        </w:rPr>
        <w:t>，</w:t>
      </w:r>
      <w:r>
        <w:rPr>
          <w:rStyle w:val="16"/>
          <w:rFonts w:hint="eastAsia" w:ascii="仿宋" w:hAnsi="仿宋" w:eastAsia="仿宋" w:cs="仿宋"/>
          <w:b/>
          <w:bCs/>
          <w:kern w:val="2"/>
          <w:sz w:val="32"/>
          <w:szCs w:val="32"/>
          <w:lang w:val="en-US" w:eastAsia="zh-CN" w:bidi="ar"/>
        </w:rPr>
        <w:t>完成预算</w:t>
      </w:r>
      <w:r>
        <w:rPr>
          <w:rStyle w:val="16"/>
          <w:rFonts w:hint="eastAsia" w:ascii="仿宋" w:hAnsi="仿宋" w:eastAsia="仿宋" w:cs="Times New Roman"/>
          <w:b/>
          <w:bCs/>
          <w:kern w:val="2"/>
          <w:sz w:val="32"/>
          <w:szCs w:val="32"/>
          <w:lang w:val="en-US" w:eastAsia="zh-CN" w:bidi="ar"/>
        </w:rPr>
        <w:t>100%</w:t>
      </w:r>
      <w:r>
        <w:rPr>
          <w:rStyle w:val="16"/>
          <w:rFonts w:hint="eastAsia" w:ascii="仿宋" w:hAnsi="仿宋" w:eastAsia="仿宋" w:cs="仿宋"/>
          <w:b/>
          <w:bCs/>
          <w:kern w:val="2"/>
          <w:sz w:val="32"/>
          <w:szCs w:val="32"/>
          <w:lang w:val="en-US" w:eastAsia="zh-CN" w:bidi="ar"/>
        </w:rPr>
        <w:t>。其中：</w:t>
      </w:r>
    </w:p>
    <w:p w14:paraId="39EB9ABD">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6"/>
          <w:rFonts w:hint="eastAsia" w:ascii="仿宋" w:hAnsi="仿宋" w:eastAsia="仿宋" w:cs="仿宋"/>
          <w:b w:val="0"/>
          <w:bCs/>
          <w:kern w:val="2"/>
          <w:sz w:val="32"/>
          <w:szCs w:val="32"/>
          <w:lang w:val="en-US" w:eastAsia="zh-CN" w:bidi="ar"/>
        </w:rPr>
      </w:pPr>
      <w:r>
        <w:rPr>
          <w:rStyle w:val="16"/>
          <w:rFonts w:hint="eastAsia" w:ascii="仿宋" w:hAnsi="仿宋" w:eastAsia="仿宋" w:cs="仿宋"/>
          <w:b/>
          <w:bCs/>
          <w:kern w:val="2"/>
          <w:sz w:val="32"/>
          <w:szCs w:val="32"/>
          <w:lang w:val="en-US" w:eastAsia="zh-CN" w:bidi="ar"/>
        </w:rPr>
        <w:t>1.一般公共服务（201）</w:t>
      </w:r>
      <w:r>
        <w:rPr>
          <w:rStyle w:val="16"/>
          <w:rFonts w:hint="eastAsia" w:ascii="仿宋" w:hAnsi="仿宋" w:eastAsia="仿宋" w:cs="Times New Roman"/>
          <w:b/>
          <w:bCs/>
          <w:kern w:val="2"/>
          <w:sz w:val="32"/>
          <w:szCs w:val="32"/>
          <w:lang w:val="en-US" w:eastAsia="zh-CN" w:bidi="ar"/>
        </w:rPr>
        <w:t>人大事务</w:t>
      </w:r>
      <w:r>
        <w:rPr>
          <w:rStyle w:val="16"/>
          <w:rFonts w:hint="eastAsia" w:ascii="仿宋" w:hAnsi="仿宋" w:eastAsia="仿宋" w:cs="仿宋"/>
          <w:b/>
          <w:bCs/>
          <w:kern w:val="2"/>
          <w:sz w:val="32"/>
          <w:szCs w:val="32"/>
          <w:lang w:val="en-US" w:eastAsia="zh-CN" w:bidi="ar"/>
        </w:rPr>
        <w:t>（20101）</w:t>
      </w:r>
      <w:r>
        <w:rPr>
          <w:rStyle w:val="16"/>
          <w:rFonts w:hint="eastAsia" w:ascii="仿宋" w:hAnsi="仿宋" w:eastAsia="仿宋" w:cs="Times New Roman"/>
          <w:b/>
          <w:bCs/>
          <w:kern w:val="2"/>
          <w:sz w:val="32"/>
          <w:szCs w:val="32"/>
          <w:lang w:val="en-US" w:eastAsia="zh-CN" w:bidi="ar"/>
        </w:rPr>
        <w:t>事业运行</w:t>
      </w:r>
      <w:r>
        <w:rPr>
          <w:rStyle w:val="16"/>
          <w:rFonts w:hint="eastAsia" w:ascii="仿宋" w:hAnsi="仿宋" w:eastAsia="仿宋" w:cs="仿宋"/>
          <w:b/>
          <w:bCs/>
          <w:kern w:val="2"/>
          <w:sz w:val="32"/>
          <w:szCs w:val="32"/>
          <w:lang w:val="en-US" w:eastAsia="zh-CN" w:bidi="ar"/>
        </w:rPr>
        <w:t>（2010150）</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Times New Roman"/>
          <w:b w:val="0"/>
          <w:bCs/>
          <w:kern w:val="2"/>
          <w:sz w:val="32"/>
          <w:szCs w:val="32"/>
          <w:lang w:val="en-US" w:eastAsia="zh-CN" w:bidi="ar"/>
        </w:rPr>
        <w:t xml:space="preserve"> </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64.61</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w:t>
      </w:r>
    </w:p>
    <w:p w14:paraId="76D53AC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Style w:val="16"/>
          <w:rFonts w:hint="eastAsia" w:ascii="仿宋" w:hAnsi="仿宋" w:eastAsia="仿宋" w:cs="仿宋"/>
          <w:b w:val="0"/>
          <w:bCs/>
          <w:kern w:val="2"/>
          <w:sz w:val="32"/>
          <w:szCs w:val="32"/>
          <w:lang w:val="en-US" w:eastAsia="zh-CN" w:bidi="ar"/>
        </w:rPr>
      </w:pPr>
      <w:r>
        <w:rPr>
          <w:rStyle w:val="16"/>
          <w:rFonts w:hint="eastAsia" w:ascii="仿宋" w:hAnsi="仿宋" w:eastAsia="仿宋" w:cs="Times New Roman"/>
          <w:b/>
          <w:bCs/>
          <w:kern w:val="2"/>
          <w:sz w:val="32"/>
          <w:szCs w:val="32"/>
          <w:lang w:val="en-US" w:eastAsia="zh-CN" w:bidi="ar"/>
        </w:rPr>
        <w:t>2.</w:t>
      </w:r>
      <w:r>
        <w:rPr>
          <w:rStyle w:val="16"/>
          <w:rFonts w:hint="eastAsia" w:ascii="仿宋" w:hAnsi="仿宋" w:eastAsia="仿宋" w:cs="仿宋"/>
          <w:b/>
          <w:bCs/>
          <w:kern w:val="2"/>
          <w:sz w:val="32"/>
          <w:szCs w:val="32"/>
          <w:lang w:val="en-US" w:eastAsia="zh-CN" w:bidi="ar"/>
        </w:rPr>
        <w:t>社会保障和就业（208）</w:t>
      </w:r>
      <w:r>
        <w:rPr>
          <w:rStyle w:val="16"/>
          <w:rFonts w:hint="eastAsia" w:ascii="仿宋" w:hAnsi="仿宋" w:eastAsia="仿宋" w:cs="Times New Roman"/>
          <w:b/>
          <w:bCs/>
          <w:kern w:val="2"/>
          <w:sz w:val="32"/>
          <w:szCs w:val="32"/>
          <w:lang w:val="en-US" w:eastAsia="zh-CN" w:bidi="ar"/>
        </w:rPr>
        <w:t>行政事业单位养老支出</w:t>
      </w:r>
      <w:r>
        <w:rPr>
          <w:rStyle w:val="16"/>
          <w:rFonts w:hint="eastAsia" w:ascii="仿宋" w:hAnsi="仿宋" w:eastAsia="仿宋" w:cs="仿宋"/>
          <w:b/>
          <w:bCs/>
          <w:kern w:val="2"/>
          <w:sz w:val="32"/>
          <w:szCs w:val="32"/>
          <w:lang w:val="en-US" w:eastAsia="zh-CN" w:bidi="ar"/>
        </w:rPr>
        <w:t>（20805）</w:t>
      </w:r>
      <w:r>
        <w:rPr>
          <w:rStyle w:val="16"/>
          <w:rFonts w:hint="eastAsia" w:ascii="仿宋" w:hAnsi="仿宋" w:eastAsia="仿宋" w:cs="Times New Roman"/>
          <w:b/>
          <w:bCs/>
          <w:kern w:val="2"/>
          <w:sz w:val="32"/>
          <w:szCs w:val="32"/>
          <w:lang w:val="en-US" w:eastAsia="zh-CN" w:bidi="ar"/>
        </w:rPr>
        <w:t>机关事业单位基本养老保险缴费支出</w:t>
      </w:r>
      <w:r>
        <w:rPr>
          <w:rStyle w:val="16"/>
          <w:rFonts w:hint="eastAsia" w:ascii="仿宋" w:hAnsi="仿宋" w:eastAsia="仿宋" w:cs="仿宋"/>
          <w:b/>
          <w:bCs/>
          <w:kern w:val="2"/>
          <w:sz w:val="32"/>
          <w:szCs w:val="32"/>
          <w:lang w:val="en-US" w:eastAsia="zh-CN" w:bidi="ar"/>
        </w:rPr>
        <w:t>（2080505）</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Times New Roman"/>
          <w:b w:val="0"/>
          <w:bCs/>
          <w:kern w:val="2"/>
          <w:sz w:val="32"/>
          <w:szCs w:val="32"/>
          <w:lang w:val="en-US" w:eastAsia="zh-CN" w:bidi="ar"/>
        </w:rPr>
        <w:t xml:space="preserve"> </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8.9</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w:t>
      </w:r>
    </w:p>
    <w:p w14:paraId="55C387F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rPr>
      </w:pPr>
      <w:r>
        <w:rPr>
          <w:rStyle w:val="16"/>
          <w:rFonts w:hint="eastAsia" w:ascii="仿宋" w:hAnsi="仿宋" w:eastAsia="仿宋" w:cs="仿宋"/>
          <w:b/>
          <w:bCs/>
          <w:kern w:val="2"/>
          <w:sz w:val="32"/>
          <w:szCs w:val="32"/>
          <w:lang w:val="en-US" w:eastAsia="zh-CN" w:bidi="ar"/>
        </w:rPr>
        <w:t>3.社会保障和就业（208）</w:t>
      </w:r>
      <w:r>
        <w:rPr>
          <w:rStyle w:val="16"/>
          <w:rFonts w:hint="eastAsia" w:ascii="仿宋" w:hAnsi="仿宋" w:eastAsia="仿宋" w:cs="Times New Roman"/>
          <w:b/>
          <w:bCs/>
          <w:kern w:val="2"/>
          <w:sz w:val="32"/>
          <w:szCs w:val="32"/>
          <w:lang w:val="en-US" w:eastAsia="zh-CN" w:bidi="ar"/>
        </w:rPr>
        <w:t>行政事业单位养老支出</w:t>
      </w:r>
      <w:r>
        <w:rPr>
          <w:rStyle w:val="16"/>
          <w:rFonts w:hint="eastAsia" w:ascii="仿宋" w:hAnsi="仿宋" w:eastAsia="仿宋" w:cs="仿宋"/>
          <w:b/>
          <w:bCs/>
          <w:kern w:val="2"/>
          <w:sz w:val="32"/>
          <w:szCs w:val="32"/>
          <w:lang w:val="en-US" w:eastAsia="zh-CN" w:bidi="ar"/>
        </w:rPr>
        <w:t>（20805）</w:t>
      </w:r>
      <w:r>
        <w:rPr>
          <w:rStyle w:val="16"/>
          <w:rFonts w:hint="eastAsia" w:ascii="仿宋" w:hAnsi="仿宋" w:eastAsia="仿宋" w:cs="Times New Roman"/>
          <w:b/>
          <w:bCs/>
          <w:kern w:val="2"/>
          <w:sz w:val="32"/>
          <w:szCs w:val="32"/>
          <w:lang w:val="en-US" w:eastAsia="zh-CN" w:bidi="ar"/>
        </w:rPr>
        <w:t>机关事业单位职业年金缴费支出</w:t>
      </w:r>
      <w:r>
        <w:rPr>
          <w:rStyle w:val="16"/>
          <w:rFonts w:hint="eastAsia" w:ascii="仿宋" w:hAnsi="仿宋" w:eastAsia="仿宋" w:cs="仿宋"/>
          <w:b/>
          <w:bCs/>
          <w:kern w:val="2"/>
          <w:sz w:val="32"/>
          <w:szCs w:val="32"/>
          <w:lang w:val="en-US" w:eastAsia="zh-CN" w:bidi="ar"/>
        </w:rPr>
        <w:t>（2080506）</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Times New Roman"/>
          <w:b w:val="0"/>
          <w:bCs/>
          <w:kern w:val="2"/>
          <w:sz w:val="32"/>
          <w:szCs w:val="32"/>
          <w:lang w:val="en-US" w:eastAsia="zh-CN" w:bidi="ar"/>
        </w:rPr>
        <w:t xml:space="preserve"> </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4.45</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w:t>
      </w:r>
    </w:p>
    <w:p w14:paraId="65C8A78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b/>
          <w:bCs w:val="0"/>
          <w:kern w:val="2"/>
          <w:sz w:val="32"/>
          <w:szCs w:val="32"/>
        </w:rPr>
      </w:pPr>
      <w:r>
        <w:rPr>
          <w:rStyle w:val="16"/>
          <w:rFonts w:hint="eastAsia" w:ascii="仿宋" w:hAnsi="仿宋" w:eastAsia="仿宋" w:cs="Times New Roman"/>
          <w:b/>
          <w:bCs/>
          <w:kern w:val="2"/>
          <w:sz w:val="32"/>
          <w:szCs w:val="32"/>
          <w:lang w:val="en-US" w:eastAsia="zh-CN" w:bidi="ar"/>
        </w:rPr>
        <w:t>4.</w:t>
      </w:r>
      <w:r>
        <w:rPr>
          <w:rFonts w:hint="eastAsia" w:ascii="仿宋" w:hAnsi="仿宋" w:eastAsia="仿宋" w:cs="仿宋"/>
          <w:b/>
          <w:bCs/>
          <w:kern w:val="2"/>
          <w:sz w:val="32"/>
          <w:szCs w:val="32"/>
          <w:lang w:val="en-US" w:eastAsia="zh-CN" w:bidi="ar"/>
        </w:rPr>
        <w:t>卫生健康</w:t>
      </w:r>
      <w:r>
        <w:rPr>
          <w:rStyle w:val="16"/>
          <w:rFonts w:hint="eastAsia" w:ascii="仿宋" w:hAnsi="仿宋" w:eastAsia="仿宋" w:cs="仿宋"/>
          <w:b/>
          <w:bCs/>
          <w:kern w:val="2"/>
          <w:sz w:val="32"/>
          <w:szCs w:val="32"/>
          <w:lang w:val="en-US" w:eastAsia="zh-CN" w:bidi="ar"/>
        </w:rPr>
        <w:t>（210）</w:t>
      </w:r>
      <w:r>
        <w:rPr>
          <w:rStyle w:val="16"/>
          <w:rFonts w:hint="eastAsia" w:ascii="仿宋" w:hAnsi="仿宋" w:eastAsia="仿宋" w:cs="Times New Roman"/>
          <w:b/>
          <w:bCs/>
          <w:kern w:val="2"/>
          <w:sz w:val="32"/>
          <w:szCs w:val="32"/>
          <w:lang w:val="en-US" w:eastAsia="zh-CN" w:bidi="ar"/>
        </w:rPr>
        <w:t>行政事业单位医疗</w:t>
      </w:r>
      <w:r>
        <w:rPr>
          <w:rStyle w:val="16"/>
          <w:rFonts w:hint="eastAsia" w:ascii="仿宋" w:hAnsi="仿宋" w:eastAsia="仿宋" w:cs="仿宋"/>
          <w:b/>
          <w:bCs/>
          <w:kern w:val="2"/>
          <w:sz w:val="32"/>
          <w:szCs w:val="32"/>
          <w:lang w:val="en-US" w:eastAsia="zh-CN" w:bidi="ar"/>
        </w:rPr>
        <w:t>（21011）</w:t>
      </w:r>
      <w:r>
        <w:rPr>
          <w:rStyle w:val="16"/>
          <w:rFonts w:hint="eastAsia" w:ascii="仿宋" w:hAnsi="仿宋" w:eastAsia="仿宋" w:cs="Times New Roman"/>
          <w:b/>
          <w:bCs/>
          <w:kern w:val="2"/>
          <w:sz w:val="32"/>
          <w:szCs w:val="32"/>
          <w:lang w:val="en-US" w:eastAsia="zh-CN" w:bidi="ar"/>
        </w:rPr>
        <w:t>事业单位医疗</w:t>
      </w:r>
      <w:r>
        <w:rPr>
          <w:rStyle w:val="16"/>
          <w:rFonts w:hint="eastAsia" w:ascii="仿宋" w:hAnsi="仿宋" w:eastAsia="仿宋" w:cs="仿宋"/>
          <w:b/>
          <w:bCs/>
          <w:kern w:val="2"/>
          <w:sz w:val="32"/>
          <w:szCs w:val="32"/>
          <w:lang w:val="en-US" w:eastAsia="zh-CN" w:bidi="ar"/>
        </w:rPr>
        <w:t>（2101102）</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5.57</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w:t>
      </w:r>
    </w:p>
    <w:p w14:paraId="1EC4281F">
      <w:pPr>
        <w:spacing w:line="600" w:lineRule="exact"/>
        <w:ind w:firstLine="643" w:firstLineChars="200"/>
        <w:rPr>
          <w:rFonts w:hint="eastAsia" w:ascii="仿宋" w:hAnsi="仿宋" w:eastAsia="仿宋" w:cs="Times New Roman"/>
          <w:b/>
          <w:bCs w:val="0"/>
          <w:kern w:val="2"/>
          <w:sz w:val="32"/>
          <w:szCs w:val="32"/>
        </w:rPr>
      </w:pPr>
      <w:r>
        <w:rPr>
          <w:rFonts w:hint="eastAsia" w:ascii="仿宋" w:hAnsi="仿宋" w:eastAsia="仿宋" w:cs="仿宋"/>
          <w:b/>
          <w:bCs/>
          <w:kern w:val="2"/>
          <w:sz w:val="32"/>
          <w:szCs w:val="32"/>
          <w:lang w:val="en-US" w:eastAsia="zh-CN" w:bidi="ar"/>
        </w:rPr>
        <w:t>5.住房保障支出（221）住房改革支出（22102）住房公积金（2210201）：</w:t>
      </w:r>
      <w:r>
        <w:rPr>
          <w:rStyle w:val="16"/>
          <w:rFonts w:hint="eastAsia" w:ascii="仿宋" w:hAnsi="仿宋" w:eastAsia="仿宋" w:cs="仿宋"/>
          <w:b w:val="0"/>
          <w:bCs/>
          <w:kern w:val="2"/>
          <w:sz w:val="32"/>
          <w:szCs w:val="32"/>
          <w:lang w:val="en-US" w:eastAsia="zh-CN" w:bidi="ar"/>
        </w:rPr>
        <w:t>支出决算为</w:t>
      </w:r>
      <w:r>
        <w:rPr>
          <w:rFonts w:hint="eastAsia" w:ascii="仿宋_GB2312" w:eastAsia="仿宋_GB2312"/>
          <w:color w:val="000000"/>
          <w:sz w:val="32"/>
          <w:szCs w:val="32"/>
          <w:lang w:val="en-US" w:eastAsia="zh-CN"/>
        </w:rPr>
        <w:t>6.68</w:t>
      </w:r>
      <w:r>
        <w:rPr>
          <w:rFonts w:hint="eastAsia" w:ascii="仿宋_GB2312" w:eastAsia="仿宋_GB2312"/>
          <w:color w:val="000000"/>
          <w:sz w:val="32"/>
          <w:szCs w:val="32"/>
        </w:rPr>
        <w:t>万元，完成预算的100%。</w:t>
      </w:r>
      <w:r>
        <w:rPr>
          <w:rFonts w:hint="eastAsia" w:ascii="仿宋" w:hAnsi="仿宋" w:eastAsia="仿宋" w:cs="Times New Roman"/>
          <w:b/>
          <w:bCs w:val="0"/>
          <w:kern w:val="2"/>
          <w:sz w:val="32"/>
          <w:szCs w:val="32"/>
          <w:lang w:val="en-US" w:eastAsia="zh-CN" w:bidi="ar"/>
        </w:rPr>
        <w:t xml:space="preserve"> </w:t>
      </w:r>
    </w:p>
    <w:p w14:paraId="0D3820D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default" w:ascii="Cambria" w:hAnsi="Cambria" w:eastAsia="宋体" w:cs="Times New Roman"/>
          <w:b/>
          <w:bCs/>
          <w:sz w:val="32"/>
          <w:szCs w:val="32"/>
        </w:rPr>
      </w:pPr>
      <w:r>
        <w:rPr>
          <w:rFonts w:hint="eastAsia" w:ascii="黑体" w:hAnsi="宋体" w:eastAsia="黑体" w:cs="黑体"/>
          <w:kern w:val="2"/>
          <w:sz w:val="32"/>
          <w:szCs w:val="32"/>
          <w:lang w:val="en-US" w:eastAsia="zh-CN" w:bidi="ar"/>
        </w:rPr>
        <w:t>六</w:t>
      </w:r>
      <w:r>
        <w:rPr>
          <w:rFonts w:hint="eastAsia" w:ascii="黑体" w:hAnsi="宋体" w:eastAsia="黑体" w:cs="黑体"/>
          <w:b/>
          <w:bCs w:val="0"/>
          <w:kern w:val="2"/>
          <w:sz w:val="32"/>
          <w:szCs w:val="32"/>
          <w:lang w:val="en-US" w:eastAsia="zh-CN" w:bidi="ar"/>
        </w:rPr>
        <w:t>、一</w:t>
      </w:r>
      <w:r>
        <w:rPr>
          <w:rStyle w:val="17"/>
          <w:rFonts w:hint="eastAsia" w:ascii="黑体" w:hAnsi="宋体" w:eastAsia="黑体" w:cs="黑体"/>
          <w:b w:val="0"/>
          <w:bCs/>
          <w:kern w:val="2"/>
          <w:sz w:val="32"/>
          <w:szCs w:val="32"/>
          <w:lang w:val="en-US" w:eastAsia="zh-CN" w:bidi="ar"/>
        </w:rPr>
        <w:t>般公共预算财政拨款基本支出决算情况说明</w:t>
      </w:r>
      <w:r>
        <w:rPr>
          <w:rStyle w:val="17"/>
          <w:rFonts w:hint="eastAsia" w:ascii="黑体" w:hAnsi="宋体" w:eastAsia="黑体" w:cs="Times New Roman"/>
          <w:b w:val="0"/>
          <w:bCs/>
          <w:kern w:val="2"/>
          <w:sz w:val="32"/>
          <w:szCs w:val="32"/>
          <w:lang w:val="en-US" w:eastAsia="zh-CN" w:bidi="ar"/>
        </w:rPr>
        <w:tab/>
      </w:r>
    </w:p>
    <w:p w14:paraId="3DCCB52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2023年度一般公共预算财政拨款基本支出</w:t>
      </w:r>
      <w:r>
        <w:rPr>
          <w:rFonts w:hint="eastAsia" w:ascii="仿宋" w:hAnsi="仿宋" w:eastAsia="仿宋" w:cs="Times New Roman"/>
          <w:kern w:val="2"/>
          <w:sz w:val="32"/>
          <w:szCs w:val="32"/>
          <w:lang w:val="en-US" w:eastAsia="zh-CN" w:bidi="ar"/>
        </w:rPr>
        <w:t>90.21</w:t>
      </w:r>
      <w:r>
        <w:rPr>
          <w:rFonts w:hint="eastAsia" w:ascii="仿宋" w:hAnsi="仿宋" w:eastAsia="仿宋" w:cs="仿宋"/>
          <w:kern w:val="2"/>
          <w:sz w:val="32"/>
          <w:szCs w:val="32"/>
          <w:lang w:val="en-US" w:eastAsia="zh-CN" w:bidi="ar"/>
        </w:rPr>
        <w:t>万元，其中：</w:t>
      </w:r>
    </w:p>
    <w:p w14:paraId="4EBFCE00">
      <w:pPr>
        <w:spacing w:line="600" w:lineRule="exact"/>
        <w:ind w:firstLine="645"/>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人员经费</w:t>
      </w:r>
      <w:r>
        <w:rPr>
          <w:rFonts w:hint="eastAsia" w:ascii="仿宋" w:hAnsi="仿宋" w:eastAsia="仿宋" w:cs="Times New Roman"/>
          <w:kern w:val="2"/>
          <w:sz w:val="32"/>
          <w:szCs w:val="32"/>
          <w:lang w:val="en-US" w:eastAsia="zh-CN" w:bidi="ar"/>
        </w:rPr>
        <w:t>89.96</w:t>
      </w:r>
      <w:r>
        <w:rPr>
          <w:rFonts w:hint="eastAsia" w:ascii="仿宋" w:hAnsi="仿宋" w:eastAsia="仿宋" w:cs="仿宋"/>
          <w:kern w:val="2"/>
          <w:sz w:val="32"/>
          <w:szCs w:val="32"/>
          <w:lang w:val="en-US" w:eastAsia="zh-CN" w:bidi="ar"/>
        </w:rPr>
        <w:t>万元，</w:t>
      </w:r>
      <w:r>
        <w:rPr>
          <w:rFonts w:hint="eastAsia" w:ascii="仿宋" w:hAnsi="仿宋" w:eastAsia="仿宋"/>
          <w:color w:val="000000"/>
          <w:sz w:val="32"/>
          <w:szCs w:val="32"/>
        </w:rPr>
        <w:t>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0.25</w:t>
      </w:r>
      <w:r>
        <w:rPr>
          <w:rFonts w:hint="eastAsia" w:ascii="仿宋" w:hAnsi="仿宋" w:eastAsia="仿宋"/>
          <w:color w:val="000000"/>
          <w:sz w:val="32"/>
          <w:szCs w:val="32"/>
        </w:rPr>
        <w:t>万元，主要包括：办公费、邮电费、差旅费</w:t>
      </w:r>
      <w:r>
        <w:rPr>
          <w:rFonts w:hint="eastAsia" w:ascii="仿宋" w:hAnsi="仿宋" w:eastAsia="仿宋"/>
          <w:color w:val="000000"/>
          <w:sz w:val="32"/>
          <w:szCs w:val="32"/>
          <w:lang w:eastAsia="zh-CN"/>
        </w:rPr>
        <w:t>、会议费</w:t>
      </w:r>
      <w:r>
        <w:rPr>
          <w:rFonts w:hint="eastAsia" w:ascii="仿宋" w:hAnsi="仿宋" w:eastAsia="仿宋"/>
          <w:color w:val="000000"/>
          <w:sz w:val="32"/>
          <w:szCs w:val="32"/>
        </w:rPr>
        <w:t>、培训费、公务接待费、公务用车运行维护费等</w:t>
      </w:r>
      <w:r>
        <w:rPr>
          <w:rFonts w:hint="eastAsia" w:ascii="仿宋" w:hAnsi="仿宋" w:eastAsia="仿宋"/>
          <w:color w:val="000000"/>
          <w:sz w:val="32"/>
          <w:szCs w:val="32"/>
          <w:lang w:eastAsia="zh-CN"/>
        </w:rPr>
        <w:t>。</w:t>
      </w:r>
      <w:r>
        <w:rPr>
          <w:rFonts w:hint="eastAsia" w:ascii="仿宋" w:hAnsi="仿宋" w:eastAsia="仿宋" w:cs="Times New Roman"/>
          <w:b/>
          <w:bCs w:val="0"/>
          <w:kern w:val="2"/>
          <w:sz w:val="32"/>
          <w:szCs w:val="32"/>
          <w:lang w:val="en-US" w:eastAsia="zh-CN" w:bidi="ar"/>
        </w:rPr>
        <w:t xml:space="preserve"> </w:t>
      </w:r>
    </w:p>
    <w:p w14:paraId="0A81C4D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七、</w:t>
      </w:r>
      <w:r>
        <w:rPr>
          <w:rStyle w:val="17"/>
          <w:rFonts w:hint="eastAsia" w:ascii="黑体" w:hAnsi="宋体" w:eastAsia="黑体" w:cs="黑体"/>
          <w:b w:val="0"/>
          <w:bCs/>
          <w:kern w:val="2"/>
          <w:sz w:val="32"/>
          <w:szCs w:val="32"/>
          <w:lang w:val="en-US" w:eastAsia="zh-CN" w:bidi="ar"/>
        </w:rPr>
        <w:t>财政拨款</w:t>
      </w:r>
      <w:r>
        <w:rPr>
          <w:rStyle w:val="17"/>
          <w:rFonts w:hint="eastAsia" w:ascii="黑体" w:hAnsi="宋体" w:eastAsia="黑体" w:cs="黑体"/>
          <w:b/>
          <w:bCs/>
          <w:kern w:val="2"/>
          <w:sz w:val="32"/>
          <w:szCs w:val="32"/>
          <w:lang w:val="en-US" w:eastAsia="zh-CN" w:bidi="ar"/>
        </w:rPr>
        <w:t>“</w:t>
      </w:r>
      <w:r>
        <w:rPr>
          <w:rStyle w:val="17"/>
          <w:rFonts w:hint="eastAsia" w:ascii="黑体" w:hAnsi="宋体" w:eastAsia="黑体" w:cs="黑体"/>
          <w:b w:val="0"/>
          <w:bCs/>
          <w:kern w:val="2"/>
          <w:sz w:val="32"/>
          <w:szCs w:val="32"/>
          <w:lang w:val="en-US" w:eastAsia="zh-CN" w:bidi="ar"/>
        </w:rPr>
        <w:t>三公”经费支出决算情况说明</w:t>
      </w:r>
    </w:p>
    <w:p w14:paraId="4503AFEA">
      <w:pPr>
        <w:pageBreakBefore w:val="0"/>
        <w:kinsoku/>
        <w:wordWrap/>
        <w:overflowPunct/>
        <w:topLinePunct w:val="0"/>
        <w:bidi w:val="0"/>
        <w:spacing w:line="576" w:lineRule="exact"/>
        <w:ind w:firstLine="640"/>
        <w:textAlignment w:val="auto"/>
        <w:outlineLvl w:val="1"/>
        <w:rPr>
          <w:rFonts w:hint="eastAsia" w:ascii="仿宋_GB2312" w:hAnsi="宋体" w:eastAsia="仿宋_GB2312"/>
          <w:sz w:val="32"/>
          <w:szCs w:val="32"/>
          <w:lang w:eastAsia="zh-CN"/>
        </w:rPr>
      </w:pPr>
      <w:r>
        <w:rPr>
          <w:rFonts w:hint="eastAsia" w:ascii="仿宋" w:hAnsi="仿宋" w:eastAsia="仿宋"/>
          <w:color w:val="000000"/>
          <w:sz w:val="32"/>
          <w:szCs w:val="32"/>
          <w:lang w:val="en-US" w:eastAsia="zh-CN"/>
        </w:rPr>
        <w:t>2023年</w:t>
      </w:r>
      <w:r>
        <w:rPr>
          <w:rFonts w:hint="eastAsia" w:ascii="仿宋_GB2312" w:hAnsi="Calibri" w:eastAsia="仿宋_GB2312" w:cs="仿宋_GB2312"/>
          <w:kern w:val="2"/>
          <w:sz w:val="32"/>
          <w:szCs w:val="32"/>
          <w:lang w:val="en-US" w:eastAsia="zh-CN" w:bidi="ar"/>
        </w:rPr>
        <w:t>度</w:t>
      </w:r>
      <w:r>
        <w:rPr>
          <w:rFonts w:hint="eastAsia" w:ascii="仿宋_GB2312" w:hAnsi="宋体" w:eastAsia="仿宋_GB2312"/>
          <w:sz w:val="32"/>
          <w:szCs w:val="32"/>
        </w:rPr>
        <w:t>茂县人大常委会办公室信息和预算联网中心</w:t>
      </w:r>
      <w:r>
        <w:rPr>
          <w:rFonts w:hint="eastAsia" w:ascii="仿宋_GB2312" w:hAnsi="宋体" w:eastAsia="仿宋_GB2312"/>
          <w:sz w:val="32"/>
          <w:szCs w:val="32"/>
          <w:lang w:eastAsia="zh-CN"/>
        </w:rPr>
        <w:t>无“三公”经费支出。</w:t>
      </w:r>
    </w:p>
    <w:p w14:paraId="71F9F79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bCs/>
          <w:sz w:val="32"/>
          <w:szCs w:val="32"/>
        </w:rPr>
      </w:pPr>
      <w:r>
        <w:rPr>
          <w:rFonts w:hint="eastAsia" w:ascii="黑体" w:hAnsi="宋体" w:eastAsia="黑体" w:cs="黑体"/>
          <w:kern w:val="2"/>
          <w:sz w:val="32"/>
          <w:szCs w:val="32"/>
          <w:lang w:val="en-US" w:eastAsia="zh-CN" w:bidi="ar"/>
        </w:rPr>
        <w:t>八、</w:t>
      </w:r>
      <w:r>
        <w:rPr>
          <w:rStyle w:val="17"/>
          <w:rFonts w:hint="eastAsia" w:ascii="黑体" w:hAnsi="宋体" w:eastAsia="黑体" w:cs="黑体"/>
          <w:b w:val="0"/>
          <w:bCs/>
          <w:kern w:val="2"/>
          <w:sz w:val="32"/>
          <w:szCs w:val="32"/>
          <w:lang w:val="en-US" w:eastAsia="zh-CN" w:bidi="ar"/>
        </w:rPr>
        <w:t>政府性基金预算支出决算情况说明</w:t>
      </w:r>
    </w:p>
    <w:p w14:paraId="482F242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2023年度无政府性基金预算财政拨款支出。</w:t>
      </w:r>
    </w:p>
    <w:p w14:paraId="4369DFD3">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7"/>
          <w:rFonts w:hint="eastAsia" w:ascii="黑体" w:hAnsi="宋体" w:eastAsia="黑体" w:cs="黑体"/>
          <w:b w:val="0"/>
          <w:bCs/>
          <w:kern w:val="2"/>
          <w:sz w:val="32"/>
          <w:szCs w:val="32"/>
          <w:lang w:val="en-US" w:eastAsia="zh-CN" w:bidi="ar"/>
        </w:rPr>
        <w:t>九、国有资本经营预算支出决算情况说明</w:t>
      </w:r>
    </w:p>
    <w:p w14:paraId="6BB17F3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方正小标宋简体" w:hAnsi="方正小标宋简体" w:eastAsia="方正小标宋简体" w:cs="方正小标宋简体"/>
          <w:kern w:val="2"/>
          <w:sz w:val="44"/>
          <w:szCs w:val="44"/>
        </w:rPr>
      </w:pPr>
      <w:r>
        <w:rPr>
          <w:rFonts w:hint="eastAsia" w:ascii="仿宋_GB2312" w:hAnsi="Calibri" w:eastAsia="仿宋_GB2312" w:cs="仿宋_GB2312"/>
          <w:kern w:val="2"/>
          <w:sz w:val="32"/>
          <w:szCs w:val="32"/>
          <w:lang w:val="en-US" w:eastAsia="zh-CN" w:bidi="ar"/>
        </w:rPr>
        <w:t>2023年度无国有资本经营预算财政拨款支出。</w:t>
      </w:r>
      <w:r>
        <w:rPr>
          <w:rFonts w:hint="eastAsia" w:ascii="方正小标宋简体" w:hAnsi="方正小标宋简体" w:eastAsia="方正小标宋简体" w:cs="方正小标宋简体"/>
          <w:kern w:val="2"/>
          <w:sz w:val="44"/>
          <w:szCs w:val="44"/>
          <w:lang w:val="en-US" w:eastAsia="zh-CN" w:bidi="ar"/>
        </w:rPr>
        <w:t xml:space="preserve"> </w:t>
      </w:r>
    </w:p>
    <w:p w14:paraId="58C159CC">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7"/>
          <w:rFonts w:hint="eastAsia" w:ascii="黑体" w:hAnsi="宋体" w:eastAsia="黑体" w:cs="黑体"/>
          <w:b w:val="0"/>
          <w:bCs/>
          <w:kern w:val="2"/>
          <w:sz w:val="32"/>
          <w:szCs w:val="32"/>
          <w:lang w:val="en-US" w:eastAsia="zh-CN" w:bidi="ar"/>
        </w:rPr>
        <w:t>十、其他重要事项的情况说明</w:t>
      </w:r>
    </w:p>
    <w:p w14:paraId="293AD4A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（一）机关运行经费支出情况</w:t>
      </w:r>
    </w:p>
    <w:p w14:paraId="6E1958DC">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outlineLvl w:val="2"/>
        <w:rPr>
          <w:rFonts w:hint="eastAsia" w:ascii="仿宋_GB2312" w:eastAsia="仿宋_GB2312"/>
          <w:color w:val="000000"/>
          <w:sz w:val="32"/>
          <w:szCs w:val="32"/>
          <w:lang w:val="en-US" w:eastAsia="zh-CN"/>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hAnsi="Calibri" w:eastAsia="仿宋_GB2312" w:cs="仿宋_GB2312"/>
          <w:kern w:val="2"/>
          <w:sz w:val="32"/>
          <w:szCs w:val="32"/>
          <w:lang w:val="en-US" w:eastAsia="zh-CN" w:bidi="ar"/>
        </w:rPr>
        <w:t>度</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w:t>
      </w:r>
    </w:p>
    <w:p w14:paraId="5C9CB531">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（二）政府采购支出情况</w:t>
      </w:r>
    </w:p>
    <w:p w14:paraId="229C1ED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_GB2312" w:hAnsi="Calibri" w:eastAsia="仿宋_GB2312" w:cs="仿宋_GB2312"/>
          <w:kern w:val="2"/>
          <w:sz w:val="32"/>
          <w:szCs w:val="32"/>
          <w:lang w:val="en-US" w:eastAsia="zh-CN" w:bidi="ar"/>
        </w:rPr>
        <w:t>2023年度</w:t>
      </w:r>
      <w:r>
        <w:rPr>
          <w:rFonts w:hint="eastAsia" w:ascii="仿宋_GB2312" w:eastAsia="仿宋_GB2312"/>
          <w:color w:val="000000"/>
          <w:sz w:val="32"/>
          <w:szCs w:val="32"/>
          <w:lang w:eastAsia="zh-CN"/>
        </w:rPr>
        <w:t>无</w:t>
      </w:r>
      <w:r>
        <w:rPr>
          <w:rFonts w:hint="eastAsia" w:ascii="仿宋_GB2312" w:hAnsi="Calibri" w:eastAsia="仿宋_GB2312" w:cs="仿宋_GB2312"/>
          <w:kern w:val="2"/>
          <w:sz w:val="32"/>
          <w:szCs w:val="32"/>
          <w:lang w:val="en-US" w:eastAsia="zh-CN" w:bidi="ar"/>
        </w:rPr>
        <w:t>政府采购支出。</w:t>
      </w:r>
    </w:p>
    <w:p w14:paraId="3B26B77A">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（三）国有资产占有使用情况</w:t>
      </w:r>
    </w:p>
    <w:p w14:paraId="4C64B9AC">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截至2023年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Times New Roman"/>
          <w:kern w:val="2"/>
          <w:sz w:val="32"/>
          <w:szCs w:val="32"/>
          <w:lang w:val="en-US" w:eastAsia="zh-CN" w:bidi="ar"/>
        </w:rPr>
        <w:t>31</w:t>
      </w:r>
      <w:r>
        <w:rPr>
          <w:rFonts w:hint="eastAsia" w:ascii="仿宋_GB2312" w:hAnsi="Calibri" w:eastAsia="仿宋_GB2312" w:cs="仿宋_GB2312"/>
          <w:kern w:val="2"/>
          <w:sz w:val="32"/>
          <w:szCs w:val="32"/>
          <w:lang w:val="en-US" w:eastAsia="zh-CN" w:bidi="ar"/>
        </w:rPr>
        <w:t>日，</w:t>
      </w:r>
      <w:r>
        <w:rPr>
          <w:rFonts w:hint="eastAsia" w:ascii="仿宋_GB2312" w:hAnsi="宋体" w:eastAsia="仿宋_GB2312"/>
          <w:sz w:val="32"/>
          <w:szCs w:val="32"/>
        </w:rPr>
        <w:t>茂县人大常委会办公室信息和预算联网中心</w:t>
      </w:r>
      <w:r>
        <w:rPr>
          <w:rFonts w:hint="eastAsia" w:ascii="仿宋_GB2312" w:hAnsi="Calibri" w:eastAsia="仿宋_GB2312" w:cs="仿宋_GB2312"/>
          <w:kern w:val="2"/>
          <w:sz w:val="32"/>
          <w:szCs w:val="32"/>
          <w:lang w:val="en-US" w:eastAsia="zh-CN" w:bidi="ar"/>
        </w:rPr>
        <w:t>共有车辆</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辆，其中：主要领导干部用车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辆、机要通信用车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辆、应急保障用车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辆、其他用车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辆。单价</w:t>
      </w:r>
      <w:r>
        <w:rPr>
          <w:rFonts w:hint="eastAsia" w:ascii="仿宋_GB2312" w:hAnsi="Calibri" w:eastAsia="仿宋_GB2312" w:cs="Times New Roman"/>
          <w:kern w:val="2"/>
          <w:sz w:val="32"/>
          <w:szCs w:val="32"/>
          <w:lang w:val="en-US" w:eastAsia="zh-CN" w:bidi="ar"/>
        </w:rPr>
        <w:t>50</w:t>
      </w:r>
      <w:r>
        <w:rPr>
          <w:rFonts w:hint="eastAsia" w:ascii="仿宋_GB2312" w:hAnsi="Calibri" w:eastAsia="仿宋_GB2312" w:cs="仿宋_GB2312"/>
          <w:kern w:val="2"/>
          <w:sz w:val="32"/>
          <w:szCs w:val="32"/>
          <w:lang w:val="en-US" w:eastAsia="zh-CN" w:bidi="ar"/>
        </w:rPr>
        <w:t>万元以上通用设备</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台（套），单价</w:t>
      </w:r>
      <w:r>
        <w:rPr>
          <w:rFonts w:hint="eastAsia" w:ascii="仿宋_GB2312" w:hAnsi="Calibri" w:eastAsia="仿宋_GB2312" w:cs="Times New Roman"/>
          <w:kern w:val="2"/>
          <w:sz w:val="32"/>
          <w:szCs w:val="32"/>
          <w:lang w:val="en-US" w:eastAsia="zh-CN" w:bidi="ar"/>
        </w:rPr>
        <w:t>100</w:t>
      </w:r>
      <w:r>
        <w:rPr>
          <w:rFonts w:hint="eastAsia" w:ascii="仿宋_GB2312" w:hAnsi="Calibri" w:eastAsia="仿宋_GB2312" w:cs="仿宋_GB2312"/>
          <w:kern w:val="2"/>
          <w:sz w:val="32"/>
          <w:szCs w:val="32"/>
          <w:lang w:val="en-US" w:eastAsia="zh-CN" w:bidi="ar"/>
        </w:rPr>
        <w:t>万元以上专用设备（不含车辆）</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w:t>
      </w:r>
    </w:p>
    <w:p w14:paraId="6C6C9C2E">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（四）预算绩效管理情况</w:t>
      </w:r>
    </w:p>
    <w:p w14:paraId="5DC74CDA">
      <w:pPr>
        <w:pageBreakBefore w:val="0"/>
        <w:numPr>
          <w:ilvl w:val="0"/>
          <w:numId w:val="0"/>
        </w:numPr>
        <w:kinsoku/>
        <w:wordWrap/>
        <w:overflowPunct/>
        <w:topLinePunct w:val="0"/>
        <w:bidi w:val="0"/>
        <w:spacing w:line="576" w:lineRule="exact"/>
        <w:ind w:firstLine="640" w:firstLineChars="200"/>
        <w:textAlignment w:val="auto"/>
        <w:outlineLvl w:val="2"/>
      </w:pPr>
      <w:r>
        <w:rPr>
          <w:rFonts w:hint="eastAsia" w:ascii="仿宋_GB2312" w:eastAsia="仿宋_GB2312"/>
          <w:color w:val="000000"/>
          <w:sz w:val="32"/>
          <w:szCs w:val="32"/>
          <w:lang w:val="en-US" w:eastAsia="zh-CN"/>
        </w:rPr>
        <w:t>2023年度无项目目标。</w:t>
      </w:r>
      <w:r>
        <w:t> </w:t>
      </w:r>
    </w:p>
    <w:p w14:paraId="2094CB6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br w:type="page"/>
      </w:r>
    </w:p>
    <w:p w14:paraId="676020A9">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0" w:firstLineChars="200"/>
        <w:jc w:val="center"/>
        <w:textAlignment w:val="auto"/>
        <w:outlineLvl w:val="0"/>
        <w:rPr>
          <w:rFonts w:hint="eastAsia" w:ascii="黑体" w:hAnsi="宋体" w:eastAsia="黑体" w:cs="Times New Roman"/>
          <w:b w:val="0"/>
          <w:bCs/>
          <w:kern w:val="44"/>
          <w:sz w:val="44"/>
          <w:szCs w:val="44"/>
        </w:rPr>
      </w:pPr>
      <w:r>
        <w:rPr>
          <w:rFonts w:hint="eastAsia" w:ascii="黑体" w:hAnsi="宋体" w:eastAsia="黑体" w:cs="黑体"/>
          <w:kern w:val="2"/>
          <w:sz w:val="44"/>
          <w:szCs w:val="44"/>
          <w:lang w:val="en-US" w:eastAsia="zh-CN" w:bidi="ar"/>
        </w:rPr>
        <w:t>第三部分</w:t>
      </w:r>
      <w:r>
        <w:rPr>
          <w:rFonts w:hint="eastAsia" w:ascii="黑体" w:hAnsi="宋体" w:eastAsia="黑体" w:cs="Times New Roman"/>
          <w:kern w:val="2"/>
          <w:sz w:val="44"/>
          <w:szCs w:val="44"/>
          <w:lang w:val="en-US" w:eastAsia="zh-CN" w:bidi="ar"/>
        </w:rPr>
        <w:t xml:space="preserve">  </w:t>
      </w:r>
      <w:r>
        <w:rPr>
          <w:rFonts w:hint="eastAsia" w:ascii="黑体" w:hAnsi="宋体" w:eastAsia="黑体" w:cs="黑体"/>
          <w:kern w:val="2"/>
          <w:sz w:val="44"/>
          <w:szCs w:val="44"/>
          <w:lang w:val="en-US" w:eastAsia="zh-CN" w:bidi="ar"/>
        </w:rPr>
        <w:t>名</w:t>
      </w:r>
      <w:r>
        <w:rPr>
          <w:rStyle w:val="15"/>
          <w:rFonts w:hint="eastAsia" w:ascii="黑体" w:hAnsi="宋体" w:eastAsia="黑体" w:cs="黑体"/>
          <w:b w:val="0"/>
          <w:bCs/>
          <w:kern w:val="44"/>
          <w:sz w:val="44"/>
          <w:szCs w:val="44"/>
          <w:lang w:val="en-US" w:eastAsia="zh-CN" w:bidi="ar"/>
        </w:rPr>
        <w:t>词解释</w:t>
      </w:r>
    </w:p>
    <w:p w14:paraId="1FCEC47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left"/>
        <w:textAlignment w:val="auto"/>
        <w:rPr>
          <w:rFonts w:hint="eastAsia" w:ascii="宋体" w:hAnsi="Calibri" w:eastAsia="宋体" w:cs="Times New Roman"/>
          <w:b/>
          <w:bCs w:val="0"/>
          <w:kern w:val="2"/>
          <w:sz w:val="44"/>
          <w:szCs w:val="44"/>
        </w:rPr>
      </w:pPr>
      <w:r>
        <w:rPr>
          <w:rFonts w:hint="eastAsia" w:ascii="宋体" w:hAnsi="Calibri" w:eastAsia="宋体" w:cs="Times New Roman"/>
          <w:b/>
          <w:bCs w:val="0"/>
          <w:kern w:val="2"/>
          <w:sz w:val="44"/>
          <w:szCs w:val="44"/>
          <w:lang w:val="en-US" w:eastAsia="zh-CN" w:bidi="ar"/>
        </w:rPr>
        <w:t xml:space="preserve"> </w:t>
      </w:r>
    </w:p>
    <w:p w14:paraId="7C75E4D4">
      <w:pPr>
        <w:pStyle w:val="19"/>
        <w:spacing w:line="560" w:lineRule="exact"/>
        <w:ind w:left="640"/>
        <w:rPr>
          <w:rFonts w:ascii="仿宋_GB2312" w:eastAsia="仿宋_GB2312"/>
          <w:sz w:val="32"/>
          <w:szCs w:val="32"/>
        </w:rPr>
      </w:pPr>
      <w:r>
        <w:rPr>
          <w:rFonts w:hint="eastAsia" w:ascii="仿宋_GB2312" w:eastAsia="仿宋_GB2312"/>
          <w:sz w:val="32"/>
          <w:szCs w:val="32"/>
        </w:rPr>
        <w:t xml:space="preserve">1.财政拨款收入：指州级财政当年拨付的资金。 </w:t>
      </w:r>
    </w:p>
    <w:p w14:paraId="17CC4EEA">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14:paraId="2421E0D3">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64806B51">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14:paraId="1F344CFC">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7FA818C">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1FFF6BE1">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14:paraId="627CB25B">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14:paraId="7F4AB417">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14:paraId="51A3681A">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14:paraId="1930277E">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14:paraId="1912AF9E">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14:paraId="0D87AFBA">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14:paraId="35C60A8F">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14:paraId="36D1B09C">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14:paraId="179281DC">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14:paraId="1B9B4D82">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14:paraId="2F70FADA">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14:paraId="4B8F2F2D">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14:paraId="00BFCD76">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14:paraId="179A6516">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D8FA7E8">
      <w:pPr>
        <w:pStyle w:val="19"/>
        <w:spacing w:line="560" w:lineRule="exact"/>
        <w:ind w:firstLine="640" w:firstLineChars="200"/>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t> </w:t>
      </w:r>
    </w:p>
    <w:p w14:paraId="64770461">
      <w:pPr>
        <w:pStyle w:val="19"/>
        <w:spacing w:line="560" w:lineRule="exact"/>
        <w:ind w:firstLine="480" w:firstLineChars="200"/>
      </w:pPr>
    </w:p>
    <w:p w14:paraId="441C79AD">
      <w:pPr>
        <w:pStyle w:val="19"/>
        <w:spacing w:line="560" w:lineRule="exact"/>
        <w:ind w:firstLine="480" w:firstLineChars="200"/>
      </w:pPr>
    </w:p>
    <w:p w14:paraId="2599EAD6">
      <w:pPr>
        <w:pStyle w:val="19"/>
        <w:spacing w:line="560" w:lineRule="exact"/>
        <w:ind w:firstLine="480" w:firstLineChars="200"/>
      </w:pPr>
    </w:p>
    <w:p w14:paraId="07B6878B">
      <w:pPr>
        <w:pStyle w:val="19"/>
        <w:spacing w:line="560" w:lineRule="exact"/>
        <w:ind w:firstLine="480" w:firstLineChars="200"/>
      </w:pPr>
    </w:p>
    <w:p w14:paraId="4157FC68">
      <w:pPr>
        <w:pStyle w:val="19"/>
        <w:spacing w:line="560" w:lineRule="exact"/>
        <w:ind w:firstLine="480" w:firstLineChars="200"/>
      </w:pPr>
    </w:p>
    <w:p w14:paraId="4A703498">
      <w:pPr>
        <w:pStyle w:val="19"/>
        <w:spacing w:line="560" w:lineRule="exact"/>
        <w:ind w:firstLine="480" w:firstLineChars="200"/>
        <w:rPr>
          <w:rFonts w:hint="eastAsia"/>
        </w:rPr>
      </w:pPr>
    </w:p>
    <w:p w14:paraId="24A756AD">
      <w:pPr>
        <w:keepNext w:val="0"/>
        <w:keepLines w:val="0"/>
        <w:widowControl w:val="0"/>
        <w:suppressLineNumbers w:val="0"/>
        <w:suppressAutoHyphens/>
        <w:spacing w:before="0" w:beforeAutospacing="0" w:after="0" w:afterAutospacing="0" w:line="600" w:lineRule="exact"/>
        <w:ind w:left="0" w:right="0"/>
        <w:jc w:val="center"/>
        <w:outlineLvl w:val="0"/>
        <w:rPr>
          <w:rFonts w:hint="eastAsia" w:ascii="仿宋" w:hAnsi="仿宋" w:eastAsia="仿宋" w:cs="Times New Roman"/>
          <w:b w:val="0"/>
          <w:kern w:val="2"/>
          <w:sz w:val="21"/>
          <w:szCs w:val="21"/>
        </w:rPr>
      </w:pPr>
      <w:r>
        <w:rPr>
          <w:rFonts w:hint="eastAsia" w:ascii="黑体" w:hAnsi="宋体" w:eastAsia="黑体" w:cs="黑体"/>
          <w:kern w:val="2"/>
          <w:sz w:val="44"/>
          <w:szCs w:val="44"/>
          <w:lang w:val="en-US" w:eastAsia="zh-CN" w:bidi="ar"/>
        </w:rPr>
        <w:t>第</w:t>
      </w:r>
      <w:r>
        <w:rPr>
          <w:rStyle w:val="15"/>
          <w:rFonts w:hint="eastAsia" w:ascii="黑体" w:hAnsi="宋体" w:eastAsia="黑体" w:cs="黑体"/>
          <w:b w:val="0"/>
          <w:bCs/>
          <w:kern w:val="44"/>
          <w:sz w:val="44"/>
          <w:szCs w:val="44"/>
          <w:lang w:val="en-US" w:eastAsia="zh-CN" w:bidi="ar"/>
        </w:rPr>
        <w:t>四部分</w:t>
      </w:r>
      <w:r>
        <w:rPr>
          <w:rStyle w:val="15"/>
          <w:rFonts w:hint="eastAsia" w:ascii="黑体" w:hAnsi="宋体" w:eastAsia="黑体" w:cs="Times New Roman"/>
          <w:b w:val="0"/>
          <w:bCs/>
          <w:kern w:val="44"/>
          <w:sz w:val="44"/>
          <w:szCs w:val="44"/>
          <w:lang w:val="en-US" w:eastAsia="zh-CN" w:bidi="ar"/>
        </w:rPr>
        <w:t xml:space="preserve"> </w:t>
      </w:r>
      <w:r>
        <w:rPr>
          <w:rStyle w:val="15"/>
          <w:rFonts w:hint="eastAsia" w:ascii="黑体" w:hAnsi="宋体" w:eastAsia="黑体" w:cs="黑体"/>
          <w:b w:val="0"/>
          <w:bCs/>
          <w:kern w:val="44"/>
          <w:sz w:val="44"/>
          <w:szCs w:val="44"/>
          <w:lang w:val="en-US" w:eastAsia="zh-CN" w:bidi="ar"/>
        </w:rPr>
        <w:t>附表</w:t>
      </w:r>
    </w:p>
    <w:p w14:paraId="1CD4BDCB">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一、收</w:t>
      </w:r>
      <w:r>
        <w:rPr>
          <w:rStyle w:val="17"/>
          <w:rFonts w:hint="eastAsia" w:ascii="仿宋" w:hAnsi="仿宋" w:eastAsia="仿宋" w:cs="仿宋"/>
          <w:b w:val="0"/>
          <w:bCs w:val="0"/>
          <w:sz w:val="32"/>
          <w:szCs w:val="32"/>
        </w:rPr>
        <w:t>入支出决算总表</w:t>
      </w:r>
    </w:p>
    <w:p w14:paraId="67A28F2A">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二、收</w:t>
      </w:r>
      <w:r>
        <w:rPr>
          <w:rStyle w:val="17"/>
          <w:rFonts w:hint="eastAsia" w:ascii="仿宋" w:hAnsi="仿宋" w:eastAsia="仿宋" w:cs="仿宋"/>
          <w:b w:val="0"/>
          <w:bCs w:val="0"/>
          <w:sz w:val="32"/>
          <w:szCs w:val="32"/>
        </w:rPr>
        <w:t>入决算表</w:t>
      </w:r>
    </w:p>
    <w:p w14:paraId="6552EF8F">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三、</w:t>
      </w:r>
      <w:r>
        <w:rPr>
          <w:rFonts w:hint="eastAsia" w:ascii="仿宋" w:hAnsi="仿宋" w:eastAsia="仿宋" w:cs="仿宋"/>
          <w:b w:val="0"/>
          <w:bCs/>
          <w:kern w:val="2"/>
          <w:sz w:val="32"/>
          <w:szCs w:val="32"/>
        </w:rPr>
        <w:t>支</w:t>
      </w:r>
      <w:r>
        <w:rPr>
          <w:rStyle w:val="17"/>
          <w:rFonts w:hint="eastAsia" w:ascii="仿宋" w:hAnsi="仿宋" w:eastAsia="仿宋" w:cs="仿宋"/>
          <w:b w:val="0"/>
          <w:bCs w:val="0"/>
          <w:sz w:val="32"/>
          <w:szCs w:val="32"/>
        </w:rPr>
        <w:t>出决算表</w:t>
      </w:r>
    </w:p>
    <w:p w14:paraId="40AF08CA">
      <w:pPr>
        <w:pStyle w:val="4"/>
        <w:widowControl/>
        <w:rPr>
          <w:rFonts w:hint="eastAsia" w:ascii="仿宋" w:hAnsi="仿宋" w:eastAsia="仿宋" w:cs="Times New Roman"/>
          <w:b w:val="0"/>
          <w:bCs/>
          <w:kern w:val="2"/>
          <w:sz w:val="32"/>
          <w:szCs w:val="32"/>
        </w:rPr>
      </w:pPr>
      <w:r>
        <w:rPr>
          <w:rStyle w:val="17"/>
          <w:rFonts w:hint="eastAsia" w:ascii="仿宋" w:hAnsi="仿宋" w:eastAsia="仿宋" w:cs="仿宋"/>
          <w:b w:val="0"/>
          <w:bCs w:val="0"/>
          <w:sz w:val="32"/>
          <w:szCs w:val="32"/>
        </w:rPr>
        <w:t>四、</w:t>
      </w:r>
      <w:r>
        <w:rPr>
          <w:rFonts w:hint="eastAsia" w:ascii="仿宋" w:hAnsi="仿宋" w:eastAsia="仿宋" w:cs="仿宋"/>
          <w:b w:val="0"/>
          <w:bCs/>
          <w:kern w:val="2"/>
          <w:sz w:val="32"/>
          <w:szCs w:val="32"/>
        </w:rPr>
        <w:t>财</w:t>
      </w:r>
      <w:r>
        <w:rPr>
          <w:rStyle w:val="17"/>
          <w:rFonts w:hint="eastAsia" w:ascii="仿宋" w:hAnsi="仿宋" w:eastAsia="仿宋" w:cs="仿宋"/>
          <w:b w:val="0"/>
          <w:bCs w:val="0"/>
          <w:sz w:val="32"/>
          <w:szCs w:val="32"/>
        </w:rPr>
        <w:t>政拨款收入支出决算总表</w:t>
      </w:r>
    </w:p>
    <w:p w14:paraId="0F871881">
      <w:pPr>
        <w:pStyle w:val="4"/>
        <w:widowControl/>
        <w:rPr>
          <w:rFonts w:hint="eastAsia" w:ascii="仿宋" w:hAnsi="仿宋" w:eastAsia="仿宋" w:cs="Times New Roman"/>
          <w:b w:val="0"/>
          <w:bCs w:val="0"/>
          <w:sz w:val="32"/>
          <w:szCs w:val="32"/>
        </w:rPr>
      </w:pPr>
      <w:r>
        <w:rPr>
          <w:rStyle w:val="17"/>
          <w:rFonts w:hint="eastAsia" w:ascii="仿宋" w:hAnsi="仿宋" w:eastAsia="仿宋" w:cs="仿宋"/>
          <w:b w:val="0"/>
          <w:bCs w:val="0"/>
          <w:sz w:val="32"/>
          <w:szCs w:val="32"/>
        </w:rPr>
        <w:t>五、</w:t>
      </w:r>
      <w:r>
        <w:rPr>
          <w:rFonts w:hint="eastAsia" w:ascii="仿宋" w:hAnsi="仿宋" w:eastAsia="仿宋" w:cs="仿宋"/>
          <w:b w:val="0"/>
          <w:bCs/>
          <w:kern w:val="2"/>
          <w:sz w:val="32"/>
          <w:szCs w:val="32"/>
        </w:rPr>
        <w:t>财</w:t>
      </w:r>
      <w:r>
        <w:rPr>
          <w:rStyle w:val="17"/>
          <w:rFonts w:hint="eastAsia" w:ascii="仿宋" w:hAnsi="仿宋" w:eastAsia="仿宋" w:cs="仿宋"/>
          <w:b w:val="0"/>
          <w:bCs w:val="0"/>
          <w:sz w:val="32"/>
          <w:szCs w:val="32"/>
        </w:rPr>
        <w:t>政拨款支出决算明细表</w:t>
      </w:r>
    </w:p>
    <w:p w14:paraId="233CBA05">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六、</w:t>
      </w:r>
      <w:r>
        <w:rPr>
          <w:rFonts w:hint="eastAsia" w:ascii="仿宋" w:hAnsi="仿宋" w:eastAsia="仿宋" w:cs="仿宋"/>
          <w:b w:val="0"/>
          <w:bCs/>
          <w:kern w:val="2"/>
          <w:sz w:val="32"/>
          <w:szCs w:val="32"/>
        </w:rPr>
        <w:t>一</w:t>
      </w:r>
      <w:r>
        <w:rPr>
          <w:rStyle w:val="17"/>
          <w:rFonts w:hint="eastAsia" w:ascii="仿宋" w:hAnsi="仿宋" w:eastAsia="仿宋" w:cs="仿宋"/>
          <w:b w:val="0"/>
          <w:bCs w:val="0"/>
          <w:sz w:val="32"/>
          <w:szCs w:val="32"/>
        </w:rPr>
        <w:t>般公共预算财政拨款支出决算表</w:t>
      </w:r>
    </w:p>
    <w:p w14:paraId="6515F25A">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七、</w:t>
      </w:r>
      <w:r>
        <w:rPr>
          <w:rFonts w:hint="eastAsia" w:ascii="仿宋" w:hAnsi="仿宋" w:eastAsia="仿宋" w:cs="仿宋"/>
          <w:b w:val="0"/>
          <w:bCs/>
          <w:kern w:val="2"/>
          <w:sz w:val="32"/>
          <w:szCs w:val="32"/>
        </w:rPr>
        <w:t>一</w:t>
      </w:r>
      <w:r>
        <w:rPr>
          <w:rStyle w:val="17"/>
          <w:rFonts w:hint="eastAsia" w:ascii="仿宋" w:hAnsi="仿宋" w:eastAsia="仿宋" w:cs="仿宋"/>
          <w:b w:val="0"/>
          <w:bCs w:val="0"/>
          <w:sz w:val="32"/>
          <w:szCs w:val="32"/>
        </w:rPr>
        <w:t>般公共预算财政拨款支出决算明细表</w:t>
      </w:r>
    </w:p>
    <w:p w14:paraId="72ED5CBF">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八、</w:t>
      </w:r>
      <w:r>
        <w:rPr>
          <w:rFonts w:hint="eastAsia" w:ascii="仿宋" w:hAnsi="仿宋" w:eastAsia="仿宋" w:cs="仿宋"/>
          <w:b w:val="0"/>
          <w:bCs/>
          <w:kern w:val="2"/>
          <w:sz w:val="32"/>
          <w:szCs w:val="32"/>
        </w:rPr>
        <w:t>一</w:t>
      </w:r>
      <w:r>
        <w:rPr>
          <w:rStyle w:val="17"/>
          <w:rFonts w:hint="eastAsia" w:ascii="仿宋" w:hAnsi="仿宋" w:eastAsia="仿宋" w:cs="仿宋"/>
          <w:b w:val="0"/>
          <w:bCs w:val="0"/>
          <w:sz w:val="32"/>
          <w:szCs w:val="32"/>
        </w:rPr>
        <w:t>般公共预算财政拨款基本支出决算表</w:t>
      </w:r>
    </w:p>
    <w:p w14:paraId="671A89B3">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九、</w:t>
      </w:r>
      <w:r>
        <w:rPr>
          <w:rFonts w:hint="eastAsia" w:ascii="仿宋" w:hAnsi="仿宋" w:eastAsia="仿宋" w:cs="仿宋"/>
          <w:b w:val="0"/>
          <w:bCs/>
          <w:kern w:val="2"/>
          <w:sz w:val="32"/>
          <w:szCs w:val="32"/>
        </w:rPr>
        <w:t>一</w:t>
      </w:r>
      <w:r>
        <w:rPr>
          <w:rStyle w:val="17"/>
          <w:rFonts w:hint="eastAsia" w:ascii="仿宋" w:hAnsi="仿宋" w:eastAsia="仿宋" w:cs="仿宋"/>
          <w:b w:val="0"/>
          <w:bCs w:val="0"/>
          <w:sz w:val="32"/>
          <w:szCs w:val="32"/>
        </w:rPr>
        <w:t>般公共预算财政拨款项目支出决算表</w:t>
      </w:r>
    </w:p>
    <w:p w14:paraId="4C32CEFF">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十、</w:t>
      </w:r>
      <w:r>
        <w:rPr>
          <w:rFonts w:hint="eastAsia" w:ascii="仿宋" w:hAnsi="仿宋" w:eastAsia="仿宋" w:cs="仿宋"/>
          <w:b w:val="0"/>
          <w:bCs/>
          <w:kern w:val="2"/>
          <w:sz w:val="32"/>
          <w:szCs w:val="32"/>
        </w:rPr>
        <w:t>政</w:t>
      </w:r>
      <w:r>
        <w:rPr>
          <w:rStyle w:val="17"/>
          <w:rFonts w:hint="eastAsia" w:ascii="仿宋" w:hAnsi="仿宋" w:eastAsia="仿宋" w:cs="仿宋"/>
          <w:b w:val="0"/>
          <w:bCs w:val="0"/>
          <w:sz w:val="32"/>
          <w:szCs w:val="32"/>
        </w:rPr>
        <w:t>府性基金预算财政拨款收入支出决算表</w:t>
      </w:r>
    </w:p>
    <w:p w14:paraId="010E1657">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十一、</w:t>
      </w:r>
      <w:r>
        <w:rPr>
          <w:rFonts w:hint="eastAsia" w:ascii="仿宋" w:hAnsi="仿宋" w:eastAsia="仿宋" w:cs="仿宋"/>
          <w:b w:val="0"/>
          <w:bCs/>
          <w:kern w:val="2"/>
          <w:sz w:val="32"/>
          <w:szCs w:val="32"/>
        </w:rPr>
        <w:t>国</w:t>
      </w:r>
      <w:r>
        <w:rPr>
          <w:rStyle w:val="17"/>
          <w:rFonts w:hint="eastAsia" w:ascii="仿宋" w:hAnsi="仿宋" w:eastAsia="仿宋" w:cs="仿宋"/>
          <w:b w:val="0"/>
          <w:bCs w:val="0"/>
          <w:sz w:val="32"/>
          <w:szCs w:val="32"/>
        </w:rPr>
        <w:t>有资本经营预算财政拨款收入支出决算表</w:t>
      </w:r>
    </w:p>
    <w:p w14:paraId="467780DB">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十二、国有资本经营预算财政拨款支出决算表</w:t>
      </w:r>
    </w:p>
    <w:p w14:paraId="4406B44A">
      <w:pPr>
        <w:pStyle w:val="4"/>
        <w:widowControl/>
        <w:rPr>
          <w:rFonts w:hint="eastAsia" w:ascii="Cambria" w:hAnsi="Cambria" w:eastAsia="仿宋" w:cs="Times New Roman"/>
          <w:b/>
          <w:bCs/>
          <w:kern w:val="2"/>
          <w:sz w:val="32"/>
          <w:szCs w:val="32"/>
        </w:rPr>
      </w:pPr>
      <w:r>
        <w:rPr>
          <w:rStyle w:val="17"/>
          <w:rFonts w:hint="eastAsia" w:ascii="仿宋" w:hAnsi="仿宋" w:eastAsia="仿宋" w:cs="仿宋"/>
          <w:b w:val="0"/>
          <w:bCs w:val="0"/>
          <w:sz w:val="32"/>
          <w:szCs w:val="32"/>
        </w:rPr>
        <w:t>十三、财政拨款“三公”经费支出决算表</w:t>
      </w:r>
    </w:p>
    <w:p w14:paraId="4C1FF3B8">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p>
    <w:p w14:paraId="012912BD"/>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A00002EF" w:usb1="4000004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98A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08F0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693A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16B6">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65EB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A865EB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D8D48">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E546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182EB"/>
    <w:multiLevelType w:val="multilevel"/>
    <w:tmpl w:val="CF5182E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NTY1MDNiYzRmYjk2MWU0YTI5YTQxYWE1MDAzNDYifQ=="/>
    <w:docVar w:name="KSO_WPS_MARK_KEY" w:val="24d0312c-7052-40e3-aaec-667171814512"/>
  </w:docVars>
  <w:rsids>
    <w:rsidRoot w:val="00000000"/>
    <w:rsid w:val="007429A2"/>
    <w:rsid w:val="03AF483B"/>
    <w:rsid w:val="03B35AE9"/>
    <w:rsid w:val="04665056"/>
    <w:rsid w:val="09AE1F88"/>
    <w:rsid w:val="0A977596"/>
    <w:rsid w:val="0DDD0AFB"/>
    <w:rsid w:val="10FB1AA8"/>
    <w:rsid w:val="147847D5"/>
    <w:rsid w:val="15FA1CFE"/>
    <w:rsid w:val="18102107"/>
    <w:rsid w:val="18465320"/>
    <w:rsid w:val="186D70E5"/>
    <w:rsid w:val="1A876E66"/>
    <w:rsid w:val="1F736BA3"/>
    <w:rsid w:val="223905D4"/>
    <w:rsid w:val="255517FA"/>
    <w:rsid w:val="25B56DD4"/>
    <w:rsid w:val="26757452"/>
    <w:rsid w:val="29EB2AFB"/>
    <w:rsid w:val="2C6311C4"/>
    <w:rsid w:val="2C8052CD"/>
    <w:rsid w:val="2DD37B2E"/>
    <w:rsid w:val="2F7A1D56"/>
    <w:rsid w:val="31424138"/>
    <w:rsid w:val="35763D57"/>
    <w:rsid w:val="381C7532"/>
    <w:rsid w:val="39B43A3B"/>
    <w:rsid w:val="3A282B8F"/>
    <w:rsid w:val="3D6701E3"/>
    <w:rsid w:val="3D6C1E8E"/>
    <w:rsid w:val="3E47640C"/>
    <w:rsid w:val="3E477ACF"/>
    <w:rsid w:val="3F3861FA"/>
    <w:rsid w:val="414A4154"/>
    <w:rsid w:val="44502853"/>
    <w:rsid w:val="483427C0"/>
    <w:rsid w:val="487503AE"/>
    <w:rsid w:val="4A3B288C"/>
    <w:rsid w:val="4C0146CD"/>
    <w:rsid w:val="4ED14148"/>
    <w:rsid w:val="50F530E7"/>
    <w:rsid w:val="514364CA"/>
    <w:rsid w:val="536961B3"/>
    <w:rsid w:val="582E2D75"/>
    <w:rsid w:val="58805B34"/>
    <w:rsid w:val="5A6D7FCA"/>
    <w:rsid w:val="5B9C3B0C"/>
    <w:rsid w:val="5C5F5DB2"/>
    <w:rsid w:val="5D131446"/>
    <w:rsid w:val="5D752101"/>
    <w:rsid w:val="5EA33DE2"/>
    <w:rsid w:val="60233110"/>
    <w:rsid w:val="60D21CFD"/>
    <w:rsid w:val="6198312F"/>
    <w:rsid w:val="627C57DB"/>
    <w:rsid w:val="673C3788"/>
    <w:rsid w:val="6B7D7AFF"/>
    <w:rsid w:val="6B8D71AD"/>
    <w:rsid w:val="6BB931DF"/>
    <w:rsid w:val="6E6F337E"/>
    <w:rsid w:val="719A1C34"/>
    <w:rsid w:val="720F7F50"/>
    <w:rsid w:val="72411760"/>
    <w:rsid w:val="74BD6F2E"/>
    <w:rsid w:val="7521645C"/>
    <w:rsid w:val="75373758"/>
    <w:rsid w:val="770E4313"/>
    <w:rsid w:val="7B9D456B"/>
    <w:rsid w:val="7F435763"/>
    <w:rsid w:val="7FBF7A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uppressAutoHyphens/>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uppressAutoHyphens/>
      <w:spacing w:before="260" w:beforeAutospacing="0" w:after="260" w:afterAutospacing="0" w:line="415" w:lineRule="auto"/>
      <w:jc w:val="both"/>
      <w:outlineLvl w:val="1"/>
    </w:pPr>
    <w:rPr>
      <w:rFonts w:hint="default" w:ascii="Cambria" w:hAnsi="Cambria" w:eastAsia="宋体" w:cs="Times New Roman"/>
      <w:b/>
      <w:bCs/>
      <w:kern w:val="2"/>
      <w:sz w:val="32"/>
      <w:szCs w:val="32"/>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rPr>
      <w:rFonts w:hint="eastAsia"/>
      <w:sz w:val="32"/>
      <w:szCs w:val="21"/>
    </w:rPr>
  </w:style>
  <w:style w:type="paragraph" w:styleId="5">
    <w:name w:val="Body Text"/>
    <w:basedOn w:val="1"/>
    <w:qFormat/>
    <w:uiPriority w:val="0"/>
    <w:pPr>
      <w:keepNext w:val="0"/>
      <w:keepLines w:val="0"/>
      <w:widowControl w:val="0"/>
      <w:suppressLineNumbers w:val="0"/>
      <w:suppressAutoHyphens/>
      <w:spacing w:before="0" w:beforeAutospacing="0" w:after="140" w:afterAutospacing="0" w:line="273" w:lineRule="auto"/>
      <w:jc w:val="both"/>
    </w:pPr>
    <w:rPr>
      <w:rFonts w:hint="default" w:ascii="Calibri" w:hAnsi="Calibri" w:eastAsia="宋体" w:cs="Times New Roman"/>
      <w:kern w:val="2"/>
      <w:sz w:val="21"/>
      <w:szCs w:val="21"/>
      <w:lang w:val="en-US" w:eastAsia="zh-CN" w:bidi="ar"/>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keepNext w:val="0"/>
      <w:keepLines w:val="0"/>
      <w:widowControl w:val="0"/>
      <w:suppressLineNumbers w:val="0"/>
      <w:suppressAutoHyphens/>
      <w:spacing w:before="93" w:beforeAutospacing="0"/>
      <w:jc w:val="center"/>
    </w:pPr>
    <w:rPr>
      <w:rFonts w:hint="eastAsia" w:ascii="仿宋" w:hAnsi="仿宋" w:eastAsia="仿宋" w:cs="Times New Roman"/>
      <w:kern w:val="2"/>
      <w:sz w:val="28"/>
      <w:szCs w:val="28"/>
      <w:lang w:val="en-US" w:eastAsia="zh-CN" w:bidi="ar"/>
    </w:rPr>
  </w:style>
  <w:style w:type="paragraph" w:styleId="9">
    <w:name w:val="toc 2"/>
    <w:basedOn w:val="1"/>
    <w:next w:val="1"/>
    <w:qFormat/>
    <w:uiPriority w:val="0"/>
    <w:pPr>
      <w:keepNext w:val="0"/>
      <w:keepLines w:val="0"/>
      <w:widowControl w:val="0"/>
      <w:suppressLineNumbers w:val="0"/>
      <w:suppressAutoHyphens/>
      <w:ind w:left="420" w:leftChars="200"/>
      <w:jc w:val="both"/>
    </w:pPr>
    <w:rPr>
      <w:rFonts w:hint="default" w:ascii="Calibri" w:hAnsi="Calibri" w:eastAsia="宋体" w:cs="Times New Roman"/>
      <w:kern w:val="2"/>
      <w:sz w:val="21"/>
      <w:szCs w:val="21"/>
      <w:lang w:val="en-US" w:eastAsia="zh-CN" w:bidi="ar"/>
    </w:rPr>
  </w:style>
  <w:style w:type="paragraph" w:styleId="10">
    <w:name w:val="Body Text First Indent 2"/>
    <w:qFormat/>
    <w:uiPriority w:val="0"/>
    <w:pPr>
      <w:keepNext w:val="0"/>
      <w:keepLines w:val="0"/>
      <w:widowControl w:val="0"/>
      <w:suppressLineNumbers w:val="0"/>
      <w:suppressAutoHyphens/>
      <w:spacing w:after="120" w:afterAutospacing="0"/>
      <w:ind w:leftChars="200" w:firstLine="420" w:firstLineChars="200"/>
      <w:jc w:val="both"/>
    </w:pPr>
    <w:rPr>
      <w:rFonts w:hint="eastAsia" w:ascii="仿宋_GB2312" w:hAnsi="Calibri" w:eastAsia="宋体" w:cs="Times New Roman"/>
      <w:kern w:val="2"/>
      <w:sz w:val="21"/>
      <w:szCs w:val="21"/>
      <w:lang w:val="en-US" w:eastAsia="zh-CN" w:bidi="ar"/>
    </w:rPr>
  </w:style>
  <w:style w:type="character" w:styleId="13">
    <w:name w:val="Strong"/>
    <w:basedOn w:val="12"/>
    <w:qFormat/>
    <w:uiPriority w:val="0"/>
    <w:rPr>
      <w:b/>
    </w:rPr>
  </w:style>
  <w:style w:type="character" w:customStyle="1" w:styleId="14">
    <w:name w:val="10"/>
    <w:basedOn w:val="12"/>
    <w:qFormat/>
    <w:uiPriority w:val="0"/>
    <w:rPr>
      <w:rFonts w:hint="default" w:ascii="Times New Roman" w:hAnsi="Times New Roman" w:cs="Times New Roman"/>
    </w:rPr>
  </w:style>
  <w:style w:type="character" w:customStyle="1" w:styleId="15">
    <w:name w:val="16"/>
    <w:basedOn w:val="12"/>
    <w:qFormat/>
    <w:uiPriority w:val="0"/>
    <w:rPr>
      <w:rFonts w:hint="default" w:ascii="Times New Roman" w:hAnsi="Times New Roman" w:cs="Times New Roman"/>
      <w:b/>
      <w:bCs/>
      <w:kern w:val="44"/>
      <w:sz w:val="44"/>
      <w:szCs w:val="44"/>
    </w:rPr>
  </w:style>
  <w:style w:type="character" w:customStyle="1" w:styleId="16">
    <w:name w:val="15"/>
    <w:basedOn w:val="12"/>
    <w:qFormat/>
    <w:uiPriority w:val="0"/>
    <w:rPr>
      <w:rFonts w:hint="default" w:ascii="Times New Roman" w:hAnsi="Times New Roman" w:cs="Times New Roman"/>
      <w:b/>
    </w:rPr>
  </w:style>
  <w:style w:type="character" w:customStyle="1" w:styleId="17">
    <w:name w:val="17"/>
    <w:basedOn w:val="12"/>
    <w:qFormat/>
    <w:uiPriority w:val="0"/>
    <w:rPr>
      <w:rFonts w:hint="default" w:ascii="Cambria" w:hAnsi="Cambria" w:eastAsia="宋体" w:cs="Times New Roman"/>
      <w:b/>
      <w:bCs/>
      <w:sz w:val="32"/>
      <w:szCs w:val="32"/>
    </w:rPr>
  </w:style>
  <w:style w:type="paragraph" w:customStyle="1" w:styleId="18">
    <w:name w:val="List 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19">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3572</Words>
  <Characters>4943</Characters>
  <Lines>0</Lines>
  <Paragraphs>0</Paragraphs>
  <TotalTime>12</TotalTime>
  <ScaleCrop>false</ScaleCrop>
  <LinksUpToDate>false</LinksUpToDate>
  <CharactersWithSpaces>4976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cp:lastPrinted>2024-09-08T01:14:00Z</cp:lastPrinted>
  <dcterms:modified xsi:type="dcterms:W3CDTF">2024-09-24T03:32:04Z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D4A39BB81AD24DD694D5EAEE214133A3_12</vt:lpwstr>
  </property>
</Properties>
</file>