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eastAsia="zh-CN"/>
        </w:rPr>
        <w:t>人民政府办公室</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（二）2023年重点工作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3" w:firstLineChars="200"/>
        <w:rPr>
          <w:rFonts w:ascii="楷体_GB2312" w:eastAsia="楷体_GB2312"/>
          <w:b/>
          <w:sz w:val="32"/>
          <w:szCs w:val="32"/>
        </w:rPr>
      </w:pPr>
      <w:r>
        <w:rPr>
          <w:rFonts w:hint="eastAsia" w:ascii="楷体_GB2312" w:eastAsia="楷体_GB2312"/>
          <w:b/>
          <w:sz w:val="32"/>
          <w:szCs w:val="32"/>
        </w:rPr>
        <w:t>（一）部门职能简介</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val="en-US" w:eastAsia="zh-CN"/>
        </w:rPr>
        <w:t>、</w:t>
      </w:r>
      <w:r>
        <w:rPr>
          <w:rFonts w:hint="eastAsia" w:ascii="仿宋_GB2312" w:eastAsia="仿宋_GB2312"/>
          <w:sz w:val="32"/>
          <w:szCs w:val="32"/>
          <w:lang w:eastAsia="zh-CN"/>
        </w:rPr>
        <w:t>协助县政府领导同志组织起草或审核以县政府、县政府办公室名义发布的公文。办理州政府、州政府办公室及州政府各部门发送县政府的文电。指导全县行政机关公文处理工作。</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、研究县政府部门和各乡镇人民政府请示县政府的事项，提出审核意见，报县政府领导同志审批。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、负责县政府会议的筹备工作，协助县政府领导同志组织实施会议决定事项。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、督促检查县政府各部门和各镇人民政府对县政府公文、会议决定事项及县政府领导有关指示的执行情况并跟踪调研，及时向县政府领导报告。</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、组织办理涉及县政府工作的人大代表议案、批评、建议和政协委员提案、建议案工作。</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、负责县政府值班工作，指导各镇人民政府和县政府部门值班工作，及时报告重要情况。协助县政府领导组织处理由县政府直接处理的突发事件和重大事故。</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、指导、监督全县政府信息公开工作和机关行政效能建设工作，指导、监督全县政府系统电子政务工作和政府网站建设。</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、围绕县政府中心工作和县政府领导同志的指示，组织专题调查研究，及时反映情况，提出意见和建议。</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、负责县政府人民防空和民防工作，指导全县人民防空和民防工作。</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lang w:eastAsia="zh-CN"/>
        </w:rPr>
        <w:t>、贯彻执行国家外事和港澳政策，研究拟定本县外事和港澳工作规章制度、发展规划，办理本县涉外事务和港澳事务。</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、负责全县公务用车、办公用房及公共机构节能减排工作。</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、完成县委、县政府交办的其他事项。</w:t>
      </w:r>
    </w:p>
    <w:p>
      <w:pPr>
        <w:ind w:firstLine="643" w:firstLineChars="200"/>
        <w:rPr>
          <w:rFonts w:ascii="楷体_GB2312" w:eastAsia="楷体_GB2312"/>
          <w:b/>
          <w:sz w:val="32"/>
          <w:szCs w:val="32"/>
        </w:rPr>
      </w:pPr>
      <w:r>
        <w:rPr>
          <w:rFonts w:hint="eastAsia" w:ascii="楷体_GB2312" w:eastAsia="楷体_GB2312"/>
          <w:b/>
          <w:sz w:val="32"/>
          <w:szCs w:val="32"/>
        </w:rPr>
        <w:t>（二）2023年重点工作</w:t>
      </w:r>
    </w:p>
    <w:p>
      <w:pPr>
        <w:keepNext w:val="0"/>
        <w:keepLines w:val="0"/>
        <w:pageBreakBefore w:val="0"/>
        <w:widowControl w:val="0"/>
        <w:kinsoku/>
        <w:wordWrap/>
        <w:overflowPunct/>
        <w:topLinePunct w:val="0"/>
        <w:autoSpaceDE/>
        <w:autoSpaceDN/>
        <w:adjustRightInd/>
        <w:snapToGrid/>
        <w:spacing w:line="554" w:lineRule="exact"/>
        <w:ind w:left="0" w:firstLine="640"/>
        <w:rPr>
          <w:rFonts w:ascii="仿宋_GB2312" w:eastAsia="仿宋_GB2312"/>
          <w:sz w:val="32"/>
          <w:szCs w:val="32"/>
        </w:rPr>
      </w:pPr>
      <w:r>
        <w:rPr>
          <w:rFonts w:hint="eastAsia" w:ascii="仿宋_GB2312" w:eastAsia="仿宋_GB2312"/>
          <w:b/>
          <w:bCs/>
          <w:sz w:val="32"/>
          <w:szCs w:val="32"/>
          <w:lang w:eastAsia="zh-CN"/>
        </w:rPr>
        <w:t>一是</w:t>
      </w:r>
      <w:r>
        <w:rPr>
          <w:rFonts w:hint="eastAsia" w:ascii="仿宋_GB2312" w:eastAsia="仿宋_GB2312"/>
          <w:sz w:val="32"/>
          <w:szCs w:val="32"/>
        </w:rPr>
        <w:t>抓好政务服务工作。在调查研究、文稿起草、公文处理、政务信息等重点工作上，坚持高标准、高质量、出精品、创一流，力求调查研究优质高效、文稿起草精益求精、公文处理规范高效。</w:t>
      </w:r>
    </w:p>
    <w:p>
      <w:pPr>
        <w:keepNext w:val="0"/>
        <w:keepLines w:val="0"/>
        <w:pageBreakBefore w:val="0"/>
        <w:widowControl w:val="0"/>
        <w:kinsoku/>
        <w:wordWrap/>
        <w:overflowPunct/>
        <w:topLinePunct w:val="0"/>
        <w:autoSpaceDE/>
        <w:autoSpaceDN/>
        <w:adjustRightInd/>
        <w:snapToGrid/>
        <w:spacing w:line="554" w:lineRule="exact"/>
        <w:ind w:left="0" w:firstLine="640"/>
        <w:rPr>
          <w:rFonts w:ascii="仿宋_GB2312" w:eastAsia="仿宋_GB2312"/>
          <w:sz w:val="32"/>
          <w:szCs w:val="32"/>
        </w:rPr>
      </w:pPr>
      <w:r>
        <w:rPr>
          <w:rFonts w:hint="eastAsia" w:ascii="仿宋_GB2312" w:eastAsia="仿宋_GB2312"/>
          <w:b/>
          <w:bCs/>
          <w:sz w:val="32"/>
          <w:szCs w:val="32"/>
          <w:lang w:eastAsia="zh-CN"/>
        </w:rPr>
        <w:t>二是</w:t>
      </w:r>
      <w:r>
        <w:rPr>
          <w:rFonts w:hint="eastAsia" w:ascii="仿宋_GB2312" w:eastAsia="仿宋_GB2312"/>
          <w:sz w:val="32"/>
          <w:szCs w:val="32"/>
        </w:rPr>
        <w:t>发挥综合协调职能。充分发挥职能，积极搞好服务，对全局性和一些重点、难点工作，准确把握政策界限，协助政府领导，协调调动各方面力量，推动各项工作有序高效开展。</w:t>
      </w:r>
    </w:p>
    <w:p>
      <w:pPr>
        <w:keepNext w:val="0"/>
        <w:keepLines w:val="0"/>
        <w:pageBreakBefore w:val="0"/>
        <w:widowControl w:val="0"/>
        <w:kinsoku/>
        <w:wordWrap/>
        <w:overflowPunct/>
        <w:topLinePunct w:val="0"/>
        <w:autoSpaceDE/>
        <w:autoSpaceDN/>
        <w:adjustRightInd/>
        <w:snapToGrid/>
        <w:spacing w:line="554" w:lineRule="exact"/>
        <w:ind w:left="0" w:firstLine="640"/>
        <w:rPr>
          <w:rFonts w:hint="eastAsia" w:ascii="仿宋_GB2312" w:eastAsia="仿宋_GB2312"/>
          <w:sz w:val="32"/>
          <w:szCs w:val="32"/>
        </w:rPr>
      </w:pPr>
      <w:r>
        <w:rPr>
          <w:rFonts w:hint="eastAsia" w:ascii="仿宋_GB2312" w:eastAsia="仿宋_GB2312"/>
          <w:b/>
          <w:bCs/>
          <w:sz w:val="32"/>
          <w:szCs w:val="32"/>
          <w:lang w:eastAsia="zh-CN"/>
        </w:rPr>
        <w:t>三是</w:t>
      </w:r>
      <w:r>
        <w:rPr>
          <w:rFonts w:hint="eastAsia" w:ascii="仿宋_GB2312" w:eastAsia="仿宋_GB2312"/>
          <w:sz w:val="32"/>
          <w:szCs w:val="32"/>
        </w:rPr>
        <w:t>加强机关规范化建设。扎实开展常态化学习教育，持之以恒，一以贯之地抓好机关自身建设，树立雷厉风行的工作作风，不断提高工作效率，为全县经济社会持续健康发展做出积极的贡献。</w:t>
      </w:r>
    </w:p>
    <w:p>
      <w:pPr>
        <w:keepNext w:val="0"/>
        <w:keepLines w:val="0"/>
        <w:pageBreakBefore w:val="0"/>
        <w:widowControl w:val="0"/>
        <w:kinsoku/>
        <w:wordWrap/>
        <w:overflowPunct/>
        <w:topLinePunct w:val="0"/>
        <w:autoSpaceDE/>
        <w:autoSpaceDN/>
        <w:adjustRightInd/>
        <w:snapToGrid/>
        <w:spacing w:line="554" w:lineRule="exact"/>
        <w:ind w:left="0" w:firstLine="640"/>
        <w:rPr>
          <w:rFonts w:hint="eastAsia" w:ascii="仿宋_GB2312" w:eastAsia="仿宋_GB2312"/>
          <w:b w:val="0"/>
          <w:bCs w:val="0"/>
          <w:sz w:val="32"/>
          <w:szCs w:val="32"/>
          <w:lang w:eastAsia="zh-CN"/>
        </w:rPr>
      </w:pPr>
      <w:r>
        <w:rPr>
          <w:rFonts w:hint="eastAsia" w:ascii="仿宋_GB2312" w:eastAsia="仿宋_GB2312"/>
          <w:b/>
          <w:bCs/>
          <w:sz w:val="32"/>
          <w:szCs w:val="32"/>
          <w:lang w:eastAsia="zh-CN"/>
        </w:rPr>
        <w:t>四是</w:t>
      </w:r>
      <w:r>
        <w:rPr>
          <w:rFonts w:hint="eastAsia" w:ascii="仿宋_GB2312" w:eastAsia="仿宋_GB2312"/>
          <w:b w:val="0"/>
          <w:bCs w:val="0"/>
          <w:sz w:val="32"/>
          <w:szCs w:val="32"/>
          <w:lang w:eastAsia="zh-CN"/>
        </w:rPr>
        <w:t>加强机关后勤保障。严格执行八项规定和中央、省、州、县关于厉行节约的相关规定，通过预算执行，增强经费支出管理精细程度，确保“三公经费”科学合理增减。强化保障支撑，提供优质服务，确保机关日常高效运转，全面落实节约措施，认真开展各项节能创建和减耗降排工作。</w:t>
      </w:r>
    </w:p>
    <w:p>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茂县人民政府办公室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个。其他事业单位分别是：</w:t>
      </w:r>
      <w:r>
        <w:rPr>
          <w:rFonts w:hint="eastAsia" w:ascii="仿宋_GB2312" w:eastAsia="仿宋_GB2312"/>
          <w:sz w:val="32"/>
          <w:szCs w:val="32"/>
          <w:lang w:eastAsia="zh-CN"/>
        </w:rPr>
        <w:t>茂县人民政府防空办公室</w:t>
      </w:r>
      <w:r>
        <w:rPr>
          <w:rFonts w:hint="eastAsia" w:ascii="仿宋_GB2312" w:eastAsia="仿宋_GB2312"/>
          <w:sz w:val="32"/>
          <w:szCs w:val="32"/>
        </w:rPr>
        <w:t>。</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茂县人民政府办公室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10090300.87</w:t>
      </w:r>
      <w:r>
        <w:rPr>
          <w:rFonts w:ascii="仿宋_GB2312" w:eastAsia="仿宋_GB2312"/>
          <w:sz w:val="32"/>
          <w:szCs w:val="32"/>
        </w:rPr>
        <w:t>元；支出包括：一般公共服务支出</w:t>
      </w:r>
      <w:r>
        <w:rPr>
          <w:rFonts w:hint="eastAsia" w:ascii="仿宋_GB2312" w:eastAsia="仿宋_GB2312"/>
          <w:sz w:val="32"/>
          <w:szCs w:val="32"/>
          <w:lang w:val="en-US" w:eastAsia="zh-CN"/>
        </w:rPr>
        <w:t>7841031.28</w:t>
      </w:r>
      <w:r>
        <w:rPr>
          <w:rFonts w:ascii="仿宋_GB2312" w:eastAsia="仿宋_GB2312"/>
          <w:sz w:val="32"/>
          <w:szCs w:val="32"/>
        </w:rPr>
        <w:t>元，社会保障和就业支出</w:t>
      </w:r>
      <w:r>
        <w:rPr>
          <w:rFonts w:hint="eastAsia" w:ascii="仿宋_GB2312" w:eastAsia="仿宋_GB2312"/>
          <w:sz w:val="32"/>
          <w:szCs w:val="32"/>
          <w:lang w:val="en-US" w:eastAsia="zh-CN"/>
        </w:rPr>
        <w:t>1019742.16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549127.43</w:t>
      </w:r>
      <w:r>
        <w:rPr>
          <w:rFonts w:ascii="仿宋_GB2312" w:eastAsia="仿宋_GB2312"/>
          <w:sz w:val="32"/>
          <w:szCs w:val="32"/>
        </w:rPr>
        <w:t>元，住房保障支出</w:t>
      </w:r>
      <w:r>
        <w:rPr>
          <w:rFonts w:hint="eastAsia" w:ascii="仿宋_GB2312" w:eastAsia="仿宋_GB2312"/>
          <w:sz w:val="32"/>
          <w:szCs w:val="32"/>
          <w:lang w:val="en-US" w:eastAsia="zh-CN"/>
        </w:rPr>
        <w:t>680400</w:t>
      </w:r>
      <w:r>
        <w:rPr>
          <w:rFonts w:ascii="仿宋_GB2312" w:eastAsia="仿宋_GB2312"/>
          <w:sz w:val="32"/>
          <w:szCs w:val="32"/>
        </w:rPr>
        <w:t>元。</w:t>
      </w:r>
      <w:r>
        <w:rPr>
          <w:rFonts w:hint="eastAsia" w:ascii="仿宋_GB2312" w:eastAsia="仿宋_GB2312"/>
          <w:sz w:val="32"/>
          <w:szCs w:val="32"/>
          <w:lang w:eastAsia="zh-CN"/>
        </w:rPr>
        <w:t>茂县人民政府办公室</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lang w:val="en-US" w:eastAsia="zh-CN"/>
        </w:rPr>
        <w:t>10090300.87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3043378.87</w:t>
      </w:r>
      <w:r>
        <w:rPr>
          <w:rFonts w:ascii="仿宋_GB2312" w:eastAsia="仿宋_GB2312"/>
          <w:sz w:val="32"/>
          <w:szCs w:val="32"/>
        </w:rPr>
        <w:t>元，主要原因:1.</w:t>
      </w:r>
      <w:r>
        <w:rPr>
          <w:rFonts w:hint="eastAsia" w:ascii="仿宋_GB2312" w:eastAsia="仿宋_GB2312"/>
          <w:sz w:val="32"/>
          <w:szCs w:val="32"/>
          <w:lang w:eastAsia="zh-CN"/>
        </w:rPr>
        <w:t>目标绩效纳入年初预算，</w:t>
      </w:r>
      <w:r>
        <w:rPr>
          <w:rFonts w:hint="eastAsia" w:ascii="仿宋_GB2312" w:eastAsia="仿宋_GB2312"/>
          <w:sz w:val="32"/>
          <w:szCs w:val="32"/>
          <w:lang w:val="en-US" w:eastAsia="zh-CN"/>
        </w:rPr>
        <w:t>2.人员变动</w:t>
      </w:r>
      <w:r>
        <w:rPr>
          <w:rFonts w:ascii="仿宋_GB2312" w:eastAsia="仿宋_GB2312"/>
          <w:sz w:val="32"/>
          <w:szCs w:val="32"/>
        </w:rPr>
        <w:t>。</w:t>
      </w:r>
    </w:p>
    <w:p>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10090300.87</w:t>
      </w:r>
      <w:r>
        <w:rPr>
          <w:rFonts w:ascii="仿宋_GB2312" w:eastAsia="仿宋_GB2312"/>
          <w:sz w:val="32"/>
          <w:szCs w:val="32"/>
        </w:rPr>
        <w:t>元；一般公共预算拨款收入</w:t>
      </w:r>
      <w:r>
        <w:rPr>
          <w:rFonts w:hint="eastAsia" w:ascii="仿宋_GB2312" w:eastAsia="仿宋_GB2312"/>
          <w:sz w:val="32"/>
          <w:szCs w:val="32"/>
          <w:lang w:val="en-US" w:eastAsia="zh-CN"/>
        </w:rPr>
        <w:t>10090300.87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10090300.87</w:t>
      </w:r>
      <w:r>
        <w:rPr>
          <w:rFonts w:ascii="仿宋_GB2312" w:eastAsia="仿宋_GB2312"/>
          <w:sz w:val="32"/>
          <w:szCs w:val="32"/>
        </w:rPr>
        <w:t>元，其中：基本支出</w:t>
      </w:r>
      <w:r>
        <w:rPr>
          <w:rFonts w:hint="eastAsia" w:ascii="仿宋_GB2312" w:eastAsia="仿宋_GB2312"/>
          <w:sz w:val="32"/>
          <w:szCs w:val="32"/>
          <w:lang w:val="en-US" w:eastAsia="zh-CN"/>
        </w:rPr>
        <w:t>10090300.87元</w:t>
      </w:r>
      <w:r>
        <w:rPr>
          <w:rFonts w:ascii="仿宋_GB2312" w:eastAsia="仿宋_GB2312"/>
          <w:sz w:val="32"/>
          <w:szCs w:val="32"/>
        </w:rPr>
        <w:t>，</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10090300.87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3043378.87</w:t>
      </w:r>
      <w:r>
        <w:rPr>
          <w:rFonts w:ascii="仿宋_GB2312" w:eastAsia="仿宋_GB2312"/>
          <w:sz w:val="32"/>
          <w:szCs w:val="32"/>
        </w:rPr>
        <w:t>元，主要原因:1.</w:t>
      </w:r>
      <w:r>
        <w:rPr>
          <w:rFonts w:hint="eastAsia" w:ascii="仿宋_GB2312" w:eastAsia="仿宋_GB2312"/>
          <w:sz w:val="32"/>
          <w:szCs w:val="32"/>
          <w:lang w:eastAsia="zh-CN"/>
        </w:rPr>
        <w:t>目标绩效纳入年初预算，</w:t>
      </w:r>
      <w:r>
        <w:rPr>
          <w:rFonts w:hint="eastAsia" w:ascii="仿宋_GB2312" w:eastAsia="仿宋_GB2312"/>
          <w:sz w:val="32"/>
          <w:szCs w:val="32"/>
          <w:lang w:val="en-US" w:eastAsia="zh-CN"/>
        </w:rPr>
        <w:t>2.人员变动,人员较上年增加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10090300.87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7841031.28</w:t>
      </w:r>
      <w:r>
        <w:rPr>
          <w:rFonts w:ascii="仿宋_GB2312" w:eastAsia="仿宋_GB2312"/>
          <w:sz w:val="32"/>
          <w:szCs w:val="32"/>
        </w:rPr>
        <w:t>元，社会保障和就业支出</w:t>
      </w:r>
      <w:r>
        <w:rPr>
          <w:rFonts w:hint="eastAsia" w:ascii="仿宋_GB2312" w:eastAsia="仿宋_GB2312"/>
          <w:sz w:val="32"/>
          <w:szCs w:val="32"/>
          <w:lang w:val="en-US" w:eastAsia="zh-CN"/>
        </w:rPr>
        <w:t>1019742.16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549127.43</w:t>
      </w:r>
      <w:r>
        <w:rPr>
          <w:rFonts w:ascii="仿宋_GB2312" w:eastAsia="仿宋_GB2312"/>
          <w:sz w:val="32"/>
          <w:szCs w:val="32"/>
        </w:rPr>
        <w:t>元，住房保障支出</w:t>
      </w:r>
      <w:r>
        <w:rPr>
          <w:rFonts w:hint="eastAsia" w:ascii="仿宋_GB2312" w:eastAsia="仿宋_GB2312"/>
          <w:sz w:val="32"/>
          <w:szCs w:val="32"/>
          <w:lang w:val="en-US" w:eastAsia="zh-CN"/>
        </w:rPr>
        <w:t>680400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10090300.87</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3043378.87</w:t>
      </w:r>
      <w:r>
        <w:rPr>
          <w:rFonts w:ascii="仿宋_GB2312" w:eastAsia="仿宋_GB2312"/>
          <w:sz w:val="32"/>
          <w:szCs w:val="32"/>
        </w:rPr>
        <w:t>元，主要原因:1.</w:t>
      </w:r>
      <w:r>
        <w:rPr>
          <w:rFonts w:hint="eastAsia" w:ascii="仿宋_GB2312" w:eastAsia="仿宋_GB2312"/>
          <w:sz w:val="32"/>
          <w:szCs w:val="32"/>
          <w:lang w:eastAsia="zh-CN"/>
        </w:rPr>
        <w:t>目标绩效纳入年初预算，</w:t>
      </w:r>
      <w:r>
        <w:rPr>
          <w:rFonts w:hint="eastAsia" w:ascii="仿宋_GB2312" w:eastAsia="仿宋_GB2312"/>
          <w:sz w:val="32"/>
          <w:szCs w:val="32"/>
          <w:lang w:val="en-US" w:eastAsia="zh-CN"/>
        </w:rPr>
        <w:t>2.人员变动,人员较上年增加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distribute"/>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7841031.28</w:t>
      </w:r>
      <w:r>
        <w:rPr>
          <w:rFonts w:ascii="仿宋_GB2312" w:eastAsia="仿宋_GB2312"/>
          <w:sz w:val="32"/>
          <w:szCs w:val="32"/>
        </w:rPr>
        <w:t>元，占</w:t>
      </w:r>
      <w:r>
        <w:rPr>
          <w:rFonts w:hint="eastAsia" w:ascii="仿宋_GB2312" w:eastAsia="仿宋_GB2312"/>
          <w:sz w:val="32"/>
          <w:szCs w:val="32"/>
          <w:lang w:val="en-US" w:eastAsia="zh-CN"/>
        </w:rPr>
        <w:t>77.71</w:t>
      </w:r>
      <w:r>
        <w:rPr>
          <w:rFonts w:ascii="仿宋_GB2312" w:eastAsia="仿宋_GB2312"/>
          <w:sz w:val="32"/>
          <w:szCs w:val="32"/>
        </w:rPr>
        <w:t>%；社会保障和就业支出</w:t>
      </w:r>
      <w:r>
        <w:rPr>
          <w:rFonts w:hint="eastAsia" w:ascii="仿宋_GB2312" w:eastAsia="仿宋_GB2312"/>
          <w:sz w:val="32"/>
          <w:szCs w:val="32"/>
          <w:lang w:val="en-US" w:eastAsia="zh-CN"/>
        </w:rPr>
        <w:t>1019742.16</w:t>
      </w:r>
      <w:r>
        <w:rPr>
          <w:rFonts w:ascii="仿宋_GB2312" w:eastAsia="仿宋_GB2312"/>
          <w:sz w:val="32"/>
          <w:szCs w:val="32"/>
        </w:rPr>
        <w:t>元，占</w:t>
      </w:r>
      <w:r>
        <w:rPr>
          <w:rFonts w:hint="eastAsia" w:ascii="仿宋_GB2312" w:eastAsia="仿宋_GB2312"/>
          <w:sz w:val="32"/>
          <w:szCs w:val="32"/>
          <w:lang w:val="en-US" w:eastAsia="zh-CN"/>
        </w:rPr>
        <w:t>10.11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549127.43</w:t>
      </w:r>
      <w:r>
        <w:rPr>
          <w:rFonts w:ascii="仿宋_GB2312" w:eastAsia="仿宋_GB2312"/>
          <w:sz w:val="32"/>
          <w:szCs w:val="32"/>
        </w:rPr>
        <w:t>元，占</w:t>
      </w:r>
      <w:r>
        <w:rPr>
          <w:rFonts w:hint="eastAsia" w:ascii="仿宋_GB2312" w:eastAsia="仿宋_GB2312"/>
          <w:sz w:val="32"/>
          <w:szCs w:val="32"/>
          <w:lang w:val="en-US" w:eastAsia="zh-CN"/>
        </w:rPr>
        <w:t>5.44</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lang w:val="en-US" w:eastAsia="zh-CN"/>
        </w:rPr>
        <w:t>680400</w:t>
      </w:r>
      <w:r>
        <w:rPr>
          <w:rFonts w:ascii="仿宋_GB2312" w:eastAsia="仿宋_GB2312"/>
          <w:sz w:val="32"/>
          <w:szCs w:val="32"/>
        </w:rPr>
        <w:t>元，占</w:t>
      </w:r>
      <w:r>
        <w:rPr>
          <w:rFonts w:hint="eastAsia" w:ascii="仿宋_GB2312" w:eastAsia="仿宋_GB2312"/>
          <w:sz w:val="32"/>
          <w:szCs w:val="32"/>
          <w:lang w:val="en-US" w:eastAsia="zh-CN"/>
        </w:rPr>
        <w:t>6.74</w:t>
      </w:r>
      <w:r>
        <w:rPr>
          <w:rFonts w:ascii="仿宋_GB2312" w:eastAsia="仿宋_GB2312"/>
          <w:sz w:val="32"/>
          <w:szCs w:val="32"/>
        </w:rPr>
        <w:t>%。</w:t>
      </w:r>
    </w:p>
    <w:p>
      <w:pPr>
        <w:pStyle w:val="11"/>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ascii="仿宋_GB2312" w:eastAsia="仿宋_GB2312"/>
          <w:sz w:val="32"/>
          <w:szCs w:val="32"/>
          <w:lang w:eastAsia="zh-CN"/>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6596069.44</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lang w:eastAsia="zh-CN"/>
        </w:rPr>
        <w:t>一般公共服务</w:t>
      </w:r>
      <w:r>
        <w:rPr>
          <w:rFonts w:hint="eastAsia" w:ascii="仿宋_GB2312" w:eastAsia="仿宋_GB2312"/>
          <w:sz w:val="32"/>
          <w:szCs w:val="32"/>
          <w:lang w:eastAsia="zh-CN"/>
        </w:rPr>
        <w:t>支出</w:t>
      </w:r>
      <w:r>
        <w:rPr>
          <w:rFonts w:ascii="仿宋_GB2312" w:eastAsia="仿宋_GB2312"/>
          <w:sz w:val="32"/>
          <w:szCs w:val="32"/>
          <w:lang w:eastAsia="zh-CN"/>
        </w:rPr>
        <w:t>（201）政府办公厅（室）及相关机构事务（03）事业运行（50）</w:t>
      </w:r>
      <w:r>
        <w:rPr>
          <w:rFonts w:hint="eastAsia" w:ascii="仿宋_GB2312" w:eastAsia="仿宋_GB2312"/>
          <w:sz w:val="32"/>
          <w:szCs w:val="32"/>
        </w:rPr>
        <w:t>2023</w:t>
      </w:r>
      <w:r>
        <w:rPr>
          <w:rFonts w:ascii="仿宋_GB2312" w:eastAsia="仿宋_GB2312"/>
          <w:sz w:val="32"/>
          <w:szCs w:val="32"/>
        </w:rPr>
        <w:t>年预算数为</w:t>
      </w:r>
      <w:r>
        <w:rPr>
          <w:rFonts w:hint="eastAsia" w:ascii="仿宋_GB2312" w:eastAsia="仿宋_GB2312"/>
          <w:sz w:val="32"/>
          <w:szCs w:val="32"/>
          <w:lang w:val="en-US" w:eastAsia="zh-CN"/>
        </w:rPr>
        <w:t>1244961.84</w:t>
      </w:r>
      <w:r>
        <w:rPr>
          <w:rFonts w:ascii="仿宋_GB2312" w:eastAsia="仿宋_GB2312"/>
          <w:sz w:val="32"/>
          <w:szCs w:val="32"/>
        </w:rPr>
        <w:t>元，</w:t>
      </w:r>
      <w:r>
        <w:rPr>
          <w:rFonts w:hint="eastAsia" w:ascii="仿宋_GB2312" w:eastAsia="仿宋_GB2312"/>
          <w:sz w:val="32"/>
          <w:szCs w:val="32"/>
          <w:lang w:eastAsia="zh-CN"/>
        </w:rPr>
        <w:t>单位事业人员</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679828.13</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339914.03</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年预算数为</w:t>
      </w:r>
      <w:r>
        <w:rPr>
          <w:rFonts w:hint="eastAsia" w:ascii="仿宋_GB2312" w:eastAsia="仿宋_GB2312"/>
          <w:sz w:val="32"/>
          <w:szCs w:val="32"/>
          <w:lang w:val="en-US" w:eastAsia="zh-CN"/>
        </w:rPr>
        <w:t>450176.47</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98950.96</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680400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cs="仿宋_GB2312"/>
          <w:kern w:val="2"/>
          <w:sz w:val="32"/>
          <w:szCs w:val="32"/>
          <w:lang w:val="en-US" w:eastAsia="zh-CN"/>
        </w:rPr>
        <w:t>10090300.87</w:t>
      </w:r>
      <w:r>
        <w:rPr>
          <w:rFonts w:hint="eastAsia" w:cs="仿宋_GB2312"/>
          <w:kern w:val="2"/>
          <w:sz w:val="32"/>
          <w:szCs w:val="32"/>
        </w:rPr>
        <w:t>元，其中：人员经费</w:t>
      </w:r>
      <w:r>
        <w:rPr>
          <w:rFonts w:hint="eastAsia" w:cs="仿宋_GB2312"/>
          <w:kern w:val="2"/>
          <w:sz w:val="32"/>
          <w:szCs w:val="32"/>
          <w:lang w:val="en-US" w:eastAsia="zh-CN"/>
        </w:rPr>
        <w:t>8540590.87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1549710</w:t>
      </w:r>
      <w:r>
        <w:rPr>
          <w:rFonts w:hint="eastAsia" w:cs="仿宋_GB2312"/>
          <w:kern w:val="2"/>
          <w:sz w:val="32"/>
          <w:szCs w:val="32"/>
        </w:rPr>
        <w:t>元，主要包括：办公费、手续费、水费、电费、邮电费、差旅费、维修（护）费、租赁费、会议费、培训费、劳务费、其他交通工具运行维护费、其他商品和服务支出。</w:t>
      </w:r>
    </w:p>
    <w:p>
      <w:pPr>
        <w:pStyle w:val="11"/>
        <w:numPr>
          <w:ilvl w:val="0"/>
          <w:numId w:val="2"/>
        </w:numPr>
        <w:spacing w:before="0" w:line="360" w:lineRule="auto"/>
        <w:ind w:firstLine="640" w:firstLineChars="200"/>
        <w:rPr>
          <w:rFonts w:hint="eastAsia" w:ascii="黑体" w:eastAsia="黑体"/>
          <w:sz w:val="32"/>
          <w:szCs w:val="32"/>
        </w:rPr>
      </w:pPr>
      <w:r>
        <w:rPr>
          <w:rFonts w:hint="eastAsia" w:ascii="黑体" w:eastAsia="黑体"/>
          <w:sz w:val="32"/>
          <w:szCs w:val="32"/>
        </w:rPr>
        <w:t>“三公”经费财政拨款预算安排情况说明</w:t>
      </w:r>
    </w:p>
    <w:p>
      <w:pPr>
        <w:pStyle w:val="11"/>
        <w:numPr>
          <w:ilvl w:val="0"/>
          <w:numId w:val="0"/>
        </w:numPr>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hint="eastAsia" w:cs="仿宋_GB2312"/>
          <w:kern w:val="2"/>
          <w:sz w:val="32"/>
          <w:szCs w:val="32"/>
          <w:lang w:val="en-US" w:eastAsia="zh-CN"/>
        </w:rPr>
        <w:t>1100000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20000</w:t>
      </w:r>
      <w:r>
        <w:rPr>
          <w:rFonts w:hint="eastAsia" w:cs="仿宋_GB2312"/>
          <w:kern w:val="2"/>
          <w:sz w:val="32"/>
          <w:szCs w:val="32"/>
        </w:rPr>
        <w:t>元，公务用车购置及运行维护费</w:t>
      </w:r>
      <w:r>
        <w:rPr>
          <w:rFonts w:hint="eastAsia" w:cs="仿宋_GB2312"/>
          <w:kern w:val="2"/>
          <w:sz w:val="32"/>
          <w:szCs w:val="32"/>
          <w:lang w:val="en-US" w:eastAsia="zh-CN"/>
        </w:rPr>
        <w:t>1080000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11"/>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20000</w:t>
      </w:r>
      <w:r>
        <w:rPr>
          <w:rFonts w:hint="eastAsia" w:cs="仿宋_GB2312"/>
          <w:color w:val="000000"/>
          <w:kern w:val="2"/>
          <w:sz w:val="32"/>
          <w:szCs w:val="32"/>
        </w:rPr>
        <w:t>元。较2022年预算经费减少</w:t>
      </w:r>
      <w:r>
        <w:rPr>
          <w:rFonts w:hint="eastAsia" w:cs="仿宋_GB2312"/>
          <w:color w:val="000000"/>
          <w:kern w:val="2"/>
          <w:sz w:val="32"/>
          <w:szCs w:val="32"/>
          <w:lang w:val="en-US" w:eastAsia="zh-CN"/>
        </w:rPr>
        <w:t>30000</w:t>
      </w:r>
      <w:r>
        <w:rPr>
          <w:rFonts w:hint="eastAsia" w:cs="仿宋_GB2312"/>
          <w:color w:val="000000"/>
          <w:kern w:val="2"/>
          <w:sz w:val="32"/>
          <w:szCs w:val="32"/>
        </w:rPr>
        <w:t>元，</w:t>
      </w:r>
      <w:r>
        <w:rPr>
          <w:rFonts w:hint="eastAsia" w:cs="宋体"/>
          <w:sz w:val="32"/>
          <w:szCs w:val="32"/>
        </w:rPr>
        <w:t>下降</w:t>
      </w:r>
      <w:r>
        <w:rPr>
          <w:rFonts w:hint="eastAsia" w:cs="宋体"/>
          <w:sz w:val="32"/>
          <w:szCs w:val="32"/>
          <w:lang w:val="en-US" w:eastAsia="zh-CN"/>
        </w:rPr>
        <w:t>40</w:t>
      </w:r>
      <w:r>
        <w:rPr>
          <w:rFonts w:hint="eastAsia" w:cs="仿宋_GB2312"/>
          <w:color w:val="000000"/>
          <w:kern w:val="2"/>
          <w:sz w:val="32"/>
          <w:szCs w:val="32"/>
        </w:rPr>
        <w:t>%，</w:t>
      </w:r>
      <w:r>
        <w:rPr>
          <w:sz w:val="32"/>
          <w:szCs w:val="32"/>
        </w:rPr>
        <w:t>主要原因是：</w:t>
      </w:r>
      <w:r>
        <w:rPr>
          <w:rFonts w:hint="eastAsia"/>
          <w:sz w:val="32"/>
          <w:szCs w:val="32"/>
          <w:lang w:eastAsia="zh-CN"/>
        </w:rPr>
        <w:t>严</w:t>
      </w:r>
      <w:r>
        <w:rPr>
          <w:rFonts w:hint="eastAsia" w:ascii="仿宋_GB2312" w:eastAsia="仿宋_GB2312"/>
          <w:b w:val="0"/>
          <w:bCs w:val="0"/>
          <w:sz w:val="32"/>
          <w:szCs w:val="32"/>
          <w:lang w:eastAsia="zh-CN"/>
        </w:rPr>
        <w:t>格执行八项规定和中央、省、州、县关于厉行节约的相关规定</w:t>
      </w:r>
      <w:r>
        <w:rPr>
          <w:rFonts w:hint="eastAsia"/>
          <w:b w:val="0"/>
          <w:bCs w:val="0"/>
          <w:sz w:val="32"/>
          <w:szCs w:val="32"/>
          <w:lang w:eastAsia="zh-CN"/>
        </w:rPr>
        <w:t>，</w:t>
      </w:r>
      <w:r>
        <w:rPr>
          <w:rFonts w:hint="eastAsia" w:cs="仿宋_GB2312"/>
          <w:color w:val="000000"/>
          <w:kern w:val="2"/>
          <w:sz w:val="32"/>
          <w:szCs w:val="32"/>
          <w:lang w:eastAsia="zh-CN"/>
        </w:rPr>
        <w:t>公务接待活动减少，年初预算调整。</w:t>
      </w:r>
      <w:r>
        <w:rPr>
          <w:rFonts w:hint="eastAsia" w:cs="仿宋_GB2312"/>
          <w:color w:val="FF0000"/>
          <w:kern w:val="2"/>
          <w:sz w:val="32"/>
          <w:szCs w:val="32"/>
        </w:rPr>
        <w:t>　　</w:t>
      </w:r>
    </w:p>
    <w:p>
      <w:pPr>
        <w:pStyle w:val="11"/>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（三）2023年公务用车购置</w:t>
      </w:r>
      <w:r>
        <w:rPr>
          <w:rFonts w:hint="eastAsia" w:cs="仿宋_GB2312"/>
          <w:color w:val="000000"/>
          <w:kern w:val="2"/>
          <w:sz w:val="32"/>
          <w:szCs w:val="32"/>
          <w:lang w:val="en-US" w:eastAsia="zh-CN"/>
        </w:rPr>
        <w:t>0元，公务用车</w:t>
      </w:r>
      <w:r>
        <w:rPr>
          <w:rFonts w:hint="eastAsia" w:cs="仿宋_GB2312"/>
          <w:color w:val="000000"/>
          <w:kern w:val="2"/>
          <w:sz w:val="32"/>
          <w:szCs w:val="32"/>
        </w:rPr>
        <w:t>运行维护费</w:t>
      </w:r>
      <w:r>
        <w:rPr>
          <w:rFonts w:hint="eastAsia" w:cs="仿宋_GB2312"/>
          <w:color w:val="000000"/>
          <w:kern w:val="2"/>
          <w:sz w:val="32"/>
          <w:szCs w:val="32"/>
          <w:lang w:val="en-US" w:eastAsia="zh-CN"/>
        </w:rPr>
        <w:t>1080000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rPr>
        <w:t>2022年预算经费</w:t>
      </w:r>
      <w:r>
        <w:rPr>
          <w:rFonts w:hint="eastAsia" w:cs="仿宋_GB2312"/>
          <w:color w:val="000000"/>
          <w:kern w:val="2"/>
          <w:sz w:val="32"/>
          <w:szCs w:val="32"/>
          <w:lang w:eastAsia="zh-CN"/>
        </w:rPr>
        <w:t>持平。无政府性基金预算安排“三公”经费。</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bookmarkStart w:id="0" w:name="_GoBack"/>
      <w:bookmarkEnd w:id="0"/>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1549710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年预算增加</w:t>
      </w:r>
      <w:r>
        <w:rPr>
          <w:rFonts w:hint="eastAsia" w:ascii="仿宋_GB2312" w:eastAsia="仿宋_GB2312"/>
          <w:sz w:val="32"/>
          <w:szCs w:val="32"/>
          <w:lang w:val="en-US" w:eastAsia="zh-CN"/>
        </w:rPr>
        <w:t>147360</w:t>
      </w:r>
      <w:r>
        <w:rPr>
          <w:rFonts w:ascii="仿宋_GB2312" w:eastAsia="仿宋_GB2312"/>
          <w:sz w:val="32"/>
          <w:szCs w:val="32"/>
        </w:rPr>
        <w:t>元，增长</w:t>
      </w:r>
      <w:r>
        <w:rPr>
          <w:rFonts w:hint="eastAsia" w:ascii="仿宋_GB2312" w:eastAsia="仿宋_GB2312"/>
          <w:sz w:val="32"/>
          <w:szCs w:val="32"/>
          <w:lang w:val="en-US" w:eastAsia="zh-CN"/>
        </w:rPr>
        <w:t>10.51</w:t>
      </w:r>
      <w:r>
        <w:rPr>
          <w:rFonts w:ascii="仿宋_GB2312" w:eastAsia="仿宋_GB2312"/>
          <w:sz w:val="32"/>
          <w:szCs w:val="32"/>
        </w:rPr>
        <w:t>%。主要原因是：</w:t>
      </w:r>
      <w:r>
        <w:rPr>
          <w:rFonts w:hint="eastAsia" w:ascii="仿宋_GB2312" w:eastAsia="仿宋_GB2312"/>
          <w:sz w:val="32"/>
          <w:szCs w:val="32"/>
          <w:lang w:eastAsia="zh-CN"/>
        </w:rPr>
        <w:t>人员增加，运行维护增加。</w:t>
      </w:r>
    </w:p>
    <w:p>
      <w:pPr>
        <w:pStyle w:val="11"/>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pPr>
        <w:pStyle w:val="11"/>
        <w:spacing w:before="0" w:line="360" w:lineRule="auto"/>
        <w:ind w:firstLine="640" w:firstLineChars="200"/>
        <w:rPr>
          <w:rFonts w:hint="eastAsia" w:ascii="楷体_GB2312" w:eastAsia="楷体_GB2312" w:cs="仿宋_GB2312"/>
          <w:b/>
          <w:kern w:val="2"/>
          <w:sz w:val="32"/>
          <w:szCs w:val="32"/>
        </w:rPr>
      </w:pPr>
      <w:r>
        <w:rPr>
          <w:rFonts w:hint="eastAsia" w:cs="仿宋_GB2312"/>
          <w:color w:val="000000"/>
          <w:kern w:val="2"/>
          <w:sz w:val="32"/>
          <w:szCs w:val="32"/>
        </w:rPr>
        <w:t>2023年安排政府采购预算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1"/>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146633986.18</w:t>
      </w:r>
      <w:r>
        <w:rPr>
          <w:rFonts w:ascii="仿宋_GB2312" w:eastAsia="仿宋_GB2312"/>
          <w:sz w:val="32"/>
          <w:szCs w:val="32"/>
        </w:rPr>
        <w:t>元，其中：房屋</w:t>
      </w:r>
      <w:r>
        <w:rPr>
          <w:rFonts w:hint="eastAsia" w:ascii="仿宋_GB2312" w:eastAsia="仿宋_GB2312"/>
          <w:sz w:val="32"/>
          <w:szCs w:val="32"/>
          <w:lang w:val="en-US" w:eastAsia="zh-CN"/>
        </w:rPr>
        <w:t>50611</w:t>
      </w:r>
      <w:r>
        <w:rPr>
          <w:rFonts w:ascii="仿宋_GB2312" w:eastAsia="仿宋_GB2312"/>
          <w:sz w:val="32"/>
          <w:szCs w:val="32"/>
        </w:rPr>
        <w:t>平方米，价值</w:t>
      </w:r>
      <w:r>
        <w:rPr>
          <w:rFonts w:hint="eastAsia" w:ascii="仿宋_GB2312" w:eastAsia="仿宋_GB2312"/>
          <w:sz w:val="32"/>
          <w:szCs w:val="32"/>
          <w:lang w:val="en-US" w:eastAsia="zh-CN"/>
        </w:rPr>
        <w:t>136931738.24</w:t>
      </w:r>
      <w:r>
        <w:rPr>
          <w:rFonts w:ascii="仿宋_GB2312" w:eastAsia="仿宋_GB2312"/>
          <w:sz w:val="32"/>
          <w:szCs w:val="32"/>
        </w:rPr>
        <w:t>元；公务用车</w:t>
      </w:r>
      <w:r>
        <w:rPr>
          <w:rFonts w:hint="eastAsia" w:ascii="仿宋_GB2312" w:eastAsia="仿宋_GB2312"/>
          <w:sz w:val="32"/>
          <w:szCs w:val="32"/>
          <w:lang w:val="en-US" w:eastAsia="zh-CN"/>
        </w:rPr>
        <w:t>14</w:t>
      </w:r>
      <w:r>
        <w:rPr>
          <w:rFonts w:ascii="仿宋_GB2312" w:eastAsia="仿宋_GB2312"/>
          <w:sz w:val="32"/>
          <w:szCs w:val="32"/>
        </w:rPr>
        <w:t>辆，价值</w:t>
      </w:r>
      <w:r>
        <w:rPr>
          <w:rFonts w:hint="eastAsia" w:ascii="仿宋_GB2312" w:eastAsia="仿宋_GB2312"/>
          <w:sz w:val="32"/>
          <w:szCs w:val="32"/>
          <w:lang w:val="en-US" w:eastAsia="zh-CN"/>
        </w:rPr>
        <w:t>8104887.99</w:t>
      </w:r>
      <w:r>
        <w:rPr>
          <w:rFonts w:ascii="仿宋_GB2312" w:eastAsia="仿宋_GB2312"/>
          <w:sz w:val="32"/>
          <w:szCs w:val="32"/>
        </w:rPr>
        <w:t>元；其他固定资产</w:t>
      </w:r>
      <w:r>
        <w:rPr>
          <w:rFonts w:hint="eastAsia" w:ascii="仿宋_GB2312" w:eastAsia="仿宋_GB2312"/>
          <w:sz w:val="32"/>
          <w:szCs w:val="32"/>
          <w:lang w:val="en-US" w:eastAsia="zh-CN"/>
        </w:rPr>
        <w:t>1597359.95</w:t>
      </w:r>
      <w:r>
        <w:rPr>
          <w:rFonts w:ascii="仿宋_GB2312" w:eastAsia="仿宋_GB2312"/>
          <w:sz w:val="32"/>
          <w:szCs w:val="32"/>
        </w:rPr>
        <w:t>元。</w:t>
      </w:r>
    </w:p>
    <w:p>
      <w:pPr>
        <w:spacing w:line="560" w:lineRule="exact"/>
        <w:ind w:firstLine="643"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2023年项目支出均按要求实行绩效目标管理，涉及项目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11"/>
        <w:spacing w:before="0" w:line="360" w:lineRule="auto"/>
        <w:ind w:firstLine="640" w:firstLineChars="200"/>
        <w:rPr>
          <w:rFonts w:ascii="黑体" w:eastAsia="黑体"/>
          <w:sz w:val="32"/>
          <w:szCs w:val="32"/>
        </w:rPr>
      </w:pPr>
      <w:r>
        <w:rPr>
          <w:rFonts w:hint="eastAsia" w:ascii="黑体" w:eastAsia="黑体"/>
          <w:sz w:val="32"/>
          <w:szCs w:val="32"/>
        </w:rPr>
        <w:t xml:space="preserve">十、名称解释 </w:t>
      </w:r>
    </w:p>
    <w:p>
      <w:pPr>
        <w:pStyle w:val="11"/>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1"/>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1"/>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1"/>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1"/>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1"/>
        <w:spacing w:before="0" w:line="360" w:lineRule="auto"/>
        <w:ind w:firstLine="643" w:firstLineChars="200"/>
        <w:rPr>
          <w:rFonts w:hint="eastAsia"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02BE2"/>
    <w:multiLevelType w:val="singleLevel"/>
    <w:tmpl w:val="16502BE2"/>
    <w:lvl w:ilvl="0" w:tentative="0">
      <w:start w:val="7"/>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TQ4ZjlhN2U1NTdlODA1N2ExZTVjMGE2NDFmYWZhOWMifQ=="/>
  </w:docVars>
  <w:rsids>
    <w:rsidRoot w:val="00000000"/>
    <w:rsid w:val="01D40649"/>
    <w:rsid w:val="33B804B9"/>
    <w:rsid w:val="3A9B3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3699</Words>
  <Characters>4262</Characters>
  <Lines>229</Lines>
  <Paragraphs>94</Paragraphs>
  <TotalTime>1</TotalTime>
  <ScaleCrop>false</ScaleCrop>
  <LinksUpToDate>false</LinksUpToDate>
  <CharactersWithSpaces>4276</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2022-03-04T07:40:00Z</cp:lastPrinted>
  <dcterms:modified xsi:type="dcterms:W3CDTF">2024-08-14T02:04:10Z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C65DCB3200AE44988AE430039FE0651B</vt:lpwstr>
  </property>
</Properties>
</file>