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eastAsia="宋体"/>
          <w:b/>
          <w:sz w:val="72"/>
          <w:szCs w:val="72"/>
        </w:rPr>
      </w:pPr>
      <w:bookmarkStart w:id="0" w:name="_Toc15396597"/>
      <w:bookmarkStart w:id="1" w:name="_Toc15377425"/>
      <w:bookmarkStart w:id="2" w:name="_Toc15378441"/>
      <w:bookmarkStart w:id="3" w:name="_Toc15377193"/>
      <w:bookmarkStart w:id="4" w:name="_Toc15396475"/>
      <w:bookmarkStart w:id="5" w:name="_Toc15306267"/>
    </w:p>
    <w:p>
      <w:pPr>
        <w:pStyle w:val="2"/>
        <w:ind w:firstLine="0"/>
      </w:pPr>
    </w:p>
    <w:p>
      <w:pPr>
        <w:jc w:val="center"/>
        <w:rPr>
          <w:rFonts w:ascii="宋体" w:eastAsia="宋体"/>
          <w:b/>
          <w:sz w:val="72"/>
          <w:szCs w:val="72"/>
        </w:rPr>
      </w:pPr>
      <w:r>
        <w:rPr>
          <w:rFonts w:hint="eastAsia" w:ascii="宋体" w:eastAsia="宋体"/>
          <w:b/>
          <w:sz w:val="72"/>
          <w:szCs w:val="72"/>
        </w:rPr>
        <w:t>202</w:t>
      </w:r>
      <w:r>
        <w:rPr>
          <w:rFonts w:hint="eastAsia" w:ascii="宋体" w:eastAsia="宋体"/>
          <w:b/>
          <w:sz w:val="72"/>
          <w:szCs w:val="72"/>
          <w:lang w:val="en-US" w:eastAsia="zh-CN"/>
        </w:rPr>
        <w:t>2</w:t>
      </w:r>
      <w:r>
        <w:rPr>
          <w:rFonts w:hint="eastAsia" w:ascii="宋体" w:eastAsia="宋体"/>
          <w:b/>
          <w:sz w:val="72"/>
          <w:szCs w:val="72"/>
        </w:rPr>
        <w:t>年度</w:t>
      </w:r>
      <w:bookmarkEnd w:id="0"/>
      <w:bookmarkEnd w:id="1"/>
      <w:bookmarkEnd w:id="2"/>
      <w:bookmarkEnd w:id="3"/>
      <w:bookmarkEnd w:id="4"/>
    </w:p>
    <w:bookmarkEnd w:id="5"/>
    <w:p>
      <w:pPr>
        <w:jc w:val="center"/>
        <w:rPr>
          <w:rFonts w:ascii="宋体" w:eastAsia="宋体"/>
          <w:b/>
          <w:sz w:val="72"/>
          <w:szCs w:val="72"/>
        </w:rPr>
      </w:pPr>
      <w:bookmarkStart w:id="6" w:name="_Toc15396476"/>
      <w:bookmarkStart w:id="7" w:name="_Toc15377194"/>
      <w:bookmarkStart w:id="8" w:name="_Toc15306268"/>
      <w:bookmarkStart w:id="9" w:name="_Toc15377426"/>
      <w:bookmarkStart w:id="10" w:name="_Toc15396598"/>
      <w:bookmarkStart w:id="11" w:name="_Toc15378442"/>
      <w:r>
        <w:rPr>
          <w:rFonts w:ascii="宋体" w:eastAsia="宋体"/>
          <w:b/>
          <w:sz w:val="72"/>
          <w:szCs w:val="72"/>
        </w:rPr>
        <w:t>阿坝州茂县人民防空办公室</w:t>
      </w:r>
      <w:r>
        <w:rPr>
          <w:rFonts w:hint="eastAsia" w:ascii="宋体" w:eastAsia="宋体"/>
          <w:b/>
          <w:sz w:val="72"/>
          <w:szCs w:val="72"/>
        </w:rPr>
        <w:t>部门决算</w:t>
      </w:r>
      <w:bookmarkEnd w:id="6"/>
      <w:bookmarkEnd w:id="7"/>
      <w:bookmarkEnd w:id="8"/>
      <w:bookmarkEnd w:id="9"/>
      <w:bookmarkEnd w:id="10"/>
      <w:bookmarkEnd w:id="11"/>
      <w:r>
        <w:rPr>
          <w:rFonts w:hint="eastAsia" w:ascii="宋体" w:eastAsia="宋体"/>
          <w:b/>
          <w:sz w:val="72"/>
          <w:szCs w:val="72"/>
        </w:rPr>
        <w:t>编制说明</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tabs>
          <w:tab w:val="left" w:pos="3600"/>
        </w:tabs>
      </w:pPr>
      <w:r>
        <w:tab/>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autoSpaceDE w:val="0"/>
        <w:autoSpaceDN w:val="0"/>
        <w:adjustRightInd w:val="0"/>
        <w:ind w:left="420" w:leftChars="200"/>
        <w:jc w:val="left"/>
        <w:rPr>
          <w:rFonts w:ascii="宋体"/>
          <w:sz w:val="32"/>
          <w:szCs w:val="32"/>
        </w:rPr>
      </w:pPr>
      <w:r>
        <w:rPr>
          <w:rFonts w:hint="eastAsia" w:ascii="宋体" w:cs="仿宋_GB2312"/>
          <w:sz w:val="32"/>
          <w:szCs w:val="32"/>
        </w:rPr>
        <w:t>保密审查情况：已审查，内容审定</w:t>
      </w:r>
    </w:p>
    <w:p>
      <w:pPr>
        <w:autoSpaceDE w:val="0"/>
        <w:autoSpaceDN w:val="0"/>
        <w:adjustRightInd w:val="0"/>
        <w:ind w:left="420" w:leftChars="200"/>
        <w:jc w:val="left"/>
        <w:rPr>
          <w:rFonts w:ascii="宋体"/>
          <w:sz w:val="32"/>
          <w:szCs w:val="32"/>
        </w:rPr>
      </w:pPr>
      <w:r>
        <w:rPr>
          <w:rFonts w:hint="eastAsia" w:ascii="宋体" w:cs="仿宋_GB2312"/>
          <w:sz w:val="32"/>
          <w:szCs w:val="32"/>
        </w:rPr>
        <w:t>部门主要负责人审签情况：已审签，同意对外公开</w:t>
      </w:r>
    </w:p>
    <w:p>
      <w:pPr>
        <w:pStyle w:val="15"/>
        <w:widowControl/>
        <w:spacing w:line="576" w:lineRule="exact"/>
        <w:jc w:val="center"/>
        <w:rPr>
          <w:rFonts w:ascii="黑体" w:hAnsi="Times New Roman" w:eastAsia="黑体"/>
          <w:color w:val="000000"/>
          <w:sz w:val="48"/>
          <w:szCs w:val="48"/>
        </w:rPr>
      </w:pPr>
      <w:r>
        <w:rPr>
          <w:rFonts w:ascii="方正小标宋简体" w:eastAsia="方正小标宋简体"/>
          <w:color w:val="000000"/>
          <w:sz w:val="36"/>
          <w:szCs w:val="36"/>
        </w:rPr>
        <w:br w:type="page"/>
      </w:r>
      <w:bookmarkStart w:id="12" w:name="_Toc15377196"/>
      <w:r>
        <w:rPr>
          <w:rFonts w:hint="eastAsia" w:ascii="黑体" w:hAnsi="Times New Roman" w:eastAsia="黑体"/>
          <w:color w:val="000000"/>
          <w:sz w:val="48"/>
          <w:szCs w:val="48"/>
        </w:rPr>
        <w:t>目录</w:t>
      </w:r>
    </w:p>
    <w:p>
      <w:pPr>
        <w:pStyle w:val="12"/>
        <w:spacing w:line="576" w:lineRule="exact"/>
        <w:jc w:val="center"/>
      </w:pPr>
      <w:r>
        <w:rPr>
          <w:rFonts w:hint="eastAsia" w:hAnsi="Times New Roman"/>
          <w:b w:val="0"/>
          <w:bCs w:val="0"/>
          <w:sz w:val="24"/>
          <w:szCs w:val="24"/>
        </w:rPr>
        <w:t>公开时间：2023年9月12日</w:t>
      </w:r>
    </w:p>
    <w:p>
      <w:pPr>
        <w:pStyle w:val="12"/>
        <w:tabs>
          <w:tab w:val="right" w:leader="dot" w:pos="8306"/>
          <w:tab w:val="clear" w:pos="8296"/>
        </w:tabs>
      </w:pPr>
      <w:r>
        <w:fldChar w:fldCharType="begin"/>
      </w:r>
      <w:r>
        <w:instrText xml:space="preserve">TOC \o "1-3" \h \u </w:instrText>
      </w:r>
      <w:r>
        <w:fldChar w:fldCharType="separate"/>
      </w:r>
      <w:r>
        <w:fldChar w:fldCharType="begin"/>
      </w:r>
      <w:r>
        <w:instrText xml:space="preserve"> HYPERLINK \l _Toc283 </w:instrText>
      </w:r>
      <w:r>
        <w:fldChar w:fldCharType="separate"/>
      </w:r>
      <w:r>
        <w:rPr>
          <w:rFonts w:hint="eastAsia" w:ascii="黑体" w:eastAsia="黑体" w:cs="黑体"/>
        </w:rPr>
        <w:t xml:space="preserve">第一部分 </w:t>
      </w:r>
      <w:r>
        <w:rPr>
          <w:rFonts w:hint="eastAsia" w:ascii="黑体" w:eastAsia="黑体" w:cs="黑体"/>
          <w:bCs w:val="0"/>
        </w:rPr>
        <w:t>部门概况</w:t>
      </w:r>
      <w:r>
        <w:tab/>
      </w:r>
      <w:r>
        <w:fldChar w:fldCharType="begin"/>
      </w:r>
      <w:r>
        <w:instrText xml:space="preserve"> PAGEREF _Toc283 \h </w:instrText>
      </w:r>
      <w:r>
        <w:fldChar w:fldCharType="separate"/>
      </w:r>
      <w:r>
        <w:t>4</w:t>
      </w:r>
      <w:r>
        <w:fldChar w:fldCharType="end"/>
      </w:r>
      <w:r>
        <w:fldChar w:fldCharType="end"/>
      </w:r>
    </w:p>
    <w:p>
      <w:pPr>
        <w:pStyle w:val="14"/>
        <w:tabs>
          <w:tab w:val="right" w:leader="dot" w:pos="8306"/>
          <w:tab w:val="clear" w:pos="8296"/>
        </w:tabs>
      </w:pPr>
      <w:r>
        <w:fldChar w:fldCharType="begin"/>
      </w:r>
      <w:r>
        <w:instrText xml:space="preserve"> HYPERLINK \l _Toc30964 </w:instrText>
      </w:r>
      <w:r>
        <w:fldChar w:fldCharType="separate"/>
      </w:r>
      <w:r>
        <w:rPr>
          <w:rFonts w:hint="eastAsia" w:ascii="黑体" w:eastAsia="黑体" w:cs="Times New Roman"/>
          <w:bCs w:val="0"/>
        </w:rPr>
        <w:t>一、基本职能及主要工作</w:t>
      </w:r>
      <w:r>
        <w:tab/>
      </w:r>
      <w:r>
        <w:fldChar w:fldCharType="begin"/>
      </w:r>
      <w:r>
        <w:instrText xml:space="preserve"> PAGEREF _Toc30964 \h </w:instrText>
      </w:r>
      <w:r>
        <w:fldChar w:fldCharType="separate"/>
      </w:r>
      <w:r>
        <w:t>4</w:t>
      </w:r>
      <w:r>
        <w:fldChar w:fldCharType="end"/>
      </w:r>
      <w:r>
        <w:fldChar w:fldCharType="end"/>
      </w:r>
    </w:p>
    <w:p>
      <w:pPr>
        <w:pStyle w:val="8"/>
        <w:tabs>
          <w:tab w:val="right" w:leader="dot" w:pos="8306"/>
          <w:tab w:val="clear" w:pos="8296"/>
        </w:tabs>
      </w:pPr>
      <w:r>
        <w:fldChar w:fldCharType="begin"/>
      </w:r>
      <w:r>
        <w:instrText xml:space="preserve"> HYPERLINK \l _Toc16879 </w:instrText>
      </w:r>
      <w:r>
        <w:fldChar w:fldCharType="separate"/>
      </w:r>
      <w:r>
        <w:rPr>
          <w:rFonts w:hint="eastAsia" w:ascii="仿宋" w:eastAsia="仿宋"/>
          <w:szCs w:val="32"/>
        </w:rPr>
        <w:t>（一）主要职能</w:t>
      </w:r>
      <w:r>
        <w:tab/>
      </w:r>
      <w:r>
        <w:fldChar w:fldCharType="begin"/>
      </w:r>
      <w:r>
        <w:instrText xml:space="preserve"> PAGEREF _Toc16879 \h </w:instrText>
      </w:r>
      <w:r>
        <w:fldChar w:fldCharType="separate"/>
      </w:r>
      <w:r>
        <w:t>4</w:t>
      </w:r>
      <w:r>
        <w:fldChar w:fldCharType="end"/>
      </w:r>
      <w:r>
        <w:fldChar w:fldCharType="end"/>
      </w:r>
    </w:p>
    <w:p>
      <w:pPr>
        <w:pStyle w:val="8"/>
        <w:tabs>
          <w:tab w:val="right" w:leader="dot" w:pos="8306"/>
          <w:tab w:val="clear" w:pos="8296"/>
        </w:tabs>
      </w:pPr>
      <w:r>
        <w:fldChar w:fldCharType="begin"/>
      </w:r>
      <w:r>
        <w:instrText xml:space="preserve"> HYPERLINK \l _Toc30042 </w:instrText>
      </w:r>
      <w:r>
        <w:fldChar w:fldCharType="separate"/>
      </w:r>
      <w:r>
        <w:rPr>
          <w:rFonts w:hint="eastAsia" w:ascii="仿宋" w:eastAsia="仿宋"/>
          <w:szCs w:val="32"/>
        </w:rPr>
        <w:t>（二）</w:t>
      </w:r>
      <w:r>
        <w:rPr>
          <w:rFonts w:ascii="仿宋" w:eastAsia="仿宋"/>
          <w:szCs w:val="32"/>
        </w:rPr>
        <w:t>202</w:t>
      </w:r>
      <w:r>
        <w:rPr>
          <w:rFonts w:hint="eastAsia" w:ascii="仿宋" w:eastAsia="仿宋"/>
          <w:szCs w:val="32"/>
          <w:lang w:val="en-US" w:eastAsia="zh-CN"/>
        </w:rPr>
        <w:t>2</w:t>
      </w:r>
      <w:r>
        <w:rPr>
          <w:rFonts w:hint="eastAsia" w:ascii="仿宋" w:eastAsia="仿宋"/>
          <w:szCs w:val="32"/>
        </w:rPr>
        <w:t>重点工作完成情况</w:t>
      </w:r>
      <w:r>
        <w:tab/>
      </w:r>
      <w:r>
        <w:fldChar w:fldCharType="begin"/>
      </w:r>
      <w:r>
        <w:instrText xml:space="preserve"> PAGEREF _Toc30042 \h </w:instrText>
      </w:r>
      <w:r>
        <w:fldChar w:fldCharType="separate"/>
      </w:r>
      <w:r>
        <w:t>5</w:t>
      </w:r>
      <w:r>
        <w:fldChar w:fldCharType="end"/>
      </w:r>
      <w:r>
        <w:fldChar w:fldCharType="end"/>
      </w:r>
    </w:p>
    <w:p>
      <w:pPr>
        <w:pStyle w:val="14"/>
        <w:tabs>
          <w:tab w:val="right" w:leader="dot" w:pos="8306"/>
          <w:tab w:val="clear" w:pos="8296"/>
        </w:tabs>
      </w:pPr>
      <w:r>
        <w:fldChar w:fldCharType="begin"/>
      </w:r>
      <w:r>
        <w:instrText xml:space="preserve"> HYPERLINK \l _Toc4153 </w:instrText>
      </w:r>
      <w:r>
        <w:fldChar w:fldCharType="separate"/>
      </w:r>
      <w:r>
        <w:rPr>
          <w:rFonts w:hint="eastAsia" w:ascii="黑体" w:eastAsia="黑体" w:cs="Times New Roman"/>
          <w:bCs w:val="0"/>
        </w:rPr>
        <w:t>二、机构设置</w:t>
      </w:r>
      <w:r>
        <w:tab/>
      </w:r>
      <w:r>
        <w:fldChar w:fldCharType="begin"/>
      </w:r>
      <w:r>
        <w:instrText xml:space="preserve"> PAGEREF _Toc4153 \h </w:instrText>
      </w:r>
      <w:r>
        <w:fldChar w:fldCharType="separate"/>
      </w:r>
      <w:r>
        <w:t>7</w:t>
      </w:r>
      <w:r>
        <w:fldChar w:fldCharType="end"/>
      </w:r>
      <w:r>
        <w:fldChar w:fldCharType="end"/>
      </w:r>
    </w:p>
    <w:p>
      <w:pPr>
        <w:pStyle w:val="14"/>
        <w:tabs>
          <w:tab w:val="right" w:leader="dot" w:pos="8306"/>
          <w:tab w:val="clear" w:pos="8296"/>
        </w:tabs>
      </w:pPr>
      <w:r>
        <w:fldChar w:fldCharType="begin"/>
      </w:r>
      <w:r>
        <w:instrText xml:space="preserve"> HYPERLINK \l _Toc16296 </w:instrText>
      </w:r>
      <w:r>
        <w:fldChar w:fldCharType="separate"/>
      </w:r>
      <w:r>
        <w:rPr>
          <w:rFonts w:ascii="仿宋" w:eastAsia="仿宋"/>
          <w:bCs w:val="0"/>
          <w:szCs w:val="32"/>
        </w:rPr>
        <w:t>茂县</w:t>
      </w:r>
      <w:r>
        <w:rPr>
          <w:rFonts w:ascii="仿宋" w:eastAsia="仿宋"/>
          <w:bCs w:val="0"/>
          <w:szCs w:val="32"/>
        </w:rPr>
        <w:t>人民防空办公室</w:t>
      </w:r>
      <w:r>
        <w:rPr>
          <w:rFonts w:ascii="仿宋" w:eastAsia="仿宋"/>
          <w:bCs w:val="0"/>
          <w:szCs w:val="32"/>
        </w:rPr>
        <w:t>其他事业单位1个。纳入茂县人民防空办公室202</w:t>
      </w:r>
      <w:r>
        <w:rPr>
          <w:rFonts w:hint="eastAsia" w:ascii="仿宋" w:eastAsia="仿宋"/>
          <w:bCs w:val="0"/>
          <w:szCs w:val="32"/>
          <w:lang w:val="en-US" w:eastAsia="zh-CN"/>
        </w:rPr>
        <w:t>2</w:t>
      </w:r>
      <w:r>
        <w:rPr>
          <w:rFonts w:ascii="仿宋" w:eastAsia="仿宋"/>
          <w:bCs w:val="0"/>
          <w:szCs w:val="32"/>
        </w:rPr>
        <w:t>年度部门决算编制范围的预算单位：1.茂县人民防空办公室（本级）</w:t>
      </w:r>
      <w:r>
        <w:tab/>
      </w:r>
      <w:r>
        <w:fldChar w:fldCharType="begin"/>
      </w:r>
      <w:r>
        <w:instrText xml:space="preserve"> PAGEREF _Toc16296 \h </w:instrText>
      </w:r>
      <w:r>
        <w:fldChar w:fldCharType="separate"/>
      </w:r>
      <w:r>
        <w:t>7</w:t>
      </w:r>
      <w:r>
        <w:fldChar w:fldCharType="end"/>
      </w:r>
      <w:r>
        <w:fldChar w:fldCharType="end"/>
      </w:r>
    </w:p>
    <w:p>
      <w:pPr>
        <w:pStyle w:val="12"/>
        <w:tabs>
          <w:tab w:val="right" w:leader="dot" w:pos="8306"/>
          <w:tab w:val="clear" w:pos="8296"/>
        </w:tabs>
      </w:pPr>
      <w:r>
        <w:fldChar w:fldCharType="begin"/>
      </w:r>
      <w:r>
        <w:instrText xml:space="preserve"> HYPERLINK \l _Toc4838 </w:instrText>
      </w:r>
      <w:r>
        <w:fldChar w:fldCharType="separate"/>
      </w:r>
      <w:r>
        <w:rPr>
          <w:rFonts w:hint="eastAsia" w:ascii="黑体" w:eastAsia="黑体" w:cs="黑体"/>
        </w:rPr>
        <w:t>第二部分</w:t>
      </w:r>
      <w:r>
        <w:rPr>
          <w:rFonts w:ascii="黑体" w:eastAsia="黑体" w:cs="黑体"/>
        </w:rPr>
        <w:t xml:space="preserve"> </w:t>
      </w:r>
      <w:r>
        <w:rPr>
          <w:rFonts w:hint="eastAsia" w:ascii="黑体" w:eastAsia="黑体" w:cs="黑体"/>
        </w:rPr>
        <w:t>202</w:t>
      </w:r>
      <w:r>
        <w:rPr>
          <w:rFonts w:hint="eastAsia" w:ascii="黑体" w:eastAsia="黑体" w:cs="黑体"/>
          <w:lang w:val="en-US" w:eastAsia="zh-CN"/>
        </w:rPr>
        <w:t>2</w:t>
      </w:r>
      <w:r>
        <w:rPr>
          <w:rFonts w:hint="eastAsia" w:ascii="黑体" w:eastAsia="黑体" w:cs="黑体"/>
        </w:rPr>
        <w:t>年度部门决算情况说明</w:t>
      </w:r>
      <w:r>
        <w:tab/>
      </w:r>
      <w:r>
        <w:fldChar w:fldCharType="begin"/>
      </w:r>
      <w:r>
        <w:instrText xml:space="preserve"> PAGEREF _Toc4838 \h </w:instrText>
      </w:r>
      <w:r>
        <w:fldChar w:fldCharType="separate"/>
      </w:r>
      <w:r>
        <w:t>8</w:t>
      </w:r>
      <w:r>
        <w:fldChar w:fldCharType="end"/>
      </w:r>
      <w:r>
        <w:fldChar w:fldCharType="end"/>
      </w:r>
    </w:p>
    <w:p>
      <w:pPr>
        <w:pStyle w:val="14"/>
        <w:tabs>
          <w:tab w:val="right" w:leader="dot" w:pos="8306"/>
          <w:tab w:val="clear" w:pos="8296"/>
        </w:tabs>
      </w:pPr>
      <w:r>
        <w:fldChar w:fldCharType="begin"/>
      </w:r>
      <w:r>
        <w:instrText xml:space="preserve"> HYPERLINK \l _Toc3965 </w:instrText>
      </w:r>
      <w:r>
        <w:fldChar w:fldCharType="separate"/>
      </w:r>
      <w:r>
        <w:rPr>
          <w:rFonts w:hint="eastAsia" w:ascii="黑体" w:eastAsia="黑体" w:cs="Times New Roman"/>
          <w:bCs w:val="0"/>
        </w:rPr>
        <w:t>一、收入支出决算总体情况说明</w:t>
      </w:r>
      <w:r>
        <w:tab/>
      </w:r>
      <w:r>
        <w:fldChar w:fldCharType="begin"/>
      </w:r>
      <w:r>
        <w:instrText xml:space="preserve"> PAGEREF _Toc3965 \h </w:instrText>
      </w:r>
      <w:r>
        <w:fldChar w:fldCharType="separate"/>
      </w:r>
      <w:r>
        <w:t>8</w:t>
      </w:r>
      <w:r>
        <w:fldChar w:fldCharType="end"/>
      </w:r>
      <w:r>
        <w:fldChar w:fldCharType="end"/>
      </w:r>
    </w:p>
    <w:p>
      <w:pPr>
        <w:pStyle w:val="14"/>
        <w:tabs>
          <w:tab w:val="right" w:leader="dot" w:pos="8306"/>
          <w:tab w:val="clear" w:pos="8296"/>
        </w:tabs>
      </w:pPr>
      <w:r>
        <w:fldChar w:fldCharType="begin"/>
      </w:r>
      <w:r>
        <w:instrText xml:space="preserve"> HYPERLINK \l _Toc9715 </w:instrText>
      </w:r>
      <w:r>
        <w:fldChar w:fldCharType="separate"/>
      </w:r>
      <w:r>
        <w:rPr>
          <w:rFonts w:hint="eastAsia" w:ascii="黑体" w:eastAsia="黑体" w:cs="Times New Roman"/>
          <w:bCs w:val="0"/>
        </w:rPr>
        <w:t>二、收入决算情况说明</w:t>
      </w:r>
      <w:r>
        <w:tab/>
      </w:r>
      <w:r>
        <w:fldChar w:fldCharType="begin"/>
      </w:r>
      <w:r>
        <w:instrText xml:space="preserve"> PAGEREF _Toc9715 \h </w:instrText>
      </w:r>
      <w:r>
        <w:fldChar w:fldCharType="separate"/>
      </w:r>
      <w:r>
        <w:t>8</w:t>
      </w:r>
      <w:r>
        <w:fldChar w:fldCharType="end"/>
      </w:r>
      <w:r>
        <w:fldChar w:fldCharType="end"/>
      </w:r>
    </w:p>
    <w:p>
      <w:pPr>
        <w:pStyle w:val="14"/>
        <w:tabs>
          <w:tab w:val="right" w:leader="dot" w:pos="8306"/>
          <w:tab w:val="clear" w:pos="8296"/>
        </w:tabs>
      </w:pPr>
      <w:r>
        <w:fldChar w:fldCharType="begin"/>
      </w:r>
      <w:r>
        <w:instrText xml:space="preserve"> HYPERLINK \l _Toc12372 </w:instrText>
      </w:r>
      <w:r>
        <w:fldChar w:fldCharType="separate"/>
      </w:r>
      <w:r>
        <w:rPr>
          <w:rFonts w:hint="eastAsia" w:ascii="黑体" w:eastAsia="黑体" w:cs="Times New Roman"/>
          <w:bCs w:val="0"/>
          <w:lang w:eastAsia="zh-CN"/>
        </w:rPr>
        <w:t>三</w:t>
      </w:r>
      <w:r>
        <w:rPr>
          <w:rFonts w:hint="eastAsia" w:ascii="黑体" w:eastAsia="黑体" w:cs="Times New Roman"/>
          <w:bCs w:val="0"/>
        </w:rPr>
        <w:t>、支出决算情况说明</w:t>
      </w:r>
      <w:r>
        <w:tab/>
      </w:r>
      <w:r>
        <w:fldChar w:fldCharType="begin"/>
      </w:r>
      <w:r>
        <w:instrText xml:space="preserve"> PAGEREF _Toc12372 \h </w:instrText>
      </w:r>
      <w:r>
        <w:fldChar w:fldCharType="separate"/>
      </w:r>
      <w:r>
        <w:t>9</w:t>
      </w:r>
      <w:r>
        <w:fldChar w:fldCharType="end"/>
      </w:r>
      <w:r>
        <w:fldChar w:fldCharType="end"/>
      </w:r>
    </w:p>
    <w:p>
      <w:pPr>
        <w:pStyle w:val="14"/>
        <w:tabs>
          <w:tab w:val="right" w:leader="dot" w:pos="8306"/>
          <w:tab w:val="clear" w:pos="8296"/>
        </w:tabs>
      </w:pPr>
      <w:r>
        <w:fldChar w:fldCharType="begin"/>
      </w:r>
      <w:r>
        <w:instrText xml:space="preserve"> HYPERLINK \l _Toc4250 </w:instrText>
      </w:r>
      <w:r>
        <w:fldChar w:fldCharType="separate"/>
      </w:r>
      <w:r>
        <w:rPr>
          <w:rFonts w:hint="eastAsia" w:ascii="黑体" w:eastAsia="黑体" w:cs="Times New Roman"/>
          <w:bCs w:val="0"/>
        </w:rPr>
        <w:t>五、一般公共预算财政拨款支出决算情况说明</w:t>
      </w:r>
      <w:r>
        <w:tab/>
      </w:r>
      <w:r>
        <w:fldChar w:fldCharType="begin"/>
      </w:r>
      <w:r>
        <w:instrText xml:space="preserve"> PAGEREF _Toc4250 \h </w:instrText>
      </w:r>
      <w:r>
        <w:fldChar w:fldCharType="separate"/>
      </w:r>
      <w:r>
        <w:t>10</w:t>
      </w:r>
      <w:r>
        <w:fldChar w:fldCharType="end"/>
      </w:r>
      <w:r>
        <w:fldChar w:fldCharType="end"/>
      </w:r>
    </w:p>
    <w:p>
      <w:pPr>
        <w:pStyle w:val="8"/>
        <w:tabs>
          <w:tab w:val="right" w:leader="dot" w:pos="8306"/>
          <w:tab w:val="clear" w:pos="8296"/>
        </w:tabs>
      </w:pPr>
      <w:r>
        <w:fldChar w:fldCharType="begin"/>
      </w:r>
      <w:r>
        <w:instrText xml:space="preserve"> HYPERLINK \l _Toc30589 </w:instrText>
      </w:r>
      <w:r>
        <w:fldChar w:fldCharType="separate"/>
      </w:r>
      <w:r>
        <w:rPr>
          <w:rFonts w:hint="eastAsia" w:ascii="仿宋" w:eastAsia="仿宋"/>
          <w:szCs w:val="32"/>
        </w:rPr>
        <w:t>（一）一般公共预算财政拨款支出决算总体情况</w:t>
      </w:r>
      <w:r>
        <w:tab/>
      </w:r>
      <w:r>
        <w:fldChar w:fldCharType="begin"/>
      </w:r>
      <w:r>
        <w:instrText xml:space="preserve"> PAGEREF _Toc30589 \h </w:instrText>
      </w:r>
      <w:r>
        <w:fldChar w:fldCharType="separate"/>
      </w:r>
      <w:r>
        <w:t>10</w:t>
      </w:r>
      <w:r>
        <w:fldChar w:fldCharType="end"/>
      </w:r>
      <w:r>
        <w:fldChar w:fldCharType="end"/>
      </w:r>
    </w:p>
    <w:p>
      <w:pPr>
        <w:pStyle w:val="8"/>
        <w:tabs>
          <w:tab w:val="right" w:leader="dot" w:pos="8306"/>
          <w:tab w:val="clear" w:pos="8296"/>
        </w:tabs>
      </w:pPr>
      <w:r>
        <w:fldChar w:fldCharType="begin"/>
      </w:r>
      <w:r>
        <w:instrText xml:space="preserve"> HYPERLINK \l _Toc23008 </w:instrText>
      </w:r>
      <w:r>
        <w:fldChar w:fldCharType="separate"/>
      </w:r>
      <w:r>
        <w:rPr>
          <w:rFonts w:hint="eastAsia" w:ascii="仿宋" w:eastAsia="仿宋"/>
          <w:szCs w:val="32"/>
        </w:rPr>
        <w:t>（二）一般公共预算财政拨款支出决算结构情况（一般公共预算收支表）</w:t>
      </w:r>
      <w:r>
        <w:tab/>
      </w:r>
      <w:r>
        <w:fldChar w:fldCharType="begin"/>
      </w:r>
      <w:r>
        <w:instrText xml:space="preserve"> PAGEREF _Toc23008 \h </w:instrText>
      </w:r>
      <w:r>
        <w:fldChar w:fldCharType="separate"/>
      </w:r>
      <w:r>
        <w:t>11</w:t>
      </w:r>
      <w:r>
        <w:fldChar w:fldCharType="end"/>
      </w:r>
      <w:r>
        <w:fldChar w:fldCharType="end"/>
      </w:r>
    </w:p>
    <w:p>
      <w:pPr>
        <w:pStyle w:val="8"/>
        <w:tabs>
          <w:tab w:val="right" w:leader="dot" w:pos="8306"/>
          <w:tab w:val="clear" w:pos="8296"/>
        </w:tabs>
      </w:pPr>
      <w:r>
        <w:fldChar w:fldCharType="begin"/>
      </w:r>
      <w:r>
        <w:instrText xml:space="preserve"> HYPERLINK \l _Toc8956 </w:instrText>
      </w:r>
      <w:r>
        <w:fldChar w:fldCharType="separate"/>
      </w:r>
      <w:r>
        <w:rPr>
          <w:rFonts w:hint="eastAsia" w:ascii="仿宋" w:eastAsia="仿宋"/>
          <w:szCs w:val="32"/>
        </w:rPr>
        <w:t>（三）一般公共预算财政拨款支出决算具体情况</w:t>
      </w:r>
      <w:r>
        <w:tab/>
      </w:r>
      <w:r>
        <w:fldChar w:fldCharType="begin"/>
      </w:r>
      <w:r>
        <w:instrText xml:space="preserve"> PAGEREF _Toc8956 \h </w:instrText>
      </w:r>
      <w:r>
        <w:fldChar w:fldCharType="separate"/>
      </w:r>
      <w:r>
        <w:t>12</w:t>
      </w:r>
      <w:r>
        <w:fldChar w:fldCharType="end"/>
      </w:r>
      <w:r>
        <w:fldChar w:fldCharType="end"/>
      </w:r>
    </w:p>
    <w:p>
      <w:pPr>
        <w:pStyle w:val="14"/>
        <w:tabs>
          <w:tab w:val="right" w:leader="dot" w:pos="8306"/>
          <w:tab w:val="clear" w:pos="8296"/>
        </w:tabs>
      </w:pPr>
      <w:r>
        <w:fldChar w:fldCharType="begin"/>
      </w:r>
      <w:r>
        <w:instrText xml:space="preserve"> HYPERLINK \l _Toc5774 </w:instrText>
      </w:r>
      <w:r>
        <w:fldChar w:fldCharType="separate"/>
      </w:r>
      <w:r>
        <w:rPr>
          <w:rFonts w:hint="eastAsia" w:ascii="黑体" w:eastAsia="黑体" w:cs="Times New Roman"/>
          <w:bCs w:val="0"/>
        </w:rPr>
        <w:t>六、一般公共预算财政拨款基本支出决算情况说明</w:t>
      </w:r>
      <w:r>
        <w:tab/>
      </w:r>
      <w:r>
        <w:fldChar w:fldCharType="begin"/>
      </w:r>
      <w:r>
        <w:instrText xml:space="preserve"> PAGEREF _Toc5774 \h </w:instrText>
      </w:r>
      <w:r>
        <w:fldChar w:fldCharType="separate"/>
      </w:r>
      <w:r>
        <w:t>13</w:t>
      </w:r>
      <w:r>
        <w:fldChar w:fldCharType="end"/>
      </w:r>
      <w:r>
        <w:fldChar w:fldCharType="end"/>
      </w:r>
    </w:p>
    <w:p>
      <w:pPr>
        <w:pStyle w:val="14"/>
        <w:tabs>
          <w:tab w:val="right" w:leader="dot" w:pos="8306"/>
          <w:tab w:val="clear" w:pos="8296"/>
        </w:tabs>
      </w:pPr>
      <w:r>
        <w:fldChar w:fldCharType="begin"/>
      </w:r>
      <w:r>
        <w:instrText xml:space="preserve"> HYPERLINK \l _Toc12316 </w:instrText>
      </w:r>
      <w:r>
        <w:fldChar w:fldCharType="separate"/>
      </w:r>
      <w:r>
        <w:rPr>
          <w:rFonts w:hint="eastAsia" w:ascii="黑体" w:eastAsia="黑体" w:cs="Times New Roman"/>
          <w:bCs w:val="0"/>
        </w:rPr>
        <w:t>七、“三公”经费财政拨款支出决算情况说明</w:t>
      </w:r>
      <w:r>
        <w:tab/>
      </w:r>
      <w:r>
        <w:fldChar w:fldCharType="begin"/>
      </w:r>
      <w:r>
        <w:instrText xml:space="preserve"> PAGEREF _Toc12316 \h </w:instrText>
      </w:r>
      <w:r>
        <w:fldChar w:fldCharType="separate"/>
      </w:r>
      <w:r>
        <w:t>13</w:t>
      </w:r>
      <w:r>
        <w:fldChar w:fldCharType="end"/>
      </w:r>
      <w:r>
        <w:fldChar w:fldCharType="end"/>
      </w:r>
    </w:p>
    <w:p>
      <w:pPr>
        <w:pStyle w:val="8"/>
        <w:tabs>
          <w:tab w:val="right" w:leader="dot" w:pos="8306"/>
          <w:tab w:val="clear" w:pos="8296"/>
        </w:tabs>
      </w:pPr>
      <w:r>
        <w:fldChar w:fldCharType="begin"/>
      </w:r>
      <w:r>
        <w:instrText xml:space="preserve"> HYPERLINK \l _Toc9168 </w:instrText>
      </w:r>
      <w:r>
        <w:fldChar w:fldCharType="separate"/>
      </w:r>
      <w:r>
        <w:rPr>
          <w:rFonts w:hint="eastAsia" w:ascii="仿宋" w:eastAsia="仿宋"/>
          <w:szCs w:val="32"/>
        </w:rPr>
        <w:t>（一）“三公”经费财政拨款支出决算总体情况说明</w:t>
      </w:r>
      <w:r>
        <w:tab/>
      </w:r>
      <w:r>
        <w:fldChar w:fldCharType="begin"/>
      </w:r>
      <w:r>
        <w:instrText xml:space="preserve"> PAGEREF _Toc9168 \h </w:instrText>
      </w:r>
      <w:r>
        <w:fldChar w:fldCharType="separate"/>
      </w:r>
      <w:r>
        <w:t>13</w:t>
      </w:r>
      <w:r>
        <w:fldChar w:fldCharType="end"/>
      </w:r>
      <w:r>
        <w:fldChar w:fldCharType="end"/>
      </w:r>
    </w:p>
    <w:p>
      <w:pPr>
        <w:pStyle w:val="8"/>
        <w:tabs>
          <w:tab w:val="right" w:leader="dot" w:pos="8306"/>
          <w:tab w:val="clear" w:pos="8296"/>
        </w:tabs>
      </w:pPr>
      <w:r>
        <w:fldChar w:fldCharType="begin"/>
      </w:r>
      <w:r>
        <w:instrText xml:space="preserve"> HYPERLINK \l _Toc28678 </w:instrText>
      </w:r>
      <w:r>
        <w:fldChar w:fldCharType="separate"/>
      </w:r>
      <w:r>
        <w:rPr>
          <w:rFonts w:hint="eastAsia" w:ascii="仿宋" w:eastAsia="仿宋"/>
          <w:szCs w:val="32"/>
        </w:rPr>
        <w:t>（二）“三公”经费财政拨款支出决算具体情况说明</w:t>
      </w:r>
      <w:r>
        <w:tab/>
      </w:r>
      <w:r>
        <w:fldChar w:fldCharType="begin"/>
      </w:r>
      <w:r>
        <w:instrText xml:space="preserve"> PAGEREF _Toc28678 \h </w:instrText>
      </w:r>
      <w:r>
        <w:fldChar w:fldCharType="separate"/>
      </w:r>
      <w:r>
        <w:t>13</w:t>
      </w:r>
      <w:r>
        <w:fldChar w:fldCharType="end"/>
      </w:r>
      <w:r>
        <w:fldChar w:fldCharType="end"/>
      </w:r>
    </w:p>
    <w:p>
      <w:pPr>
        <w:pStyle w:val="14"/>
        <w:tabs>
          <w:tab w:val="right" w:leader="dot" w:pos="8306"/>
          <w:tab w:val="clear" w:pos="8296"/>
        </w:tabs>
      </w:pPr>
      <w:r>
        <w:fldChar w:fldCharType="begin"/>
      </w:r>
      <w:r>
        <w:instrText xml:space="preserve"> HYPERLINK \l _Toc7198 </w:instrText>
      </w:r>
      <w:r>
        <w:fldChar w:fldCharType="separate"/>
      </w:r>
      <w:r>
        <w:rPr>
          <w:rFonts w:hint="eastAsia" w:ascii="黑体" w:eastAsia="黑体" w:cs="Times New Roman"/>
          <w:bCs w:val="0"/>
        </w:rPr>
        <w:t>八、政府性基金预算支出决算情况说明</w:t>
      </w:r>
      <w:r>
        <w:tab/>
      </w:r>
      <w:r>
        <w:fldChar w:fldCharType="begin"/>
      </w:r>
      <w:r>
        <w:instrText xml:space="preserve"> PAGEREF _Toc7198 \h </w:instrText>
      </w:r>
      <w:r>
        <w:fldChar w:fldCharType="separate"/>
      </w:r>
      <w:r>
        <w:t>15</w:t>
      </w:r>
      <w:r>
        <w:fldChar w:fldCharType="end"/>
      </w:r>
      <w:r>
        <w:fldChar w:fldCharType="end"/>
      </w:r>
    </w:p>
    <w:p>
      <w:pPr>
        <w:pStyle w:val="14"/>
        <w:tabs>
          <w:tab w:val="right" w:leader="dot" w:pos="8306"/>
          <w:tab w:val="clear" w:pos="8296"/>
        </w:tabs>
      </w:pPr>
      <w:r>
        <w:fldChar w:fldCharType="begin"/>
      </w:r>
      <w:r>
        <w:instrText xml:space="preserve"> HYPERLINK \l _Toc4504 </w:instrText>
      </w:r>
      <w:r>
        <w:fldChar w:fldCharType="separate"/>
      </w:r>
      <w:r>
        <w:rPr>
          <w:rFonts w:hint="eastAsia" w:ascii="黑体" w:eastAsia="黑体" w:cs="Times New Roman"/>
          <w:bCs w:val="0"/>
        </w:rPr>
        <w:t>九、国有资本经营预算支出决算情况说明</w:t>
      </w:r>
      <w:r>
        <w:tab/>
      </w:r>
      <w:r>
        <w:fldChar w:fldCharType="begin"/>
      </w:r>
      <w:r>
        <w:instrText xml:space="preserve"> PAGEREF _Toc4504 \h </w:instrText>
      </w:r>
      <w:r>
        <w:fldChar w:fldCharType="separate"/>
      </w:r>
      <w:r>
        <w:t>15</w:t>
      </w:r>
      <w:r>
        <w:fldChar w:fldCharType="end"/>
      </w:r>
      <w:r>
        <w:fldChar w:fldCharType="end"/>
      </w:r>
    </w:p>
    <w:p>
      <w:pPr>
        <w:pStyle w:val="14"/>
        <w:tabs>
          <w:tab w:val="right" w:leader="dot" w:pos="8306"/>
          <w:tab w:val="clear" w:pos="8296"/>
        </w:tabs>
      </w:pPr>
      <w:r>
        <w:fldChar w:fldCharType="begin"/>
      </w:r>
      <w:r>
        <w:instrText xml:space="preserve"> HYPERLINK \l _Toc24 </w:instrText>
      </w:r>
      <w:r>
        <w:fldChar w:fldCharType="separate"/>
      </w:r>
      <w:r>
        <w:rPr>
          <w:rFonts w:hint="eastAsia" w:ascii="黑体" w:eastAsia="黑体" w:cs="Times New Roman"/>
          <w:bCs w:val="0"/>
        </w:rPr>
        <w:t>十、其他重要事项的情况说明</w:t>
      </w:r>
      <w:r>
        <w:tab/>
      </w:r>
      <w:r>
        <w:fldChar w:fldCharType="begin"/>
      </w:r>
      <w:r>
        <w:instrText xml:space="preserve"> PAGEREF _Toc24 \h </w:instrText>
      </w:r>
      <w:r>
        <w:fldChar w:fldCharType="separate"/>
      </w:r>
      <w:r>
        <w:t>15</w:t>
      </w:r>
      <w:r>
        <w:fldChar w:fldCharType="end"/>
      </w:r>
      <w:r>
        <w:fldChar w:fldCharType="end"/>
      </w:r>
    </w:p>
    <w:p>
      <w:pPr>
        <w:pStyle w:val="8"/>
        <w:tabs>
          <w:tab w:val="right" w:leader="dot" w:pos="8306"/>
          <w:tab w:val="clear" w:pos="8296"/>
        </w:tabs>
      </w:pPr>
      <w:r>
        <w:fldChar w:fldCharType="begin"/>
      </w:r>
      <w:r>
        <w:instrText xml:space="preserve"> HYPERLINK \l _Toc21314 </w:instrText>
      </w:r>
      <w:r>
        <w:fldChar w:fldCharType="separate"/>
      </w:r>
      <w:r>
        <w:rPr>
          <w:rFonts w:hint="eastAsia" w:ascii="仿宋" w:eastAsia="仿宋"/>
          <w:szCs w:val="32"/>
        </w:rPr>
        <w:t>（一）机关运行经费支出情况</w:t>
      </w:r>
      <w:r>
        <w:tab/>
      </w:r>
      <w:r>
        <w:fldChar w:fldCharType="begin"/>
      </w:r>
      <w:r>
        <w:instrText xml:space="preserve"> PAGEREF _Toc21314 \h </w:instrText>
      </w:r>
      <w:r>
        <w:fldChar w:fldCharType="separate"/>
      </w:r>
      <w:r>
        <w:t>15</w:t>
      </w:r>
      <w:r>
        <w:fldChar w:fldCharType="end"/>
      </w:r>
      <w:r>
        <w:fldChar w:fldCharType="end"/>
      </w:r>
    </w:p>
    <w:p>
      <w:pPr>
        <w:pStyle w:val="8"/>
        <w:tabs>
          <w:tab w:val="right" w:leader="dot" w:pos="8306"/>
          <w:tab w:val="clear" w:pos="8296"/>
        </w:tabs>
      </w:pPr>
      <w:r>
        <w:fldChar w:fldCharType="begin"/>
      </w:r>
      <w:r>
        <w:instrText xml:space="preserve"> HYPERLINK \l _Toc7025 </w:instrText>
      </w:r>
      <w:r>
        <w:fldChar w:fldCharType="separate"/>
      </w:r>
      <w:r>
        <w:rPr>
          <w:rFonts w:hint="eastAsia" w:ascii="仿宋" w:eastAsia="仿宋"/>
          <w:szCs w:val="32"/>
        </w:rPr>
        <w:t>（二）政府采购支出情况(机构运行信息表)</w:t>
      </w:r>
      <w:r>
        <w:tab/>
      </w:r>
      <w:r>
        <w:fldChar w:fldCharType="begin"/>
      </w:r>
      <w:r>
        <w:instrText xml:space="preserve"> PAGEREF _Toc7025 \h </w:instrText>
      </w:r>
      <w:r>
        <w:fldChar w:fldCharType="separate"/>
      </w:r>
      <w:r>
        <w:t>15</w:t>
      </w:r>
      <w:r>
        <w:fldChar w:fldCharType="end"/>
      </w:r>
      <w:r>
        <w:fldChar w:fldCharType="end"/>
      </w:r>
    </w:p>
    <w:p>
      <w:pPr>
        <w:pStyle w:val="8"/>
        <w:tabs>
          <w:tab w:val="right" w:leader="dot" w:pos="8306"/>
          <w:tab w:val="clear" w:pos="8296"/>
        </w:tabs>
      </w:pPr>
      <w:r>
        <w:fldChar w:fldCharType="begin"/>
      </w:r>
      <w:r>
        <w:instrText xml:space="preserve"> HYPERLINK \l _Toc25806 </w:instrText>
      </w:r>
      <w:r>
        <w:fldChar w:fldCharType="separate"/>
      </w:r>
      <w:r>
        <w:rPr>
          <w:rFonts w:hint="eastAsia" w:ascii="仿宋" w:eastAsia="仿宋"/>
          <w:szCs w:val="32"/>
        </w:rPr>
        <w:t>（三）国有资产占有使用情况</w:t>
      </w:r>
      <w:r>
        <w:tab/>
      </w:r>
      <w:r>
        <w:fldChar w:fldCharType="begin"/>
      </w:r>
      <w:r>
        <w:instrText xml:space="preserve"> PAGEREF _Toc25806 \h </w:instrText>
      </w:r>
      <w:r>
        <w:fldChar w:fldCharType="separate"/>
      </w:r>
      <w:r>
        <w:t>15</w:t>
      </w:r>
      <w:r>
        <w:fldChar w:fldCharType="end"/>
      </w:r>
      <w:r>
        <w:fldChar w:fldCharType="end"/>
      </w:r>
    </w:p>
    <w:p>
      <w:pPr>
        <w:pStyle w:val="8"/>
        <w:tabs>
          <w:tab w:val="right" w:leader="dot" w:pos="8306"/>
          <w:tab w:val="clear" w:pos="8296"/>
        </w:tabs>
      </w:pPr>
      <w:r>
        <w:fldChar w:fldCharType="begin"/>
      </w:r>
      <w:r>
        <w:instrText xml:space="preserve"> HYPERLINK \l _Toc11818 </w:instrText>
      </w:r>
      <w:r>
        <w:fldChar w:fldCharType="separate"/>
      </w:r>
      <w:r>
        <w:rPr>
          <w:rFonts w:hint="eastAsia" w:ascii="仿宋" w:eastAsia="仿宋"/>
          <w:szCs w:val="32"/>
        </w:rPr>
        <w:t>（四）预算绩效管理情况</w:t>
      </w:r>
      <w:r>
        <w:tab/>
      </w:r>
      <w:r>
        <w:fldChar w:fldCharType="begin"/>
      </w:r>
      <w:r>
        <w:instrText xml:space="preserve"> PAGEREF _Toc11818 \h </w:instrText>
      </w:r>
      <w:r>
        <w:fldChar w:fldCharType="separate"/>
      </w:r>
      <w:r>
        <w:t>15</w:t>
      </w:r>
      <w:r>
        <w:fldChar w:fldCharType="end"/>
      </w:r>
      <w:r>
        <w:fldChar w:fldCharType="end"/>
      </w:r>
    </w:p>
    <w:p>
      <w:pPr>
        <w:pStyle w:val="12"/>
        <w:tabs>
          <w:tab w:val="right" w:leader="dot" w:pos="8306"/>
          <w:tab w:val="clear" w:pos="8296"/>
        </w:tabs>
      </w:pPr>
      <w:r>
        <w:fldChar w:fldCharType="begin"/>
      </w:r>
      <w:r>
        <w:instrText xml:space="preserve"> HYPERLINK \l _Toc41 </w:instrText>
      </w:r>
      <w:r>
        <w:fldChar w:fldCharType="separate"/>
      </w:r>
      <w:r>
        <w:rPr>
          <w:rFonts w:hint="eastAsia" w:ascii="黑体" w:eastAsia="黑体" w:cs="黑体"/>
        </w:rPr>
        <w:t>第三部分 名词解释</w:t>
      </w:r>
      <w:r>
        <w:tab/>
      </w:r>
      <w:r>
        <w:fldChar w:fldCharType="begin"/>
      </w:r>
      <w:r>
        <w:instrText xml:space="preserve"> PAGEREF _Toc41 \h </w:instrText>
      </w:r>
      <w:r>
        <w:fldChar w:fldCharType="separate"/>
      </w:r>
      <w:r>
        <w:t>16</w:t>
      </w:r>
      <w:r>
        <w:fldChar w:fldCharType="end"/>
      </w:r>
      <w:r>
        <w:fldChar w:fldCharType="end"/>
      </w:r>
    </w:p>
    <w:p>
      <w:pPr>
        <w:pStyle w:val="12"/>
        <w:tabs>
          <w:tab w:val="right" w:leader="dot" w:pos="8306"/>
          <w:tab w:val="clear" w:pos="8296"/>
        </w:tabs>
      </w:pPr>
      <w:r>
        <w:fldChar w:fldCharType="begin"/>
      </w:r>
      <w:r>
        <w:instrText xml:space="preserve"> HYPERLINK \l _Toc25769 </w:instrText>
      </w:r>
      <w:r>
        <w:fldChar w:fldCharType="separate"/>
      </w:r>
      <w:r>
        <w:rPr>
          <w:rFonts w:hint="eastAsia" w:ascii="黑体" w:eastAsia="黑体" w:cs="黑体"/>
        </w:rPr>
        <w:t>第四部分 附件</w:t>
      </w:r>
      <w:r>
        <w:tab/>
      </w:r>
      <w:r>
        <w:fldChar w:fldCharType="begin"/>
      </w:r>
      <w:r>
        <w:instrText xml:space="preserve"> PAGEREF _Toc25769 \h </w:instrText>
      </w:r>
      <w:r>
        <w:fldChar w:fldCharType="separate"/>
      </w:r>
      <w:r>
        <w:t>19</w:t>
      </w:r>
      <w:r>
        <w:fldChar w:fldCharType="end"/>
      </w:r>
      <w:r>
        <w:fldChar w:fldCharType="end"/>
      </w:r>
    </w:p>
    <w:p>
      <w:pPr>
        <w:pStyle w:val="12"/>
        <w:tabs>
          <w:tab w:val="right" w:leader="dot" w:pos="8306"/>
          <w:tab w:val="clear" w:pos="8296"/>
        </w:tabs>
      </w:pPr>
      <w:r>
        <w:fldChar w:fldCharType="begin"/>
      </w:r>
      <w:r>
        <w:instrText xml:space="preserve"> HYPERLINK \l _Toc14757 </w:instrText>
      </w:r>
      <w:r>
        <w:fldChar w:fldCharType="separate"/>
      </w:r>
      <w:r>
        <w:rPr>
          <w:rFonts w:ascii="方正小标宋简体" w:eastAsia="方正小标宋简体" w:cs="黑体"/>
          <w:szCs w:val="44"/>
        </w:rPr>
        <w:t>部门预算项目支出绩效自评表（2022年度）</w:t>
      </w:r>
      <w:r>
        <w:tab/>
      </w:r>
      <w:r>
        <w:fldChar w:fldCharType="begin"/>
      </w:r>
      <w:r>
        <w:instrText xml:space="preserve"> PAGEREF _Toc14757 \h </w:instrText>
      </w:r>
      <w:r>
        <w:fldChar w:fldCharType="separate"/>
      </w:r>
      <w:r>
        <w:t>19</w:t>
      </w:r>
      <w:r>
        <w:fldChar w:fldCharType="end"/>
      </w:r>
      <w:r>
        <w:fldChar w:fldCharType="end"/>
      </w:r>
    </w:p>
    <w:p>
      <w:pPr>
        <w:pStyle w:val="12"/>
        <w:tabs>
          <w:tab w:val="right" w:leader="dot" w:pos="8306"/>
          <w:tab w:val="clear" w:pos="8296"/>
        </w:tabs>
      </w:pPr>
      <w:r>
        <w:fldChar w:fldCharType="begin"/>
      </w:r>
      <w:r>
        <w:instrText xml:space="preserve"> HYPERLINK \l _Toc15721 </w:instrText>
      </w:r>
      <w:r>
        <w:fldChar w:fldCharType="separate"/>
      </w:r>
      <w:r>
        <w:rPr>
          <w:rFonts w:hint="eastAsia" w:ascii="黑体" w:eastAsia="黑体" w:cs="黑体"/>
        </w:rPr>
        <w:t>第五部分 附表</w:t>
      </w:r>
      <w:r>
        <w:tab/>
      </w:r>
      <w:r>
        <w:fldChar w:fldCharType="begin"/>
      </w:r>
      <w:r>
        <w:instrText xml:space="preserve"> PAGEREF _Toc15721 \h </w:instrText>
      </w:r>
      <w:r>
        <w:fldChar w:fldCharType="separate"/>
      </w:r>
      <w:r>
        <w:t>20</w:t>
      </w:r>
      <w:r>
        <w:fldChar w:fldCharType="end"/>
      </w:r>
      <w:r>
        <w:fldChar w:fldCharType="end"/>
      </w:r>
    </w:p>
    <w:p>
      <w:pPr>
        <w:pStyle w:val="14"/>
        <w:tabs>
          <w:tab w:val="right" w:leader="dot" w:pos="8306"/>
          <w:tab w:val="clear" w:pos="8296"/>
        </w:tabs>
      </w:pPr>
      <w:r>
        <w:fldChar w:fldCharType="begin"/>
      </w:r>
      <w:r>
        <w:instrText xml:space="preserve"> HYPERLINK \l _Toc19298 </w:instrText>
      </w:r>
      <w:r>
        <w:fldChar w:fldCharType="separate"/>
      </w:r>
      <w:r>
        <w:rPr>
          <w:rFonts w:hint="eastAsia" w:ascii="黑体" w:eastAsia="黑体" w:cs="Times New Roman"/>
          <w:bCs w:val="0"/>
        </w:rPr>
        <w:t>一、收入支出决算总表</w:t>
      </w:r>
      <w:r>
        <w:tab/>
      </w:r>
      <w:bookmarkStart w:id="178" w:name="_GoBack"/>
      <w:bookmarkEnd w:id="178"/>
      <w:r>
        <w:fldChar w:fldCharType="begin"/>
      </w:r>
      <w:r>
        <w:instrText xml:space="preserve"> PAGEREF _Toc19298 \h </w:instrText>
      </w:r>
      <w:r>
        <w:fldChar w:fldCharType="separate"/>
      </w:r>
      <w:r>
        <w:t>20</w:t>
      </w:r>
      <w:r>
        <w:fldChar w:fldCharType="end"/>
      </w:r>
      <w:r>
        <w:fldChar w:fldCharType="end"/>
      </w:r>
    </w:p>
    <w:p>
      <w:pPr>
        <w:pStyle w:val="14"/>
        <w:tabs>
          <w:tab w:val="right" w:leader="dot" w:pos="8306"/>
          <w:tab w:val="clear" w:pos="8296"/>
        </w:tabs>
      </w:pPr>
      <w:r>
        <w:fldChar w:fldCharType="begin"/>
      </w:r>
      <w:r>
        <w:instrText xml:space="preserve"> HYPERLINK \l _Toc12636 </w:instrText>
      </w:r>
      <w:r>
        <w:fldChar w:fldCharType="separate"/>
      </w:r>
      <w:r>
        <w:rPr>
          <w:rFonts w:hint="eastAsia" w:ascii="黑体" w:eastAsia="黑体" w:cs="Times New Roman"/>
          <w:bCs w:val="0"/>
        </w:rPr>
        <w:t>二、收入决算表</w:t>
      </w:r>
      <w:r>
        <w:tab/>
      </w:r>
      <w:r>
        <w:fldChar w:fldCharType="begin"/>
      </w:r>
      <w:r>
        <w:instrText xml:space="preserve"> PAGEREF _Toc12636 \h </w:instrText>
      </w:r>
      <w:r>
        <w:fldChar w:fldCharType="separate"/>
      </w:r>
      <w:r>
        <w:t>20</w:t>
      </w:r>
      <w:r>
        <w:fldChar w:fldCharType="end"/>
      </w:r>
      <w:r>
        <w:fldChar w:fldCharType="end"/>
      </w:r>
    </w:p>
    <w:p>
      <w:pPr>
        <w:pStyle w:val="14"/>
        <w:tabs>
          <w:tab w:val="right" w:leader="dot" w:pos="8306"/>
          <w:tab w:val="clear" w:pos="8296"/>
        </w:tabs>
      </w:pPr>
      <w:r>
        <w:fldChar w:fldCharType="begin"/>
      </w:r>
      <w:r>
        <w:instrText xml:space="preserve"> HYPERLINK \l _Toc31914 </w:instrText>
      </w:r>
      <w:r>
        <w:fldChar w:fldCharType="separate"/>
      </w:r>
      <w:r>
        <w:rPr>
          <w:rFonts w:hint="eastAsia" w:ascii="黑体" w:eastAsia="黑体" w:cs="Times New Roman"/>
          <w:bCs w:val="0"/>
        </w:rPr>
        <w:t>三、支出决算表</w:t>
      </w:r>
      <w:r>
        <w:tab/>
      </w:r>
      <w:r>
        <w:fldChar w:fldCharType="begin"/>
      </w:r>
      <w:r>
        <w:instrText xml:space="preserve"> PAGEREF _Toc31914 \h </w:instrText>
      </w:r>
      <w:r>
        <w:fldChar w:fldCharType="separate"/>
      </w:r>
      <w:r>
        <w:t>20</w:t>
      </w:r>
      <w:r>
        <w:fldChar w:fldCharType="end"/>
      </w:r>
      <w:r>
        <w:fldChar w:fldCharType="end"/>
      </w:r>
    </w:p>
    <w:p>
      <w:pPr>
        <w:pStyle w:val="14"/>
        <w:tabs>
          <w:tab w:val="right" w:leader="dot" w:pos="8306"/>
          <w:tab w:val="clear" w:pos="8296"/>
        </w:tabs>
      </w:pPr>
      <w:r>
        <w:fldChar w:fldCharType="begin"/>
      </w:r>
      <w:r>
        <w:instrText xml:space="preserve"> HYPERLINK \l _Toc23611 </w:instrText>
      </w:r>
      <w:r>
        <w:fldChar w:fldCharType="separate"/>
      </w:r>
      <w:r>
        <w:rPr>
          <w:rFonts w:hint="eastAsia" w:ascii="黑体" w:eastAsia="黑体" w:cs="Times New Roman"/>
          <w:bCs w:val="0"/>
        </w:rPr>
        <w:t>四、财政拨款收入支出决算总表</w:t>
      </w:r>
      <w:r>
        <w:tab/>
      </w:r>
      <w:r>
        <w:fldChar w:fldCharType="begin"/>
      </w:r>
      <w:r>
        <w:instrText xml:space="preserve"> PAGEREF _Toc23611 \h </w:instrText>
      </w:r>
      <w:r>
        <w:fldChar w:fldCharType="separate"/>
      </w:r>
      <w:r>
        <w:t>20</w:t>
      </w:r>
      <w:r>
        <w:fldChar w:fldCharType="end"/>
      </w:r>
      <w:r>
        <w:fldChar w:fldCharType="end"/>
      </w:r>
    </w:p>
    <w:p>
      <w:pPr>
        <w:pStyle w:val="14"/>
        <w:tabs>
          <w:tab w:val="right" w:leader="dot" w:pos="8306"/>
          <w:tab w:val="clear" w:pos="8296"/>
        </w:tabs>
      </w:pPr>
      <w:r>
        <w:fldChar w:fldCharType="begin"/>
      </w:r>
      <w:r>
        <w:instrText xml:space="preserve"> HYPERLINK \l _Toc3467 </w:instrText>
      </w:r>
      <w:r>
        <w:fldChar w:fldCharType="separate"/>
      </w:r>
      <w:r>
        <w:rPr>
          <w:rFonts w:hint="eastAsia" w:ascii="黑体" w:eastAsia="黑体" w:cs="Times New Roman"/>
          <w:bCs w:val="0"/>
        </w:rPr>
        <w:t>五、财政拨款支出决算明细表</w:t>
      </w:r>
      <w:r>
        <w:tab/>
      </w:r>
      <w:r>
        <w:fldChar w:fldCharType="begin"/>
      </w:r>
      <w:r>
        <w:instrText xml:space="preserve"> PAGEREF _Toc3467 \h </w:instrText>
      </w:r>
      <w:r>
        <w:fldChar w:fldCharType="separate"/>
      </w:r>
      <w:r>
        <w:t>20</w:t>
      </w:r>
      <w:r>
        <w:fldChar w:fldCharType="end"/>
      </w:r>
      <w:r>
        <w:fldChar w:fldCharType="end"/>
      </w:r>
    </w:p>
    <w:p>
      <w:pPr>
        <w:pStyle w:val="14"/>
        <w:tabs>
          <w:tab w:val="right" w:leader="dot" w:pos="8306"/>
          <w:tab w:val="clear" w:pos="8296"/>
        </w:tabs>
      </w:pPr>
      <w:r>
        <w:fldChar w:fldCharType="begin"/>
      </w:r>
      <w:r>
        <w:instrText xml:space="preserve"> HYPERLINK \l _Toc3144 </w:instrText>
      </w:r>
      <w:r>
        <w:fldChar w:fldCharType="separate"/>
      </w:r>
      <w:r>
        <w:rPr>
          <w:rFonts w:hint="eastAsia" w:ascii="黑体" w:eastAsia="黑体" w:cs="Times New Roman"/>
          <w:bCs w:val="0"/>
        </w:rPr>
        <w:t>六、一般公共预算财政拨款支出决算表</w:t>
      </w:r>
      <w:r>
        <w:tab/>
      </w:r>
      <w:r>
        <w:fldChar w:fldCharType="begin"/>
      </w:r>
      <w:r>
        <w:instrText xml:space="preserve"> PAGEREF _Toc3144 \h </w:instrText>
      </w:r>
      <w:r>
        <w:fldChar w:fldCharType="separate"/>
      </w:r>
      <w:r>
        <w:t>20</w:t>
      </w:r>
      <w:r>
        <w:fldChar w:fldCharType="end"/>
      </w:r>
      <w:r>
        <w:fldChar w:fldCharType="end"/>
      </w:r>
    </w:p>
    <w:p>
      <w:pPr>
        <w:pStyle w:val="14"/>
        <w:tabs>
          <w:tab w:val="right" w:leader="dot" w:pos="8306"/>
          <w:tab w:val="clear" w:pos="8296"/>
        </w:tabs>
      </w:pPr>
      <w:r>
        <w:fldChar w:fldCharType="begin"/>
      </w:r>
      <w:r>
        <w:instrText xml:space="preserve"> HYPERLINK \l _Toc4088 </w:instrText>
      </w:r>
      <w:r>
        <w:fldChar w:fldCharType="separate"/>
      </w:r>
      <w:r>
        <w:rPr>
          <w:rFonts w:hint="eastAsia" w:ascii="黑体" w:eastAsia="黑体" w:cs="Times New Roman"/>
          <w:bCs w:val="0"/>
        </w:rPr>
        <w:t>七、一般公共预算财政拨款支出决算明细表</w:t>
      </w:r>
      <w:r>
        <w:tab/>
      </w:r>
      <w:r>
        <w:fldChar w:fldCharType="begin"/>
      </w:r>
      <w:r>
        <w:instrText xml:space="preserve"> PAGEREF _Toc4088 \h </w:instrText>
      </w:r>
      <w:r>
        <w:fldChar w:fldCharType="separate"/>
      </w:r>
      <w:r>
        <w:t>20</w:t>
      </w:r>
      <w:r>
        <w:fldChar w:fldCharType="end"/>
      </w:r>
      <w:r>
        <w:fldChar w:fldCharType="end"/>
      </w:r>
    </w:p>
    <w:p>
      <w:pPr>
        <w:pStyle w:val="14"/>
        <w:tabs>
          <w:tab w:val="right" w:leader="dot" w:pos="8306"/>
          <w:tab w:val="clear" w:pos="8296"/>
        </w:tabs>
      </w:pPr>
      <w:r>
        <w:fldChar w:fldCharType="begin"/>
      </w:r>
      <w:r>
        <w:instrText xml:space="preserve"> HYPERLINK \l _Toc7519 </w:instrText>
      </w:r>
      <w:r>
        <w:fldChar w:fldCharType="separate"/>
      </w:r>
      <w:r>
        <w:rPr>
          <w:rFonts w:hint="eastAsia" w:ascii="黑体" w:eastAsia="黑体" w:cs="Times New Roman"/>
          <w:bCs w:val="0"/>
        </w:rPr>
        <w:t>八、一般公共预算财政拨款基本支出决算表</w:t>
      </w:r>
      <w:r>
        <w:tab/>
      </w:r>
      <w:r>
        <w:fldChar w:fldCharType="begin"/>
      </w:r>
      <w:r>
        <w:instrText xml:space="preserve"> PAGEREF _Toc7519 \h </w:instrText>
      </w:r>
      <w:r>
        <w:fldChar w:fldCharType="separate"/>
      </w:r>
      <w:r>
        <w:t>20</w:t>
      </w:r>
      <w:r>
        <w:fldChar w:fldCharType="end"/>
      </w:r>
      <w:r>
        <w:fldChar w:fldCharType="end"/>
      </w:r>
    </w:p>
    <w:p>
      <w:pPr>
        <w:pStyle w:val="14"/>
        <w:tabs>
          <w:tab w:val="right" w:leader="dot" w:pos="8306"/>
          <w:tab w:val="clear" w:pos="8296"/>
        </w:tabs>
      </w:pPr>
      <w:r>
        <w:fldChar w:fldCharType="begin"/>
      </w:r>
      <w:r>
        <w:instrText xml:space="preserve"> HYPERLINK \l _Toc9013 </w:instrText>
      </w:r>
      <w:r>
        <w:fldChar w:fldCharType="separate"/>
      </w:r>
      <w:r>
        <w:rPr>
          <w:rFonts w:hint="eastAsia" w:ascii="黑体" w:eastAsia="黑体" w:cs="Times New Roman"/>
          <w:bCs w:val="0"/>
        </w:rPr>
        <w:t>九、一般公共预算财政拨款项目支出决算表</w:t>
      </w:r>
      <w:r>
        <w:tab/>
      </w:r>
      <w:r>
        <w:fldChar w:fldCharType="begin"/>
      </w:r>
      <w:r>
        <w:instrText xml:space="preserve"> PAGEREF _Toc9013 \h </w:instrText>
      </w:r>
      <w:r>
        <w:fldChar w:fldCharType="separate"/>
      </w:r>
      <w:r>
        <w:t>20</w:t>
      </w:r>
      <w:r>
        <w:fldChar w:fldCharType="end"/>
      </w:r>
      <w:r>
        <w:fldChar w:fldCharType="end"/>
      </w:r>
    </w:p>
    <w:p>
      <w:pPr>
        <w:pStyle w:val="14"/>
        <w:tabs>
          <w:tab w:val="right" w:leader="dot" w:pos="8306"/>
          <w:tab w:val="clear" w:pos="8296"/>
        </w:tabs>
      </w:pPr>
      <w:r>
        <w:fldChar w:fldCharType="begin"/>
      </w:r>
      <w:r>
        <w:instrText xml:space="preserve"> HYPERLINK \l _Toc24898 </w:instrText>
      </w:r>
      <w:r>
        <w:fldChar w:fldCharType="separate"/>
      </w:r>
      <w:r>
        <w:rPr>
          <w:rFonts w:hint="eastAsia" w:ascii="黑体" w:eastAsia="黑体" w:cs="Times New Roman"/>
          <w:bCs w:val="0"/>
        </w:rPr>
        <w:t>十、一般公共预算财政拨款“三公”经费支出决算表</w:t>
      </w:r>
      <w:r>
        <w:tab/>
      </w:r>
      <w:r>
        <w:fldChar w:fldCharType="begin"/>
      </w:r>
      <w:r>
        <w:instrText xml:space="preserve"> PAGEREF _Toc24898 \h </w:instrText>
      </w:r>
      <w:r>
        <w:fldChar w:fldCharType="separate"/>
      </w:r>
      <w:r>
        <w:t>20</w:t>
      </w:r>
      <w:r>
        <w:fldChar w:fldCharType="end"/>
      </w:r>
      <w:r>
        <w:fldChar w:fldCharType="end"/>
      </w:r>
    </w:p>
    <w:p>
      <w:pPr>
        <w:pStyle w:val="14"/>
        <w:tabs>
          <w:tab w:val="right" w:leader="dot" w:pos="8306"/>
          <w:tab w:val="clear" w:pos="8296"/>
        </w:tabs>
      </w:pPr>
      <w:r>
        <w:fldChar w:fldCharType="begin"/>
      </w:r>
      <w:r>
        <w:instrText xml:space="preserve"> HYPERLINK \l _Toc27483 </w:instrText>
      </w:r>
      <w:r>
        <w:fldChar w:fldCharType="separate"/>
      </w:r>
      <w:r>
        <w:rPr>
          <w:rFonts w:hint="eastAsia" w:ascii="黑体" w:eastAsia="黑体" w:cs="Times New Roman"/>
          <w:bCs w:val="0"/>
        </w:rPr>
        <w:t>十一、政府性基金预算财政拨款收入支出决算表</w:t>
      </w:r>
      <w:r>
        <w:tab/>
      </w:r>
      <w:r>
        <w:fldChar w:fldCharType="begin"/>
      </w:r>
      <w:r>
        <w:instrText xml:space="preserve"> PAGEREF _Toc27483 \h </w:instrText>
      </w:r>
      <w:r>
        <w:fldChar w:fldCharType="separate"/>
      </w:r>
      <w:r>
        <w:t>20</w:t>
      </w:r>
      <w:r>
        <w:fldChar w:fldCharType="end"/>
      </w:r>
      <w:r>
        <w:fldChar w:fldCharType="end"/>
      </w:r>
    </w:p>
    <w:p>
      <w:pPr>
        <w:pStyle w:val="14"/>
        <w:tabs>
          <w:tab w:val="right" w:leader="dot" w:pos="8306"/>
          <w:tab w:val="clear" w:pos="8296"/>
        </w:tabs>
      </w:pPr>
      <w:r>
        <w:fldChar w:fldCharType="begin"/>
      </w:r>
      <w:r>
        <w:instrText xml:space="preserve"> HYPERLINK \l _Toc10113 </w:instrText>
      </w:r>
      <w:r>
        <w:fldChar w:fldCharType="separate"/>
      </w:r>
      <w:r>
        <w:rPr>
          <w:rFonts w:hint="eastAsia" w:ascii="黑体" w:eastAsia="黑体" w:cs="Times New Roman"/>
          <w:bCs w:val="0"/>
        </w:rPr>
        <w:t>十二、政府性基金预算财政拨款“三公”经费支出决算表</w:t>
      </w:r>
      <w:r>
        <w:tab/>
      </w:r>
      <w:r>
        <w:fldChar w:fldCharType="begin"/>
      </w:r>
      <w:r>
        <w:instrText xml:space="preserve"> PAGEREF _Toc10113 \h </w:instrText>
      </w:r>
      <w:r>
        <w:fldChar w:fldCharType="separate"/>
      </w:r>
      <w:r>
        <w:t>20</w:t>
      </w:r>
      <w:r>
        <w:fldChar w:fldCharType="end"/>
      </w:r>
      <w:r>
        <w:fldChar w:fldCharType="end"/>
      </w:r>
    </w:p>
    <w:p>
      <w:pPr>
        <w:pStyle w:val="14"/>
        <w:tabs>
          <w:tab w:val="right" w:leader="dot" w:pos="8306"/>
          <w:tab w:val="clear" w:pos="8296"/>
        </w:tabs>
      </w:pPr>
      <w:r>
        <w:fldChar w:fldCharType="begin"/>
      </w:r>
      <w:r>
        <w:instrText xml:space="preserve"> HYPERLINK \l _Toc11824 </w:instrText>
      </w:r>
      <w:r>
        <w:fldChar w:fldCharType="separate"/>
      </w:r>
      <w:r>
        <w:rPr>
          <w:rFonts w:hint="eastAsia" w:ascii="黑体" w:eastAsia="黑体" w:cs="Times New Roman"/>
          <w:bCs w:val="0"/>
        </w:rPr>
        <w:t>十三、国有资本经营预算财政拨款收入支出决算表</w:t>
      </w:r>
      <w:r>
        <w:tab/>
      </w:r>
      <w:r>
        <w:fldChar w:fldCharType="begin"/>
      </w:r>
      <w:r>
        <w:instrText xml:space="preserve"> PAGEREF _Toc11824 \h </w:instrText>
      </w:r>
      <w:r>
        <w:fldChar w:fldCharType="separate"/>
      </w:r>
      <w:r>
        <w:t>20</w:t>
      </w:r>
      <w:r>
        <w:fldChar w:fldCharType="end"/>
      </w:r>
      <w:r>
        <w:fldChar w:fldCharType="end"/>
      </w:r>
    </w:p>
    <w:p>
      <w:pPr>
        <w:pStyle w:val="14"/>
        <w:tabs>
          <w:tab w:val="right" w:leader="dot" w:pos="8306"/>
          <w:tab w:val="clear" w:pos="8296"/>
        </w:tabs>
      </w:pPr>
      <w:r>
        <w:fldChar w:fldCharType="begin"/>
      </w:r>
      <w:r>
        <w:instrText xml:space="preserve"> HYPERLINK \l _Toc18800 </w:instrText>
      </w:r>
      <w:r>
        <w:fldChar w:fldCharType="separate"/>
      </w:r>
      <w:r>
        <w:rPr>
          <w:rFonts w:hint="eastAsia" w:ascii="黑体" w:eastAsia="黑体" w:cs="Times New Roman"/>
          <w:bCs w:val="0"/>
        </w:rPr>
        <w:t>十四、国有资本经营预算财政拨款支出决算表</w:t>
      </w:r>
      <w:r>
        <w:tab/>
      </w:r>
      <w:r>
        <w:fldChar w:fldCharType="begin"/>
      </w:r>
      <w:r>
        <w:instrText xml:space="preserve"> PAGEREF _Toc18800 \h </w:instrText>
      </w:r>
      <w:r>
        <w:fldChar w:fldCharType="separate"/>
      </w:r>
      <w:r>
        <w:t>20</w:t>
      </w:r>
      <w:r>
        <w:fldChar w:fldCharType="end"/>
      </w:r>
      <w:r>
        <w:fldChar w:fldCharType="end"/>
      </w:r>
    </w:p>
    <w:p>
      <w:pPr>
        <w:spacing w:line="576" w:lineRule="exact"/>
      </w:pPr>
      <w:r>
        <w:fldChar w:fldCharType="end"/>
      </w:r>
    </w:p>
    <w:p>
      <w:pPr>
        <w:widowControl/>
        <w:adjustRightInd w:val="0"/>
        <w:snapToGrid w:val="0"/>
        <w:spacing w:line="576" w:lineRule="exact"/>
        <w:ind w:firstLine="1155" w:firstLineChars="550"/>
        <w:jc w:val="left"/>
        <w:rPr>
          <w:rFonts w:ascii="仿宋" w:eastAsia="仿宋"/>
          <w:color w:val="FF0000"/>
          <w:sz w:val="24"/>
        </w:rPr>
      </w:pPr>
      <w:r>
        <w:t> </w:t>
      </w:r>
      <w:r>
        <w:rPr>
          <w:rFonts w:ascii="仿宋" w:eastAsia="仿宋"/>
          <w:color w:val="FF0000"/>
          <w:sz w:val="24"/>
        </w:rPr>
        <w:t>(</w:t>
      </w:r>
      <w:r>
        <w:rPr>
          <w:rFonts w:hint="eastAsia" w:ascii="仿宋" w:eastAsia="仿宋"/>
          <w:color w:val="FF0000"/>
          <w:sz w:val="24"/>
        </w:rPr>
        <w:t>注：请部门根据实际注明页码</w:t>
      </w:r>
      <w:r>
        <w:rPr>
          <w:rFonts w:ascii="仿宋" w:eastAsia="仿宋"/>
          <w:color w:val="FF0000"/>
          <w:sz w:val="24"/>
        </w:rPr>
        <w:t>)</w:t>
      </w:r>
    </w:p>
    <w:p>
      <w:pPr>
        <w:pStyle w:val="15"/>
        <w:widowControl/>
        <w:spacing w:line="576" w:lineRule="exact"/>
      </w:pPr>
    </w:p>
    <w:p>
      <w:pPr>
        <w:pStyle w:val="15"/>
        <w:widowControl/>
        <w:spacing w:line="576" w:lineRule="exact"/>
      </w:pPr>
    </w:p>
    <w:p>
      <w:pPr>
        <w:pStyle w:val="15"/>
        <w:widowControl/>
        <w:spacing w:line="576" w:lineRule="exact"/>
      </w:pPr>
    </w:p>
    <w:p>
      <w:pPr>
        <w:pStyle w:val="15"/>
        <w:widowControl/>
        <w:spacing w:line="576" w:lineRule="exact"/>
      </w:pPr>
    </w:p>
    <w:p>
      <w:pPr>
        <w:pStyle w:val="15"/>
        <w:widowControl/>
        <w:spacing w:line="576" w:lineRule="exact"/>
      </w:pPr>
    </w:p>
    <w:p>
      <w:pPr>
        <w:pStyle w:val="15"/>
        <w:widowControl/>
        <w:spacing w:line="576" w:lineRule="exact"/>
      </w:pPr>
    </w:p>
    <w:p>
      <w:pPr>
        <w:pStyle w:val="15"/>
        <w:widowControl/>
        <w:spacing w:line="576" w:lineRule="exact"/>
      </w:pPr>
    </w:p>
    <w:p>
      <w:pPr>
        <w:pStyle w:val="3"/>
        <w:keepNext/>
        <w:keepLines/>
        <w:pageBreakBefore w:val="0"/>
        <w:widowControl w:val="0"/>
        <w:kinsoku/>
        <w:wordWrap/>
        <w:overflowPunct/>
        <w:topLinePunct w:val="0"/>
        <w:autoSpaceDE/>
        <w:bidi w:val="0"/>
        <w:adjustRightInd/>
        <w:snapToGrid/>
        <w:spacing w:line="576" w:lineRule="exact"/>
        <w:jc w:val="center"/>
        <w:textAlignment w:val="auto"/>
        <w:rPr>
          <w:rFonts w:hint="eastAsia" w:ascii="黑体" w:eastAsia="黑体" w:cs="黑体"/>
        </w:rPr>
      </w:pPr>
      <w:bookmarkStart w:id="13" w:name="_Toc16438"/>
      <w:bookmarkStart w:id="14" w:name="_Toc111208495"/>
    </w:p>
    <w:p>
      <w:pPr>
        <w:pStyle w:val="3"/>
        <w:keepNext/>
        <w:keepLines/>
        <w:pageBreakBefore w:val="0"/>
        <w:widowControl w:val="0"/>
        <w:kinsoku/>
        <w:wordWrap/>
        <w:overflowPunct/>
        <w:topLinePunct w:val="0"/>
        <w:autoSpaceDE/>
        <w:bidi w:val="0"/>
        <w:adjustRightInd/>
        <w:snapToGrid/>
        <w:spacing w:line="576" w:lineRule="exact"/>
        <w:jc w:val="center"/>
        <w:textAlignment w:val="auto"/>
        <w:rPr>
          <w:rFonts w:ascii="黑体" w:eastAsia="黑体" w:cs="黑体"/>
          <w:b w:val="0"/>
          <w:bCs w:val="0"/>
        </w:rPr>
      </w:pPr>
      <w:bookmarkStart w:id="15" w:name="_Toc283"/>
      <w:r>
        <w:rPr>
          <w:rFonts w:hint="eastAsia" w:ascii="黑体" w:eastAsia="黑体" w:cs="黑体"/>
        </w:rPr>
        <w:t xml:space="preserve">第一部分 </w:t>
      </w:r>
      <w:r>
        <w:rPr>
          <w:rStyle w:val="21"/>
          <w:rFonts w:hint="eastAsia" w:ascii="黑体" w:eastAsia="黑体" w:cs="黑体"/>
          <w:b/>
          <w:bCs w:val="0"/>
        </w:rPr>
        <w:t>部门概况</w:t>
      </w:r>
      <w:bookmarkEnd w:id="12"/>
      <w:bookmarkEnd w:id="13"/>
      <w:bookmarkEnd w:id="14"/>
      <w:bookmarkEnd w:id="15"/>
    </w:p>
    <w:p>
      <w:pPr>
        <w:pStyle w:val="4"/>
        <w:keepNext/>
        <w:keepLines/>
        <w:pageBreakBefore w:val="0"/>
        <w:widowControl w:val="0"/>
        <w:kinsoku/>
        <w:wordWrap/>
        <w:overflowPunct/>
        <w:topLinePunct w:val="0"/>
        <w:autoSpaceDE/>
        <w:bidi w:val="0"/>
        <w:adjustRightInd/>
        <w:snapToGrid/>
        <w:spacing w:line="576" w:lineRule="exact"/>
        <w:ind w:firstLine="642" w:firstLineChars="200"/>
        <w:textAlignment w:val="auto"/>
        <w:rPr>
          <w:rFonts w:ascii="黑体" w:eastAsia="黑体" w:cs="Times New Roman"/>
          <w:bCs w:val="0"/>
          <w:color w:val="000000"/>
        </w:rPr>
      </w:pPr>
      <w:bookmarkStart w:id="16" w:name="_Toc15377197"/>
      <w:bookmarkStart w:id="17" w:name="_Toc14187"/>
      <w:bookmarkStart w:id="18" w:name="_Toc111208496"/>
      <w:bookmarkStart w:id="19" w:name="_Toc30964"/>
      <w:r>
        <w:rPr>
          <w:rFonts w:hint="eastAsia" w:ascii="黑体" w:eastAsia="黑体" w:cs="Times New Roman"/>
          <w:bCs w:val="0"/>
          <w:color w:val="000000"/>
        </w:rPr>
        <w:t>一、基本职能及主要工作</w:t>
      </w:r>
      <w:bookmarkEnd w:id="16"/>
      <w:bookmarkEnd w:id="17"/>
      <w:bookmarkEnd w:id="18"/>
      <w:bookmarkEnd w:id="19"/>
      <w:bookmarkStart w:id="20" w:name="_Toc15378445"/>
      <w:bookmarkStart w:id="21" w:name="_Toc15377198"/>
    </w:p>
    <w:p>
      <w:pPr>
        <w:pageBreakBefore w:val="0"/>
        <w:widowControl w:val="0"/>
        <w:kinsoku/>
        <w:wordWrap/>
        <w:overflowPunct/>
        <w:topLinePunct w:val="0"/>
        <w:autoSpaceDE/>
        <w:bidi w:val="0"/>
        <w:adjustRightInd/>
        <w:snapToGrid/>
        <w:spacing w:line="576" w:lineRule="exact"/>
        <w:ind w:firstLine="642" w:firstLineChars="200"/>
        <w:textAlignment w:val="auto"/>
        <w:outlineLvl w:val="2"/>
        <w:rPr>
          <w:rFonts w:ascii="仿宋" w:eastAsia="仿宋"/>
          <w:b/>
          <w:color w:val="000000"/>
          <w:sz w:val="32"/>
          <w:szCs w:val="32"/>
        </w:rPr>
      </w:pPr>
      <w:bookmarkStart w:id="22" w:name="_Toc16879"/>
      <w:r>
        <w:rPr>
          <w:rFonts w:hint="eastAsia" w:ascii="仿宋" w:eastAsia="仿宋"/>
          <w:b/>
          <w:color w:val="000000"/>
          <w:sz w:val="32"/>
          <w:szCs w:val="32"/>
        </w:rPr>
        <w:t>（一）主要职能</w:t>
      </w:r>
      <w:bookmarkEnd w:id="20"/>
      <w:bookmarkEnd w:id="21"/>
      <w:bookmarkEnd w:id="22"/>
    </w:p>
    <w:p>
      <w:pPr>
        <w:pageBreakBefore w:val="0"/>
        <w:widowControl w:val="0"/>
        <w:kinsoku/>
        <w:wordWrap/>
        <w:overflowPunct/>
        <w:topLinePunct w:val="0"/>
        <w:autoSpaceDE/>
        <w:autoSpaceDN w:val="0"/>
        <w:bidi w:val="0"/>
        <w:adjustRightInd/>
        <w:snapToGrid/>
        <w:spacing w:line="576" w:lineRule="exact"/>
        <w:ind w:firstLine="640" w:firstLineChars="200"/>
        <w:textAlignment w:val="auto"/>
        <w:rPr>
          <w:rFonts w:hint="eastAsia" w:ascii="仿宋_GB2312" w:eastAsia="仿宋_GB2312"/>
          <w:sz w:val="32"/>
          <w:szCs w:val="32"/>
        </w:rPr>
      </w:pPr>
      <w:bookmarkStart w:id="23" w:name="_Toc15378446"/>
      <w:bookmarkStart w:id="24" w:name="_Toc15377199"/>
      <w:r>
        <w:rPr>
          <w:rFonts w:hint="eastAsia" w:ascii="仿宋_GB2312" w:eastAsia="仿宋_GB2312"/>
          <w:sz w:val="32"/>
          <w:szCs w:val="32"/>
          <w:lang w:val="en-US" w:eastAsia="zh-CN"/>
        </w:rPr>
        <w:t>1.</w:t>
      </w:r>
      <w:r>
        <w:rPr>
          <w:rFonts w:hint="eastAsia" w:ascii="仿宋_GB2312" w:eastAsia="仿宋_GB2312"/>
          <w:sz w:val="32"/>
          <w:szCs w:val="32"/>
        </w:rPr>
        <w:t>贯彻执行人民防空工作的方针、政策；拟定与国家法律法规相配套的与本县人防工作相适应的规范性文件，经批准后组织实施 。</w:t>
      </w:r>
    </w:p>
    <w:p>
      <w:pPr>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 xml:space="preserve">根据本县国民经济和社会发展计划以及国防建设需要，编制本县人民防空事业发展规划和年度计划，经批准后组织实。   </w:t>
      </w:r>
    </w:p>
    <w:p>
      <w:pPr>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制定和实施人民防空建设与城市建设相结合的规划，对城市重要经济目标防护措施的落实进行监督检查。</w:t>
      </w:r>
    </w:p>
    <w:p>
      <w:pPr>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开展人民防空组织指挥工作，组织制定、修改落实本县《城市防空袭方案》和各种保障计划；组织指导有关部门和单位组建训练各种人防专业队伍并适时实施演练。</w:t>
      </w:r>
    </w:p>
    <w:p>
      <w:pPr>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负责制定本县人民防空通信、警报建设规划，组织人民防空通信、警报网的建设和管理；协调有关部门保障人民防空通信和警报建设。</w:t>
      </w:r>
    </w:p>
    <w:p>
      <w:pPr>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制定本县人民防空工程建设并按照国家要求的防护等级、标准、建设程序修建人民防空指挥工程、公用的人员掩蔽工程和疏散干道工程。负责本县结合民用建筑防空地下室建设项目的图纸审定、建设指导、竣工验收和人防易地建设费收取工作。</w:t>
      </w:r>
    </w:p>
    <w:p>
      <w:pPr>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对公共人民防空工程实施加固、改造和维护管理，对单位人民防空工作维护管理实施监督检查。制定并实施本县人民防空整体平战结合发展规划，努力提高人防建设的战各、社会、经济效益。</w:t>
      </w:r>
    </w:p>
    <w:p>
      <w:pPr>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依法落实国家有关人防建设的政策规定；依法保护人民防空的设备设施；依法禁止和查处违反人民防空法律法规的行为。</w:t>
      </w:r>
    </w:p>
    <w:p>
      <w:pPr>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组织开展人民防空宣传教育，制定本县人民防空教育计划，会同有关部门组织人民防空教育计划的实施，普及人民防空基本知识，提高人民防空基本技能；组织人民防空理论和科学研究。</w:t>
      </w:r>
    </w:p>
    <w:p>
      <w:pPr>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10.</w:t>
      </w:r>
      <w:r>
        <w:rPr>
          <w:rFonts w:hint="eastAsia" w:ascii="仿宋_GB2312" w:eastAsia="仿宋_GB2312"/>
          <w:sz w:val="32"/>
          <w:szCs w:val="32"/>
        </w:rPr>
        <w:t>负责人民防空经费、物资、资产的计划、安排和管理。</w:t>
      </w:r>
    </w:p>
    <w:p>
      <w:pPr>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11.</w:t>
      </w:r>
      <w:r>
        <w:rPr>
          <w:rFonts w:hint="eastAsia" w:ascii="仿宋_GB2312" w:eastAsia="仿宋_GB2312"/>
          <w:sz w:val="32"/>
          <w:szCs w:val="32"/>
        </w:rPr>
        <w:t>战时负责发放空袭警服和组织实施灯火管制，组织指挥人民防空疏散和掩蔽，配合要地防空和城市保卫作战，协助有关部门做好生活供应和其它保障工作，组织消除空袭后果，协助有关部门恢复正常的生产和生活秩序。</w:t>
      </w:r>
    </w:p>
    <w:p>
      <w:pPr>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spacing w:line="576" w:lineRule="exact"/>
        <w:ind w:firstLine="640" w:firstLineChars="200"/>
        <w:textAlignment w:val="auto"/>
        <w:rPr>
          <w:rFonts w:hint="eastAsia" w:ascii="仿宋_GB2312" w:eastAsia="仿宋_GB2312"/>
          <w:caps w:val="0"/>
          <w:smallCaps/>
          <w:color w:val="000000"/>
          <w:sz w:val="32"/>
          <w:szCs w:val="32"/>
        </w:rPr>
      </w:pPr>
      <w:r>
        <w:rPr>
          <w:rFonts w:hint="eastAsia" w:ascii="仿宋_GB2312" w:eastAsia="仿宋_GB2312"/>
          <w:sz w:val="32"/>
          <w:szCs w:val="32"/>
          <w:lang w:val="en-US" w:eastAsia="zh-CN"/>
        </w:rPr>
        <w:t>12.</w:t>
      </w:r>
      <w:r>
        <w:rPr>
          <w:rFonts w:hint="eastAsia" w:ascii="仿宋_GB2312" w:eastAsia="仿宋_GB2312"/>
          <w:sz w:val="32"/>
          <w:szCs w:val="32"/>
        </w:rPr>
        <w:t>承办县委、县政府、县国防动员委员会和上级人防部门交办的其它事项。</w:t>
      </w:r>
      <w:r>
        <w:rPr>
          <w:rFonts w:hint="eastAsia" w:ascii="仿宋_GB2312" w:eastAsia="仿宋_GB2312"/>
          <w:caps w:val="0"/>
          <w:smallCaps/>
          <w:color w:val="000000"/>
          <w:sz w:val="32"/>
          <w:szCs w:val="32"/>
        </w:rPr>
        <w:t>　　</w:t>
      </w:r>
    </w:p>
    <w:p>
      <w:pPr>
        <w:pageBreakBefore w:val="0"/>
        <w:widowControl w:val="0"/>
        <w:kinsoku/>
        <w:wordWrap/>
        <w:overflowPunct/>
        <w:topLinePunct w:val="0"/>
        <w:autoSpaceDE/>
        <w:bidi w:val="0"/>
        <w:adjustRightInd/>
        <w:snapToGrid/>
        <w:spacing w:line="576" w:lineRule="exact"/>
        <w:ind w:firstLine="642" w:firstLineChars="200"/>
        <w:textAlignment w:val="auto"/>
        <w:outlineLvl w:val="2"/>
        <w:rPr>
          <w:rFonts w:ascii="仿宋" w:eastAsia="仿宋"/>
          <w:b/>
          <w:color w:val="000000"/>
          <w:sz w:val="32"/>
          <w:szCs w:val="32"/>
        </w:rPr>
      </w:pPr>
      <w:bookmarkStart w:id="25" w:name="_Toc30042"/>
      <w:r>
        <w:rPr>
          <w:rFonts w:hint="eastAsia" w:ascii="仿宋" w:eastAsia="仿宋"/>
          <w:b/>
          <w:color w:val="000000"/>
          <w:sz w:val="32"/>
          <w:szCs w:val="32"/>
        </w:rPr>
        <w:t>（二）</w:t>
      </w:r>
      <w:r>
        <w:rPr>
          <w:rFonts w:ascii="仿宋" w:eastAsia="仿宋"/>
          <w:b/>
          <w:color w:val="000000"/>
          <w:sz w:val="32"/>
          <w:szCs w:val="32"/>
        </w:rPr>
        <w:t>202</w:t>
      </w:r>
      <w:r>
        <w:rPr>
          <w:rFonts w:hint="eastAsia" w:ascii="仿宋" w:eastAsia="仿宋"/>
          <w:b/>
          <w:color w:val="000000"/>
          <w:sz w:val="32"/>
          <w:szCs w:val="32"/>
          <w:lang w:val="en-US" w:eastAsia="zh-CN"/>
        </w:rPr>
        <w:t>2</w:t>
      </w:r>
      <w:r>
        <w:rPr>
          <w:rFonts w:hint="eastAsia" w:ascii="仿宋" w:eastAsia="仿宋"/>
          <w:b/>
          <w:color w:val="000000"/>
          <w:sz w:val="32"/>
          <w:szCs w:val="32"/>
        </w:rPr>
        <w:t>重点工作完成情况</w:t>
      </w:r>
      <w:bookmarkEnd w:id="23"/>
      <w:bookmarkEnd w:id="24"/>
      <w:bookmarkEnd w:id="25"/>
      <w:bookmarkStart w:id="26" w:name="_Toc15377200"/>
    </w:p>
    <w:p>
      <w:pPr>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line="576" w:lineRule="exact"/>
        <w:ind w:firstLine="640" w:firstLineChars="200"/>
        <w:textAlignment w:val="auto"/>
        <w:rPr>
          <w:rFonts w:hint="eastAsia" w:ascii="仿宋_GB2312" w:eastAsia="仿宋_GB2312" w:cs="Times New Roman"/>
          <w:vanish w:val="0"/>
          <w:kern w:val="2"/>
          <w:sz w:val="32"/>
          <w:szCs w:val="32"/>
        </w:rPr>
      </w:pPr>
      <w:r>
        <w:rPr>
          <w:rFonts w:ascii="仿宋" w:eastAsia="仿宋"/>
          <w:color w:val="000000"/>
          <w:sz w:val="32"/>
          <w:szCs w:val="32"/>
        </w:rPr>
        <w:tab/>
      </w:r>
      <w:r>
        <w:rPr>
          <w:rFonts w:ascii="楷体_GB2312" w:eastAsia="楷体_GB2312" w:cs="Times New Roman"/>
          <w:b/>
          <w:bCs/>
          <w:vanish w:val="0"/>
          <w:kern w:val="2"/>
          <w:sz w:val="32"/>
          <w:szCs w:val="32"/>
        </w:rPr>
        <w:t xml:space="preserve"> </w:t>
      </w:r>
      <w:r>
        <w:rPr>
          <w:rFonts w:hint="eastAsia" w:ascii="楷体_GB2312" w:eastAsia="楷体_GB2312" w:cs="Times New Roman"/>
          <w:b/>
          <w:bCs/>
          <w:vanish w:val="0"/>
          <w:kern w:val="2"/>
          <w:sz w:val="32"/>
          <w:szCs w:val="32"/>
        </w:rPr>
        <w:t>指挥通信方面。</w:t>
      </w:r>
      <w:r>
        <w:rPr>
          <w:rFonts w:hint="eastAsia" w:ascii="仿宋_GB2312" w:eastAsia="仿宋_GB2312" w:cs="Times New Roman"/>
          <w:vanish w:val="0"/>
          <w:kern w:val="2"/>
          <w:sz w:val="32"/>
          <w:szCs w:val="32"/>
        </w:rPr>
        <w:t>进一步明确人员岗位责任、管理责任，坚持按时定期对人防设施设备进行全覆盖维护、检修，及时知晓、掌握人防电台、人防警报器等设施设备的状况及线路状况，做好设施设备的维护与管理，延长设施设备的使用寿命。本年度，顺利完成了“12.6”全城区人防警报鸣响任务；茂县人防小型机动指挥所（人防通讯指挥车）管理规范、维护及时；人防电台运行正常。</w:t>
      </w:r>
    </w:p>
    <w:p>
      <w:pPr>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line="576" w:lineRule="exact"/>
        <w:ind w:firstLine="642" w:firstLineChars="200"/>
        <w:textAlignment w:val="auto"/>
        <w:rPr>
          <w:rFonts w:ascii="仿宋_GB2312" w:eastAsia="仿宋_GB2312" w:cs="Times New Roman"/>
          <w:vanish w:val="0"/>
          <w:kern w:val="2"/>
          <w:sz w:val="32"/>
          <w:szCs w:val="32"/>
        </w:rPr>
      </w:pPr>
      <w:r>
        <w:rPr>
          <w:rFonts w:ascii="楷体_GB2312" w:eastAsia="楷体_GB2312" w:cs="Times New Roman"/>
          <w:b/>
          <w:bCs/>
          <w:vanish w:val="0"/>
          <w:kern w:val="2"/>
          <w:sz w:val="32"/>
          <w:szCs w:val="32"/>
        </w:rPr>
        <w:t xml:space="preserve"> </w:t>
      </w:r>
      <w:r>
        <w:rPr>
          <w:rFonts w:hint="eastAsia" w:ascii="楷体_GB2312" w:eastAsia="楷体_GB2312" w:cs="Times New Roman"/>
          <w:b/>
          <w:bCs/>
          <w:vanish w:val="0"/>
          <w:kern w:val="2"/>
          <w:sz w:val="32"/>
          <w:szCs w:val="32"/>
        </w:rPr>
        <w:t>人防工程方面。</w:t>
      </w:r>
      <w:r>
        <w:rPr>
          <w:rFonts w:hint="eastAsia" w:ascii="仿宋_GB2312" w:eastAsia="仿宋_GB2312" w:cs="Times New Roman"/>
          <w:vanish w:val="0"/>
          <w:kern w:val="2"/>
          <w:sz w:val="32"/>
          <w:szCs w:val="32"/>
        </w:rPr>
        <w:t>严格规范人防工程建设的资料归档、评审和报批等工作，落实有专人负责档案资料的整理。坚持按人防文件规定和要求，依法依规办事，人防易地建设始终坚持“应建必建，应收尽收”的原则，促进人防“结建”工作制度、流程规范化。2022年，依法依规办理易地建设审批项目9处，其中依规免收1处（茂县烈士陵园烈士纪念设施修缮改造项目），依法</w:t>
      </w:r>
      <w:r>
        <w:rPr>
          <w:rFonts w:hint="eastAsia" w:ascii="仿宋_GB2312" w:eastAsia="仿宋_GB2312" w:cs="Times New Roman"/>
          <w:vanish w:val="0"/>
          <w:kern w:val="2"/>
          <w:sz w:val="32"/>
          <w:szCs w:val="32"/>
          <w:lang w:eastAsia="zh-CN"/>
        </w:rPr>
        <w:t>完成</w:t>
      </w:r>
      <w:r>
        <w:rPr>
          <w:rFonts w:hint="eastAsia" w:ascii="仿宋_GB2312" w:eastAsia="仿宋_GB2312" w:cs="Times New Roman"/>
          <w:vanish w:val="0"/>
          <w:kern w:val="2"/>
          <w:sz w:val="32"/>
          <w:szCs w:val="32"/>
          <w:lang w:val="en-US" w:eastAsia="zh-CN"/>
        </w:rPr>
        <w:t>2022年度</w:t>
      </w:r>
      <w:r>
        <w:rPr>
          <w:rFonts w:hint="eastAsia" w:ascii="仿宋_GB2312" w:eastAsia="仿宋_GB2312" w:cs="Times New Roman"/>
          <w:vanish w:val="0"/>
          <w:kern w:val="2"/>
          <w:sz w:val="32"/>
          <w:szCs w:val="32"/>
        </w:rPr>
        <w:t>易地建设费征收。</w:t>
      </w:r>
    </w:p>
    <w:p>
      <w:pPr>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line="576" w:lineRule="exact"/>
        <w:ind w:firstLine="642" w:firstLineChars="200"/>
        <w:textAlignment w:val="auto"/>
        <w:rPr>
          <w:rFonts w:hint="eastAsia" w:ascii="仿宋_GB2312" w:eastAsia="仿宋_GB2312" w:cs="Times New Roman"/>
          <w:vanish w:val="0"/>
          <w:kern w:val="2"/>
          <w:sz w:val="32"/>
          <w:szCs w:val="32"/>
        </w:rPr>
      </w:pPr>
      <w:r>
        <w:rPr>
          <w:rFonts w:ascii="楷体_GB2312" w:eastAsia="楷体_GB2312" w:cs="Times New Roman"/>
          <w:b/>
          <w:bCs/>
          <w:vanish w:val="0"/>
          <w:kern w:val="2"/>
          <w:sz w:val="32"/>
          <w:szCs w:val="32"/>
        </w:rPr>
        <w:t xml:space="preserve"> </w:t>
      </w:r>
      <w:r>
        <w:rPr>
          <w:rFonts w:hint="eastAsia" w:ascii="楷体_GB2312" w:eastAsia="楷体_GB2312" w:cs="Times New Roman"/>
          <w:b/>
          <w:bCs/>
          <w:vanish w:val="0"/>
          <w:kern w:val="2"/>
          <w:sz w:val="32"/>
          <w:szCs w:val="32"/>
        </w:rPr>
        <w:t>人员队伍方面。</w:t>
      </w:r>
      <w:r>
        <w:rPr>
          <w:rFonts w:hint="eastAsia" w:ascii="仿宋_GB2312" w:eastAsia="仿宋_GB2312" w:cs="Times New Roman"/>
          <w:vanish w:val="0"/>
          <w:kern w:val="2"/>
          <w:sz w:val="32"/>
          <w:szCs w:val="32"/>
        </w:rPr>
        <w:t>充分利用茂县人防小型指挥所，主动开展人防应急训练，以练促学，积极培养人防应急指挥系统操作方面的技术人才，强化、提升人防人员机动指挥通讯设备操作技能。本年度，多次参与州办集中调度、训练。</w:t>
      </w:r>
    </w:p>
    <w:p>
      <w:pPr>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line="576" w:lineRule="exact"/>
        <w:ind w:firstLine="642" w:firstLineChars="200"/>
        <w:textAlignment w:val="auto"/>
        <w:rPr>
          <w:rFonts w:hint="eastAsia" w:ascii="仿宋_GB2312" w:eastAsia="仿宋_GB2312" w:cs="Times New Roman"/>
          <w:vanish w:val="0"/>
          <w:kern w:val="2"/>
          <w:sz w:val="32"/>
          <w:szCs w:val="32"/>
        </w:rPr>
      </w:pPr>
      <w:r>
        <w:rPr>
          <w:rFonts w:hint="eastAsia" w:ascii="楷体_GB2312" w:eastAsia="楷体_GB2312" w:cs="Times New Roman"/>
          <w:b/>
          <w:bCs/>
          <w:vanish w:val="0"/>
          <w:kern w:val="2"/>
          <w:sz w:val="32"/>
          <w:szCs w:val="32"/>
        </w:rPr>
        <w:t>网上政务能力提升方面。</w:t>
      </w:r>
      <w:r>
        <w:rPr>
          <w:rFonts w:hint="eastAsia" w:ascii="仿宋_GB2312" w:eastAsia="仿宋_GB2312" w:cs="Times New Roman"/>
          <w:vanish w:val="0"/>
          <w:kern w:val="2"/>
          <w:sz w:val="32"/>
          <w:szCs w:val="32"/>
        </w:rPr>
        <w:t>主动落实推进“一网通办”“最多跑一次”“互联网＋监管”等，结合工作实际，落实专人负责相关工作，积极与行政审批局对接，按要求认真抓好相关工作落实，补短板抓提升，有效推进人防网上政务服务工作。</w:t>
      </w:r>
    </w:p>
    <w:p>
      <w:pPr>
        <w:pageBreakBefore w:val="0"/>
        <w:widowControl w:val="0"/>
        <w:kinsoku/>
        <w:wordWrap/>
        <w:overflowPunct/>
        <w:topLinePunct w:val="0"/>
        <w:autoSpaceDE/>
        <w:bidi w:val="0"/>
        <w:adjustRightInd/>
        <w:snapToGrid/>
        <w:spacing w:line="576" w:lineRule="exact"/>
        <w:ind w:firstLine="642" w:firstLineChars="200"/>
        <w:textAlignment w:val="auto"/>
      </w:pPr>
      <w:r>
        <w:rPr>
          <w:rFonts w:hint="eastAsia" w:ascii="楷体_GB2312" w:eastAsia="楷体_GB2312" w:cs="Times New Roman"/>
          <w:b/>
          <w:bCs/>
          <w:kern w:val="2"/>
          <w:sz w:val="32"/>
          <w:szCs w:val="32"/>
        </w:rPr>
        <w:t>人防制度方面。</w:t>
      </w:r>
      <w:r>
        <w:rPr>
          <w:rFonts w:hint="eastAsia" w:ascii="仿宋_GB2312" w:eastAsia="仿宋_GB2312" w:cs="Times New Roman"/>
          <w:kern w:val="2"/>
          <w:sz w:val="32"/>
          <w:szCs w:val="32"/>
        </w:rPr>
        <w:t>根据工作实际和新要求，对《茂县人民防空办公室内部审批制度》《茂县人民防空办公室集体研究制度》《茂县人民防空办公室项目核对制度》《茂县人民防空办公室易地建设费对账制度》《茂县人民防空办公室工程建设审批制度》和《茂县人民防空地下室配建标准》等制度进行了进一步梳理细化和完善，拟结合上级部门新规定再规范人防审批流程。</w:t>
      </w:r>
    </w:p>
    <w:p>
      <w:pPr>
        <w:pStyle w:val="4"/>
        <w:keepNext/>
        <w:keepLines/>
        <w:pageBreakBefore w:val="0"/>
        <w:widowControl w:val="0"/>
        <w:kinsoku/>
        <w:wordWrap/>
        <w:overflowPunct/>
        <w:topLinePunct w:val="0"/>
        <w:autoSpaceDE/>
        <w:bidi w:val="0"/>
        <w:adjustRightInd/>
        <w:snapToGrid/>
        <w:spacing w:line="576" w:lineRule="exact"/>
        <w:ind w:firstLine="642" w:firstLineChars="200"/>
        <w:textAlignment w:val="auto"/>
        <w:rPr>
          <w:rFonts w:hint="eastAsia" w:ascii="黑体" w:eastAsia="黑体" w:cs="Times New Roman"/>
          <w:bCs w:val="0"/>
          <w:color w:val="000000"/>
        </w:rPr>
      </w:pPr>
      <w:bookmarkStart w:id="27" w:name="_Toc4153"/>
      <w:bookmarkStart w:id="28" w:name="_Toc111208497"/>
      <w:bookmarkStart w:id="29" w:name="_Toc32497"/>
      <w:r>
        <w:rPr>
          <w:rFonts w:hint="eastAsia" w:ascii="黑体" w:eastAsia="黑体" w:cs="Times New Roman"/>
          <w:bCs w:val="0"/>
          <w:color w:val="000000"/>
        </w:rPr>
        <w:t>二、机构设置</w:t>
      </w:r>
      <w:bookmarkEnd w:id="26"/>
      <w:bookmarkEnd w:id="27"/>
      <w:bookmarkEnd w:id="28"/>
      <w:bookmarkEnd w:id="29"/>
    </w:p>
    <w:p>
      <w:pPr>
        <w:pStyle w:val="4"/>
        <w:keepNext/>
        <w:keepLines/>
        <w:pageBreakBefore w:val="0"/>
        <w:widowControl w:val="0"/>
        <w:kinsoku/>
        <w:wordWrap/>
        <w:overflowPunct/>
        <w:topLinePunct w:val="0"/>
        <w:autoSpaceDE/>
        <w:bidi w:val="0"/>
        <w:adjustRightInd/>
        <w:snapToGrid/>
        <w:spacing w:line="576" w:lineRule="exact"/>
        <w:ind w:firstLine="642" w:firstLineChars="200"/>
        <w:textAlignment w:val="auto"/>
        <w:rPr>
          <w:rFonts w:ascii="仿宋" w:eastAsia="仿宋"/>
          <w:b w:val="0"/>
          <w:bCs w:val="0"/>
          <w:color w:val="000000"/>
          <w:sz w:val="32"/>
          <w:szCs w:val="32"/>
        </w:rPr>
      </w:pPr>
      <w:r>
        <w:rPr>
          <w:rFonts w:ascii="仿宋" w:eastAsia="仿宋"/>
          <w:color w:val="000000"/>
          <w:sz w:val="32"/>
          <w:szCs w:val="32"/>
        </w:rPr>
        <w:tab/>
      </w:r>
      <w:bookmarkStart w:id="30" w:name="_Toc23391"/>
      <w:bookmarkStart w:id="31" w:name="_Toc16296"/>
      <w:bookmarkStart w:id="32" w:name="_Toc4569"/>
      <w:r>
        <w:rPr>
          <w:rFonts w:ascii="仿宋" w:eastAsia="仿宋"/>
          <w:b w:val="0"/>
          <w:bCs w:val="0"/>
          <w:color w:val="000000"/>
          <w:sz w:val="32"/>
          <w:szCs w:val="32"/>
        </w:rPr>
        <w:t>茂县</w:t>
      </w:r>
      <w:r>
        <w:rPr>
          <w:rFonts w:ascii="仿宋" w:eastAsia="仿宋"/>
          <w:b w:val="0"/>
          <w:bCs w:val="0"/>
          <w:color w:val="000000"/>
          <w:sz w:val="32"/>
          <w:szCs w:val="32"/>
        </w:rPr>
        <w:t>人民防空办公室</w:t>
      </w:r>
      <w:r>
        <w:rPr>
          <w:rFonts w:ascii="仿宋" w:eastAsia="仿宋"/>
          <w:b w:val="0"/>
          <w:bCs w:val="0"/>
          <w:color w:val="000000"/>
          <w:sz w:val="32"/>
          <w:szCs w:val="32"/>
        </w:rPr>
        <w:t>其他事业单位1个。纳入茂县人民防空办公室202</w:t>
      </w:r>
      <w:r>
        <w:rPr>
          <w:rFonts w:hint="eastAsia" w:ascii="仿宋" w:eastAsia="仿宋"/>
          <w:b w:val="0"/>
          <w:bCs w:val="0"/>
          <w:color w:val="000000"/>
          <w:sz w:val="32"/>
          <w:szCs w:val="32"/>
          <w:lang w:val="en-US" w:eastAsia="zh-CN"/>
        </w:rPr>
        <w:t>2</w:t>
      </w:r>
      <w:r>
        <w:rPr>
          <w:rFonts w:ascii="仿宋" w:eastAsia="仿宋"/>
          <w:b w:val="0"/>
          <w:bCs w:val="0"/>
          <w:color w:val="000000"/>
          <w:sz w:val="32"/>
          <w:szCs w:val="32"/>
        </w:rPr>
        <w:t>年度部门决算编制范围的预算单位：</w:t>
      </w:r>
      <w:r>
        <w:rPr>
          <w:rFonts w:ascii="仿宋" w:eastAsia="仿宋"/>
          <w:b w:val="0"/>
          <w:bCs w:val="0"/>
          <w:color w:val="000000"/>
          <w:sz w:val="32"/>
          <w:szCs w:val="32"/>
        </w:rPr>
        <w:cr/>
      </w:r>
      <w:r>
        <w:rPr>
          <w:rFonts w:ascii="仿宋" w:eastAsia="仿宋"/>
          <w:b w:val="0"/>
          <w:bCs w:val="0"/>
          <w:color w:val="000000"/>
          <w:sz w:val="32"/>
          <w:szCs w:val="32"/>
        </w:rPr>
        <w:t>1.茂县人民防空办公室（本级）</w:t>
      </w:r>
      <w:r>
        <w:rPr>
          <w:rFonts w:ascii="仿宋" w:eastAsia="仿宋"/>
          <w:b w:val="0"/>
          <w:bCs w:val="0"/>
          <w:color w:val="000000"/>
          <w:sz w:val="32"/>
          <w:szCs w:val="32"/>
        </w:rPr>
        <w:cr/>
      </w:r>
      <w:bookmarkEnd w:id="30"/>
      <w:bookmarkEnd w:id="31"/>
      <w:bookmarkEnd w:id="32"/>
    </w:p>
    <w:p>
      <w:pPr>
        <w:pageBreakBefore w:val="0"/>
        <w:widowControl/>
        <w:kinsoku/>
        <w:wordWrap/>
        <w:overflowPunct/>
        <w:topLinePunct w:val="0"/>
        <w:autoSpaceDE/>
        <w:bidi w:val="0"/>
        <w:adjustRightInd/>
        <w:snapToGrid/>
        <w:spacing w:line="576" w:lineRule="exact"/>
        <w:jc w:val="left"/>
        <w:textAlignment w:val="auto"/>
        <w:rPr>
          <w:rFonts w:ascii="仿宋_GB2312" w:eastAsia="仿宋_GB2312"/>
          <w:b/>
          <w:bCs/>
          <w:color w:val="000000"/>
          <w:kern w:val="44"/>
          <w:sz w:val="44"/>
          <w:szCs w:val="44"/>
        </w:rPr>
      </w:pPr>
      <w:bookmarkStart w:id="33" w:name="_Toc15377204"/>
      <w:r>
        <w:rPr>
          <w:rFonts w:ascii="仿宋_GB2312" w:eastAsia="仿宋_GB2312"/>
          <w:color w:val="000000"/>
        </w:rPr>
        <w:br w:type="page"/>
      </w:r>
    </w:p>
    <w:p>
      <w:pPr>
        <w:pStyle w:val="3"/>
        <w:keepNext/>
        <w:keepLines/>
        <w:pageBreakBefore w:val="0"/>
        <w:widowControl w:val="0"/>
        <w:kinsoku/>
        <w:wordWrap/>
        <w:overflowPunct/>
        <w:topLinePunct w:val="0"/>
        <w:autoSpaceDE/>
        <w:autoSpaceDN/>
        <w:bidi w:val="0"/>
        <w:adjustRightInd/>
        <w:snapToGrid/>
        <w:spacing w:line="576" w:lineRule="exact"/>
        <w:jc w:val="center"/>
        <w:textAlignment w:val="auto"/>
        <w:rPr>
          <w:rFonts w:ascii="黑体" w:eastAsia="黑体" w:cs="黑体"/>
        </w:rPr>
      </w:pPr>
      <w:bookmarkStart w:id="34" w:name="_Toc4838"/>
      <w:bookmarkStart w:id="35" w:name="_Toc111208498"/>
      <w:bookmarkStart w:id="36" w:name="_Toc2534"/>
      <w:r>
        <w:rPr>
          <w:rFonts w:hint="eastAsia" w:ascii="黑体" w:eastAsia="黑体" w:cs="黑体"/>
        </w:rPr>
        <w:t>第二部分</w:t>
      </w:r>
      <w:r>
        <w:rPr>
          <w:rFonts w:ascii="黑体" w:eastAsia="黑体" w:cs="黑体"/>
        </w:rPr>
        <w:t xml:space="preserve"> </w:t>
      </w:r>
      <w:r>
        <w:rPr>
          <w:rFonts w:hint="eastAsia" w:ascii="黑体" w:eastAsia="黑体" w:cs="黑体"/>
        </w:rPr>
        <w:t>202</w:t>
      </w:r>
      <w:r>
        <w:rPr>
          <w:rFonts w:hint="eastAsia" w:ascii="黑体" w:eastAsia="黑体" w:cs="黑体"/>
          <w:lang w:val="en-US" w:eastAsia="zh-CN"/>
        </w:rPr>
        <w:t>2</w:t>
      </w:r>
      <w:r>
        <w:rPr>
          <w:rFonts w:hint="eastAsia" w:ascii="黑体" w:eastAsia="黑体" w:cs="黑体"/>
        </w:rPr>
        <w:t>年度部门决算情况说明</w:t>
      </w:r>
      <w:bookmarkEnd w:id="33"/>
      <w:bookmarkEnd w:id="34"/>
      <w:bookmarkEnd w:id="35"/>
      <w:bookmarkEnd w:id="36"/>
    </w:p>
    <w:p>
      <w:pPr>
        <w:pStyle w:val="4"/>
        <w:keepNext/>
        <w:keepLines/>
        <w:pageBreakBefore w:val="0"/>
        <w:widowControl w:val="0"/>
        <w:kinsoku/>
        <w:wordWrap/>
        <w:overflowPunct/>
        <w:topLinePunct w:val="0"/>
        <w:autoSpaceDE/>
        <w:autoSpaceDN/>
        <w:bidi w:val="0"/>
        <w:adjustRightInd/>
        <w:snapToGrid/>
        <w:spacing w:line="576" w:lineRule="exact"/>
        <w:ind w:firstLine="642" w:firstLineChars="200"/>
        <w:textAlignment w:val="auto"/>
        <w:rPr>
          <w:rFonts w:ascii="黑体" w:eastAsia="黑体" w:cs="Times New Roman"/>
          <w:bCs w:val="0"/>
          <w:color w:val="000000"/>
        </w:rPr>
      </w:pPr>
      <w:bookmarkStart w:id="37" w:name="_Toc15377205"/>
      <w:bookmarkStart w:id="38" w:name="_Toc3965"/>
      <w:bookmarkStart w:id="39" w:name="_Toc111208499"/>
      <w:bookmarkStart w:id="40" w:name="_Toc2019"/>
      <w:r>
        <w:rPr>
          <w:rFonts w:hint="eastAsia" w:ascii="黑体" w:eastAsia="黑体" w:cs="Times New Roman"/>
          <w:bCs w:val="0"/>
          <w:color w:val="000000"/>
        </w:rPr>
        <w:t>一、收入支出决算总体情况说</w:t>
      </w:r>
      <w:bookmarkEnd w:id="37"/>
      <w:r>
        <w:rPr>
          <w:rFonts w:hint="eastAsia" w:ascii="黑体" w:eastAsia="黑体" w:cs="Times New Roman"/>
          <w:bCs w:val="0"/>
          <w:color w:val="000000"/>
        </w:rPr>
        <w:t>明</w:t>
      </w:r>
      <w:bookmarkEnd w:id="38"/>
      <w:bookmarkEnd w:id="39"/>
      <w:bookmarkEnd w:id="40"/>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olor w:val="00B0F0"/>
          <w:sz w:val="32"/>
          <w:szCs w:val="32"/>
        </w:rPr>
      </w:pPr>
      <w:r>
        <w:rPr>
          <w:rFonts w:ascii="仿宋" w:eastAsia="仿宋"/>
          <w:color w:val="000000"/>
          <w:sz w:val="32"/>
          <w:szCs w:val="32"/>
        </w:rPr>
        <w:t>202</w:t>
      </w:r>
      <w:r>
        <w:rPr>
          <w:rFonts w:hint="eastAsia" w:ascii="仿宋" w:eastAsia="仿宋"/>
          <w:color w:val="000000"/>
          <w:sz w:val="32"/>
          <w:szCs w:val="32"/>
          <w:lang w:val="en-US" w:eastAsia="zh-CN"/>
        </w:rPr>
        <w:t>2</w:t>
      </w:r>
      <w:r>
        <w:rPr>
          <w:rFonts w:hint="eastAsia" w:ascii="仿宋" w:eastAsia="仿宋"/>
          <w:color w:val="000000"/>
          <w:sz w:val="32"/>
          <w:szCs w:val="32"/>
        </w:rPr>
        <w:t>年度收、支总计</w:t>
      </w:r>
      <w:r>
        <w:rPr>
          <w:rFonts w:hint="eastAsia" w:ascii="仿宋" w:eastAsia="仿宋"/>
          <w:color w:val="000000"/>
          <w:sz w:val="32"/>
          <w:szCs w:val="32"/>
          <w:lang w:val="en-US" w:eastAsia="zh-CN"/>
        </w:rPr>
        <w:t>176.89</w:t>
      </w:r>
      <w:r>
        <w:rPr>
          <w:rFonts w:hint="eastAsia" w:ascii="仿宋" w:eastAsia="仿宋"/>
          <w:color w:val="000000"/>
          <w:sz w:val="32"/>
          <w:szCs w:val="32"/>
        </w:rPr>
        <w:t>万元。与</w:t>
      </w:r>
      <w:r>
        <w:rPr>
          <w:rFonts w:ascii="仿宋" w:eastAsia="仿宋"/>
          <w:color w:val="000000"/>
          <w:sz w:val="32"/>
          <w:szCs w:val="32"/>
        </w:rPr>
        <w:t>202</w:t>
      </w:r>
      <w:r>
        <w:rPr>
          <w:rFonts w:hint="eastAsia" w:ascii="仿宋" w:eastAsia="仿宋"/>
          <w:color w:val="000000"/>
          <w:sz w:val="32"/>
          <w:szCs w:val="32"/>
          <w:lang w:val="en-US" w:eastAsia="zh-CN"/>
        </w:rPr>
        <w:t>1</w:t>
      </w:r>
      <w:r>
        <w:rPr>
          <w:rFonts w:hint="eastAsia" w:ascii="仿宋" w:eastAsia="仿宋"/>
          <w:color w:val="000000"/>
          <w:sz w:val="32"/>
          <w:szCs w:val="32"/>
        </w:rPr>
        <w:t>年相比，收、支总计各</w:t>
      </w:r>
      <w:r>
        <w:rPr>
          <w:rFonts w:ascii="仿宋" w:eastAsia="仿宋"/>
          <w:color w:val="000000"/>
          <w:sz w:val="32"/>
          <w:szCs w:val="32"/>
        </w:rPr>
        <w:t>增加</w:t>
      </w:r>
      <w:r>
        <w:rPr>
          <w:rFonts w:hint="eastAsia" w:ascii="仿宋" w:eastAsia="仿宋"/>
          <w:color w:val="000000"/>
          <w:sz w:val="32"/>
          <w:szCs w:val="32"/>
          <w:lang w:val="en-US" w:eastAsia="zh-CN"/>
        </w:rPr>
        <w:t>22.06</w:t>
      </w:r>
      <w:r>
        <w:rPr>
          <w:rFonts w:hint="eastAsia" w:ascii="仿宋" w:eastAsia="仿宋"/>
          <w:color w:val="000000"/>
          <w:sz w:val="32"/>
          <w:szCs w:val="32"/>
        </w:rPr>
        <w:t>万元，</w:t>
      </w:r>
      <w:r>
        <w:rPr>
          <w:rFonts w:ascii="仿宋" w:eastAsia="仿宋"/>
          <w:color w:val="000000"/>
          <w:sz w:val="32"/>
          <w:szCs w:val="32"/>
        </w:rPr>
        <w:t>增加</w:t>
      </w:r>
      <w:r>
        <w:rPr>
          <w:rFonts w:hint="eastAsia" w:ascii="仿宋" w:eastAsia="仿宋"/>
          <w:color w:val="000000"/>
          <w:sz w:val="32"/>
          <w:szCs w:val="32"/>
          <w:lang w:val="en-US" w:eastAsia="zh-CN"/>
        </w:rPr>
        <w:t>14.25</w:t>
      </w:r>
      <w:r>
        <w:rPr>
          <w:rFonts w:hint="eastAsia" w:ascii="仿宋" w:eastAsia="仿宋"/>
          <w:color w:val="000000"/>
          <w:sz w:val="32"/>
          <w:szCs w:val="32"/>
        </w:rPr>
        <w:t xml:space="preserve"> %。 </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olor w:val="000000"/>
          <w:sz w:val="28"/>
          <w:szCs w:val="28"/>
        </w:rPr>
      </w:pPr>
      <w:r>
        <w:rPr>
          <w:rFonts w:hint="eastAsia" w:ascii="仿宋" w:eastAsia="仿宋"/>
          <w:color w:val="000000"/>
          <w:sz w:val="32"/>
          <w:szCs w:val="32"/>
        </w:rPr>
        <w:t>（图1：收、支决算总计变动情况图）</w:t>
      </w:r>
    </w:p>
    <w:p>
      <w:pPr>
        <w:pageBreakBefore w:val="0"/>
        <w:widowControl w:val="0"/>
        <w:kinsoku/>
        <w:wordWrap/>
        <w:overflowPunct/>
        <w:topLinePunct w:val="0"/>
        <w:autoSpaceDE/>
        <w:autoSpaceDN/>
        <w:bidi w:val="0"/>
        <w:adjustRightInd/>
        <w:snapToGrid/>
        <w:spacing w:line="576" w:lineRule="exact"/>
        <w:ind w:firstLine="560" w:firstLineChars="200"/>
        <w:jc w:val="center"/>
        <w:textAlignment w:val="auto"/>
        <w:rPr>
          <w:rFonts w:hint="eastAsia" w:ascii="仿宋_GB2312" w:eastAsia="仿宋_GB2312"/>
          <w:color w:val="000000"/>
          <w:sz w:val="28"/>
          <w:szCs w:val="28"/>
          <w:lang w:eastAsia="zh-CN"/>
        </w:rPr>
      </w:pPr>
      <w:r>
        <w:rPr>
          <w:rFonts w:hint="eastAsia" w:ascii="仿宋_GB2312" w:eastAsia="仿宋_GB2312"/>
          <w:color w:val="000000"/>
          <w:sz w:val="28"/>
          <w:szCs w:val="28"/>
          <w:lang w:eastAsia="zh-CN"/>
        </w:rPr>
        <w:drawing>
          <wp:anchor distT="0" distB="0" distL="114300" distR="114300" simplePos="0" relativeHeight="251659264" behindDoc="0" locked="0" layoutInCell="1" allowOverlap="1">
            <wp:simplePos x="0" y="0"/>
            <wp:positionH relativeFrom="column">
              <wp:posOffset>370840</wp:posOffset>
            </wp:positionH>
            <wp:positionV relativeFrom="paragraph">
              <wp:posOffset>262890</wp:posOffset>
            </wp:positionV>
            <wp:extent cx="4614545" cy="3282315"/>
            <wp:effectExtent l="0" t="0" r="0" b="0"/>
            <wp:wrapTight wrapText="bothSides">
              <wp:wrapPolygon>
                <wp:start x="-41" y="-58"/>
                <wp:lineTo x="-41" y="21565"/>
                <wp:lineTo x="21581" y="21565"/>
                <wp:lineTo x="21581" y="-58"/>
                <wp:lineTo x="-41" y="-58"/>
              </wp:wrapPolygon>
            </wp:wrapTight>
            <wp:docPr id="1"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pStyle w:val="2"/>
        <w:pageBreakBefore w:val="0"/>
        <w:widowControl w:val="0"/>
        <w:kinsoku/>
        <w:wordWrap/>
        <w:overflowPunct/>
        <w:topLinePunct w:val="0"/>
        <w:autoSpaceDE/>
        <w:autoSpaceDN/>
        <w:bidi w:val="0"/>
        <w:adjustRightInd/>
        <w:snapToGrid/>
        <w:spacing w:line="576" w:lineRule="exact"/>
        <w:textAlignment w:val="auto"/>
      </w:pPr>
    </w:p>
    <w:p>
      <w:pPr>
        <w:pStyle w:val="4"/>
        <w:keepNext/>
        <w:keepLines/>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黑体" w:eastAsia="黑体" w:cs="Times New Roman"/>
          <w:bCs w:val="0"/>
          <w:color w:val="000000"/>
        </w:rPr>
      </w:pPr>
      <w:bookmarkStart w:id="41" w:name="_Toc111208500"/>
      <w:bookmarkStart w:id="42" w:name="_Toc15377206"/>
    </w:p>
    <w:p>
      <w:pPr>
        <w:pStyle w:val="4"/>
        <w:keepNext/>
        <w:keepLines/>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黑体" w:eastAsia="黑体" w:cs="Times New Roman"/>
          <w:bCs w:val="0"/>
          <w:color w:val="000000"/>
        </w:rPr>
      </w:pPr>
    </w:p>
    <w:p>
      <w:pPr>
        <w:pStyle w:val="4"/>
        <w:keepNext/>
        <w:keepLines/>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黑体" w:eastAsia="黑体" w:cs="Times New Roman"/>
          <w:bCs w:val="0"/>
          <w:color w:val="000000"/>
        </w:rPr>
      </w:pPr>
    </w:p>
    <w:p>
      <w:pPr>
        <w:pStyle w:val="4"/>
        <w:keepNext/>
        <w:keepLines/>
        <w:pageBreakBefore w:val="0"/>
        <w:widowControl w:val="0"/>
        <w:kinsoku/>
        <w:wordWrap/>
        <w:overflowPunct/>
        <w:topLinePunct w:val="0"/>
        <w:autoSpaceDE/>
        <w:autoSpaceDN/>
        <w:bidi w:val="0"/>
        <w:adjustRightInd/>
        <w:snapToGrid/>
        <w:spacing w:line="576" w:lineRule="exact"/>
        <w:ind w:firstLine="642" w:firstLineChars="200"/>
        <w:textAlignment w:val="auto"/>
        <w:rPr>
          <w:rFonts w:ascii="黑体" w:eastAsia="黑体" w:cs="Times New Roman"/>
          <w:bCs w:val="0"/>
          <w:color w:val="000000"/>
        </w:rPr>
      </w:pPr>
      <w:bookmarkStart w:id="43" w:name="_Toc9715"/>
      <w:bookmarkStart w:id="44" w:name="_Toc12842"/>
      <w:r>
        <w:rPr>
          <w:rFonts w:hint="eastAsia" w:ascii="黑体" w:eastAsia="黑体" w:cs="Times New Roman"/>
          <w:bCs w:val="0"/>
          <w:color w:val="000000"/>
        </w:rPr>
        <w:t>二、收入决算情况说明</w:t>
      </w:r>
      <w:bookmarkEnd w:id="41"/>
      <w:bookmarkEnd w:id="42"/>
      <w:bookmarkEnd w:id="43"/>
      <w:bookmarkEnd w:id="44"/>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eastAsia="仿宋"/>
          <w:color w:val="000000"/>
          <w:sz w:val="32"/>
          <w:szCs w:val="32"/>
        </w:rPr>
      </w:pPr>
      <w:r>
        <w:rPr>
          <w:rFonts w:hint="eastAsia" w:ascii="仿宋" w:eastAsia="仿宋"/>
          <w:color w:val="000000"/>
          <w:sz w:val="32"/>
          <w:szCs w:val="32"/>
        </w:rPr>
        <w:t>202</w:t>
      </w:r>
      <w:r>
        <w:rPr>
          <w:rFonts w:ascii="仿宋" w:eastAsia="仿宋"/>
          <w:color w:val="000000"/>
          <w:sz w:val="32"/>
          <w:szCs w:val="32"/>
        </w:rPr>
        <w:t>2</w:t>
      </w:r>
      <w:r>
        <w:rPr>
          <w:rFonts w:hint="eastAsia" w:ascii="仿宋" w:eastAsia="仿宋"/>
          <w:color w:val="000000"/>
          <w:sz w:val="32"/>
          <w:szCs w:val="32"/>
        </w:rPr>
        <w:t>年本年收入合计</w:t>
      </w:r>
      <w:r>
        <w:rPr>
          <w:rFonts w:ascii="仿宋" w:eastAsia="仿宋"/>
          <w:color w:val="000000"/>
          <w:sz w:val="32"/>
          <w:szCs w:val="32"/>
        </w:rPr>
        <w:t>176.89</w:t>
      </w:r>
      <w:r>
        <w:rPr>
          <w:rFonts w:hint="eastAsia" w:ascii="仿宋" w:eastAsia="仿宋"/>
          <w:color w:val="000000"/>
          <w:sz w:val="32"/>
          <w:szCs w:val="32"/>
        </w:rPr>
        <w:t>万元，其中：一般公共预算财政拨款收入</w:t>
      </w:r>
      <w:r>
        <w:rPr>
          <w:rFonts w:ascii="仿宋" w:eastAsia="仿宋"/>
          <w:color w:val="000000"/>
          <w:sz w:val="32"/>
          <w:szCs w:val="32"/>
        </w:rPr>
        <w:t>176.89</w:t>
      </w:r>
      <w:r>
        <w:rPr>
          <w:rFonts w:hint="eastAsia" w:ascii="仿宋" w:eastAsia="仿宋"/>
          <w:color w:val="000000"/>
          <w:sz w:val="32"/>
          <w:szCs w:val="32"/>
        </w:rPr>
        <w:t>万元，占10</w:t>
      </w:r>
      <w:r>
        <w:rPr>
          <w:rFonts w:hint="eastAsia" w:ascii="仿宋" w:eastAsia="仿宋"/>
          <w:color w:val="000000"/>
          <w:sz w:val="32"/>
          <w:szCs w:val="32"/>
          <w:lang w:eastAsia="zh-CN"/>
        </w:rPr>
        <w:t>0</w:t>
      </w:r>
      <w:r>
        <w:rPr>
          <w:rFonts w:hint="eastAsia" w:ascii="仿宋" w:eastAsia="仿宋"/>
          <w:color w:val="000000"/>
          <w:sz w:val="32"/>
          <w:szCs w:val="32"/>
        </w:rPr>
        <w:t>%；政府性基金预算财政拨款收入</w:t>
      </w:r>
      <w:r>
        <w:rPr>
          <w:rFonts w:hint="eastAsia" w:ascii="仿宋" w:eastAsia="仿宋"/>
          <w:color w:val="000000"/>
          <w:sz w:val="32"/>
          <w:szCs w:val="32"/>
          <w:lang w:eastAsia="zh-CN"/>
        </w:rPr>
        <w:t>0</w:t>
      </w:r>
      <w:r>
        <w:rPr>
          <w:rFonts w:hint="eastAsia" w:ascii="仿宋" w:eastAsia="仿宋"/>
          <w:color w:val="000000"/>
          <w:sz w:val="32"/>
          <w:szCs w:val="32"/>
        </w:rPr>
        <w:t>万元，占</w:t>
      </w:r>
      <w:r>
        <w:rPr>
          <w:rFonts w:hint="eastAsia" w:ascii="仿宋" w:eastAsia="仿宋"/>
          <w:color w:val="000000"/>
          <w:sz w:val="32"/>
          <w:szCs w:val="32"/>
          <w:lang w:eastAsia="zh-CN"/>
        </w:rPr>
        <w:t>0</w:t>
      </w:r>
      <w:r>
        <w:rPr>
          <w:rFonts w:hint="eastAsia" w:ascii="仿宋" w:eastAsia="仿宋"/>
          <w:color w:val="000000"/>
          <w:sz w:val="32"/>
          <w:szCs w:val="32"/>
        </w:rPr>
        <w:t>%；国有资本经营预算财政拨款收入</w:t>
      </w:r>
      <w:r>
        <w:rPr>
          <w:rFonts w:hint="eastAsia" w:ascii="仿宋" w:eastAsia="仿宋"/>
          <w:color w:val="000000"/>
          <w:sz w:val="32"/>
          <w:szCs w:val="32"/>
          <w:lang w:eastAsia="zh-CN"/>
        </w:rPr>
        <w:t>0</w:t>
      </w:r>
      <w:r>
        <w:rPr>
          <w:rFonts w:hint="eastAsia" w:ascii="仿宋" w:eastAsia="仿宋"/>
          <w:color w:val="000000"/>
          <w:sz w:val="32"/>
          <w:szCs w:val="32"/>
        </w:rPr>
        <w:t>万元，占</w:t>
      </w:r>
      <w:r>
        <w:rPr>
          <w:rFonts w:hint="eastAsia" w:ascii="仿宋" w:eastAsia="仿宋"/>
          <w:color w:val="000000"/>
          <w:sz w:val="32"/>
          <w:szCs w:val="32"/>
          <w:lang w:eastAsia="zh-CN"/>
        </w:rPr>
        <w:t>0</w:t>
      </w:r>
      <w:r>
        <w:rPr>
          <w:rFonts w:hint="eastAsia" w:ascii="仿宋" w:eastAsia="仿宋"/>
          <w:color w:val="000000"/>
          <w:sz w:val="32"/>
          <w:szCs w:val="32"/>
        </w:rPr>
        <w:t>%；上级补助收入</w:t>
      </w:r>
      <w:r>
        <w:rPr>
          <w:rFonts w:hint="eastAsia" w:ascii="仿宋" w:eastAsia="仿宋"/>
          <w:color w:val="000000"/>
          <w:sz w:val="32"/>
          <w:szCs w:val="32"/>
          <w:lang w:eastAsia="zh-CN"/>
        </w:rPr>
        <w:t>0</w:t>
      </w:r>
      <w:r>
        <w:rPr>
          <w:rFonts w:hint="eastAsia" w:ascii="仿宋" w:eastAsia="仿宋"/>
          <w:color w:val="000000"/>
          <w:sz w:val="32"/>
          <w:szCs w:val="32"/>
        </w:rPr>
        <w:t>万元，占</w:t>
      </w:r>
      <w:r>
        <w:rPr>
          <w:rFonts w:hint="eastAsia" w:ascii="仿宋" w:eastAsia="仿宋"/>
          <w:color w:val="000000"/>
          <w:sz w:val="32"/>
          <w:szCs w:val="32"/>
          <w:lang w:eastAsia="zh-CN"/>
        </w:rPr>
        <w:t>0</w:t>
      </w:r>
      <w:r>
        <w:rPr>
          <w:rFonts w:hint="eastAsia" w:ascii="仿宋" w:eastAsia="仿宋"/>
          <w:color w:val="000000"/>
          <w:sz w:val="32"/>
          <w:szCs w:val="32"/>
        </w:rPr>
        <w:t>%；事业收入</w:t>
      </w:r>
      <w:r>
        <w:rPr>
          <w:rFonts w:hint="eastAsia" w:ascii="仿宋" w:eastAsia="仿宋"/>
          <w:color w:val="000000"/>
          <w:sz w:val="32"/>
          <w:szCs w:val="32"/>
          <w:lang w:eastAsia="zh-CN"/>
        </w:rPr>
        <w:t>0</w:t>
      </w:r>
      <w:r>
        <w:rPr>
          <w:rFonts w:hint="eastAsia" w:ascii="仿宋" w:eastAsia="仿宋"/>
          <w:color w:val="000000"/>
          <w:sz w:val="32"/>
          <w:szCs w:val="32"/>
        </w:rPr>
        <w:t>万元，占%；经营收入</w:t>
      </w:r>
      <w:r>
        <w:rPr>
          <w:rFonts w:hint="eastAsia" w:ascii="仿宋" w:eastAsia="仿宋"/>
          <w:color w:val="000000"/>
          <w:sz w:val="32"/>
          <w:szCs w:val="32"/>
          <w:lang w:eastAsia="zh-CN"/>
        </w:rPr>
        <w:t>0</w:t>
      </w:r>
      <w:r>
        <w:rPr>
          <w:rFonts w:hint="eastAsia" w:ascii="仿宋" w:eastAsia="仿宋"/>
          <w:color w:val="000000"/>
          <w:sz w:val="32"/>
          <w:szCs w:val="32"/>
        </w:rPr>
        <w:t>万元，占</w:t>
      </w:r>
      <w:r>
        <w:rPr>
          <w:rFonts w:hint="eastAsia" w:ascii="仿宋" w:eastAsia="仿宋"/>
          <w:color w:val="000000"/>
          <w:sz w:val="32"/>
          <w:szCs w:val="32"/>
          <w:lang w:eastAsia="zh-CN"/>
        </w:rPr>
        <w:t>0</w:t>
      </w:r>
      <w:r>
        <w:rPr>
          <w:rFonts w:hint="eastAsia" w:ascii="仿宋" w:eastAsia="仿宋"/>
          <w:color w:val="000000"/>
          <w:sz w:val="32"/>
          <w:szCs w:val="32"/>
        </w:rPr>
        <w:t>%；附属单位上缴收入</w:t>
      </w:r>
      <w:r>
        <w:rPr>
          <w:rFonts w:hint="eastAsia" w:ascii="仿宋" w:eastAsia="仿宋"/>
          <w:color w:val="000000"/>
          <w:sz w:val="32"/>
          <w:szCs w:val="32"/>
          <w:lang w:eastAsia="zh-CN"/>
        </w:rPr>
        <w:t>0</w:t>
      </w:r>
      <w:r>
        <w:rPr>
          <w:rFonts w:hint="eastAsia" w:ascii="仿宋" w:eastAsia="仿宋"/>
          <w:color w:val="000000"/>
          <w:sz w:val="32"/>
          <w:szCs w:val="32"/>
        </w:rPr>
        <w:t>万元，占</w:t>
      </w:r>
      <w:r>
        <w:rPr>
          <w:rFonts w:hint="eastAsia" w:ascii="仿宋" w:eastAsia="仿宋"/>
          <w:color w:val="000000"/>
          <w:sz w:val="32"/>
          <w:szCs w:val="32"/>
          <w:lang w:eastAsia="zh-CN"/>
        </w:rPr>
        <w:t>0</w:t>
      </w:r>
      <w:r>
        <w:rPr>
          <w:rFonts w:hint="eastAsia" w:ascii="仿宋" w:eastAsia="仿宋"/>
          <w:color w:val="000000"/>
          <w:sz w:val="32"/>
          <w:szCs w:val="32"/>
        </w:rPr>
        <w:t>%；其他收入</w:t>
      </w:r>
      <w:r>
        <w:rPr>
          <w:rFonts w:hint="eastAsia" w:ascii="仿宋" w:eastAsia="仿宋"/>
          <w:color w:val="000000"/>
          <w:sz w:val="32"/>
          <w:szCs w:val="32"/>
          <w:lang w:eastAsia="zh-CN"/>
        </w:rPr>
        <w:t>0</w:t>
      </w:r>
      <w:r>
        <w:rPr>
          <w:rFonts w:hint="eastAsia" w:ascii="仿宋" w:eastAsia="仿宋"/>
          <w:color w:val="000000"/>
          <w:sz w:val="32"/>
          <w:szCs w:val="32"/>
        </w:rPr>
        <w:t>万元，占</w:t>
      </w:r>
      <w:r>
        <w:rPr>
          <w:rFonts w:hint="eastAsia" w:ascii="仿宋" w:eastAsia="仿宋"/>
          <w:color w:val="000000"/>
          <w:sz w:val="32"/>
          <w:szCs w:val="32"/>
          <w:lang w:eastAsia="zh-CN"/>
        </w:rPr>
        <w:t>0</w:t>
      </w:r>
      <w:r>
        <w:rPr>
          <w:rFonts w:hint="eastAsia" w:ascii="仿宋" w:eastAsia="仿宋"/>
          <w:color w:val="000000"/>
          <w:sz w:val="32"/>
          <w:szCs w:val="32"/>
        </w:rPr>
        <w:t>%。</w:t>
      </w:r>
    </w:p>
    <w:p>
      <w:pPr>
        <w:pageBreakBefore w:val="0"/>
        <w:widowControl w:val="0"/>
        <w:kinsoku/>
        <w:wordWrap/>
        <w:topLinePunct w:val="0"/>
        <w:bidi w:val="0"/>
        <w:spacing w:line="576" w:lineRule="exact"/>
        <w:ind w:firstLine="640" w:firstLineChars="200"/>
        <w:textAlignment w:val="auto"/>
        <w:rPr>
          <w:rFonts w:ascii="仿宋" w:eastAsia="仿宋"/>
          <w:color w:val="000000"/>
          <w:sz w:val="32"/>
          <w:szCs w:val="32"/>
        </w:rPr>
      </w:pPr>
      <w:r>
        <w:rPr>
          <w:rFonts w:hint="eastAsia" w:ascii="仿宋_GB2312" w:eastAsia="仿宋_GB2312"/>
          <w:color w:val="FF0000"/>
          <w:sz w:val="32"/>
          <w:szCs w:val="32"/>
        </w:rPr>
        <w:drawing>
          <wp:anchor distT="0" distB="0" distL="114300" distR="114300" simplePos="0" relativeHeight="251659264" behindDoc="0" locked="0" layoutInCell="1" allowOverlap="1">
            <wp:simplePos x="0" y="0"/>
            <wp:positionH relativeFrom="column">
              <wp:posOffset>376555</wp:posOffset>
            </wp:positionH>
            <wp:positionV relativeFrom="paragraph">
              <wp:posOffset>433705</wp:posOffset>
            </wp:positionV>
            <wp:extent cx="5332730" cy="3400425"/>
            <wp:effectExtent l="0" t="0" r="0" b="0"/>
            <wp:wrapTight wrapText="bothSides">
              <wp:wrapPolygon>
                <wp:start x="-20" y="-52"/>
                <wp:lineTo x="-20" y="21546"/>
                <wp:lineTo x="21584" y="21546"/>
                <wp:lineTo x="21584" y="-52"/>
                <wp:lineTo x="-20" y="-52"/>
              </wp:wrapPolygon>
            </wp:wrapTight>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 w:eastAsia="仿宋"/>
          <w:color w:val="000000"/>
          <w:sz w:val="32"/>
          <w:szCs w:val="32"/>
        </w:rPr>
        <w:t>（图2：收入决算结构图）</w:t>
      </w:r>
    </w:p>
    <w:p>
      <w:pPr>
        <w:pStyle w:val="4"/>
        <w:keepNext/>
        <w:keepLines/>
        <w:pageBreakBefore w:val="0"/>
        <w:widowControl w:val="0"/>
        <w:kinsoku/>
        <w:wordWrap/>
        <w:topLinePunct w:val="0"/>
        <w:bidi w:val="0"/>
        <w:spacing w:line="576" w:lineRule="exact"/>
        <w:ind w:firstLine="642" w:firstLineChars="200"/>
        <w:textAlignment w:val="auto"/>
        <w:rPr>
          <w:rFonts w:ascii="黑体" w:eastAsia="黑体" w:cs="Times New Roman"/>
          <w:bCs w:val="0"/>
          <w:color w:val="000000"/>
        </w:rPr>
      </w:pPr>
      <w:bookmarkStart w:id="45" w:name="_Toc651"/>
      <w:bookmarkStart w:id="46" w:name="_Toc111208501"/>
      <w:bookmarkStart w:id="47" w:name="_Toc12372"/>
      <w:bookmarkStart w:id="48" w:name="_Toc15377207"/>
      <w:r>
        <w:rPr>
          <w:rFonts w:hint="eastAsia" w:ascii="黑体" w:eastAsia="黑体" w:cs="Times New Roman"/>
          <w:bCs w:val="0"/>
          <w:color w:val="000000"/>
          <w:lang w:eastAsia="zh-CN"/>
        </w:rPr>
        <w:t>三</w:t>
      </w:r>
      <w:r>
        <w:rPr>
          <w:rFonts w:hint="eastAsia" w:ascii="黑体" w:eastAsia="黑体" w:cs="Times New Roman"/>
          <w:bCs w:val="0"/>
          <w:color w:val="000000"/>
        </w:rPr>
        <w:t>、支出决算情况说明</w:t>
      </w:r>
      <w:bookmarkEnd w:id="45"/>
      <w:bookmarkEnd w:id="46"/>
      <w:bookmarkEnd w:id="47"/>
      <w:bookmarkEnd w:id="48"/>
    </w:p>
    <w:p>
      <w:pPr>
        <w:pStyle w:val="2"/>
        <w:pageBreakBefore w:val="0"/>
        <w:widowControl w:val="0"/>
        <w:kinsoku/>
        <w:wordWrap/>
        <w:topLinePunct w:val="0"/>
        <w:bidi w:val="0"/>
        <w:spacing w:line="576" w:lineRule="exact"/>
        <w:textAlignment w:val="auto"/>
        <w:rPr>
          <w:rFonts w:ascii="仿宋" w:eastAsia="仿宋"/>
          <w:color w:val="000000"/>
          <w:sz w:val="32"/>
          <w:szCs w:val="32"/>
        </w:rPr>
      </w:pPr>
      <w:r>
        <w:rPr>
          <w:rFonts w:hint="eastAsia" w:ascii="仿宋" w:eastAsia="仿宋"/>
          <w:color w:val="000000"/>
          <w:sz w:val="32"/>
          <w:szCs w:val="32"/>
        </w:rPr>
        <w:t>202</w:t>
      </w:r>
      <w:r>
        <w:rPr>
          <w:rFonts w:ascii="仿宋" w:eastAsia="仿宋"/>
          <w:color w:val="000000"/>
          <w:sz w:val="32"/>
          <w:szCs w:val="32"/>
        </w:rPr>
        <w:t>2年本年支出合计176.89万元，其中：基本支出176.89万元，占</w:t>
      </w:r>
      <w:r>
        <w:rPr>
          <w:rFonts w:hint="eastAsia" w:ascii="仿宋" w:eastAsia="仿宋"/>
          <w:color w:val="000000"/>
          <w:sz w:val="32"/>
          <w:szCs w:val="32"/>
        </w:rPr>
        <w:t>10</w:t>
      </w:r>
      <w:r>
        <w:rPr>
          <w:rFonts w:hint="eastAsia" w:ascii="仿宋" w:eastAsia="仿宋"/>
          <w:color w:val="000000"/>
          <w:sz w:val="32"/>
          <w:szCs w:val="32"/>
          <w:lang w:eastAsia="zh-CN"/>
        </w:rPr>
        <w:t>0</w:t>
      </w:r>
      <w:r>
        <w:rPr>
          <w:rFonts w:ascii="仿宋" w:eastAsia="仿宋"/>
          <w:color w:val="000000"/>
          <w:sz w:val="32"/>
          <w:szCs w:val="32"/>
        </w:rPr>
        <w:t>%；项目支出</w:t>
      </w:r>
      <w:r>
        <w:rPr>
          <w:rFonts w:hint="eastAsia" w:ascii="仿宋" w:eastAsia="仿宋"/>
          <w:color w:val="000000"/>
          <w:sz w:val="32"/>
          <w:szCs w:val="32"/>
          <w:lang w:eastAsia="zh-CN"/>
        </w:rPr>
        <w:t>0</w:t>
      </w:r>
      <w:r>
        <w:rPr>
          <w:rFonts w:ascii="仿宋" w:eastAsia="仿宋"/>
          <w:color w:val="000000"/>
          <w:sz w:val="32"/>
          <w:szCs w:val="32"/>
        </w:rPr>
        <w:t>万元，占</w:t>
      </w:r>
      <w:r>
        <w:rPr>
          <w:rFonts w:hint="eastAsia" w:ascii="仿宋" w:eastAsia="仿宋"/>
          <w:color w:val="000000"/>
          <w:sz w:val="32"/>
          <w:szCs w:val="32"/>
          <w:lang w:eastAsia="zh-CN"/>
        </w:rPr>
        <w:t>0</w:t>
      </w:r>
      <w:r>
        <w:rPr>
          <w:rFonts w:ascii="仿宋" w:eastAsia="仿宋"/>
          <w:color w:val="000000"/>
          <w:sz w:val="32"/>
          <w:szCs w:val="32"/>
        </w:rPr>
        <w:t>%；上缴上级支出</w:t>
      </w:r>
      <w:r>
        <w:rPr>
          <w:rFonts w:hint="eastAsia" w:ascii="仿宋" w:eastAsia="仿宋"/>
          <w:color w:val="000000"/>
          <w:sz w:val="32"/>
          <w:szCs w:val="32"/>
          <w:lang w:eastAsia="zh-CN"/>
        </w:rPr>
        <w:t>0</w:t>
      </w:r>
      <w:r>
        <w:rPr>
          <w:rFonts w:ascii="仿宋" w:eastAsia="仿宋"/>
          <w:color w:val="000000"/>
          <w:sz w:val="32"/>
          <w:szCs w:val="32"/>
        </w:rPr>
        <w:t>万元，占</w:t>
      </w:r>
      <w:r>
        <w:rPr>
          <w:rFonts w:hint="eastAsia" w:ascii="仿宋" w:eastAsia="仿宋"/>
          <w:color w:val="000000"/>
          <w:sz w:val="32"/>
          <w:szCs w:val="32"/>
          <w:lang w:eastAsia="zh-CN"/>
        </w:rPr>
        <w:t>0</w:t>
      </w:r>
      <w:r>
        <w:rPr>
          <w:rFonts w:ascii="仿宋" w:eastAsia="仿宋"/>
          <w:color w:val="000000"/>
          <w:sz w:val="32"/>
          <w:szCs w:val="32"/>
        </w:rPr>
        <w:t>%；经营支出</w:t>
      </w:r>
      <w:r>
        <w:rPr>
          <w:rFonts w:hint="eastAsia" w:ascii="仿宋" w:eastAsia="仿宋"/>
          <w:color w:val="000000"/>
          <w:sz w:val="32"/>
          <w:szCs w:val="32"/>
          <w:lang w:eastAsia="zh-CN"/>
        </w:rPr>
        <w:t>0</w:t>
      </w:r>
      <w:r>
        <w:rPr>
          <w:rFonts w:ascii="仿宋" w:eastAsia="仿宋"/>
          <w:color w:val="000000"/>
          <w:sz w:val="32"/>
          <w:szCs w:val="32"/>
        </w:rPr>
        <w:t>万元，占</w:t>
      </w:r>
      <w:r>
        <w:rPr>
          <w:rFonts w:hint="eastAsia" w:ascii="仿宋" w:eastAsia="仿宋"/>
          <w:color w:val="000000"/>
          <w:sz w:val="32"/>
          <w:szCs w:val="32"/>
          <w:lang w:eastAsia="zh-CN"/>
        </w:rPr>
        <w:t>0</w:t>
      </w:r>
      <w:r>
        <w:rPr>
          <w:rFonts w:ascii="仿宋" w:eastAsia="仿宋"/>
          <w:color w:val="000000"/>
          <w:sz w:val="32"/>
          <w:szCs w:val="32"/>
        </w:rPr>
        <w:t>%；对附属单位补助支出</w:t>
      </w:r>
      <w:r>
        <w:rPr>
          <w:rFonts w:hint="eastAsia" w:ascii="仿宋" w:eastAsia="仿宋"/>
          <w:color w:val="000000"/>
          <w:sz w:val="32"/>
          <w:szCs w:val="32"/>
          <w:lang w:eastAsia="zh-CN"/>
        </w:rPr>
        <w:t>0</w:t>
      </w:r>
      <w:r>
        <w:rPr>
          <w:rFonts w:ascii="仿宋" w:eastAsia="仿宋"/>
          <w:color w:val="000000"/>
          <w:sz w:val="32"/>
          <w:szCs w:val="32"/>
        </w:rPr>
        <w:t>万元，占</w:t>
      </w:r>
      <w:r>
        <w:rPr>
          <w:rFonts w:hint="eastAsia" w:ascii="仿宋" w:eastAsia="仿宋"/>
          <w:color w:val="000000"/>
          <w:sz w:val="32"/>
          <w:szCs w:val="32"/>
          <w:lang w:eastAsia="zh-CN"/>
        </w:rPr>
        <w:t>0</w:t>
      </w:r>
      <w:r>
        <w:rPr>
          <w:rFonts w:ascii="仿宋" w:eastAsia="仿宋"/>
          <w:color w:val="000000"/>
          <w:sz w:val="32"/>
          <w:szCs w:val="32"/>
        </w:rPr>
        <w:t>%。</w:t>
      </w:r>
    </w:p>
    <w:p>
      <w:pPr>
        <w:pageBreakBefore w:val="0"/>
        <w:widowControl w:val="0"/>
        <w:kinsoku/>
        <w:wordWrap/>
        <w:topLinePunct w:val="0"/>
        <w:bidi w:val="0"/>
        <w:spacing w:line="576" w:lineRule="exact"/>
        <w:ind w:firstLine="640" w:firstLineChars="200"/>
        <w:textAlignment w:val="auto"/>
        <w:rPr>
          <w:rFonts w:hint="eastAsia" w:ascii="仿宋" w:eastAsia="仿宋"/>
          <w:color w:val="000000"/>
          <w:sz w:val="32"/>
          <w:szCs w:val="32"/>
        </w:rPr>
      </w:pPr>
      <w:r>
        <w:rPr>
          <w:rFonts w:hint="eastAsia" w:ascii="仿宋_GB2312" w:eastAsia="仿宋_GB2312"/>
          <w:color w:val="FF0000"/>
          <w:sz w:val="32"/>
          <w:szCs w:val="32"/>
        </w:rPr>
        <w:drawing>
          <wp:anchor distT="0" distB="0" distL="114300" distR="114300" simplePos="0" relativeHeight="251659264" behindDoc="0" locked="0" layoutInCell="1" allowOverlap="1">
            <wp:simplePos x="0" y="0"/>
            <wp:positionH relativeFrom="column">
              <wp:posOffset>234950</wp:posOffset>
            </wp:positionH>
            <wp:positionV relativeFrom="paragraph">
              <wp:posOffset>715010</wp:posOffset>
            </wp:positionV>
            <wp:extent cx="3866515" cy="3355975"/>
            <wp:effectExtent l="0" t="0" r="0" b="0"/>
            <wp:wrapTight wrapText="bothSides">
              <wp:wrapPolygon>
                <wp:start x="-39" y="-24"/>
                <wp:lineTo x="-39" y="21554"/>
                <wp:lineTo x="21564" y="21554"/>
                <wp:lineTo x="21564" y="-24"/>
                <wp:lineTo x="-39" y="-24"/>
              </wp:wrapPolygon>
            </wp:wrapTight>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 w:eastAsia="仿宋"/>
          <w:color w:val="000000"/>
          <w:sz w:val="32"/>
          <w:szCs w:val="32"/>
        </w:rPr>
        <w:t>（图3：支出决算结构图）</w:t>
      </w:r>
    </w:p>
    <w:p>
      <w:pPr>
        <w:pageBreakBefore w:val="0"/>
        <w:widowControl w:val="0"/>
        <w:kinsoku/>
        <w:wordWrap/>
        <w:topLinePunct w:val="0"/>
        <w:bidi w:val="0"/>
        <w:spacing w:line="576" w:lineRule="exact"/>
        <w:ind w:firstLine="640" w:firstLineChars="200"/>
        <w:textAlignment w:val="auto"/>
        <w:rPr>
          <w:rFonts w:hint="eastAsia" w:ascii="黑体" w:eastAsia="黑体" w:cs="Times New Roman"/>
          <w:bCs w:val="0"/>
          <w:color w:val="000000"/>
          <w:sz w:val="32"/>
          <w:szCs w:val="32"/>
        </w:rPr>
      </w:pPr>
      <w:bookmarkStart w:id="49" w:name="_Toc15377208"/>
      <w:bookmarkStart w:id="50" w:name="_Toc111208502"/>
    </w:p>
    <w:p>
      <w:pPr>
        <w:pageBreakBefore w:val="0"/>
        <w:widowControl w:val="0"/>
        <w:kinsoku/>
        <w:wordWrap/>
        <w:topLinePunct w:val="0"/>
        <w:bidi w:val="0"/>
        <w:spacing w:line="576" w:lineRule="exact"/>
        <w:ind w:firstLine="640" w:firstLineChars="200"/>
        <w:textAlignment w:val="auto"/>
        <w:rPr>
          <w:rFonts w:hint="eastAsia" w:ascii="黑体" w:eastAsia="黑体" w:cs="Times New Roman"/>
          <w:bCs w:val="0"/>
          <w:color w:val="000000"/>
          <w:sz w:val="32"/>
          <w:szCs w:val="32"/>
        </w:rPr>
      </w:pPr>
    </w:p>
    <w:p>
      <w:pPr>
        <w:pageBreakBefore w:val="0"/>
        <w:widowControl w:val="0"/>
        <w:kinsoku/>
        <w:wordWrap/>
        <w:topLinePunct w:val="0"/>
        <w:bidi w:val="0"/>
        <w:spacing w:line="576" w:lineRule="exact"/>
        <w:ind w:firstLine="640" w:firstLineChars="200"/>
        <w:textAlignment w:val="auto"/>
        <w:rPr>
          <w:rFonts w:hint="eastAsia" w:ascii="黑体" w:eastAsia="黑体" w:cs="Times New Roman"/>
          <w:bCs w:val="0"/>
          <w:color w:val="000000"/>
          <w:sz w:val="32"/>
          <w:szCs w:val="32"/>
        </w:rPr>
      </w:pPr>
    </w:p>
    <w:p>
      <w:pPr>
        <w:pageBreakBefore w:val="0"/>
        <w:widowControl w:val="0"/>
        <w:kinsoku/>
        <w:wordWrap/>
        <w:topLinePunct w:val="0"/>
        <w:bidi w:val="0"/>
        <w:spacing w:line="576" w:lineRule="exact"/>
        <w:ind w:firstLine="640" w:firstLineChars="200"/>
        <w:textAlignment w:val="auto"/>
        <w:rPr>
          <w:rFonts w:hint="eastAsia" w:ascii="黑体" w:eastAsia="黑体" w:cs="Times New Roman"/>
          <w:bCs w:val="0"/>
          <w:color w:val="000000"/>
          <w:sz w:val="32"/>
          <w:szCs w:val="32"/>
        </w:rPr>
      </w:pPr>
    </w:p>
    <w:p>
      <w:pPr>
        <w:pageBreakBefore w:val="0"/>
        <w:widowControl w:val="0"/>
        <w:kinsoku/>
        <w:wordWrap/>
        <w:topLinePunct w:val="0"/>
        <w:bidi w:val="0"/>
        <w:spacing w:line="576" w:lineRule="exact"/>
        <w:ind w:firstLine="640" w:firstLineChars="200"/>
        <w:textAlignment w:val="auto"/>
        <w:rPr>
          <w:rFonts w:hint="eastAsia" w:ascii="黑体" w:eastAsia="黑体" w:cs="Times New Roman"/>
          <w:bCs w:val="0"/>
          <w:color w:val="000000"/>
          <w:sz w:val="32"/>
          <w:szCs w:val="32"/>
        </w:rPr>
      </w:pPr>
    </w:p>
    <w:p>
      <w:pPr>
        <w:pageBreakBefore w:val="0"/>
        <w:widowControl w:val="0"/>
        <w:kinsoku/>
        <w:wordWrap/>
        <w:topLinePunct w:val="0"/>
        <w:bidi w:val="0"/>
        <w:spacing w:line="576" w:lineRule="exact"/>
        <w:ind w:firstLine="640" w:firstLineChars="200"/>
        <w:textAlignment w:val="auto"/>
        <w:rPr>
          <w:rFonts w:hint="eastAsia" w:ascii="黑体" w:eastAsia="黑体" w:cs="Times New Roman"/>
          <w:bCs w:val="0"/>
          <w:color w:val="000000"/>
          <w:sz w:val="32"/>
          <w:szCs w:val="32"/>
        </w:rPr>
      </w:pPr>
    </w:p>
    <w:p>
      <w:pPr>
        <w:pageBreakBefore w:val="0"/>
        <w:widowControl w:val="0"/>
        <w:kinsoku/>
        <w:wordWrap/>
        <w:topLinePunct w:val="0"/>
        <w:bidi w:val="0"/>
        <w:spacing w:line="576" w:lineRule="exact"/>
        <w:ind w:firstLine="640" w:firstLineChars="200"/>
        <w:textAlignment w:val="auto"/>
        <w:rPr>
          <w:rFonts w:hint="eastAsia" w:ascii="黑体" w:eastAsia="黑体" w:cs="Times New Roman"/>
          <w:bCs w:val="0"/>
          <w:color w:val="000000"/>
          <w:sz w:val="32"/>
          <w:szCs w:val="32"/>
        </w:rPr>
      </w:pPr>
    </w:p>
    <w:p>
      <w:pPr>
        <w:pageBreakBefore w:val="0"/>
        <w:widowControl w:val="0"/>
        <w:kinsoku/>
        <w:wordWrap/>
        <w:topLinePunct w:val="0"/>
        <w:bidi w:val="0"/>
        <w:spacing w:line="576" w:lineRule="exact"/>
        <w:ind w:firstLine="640" w:firstLineChars="200"/>
        <w:textAlignment w:val="auto"/>
        <w:rPr>
          <w:rFonts w:ascii="黑体" w:eastAsia="黑体" w:cs="Times New Roman"/>
          <w:bCs w:val="0"/>
          <w:color w:val="000000"/>
          <w:sz w:val="32"/>
          <w:szCs w:val="32"/>
        </w:rPr>
      </w:pPr>
      <w:r>
        <w:rPr>
          <w:rFonts w:hint="eastAsia" w:ascii="黑体" w:eastAsia="黑体" w:cs="Times New Roman"/>
          <w:bCs w:val="0"/>
          <w:color w:val="000000"/>
          <w:sz w:val="32"/>
          <w:szCs w:val="32"/>
        </w:rPr>
        <w:t>四、财政拨款收入支出决算总体情况说明</w:t>
      </w:r>
      <w:bookmarkEnd w:id="49"/>
      <w:bookmarkEnd w:id="50"/>
    </w:p>
    <w:p>
      <w:pPr>
        <w:pageBreakBefore w:val="0"/>
        <w:widowControl w:val="0"/>
        <w:kinsoku/>
        <w:wordWrap/>
        <w:topLinePunct w:val="0"/>
        <w:bidi w:val="0"/>
        <w:spacing w:line="576" w:lineRule="exact"/>
        <w:ind w:firstLine="640" w:firstLineChars="200"/>
        <w:textAlignment w:val="auto"/>
        <w:rPr>
          <w:rFonts w:ascii="仿宋" w:eastAsia="仿宋"/>
          <w:color w:val="000000"/>
          <w:sz w:val="32"/>
          <w:szCs w:val="32"/>
        </w:rPr>
      </w:pPr>
      <w:r>
        <w:rPr>
          <w:rFonts w:hint="eastAsia" w:ascii="仿宋" w:eastAsia="仿宋"/>
          <w:color w:val="000000"/>
          <w:sz w:val="32"/>
          <w:szCs w:val="32"/>
        </w:rPr>
        <w:t>202</w:t>
      </w:r>
      <w:r>
        <w:rPr>
          <w:rFonts w:ascii="仿宋" w:eastAsia="仿宋"/>
          <w:color w:val="000000"/>
          <w:sz w:val="32"/>
          <w:szCs w:val="32"/>
        </w:rPr>
        <w:t>2</w:t>
      </w:r>
      <w:r>
        <w:rPr>
          <w:rFonts w:hint="eastAsia" w:ascii="仿宋" w:eastAsia="仿宋"/>
          <w:color w:val="000000"/>
          <w:sz w:val="32"/>
          <w:szCs w:val="32"/>
        </w:rPr>
        <w:t>年财政拨款收、支总计</w:t>
      </w:r>
      <w:r>
        <w:rPr>
          <w:rFonts w:ascii="仿宋" w:eastAsia="仿宋"/>
          <w:color w:val="000000"/>
          <w:sz w:val="32"/>
          <w:szCs w:val="32"/>
        </w:rPr>
        <w:t>176.89</w:t>
      </w:r>
      <w:r>
        <w:rPr>
          <w:rFonts w:hint="eastAsia" w:ascii="仿宋" w:eastAsia="仿宋"/>
          <w:color w:val="000000"/>
          <w:sz w:val="32"/>
          <w:szCs w:val="32"/>
        </w:rPr>
        <w:t>万元。与202</w:t>
      </w:r>
      <w:r>
        <w:rPr>
          <w:rFonts w:ascii="仿宋" w:eastAsia="仿宋"/>
          <w:color w:val="000000"/>
          <w:sz w:val="32"/>
          <w:szCs w:val="32"/>
        </w:rPr>
        <w:t>1</w:t>
      </w:r>
      <w:r>
        <w:rPr>
          <w:rFonts w:hint="eastAsia" w:ascii="仿宋" w:eastAsia="仿宋"/>
          <w:color w:val="000000"/>
          <w:sz w:val="32"/>
          <w:szCs w:val="32"/>
        </w:rPr>
        <w:t>年相比，财政拨款收、支总计各增加</w:t>
      </w:r>
      <w:r>
        <w:rPr>
          <w:rFonts w:ascii="仿宋" w:eastAsia="仿宋"/>
          <w:color w:val="000000"/>
          <w:sz w:val="32"/>
          <w:szCs w:val="32"/>
        </w:rPr>
        <w:t>22.06</w:t>
      </w:r>
      <w:r>
        <w:rPr>
          <w:rFonts w:hint="eastAsia" w:ascii="仿宋" w:eastAsia="仿宋"/>
          <w:color w:val="000000"/>
          <w:sz w:val="32"/>
          <w:szCs w:val="32"/>
        </w:rPr>
        <w:t>万元，增加</w:t>
      </w:r>
      <w:r>
        <w:rPr>
          <w:rFonts w:ascii="仿宋" w:eastAsia="仿宋"/>
          <w:color w:val="000000"/>
          <w:sz w:val="32"/>
          <w:szCs w:val="32"/>
        </w:rPr>
        <w:t>14.25</w:t>
      </w:r>
      <w:r>
        <w:rPr>
          <w:rFonts w:hint="eastAsia" w:ascii="仿宋" w:eastAsia="仿宋"/>
          <w:color w:val="000000"/>
          <w:sz w:val="32"/>
          <w:szCs w:val="32"/>
        </w:rPr>
        <w:t xml:space="preserve"> %。 </w:t>
      </w:r>
    </w:p>
    <w:p>
      <w:pPr>
        <w:pageBreakBefore w:val="0"/>
        <w:widowControl w:val="0"/>
        <w:kinsoku/>
        <w:wordWrap/>
        <w:topLinePunct w:val="0"/>
        <w:bidi w:val="0"/>
        <w:spacing w:line="576" w:lineRule="exact"/>
        <w:ind w:firstLine="640" w:firstLineChars="200"/>
        <w:textAlignment w:val="auto"/>
        <w:rPr>
          <w:rFonts w:ascii="仿宋" w:eastAsia="仿宋"/>
          <w:color w:val="000000"/>
          <w:sz w:val="32"/>
          <w:szCs w:val="32"/>
        </w:rPr>
      </w:pPr>
      <w:r>
        <w:rPr>
          <w:rFonts w:hint="eastAsia" w:ascii="仿宋" w:eastAsia="仿宋"/>
          <w:color w:val="000000"/>
          <w:sz w:val="32"/>
          <w:szCs w:val="32"/>
        </w:rPr>
        <w:t>（图4：财政拨款收、支决算总计变动情况）</w:t>
      </w:r>
    </w:p>
    <w:p>
      <w:pPr>
        <w:pStyle w:val="2"/>
        <w:pageBreakBefore w:val="0"/>
        <w:widowControl w:val="0"/>
        <w:kinsoku/>
        <w:wordWrap/>
        <w:topLinePunct w:val="0"/>
        <w:bidi w:val="0"/>
        <w:spacing w:line="576" w:lineRule="exact"/>
        <w:ind w:firstLine="0"/>
        <w:textAlignment w:val="auto"/>
        <w:rPr>
          <w:rFonts w:hint="eastAsia" w:eastAsia="宋体"/>
          <w:lang w:eastAsia="zh-CN"/>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501650</wp:posOffset>
            </wp:positionH>
            <wp:positionV relativeFrom="paragraph">
              <wp:posOffset>315595</wp:posOffset>
            </wp:positionV>
            <wp:extent cx="5080000" cy="3810000"/>
            <wp:effectExtent l="0" t="0" r="0" b="0"/>
            <wp:wrapTight wrapText="bothSides">
              <wp:wrapPolygon>
                <wp:start x="-27" y="-29"/>
                <wp:lineTo x="-27" y="21570"/>
                <wp:lineTo x="21599" y="21570"/>
                <wp:lineTo x="21599" y="-29"/>
                <wp:lineTo x="-27" y="-29"/>
              </wp:wrapPolygon>
            </wp:wrapTight>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Style w:val="4"/>
        <w:keepNext/>
        <w:keepLines/>
        <w:pageBreakBefore w:val="0"/>
        <w:widowControl w:val="0"/>
        <w:kinsoku/>
        <w:wordWrap/>
        <w:topLinePunct w:val="0"/>
        <w:bidi w:val="0"/>
        <w:spacing w:line="576" w:lineRule="exact"/>
        <w:ind w:firstLine="642" w:firstLineChars="200"/>
        <w:textAlignment w:val="auto"/>
        <w:rPr>
          <w:rFonts w:ascii="黑体" w:eastAsia="黑体" w:cs="Times New Roman"/>
          <w:bCs w:val="0"/>
          <w:color w:val="000000"/>
        </w:rPr>
      </w:pPr>
      <w:bookmarkStart w:id="51" w:name="_Toc15377209"/>
      <w:bookmarkStart w:id="52" w:name="_Toc111208503"/>
      <w:bookmarkStart w:id="53" w:name="_Toc12281"/>
      <w:bookmarkStart w:id="54" w:name="_Toc4250"/>
      <w:r>
        <w:rPr>
          <w:rFonts w:hint="eastAsia" w:ascii="黑体" w:eastAsia="黑体" w:cs="Times New Roman"/>
          <w:bCs w:val="0"/>
          <w:color w:val="000000"/>
        </w:rPr>
        <w:t>五、一般公共预算财政拨款支出决算情况说</w:t>
      </w:r>
      <w:bookmarkEnd w:id="51"/>
      <w:r>
        <w:rPr>
          <w:rFonts w:hint="eastAsia" w:ascii="黑体" w:eastAsia="黑体" w:cs="Times New Roman"/>
          <w:bCs w:val="0"/>
          <w:color w:val="000000"/>
        </w:rPr>
        <w:t>明</w:t>
      </w:r>
      <w:bookmarkEnd w:id="52"/>
      <w:bookmarkEnd w:id="53"/>
      <w:bookmarkEnd w:id="54"/>
    </w:p>
    <w:p>
      <w:pPr>
        <w:pageBreakBefore w:val="0"/>
        <w:widowControl w:val="0"/>
        <w:kinsoku/>
        <w:wordWrap/>
        <w:topLinePunct w:val="0"/>
        <w:bidi w:val="0"/>
        <w:spacing w:line="576" w:lineRule="exact"/>
        <w:ind w:firstLine="642" w:firstLineChars="200"/>
        <w:textAlignment w:val="auto"/>
        <w:outlineLvl w:val="2"/>
        <w:rPr>
          <w:rFonts w:ascii="仿宋" w:eastAsia="仿宋"/>
          <w:b/>
          <w:color w:val="000000"/>
          <w:sz w:val="32"/>
          <w:szCs w:val="32"/>
        </w:rPr>
      </w:pPr>
      <w:bookmarkStart w:id="55" w:name="_Toc30589"/>
      <w:bookmarkStart w:id="56" w:name="_Toc15377210"/>
      <w:r>
        <w:rPr>
          <w:rFonts w:hint="eastAsia" w:ascii="仿宋" w:eastAsia="仿宋"/>
          <w:b/>
          <w:color w:val="000000"/>
          <w:sz w:val="32"/>
          <w:szCs w:val="32"/>
        </w:rPr>
        <w:t>（一）一般公共预算财政拨款支出决算总体情况</w:t>
      </w:r>
      <w:bookmarkEnd w:id="55"/>
      <w:bookmarkEnd w:id="56"/>
    </w:p>
    <w:p>
      <w:pPr>
        <w:pageBreakBefore w:val="0"/>
        <w:widowControl w:val="0"/>
        <w:kinsoku/>
        <w:wordWrap/>
        <w:topLinePunct w:val="0"/>
        <w:bidi w:val="0"/>
        <w:spacing w:line="576" w:lineRule="exact"/>
        <w:ind w:firstLine="640" w:firstLineChars="200"/>
        <w:textAlignment w:val="auto"/>
        <w:rPr>
          <w:rFonts w:ascii="仿宋_GB2312" w:eastAsia="仿宋_GB2312"/>
          <w:color w:val="000000"/>
          <w:sz w:val="32"/>
          <w:szCs w:val="32"/>
        </w:rPr>
      </w:pPr>
      <w:bookmarkStart w:id="57" w:name="_Toc15377211"/>
      <w:r>
        <w:rPr>
          <w:rFonts w:hint="eastAsia" w:ascii="仿宋" w:eastAsia="仿宋"/>
          <w:color w:val="000000"/>
          <w:sz w:val="32"/>
          <w:szCs w:val="32"/>
        </w:rPr>
        <w:t>202</w:t>
      </w:r>
      <w:r>
        <w:rPr>
          <w:rFonts w:ascii="仿宋" w:eastAsia="仿宋"/>
          <w:color w:val="000000"/>
          <w:sz w:val="32"/>
          <w:szCs w:val="32"/>
        </w:rPr>
        <w:t>2</w:t>
      </w:r>
      <w:r>
        <w:rPr>
          <w:rFonts w:hint="eastAsia" w:ascii="仿宋" w:eastAsia="仿宋"/>
          <w:color w:val="000000"/>
          <w:sz w:val="32"/>
          <w:szCs w:val="32"/>
        </w:rPr>
        <w:t>年一般公共预算财政拨款支出</w:t>
      </w:r>
      <w:r>
        <w:rPr>
          <w:rFonts w:ascii="仿宋" w:eastAsia="仿宋"/>
          <w:color w:val="000000"/>
          <w:sz w:val="32"/>
          <w:szCs w:val="32"/>
        </w:rPr>
        <w:t>176.89</w:t>
      </w:r>
      <w:r>
        <w:rPr>
          <w:rFonts w:hint="eastAsia" w:ascii="仿宋" w:eastAsia="仿宋"/>
          <w:color w:val="000000"/>
          <w:sz w:val="32"/>
          <w:szCs w:val="32"/>
        </w:rPr>
        <w:t>万元，占本年支出合计的10</w:t>
      </w:r>
      <w:r>
        <w:rPr>
          <w:rFonts w:hint="eastAsia" w:ascii="仿宋" w:eastAsia="仿宋"/>
          <w:color w:val="000000"/>
          <w:sz w:val="32"/>
          <w:szCs w:val="32"/>
          <w:lang w:eastAsia="zh-CN"/>
        </w:rPr>
        <w:t>0</w:t>
      </w:r>
      <w:r>
        <w:rPr>
          <w:rFonts w:hint="eastAsia" w:ascii="仿宋" w:eastAsia="仿宋"/>
          <w:color w:val="000000"/>
          <w:sz w:val="32"/>
          <w:szCs w:val="32"/>
        </w:rPr>
        <w:t>%。与20</w:t>
      </w:r>
      <w:r>
        <w:rPr>
          <w:rFonts w:ascii="仿宋" w:eastAsia="仿宋"/>
          <w:color w:val="000000"/>
          <w:sz w:val="32"/>
          <w:szCs w:val="32"/>
        </w:rPr>
        <w:t>21</w:t>
      </w:r>
      <w:r>
        <w:rPr>
          <w:rFonts w:hint="eastAsia" w:ascii="仿宋" w:eastAsia="仿宋"/>
          <w:color w:val="000000"/>
          <w:sz w:val="32"/>
          <w:szCs w:val="32"/>
        </w:rPr>
        <w:t>相比，一般公共预算财政拨款增加</w:t>
      </w:r>
      <w:r>
        <w:rPr>
          <w:rFonts w:ascii="仿宋" w:eastAsia="仿宋"/>
          <w:color w:val="000000"/>
          <w:sz w:val="32"/>
          <w:szCs w:val="32"/>
        </w:rPr>
        <w:t>22.06</w:t>
      </w:r>
      <w:r>
        <w:rPr>
          <w:rFonts w:hint="eastAsia" w:ascii="仿宋" w:eastAsia="仿宋"/>
          <w:color w:val="000000"/>
          <w:sz w:val="32"/>
          <w:szCs w:val="32"/>
        </w:rPr>
        <w:t>万元，增加</w:t>
      </w:r>
      <w:r>
        <w:rPr>
          <w:rFonts w:ascii="仿宋" w:eastAsia="仿宋"/>
          <w:color w:val="000000"/>
          <w:sz w:val="32"/>
          <w:szCs w:val="32"/>
        </w:rPr>
        <w:t>14.25</w:t>
      </w:r>
      <w:r>
        <w:rPr>
          <w:rFonts w:hint="eastAsia" w:ascii="仿宋" w:eastAsia="仿宋"/>
          <w:color w:val="000000"/>
          <w:sz w:val="32"/>
          <w:szCs w:val="32"/>
        </w:rPr>
        <w:t xml:space="preserve"> %。 </w:t>
      </w:r>
    </w:p>
    <w:p>
      <w:pPr>
        <w:pageBreakBefore w:val="0"/>
        <w:widowControl w:val="0"/>
        <w:kinsoku/>
        <w:wordWrap/>
        <w:topLinePunct w:val="0"/>
        <w:bidi w:val="0"/>
        <w:spacing w:line="576" w:lineRule="exact"/>
        <w:ind w:firstLine="642" w:firstLineChars="200"/>
        <w:textAlignment w:val="auto"/>
        <w:rPr>
          <w:rFonts w:ascii="仿宋" w:eastAsia="仿宋"/>
          <w:color w:val="000000"/>
          <w:sz w:val="32"/>
          <w:szCs w:val="32"/>
        </w:rPr>
      </w:pPr>
      <w:r>
        <w:rPr>
          <w:rFonts w:hint="eastAsia" w:ascii="仿宋_GB2312" w:eastAsia="仿宋_GB2312"/>
          <w:b/>
          <w:color w:val="000000"/>
          <w:sz w:val="32"/>
          <w:szCs w:val="32"/>
          <w:lang w:eastAsia="zh-CN"/>
        </w:rPr>
        <w:drawing>
          <wp:anchor distT="0" distB="0" distL="114300" distR="114300" simplePos="0" relativeHeight="251659264" behindDoc="0" locked="0" layoutInCell="1" allowOverlap="1">
            <wp:simplePos x="0" y="0"/>
            <wp:positionH relativeFrom="column">
              <wp:posOffset>597535</wp:posOffset>
            </wp:positionH>
            <wp:positionV relativeFrom="paragraph">
              <wp:posOffset>624205</wp:posOffset>
            </wp:positionV>
            <wp:extent cx="5080000" cy="3810000"/>
            <wp:effectExtent l="0" t="0" r="0" b="0"/>
            <wp:wrapTight wrapText="bothSides">
              <wp:wrapPolygon>
                <wp:start x="-29" y="-29"/>
                <wp:lineTo x="-29" y="21570"/>
                <wp:lineTo x="21596" y="21570"/>
                <wp:lineTo x="21596" y="-29"/>
                <wp:lineTo x="-29" y="-29"/>
              </wp:wrapPolygon>
            </wp:wrapTight>
            <wp:docPr id="5"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eastAsia="仿宋"/>
          <w:color w:val="000000"/>
          <w:sz w:val="32"/>
          <w:szCs w:val="32"/>
        </w:rPr>
        <w:t>（图5：一般公共预算财政拨款支出决算变动情况）</w:t>
      </w:r>
    </w:p>
    <w:p>
      <w:pPr>
        <w:pStyle w:val="2"/>
        <w:pageBreakBefore w:val="0"/>
        <w:widowControl w:val="0"/>
        <w:kinsoku/>
        <w:wordWrap/>
        <w:topLinePunct w:val="0"/>
        <w:bidi w:val="0"/>
        <w:spacing w:line="576" w:lineRule="exact"/>
        <w:ind w:firstLine="0"/>
        <w:textAlignment w:val="auto"/>
        <w:rPr>
          <w:rFonts w:hint="eastAsia" w:ascii="仿宋_GB2312" w:eastAsia="仿宋_GB2312"/>
          <w:b/>
          <w:color w:val="000000"/>
          <w:sz w:val="32"/>
          <w:szCs w:val="32"/>
          <w:lang w:eastAsia="zh-CN"/>
        </w:rPr>
      </w:pPr>
    </w:p>
    <w:p>
      <w:pPr>
        <w:pageBreakBefore w:val="0"/>
        <w:widowControl w:val="0"/>
        <w:kinsoku/>
        <w:wordWrap/>
        <w:topLinePunct w:val="0"/>
        <w:bidi w:val="0"/>
        <w:spacing w:line="576" w:lineRule="exact"/>
        <w:ind w:firstLine="642" w:firstLineChars="200"/>
        <w:textAlignment w:val="auto"/>
        <w:outlineLvl w:val="2"/>
        <w:rPr>
          <w:rFonts w:ascii="仿宋" w:eastAsia="仿宋"/>
          <w:b/>
          <w:color w:val="000000"/>
          <w:sz w:val="32"/>
          <w:szCs w:val="32"/>
        </w:rPr>
      </w:pPr>
      <w:bookmarkStart w:id="58" w:name="_Toc23008"/>
      <w:r>
        <w:rPr>
          <w:rFonts w:hint="eastAsia" w:ascii="仿宋" w:eastAsia="仿宋"/>
          <w:b/>
          <w:color w:val="000000"/>
          <w:sz w:val="32"/>
          <w:szCs w:val="32"/>
        </w:rPr>
        <w:t>（二）一般公共预算财政拨款支出决算结构情况</w:t>
      </w:r>
      <w:bookmarkEnd w:id="57"/>
      <w:r>
        <w:rPr>
          <w:rFonts w:hint="eastAsia" w:ascii="仿宋" w:eastAsia="仿宋"/>
          <w:b/>
          <w:color w:val="000000"/>
          <w:sz w:val="32"/>
          <w:szCs w:val="32"/>
        </w:rPr>
        <w:t>（一般公共预算收支表）</w:t>
      </w:r>
      <w:bookmarkEnd w:id="58"/>
    </w:p>
    <w:p>
      <w:pPr>
        <w:pageBreakBefore w:val="0"/>
        <w:widowControl w:val="0"/>
        <w:kinsoku/>
        <w:wordWrap/>
        <w:topLinePunct w:val="0"/>
        <w:bidi w:val="0"/>
        <w:spacing w:line="576" w:lineRule="exact"/>
        <w:ind w:firstLine="640" w:firstLineChars="200"/>
        <w:textAlignment w:val="auto"/>
        <w:rPr>
          <w:rFonts w:ascii="仿宋_GB2312" w:eastAsia="仿宋_GB2312"/>
          <w:color w:val="000000"/>
          <w:sz w:val="32"/>
          <w:szCs w:val="32"/>
        </w:rPr>
      </w:pPr>
      <w:r>
        <w:rPr>
          <w:rFonts w:hint="eastAsia" w:ascii="仿宋" w:eastAsia="仿宋"/>
          <w:color w:val="000000"/>
          <w:sz w:val="32"/>
          <w:szCs w:val="32"/>
        </w:rPr>
        <w:t>202</w:t>
      </w:r>
      <w:r>
        <w:rPr>
          <w:rFonts w:ascii="仿宋" w:eastAsia="仿宋"/>
          <w:color w:val="000000"/>
          <w:sz w:val="32"/>
          <w:szCs w:val="32"/>
        </w:rPr>
        <w:t>2</w:t>
      </w:r>
      <w:r>
        <w:rPr>
          <w:rFonts w:hint="eastAsia" w:ascii="仿宋" w:eastAsia="仿宋"/>
          <w:color w:val="000000"/>
          <w:sz w:val="32"/>
          <w:szCs w:val="32"/>
        </w:rPr>
        <w:t>年一般公共预算财政拨款支出</w:t>
      </w:r>
      <w:r>
        <w:rPr>
          <w:rFonts w:ascii="仿宋" w:eastAsia="仿宋"/>
          <w:color w:val="000000"/>
          <w:sz w:val="32"/>
          <w:szCs w:val="32"/>
        </w:rPr>
        <w:t>176.89</w:t>
      </w:r>
      <w:r>
        <w:rPr>
          <w:rFonts w:hint="eastAsia" w:ascii="仿宋" w:eastAsia="仿宋"/>
          <w:color w:val="000000"/>
          <w:sz w:val="32"/>
          <w:szCs w:val="32"/>
        </w:rPr>
        <w:t>万元，主要用于以下方面:一般公共服务支出</w:t>
      </w:r>
      <w:r>
        <w:rPr>
          <w:rFonts w:ascii="仿宋" w:eastAsia="仿宋"/>
          <w:color w:val="000000"/>
          <w:sz w:val="32"/>
          <w:szCs w:val="32"/>
        </w:rPr>
        <w:t>136.37</w:t>
      </w:r>
      <w:r>
        <w:rPr>
          <w:rFonts w:hint="eastAsia" w:ascii="仿宋" w:eastAsia="仿宋"/>
          <w:color w:val="000000"/>
          <w:sz w:val="32"/>
          <w:szCs w:val="32"/>
        </w:rPr>
        <w:t>万元，占</w:t>
      </w:r>
      <w:r>
        <w:rPr>
          <w:rFonts w:ascii="仿宋" w:eastAsia="仿宋"/>
          <w:color w:val="000000"/>
          <w:sz w:val="32"/>
          <w:szCs w:val="32"/>
        </w:rPr>
        <w:t>77.09</w:t>
      </w:r>
      <w:r>
        <w:rPr>
          <w:rFonts w:hint="eastAsia" w:ascii="仿宋" w:eastAsia="仿宋"/>
          <w:color w:val="000000"/>
          <w:sz w:val="32"/>
          <w:szCs w:val="32"/>
        </w:rPr>
        <w:t>%；社会保障和就业支出</w:t>
      </w:r>
      <w:r>
        <w:rPr>
          <w:rFonts w:ascii="仿宋" w:eastAsia="仿宋"/>
          <w:color w:val="000000"/>
          <w:sz w:val="32"/>
          <w:szCs w:val="32"/>
        </w:rPr>
        <w:t>20.57</w:t>
      </w:r>
      <w:r>
        <w:rPr>
          <w:rFonts w:hint="eastAsia" w:ascii="仿宋" w:eastAsia="仿宋"/>
          <w:color w:val="000000"/>
          <w:sz w:val="32"/>
          <w:szCs w:val="32"/>
        </w:rPr>
        <w:t>万元，占</w:t>
      </w:r>
      <w:r>
        <w:rPr>
          <w:rFonts w:ascii="仿宋" w:eastAsia="仿宋"/>
          <w:color w:val="000000"/>
          <w:sz w:val="32"/>
          <w:szCs w:val="32"/>
        </w:rPr>
        <w:t>11.63</w:t>
      </w:r>
      <w:r>
        <w:rPr>
          <w:rFonts w:hint="eastAsia" w:ascii="仿宋" w:eastAsia="仿宋"/>
          <w:color w:val="000000"/>
          <w:sz w:val="32"/>
          <w:szCs w:val="32"/>
        </w:rPr>
        <w:t>%；卫生健康支出</w:t>
      </w:r>
      <w:r>
        <w:rPr>
          <w:rFonts w:ascii="仿宋" w:eastAsia="仿宋"/>
          <w:color w:val="000000"/>
          <w:sz w:val="32"/>
          <w:szCs w:val="32"/>
        </w:rPr>
        <w:t>8.32</w:t>
      </w:r>
      <w:r>
        <w:rPr>
          <w:rFonts w:hint="eastAsia" w:ascii="仿宋" w:eastAsia="仿宋"/>
          <w:color w:val="000000"/>
          <w:sz w:val="32"/>
          <w:szCs w:val="32"/>
        </w:rPr>
        <w:t>万元，占</w:t>
      </w:r>
      <w:r>
        <w:rPr>
          <w:rFonts w:ascii="仿宋" w:eastAsia="仿宋"/>
          <w:color w:val="000000"/>
          <w:sz w:val="32"/>
          <w:szCs w:val="32"/>
        </w:rPr>
        <w:t>4.69</w:t>
      </w:r>
      <w:r>
        <w:rPr>
          <w:rFonts w:hint="eastAsia" w:ascii="仿宋" w:eastAsia="仿宋"/>
          <w:color w:val="000000"/>
          <w:sz w:val="32"/>
          <w:szCs w:val="32"/>
        </w:rPr>
        <w:t>%；住房保障支出</w:t>
      </w:r>
      <w:r>
        <w:rPr>
          <w:rFonts w:ascii="仿宋" w:eastAsia="仿宋"/>
          <w:color w:val="000000"/>
          <w:sz w:val="32"/>
          <w:szCs w:val="32"/>
        </w:rPr>
        <w:t>11.62</w:t>
      </w:r>
      <w:r>
        <w:rPr>
          <w:rFonts w:hint="eastAsia" w:ascii="仿宋" w:eastAsia="仿宋"/>
          <w:color w:val="000000"/>
          <w:sz w:val="32"/>
          <w:szCs w:val="32"/>
        </w:rPr>
        <w:t>万元，占</w:t>
      </w:r>
      <w:r>
        <w:rPr>
          <w:rFonts w:ascii="仿宋" w:eastAsia="仿宋"/>
          <w:color w:val="000000"/>
          <w:sz w:val="32"/>
          <w:szCs w:val="32"/>
        </w:rPr>
        <w:t>6.59</w:t>
      </w:r>
      <w:r>
        <w:rPr>
          <w:rFonts w:hint="eastAsia" w:ascii="仿宋" w:eastAsia="仿宋"/>
          <w:color w:val="000000"/>
          <w:sz w:val="32"/>
          <w:szCs w:val="32"/>
        </w:rPr>
        <w:t>%。</w:t>
      </w:r>
    </w:p>
    <w:p>
      <w:pPr>
        <w:pageBreakBefore w:val="0"/>
        <w:widowControl w:val="0"/>
        <w:kinsoku/>
        <w:wordWrap/>
        <w:topLinePunct w:val="0"/>
        <w:bidi w:val="0"/>
        <w:spacing w:line="576" w:lineRule="exact"/>
        <w:ind w:firstLine="640" w:firstLineChars="200"/>
        <w:textAlignment w:val="auto"/>
        <w:rPr>
          <w:rFonts w:ascii="仿宋" w:eastAsia="仿宋"/>
          <w:color w:val="000000"/>
          <w:sz w:val="32"/>
          <w:szCs w:val="32"/>
        </w:rPr>
      </w:pPr>
      <w:r>
        <w:rPr>
          <w:rFonts w:hint="eastAsia" w:ascii="仿宋" w:eastAsia="仿宋"/>
          <w:color w:val="000000"/>
          <w:sz w:val="32"/>
          <w:szCs w:val="32"/>
        </w:rPr>
        <w:t>（图6：一般公共预算财政拨款支出决算结构）</w:t>
      </w:r>
      <w:bookmarkStart w:id="59" w:name="_Toc15377212"/>
    </w:p>
    <w:p>
      <w:pPr>
        <w:pageBreakBefore w:val="0"/>
        <w:widowControl w:val="0"/>
        <w:kinsoku/>
        <w:wordWrap/>
        <w:topLinePunct w:val="0"/>
        <w:bidi w:val="0"/>
        <w:spacing w:line="576" w:lineRule="exact"/>
        <w:ind w:firstLine="642" w:firstLineChars="200"/>
        <w:textAlignment w:val="auto"/>
        <w:outlineLvl w:val="2"/>
        <w:rPr>
          <w:rFonts w:hint="eastAsia" w:ascii="仿宋" w:eastAsia="仿宋"/>
          <w:b/>
          <w:color w:val="000000"/>
          <w:sz w:val="32"/>
          <w:szCs w:val="32"/>
          <w:lang w:eastAsia="zh-CN"/>
        </w:rPr>
      </w:pPr>
    </w:p>
    <w:p>
      <w:pPr>
        <w:pStyle w:val="2"/>
        <w:rPr>
          <w:rFonts w:hint="eastAsia"/>
          <w:lang w:eastAsia="zh-CN"/>
        </w:rPr>
      </w:pPr>
      <w:r>
        <w:rPr>
          <w:rFonts w:hint="eastAsia"/>
          <w:lang w:eastAsia="zh-CN"/>
        </w:rPr>
        <w:drawing>
          <wp:inline distT="0" distB="0" distL="114300" distR="114300">
            <wp:extent cx="5079365" cy="3810000"/>
            <wp:effectExtent l="0" t="0" r="0" b="0"/>
            <wp:docPr id="6"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2"/>
        <w:rPr>
          <w:rFonts w:hint="eastAsia"/>
        </w:rPr>
      </w:pPr>
    </w:p>
    <w:p>
      <w:pPr>
        <w:pageBreakBefore w:val="0"/>
        <w:widowControl w:val="0"/>
        <w:kinsoku/>
        <w:wordWrap/>
        <w:topLinePunct w:val="0"/>
        <w:bidi w:val="0"/>
        <w:spacing w:line="576" w:lineRule="exact"/>
        <w:ind w:firstLine="642" w:firstLineChars="200"/>
        <w:textAlignment w:val="auto"/>
        <w:outlineLvl w:val="2"/>
        <w:rPr>
          <w:rFonts w:ascii="仿宋" w:eastAsia="仿宋"/>
          <w:b/>
          <w:color w:val="000000"/>
          <w:sz w:val="32"/>
          <w:szCs w:val="32"/>
        </w:rPr>
      </w:pPr>
      <w:bookmarkStart w:id="60" w:name="_Toc8956"/>
      <w:r>
        <w:rPr>
          <w:rFonts w:hint="eastAsia" w:ascii="仿宋" w:eastAsia="仿宋"/>
          <w:b/>
          <w:color w:val="000000"/>
          <w:sz w:val="32"/>
          <w:szCs w:val="32"/>
        </w:rPr>
        <w:t>（三）一般公共预算财政拨款支出决算具体情况</w:t>
      </w:r>
      <w:bookmarkEnd w:id="59"/>
      <w:bookmarkEnd w:id="60"/>
    </w:p>
    <w:p>
      <w:pPr>
        <w:pageBreakBefore w:val="0"/>
        <w:widowControl w:val="0"/>
        <w:kinsoku/>
        <w:wordWrap/>
        <w:topLinePunct w:val="0"/>
        <w:bidi w:val="0"/>
        <w:spacing w:line="576" w:lineRule="exact"/>
        <w:ind w:firstLine="640"/>
        <w:textAlignment w:val="auto"/>
        <w:rPr>
          <w:rFonts w:ascii="仿宋" w:eastAsia="仿宋"/>
          <w:color w:val="000000"/>
          <w:sz w:val="32"/>
          <w:szCs w:val="32"/>
        </w:rPr>
      </w:pPr>
      <w:bookmarkStart w:id="61" w:name="_Toc15377213"/>
      <w:bookmarkStart w:id="62" w:name="_Toc15377444"/>
      <w:bookmarkStart w:id="63" w:name="_Toc15378460"/>
      <w:r>
        <w:rPr>
          <w:rFonts w:hint="eastAsia" w:ascii="仿宋" w:eastAsia="仿宋"/>
          <w:color w:val="000000"/>
          <w:sz w:val="32"/>
          <w:szCs w:val="32"/>
        </w:rPr>
        <w:t>202</w:t>
      </w:r>
      <w:r>
        <w:rPr>
          <w:rFonts w:ascii="仿宋" w:eastAsia="仿宋"/>
          <w:color w:val="000000"/>
          <w:sz w:val="32"/>
          <w:szCs w:val="32"/>
        </w:rPr>
        <w:t>2</w:t>
      </w:r>
      <w:r>
        <w:rPr>
          <w:rFonts w:hint="eastAsia" w:ascii="仿宋" w:eastAsia="仿宋"/>
          <w:color w:val="000000"/>
          <w:sz w:val="32"/>
          <w:szCs w:val="32"/>
        </w:rPr>
        <w:t>年一般公共预算支出决算数为</w:t>
      </w:r>
      <w:r>
        <w:rPr>
          <w:rFonts w:ascii="仿宋" w:eastAsia="仿宋"/>
          <w:color w:val="000000"/>
          <w:sz w:val="32"/>
          <w:szCs w:val="32"/>
        </w:rPr>
        <w:t>176.89</w:t>
      </w:r>
      <w:r>
        <w:rPr>
          <w:rFonts w:hint="eastAsia" w:ascii="仿宋" w:eastAsia="仿宋"/>
          <w:color w:val="000000"/>
          <w:sz w:val="32"/>
          <w:szCs w:val="32"/>
        </w:rPr>
        <w:t>万</w:t>
      </w:r>
      <w:r>
        <w:rPr>
          <w:rFonts w:hint="eastAsia" w:ascii="仿宋" w:eastAsia="仿宋"/>
          <w:color w:val="000000"/>
          <w:sz w:val="32"/>
          <w:szCs w:val="32"/>
          <w:lang w:eastAsia="zh-CN"/>
        </w:rPr>
        <w:t>元</w:t>
      </w:r>
      <w:r>
        <w:rPr>
          <w:rFonts w:hint="eastAsia" w:ascii="仿宋" w:eastAsia="仿宋"/>
          <w:color w:val="000000"/>
          <w:sz w:val="32"/>
          <w:szCs w:val="32"/>
        </w:rPr>
        <w:t>，完成预算100%。其中：</w:t>
      </w:r>
      <w:bookmarkEnd w:id="61"/>
      <w:bookmarkEnd w:id="62"/>
      <w:bookmarkEnd w:id="63"/>
    </w:p>
    <w:p>
      <w:pPr>
        <w:pageBreakBefore w:val="0"/>
        <w:widowControl w:val="0"/>
        <w:kinsoku/>
        <w:wordWrap/>
        <w:topLinePunct w:val="0"/>
        <w:bidi w:val="0"/>
        <w:spacing w:line="576" w:lineRule="exact"/>
        <w:ind w:firstLine="640"/>
        <w:textAlignment w:val="auto"/>
        <w:rPr>
          <w:rFonts w:hint="eastAsia" w:ascii="仿宋" w:eastAsia="仿宋"/>
          <w:color w:val="000000"/>
          <w:sz w:val="32"/>
          <w:szCs w:val="32"/>
          <w:lang w:eastAsia="zh-CN"/>
        </w:rPr>
      </w:pPr>
      <w:r>
        <w:rPr>
          <w:rFonts w:hint="eastAsia" w:ascii="仿宋" w:eastAsia="仿宋"/>
          <w:color w:val="000000"/>
          <w:sz w:val="32"/>
          <w:szCs w:val="32"/>
        </w:rPr>
        <w:t>1.一般公共服务支出（201）政府办公厅（室）及相关机构事务（20103）事业运行（2010350）支出决算</w:t>
      </w:r>
      <w:r>
        <w:rPr>
          <w:rFonts w:ascii="仿宋" w:eastAsia="仿宋"/>
          <w:color w:val="000000"/>
          <w:sz w:val="32"/>
          <w:szCs w:val="32"/>
        </w:rPr>
        <w:t>136.37</w:t>
      </w:r>
      <w:r>
        <w:rPr>
          <w:rFonts w:hint="eastAsia" w:ascii="仿宋" w:eastAsia="仿宋"/>
          <w:color w:val="000000"/>
          <w:sz w:val="32"/>
          <w:szCs w:val="32"/>
        </w:rPr>
        <w:t>万元，完成预算100%。</w:t>
      </w:r>
    </w:p>
    <w:p>
      <w:pPr>
        <w:pageBreakBefore w:val="0"/>
        <w:widowControl w:val="0"/>
        <w:kinsoku/>
        <w:wordWrap/>
        <w:topLinePunct w:val="0"/>
        <w:bidi w:val="0"/>
        <w:spacing w:line="576" w:lineRule="exact"/>
        <w:ind w:firstLine="640"/>
        <w:textAlignment w:val="auto"/>
        <w:rPr>
          <w:rFonts w:hint="eastAsia" w:ascii="仿宋" w:eastAsia="仿宋"/>
          <w:color w:val="000000"/>
          <w:sz w:val="32"/>
          <w:szCs w:val="32"/>
          <w:lang w:eastAsia="zh-CN"/>
        </w:rPr>
      </w:pPr>
      <w:r>
        <w:rPr>
          <w:rFonts w:hint="eastAsia" w:ascii="仿宋" w:eastAsia="仿宋"/>
          <w:color w:val="000000"/>
          <w:sz w:val="32"/>
          <w:szCs w:val="32"/>
        </w:rPr>
        <w:tab/>
      </w:r>
      <w:r>
        <w:rPr>
          <w:rFonts w:hint="eastAsia" w:ascii="仿宋" w:eastAsia="仿宋"/>
          <w:color w:val="000000"/>
          <w:sz w:val="32"/>
          <w:szCs w:val="32"/>
        </w:rPr>
        <w:t>2.社会保障和就业支出（208）行政事业单位养老支出（20805）机关事业单位基本养老保险缴费支出（2080505）支出决算</w:t>
      </w:r>
      <w:r>
        <w:rPr>
          <w:rFonts w:ascii="仿宋" w:eastAsia="仿宋"/>
          <w:color w:val="000000"/>
          <w:sz w:val="32"/>
          <w:szCs w:val="32"/>
        </w:rPr>
        <w:t>13.72</w:t>
      </w:r>
      <w:r>
        <w:rPr>
          <w:rFonts w:hint="eastAsia" w:ascii="仿宋" w:eastAsia="仿宋"/>
          <w:color w:val="000000"/>
          <w:sz w:val="32"/>
          <w:szCs w:val="32"/>
        </w:rPr>
        <w:t>万元，完成预算100%。</w:t>
      </w:r>
    </w:p>
    <w:p>
      <w:pPr>
        <w:pageBreakBefore w:val="0"/>
        <w:widowControl w:val="0"/>
        <w:kinsoku/>
        <w:wordWrap/>
        <w:topLinePunct w:val="0"/>
        <w:bidi w:val="0"/>
        <w:spacing w:line="576" w:lineRule="exact"/>
        <w:ind w:firstLine="640"/>
        <w:textAlignment w:val="auto"/>
        <w:rPr>
          <w:rFonts w:hint="eastAsia" w:ascii="仿宋" w:eastAsia="仿宋"/>
          <w:color w:val="000000"/>
          <w:sz w:val="32"/>
          <w:szCs w:val="32"/>
          <w:lang w:eastAsia="zh-CN"/>
        </w:rPr>
      </w:pPr>
      <w:r>
        <w:rPr>
          <w:rFonts w:hint="eastAsia" w:ascii="仿宋" w:eastAsia="仿宋"/>
          <w:color w:val="000000"/>
          <w:sz w:val="32"/>
          <w:szCs w:val="32"/>
        </w:rPr>
        <w:tab/>
      </w:r>
      <w:r>
        <w:rPr>
          <w:rFonts w:hint="eastAsia" w:ascii="仿宋" w:eastAsia="仿宋"/>
          <w:color w:val="000000"/>
          <w:sz w:val="32"/>
          <w:szCs w:val="32"/>
        </w:rPr>
        <w:t>3.社会保障和就业支出（208）行政事业单位养老支出（20805）机关事业单位职业年金缴费支出（2080506）支出决算</w:t>
      </w:r>
      <w:r>
        <w:rPr>
          <w:rFonts w:ascii="仿宋" w:eastAsia="仿宋"/>
          <w:color w:val="000000"/>
          <w:sz w:val="32"/>
          <w:szCs w:val="32"/>
        </w:rPr>
        <w:t>6.86</w:t>
      </w:r>
      <w:r>
        <w:rPr>
          <w:rFonts w:hint="eastAsia" w:ascii="仿宋" w:eastAsia="仿宋"/>
          <w:color w:val="000000"/>
          <w:sz w:val="32"/>
          <w:szCs w:val="32"/>
        </w:rPr>
        <w:t>万元，完成预算100%。</w:t>
      </w:r>
    </w:p>
    <w:p>
      <w:pPr>
        <w:pageBreakBefore w:val="0"/>
        <w:widowControl w:val="0"/>
        <w:kinsoku/>
        <w:wordWrap/>
        <w:topLinePunct w:val="0"/>
        <w:bidi w:val="0"/>
        <w:spacing w:line="576" w:lineRule="exact"/>
        <w:ind w:firstLine="640"/>
        <w:textAlignment w:val="auto"/>
        <w:rPr>
          <w:rFonts w:hint="eastAsia" w:ascii="仿宋" w:eastAsia="仿宋"/>
          <w:color w:val="000000"/>
          <w:sz w:val="32"/>
          <w:szCs w:val="32"/>
          <w:lang w:eastAsia="zh-CN"/>
        </w:rPr>
      </w:pPr>
      <w:r>
        <w:rPr>
          <w:rFonts w:hint="eastAsia" w:ascii="仿宋" w:eastAsia="仿宋"/>
          <w:color w:val="000000"/>
          <w:sz w:val="32"/>
          <w:szCs w:val="32"/>
        </w:rPr>
        <w:tab/>
      </w:r>
      <w:r>
        <w:rPr>
          <w:rFonts w:hint="eastAsia" w:ascii="仿宋" w:eastAsia="仿宋"/>
          <w:color w:val="000000"/>
          <w:sz w:val="32"/>
          <w:szCs w:val="32"/>
        </w:rPr>
        <w:t>4.卫生健康支出（210）行政事业单位医疗（21011）事业单位医疗（2101102）支出决算</w:t>
      </w:r>
      <w:r>
        <w:rPr>
          <w:rFonts w:ascii="仿宋" w:eastAsia="仿宋"/>
          <w:color w:val="000000"/>
          <w:sz w:val="32"/>
          <w:szCs w:val="32"/>
        </w:rPr>
        <w:t>8.32</w:t>
      </w:r>
      <w:r>
        <w:rPr>
          <w:rFonts w:hint="eastAsia" w:ascii="仿宋" w:eastAsia="仿宋"/>
          <w:color w:val="000000"/>
          <w:sz w:val="32"/>
          <w:szCs w:val="32"/>
        </w:rPr>
        <w:t>万元，完成预算100%。</w:t>
      </w:r>
    </w:p>
    <w:p>
      <w:pPr>
        <w:pageBreakBefore w:val="0"/>
        <w:widowControl w:val="0"/>
        <w:kinsoku/>
        <w:wordWrap/>
        <w:topLinePunct w:val="0"/>
        <w:bidi w:val="0"/>
        <w:spacing w:line="576" w:lineRule="exact"/>
        <w:ind w:firstLine="640"/>
        <w:textAlignment w:val="auto"/>
        <w:rPr>
          <w:rFonts w:ascii="仿宋" w:eastAsia="仿宋"/>
          <w:color w:val="000000"/>
          <w:sz w:val="32"/>
          <w:szCs w:val="32"/>
        </w:rPr>
      </w:pPr>
      <w:r>
        <w:rPr>
          <w:rFonts w:hint="eastAsia" w:ascii="仿宋" w:eastAsia="仿宋"/>
          <w:color w:val="000000"/>
          <w:sz w:val="32"/>
          <w:szCs w:val="32"/>
        </w:rPr>
        <w:tab/>
      </w:r>
      <w:r>
        <w:rPr>
          <w:rFonts w:hint="eastAsia" w:ascii="仿宋" w:eastAsia="仿宋"/>
          <w:color w:val="000000"/>
          <w:sz w:val="32"/>
          <w:szCs w:val="32"/>
        </w:rPr>
        <w:t>5.住房保障支出（221）住房改革支出（22102）住房公积金（2210201）支出决算</w:t>
      </w:r>
      <w:r>
        <w:rPr>
          <w:rFonts w:ascii="仿宋" w:eastAsia="仿宋"/>
          <w:color w:val="000000"/>
          <w:sz w:val="32"/>
          <w:szCs w:val="32"/>
        </w:rPr>
        <w:t>11.62</w:t>
      </w:r>
      <w:r>
        <w:rPr>
          <w:rFonts w:hint="eastAsia" w:ascii="仿宋" w:eastAsia="仿宋"/>
          <w:color w:val="000000"/>
          <w:sz w:val="32"/>
          <w:szCs w:val="32"/>
        </w:rPr>
        <w:t>万元，完成预算100%。</w:t>
      </w:r>
    </w:p>
    <w:p>
      <w:pPr>
        <w:pStyle w:val="4"/>
        <w:keepNext/>
        <w:keepLines/>
        <w:pageBreakBefore w:val="0"/>
        <w:widowControl w:val="0"/>
        <w:kinsoku/>
        <w:wordWrap/>
        <w:topLinePunct w:val="0"/>
        <w:bidi w:val="0"/>
        <w:spacing w:line="576" w:lineRule="exact"/>
        <w:ind w:firstLine="642" w:firstLineChars="200"/>
        <w:textAlignment w:val="auto"/>
        <w:rPr>
          <w:rFonts w:ascii="黑体" w:eastAsia="黑体" w:cs="Times New Roman"/>
          <w:b w:val="0"/>
          <w:color w:val="000000"/>
        </w:rPr>
      </w:pPr>
      <w:bookmarkStart w:id="64" w:name="_Toc15377214"/>
      <w:bookmarkStart w:id="65" w:name="_Toc111208504"/>
      <w:bookmarkStart w:id="66" w:name="_Toc26479"/>
      <w:bookmarkStart w:id="67" w:name="_Toc5774"/>
      <w:r>
        <w:rPr>
          <w:rFonts w:hint="eastAsia" w:ascii="黑体" w:eastAsia="黑体" w:cs="Times New Roman"/>
          <w:bCs w:val="0"/>
          <w:color w:val="000000"/>
        </w:rPr>
        <w:t>六、一般公共预算财政拨款基本支出决算情况说</w:t>
      </w:r>
      <w:bookmarkEnd w:id="64"/>
      <w:r>
        <w:rPr>
          <w:rFonts w:hint="eastAsia" w:ascii="黑体" w:eastAsia="黑体" w:cs="Times New Roman"/>
          <w:bCs w:val="0"/>
          <w:color w:val="000000"/>
        </w:rPr>
        <w:t>明</w:t>
      </w:r>
      <w:bookmarkEnd w:id="65"/>
      <w:bookmarkEnd w:id="66"/>
      <w:bookmarkEnd w:id="67"/>
    </w:p>
    <w:p>
      <w:pPr>
        <w:pageBreakBefore w:val="0"/>
        <w:widowControl w:val="0"/>
        <w:kinsoku/>
        <w:wordWrap/>
        <w:topLinePunct w:val="0"/>
        <w:bidi w:val="0"/>
        <w:spacing w:line="576" w:lineRule="exact"/>
        <w:ind w:firstLine="640"/>
        <w:textAlignment w:val="auto"/>
        <w:rPr>
          <w:rFonts w:ascii="仿宋" w:eastAsia="仿宋"/>
          <w:color w:val="000000"/>
          <w:sz w:val="32"/>
          <w:szCs w:val="32"/>
        </w:rPr>
      </w:pPr>
      <w:r>
        <w:rPr>
          <w:rFonts w:hint="eastAsia" w:ascii="仿宋" w:eastAsia="仿宋"/>
          <w:color w:val="000000"/>
          <w:sz w:val="32"/>
          <w:szCs w:val="32"/>
        </w:rPr>
        <w:t>202</w:t>
      </w:r>
      <w:r>
        <w:rPr>
          <w:rFonts w:ascii="仿宋" w:eastAsia="仿宋"/>
          <w:color w:val="000000"/>
          <w:sz w:val="32"/>
          <w:szCs w:val="32"/>
        </w:rPr>
        <w:t>2</w:t>
      </w:r>
      <w:r>
        <w:rPr>
          <w:rFonts w:hint="eastAsia" w:ascii="仿宋" w:eastAsia="仿宋"/>
          <w:color w:val="000000"/>
          <w:sz w:val="32"/>
          <w:szCs w:val="32"/>
        </w:rPr>
        <w:t>年一般公共预算财政拨款基本支出</w:t>
      </w:r>
      <w:r>
        <w:rPr>
          <w:rFonts w:ascii="仿宋" w:eastAsia="仿宋"/>
          <w:color w:val="000000"/>
          <w:sz w:val="32"/>
          <w:szCs w:val="32"/>
        </w:rPr>
        <w:t>176.89</w:t>
      </w:r>
      <w:r>
        <w:rPr>
          <w:rFonts w:hint="eastAsia" w:ascii="仿宋" w:eastAsia="仿宋"/>
          <w:color w:val="000000"/>
          <w:sz w:val="32"/>
          <w:szCs w:val="32"/>
        </w:rPr>
        <w:t>万元，其中：</w:t>
      </w:r>
    </w:p>
    <w:p>
      <w:pPr>
        <w:pageBreakBefore w:val="0"/>
        <w:widowControl w:val="0"/>
        <w:kinsoku/>
        <w:wordWrap/>
        <w:topLinePunct w:val="0"/>
        <w:bidi w:val="0"/>
        <w:spacing w:line="576" w:lineRule="exact"/>
        <w:ind w:firstLine="640"/>
        <w:textAlignment w:val="auto"/>
        <w:rPr>
          <w:rFonts w:ascii="仿宋" w:eastAsia="仿宋"/>
          <w:color w:val="000000"/>
          <w:sz w:val="32"/>
          <w:szCs w:val="32"/>
        </w:rPr>
      </w:pPr>
      <w:r>
        <w:rPr>
          <w:rFonts w:hint="eastAsia" w:ascii="仿宋" w:eastAsia="仿宋"/>
          <w:color w:val="000000"/>
          <w:sz w:val="32"/>
          <w:szCs w:val="32"/>
        </w:rPr>
        <w:t>人员经费</w:t>
      </w:r>
      <w:r>
        <w:rPr>
          <w:rFonts w:ascii="仿宋" w:eastAsia="仿宋"/>
          <w:color w:val="000000"/>
          <w:sz w:val="32"/>
          <w:szCs w:val="32"/>
        </w:rPr>
        <w:t>168.6</w:t>
      </w:r>
      <w:r>
        <w:rPr>
          <w:rFonts w:hint="eastAsia" w:ascii="仿宋" w:eastAsia="仿宋"/>
          <w:color w:val="000000"/>
          <w:sz w:val="32"/>
          <w:szCs w:val="32"/>
        </w:rPr>
        <w:t>万元，主要包括：基本工资</w:t>
      </w:r>
      <w:r>
        <w:rPr>
          <w:rFonts w:ascii="仿宋" w:eastAsia="仿宋"/>
          <w:color w:val="000000"/>
          <w:sz w:val="32"/>
          <w:szCs w:val="32"/>
        </w:rPr>
        <w:t>35.53</w:t>
      </w:r>
      <w:r>
        <w:rPr>
          <w:rFonts w:hint="eastAsia" w:ascii="仿宋" w:eastAsia="仿宋"/>
          <w:color w:val="000000"/>
          <w:sz w:val="32"/>
          <w:szCs w:val="32"/>
        </w:rPr>
        <w:t>万元、津贴补贴</w:t>
      </w:r>
      <w:r>
        <w:rPr>
          <w:rFonts w:ascii="仿宋" w:eastAsia="仿宋"/>
          <w:color w:val="000000"/>
          <w:sz w:val="32"/>
          <w:szCs w:val="32"/>
        </w:rPr>
        <w:t>5.11</w:t>
      </w:r>
      <w:r>
        <w:rPr>
          <w:rFonts w:hint="eastAsia" w:ascii="仿宋" w:eastAsia="仿宋"/>
          <w:color w:val="000000"/>
          <w:sz w:val="32"/>
          <w:szCs w:val="32"/>
        </w:rPr>
        <w:t>万元、绩效工资</w:t>
      </w:r>
      <w:r>
        <w:rPr>
          <w:rFonts w:ascii="仿宋" w:eastAsia="仿宋"/>
          <w:color w:val="000000"/>
          <w:sz w:val="32"/>
          <w:szCs w:val="32"/>
        </w:rPr>
        <w:t>85.91</w:t>
      </w:r>
      <w:r>
        <w:rPr>
          <w:rFonts w:hint="eastAsia" w:ascii="仿宋" w:eastAsia="仿宋"/>
          <w:color w:val="000000"/>
          <w:sz w:val="32"/>
          <w:szCs w:val="32"/>
        </w:rPr>
        <w:t>万元、机关事业单位基本养老保险缴费</w:t>
      </w:r>
      <w:r>
        <w:rPr>
          <w:rFonts w:ascii="仿宋" w:eastAsia="仿宋"/>
          <w:color w:val="000000"/>
          <w:sz w:val="32"/>
          <w:szCs w:val="32"/>
        </w:rPr>
        <w:t>13.72</w:t>
      </w:r>
      <w:r>
        <w:rPr>
          <w:rFonts w:hint="eastAsia" w:ascii="仿宋" w:eastAsia="仿宋"/>
          <w:color w:val="000000"/>
          <w:sz w:val="32"/>
          <w:szCs w:val="32"/>
        </w:rPr>
        <w:t>万元、职业年金缴费</w:t>
      </w:r>
      <w:r>
        <w:rPr>
          <w:rFonts w:ascii="仿宋" w:eastAsia="仿宋"/>
          <w:color w:val="000000"/>
          <w:sz w:val="32"/>
          <w:szCs w:val="32"/>
        </w:rPr>
        <w:t>6.86</w:t>
      </w:r>
      <w:r>
        <w:rPr>
          <w:rFonts w:hint="eastAsia" w:ascii="仿宋" w:eastAsia="仿宋"/>
          <w:color w:val="000000"/>
          <w:sz w:val="32"/>
          <w:szCs w:val="32"/>
        </w:rPr>
        <w:t>万元、职工基本医疗保险缴费</w:t>
      </w:r>
      <w:r>
        <w:rPr>
          <w:rFonts w:ascii="仿宋" w:eastAsia="仿宋"/>
          <w:color w:val="000000"/>
          <w:sz w:val="32"/>
          <w:szCs w:val="32"/>
        </w:rPr>
        <w:t>8.32</w:t>
      </w:r>
      <w:r>
        <w:rPr>
          <w:rFonts w:hint="eastAsia" w:ascii="仿宋" w:eastAsia="仿宋"/>
          <w:color w:val="000000"/>
          <w:sz w:val="32"/>
          <w:szCs w:val="32"/>
        </w:rPr>
        <w:t>万元、其他社会保障缴费</w:t>
      </w:r>
      <w:r>
        <w:rPr>
          <w:rFonts w:ascii="仿宋" w:eastAsia="仿宋"/>
          <w:color w:val="000000"/>
          <w:sz w:val="32"/>
          <w:szCs w:val="32"/>
        </w:rPr>
        <w:t>0.57</w:t>
      </w:r>
      <w:r>
        <w:rPr>
          <w:rFonts w:hint="eastAsia" w:ascii="仿宋" w:eastAsia="仿宋"/>
          <w:color w:val="000000"/>
          <w:sz w:val="32"/>
          <w:szCs w:val="32"/>
        </w:rPr>
        <w:t>万元、住房公积金</w:t>
      </w:r>
      <w:r>
        <w:rPr>
          <w:rFonts w:ascii="仿宋" w:eastAsia="仿宋"/>
          <w:color w:val="000000"/>
          <w:sz w:val="32"/>
          <w:szCs w:val="32"/>
        </w:rPr>
        <w:t>11.62</w:t>
      </w:r>
      <w:r>
        <w:rPr>
          <w:rFonts w:hint="eastAsia" w:ascii="仿宋" w:eastAsia="仿宋"/>
          <w:color w:val="000000"/>
          <w:sz w:val="32"/>
          <w:szCs w:val="32"/>
        </w:rPr>
        <w:t>万元、医疗费</w:t>
      </w:r>
      <w:r>
        <w:rPr>
          <w:rFonts w:ascii="仿宋" w:eastAsia="仿宋"/>
          <w:color w:val="000000"/>
          <w:sz w:val="32"/>
          <w:szCs w:val="32"/>
        </w:rPr>
        <w:t>0.96</w:t>
      </w:r>
      <w:r>
        <w:rPr>
          <w:rFonts w:hint="eastAsia" w:ascii="仿宋" w:eastAsia="仿宋"/>
          <w:color w:val="000000"/>
          <w:sz w:val="32"/>
          <w:szCs w:val="32"/>
        </w:rPr>
        <w:t>万元。</w:t>
      </w:r>
    </w:p>
    <w:p>
      <w:pPr>
        <w:pageBreakBefore w:val="0"/>
        <w:widowControl w:val="0"/>
        <w:kinsoku/>
        <w:wordWrap/>
        <w:topLinePunct w:val="0"/>
        <w:bidi w:val="0"/>
        <w:spacing w:line="576" w:lineRule="exact"/>
        <w:ind w:firstLine="640"/>
        <w:textAlignment w:val="auto"/>
        <w:rPr>
          <w:rFonts w:ascii="仿宋" w:eastAsia="仿宋"/>
          <w:color w:val="000000"/>
          <w:sz w:val="32"/>
          <w:szCs w:val="32"/>
        </w:rPr>
      </w:pPr>
      <w:r>
        <w:rPr>
          <w:rFonts w:hint="eastAsia" w:ascii="仿宋" w:eastAsia="仿宋"/>
          <w:color w:val="000000"/>
          <w:sz w:val="32"/>
          <w:szCs w:val="32"/>
        </w:rPr>
        <w:t>公用经费</w:t>
      </w:r>
      <w:r>
        <w:rPr>
          <w:rFonts w:ascii="仿宋" w:eastAsia="仿宋"/>
          <w:color w:val="000000"/>
          <w:sz w:val="32"/>
          <w:szCs w:val="32"/>
        </w:rPr>
        <w:t>8.29</w:t>
      </w:r>
      <w:r>
        <w:rPr>
          <w:rFonts w:hint="eastAsia" w:ascii="仿宋" w:eastAsia="仿宋"/>
          <w:color w:val="000000"/>
          <w:sz w:val="32"/>
          <w:szCs w:val="32"/>
        </w:rPr>
        <w:t>万元，</w:t>
      </w:r>
      <w:r>
        <w:rPr>
          <w:rFonts w:ascii="仿宋" w:eastAsia="仿宋"/>
          <w:color w:val="000000"/>
          <w:sz w:val="32"/>
          <w:szCs w:val="32"/>
        </w:rPr>
        <w:t>主要用于职工</w:t>
      </w:r>
      <w:r>
        <w:rPr>
          <w:rFonts w:hint="eastAsia" w:ascii="仿宋" w:eastAsia="仿宋"/>
          <w:color w:val="000000"/>
          <w:sz w:val="32"/>
          <w:szCs w:val="32"/>
        </w:rPr>
        <w:t>差旅费</w:t>
      </w:r>
      <w:r>
        <w:rPr>
          <w:rFonts w:ascii="仿宋" w:eastAsia="仿宋"/>
          <w:color w:val="000000"/>
          <w:sz w:val="32"/>
          <w:szCs w:val="32"/>
        </w:rPr>
        <w:t>8.29</w:t>
      </w:r>
      <w:r>
        <w:rPr>
          <w:rFonts w:hint="eastAsia" w:ascii="仿宋" w:eastAsia="仿宋"/>
          <w:color w:val="000000"/>
          <w:sz w:val="32"/>
          <w:szCs w:val="32"/>
        </w:rPr>
        <w:t>万元。</w:t>
      </w:r>
    </w:p>
    <w:p>
      <w:pPr>
        <w:pStyle w:val="4"/>
        <w:keepNext/>
        <w:keepLines/>
        <w:pageBreakBefore w:val="0"/>
        <w:widowControl w:val="0"/>
        <w:kinsoku/>
        <w:wordWrap/>
        <w:topLinePunct w:val="0"/>
        <w:bidi w:val="0"/>
        <w:spacing w:line="576" w:lineRule="exact"/>
        <w:ind w:firstLine="642" w:firstLineChars="200"/>
        <w:textAlignment w:val="auto"/>
        <w:rPr>
          <w:rFonts w:ascii="黑体" w:eastAsia="黑体" w:cs="Times New Roman"/>
          <w:bCs w:val="0"/>
          <w:color w:val="000000"/>
        </w:rPr>
      </w:pPr>
      <w:bookmarkStart w:id="68" w:name="_Toc15377215"/>
      <w:bookmarkStart w:id="69" w:name="_Toc111208505"/>
      <w:bookmarkStart w:id="70" w:name="_Toc28541"/>
      <w:bookmarkStart w:id="71" w:name="_Toc12316"/>
      <w:r>
        <w:rPr>
          <w:rFonts w:hint="eastAsia" w:ascii="黑体" w:eastAsia="黑体" w:cs="Times New Roman"/>
          <w:bCs w:val="0"/>
          <w:color w:val="000000"/>
        </w:rPr>
        <w:t>七、“三公”经费财政拨款支出决算情况说明</w:t>
      </w:r>
      <w:bookmarkEnd w:id="68"/>
      <w:bookmarkEnd w:id="69"/>
      <w:bookmarkEnd w:id="70"/>
      <w:bookmarkEnd w:id="71"/>
    </w:p>
    <w:p>
      <w:pPr>
        <w:pageBreakBefore w:val="0"/>
        <w:widowControl w:val="0"/>
        <w:kinsoku/>
        <w:wordWrap/>
        <w:topLinePunct w:val="0"/>
        <w:bidi w:val="0"/>
        <w:spacing w:line="576" w:lineRule="exact"/>
        <w:ind w:firstLine="642" w:firstLineChars="200"/>
        <w:textAlignment w:val="auto"/>
        <w:outlineLvl w:val="2"/>
        <w:rPr>
          <w:rFonts w:ascii="仿宋" w:eastAsia="仿宋"/>
          <w:b/>
          <w:color w:val="000000"/>
          <w:sz w:val="32"/>
          <w:szCs w:val="32"/>
        </w:rPr>
      </w:pPr>
      <w:bookmarkStart w:id="72" w:name="_Toc15377216"/>
      <w:bookmarkStart w:id="73" w:name="_Toc9168"/>
      <w:r>
        <w:rPr>
          <w:rFonts w:hint="eastAsia" w:ascii="仿宋" w:eastAsia="仿宋"/>
          <w:b/>
          <w:color w:val="000000"/>
          <w:sz w:val="32"/>
          <w:szCs w:val="32"/>
        </w:rPr>
        <w:t>（一）“三公”经费财政拨款支出决算总体情况说明</w:t>
      </w:r>
      <w:bookmarkEnd w:id="72"/>
      <w:bookmarkEnd w:id="73"/>
    </w:p>
    <w:p>
      <w:pPr>
        <w:pageBreakBefore w:val="0"/>
        <w:widowControl w:val="0"/>
        <w:kinsoku/>
        <w:wordWrap/>
        <w:topLinePunct w:val="0"/>
        <w:bidi w:val="0"/>
        <w:spacing w:line="576" w:lineRule="exact"/>
        <w:ind w:firstLine="640"/>
        <w:textAlignment w:val="auto"/>
        <w:rPr>
          <w:rFonts w:ascii="仿宋" w:eastAsia="仿宋"/>
          <w:color w:val="000000"/>
          <w:sz w:val="32"/>
          <w:szCs w:val="32"/>
        </w:rPr>
      </w:pPr>
      <w:r>
        <w:rPr>
          <w:rFonts w:hint="eastAsia" w:ascii="仿宋" w:eastAsia="仿宋"/>
          <w:color w:val="000000"/>
          <w:sz w:val="32"/>
          <w:szCs w:val="32"/>
        </w:rPr>
        <w:t>2021年“三公”经费财政拨款支出决算为</w:t>
      </w:r>
      <w:r>
        <w:rPr>
          <w:rFonts w:hint="eastAsia" w:ascii="仿宋" w:eastAsia="仿宋"/>
          <w:color w:val="000000"/>
          <w:sz w:val="32"/>
          <w:szCs w:val="32"/>
          <w:lang w:eastAsia="zh-CN"/>
        </w:rPr>
        <w:t>0</w:t>
      </w:r>
      <w:r>
        <w:rPr>
          <w:rFonts w:hint="eastAsia" w:ascii="仿宋" w:eastAsia="仿宋"/>
          <w:color w:val="000000"/>
          <w:sz w:val="32"/>
          <w:szCs w:val="32"/>
        </w:rPr>
        <w:t>万元，完成预算</w:t>
      </w:r>
      <w:r>
        <w:rPr>
          <w:rFonts w:hint="eastAsia" w:ascii="仿宋" w:eastAsia="仿宋"/>
          <w:color w:val="000000"/>
          <w:sz w:val="32"/>
          <w:szCs w:val="32"/>
          <w:lang w:eastAsia="zh-CN"/>
        </w:rPr>
        <w:t>0</w:t>
      </w:r>
      <w:r>
        <w:rPr>
          <w:rFonts w:hint="eastAsia" w:ascii="仿宋" w:eastAsia="仿宋"/>
          <w:color w:val="000000"/>
          <w:sz w:val="32"/>
          <w:szCs w:val="32"/>
        </w:rPr>
        <w:t>%。</w:t>
      </w:r>
      <w:bookmarkStart w:id="74" w:name="_Toc15377217"/>
    </w:p>
    <w:p>
      <w:pPr>
        <w:pageBreakBefore w:val="0"/>
        <w:widowControl w:val="0"/>
        <w:kinsoku/>
        <w:wordWrap/>
        <w:topLinePunct w:val="0"/>
        <w:bidi w:val="0"/>
        <w:spacing w:line="576" w:lineRule="exact"/>
        <w:ind w:firstLine="642" w:firstLineChars="200"/>
        <w:textAlignment w:val="auto"/>
        <w:outlineLvl w:val="2"/>
        <w:rPr>
          <w:rFonts w:ascii="仿宋" w:eastAsia="仿宋"/>
          <w:b/>
          <w:color w:val="000000"/>
          <w:sz w:val="32"/>
          <w:szCs w:val="32"/>
        </w:rPr>
      </w:pPr>
      <w:bookmarkStart w:id="75" w:name="_Toc28678"/>
      <w:r>
        <w:rPr>
          <w:rFonts w:hint="eastAsia" w:ascii="仿宋" w:eastAsia="仿宋"/>
          <w:b/>
          <w:color w:val="000000"/>
          <w:sz w:val="32"/>
          <w:szCs w:val="32"/>
        </w:rPr>
        <w:t>（二）“三公”经费财政拨款支出决算具体情况说明</w:t>
      </w:r>
      <w:bookmarkEnd w:id="74"/>
      <w:bookmarkEnd w:id="75"/>
    </w:p>
    <w:p>
      <w:pPr>
        <w:pageBreakBefore w:val="0"/>
        <w:widowControl w:val="0"/>
        <w:kinsoku/>
        <w:wordWrap/>
        <w:topLinePunct w:val="0"/>
        <w:bidi w:val="0"/>
        <w:spacing w:line="576" w:lineRule="exact"/>
        <w:ind w:firstLine="640"/>
        <w:textAlignment w:val="auto"/>
        <w:rPr>
          <w:rFonts w:ascii="仿宋" w:eastAsia="仿宋"/>
          <w:color w:val="000000"/>
          <w:sz w:val="32"/>
          <w:szCs w:val="32"/>
        </w:rPr>
      </w:pPr>
      <w:r>
        <w:rPr>
          <w:rFonts w:hint="eastAsia" w:ascii="仿宋" w:eastAsia="仿宋"/>
          <w:color w:val="000000"/>
          <w:sz w:val="32"/>
          <w:szCs w:val="32"/>
        </w:rPr>
        <w:t>202</w:t>
      </w:r>
      <w:r>
        <w:rPr>
          <w:rFonts w:ascii="仿宋" w:eastAsia="仿宋"/>
          <w:color w:val="000000"/>
          <w:sz w:val="32"/>
          <w:szCs w:val="32"/>
        </w:rPr>
        <w:t>2</w:t>
      </w:r>
      <w:r>
        <w:rPr>
          <w:rFonts w:hint="eastAsia" w:ascii="仿宋" w:eastAsia="仿宋"/>
          <w:color w:val="000000"/>
          <w:sz w:val="32"/>
          <w:szCs w:val="32"/>
        </w:rPr>
        <w:t>年“三公”经费财政拨款支出</w:t>
      </w:r>
      <w:r>
        <w:rPr>
          <w:rFonts w:hint="eastAsia" w:ascii="仿宋" w:eastAsia="仿宋"/>
          <w:color w:val="000000"/>
          <w:sz w:val="32"/>
          <w:szCs w:val="32"/>
          <w:lang w:eastAsia="zh-CN"/>
        </w:rPr>
        <w:t>0</w:t>
      </w:r>
      <w:r>
        <w:rPr>
          <w:rFonts w:hint="eastAsia" w:ascii="仿宋" w:eastAsia="仿宋"/>
          <w:color w:val="000000"/>
          <w:sz w:val="32"/>
          <w:szCs w:val="32"/>
        </w:rPr>
        <w:t>万，因公出国（境）费支出决算</w:t>
      </w:r>
      <w:r>
        <w:rPr>
          <w:rFonts w:hint="eastAsia" w:ascii="仿宋" w:eastAsia="仿宋"/>
          <w:color w:val="000000"/>
          <w:sz w:val="32"/>
          <w:szCs w:val="32"/>
          <w:lang w:eastAsia="zh-CN"/>
        </w:rPr>
        <w:t>0</w:t>
      </w:r>
      <w:r>
        <w:rPr>
          <w:rFonts w:hint="eastAsia" w:ascii="仿宋" w:eastAsia="仿宋"/>
          <w:color w:val="000000"/>
          <w:sz w:val="32"/>
          <w:szCs w:val="32"/>
        </w:rPr>
        <w:t>万元，占</w:t>
      </w:r>
      <w:r>
        <w:rPr>
          <w:rFonts w:hint="eastAsia" w:ascii="仿宋" w:eastAsia="仿宋"/>
          <w:color w:val="000000"/>
          <w:sz w:val="32"/>
          <w:szCs w:val="32"/>
          <w:lang w:eastAsia="zh-CN"/>
        </w:rPr>
        <w:t>0</w:t>
      </w:r>
      <w:r>
        <w:rPr>
          <w:rFonts w:hint="eastAsia" w:ascii="仿宋" w:eastAsia="仿宋"/>
          <w:color w:val="000000"/>
          <w:sz w:val="32"/>
          <w:szCs w:val="32"/>
        </w:rPr>
        <w:t>%；公务用车购置及运行维护费支出决算</w:t>
      </w:r>
      <w:r>
        <w:rPr>
          <w:rFonts w:hint="eastAsia" w:ascii="仿宋" w:eastAsia="仿宋"/>
          <w:color w:val="000000"/>
          <w:sz w:val="32"/>
          <w:szCs w:val="32"/>
          <w:lang w:eastAsia="zh-CN"/>
        </w:rPr>
        <w:t>0</w:t>
      </w:r>
      <w:r>
        <w:rPr>
          <w:rFonts w:hint="eastAsia" w:ascii="仿宋" w:eastAsia="仿宋"/>
          <w:color w:val="000000"/>
          <w:sz w:val="32"/>
          <w:szCs w:val="32"/>
        </w:rPr>
        <w:t>万元，占</w:t>
      </w:r>
      <w:r>
        <w:rPr>
          <w:rFonts w:hint="eastAsia" w:ascii="仿宋" w:eastAsia="仿宋"/>
          <w:color w:val="000000"/>
          <w:sz w:val="32"/>
          <w:szCs w:val="32"/>
          <w:lang w:eastAsia="zh-CN"/>
        </w:rPr>
        <w:t>0</w:t>
      </w:r>
      <w:r>
        <w:rPr>
          <w:rFonts w:hint="eastAsia" w:ascii="仿宋" w:eastAsia="仿宋"/>
          <w:color w:val="000000"/>
          <w:sz w:val="32"/>
          <w:szCs w:val="32"/>
        </w:rPr>
        <w:t>%；公务接待费支出决算</w:t>
      </w:r>
      <w:r>
        <w:rPr>
          <w:rFonts w:hint="eastAsia" w:ascii="仿宋" w:eastAsia="仿宋"/>
          <w:color w:val="000000"/>
          <w:sz w:val="32"/>
          <w:szCs w:val="32"/>
          <w:lang w:eastAsia="zh-CN"/>
        </w:rPr>
        <w:t>0</w:t>
      </w:r>
      <w:r>
        <w:rPr>
          <w:rFonts w:hint="eastAsia" w:ascii="仿宋" w:eastAsia="仿宋"/>
          <w:color w:val="000000"/>
          <w:sz w:val="32"/>
          <w:szCs w:val="32"/>
        </w:rPr>
        <w:t>万元，占</w:t>
      </w:r>
      <w:r>
        <w:rPr>
          <w:rFonts w:hint="eastAsia" w:ascii="仿宋" w:eastAsia="仿宋"/>
          <w:color w:val="000000"/>
          <w:sz w:val="32"/>
          <w:szCs w:val="32"/>
          <w:lang w:eastAsia="zh-CN"/>
        </w:rPr>
        <w:t>0</w:t>
      </w:r>
      <w:r>
        <w:rPr>
          <w:rFonts w:hint="eastAsia" w:ascii="仿宋" w:eastAsia="仿宋"/>
          <w:color w:val="000000"/>
          <w:sz w:val="32"/>
          <w:szCs w:val="32"/>
        </w:rPr>
        <w:t>%。具体情况如下：</w:t>
      </w:r>
    </w:p>
    <w:p>
      <w:pPr>
        <w:pageBreakBefore w:val="0"/>
        <w:widowControl w:val="0"/>
        <w:kinsoku/>
        <w:wordWrap/>
        <w:topLinePunct w:val="0"/>
        <w:bidi w:val="0"/>
        <w:spacing w:line="576" w:lineRule="exact"/>
        <w:ind w:firstLine="640" w:firstLineChars="200"/>
        <w:textAlignment w:val="auto"/>
        <w:rPr>
          <w:rFonts w:ascii="仿宋" w:eastAsia="仿宋"/>
          <w:color w:val="000000"/>
          <w:sz w:val="32"/>
          <w:szCs w:val="32"/>
        </w:rPr>
      </w:pPr>
      <w:r>
        <w:rPr>
          <w:rFonts w:hint="eastAsia" w:ascii="仿宋" w:eastAsia="仿宋"/>
          <w:color w:val="000000"/>
          <w:sz w:val="32"/>
          <w:szCs w:val="32"/>
        </w:rPr>
        <w:t>（图7：“三公”经费财政拨款支出结构）</w:t>
      </w:r>
    </w:p>
    <w:p>
      <w:pPr>
        <w:pageBreakBefore w:val="0"/>
        <w:widowControl w:val="0"/>
        <w:kinsoku/>
        <w:wordWrap/>
        <w:topLinePunct w:val="0"/>
        <w:bidi w:val="0"/>
        <w:spacing w:line="576" w:lineRule="exact"/>
        <w:ind w:firstLine="640"/>
        <w:textAlignment w:val="auto"/>
        <w:rPr>
          <w:rFonts w:hint="eastAsia" w:ascii="仿宋" w:eastAsia="仿宋"/>
          <w:color w:val="000000"/>
          <w:sz w:val="32"/>
          <w:szCs w:val="32"/>
        </w:rPr>
      </w:pPr>
      <w:r>
        <w:drawing>
          <wp:anchor distT="0" distB="0" distL="0" distR="0" simplePos="0" relativeHeight="251659264" behindDoc="0" locked="0" layoutInCell="1" allowOverlap="1">
            <wp:simplePos x="0" y="0"/>
            <wp:positionH relativeFrom="column">
              <wp:posOffset>441960</wp:posOffset>
            </wp:positionH>
            <wp:positionV relativeFrom="paragraph">
              <wp:posOffset>185420</wp:posOffset>
            </wp:positionV>
            <wp:extent cx="4237990" cy="2283460"/>
            <wp:effectExtent l="0" t="0" r="0" b="0"/>
            <wp:wrapTight wrapText="bothSides">
              <wp:wrapPolygon>
                <wp:start x="-22" y="-72"/>
                <wp:lineTo x="-22" y="21550"/>
                <wp:lineTo x="21580" y="21550"/>
                <wp:lineTo x="21580" y="-72"/>
                <wp:lineTo x="-22" y="-72"/>
              </wp:wrapPolygon>
            </wp:wrapTight>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pageBreakBefore w:val="0"/>
        <w:widowControl w:val="0"/>
        <w:kinsoku/>
        <w:wordWrap/>
        <w:topLinePunct w:val="0"/>
        <w:bidi w:val="0"/>
        <w:spacing w:line="576" w:lineRule="exact"/>
        <w:ind w:firstLine="640"/>
        <w:textAlignment w:val="auto"/>
        <w:rPr>
          <w:rFonts w:hint="eastAsia" w:ascii="仿宋" w:eastAsia="仿宋"/>
          <w:color w:val="000000"/>
          <w:sz w:val="32"/>
          <w:szCs w:val="32"/>
        </w:rPr>
      </w:pPr>
    </w:p>
    <w:p>
      <w:pPr>
        <w:pageBreakBefore w:val="0"/>
        <w:widowControl w:val="0"/>
        <w:kinsoku/>
        <w:wordWrap/>
        <w:topLinePunct w:val="0"/>
        <w:bidi w:val="0"/>
        <w:spacing w:line="576" w:lineRule="exact"/>
        <w:ind w:firstLine="640"/>
        <w:textAlignment w:val="auto"/>
        <w:rPr>
          <w:rFonts w:hint="eastAsia" w:ascii="仿宋" w:eastAsia="仿宋"/>
          <w:color w:val="000000"/>
          <w:sz w:val="32"/>
          <w:szCs w:val="32"/>
        </w:rPr>
      </w:pPr>
    </w:p>
    <w:p>
      <w:pPr>
        <w:pageBreakBefore w:val="0"/>
        <w:widowControl w:val="0"/>
        <w:kinsoku/>
        <w:wordWrap/>
        <w:topLinePunct w:val="0"/>
        <w:bidi w:val="0"/>
        <w:spacing w:line="576" w:lineRule="exact"/>
        <w:ind w:firstLine="640"/>
        <w:textAlignment w:val="auto"/>
        <w:rPr>
          <w:rFonts w:hint="eastAsia" w:ascii="仿宋" w:eastAsia="仿宋"/>
          <w:color w:val="000000"/>
          <w:sz w:val="32"/>
          <w:szCs w:val="32"/>
        </w:rPr>
      </w:pPr>
    </w:p>
    <w:p>
      <w:pPr>
        <w:pageBreakBefore w:val="0"/>
        <w:widowControl w:val="0"/>
        <w:kinsoku/>
        <w:wordWrap/>
        <w:topLinePunct w:val="0"/>
        <w:bidi w:val="0"/>
        <w:spacing w:line="576" w:lineRule="exact"/>
        <w:ind w:firstLine="640"/>
        <w:textAlignment w:val="auto"/>
        <w:rPr>
          <w:rFonts w:hint="eastAsia" w:ascii="仿宋" w:eastAsia="仿宋"/>
          <w:color w:val="000000"/>
          <w:sz w:val="32"/>
          <w:szCs w:val="32"/>
        </w:rPr>
      </w:pPr>
    </w:p>
    <w:p>
      <w:pPr>
        <w:pageBreakBefore w:val="0"/>
        <w:widowControl w:val="0"/>
        <w:kinsoku/>
        <w:wordWrap/>
        <w:topLinePunct w:val="0"/>
        <w:bidi w:val="0"/>
        <w:spacing w:line="576" w:lineRule="exact"/>
        <w:ind w:firstLine="640"/>
        <w:textAlignment w:val="auto"/>
        <w:rPr>
          <w:rFonts w:hint="eastAsia" w:ascii="仿宋" w:eastAsia="仿宋"/>
          <w:color w:val="000000"/>
          <w:sz w:val="32"/>
          <w:szCs w:val="32"/>
        </w:rPr>
      </w:pPr>
    </w:p>
    <w:p>
      <w:pPr>
        <w:pageBreakBefore w:val="0"/>
        <w:widowControl w:val="0"/>
        <w:kinsoku/>
        <w:wordWrap/>
        <w:topLinePunct w:val="0"/>
        <w:bidi w:val="0"/>
        <w:spacing w:line="576" w:lineRule="exact"/>
        <w:ind w:firstLine="640"/>
        <w:textAlignment w:val="auto"/>
        <w:rPr>
          <w:rFonts w:hint="eastAsia" w:ascii="仿宋" w:eastAsia="仿宋"/>
          <w:color w:val="000000"/>
          <w:sz w:val="32"/>
          <w:szCs w:val="32"/>
        </w:rPr>
      </w:pPr>
    </w:p>
    <w:p>
      <w:pPr>
        <w:pageBreakBefore w:val="0"/>
        <w:widowControl w:val="0"/>
        <w:kinsoku/>
        <w:wordWrap/>
        <w:topLinePunct w:val="0"/>
        <w:bidi w:val="0"/>
        <w:spacing w:line="576" w:lineRule="exact"/>
        <w:ind w:firstLine="640"/>
        <w:textAlignment w:val="auto"/>
        <w:rPr>
          <w:rFonts w:ascii="仿宋" w:eastAsia="仿宋"/>
          <w:color w:val="000000"/>
          <w:sz w:val="32"/>
          <w:szCs w:val="32"/>
        </w:rPr>
      </w:pPr>
      <w:r>
        <w:rPr>
          <w:rFonts w:hint="eastAsia" w:ascii="仿宋" w:eastAsia="仿宋"/>
          <w:color w:val="000000"/>
          <w:sz w:val="32"/>
          <w:szCs w:val="32"/>
        </w:rPr>
        <w:t>1.因公出国（境）经费支出</w:t>
      </w:r>
      <w:r>
        <w:rPr>
          <w:rFonts w:hint="eastAsia" w:ascii="仿宋" w:eastAsia="仿宋"/>
          <w:color w:val="000000"/>
          <w:sz w:val="32"/>
          <w:szCs w:val="32"/>
          <w:lang w:eastAsia="zh-CN"/>
        </w:rPr>
        <w:t>0</w:t>
      </w:r>
      <w:r>
        <w:rPr>
          <w:rFonts w:hint="eastAsia" w:ascii="仿宋" w:eastAsia="仿宋"/>
          <w:color w:val="000000"/>
          <w:sz w:val="32"/>
          <w:szCs w:val="32"/>
        </w:rPr>
        <w:t>万元。全年安排因公出国（境）团组0次，出国（境）0人。因公出国（境）支出决算比202</w:t>
      </w:r>
      <w:r>
        <w:rPr>
          <w:rFonts w:hint="eastAsia" w:ascii="仿宋" w:eastAsia="仿宋"/>
          <w:color w:val="000000"/>
          <w:sz w:val="32"/>
          <w:szCs w:val="32"/>
          <w:lang w:val="en-US" w:eastAsia="zh-CN"/>
        </w:rPr>
        <w:t>1</w:t>
      </w:r>
      <w:r>
        <w:rPr>
          <w:rFonts w:hint="eastAsia" w:ascii="仿宋" w:eastAsia="仿宋"/>
          <w:color w:val="000000"/>
          <w:sz w:val="32"/>
          <w:szCs w:val="32"/>
        </w:rPr>
        <w:t>年增加</w:t>
      </w:r>
      <w:r>
        <w:rPr>
          <w:rFonts w:hint="eastAsia" w:ascii="仿宋" w:eastAsia="仿宋"/>
          <w:color w:val="000000"/>
          <w:sz w:val="32"/>
          <w:szCs w:val="32"/>
          <w:lang w:eastAsia="zh-CN"/>
        </w:rPr>
        <w:t>0</w:t>
      </w:r>
      <w:r>
        <w:rPr>
          <w:rFonts w:hint="eastAsia" w:ascii="仿宋" w:eastAsia="仿宋"/>
          <w:color w:val="000000"/>
          <w:sz w:val="32"/>
          <w:szCs w:val="32"/>
        </w:rPr>
        <w:t>万元，增加10</w:t>
      </w:r>
      <w:r>
        <w:rPr>
          <w:rFonts w:hint="eastAsia" w:ascii="仿宋" w:eastAsia="仿宋"/>
          <w:color w:val="000000"/>
          <w:sz w:val="32"/>
          <w:szCs w:val="32"/>
          <w:lang w:eastAsia="zh-CN"/>
        </w:rPr>
        <w:t>0</w:t>
      </w:r>
      <w:r>
        <w:rPr>
          <w:rFonts w:hint="eastAsia" w:ascii="仿宋" w:eastAsia="仿宋"/>
          <w:color w:val="000000"/>
          <w:sz w:val="32"/>
          <w:szCs w:val="32"/>
        </w:rPr>
        <w:t xml:space="preserve"> %。 </w:t>
      </w:r>
    </w:p>
    <w:p>
      <w:pPr>
        <w:pageBreakBefore w:val="0"/>
        <w:widowControl w:val="0"/>
        <w:kinsoku/>
        <w:wordWrap/>
        <w:topLinePunct w:val="0"/>
        <w:bidi w:val="0"/>
        <w:spacing w:line="576" w:lineRule="exact"/>
        <w:ind w:firstLine="640"/>
        <w:textAlignment w:val="auto"/>
        <w:rPr>
          <w:rFonts w:ascii="仿宋" w:eastAsia="仿宋"/>
          <w:color w:val="000000"/>
          <w:sz w:val="32"/>
          <w:szCs w:val="32"/>
        </w:rPr>
      </w:pPr>
      <w:r>
        <w:rPr>
          <w:rFonts w:hint="eastAsia" w:ascii="仿宋" w:eastAsia="仿宋"/>
          <w:color w:val="000000"/>
          <w:sz w:val="32"/>
          <w:szCs w:val="32"/>
        </w:rPr>
        <w:t>2.公务用车购置及运行维护费支出</w:t>
      </w:r>
      <w:r>
        <w:rPr>
          <w:rFonts w:hint="eastAsia" w:ascii="仿宋" w:eastAsia="仿宋"/>
          <w:color w:val="000000"/>
          <w:sz w:val="32"/>
          <w:szCs w:val="32"/>
          <w:lang w:eastAsia="zh-CN"/>
        </w:rPr>
        <w:t>0</w:t>
      </w:r>
      <w:r>
        <w:rPr>
          <w:rFonts w:hint="eastAsia" w:ascii="仿宋" w:eastAsia="仿宋"/>
          <w:color w:val="000000"/>
          <w:sz w:val="32"/>
          <w:szCs w:val="32"/>
        </w:rPr>
        <w:t>万元,完成预算</w:t>
      </w:r>
      <w:r>
        <w:rPr>
          <w:rFonts w:hint="eastAsia" w:ascii="仿宋" w:eastAsia="仿宋"/>
          <w:color w:val="000000"/>
          <w:sz w:val="32"/>
          <w:szCs w:val="32"/>
          <w:lang w:eastAsia="zh-CN"/>
        </w:rPr>
        <w:t>0</w:t>
      </w:r>
      <w:r>
        <w:rPr>
          <w:rFonts w:hint="eastAsia" w:ascii="仿宋" w:eastAsia="仿宋"/>
          <w:color w:val="000000"/>
          <w:sz w:val="32"/>
          <w:szCs w:val="32"/>
        </w:rPr>
        <w:t>%。公务用车购置及运行维护费支出决算比202</w:t>
      </w:r>
      <w:r>
        <w:rPr>
          <w:rFonts w:hint="eastAsia" w:ascii="仿宋" w:eastAsia="仿宋"/>
          <w:color w:val="000000"/>
          <w:sz w:val="32"/>
          <w:szCs w:val="32"/>
          <w:lang w:val="en-US" w:eastAsia="zh-CN"/>
        </w:rPr>
        <w:t>1</w:t>
      </w:r>
      <w:r>
        <w:rPr>
          <w:rFonts w:hint="eastAsia" w:ascii="仿宋" w:eastAsia="仿宋"/>
          <w:color w:val="000000"/>
          <w:sz w:val="32"/>
          <w:szCs w:val="32"/>
        </w:rPr>
        <w:t>年增加</w:t>
      </w:r>
      <w:r>
        <w:rPr>
          <w:rFonts w:hint="eastAsia" w:ascii="仿宋" w:eastAsia="仿宋"/>
          <w:color w:val="000000"/>
          <w:sz w:val="32"/>
          <w:szCs w:val="32"/>
          <w:lang w:eastAsia="zh-CN"/>
        </w:rPr>
        <w:t>0</w:t>
      </w:r>
      <w:r>
        <w:rPr>
          <w:rFonts w:hint="eastAsia" w:ascii="仿宋" w:eastAsia="仿宋"/>
          <w:color w:val="000000"/>
          <w:sz w:val="32"/>
          <w:szCs w:val="32"/>
        </w:rPr>
        <w:t xml:space="preserve">万元，增加0%。 </w:t>
      </w:r>
    </w:p>
    <w:p>
      <w:pPr>
        <w:pageBreakBefore w:val="0"/>
        <w:widowControl w:val="0"/>
        <w:kinsoku/>
        <w:wordWrap/>
        <w:topLinePunct w:val="0"/>
        <w:bidi w:val="0"/>
        <w:spacing w:line="576" w:lineRule="exact"/>
        <w:ind w:firstLine="640" w:firstLineChars="200"/>
        <w:textAlignment w:val="auto"/>
        <w:rPr>
          <w:rFonts w:ascii="仿宋" w:eastAsia="仿宋"/>
          <w:color w:val="000000"/>
          <w:sz w:val="32"/>
          <w:szCs w:val="32"/>
        </w:rPr>
      </w:pPr>
      <w:r>
        <w:rPr>
          <w:rFonts w:hint="eastAsia" w:ascii="仿宋" w:eastAsia="仿宋"/>
          <w:color w:val="000000"/>
          <w:sz w:val="32"/>
          <w:szCs w:val="32"/>
        </w:rPr>
        <w:t>其中：公务用车购置支出</w:t>
      </w:r>
      <w:r>
        <w:rPr>
          <w:rFonts w:hint="eastAsia" w:ascii="仿宋" w:eastAsia="仿宋"/>
          <w:color w:val="000000"/>
          <w:sz w:val="32"/>
          <w:szCs w:val="32"/>
          <w:lang w:eastAsia="zh-CN"/>
        </w:rPr>
        <w:t>0</w:t>
      </w:r>
      <w:r>
        <w:rPr>
          <w:rFonts w:hint="eastAsia" w:ascii="仿宋" w:eastAsia="仿宋"/>
          <w:color w:val="000000"/>
          <w:sz w:val="32"/>
          <w:szCs w:val="32"/>
        </w:rPr>
        <w:t>万元。全年按规定更新购置公务用车0辆，其中：轿车0辆、金额</w:t>
      </w:r>
      <w:r>
        <w:rPr>
          <w:rFonts w:hint="eastAsia" w:ascii="仿宋" w:eastAsia="仿宋"/>
          <w:color w:val="000000"/>
          <w:sz w:val="32"/>
          <w:szCs w:val="32"/>
          <w:lang w:eastAsia="zh-CN"/>
        </w:rPr>
        <w:t>0</w:t>
      </w:r>
      <w:r>
        <w:rPr>
          <w:rFonts w:hint="eastAsia" w:ascii="仿宋" w:eastAsia="仿宋"/>
          <w:color w:val="000000"/>
          <w:sz w:val="32"/>
          <w:szCs w:val="32"/>
        </w:rPr>
        <w:t>万元，越野车0辆、金额</w:t>
      </w:r>
      <w:r>
        <w:rPr>
          <w:rFonts w:hint="eastAsia" w:ascii="仿宋" w:eastAsia="仿宋"/>
          <w:color w:val="000000"/>
          <w:sz w:val="32"/>
          <w:szCs w:val="32"/>
          <w:lang w:eastAsia="zh-CN"/>
        </w:rPr>
        <w:t>0</w:t>
      </w:r>
      <w:r>
        <w:rPr>
          <w:rFonts w:hint="eastAsia" w:ascii="仿宋" w:eastAsia="仿宋"/>
          <w:color w:val="000000"/>
          <w:sz w:val="32"/>
          <w:szCs w:val="32"/>
        </w:rPr>
        <w:t>万元，载客汽车0辆、金额</w:t>
      </w:r>
      <w:r>
        <w:rPr>
          <w:rFonts w:hint="eastAsia" w:ascii="仿宋" w:eastAsia="仿宋"/>
          <w:color w:val="000000"/>
          <w:sz w:val="32"/>
          <w:szCs w:val="32"/>
          <w:lang w:eastAsia="zh-CN"/>
        </w:rPr>
        <w:t>0</w:t>
      </w:r>
      <w:r>
        <w:rPr>
          <w:rFonts w:hint="eastAsia" w:ascii="仿宋" w:eastAsia="仿宋"/>
          <w:color w:val="000000"/>
          <w:sz w:val="32"/>
          <w:szCs w:val="32"/>
        </w:rPr>
        <w:t>万元。截至</w:t>
      </w:r>
      <w:r>
        <w:rPr>
          <w:rFonts w:ascii="仿宋" w:eastAsia="仿宋"/>
          <w:color w:val="000000"/>
          <w:sz w:val="32"/>
          <w:szCs w:val="32"/>
        </w:rPr>
        <w:t>20</w:t>
      </w:r>
      <w:r>
        <w:rPr>
          <w:rFonts w:hint="eastAsia" w:ascii="仿宋" w:eastAsia="仿宋"/>
          <w:color w:val="000000"/>
          <w:sz w:val="32"/>
          <w:szCs w:val="32"/>
        </w:rPr>
        <w:t>2</w:t>
      </w:r>
      <w:r>
        <w:rPr>
          <w:rFonts w:hint="eastAsia" w:ascii="仿宋" w:eastAsia="仿宋"/>
          <w:color w:val="000000"/>
          <w:sz w:val="32"/>
          <w:szCs w:val="32"/>
          <w:lang w:val="en-US" w:eastAsia="zh-CN"/>
        </w:rPr>
        <w:t>2</w:t>
      </w:r>
      <w:r>
        <w:rPr>
          <w:rFonts w:hint="eastAsia" w:ascii="仿宋" w:eastAsia="仿宋"/>
          <w:color w:val="000000"/>
          <w:sz w:val="32"/>
          <w:szCs w:val="32"/>
        </w:rPr>
        <w:t>年</w:t>
      </w:r>
      <w:r>
        <w:rPr>
          <w:rFonts w:ascii="仿宋" w:eastAsia="仿宋"/>
          <w:color w:val="000000"/>
          <w:sz w:val="32"/>
          <w:szCs w:val="32"/>
        </w:rPr>
        <w:t>12</w:t>
      </w:r>
      <w:r>
        <w:rPr>
          <w:rFonts w:hint="eastAsia" w:ascii="仿宋" w:eastAsia="仿宋"/>
          <w:color w:val="000000"/>
          <w:sz w:val="32"/>
          <w:szCs w:val="32"/>
        </w:rPr>
        <w:t>月底，单位共有公务用车0辆，其中：轿车0辆、越野车0辆、载客汽车0辆。</w:t>
      </w:r>
    </w:p>
    <w:p>
      <w:pPr>
        <w:pageBreakBefore w:val="0"/>
        <w:widowControl w:val="0"/>
        <w:kinsoku/>
        <w:wordWrap/>
        <w:topLinePunct w:val="0"/>
        <w:bidi w:val="0"/>
        <w:spacing w:line="576" w:lineRule="exact"/>
        <w:ind w:firstLine="640"/>
        <w:textAlignment w:val="auto"/>
        <w:rPr>
          <w:rFonts w:ascii="仿宋" w:eastAsia="仿宋"/>
          <w:color w:val="000000"/>
          <w:sz w:val="32"/>
          <w:szCs w:val="32"/>
        </w:rPr>
      </w:pPr>
      <w:r>
        <w:rPr>
          <w:rFonts w:hint="eastAsia" w:ascii="仿宋" w:eastAsia="仿宋"/>
          <w:color w:val="000000"/>
          <w:sz w:val="32"/>
          <w:szCs w:val="32"/>
        </w:rPr>
        <w:t>公务用车运行维护费支出</w:t>
      </w:r>
      <w:r>
        <w:rPr>
          <w:rFonts w:hint="eastAsia" w:ascii="仿宋" w:eastAsia="仿宋"/>
          <w:color w:val="000000"/>
          <w:sz w:val="32"/>
          <w:szCs w:val="32"/>
          <w:lang w:eastAsia="zh-CN"/>
        </w:rPr>
        <w:t>0</w:t>
      </w:r>
      <w:r>
        <w:rPr>
          <w:rFonts w:hint="eastAsia" w:ascii="仿宋" w:eastAsia="仿宋"/>
          <w:color w:val="000000"/>
          <w:sz w:val="32"/>
          <w:szCs w:val="32"/>
        </w:rPr>
        <w:t xml:space="preserve">万元。 </w:t>
      </w:r>
    </w:p>
    <w:p>
      <w:pPr>
        <w:pageBreakBefore w:val="0"/>
        <w:widowControl w:val="0"/>
        <w:kinsoku/>
        <w:wordWrap/>
        <w:topLinePunct w:val="0"/>
        <w:bidi w:val="0"/>
        <w:spacing w:line="576" w:lineRule="exact"/>
        <w:ind w:firstLine="640"/>
        <w:textAlignment w:val="auto"/>
        <w:rPr>
          <w:rFonts w:ascii="仿宋" w:eastAsia="仿宋"/>
          <w:color w:val="000000"/>
          <w:sz w:val="32"/>
          <w:szCs w:val="32"/>
        </w:rPr>
      </w:pPr>
      <w:r>
        <w:rPr>
          <w:rFonts w:hint="eastAsia" w:ascii="仿宋" w:eastAsia="仿宋"/>
          <w:color w:val="000000"/>
          <w:sz w:val="32"/>
          <w:szCs w:val="32"/>
        </w:rPr>
        <w:t>3.公务接待费支出</w:t>
      </w:r>
      <w:r>
        <w:rPr>
          <w:rFonts w:hint="eastAsia" w:ascii="仿宋" w:eastAsia="仿宋"/>
          <w:color w:val="000000"/>
          <w:sz w:val="32"/>
          <w:szCs w:val="32"/>
          <w:lang w:eastAsia="zh-CN"/>
        </w:rPr>
        <w:t>0</w:t>
      </w:r>
      <w:r>
        <w:rPr>
          <w:rFonts w:hint="eastAsia" w:ascii="仿宋" w:eastAsia="仿宋"/>
          <w:color w:val="000000"/>
          <w:sz w:val="32"/>
          <w:szCs w:val="32"/>
        </w:rPr>
        <w:t>万元，完成预算</w:t>
      </w:r>
      <w:r>
        <w:rPr>
          <w:rFonts w:hint="eastAsia" w:ascii="仿宋" w:eastAsia="仿宋"/>
          <w:color w:val="000000"/>
          <w:sz w:val="32"/>
          <w:szCs w:val="32"/>
          <w:lang w:eastAsia="zh-CN"/>
        </w:rPr>
        <w:t>0</w:t>
      </w:r>
      <w:r>
        <w:rPr>
          <w:rFonts w:hint="eastAsia" w:ascii="仿宋" w:eastAsia="仿宋"/>
          <w:color w:val="000000"/>
          <w:sz w:val="32"/>
          <w:szCs w:val="32"/>
        </w:rPr>
        <w:t>%。公务接待费支出决算比202</w:t>
      </w:r>
      <w:r>
        <w:rPr>
          <w:rFonts w:hint="eastAsia" w:ascii="仿宋" w:eastAsia="仿宋"/>
          <w:color w:val="000000"/>
          <w:sz w:val="32"/>
          <w:szCs w:val="32"/>
          <w:lang w:val="en-US" w:eastAsia="zh-CN"/>
        </w:rPr>
        <w:t>1</w:t>
      </w:r>
      <w:r>
        <w:rPr>
          <w:rFonts w:hint="eastAsia" w:ascii="仿宋" w:eastAsia="仿宋"/>
          <w:color w:val="000000"/>
          <w:sz w:val="32"/>
          <w:szCs w:val="32"/>
        </w:rPr>
        <w:t>年增加</w:t>
      </w:r>
      <w:r>
        <w:rPr>
          <w:rFonts w:hint="eastAsia" w:ascii="仿宋" w:eastAsia="仿宋"/>
          <w:color w:val="000000"/>
          <w:sz w:val="32"/>
          <w:szCs w:val="32"/>
          <w:lang w:eastAsia="zh-CN"/>
        </w:rPr>
        <w:t>0</w:t>
      </w:r>
      <w:r>
        <w:rPr>
          <w:rFonts w:hint="eastAsia" w:ascii="仿宋" w:eastAsia="仿宋"/>
          <w:color w:val="000000"/>
          <w:sz w:val="32"/>
          <w:szCs w:val="32"/>
        </w:rPr>
        <w:t>万元。</w:t>
      </w:r>
      <w:bookmarkStart w:id="76" w:name="_Toc15377218"/>
      <w:r>
        <w:rPr>
          <w:rFonts w:hint="eastAsia" w:ascii="仿宋" w:eastAsia="仿宋"/>
          <w:color w:val="000000"/>
          <w:sz w:val="32"/>
          <w:szCs w:val="32"/>
        </w:rPr>
        <w:t xml:space="preserve"> </w:t>
      </w:r>
    </w:p>
    <w:p>
      <w:pPr>
        <w:pageBreakBefore w:val="0"/>
        <w:widowControl w:val="0"/>
        <w:kinsoku/>
        <w:wordWrap/>
        <w:topLinePunct w:val="0"/>
        <w:bidi w:val="0"/>
        <w:spacing w:line="576" w:lineRule="exact"/>
        <w:ind w:firstLine="640"/>
        <w:textAlignment w:val="auto"/>
        <w:rPr>
          <w:rFonts w:ascii="仿宋" w:eastAsia="仿宋"/>
          <w:color w:val="000000"/>
          <w:sz w:val="32"/>
          <w:szCs w:val="32"/>
        </w:rPr>
      </w:pPr>
      <w:r>
        <w:rPr>
          <w:rFonts w:hint="eastAsia" w:ascii="仿宋" w:eastAsia="仿宋"/>
          <w:color w:val="000000"/>
          <w:sz w:val="32"/>
          <w:szCs w:val="32"/>
        </w:rPr>
        <w:t>国内公务接待支出</w:t>
      </w:r>
      <w:r>
        <w:rPr>
          <w:rFonts w:hint="eastAsia" w:ascii="仿宋" w:eastAsia="仿宋"/>
          <w:color w:val="000000"/>
          <w:sz w:val="32"/>
          <w:szCs w:val="32"/>
          <w:lang w:eastAsia="zh-CN"/>
        </w:rPr>
        <w:t>0</w:t>
      </w:r>
      <w:r>
        <w:rPr>
          <w:rFonts w:hint="eastAsia" w:ascii="仿宋" w:eastAsia="仿宋"/>
          <w:color w:val="000000"/>
          <w:sz w:val="32"/>
          <w:szCs w:val="32"/>
        </w:rPr>
        <w:t>万元。国内公务接待0批次，0人次（不包括陪同人员），共计支出</w:t>
      </w:r>
      <w:r>
        <w:rPr>
          <w:rFonts w:hint="eastAsia" w:ascii="仿宋" w:eastAsia="仿宋"/>
          <w:color w:val="000000"/>
          <w:sz w:val="32"/>
          <w:szCs w:val="32"/>
          <w:lang w:eastAsia="zh-CN"/>
        </w:rPr>
        <w:t>0</w:t>
      </w:r>
      <w:r>
        <w:rPr>
          <w:rFonts w:hint="eastAsia" w:ascii="仿宋" w:eastAsia="仿宋"/>
          <w:color w:val="000000"/>
          <w:sz w:val="32"/>
          <w:szCs w:val="32"/>
        </w:rPr>
        <w:t>万元。</w:t>
      </w:r>
    </w:p>
    <w:p>
      <w:pPr>
        <w:pStyle w:val="2"/>
        <w:pageBreakBefore w:val="0"/>
        <w:widowControl w:val="0"/>
        <w:kinsoku/>
        <w:wordWrap/>
        <w:topLinePunct w:val="0"/>
        <w:bidi w:val="0"/>
        <w:spacing w:line="576" w:lineRule="exact"/>
        <w:textAlignment w:val="auto"/>
        <w:rPr>
          <w:rFonts w:ascii="仿宋" w:eastAsia="仿宋"/>
          <w:color w:val="000000"/>
          <w:sz w:val="32"/>
          <w:szCs w:val="32"/>
        </w:rPr>
      </w:pPr>
      <w:r>
        <w:rPr>
          <w:rFonts w:hint="eastAsia" w:ascii="仿宋" w:eastAsia="仿宋"/>
          <w:color w:val="000000"/>
          <w:sz w:val="32"/>
          <w:szCs w:val="32"/>
        </w:rPr>
        <w:t>外事接待支出</w:t>
      </w:r>
      <w:r>
        <w:rPr>
          <w:rFonts w:hint="eastAsia" w:ascii="仿宋" w:eastAsia="仿宋"/>
          <w:color w:val="000000"/>
          <w:sz w:val="32"/>
          <w:szCs w:val="32"/>
          <w:lang w:eastAsia="zh-CN"/>
        </w:rPr>
        <w:t>0</w:t>
      </w:r>
      <w:r>
        <w:rPr>
          <w:rFonts w:hint="eastAsia" w:ascii="仿宋" w:eastAsia="仿宋"/>
          <w:color w:val="000000"/>
          <w:sz w:val="32"/>
          <w:szCs w:val="32"/>
        </w:rPr>
        <w:t>万元，外事接待0批次，0人，共计支出</w:t>
      </w:r>
      <w:r>
        <w:rPr>
          <w:rFonts w:hint="eastAsia" w:ascii="仿宋" w:eastAsia="仿宋"/>
          <w:color w:val="000000"/>
          <w:sz w:val="32"/>
          <w:szCs w:val="32"/>
          <w:lang w:eastAsia="zh-CN"/>
        </w:rPr>
        <w:t>0</w:t>
      </w:r>
      <w:r>
        <w:rPr>
          <w:rFonts w:hint="eastAsia" w:ascii="仿宋" w:eastAsia="仿宋"/>
          <w:color w:val="000000"/>
          <w:sz w:val="32"/>
          <w:szCs w:val="32"/>
        </w:rPr>
        <w:t>万元。</w:t>
      </w:r>
    </w:p>
    <w:p>
      <w:pPr>
        <w:pStyle w:val="4"/>
        <w:keepNext/>
        <w:keepLines/>
        <w:pageBreakBefore w:val="0"/>
        <w:widowControl w:val="0"/>
        <w:kinsoku/>
        <w:wordWrap/>
        <w:topLinePunct w:val="0"/>
        <w:bidi w:val="0"/>
        <w:spacing w:line="576" w:lineRule="exact"/>
        <w:ind w:firstLine="642" w:firstLineChars="200"/>
        <w:textAlignment w:val="auto"/>
        <w:rPr>
          <w:rFonts w:ascii="黑体" w:eastAsia="黑体" w:cs="Times New Roman"/>
          <w:bCs w:val="0"/>
          <w:color w:val="000000"/>
        </w:rPr>
      </w:pPr>
      <w:bookmarkStart w:id="77" w:name="_Toc111208506"/>
      <w:bookmarkStart w:id="78" w:name="_Toc17138"/>
      <w:bookmarkStart w:id="79" w:name="_Toc7198"/>
      <w:r>
        <w:rPr>
          <w:rFonts w:hint="eastAsia" w:ascii="黑体" w:eastAsia="黑体" w:cs="Times New Roman"/>
          <w:bCs w:val="0"/>
          <w:color w:val="000000"/>
        </w:rPr>
        <w:t>八、政府性基金预算支出决算情况说明</w:t>
      </w:r>
      <w:bookmarkEnd w:id="76"/>
      <w:bookmarkEnd w:id="77"/>
      <w:bookmarkEnd w:id="78"/>
      <w:bookmarkEnd w:id="79"/>
    </w:p>
    <w:p>
      <w:pPr>
        <w:pageBreakBefore w:val="0"/>
        <w:widowControl w:val="0"/>
        <w:kinsoku/>
        <w:wordWrap/>
        <w:topLinePunct w:val="0"/>
        <w:bidi w:val="0"/>
        <w:spacing w:line="576" w:lineRule="exact"/>
        <w:ind w:firstLine="640"/>
        <w:textAlignment w:val="auto"/>
        <w:rPr>
          <w:rFonts w:ascii="仿宋" w:eastAsia="仿宋"/>
        </w:rPr>
      </w:pPr>
      <w:r>
        <w:rPr>
          <w:rFonts w:hint="eastAsia" w:ascii="仿宋" w:eastAsia="仿宋"/>
          <w:color w:val="000000"/>
          <w:sz w:val="32"/>
          <w:szCs w:val="32"/>
        </w:rPr>
        <w:t>202</w:t>
      </w:r>
      <w:r>
        <w:rPr>
          <w:rFonts w:hint="eastAsia" w:ascii="仿宋" w:eastAsia="仿宋"/>
          <w:color w:val="000000"/>
          <w:sz w:val="32"/>
          <w:szCs w:val="32"/>
          <w:lang w:val="en-US" w:eastAsia="zh-CN"/>
        </w:rPr>
        <w:t>2</w:t>
      </w:r>
      <w:r>
        <w:rPr>
          <w:rFonts w:hint="eastAsia" w:ascii="仿宋" w:eastAsia="仿宋"/>
          <w:color w:val="000000"/>
          <w:sz w:val="32"/>
          <w:szCs w:val="32"/>
        </w:rPr>
        <w:t>年政府性基金预算拨款支出</w:t>
      </w:r>
      <w:r>
        <w:rPr>
          <w:rFonts w:hint="eastAsia" w:ascii="仿宋" w:eastAsia="仿宋"/>
          <w:color w:val="000000"/>
          <w:sz w:val="32"/>
          <w:szCs w:val="32"/>
          <w:lang w:eastAsia="zh-CN"/>
        </w:rPr>
        <w:t>0</w:t>
      </w:r>
      <w:r>
        <w:rPr>
          <w:rFonts w:hint="eastAsia" w:ascii="仿宋" w:eastAsia="仿宋"/>
          <w:color w:val="000000"/>
          <w:sz w:val="32"/>
          <w:szCs w:val="32"/>
        </w:rPr>
        <w:t>万元。</w:t>
      </w:r>
      <w:bookmarkStart w:id="80" w:name="_Toc15377219"/>
    </w:p>
    <w:p>
      <w:pPr>
        <w:pStyle w:val="4"/>
        <w:keepNext/>
        <w:keepLines/>
        <w:pageBreakBefore w:val="0"/>
        <w:widowControl w:val="0"/>
        <w:kinsoku/>
        <w:wordWrap/>
        <w:topLinePunct w:val="0"/>
        <w:bidi w:val="0"/>
        <w:spacing w:line="576" w:lineRule="exact"/>
        <w:ind w:firstLine="642" w:firstLineChars="200"/>
        <w:textAlignment w:val="auto"/>
        <w:rPr>
          <w:rFonts w:ascii="黑体" w:eastAsia="黑体" w:cs="Times New Roman"/>
          <w:bCs w:val="0"/>
          <w:color w:val="000000"/>
        </w:rPr>
      </w:pPr>
      <w:bookmarkStart w:id="81" w:name="_Toc111208507"/>
      <w:bookmarkStart w:id="82" w:name="_Toc24811"/>
      <w:bookmarkStart w:id="83" w:name="_Toc4504"/>
      <w:r>
        <w:rPr>
          <w:rFonts w:hint="eastAsia" w:ascii="黑体" w:eastAsia="黑体" w:cs="Times New Roman"/>
          <w:bCs w:val="0"/>
          <w:color w:val="000000"/>
        </w:rPr>
        <w:t>九、国有资本经营预算支出决算情况说明</w:t>
      </w:r>
      <w:bookmarkEnd w:id="80"/>
      <w:bookmarkEnd w:id="81"/>
      <w:bookmarkEnd w:id="82"/>
      <w:bookmarkEnd w:id="83"/>
    </w:p>
    <w:p>
      <w:pPr>
        <w:pageBreakBefore w:val="0"/>
        <w:widowControl w:val="0"/>
        <w:kinsoku/>
        <w:wordWrap/>
        <w:topLinePunct w:val="0"/>
        <w:bidi w:val="0"/>
        <w:spacing w:line="576" w:lineRule="exact"/>
        <w:ind w:firstLine="640"/>
        <w:textAlignment w:val="auto"/>
        <w:rPr>
          <w:rFonts w:ascii="仿宋" w:eastAsia="仿宋"/>
        </w:rPr>
      </w:pPr>
      <w:r>
        <w:rPr>
          <w:rFonts w:hint="eastAsia" w:ascii="仿宋" w:eastAsia="仿宋"/>
          <w:color w:val="000000"/>
          <w:sz w:val="32"/>
          <w:szCs w:val="32"/>
        </w:rPr>
        <w:t>202</w:t>
      </w:r>
      <w:r>
        <w:rPr>
          <w:rFonts w:hint="eastAsia" w:ascii="仿宋" w:eastAsia="仿宋"/>
          <w:color w:val="000000"/>
          <w:sz w:val="32"/>
          <w:szCs w:val="32"/>
          <w:lang w:val="en-US" w:eastAsia="zh-CN"/>
        </w:rPr>
        <w:t>2</w:t>
      </w:r>
      <w:r>
        <w:rPr>
          <w:rFonts w:hint="eastAsia" w:ascii="仿宋" w:eastAsia="仿宋"/>
          <w:color w:val="000000"/>
          <w:sz w:val="32"/>
          <w:szCs w:val="32"/>
        </w:rPr>
        <w:t>年国有资本经营预算拨款支出</w:t>
      </w:r>
      <w:r>
        <w:rPr>
          <w:rFonts w:hint="eastAsia" w:ascii="仿宋" w:eastAsia="仿宋"/>
          <w:color w:val="000000"/>
          <w:sz w:val="32"/>
          <w:szCs w:val="32"/>
          <w:lang w:eastAsia="zh-CN"/>
        </w:rPr>
        <w:t>0</w:t>
      </w:r>
      <w:r>
        <w:rPr>
          <w:rFonts w:hint="eastAsia" w:ascii="仿宋" w:eastAsia="仿宋"/>
          <w:color w:val="000000"/>
          <w:sz w:val="32"/>
          <w:szCs w:val="32"/>
        </w:rPr>
        <w:t>万元。</w:t>
      </w:r>
    </w:p>
    <w:p>
      <w:pPr>
        <w:pStyle w:val="4"/>
        <w:keepNext/>
        <w:keepLines/>
        <w:pageBreakBefore w:val="0"/>
        <w:widowControl w:val="0"/>
        <w:kinsoku/>
        <w:wordWrap/>
        <w:topLinePunct w:val="0"/>
        <w:bidi w:val="0"/>
        <w:spacing w:line="576" w:lineRule="exact"/>
        <w:ind w:firstLine="642" w:firstLineChars="200"/>
        <w:textAlignment w:val="auto"/>
        <w:rPr>
          <w:rFonts w:ascii="黑体" w:eastAsia="黑体" w:cs="Times New Roman"/>
          <w:bCs w:val="0"/>
          <w:color w:val="000000"/>
        </w:rPr>
      </w:pPr>
      <w:bookmarkStart w:id="84" w:name="_Toc111208508"/>
      <w:bookmarkStart w:id="85" w:name="_Toc15377221"/>
      <w:bookmarkStart w:id="86" w:name="_Toc27748"/>
      <w:bookmarkStart w:id="87" w:name="_Toc24"/>
      <w:r>
        <w:rPr>
          <w:rFonts w:hint="eastAsia" w:ascii="黑体" w:eastAsia="黑体" w:cs="Times New Roman"/>
          <w:bCs w:val="0"/>
          <w:color w:val="000000"/>
        </w:rPr>
        <w:t>十、其他重要事项的情况说明</w:t>
      </w:r>
      <w:bookmarkEnd w:id="84"/>
      <w:bookmarkEnd w:id="85"/>
      <w:bookmarkEnd w:id="86"/>
      <w:bookmarkEnd w:id="87"/>
    </w:p>
    <w:p>
      <w:pPr>
        <w:pageBreakBefore w:val="0"/>
        <w:widowControl w:val="0"/>
        <w:kinsoku/>
        <w:wordWrap/>
        <w:topLinePunct w:val="0"/>
        <w:bidi w:val="0"/>
        <w:spacing w:line="576" w:lineRule="exact"/>
        <w:ind w:firstLine="642" w:firstLineChars="200"/>
        <w:textAlignment w:val="auto"/>
        <w:outlineLvl w:val="2"/>
        <w:rPr>
          <w:rFonts w:ascii="仿宋" w:eastAsia="仿宋"/>
          <w:b/>
          <w:color w:val="000000"/>
          <w:sz w:val="32"/>
          <w:szCs w:val="32"/>
        </w:rPr>
      </w:pPr>
      <w:bookmarkStart w:id="88" w:name="_Toc15377222"/>
      <w:bookmarkStart w:id="89" w:name="_Toc21314"/>
      <w:r>
        <w:rPr>
          <w:rFonts w:hint="eastAsia" w:ascii="仿宋" w:eastAsia="仿宋"/>
          <w:b/>
          <w:color w:val="000000"/>
          <w:sz w:val="32"/>
          <w:szCs w:val="32"/>
        </w:rPr>
        <w:t>（一）机关运行经费支出情况</w:t>
      </w:r>
      <w:bookmarkEnd w:id="88"/>
      <w:bookmarkEnd w:id="89"/>
    </w:p>
    <w:p>
      <w:pPr>
        <w:pageBreakBefore w:val="0"/>
        <w:widowControl w:val="0"/>
        <w:kinsoku/>
        <w:wordWrap/>
        <w:topLinePunct w:val="0"/>
        <w:bidi w:val="0"/>
        <w:spacing w:line="576" w:lineRule="exact"/>
        <w:ind w:firstLine="640"/>
        <w:textAlignment w:val="auto"/>
        <w:rPr>
          <w:rFonts w:ascii="仿宋" w:eastAsia="仿宋"/>
          <w:color w:val="000000"/>
          <w:sz w:val="32"/>
          <w:szCs w:val="32"/>
        </w:rPr>
      </w:pPr>
      <w:r>
        <w:rPr>
          <w:rFonts w:hint="eastAsia" w:ascii="仿宋" w:eastAsia="仿宋"/>
          <w:color w:val="000000"/>
          <w:sz w:val="32"/>
          <w:szCs w:val="32"/>
        </w:rPr>
        <w:t>202</w:t>
      </w:r>
      <w:r>
        <w:rPr>
          <w:rFonts w:ascii="仿宋" w:eastAsia="仿宋"/>
          <w:color w:val="000000"/>
          <w:sz w:val="32"/>
          <w:szCs w:val="32"/>
        </w:rPr>
        <w:t>2</w:t>
      </w:r>
      <w:r>
        <w:rPr>
          <w:rFonts w:hint="eastAsia" w:ascii="仿宋" w:eastAsia="仿宋"/>
          <w:color w:val="000000"/>
          <w:sz w:val="32"/>
          <w:szCs w:val="32"/>
        </w:rPr>
        <w:t>年，机关运行经费支出</w:t>
      </w:r>
      <w:r>
        <w:rPr>
          <w:rFonts w:hint="eastAsia" w:ascii="仿宋" w:eastAsia="仿宋"/>
          <w:color w:val="000000"/>
          <w:sz w:val="32"/>
          <w:szCs w:val="32"/>
          <w:lang w:eastAsia="zh-CN"/>
        </w:rPr>
        <w:t>0</w:t>
      </w:r>
      <w:r>
        <w:rPr>
          <w:rFonts w:hint="eastAsia" w:ascii="仿宋" w:eastAsia="仿宋"/>
          <w:color w:val="000000"/>
          <w:sz w:val="32"/>
          <w:szCs w:val="32"/>
        </w:rPr>
        <w:t xml:space="preserve">万元。 </w:t>
      </w:r>
    </w:p>
    <w:p>
      <w:pPr>
        <w:pageBreakBefore w:val="0"/>
        <w:widowControl w:val="0"/>
        <w:kinsoku/>
        <w:wordWrap/>
        <w:topLinePunct w:val="0"/>
        <w:bidi w:val="0"/>
        <w:spacing w:line="576" w:lineRule="exact"/>
        <w:ind w:firstLine="642" w:firstLineChars="200"/>
        <w:textAlignment w:val="auto"/>
        <w:outlineLvl w:val="2"/>
        <w:rPr>
          <w:rFonts w:ascii="仿宋" w:eastAsia="仿宋"/>
          <w:b/>
          <w:color w:val="000000"/>
          <w:sz w:val="32"/>
          <w:szCs w:val="32"/>
        </w:rPr>
      </w:pPr>
      <w:bookmarkStart w:id="90" w:name="_Toc15377223"/>
      <w:bookmarkStart w:id="91" w:name="_Toc7025"/>
      <w:r>
        <w:rPr>
          <w:rFonts w:hint="eastAsia" w:ascii="仿宋" w:eastAsia="仿宋"/>
          <w:b/>
          <w:color w:val="000000"/>
          <w:sz w:val="32"/>
          <w:szCs w:val="32"/>
        </w:rPr>
        <w:t>（二）政府采购支出情况</w:t>
      </w:r>
      <w:bookmarkEnd w:id="90"/>
      <w:r>
        <w:rPr>
          <w:rFonts w:hint="eastAsia" w:ascii="仿宋" w:eastAsia="仿宋"/>
          <w:b/>
          <w:color w:val="000000"/>
          <w:sz w:val="32"/>
          <w:szCs w:val="32"/>
        </w:rPr>
        <w:t>(机构运行信息表)</w:t>
      </w:r>
      <w:bookmarkEnd w:id="91"/>
    </w:p>
    <w:p>
      <w:pPr>
        <w:pageBreakBefore w:val="0"/>
        <w:widowControl w:val="0"/>
        <w:kinsoku/>
        <w:wordWrap/>
        <w:topLinePunct w:val="0"/>
        <w:bidi w:val="0"/>
        <w:spacing w:line="576" w:lineRule="exact"/>
        <w:ind w:firstLine="640"/>
        <w:textAlignment w:val="auto"/>
        <w:rPr>
          <w:rFonts w:ascii="仿宋_GB2312" w:eastAsia="仿宋_GB2312"/>
          <w:color w:val="000000"/>
          <w:sz w:val="32"/>
          <w:szCs w:val="32"/>
        </w:rPr>
      </w:pPr>
      <w:r>
        <w:rPr>
          <w:rFonts w:hint="eastAsia" w:ascii="仿宋" w:eastAsia="仿宋"/>
          <w:color w:val="000000"/>
          <w:sz w:val="32"/>
          <w:szCs w:val="32"/>
        </w:rPr>
        <w:t>202</w:t>
      </w:r>
      <w:r>
        <w:rPr>
          <w:rFonts w:ascii="仿宋" w:eastAsia="仿宋"/>
          <w:color w:val="000000"/>
          <w:sz w:val="32"/>
          <w:szCs w:val="32"/>
        </w:rPr>
        <w:t>2</w:t>
      </w:r>
      <w:r>
        <w:rPr>
          <w:rFonts w:hint="eastAsia" w:ascii="仿宋" w:eastAsia="仿宋"/>
          <w:color w:val="000000"/>
          <w:sz w:val="32"/>
          <w:szCs w:val="32"/>
        </w:rPr>
        <w:t>年，政府采购支出总额</w:t>
      </w:r>
      <w:r>
        <w:rPr>
          <w:rFonts w:hint="eastAsia" w:ascii="仿宋" w:eastAsia="仿宋"/>
          <w:color w:val="000000"/>
          <w:sz w:val="32"/>
          <w:szCs w:val="32"/>
          <w:lang w:eastAsia="zh-CN"/>
        </w:rPr>
        <w:t>0</w:t>
      </w:r>
      <w:r>
        <w:rPr>
          <w:rFonts w:hint="eastAsia" w:ascii="仿宋" w:eastAsia="仿宋"/>
          <w:color w:val="000000"/>
          <w:sz w:val="32"/>
          <w:szCs w:val="32"/>
        </w:rPr>
        <w:t>万元，其中：政府采购货物支出</w:t>
      </w:r>
      <w:r>
        <w:rPr>
          <w:rFonts w:hint="eastAsia" w:ascii="仿宋" w:eastAsia="仿宋"/>
          <w:color w:val="000000"/>
          <w:sz w:val="32"/>
          <w:szCs w:val="32"/>
          <w:lang w:eastAsia="zh-CN"/>
        </w:rPr>
        <w:t>0</w:t>
      </w:r>
      <w:r>
        <w:rPr>
          <w:rFonts w:hint="eastAsia" w:ascii="仿宋" w:eastAsia="仿宋"/>
          <w:color w:val="000000"/>
          <w:sz w:val="32"/>
          <w:szCs w:val="32"/>
        </w:rPr>
        <w:t>万元、政府采购工程支出</w:t>
      </w:r>
      <w:r>
        <w:rPr>
          <w:rFonts w:hint="eastAsia" w:ascii="仿宋" w:eastAsia="仿宋"/>
          <w:color w:val="000000"/>
          <w:sz w:val="32"/>
          <w:szCs w:val="32"/>
          <w:lang w:eastAsia="zh-CN"/>
        </w:rPr>
        <w:t>0</w:t>
      </w:r>
      <w:r>
        <w:rPr>
          <w:rFonts w:hint="eastAsia" w:ascii="仿宋" w:eastAsia="仿宋"/>
          <w:color w:val="000000"/>
          <w:sz w:val="32"/>
          <w:szCs w:val="32"/>
        </w:rPr>
        <w:t>万元、政府采购服务支出</w:t>
      </w:r>
      <w:r>
        <w:rPr>
          <w:rFonts w:hint="eastAsia" w:ascii="仿宋" w:eastAsia="仿宋"/>
          <w:color w:val="000000"/>
          <w:sz w:val="32"/>
          <w:szCs w:val="32"/>
          <w:lang w:eastAsia="zh-CN"/>
        </w:rPr>
        <w:t>0</w:t>
      </w:r>
      <w:r>
        <w:rPr>
          <w:rFonts w:hint="eastAsia" w:ascii="仿宋" w:eastAsia="仿宋"/>
          <w:color w:val="000000"/>
          <w:sz w:val="32"/>
          <w:szCs w:val="32"/>
        </w:rPr>
        <w:t>万元。授予中小企业合同金额</w:t>
      </w:r>
      <w:r>
        <w:rPr>
          <w:rFonts w:hint="eastAsia" w:ascii="仿宋" w:eastAsia="仿宋"/>
          <w:color w:val="000000"/>
          <w:sz w:val="32"/>
          <w:szCs w:val="32"/>
          <w:lang w:eastAsia="zh-CN"/>
        </w:rPr>
        <w:t>0</w:t>
      </w:r>
      <w:r>
        <w:rPr>
          <w:rFonts w:hint="eastAsia" w:ascii="仿宋" w:eastAsia="仿宋"/>
          <w:color w:val="000000"/>
          <w:sz w:val="32"/>
          <w:szCs w:val="32"/>
        </w:rPr>
        <w:t>万元，其中：授予小微企业合同金额</w:t>
      </w:r>
      <w:r>
        <w:rPr>
          <w:rFonts w:hint="eastAsia" w:ascii="仿宋" w:eastAsia="仿宋"/>
          <w:color w:val="000000"/>
          <w:sz w:val="32"/>
          <w:szCs w:val="32"/>
          <w:lang w:eastAsia="zh-CN"/>
        </w:rPr>
        <w:t>0</w:t>
      </w:r>
      <w:r>
        <w:rPr>
          <w:rFonts w:hint="eastAsia" w:ascii="仿宋" w:eastAsia="仿宋"/>
          <w:color w:val="000000"/>
          <w:sz w:val="32"/>
          <w:szCs w:val="32"/>
        </w:rPr>
        <w:t>万元，占总合同的</w:t>
      </w:r>
      <w:r>
        <w:rPr>
          <w:rFonts w:hint="eastAsia" w:ascii="仿宋" w:eastAsia="仿宋"/>
          <w:color w:val="000000"/>
          <w:sz w:val="32"/>
          <w:szCs w:val="32"/>
          <w:lang w:eastAsia="zh-CN"/>
        </w:rPr>
        <w:t>0</w:t>
      </w:r>
      <w:r>
        <w:rPr>
          <w:rFonts w:hint="eastAsia" w:ascii="仿宋" w:eastAsia="仿宋"/>
          <w:color w:val="000000"/>
          <w:sz w:val="32"/>
          <w:szCs w:val="32"/>
        </w:rPr>
        <w:t>%。</w:t>
      </w:r>
    </w:p>
    <w:p>
      <w:pPr>
        <w:pageBreakBefore w:val="0"/>
        <w:widowControl w:val="0"/>
        <w:kinsoku/>
        <w:wordWrap/>
        <w:topLinePunct w:val="0"/>
        <w:bidi w:val="0"/>
        <w:spacing w:line="576" w:lineRule="exact"/>
        <w:ind w:firstLine="642" w:firstLineChars="200"/>
        <w:textAlignment w:val="auto"/>
        <w:outlineLvl w:val="2"/>
        <w:rPr>
          <w:rFonts w:ascii="仿宋" w:eastAsia="仿宋"/>
          <w:b/>
          <w:color w:val="000000"/>
          <w:sz w:val="32"/>
          <w:szCs w:val="32"/>
        </w:rPr>
      </w:pPr>
      <w:bookmarkStart w:id="92" w:name="_Toc15377224"/>
      <w:bookmarkStart w:id="93" w:name="_Toc25806"/>
      <w:r>
        <w:rPr>
          <w:rFonts w:hint="eastAsia" w:ascii="仿宋" w:eastAsia="仿宋"/>
          <w:b/>
          <w:color w:val="000000"/>
          <w:sz w:val="32"/>
          <w:szCs w:val="32"/>
        </w:rPr>
        <w:t>（三）国有资产占有使用情况</w:t>
      </w:r>
      <w:bookmarkEnd w:id="92"/>
      <w:bookmarkEnd w:id="93"/>
    </w:p>
    <w:p>
      <w:pPr>
        <w:pageBreakBefore w:val="0"/>
        <w:widowControl w:val="0"/>
        <w:kinsoku/>
        <w:wordWrap/>
        <w:topLinePunct w:val="0"/>
        <w:bidi w:val="0"/>
        <w:spacing w:line="576" w:lineRule="exact"/>
        <w:ind w:firstLine="640"/>
        <w:textAlignment w:val="auto"/>
        <w:rPr>
          <w:rFonts w:ascii="仿宋" w:eastAsia="仿宋"/>
          <w:color w:val="000000"/>
          <w:sz w:val="32"/>
          <w:szCs w:val="32"/>
        </w:rPr>
      </w:pPr>
      <w:r>
        <w:rPr>
          <w:rFonts w:hint="eastAsia" w:ascii="仿宋" w:eastAsia="仿宋"/>
          <w:color w:val="000000"/>
          <w:sz w:val="32"/>
          <w:szCs w:val="32"/>
        </w:rPr>
        <w:t>截至202</w:t>
      </w:r>
      <w:r>
        <w:rPr>
          <w:rFonts w:ascii="仿宋" w:eastAsia="仿宋"/>
          <w:color w:val="000000"/>
          <w:sz w:val="32"/>
          <w:szCs w:val="32"/>
        </w:rPr>
        <w:t>2</w:t>
      </w:r>
      <w:r>
        <w:rPr>
          <w:rFonts w:hint="eastAsia" w:ascii="仿宋" w:eastAsia="仿宋"/>
          <w:color w:val="000000"/>
          <w:sz w:val="32"/>
          <w:szCs w:val="32"/>
        </w:rPr>
        <w:t>年</w:t>
      </w:r>
      <w:r>
        <w:rPr>
          <w:rFonts w:ascii="仿宋" w:eastAsia="仿宋"/>
          <w:color w:val="000000"/>
          <w:sz w:val="32"/>
          <w:szCs w:val="32"/>
        </w:rPr>
        <w:t>12</w:t>
      </w:r>
      <w:r>
        <w:rPr>
          <w:rFonts w:hint="eastAsia" w:ascii="仿宋" w:eastAsia="仿宋"/>
          <w:color w:val="000000"/>
          <w:sz w:val="32"/>
          <w:szCs w:val="32"/>
        </w:rPr>
        <w:t>月</w:t>
      </w:r>
      <w:r>
        <w:rPr>
          <w:rFonts w:ascii="仿宋" w:eastAsia="仿宋"/>
          <w:color w:val="000000"/>
          <w:sz w:val="32"/>
          <w:szCs w:val="32"/>
        </w:rPr>
        <w:t>31</w:t>
      </w:r>
      <w:r>
        <w:rPr>
          <w:rFonts w:hint="eastAsia" w:ascii="仿宋" w:eastAsia="仿宋"/>
          <w:color w:val="000000"/>
          <w:sz w:val="32"/>
          <w:szCs w:val="32"/>
        </w:rPr>
        <w:t>日，共有车辆0辆，其中：主要领导干部用车0辆、机要通信用车0辆、应急保障用车0辆、其他用车0辆。单价</w:t>
      </w:r>
      <w:r>
        <w:rPr>
          <w:rFonts w:ascii="仿宋" w:eastAsia="仿宋"/>
          <w:color w:val="000000"/>
          <w:sz w:val="32"/>
          <w:szCs w:val="32"/>
        </w:rPr>
        <w:t>50</w:t>
      </w:r>
      <w:r>
        <w:rPr>
          <w:rFonts w:hint="eastAsia" w:ascii="仿宋" w:eastAsia="仿宋"/>
          <w:color w:val="000000"/>
          <w:sz w:val="32"/>
          <w:szCs w:val="32"/>
        </w:rPr>
        <w:t>万元以上通用设备0台（套），单价</w:t>
      </w:r>
      <w:r>
        <w:rPr>
          <w:rFonts w:ascii="仿宋" w:eastAsia="仿宋"/>
          <w:color w:val="000000"/>
          <w:sz w:val="32"/>
          <w:szCs w:val="32"/>
        </w:rPr>
        <w:t>100</w:t>
      </w:r>
      <w:r>
        <w:rPr>
          <w:rFonts w:hint="eastAsia" w:ascii="仿宋" w:eastAsia="仿宋"/>
          <w:color w:val="000000"/>
          <w:sz w:val="32"/>
          <w:szCs w:val="32"/>
        </w:rPr>
        <w:t>万元以上专用设备0台（套）。</w:t>
      </w:r>
    </w:p>
    <w:p>
      <w:pPr>
        <w:pageBreakBefore w:val="0"/>
        <w:widowControl w:val="0"/>
        <w:kinsoku/>
        <w:wordWrap/>
        <w:topLinePunct w:val="0"/>
        <w:bidi w:val="0"/>
        <w:spacing w:line="576" w:lineRule="exact"/>
        <w:ind w:firstLine="642" w:firstLineChars="200"/>
        <w:textAlignment w:val="auto"/>
        <w:outlineLvl w:val="2"/>
        <w:rPr>
          <w:rFonts w:ascii="仿宋" w:eastAsia="仿宋"/>
          <w:b/>
          <w:color w:val="000000"/>
          <w:sz w:val="32"/>
          <w:szCs w:val="32"/>
        </w:rPr>
      </w:pPr>
      <w:bookmarkStart w:id="94" w:name="_Toc11818"/>
      <w:r>
        <w:rPr>
          <w:rFonts w:hint="eastAsia" w:ascii="仿宋" w:eastAsia="仿宋"/>
          <w:b/>
          <w:color w:val="000000"/>
          <w:sz w:val="32"/>
          <w:szCs w:val="32"/>
        </w:rPr>
        <w:t>（四）预算绩效管理情况</w:t>
      </w:r>
      <w:bookmarkEnd w:id="94"/>
    </w:p>
    <w:p>
      <w:pPr>
        <w:pStyle w:val="40"/>
        <w:pageBreakBefore w:val="0"/>
        <w:widowControl w:val="0"/>
        <w:kinsoku/>
        <w:wordWrap/>
        <w:topLinePunct w:val="0"/>
        <w:bidi w:val="0"/>
        <w:spacing w:line="576" w:lineRule="exact"/>
        <w:ind w:firstLine="640" w:firstLineChars="200"/>
        <w:textAlignment w:val="auto"/>
        <w:rPr>
          <w:rFonts w:hint="eastAsia" w:ascii="仿宋_GB2312" w:eastAsia="仿宋_GB2312" w:cs="仿宋_GB2312"/>
          <w:sz w:val="32"/>
          <w:szCs w:val="32"/>
        </w:rPr>
      </w:pPr>
      <w:bookmarkStart w:id="95" w:name="_Toc15377225"/>
      <w:bookmarkStart w:id="96" w:name="_Toc111208509"/>
      <w:r>
        <w:rPr>
          <w:rFonts w:hint="eastAsia" w:ascii="仿宋_GB2312" w:eastAsia="仿宋_GB2312" w:cs="仿宋_GB2312"/>
          <w:color w:val="000000"/>
          <w:sz w:val="32"/>
          <w:szCs w:val="32"/>
        </w:rPr>
        <w:t>我办根据预算绩效管理要求，</w:t>
      </w:r>
      <w:r>
        <w:rPr>
          <w:rFonts w:hint="eastAsia" w:ascii="仿宋_GB2312" w:eastAsia="仿宋_GB2312" w:cs="仿宋_GB2312"/>
          <w:color w:val="000000"/>
          <w:sz w:val="32"/>
          <w:szCs w:val="32"/>
          <w:lang w:eastAsia="zh-CN"/>
        </w:rPr>
        <w:t>结合</w:t>
      </w:r>
      <w:r>
        <w:rPr>
          <w:rFonts w:hint="eastAsia" w:ascii="仿宋_GB2312" w:eastAsia="仿宋_GB2312" w:cs="仿宋_GB2312"/>
          <w:color w:val="000000"/>
          <w:sz w:val="32"/>
          <w:szCs w:val="32"/>
          <w:lang w:val="en-US" w:eastAsia="zh-CN"/>
        </w:rPr>
        <w:t>2022年</w:t>
      </w:r>
      <w:r>
        <w:rPr>
          <w:rFonts w:hint="eastAsia" w:ascii="仿宋_GB2312" w:eastAsia="仿宋_GB2312" w:cs="仿宋_GB2312"/>
          <w:color w:val="000000"/>
          <w:sz w:val="32"/>
          <w:szCs w:val="32"/>
        </w:rPr>
        <w:t>工作规划和重点工作，</w:t>
      </w:r>
      <w:r>
        <w:rPr>
          <w:rFonts w:hint="eastAsia" w:ascii="仿宋_GB2312" w:eastAsia="仿宋_GB2312" w:cs="仿宋_GB2312"/>
          <w:color w:val="000000"/>
          <w:sz w:val="32"/>
          <w:szCs w:val="32"/>
          <w:lang w:eastAsia="zh-CN"/>
        </w:rPr>
        <w:t>本部门在</w:t>
      </w:r>
      <w:r>
        <w:rPr>
          <w:rFonts w:hint="eastAsia" w:ascii="仿宋_GB2312" w:eastAsia="仿宋_GB2312" w:cs="仿宋_GB2312"/>
          <w:color w:val="000000"/>
          <w:sz w:val="32"/>
          <w:szCs w:val="32"/>
          <w:lang w:val="en-US" w:eastAsia="zh-CN"/>
        </w:rPr>
        <w:t>2022年度预算编制阶段，无项目</w:t>
      </w:r>
      <w:r>
        <w:rPr>
          <w:rFonts w:hint="eastAsia" w:ascii="仿宋_GB2312" w:eastAsia="仿宋_GB2312" w:cs="仿宋_GB2312"/>
          <w:sz w:val="32"/>
          <w:szCs w:val="32"/>
        </w:rPr>
        <w:t>。</w:t>
      </w:r>
    </w:p>
    <w:p>
      <w:pPr>
        <w:pStyle w:val="3"/>
        <w:keepNext/>
        <w:keepLines/>
        <w:pageBreakBefore w:val="0"/>
        <w:widowControl w:val="0"/>
        <w:kinsoku/>
        <w:wordWrap/>
        <w:topLinePunct w:val="0"/>
        <w:bidi w:val="0"/>
        <w:spacing w:line="576" w:lineRule="exact"/>
        <w:jc w:val="center"/>
        <w:textAlignment w:val="auto"/>
        <w:rPr>
          <w:rFonts w:ascii="黑体" w:eastAsia="黑体" w:cs="黑体"/>
        </w:rPr>
      </w:pPr>
      <w:bookmarkStart w:id="97" w:name="_Toc41"/>
      <w:bookmarkStart w:id="98" w:name="_Toc20088"/>
      <w:r>
        <w:rPr>
          <w:rFonts w:hint="eastAsia" w:ascii="黑体" w:eastAsia="黑体" w:cs="黑体"/>
        </w:rPr>
        <w:t>第三部分 名词解释</w:t>
      </w:r>
      <w:bookmarkEnd w:id="95"/>
      <w:bookmarkEnd w:id="96"/>
      <w:bookmarkEnd w:id="97"/>
      <w:bookmarkEnd w:id="98"/>
    </w:p>
    <w:p>
      <w:pPr>
        <w:pageBreakBefore w:val="0"/>
        <w:widowControl w:val="0"/>
        <w:kinsoku/>
        <w:wordWrap/>
        <w:topLinePunct w:val="0"/>
        <w:bidi w:val="0"/>
        <w:spacing w:line="576" w:lineRule="exact"/>
        <w:ind w:firstLine="640"/>
        <w:textAlignment w:val="auto"/>
        <w:rPr>
          <w:rFonts w:ascii="仿宋" w:eastAsia="仿宋"/>
          <w:color w:val="000000"/>
          <w:sz w:val="32"/>
          <w:szCs w:val="32"/>
        </w:rPr>
      </w:pPr>
      <w:r>
        <w:rPr>
          <w:rFonts w:ascii="仿宋" w:eastAsia="仿宋"/>
          <w:color w:val="000000"/>
          <w:sz w:val="32"/>
          <w:szCs w:val="32"/>
        </w:rPr>
        <w:t>1.</w:t>
      </w:r>
      <w:r>
        <w:rPr>
          <w:rFonts w:hint="eastAsia" w:ascii="仿宋" w:eastAsia="仿宋"/>
          <w:color w:val="000000"/>
          <w:sz w:val="32"/>
          <w:szCs w:val="32"/>
        </w:rPr>
        <w:t>财政拨款收入：指单位从同级财政部门取得的财政预算资金。</w:t>
      </w:r>
    </w:p>
    <w:p>
      <w:pPr>
        <w:pageBreakBefore w:val="0"/>
        <w:widowControl w:val="0"/>
        <w:kinsoku/>
        <w:wordWrap/>
        <w:topLinePunct w:val="0"/>
        <w:bidi w:val="0"/>
        <w:spacing w:line="576" w:lineRule="exact"/>
        <w:ind w:firstLine="640"/>
        <w:textAlignment w:val="auto"/>
        <w:rPr>
          <w:rFonts w:ascii="仿宋" w:eastAsia="仿宋"/>
          <w:color w:val="000000"/>
          <w:sz w:val="32"/>
          <w:szCs w:val="32"/>
        </w:rPr>
      </w:pPr>
      <w:r>
        <w:rPr>
          <w:rFonts w:ascii="仿宋" w:eastAsia="仿宋"/>
          <w:color w:val="000000"/>
          <w:sz w:val="32"/>
          <w:szCs w:val="32"/>
        </w:rPr>
        <w:t>2.</w:t>
      </w:r>
      <w:r>
        <w:rPr>
          <w:rFonts w:hint="eastAsia" w:ascii="仿宋" w:eastAsia="仿宋"/>
          <w:color w:val="000000"/>
          <w:sz w:val="32"/>
          <w:szCs w:val="32"/>
        </w:rPr>
        <w:t>事业收入：指事业单位开展专业业务活动及辅助活动取得的收入。</w:t>
      </w:r>
    </w:p>
    <w:p>
      <w:pPr>
        <w:pageBreakBefore w:val="0"/>
        <w:widowControl w:val="0"/>
        <w:kinsoku/>
        <w:wordWrap/>
        <w:topLinePunct w:val="0"/>
        <w:bidi w:val="0"/>
        <w:spacing w:line="576" w:lineRule="exact"/>
        <w:ind w:firstLine="640"/>
        <w:textAlignment w:val="auto"/>
        <w:rPr>
          <w:rFonts w:ascii="仿宋" w:eastAsia="仿宋"/>
          <w:color w:val="000000"/>
          <w:sz w:val="32"/>
          <w:szCs w:val="32"/>
        </w:rPr>
      </w:pPr>
      <w:r>
        <w:rPr>
          <w:rFonts w:ascii="仿宋" w:eastAsia="仿宋"/>
          <w:color w:val="000000"/>
          <w:sz w:val="32"/>
          <w:szCs w:val="32"/>
        </w:rPr>
        <w:t>3.</w:t>
      </w:r>
      <w:r>
        <w:rPr>
          <w:rFonts w:hint="eastAsia" w:ascii="仿宋" w:eastAsia="仿宋"/>
          <w:color w:val="000000"/>
          <w:sz w:val="32"/>
          <w:szCs w:val="32"/>
        </w:rPr>
        <w:t>经营收入：指事业单位在专业业务活动及其辅助活动之外开展非独立核算经营活动取得的收入</w:t>
      </w:r>
    </w:p>
    <w:p>
      <w:pPr>
        <w:pageBreakBefore w:val="0"/>
        <w:widowControl w:val="0"/>
        <w:kinsoku/>
        <w:wordWrap/>
        <w:topLinePunct w:val="0"/>
        <w:bidi w:val="0"/>
        <w:spacing w:line="576" w:lineRule="exact"/>
        <w:ind w:firstLine="640"/>
        <w:textAlignment w:val="auto"/>
        <w:rPr>
          <w:rFonts w:ascii="仿宋" w:eastAsia="仿宋"/>
          <w:color w:val="000000"/>
          <w:sz w:val="32"/>
          <w:szCs w:val="32"/>
        </w:rPr>
      </w:pPr>
      <w:r>
        <w:rPr>
          <w:rFonts w:ascii="仿宋" w:eastAsia="仿宋"/>
          <w:color w:val="000000"/>
          <w:sz w:val="32"/>
          <w:szCs w:val="32"/>
        </w:rPr>
        <w:t>4.</w:t>
      </w:r>
      <w:r>
        <w:rPr>
          <w:rFonts w:hint="eastAsia" w:ascii="仿宋" w:eastAsia="仿宋"/>
          <w:color w:val="000000"/>
          <w:sz w:val="32"/>
          <w:szCs w:val="32"/>
        </w:rPr>
        <w:t>其他收入：指单位取得的除上述收入以外的各项收入。</w:t>
      </w:r>
    </w:p>
    <w:p>
      <w:pPr>
        <w:pageBreakBefore w:val="0"/>
        <w:widowControl w:val="0"/>
        <w:kinsoku/>
        <w:wordWrap/>
        <w:topLinePunct w:val="0"/>
        <w:bidi w:val="0"/>
        <w:spacing w:line="576" w:lineRule="exact"/>
        <w:ind w:firstLine="640"/>
        <w:textAlignment w:val="auto"/>
        <w:rPr>
          <w:rFonts w:ascii="仿宋" w:eastAsia="仿宋"/>
          <w:color w:val="000000"/>
          <w:sz w:val="32"/>
          <w:szCs w:val="32"/>
        </w:rPr>
      </w:pPr>
      <w:r>
        <w:rPr>
          <w:rFonts w:ascii="仿宋" w:eastAsia="仿宋"/>
          <w:color w:val="000000"/>
          <w:sz w:val="32"/>
          <w:szCs w:val="32"/>
        </w:rPr>
        <w:t>5.</w:t>
      </w:r>
      <w:r>
        <w:rPr>
          <w:rFonts w:hint="eastAsia" w:ascii="仿宋" w:eastAsia="仿宋"/>
          <w:color w:val="000000"/>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 w:eastAsia="仿宋"/>
          <w:color w:val="000000"/>
          <w:sz w:val="32"/>
          <w:szCs w:val="32"/>
        </w:rPr>
        <w:t xml:space="preserve"> </w:t>
      </w:r>
    </w:p>
    <w:p>
      <w:pPr>
        <w:pageBreakBefore w:val="0"/>
        <w:widowControl w:val="0"/>
        <w:kinsoku/>
        <w:wordWrap/>
        <w:topLinePunct w:val="0"/>
        <w:bidi w:val="0"/>
        <w:spacing w:line="576" w:lineRule="exact"/>
        <w:ind w:firstLine="640"/>
        <w:textAlignment w:val="auto"/>
        <w:rPr>
          <w:rFonts w:ascii="仿宋" w:eastAsia="仿宋"/>
          <w:color w:val="000000"/>
          <w:sz w:val="32"/>
          <w:szCs w:val="32"/>
        </w:rPr>
      </w:pPr>
      <w:r>
        <w:rPr>
          <w:rFonts w:ascii="仿宋" w:eastAsia="仿宋"/>
          <w:color w:val="000000"/>
          <w:sz w:val="32"/>
          <w:szCs w:val="32"/>
        </w:rPr>
        <w:t>6.</w:t>
      </w:r>
      <w:r>
        <w:rPr>
          <w:rFonts w:hint="eastAsia" w:ascii="仿宋" w:eastAsia="仿宋"/>
          <w:color w:val="000000"/>
          <w:sz w:val="32"/>
          <w:szCs w:val="32"/>
        </w:rPr>
        <w:t>年初结转和结余：指以前年度尚未完成、结转到本年按有关规定继续使用的资金。</w:t>
      </w:r>
      <w:r>
        <w:rPr>
          <w:rFonts w:ascii="仿宋" w:eastAsia="仿宋"/>
          <w:color w:val="000000"/>
          <w:sz w:val="32"/>
          <w:szCs w:val="32"/>
        </w:rPr>
        <w:t xml:space="preserve"> </w:t>
      </w:r>
    </w:p>
    <w:p>
      <w:pPr>
        <w:pageBreakBefore w:val="0"/>
        <w:widowControl w:val="0"/>
        <w:kinsoku/>
        <w:wordWrap/>
        <w:topLinePunct w:val="0"/>
        <w:bidi w:val="0"/>
        <w:spacing w:line="576" w:lineRule="exact"/>
        <w:ind w:firstLine="640"/>
        <w:textAlignment w:val="auto"/>
        <w:rPr>
          <w:rFonts w:ascii="仿宋" w:eastAsia="仿宋"/>
          <w:color w:val="000000"/>
          <w:sz w:val="32"/>
          <w:szCs w:val="32"/>
        </w:rPr>
      </w:pPr>
      <w:r>
        <w:rPr>
          <w:rFonts w:ascii="仿宋" w:eastAsia="仿宋"/>
          <w:color w:val="000000"/>
          <w:sz w:val="32"/>
          <w:szCs w:val="32"/>
        </w:rPr>
        <w:t>7.</w:t>
      </w:r>
      <w:r>
        <w:rPr>
          <w:rFonts w:hint="eastAsia" w:ascii="仿宋" w:eastAsia="仿宋"/>
          <w:color w:val="000000"/>
          <w:sz w:val="32"/>
          <w:szCs w:val="32"/>
        </w:rPr>
        <w:t>结余分配：指事业单位按照事业单位会计制度的规定从非财政补助结余中分配的事业基金和职工福利基金等。</w:t>
      </w:r>
    </w:p>
    <w:p>
      <w:pPr>
        <w:pageBreakBefore w:val="0"/>
        <w:widowControl w:val="0"/>
        <w:kinsoku/>
        <w:wordWrap/>
        <w:topLinePunct w:val="0"/>
        <w:bidi w:val="0"/>
        <w:spacing w:line="576" w:lineRule="exact"/>
        <w:ind w:firstLine="640"/>
        <w:textAlignment w:val="auto"/>
        <w:rPr>
          <w:rFonts w:ascii="仿宋" w:eastAsia="仿宋"/>
          <w:color w:val="000000"/>
          <w:sz w:val="32"/>
          <w:szCs w:val="32"/>
        </w:rPr>
      </w:pPr>
      <w:r>
        <w:rPr>
          <w:rFonts w:ascii="仿宋" w:eastAsia="仿宋"/>
          <w:color w:val="000000"/>
          <w:sz w:val="32"/>
          <w:szCs w:val="32"/>
        </w:rPr>
        <w:t>8</w:t>
      </w:r>
      <w:r>
        <w:rPr>
          <w:rFonts w:hint="eastAsia" w:ascii="仿宋" w:eastAsia="仿宋"/>
          <w:color w:val="000000"/>
          <w:sz w:val="32"/>
          <w:szCs w:val="32"/>
        </w:rPr>
        <w:t>.年末结转和结余：指单位按有关规定结转到下年或以后年度继续使用的资金。</w:t>
      </w:r>
    </w:p>
    <w:p>
      <w:pPr>
        <w:pageBreakBefore w:val="0"/>
        <w:widowControl w:val="0"/>
        <w:kinsoku/>
        <w:wordWrap/>
        <w:topLinePunct w:val="0"/>
        <w:bidi w:val="0"/>
        <w:spacing w:line="576" w:lineRule="exact"/>
        <w:ind w:firstLine="640"/>
        <w:textAlignment w:val="auto"/>
        <w:rPr>
          <w:rFonts w:hint="eastAsia" w:ascii="仿宋" w:eastAsia="仿宋"/>
          <w:color w:val="000000"/>
          <w:sz w:val="32"/>
          <w:szCs w:val="32"/>
          <w:lang w:eastAsia="zh-CN"/>
        </w:rPr>
      </w:pPr>
      <w:r>
        <w:rPr>
          <w:rFonts w:hint="eastAsia" w:ascii="仿宋" w:eastAsia="仿宋"/>
          <w:color w:val="000000"/>
          <w:sz w:val="32"/>
          <w:szCs w:val="32"/>
        </w:rPr>
        <w:t>9.一般公共服务支出（201）政府办公厅（室）及相关机构事务（20103）事业运行（2010350）：反映事业单位的基本支出，不包括行政单位（包括实行公务员管理的事业单位）后勤服务中心、医务室等附属事业单位。</w:t>
      </w:r>
    </w:p>
    <w:p>
      <w:pPr>
        <w:pageBreakBefore w:val="0"/>
        <w:widowControl w:val="0"/>
        <w:kinsoku/>
        <w:wordWrap/>
        <w:topLinePunct w:val="0"/>
        <w:bidi w:val="0"/>
        <w:spacing w:line="576" w:lineRule="exact"/>
        <w:ind w:firstLine="640"/>
        <w:textAlignment w:val="auto"/>
        <w:rPr>
          <w:rFonts w:hint="eastAsia" w:ascii="仿宋" w:eastAsia="仿宋"/>
          <w:color w:val="000000"/>
          <w:sz w:val="32"/>
          <w:szCs w:val="32"/>
          <w:lang w:eastAsia="zh-CN"/>
        </w:rPr>
      </w:pPr>
      <w:r>
        <w:rPr>
          <w:rFonts w:hint="eastAsia" w:ascii="仿宋" w:eastAsia="仿宋"/>
          <w:color w:val="000000"/>
          <w:sz w:val="32"/>
          <w:szCs w:val="32"/>
        </w:rPr>
        <w:tab/>
      </w:r>
      <w:r>
        <w:rPr>
          <w:rFonts w:hint="eastAsia" w:ascii="仿宋" w:eastAsia="仿宋"/>
          <w:color w:val="000000"/>
          <w:sz w:val="32"/>
          <w:szCs w:val="32"/>
        </w:rPr>
        <w:t>10.社会保障和就业支出（208）行政事业单位养老支出（20805）机关事业单位基本养老保险缴费支出（2080505）：反映机关事业单位实施养老保险制度由单位缴纳的基本养老保险费支出。</w:t>
      </w:r>
    </w:p>
    <w:p>
      <w:pPr>
        <w:pageBreakBefore w:val="0"/>
        <w:widowControl w:val="0"/>
        <w:kinsoku/>
        <w:wordWrap/>
        <w:topLinePunct w:val="0"/>
        <w:bidi w:val="0"/>
        <w:spacing w:line="576" w:lineRule="exact"/>
        <w:ind w:firstLine="640"/>
        <w:textAlignment w:val="auto"/>
        <w:rPr>
          <w:rFonts w:hint="eastAsia" w:ascii="仿宋" w:eastAsia="仿宋"/>
          <w:color w:val="000000"/>
          <w:sz w:val="32"/>
          <w:szCs w:val="32"/>
          <w:lang w:eastAsia="zh-CN"/>
        </w:rPr>
      </w:pPr>
      <w:r>
        <w:rPr>
          <w:rFonts w:hint="eastAsia" w:ascii="仿宋" w:eastAsia="仿宋"/>
          <w:color w:val="000000"/>
          <w:sz w:val="32"/>
          <w:szCs w:val="32"/>
        </w:rPr>
        <w:tab/>
      </w:r>
      <w:r>
        <w:rPr>
          <w:rFonts w:hint="eastAsia" w:ascii="仿宋" w:eastAsia="仿宋"/>
          <w:color w:val="000000"/>
          <w:sz w:val="32"/>
          <w:szCs w:val="32"/>
        </w:rPr>
        <w:t>11.社会保障和就业支出（208）行政事业单位养老支出（20805）机关事业单位职业年金缴费支出（2080506）：反映机关事业单位实施养老保险制度由单位实际缴纳的职业年金支出。</w:t>
      </w:r>
    </w:p>
    <w:p>
      <w:pPr>
        <w:pageBreakBefore w:val="0"/>
        <w:widowControl w:val="0"/>
        <w:kinsoku/>
        <w:wordWrap/>
        <w:topLinePunct w:val="0"/>
        <w:bidi w:val="0"/>
        <w:spacing w:line="576" w:lineRule="exact"/>
        <w:ind w:firstLine="640"/>
        <w:textAlignment w:val="auto"/>
        <w:rPr>
          <w:rFonts w:hint="eastAsia" w:ascii="仿宋" w:eastAsia="仿宋"/>
          <w:color w:val="000000"/>
          <w:sz w:val="32"/>
          <w:szCs w:val="32"/>
          <w:lang w:eastAsia="zh-CN"/>
        </w:rPr>
      </w:pPr>
      <w:r>
        <w:rPr>
          <w:rFonts w:hint="eastAsia" w:ascii="仿宋" w:eastAsia="仿宋"/>
          <w:color w:val="000000"/>
          <w:sz w:val="32"/>
          <w:szCs w:val="32"/>
        </w:rPr>
        <w:tab/>
      </w:r>
      <w:r>
        <w:rPr>
          <w:rFonts w:hint="eastAsia" w:ascii="仿宋" w:eastAsia="仿宋"/>
          <w:color w:val="000000"/>
          <w:sz w:val="32"/>
          <w:szCs w:val="32"/>
        </w:rPr>
        <w:t>12.卫生健康支出（210）行政事业单位医疗（21011）事业单位医疗（2101102）：反映财政部门安排的事业单位基本医疗保险缴费经费，未参加医疗保险的事业单位的公费医疗经费，按国家规定享受离休人员待遇的医疗经费。</w:t>
      </w:r>
    </w:p>
    <w:p>
      <w:pPr>
        <w:pageBreakBefore w:val="0"/>
        <w:widowControl w:val="0"/>
        <w:kinsoku/>
        <w:wordWrap/>
        <w:topLinePunct w:val="0"/>
        <w:bidi w:val="0"/>
        <w:spacing w:line="576" w:lineRule="exact"/>
        <w:ind w:firstLine="640"/>
        <w:textAlignment w:val="auto"/>
        <w:rPr>
          <w:rFonts w:ascii="仿宋" w:eastAsia="仿宋"/>
          <w:color w:val="000000"/>
          <w:sz w:val="32"/>
          <w:szCs w:val="32"/>
        </w:rPr>
      </w:pPr>
      <w:r>
        <w:rPr>
          <w:rFonts w:hint="eastAsia" w:ascii="仿宋" w:eastAsia="仿宋"/>
          <w:color w:val="000000"/>
          <w:sz w:val="32"/>
          <w:szCs w:val="32"/>
        </w:rPr>
        <w:tab/>
      </w:r>
      <w:r>
        <w:rPr>
          <w:rFonts w:hint="eastAsia" w:ascii="仿宋" w:eastAsia="仿宋"/>
          <w:color w:val="000000"/>
          <w:sz w:val="32"/>
          <w:szCs w:val="32"/>
        </w:rPr>
        <w:t>13.住房保障支出（221）住房改革支出（22102）住房公积金（2210201）：反映行政事业单位按人力资源和社会保障部、财政部规定的基本工资和津贴补贴以及规定比例为职工缴纳的住房公积金。</w:t>
      </w:r>
    </w:p>
    <w:p>
      <w:pPr>
        <w:pageBreakBefore w:val="0"/>
        <w:widowControl w:val="0"/>
        <w:kinsoku/>
        <w:wordWrap/>
        <w:topLinePunct w:val="0"/>
        <w:bidi w:val="0"/>
        <w:spacing w:line="576" w:lineRule="exact"/>
        <w:ind w:firstLine="640"/>
        <w:textAlignment w:val="auto"/>
        <w:rPr>
          <w:rFonts w:ascii="仿宋" w:eastAsia="仿宋"/>
          <w:color w:val="000000"/>
          <w:sz w:val="32"/>
          <w:szCs w:val="32"/>
        </w:rPr>
      </w:pPr>
      <w:r>
        <w:rPr>
          <w:rFonts w:hint="eastAsia" w:ascii="仿宋" w:eastAsia="仿宋"/>
          <w:color w:val="000000"/>
          <w:sz w:val="32"/>
          <w:szCs w:val="32"/>
        </w:rPr>
        <w:t>14.基本支出：指为保障机构正常运转、完成日常工作任务而发生的人员支出和公用支出。</w:t>
      </w:r>
    </w:p>
    <w:p>
      <w:pPr>
        <w:pageBreakBefore w:val="0"/>
        <w:widowControl w:val="0"/>
        <w:kinsoku/>
        <w:wordWrap/>
        <w:topLinePunct w:val="0"/>
        <w:bidi w:val="0"/>
        <w:spacing w:line="576" w:lineRule="exact"/>
        <w:ind w:firstLine="640"/>
        <w:textAlignment w:val="auto"/>
        <w:rPr>
          <w:rFonts w:ascii="仿宋" w:eastAsia="仿宋"/>
          <w:color w:val="000000"/>
          <w:sz w:val="32"/>
          <w:szCs w:val="32"/>
        </w:rPr>
      </w:pPr>
      <w:r>
        <w:rPr>
          <w:rFonts w:hint="eastAsia" w:ascii="仿宋" w:eastAsia="仿宋"/>
          <w:color w:val="000000"/>
          <w:sz w:val="32"/>
          <w:szCs w:val="32"/>
        </w:rPr>
        <w:t xml:space="preserve">25.项目支出：指在基本支出之外为完成特定行政任务和事业发展目标所发生的支出。 </w:t>
      </w:r>
    </w:p>
    <w:p>
      <w:pPr>
        <w:pageBreakBefore w:val="0"/>
        <w:widowControl w:val="0"/>
        <w:kinsoku/>
        <w:wordWrap/>
        <w:topLinePunct w:val="0"/>
        <w:bidi w:val="0"/>
        <w:spacing w:line="576" w:lineRule="exact"/>
        <w:ind w:firstLine="640"/>
        <w:textAlignment w:val="auto"/>
        <w:rPr>
          <w:rFonts w:ascii="仿宋" w:eastAsia="仿宋"/>
          <w:color w:val="000000"/>
          <w:sz w:val="32"/>
          <w:szCs w:val="32"/>
        </w:rPr>
      </w:pPr>
      <w:r>
        <w:rPr>
          <w:rFonts w:hint="eastAsia" w:ascii="仿宋" w:eastAsia="仿宋"/>
          <w:color w:val="000000"/>
          <w:sz w:val="32"/>
          <w:szCs w:val="32"/>
        </w:rPr>
        <w:t>15.经营支出：指事业单位在专业业务活动及其辅助活动之外开展非独立核算经营活动发生的支出。</w:t>
      </w:r>
    </w:p>
    <w:p>
      <w:pPr>
        <w:pageBreakBefore w:val="0"/>
        <w:widowControl w:val="0"/>
        <w:kinsoku/>
        <w:wordWrap/>
        <w:topLinePunct w:val="0"/>
        <w:bidi w:val="0"/>
        <w:spacing w:line="576" w:lineRule="exact"/>
        <w:ind w:firstLine="640"/>
        <w:textAlignment w:val="auto"/>
        <w:rPr>
          <w:rFonts w:ascii="仿宋" w:eastAsia="仿宋"/>
          <w:color w:val="000000"/>
          <w:sz w:val="32"/>
          <w:szCs w:val="32"/>
        </w:rPr>
      </w:pPr>
      <w:r>
        <w:rPr>
          <w:rFonts w:hint="eastAsia" w:ascii="仿宋" w:eastAsia="仿宋"/>
          <w:color w:val="000000"/>
          <w:sz w:val="32"/>
          <w:szCs w:val="32"/>
        </w:rPr>
        <w:t>16.“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ageBreakBefore w:val="0"/>
        <w:widowControl w:val="0"/>
        <w:kinsoku/>
        <w:wordWrap/>
        <w:topLinePunct w:val="0"/>
        <w:bidi w:val="0"/>
        <w:spacing w:line="576" w:lineRule="exact"/>
        <w:ind w:firstLine="640"/>
        <w:textAlignment w:val="auto"/>
        <w:rPr>
          <w:rFonts w:ascii="仿宋" w:eastAsia="仿宋"/>
          <w:color w:val="000000"/>
          <w:sz w:val="32"/>
          <w:szCs w:val="32"/>
        </w:rPr>
      </w:pPr>
      <w:r>
        <w:rPr>
          <w:rFonts w:hint="eastAsia" w:ascii="仿宋" w:eastAsia="仿宋"/>
          <w:color w:val="000000"/>
          <w:sz w:val="32"/>
          <w:szCs w:val="32"/>
        </w:rPr>
        <w:t>17.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ageBreakBefore w:val="0"/>
        <w:widowControl w:val="0"/>
        <w:kinsoku/>
        <w:wordWrap/>
        <w:topLinePunct w:val="0"/>
        <w:bidi w:val="0"/>
        <w:spacing w:line="576" w:lineRule="exact"/>
        <w:ind w:firstLine="640"/>
        <w:textAlignment w:val="auto"/>
        <w:rPr>
          <w:rFonts w:ascii="仿宋_GB2312" w:eastAsia="仿宋_GB2312" w:cs="黑体"/>
          <w:sz w:val="32"/>
          <w:szCs w:val="32"/>
        </w:rPr>
      </w:pPr>
      <w:r>
        <w:rPr>
          <w:rFonts w:hint="eastAsia" w:ascii="仿宋" w:eastAsia="仿宋"/>
          <w:color w:val="000000"/>
          <w:sz w:val="32"/>
          <w:szCs w:val="32"/>
        </w:rPr>
        <w:t>18.财政应返还额度：为行政事业单位会计核算科目，用于核算实行国库集中支付的行政事业单位应收财政返还的资金额度。</w:t>
      </w:r>
    </w:p>
    <w:p>
      <w:pPr>
        <w:pageBreakBefore w:val="0"/>
        <w:widowControl/>
        <w:kinsoku/>
        <w:wordWrap/>
        <w:topLinePunct w:val="0"/>
        <w:bidi w:val="0"/>
        <w:spacing w:line="576" w:lineRule="exact"/>
        <w:jc w:val="left"/>
        <w:textAlignment w:val="auto"/>
        <w:rPr>
          <w:rStyle w:val="21"/>
          <w:rFonts w:ascii="黑体" w:eastAsia="黑体"/>
        </w:rPr>
      </w:pPr>
      <w:r>
        <w:rPr>
          <w:rStyle w:val="21"/>
          <w:rFonts w:ascii="黑体" w:eastAsia="黑体"/>
        </w:rPr>
        <w:br w:type="page"/>
      </w:r>
    </w:p>
    <w:p>
      <w:pPr>
        <w:pStyle w:val="3"/>
        <w:keepNext/>
        <w:keepLines/>
        <w:pageBreakBefore w:val="0"/>
        <w:widowControl w:val="0"/>
        <w:kinsoku/>
        <w:wordWrap/>
        <w:topLinePunct w:val="0"/>
        <w:bidi w:val="0"/>
        <w:spacing w:line="576" w:lineRule="exact"/>
        <w:jc w:val="center"/>
        <w:textAlignment w:val="auto"/>
        <w:rPr>
          <w:rFonts w:ascii="黑体" w:eastAsia="黑体" w:cs="黑体"/>
        </w:rPr>
      </w:pPr>
      <w:bookmarkStart w:id="99" w:name="_Toc111208510"/>
      <w:bookmarkStart w:id="100" w:name="_Toc15533"/>
      <w:bookmarkStart w:id="101" w:name="_Toc25769"/>
      <w:r>
        <w:rPr>
          <w:rFonts w:hint="eastAsia" w:ascii="黑体" w:eastAsia="黑体" w:cs="黑体"/>
        </w:rPr>
        <w:t>第四部分 附件</w:t>
      </w:r>
      <w:bookmarkEnd w:id="99"/>
      <w:bookmarkEnd w:id="100"/>
      <w:bookmarkEnd w:id="101"/>
    </w:p>
    <w:p>
      <w:pPr>
        <w:pageBreakBefore w:val="0"/>
        <w:widowControl w:val="0"/>
        <w:kinsoku/>
        <w:wordWrap/>
        <w:overflowPunct/>
        <w:topLinePunct w:val="0"/>
        <w:bidi w:val="0"/>
        <w:spacing w:line="576" w:lineRule="exact"/>
        <w:jc w:val="center"/>
        <w:textAlignment w:val="auto"/>
        <w:outlineLvl w:val="0"/>
        <w:rPr>
          <w:rFonts w:ascii="方正小标宋简体" w:eastAsia="方正小标宋简体" w:cs="黑体"/>
          <w:sz w:val="44"/>
          <w:szCs w:val="44"/>
        </w:rPr>
      </w:pPr>
      <w:bookmarkStart w:id="102" w:name="_Toc983"/>
      <w:bookmarkStart w:id="103" w:name="_Toc3820"/>
      <w:bookmarkStart w:id="104" w:name="_Toc14757"/>
      <w:r>
        <w:rPr>
          <w:rFonts w:ascii="方正小标宋简体" w:eastAsia="方正小标宋简体" w:cs="黑体"/>
          <w:sz w:val="44"/>
          <w:szCs w:val="44"/>
        </w:rPr>
        <w:t>部门预算项目支出绩效自评表（2022年度）</w:t>
      </w:r>
      <w:bookmarkEnd w:id="102"/>
      <w:bookmarkEnd w:id="103"/>
      <w:bookmarkEnd w:id="104"/>
    </w:p>
    <w:p>
      <w:pPr>
        <w:pStyle w:val="15"/>
        <w:keepNext w:val="0"/>
        <w:keepLines w:val="0"/>
        <w:pageBreakBefore w:val="0"/>
        <w:widowControl/>
        <w:suppressLineNumbers w:val="0"/>
        <w:kinsoku/>
        <w:wordWrap/>
        <w:overflowPunct/>
        <w:topLinePunct w:val="0"/>
        <w:bidi w:val="0"/>
        <w:spacing w:line="576" w:lineRule="exact"/>
        <w:ind w:firstLine="640" w:firstLineChars="200"/>
        <w:jc w:val="left"/>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eastAsia="zh-CN"/>
        </w:rPr>
        <w:t>我单位</w:t>
      </w:r>
      <w:r>
        <w:rPr>
          <w:rFonts w:hint="eastAsia" w:ascii="仿宋_GB2312" w:eastAsia="仿宋_GB2312" w:cs="仿宋_GB2312"/>
          <w:sz w:val="32"/>
          <w:szCs w:val="32"/>
          <w:lang w:val="en-US" w:eastAsia="zh-CN"/>
        </w:rPr>
        <w:t>2022年度无100万元以上（含）特定目标类部门预算项目。</w:t>
      </w:r>
    </w:p>
    <w:p>
      <w:pPr>
        <w:pStyle w:val="15"/>
        <w:keepNext w:val="0"/>
        <w:keepLines w:val="0"/>
        <w:pageBreakBefore w:val="0"/>
        <w:widowControl/>
        <w:suppressLineNumbers w:val="0"/>
        <w:kinsoku/>
        <w:wordWrap/>
        <w:overflowPunct/>
        <w:topLinePunct w:val="0"/>
        <w:bidi w:val="0"/>
        <w:spacing w:line="576" w:lineRule="exact"/>
        <w:textAlignment w:val="auto"/>
      </w:pPr>
    </w:p>
    <w:p>
      <w:pPr>
        <w:pStyle w:val="2"/>
      </w:pPr>
    </w:p>
    <w:p>
      <w:pPr>
        <w:pStyle w:val="3"/>
        <w:keepNext/>
        <w:keepLines/>
        <w:pageBreakBefore w:val="0"/>
        <w:widowControl w:val="0"/>
        <w:kinsoku/>
        <w:wordWrap/>
        <w:topLinePunct w:val="0"/>
        <w:bidi w:val="0"/>
        <w:spacing w:line="576" w:lineRule="exact"/>
        <w:jc w:val="center"/>
        <w:textAlignment w:val="auto"/>
        <w:rPr>
          <w:rFonts w:ascii="黑体" w:eastAsia="黑体" w:cs="黑体"/>
        </w:rPr>
      </w:pPr>
      <w:bookmarkStart w:id="105" w:name="_Toc79163885"/>
      <w:bookmarkStart w:id="106" w:name="_Toc79163635"/>
      <w:bookmarkStart w:id="107" w:name="_Toc111208512"/>
      <w:bookmarkStart w:id="108" w:name="_Toc29447"/>
      <w:bookmarkStart w:id="109" w:name="_Toc15721"/>
      <w:r>
        <w:rPr>
          <w:rFonts w:hint="eastAsia" w:ascii="黑体" w:eastAsia="黑体" w:cs="黑体"/>
        </w:rPr>
        <w:t>第五部分 附表</w:t>
      </w:r>
      <w:bookmarkEnd w:id="105"/>
      <w:bookmarkEnd w:id="106"/>
      <w:bookmarkEnd w:id="107"/>
      <w:bookmarkEnd w:id="108"/>
      <w:bookmarkEnd w:id="109"/>
    </w:p>
    <w:p>
      <w:pPr>
        <w:pStyle w:val="4"/>
        <w:keepNext/>
        <w:keepLines/>
        <w:pageBreakBefore w:val="0"/>
        <w:widowControl w:val="0"/>
        <w:kinsoku/>
        <w:wordWrap/>
        <w:topLinePunct w:val="0"/>
        <w:bidi w:val="0"/>
        <w:spacing w:line="576" w:lineRule="exact"/>
        <w:ind w:firstLine="642" w:firstLineChars="200"/>
        <w:textAlignment w:val="auto"/>
        <w:rPr>
          <w:rFonts w:ascii="黑体" w:eastAsia="黑体" w:cs="Times New Roman"/>
          <w:bCs w:val="0"/>
          <w:color w:val="000000"/>
        </w:rPr>
      </w:pPr>
      <w:bookmarkStart w:id="110" w:name="_Toc79163886"/>
      <w:bookmarkStart w:id="111" w:name="_Toc111208513"/>
      <w:bookmarkStart w:id="112" w:name="_Toc79163636"/>
      <w:bookmarkStart w:id="113" w:name="_Toc25056"/>
      <w:bookmarkStart w:id="114" w:name="_Toc19298"/>
      <w:r>
        <w:rPr>
          <w:rFonts w:hint="eastAsia" w:ascii="黑体" w:eastAsia="黑体" w:cs="Times New Roman"/>
          <w:bCs w:val="0"/>
          <w:color w:val="000000"/>
        </w:rPr>
        <w:t>一、收入支出决算总表</w:t>
      </w:r>
      <w:bookmarkEnd w:id="110"/>
      <w:bookmarkEnd w:id="111"/>
      <w:bookmarkEnd w:id="112"/>
      <w:bookmarkEnd w:id="113"/>
      <w:bookmarkEnd w:id="114"/>
    </w:p>
    <w:p>
      <w:pPr>
        <w:pStyle w:val="4"/>
        <w:keepNext/>
        <w:keepLines/>
        <w:pageBreakBefore w:val="0"/>
        <w:widowControl w:val="0"/>
        <w:kinsoku/>
        <w:wordWrap/>
        <w:topLinePunct w:val="0"/>
        <w:bidi w:val="0"/>
        <w:spacing w:line="576" w:lineRule="exact"/>
        <w:ind w:firstLine="642" w:firstLineChars="200"/>
        <w:textAlignment w:val="auto"/>
        <w:rPr>
          <w:rFonts w:ascii="黑体" w:eastAsia="黑体" w:cs="Times New Roman"/>
          <w:bCs w:val="0"/>
          <w:color w:val="000000"/>
        </w:rPr>
      </w:pPr>
      <w:bookmarkStart w:id="115" w:name="_Toc79163637"/>
      <w:bookmarkStart w:id="116" w:name="_Toc79163887"/>
      <w:bookmarkStart w:id="117" w:name="_Toc111208514"/>
      <w:bookmarkStart w:id="118" w:name="_Toc200"/>
      <w:bookmarkStart w:id="119" w:name="_Toc12636"/>
      <w:r>
        <w:rPr>
          <w:rFonts w:hint="eastAsia" w:ascii="黑体" w:eastAsia="黑体" w:cs="Times New Roman"/>
          <w:bCs w:val="0"/>
          <w:color w:val="000000"/>
        </w:rPr>
        <w:t>二、收入决算表</w:t>
      </w:r>
      <w:bookmarkEnd w:id="115"/>
      <w:bookmarkEnd w:id="116"/>
      <w:bookmarkEnd w:id="117"/>
      <w:bookmarkEnd w:id="118"/>
      <w:bookmarkEnd w:id="119"/>
    </w:p>
    <w:p>
      <w:pPr>
        <w:pStyle w:val="4"/>
        <w:keepNext/>
        <w:keepLines/>
        <w:pageBreakBefore w:val="0"/>
        <w:widowControl w:val="0"/>
        <w:kinsoku/>
        <w:wordWrap/>
        <w:topLinePunct w:val="0"/>
        <w:bidi w:val="0"/>
        <w:spacing w:line="576" w:lineRule="exact"/>
        <w:ind w:firstLine="642" w:firstLineChars="200"/>
        <w:textAlignment w:val="auto"/>
        <w:rPr>
          <w:rFonts w:ascii="黑体" w:eastAsia="黑体" w:cs="Times New Roman"/>
          <w:b w:val="0"/>
          <w:color w:val="000000"/>
        </w:rPr>
      </w:pPr>
      <w:bookmarkStart w:id="120" w:name="_Toc79163888"/>
      <w:bookmarkStart w:id="121" w:name="_Toc79163638"/>
      <w:bookmarkStart w:id="122" w:name="_Toc111208515"/>
      <w:bookmarkStart w:id="123" w:name="_Toc27374"/>
      <w:bookmarkStart w:id="124" w:name="_Toc31914"/>
      <w:r>
        <w:rPr>
          <w:rFonts w:hint="eastAsia" w:ascii="黑体" w:eastAsia="黑体" w:cs="Times New Roman"/>
          <w:bCs w:val="0"/>
          <w:color w:val="000000"/>
        </w:rPr>
        <w:t>三、支出决算表</w:t>
      </w:r>
      <w:bookmarkEnd w:id="120"/>
      <w:bookmarkEnd w:id="121"/>
      <w:bookmarkEnd w:id="122"/>
      <w:bookmarkEnd w:id="123"/>
      <w:bookmarkEnd w:id="124"/>
    </w:p>
    <w:p>
      <w:pPr>
        <w:pStyle w:val="4"/>
        <w:keepNext/>
        <w:keepLines/>
        <w:pageBreakBefore w:val="0"/>
        <w:widowControl w:val="0"/>
        <w:kinsoku/>
        <w:wordWrap/>
        <w:topLinePunct w:val="0"/>
        <w:bidi w:val="0"/>
        <w:spacing w:line="576" w:lineRule="exact"/>
        <w:ind w:firstLine="642" w:firstLineChars="200"/>
        <w:textAlignment w:val="auto"/>
        <w:rPr>
          <w:rFonts w:ascii="黑体" w:eastAsia="黑体" w:cs="Times New Roman"/>
          <w:bCs w:val="0"/>
          <w:color w:val="000000"/>
        </w:rPr>
      </w:pPr>
      <w:bookmarkStart w:id="125" w:name="_Toc111208516"/>
      <w:bookmarkStart w:id="126" w:name="_Toc79163639"/>
      <w:bookmarkStart w:id="127" w:name="_Toc79163889"/>
      <w:bookmarkStart w:id="128" w:name="_Toc31824"/>
      <w:bookmarkStart w:id="129" w:name="_Toc23611"/>
      <w:r>
        <w:rPr>
          <w:rFonts w:hint="eastAsia" w:ascii="黑体" w:eastAsia="黑体" w:cs="Times New Roman"/>
          <w:bCs w:val="0"/>
          <w:color w:val="000000"/>
        </w:rPr>
        <w:t>四、财政拨款收入支出决算总表</w:t>
      </w:r>
      <w:bookmarkEnd w:id="125"/>
      <w:bookmarkEnd w:id="126"/>
      <w:bookmarkEnd w:id="127"/>
      <w:bookmarkEnd w:id="128"/>
      <w:bookmarkEnd w:id="129"/>
    </w:p>
    <w:p>
      <w:pPr>
        <w:pStyle w:val="4"/>
        <w:keepNext/>
        <w:keepLines/>
        <w:pageBreakBefore w:val="0"/>
        <w:widowControl w:val="0"/>
        <w:kinsoku/>
        <w:wordWrap/>
        <w:topLinePunct w:val="0"/>
        <w:bidi w:val="0"/>
        <w:spacing w:line="576" w:lineRule="exact"/>
        <w:ind w:firstLine="642" w:firstLineChars="200"/>
        <w:textAlignment w:val="auto"/>
        <w:rPr>
          <w:rFonts w:ascii="黑体" w:eastAsia="黑体" w:cs="Times New Roman"/>
          <w:bCs w:val="0"/>
          <w:color w:val="000000"/>
        </w:rPr>
      </w:pPr>
      <w:bookmarkStart w:id="130" w:name="_Toc79163890"/>
      <w:bookmarkStart w:id="131" w:name="_Toc79163640"/>
      <w:bookmarkStart w:id="132" w:name="_Toc111208517"/>
      <w:bookmarkStart w:id="133" w:name="_Toc11099"/>
      <w:bookmarkStart w:id="134" w:name="_Toc3467"/>
      <w:r>
        <w:rPr>
          <w:rFonts w:hint="eastAsia" w:ascii="黑体" w:eastAsia="黑体" w:cs="Times New Roman"/>
          <w:bCs w:val="0"/>
          <w:color w:val="000000"/>
        </w:rPr>
        <w:t>五、财政拨款支出决算明细表</w:t>
      </w:r>
      <w:bookmarkEnd w:id="130"/>
      <w:bookmarkEnd w:id="131"/>
      <w:bookmarkEnd w:id="132"/>
      <w:bookmarkEnd w:id="133"/>
      <w:bookmarkEnd w:id="134"/>
    </w:p>
    <w:p>
      <w:pPr>
        <w:pStyle w:val="4"/>
        <w:keepNext/>
        <w:keepLines/>
        <w:pageBreakBefore w:val="0"/>
        <w:widowControl w:val="0"/>
        <w:kinsoku/>
        <w:wordWrap/>
        <w:topLinePunct w:val="0"/>
        <w:bidi w:val="0"/>
        <w:spacing w:line="576" w:lineRule="exact"/>
        <w:ind w:firstLine="642" w:firstLineChars="200"/>
        <w:textAlignment w:val="auto"/>
        <w:rPr>
          <w:rFonts w:ascii="黑体" w:eastAsia="黑体" w:cs="Times New Roman"/>
          <w:bCs w:val="0"/>
          <w:color w:val="000000"/>
        </w:rPr>
      </w:pPr>
      <w:bookmarkStart w:id="135" w:name="_Toc79163891"/>
      <w:bookmarkStart w:id="136" w:name="_Toc111208518"/>
      <w:bookmarkStart w:id="137" w:name="_Toc79163641"/>
      <w:bookmarkStart w:id="138" w:name="_Toc15511"/>
      <w:bookmarkStart w:id="139" w:name="_Toc3144"/>
      <w:r>
        <w:rPr>
          <w:rFonts w:hint="eastAsia" w:ascii="黑体" w:eastAsia="黑体" w:cs="Times New Roman"/>
          <w:bCs w:val="0"/>
          <w:color w:val="000000"/>
        </w:rPr>
        <w:t>六、一般公共预算财政拨款支出决算表</w:t>
      </w:r>
      <w:bookmarkEnd w:id="135"/>
      <w:bookmarkEnd w:id="136"/>
      <w:bookmarkEnd w:id="137"/>
      <w:bookmarkEnd w:id="138"/>
      <w:bookmarkEnd w:id="139"/>
    </w:p>
    <w:p>
      <w:pPr>
        <w:pStyle w:val="4"/>
        <w:keepNext/>
        <w:keepLines/>
        <w:pageBreakBefore w:val="0"/>
        <w:widowControl w:val="0"/>
        <w:kinsoku/>
        <w:wordWrap/>
        <w:topLinePunct w:val="0"/>
        <w:bidi w:val="0"/>
        <w:spacing w:line="576" w:lineRule="exact"/>
        <w:ind w:firstLine="642" w:firstLineChars="200"/>
        <w:textAlignment w:val="auto"/>
        <w:rPr>
          <w:rFonts w:ascii="黑体" w:eastAsia="黑体" w:cs="Times New Roman"/>
          <w:bCs w:val="0"/>
          <w:color w:val="000000"/>
        </w:rPr>
      </w:pPr>
      <w:bookmarkStart w:id="140" w:name="_Toc79163642"/>
      <w:bookmarkStart w:id="141" w:name="_Toc79163892"/>
      <w:bookmarkStart w:id="142" w:name="_Toc111208519"/>
      <w:bookmarkStart w:id="143" w:name="_Toc5628"/>
      <w:bookmarkStart w:id="144" w:name="_Toc4088"/>
      <w:r>
        <w:rPr>
          <w:rFonts w:hint="eastAsia" w:ascii="黑体" w:eastAsia="黑体" w:cs="Times New Roman"/>
          <w:bCs w:val="0"/>
          <w:color w:val="000000"/>
        </w:rPr>
        <w:t>七、一般公共预算财政拨款支出决算明细表</w:t>
      </w:r>
      <w:bookmarkEnd w:id="140"/>
      <w:bookmarkEnd w:id="141"/>
      <w:bookmarkEnd w:id="142"/>
      <w:bookmarkEnd w:id="143"/>
      <w:bookmarkEnd w:id="144"/>
    </w:p>
    <w:p>
      <w:pPr>
        <w:pStyle w:val="4"/>
        <w:keepNext/>
        <w:keepLines/>
        <w:pageBreakBefore w:val="0"/>
        <w:widowControl w:val="0"/>
        <w:kinsoku/>
        <w:wordWrap/>
        <w:topLinePunct w:val="0"/>
        <w:bidi w:val="0"/>
        <w:spacing w:line="576" w:lineRule="exact"/>
        <w:ind w:firstLine="642" w:firstLineChars="200"/>
        <w:textAlignment w:val="auto"/>
        <w:rPr>
          <w:rFonts w:ascii="黑体" w:eastAsia="黑体" w:cs="Times New Roman"/>
          <w:bCs w:val="0"/>
          <w:color w:val="000000"/>
        </w:rPr>
      </w:pPr>
      <w:bookmarkStart w:id="145" w:name="_Toc79163643"/>
      <w:bookmarkStart w:id="146" w:name="_Toc79163893"/>
      <w:bookmarkStart w:id="147" w:name="_Toc111208520"/>
      <w:bookmarkStart w:id="148" w:name="_Toc27118"/>
      <w:bookmarkStart w:id="149" w:name="_Toc7519"/>
      <w:r>
        <w:rPr>
          <w:rFonts w:hint="eastAsia" w:ascii="黑体" w:eastAsia="黑体" w:cs="Times New Roman"/>
          <w:bCs w:val="0"/>
          <w:color w:val="000000"/>
        </w:rPr>
        <w:t>八、一般公共预算财政拨款基本支出决算表</w:t>
      </w:r>
      <w:bookmarkEnd w:id="145"/>
      <w:bookmarkEnd w:id="146"/>
      <w:bookmarkEnd w:id="147"/>
      <w:bookmarkEnd w:id="148"/>
      <w:bookmarkEnd w:id="149"/>
    </w:p>
    <w:p>
      <w:pPr>
        <w:pStyle w:val="4"/>
        <w:keepNext/>
        <w:keepLines/>
        <w:pageBreakBefore w:val="0"/>
        <w:widowControl w:val="0"/>
        <w:kinsoku/>
        <w:wordWrap/>
        <w:topLinePunct w:val="0"/>
        <w:bidi w:val="0"/>
        <w:spacing w:line="576" w:lineRule="exact"/>
        <w:ind w:firstLine="642" w:firstLineChars="200"/>
        <w:textAlignment w:val="auto"/>
        <w:rPr>
          <w:rFonts w:ascii="黑体" w:eastAsia="黑体" w:cs="Times New Roman"/>
          <w:bCs w:val="0"/>
          <w:color w:val="000000"/>
        </w:rPr>
      </w:pPr>
      <w:bookmarkStart w:id="150" w:name="_Toc79163644"/>
      <w:bookmarkStart w:id="151" w:name="_Toc111208521"/>
      <w:bookmarkStart w:id="152" w:name="_Toc79163894"/>
      <w:bookmarkStart w:id="153" w:name="_Toc30572"/>
      <w:bookmarkStart w:id="154" w:name="_Toc9013"/>
      <w:r>
        <w:rPr>
          <w:rFonts w:hint="eastAsia" w:ascii="黑体" w:eastAsia="黑体" w:cs="Times New Roman"/>
          <w:bCs w:val="0"/>
          <w:color w:val="000000"/>
        </w:rPr>
        <w:t>九、一般公共预算财政拨款项目支出决算表</w:t>
      </w:r>
      <w:bookmarkEnd w:id="150"/>
      <w:bookmarkEnd w:id="151"/>
      <w:bookmarkEnd w:id="152"/>
      <w:bookmarkEnd w:id="153"/>
      <w:bookmarkEnd w:id="154"/>
    </w:p>
    <w:p>
      <w:pPr>
        <w:pStyle w:val="4"/>
        <w:keepNext/>
        <w:keepLines/>
        <w:pageBreakBefore w:val="0"/>
        <w:widowControl w:val="0"/>
        <w:kinsoku/>
        <w:wordWrap/>
        <w:topLinePunct w:val="0"/>
        <w:bidi w:val="0"/>
        <w:spacing w:line="576" w:lineRule="exact"/>
        <w:ind w:firstLine="642" w:firstLineChars="200"/>
        <w:textAlignment w:val="auto"/>
        <w:rPr>
          <w:rFonts w:ascii="黑体" w:eastAsia="黑体" w:cs="Times New Roman"/>
          <w:bCs w:val="0"/>
          <w:color w:val="000000"/>
        </w:rPr>
      </w:pPr>
      <w:bookmarkStart w:id="155" w:name="_Toc111208522"/>
      <w:bookmarkStart w:id="156" w:name="_Toc79163645"/>
      <w:bookmarkStart w:id="157" w:name="_Toc79163895"/>
      <w:bookmarkStart w:id="158" w:name="_Toc30181"/>
      <w:bookmarkStart w:id="159" w:name="_Toc24898"/>
      <w:r>
        <w:rPr>
          <w:rFonts w:hint="eastAsia" w:ascii="黑体" w:eastAsia="黑体" w:cs="Times New Roman"/>
          <w:bCs w:val="0"/>
          <w:color w:val="000000"/>
        </w:rPr>
        <w:t>十、一般公共预算财政拨款“三公”经费支出决算表</w:t>
      </w:r>
      <w:bookmarkEnd w:id="155"/>
      <w:bookmarkEnd w:id="156"/>
      <w:bookmarkEnd w:id="157"/>
      <w:bookmarkEnd w:id="158"/>
      <w:bookmarkEnd w:id="159"/>
    </w:p>
    <w:p>
      <w:pPr>
        <w:pStyle w:val="4"/>
        <w:keepNext/>
        <w:keepLines/>
        <w:pageBreakBefore w:val="0"/>
        <w:widowControl w:val="0"/>
        <w:kinsoku/>
        <w:wordWrap/>
        <w:topLinePunct w:val="0"/>
        <w:bidi w:val="0"/>
        <w:spacing w:line="576" w:lineRule="exact"/>
        <w:ind w:firstLine="642" w:firstLineChars="200"/>
        <w:textAlignment w:val="auto"/>
        <w:rPr>
          <w:rFonts w:ascii="黑体" w:eastAsia="黑体" w:cs="Times New Roman"/>
          <w:bCs w:val="0"/>
          <w:color w:val="000000"/>
        </w:rPr>
      </w:pPr>
      <w:bookmarkStart w:id="160" w:name="_Toc79163896"/>
      <w:bookmarkStart w:id="161" w:name="_Toc111208523"/>
      <w:bookmarkStart w:id="162" w:name="_Toc79163646"/>
      <w:bookmarkStart w:id="163" w:name="_Toc31949"/>
      <w:bookmarkStart w:id="164" w:name="_Toc27483"/>
      <w:r>
        <w:rPr>
          <w:rFonts w:hint="eastAsia" w:ascii="黑体" w:eastAsia="黑体" w:cs="Times New Roman"/>
          <w:bCs w:val="0"/>
          <w:color w:val="000000"/>
        </w:rPr>
        <w:t>十一、政府性基金预算财政拨款收入支出决算表</w:t>
      </w:r>
      <w:bookmarkEnd w:id="160"/>
      <w:bookmarkEnd w:id="161"/>
      <w:bookmarkEnd w:id="162"/>
      <w:bookmarkEnd w:id="163"/>
      <w:bookmarkEnd w:id="164"/>
    </w:p>
    <w:p>
      <w:pPr>
        <w:pStyle w:val="4"/>
        <w:keepNext/>
        <w:keepLines/>
        <w:pageBreakBefore w:val="0"/>
        <w:widowControl w:val="0"/>
        <w:kinsoku/>
        <w:wordWrap/>
        <w:topLinePunct w:val="0"/>
        <w:bidi w:val="0"/>
        <w:spacing w:line="576" w:lineRule="exact"/>
        <w:ind w:firstLine="642" w:firstLineChars="200"/>
        <w:textAlignment w:val="auto"/>
        <w:rPr>
          <w:rFonts w:ascii="黑体" w:eastAsia="黑体" w:cs="Times New Roman"/>
          <w:bCs w:val="0"/>
          <w:color w:val="000000"/>
        </w:rPr>
      </w:pPr>
      <w:bookmarkStart w:id="165" w:name="_Toc79163897"/>
      <w:bookmarkStart w:id="166" w:name="_Toc79163647"/>
      <w:bookmarkStart w:id="167" w:name="_Toc111208524"/>
      <w:bookmarkStart w:id="168" w:name="_Toc15242"/>
      <w:bookmarkStart w:id="169" w:name="_Toc10113"/>
      <w:r>
        <w:rPr>
          <w:rFonts w:hint="eastAsia" w:ascii="黑体" w:eastAsia="黑体" w:cs="Times New Roman"/>
          <w:bCs w:val="0"/>
          <w:color w:val="000000"/>
        </w:rPr>
        <w:t>十二、政府性基金预算财政拨款“三公”经费支出决算表</w:t>
      </w:r>
      <w:bookmarkEnd w:id="165"/>
      <w:bookmarkEnd w:id="166"/>
      <w:bookmarkEnd w:id="167"/>
      <w:bookmarkEnd w:id="168"/>
      <w:bookmarkEnd w:id="169"/>
    </w:p>
    <w:p>
      <w:pPr>
        <w:pStyle w:val="4"/>
        <w:keepNext/>
        <w:keepLines/>
        <w:pageBreakBefore w:val="0"/>
        <w:widowControl w:val="0"/>
        <w:kinsoku/>
        <w:wordWrap/>
        <w:topLinePunct w:val="0"/>
        <w:bidi w:val="0"/>
        <w:spacing w:line="576" w:lineRule="exact"/>
        <w:ind w:firstLine="642" w:firstLineChars="200"/>
        <w:textAlignment w:val="auto"/>
        <w:rPr>
          <w:rFonts w:ascii="黑体" w:eastAsia="黑体" w:cs="Times New Roman"/>
          <w:bCs w:val="0"/>
          <w:color w:val="000000"/>
        </w:rPr>
      </w:pPr>
      <w:bookmarkStart w:id="170" w:name="_Toc79163648"/>
      <w:bookmarkStart w:id="171" w:name="_Toc79163898"/>
      <w:bookmarkStart w:id="172" w:name="_Toc111208525"/>
      <w:bookmarkStart w:id="173" w:name="_Toc13732"/>
      <w:bookmarkStart w:id="174" w:name="_Toc11824"/>
      <w:r>
        <w:rPr>
          <w:rFonts w:hint="eastAsia" w:ascii="黑体" w:eastAsia="黑体" w:cs="Times New Roman"/>
          <w:bCs w:val="0"/>
          <w:color w:val="000000"/>
        </w:rPr>
        <w:t>十三、</w:t>
      </w:r>
      <w:bookmarkEnd w:id="170"/>
      <w:bookmarkEnd w:id="171"/>
      <w:r>
        <w:rPr>
          <w:rFonts w:hint="eastAsia" w:ascii="黑体" w:eastAsia="黑体" w:cs="Times New Roman"/>
          <w:bCs w:val="0"/>
          <w:color w:val="000000"/>
        </w:rPr>
        <w:t>国有资本经营预算财政拨款收入支出决算表</w:t>
      </w:r>
      <w:bookmarkEnd w:id="172"/>
      <w:bookmarkEnd w:id="173"/>
      <w:bookmarkEnd w:id="174"/>
    </w:p>
    <w:p>
      <w:pPr>
        <w:pStyle w:val="4"/>
        <w:keepNext/>
        <w:keepLines/>
        <w:pageBreakBefore w:val="0"/>
        <w:widowControl w:val="0"/>
        <w:kinsoku/>
        <w:wordWrap/>
        <w:topLinePunct w:val="0"/>
        <w:bidi w:val="0"/>
        <w:spacing w:line="576" w:lineRule="exact"/>
        <w:ind w:firstLine="642" w:firstLineChars="200"/>
        <w:textAlignment w:val="auto"/>
        <w:rPr>
          <w:rFonts w:ascii="黑体" w:eastAsia="黑体" w:cs="Times New Roman"/>
          <w:b w:val="0"/>
          <w:color w:val="000000"/>
        </w:rPr>
      </w:pPr>
      <w:bookmarkStart w:id="175" w:name="_Toc111208526"/>
      <w:bookmarkStart w:id="176" w:name="_Toc21071"/>
      <w:bookmarkStart w:id="177" w:name="_Toc18800"/>
      <w:r>
        <w:rPr>
          <w:rFonts w:hint="eastAsia" w:ascii="黑体" w:eastAsia="黑体" w:cs="Times New Roman"/>
          <w:bCs w:val="0"/>
          <w:color w:val="000000"/>
        </w:rPr>
        <w:t>十四、国有资本经营预算财政拨款支出决算表</w:t>
      </w:r>
      <w:bookmarkEnd w:id="175"/>
      <w:bookmarkEnd w:id="176"/>
      <w:bookmarkEnd w:id="177"/>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
    <w:altName w:val="仿宋_GB2312"/>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Lucida Sans">
    <w:altName w:val="Noto Naskh Arabic"/>
    <w:panose1 w:val="020B0602030504020204"/>
    <w:charset w:val="01"/>
    <w:family w:val="auto"/>
    <w:pitch w:val="default"/>
    <w:sig w:usb0="00000000" w:usb1="00000000" w:usb2="00000000" w:usb3="00000000" w:csb0="00000000" w:csb1="00000000"/>
  </w:font>
  <w:font w:name="方正书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A00002BF" w:usb1="38CF7CFA" w:usb2="00082016" w:usb3="00000000" w:csb0="00040001"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4</w: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NTQ4ZjlhN2U1NTdlODA1N2ExZTVjMGE2NDFmYWZhOWMifQ=="/>
  </w:docVars>
  <w:rsids>
    <w:rsidRoot w:val="00000000"/>
    <w:rsid w:val="04AC1858"/>
    <w:rsid w:val="25A51C78"/>
    <w:rsid w:val="4BF328E6"/>
    <w:rsid w:val="5DD765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
    <w:qFormat/>
    <w:uiPriority w:val="0"/>
    <w:pPr>
      <w:keepNext/>
      <w:keepLines/>
      <w:widowControl w:val="0"/>
      <w:spacing w:before="340" w:after="330" w:line="578" w:lineRule="auto"/>
      <w:outlineLvl w:val="0"/>
    </w:pPr>
    <w:rPr>
      <w:b/>
      <w:bCs/>
      <w:kern w:val="44"/>
      <w:sz w:val="44"/>
      <w:szCs w:val="44"/>
    </w:rPr>
  </w:style>
  <w:style w:type="paragraph" w:styleId="4">
    <w:name w:val="heading 2"/>
    <w:basedOn w:val="1"/>
    <w:next w:val="1"/>
    <w:qFormat/>
    <w:uiPriority w:val="0"/>
    <w:pPr>
      <w:keepNext/>
      <w:keepLines/>
      <w:widowControl w:val="0"/>
      <w:spacing w:before="260" w:after="260" w:line="415" w:lineRule="auto"/>
      <w:outlineLvl w:val="1"/>
    </w:pPr>
    <w:rPr>
      <w:rFonts w:ascii="Cambria" w:hAnsi="Cambria" w:eastAsia="宋体" w:cs="Times New Roman"/>
      <w:b/>
      <w:bCs/>
      <w:sz w:val="32"/>
      <w:szCs w:val="32"/>
    </w:rPr>
  </w:style>
  <w:style w:type="paragraph" w:styleId="5">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7">
    <w:name w:val="Default Paragraph Font"/>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680"/>
    </w:pPr>
  </w:style>
  <w:style w:type="paragraph" w:styleId="6">
    <w:name w:val="annotation text"/>
    <w:basedOn w:val="1"/>
    <w:qFormat/>
    <w:uiPriority w:val="0"/>
    <w:pPr>
      <w:jc w:val="left"/>
    </w:pPr>
  </w:style>
  <w:style w:type="paragraph" w:styleId="7">
    <w:name w:val="Body Text"/>
    <w:basedOn w:val="1"/>
    <w:qFormat/>
    <w:uiPriority w:val="0"/>
    <w:pPr>
      <w:spacing w:before="30" w:beforeLines="30"/>
    </w:pPr>
    <w:rPr>
      <w:rFonts w:ascii="仿宋_GB2312" w:eastAsia="仿宋_GB2312"/>
      <w:kern w:val="0"/>
      <w:sz w:val="30"/>
    </w:rPr>
  </w:style>
  <w:style w:type="paragraph" w:styleId="8">
    <w:name w:val="toc 3"/>
    <w:basedOn w:val="1"/>
    <w:next w:val="1"/>
    <w:qFormat/>
    <w:uiPriority w:val="0"/>
    <w:pPr>
      <w:tabs>
        <w:tab w:val="right" w:leader="dot" w:pos="8296"/>
      </w:tabs>
      <w:ind w:left="400" w:leftChars="400"/>
    </w:p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qFormat/>
    <w:uiPriority w:val="0"/>
    <w:pPr>
      <w:tabs>
        <w:tab w:val="right" w:leader="dot" w:pos="8296"/>
      </w:tabs>
      <w:spacing w:before="93"/>
      <w:jc w:val="center"/>
    </w:pPr>
    <w:rPr>
      <w:rFonts w:ascii="仿宋" w:eastAsia="仿宋"/>
      <w:sz w:val="28"/>
      <w:szCs w:val="28"/>
    </w:rPr>
  </w:style>
  <w:style w:type="paragraph" w:styleId="13">
    <w:name w:val="table of figures"/>
    <w:basedOn w:val="1"/>
    <w:next w:val="1"/>
    <w:qFormat/>
    <w:uiPriority w:val="0"/>
    <w:pPr>
      <w:ind w:left="400" w:leftChars="200" w:hanging="200" w:hangingChars="200"/>
    </w:pPr>
  </w:style>
  <w:style w:type="paragraph" w:styleId="14">
    <w:name w:val="toc 2"/>
    <w:basedOn w:val="1"/>
    <w:next w:val="1"/>
    <w:qFormat/>
    <w:uiPriority w:val="0"/>
    <w:pPr>
      <w:tabs>
        <w:tab w:val="right" w:leader="dot" w:pos="8296"/>
      </w:tabs>
      <w:ind w:left="200" w:leftChars="200"/>
    </w:pPr>
  </w:style>
  <w:style w:type="paragraph" w:styleId="15">
    <w:name w:val="Normal (Web)"/>
    <w:basedOn w:val="1"/>
    <w:qFormat/>
    <w:uiPriority w:val="0"/>
    <w:pPr>
      <w:spacing w:before="100" w:beforeAutospacing="1" w:after="100" w:afterAutospacing="1"/>
      <w:ind w:left="0" w:right="0"/>
      <w:jc w:val="left"/>
    </w:pPr>
    <w:rPr>
      <w:kern w:val="0"/>
      <w:sz w:val="24"/>
      <w:lang w:val="en-US" w:eastAsia="zh-CN"/>
    </w:rPr>
  </w:style>
  <w:style w:type="character" w:styleId="18">
    <w:name w:val="Strong"/>
    <w:basedOn w:val="17"/>
    <w:qFormat/>
    <w:uiPriority w:val="0"/>
    <w:rPr>
      <w:b/>
    </w:rPr>
  </w:style>
  <w:style w:type="character" w:styleId="19">
    <w:name w:val="Hyperlink"/>
    <w:basedOn w:val="17"/>
    <w:qFormat/>
    <w:uiPriority w:val="0"/>
    <w:rPr>
      <w:color w:val="0000FF"/>
      <w:u w:val="single"/>
    </w:rPr>
  </w:style>
  <w:style w:type="character" w:styleId="20">
    <w:name w:val="annotation reference"/>
    <w:basedOn w:val="17"/>
    <w:qFormat/>
    <w:uiPriority w:val="0"/>
    <w:rPr>
      <w:sz w:val="21"/>
      <w:szCs w:val="21"/>
    </w:rPr>
  </w:style>
  <w:style w:type="character" w:customStyle="1" w:styleId="21">
    <w:name w:val="heading 1 Char"/>
    <w:basedOn w:val="17"/>
    <w:link w:val="3"/>
    <w:qFormat/>
    <w:uiPriority w:val="0"/>
    <w:rPr>
      <w:rFonts w:ascii="Times New Roman" w:hAnsi="Times New Roman" w:eastAsia="宋体" w:cs="Times New Roman"/>
      <w:b/>
      <w:bCs/>
      <w:kern w:val="44"/>
      <w:sz w:val="44"/>
      <w:szCs w:val="44"/>
      <w:lang w:val="en-US" w:eastAsia="zh-CN" w:bidi="ar-SA"/>
    </w:rPr>
  </w:style>
  <w:style w:type="paragraph" w:customStyle="1" w:styleId="22">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character" w:customStyle="1" w:styleId="23">
    <w:name w:val="Header Char"/>
    <w:basedOn w:val="17"/>
    <w:qFormat/>
    <w:uiPriority w:val="0"/>
    <w:rPr>
      <w:rFonts w:ascii="Times New Roman" w:hAnsi="Times New Roman"/>
      <w:sz w:val="18"/>
      <w:szCs w:val="18"/>
    </w:rPr>
  </w:style>
  <w:style w:type="character" w:customStyle="1" w:styleId="24">
    <w:name w:val="Footer Char"/>
    <w:basedOn w:val="17"/>
    <w:qFormat/>
    <w:uiPriority w:val="0"/>
    <w:rPr>
      <w:rFonts w:ascii="Times New Roman" w:hAnsi="Times New Roman"/>
      <w:sz w:val="18"/>
      <w:szCs w:val="18"/>
    </w:rPr>
  </w:style>
  <w:style w:type="character" w:customStyle="1" w:styleId="25">
    <w:name w:val="Body Text Char"/>
    <w:basedOn w:val="17"/>
    <w:qFormat/>
    <w:uiPriority w:val="0"/>
    <w:rPr>
      <w:rFonts w:ascii="Times New Roman" w:hAnsi="Times New Roman"/>
      <w:szCs w:val="24"/>
    </w:rPr>
  </w:style>
  <w:style w:type="paragraph" w:customStyle="1" w:styleId="26">
    <w:name w:val="List Paragraph"/>
    <w:basedOn w:val="1"/>
    <w:qFormat/>
    <w:uiPriority w:val="0"/>
    <w:pPr>
      <w:ind w:firstLine="200" w:firstLineChars="200"/>
    </w:pPr>
  </w:style>
  <w:style w:type="paragraph" w:customStyle="1" w:styleId="27">
    <w:name w:val="TOC 标题1"/>
    <w:basedOn w:val="3"/>
    <w:next w:val="1"/>
    <w:qFormat/>
    <w:uiPriority w:val="0"/>
    <w:pPr>
      <w:keepNext/>
      <w:keepLines/>
      <w:widowControl/>
      <w:spacing w:before="480" w:after="0" w:line="276" w:lineRule="auto"/>
      <w:jc w:val="left"/>
      <w:outlineLvl w:val="9"/>
    </w:pPr>
    <w:rPr>
      <w:rFonts w:ascii="Cambria" w:hAnsi="Cambria" w:eastAsia="宋体" w:cs="Times New Roman"/>
      <w:color w:val="366091"/>
      <w:kern w:val="0"/>
      <w:sz w:val="28"/>
      <w:szCs w:val="28"/>
    </w:rPr>
  </w:style>
  <w:style w:type="paragraph" w:customStyle="1" w:styleId="28">
    <w:name w:val="Normaledbb6d4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Default Paragraph Font01aef05c"/>
    <w:qFormat/>
    <w:uiPriority w:val="0"/>
  </w:style>
  <w:style w:type="paragraph" w:customStyle="1" w:styleId="30">
    <w:name w:val="Normal43ce2d69"/>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customStyle="1" w:styleId="31">
    <w:name w:val="Default Paragraph Font7"/>
    <w:qFormat/>
    <w:uiPriority w:val="0"/>
  </w:style>
  <w:style w:type="paragraph" w:customStyle="1" w:styleId="32">
    <w:name w:val="Document Map1bff9def"/>
    <w:basedOn w:val="30"/>
    <w:qFormat/>
    <w:uiPriority w:val="0"/>
    <w:rPr>
      <w:rFonts w:ascii="宋体" w:eastAsia="宋体"/>
      <w:sz w:val="18"/>
      <w:szCs w:val="18"/>
    </w:rPr>
  </w:style>
  <w:style w:type="paragraph" w:customStyle="1" w:styleId="33">
    <w:name w:val="Balloon Text1c346f7b"/>
    <w:basedOn w:val="30"/>
    <w:qFormat/>
    <w:uiPriority w:val="0"/>
    <w:rPr>
      <w:sz w:val="18"/>
      <w:szCs w:val="18"/>
    </w:rPr>
  </w:style>
  <w:style w:type="paragraph" w:customStyle="1" w:styleId="34">
    <w:name w:val="footer4"/>
    <w:basedOn w:val="30"/>
    <w:qFormat/>
    <w:uiPriority w:val="0"/>
    <w:pPr>
      <w:tabs>
        <w:tab w:val="center" w:pos="4153"/>
        <w:tab w:val="right" w:pos="8306"/>
      </w:tabs>
      <w:snapToGrid w:val="0"/>
      <w:jc w:val="left"/>
    </w:pPr>
    <w:rPr>
      <w:rFonts w:eastAsia="宋体"/>
      <w:sz w:val="18"/>
      <w:szCs w:val="18"/>
    </w:rPr>
  </w:style>
  <w:style w:type="paragraph" w:customStyle="1" w:styleId="35">
    <w:name w:val="header5"/>
    <w:basedOn w:val="30"/>
    <w:qFormat/>
    <w:uiPriority w:val="0"/>
    <w:pPr>
      <w:pBdr>
        <w:bottom w:val="single" w:color="auto" w:sz="6" w:space="1"/>
      </w:pBdr>
      <w:tabs>
        <w:tab w:val="center" w:pos="4153"/>
        <w:tab w:val="right" w:pos="8306"/>
      </w:tabs>
      <w:snapToGrid w:val="0"/>
      <w:jc w:val="center"/>
    </w:pPr>
    <w:rPr>
      <w:rFonts w:eastAsia="宋体"/>
      <w:sz w:val="18"/>
      <w:szCs w:val="18"/>
    </w:rPr>
  </w:style>
  <w:style w:type="character" w:customStyle="1" w:styleId="36">
    <w:name w:val="page number8"/>
    <w:basedOn w:val="31"/>
    <w:qFormat/>
    <w:uiPriority w:val="0"/>
  </w:style>
  <w:style w:type="paragraph" w:customStyle="1" w:styleId="37">
    <w:name w:val="四号正文9"/>
    <w:basedOn w:val="30"/>
    <w:qFormat/>
    <w:uiPriority w:val="0"/>
    <w:pPr>
      <w:spacing w:line="360" w:lineRule="auto"/>
    </w:pPr>
    <w:rPr>
      <w:rFonts w:ascii="??" w:hAnsi="??" w:eastAsia="宋体" w:cs="宋体"/>
      <w:color w:val="000000"/>
      <w:kern w:val="0"/>
      <w:sz w:val="28"/>
      <w:szCs w:val="21"/>
    </w:rPr>
  </w:style>
  <w:style w:type="paragraph" w:customStyle="1" w:styleId="38">
    <w:name w:val="a9c23994a"/>
    <w:basedOn w:val="30"/>
    <w:qFormat/>
    <w:uiPriority w:val="0"/>
    <w:pPr>
      <w:widowControl/>
      <w:spacing w:before="100" w:beforeAutospacing="1" w:after="100" w:afterAutospacing="1"/>
      <w:jc w:val="left"/>
    </w:pPr>
    <w:rPr>
      <w:rFonts w:ascii="宋体" w:eastAsia="宋体" w:cs="宋体"/>
      <w:kern w:val="0"/>
      <w:sz w:val="24"/>
    </w:rPr>
  </w:style>
  <w:style w:type="character" w:customStyle="1" w:styleId="39">
    <w:name w:val="font3111"/>
    <w:basedOn w:val="31"/>
    <w:qFormat/>
    <w:uiPriority w:val="0"/>
    <w:rPr>
      <w:rFonts w:ascii="宋体" w:eastAsia="宋体" w:cs="宋体"/>
      <w:color w:val="000000"/>
      <w:sz w:val="24"/>
      <w:szCs w:val="24"/>
      <w:u w:val="none"/>
    </w:rPr>
  </w:style>
  <w:style w:type="paragraph" w:customStyle="1" w:styleId="40">
    <w:name w:val="Normalc016005b"/>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WPSOffice手动目录 1"/>
    <w:qFormat/>
    <w:uiPriority w:val="0"/>
    <w:rPr>
      <w:rFonts w:ascii="Times New Roman" w:hAnsi="Times New Roman" w:eastAsia="宋体" w:cs="Times New Roman"/>
      <w:lang w:val="en-US" w:eastAsia="zh-CN" w:bidi="ar-SA"/>
    </w:rPr>
  </w:style>
  <w:style w:type="paragraph" w:customStyle="1" w:styleId="42">
    <w:name w:val="WPSOffice手动目录 2"/>
    <w:qFormat/>
    <w:uiPriority w:val="0"/>
    <w:pPr>
      <w:ind w:leftChars="200"/>
    </w:pPr>
    <w:rPr>
      <w:rFonts w:ascii="Times New Roman" w:hAnsi="Times New Roman" w:eastAsia="宋体" w:cs="Times New Roman"/>
      <w:lang w:val="en-US" w:eastAsia="zh-CN" w:bidi="ar-SA"/>
    </w:rPr>
  </w:style>
  <w:style w:type="paragraph" w:customStyle="1" w:styleId="43">
    <w:name w:val="WPSOffice手动目录 3"/>
    <w:qFormat/>
    <w:uiPriority w:val="0"/>
    <w:pPr>
      <w:ind w:leftChars="4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Times New Roman" panose="02020603050405020304"/>
                <a:ea typeface="宋体" charset="-122"/>
                <a:cs typeface="Lucida Sans" panose="020B0602030504020204"/>
              </a:defRPr>
            </a:pPr>
            <a:r>
              <a:rPr lang="zh-CN"/>
              <a:t>收、支决算总计变动情况图</a:t>
            </a:r>
            <a:endParaRPr lang="zh-CN"/>
          </a:p>
        </c:rich>
      </c:tx>
      <c:layout/>
      <c:overlay val="0"/>
      <c:spPr>
        <a:noFill/>
        <a:ln>
          <a:noFill/>
        </a:ln>
      </c:spPr>
    </c:title>
    <c:autoTitleDeleted val="0"/>
    <c:plotArea>
      <c:layout>
        <c:manualLayout>
          <c:layoutTarget val="inner"/>
          <c:xMode val="edge"/>
          <c:yMode val="edge"/>
          <c:x val="0.062075"/>
          <c:y val="0.2145"/>
          <c:w val="0.927925"/>
          <c:h val="0.7165667"/>
        </c:manualLayout>
      </c:layout>
      <c:barChart>
        <c:barDir val="col"/>
        <c:grouping val="clustered"/>
        <c:varyColors val="0"/>
        <c:ser>
          <c:idx val="0"/>
          <c:order val="0"/>
          <c:tx>
            <c:strRef>
              <c:f>'Sheet1'!$B$1</c:f>
              <c:strCache>
                <c:ptCount val="1"/>
                <c:pt idx="0">
                  <c:v>收入</c:v>
                </c:pt>
              </c:strCache>
            </c:strRef>
          </c:tx>
          <c:spPr>
            <a:solidFill>
              <a:srgbClr val="4F81BD"/>
            </a:solidFill>
            <a:ln>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charset="-122"/>
                    <a:cs typeface="Lucida Sans" panose="020B0602030504020204"/>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'Sheet1'!$A$2:$A$3</c:f>
              <c:strCache>
                <c:ptCount val="2"/>
                <c:pt idx="0">
                  <c:v>2021</c:v>
                </c:pt>
                <c:pt idx="1">
                  <c:v>2021年</c:v>
                </c:pt>
              </c:strCache>
            </c:strRef>
          </c:cat>
          <c:val>
            <c:numRef>
              <c:f>'Sheet1'!$B$2:$B$3</c:f>
              <c:numCache>
                <c:formatCode>General</c:formatCode>
                <c:ptCount val="2"/>
                <c:pt idx="0">
                  <c:v>154.83</c:v>
                </c:pt>
                <c:pt idx="1">
                  <c:v>178.69</c:v>
                </c:pt>
              </c:numCache>
            </c:numRef>
          </c:val>
        </c:ser>
        <c:ser>
          <c:idx val="1"/>
          <c:order val="1"/>
          <c:tx>
            <c:strRef>
              <c:f>'Sheet1'!$C$1</c:f>
              <c:strCache>
                <c:ptCount val="1"/>
                <c:pt idx="0">
                  <c:v>支出</c:v>
                </c:pt>
              </c:strCache>
            </c:strRef>
          </c:tx>
          <c:spPr>
            <a:solidFill>
              <a:srgbClr val="C0504D"/>
            </a:solidFill>
            <a:ln>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charset="-122"/>
                    <a:cs typeface="Lucida Sans" panose="020B0602030504020204"/>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'Sheet1'!$A$2:$A$3</c:f>
              <c:strCache>
                <c:ptCount val="2"/>
                <c:pt idx="0">
                  <c:v>2021</c:v>
                </c:pt>
                <c:pt idx="1">
                  <c:v>2021年</c:v>
                </c:pt>
              </c:strCache>
            </c:strRef>
          </c:cat>
          <c:val>
            <c:numRef>
              <c:f>'Sheet1'!$C$2:$C$3</c:f>
              <c:numCache>
                <c:formatCode>General</c:formatCode>
                <c:ptCount val="2"/>
                <c:pt idx="0">
                  <c:v>154.83</c:v>
                </c:pt>
                <c:pt idx="1">
                  <c:v>178.69</c:v>
                </c:pt>
              </c:numCache>
            </c:numRef>
          </c:val>
        </c:ser>
        <c:dLbls>
          <c:showLegendKey val="0"/>
          <c:showVal val="1"/>
          <c:showCatName val="0"/>
          <c:showSerName val="0"/>
          <c:showPercent val="0"/>
          <c:showBubbleSize val="0"/>
        </c:dLbls>
        <c:gapWidth val="219"/>
        <c:overlap val="-27"/>
        <c:axId val="0"/>
        <c:axId val="1"/>
      </c:barChart>
      <c:catAx>
        <c:axId val="0"/>
        <c:scaling>
          <c:orientation val="minMax"/>
        </c:scaling>
        <c:delete val="0"/>
        <c:axPos val="b"/>
        <c:numFmt formatCode="General" sourceLinked="1"/>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charset="-122"/>
                <a:cs typeface="Lucida Sans" panose="020B0602030504020204"/>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D9D9D9"/>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charset="-122"/>
                <a:cs typeface="Lucida Sans" panose="020B0602030504020204"/>
              </a:defRPr>
            </a:pPr>
          </a:p>
        </c:txPr>
        <c:crossAx val="0"/>
        <c:crossesAt val="1"/>
        <c:crossBetween val="between"/>
      </c:valAx>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charset="-122"/>
              <a:cs typeface="Lucida Sans" panose="020B0602030504020204"/>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charset="-122"/>
          <a:cs typeface="Lucida Sans" panose="020B0602030504020204"/>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t" anchorCtr="0"/>
          <a:lstStyle/>
          <a:p>
            <a:pPr>
              <a:defRPr lang="zh-CN" sz="1800" b="1" i="0" u="none" strike="noStrike" kern="1200" baseline="0">
                <a:solidFill>
                  <a:srgbClr val="000000"/>
                </a:solidFill>
                <a:latin typeface="Times New Roman" panose="02020603050405020304"/>
                <a:ea typeface="宋体" charset="-122"/>
                <a:cs typeface="Lucida Sans" panose="020B0602030504020204"/>
              </a:defRPr>
            </a:pPr>
            <a:r>
              <a:rPr lang="zh-CN"/>
              <a:t>收入决算结构图</a:t>
            </a:r>
            <a:endParaRPr lang="zh-CN"/>
          </a:p>
        </c:rich>
      </c:tx>
      <c:layout/>
      <c:overlay val="0"/>
      <c:spPr>
        <a:ln>
          <a:noFill/>
        </a:ln>
      </c:spPr>
    </c:title>
    <c:autoTitleDeleted val="0"/>
    <c:plotArea>
      <c:layout/>
      <c:pieChart>
        <c:varyColors val="1"/>
        <c:ser>
          <c:idx val="1"/>
          <c:order val="0"/>
          <c:spPr>
            <a:solidFill>
              <a:srgbClr val="C0504D"/>
            </a:solidFill>
            <a:ln>
              <a:noFill/>
            </a:ln>
          </c:spPr>
          <c:explosion val="0"/>
          <c:dPt>
            <c:idx val="0"/>
            <c:bubble3D val="0"/>
            <c:spPr>
              <a:solidFill>
                <a:srgbClr val="4572A7"/>
              </a:solidFill>
              <a:ln>
                <a:noFill/>
              </a:ln>
            </c:spPr>
          </c:dPt>
          <c:dPt>
            <c:idx val="1"/>
            <c:bubble3D val="0"/>
            <c:spPr>
              <a:solidFill>
                <a:srgbClr val="AA4643"/>
              </a:solidFill>
              <a:ln>
                <a:noFill/>
              </a:ln>
            </c:spPr>
          </c:dPt>
          <c:dPt>
            <c:idx val="2"/>
            <c:bubble3D val="0"/>
            <c:spPr>
              <a:solidFill>
                <a:srgbClr val="89A54E"/>
              </a:solidFill>
              <a:ln>
                <a:noFill/>
              </a:ln>
            </c:spPr>
          </c:dPt>
          <c:dPt>
            <c:idx val="3"/>
            <c:bubble3D val="0"/>
            <c:spPr>
              <a:solidFill>
                <a:srgbClr val="71588F"/>
              </a:solidFill>
              <a:ln>
                <a:noFill/>
              </a:ln>
            </c:spPr>
          </c:dPt>
          <c:dPt>
            <c:idx val="4"/>
            <c:bubble3D val="0"/>
            <c:spPr>
              <a:solidFill>
                <a:srgbClr val="4198AF"/>
              </a:solidFill>
              <a:ln>
                <a:noFill/>
              </a:ln>
            </c:spPr>
          </c:dPt>
          <c:dPt>
            <c:idx val="5"/>
            <c:bubble3D val="0"/>
            <c:spPr>
              <a:solidFill>
                <a:srgbClr val="DB843D"/>
              </a:solidFill>
              <a:ln>
                <a:noFill/>
              </a:ln>
            </c:spPr>
          </c:dPt>
          <c:dPt>
            <c:idx val="6"/>
            <c:bubble3D val="0"/>
            <c:spPr>
              <a:solidFill>
                <a:srgbClr val="93A9CF"/>
              </a:solidFill>
              <a:ln>
                <a:noFill/>
              </a:ln>
            </c:spPr>
          </c:dPt>
          <c:dPt>
            <c:idx val="7"/>
            <c:bubble3D val="0"/>
            <c:spPr>
              <a:solidFill>
                <a:srgbClr val="D19392"/>
              </a:solidFill>
              <a:ln>
                <a:noFill/>
              </a:ln>
            </c:spPr>
          </c:dPt>
          <c:dLbls>
            <c:numFmt formatCode="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charset="-122"/>
                    <a:cs typeface="Lucida Sans" panose="020B0602030504020204"/>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{"一般公共预算财政拨款收入","政府性基金预算财政拨款收入","国有资本经营预算财政拨款收入","上级补助收入","事业收入","经营收入","附属单位上缴收入","其他收入"}</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{1548286.88,0,0,0,0,0,0,0}</c:f>
              <c:numCache>
                <c:formatCode>General</c:formatCode>
                <c:ptCount val="8"/>
                <c:pt idx="0">
                  <c:v>1548286.88</c:v>
                </c:pt>
                <c:pt idx="1">
                  <c:v>0</c:v>
                </c:pt>
                <c:pt idx="2">
                  <c:v>0</c:v>
                </c:pt>
                <c:pt idx="3">
                  <c:v>0</c:v>
                </c:pt>
                <c:pt idx="4">
                  <c:v>0</c:v>
                </c:pt>
                <c:pt idx="5">
                  <c:v>0</c:v>
                </c:pt>
                <c:pt idx="6">
                  <c:v>0</c:v>
                </c:pt>
                <c:pt idx="7">
                  <c:v>0</c:v>
                </c:pt>
              </c:numCache>
            </c:numRef>
          </c:val>
        </c:ser>
        <c:dLbls>
          <c:showLegendKey val="0"/>
          <c:showVal val="0"/>
          <c:showCatName val="0"/>
          <c:showSerName val="0"/>
          <c:showPercent val="1"/>
          <c:showBubbleSize val="0"/>
          <c:showLeaderLines val="1"/>
        </c:dLbls>
        <c:firstSliceAng val="0"/>
      </c:pieChart>
      <c:spPr>
        <a:noFill/>
        <a:ln>
          <a:noFill/>
        </a:ln>
      </c:spPr>
    </c:plotArea>
    <c:legend>
      <c:legendPos val="r"/>
      <c:layout/>
      <c:overlay val="0"/>
      <c:spPr>
        <a:solidFill>
          <a:srgbClr val="F2F2F2">
            <a:alpha val="39000"/>
          </a:srgbClr>
        </a:solidFill>
        <a:ln>
          <a:noFill/>
        </a:ln>
      </c:spPr>
      <c:txPr>
        <a:bodyPr rot="0" spcFirstLastPara="0" vertOverflow="ellipsis" vert="horz" wrap="square" anchor="ctr" anchorCtr="1"/>
        <a:lstStyle/>
        <a:p>
          <a:pPr>
            <a:defRPr lang="zh-CN" sz="900" b="0" i="0" u="none" strike="noStrike" kern="1200" baseline="0">
              <a:solidFill>
                <a:srgbClr val="404040"/>
              </a:solidFill>
              <a:latin typeface="Times New Roman" panose="02020603050405020304"/>
              <a:ea typeface="宋体" charset="-122"/>
              <a:cs typeface="Lucida Sans" panose="020B0602030504020204"/>
            </a:defRPr>
          </a:pPr>
        </a:p>
      </c:txPr>
    </c:legend>
    <c:plotVisOnly val="1"/>
    <c:dispBlanksAs val="zero"/>
    <c:showDLblsOverMax val="0"/>
  </c:chart>
  <c:spPr>
    <a:gradFill rotWithShape="1">
      <a:gsLst>
        <a:gs pos="0">
          <a:srgbClr val="FFFFFF">
            <a:alpha val="100000"/>
          </a:srgbClr>
        </a:gs>
        <a:gs pos="39000">
          <a:srgbClr val="FFFFFF">
            <a:alpha val="100000"/>
          </a:srgbClr>
        </a:gs>
        <a:gs pos="100000">
          <a:srgbClr val="BFBFBF">
            <a:alpha val="100000"/>
          </a:srgbClr>
        </a:gs>
      </a:gsLst>
      <a:path path="circle">
        <a:fillToRect l="100000" t="100000"/>
      </a:path>
      <a:tileRect r="-100000" b="-100000"/>
    </a:gradFill>
    <a:ln w="6350" cap="flat" cmpd="sng" algn="ctr">
      <a:solidFill>
        <a:srgbClr val="BFBFBF"/>
      </a:solidFill>
      <a:prstDash val="solid"/>
      <a:round/>
    </a:ln>
  </c:spPr>
  <c:txPr>
    <a:bodyPr/>
    <a:lstStyle/>
    <a:p>
      <a:pPr>
        <a:defRPr lang="zh-CN" sz="1000" b="0" i="0" u="none" strike="noStrike" baseline="0">
          <a:solidFill>
            <a:srgbClr val="000000"/>
          </a:solidFill>
          <a:latin typeface="Times New Roman" panose="02020603050405020304"/>
          <a:ea typeface="宋体" charset="-122"/>
          <a:cs typeface="Lucida Sans" panose="020B0602030504020204"/>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t" anchorCtr="0"/>
          <a:lstStyle/>
          <a:p>
            <a:pPr>
              <a:defRPr lang="zh-CN" sz="1800" b="1" i="0" u="none" strike="noStrike" kern="1200" baseline="0">
                <a:solidFill>
                  <a:srgbClr val="000000"/>
                </a:solidFill>
                <a:latin typeface="Times New Roman" panose="02020603050405020304"/>
                <a:ea typeface="宋体" charset="-122"/>
                <a:cs typeface="Lucida Sans" panose="020B0602030504020204"/>
              </a:defRPr>
            </a:pPr>
            <a:r>
              <a:rPr lang="zh-CN"/>
              <a:t>支出决算结构图</a:t>
            </a:r>
            <a:endParaRPr lang="zh-CN"/>
          </a:p>
        </c:rich>
      </c:tx>
      <c:layout/>
      <c:overlay val="0"/>
      <c:spPr>
        <a:ln>
          <a:noFill/>
        </a:ln>
      </c:spPr>
    </c:title>
    <c:autoTitleDeleted val="0"/>
    <c:plotArea>
      <c:layout/>
      <c:pieChart>
        <c:varyColors val="1"/>
        <c:ser>
          <c:idx val="1"/>
          <c:order val="0"/>
          <c:spPr>
            <a:solidFill>
              <a:srgbClr val="C0504D"/>
            </a:solidFill>
            <a:ln>
              <a:noFill/>
            </a:ln>
          </c:spPr>
          <c:explosion val="0"/>
          <c:dPt>
            <c:idx val="0"/>
            <c:bubble3D val="0"/>
            <c:spPr>
              <a:solidFill>
                <a:srgbClr val="4F81BD"/>
              </a:solidFill>
              <a:ln>
                <a:noFill/>
              </a:ln>
            </c:spPr>
          </c:dPt>
          <c:dPt>
            <c:idx val="1"/>
            <c:bubble3D val="0"/>
            <c:spPr>
              <a:solidFill>
                <a:srgbClr val="C0504D"/>
              </a:solidFill>
              <a:ln>
                <a:noFill/>
              </a:ln>
            </c:spPr>
          </c:dPt>
          <c:dPt>
            <c:idx val="2"/>
            <c:bubble3D val="0"/>
            <c:spPr>
              <a:solidFill>
                <a:srgbClr val="9BBB59"/>
              </a:solidFill>
              <a:ln>
                <a:noFill/>
              </a:ln>
            </c:spPr>
          </c:dPt>
          <c:dPt>
            <c:idx val="3"/>
            <c:bubble3D val="0"/>
            <c:spPr>
              <a:solidFill>
                <a:srgbClr val="8064A2"/>
              </a:solidFill>
              <a:ln>
                <a:noFill/>
              </a:ln>
            </c:spPr>
          </c:dPt>
          <c:dPt>
            <c:idx val="4"/>
            <c:bubble3D val="0"/>
            <c:spPr>
              <a:solidFill>
                <a:srgbClr val="4BACC6"/>
              </a:solidFill>
              <a:ln>
                <a:noFill/>
              </a:ln>
            </c:spPr>
          </c:dPt>
          <c:dLbls>
            <c:numFmt formatCode="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charset="-122"/>
                    <a:cs typeface="Lucida Sans" panose="020B0602030504020204"/>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{"基本支出","项目支出","上缴上级支出","经营支出","对附属单位补助支出"}</c:f>
              <c:strCache>
                <c:ptCount val="5"/>
                <c:pt idx="0">
                  <c:v>基本支出</c:v>
                </c:pt>
                <c:pt idx="1">
                  <c:v>项目支出</c:v>
                </c:pt>
                <c:pt idx="2">
                  <c:v>上缴上级支出</c:v>
                </c:pt>
                <c:pt idx="3">
                  <c:v>经营支出</c:v>
                </c:pt>
                <c:pt idx="4">
                  <c:v>对附属单位补助支出</c:v>
                </c:pt>
              </c:strCache>
            </c:strRef>
          </c:cat>
          <c:val>
            <c:numRef>
              <c:f>{1548286.88,0,0,0,0}</c:f>
              <c:numCache>
                <c:formatCode>General</c:formatCode>
                <c:ptCount val="5"/>
                <c:pt idx="0">
                  <c:v>1548286.88</c:v>
                </c:pt>
                <c:pt idx="1">
                  <c:v>0</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c:spPr>
    </c:plotArea>
    <c:legend>
      <c:legendPos val="r"/>
      <c:layout/>
      <c:overlay val="0"/>
      <c:spPr>
        <a:solidFill>
          <a:srgbClr val="F2F2F2">
            <a:alpha val="39000"/>
          </a:srgbClr>
        </a:solidFill>
        <a:ln>
          <a:noFill/>
        </a:ln>
      </c:spPr>
      <c:txPr>
        <a:bodyPr rot="0" spcFirstLastPara="0" vertOverflow="ellipsis" vert="horz" wrap="square" anchor="ctr" anchorCtr="1"/>
        <a:lstStyle/>
        <a:p>
          <a:pPr>
            <a:defRPr lang="zh-CN" sz="900" b="0" i="0" u="none" strike="noStrike" kern="1200" baseline="0">
              <a:solidFill>
                <a:srgbClr val="404040"/>
              </a:solidFill>
              <a:latin typeface="Times New Roman" panose="02020603050405020304"/>
              <a:ea typeface="宋体" charset="-122"/>
              <a:cs typeface="Lucida Sans" panose="020B0602030504020204"/>
            </a:defRPr>
          </a:pPr>
        </a:p>
      </c:txPr>
    </c:legend>
    <c:plotVisOnly val="1"/>
    <c:dispBlanksAs val="zero"/>
    <c:showDLblsOverMax val="0"/>
  </c:chart>
  <c:spPr>
    <a:gradFill rotWithShape="1">
      <a:gsLst>
        <a:gs pos="0">
          <a:srgbClr val="FFFFFF">
            <a:alpha val="100000"/>
          </a:srgbClr>
        </a:gs>
        <a:gs pos="39000">
          <a:srgbClr val="FFFFFF">
            <a:alpha val="100000"/>
          </a:srgbClr>
        </a:gs>
        <a:gs pos="100000">
          <a:srgbClr val="BFBFBF">
            <a:alpha val="100000"/>
          </a:srgbClr>
        </a:gs>
      </a:gsLst>
      <a:path path="circle">
        <a:fillToRect l="100000" t="100000"/>
      </a:path>
      <a:tileRect r="-100000" b="-100000"/>
    </a:gradFill>
    <a:ln w="6350" cap="flat" cmpd="sng" algn="ctr">
      <a:solidFill>
        <a:srgbClr val="BFBFBF"/>
      </a:solidFill>
      <a:prstDash val="solid"/>
      <a:round/>
    </a:ln>
  </c:spPr>
  <c:txPr>
    <a:bodyPr/>
    <a:lstStyle/>
    <a:p>
      <a:pPr>
        <a:defRPr lang="zh-CN" sz="1000" b="0" i="0" u="none" strike="noStrike" baseline="0">
          <a:solidFill>
            <a:srgbClr val="000000"/>
          </a:solidFill>
          <a:latin typeface="Times New Roman" panose="02020603050405020304"/>
          <a:ea typeface="宋体" charset="-122"/>
          <a:cs typeface="Lucida Sans" panose="020B0602030504020204"/>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Times New Roman" panose="02020603050405020304"/>
                <a:ea typeface="宋体" charset="-122"/>
                <a:cs typeface="Lucida Sans" panose="020B0602030504020204"/>
              </a:defRPr>
            </a:pPr>
            <a:r>
              <a:rPr lang="zh-CN"/>
              <a:t>财政拨款收、支决算总计变动情况图</a:t>
            </a:r>
            <a:endParaRPr lang="zh-CN"/>
          </a:p>
        </c:rich>
      </c:tx>
      <c:layout/>
      <c:overlay val="0"/>
      <c:spPr>
        <a:noFill/>
        <a:ln>
          <a:noFill/>
        </a:ln>
      </c:spPr>
    </c:title>
    <c:autoTitleDeleted val="0"/>
    <c:plotArea>
      <c:layout/>
      <c:barChart>
        <c:barDir val="col"/>
        <c:grouping val="clustered"/>
        <c:varyColors val="0"/>
        <c:ser>
          <c:idx val="0"/>
          <c:order val="0"/>
          <c:tx>
            <c:strRef>
              <c:f>'Sheet1 (4)'!$B$1</c:f>
              <c:strCache>
                <c:ptCount val="1"/>
                <c:pt idx="0">
                  <c:v>收入</c:v>
                </c:pt>
              </c:strCache>
            </c:strRef>
          </c:tx>
          <c:spPr>
            <a:solidFill>
              <a:srgbClr val="4F81BD"/>
            </a:solidFill>
            <a:ln>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charset="-122"/>
                    <a:cs typeface="Lucida Sans" panose="020B0602030504020204"/>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numRef>
              <c:f>'Sheet1 (4)'!$A$2:$A$3</c:f>
              <c:numCache>
                <c:formatCode>General</c:formatCode>
                <c:ptCount val="2"/>
                <c:pt idx="0">
                  <c:v>2021</c:v>
                </c:pt>
                <c:pt idx="1">
                  <c:v>2022</c:v>
                </c:pt>
              </c:numCache>
            </c:numRef>
          </c:cat>
          <c:val>
            <c:numRef>
              <c:f>'Sheet1 (4)'!$B$2:$B$3</c:f>
              <c:numCache>
                <c:formatCode>General</c:formatCode>
                <c:ptCount val="2"/>
                <c:pt idx="0">
                  <c:v>154.83</c:v>
                </c:pt>
                <c:pt idx="1">
                  <c:v>178.69</c:v>
                </c:pt>
              </c:numCache>
            </c:numRef>
          </c:val>
        </c:ser>
        <c:ser>
          <c:idx val="1"/>
          <c:order val="1"/>
          <c:tx>
            <c:strRef>
              <c:f>'Sheet1 (4)'!$C$1</c:f>
              <c:strCache>
                <c:ptCount val="1"/>
                <c:pt idx="0">
                  <c:v>支出</c:v>
                </c:pt>
              </c:strCache>
            </c:strRef>
          </c:tx>
          <c:spPr>
            <a:solidFill>
              <a:srgbClr val="C0504D"/>
            </a:solidFill>
            <a:ln>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charset="-122"/>
                    <a:cs typeface="Lucida Sans" panose="020B0602030504020204"/>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numRef>
              <c:f>'Sheet1 (4)'!$A$2:$A$3</c:f>
              <c:numCache>
                <c:formatCode>General</c:formatCode>
                <c:ptCount val="2"/>
                <c:pt idx="0">
                  <c:v>2021</c:v>
                </c:pt>
                <c:pt idx="1">
                  <c:v>2022</c:v>
                </c:pt>
              </c:numCache>
            </c:numRef>
          </c:cat>
          <c:val>
            <c:numRef>
              <c:f>'Sheet1 (4)'!$C$2:$C$3</c:f>
              <c:numCache>
                <c:formatCode>General</c:formatCode>
                <c:ptCount val="2"/>
                <c:pt idx="0">
                  <c:v>154.83</c:v>
                </c:pt>
                <c:pt idx="1">
                  <c:v>178.69</c:v>
                </c:pt>
              </c:numCache>
            </c:numRef>
          </c:val>
        </c:ser>
        <c:dLbls>
          <c:showLegendKey val="0"/>
          <c:showVal val="1"/>
          <c:showCatName val="0"/>
          <c:showSerName val="0"/>
          <c:showPercent val="0"/>
          <c:showBubbleSize val="0"/>
        </c:dLbls>
        <c:gapWidth val="219"/>
        <c:overlap val="-27"/>
        <c:axId val="0"/>
        <c:axId val="1"/>
      </c:barChart>
      <c:catAx>
        <c:axId val="0"/>
        <c:scaling>
          <c:orientation val="minMax"/>
        </c:scaling>
        <c:delete val="0"/>
        <c:axPos val="b"/>
        <c:numFmt formatCode="General" sourceLinked="1"/>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charset="-122"/>
                <a:cs typeface="Lucida Sans" panose="020B0602030504020204"/>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D9D9D9"/>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charset="-122"/>
                <a:cs typeface="Lucida Sans" panose="020B0602030504020204"/>
              </a:defRPr>
            </a:pPr>
          </a:p>
        </c:txPr>
        <c:crossAx val="0"/>
        <c:crossesAt val="1"/>
        <c:crossBetween val="between"/>
      </c:valAx>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charset="-122"/>
              <a:cs typeface="Lucida Sans" panose="020B0602030504020204"/>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charset="-122"/>
          <a:cs typeface="Lucida Sans" panose="020B0602030504020204"/>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Times New Roman" panose="02020603050405020304"/>
                <a:ea typeface="宋体" charset="-122"/>
                <a:cs typeface="Lucida Sans" panose="020B0602030504020204"/>
              </a:defRPr>
            </a:pPr>
            <a:r>
              <a:rPr lang="zh-CN"/>
              <a:t>一般公共预算财政拨款支出决算变动情况</a:t>
            </a:r>
            <a:endParaRPr lang="zh-CN"/>
          </a:p>
        </c:rich>
      </c:tx>
      <c:layout/>
      <c:overlay val="0"/>
      <c:spPr>
        <a:noFill/>
        <a:ln>
          <a:noFill/>
        </a:ln>
      </c:spPr>
    </c:title>
    <c:autoTitleDeleted val="0"/>
    <c:plotArea>
      <c:layout/>
      <c:barChart>
        <c:barDir val="col"/>
        <c:grouping val="clustered"/>
        <c:varyColors val="0"/>
        <c:ser>
          <c:idx val="0"/>
          <c:order val="0"/>
          <c:tx>
            <c:strRef>
              <c:f>'Sheet1 (5)'!$B$1</c:f>
              <c:strCache>
                <c:ptCount val="1"/>
                <c:pt idx="0">
                  <c:v>2021</c:v>
                </c:pt>
              </c:strCache>
            </c:strRef>
          </c:tx>
          <c:spPr>
            <a:solidFill>
              <a:srgbClr val="4F81BD"/>
            </a:solidFill>
            <a:ln>
              <a:noFill/>
            </a:ln>
          </c:spPr>
          <c:invertIfNegative val="0"/>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charset="-122"/>
                      <a:cs typeface="Lucida Sans" panose="020B0602030504020204"/>
                    </a:defRPr>
                  </a:pPr>
                </a:p>
              </c:txPr>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charset="-122"/>
                    <a:cs typeface="Lucida Sans" panose="020B0602030504020204"/>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ext>
            </c:extLst>
          </c:dLbls>
          <c:cat>
            <c:numRef>
              <c:f>'Sheet1 (5)'!$A$2</c:f>
              <c:numCache>
                <c:formatCode>General</c:formatCode>
                <c:ptCount val="1"/>
              </c:numCache>
            </c:numRef>
          </c:cat>
          <c:val>
            <c:numRef>
              <c:f>Sheet1 (5)!$B$2</c:f>
              <c:numCache>
                <c:formatCode>General</c:formatCode>
                <c:ptCount val="1"/>
                <c:pt idx="0">
                  <c:v>154.83</c:v>
                </c:pt>
              </c:numCache>
            </c:numRef>
          </c:val>
        </c:ser>
        <c:ser>
          <c:idx val="1"/>
          <c:order val="1"/>
          <c:tx>
            <c:strRef>
              <c:f>'Sheet1 (5)'!$C$1</c:f>
              <c:strCache>
                <c:ptCount val="1"/>
                <c:pt idx="0">
                  <c:v>2022</c:v>
                </c:pt>
              </c:strCache>
            </c:strRef>
          </c:tx>
          <c:spPr>
            <a:solidFill>
              <a:srgbClr val="C0504D"/>
            </a:solidFill>
            <a:ln>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charset="-122"/>
                    <a:cs typeface="Lucida Sans" panose="020B0602030504020204"/>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numRef>
              <c:f>'Sheet1 (5)'!$A$2</c:f>
              <c:numCache>
                <c:formatCode>General</c:formatCode>
                <c:ptCount val="1"/>
              </c:numCache>
            </c:numRef>
          </c:cat>
          <c:val>
            <c:numRef>
              <c:f>Sheet1 (5)!$C$2</c:f>
              <c:numCache>
                <c:formatCode>General</c:formatCode>
                <c:ptCount val="1"/>
                <c:pt idx="0">
                  <c:v>178.69</c:v>
                </c:pt>
              </c:numCache>
            </c:numRef>
          </c:val>
        </c:ser>
        <c:dLbls>
          <c:showLegendKey val="0"/>
          <c:showVal val="0"/>
          <c:showCatName val="0"/>
          <c:showSerName val="0"/>
          <c:showPercent val="0"/>
          <c:showBubbleSize val="0"/>
        </c:dLbls>
        <c:gapWidth val="219"/>
        <c:overlap val="-27"/>
        <c:axId val="0"/>
        <c:axId val="1"/>
      </c:barChart>
      <c:catAx>
        <c:axId val="0"/>
        <c:scaling>
          <c:orientation val="minMax"/>
        </c:scaling>
        <c:delete val="0"/>
        <c:axPos val="b"/>
        <c:numFmt formatCode="General" sourceLinked="1"/>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charset="-122"/>
                <a:cs typeface="Lucida Sans" panose="020B0602030504020204"/>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D9D9D9"/>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charset="-122"/>
                <a:cs typeface="Lucida Sans" panose="020B0602030504020204"/>
              </a:defRPr>
            </a:pPr>
          </a:p>
        </c:txPr>
        <c:crossAx val="0"/>
        <c:crossesAt val="1"/>
        <c:crossBetween val="between"/>
      </c:valAx>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charset="-122"/>
              <a:cs typeface="Lucida Sans" panose="020B0602030504020204"/>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charset="-122"/>
          <a:cs typeface="Lucida Sans" panose="020B0602030504020204"/>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Times New Roman" panose="02020603050405020304"/>
                <a:ea typeface="宋体" charset="-122"/>
                <a:cs typeface="Lucida Sans" panose="020B0602030504020204"/>
              </a:defRPr>
            </a:pPr>
            <a:r>
              <a:rPr lang="zh-CN"/>
              <a:t>一般公共预算财政拨款支出决算结构图</a:t>
            </a:r>
            <a:endParaRPr lang="zh-CN"/>
          </a:p>
        </c:rich>
      </c:tx>
      <c:layout/>
      <c:overlay val="0"/>
      <c:spPr>
        <a:noFill/>
        <a:ln>
          <a:noFill/>
        </a:ln>
      </c:spPr>
    </c:title>
    <c:autoTitleDeleted val="0"/>
    <c:plotArea>
      <c:layout/>
      <c:pieChart>
        <c:varyColors val="1"/>
        <c:ser>
          <c:idx val="0"/>
          <c:order val="0"/>
          <c:tx>
            <c:strRef>
              <c:f>'Sheet1 (6)'!$B$1</c:f>
              <c:strCache>
                <c:ptCount val="1"/>
                <c:pt idx="0">
                  <c:v>销售额</c:v>
                </c:pt>
              </c:strCache>
            </c:strRef>
          </c:tx>
          <c:spPr>
            <a:solidFill>
              <a:srgbClr val="4F81BD"/>
            </a:solidFill>
            <a:ln>
              <a:noFill/>
            </a:ln>
          </c:spPr>
          <c:explosion val="0"/>
          <c:dPt>
            <c:idx val="0"/>
            <c:bubble3D val="0"/>
            <c:spPr>
              <a:solidFill>
                <a:srgbClr val="4F81BD"/>
              </a:solidFill>
              <a:ln w="19050">
                <a:solidFill>
                  <a:srgbClr val="FFFFFF"/>
                </a:solidFill>
                <a:prstDash val="solid"/>
              </a:ln>
            </c:spPr>
          </c:dPt>
          <c:dPt>
            <c:idx val="1"/>
            <c:bubble3D val="0"/>
            <c:spPr>
              <a:solidFill>
                <a:srgbClr val="C0504D"/>
              </a:solidFill>
              <a:ln w="19050">
                <a:solidFill>
                  <a:srgbClr val="FFFFFF"/>
                </a:solidFill>
                <a:prstDash val="solid"/>
              </a:ln>
            </c:spPr>
          </c:dPt>
          <c:dPt>
            <c:idx val="2"/>
            <c:bubble3D val="0"/>
            <c:spPr>
              <a:solidFill>
                <a:srgbClr val="9BBB59"/>
              </a:solidFill>
              <a:ln w="19050">
                <a:solidFill>
                  <a:srgbClr val="FFFFFF"/>
                </a:solidFill>
                <a:prstDash val="solid"/>
              </a:ln>
            </c:spPr>
          </c:dPt>
          <c:dPt>
            <c:idx val="3"/>
            <c:bubble3D val="0"/>
            <c:spPr>
              <a:solidFill>
                <a:srgbClr val="8064A2"/>
              </a:solidFill>
              <a:ln w="19050">
                <a:solidFill>
                  <a:srgbClr val="FFFFFF"/>
                </a:solidFill>
                <a:prstDash val="solid"/>
              </a:ln>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charset="-122"/>
                    <a:cs typeface="Lucida Sans" panose="020B0602030504020204"/>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 (6)'!$A$2:$A$5</c:f>
              <c:strCache>
                <c:ptCount val="4"/>
                <c:pt idx="0">
                  <c:v>一般公共服务支出</c:v>
                </c:pt>
                <c:pt idx="1">
                  <c:v>社会保障和就业支出</c:v>
                </c:pt>
                <c:pt idx="2">
                  <c:v>卫生健康支出</c:v>
                </c:pt>
                <c:pt idx="3">
                  <c:v>住房保障支出</c:v>
                </c:pt>
              </c:strCache>
            </c:strRef>
          </c:cat>
          <c:val>
            <c:numRef>
              <c:f>'Sheet1 (6)'!$B$2:$B$5</c:f>
              <c:numCache>
                <c:formatCode>General</c:formatCode>
                <c:ptCount val="4"/>
                <c:pt idx="0">
                  <c:v>136.37</c:v>
                </c:pt>
                <c:pt idx="1">
                  <c:v>20.57</c:v>
                </c:pt>
                <c:pt idx="2">
                  <c:v>8.32</c:v>
                </c:pt>
                <c:pt idx="3">
                  <c:v>11.62</c:v>
                </c:pt>
              </c:numCache>
            </c:numRef>
          </c:val>
        </c:ser>
        <c:dLbls>
          <c:showLegendKey val="0"/>
          <c:showVal val="1"/>
          <c:showCatName val="0"/>
          <c:showSerName val="0"/>
          <c:showPercent val="0"/>
          <c:showBubbleSize val="0"/>
          <c:showLeaderLines val="1"/>
        </c:dLbls>
        <c:firstSliceAng val="0"/>
      </c:pieChart>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charset="-122"/>
              <a:cs typeface="Lucida Sans" panose="020B0602030504020204"/>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charset="-122"/>
          <a:cs typeface="Lucida Sans" panose="020B0602030504020204"/>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t" anchorCtr="0"/>
          <a:lstStyle/>
          <a:p>
            <a:pPr>
              <a:defRPr lang="zh-CN" sz="1800" b="1" i="0" u="none" strike="noStrike" kern="1200" baseline="0">
                <a:solidFill>
                  <a:srgbClr val="000000"/>
                </a:solidFill>
                <a:latin typeface="Times New Roman" panose="02020603050405020304"/>
                <a:ea typeface="宋体" charset="-122"/>
                <a:cs typeface="Lucida Sans" panose="020B0602030504020204"/>
              </a:defRPr>
            </a:pPr>
            <a:r>
              <a:rPr lang="zh-CN"/>
              <a:t>三公经费</a:t>
            </a:r>
            <a:endParaRPr lang="zh-CN"/>
          </a:p>
        </c:rich>
      </c:tx>
      <c:layout>
        <c:manualLayout>
          <c:xMode val="edge"/>
          <c:yMode val="edge"/>
          <c:x val="0.39302462"/>
          <c:y val="0.0066006603"/>
        </c:manualLayout>
      </c:layout>
      <c:overlay val="0"/>
      <c:spPr>
        <a:ln>
          <a:noFill/>
        </a:ln>
      </c:spPr>
    </c:title>
    <c:autoTitleDeleted val="0"/>
    <c:plotArea>
      <c:layout/>
      <c:pieChart>
        <c:varyColors val="1"/>
        <c:ser>
          <c:idx val="1"/>
          <c:order val="0"/>
          <c:spPr>
            <a:solidFill>
              <a:srgbClr val="C0504D"/>
            </a:solidFill>
            <a:ln>
              <a:noFill/>
            </a:ln>
          </c:spPr>
          <c:explosion val="0"/>
          <c:dPt>
            <c:idx val="0"/>
            <c:bubble3D val="0"/>
            <c:spPr>
              <a:solidFill>
                <a:srgbClr val="4F81BD"/>
              </a:solidFill>
              <a:ln>
                <a:noFill/>
              </a:ln>
            </c:spPr>
          </c:dPt>
          <c:dPt>
            <c:idx val="1"/>
            <c:bubble3D val="0"/>
            <c:spPr>
              <a:solidFill>
                <a:srgbClr val="C0504D"/>
              </a:solidFill>
              <a:ln>
                <a:noFill/>
              </a:ln>
            </c:spPr>
          </c:dPt>
          <c:dPt>
            <c:idx val="2"/>
            <c:bubble3D val="0"/>
            <c:spPr>
              <a:solidFill>
                <a:srgbClr val="9BBB59"/>
              </a:solidFill>
              <a:ln>
                <a:noFill/>
              </a:ln>
            </c:spPr>
          </c:dPt>
          <c:dLbls>
            <c:numFmt formatCode="General"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charset="-122"/>
                    <a:cs typeface="Lucida Sans" panose="020B0602030504020204"/>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{"因公出国（境）费","公务用车购置及运行维护费","公务接待费"}</c:f>
              <c:strCache>
                <c:ptCount val="3"/>
                <c:pt idx="0">
                  <c:v>因公出国（境）费</c:v>
                </c:pt>
                <c:pt idx="1">
                  <c:v>公务用车购置及运行维护费</c:v>
                </c:pt>
                <c:pt idx="2">
                  <c:v>公务接待费</c:v>
                </c:pt>
              </c:strCache>
            </c:strRef>
          </c:cat>
          <c:val>
            <c:numRef>
              <c:f>{0,0,0}</c:f>
              <c:numCache>
                <c:formatCode>General</c:formatCode>
                <c:ptCount val="3"/>
                <c:pt idx="0">
                  <c:v>0</c:v>
                </c:pt>
                <c:pt idx="1">
                  <c:v>0</c:v>
                </c:pt>
                <c:pt idx="2">
                  <c:v>0</c:v>
                </c:pt>
              </c:numCache>
            </c:numRef>
          </c:val>
        </c:ser>
        <c:dLbls>
          <c:showLegendKey val="0"/>
          <c:showVal val="1"/>
          <c:showCatName val="0"/>
          <c:showSerName val="0"/>
          <c:showPercent val="0"/>
          <c:showBubbleSize val="0"/>
          <c:showLeaderLines val="1"/>
        </c:dLbls>
        <c:firstSliceAng val="0"/>
      </c:pieChart>
      <c:spPr>
        <a:noFill/>
      </c:spPr>
    </c:plotArea>
    <c:legend>
      <c:legendPos val="r"/>
      <c:layout/>
      <c:overlay val="0"/>
      <c:spPr>
        <a:noFill/>
        <a:ln>
          <a:noFill/>
        </a:ln>
      </c:spPr>
      <c:txPr>
        <a:bodyPr rot="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charset="-122"/>
              <a:cs typeface="Lucida Sans" panose="020B0602030504020204"/>
            </a:defRPr>
          </a:pPr>
        </a:p>
      </c:txPr>
    </c:legend>
    <c:plotVisOnly val="1"/>
    <c:dispBlanksAs val="zero"/>
    <c:showDLblsOverMax val="0"/>
  </c:chart>
  <c:txPr>
    <a:bodyPr/>
    <a:lstStyle/>
    <a:p>
      <a:pPr>
        <a:defRPr lang="zh-CN" sz="1000" b="0" i="0" u="none" strike="noStrike" baseline="0">
          <a:solidFill>
            <a:srgbClr val="000000"/>
          </a:solidFill>
          <a:latin typeface="Times New Roman" panose="02020603050405020304"/>
          <a:ea typeface="宋体" charset="-122"/>
          <a:cs typeface="Lucida Sans" panose="020B0602030504020204"/>
        </a:defRPr>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四川省财政厅</Company>
  <Pages>19</Pages>
  <Words>5803</Words>
  <Characters>6331</Characters>
  <Lines>366</Lines>
  <Paragraphs>155</Paragraphs>
  <TotalTime>5</TotalTime>
  <ScaleCrop>false</ScaleCrop>
  <LinksUpToDate>false</LinksUpToDate>
  <CharactersWithSpaces>6408</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2022-08-17T17:31:00Z</dcterms:created>
  <dc:creator>lgk</dc:creator>
  <cp:lastModifiedBy>user</cp:lastModifiedBy>
  <cp:lastPrinted>2023-09-14T16:12:00Z</cp:lastPrinted>
  <dcterms:modified xsi:type="dcterms:W3CDTF">2026-04-22T16:44:18Z</dcterms:modified>
  <dc:title>四川省决算编制说明</dc:title>
  <cp:revision>303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FB2E8CEE9BA44DD1B7992DFDAA0CB625_13</vt:lpwstr>
  </property>
</Properties>
</file>