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152" w:name="_GoBack"/>
      <w:bookmarkEnd w:id="152"/>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96475"/>
      <w:bookmarkStart w:id="2" w:name="_Toc15377425"/>
      <w:bookmarkStart w:id="3" w:name="_Toc15378441"/>
      <w:bookmarkStart w:id="4" w:name="_Toc15396597"/>
      <w:bookmarkStart w:id="5" w:name="_Toc15377193"/>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598"/>
      <w:bookmarkStart w:id="7" w:name="_Toc15377194"/>
      <w:bookmarkStart w:id="8" w:name="_Toc15396476"/>
      <w:bookmarkStart w:id="9" w:name="_Toc15377426"/>
      <w:bookmarkStart w:id="10" w:name="_Toc15378442"/>
      <w:r>
        <w:rPr>
          <w:rFonts w:hint="eastAsia" w:ascii="方正小标宋简体" w:eastAsia="方正小标宋简体"/>
          <w:sz w:val="72"/>
          <w:szCs w:val="72"/>
        </w:rPr>
        <w:t>四川省</w:t>
      </w:r>
      <w:bookmarkEnd w:id="0"/>
      <w:bookmarkStart w:id="11" w:name="_Toc15306268"/>
      <w:r>
        <w:rPr>
          <w:rFonts w:hint="eastAsia" w:ascii="方正小标宋简体" w:eastAsia="方正小标宋简体"/>
          <w:sz w:val="72"/>
          <w:szCs w:val="72"/>
          <w:lang w:eastAsia="zh-CN"/>
        </w:rPr>
        <w:t>政协</w:t>
      </w:r>
      <w:r>
        <w:rPr>
          <w:rFonts w:hint="eastAsia" w:ascii="方正小标宋简体" w:eastAsia="方正小标宋简体"/>
          <w:sz w:val="72"/>
          <w:szCs w:val="72"/>
        </w:rPr>
        <w:t>茂县</w:t>
      </w:r>
      <w:r>
        <w:rPr>
          <w:rFonts w:ascii="方正小标宋简体" w:eastAsia="方正小标宋简体"/>
          <w:sz w:val="72"/>
          <w:szCs w:val="72"/>
        </w:rPr>
        <w:t>委员会</w:t>
      </w:r>
      <w:r>
        <w:rPr>
          <w:rFonts w:hint="eastAsia" w:ascii="方正小标宋简体" w:eastAsia="方正小标宋简体"/>
          <w:sz w:val="72"/>
          <w:szCs w:val="72"/>
          <w:lang w:eastAsia="zh-CN"/>
        </w:rPr>
        <w:t>办公室</w:t>
      </w:r>
      <w:r>
        <w:rPr>
          <w:rFonts w:hint="eastAsia" w:ascii="方正小标宋简体" w:eastAsia="方正小标宋简体"/>
          <w:sz w:val="72"/>
          <w:szCs w:val="72"/>
        </w:rPr>
        <w:t>部门决算</w:t>
      </w:r>
      <w:bookmarkEnd w:id="6"/>
      <w:bookmarkEnd w:id="7"/>
      <w:bookmarkEnd w:id="8"/>
      <w:bookmarkEnd w:id="9"/>
      <w:bookmarkEnd w:id="10"/>
      <w:bookmarkEnd w:id="11"/>
      <w:r>
        <w:rPr>
          <w:rFonts w:hint="eastAsia" w:ascii="方正小标宋简体" w:eastAsia="方正小标宋简体"/>
          <w:sz w:val="72"/>
          <w:szCs w:val="72"/>
          <w:lang w:val="en-US" w:eastAsia="zh-CN"/>
        </w:rPr>
        <w:t>(汇总）</w:t>
      </w: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w:t>
      </w:r>
    </w:p>
    <w:p>
      <w:pPr>
        <w:widowControl/>
        <w:jc w:val="center"/>
        <w:rPr>
          <w:rFonts w:ascii="方正小标宋简体" w:eastAsia="方正小标宋简体"/>
          <w:color w:val="000000"/>
          <w:sz w:val="36"/>
          <w:szCs w:val="36"/>
        </w:rPr>
      </w:pPr>
    </w:p>
    <w:p>
      <w:pPr>
        <w:widowControl/>
        <w:jc w:val="center"/>
        <w:rPr>
          <w:rFonts w:ascii="方正小标宋简体" w:eastAsia="方正小标宋简体"/>
          <w:sz w:val="36"/>
          <w:szCs w:val="36"/>
        </w:rPr>
      </w:pPr>
      <w:r>
        <w:rPr>
          <w:rFonts w:ascii="方正小标宋简体" w:eastAsia="方正小标宋简体"/>
          <w:sz w:val="36"/>
          <w:szCs w:val="36"/>
        </w:rPr>
        <w:br w:type="page"/>
      </w:r>
    </w:p>
    <w:p>
      <w:pPr>
        <w:widowControl/>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目录</w:t>
      </w:r>
    </w:p>
    <w:p>
      <w:pPr>
        <w:pStyle w:val="14"/>
        <w:jc w:val="center"/>
        <w:rPr>
          <w:rFonts w:hint="eastAsia" w:ascii="仿宋" w:eastAsia="仿宋" w:cs="仿宋"/>
          <w:color w:val="000000"/>
          <w:sz w:val="30"/>
          <w:szCs w:val="30"/>
        </w:rPr>
      </w:pPr>
      <w:r>
        <w:rPr>
          <w:rFonts w:hint="eastAsia" w:ascii="仿宋" w:eastAsia="仿宋" w:cs="仿宋"/>
          <w:b w:val="0"/>
          <w:bCs w:val="0"/>
          <w:sz w:val="30"/>
          <w:szCs w:val="30"/>
        </w:rPr>
        <w:t>公开时间：202</w:t>
      </w:r>
      <w:r>
        <w:rPr>
          <w:rFonts w:hint="eastAsia" w:ascii="仿宋" w:eastAsia="仿宋" w:cs="仿宋"/>
          <w:b w:val="0"/>
          <w:bCs w:val="0"/>
          <w:sz w:val="30"/>
          <w:szCs w:val="30"/>
          <w:lang w:val="en-US" w:eastAsia="zh-CN"/>
        </w:rPr>
        <w:t>2</w:t>
      </w:r>
      <w:r>
        <w:rPr>
          <w:rFonts w:hint="eastAsia" w:ascii="仿宋" w:eastAsia="仿宋" w:cs="仿宋"/>
          <w:b w:val="0"/>
          <w:bCs w:val="0"/>
          <w:sz w:val="30"/>
          <w:szCs w:val="30"/>
        </w:rPr>
        <w:t>年</w:t>
      </w:r>
      <w:r>
        <w:rPr>
          <w:rFonts w:hint="eastAsia" w:ascii="仿宋" w:eastAsia="仿宋" w:cs="仿宋"/>
          <w:b w:val="0"/>
          <w:bCs w:val="0"/>
          <w:sz w:val="30"/>
          <w:szCs w:val="30"/>
          <w:lang w:val="en-US" w:eastAsia="zh-CN"/>
        </w:rPr>
        <w:t>9</w:t>
      </w:r>
      <w:r>
        <w:rPr>
          <w:rFonts w:hint="eastAsia" w:ascii="仿宋" w:eastAsia="仿宋" w:cs="仿宋"/>
          <w:b w:val="0"/>
          <w:bCs w:val="0"/>
          <w:sz w:val="30"/>
          <w:szCs w:val="30"/>
        </w:rPr>
        <w:t xml:space="preserve"> 月</w:t>
      </w:r>
      <w:r>
        <w:rPr>
          <w:rFonts w:hint="eastAsia" w:ascii="仿宋" w:eastAsia="仿宋" w:cs="仿宋"/>
          <w:b w:val="0"/>
          <w:bCs w:val="0"/>
          <w:sz w:val="30"/>
          <w:szCs w:val="30"/>
          <w:lang w:val="en-US" w:eastAsia="zh-CN"/>
        </w:rPr>
        <w:t>27</w:t>
      </w:r>
      <w:r>
        <w:rPr>
          <w:rFonts w:hint="eastAsia" w:ascii="仿宋" w:eastAsia="仿宋" w:cs="仿宋"/>
          <w:b w:val="0"/>
          <w:bCs w:val="0"/>
          <w:sz w:val="30"/>
          <w:szCs w:val="30"/>
        </w:rPr>
        <w:t xml:space="preserve"> 日</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fldChar w:fldCharType="begin"/>
      </w:r>
      <w:r>
        <w:rPr>
          <w:rFonts w:hint="eastAsia" w:ascii="仿宋" w:eastAsia="仿宋" w:cs="仿宋"/>
          <w:b w:val="0"/>
          <w:bCs w:val="0"/>
          <w:caps w:val="0"/>
          <w:smallCaps w:val="0"/>
          <w:sz w:val="30"/>
          <w:szCs w:val="30"/>
        </w:rPr>
        <w:instrText xml:space="preserve"> TOC \o \u </w:instrText>
      </w:r>
      <w:r>
        <w:rPr>
          <w:rFonts w:hint="eastAsia" w:ascii="仿宋" w:eastAsia="仿宋" w:cs="仿宋"/>
          <w:b w:val="0"/>
          <w:bCs w:val="0"/>
          <w:caps w:val="0"/>
          <w:smallCaps w:val="0"/>
          <w:sz w:val="30"/>
          <w:szCs w:val="30"/>
        </w:rPr>
        <w:fldChar w:fldCharType="separate"/>
      </w:r>
      <w:r>
        <w:rPr>
          <w:rFonts w:hint="eastAsia" w:ascii="仿宋" w:eastAsia="仿宋" w:cs="仿宋"/>
          <w:b w:val="0"/>
          <w:bCs w:val="0"/>
          <w:caps w:val="0"/>
          <w:smallCaps w:val="0"/>
          <w:sz w:val="30"/>
          <w:szCs w:val="30"/>
        </w:rPr>
        <w:t>第一部分 部门概况</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5</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一、基本职能及主要工作</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5</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（一）主要职能</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5</w:t>
      </w:r>
    </w:p>
    <w:p>
      <w:pPr>
        <w:pStyle w:val="14"/>
        <w:tabs>
          <w:tab w:val="right" w:leader="dot" w:pos="8296"/>
        </w:tabs>
        <w:spacing w:before="93" w:after="0"/>
        <w:jc w:val="both"/>
        <w:rPr>
          <w:rFonts w:hint="eastAsia" w:ascii="仿宋" w:eastAsia="仿宋" w:cs="仿宋"/>
          <w:b w:val="0"/>
          <w:bCs w:val="0"/>
          <w:caps w:val="0"/>
          <w:smallCaps w:val="0"/>
          <w:sz w:val="30"/>
          <w:szCs w:val="30"/>
          <w:lang w:val="en-US" w:eastAsia="zh-CN"/>
        </w:rPr>
      </w:pPr>
      <w:r>
        <w:rPr>
          <w:rFonts w:hint="eastAsia" w:ascii="仿宋" w:eastAsia="仿宋" w:cs="仿宋"/>
          <w:b w:val="0"/>
          <w:bCs w:val="0"/>
          <w:caps w:val="0"/>
          <w:smallCaps w:val="0"/>
          <w:sz w:val="30"/>
          <w:szCs w:val="30"/>
        </w:rPr>
        <w:t>（二）202</w:t>
      </w:r>
      <w:r>
        <w:rPr>
          <w:rFonts w:hint="eastAsia" w:ascii="仿宋" w:eastAsia="仿宋" w:cs="仿宋"/>
          <w:b w:val="0"/>
          <w:bCs w:val="0"/>
          <w:caps w:val="0"/>
          <w:smallCaps w:val="0"/>
          <w:sz w:val="30"/>
          <w:szCs w:val="30"/>
          <w:lang w:val="en-US" w:eastAsia="zh-CN"/>
        </w:rPr>
        <w:t>1</w:t>
      </w:r>
      <w:r>
        <w:rPr>
          <w:rFonts w:hint="eastAsia" w:ascii="仿宋" w:eastAsia="仿宋" w:cs="仿宋"/>
          <w:b w:val="0"/>
          <w:bCs w:val="0"/>
          <w:caps w:val="0"/>
          <w:smallCaps w:val="0"/>
          <w:sz w:val="30"/>
          <w:szCs w:val="30"/>
        </w:rPr>
        <w:t>年重点工作完成情况</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5</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二、机构设置</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6</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第二部分 202</w:t>
      </w:r>
      <w:r>
        <w:rPr>
          <w:rFonts w:hint="eastAsia" w:ascii="仿宋" w:eastAsia="仿宋" w:cs="仿宋"/>
          <w:b w:val="0"/>
          <w:bCs w:val="0"/>
          <w:caps w:val="0"/>
          <w:smallCaps w:val="0"/>
          <w:sz w:val="30"/>
          <w:szCs w:val="30"/>
          <w:lang w:val="en-US" w:eastAsia="zh-CN"/>
        </w:rPr>
        <w:t>1</w:t>
      </w:r>
      <w:r>
        <w:rPr>
          <w:rFonts w:hint="eastAsia" w:ascii="仿宋" w:eastAsia="仿宋" w:cs="仿宋"/>
          <w:b w:val="0"/>
          <w:bCs w:val="0"/>
          <w:caps w:val="0"/>
          <w:smallCaps w:val="0"/>
          <w:sz w:val="30"/>
          <w:szCs w:val="30"/>
        </w:rPr>
        <w:t>年度部门决算情况说明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7</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一、收入支出决算总体情况说明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7</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二、收入决算情况说明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7</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三、支出决算情况说明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8</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四、财政拨款收入支出决算总体情况说明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8</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五、一般公共预算财政拨款支出决算情况说明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（一）一般公共预算财政拨款支出决算总体情况</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（二）一般公共预算财政拨款支出决算结构情况</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（三）一般公共预算财政拨款支出决算具体情况</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10</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六、一般公共预算财政拨款基本支出决算情况说明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rPr>
        <w:fldChar w:fldCharType="begin"/>
      </w:r>
      <w:r>
        <w:rPr>
          <w:rFonts w:hint="eastAsia" w:ascii="仿宋" w:eastAsia="仿宋" w:cs="仿宋"/>
          <w:b w:val="0"/>
          <w:bCs w:val="0"/>
          <w:caps w:val="0"/>
          <w:smallCaps w:val="0"/>
          <w:sz w:val="30"/>
          <w:szCs w:val="30"/>
        </w:rPr>
        <w:instrText xml:space="preserve"> PAGEREF _Toc79163868 \h </w:instrText>
      </w:r>
      <w:r>
        <w:rPr>
          <w:rFonts w:hint="eastAsia" w:ascii="仿宋" w:eastAsia="仿宋" w:cs="仿宋"/>
          <w:b w:val="0"/>
          <w:bCs w:val="0"/>
          <w:caps w:val="0"/>
          <w:smallCaps w:val="0"/>
          <w:sz w:val="30"/>
          <w:szCs w:val="30"/>
        </w:rPr>
        <w:fldChar w:fldCharType="separate"/>
      </w:r>
      <w:r>
        <w:rPr>
          <w:rFonts w:hint="eastAsia" w:ascii="仿宋" w:eastAsia="仿宋" w:cs="仿宋"/>
          <w:b w:val="0"/>
          <w:bCs w:val="0"/>
          <w:caps w:val="0"/>
          <w:smallCaps w:val="0"/>
          <w:sz w:val="30"/>
          <w:szCs w:val="30"/>
        </w:rPr>
        <w:t>11</w:t>
      </w:r>
      <w:r>
        <w:rPr>
          <w:rFonts w:hint="eastAsia" w:ascii="仿宋" w:eastAsia="仿宋" w:cs="仿宋"/>
          <w:b w:val="0"/>
          <w:bCs w:val="0"/>
          <w:caps w:val="0"/>
          <w:smallCaps w:val="0"/>
          <w:sz w:val="30"/>
          <w:szCs w:val="30"/>
        </w:rPr>
        <w:fldChar w:fldCharType="end"/>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七、“三公”经费财政拨款支出决算情况说明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rPr>
        <w:fldChar w:fldCharType="begin"/>
      </w:r>
      <w:r>
        <w:rPr>
          <w:rFonts w:hint="eastAsia" w:ascii="仿宋" w:eastAsia="仿宋" w:cs="仿宋"/>
          <w:b w:val="0"/>
          <w:bCs w:val="0"/>
          <w:caps w:val="0"/>
          <w:smallCaps w:val="0"/>
          <w:sz w:val="30"/>
          <w:szCs w:val="30"/>
        </w:rPr>
        <w:instrText xml:space="preserve"> PAGEREF _Toc79163869 \h </w:instrText>
      </w:r>
      <w:r>
        <w:rPr>
          <w:rFonts w:hint="eastAsia" w:ascii="仿宋" w:eastAsia="仿宋" w:cs="仿宋"/>
          <w:b w:val="0"/>
          <w:bCs w:val="0"/>
          <w:caps w:val="0"/>
          <w:smallCaps w:val="0"/>
          <w:sz w:val="30"/>
          <w:szCs w:val="30"/>
        </w:rPr>
        <w:fldChar w:fldCharType="separate"/>
      </w:r>
      <w:r>
        <w:rPr>
          <w:rFonts w:hint="eastAsia" w:ascii="仿宋" w:eastAsia="仿宋" w:cs="仿宋"/>
          <w:b w:val="0"/>
          <w:bCs w:val="0"/>
          <w:caps w:val="0"/>
          <w:smallCaps w:val="0"/>
          <w:sz w:val="30"/>
          <w:szCs w:val="30"/>
        </w:rPr>
        <w:t>12</w:t>
      </w:r>
      <w:r>
        <w:rPr>
          <w:rFonts w:hint="eastAsia" w:ascii="仿宋" w:eastAsia="仿宋" w:cs="仿宋"/>
          <w:b w:val="0"/>
          <w:bCs w:val="0"/>
          <w:caps w:val="0"/>
          <w:smallCaps w:val="0"/>
          <w:sz w:val="30"/>
          <w:szCs w:val="30"/>
        </w:rPr>
        <w:fldChar w:fldCharType="end"/>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（一）“三公”经费财政拨款支出决算总体情况说明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11</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（二）“三公”经费财政拨款支出决算具体情况说明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rPr>
        <w:fldChar w:fldCharType="begin"/>
      </w:r>
      <w:r>
        <w:rPr>
          <w:rFonts w:hint="eastAsia" w:ascii="仿宋" w:eastAsia="仿宋" w:cs="仿宋"/>
          <w:b w:val="0"/>
          <w:bCs w:val="0"/>
          <w:caps w:val="0"/>
          <w:smallCaps w:val="0"/>
          <w:sz w:val="30"/>
          <w:szCs w:val="30"/>
        </w:rPr>
        <w:instrText xml:space="preserve"> PAGEREF _Toc79163871 \h </w:instrText>
      </w:r>
      <w:r>
        <w:rPr>
          <w:rFonts w:hint="eastAsia" w:ascii="仿宋" w:eastAsia="仿宋" w:cs="仿宋"/>
          <w:b w:val="0"/>
          <w:bCs w:val="0"/>
          <w:caps w:val="0"/>
          <w:smallCaps w:val="0"/>
          <w:sz w:val="30"/>
          <w:szCs w:val="30"/>
        </w:rPr>
        <w:fldChar w:fldCharType="separate"/>
      </w:r>
      <w:r>
        <w:rPr>
          <w:rFonts w:hint="eastAsia" w:ascii="仿宋" w:eastAsia="仿宋" w:cs="仿宋"/>
          <w:b w:val="0"/>
          <w:bCs w:val="0"/>
          <w:caps w:val="0"/>
          <w:smallCaps w:val="0"/>
          <w:sz w:val="30"/>
          <w:szCs w:val="30"/>
        </w:rPr>
        <w:t>12</w:t>
      </w:r>
      <w:r>
        <w:rPr>
          <w:rFonts w:hint="eastAsia" w:ascii="仿宋" w:eastAsia="仿宋" w:cs="仿宋"/>
          <w:b w:val="0"/>
          <w:bCs w:val="0"/>
          <w:caps w:val="0"/>
          <w:smallCaps w:val="0"/>
          <w:sz w:val="30"/>
          <w:szCs w:val="30"/>
        </w:rPr>
        <w:fldChar w:fldCharType="end"/>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八、政府性基金预算支出决算情况说明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rPr>
        <w:fldChar w:fldCharType="begin"/>
      </w:r>
      <w:r>
        <w:rPr>
          <w:rFonts w:hint="eastAsia" w:ascii="仿宋" w:eastAsia="仿宋" w:cs="仿宋"/>
          <w:b w:val="0"/>
          <w:bCs w:val="0"/>
          <w:caps w:val="0"/>
          <w:smallCaps w:val="0"/>
          <w:sz w:val="30"/>
          <w:szCs w:val="30"/>
        </w:rPr>
        <w:instrText xml:space="preserve"> PAGEREF _Toc79163872 \h </w:instrText>
      </w:r>
      <w:r>
        <w:rPr>
          <w:rFonts w:hint="eastAsia" w:ascii="仿宋" w:eastAsia="仿宋" w:cs="仿宋"/>
          <w:b w:val="0"/>
          <w:bCs w:val="0"/>
          <w:caps w:val="0"/>
          <w:smallCaps w:val="0"/>
          <w:sz w:val="30"/>
          <w:szCs w:val="30"/>
        </w:rPr>
        <w:fldChar w:fldCharType="separate"/>
      </w:r>
      <w:r>
        <w:rPr>
          <w:rFonts w:hint="eastAsia" w:ascii="仿宋" w:eastAsia="仿宋" w:cs="仿宋"/>
          <w:b w:val="0"/>
          <w:bCs w:val="0"/>
          <w:caps w:val="0"/>
          <w:smallCaps w:val="0"/>
          <w:sz w:val="30"/>
          <w:szCs w:val="30"/>
        </w:rPr>
        <w:t>13</w:t>
      </w:r>
      <w:r>
        <w:rPr>
          <w:rFonts w:hint="eastAsia" w:ascii="仿宋" w:eastAsia="仿宋" w:cs="仿宋"/>
          <w:b w:val="0"/>
          <w:bCs w:val="0"/>
          <w:caps w:val="0"/>
          <w:smallCaps w:val="0"/>
          <w:sz w:val="30"/>
          <w:szCs w:val="30"/>
        </w:rPr>
        <w:fldChar w:fldCharType="end"/>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九、 国有资本经营预算支出决算情况说明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13</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十、其他重要事项的情况说明</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rPr>
        <w:fldChar w:fldCharType="begin"/>
      </w:r>
      <w:r>
        <w:rPr>
          <w:rFonts w:hint="eastAsia" w:ascii="仿宋" w:eastAsia="仿宋" w:cs="仿宋"/>
          <w:b w:val="0"/>
          <w:bCs w:val="0"/>
          <w:caps w:val="0"/>
          <w:smallCaps w:val="0"/>
          <w:sz w:val="30"/>
          <w:szCs w:val="30"/>
        </w:rPr>
        <w:instrText xml:space="preserve"> PAGEREF _Toc79163874 \h </w:instrText>
      </w:r>
      <w:r>
        <w:rPr>
          <w:rFonts w:hint="eastAsia" w:ascii="仿宋" w:eastAsia="仿宋" w:cs="仿宋"/>
          <w:b w:val="0"/>
          <w:bCs w:val="0"/>
          <w:caps w:val="0"/>
          <w:smallCaps w:val="0"/>
          <w:sz w:val="30"/>
          <w:szCs w:val="30"/>
        </w:rPr>
        <w:fldChar w:fldCharType="separate"/>
      </w:r>
      <w:r>
        <w:rPr>
          <w:rFonts w:hint="eastAsia" w:ascii="仿宋" w:eastAsia="仿宋" w:cs="仿宋"/>
          <w:b w:val="0"/>
          <w:bCs w:val="0"/>
          <w:caps w:val="0"/>
          <w:smallCaps w:val="0"/>
          <w:sz w:val="30"/>
          <w:szCs w:val="30"/>
        </w:rPr>
        <w:t>13</w:t>
      </w:r>
      <w:r>
        <w:rPr>
          <w:rFonts w:hint="eastAsia" w:ascii="仿宋" w:eastAsia="仿宋" w:cs="仿宋"/>
          <w:b w:val="0"/>
          <w:bCs w:val="0"/>
          <w:caps w:val="0"/>
          <w:smallCaps w:val="0"/>
          <w:sz w:val="30"/>
          <w:szCs w:val="30"/>
        </w:rPr>
        <w:fldChar w:fldCharType="end"/>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（一）机关运行经费支出情况</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13</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（二）政府采购支出情况</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13</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（三）国有资产占有使用情况</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14</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（四）预算绩效管理情况</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14</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第三部分 名词解释</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rPr>
        <w:fldChar w:fldCharType="begin"/>
      </w:r>
      <w:r>
        <w:rPr>
          <w:rFonts w:hint="eastAsia" w:ascii="仿宋" w:eastAsia="仿宋" w:cs="仿宋"/>
          <w:b w:val="0"/>
          <w:bCs w:val="0"/>
          <w:caps w:val="0"/>
          <w:smallCaps w:val="0"/>
          <w:sz w:val="30"/>
          <w:szCs w:val="30"/>
        </w:rPr>
        <w:instrText xml:space="preserve"> PAGEREF _Toc79163879 \h </w:instrText>
      </w:r>
      <w:r>
        <w:rPr>
          <w:rFonts w:hint="eastAsia" w:ascii="仿宋" w:eastAsia="仿宋" w:cs="仿宋"/>
          <w:b w:val="0"/>
          <w:bCs w:val="0"/>
          <w:caps w:val="0"/>
          <w:smallCaps w:val="0"/>
          <w:sz w:val="30"/>
          <w:szCs w:val="30"/>
        </w:rPr>
        <w:fldChar w:fldCharType="separate"/>
      </w:r>
      <w:r>
        <w:rPr>
          <w:rFonts w:hint="eastAsia" w:ascii="仿宋" w:eastAsia="仿宋" w:cs="仿宋"/>
          <w:b w:val="0"/>
          <w:bCs w:val="0"/>
          <w:caps w:val="0"/>
          <w:smallCaps w:val="0"/>
          <w:sz w:val="30"/>
          <w:szCs w:val="30"/>
        </w:rPr>
        <w:t>20</w:t>
      </w:r>
      <w:r>
        <w:rPr>
          <w:rFonts w:hint="eastAsia" w:ascii="仿宋" w:eastAsia="仿宋" w:cs="仿宋"/>
          <w:b w:val="0"/>
          <w:bCs w:val="0"/>
          <w:caps w:val="0"/>
          <w:smallCaps w:val="0"/>
          <w:sz w:val="30"/>
          <w:szCs w:val="30"/>
        </w:rPr>
        <w:fldChar w:fldCharType="end"/>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第四部分 附件</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rPr>
        <w:fldChar w:fldCharType="begin"/>
      </w:r>
      <w:r>
        <w:rPr>
          <w:rFonts w:hint="eastAsia" w:ascii="仿宋" w:eastAsia="仿宋" w:cs="仿宋"/>
          <w:b w:val="0"/>
          <w:bCs w:val="0"/>
          <w:caps w:val="0"/>
          <w:smallCaps w:val="0"/>
          <w:sz w:val="30"/>
          <w:szCs w:val="30"/>
        </w:rPr>
        <w:instrText xml:space="preserve"> PAGEREF _Toc79163880 \h </w:instrText>
      </w:r>
      <w:r>
        <w:rPr>
          <w:rFonts w:hint="eastAsia" w:ascii="仿宋" w:eastAsia="仿宋" w:cs="仿宋"/>
          <w:b w:val="0"/>
          <w:bCs w:val="0"/>
          <w:caps w:val="0"/>
          <w:smallCaps w:val="0"/>
          <w:sz w:val="30"/>
          <w:szCs w:val="30"/>
        </w:rPr>
        <w:fldChar w:fldCharType="separate"/>
      </w:r>
      <w:r>
        <w:rPr>
          <w:rFonts w:hint="eastAsia" w:ascii="仿宋" w:eastAsia="仿宋" w:cs="仿宋"/>
          <w:b w:val="0"/>
          <w:bCs w:val="0"/>
          <w:caps w:val="0"/>
          <w:smallCaps w:val="0"/>
          <w:sz w:val="30"/>
          <w:szCs w:val="30"/>
        </w:rPr>
        <w:t>22</w:t>
      </w:r>
      <w:r>
        <w:rPr>
          <w:rFonts w:hint="eastAsia" w:ascii="仿宋" w:eastAsia="仿宋" w:cs="仿宋"/>
          <w:b w:val="0"/>
          <w:bCs w:val="0"/>
          <w:caps w:val="0"/>
          <w:smallCaps w:val="0"/>
          <w:sz w:val="30"/>
          <w:szCs w:val="30"/>
        </w:rPr>
        <w:fldChar w:fldCharType="end"/>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附件</w:t>
      </w:r>
      <w:r>
        <w:rPr>
          <w:rFonts w:hint="eastAsia" w:ascii="仿宋" w:eastAsia="仿宋" w:cs="仿宋"/>
          <w:b w:val="0"/>
          <w:bCs w:val="0"/>
          <w:caps w:val="0"/>
          <w:smallCaps w:val="0"/>
          <w:sz w:val="30"/>
          <w:szCs w:val="30"/>
          <w:lang w:val="en-US" w:eastAsia="zh-CN"/>
        </w:rPr>
        <w:t>1</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rPr>
        <w:fldChar w:fldCharType="begin"/>
      </w:r>
      <w:r>
        <w:rPr>
          <w:rFonts w:hint="eastAsia" w:ascii="仿宋" w:eastAsia="仿宋" w:cs="仿宋"/>
          <w:b w:val="0"/>
          <w:bCs w:val="0"/>
          <w:caps w:val="0"/>
          <w:smallCaps w:val="0"/>
          <w:sz w:val="30"/>
          <w:szCs w:val="30"/>
        </w:rPr>
        <w:instrText xml:space="preserve"> PAGEREF _Toc79163880 \h </w:instrText>
      </w:r>
      <w:r>
        <w:rPr>
          <w:rFonts w:hint="eastAsia" w:ascii="仿宋" w:eastAsia="仿宋" w:cs="仿宋"/>
          <w:b w:val="0"/>
          <w:bCs w:val="0"/>
          <w:caps w:val="0"/>
          <w:smallCaps w:val="0"/>
          <w:sz w:val="30"/>
          <w:szCs w:val="30"/>
        </w:rPr>
        <w:fldChar w:fldCharType="separate"/>
      </w:r>
      <w:r>
        <w:rPr>
          <w:rFonts w:hint="eastAsia" w:ascii="仿宋" w:eastAsia="仿宋" w:cs="仿宋"/>
          <w:b w:val="0"/>
          <w:bCs w:val="0"/>
          <w:caps w:val="0"/>
          <w:smallCaps w:val="0"/>
          <w:sz w:val="30"/>
          <w:szCs w:val="30"/>
        </w:rPr>
        <w:t>22</w:t>
      </w:r>
      <w:r>
        <w:rPr>
          <w:rFonts w:hint="eastAsia" w:ascii="仿宋" w:eastAsia="仿宋" w:cs="仿宋"/>
          <w:b w:val="0"/>
          <w:bCs w:val="0"/>
          <w:caps w:val="0"/>
          <w:smallCaps w:val="0"/>
          <w:sz w:val="30"/>
          <w:szCs w:val="30"/>
        </w:rPr>
        <w:fldChar w:fldCharType="end"/>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政协茂县</w:t>
      </w:r>
      <w:r>
        <w:rPr>
          <w:rFonts w:hint="eastAsia" w:ascii="仿宋" w:eastAsia="仿宋" w:cs="仿宋"/>
          <w:b w:val="0"/>
          <w:bCs w:val="0"/>
          <w:caps w:val="0"/>
          <w:smallCaps w:val="0"/>
          <w:sz w:val="30"/>
          <w:szCs w:val="30"/>
          <w:lang w:eastAsia="zh-CN"/>
        </w:rPr>
        <w:t>委员会</w:t>
      </w:r>
      <w:r>
        <w:rPr>
          <w:rFonts w:hint="eastAsia" w:ascii="仿宋" w:eastAsia="仿宋" w:cs="仿宋"/>
          <w:b w:val="0"/>
          <w:bCs w:val="0"/>
          <w:caps w:val="0"/>
          <w:smallCaps w:val="0"/>
          <w:sz w:val="30"/>
          <w:szCs w:val="30"/>
        </w:rPr>
        <w:t>办公室202</w:t>
      </w:r>
      <w:r>
        <w:rPr>
          <w:rFonts w:hint="eastAsia" w:ascii="仿宋" w:eastAsia="仿宋" w:cs="仿宋"/>
          <w:b w:val="0"/>
          <w:bCs w:val="0"/>
          <w:caps w:val="0"/>
          <w:smallCaps w:val="0"/>
          <w:sz w:val="30"/>
          <w:szCs w:val="30"/>
          <w:lang w:val="en-US" w:eastAsia="zh-CN"/>
        </w:rPr>
        <w:t>1</w:t>
      </w:r>
      <w:r>
        <w:rPr>
          <w:rFonts w:hint="eastAsia" w:ascii="仿宋" w:eastAsia="仿宋" w:cs="仿宋"/>
          <w:b w:val="0"/>
          <w:bCs w:val="0"/>
          <w:caps w:val="0"/>
          <w:smallCaps w:val="0"/>
          <w:sz w:val="30"/>
          <w:szCs w:val="30"/>
        </w:rPr>
        <w:t>年部门整体支出绩效评价报告</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rPr>
        <w:fldChar w:fldCharType="begin"/>
      </w:r>
      <w:r>
        <w:rPr>
          <w:rFonts w:hint="eastAsia" w:ascii="仿宋" w:eastAsia="仿宋" w:cs="仿宋"/>
          <w:b w:val="0"/>
          <w:bCs w:val="0"/>
          <w:caps w:val="0"/>
          <w:smallCaps w:val="0"/>
          <w:sz w:val="30"/>
          <w:szCs w:val="30"/>
        </w:rPr>
        <w:instrText xml:space="preserve"> PAGEREF _Toc79163881 \h </w:instrText>
      </w:r>
      <w:r>
        <w:rPr>
          <w:rFonts w:hint="eastAsia" w:ascii="仿宋" w:eastAsia="仿宋" w:cs="仿宋"/>
          <w:b w:val="0"/>
          <w:bCs w:val="0"/>
          <w:caps w:val="0"/>
          <w:smallCaps w:val="0"/>
          <w:sz w:val="30"/>
          <w:szCs w:val="30"/>
        </w:rPr>
        <w:fldChar w:fldCharType="separate"/>
      </w:r>
      <w:r>
        <w:rPr>
          <w:rFonts w:hint="eastAsia" w:ascii="仿宋" w:eastAsia="仿宋" w:cs="仿宋"/>
          <w:b w:val="0"/>
          <w:bCs w:val="0"/>
          <w:caps w:val="0"/>
          <w:smallCaps w:val="0"/>
          <w:sz w:val="30"/>
          <w:szCs w:val="30"/>
        </w:rPr>
        <w:t>22</w:t>
      </w:r>
      <w:r>
        <w:rPr>
          <w:rFonts w:hint="eastAsia" w:ascii="仿宋" w:eastAsia="仿宋" w:cs="仿宋"/>
          <w:b w:val="0"/>
          <w:bCs w:val="0"/>
          <w:caps w:val="0"/>
          <w:smallCaps w:val="0"/>
          <w:sz w:val="30"/>
          <w:szCs w:val="30"/>
        </w:rPr>
        <w:fldChar w:fldCharType="end"/>
      </w:r>
    </w:p>
    <w:p>
      <w:pPr>
        <w:rPr>
          <w:rFonts w:hint="eastAsia" w:ascii="仿宋" w:eastAsia="仿宋" w:cs="仿宋"/>
          <w:b w:val="0"/>
          <w:bCs w:val="0"/>
          <w:caps w:val="0"/>
          <w:smallCaps w:val="0"/>
          <w:sz w:val="30"/>
          <w:szCs w:val="30"/>
          <w:lang w:val="en-US" w:eastAsia="zh-CN"/>
        </w:rPr>
      </w:pPr>
      <w:r>
        <w:rPr>
          <w:rFonts w:hint="eastAsia" w:ascii="仿宋" w:eastAsia="仿宋" w:cs="仿宋"/>
          <w:b w:val="0"/>
          <w:bCs w:val="0"/>
          <w:caps w:val="0"/>
          <w:smallCaps w:val="0"/>
          <w:sz w:val="30"/>
          <w:szCs w:val="30"/>
          <w:lang w:val="en-US" w:eastAsia="zh-CN"/>
        </w:rPr>
        <w:t>附件2................................................25</w:t>
      </w:r>
    </w:p>
    <w:p>
      <w:pPr>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lang w:val="en-US" w:eastAsia="zh-CN"/>
        </w:rPr>
        <w:t>“</w:t>
      </w:r>
      <w:r>
        <w:rPr>
          <w:rFonts w:hint="eastAsia" w:ascii="仿宋" w:eastAsia="仿宋" w:cs="仿宋"/>
          <w:b w:val="0"/>
          <w:bCs w:val="0"/>
          <w:caps w:val="0"/>
          <w:smallCaps w:val="0"/>
          <w:sz w:val="30"/>
          <w:szCs w:val="30"/>
        </w:rPr>
        <w:t>政协</w:t>
      </w:r>
      <w:r>
        <w:rPr>
          <w:rFonts w:hint="eastAsia" w:ascii="仿宋" w:eastAsia="仿宋" w:cs="仿宋"/>
          <w:b w:val="0"/>
          <w:bCs w:val="0"/>
          <w:caps w:val="0"/>
          <w:smallCaps w:val="0"/>
          <w:sz w:val="30"/>
          <w:szCs w:val="30"/>
          <w:lang w:eastAsia="zh-CN"/>
        </w:rPr>
        <w:t>会议”项目</w:t>
      </w:r>
      <w:r>
        <w:rPr>
          <w:rFonts w:hint="eastAsia" w:ascii="仿宋" w:eastAsia="仿宋" w:cs="仿宋"/>
          <w:b w:val="0"/>
          <w:bCs w:val="0"/>
          <w:caps w:val="0"/>
          <w:smallCaps w:val="0"/>
          <w:sz w:val="30"/>
          <w:szCs w:val="30"/>
        </w:rPr>
        <w:t>202</w:t>
      </w:r>
      <w:r>
        <w:rPr>
          <w:rFonts w:hint="eastAsia" w:ascii="仿宋" w:eastAsia="仿宋" w:cs="仿宋"/>
          <w:b w:val="0"/>
          <w:bCs w:val="0"/>
          <w:caps w:val="0"/>
          <w:smallCaps w:val="0"/>
          <w:sz w:val="30"/>
          <w:szCs w:val="30"/>
          <w:lang w:val="en-US" w:eastAsia="zh-CN"/>
        </w:rPr>
        <w:t>1</w:t>
      </w:r>
      <w:r>
        <w:rPr>
          <w:rFonts w:hint="eastAsia" w:ascii="仿宋" w:eastAsia="仿宋" w:cs="仿宋"/>
          <w:b w:val="0"/>
          <w:bCs w:val="0"/>
          <w:caps w:val="0"/>
          <w:smallCaps w:val="0"/>
          <w:sz w:val="30"/>
          <w:szCs w:val="30"/>
        </w:rPr>
        <w:t>年绩效评价报告</w:t>
      </w:r>
      <w:r>
        <w:rPr>
          <w:rFonts w:hint="eastAsia" w:ascii="仿宋" w:eastAsia="仿宋" w:cs="仿宋"/>
          <w:b w:val="0"/>
          <w:bCs w:val="0"/>
          <w:caps w:val="0"/>
          <w:smallCaps w:val="0"/>
          <w:sz w:val="30"/>
          <w:szCs w:val="30"/>
          <w:lang w:val="en-US" w:eastAsia="zh-CN"/>
        </w:rPr>
        <w:t>...................25</w:t>
      </w:r>
    </w:p>
    <w:p>
      <w:pPr>
        <w:rPr>
          <w:rFonts w:hint="eastAsia"/>
        </w:rPr>
      </w:pPr>
      <w:r>
        <w:rPr>
          <w:rFonts w:hint="eastAsia" w:ascii="仿宋" w:eastAsia="仿宋" w:cs="仿宋"/>
          <w:b w:val="0"/>
          <w:bCs w:val="0"/>
          <w:caps w:val="0"/>
          <w:smallCaps w:val="0"/>
          <w:sz w:val="30"/>
          <w:szCs w:val="30"/>
          <w:lang w:val="en-US" w:eastAsia="zh-CN"/>
        </w:rPr>
        <w:t>“</w:t>
      </w:r>
      <w:r>
        <w:rPr>
          <w:rFonts w:hint="eastAsia" w:ascii="仿宋" w:eastAsia="仿宋" w:cs="仿宋"/>
          <w:b w:val="0"/>
          <w:bCs w:val="0"/>
          <w:caps w:val="0"/>
          <w:smallCaps w:val="0"/>
          <w:sz w:val="30"/>
          <w:szCs w:val="30"/>
          <w:lang w:eastAsia="zh-CN"/>
        </w:rPr>
        <w:t>话说茂州”编撰出版经费项目</w:t>
      </w:r>
      <w:r>
        <w:rPr>
          <w:rFonts w:hint="eastAsia" w:ascii="仿宋" w:eastAsia="仿宋" w:cs="仿宋"/>
          <w:b w:val="0"/>
          <w:bCs w:val="0"/>
          <w:caps w:val="0"/>
          <w:smallCaps w:val="0"/>
          <w:sz w:val="30"/>
          <w:szCs w:val="30"/>
        </w:rPr>
        <w:t>202</w:t>
      </w:r>
      <w:r>
        <w:rPr>
          <w:rFonts w:hint="eastAsia" w:ascii="仿宋" w:eastAsia="仿宋" w:cs="仿宋"/>
          <w:b w:val="0"/>
          <w:bCs w:val="0"/>
          <w:caps w:val="0"/>
          <w:smallCaps w:val="0"/>
          <w:sz w:val="30"/>
          <w:szCs w:val="30"/>
          <w:lang w:val="en-US" w:eastAsia="zh-CN"/>
        </w:rPr>
        <w:t>1</w:t>
      </w:r>
      <w:r>
        <w:rPr>
          <w:rFonts w:hint="eastAsia" w:ascii="仿宋" w:eastAsia="仿宋" w:cs="仿宋"/>
          <w:b w:val="0"/>
          <w:bCs w:val="0"/>
          <w:caps w:val="0"/>
          <w:smallCaps w:val="0"/>
          <w:sz w:val="30"/>
          <w:szCs w:val="30"/>
        </w:rPr>
        <w:t>年绩效评价报告</w:t>
      </w:r>
      <w:r>
        <w:rPr>
          <w:rFonts w:hint="eastAsia" w:ascii="仿宋" w:eastAsia="仿宋" w:cs="仿宋"/>
          <w:b w:val="0"/>
          <w:bCs w:val="0"/>
          <w:caps w:val="0"/>
          <w:smallCaps w:val="0"/>
          <w:sz w:val="30"/>
          <w:szCs w:val="30"/>
          <w:lang w:val="en-US" w:eastAsia="zh-CN"/>
        </w:rPr>
        <w:t>.......27</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第五部分 附表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一、收入支出决算总表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二、收入决算表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三、支出决算表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四、财政拨款收入支出决算总表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五、财政拨款支出决算明细表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六、一般公共预算财政拨款支出决算表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七、一般公共预算财政拨款支出决算明细表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八、一般公共预算财政拨款基本支出决算表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九、一般公共预算财政拨款项目支出决算表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十、一般公共预算财政拨款“三公”经费支出决算表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十一、政府性基金预算财政拨款收入支出决算表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十二、政府性基金预算财政拨款“三公”经费支出决算表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十三、国有资本经营预算财政拨款支出决算表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hint="eastAsia" w:ascii="仿宋" w:eastAsia="仿宋" w:cs="仿宋"/>
          <w:b w:val="0"/>
          <w:bCs w:val="0"/>
          <w:caps w:val="0"/>
          <w:smallCaps w:val="0"/>
          <w:sz w:val="30"/>
          <w:szCs w:val="30"/>
        </w:rPr>
      </w:pPr>
      <w:r>
        <w:rPr>
          <w:rFonts w:hint="eastAsia" w:ascii="仿宋" w:eastAsia="仿宋" w:cs="仿宋"/>
          <w:b w:val="0"/>
          <w:bCs w:val="0"/>
          <w:caps w:val="0"/>
          <w:smallCaps w:val="0"/>
          <w:sz w:val="30"/>
          <w:szCs w:val="30"/>
        </w:rPr>
        <w:t>十四、国有资本经营预算财政拨款支出决算表</w:t>
      </w:r>
      <w:r>
        <w:rPr>
          <w:rFonts w:hint="eastAsia" w:ascii="仿宋" w:eastAsia="仿宋" w:cs="仿宋"/>
          <w:b w:val="0"/>
          <w:bCs w:val="0"/>
          <w:caps w:val="0"/>
          <w:smallCaps w:val="0"/>
          <w:sz w:val="30"/>
          <w:szCs w:val="30"/>
        </w:rPr>
        <w:tab/>
      </w:r>
      <w:r>
        <w:rPr>
          <w:rFonts w:hint="eastAsia" w:ascii="仿宋" w:eastAsia="仿宋" w:cs="仿宋"/>
          <w:b w:val="0"/>
          <w:bCs w:val="0"/>
          <w:caps w:val="0"/>
          <w:smallCaps w:val="0"/>
          <w:sz w:val="30"/>
          <w:szCs w:val="30"/>
          <w:lang w:val="en-US" w:eastAsia="zh-CN"/>
        </w:rPr>
        <w:t>29</w:t>
      </w:r>
    </w:p>
    <w:p>
      <w:pPr>
        <w:pStyle w:val="14"/>
        <w:tabs>
          <w:tab w:val="right" w:leader="dot" w:pos="8296"/>
        </w:tabs>
        <w:spacing w:before="93" w:after="0"/>
        <w:jc w:val="both"/>
        <w:rPr>
          <w:rFonts w:ascii="仿宋" w:eastAsia="仿宋"/>
          <w:b w:val="0"/>
          <w:bCs w:val="0"/>
          <w:caps w:val="0"/>
          <w:smallCaps w:val="0"/>
          <w:sz w:val="28"/>
          <w:szCs w:val="28"/>
        </w:rPr>
      </w:pPr>
      <w:r>
        <w:rPr>
          <w:rFonts w:hint="eastAsia" w:ascii="仿宋" w:eastAsia="仿宋" w:cs="仿宋"/>
          <w:b w:val="0"/>
          <w:bCs w:val="0"/>
          <w:caps w:val="0"/>
          <w:smallCaps w:val="0"/>
          <w:sz w:val="30"/>
          <w:szCs w:val="30"/>
        </w:rPr>
        <w:fldChar w:fldCharType="end"/>
      </w:r>
    </w:p>
    <w:p>
      <w:pPr>
        <w:widowControl/>
        <w:jc w:val="center"/>
        <w:rPr>
          <w:rFonts w:hint="eastAsia" w:ascii="黑体" w:eastAsia="黑体"/>
          <w:color w:val="000000"/>
          <w:sz w:val="48"/>
          <w:szCs w:val="48"/>
        </w:rPr>
      </w:pP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3"/>
        <w:jc w:val="center"/>
        <w:rPr>
          <w:rStyle w:val="24"/>
          <w:rFonts w:ascii="黑体" w:eastAsia="黑体"/>
          <w:b/>
          <w:bCs w:val="0"/>
        </w:rPr>
      </w:pPr>
      <w:bookmarkStart w:id="14" w:name="_Toc79163601"/>
      <w:bookmarkStart w:id="15" w:name="_Toc79163851"/>
      <w:r>
        <w:rPr>
          <w:rFonts w:hint="eastAsia" w:ascii="黑体" w:eastAsia="黑体"/>
          <w:b w:val="0"/>
        </w:rPr>
        <w:t>第一部分</w:t>
      </w:r>
      <w:r>
        <w:rPr>
          <w:rFonts w:ascii="黑体" w:eastAsia="黑体"/>
          <w:b w:val="0"/>
        </w:rPr>
        <w:t xml:space="preserve"> </w:t>
      </w:r>
      <w:r>
        <w:rPr>
          <w:rStyle w:val="24"/>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keepNext w:val="0"/>
        <w:keepLines w:val="0"/>
        <w:widowControl w:val="0"/>
        <w:spacing w:before="0" w:after="0" w:line="576" w:lineRule="exact"/>
        <w:ind w:firstLine="640" w:firstLineChars="200"/>
        <w:contextualSpacing/>
        <w:rPr>
          <w:rFonts w:hint="eastAsia" w:ascii="黑体" w:eastAsia="黑体"/>
          <w:b w:val="0"/>
          <w:color w:val="000000"/>
        </w:rPr>
      </w:pPr>
      <w:bookmarkStart w:id="16" w:name="_Toc15377197"/>
      <w:bookmarkStart w:id="17" w:name="_Toc79163852"/>
      <w:bookmarkStart w:id="18" w:name="_Toc79163602"/>
      <w:bookmarkStart w:id="19" w:name="_Toc15396600"/>
      <w:r>
        <w:rPr>
          <w:rFonts w:hint="eastAsia" w:ascii="黑体" w:eastAsia="黑体"/>
          <w:b w:val="0"/>
          <w:color w:val="000000"/>
        </w:rPr>
        <w:t>一、基本职能及主要工作</w:t>
      </w:r>
      <w:bookmarkEnd w:id="16"/>
      <w:bookmarkEnd w:id="17"/>
      <w:bookmarkEnd w:id="18"/>
      <w:bookmarkEnd w:id="19"/>
    </w:p>
    <w:p>
      <w:pPr>
        <w:spacing w:line="576" w:lineRule="exact"/>
        <w:ind w:firstLine="642" w:firstLineChars="200"/>
        <w:outlineLvl w:val="1"/>
        <w:rPr>
          <w:rFonts w:hint="eastAsia" w:ascii="楷体_GB2312" w:eastAsia="楷体_GB2312" w:cs="楷体_GB2312"/>
          <w:b/>
          <w:bCs/>
          <w:color w:val="000000"/>
          <w:sz w:val="32"/>
          <w:szCs w:val="32"/>
        </w:rPr>
      </w:pPr>
      <w:bookmarkStart w:id="20" w:name="_Toc79163853"/>
      <w:bookmarkStart w:id="21" w:name="_Toc79163603"/>
      <w:bookmarkStart w:id="22" w:name="_Toc15377198"/>
      <w:bookmarkStart w:id="23" w:name="_Toc15378445"/>
      <w:r>
        <w:rPr>
          <w:rFonts w:hint="eastAsia" w:ascii="楷体_GB2312" w:eastAsia="楷体_GB2312" w:cs="楷体_GB2312"/>
          <w:b/>
          <w:bCs/>
          <w:color w:val="000000"/>
          <w:sz w:val="32"/>
          <w:szCs w:val="32"/>
        </w:rPr>
        <w:t>（一）主要职能</w:t>
      </w:r>
      <w:bookmarkEnd w:id="20"/>
      <w:bookmarkEnd w:id="21"/>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kern w:val="2"/>
          <w:sz w:val="32"/>
          <w:szCs w:val="32"/>
        </w:rPr>
      </w:pPr>
      <w:r>
        <w:rPr>
          <w:rFonts w:hint="eastAsia" w:ascii="仿宋_GB2312" w:eastAsia="仿宋_GB2312" w:cs="Tahoma"/>
          <w:kern w:val="2"/>
          <w:sz w:val="32"/>
          <w:szCs w:val="32"/>
        </w:rPr>
        <w:t>政治协商、民主监督、参政议政。</w:t>
      </w:r>
      <w:bookmarkEnd w:id="22"/>
      <w:bookmarkEnd w:id="23"/>
    </w:p>
    <w:p>
      <w:pPr>
        <w:spacing w:line="576" w:lineRule="exact"/>
        <w:ind w:firstLine="642" w:firstLineChars="200"/>
        <w:outlineLvl w:val="1"/>
        <w:rPr>
          <w:rFonts w:hint="eastAsia" w:ascii="楷体_GB2312" w:eastAsia="楷体_GB2312" w:cs="楷体_GB2312"/>
          <w:b/>
          <w:bCs/>
          <w:color w:val="000000"/>
          <w:sz w:val="32"/>
          <w:szCs w:val="32"/>
        </w:rPr>
      </w:pPr>
      <w:bookmarkStart w:id="24" w:name="_Toc79163854"/>
      <w:bookmarkStart w:id="25" w:name="_Toc15377199"/>
      <w:bookmarkStart w:id="26" w:name="_Toc79163604"/>
      <w:bookmarkStart w:id="27" w:name="_Toc15378446"/>
      <w:r>
        <w:rPr>
          <w:rFonts w:hint="eastAsia" w:ascii="楷体_GB2312" w:eastAsia="楷体_GB2312" w:cs="楷体_GB2312"/>
          <w:b/>
          <w:bCs/>
          <w:color w:val="000000"/>
          <w:sz w:val="32"/>
          <w:szCs w:val="32"/>
        </w:rPr>
        <w:t>（二）2021年重点工作完成情况</w:t>
      </w:r>
      <w:bookmarkEnd w:id="24"/>
      <w:bookmarkEnd w:id="25"/>
      <w:bookmarkEnd w:id="26"/>
      <w:bookmarkEnd w:id="27"/>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kern w:val="2"/>
          <w:sz w:val="32"/>
          <w:szCs w:val="32"/>
        </w:rPr>
      </w:pPr>
      <w:r>
        <w:rPr>
          <w:rFonts w:hint="eastAsia" w:ascii="仿宋_GB2312" w:eastAsia="仿宋_GB2312" w:cs="Tahoma"/>
          <w:kern w:val="2"/>
          <w:sz w:val="32"/>
          <w:szCs w:val="32"/>
        </w:rPr>
        <w:t>一年来，县政协主动融入全县发展大局，紧扣高质量发展凝心聚力、建言献策。主动加强同省、州政协工作联系,认真做好省、州政协领导到我县调研视察的联系、协调工作。全年召开2次专题议政性常委会议，主席会议12次，开展4次专题协商、4次小微协商、2次调研视察、1次提案面对面协商，办理提案44件，圆满完成了年度工作要点和协商计划。按照县委关于县乡领导班子换届工作的总体安排部署，茂县政协坚持把加强党的领导、充分发扬民主、严肃换届纪律贯穿于换届工作全过程，高质量完成政协换届工作任务。按照政协章程规定，在县委的统一领导下，县政协和县委组织部、县委统战部反复协商沟通，严格遵循政协委员的推荐提名程序和标准，协商推荐了14名十五届州政协委员，协商产生了十六届县政协委员135名</w:t>
      </w:r>
      <w:r>
        <w:rPr>
          <w:rFonts w:hint="eastAsia" w:ascii="仿宋_GB2312" w:eastAsia="仿宋_GB2312" w:cs="Tahoma"/>
          <w:kern w:val="2"/>
          <w:sz w:val="32"/>
          <w:szCs w:val="32"/>
          <w:lang w:eastAsia="zh-CN"/>
        </w:rPr>
        <w:t>。</w:t>
      </w:r>
      <w:r>
        <w:rPr>
          <w:rFonts w:hint="eastAsia" w:ascii="仿宋_GB2312" w:eastAsia="仿宋_GB2312" w:cs="Tahoma"/>
          <w:kern w:val="2"/>
          <w:sz w:val="32"/>
          <w:szCs w:val="32"/>
        </w:rPr>
        <w:t>选举产生了政协第十六届茂县委员会主席1名、副主席4名、秘书长1名、常务委员21名。</w:t>
      </w:r>
    </w:p>
    <w:p>
      <w:pPr>
        <w:pStyle w:val="7"/>
        <w:adjustRightInd w:val="0"/>
        <w:snapToGrid w:val="0"/>
        <w:spacing w:before="93" w:beforeLines="0" w:line="600" w:lineRule="exact"/>
        <w:ind w:firstLine="665" w:firstLineChars="208"/>
        <w:outlineLvl w:val="2"/>
        <w:rPr>
          <w:rFonts w:hint="eastAsia" w:ascii="仿宋" w:eastAsia="仿宋"/>
          <w:bCs/>
          <w:color w:val="000000"/>
          <w:sz w:val="32"/>
          <w:szCs w:val="32"/>
        </w:rPr>
      </w:pPr>
    </w:p>
    <w:p>
      <w:pPr>
        <w:pStyle w:val="4"/>
        <w:rPr>
          <w:rStyle w:val="25"/>
          <w:b w:val="0"/>
          <w:bCs w:val="0"/>
        </w:rPr>
      </w:pPr>
      <w:bookmarkStart w:id="28" w:name="_Toc15396601"/>
      <w:bookmarkStart w:id="29" w:name="_Toc79163605"/>
      <w:bookmarkStart w:id="30" w:name="_Toc15377200"/>
      <w:bookmarkStart w:id="31" w:name="_Toc79163855"/>
      <w:r>
        <w:rPr>
          <w:rFonts w:hint="eastAsia" w:ascii="黑体" w:eastAsia="黑体"/>
          <w:b w:val="0"/>
          <w:color w:val="000000"/>
        </w:rPr>
        <w:t>二、机构设置</w:t>
      </w:r>
      <w:bookmarkEnd w:id="28"/>
      <w:bookmarkEnd w:id="29"/>
      <w:bookmarkEnd w:id="30"/>
      <w:bookmarkEnd w:id="31"/>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kern w:val="2"/>
          <w:sz w:val="32"/>
          <w:szCs w:val="32"/>
        </w:rPr>
      </w:pPr>
      <w:r>
        <w:rPr>
          <w:rFonts w:hint="eastAsia" w:ascii="仿宋_GB2312" w:eastAsia="仿宋_GB2312" w:cs="Tahoma"/>
          <w:kern w:val="2"/>
          <w:sz w:val="32"/>
          <w:szCs w:val="32"/>
        </w:rPr>
        <w:t>茂县政协办下属二级单位0个，其中行政单位0个，参照公务员法管理的事业单位0个，其他事业单位</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个。</w:t>
      </w:r>
    </w:p>
    <w:p>
      <w:pPr>
        <w:pStyle w:val="19"/>
        <w:widowControl w:val="0"/>
        <w:spacing w:before="0" w:beforeAutospacing="0" w:after="0" w:afterAutospacing="0" w:line="576" w:lineRule="exact"/>
        <w:ind w:firstLine="640" w:firstLineChars="200"/>
        <w:contextualSpacing/>
        <w:jc w:val="both"/>
        <w:rPr>
          <w:rFonts w:ascii="仿宋" w:eastAsia="仿宋"/>
          <w:color w:val="000000"/>
          <w:sz w:val="32"/>
          <w:szCs w:val="32"/>
        </w:rPr>
      </w:pPr>
      <w:r>
        <w:rPr>
          <w:rFonts w:hint="eastAsia" w:ascii="仿宋_GB2312" w:eastAsia="仿宋_GB2312" w:cs="Tahoma"/>
          <w:kern w:val="2"/>
          <w:sz w:val="32"/>
          <w:szCs w:val="32"/>
        </w:rPr>
        <w:t>纳入茂县政协办202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年度部门决算编制范围的二级预算单位包括：</w:t>
      </w:r>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kern w:val="2"/>
          <w:sz w:val="32"/>
          <w:szCs w:val="32"/>
        </w:rPr>
      </w:pPr>
      <w:bookmarkStart w:id="32" w:name="_Toc15377433"/>
      <w:bookmarkStart w:id="33" w:name="_Toc15306276"/>
      <w:bookmarkStart w:id="34" w:name="_Toc79163607"/>
      <w:bookmarkStart w:id="35" w:name="_Toc15378449"/>
      <w:bookmarkStart w:id="36" w:name="_Toc15377202"/>
      <w:bookmarkStart w:id="37" w:name="_Toc79163857"/>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lang w:eastAsia="zh-CN"/>
        </w:rPr>
        <w:t>茂县政协委员会信息服务中心</w:t>
      </w:r>
      <w:bookmarkEnd w:id="32"/>
      <w:bookmarkEnd w:id="33"/>
      <w:bookmarkEnd w:id="34"/>
      <w:bookmarkEnd w:id="35"/>
      <w:bookmarkEnd w:id="36"/>
      <w:bookmarkEnd w:id="37"/>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kern w:val="2"/>
          <w:sz w:val="32"/>
          <w:szCs w:val="32"/>
        </w:rPr>
      </w:pPr>
      <w:r>
        <w:rPr>
          <w:rFonts w:hint="eastAsia" w:ascii="仿宋_GB2312" w:eastAsia="仿宋_GB2312" w:cs="Tahoma"/>
          <w:kern w:val="2"/>
          <w:sz w:val="32"/>
          <w:szCs w:val="32"/>
        </w:rPr>
        <w:br w:type="page"/>
      </w:r>
    </w:p>
    <w:p>
      <w:pPr>
        <w:adjustRightInd w:val="0"/>
        <w:snapToGrid w:val="0"/>
        <w:spacing w:line="360" w:lineRule="auto"/>
        <w:jc w:val="center"/>
        <w:outlineLvl w:val="0"/>
        <w:rPr>
          <w:rFonts w:hint="eastAsia" w:ascii="方正小标宋简体" w:eastAsia="方正小标宋简体"/>
          <w:sz w:val="44"/>
          <w:szCs w:val="44"/>
        </w:rPr>
      </w:pPr>
      <w:bookmarkStart w:id="38" w:name="_Toc79163609"/>
      <w:bookmarkStart w:id="39" w:name="_Toc79163859"/>
      <w:bookmarkStart w:id="40" w:name="_Toc15377204"/>
      <w:bookmarkStart w:id="41" w:name="_Toc15396602"/>
      <w:r>
        <w:rPr>
          <w:rFonts w:hint="eastAsia" w:ascii="方正小标宋简体" w:eastAsia="方正小标宋简体"/>
          <w:sz w:val="44"/>
          <w:szCs w:val="44"/>
          <w:lang w:val="en-US" w:eastAsia="zh-CN"/>
        </w:rPr>
        <w:t>第二部分 2021年度部门决算情况说明</w:t>
      </w:r>
      <w:bookmarkEnd w:id="38"/>
      <w:bookmarkEnd w:id="39"/>
      <w:bookmarkEnd w:id="40"/>
      <w:bookmarkEnd w:id="41"/>
    </w:p>
    <w:p>
      <w:pPr>
        <w:jc w:val="right"/>
      </w:pPr>
    </w:p>
    <w:p>
      <w:pPr>
        <w:pStyle w:val="30"/>
        <w:numPr>
          <w:ilvl w:val="0"/>
          <w:numId w:val="1"/>
        </w:numPr>
        <w:spacing w:line="600" w:lineRule="exact"/>
        <w:ind w:firstLineChars="0"/>
        <w:outlineLvl w:val="1"/>
        <w:rPr>
          <w:rStyle w:val="25"/>
          <w:rFonts w:ascii="黑体" w:eastAsia="黑体"/>
          <w:b w:val="0"/>
        </w:rPr>
      </w:pPr>
      <w:bookmarkStart w:id="42" w:name="_Toc15377205"/>
      <w:bookmarkStart w:id="43" w:name="_Toc79163860"/>
      <w:bookmarkStart w:id="44" w:name="_Toc15396603"/>
      <w:bookmarkStart w:id="45" w:name="_Toc79163610"/>
      <w:r>
        <w:rPr>
          <w:rFonts w:hint="eastAsia" w:ascii="黑体" w:eastAsia="黑体"/>
          <w:color w:val="000000"/>
          <w:sz w:val="32"/>
          <w:szCs w:val="32"/>
        </w:rPr>
        <w:t>收</w:t>
      </w:r>
      <w:r>
        <w:rPr>
          <w:rStyle w:val="25"/>
          <w:rFonts w:hint="eastAsia" w:ascii="黑体" w:eastAsia="黑体"/>
          <w:b w:val="0"/>
        </w:rPr>
        <w:t>入支出决算总体情况说明</w:t>
      </w:r>
      <w:bookmarkEnd w:id="42"/>
      <w:bookmarkEnd w:id="43"/>
      <w:bookmarkEnd w:id="44"/>
      <w:bookmarkEnd w:id="45"/>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年度收、支总计</w:t>
      </w:r>
      <w:r>
        <w:rPr>
          <w:rFonts w:hint="eastAsia" w:ascii="仿宋_GB2312" w:eastAsia="仿宋_GB2312" w:cs="Tahoma"/>
          <w:kern w:val="2"/>
          <w:sz w:val="32"/>
          <w:szCs w:val="32"/>
          <w:lang w:val="en-US" w:eastAsia="zh-CN"/>
        </w:rPr>
        <w:t>713.64</w:t>
      </w:r>
      <w:r>
        <w:rPr>
          <w:rFonts w:hint="eastAsia" w:ascii="仿宋_GB2312" w:eastAsia="仿宋_GB2312" w:cs="Tahoma"/>
          <w:kern w:val="2"/>
          <w:sz w:val="32"/>
          <w:szCs w:val="32"/>
        </w:rPr>
        <w:t>万元。与</w:t>
      </w:r>
      <w:r>
        <w:rPr>
          <w:rFonts w:ascii="仿宋_GB2312" w:eastAsia="仿宋_GB2312" w:cs="Tahoma"/>
          <w:kern w:val="2"/>
          <w:sz w:val="32"/>
          <w:szCs w:val="32"/>
        </w:rPr>
        <w:t>20</w:t>
      </w:r>
      <w:r>
        <w:rPr>
          <w:rFonts w:hint="eastAsia" w:ascii="仿宋_GB2312" w:eastAsia="仿宋_GB2312" w:cs="Tahoma"/>
          <w:kern w:val="2"/>
          <w:sz w:val="32"/>
          <w:szCs w:val="32"/>
          <w:lang w:val="en-US" w:eastAsia="zh-CN"/>
        </w:rPr>
        <w:t>20</w:t>
      </w:r>
      <w:r>
        <w:rPr>
          <w:rFonts w:hint="eastAsia" w:ascii="仿宋_GB2312" w:eastAsia="仿宋_GB2312" w:cs="Tahoma"/>
          <w:kern w:val="2"/>
          <w:sz w:val="32"/>
          <w:szCs w:val="32"/>
        </w:rPr>
        <w:t>年相比，收、支总计各</w:t>
      </w:r>
      <w:r>
        <w:rPr>
          <w:rFonts w:hint="eastAsia" w:ascii="仿宋_GB2312" w:eastAsia="仿宋_GB2312" w:cs="Tahoma"/>
          <w:kern w:val="2"/>
          <w:sz w:val="32"/>
          <w:szCs w:val="32"/>
          <w:lang w:eastAsia="zh-CN"/>
        </w:rPr>
        <w:t>减少</w:t>
      </w:r>
      <w:r>
        <w:rPr>
          <w:rFonts w:hint="eastAsia" w:ascii="仿宋_GB2312" w:eastAsia="仿宋_GB2312" w:cs="Tahoma"/>
          <w:kern w:val="2"/>
          <w:sz w:val="32"/>
          <w:szCs w:val="32"/>
          <w:lang w:val="en-US" w:eastAsia="zh-CN"/>
        </w:rPr>
        <w:t>20.75</w:t>
      </w:r>
      <w:r>
        <w:rPr>
          <w:rFonts w:hint="eastAsia" w:ascii="仿宋_GB2312" w:eastAsia="仿宋_GB2312" w:cs="Tahoma"/>
          <w:kern w:val="2"/>
          <w:sz w:val="32"/>
          <w:szCs w:val="32"/>
        </w:rPr>
        <w:t>万元，</w:t>
      </w:r>
      <w:r>
        <w:rPr>
          <w:rFonts w:hint="eastAsia" w:ascii="仿宋_GB2312" w:eastAsia="仿宋_GB2312" w:cs="Tahoma"/>
          <w:kern w:val="2"/>
          <w:sz w:val="32"/>
          <w:szCs w:val="32"/>
          <w:lang w:eastAsia="zh-CN"/>
        </w:rPr>
        <w:t>下降</w:t>
      </w:r>
      <w:r>
        <w:rPr>
          <w:rFonts w:hint="eastAsia" w:ascii="仿宋_GB2312" w:eastAsia="仿宋_GB2312" w:cs="Tahoma"/>
          <w:kern w:val="2"/>
          <w:sz w:val="32"/>
          <w:szCs w:val="32"/>
          <w:lang w:val="en-US" w:eastAsia="zh-CN"/>
        </w:rPr>
        <w:t>2.91</w:t>
      </w:r>
      <w:r>
        <w:rPr>
          <w:rFonts w:ascii="仿宋_GB2312" w:eastAsia="仿宋_GB2312" w:cs="Tahoma"/>
          <w:kern w:val="2"/>
          <w:sz w:val="32"/>
          <w:szCs w:val="32"/>
        </w:rPr>
        <w:t>%</w:t>
      </w:r>
      <w:r>
        <w:rPr>
          <w:rFonts w:hint="eastAsia" w:ascii="仿宋_GB2312" w:eastAsia="仿宋_GB2312" w:cs="Tahoma"/>
          <w:kern w:val="2"/>
          <w:sz w:val="32"/>
          <w:szCs w:val="32"/>
        </w:rPr>
        <w:t>。主要变动原因是人员</w:t>
      </w:r>
      <w:r>
        <w:rPr>
          <w:rFonts w:hint="eastAsia" w:ascii="仿宋_GB2312" w:eastAsia="仿宋_GB2312" w:cs="Tahoma"/>
          <w:kern w:val="2"/>
          <w:sz w:val="32"/>
          <w:szCs w:val="32"/>
          <w:lang w:eastAsia="zh-CN"/>
        </w:rPr>
        <w:t>减少</w:t>
      </w:r>
      <w:r>
        <w:rPr>
          <w:rFonts w:hint="eastAsia" w:ascii="仿宋_GB2312" w:eastAsia="仿宋_GB2312" w:cs="Tahoma"/>
          <w:kern w:val="2"/>
          <w:sz w:val="32"/>
          <w:szCs w:val="32"/>
        </w:rPr>
        <w:t>。</w:t>
      </w:r>
    </w:p>
    <w:p>
      <w:pPr>
        <w:pStyle w:val="19"/>
        <w:widowControl w:val="0"/>
        <w:spacing w:before="0" w:beforeAutospacing="0" w:after="0" w:afterAutospacing="0" w:line="576" w:lineRule="exact"/>
        <w:ind w:firstLine="480" w:firstLineChars="200"/>
        <w:contextualSpacing/>
        <w:jc w:val="both"/>
        <w:rPr>
          <w:rFonts w:ascii="仿宋_GB2312" w:eastAsia="仿宋_GB2312" w:cs="Tahoma"/>
          <w:kern w:val="2"/>
          <w:sz w:val="32"/>
          <w:szCs w:val="32"/>
        </w:rPr>
      </w:pPr>
      <w:r>
        <w:pict>
          <v:shape id="_x0000_s1026" o:spid="_x0000_s1026" o:spt="75" type="#_x0000_t75" style="position:absolute;left:0pt;margin-left:29.35pt;margin-top:2.9pt;height:158.4pt;width:335.7pt;mso-wrap-distance-bottom:0pt;mso-wrap-distance-left:9pt;mso-wrap-distance-right:9pt;mso-wrap-distance-top:0pt;z-index:251659264;mso-width-relative:page;mso-height-relative:page;" o:ole="t" filled="f" o:preferrelative="t" stroked="f" coordsize="21600,21600">
            <v:path/>
            <v:fill on="f" focussize="0,0"/>
            <v:stroke on="f" color="#000000"/>
            <v:imagedata r:id="rId7" o:title="5172882511664155448987"/>
            <o:lock v:ext="edit" aspectratio="t"/>
            <w10:wrap type="square"/>
          </v:shape>
          <o:OLEObject Type="Embed" ProgID="Package" ShapeID="_x0000_s1026" DrawAspect="Content" ObjectID="_1468075725" r:id="rId6">
            <o:LockedField>false</o:LockedField>
          </o:OLEObject>
        </w:pict>
      </w:r>
    </w:p>
    <w:p>
      <w:pPr>
        <w:pStyle w:val="19"/>
        <w:widowControl w:val="0"/>
        <w:spacing w:before="0" w:beforeAutospacing="0" w:after="0" w:afterAutospacing="0" w:line="576" w:lineRule="exact"/>
        <w:ind w:firstLine="640" w:firstLineChars="200"/>
        <w:contextualSpacing/>
        <w:jc w:val="both"/>
        <w:rPr>
          <w:rStyle w:val="25"/>
          <w:rFonts w:ascii="黑体" w:eastAsia="黑体"/>
          <w:b w:val="0"/>
        </w:rPr>
      </w:pPr>
      <w:r>
        <w:rPr>
          <w:rFonts w:hint="eastAsia" w:ascii="仿宋_GB2312" w:eastAsia="仿宋_GB2312" w:cs="Tahoma"/>
          <w:kern w:val="2"/>
          <w:sz w:val="32"/>
          <w:szCs w:val="32"/>
        </w:rPr>
        <w:t>（图</w:t>
      </w:r>
      <w:r>
        <w:rPr>
          <w:rFonts w:ascii="仿宋_GB2312" w:eastAsia="仿宋_GB2312" w:cs="Tahoma"/>
          <w:kern w:val="2"/>
          <w:sz w:val="32"/>
          <w:szCs w:val="32"/>
        </w:rPr>
        <w:t>1</w:t>
      </w:r>
      <w:r>
        <w:rPr>
          <w:rFonts w:hint="eastAsia" w:ascii="仿宋_GB2312" w:eastAsia="仿宋_GB2312" w:cs="Tahoma"/>
          <w:kern w:val="2"/>
          <w:sz w:val="32"/>
          <w:szCs w:val="32"/>
        </w:rPr>
        <w:t>：收、支决算总计变动情况图）（柱状图）</w:t>
      </w:r>
    </w:p>
    <w:p>
      <w:pPr>
        <w:pStyle w:val="30"/>
        <w:numPr>
          <w:ilvl w:val="0"/>
          <w:numId w:val="1"/>
        </w:numPr>
        <w:spacing w:line="600" w:lineRule="exact"/>
        <w:ind w:firstLineChars="0"/>
        <w:outlineLvl w:val="1"/>
        <w:rPr>
          <w:rStyle w:val="25"/>
          <w:rFonts w:ascii="黑体" w:eastAsia="黑体"/>
          <w:b w:val="0"/>
        </w:rPr>
      </w:pPr>
      <w:bookmarkStart w:id="46" w:name="_Toc79163861"/>
      <w:bookmarkStart w:id="47" w:name="_Toc79163611"/>
      <w:bookmarkStart w:id="48" w:name="_Toc15396604"/>
      <w:bookmarkStart w:id="49" w:name="_Toc15377206"/>
      <w:r>
        <w:rPr>
          <w:rFonts w:hint="eastAsia" w:ascii="黑体" w:eastAsia="黑体"/>
          <w:color w:val="000000"/>
          <w:sz w:val="32"/>
          <w:szCs w:val="32"/>
        </w:rPr>
        <w:t>收</w:t>
      </w:r>
      <w:r>
        <w:rPr>
          <w:rStyle w:val="25"/>
          <w:rFonts w:hint="eastAsia" w:ascii="黑体" w:eastAsia="黑体"/>
          <w:b w:val="0"/>
        </w:rPr>
        <w:t>入决算情况说明</w:t>
      </w:r>
      <w:bookmarkEnd w:id="46"/>
      <w:bookmarkEnd w:id="47"/>
      <w:bookmarkEnd w:id="48"/>
      <w:bookmarkEnd w:id="49"/>
    </w:p>
    <w:p>
      <w:pPr>
        <w:pStyle w:val="19"/>
        <w:widowControl w:val="0"/>
        <w:spacing w:before="0" w:beforeAutospacing="0" w:after="0" w:afterAutospacing="0" w:line="576" w:lineRule="exact"/>
        <w:ind w:firstLine="640" w:firstLineChars="200"/>
        <w:contextualSpacing/>
        <w:jc w:val="both"/>
        <w:rPr>
          <w:rFonts w:ascii="仿宋_GB2312" w:eastAsia="仿宋_GB2312"/>
          <w:color w:val="FF0000"/>
          <w:sz w:val="32"/>
          <w:szCs w:val="32"/>
        </w:rPr>
      </w:pP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年本年收入合计</w:t>
      </w:r>
      <w:r>
        <w:rPr>
          <w:rFonts w:ascii="仿宋_GB2312" w:eastAsia="仿宋_GB2312" w:cs="Tahoma"/>
          <w:kern w:val="2"/>
          <w:sz w:val="32"/>
          <w:szCs w:val="32"/>
        </w:rPr>
        <w:t>69</w:t>
      </w:r>
      <w:r>
        <w:rPr>
          <w:rFonts w:hint="eastAsia" w:ascii="仿宋_GB2312" w:eastAsia="仿宋_GB2312" w:cs="Tahoma"/>
          <w:kern w:val="2"/>
          <w:sz w:val="32"/>
          <w:szCs w:val="32"/>
          <w:lang w:val="en-US" w:eastAsia="zh-CN"/>
        </w:rPr>
        <w:t>0.12</w:t>
      </w:r>
      <w:r>
        <w:rPr>
          <w:rFonts w:hint="eastAsia" w:ascii="仿宋_GB2312" w:eastAsia="仿宋_GB2312" w:cs="Tahoma"/>
          <w:kern w:val="2"/>
          <w:sz w:val="32"/>
          <w:szCs w:val="32"/>
        </w:rPr>
        <w:t>万元，其中：一般公共预算财政拨款收入</w:t>
      </w:r>
      <w:r>
        <w:rPr>
          <w:rFonts w:hint="eastAsia" w:ascii="仿宋_GB2312" w:eastAsia="仿宋_GB2312" w:cs="Tahoma"/>
          <w:kern w:val="2"/>
          <w:sz w:val="32"/>
          <w:szCs w:val="32"/>
          <w:lang w:val="en-US" w:eastAsia="zh-CN"/>
        </w:rPr>
        <w:t>690.12</w:t>
      </w:r>
      <w:r>
        <w:rPr>
          <w:rFonts w:hint="eastAsia" w:ascii="仿宋_GB2312" w:eastAsia="仿宋_GB2312" w:cs="Tahoma"/>
          <w:kern w:val="2"/>
          <w:sz w:val="32"/>
          <w:szCs w:val="32"/>
        </w:rPr>
        <w:t>万元，占</w:t>
      </w:r>
      <w:r>
        <w:rPr>
          <w:rFonts w:ascii="仿宋_GB2312" w:eastAsia="仿宋_GB2312" w:cs="Tahoma"/>
          <w:kern w:val="2"/>
          <w:sz w:val="32"/>
          <w:szCs w:val="32"/>
        </w:rPr>
        <w:t>100%</w:t>
      </w:r>
      <w:r>
        <w:rPr>
          <w:rFonts w:hint="eastAsia" w:ascii="仿宋_GB2312" w:eastAsia="仿宋_GB2312" w:cs="Tahoma"/>
          <w:kern w:val="2"/>
          <w:sz w:val="32"/>
          <w:szCs w:val="32"/>
        </w:rPr>
        <w:t>；政府性基金预算财政拨款收入</w:t>
      </w:r>
      <w:r>
        <w:rPr>
          <w:rFonts w:ascii="仿宋_GB2312" w:eastAsia="仿宋_GB2312" w:cs="Tahoma"/>
          <w:kern w:val="2"/>
          <w:sz w:val="32"/>
          <w:szCs w:val="32"/>
        </w:rPr>
        <w:t>0</w:t>
      </w:r>
      <w:r>
        <w:rPr>
          <w:rFonts w:hint="eastAsia" w:ascii="仿宋_GB2312" w:eastAsia="仿宋_GB2312" w:cs="Tahoma"/>
          <w:kern w:val="2"/>
          <w:sz w:val="32"/>
          <w:szCs w:val="32"/>
        </w:rPr>
        <w:t>万元；上级补助收入</w:t>
      </w:r>
      <w:r>
        <w:rPr>
          <w:rFonts w:ascii="仿宋_GB2312" w:eastAsia="仿宋_GB2312" w:cs="Tahoma"/>
          <w:kern w:val="2"/>
          <w:sz w:val="32"/>
          <w:szCs w:val="32"/>
        </w:rPr>
        <w:t>0</w:t>
      </w:r>
      <w:r>
        <w:rPr>
          <w:rFonts w:hint="eastAsia" w:ascii="仿宋_GB2312" w:eastAsia="仿宋_GB2312" w:cs="Tahoma"/>
          <w:kern w:val="2"/>
          <w:sz w:val="32"/>
          <w:szCs w:val="32"/>
        </w:rPr>
        <w:t>万元；事业收入</w:t>
      </w:r>
      <w:r>
        <w:rPr>
          <w:rFonts w:ascii="仿宋_GB2312" w:eastAsia="仿宋_GB2312" w:cs="Tahoma"/>
          <w:kern w:val="2"/>
          <w:sz w:val="32"/>
          <w:szCs w:val="32"/>
        </w:rPr>
        <w:t>0</w:t>
      </w:r>
      <w:r>
        <w:rPr>
          <w:rFonts w:hint="eastAsia" w:ascii="仿宋_GB2312" w:eastAsia="仿宋_GB2312" w:cs="Tahoma"/>
          <w:kern w:val="2"/>
          <w:sz w:val="32"/>
          <w:szCs w:val="32"/>
        </w:rPr>
        <w:t>万元；经营收入</w:t>
      </w:r>
      <w:r>
        <w:rPr>
          <w:rFonts w:ascii="仿宋_GB2312" w:eastAsia="仿宋_GB2312" w:cs="Tahoma"/>
          <w:kern w:val="2"/>
          <w:sz w:val="32"/>
          <w:szCs w:val="32"/>
        </w:rPr>
        <w:t>0</w:t>
      </w:r>
      <w:r>
        <w:rPr>
          <w:rFonts w:hint="eastAsia" w:ascii="仿宋_GB2312" w:eastAsia="仿宋_GB2312" w:cs="Tahoma"/>
          <w:kern w:val="2"/>
          <w:sz w:val="32"/>
          <w:szCs w:val="32"/>
        </w:rPr>
        <w:t>万元；附属单位上缴收入</w:t>
      </w:r>
      <w:r>
        <w:rPr>
          <w:rFonts w:ascii="仿宋_GB2312" w:eastAsia="仿宋_GB2312" w:cs="Tahoma"/>
          <w:kern w:val="2"/>
          <w:sz w:val="32"/>
          <w:szCs w:val="32"/>
        </w:rPr>
        <w:t>0</w:t>
      </w:r>
      <w:r>
        <w:rPr>
          <w:rFonts w:hint="eastAsia" w:ascii="仿宋_GB2312" w:eastAsia="仿宋_GB2312" w:cs="Tahoma"/>
          <w:kern w:val="2"/>
          <w:sz w:val="32"/>
          <w:szCs w:val="32"/>
        </w:rPr>
        <w:t>万元；其他收入</w:t>
      </w:r>
      <w:r>
        <w:rPr>
          <w:rFonts w:ascii="仿宋_GB2312" w:eastAsia="仿宋_GB2312" w:cs="Tahoma"/>
          <w:kern w:val="2"/>
          <w:sz w:val="32"/>
          <w:szCs w:val="32"/>
        </w:rPr>
        <w:t>0</w:t>
      </w:r>
      <w:r>
        <w:rPr>
          <w:rFonts w:hint="eastAsia" w:ascii="仿宋_GB2312" w:eastAsia="仿宋_GB2312" w:cs="Tahoma"/>
          <w:kern w:val="2"/>
          <w:sz w:val="32"/>
          <w:szCs w:val="32"/>
        </w:rPr>
        <w:t>万元。</w:t>
      </w:r>
    </w:p>
    <w:p>
      <w:pPr>
        <w:rPr>
          <w:rFonts w:ascii="仿宋_GB2312" w:eastAsia="仿宋_GB2312"/>
          <w:color w:val="FF0000"/>
          <w:sz w:val="32"/>
          <w:szCs w:val="32"/>
        </w:rPr>
      </w:pPr>
    </w:p>
    <w:p>
      <w:pPr>
        <w:pStyle w:val="2"/>
        <w:rPr>
          <w:rFonts w:ascii="仿宋_GB2312" w:eastAsia="仿宋_GB2312"/>
          <w:color w:val="FF0000"/>
          <w:sz w:val="32"/>
          <w:szCs w:val="32"/>
        </w:rPr>
      </w:pPr>
      <w:r>
        <w:object>
          <v:shape id="_x0000_i1025" o:spt="75" type="#_x0000_t75" style="height:106.15pt;width:260.15pt;" o:ole="t" fillcolor="#FFFFFF" filled="f" o:preferrelative="t" stroked="t" coordsize="21600,21600">
            <v:path/>
            <v:fill on="f" focussize="0,0"/>
            <v:stroke color="#000000"/>
            <v:imagedata r:id="rId8" o:title=""/>
            <o:lock v:ext="edit" aspectratio="t"/>
            <w10:wrap type="none"/>
            <w10:anchorlock/>
          </v:shape>
          <o:OLEObject Type="Embed" ProgID="Package" ShapeID="_x0000_i1025" DrawAspect="Icon" ObjectID="_1468075726">
            <o:LockedField>false</o:LockedField>
          </o:OLEObject>
        </w:object>
      </w:r>
    </w:p>
    <w:p/>
    <w:p>
      <w:pPr>
        <w:spacing w:line="600" w:lineRule="exact"/>
        <w:ind w:firstLine="640" w:firstLineChars="200"/>
        <w:rPr>
          <w:rFonts w:ascii="仿宋_GB2312" w:eastAsia="仿宋_GB2312"/>
          <w:color w:val="FF0000"/>
          <w:sz w:val="32"/>
          <w:szCs w:val="32"/>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：收入决算结构图）（饼状图）</w:t>
      </w:r>
    </w:p>
    <w:p>
      <w:pPr>
        <w:pStyle w:val="30"/>
        <w:numPr>
          <w:ilvl w:val="0"/>
          <w:numId w:val="1"/>
        </w:numPr>
        <w:spacing w:line="600" w:lineRule="exact"/>
        <w:ind w:firstLineChars="0"/>
        <w:outlineLvl w:val="1"/>
        <w:rPr>
          <w:rStyle w:val="25"/>
          <w:rFonts w:ascii="黑体" w:eastAsia="黑体"/>
          <w:b w:val="0"/>
        </w:rPr>
      </w:pPr>
      <w:bookmarkStart w:id="50" w:name="_Toc15396605"/>
      <w:bookmarkStart w:id="51" w:name="_Toc15377207"/>
      <w:bookmarkStart w:id="52" w:name="_Toc79163612"/>
      <w:bookmarkStart w:id="53" w:name="_Toc79163862"/>
      <w:r>
        <w:rPr>
          <w:rFonts w:hint="eastAsia" w:ascii="黑体" w:eastAsia="黑体"/>
          <w:color w:val="000000"/>
          <w:sz w:val="32"/>
          <w:szCs w:val="32"/>
        </w:rPr>
        <w:t>支</w:t>
      </w:r>
      <w:r>
        <w:rPr>
          <w:rStyle w:val="25"/>
          <w:rFonts w:hint="eastAsia" w:ascii="黑体" w:eastAsia="黑体"/>
          <w:b w:val="0"/>
        </w:rPr>
        <w:t>出决算情况说明</w:t>
      </w:r>
      <w:bookmarkEnd w:id="50"/>
      <w:bookmarkEnd w:id="51"/>
      <w:bookmarkEnd w:id="52"/>
      <w:bookmarkEnd w:id="53"/>
    </w:p>
    <w:p>
      <w:pPr>
        <w:pStyle w:val="19"/>
        <w:widowControl w:val="0"/>
        <w:spacing w:before="0" w:beforeAutospacing="0" w:after="0" w:afterAutospacing="0" w:line="576" w:lineRule="exact"/>
        <w:contextualSpacing/>
        <w:jc w:val="both"/>
        <w:rPr>
          <w:rFonts w:ascii="仿宋_GB2312" w:eastAsia="仿宋_GB2312" w:cs="Tahoma"/>
          <w:kern w:val="2"/>
          <w:sz w:val="32"/>
          <w:szCs w:val="32"/>
        </w:rPr>
      </w:pPr>
      <w:r>
        <w:rPr>
          <w:rFonts w:hint="eastAsia" w:ascii="仿宋_GB2312" w:eastAsia="仿宋_GB2312" w:cs="Tahoma"/>
          <w:kern w:val="2"/>
          <w:sz w:val="32"/>
          <w:szCs w:val="32"/>
          <w:lang w:val="en-US" w:eastAsia="zh-CN"/>
        </w:rPr>
        <w:t xml:space="preserve">    </w:t>
      </w: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年本年支出合计</w:t>
      </w:r>
      <w:r>
        <w:rPr>
          <w:rFonts w:ascii="仿宋_GB2312" w:eastAsia="仿宋_GB2312" w:cs="Tahoma"/>
          <w:kern w:val="2"/>
          <w:sz w:val="32"/>
          <w:szCs w:val="32"/>
        </w:rPr>
        <w:t>71</w:t>
      </w:r>
      <w:r>
        <w:rPr>
          <w:rFonts w:hint="eastAsia" w:ascii="仿宋_GB2312" w:eastAsia="仿宋_GB2312" w:cs="Tahoma"/>
          <w:kern w:val="2"/>
          <w:sz w:val="32"/>
          <w:szCs w:val="32"/>
          <w:lang w:val="en-US" w:eastAsia="zh-CN"/>
        </w:rPr>
        <w:t>3.64</w:t>
      </w:r>
      <w:r>
        <w:rPr>
          <w:rFonts w:hint="eastAsia" w:ascii="仿宋_GB2312" w:eastAsia="仿宋_GB2312" w:cs="Tahoma"/>
          <w:kern w:val="2"/>
          <w:sz w:val="32"/>
          <w:szCs w:val="32"/>
        </w:rPr>
        <w:t>万元，其中：基本支出</w:t>
      </w:r>
      <w:r>
        <w:rPr>
          <w:rFonts w:hint="eastAsia" w:ascii="仿宋_GB2312" w:eastAsia="仿宋_GB2312" w:cs="Tahoma"/>
          <w:kern w:val="2"/>
          <w:sz w:val="32"/>
          <w:szCs w:val="32"/>
          <w:lang w:val="en-US" w:eastAsia="zh-CN"/>
        </w:rPr>
        <w:t>663.12</w:t>
      </w:r>
      <w:r>
        <w:rPr>
          <w:rFonts w:hint="eastAsia" w:ascii="仿宋_GB2312" w:eastAsia="仿宋_GB2312" w:cs="Tahoma"/>
          <w:kern w:val="2"/>
          <w:sz w:val="32"/>
          <w:szCs w:val="32"/>
        </w:rPr>
        <w:t>万元，占</w:t>
      </w:r>
      <w:r>
        <w:rPr>
          <w:rFonts w:hint="eastAsia" w:ascii="仿宋_GB2312" w:eastAsia="仿宋_GB2312" w:cs="Tahoma"/>
          <w:kern w:val="2"/>
          <w:sz w:val="32"/>
          <w:szCs w:val="32"/>
          <w:lang w:val="en-US" w:eastAsia="zh-CN"/>
        </w:rPr>
        <w:t>92.92</w:t>
      </w:r>
      <w:r>
        <w:rPr>
          <w:rFonts w:ascii="仿宋_GB2312" w:eastAsia="仿宋_GB2312" w:cs="Tahoma"/>
          <w:kern w:val="2"/>
          <w:sz w:val="32"/>
          <w:szCs w:val="32"/>
        </w:rPr>
        <w:t>%</w:t>
      </w:r>
      <w:r>
        <w:rPr>
          <w:rFonts w:hint="eastAsia" w:ascii="仿宋_GB2312" w:eastAsia="仿宋_GB2312" w:cs="Tahoma"/>
          <w:kern w:val="2"/>
          <w:sz w:val="32"/>
          <w:szCs w:val="32"/>
        </w:rPr>
        <w:t>；项目支出</w:t>
      </w:r>
      <w:r>
        <w:rPr>
          <w:rFonts w:hint="eastAsia" w:ascii="仿宋_GB2312" w:eastAsia="仿宋_GB2312" w:cs="Tahoma"/>
          <w:kern w:val="2"/>
          <w:sz w:val="32"/>
          <w:szCs w:val="32"/>
          <w:lang w:val="en-US" w:eastAsia="zh-CN"/>
        </w:rPr>
        <w:t>50.52</w:t>
      </w:r>
      <w:r>
        <w:rPr>
          <w:rFonts w:hint="eastAsia" w:ascii="仿宋_GB2312" w:eastAsia="仿宋_GB2312" w:cs="Tahoma"/>
          <w:kern w:val="2"/>
          <w:sz w:val="32"/>
          <w:szCs w:val="32"/>
        </w:rPr>
        <w:t>万元，占</w:t>
      </w:r>
      <w:r>
        <w:rPr>
          <w:rFonts w:hint="eastAsia" w:ascii="仿宋_GB2312" w:eastAsia="仿宋_GB2312" w:cs="Tahoma"/>
          <w:kern w:val="2"/>
          <w:sz w:val="32"/>
          <w:szCs w:val="32"/>
          <w:lang w:val="en-US" w:eastAsia="zh-CN"/>
        </w:rPr>
        <w:t>7.08</w:t>
      </w:r>
      <w:r>
        <w:rPr>
          <w:rFonts w:ascii="仿宋_GB2312" w:eastAsia="仿宋_GB2312" w:cs="Tahoma"/>
          <w:kern w:val="2"/>
          <w:sz w:val="32"/>
          <w:szCs w:val="32"/>
        </w:rPr>
        <w:t>%</w:t>
      </w:r>
      <w:r>
        <w:rPr>
          <w:rFonts w:hint="eastAsia" w:ascii="仿宋_GB2312" w:eastAsia="仿宋_GB2312" w:cs="Tahoma"/>
          <w:kern w:val="2"/>
          <w:sz w:val="32"/>
          <w:szCs w:val="32"/>
        </w:rPr>
        <w:t>；上缴上级支出</w:t>
      </w:r>
      <w:r>
        <w:rPr>
          <w:rFonts w:ascii="仿宋_GB2312" w:eastAsia="仿宋_GB2312" w:cs="Tahoma"/>
          <w:kern w:val="2"/>
          <w:sz w:val="32"/>
          <w:szCs w:val="32"/>
        </w:rPr>
        <w:t>0</w:t>
      </w:r>
      <w:r>
        <w:rPr>
          <w:rFonts w:hint="eastAsia" w:ascii="仿宋_GB2312" w:eastAsia="仿宋_GB2312" w:cs="Tahoma"/>
          <w:kern w:val="2"/>
          <w:sz w:val="32"/>
          <w:szCs w:val="32"/>
        </w:rPr>
        <w:t>万元；经营支出</w:t>
      </w:r>
      <w:r>
        <w:rPr>
          <w:rFonts w:ascii="仿宋_GB2312" w:eastAsia="仿宋_GB2312" w:cs="Tahoma"/>
          <w:kern w:val="2"/>
          <w:sz w:val="32"/>
          <w:szCs w:val="32"/>
        </w:rPr>
        <w:t>0</w:t>
      </w:r>
      <w:r>
        <w:rPr>
          <w:rFonts w:hint="eastAsia" w:ascii="仿宋_GB2312" w:eastAsia="仿宋_GB2312" w:cs="Tahoma"/>
          <w:kern w:val="2"/>
          <w:sz w:val="32"/>
          <w:szCs w:val="32"/>
        </w:rPr>
        <w:t>万元；对附属单位补助支出</w:t>
      </w:r>
      <w:r>
        <w:rPr>
          <w:rFonts w:ascii="仿宋_GB2312" w:eastAsia="仿宋_GB2312" w:cs="Tahoma"/>
          <w:kern w:val="2"/>
          <w:sz w:val="32"/>
          <w:szCs w:val="32"/>
        </w:rPr>
        <w:t>0</w:t>
      </w:r>
      <w:r>
        <w:rPr>
          <w:rFonts w:hint="eastAsia" w:ascii="仿宋_GB2312" w:eastAsia="仿宋_GB2312" w:cs="Tahoma"/>
          <w:kern w:val="2"/>
          <w:sz w:val="32"/>
          <w:szCs w:val="32"/>
        </w:rPr>
        <w:t>万元。</w:t>
      </w:r>
    </w:p>
    <w:p>
      <w:pPr>
        <w:pStyle w:val="19"/>
        <w:widowControl w:val="0"/>
        <w:spacing w:before="0" w:beforeAutospacing="0" w:after="0" w:afterAutospacing="0" w:line="576" w:lineRule="exact"/>
        <w:ind w:firstLine="480" w:firstLineChars="200"/>
        <w:contextualSpacing/>
        <w:jc w:val="both"/>
        <w:rPr>
          <w:rFonts w:ascii="仿宋_GB2312" w:eastAsia="仿宋_GB2312" w:cs="Tahoma"/>
          <w:kern w:val="2"/>
          <w:sz w:val="32"/>
          <w:szCs w:val="32"/>
        </w:rPr>
      </w:pPr>
      <w:r>
        <w:pict>
          <v:shape id="_x0000_s1027" o:spid="_x0000_s1027" o:spt="75" type="#_x0000_t75" style="position:absolute;left:0pt;margin-left:16.2pt;margin-top:3.95pt;height:163.55pt;width:290.7pt;mso-wrap-distance-bottom:0pt;mso-wrap-distance-left:9pt;mso-wrap-distance-right:9pt;mso-wrap-distance-top:0pt;z-index:251659264;mso-width-relative:page;mso-height-relative:page;" o:ole="t" fillcolor="#FFFFFF" filled="f" o:preferrelative="t" stroked="t" coordsize="21600,21600">
            <v:path/>
            <v:fill on="f" focussize="0,0"/>
            <v:stroke color="#000000"/>
            <v:imagedata r:id="rId9" o:title=""/>
            <o:lock v:ext="edit" aspectratio="t"/>
            <w10:wrap type="square"/>
          </v:shape>
          <o:OLEObject Type="Embed" ProgID="Package" ShapeID="_x0000_s1027" DrawAspect="Icon" ObjectID="_1468075727">
            <o:LockedField>false</o:LockedField>
          </o:OLEObject>
        </w:pic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p>
    <w:p>
      <w:pPr>
        <w:pStyle w:val="19"/>
        <w:widowControl w:val="0"/>
        <w:spacing w:before="0" w:beforeAutospacing="0" w:after="0" w:afterAutospacing="0" w:line="576" w:lineRule="exact"/>
        <w:contextualSpacing/>
        <w:jc w:val="both"/>
        <w:rPr>
          <w:rFonts w:ascii="仿宋_GB2312" w:eastAsia="仿宋_GB2312" w:cs="Tahoma"/>
          <w:kern w:val="2"/>
          <w:sz w:val="32"/>
          <w:szCs w:val="32"/>
        </w:rPr>
      </w:pPr>
    </w:p>
    <w:p>
      <w:pPr>
        <w:pStyle w:val="19"/>
        <w:widowControl w:val="0"/>
        <w:spacing w:before="0" w:beforeAutospacing="0" w:after="0" w:afterAutospacing="0" w:line="576" w:lineRule="exact"/>
        <w:ind w:firstLine="640" w:firstLineChars="200"/>
        <w:contextualSpacing/>
        <w:jc w:val="both"/>
        <w:rPr>
          <w:rFonts w:ascii="仿宋_GB2312" w:eastAsia="仿宋_GB2312"/>
          <w:color w:val="FF0000"/>
          <w:sz w:val="32"/>
          <w:szCs w:val="32"/>
        </w:rPr>
      </w:pPr>
      <w:r>
        <w:rPr>
          <w:rFonts w:hint="eastAsia" w:ascii="仿宋_GB2312" w:eastAsia="仿宋_GB2312" w:cs="Tahoma"/>
          <w:kern w:val="2"/>
          <w:sz w:val="32"/>
          <w:szCs w:val="32"/>
        </w:rPr>
        <w:t>（图</w:t>
      </w:r>
      <w:r>
        <w:rPr>
          <w:rFonts w:ascii="仿宋_GB2312" w:eastAsia="仿宋_GB2312" w:cs="Tahoma"/>
          <w:kern w:val="2"/>
          <w:sz w:val="32"/>
          <w:szCs w:val="32"/>
        </w:rPr>
        <w:t>3</w:t>
      </w:r>
      <w:r>
        <w:rPr>
          <w:rFonts w:hint="eastAsia" w:ascii="仿宋_GB2312" w:eastAsia="仿宋_GB2312" w:cs="Tahoma"/>
          <w:kern w:val="2"/>
          <w:sz w:val="32"/>
          <w:szCs w:val="32"/>
        </w:rPr>
        <w:t>：支出决算结构图）（饼状图）</w:t>
      </w:r>
    </w:p>
    <w:p>
      <w:pPr>
        <w:spacing w:line="600" w:lineRule="exact"/>
        <w:ind w:firstLine="640" w:firstLineChars="200"/>
        <w:outlineLvl w:val="1"/>
        <w:rPr>
          <w:rStyle w:val="25"/>
          <w:rFonts w:ascii="黑体" w:eastAsia="黑体"/>
          <w:b w:val="0"/>
          <w:color w:val="000000"/>
        </w:rPr>
      </w:pPr>
      <w:bookmarkStart w:id="54" w:name="_Toc79163613"/>
      <w:bookmarkStart w:id="55" w:name="_Toc15396606"/>
      <w:bookmarkStart w:id="56" w:name="_Toc15377208"/>
      <w:bookmarkStart w:id="57" w:name="_Toc79163863"/>
      <w:r>
        <w:rPr>
          <w:rFonts w:hint="eastAsia" w:ascii="黑体" w:eastAsia="黑体" w:cs="Times New Roman"/>
          <w:color w:val="000000"/>
          <w:kern w:val="2"/>
          <w:sz w:val="32"/>
          <w:szCs w:val="32"/>
          <w:lang w:val="en-US" w:eastAsia="zh-CN" w:bidi="ar-SA"/>
        </w:rPr>
        <w:t>四、财政拨款收入支出决算总体情况说明</w:t>
      </w:r>
      <w:bookmarkEnd w:id="54"/>
      <w:bookmarkEnd w:id="55"/>
      <w:bookmarkEnd w:id="56"/>
      <w:bookmarkEnd w:id="57"/>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年财政拨款收、支总计</w:t>
      </w:r>
      <w:r>
        <w:rPr>
          <w:rFonts w:hint="eastAsia" w:ascii="仿宋_GB2312" w:eastAsia="仿宋_GB2312" w:cs="Tahoma"/>
          <w:kern w:val="2"/>
          <w:sz w:val="32"/>
          <w:szCs w:val="32"/>
          <w:lang w:val="en-US" w:eastAsia="zh-CN"/>
        </w:rPr>
        <w:t>713.64</w:t>
      </w:r>
      <w:r>
        <w:rPr>
          <w:rFonts w:hint="eastAsia" w:ascii="仿宋_GB2312" w:eastAsia="仿宋_GB2312" w:cs="Tahoma"/>
          <w:kern w:val="2"/>
          <w:sz w:val="32"/>
          <w:szCs w:val="32"/>
        </w:rPr>
        <w:t>万元。与</w:t>
      </w:r>
      <w:r>
        <w:rPr>
          <w:rFonts w:ascii="仿宋_GB2312" w:eastAsia="仿宋_GB2312" w:cs="Tahoma"/>
          <w:kern w:val="2"/>
          <w:sz w:val="32"/>
          <w:szCs w:val="32"/>
        </w:rPr>
        <w:t>20</w:t>
      </w:r>
      <w:r>
        <w:rPr>
          <w:rFonts w:hint="eastAsia" w:ascii="仿宋_GB2312" w:eastAsia="仿宋_GB2312" w:cs="Tahoma"/>
          <w:kern w:val="2"/>
          <w:sz w:val="32"/>
          <w:szCs w:val="32"/>
          <w:lang w:val="en-US" w:eastAsia="zh-CN"/>
        </w:rPr>
        <w:t>20</w:t>
      </w:r>
      <w:r>
        <w:rPr>
          <w:rFonts w:hint="eastAsia" w:ascii="仿宋_GB2312" w:eastAsia="仿宋_GB2312" w:cs="Tahoma"/>
          <w:kern w:val="2"/>
          <w:sz w:val="32"/>
          <w:szCs w:val="32"/>
        </w:rPr>
        <w:t>年相比，财政拨款收、支总计各减少</w:t>
      </w:r>
      <w:r>
        <w:rPr>
          <w:rFonts w:hint="eastAsia" w:ascii="仿宋_GB2312" w:eastAsia="仿宋_GB2312" w:cs="Tahoma"/>
          <w:kern w:val="2"/>
          <w:sz w:val="32"/>
          <w:szCs w:val="32"/>
          <w:lang w:val="en-US" w:eastAsia="zh-CN"/>
        </w:rPr>
        <w:t>20.75</w:t>
      </w:r>
      <w:r>
        <w:rPr>
          <w:rFonts w:hint="eastAsia" w:ascii="仿宋_GB2312" w:eastAsia="仿宋_GB2312" w:cs="Tahoma"/>
          <w:kern w:val="2"/>
          <w:sz w:val="32"/>
          <w:szCs w:val="32"/>
        </w:rPr>
        <w:t>万元，下降</w:t>
      </w:r>
      <w:r>
        <w:rPr>
          <w:rFonts w:hint="eastAsia" w:ascii="仿宋_GB2312" w:eastAsia="仿宋_GB2312" w:cs="Tahoma"/>
          <w:kern w:val="2"/>
          <w:sz w:val="32"/>
          <w:szCs w:val="32"/>
          <w:lang w:val="en-US" w:eastAsia="zh-CN"/>
        </w:rPr>
        <w:t>2.91</w:t>
      </w:r>
      <w:r>
        <w:rPr>
          <w:rFonts w:ascii="仿宋_GB2312" w:eastAsia="仿宋_GB2312" w:cs="Tahoma"/>
          <w:kern w:val="2"/>
          <w:sz w:val="32"/>
          <w:szCs w:val="32"/>
        </w:rPr>
        <w:t>%</w:t>
      </w:r>
      <w:r>
        <w:rPr>
          <w:rFonts w:hint="eastAsia" w:ascii="仿宋_GB2312" w:eastAsia="仿宋_GB2312" w:cs="Tahoma"/>
          <w:kern w:val="2"/>
          <w:sz w:val="32"/>
          <w:szCs w:val="32"/>
        </w:rPr>
        <w:t>。主要变动原因是人员减少。</w:t>
      </w:r>
    </w:p>
    <w:p>
      <w:pPr>
        <w:pStyle w:val="2"/>
        <w:ind w:left="0" w:leftChars="0" w:firstLine="0" w:firstLineChars="0"/>
        <w:rPr>
          <w:rFonts w:ascii="仿宋" w:eastAsia="仿宋"/>
          <w:color w:val="000000"/>
          <w:sz w:val="32"/>
          <w:szCs w:val="32"/>
        </w:rPr>
      </w:pPr>
    </w:p>
    <w:p/>
    <w:p>
      <w:pPr>
        <w:pStyle w:val="2"/>
      </w:pPr>
      <w:r>
        <w:pict>
          <v:shape id="_x0000_s1028" o:spid="_x0000_s1028" o:spt="75" type="#_x0000_t75" style="position:absolute;left:0pt;margin-left:6.2pt;margin-top:5.8pt;height:158.4pt;width:335.7pt;mso-wrap-distance-bottom:0pt;mso-wrap-distance-left:9pt;mso-wrap-distance-right:9pt;mso-wrap-distance-top:0pt;z-index:251659264;mso-width-relative:page;mso-height-relative:page;" o:ole="t" filled="f" o:preferrelative="t" stroked="f" coordsize="21600,21600">
            <v:path/>
            <v:fill on="f" focussize="0,0"/>
            <v:stroke on="f" color="#000000"/>
            <v:imagedata r:id="rId11" o:title="6626118081664155449056"/>
            <o:lock v:ext="edit" aspectratio="t"/>
            <w10:wrap type="square"/>
          </v:shape>
          <o:OLEObject Type="Embed" ProgID="Package" ShapeID="_x0000_s1028" DrawAspect="Content" ObjectID="_1468075728" r:id="rId10">
            <o:LockedField>false</o:LockedField>
          </o:OLEObject>
        </w:pict>
      </w:r>
    </w:p>
    <w:p/>
    <w:p>
      <w:pPr>
        <w:pStyle w:val="2"/>
      </w:pPr>
    </w:p>
    <w:p/>
    <w:p>
      <w:pPr>
        <w:spacing w:line="600" w:lineRule="exact"/>
        <w:ind w:firstLine="640" w:firstLineChars="200"/>
        <w:rPr>
          <w:rFonts w:hint="eastAsia" w:ascii="仿宋" w:eastAsia="仿宋"/>
          <w:color w:val="000000"/>
          <w:sz w:val="32"/>
          <w:szCs w:val="32"/>
        </w:rPr>
      </w:pP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p>
    <w:p>
      <w:pPr>
        <w:spacing w:line="600" w:lineRule="exact"/>
        <w:rPr>
          <w:rFonts w:ascii="仿宋" w:eastAsia="仿宋"/>
          <w:b/>
          <w:color w:val="00B05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：财政拨款收、支决算总计变动情况）（柱状图）</w:t>
      </w:r>
    </w:p>
    <w:p>
      <w:pPr>
        <w:spacing w:line="600" w:lineRule="exact"/>
        <w:ind w:firstLine="640" w:firstLineChars="200"/>
        <w:outlineLvl w:val="1"/>
        <w:rPr>
          <w:rStyle w:val="25"/>
          <w:rFonts w:ascii="黑体" w:eastAsia="黑体"/>
          <w:b w:val="0"/>
        </w:rPr>
      </w:pPr>
      <w:bookmarkStart w:id="58" w:name="_Toc15396607"/>
      <w:bookmarkStart w:id="59" w:name="_Toc79163614"/>
      <w:bookmarkStart w:id="60" w:name="_Toc15377209"/>
      <w:bookmarkStart w:id="61" w:name="_Toc79163864"/>
      <w:r>
        <w:rPr>
          <w:rFonts w:hint="eastAsia" w:ascii="黑体" w:eastAsia="黑体"/>
          <w:color w:val="000000"/>
          <w:sz w:val="32"/>
          <w:szCs w:val="32"/>
        </w:rPr>
        <w:t>五、</w:t>
      </w:r>
      <w:r>
        <w:rPr>
          <w:rFonts w:hint="eastAsia" w:ascii="黑体" w:eastAsia="黑体"/>
          <w:b/>
          <w:color w:val="000000"/>
          <w:sz w:val="32"/>
          <w:szCs w:val="32"/>
        </w:rPr>
        <w:t>一</w:t>
      </w:r>
      <w:r>
        <w:rPr>
          <w:rStyle w:val="25"/>
          <w:rFonts w:hint="eastAsia" w:ascii="黑体" w:eastAsia="黑体"/>
          <w:b w:val="0"/>
        </w:rPr>
        <w:t>般公共预算财政拨款支出决算情况说明</w:t>
      </w:r>
      <w:bookmarkEnd w:id="58"/>
      <w:bookmarkEnd w:id="59"/>
      <w:bookmarkEnd w:id="60"/>
      <w:bookmarkEnd w:id="61"/>
    </w:p>
    <w:p>
      <w:pPr>
        <w:spacing w:line="600" w:lineRule="exact"/>
        <w:ind w:firstLine="642" w:firstLineChars="200"/>
        <w:outlineLvl w:val="2"/>
        <w:rPr>
          <w:rFonts w:hint="eastAsia" w:ascii="仿宋" w:eastAsia="仿宋"/>
          <w:b/>
          <w:color w:val="000000"/>
          <w:sz w:val="32"/>
          <w:szCs w:val="32"/>
        </w:rPr>
      </w:pPr>
      <w:bookmarkStart w:id="62" w:name="_Toc79163865"/>
      <w:bookmarkStart w:id="63" w:name="_Toc15377210"/>
      <w:bookmarkStart w:id="64" w:name="_Toc79163615"/>
      <w:r>
        <w:rPr>
          <w:rFonts w:hint="eastAsia" w:ascii="仿宋" w:eastAsia="仿宋"/>
          <w:b/>
          <w:color w:val="000000"/>
          <w:sz w:val="32"/>
          <w:szCs w:val="32"/>
        </w:rPr>
        <w:t>（一）一般公共预算财政拨款支出决算总体情况</w:t>
      </w:r>
      <w:bookmarkEnd w:id="62"/>
      <w:bookmarkEnd w:id="63"/>
      <w:bookmarkEnd w:id="64"/>
    </w:p>
    <w:p>
      <w:pPr>
        <w:spacing w:line="600" w:lineRule="exact"/>
        <w:ind w:firstLine="640" w:firstLineChars="20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lang w:val="en-US" w:eastAsia="zh-CN"/>
        </w:rPr>
        <w:t>1</w:t>
      </w:r>
      <w:r>
        <w:rPr>
          <w:rFonts w:hint="eastAsia" w:ascii="仿宋" w:eastAsia="仿宋"/>
          <w:color w:val="000000"/>
          <w:sz w:val="32"/>
          <w:szCs w:val="32"/>
        </w:rPr>
        <w:t>年一般公共预算财政拨款支出</w:t>
      </w:r>
      <w:r>
        <w:rPr>
          <w:rFonts w:ascii="仿宋" w:eastAsia="仿宋"/>
          <w:color w:val="000000"/>
          <w:sz w:val="32"/>
          <w:szCs w:val="32"/>
        </w:rPr>
        <w:t>71</w:t>
      </w:r>
      <w:r>
        <w:rPr>
          <w:rFonts w:hint="eastAsia" w:ascii="仿宋" w:eastAsia="仿宋"/>
          <w:color w:val="000000"/>
          <w:sz w:val="32"/>
          <w:szCs w:val="32"/>
          <w:lang w:val="en-US" w:eastAsia="zh-CN"/>
        </w:rPr>
        <w:t>3</w:t>
      </w:r>
      <w:r>
        <w:rPr>
          <w:rFonts w:ascii="仿宋" w:eastAsia="仿宋"/>
          <w:color w:val="000000"/>
          <w:sz w:val="32"/>
          <w:szCs w:val="32"/>
        </w:rPr>
        <w:t>.</w:t>
      </w:r>
      <w:r>
        <w:rPr>
          <w:rFonts w:hint="eastAsia" w:ascii="仿宋" w:eastAsia="仿宋"/>
          <w:color w:val="000000"/>
          <w:sz w:val="32"/>
          <w:szCs w:val="32"/>
          <w:lang w:val="en-US" w:eastAsia="zh-CN"/>
        </w:rPr>
        <w:t>64</w:t>
      </w:r>
      <w:r>
        <w:rPr>
          <w:rFonts w:hint="eastAsia" w:ascii="仿宋" w:eastAsia="仿宋"/>
          <w:color w:val="000000"/>
          <w:sz w:val="32"/>
          <w:szCs w:val="32"/>
        </w:rPr>
        <w:t>万元，占本年支出合计的</w:t>
      </w:r>
      <w:r>
        <w:rPr>
          <w:rFonts w:ascii="仿宋" w:eastAsia="仿宋"/>
          <w:color w:val="000000"/>
          <w:sz w:val="32"/>
          <w:szCs w:val="32"/>
        </w:rPr>
        <w:t>100%</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20</w:t>
      </w:r>
      <w:r>
        <w:rPr>
          <w:rFonts w:hint="eastAsia" w:ascii="仿宋" w:eastAsia="仿宋"/>
          <w:color w:val="000000"/>
          <w:sz w:val="32"/>
          <w:szCs w:val="32"/>
        </w:rPr>
        <w:t>年相比，一般公共预算财政拨</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2.92</w:t>
      </w:r>
      <w:r>
        <w:rPr>
          <w:rFonts w:hint="eastAsia" w:ascii="仿宋" w:eastAsia="仿宋"/>
          <w:color w:val="000000"/>
          <w:sz w:val="32"/>
          <w:szCs w:val="32"/>
        </w:rPr>
        <w:t>万元，</w:t>
      </w:r>
      <w:r>
        <w:rPr>
          <w:rFonts w:hint="eastAsia" w:ascii="仿宋" w:eastAsia="仿宋"/>
          <w:color w:val="000000"/>
          <w:sz w:val="32"/>
          <w:szCs w:val="32"/>
          <w:lang w:eastAsia="zh-CN"/>
        </w:rPr>
        <w:t>上升</w:t>
      </w:r>
      <w:r>
        <w:rPr>
          <w:rFonts w:hint="eastAsia" w:ascii="仿宋" w:eastAsia="仿宋"/>
          <w:color w:val="000000"/>
          <w:sz w:val="32"/>
          <w:szCs w:val="32"/>
          <w:lang w:val="en-US" w:eastAsia="zh-CN"/>
        </w:rPr>
        <w:t>0.41</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年末结转和结余</w:t>
      </w:r>
      <w:r>
        <w:rPr>
          <w:rFonts w:hint="eastAsia" w:ascii="仿宋" w:eastAsia="仿宋"/>
          <w:color w:val="000000"/>
          <w:sz w:val="32"/>
          <w:szCs w:val="32"/>
        </w:rPr>
        <w:t>。</w:t>
      </w:r>
    </w:p>
    <w:p>
      <w:pPr>
        <w:spacing w:line="600" w:lineRule="exact"/>
        <w:ind w:firstLine="420" w:firstLineChars="200"/>
        <w:rPr>
          <w:rFonts w:ascii="仿宋" w:eastAsia="仿宋"/>
          <w:color w:val="000000"/>
          <w:sz w:val="32"/>
          <w:szCs w:val="32"/>
        </w:rPr>
      </w:pPr>
      <w:r>
        <w:pict>
          <v:shape id="_x0000_s1029" o:spid="_x0000_s1029" o:spt="75" type="#_x0000_t75" style="position:absolute;left:0pt;margin-left:27.65pt;margin-top:5.35pt;height:163.25pt;width:368.55pt;mso-wrap-distance-bottom:0pt;mso-wrap-distance-top:0pt;z-index:251659264;mso-width-relative:page;mso-height-relative:page;" o:ole="t" filled="f" o:preferrelative="t" stroked="f" coordsize="21600,21600">
            <v:path/>
            <v:fill on="f" focussize="0,0"/>
            <v:stroke on="f" color="#000000"/>
            <v:imagedata r:id="rId13" o:title="9059835351664155449073"/>
            <o:lock v:ext="edit" aspectratio="t"/>
            <w10:wrap type="topAndBottom"/>
          </v:shape>
          <o:OLEObject Type="Embed" ProgID="Package" ShapeID="_x0000_s1029" DrawAspect="Content" ObjectID="_1468075729" r:id="rId12">
            <o:LockedField>false</o:LockedField>
          </o:OLEObject>
        </w:pict>
      </w: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：一般公共预算财政拨款支出决算变动情况）（柱状图）</w:t>
      </w:r>
    </w:p>
    <w:p>
      <w:pPr>
        <w:numPr>
          <w:ilvl w:val="0"/>
          <w:numId w:val="2"/>
        </w:numPr>
        <w:spacing w:line="600" w:lineRule="exact"/>
        <w:ind w:left="0" w:firstLine="642" w:firstLineChars="200"/>
        <w:outlineLvl w:val="2"/>
        <w:rPr>
          <w:rFonts w:hint="eastAsia" w:ascii="仿宋" w:eastAsia="仿宋"/>
          <w:b/>
          <w:color w:val="000000"/>
          <w:sz w:val="32"/>
          <w:szCs w:val="32"/>
        </w:rPr>
      </w:pPr>
      <w:bookmarkStart w:id="65" w:name="_Toc79163616"/>
      <w:bookmarkStart w:id="66" w:name="_Toc79163866"/>
      <w:bookmarkStart w:id="67" w:name="_Toc15377211"/>
      <w:r>
        <w:rPr>
          <w:rFonts w:hint="eastAsia" w:ascii="仿宋" w:eastAsia="仿宋"/>
          <w:b/>
          <w:color w:val="000000"/>
          <w:sz w:val="32"/>
          <w:szCs w:val="32"/>
        </w:rPr>
        <w:t>一般公共预算财政拨款支出决算结构情况</w:t>
      </w:r>
      <w:bookmarkEnd w:id="65"/>
      <w:bookmarkEnd w:id="66"/>
      <w:bookmarkEnd w:id="67"/>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年一般公共预算财政拨款支出</w:t>
      </w:r>
      <w:r>
        <w:rPr>
          <w:rFonts w:ascii="仿宋_GB2312" w:eastAsia="仿宋_GB2312" w:cs="Tahoma"/>
          <w:kern w:val="2"/>
          <w:sz w:val="32"/>
          <w:szCs w:val="32"/>
        </w:rPr>
        <w:t>71</w:t>
      </w:r>
      <w:r>
        <w:rPr>
          <w:rFonts w:hint="eastAsia" w:ascii="仿宋_GB2312" w:eastAsia="仿宋_GB2312" w:cs="Tahoma"/>
          <w:kern w:val="2"/>
          <w:sz w:val="32"/>
          <w:szCs w:val="32"/>
          <w:lang w:val="en-US" w:eastAsia="zh-CN"/>
        </w:rPr>
        <w:t>3</w:t>
      </w:r>
      <w:r>
        <w:rPr>
          <w:rFonts w:ascii="仿宋_GB2312" w:eastAsia="仿宋_GB2312" w:cs="Tahoma"/>
          <w:kern w:val="2"/>
          <w:sz w:val="32"/>
          <w:szCs w:val="32"/>
        </w:rPr>
        <w:t>.</w:t>
      </w:r>
      <w:r>
        <w:rPr>
          <w:rFonts w:hint="eastAsia" w:ascii="仿宋_GB2312" w:eastAsia="仿宋_GB2312" w:cs="Tahoma"/>
          <w:kern w:val="2"/>
          <w:sz w:val="32"/>
          <w:szCs w:val="32"/>
          <w:lang w:val="en-US" w:eastAsia="zh-CN"/>
        </w:rPr>
        <w:t>64</w:t>
      </w:r>
      <w:r>
        <w:rPr>
          <w:rFonts w:hint="eastAsia" w:ascii="仿宋_GB2312" w:eastAsia="仿宋_GB2312" w:cs="Tahoma"/>
          <w:kern w:val="2"/>
          <w:sz w:val="32"/>
          <w:szCs w:val="32"/>
        </w:rPr>
        <w:t>万元，主要用于以下方面</w:t>
      </w:r>
      <w:r>
        <w:rPr>
          <w:rFonts w:ascii="仿宋_GB2312" w:eastAsia="仿宋_GB2312" w:cs="Tahoma"/>
          <w:kern w:val="2"/>
          <w:sz w:val="32"/>
          <w:szCs w:val="32"/>
        </w:rPr>
        <w:t>:</w:t>
      </w:r>
      <w:r>
        <w:rPr>
          <w:rFonts w:hint="eastAsia" w:ascii="仿宋_GB2312" w:eastAsia="仿宋_GB2312" w:cs="Tahoma"/>
          <w:kern w:val="2"/>
          <w:sz w:val="32"/>
          <w:szCs w:val="32"/>
        </w:rPr>
        <w:t>一般公共服务（类）支出</w:t>
      </w:r>
      <w:r>
        <w:rPr>
          <w:rFonts w:hint="eastAsia" w:ascii="仿宋_GB2312" w:eastAsia="仿宋_GB2312" w:cs="Tahoma"/>
          <w:kern w:val="2"/>
          <w:sz w:val="32"/>
          <w:szCs w:val="32"/>
          <w:lang w:val="en-US" w:eastAsia="zh-CN"/>
        </w:rPr>
        <w:t>591.37</w:t>
      </w:r>
      <w:r>
        <w:rPr>
          <w:rFonts w:hint="eastAsia" w:ascii="仿宋_GB2312" w:eastAsia="仿宋_GB2312" w:cs="Tahoma"/>
          <w:kern w:val="2"/>
          <w:sz w:val="32"/>
          <w:szCs w:val="32"/>
        </w:rPr>
        <w:t>万元，占</w:t>
      </w:r>
      <w:r>
        <w:rPr>
          <w:rFonts w:hint="eastAsia" w:ascii="仿宋_GB2312" w:eastAsia="仿宋_GB2312" w:cs="Tahoma"/>
          <w:kern w:val="2"/>
          <w:sz w:val="32"/>
          <w:szCs w:val="32"/>
          <w:lang w:val="en-US" w:eastAsia="zh-CN"/>
        </w:rPr>
        <w:t>82.87</w:t>
      </w:r>
      <w:r>
        <w:rPr>
          <w:rFonts w:ascii="仿宋_GB2312" w:eastAsia="仿宋_GB2312" w:cs="Tahoma"/>
          <w:kern w:val="2"/>
          <w:sz w:val="32"/>
          <w:szCs w:val="32"/>
        </w:rPr>
        <w:t>%</w:t>
      </w:r>
      <w:r>
        <w:rPr>
          <w:rFonts w:hint="eastAsia" w:ascii="仿宋_GB2312" w:eastAsia="仿宋_GB2312" w:cs="Tahoma"/>
          <w:kern w:val="2"/>
          <w:sz w:val="32"/>
          <w:szCs w:val="32"/>
        </w:rPr>
        <w:t>；社会保障和就业（类）支出</w:t>
      </w:r>
      <w:r>
        <w:rPr>
          <w:rFonts w:hint="eastAsia" w:ascii="仿宋_GB2312" w:eastAsia="仿宋_GB2312" w:cs="Tahoma"/>
          <w:kern w:val="2"/>
          <w:sz w:val="32"/>
          <w:szCs w:val="32"/>
          <w:lang w:val="en-US" w:eastAsia="zh-CN"/>
        </w:rPr>
        <w:t>53.3</w:t>
      </w:r>
      <w:r>
        <w:rPr>
          <w:rFonts w:hint="eastAsia" w:ascii="仿宋_GB2312" w:eastAsia="仿宋_GB2312" w:cs="Tahoma"/>
          <w:kern w:val="2"/>
          <w:sz w:val="32"/>
          <w:szCs w:val="32"/>
        </w:rPr>
        <w:t>万元，占</w:t>
      </w:r>
      <w:r>
        <w:rPr>
          <w:rFonts w:hint="eastAsia" w:ascii="仿宋_GB2312" w:eastAsia="仿宋_GB2312" w:cs="Tahoma"/>
          <w:kern w:val="2"/>
          <w:sz w:val="32"/>
          <w:szCs w:val="32"/>
          <w:lang w:val="en-US" w:eastAsia="zh-CN"/>
        </w:rPr>
        <w:t>7.47</w:t>
      </w:r>
      <w:r>
        <w:rPr>
          <w:rFonts w:ascii="仿宋_GB2312" w:eastAsia="仿宋_GB2312" w:cs="Tahoma"/>
          <w:kern w:val="2"/>
          <w:sz w:val="32"/>
          <w:szCs w:val="32"/>
        </w:rPr>
        <w:t>%</w:t>
      </w:r>
      <w:r>
        <w:rPr>
          <w:rFonts w:hint="eastAsia" w:ascii="仿宋_GB2312" w:eastAsia="仿宋_GB2312" w:cs="Tahoma"/>
          <w:kern w:val="2"/>
          <w:sz w:val="32"/>
          <w:szCs w:val="32"/>
        </w:rPr>
        <w:t>；卫生健康支出（类</w:t>
      </w:r>
      <w:r>
        <w:rPr>
          <w:rFonts w:ascii="仿宋_GB2312" w:eastAsia="仿宋_GB2312" w:cs="Tahoma"/>
          <w:kern w:val="2"/>
          <w:sz w:val="32"/>
          <w:szCs w:val="32"/>
        </w:rPr>
        <w:t>)</w:t>
      </w:r>
      <w:r>
        <w:rPr>
          <w:rFonts w:hint="eastAsia" w:ascii="仿宋_GB2312" w:eastAsia="仿宋_GB2312" w:cs="Tahoma"/>
          <w:kern w:val="2"/>
          <w:sz w:val="32"/>
          <w:szCs w:val="32"/>
        </w:rPr>
        <w:t>支出</w:t>
      </w:r>
      <w:r>
        <w:rPr>
          <w:rFonts w:hint="eastAsia" w:ascii="仿宋_GB2312" w:eastAsia="仿宋_GB2312" w:cs="Tahoma"/>
          <w:kern w:val="2"/>
          <w:sz w:val="32"/>
          <w:szCs w:val="32"/>
          <w:lang w:val="en-US" w:eastAsia="zh-CN"/>
        </w:rPr>
        <w:t>27.94</w:t>
      </w:r>
      <w:r>
        <w:rPr>
          <w:rFonts w:hint="eastAsia" w:ascii="仿宋_GB2312" w:eastAsia="仿宋_GB2312" w:cs="Tahoma"/>
          <w:kern w:val="2"/>
          <w:sz w:val="32"/>
          <w:szCs w:val="32"/>
        </w:rPr>
        <w:t>万元，占</w:t>
      </w:r>
      <w:r>
        <w:rPr>
          <w:rFonts w:hint="eastAsia" w:ascii="仿宋_GB2312" w:eastAsia="仿宋_GB2312" w:cs="Tahoma"/>
          <w:kern w:val="2"/>
          <w:sz w:val="32"/>
          <w:szCs w:val="32"/>
          <w:lang w:val="en-US" w:eastAsia="zh-CN"/>
        </w:rPr>
        <w:t>3.92</w:t>
      </w:r>
      <w:r>
        <w:rPr>
          <w:rFonts w:ascii="仿宋_GB2312" w:eastAsia="仿宋_GB2312" w:cs="Tahoma"/>
          <w:kern w:val="2"/>
          <w:sz w:val="32"/>
          <w:szCs w:val="32"/>
        </w:rPr>
        <w:t>%</w:t>
      </w:r>
      <w:r>
        <w:rPr>
          <w:rFonts w:hint="eastAsia" w:ascii="仿宋_GB2312" w:eastAsia="仿宋_GB2312" w:cs="Tahoma"/>
          <w:kern w:val="2"/>
          <w:sz w:val="32"/>
          <w:szCs w:val="32"/>
        </w:rPr>
        <w:t>；住房保障支出（类）支出</w:t>
      </w:r>
      <w:r>
        <w:rPr>
          <w:rFonts w:hint="eastAsia" w:ascii="仿宋_GB2312" w:eastAsia="仿宋_GB2312" w:cs="Tahoma"/>
          <w:kern w:val="2"/>
          <w:sz w:val="32"/>
          <w:szCs w:val="32"/>
          <w:lang w:val="en-US" w:eastAsia="zh-CN"/>
        </w:rPr>
        <w:t>41.03</w:t>
      </w:r>
      <w:r>
        <w:rPr>
          <w:rFonts w:hint="eastAsia" w:ascii="仿宋_GB2312" w:eastAsia="仿宋_GB2312" w:cs="Tahoma"/>
          <w:kern w:val="2"/>
          <w:sz w:val="32"/>
          <w:szCs w:val="32"/>
        </w:rPr>
        <w:t>万元，占</w:t>
      </w:r>
      <w:r>
        <w:rPr>
          <w:rFonts w:hint="eastAsia" w:ascii="仿宋_GB2312" w:eastAsia="仿宋_GB2312" w:cs="Tahoma"/>
          <w:kern w:val="2"/>
          <w:sz w:val="32"/>
          <w:szCs w:val="32"/>
          <w:lang w:val="en-US" w:eastAsia="zh-CN"/>
        </w:rPr>
        <w:t>5.75</w:t>
      </w:r>
      <w:r>
        <w:rPr>
          <w:rFonts w:ascii="仿宋_GB2312" w:eastAsia="仿宋_GB2312" w:cs="Tahoma"/>
          <w:kern w:val="2"/>
          <w:sz w:val="32"/>
          <w:szCs w:val="32"/>
        </w:rPr>
        <w:t>%</w:t>
      </w:r>
      <w:r>
        <w:rPr>
          <w:rFonts w:hint="eastAsia" w:ascii="仿宋_GB2312" w:eastAsia="仿宋_GB2312" w:cs="Tahoma"/>
          <w:kern w:val="2"/>
          <w:sz w:val="32"/>
          <w:szCs w:val="32"/>
        </w:rPr>
        <w:t>。</w:t>
      </w:r>
    </w:p>
    <w:p>
      <w:pPr>
        <w:pStyle w:val="2"/>
      </w:pPr>
    </w:p>
    <w:p>
      <w:pPr>
        <w:spacing w:line="600" w:lineRule="exact"/>
        <w:ind w:firstLine="640"/>
        <w:rPr>
          <w:rFonts w:ascii="仿宋" w:eastAsia="仿宋"/>
          <w:color w:val="000000"/>
          <w:sz w:val="32"/>
          <w:szCs w:val="32"/>
        </w:rPr>
      </w:pPr>
    </w:p>
    <w:p>
      <w:pPr>
        <w:pStyle w:val="2"/>
        <w:rPr>
          <w:rFonts w:ascii="仿宋" w:eastAsia="仿宋"/>
          <w:color w:val="000000"/>
          <w:sz w:val="32"/>
          <w:szCs w:val="32"/>
        </w:rPr>
      </w:pPr>
    </w:p>
    <w:p>
      <w:pPr>
        <w:rPr>
          <w:rFonts w:ascii="仿宋" w:eastAsia="仿宋"/>
          <w:color w:val="000000"/>
          <w:sz w:val="32"/>
          <w:szCs w:val="32"/>
        </w:rPr>
      </w:pPr>
      <w:r>
        <w:object>
          <v:shape id="_x0000_i1026" o:spt="75" type="#_x0000_t75" style="height:151.1pt;width:275.7pt;" o:ole="t" fillcolor="#FFFFFF" filled="f" o:preferrelative="t" stroked="t" coordsize="21600,21600">
            <v:path/>
            <v:fill on="f" focussize="0,0"/>
            <v:stroke color="#000000"/>
            <v:imagedata r:id="rId14" o:title=""/>
            <o:lock v:ext="edit" aspectratio="t"/>
            <w10:wrap type="none"/>
            <w10:anchorlock/>
          </v:shape>
          <o:OLEObject Type="Embed" ProgID="Package" ShapeID="_x0000_i1026" DrawAspect="Icon" ObjectID="_1468075730">
            <o:LockedField>false</o:LockedField>
          </o:OLEObject>
        </w:object>
      </w:r>
    </w:p>
    <w:p>
      <w:pPr>
        <w:spacing w:line="600" w:lineRule="exact"/>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：一般公共预算财政拨款支出决算结构）（饼状图）</w:t>
      </w:r>
    </w:p>
    <w:p>
      <w:pPr>
        <w:numPr>
          <w:ilvl w:val="0"/>
          <w:numId w:val="2"/>
        </w:numPr>
        <w:spacing w:line="600" w:lineRule="exact"/>
        <w:ind w:left="0" w:firstLine="642" w:firstLineChars="200"/>
        <w:outlineLvl w:val="2"/>
        <w:rPr>
          <w:rFonts w:hint="eastAsia" w:ascii="仿宋" w:eastAsia="仿宋"/>
          <w:b/>
          <w:color w:val="000000"/>
          <w:sz w:val="32"/>
          <w:szCs w:val="32"/>
        </w:rPr>
      </w:pPr>
      <w:bookmarkStart w:id="68" w:name="_Toc15377212"/>
      <w:bookmarkStart w:id="69" w:name="_Toc79163867"/>
      <w:bookmarkStart w:id="70" w:name="_Toc79163617"/>
      <w:r>
        <w:rPr>
          <w:rFonts w:hint="eastAsia" w:ascii="仿宋" w:eastAsia="仿宋"/>
          <w:b/>
          <w:color w:val="000000"/>
          <w:sz w:val="32"/>
          <w:szCs w:val="32"/>
        </w:rPr>
        <w:t>一般公共预算财政拨款支出决算具体情况</w:t>
      </w:r>
      <w:bookmarkEnd w:id="68"/>
      <w:bookmarkEnd w:id="69"/>
      <w:bookmarkEnd w:id="70"/>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年一般公共预算支出决算数为</w:t>
      </w:r>
      <w:r>
        <w:rPr>
          <w:rFonts w:ascii="仿宋_GB2312" w:eastAsia="仿宋_GB2312" w:cs="Tahoma"/>
          <w:kern w:val="2"/>
          <w:sz w:val="32"/>
          <w:szCs w:val="32"/>
        </w:rPr>
        <w:t>71</w:t>
      </w:r>
      <w:r>
        <w:rPr>
          <w:rFonts w:hint="eastAsia" w:ascii="仿宋_GB2312" w:eastAsia="仿宋_GB2312" w:cs="Tahoma"/>
          <w:kern w:val="2"/>
          <w:sz w:val="32"/>
          <w:szCs w:val="32"/>
          <w:lang w:val="en-US" w:eastAsia="zh-CN"/>
        </w:rPr>
        <w:t>3.64</w:t>
      </w:r>
      <w:r>
        <w:rPr>
          <w:rFonts w:hint="eastAsia" w:ascii="仿宋_GB2312" w:eastAsia="仿宋_GB2312" w:cs="Tahoma"/>
          <w:kern w:val="2"/>
          <w:sz w:val="32"/>
          <w:szCs w:val="32"/>
        </w:rPr>
        <w:t>万元，完成预算</w:t>
      </w:r>
      <w:r>
        <w:rPr>
          <w:rFonts w:hint="eastAsia" w:ascii="仿宋_GB2312" w:eastAsia="仿宋_GB2312" w:cs="Tahoma"/>
          <w:kern w:val="2"/>
          <w:sz w:val="32"/>
          <w:szCs w:val="32"/>
          <w:lang w:val="en-US" w:eastAsia="zh-CN"/>
        </w:rPr>
        <w:t>100</w:t>
      </w:r>
      <w:r>
        <w:rPr>
          <w:rFonts w:ascii="仿宋_GB2312" w:eastAsia="仿宋_GB2312" w:cs="Tahoma"/>
          <w:kern w:val="2"/>
          <w:sz w:val="32"/>
          <w:szCs w:val="32"/>
        </w:rPr>
        <w:t>%</w:t>
      </w:r>
      <w:r>
        <w:rPr>
          <w:rFonts w:hint="eastAsia" w:ascii="仿宋_GB2312" w:eastAsia="仿宋_GB2312" w:cs="Tahoma"/>
          <w:kern w:val="2"/>
          <w:sz w:val="32"/>
          <w:szCs w:val="32"/>
        </w:rPr>
        <w:t>。其中：</w:t>
      </w:r>
    </w:p>
    <w:p>
      <w:pPr>
        <w:pStyle w:val="19"/>
        <w:widowControl w:val="0"/>
        <w:numPr>
          <w:ilvl w:val="0"/>
          <w:numId w:val="3"/>
        </w:numPr>
        <w:spacing w:before="0" w:beforeAutospacing="0" w:after="0" w:afterAutospacing="0" w:line="576" w:lineRule="exact"/>
        <w:ind w:left="0" w:firstLine="642" w:firstLineChars="200"/>
        <w:contextualSpacing/>
        <w:jc w:val="both"/>
        <w:rPr>
          <w:rFonts w:ascii="仿宋_GB2312" w:eastAsia="仿宋_GB2312" w:cs="Tahoma"/>
          <w:kern w:val="2"/>
          <w:sz w:val="32"/>
          <w:szCs w:val="32"/>
        </w:rPr>
      </w:pPr>
      <w:r>
        <w:rPr>
          <w:rFonts w:hint="eastAsia" w:ascii="仿宋_GB2312" w:eastAsia="仿宋_GB2312" w:cs="Times New Roman"/>
          <w:b/>
          <w:bCs/>
          <w:kern w:val="2"/>
          <w:sz w:val="32"/>
          <w:szCs w:val="32"/>
        </w:rPr>
        <w:t>一般公共服务（类）政协事务（款）行政运行（项）</w:t>
      </w:r>
      <w:r>
        <w:rPr>
          <w:rFonts w:ascii="仿宋_GB2312" w:eastAsia="仿宋_GB2312" w:cs="Tahoma"/>
          <w:kern w:val="2"/>
          <w:sz w:val="32"/>
          <w:szCs w:val="32"/>
        </w:rPr>
        <w:t xml:space="preserve">: </w:t>
      </w:r>
      <w:r>
        <w:rPr>
          <w:rFonts w:hint="eastAsia" w:ascii="仿宋_GB2312" w:eastAsia="仿宋_GB2312" w:cs="Tahoma"/>
          <w:kern w:val="2"/>
          <w:sz w:val="32"/>
          <w:szCs w:val="32"/>
        </w:rPr>
        <w:t>支出决算为</w:t>
      </w:r>
      <w:r>
        <w:rPr>
          <w:rFonts w:hint="eastAsia" w:ascii="仿宋_GB2312" w:eastAsia="仿宋_GB2312" w:cs="Tahoma"/>
          <w:kern w:val="2"/>
          <w:sz w:val="32"/>
          <w:szCs w:val="32"/>
          <w:lang w:val="en-US" w:eastAsia="zh-CN"/>
        </w:rPr>
        <w:t>531.76</w:t>
      </w:r>
      <w:r>
        <w:rPr>
          <w:rFonts w:hint="eastAsia" w:ascii="仿宋_GB2312" w:eastAsia="仿宋_GB2312" w:cs="Tahoma"/>
          <w:kern w:val="2"/>
          <w:sz w:val="32"/>
          <w:szCs w:val="32"/>
        </w:rPr>
        <w:t>万元，完成预算</w:t>
      </w:r>
      <w:r>
        <w:rPr>
          <w:rFonts w:ascii="仿宋_GB2312" w:eastAsia="仿宋_GB2312" w:cs="Tahoma"/>
          <w:kern w:val="2"/>
          <w:sz w:val="32"/>
          <w:szCs w:val="32"/>
        </w:rPr>
        <w:t>100%</w:t>
      </w:r>
      <w:r>
        <w:rPr>
          <w:rFonts w:hint="eastAsia" w:ascii="仿宋_GB2312" w:eastAsia="仿宋_GB2312" w:cs="Tahoma"/>
          <w:kern w:val="2"/>
          <w:sz w:val="32"/>
          <w:szCs w:val="32"/>
        </w:rPr>
        <w:t>。</w:t>
      </w:r>
    </w:p>
    <w:p>
      <w:pPr>
        <w:pStyle w:val="19"/>
        <w:widowControl w:val="0"/>
        <w:numPr>
          <w:ilvl w:val="0"/>
          <w:numId w:val="3"/>
        </w:numPr>
        <w:spacing w:before="0" w:beforeAutospacing="0" w:after="0" w:afterAutospacing="0" w:line="576" w:lineRule="exact"/>
        <w:ind w:left="0" w:firstLine="642" w:firstLineChars="200"/>
        <w:contextualSpacing/>
        <w:jc w:val="both"/>
        <w:rPr>
          <w:rFonts w:ascii="仿宋_GB2312" w:eastAsia="仿宋_GB2312" w:cs="Tahoma"/>
          <w:kern w:val="2"/>
          <w:sz w:val="32"/>
          <w:szCs w:val="32"/>
        </w:rPr>
      </w:pPr>
      <w:r>
        <w:rPr>
          <w:rFonts w:hint="eastAsia" w:ascii="仿宋_GB2312" w:eastAsia="仿宋_GB2312" w:cs="Times New Roman"/>
          <w:b/>
          <w:bCs/>
          <w:kern w:val="2"/>
          <w:sz w:val="32"/>
          <w:szCs w:val="32"/>
        </w:rPr>
        <w:t>一般公共服务（类）政协事务（款）一般行政管理事务（项）</w:t>
      </w:r>
      <w:r>
        <w:rPr>
          <w:rFonts w:hint="eastAsia" w:ascii="仿宋_GB2312" w:eastAsia="仿宋_GB2312" w:cs="Tahoma"/>
          <w:kern w:val="2"/>
          <w:sz w:val="32"/>
          <w:szCs w:val="32"/>
          <w:lang w:val="en-US" w:eastAsia="zh-CN"/>
        </w:rPr>
        <w:t>23.52</w:t>
      </w:r>
      <w:r>
        <w:rPr>
          <w:rFonts w:hint="eastAsia" w:ascii="仿宋_GB2312" w:eastAsia="仿宋_GB2312" w:cs="Tahoma"/>
          <w:kern w:val="2"/>
          <w:sz w:val="32"/>
          <w:szCs w:val="32"/>
        </w:rPr>
        <w:t>万元，支出决算为</w:t>
      </w:r>
      <w:r>
        <w:rPr>
          <w:rFonts w:ascii="仿宋_GB2312" w:eastAsia="仿宋_GB2312" w:cs="Tahoma"/>
          <w:kern w:val="2"/>
          <w:sz w:val="32"/>
          <w:szCs w:val="32"/>
        </w:rPr>
        <w:t>0</w:t>
      </w:r>
      <w:r>
        <w:rPr>
          <w:rFonts w:hint="eastAsia" w:ascii="仿宋_GB2312" w:eastAsia="仿宋_GB2312" w:cs="Tahoma"/>
          <w:kern w:val="2"/>
          <w:sz w:val="32"/>
          <w:szCs w:val="32"/>
        </w:rPr>
        <w:t>，决算数小于预算数的主要原因是资金结转下年继续使用。</w:t>
      </w:r>
    </w:p>
    <w:p>
      <w:pPr>
        <w:pStyle w:val="19"/>
        <w:widowControl w:val="0"/>
        <w:spacing w:before="0" w:beforeAutospacing="0" w:after="0" w:afterAutospacing="0" w:line="576" w:lineRule="exact"/>
        <w:ind w:firstLine="642" w:firstLineChars="200"/>
        <w:contextualSpacing/>
        <w:jc w:val="both"/>
        <w:rPr>
          <w:rFonts w:ascii="仿宋_GB2312" w:eastAsia="仿宋_GB2312" w:cs="Tahoma"/>
          <w:kern w:val="2"/>
          <w:sz w:val="32"/>
          <w:szCs w:val="32"/>
        </w:rPr>
      </w:pPr>
      <w:r>
        <w:rPr>
          <w:rFonts w:ascii="仿宋_GB2312" w:eastAsia="仿宋_GB2312" w:cs="Tahoma"/>
          <w:b/>
          <w:bCs/>
          <w:kern w:val="2"/>
          <w:sz w:val="32"/>
          <w:szCs w:val="32"/>
        </w:rPr>
        <w:t>3.</w:t>
      </w:r>
      <w:r>
        <w:rPr>
          <w:rFonts w:hint="eastAsia" w:ascii="仿宋_GB2312" w:eastAsia="仿宋_GB2312" w:cs="Tahoma"/>
          <w:b/>
          <w:bCs/>
          <w:kern w:val="2"/>
          <w:sz w:val="32"/>
          <w:szCs w:val="32"/>
        </w:rPr>
        <w:t>一般公共服务（类）政协事务（款）政协会议（项）</w:t>
      </w:r>
      <w:r>
        <w:rPr>
          <w:rFonts w:ascii="仿宋_GB2312" w:eastAsia="仿宋_GB2312" w:cs="Tahoma"/>
          <w:b/>
          <w:bCs/>
          <w:kern w:val="2"/>
          <w:sz w:val="32"/>
          <w:szCs w:val="32"/>
        </w:rPr>
        <w:t>:</w:t>
      </w:r>
      <w:r>
        <w:rPr>
          <w:rFonts w:ascii="仿宋_GB2312" w:eastAsia="仿宋_GB2312" w:cs="Tahoma"/>
          <w:kern w:val="2"/>
          <w:sz w:val="32"/>
          <w:szCs w:val="32"/>
        </w:rPr>
        <w:t xml:space="preserve"> </w:t>
      </w:r>
      <w:r>
        <w:rPr>
          <w:rFonts w:hint="eastAsia" w:ascii="仿宋_GB2312" w:eastAsia="仿宋_GB2312" w:cs="Tahoma"/>
          <w:kern w:val="2"/>
          <w:sz w:val="32"/>
          <w:szCs w:val="32"/>
        </w:rPr>
        <w:t>支出决算为</w:t>
      </w:r>
      <w:r>
        <w:rPr>
          <w:rFonts w:hint="eastAsia" w:ascii="仿宋_GB2312" w:eastAsia="仿宋_GB2312" w:cs="Tahoma"/>
          <w:kern w:val="2"/>
          <w:sz w:val="32"/>
          <w:szCs w:val="32"/>
          <w:lang w:val="en-US" w:eastAsia="zh-CN"/>
        </w:rPr>
        <w:t>27</w:t>
      </w:r>
      <w:r>
        <w:rPr>
          <w:rFonts w:hint="eastAsia" w:ascii="仿宋_GB2312" w:eastAsia="仿宋_GB2312" w:cs="Tahoma"/>
          <w:kern w:val="2"/>
          <w:sz w:val="32"/>
          <w:szCs w:val="32"/>
        </w:rPr>
        <w:t>万元，完成预算</w:t>
      </w:r>
      <w:r>
        <w:rPr>
          <w:rFonts w:ascii="仿宋_GB2312" w:eastAsia="仿宋_GB2312" w:cs="Tahoma"/>
          <w:kern w:val="2"/>
          <w:sz w:val="32"/>
          <w:szCs w:val="32"/>
        </w:rPr>
        <w:t>100%</w:t>
      </w:r>
      <w:r>
        <w:rPr>
          <w:rFonts w:hint="eastAsia" w:ascii="仿宋_GB2312"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ascii="仿宋_GB2312" w:eastAsia="仿宋_GB2312" w:cs="Tahoma"/>
          <w:b/>
          <w:bCs/>
          <w:kern w:val="2"/>
          <w:sz w:val="32"/>
          <w:szCs w:val="32"/>
        </w:rPr>
      </w:pPr>
      <w:r>
        <w:rPr>
          <w:rFonts w:ascii="仿宋_GB2312" w:eastAsia="仿宋_GB2312" w:cs="Tahoma"/>
          <w:b/>
          <w:bCs/>
          <w:kern w:val="2"/>
          <w:sz w:val="32"/>
          <w:szCs w:val="32"/>
        </w:rPr>
        <w:t>4.</w:t>
      </w:r>
      <w:r>
        <w:rPr>
          <w:rFonts w:hint="eastAsia" w:ascii="仿宋_GB2312" w:eastAsia="仿宋_GB2312" w:cs="Tahoma"/>
          <w:b/>
          <w:bCs/>
          <w:kern w:val="2"/>
          <w:sz w:val="32"/>
          <w:szCs w:val="32"/>
        </w:rPr>
        <w:t>一般公共服务（类）政协事务（款）</w:t>
      </w:r>
      <w:r>
        <w:rPr>
          <w:rFonts w:hint="eastAsia" w:ascii="仿宋_GB2312" w:eastAsia="仿宋_GB2312" w:cs="Tahoma"/>
          <w:b/>
          <w:bCs/>
          <w:kern w:val="2"/>
          <w:sz w:val="32"/>
          <w:szCs w:val="32"/>
          <w:lang w:eastAsia="zh-CN"/>
        </w:rPr>
        <w:t>事业运行</w:t>
      </w:r>
      <w:r>
        <w:rPr>
          <w:rFonts w:hint="eastAsia" w:ascii="仿宋_GB2312" w:eastAsia="仿宋_GB2312" w:cs="Tahoma"/>
          <w:b/>
          <w:bCs/>
          <w:kern w:val="2"/>
          <w:sz w:val="32"/>
          <w:szCs w:val="32"/>
        </w:rPr>
        <w:t>（项）</w:t>
      </w:r>
      <w:r>
        <w:rPr>
          <w:rFonts w:ascii="仿宋_GB2312" w:eastAsia="仿宋_GB2312" w:cs="Tahoma"/>
          <w:b/>
          <w:bCs/>
          <w:kern w:val="2"/>
          <w:sz w:val="32"/>
          <w:szCs w:val="32"/>
        </w:rPr>
        <w:t>:</w:t>
      </w:r>
      <w:r>
        <w:rPr>
          <w:rFonts w:ascii="仿宋_GB2312" w:eastAsia="仿宋_GB2312" w:cs="Tahoma"/>
          <w:kern w:val="2"/>
          <w:sz w:val="32"/>
          <w:szCs w:val="32"/>
        </w:rPr>
        <w:t xml:space="preserve"> </w:t>
      </w:r>
      <w:r>
        <w:rPr>
          <w:rFonts w:hint="eastAsia" w:ascii="仿宋_GB2312" w:eastAsia="仿宋_GB2312" w:cs="Tahoma"/>
          <w:kern w:val="2"/>
          <w:sz w:val="32"/>
          <w:szCs w:val="32"/>
        </w:rPr>
        <w:t>支出决算为</w:t>
      </w:r>
      <w:r>
        <w:rPr>
          <w:rFonts w:hint="eastAsia" w:ascii="仿宋_GB2312" w:eastAsia="仿宋_GB2312" w:cs="Tahoma"/>
          <w:kern w:val="2"/>
          <w:sz w:val="32"/>
          <w:szCs w:val="32"/>
          <w:lang w:val="en-US" w:eastAsia="zh-CN"/>
        </w:rPr>
        <w:t>9.09</w:t>
      </w:r>
      <w:r>
        <w:rPr>
          <w:rFonts w:hint="eastAsia" w:ascii="仿宋_GB2312" w:eastAsia="仿宋_GB2312" w:cs="Tahoma"/>
          <w:kern w:val="2"/>
          <w:sz w:val="32"/>
          <w:szCs w:val="32"/>
        </w:rPr>
        <w:t>万元，完成预算</w:t>
      </w:r>
      <w:r>
        <w:rPr>
          <w:rFonts w:ascii="仿宋_GB2312" w:eastAsia="仿宋_GB2312" w:cs="Tahoma"/>
          <w:kern w:val="2"/>
          <w:sz w:val="32"/>
          <w:szCs w:val="32"/>
        </w:rPr>
        <w:t>100%</w:t>
      </w:r>
      <w:r>
        <w:rPr>
          <w:rFonts w:hint="eastAsia" w:ascii="仿宋_GB2312"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ascii="仿宋_GB2312" w:eastAsia="仿宋_GB2312" w:cs="Tahoma"/>
          <w:kern w:val="2"/>
          <w:sz w:val="32"/>
          <w:szCs w:val="32"/>
        </w:rPr>
      </w:pPr>
      <w:r>
        <w:rPr>
          <w:rFonts w:hint="eastAsia" w:ascii="仿宋_GB2312" w:eastAsia="仿宋_GB2312" w:cs="Tahoma"/>
          <w:b/>
          <w:bCs/>
          <w:color w:val="000000"/>
          <w:kern w:val="2"/>
          <w:sz w:val="32"/>
          <w:szCs w:val="32"/>
          <w:lang w:val="en-US" w:eastAsia="zh-CN"/>
        </w:rPr>
        <w:t>5.</w:t>
      </w:r>
      <w:r>
        <w:rPr>
          <w:rFonts w:hint="eastAsia" w:ascii="仿宋_GB2312" w:eastAsia="仿宋_GB2312" w:cs="Tahoma"/>
          <w:b/>
          <w:bCs/>
          <w:color w:val="000000"/>
          <w:kern w:val="2"/>
          <w:sz w:val="32"/>
          <w:szCs w:val="32"/>
        </w:rPr>
        <w:t>社会保障和就业（类）</w:t>
      </w:r>
      <w:r>
        <w:rPr>
          <w:rFonts w:hint="eastAsia" w:ascii="仿宋_GB2312" w:eastAsia="仿宋_GB2312" w:cs="Tahoma"/>
          <w:b/>
          <w:bCs/>
          <w:kern w:val="2"/>
          <w:sz w:val="32"/>
          <w:szCs w:val="32"/>
        </w:rPr>
        <w:t>行政事业单位养老（款）机关事业单位基本养老保险缴费支出（项）</w:t>
      </w:r>
      <w:r>
        <w:rPr>
          <w:rFonts w:ascii="仿宋_GB2312" w:eastAsia="仿宋_GB2312" w:cs="Tahoma"/>
          <w:b/>
          <w:bCs/>
          <w:kern w:val="2"/>
          <w:sz w:val="32"/>
          <w:szCs w:val="32"/>
        </w:rPr>
        <w:t>:</w:t>
      </w:r>
      <w:r>
        <w:rPr>
          <w:rFonts w:ascii="仿宋_GB2312" w:eastAsia="仿宋_GB2312" w:cs="Tahoma"/>
          <w:kern w:val="2"/>
          <w:sz w:val="32"/>
          <w:szCs w:val="32"/>
        </w:rPr>
        <w:t xml:space="preserve"> </w:t>
      </w:r>
      <w:r>
        <w:rPr>
          <w:rFonts w:hint="eastAsia" w:ascii="仿宋_GB2312" w:eastAsia="仿宋_GB2312" w:cs="Tahoma"/>
          <w:kern w:val="2"/>
          <w:sz w:val="32"/>
          <w:szCs w:val="32"/>
        </w:rPr>
        <w:t>支出决算为</w:t>
      </w:r>
      <w:r>
        <w:rPr>
          <w:rFonts w:hint="eastAsia" w:ascii="仿宋_GB2312" w:eastAsia="仿宋_GB2312" w:cs="Tahoma"/>
          <w:kern w:val="2"/>
          <w:sz w:val="32"/>
          <w:szCs w:val="32"/>
          <w:lang w:val="en-US" w:eastAsia="zh-CN"/>
        </w:rPr>
        <w:t>35.53</w:t>
      </w:r>
      <w:r>
        <w:rPr>
          <w:rFonts w:hint="eastAsia" w:ascii="仿宋_GB2312" w:eastAsia="仿宋_GB2312" w:cs="Tahoma"/>
          <w:kern w:val="2"/>
          <w:sz w:val="32"/>
          <w:szCs w:val="32"/>
        </w:rPr>
        <w:t>万元，完成预算</w:t>
      </w:r>
      <w:r>
        <w:rPr>
          <w:rFonts w:ascii="仿宋_GB2312" w:eastAsia="仿宋_GB2312" w:cs="Tahoma"/>
          <w:kern w:val="2"/>
          <w:sz w:val="32"/>
          <w:szCs w:val="32"/>
        </w:rPr>
        <w:t>100%</w:t>
      </w:r>
      <w:r>
        <w:rPr>
          <w:rFonts w:hint="eastAsia" w:ascii="仿宋_GB2312"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ascii="仿宋_GB2312" w:eastAsia="仿宋_GB2312" w:cs="Tahoma"/>
          <w:kern w:val="2"/>
          <w:sz w:val="32"/>
          <w:szCs w:val="32"/>
        </w:rPr>
      </w:pPr>
      <w:r>
        <w:rPr>
          <w:rFonts w:hint="eastAsia" w:ascii="仿宋_GB2312" w:eastAsia="仿宋_GB2312" w:cs="Tahoma"/>
          <w:b/>
          <w:bCs/>
          <w:kern w:val="2"/>
          <w:sz w:val="32"/>
          <w:szCs w:val="32"/>
          <w:lang w:val="en-US" w:eastAsia="zh-CN"/>
        </w:rPr>
        <w:t>6</w:t>
      </w:r>
      <w:r>
        <w:rPr>
          <w:rFonts w:ascii="仿宋_GB2312" w:eastAsia="仿宋_GB2312" w:cs="Tahoma"/>
          <w:b/>
          <w:bCs/>
          <w:kern w:val="2"/>
          <w:sz w:val="32"/>
          <w:szCs w:val="32"/>
        </w:rPr>
        <w:t>.</w:t>
      </w:r>
      <w:r>
        <w:rPr>
          <w:rFonts w:hint="eastAsia" w:ascii="仿宋_GB2312" w:eastAsia="仿宋_GB2312" w:cs="Tahoma"/>
          <w:b/>
          <w:bCs/>
          <w:kern w:val="2"/>
          <w:sz w:val="32"/>
          <w:szCs w:val="32"/>
        </w:rPr>
        <w:t>社会保障和就业（类）行政事业单位养老（款）机关事业单位职业年金缴费支出（项）</w:t>
      </w:r>
      <w:r>
        <w:rPr>
          <w:rFonts w:ascii="仿宋_GB2312" w:eastAsia="仿宋_GB2312" w:cs="Tahoma"/>
          <w:b/>
          <w:bCs/>
          <w:kern w:val="2"/>
          <w:sz w:val="32"/>
          <w:szCs w:val="32"/>
        </w:rPr>
        <w:t>:</w:t>
      </w:r>
      <w:r>
        <w:rPr>
          <w:rFonts w:ascii="仿宋_GB2312" w:eastAsia="仿宋_GB2312" w:cs="Tahoma"/>
          <w:kern w:val="2"/>
          <w:sz w:val="32"/>
          <w:szCs w:val="32"/>
        </w:rPr>
        <w:t xml:space="preserve"> </w:t>
      </w:r>
      <w:r>
        <w:rPr>
          <w:rFonts w:hint="eastAsia" w:ascii="仿宋_GB2312" w:eastAsia="仿宋_GB2312" w:cs="Tahoma"/>
          <w:kern w:val="2"/>
          <w:sz w:val="32"/>
          <w:szCs w:val="32"/>
        </w:rPr>
        <w:t>支出决算为</w:t>
      </w:r>
      <w:r>
        <w:rPr>
          <w:rFonts w:hint="eastAsia" w:ascii="仿宋_GB2312" w:eastAsia="仿宋_GB2312" w:cs="Tahoma"/>
          <w:kern w:val="2"/>
          <w:sz w:val="32"/>
          <w:szCs w:val="32"/>
          <w:lang w:val="en-US" w:eastAsia="zh-CN"/>
        </w:rPr>
        <w:t>17.77</w:t>
      </w:r>
      <w:r>
        <w:rPr>
          <w:rFonts w:hint="eastAsia" w:ascii="仿宋_GB2312" w:eastAsia="仿宋_GB2312" w:cs="Tahoma"/>
          <w:kern w:val="2"/>
          <w:sz w:val="32"/>
          <w:szCs w:val="32"/>
        </w:rPr>
        <w:t>万元，完成预算</w:t>
      </w:r>
      <w:r>
        <w:rPr>
          <w:rFonts w:ascii="仿宋_GB2312" w:eastAsia="仿宋_GB2312" w:cs="Tahoma"/>
          <w:kern w:val="2"/>
          <w:sz w:val="32"/>
          <w:szCs w:val="32"/>
        </w:rPr>
        <w:t>100%</w:t>
      </w:r>
      <w:r>
        <w:rPr>
          <w:rFonts w:hint="eastAsia" w:ascii="仿宋_GB2312"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hint="eastAsia" w:ascii="仿宋_GB2312" w:eastAsia="仿宋_GB2312" w:cs="Tahoma"/>
          <w:kern w:val="2"/>
          <w:sz w:val="32"/>
          <w:szCs w:val="32"/>
        </w:rPr>
      </w:pPr>
      <w:r>
        <w:rPr>
          <w:rFonts w:hint="eastAsia" w:ascii="仿宋_GB2312" w:eastAsia="仿宋_GB2312" w:cs="Tahoma"/>
          <w:b/>
          <w:bCs/>
          <w:kern w:val="2"/>
          <w:sz w:val="32"/>
          <w:szCs w:val="32"/>
          <w:lang w:val="en-US" w:eastAsia="zh-CN"/>
        </w:rPr>
        <w:t>7</w:t>
      </w:r>
      <w:r>
        <w:rPr>
          <w:rFonts w:ascii="仿宋_GB2312" w:eastAsia="仿宋_GB2312" w:cs="Tahoma"/>
          <w:b/>
          <w:bCs/>
          <w:kern w:val="2"/>
          <w:sz w:val="32"/>
          <w:szCs w:val="32"/>
        </w:rPr>
        <w:t>.</w:t>
      </w:r>
      <w:r>
        <w:rPr>
          <w:rFonts w:hint="eastAsia" w:ascii="仿宋_GB2312" w:eastAsia="仿宋_GB2312" w:cs="Tahoma"/>
          <w:b/>
          <w:bCs/>
          <w:kern w:val="2"/>
          <w:sz w:val="32"/>
          <w:szCs w:val="32"/>
        </w:rPr>
        <w:t>卫生健康（类）行政事业单位医疗（款）行政单位医疗（项）</w:t>
      </w:r>
      <w:r>
        <w:rPr>
          <w:rFonts w:ascii="仿宋_GB2312" w:eastAsia="仿宋_GB2312" w:cs="Tahoma"/>
          <w:b/>
          <w:bCs/>
          <w:kern w:val="2"/>
          <w:sz w:val="32"/>
          <w:szCs w:val="32"/>
        </w:rPr>
        <w:t>:</w:t>
      </w:r>
      <w:r>
        <w:rPr>
          <w:rFonts w:hint="eastAsia" w:ascii="仿宋_GB2312" w:eastAsia="仿宋_GB2312" w:cs="Tahoma"/>
          <w:kern w:val="2"/>
          <w:sz w:val="32"/>
          <w:szCs w:val="32"/>
        </w:rPr>
        <w:t>支出决算为</w:t>
      </w:r>
      <w:r>
        <w:rPr>
          <w:rFonts w:hint="eastAsia" w:ascii="仿宋_GB2312" w:eastAsia="仿宋_GB2312" w:cs="Tahoma"/>
          <w:kern w:val="2"/>
          <w:sz w:val="32"/>
          <w:szCs w:val="32"/>
          <w:lang w:val="en-US" w:eastAsia="zh-CN"/>
        </w:rPr>
        <w:t>27.24</w:t>
      </w:r>
      <w:r>
        <w:rPr>
          <w:rFonts w:hint="eastAsia" w:ascii="仿宋_GB2312" w:eastAsia="仿宋_GB2312" w:cs="Tahoma"/>
          <w:kern w:val="2"/>
          <w:sz w:val="32"/>
          <w:szCs w:val="32"/>
        </w:rPr>
        <w:t>万元，完成预算</w:t>
      </w:r>
      <w:r>
        <w:rPr>
          <w:rFonts w:ascii="仿宋_GB2312" w:eastAsia="仿宋_GB2312" w:cs="Tahoma"/>
          <w:kern w:val="2"/>
          <w:sz w:val="32"/>
          <w:szCs w:val="32"/>
        </w:rPr>
        <w:t>100%</w:t>
      </w:r>
      <w:r>
        <w:rPr>
          <w:rFonts w:hint="eastAsia" w:ascii="仿宋_GB2312"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hint="eastAsia" w:ascii="仿宋_GB2312" w:eastAsia="仿宋_GB2312" w:cs="Tahoma"/>
          <w:kern w:val="2"/>
          <w:sz w:val="32"/>
          <w:szCs w:val="32"/>
        </w:rPr>
      </w:pPr>
      <w:r>
        <w:rPr>
          <w:rFonts w:hint="eastAsia" w:ascii="仿宋_GB2312" w:eastAsia="仿宋_GB2312" w:cs="Tahoma"/>
          <w:b/>
          <w:bCs/>
          <w:kern w:val="2"/>
          <w:sz w:val="32"/>
          <w:szCs w:val="32"/>
          <w:lang w:val="en-US" w:eastAsia="zh-CN"/>
        </w:rPr>
        <w:t>8.</w:t>
      </w:r>
      <w:r>
        <w:rPr>
          <w:rFonts w:hint="eastAsia" w:ascii="仿宋_GB2312" w:eastAsia="仿宋_GB2312" w:cs="Tahoma"/>
          <w:b/>
          <w:bCs/>
          <w:kern w:val="2"/>
          <w:sz w:val="32"/>
          <w:szCs w:val="32"/>
        </w:rPr>
        <w:t>卫生健康（类）行政事业单位医疗（款）</w:t>
      </w:r>
      <w:r>
        <w:rPr>
          <w:rFonts w:hint="eastAsia" w:ascii="仿宋_GB2312" w:eastAsia="仿宋_GB2312" w:cs="Tahoma"/>
          <w:b/>
          <w:bCs/>
          <w:kern w:val="2"/>
          <w:sz w:val="32"/>
          <w:szCs w:val="32"/>
          <w:lang w:eastAsia="zh-CN"/>
        </w:rPr>
        <w:t>事业</w:t>
      </w:r>
      <w:r>
        <w:rPr>
          <w:rFonts w:hint="eastAsia" w:ascii="仿宋_GB2312" w:eastAsia="仿宋_GB2312" w:cs="Tahoma"/>
          <w:b/>
          <w:bCs/>
          <w:kern w:val="2"/>
          <w:sz w:val="32"/>
          <w:szCs w:val="32"/>
        </w:rPr>
        <w:t>单位医疗（项）</w:t>
      </w:r>
      <w:r>
        <w:rPr>
          <w:rFonts w:ascii="仿宋_GB2312" w:eastAsia="仿宋_GB2312" w:cs="Tahoma"/>
          <w:b/>
          <w:bCs/>
          <w:kern w:val="2"/>
          <w:sz w:val="32"/>
          <w:szCs w:val="32"/>
        </w:rPr>
        <w:t>:</w:t>
      </w:r>
      <w:r>
        <w:rPr>
          <w:rFonts w:hint="eastAsia" w:ascii="仿宋_GB2312" w:eastAsia="仿宋_GB2312" w:cs="Tahoma"/>
          <w:kern w:val="2"/>
          <w:sz w:val="32"/>
          <w:szCs w:val="32"/>
        </w:rPr>
        <w:t>支出决算为</w:t>
      </w:r>
      <w:r>
        <w:rPr>
          <w:rFonts w:hint="eastAsia" w:ascii="仿宋_GB2312" w:eastAsia="仿宋_GB2312" w:cs="Tahoma"/>
          <w:kern w:val="2"/>
          <w:sz w:val="32"/>
          <w:szCs w:val="32"/>
          <w:lang w:val="en-US" w:eastAsia="zh-CN"/>
        </w:rPr>
        <w:t>0.7</w:t>
      </w:r>
      <w:r>
        <w:rPr>
          <w:rFonts w:hint="eastAsia" w:ascii="仿宋_GB2312" w:eastAsia="仿宋_GB2312" w:cs="Tahoma"/>
          <w:kern w:val="2"/>
          <w:sz w:val="32"/>
          <w:szCs w:val="32"/>
        </w:rPr>
        <w:t>万元，完成预算</w:t>
      </w:r>
      <w:r>
        <w:rPr>
          <w:rFonts w:ascii="仿宋_GB2312" w:eastAsia="仿宋_GB2312" w:cs="Tahoma"/>
          <w:kern w:val="2"/>
          <w:sz w:val="32"/>
          <w:szCs w:val="32"/>
        </w:rPr>
        <w:t>100%</w:t>
      </w:r>
      <w:r>
        <w:rPr>
          <w:rFonts w:hint="eastAsia" w:ascii="仿宋_GB2312"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ascii="仿宋_GB2312" w:eastAsia="仿宋_GB2312" w:cs="Tahoma"/>
          <w:kern w:val="2"/>
          <w:sz w:val="32"/>
          <w:szCs w:val="32"/>
        </w:rPr>
      </w:pPr>
      <w:r>
        <w:rPr>
          <w:rFonts w:hint="eastAsia" w:ascii="仿宋_GB2312" w:eastAsia="仿宋_GB2312" w:cs="Tahoma"/>
          <w:b/>
          <w:bCs/>
          <w:kern w:val="2"/>
          <w:sz w:val="32"/>
          <w:szCs w:val="32"/>
          <w:lang w:val="en-US" w:eastAsia="zh-CN"/>
        </w:rPr>
        <w:t>9</w:t>
      </w:r>
      <w:r>
        <w:rPr>
          <w:rFonts w:ascii="仿宋_GB2312" w:eastAsia="仿宋_GB2312" w:cs="Tahoma"/>
          <w:b/>
          <w:bCs/>
          <w:kern w:val="2"/>
          <w:sz w:val="32"/>
          <w:szCs w:val="32"/>
        </w:rPr>
        <w:t>.</w:t>
      </w:r>
      <w:r>
        <w:rPr>
          <w:rFonts w:hint="eastAsia" w:ascii="仿宋_GB2312" w:eastAsia="仿宋_GB2312" w:cs="Tahoma"/>
          <w:b/>
          <w:bCs/>
          <w:kern w:val="2"/>
          <w:sz w:val="32"/>
          <w:szCs w:val="32"/>
        </w:rPr>
        <w:t>住房保障（类）住房改革支出（款）住房公积金（项）：</w:t>
      </w:r>
      <w:r>
        <w:rPr>
          <w:rFonts w:hint="eastAsia" w:ascii="仿宋_GB2312" w:eastAsia="仿宋_GB2312" w:cs="Tahoma"/>
          <w:kern w:val="2"/>
          <w:sz w:val="32"/>
          <w:szCs w:val="32"/>
        </w:rPr>
        <w:t>支出决算为</w:t>
      </w:r>
      <w:r>
        <w:rPr>
          <w:rFonts w:hint="eastAsia" w:ascii="仿宋_GB2312" w:eastAsia="仿宋_GB2312" w:cs="Tahoma"/>
          <w:kern w:val="2"/>
          <w:sz w:val="32"/>
          <w:szCs w:val="32"/>
          <w:lang w:val="en-US" w:eastAsia="zh-CN"/>
        </w:rPr>
        <w:t>38.6</w:t>
      </w:r>
      <w:r>
        <w:rPr>
          <w:rFonts w:hint="eastAsia" w:ascii="仿宋_GB2312" w:eastAsia="仿宋_GB2312" w:cs="Tahoma"/>
          <w:kern w:val="2"/>
          <w:sz w:val="32"/>
          <w:szCs w:val="32"/>
        </w:rPr>
        <w:t>万元，完成预算</w:t>
      </w:r>
      <w:r>
        <w:rPr>
          <w:rFonts w:ascii="仿宋_GB2312" w:eastAsia="仿宋_GB2312" w:cs="Tahoma"/>
          <w:kern w:val="2"/>
          <w:sz w:val="32"/>
          <w:szCs w:val="32"/>
        </w:rPr>
        <w:t>100%</w:t>
      </w:r>
      <w:r>
        <w:rPr>
          <w:rFonts w:hint="eastAsia" w:ascii="仿宋_GB2312"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ascii="仿宋" w:eastAsia="仿宋"/>
          <w:b/>
          <w:color w:val="000000"/>
          <w:sz w:val="32"/>
          <w:szCs w:val="32"/>
        </w:rPr>
      </w:pPr>
      <w:r>
        <w:rPr>
          <w:rFonts w:hint="eastAsia" w:ascii="仿宋_GB2312" w:eastAsia="仿宋_GB2312" w:cs="Tahoma"/>
          <w:b/>
          <w:bCs/>
          <w:kern w:val="2"/>
          <w:sz w:val="32"/>
          <w:szCs w:val="32"/>
          <w:lang w:val="en-US" w:eastAsia="zh-CN"/>
        </w:rPr>
        <w:t>10</w:t>
      </w:r>
      <w:r>
        <w:rPr>
          <w:rFonts w:ascii="仿宋_GB2312" w:eastAsia="仿宋_GB2312" w:cs="Tahoma"/>
          <w:b/>
          <w:bCs/>
          <w:kern w:val="2"/>
          <w:sz w:val="32"/>
          <w:szCs w:val="32"/>
        </w:rPr>
        <w:t>.</w:t>
      </w:r>
      <w:r>
        <w:rPr>
          <w:rFonts w:hint="eastAsia" w:ascii="仿宋_GB2312" w:eastAsia="仿宋_GB2312" w:cs="Tahoma"/>
          <w:b/>
          <w:bCs/>
          <w:kern w:val="2"/>
          <w:sz w:val="32"/>
          <w:szCs w:val="32"/>
        </w:rPr>
        <w:t>住房保障（类）住房改革支出（款）购房补贴（项）：</w:t>
      </w:r>
      <w:r>
        <w:rPr>
          <w:rFonts w:hint="eastAsia" w:ascii="仿宋_GB2312" w:eastAsia="仿宋_GB2312" w:cs="Tahoma"/>
          <w:kern w:val="2"/>
          <w:sz w:val="32"/>
          <w:szCs w:val="32"/>
        </w:rPr>
        <w:t>支出决算为</w:t>
      </w:r>
      <w:r>
        <w:rPr>
          <w:rFonts w:hint="eastAsia" w:ascii="仿宋_GB2312" w:eastAsia="仿宋_GB2312" w:cs="Tahoma"/>
          <w:kern w:val="2"/>
          <w:sz w:val="32"/>
          <w:szCs w:val="32"/>
          <w:lang w:val="en-US" w:eastAsia="zh-CN"/>
        </w:rPr>
        <w:t>2.43</w:t>
      </w:r>
      <w:r>
        <w:rPr>
          <w:rFonts w:hint="eastAsia" w:ascii="仿宋_GB2312" w:eastAsia="仿宋_GB2312" w:cs="Tahoma"/>
          <w:kern w:val="2"/>
          <w:sz w:val="32"/>
          <w:szCs w:val="32"/>
        </w:rPr>
        <w:t>万元，完成预算</w:t>
      </w:r>
      <w:r>
        <w:rPr>
          <w:rFonts w:ascii="仿宋_GB2312" w:eastAsia="仿宋_GB2312" w:cs="Tahoma"/>
          <w:kern w:val="2"/>
          <w:sz w:val="32"/>
          <w:szCs w:val="32"/>
        </w:rPr>
        <w:t>100%</w:t>
      </w:r>
      <w:r>
        <w:rPr>
          <w:rFonts w:hint="eastAsia" w:ascii="仿宋_GB2312" w:eastAsia="仿宋_GB2312" w:cs="Tahoma"/>
          <w:kern w:val="2"/>
          <w:sz w:val="32"/>
          <w:szCs w:val="32"/>
        </w:rPr>
        <w:t>。</w:t>
      </w:r>
    </w:p>
    <w:p>
      <w:pPr>
        <w:tabs>
          <w:tab w:val="right" w:pos="8306"/>
        </w:tabs>
        <w:spacing w:line="600" w:lineRule="exact"/>
        <w:ind w:firstLine="640"/>
        <w:outlineLvl w:val="1"/>
        <w:rPr>
          <w:rStyle w:val="25"/>
          <w:rFonts w:ascii="黑体" w:eastAsia="黑体"/>
          <w:b w:val="0"/>
        </w:rPr>
      </w:pPr>
      <w:bookmarkStart w:id="71" w:name="_Toc15377214"/>
      <w:bookmarkStart w:id="72" w:name="_Toc79163868"/>
      <w:bookmarkStart w:id="73" w:name="_Toc79163618"/>
      <w:bookmarkStart w:id="74" w:name="_Toc15396608"/>
      <w:r>
        <w:rPr>
          <w:rFonts w:hint="eastAsia" w:ascii="黑体" w:eastAsia="黑体"/>
          <w:color w:val="000000"/>
          <w:sz w:val="32"/>
          <w:szCs w:val="32"/>
        </w:rPr>
        <w:t>六</w:t>
      </w:r>
      <w:r>
        <w:rPr>
          <w:rFonts w:hint="eastAsia" w:ascii="黑体" w:eastAsia="黑体"/>
          <w:b/>
          <w:color w:val="000000"/>
          <w:sz w:val="32"/>
          <w:szCs w:val="32"/>
        </w:rPr>
        <w:t>、一</w:t>
      </w:r>
      <w:r>
        <w:rPr>
          <w:rStyle w:val="25"/>
          <w:rFonts w:hint="eastAsia" w:ascii="黑体" w:eastAsia="黑体"/>
          <w:b w:val="0"/>
        </w:rPr>
        <w:t>般公共预算财政拨款基本支出决算情况说明</w:t>
      </w:r>
      <w:bookmarkEnd w:id="71"/>
      <w:bookmarkEnd w:id="72"/>
      <w:bookmarkEnd w:id="73"/>
      <w:bookmarkEnd w:id="74"/>
      <w:r>
        <w:rPr>
          <w:rStyle w:val="25"/>
          <w:rFonts w:ascii="黑体" w:eastAsia="黑体"/>
          <w:b w:val="0"/>
        </w:rPr>
        <w:tab/>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年一般公共预算财政拨款基本支出</w:t>
      </w:r>
      <w:r>
        <w:rPr>
          <w:rFonts w:hint="eastAsia" w:ascii="仿宋_GB2312" w:eastAsia="仿宋_GB2312" w:cs="Tahoma"/>
          <w:kern w:val="2"/>
          <w:sz w:val="32"/>
          <w:szCs w:val="32"/>
          <w:lang w:val="en-US" w:eastAsia="zh-CN"/>
        </w:rPr>
        <w:t>663.12</w:t>
      </w:r>
      <w:r>
        <w:rPr>
          <w:rFonts w:hint="eastAsia" w:ascii="仿宋_GB2312" w:eastAsia="仿宋_GB2312" w:cs="Tahoma"/>
          <w:kern w:val="2"/>
          <w:sz w:val="32"/>
          <w:szCs w:val="32"/>
        </w:rPr>
        <w:t>万元，其中：</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rPr>
        <w:t>人员经费</w:t>
      </w:r>
      <w:r>
        <w:rPr>
          <w:rFonts w:hint="eastAsia" w:ascii="仿宋_GB2312" w:eastAsia="仿宋_GB2312" w:cs="Tahoma"/>
          <w:kern w:val="2"/>
          <w:sz w:val="32"/>
          <w:szCs w:val="32"/>
          <w:lang w:val="en-US" w:eastAsia="zh-CN"/>
        </w:rPr>
        <w:t>581.80</w:t>
      </w:r>
      <w:r>
        <w:rPr>
          <w:rFonts w:hint="eastAsia" w:ascii="仿宋_GB2312" w:eastAsia="仿宋_GB2312" w:cs="Tahoma"/>
          <w:kern w:val="2"/>
          <w:sz w:val="32"/>
          <w:szCs w:val="32"/>
        </w:rPr>
        <w:t>万元，主要包括：基本工资、津贴补贴、奖金、</w:t>
      </w:r>
      <w:r>
        <w:rPr>
          <w:rFonts w:hint="eastAsia" w:ascii="仿宋_GB2312" w:eastAsia="仿宋_GB2312" w:cs="Tahoma"/>
          <w:kern w:val="2"/>
          <w:sz w:val="32"/>
          <w:szCs w:val="32"/>
          <w:lang w:eastAsia="zh-CN"/>
        </w:rPr>
        <w:t>绩效工资、</w:t>
      </w:r>
      <w:r>
        <w:rPr>
          <w:rFonts w:hint="eastAsia" w:ascii="仿宋_GB2312" w:eastAsia="仿宋_GB2312" w:cs="Tahoma"/>
          <w:kern w:val="2"/>
          <w:sz w:val="32"/>
          <w:szCs w:val="32"/>
        </w:rPr>
        <w:t>关事业单位基本养老保险缴费、职业年金缴费、其他社会保障缴费、</w:t>
      </w:r>
      <w:r>
        <w:rPr>
          <w:rFonts w:hint="eastAsia" w:ascii="仿宋_GB2312" w:eastAsia="仿宋_GB2312" w:cs="Tahoma"/>
          <w:kern w:val="2"/>
          <w:sz w:val="32"/>
          <w:szCs w:val="32"/>
          <w:lang w:eastAsia="zh-CN"/>
        </w:rPr>
        <w:t>生活补助、医疗费、</w:t>
      </w:r>
      <w:r>
        <w:rPr>
          <w:rFonts w:hint="eastAsia" w:ascii="仿宋_GB2312" w:eastAsia="仿宋_GB2312" w:cs="Tahoma"/>
          <w:kern w:val="2"/>
          <w:sz w:val="32"/>
          <w:szCs w:val="32"/>
        </w:rPr>
        <w:t>医疗费补助、</w:t>
      </w:r>
      <w:r>
        <w:rPr>
          <w:rFonts w:hint="eastAsia" w:ascii="仿宋_GB2312" w:eastAsia="仿宋_GB2312" w:cs="Tahoma"/>
          <w:kern w:val="2"/>
          <w:sz w:val="32"/>
          <w:szCs w:val="32"/>
          <w:lang w:eastAsia="zh-CN"/>
        </w:rPr>
        <w:t>奖励金、</w:t>
      </w:r>
      <w:r>
        <w:rPr>
          <w:rFonts w:hint="eastAsia" w:ascii="仿宋_GB2312" w:eastAsia="仿宋_GB2312" w:cs="Tahoma"/>
          <w:kern w:val="2"/>
          <w:sz w:val="32"/>
          <w:szCs w:val="32"/>
        </w:rPr>
        <w:t>住房公积金等。</w:t>
      </w:r>
    </w:p>
    <w:p>
      <w:pPr>
        <w:pStyle w:val="19"/>
        <w:widowControl w:val="0"/>
        <w:spacing w:before="0" w:beforeAutospacing="0" w:after="0" w:afterAutospacing="0" w:line="576" w:lineRule="exact"/>
        <w:ind w:firstLine="640" w:firstLineChars="200"/>
        <w:contextualSpacing/>
        <w:jc w:val="both"/>
        <w:rPr>
          <w:rFonts w:ascii="仿宋" w:eastAsia="仿宋"/>
          <w:b/>
          <w:color w:val="FF0000"/>
          <w:sz w:val="32"/>
          <w:szCs w:val="32"/>
        </w:rPr>
      </w:pPr>
      <w:r>
        <w:rPr>
          <w:rFonts w:hint="eastAsia" w:ascii="仿宋_GB2312" w:eastAsia="仿宋_GB2312" w:cs="Tahoma"/>
          <w:kern w:val="2"/>
          <w:sz w:val="32"/>
          <w:szCs w:val="32"/>
        </w:rPr>
        <w:t>日常公用经费</w:t>
      </w:r>
      <w:r>
        <w:rPr>
          <w:rFonts w:hint="eastAsia" w:ascii="仿宋_GB2312" w:eastAsia="仿宋_GB2312" w:cs="Tahoma"/>
          <w:kern w:val="2"/>
          <w:sz w:val="32"/>
          <w:szCs w:val="32"/>
          <w:lang w:val="en-US" w:eastAsia="zh-CN"/>
        </w:rPr>
        <w:t>81.32</w:t>
      </w:r>
      <w:r>
        <w:rPr>
          <w:rFonts w:hint="eastAsia" w:ascii="仿宋_GB2312" w:eastAsia="仿宋_GB2312" w:cs="Tahoma"/>
          <w:kern w:val="2"/>
          <w:sz w:val="32"/>
          <w:szCs w:val="32"/>
        </w:rPr>
        <w:t>万元，主要包括：办公费、邮电费、差旅费、培训费、公务接待费、公务用车运行维护费等。</w:t>
      </w:r>
    </w:p>
    <w:p>
      <w:pPr>
        <w:numPr>
          <w:ilvl w:val="0"/>
          <w:numId w:val="4"/>
        </w:numPr>
        <w:spacing w:line="600" w:lineRule="exact"/>
        <w:ind w:left="0" w:firstLine="640"/>
        <w:outlineLvl w:val="1"/>
        <w:rPr>
          <w:rStyle w:val="25"/>
          <w:rFonts w:hint="eastAsia" w:ascii="黑体" w:eastAsia="黑体"/>
          <w:b w:val="0"/>
        </w:rPr>
      </w:pPr>
      <w:bookmarkStart w:id="75" w:name="_Toc15396609"/>
      <w:bookmarkStart w:id="76" w:name="_Toc15377215"/>
      <w:bookmarkStart w:id="77" w:name="_Toc79163619"/>
      <w:bookmarkStart w:id="78" w:name="_Toc79163869"/>
      <w:r>
        <w:rPr>
          <w:rStyle w:val="25"/>
          <w:rFonts w:hint="eastAsia" w:ascii="黑体" w:eastAsia="黑体"/>
        </w:rPr>
        <w:t>“</w:t>
      </w:r>
      <w:r>
        <w:rPr>
          <w:rStyle w:val="25"/>
          <w:rFonts w:hint="eastAsia" w:ascii="黑体" w:eastAsia="黑体"/>
          <w:b w:val="0"/>
        </w:rPr>
        <w:t>三公”经费财政拨款支出决算情况说明</w:t>
      </w:r>
      <w:bookmarkEnd w:id="75"/>
      <w:bookmarkEnd w:id="76"/>
      <w:bookmarkEnd w:id="77"/>
      <w:bookmarkEnd w:id="78"/>
    </w:p>
    <w:p>
      <w:pPr>
        <w:pStyle w:val="19"/>
        <w:widowControl w:val="0"/>
        <w:spacing w:before="0" w:beforeAutospacing="0" w:after="0" w:afterAutospacing="0" w:line="576" w:lineRule="exact"/>
        <w:ind w:firstLine="642" w:firstLineChars="200"/>
        <w:contextualSpacing/>
        <w:jc w:val="both"/>
        <w:rPr>
          <w:rFonts w:ascii="仿宋_GB2312" w:eastAsia="仿宋_GB2312" w:cs="Tahoma"/>
          <w:b/>
          <w:bCs/>
          <w:kern w:val="2"/>
          <w:sz w:val="32"/>
          <w:szCs w:val="32"/>
        </w:rPr>
      </w:pPr>
      <w:r>
        <w:rPr>
          <w:rFonts w:hint="eastAsia" w:ascii="仿宋_GB2312" w:eastAsia="仿宋_GB2312" w:cs="Tahoma"/>
          <w:b/>
          <w:bCs/>
          <w:kern w:val="2"/>
          <w:sz w:val="32"/>
          <w:szCs w:val="32"/>
        </w:rPr>
        <w:t>（一）“三公”经费财政拨款支出决算总体情况说明</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年“三公”经费财政拨款支出决算为</w:t>
      </w:r>
      <w:r>
        <w:rPr>
          <w:rFonts w:hint="eastAsia" w:ascii="仿宋_GB2312" w:eastAsia="仿宋_GB2312" w:cs="Tahoma"/>
          <w:kern w:val="2"/>
          <w:sz w:val="32"/>
          <w:szCs w:val="32"/>
          <w:lang w:val="en-US" w:eastAsia="zh-CN"/>
        </w:rPr>
        <w:t>29.73</w:t>
      </w:r>
      <w:r>
        <w:rPr>
          <w:rFonts w:hint="eastAsia" w:ascii="仿宋_GB2312" w:eastAsia="仿宋_GB2312" w:cs="Tahoma"/>
          <w:kern w:val="2"/>
          <w:sz w:val="32"/>
          <w:szCs w:val="32"/>
        </w:rPr>
        <w:t>万元，完成预算</w:t>
      </w:r>
      <w:r>
        <w:rPr>
          <w:rFonts w:ascii="仿宋_GB2312" w:eastAsia="仿宋_GB2312" w:cs="Tahoma"/>
          <w:kern w:val="2"/>
          <w:sz w:val="32"/>
          <w:szCs w:val="32"/>
        </w:rPr>
        <w:t>100%</w:t>
      </w:r>
      <w:r>
        <w:rPr>
          <w:rFonts w:hint="eastAsia" w:ascii="仿宋_GB2312" w:eastAsia="仿宋_GB2312" w:cs="Tahoma"/>
          <w:kern w:val="2"/>
          <w:sz w:val="32"/>
          <w:szCs w:val="32"/>
        </w:rPr>
        <w:t>。</w:t>
      </w:r>
    </w:p>
    <w:p>
      <w:pPr>
        <w:pStyle w:val="2"/>
      </w:pPr>
    </w:p>
    <w:p>
      <w:pPr>
        <w:pStyle w:val="19"/>
        <w:widowControl w:val="0"/>
        <w:numPr>
          <w:ilvl w:val="0"/>
          <w:numId w:val="5"/>
        </w:numPr>
        <w:spacing w:before="0" w:beforeAutospacing="0" w:after="0" w:afterAutospacing="0" w:line="576" w:lineRule="exact"/>
        <w:ind w:left="0" w:firstLine="642" w:firstLineChars="200"/>
        <w:contextualSpacing/>
        <w:jc w:val="both"/>
        <w:rPr>
          <w:rFonts w:hint="eastAsia" w:ascii="仿宋_GB2312" w:eastAsia="仿宋_GB2312" w:cs="Tahoma"/>
          <w:b/>
          <w:bCs/>
          <w:kern w:val="2"/>
          <w:sz w:val="32"/>
          <w:szCs w:val="32"/>
        </w:rPr>
      </w:pPr>
      <w:bookmarkStart w:id="79" w:name="_Toc79163871"/>
      <w:bookmarkStart w:id="80" w:name="_Toc15377217"/>
      <w:bookmarkStart w:id="81" w:name="_Toc79163621"/>
      <w:r>
        <w:rPr>
          <w:rFonts w:hint="eastAsia" w:ascii="仿宋_GB2312" w:eastAsia="仿宋_GB2312" w:cs="Tahoma"/>
          <w:b/>
          <w:bCs/>
          <w:kern w:val="2"/>
          <w:sz w:val="32"/>
          <w:szCs w:val="32"/>
        </w:rPr>
        <w:t>“三公”经费财政拨款支出决算具体情况说明</w:t>
      </w:r>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kern w:val="2"/>
          <w:sz w:val="32"/>
          <w:szCs w:val="32"/>
        </w:rPr>
      </w:pP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年“三公”经费财政拨款支出决算中，因公出国（境）费支出决算</w:t>
      </w:r>
      <w:r>
        <w:rPr>
          <w:rFonts w:ascii="仿宋_GB2312" w:eastAsia="仿宋_GB2312" w:cs="Tahoma"/>
          <w:kern w:val="2"/>
          <w:sz w:val="32"/>
          <w:szCs w:val="32"/>
        </w:rPr>
        <w:t>0</w:t>
      </w:r>
      <w:r>
        <w:rPr>
          <w:rFonts w:hint="eastAsia" w:ascii="仿宋_GB2312" w:eastAsia="仿宋_GB2312" w:cs="Tahoma"/>
          <w:kern w:val="2"/>
          <w:sz w:val="32"/>
          <w:szCs w:val="32"/>
        </w:rPr>
        <w:t>万元；公务用车购置及运行维护费支出决算</w:t>
      </w:r>
      <w:r>
        <w:rPr>
          <w:rFonts w:ascii="仿宋_GB2312" w:eastAsia="仿宋_GB2312" w:cs="Tahoma"/>
          <w:kern w:val="2"/>
          <w:sz w:val="32"/>
          <w:szCs w:val="32"/>
        </w:rPr>
        <w:t>2</w:t>
      </w:r>
      <w:r>
        <w:rPr>
          <w:rFonts w:hint="eastAsia" w:ascii="仿宋_GB2312" w:eastAsia="仿宋_GB2312" w:cs="Tahoma"/>
          <w:kern w:val="2"/>
          <w:sz w:val="32"/>
          <w:szCs w:val="32"/>
          <w:lang w:val="en-US" w:eastAsia="zh-CN"/>
        </w:rPr>
        <w:t>5.13</w:t>
      </w:r>
      <w:r>
        <w:rPr>
          <w:rFonts w:hint="eastAsia" w:ascii="仿宋_GB2312" w:eastAsia="仿宋_GB2312" w:cs="Tahoma"/>
          <w:kern w:val="2"/>
          <w:sz w:val="32"/>
          <w:szCs w:val="32"/>
        </w:rPr>
        <w:t>万元，占</w:t>
      </w:r>
      <w:r>
        <w:rPr>
          <w:rFonts w:hint="eastAsia" w:ascii="仿宋_GB2312" w:eastAsia="仿宋_GB2312" w:cs="Tahoma"/>
          <w:kern w:val="2"/>
          <w:sz w:val="32"/>
          <w:szCs w:val="32"/>
          <w:lang w:val="en-US" w:eastAsia="zh-CN"/>
        </w:rPr>
        <w:t>84.53</w:t>
      </w:r>
      <w:r>
        <w:rPr>
          <w:rFonts w:ascii="仿宋_GB2312" w:eastAsia="仿宋_GB2312" w:cs="Tahoma"/>
          <w:kern w:val="2"/>
          <w:sz w:val="32"/>
          <w:szCs w:val="32"/>
        </w:rPr>
        <w:t>%</w:t>
      </w:r>
      <w:r>
        <w:rPr>
          <w:rFonts w:hint="eastAsia" w:ascii="仿宋_GB2312" w:eastAsia="仿宋_GB2312" w:cs="Tahoma"/>
          <w:kern w:val="2"/>
          <w:sz w:val="32"/>
          <w:szCs w:val="32"/>
        </w:rPr>
        <w:t>；公务接待费支出决算</w:t>
      </w:r>
      <w:r>
        <w:rPr>
          <w:rFonts w:hint="eastAsia" w:ascii="仿宋_GB2312" w:eastAsia="仿宋_GB2312" w:cs="Tahoma"/>
          <w:kern w:val="2"/>
          <w:sz w:val="32"/>
          <w:szCs w:val="32"/>
          <w:lang w:val="en-US" w:eastAsia="zh-CN"/>
        </w:rPr>
        <w:t>4.6</w:t>
      </w:r>
      <w:r>
        <w:rPr>
          <w:rFonts w:hint="eastAsia" w:ascii="仿宋_GB2312" w:eastAsia="仿宋_GB2312" w:cs="Tahoma"/>
          <w:kern w:val="2"/>
          <w:sz w:val="32"/>
          <w:szCs w:val="32"/>
        </w:rPr>
        <w:t>万元，占</w:t>
      </w:r>
      <w:r>
        <w:rPr>
          <w:rFonts w:hint="eastAsia" w:ascii="仿宋_GB2312" w:eastAsia="仿宋_GB2312" w:cs="Tahoma"/>
          <w:kern w:val="2"/>
          <w:sz w:val="32"/>
          <w:szCs w:val="32"/>
          <w:lang w:val="en-US" w:eastAsia="zh-CN"/>
        </w:rPr>
        <w:t>15.47</w:t>
      </w:r>
      <w:r>
        <w:rPr>
          <w:rFonts w:ascii="仿宋_GB2312" w:eastAsia="仿宋_GB2312" w:cs="Tahoma"/>
          <w:kern w:val="2"/>
          <w:sz w:val="32"/>
          <w:szCs w:val="32"/>
        </w:rPr>
        <w:t>%</w:t>
      </w:r>
      <w:r>
        <w:rPr>
          <w:rFonts w:hint="eastAsia" w:ascii="仿宋_GB2312" w:eastAsia="仿宋_GB2312" w:cs="Tahoma"/>
          <w:kern w:val="2"/>
          <w:sz w:val="32"/>
          <w:szCs w:val="32"/>
        </w:rPr>
        <w:t>。具体情况如下：</w:t>
      </w:r>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kern w:val="2"/>
          <w:sz w:val="32"/>
          <w:szCs w:val="32"/>
        </w:rPr>
      </w:pPr>
      <w:r>
        <w:rPr>
          <w:rFonts w:hint="eastAsia" w:ascii="仿宋_GB2312" w:eastAsia="仿宋_GB2312" w:cs="Tahoma"/>
          <w:kern w:val="2"/>
          <w:sz w:val="32"/>
          <w:szCs w:val="32"/>
        </w:rPr>
        <w:drawing>
          <wp:anchor distT="0" distB="0" distL="114300" distR="114300" simplePos="0" relativeHeight="251659264" behindDoc="0" locked="0" layoutInCell="1" allowOverlap="1">
            <wp:simplePos x="0" y="0"/>
            <wp:positionH relativeFrom="column">
              <wp:posOffset>497840</wp:posOffset>
            </wp:positionH>
            <wp:positionV relativeFrom="paragraph">
              <wp:posOffset>215265</wp:posOffset>
            </wp:positionV>
            <wp:extent cx="3485515" cy="1862455"/>
            <wp:effectExtent l="0" t="0" r="0" b="0"/>
            <wp:wrapSquare wrapText="bothSides"/>
            <wp:docPr id="13" name="图表 20"/>
            <wp:cNvGraphicFramePr/>
            <a:graphic xmlns:a="http://schemas.openxmlformats.org/drawingml/2006/main">
              <a:graphicData uri="http://schemas.openxmlformats.org/drawingml/2006/picture">
                <pic:pic xmlns:pic="http://schemas.openxmlformats.org/drawingml/2006/picture">
                  <pic:nvPicPr>
                    <pic:cNvPr id="13" name="图表 20"/>
                    <pic:cNvPicPr/>
                  </pic:nvPicPr>
                  <pic:blipFill>
                    <a:blip r:embed="rId15"/>
                    <a:stretch>
                      <a:fillRect/>
                    </a:stretch>
                  </pic:blipFill>
                  <pic:spPr>
                    <a:xfrm>
                      <a:off x="0" y="0"/>
                      <a:ext cx="3485515" cy="1862454"/>
                    </a:xfrm>
                    <a:prstGeom prst="rect">
                      <a:avLst/>
                    </a:prstGeom>
                    <a:ln w="9525" cap="flat" cmpd="sng">
                      <a:solidFill>
                        <a:srgbClr val="000000"/>
                      </a:solidFill>
                      <a:prstDash val="solid"/>
                      <a:miter/>
                    </a:ln>
                  </pic:spPr>
                </pic:pic>
              </a:graphicData>
            </a:graphic>
          </wp:anchor>
        </w:drawing>
      </w:r>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kern w:val="2"/>
          <w:sz w:val="32"/>
          <w:szCs w:val="32"/>
        </w:rPr>
      </w:pPr>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kern w:val="2"/>
          <w:sz w:val="32"/>
          <w:szCs w:val="32"/>
        </w:rPr>
      </w:pPr>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kern w:val="2"/>
          <w:sz w:val="32"/>
          <w:szCs w:val="32"/>
        </w:rPr>
      </w:pPr>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kern w:val="2"/>
          <w:sz w:val="32"/>
          <w:szCs w:val="32"/>
        </w:rPr>
      </w:pPr>
    </w:p>
    <w:p>
      <w:pPr>
        <w:pStyle w:val="19"/>
        <w:widowControl w:val="0"/>
        <w:spacing w:before="0" w:beforeAutospacing="0" w:after="0" w:afterAutospacing="0" w:line="576" w:lineRule="exact"/>
        <w:contextualSpacing/>
        <w:jc w:val="both"/>
        <w:rPr>
          <w:rFonts w:hint="eastAsia" w:ascii="仿宋_GB2312" w:eastAsia="仿宋_GB2312" w:cs="Tahoma"/>
          <w:kern w:val="2"/>
          <w:sz w:val="32"/>
          <w:szCs w:val="32"/>
        </w:rPr>
      </w:pPr>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b/>
          <w:bCs/>
          <w:kern w:val="2"/>
          <w:sz w:val="32"/>
          <w:szCs w:val="32"/>
        </w:rPr>
      </w:pPr>
      <w:r>
        <w:rPr>
          <w:rFonts w:ascii="仿宋_GB2312" w:eastAsia="仿宋_GB2312" w:cs="Tahoma"/>
          <w:kern w:val="2"/>
          <w:sz w:val="32"/>
          <w:szCs w:val="32"/>
        </w:rPr>
        <w:t xml:space="preserve">   </w:t>
      </w:r>
      <w:r>
        <w:rPr>
          <w:rFonts w:hint="eastAsia" w:ascii="仿宋_GB2312" w:eastAsia="仿宋_GB2312" w:cs="Tahoma"/>
          <w:kern w:val="2"/>
          <w:sz w:val="32"/>
          <w:szCs w:val="32"/>
        </w:rPr>
        <w:t>（图</w:t>
      </w:r>
      <w:r>
        <w:rPr>
          <w:rFonts w:ascii="仿宋_GB2312" w:eastAsia="仿宋_GB2312" w:cs="Tahoma"/>
          <w:kern w:val="2"/>
          <w:sz w:val="32"/>
          <w:szCs w:val="32"/>
        </w:rPr>
        <w:t>7</w:t>
      </w:r>
      <w:r>
        <w:rPr>
          <w:rFonts w:hint="eastAsia" w:ascii="仿宋_GB2312" w:eastAsia="仿宋_GB2312" w:cs="Tahoma"/>
          <w:kern w:val="2"/>
          <w:sz w:val="32"/>
          <w:szCs w:val="32"/>
        </w:rPr>
        <w:t>：“三公”经费财政拨款支出结构）（饼状图）</w:t>
      </w:r>
    </w:p>
    <w:p>
      <w:pPr>
        <w:pStyle w:val="19"/>
        <w:widowControl w:val="0"/>
        <w:spacing w:before="0" w:beforeAutospacing="0" w:after="0" w:afterAutospacing="0" w:line="576" w:lineRule="exact"/>
        <w:ind w:firstLine="642" w:firstLineChars="200"/>
        <w:contextualSpacing/>
        <w:jc w:val="both"/>
        <w:rPr>
          <w:rFonts w:ascii="仿宋_GB2312" w:eastAsia="仿宋_GB2312" w:cs="Tahoma"/>
          <w:kern w:val="2"/>
          <w:sz w:val="32"/>
          <w:szCs w:val="32"/>
        </w:rPr>
      </w:pPr>
      <w:r>
        <w:rPr>
          <w:rFonts w:ascii="仿宋_GB2312" w:eastAsia="仿宋_GB2312" w:cs="Tahoma"/>
          <w:b/>
          <w:bCs/>
          <w:kern w:val="2"/>
          <w:sz w:val="32"/>
          <w:szCs w:val="32"/>
        </w:rPr>
        <w:t>1.</w:t>
      </w:r>
      <w:r>
        <w:rPr>
          <w:rFonts w:hint="eastAsia" w:ascii="仿宋_GB2312" w:eastAsia="仿宋_GB2312" w:cs="Tahoma"/>
          <w:b/>
          <w:bCs/>
          <w:kern w:val="2"/>
          <w:sz w:val="32"/>
          <w:szCs w:val="32"/>
        </w:rPr>
        <w:t>因公出国（境）经费支出</w:t>
      </w:r>
      <w:r>
        <w:rPr>
          <w:rFonts w:ascii="仿宋_GB2312" w:eastAsia="仿宋_GB2312" w:cs="Tahoma"/>
          <w:b/>
          <w:bCs/>
          <w:kern w:val="2"/>
          <w:sz w:val="32"/>
          <w:szCs w:val="32"/>
        </w:rPr>
        <w:t>0</w:t>
      </w:r>
      <w:r>
        <w:rPr>
          <w:rFonts w:hint="eastAsia" w:ascii="仿宋_GB2312" w:eastAsia="仿宋_GB2312" w:cs="Tahoma"/>
          <w:b/>
          <w:bCs/>
          <w:kern w:val="2"/>
          <w:sz w:val="32"/>
          <w:szCs w:val="32"/>
        </w:rPr>
        <w:t>万元。</w:t>
      </w:r>
      <w:r>
        <w:rPr>
          <w:rFonts w:hint="eastAsia" w:ascii="仿宋_GB2312" w:eastAsia="仿宋_GB2312" w:cs="Tahoma"/>
          <w:kern w:val="2"/>
          <w:sz w:val="32"/>
          <w:szCs w:val="32"/>
        </w:rPr>
        <w:t>全年安排因公出国（境）团组</w:t>
      </w:r>
      <w:r>
        <w:rPr>
          <w:rFonts w:ascii="仿宋_GB2312" w:eastAsia="仿宋_GB2312" w:cs="Tahoma"/>
          <w:kern w:val="2"/>
          <w:sz w:val="32"/>
          <w:szCs w:val="32"/>
        </w:rPr>
        <w:t>0</w:t>
      </w:r>
      <w:r>
        <w:rPr>
          <w:rFonts w:hint="eastAsia" w:ascii="仿宋_GB2312" w:eastAsia="仿宋_GB2312" w:cs="Tahoma"/>
          <w:kern w:val="2"/>
          <w:sz w:val="32"/>
          <w:szCs w:val="32"/>
        </w:rPr>
        <w:t>次，出国（境）</w:t>
      </w:r>
      <w:r>
        <w:rPr>
          <w:rFonts w:ascii="仿宋_GB2312" w:eastAsia="仿宋_GB2312" w:cs="Tahoma"/>
          <w:kern w:val="2"/>
          <w:sz w:val="32"/>
          <w:szCs w:val="32"/>
        </w:rPr>
        <w:t>0</w:t>
      </w:r>
      <w:r>
        <w:rPr>
          <w:rFonts w:hint="eastAsia" w:ascii="仿宋_GB2312" w:eastAsia="仿宋_GB2312" w:cs="Tahoma"/>
          <w:kern w:val="2"/>
          <w:sz w:val="32"/>
          <w:szCs w:val="32"/>
        </w:rPr>
        <w:t>人。因公出国（境）支出决算比</w:t>
      </w:r>
      <w:r>
        <w:rPr>
          <w:rFonts w:ascii="仿宋_GB2312" w:eastAsia="仿宋_GB2312" w:cs="Tahoma"/>
          <w:kern w:val="2"/>
          <w:sz w:val="32"/>
          <w:szCs w:val="32"/>
        </w:rPr>
        <w:t>20</w:t>
      </w:r>
      <w:r>
        <w:rPr>
          <w:rFonts w:hint="eastAsia" w:ascii="仿宋_GB2312" w:eastAsia="仿宋_GB2312" w:cs="Tahoma"/>
          <w:kern w:val="2"/>
          <w:sz w:val="32"/>
          <w:szCs w:val="32"/>
          <w:lang w:val="en-US" w:eastAsia="zh-CN"/>
        </w:rPr>
        <w:t>20</w:t>
      </w:r>
      <w:r>
        <w:rPr>
          <w:rFonts w:hint="eastAsia" w:ascii="仿宋_GB2312" w:eastAsia="仿宋_GB2312" w:cs="Tahoma"/>
          <w:kern w:val="2"/>
          <w:sz w:val="32"/>
          <w:szCs w:val="32"/>
        </w:rPr>
        <w:t>年无变化。</w:t>
      </w:r>
    </w:p>
    <w:p>
      <w:pPr>
        <w:pStyle w:val="19"/>
        <w:widowControl w:val="0"/>
        <w:spacing w:before="0" w:beforeAutospacing="0" w:after="0" w:afterAutospacing="0" w:line="576" w:lineRule="exact"/>
        <w:ind w:firstLine="642" w:firstLineChars="200"/>
        <w:contextualSpacing/>
        <w:jc w:val="both"/>
        <w:rPr>
          <w:rFonts w:ascii="仿宋_GB2312" w:eastAsia="仿宋_GB2312" w:cs="Tahoma"/>
          <w:kern w:val="2"/>
          <w:sz w:val="32"/>
          <w:szCs w:val="32"/>
        </w:rPr>
      </w:pPr>
      <w:r>
        <w:rPr>
          <w:rFonts w:ascii="仿宋_GB2312" w:eastAsia="仿宋_GB2312" w:cs="Tahoma"/>
          <w:b/>
          <w:bCs/>
          <w:kern w:val="2"/>
          <w:sz w:val="32"/>
          <w:szCs w:val="32"/>
        </w:rPr>
        <w:t>2.</w:t>
      </w:r>
      <w:r>
        <w:rPr>
          <w:rFonts w:hint="eastAsia" w:ascii="仿宋_GB2312" w:eastAsia="仿宋_GB2312" w:cs="Tahoma"/>
          <w:b/>
          <w:bCs/>
          <w:kern w:val="2"/>
          <w:sz w:val="32"/>
          <w:szCs w:val="32"/>
        </w:rPr>
        <w:t>公务用车购置及运行维护费支出</w:t>
      </w:r>
      <w:r>
        <w:rPr>
          <w:rFonts w:hint="eastAsia" w:ascii="仿宋_GB2312" w:eastAsia="仿宋_GB2312" w:cs="Tahoma"/>
          <w:b/>
          <w:bCs/>
          <w:kern w:val="2"/>
          <w:sz w:val="32"/>
          <w:szCs w:val="32"/>
          <w:lang w:val="en-US" w:eastAsia="zh-CN"/>
        </w:rPr>
        <w:t>25.13</w:t>
      </w:r>
      <w:r>
        <w:rPr>
          <w:rFonts w:hint="eastAsia" w:ascii="仿宋_GB2312" w:eastAsia="仿宋_GB2312" w:cs="Tahoma"/>
          <w:b/>
          <w:bCs/>
          <w:kern w:val="2"/>
          <w:sz w:val="32"/>
          <w:szCs w:val="32"/>
        </w:rPr>
        <w:t>万元。</w:t>
      </w:r>
      <w:r>
        <w:rPr>
          <w:rFonts w:hint="eastAsia" w:ascii="仿宋_GB2312" w:eastAsia="仿宋_GB2312" w:cs="Tahoma"/>
          <w:kern w:val="2"/>
          <w:sz w:val="32"/>
          <w:szCs w:val="32"/>
        </w:rPr>
        <w:t>完成预算</w:t>
      </w:r>
      <w:r>
        <w:rPr>
          <w:rFonts w:ascii="仿宋_GB2312" w:eastAsia="仿宋_GB2312" w:cs="Tahoma"/>
          <w:kern w:val="2"/>
          <w:sz w:val="32"/>
          <w:szCs w:val="32"/>
        </w:rPr>
        <w:t>100%</w:t>
      </w:r>
      <w:r>
        <w:rPr>
          <w:rFonts w:hint="eastAsia" w:ascii="仿宋_GB2312" w:eastAsia="仿宋_GB2312" w:cs="Tahoma"/>
          <w:kern w:val="2"/>
          <w:sz w:val="32"/>
          <w:szCs w:val="32"/>
        </w:rPr>
        <w:t>。公务用车购置及运行维护费支出决算比</w:t>
      </w:r>
      <w:r>
        <w:rPr>
          <w:rFonts w:ascii="仿宋_GB2312" w:eastAsia="仿宋_GB2312" w:cs="Tahoma"/>
          <w:kern w:val="2"/>
          <w:sz w:val="32"/>
          <w:szCs w:val="32"/>
        </w:rPr>
        <w:t>20</w:t>
      </w:r>
      <w:r>
        <w:rPr>
          <w:rFonts w:hint="eastAsia" w:ascii="仿宋_GB2312" w:eastAsia="仿宋_GB2312" w:cs="Tahoma"/>
          <w:kern w:val="2"/>
          <w:sz w:val="32"/>
          <w:szCs w:val="32"/>
          <w:lang w:val="en-US" w:eastAsia="zh-CN"/>
        </w:rPr>
        <w:t>20</w:t>
      </w:r>
      <w:r>
        <w:rPr>
          <w:rFonts w:hint="eastAsia" w:ascii="仿宋_GB2312" w:eastAsia="仿宋_GB2312" w:cs="Tahoma"/>
          <w:kern w:val="2"/>
          <w:sz w:val="32"/>
          <w:szCs w:val="32"/>
        </w:rPr>
        <w:t>年</w:t>
      </w:r>
      <w:r>
        <w:rPr>
          <w:rFonts w:hint="eastAsia" w:ascii="仿宋_GB2312" w:eastAsia="仿宋_GB2312" w:cs="Tahoma"/>
          <w:kern w:val="2"/>
          <w:sz w:val="32"/>
          <w:szCs w:val="32"/>
          <w:lang w:eastAsia="zh-CN"/>
        </w:rPr>
        <w:t>增加</w:t>
      </w:r>
      <w:r>
        <w:rPr>
          <w:rFonts w:hint="eastAsia" w:ascii="仿宋_GB2312" w:eastAsia="仿宋_GB2312" w:cs="Tahoma"/>
          <w:kern w:val="2"/>
          <w:sz w:val="32"/>
          <w:szCs w:val="32"/>
          <w:lang w:val="en-US" w:eastAsia="zh-CN"/>
        </w:rPr>
        <w:t>2.98</w:t>
      </w:r>
      <w:r>
        <w:rPr>
          <w:rFonts w:hint="eastAsia" w:ascii="仿宋_GB2312" w:eastAsia="仿宋_GB2312" w:cs="Tahoma"/>
          <w:kern w:val="2"/>
          <w:sz w:val="32"/>
          <w:szCs w:val="32"/>
        </w:rPr>
        <w:t>万元，</w:t>
      </w:r>
      <w:r>
        <w:rPr>
          <w:rFonts w:hint="eastAsia" w:ascii="仿宋_GB2312" w:eastAsia="仿宋_GB2312" w:cs="Tahoma"/>
          <w:kern w:val="2"/>
          <w:sz w:val="32"/>
          <w:szCs w:val="32"/>
          <w:lang w:eastAsia="zh-CN"/>
        </w:rPr>
        <w:t>上升</w:t>
      </w:r>
      <w:r>
        <w:rPr>
          <w:rFonts w:hint="eastAsia" w:ascii="仿宋_GB2312" w:eastAsia="仿宋_GB2312" w:cs="Tahoma"/>
          <w:kern w:val="2"/>
          <w:sz w:val="32"/>
          <w:szCs w:val="32"/>
          <w:lang w:val="en-US" w:eastAsia="zh-CN"/>
        </w:rPr>
        <w:t>13</w:t>
      </w:r>
      <w:r>
        <w:rPr>
          <w:rFonts w:ascii="仿宋_GB2312" w:eastAsia="仿宋_GB2312" w:cs="Tahoma"/>
          <w:kern w:val="2"/>
          <w:sz w:val="32"/>
          <w:szCs w:val="32"/>
        </w:rPr>
        <w:t>.45%</w:t>
      </w:r>
      <w:r>
        <w:rPr>
          <w:rFonts w:hint="eastAsia" w:ascii="仿宋_GB2312" w:eastAsia="仿宋_GB2312" w:cs="Tahoma"/>
          <w:kern w:val="2"/>
          <w:sz w:val="32"/>
          <w:szCs w:val="32"/>
        </w:rPr>
        <w:t>。主要原因是</w:t>
      </w:r>
      <w:r>
        <w:rPr>
          <w:rFonts w:hint="eastAsia" w:ascii="仿宋_GB2312" w:eastAsia="仿宋_GB2312" w:cs="Tahoma"/>
          <w:kern w:val="2"/>
          <w:sz w:val="32"/>
          <w:szCs w:val="32"/>
          <w:lang w:eastAsia="zh-CN"/>
        </w:rPr>
        <w:t>新成立事业机构</w:t>
      </w:r>
      <w:r>
        <w:rPr>
          <w:rFonts w:hint="eastAsia" w:ascii="仿宋_GB2312" w:eastAsia="仿宋_GB2312" w:cs="Tahoma"/>
          <w:kern w:val="2"/>
          <w:sz w:val="32"/>
          <w:szCs w:val="32"/>
        </w:rPr>
        <w:t>。</w:t>
      </w:r>
      <w:r>
        <w:rPr>
          <w:rFonts w:hint="eastAsia" w:ascii="仿宋_GB2312" w:eastAsia="仿宋_GB2312" w:cs="Tahoma"/>
          <w:b w:val="0"/>
          <w:bCs w:val="0"/>
          <w:kern w:val="2"/>
          <w:sz w:val="32"/>
          <w:szCs w:val="32"/>
        </w:rPr>
        <w:t>其中：</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2" w:firstLineChars="200"/>
        <w:contextualSpacing/>
        <w:jc w:val="both"/>
        <w:textAlignment w:val="auto"/>
        <w:rPr>
          <w:rFonts w:ascii="仿宋_GB2312" w:eastAsia="仿宋_GB2312" w:cs="Tahoma"/>
          <w:kern w:val="2"/>
          <w:sz w:val="32"/>
          <w:szCs w:val="32"/>
        </w:rPr>
      </w:pPr>
      <w:r>
        <w:rPr>
          <w:rFonts w:hint="eastAsia" w:ascii="仿宋_GB2312" w:eastAsia="仿宋_GB2312" w:cs="Tahoma"/>
          <w:b/>
          <w:bCs/>
          <w:kern w:val="2"/>
          <w:sz w:val="32"/>
          <w:szCs w:val="32"/>
        </w:rPr>
        <w:t>公务用车购置支出</w:t>
      </w:r>
      <w:r>
        <w:rPr>
          <w:rFonts w:ascii="仿宋_GB2312" w:eastAsia="仿宋_GB2312" w:cs="Tahoma"/>
          <w:b/>
          <w:bCs/>
          <w:kern w:val="2"/>
          <w:sz w:val="32"/>
          <w:szCs w:val="32"/>
        </w:rPr>
        <w:t>0</w:t>
      </w:r>
      <w:r>
        <w:rPr>
          <w:rFonts w:hint="eastAsia" w:ascii="仿宋_GB2312" w:eastAsia="仿宋_GB2312" w:cs="Tahoma"/>
          <w:b/>
          <w:bCs/>
          <w:kern w:val="2"/>
          <w:sz w:val="32"/>
          <w:szCs w:val="32"/>
        </w:rPr>
        <w:t>万元。</w:t>
      </w:r>
      <w:r>
        <w:rPr>
          <w:rFonts w:hint="eastAsia" w:ascii="仿宋_GB2312" w:eastAsia="仿宋_GB2312" w:cs="Tahoma"/>
          <w:kern w:val="2"/>
          <w:sz w:val="32"/>
          <w:szCs w:val="32"/>
        </w:rPr>
        <w:t>全年按规定更新购置公务用车</w:t>
      </w:r>
      <w:r>
        <w:rPr>
          <w:rFonts w:ascii="仿宋_GB2312" w:eastAsia="仿宋_GB2312" w:cs="Tahoma"/>
          <w:kern w:val="2"/>
          <w:sz w:val="32"/>
          <w:szCs w:val="32"/>
        </w:rPr>
        <w:t>0</w:t>
      </w:r>
      <w:r>
        <w:rPr>
          <w:rFonts w:hint="eastAsia" w:ascii="仿宋_GB2312" w:eastAsia="仿宋_GB2312" w:cs="Tahoma"/>
          <w:kern w:val="2"/>
          <w:sz w:val="32"/>
          <w:szCs w:val="32"/>
        </w:rPr>
        <w:t>辆，金额</w:t>
      </w:r>
      <w:r>
        <w:rPr>
          <w:rFonts w:ascii="仿宋_GB2312" w:eastAsia="仿宋_GB2312" w:cs="Tahoma"/>
          <w:kern w:val="2"/>
          <w:sz w:val="32"/>
          <w:szCs w:val="32"/>
        </w:rPr>
        <w:t>0</w:t>
      </w:r>
      <w:r>
        <w:rPr>
          <w:rFonts w:hint="eastAsia" w:ascii="仿宋_GB2312" w:eastAsia="仿宋_GB2312" w:cs="Tahoma"/>
          <w:kern w:val="2"/>
          <w:sz w:val="32"/>
          <w:szCs w:val="32"/>
        </w:rPr>
        <w:t>万元。截至</w:t>
      </w: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w:t>
      </w:r>
      <w:r>
        <w:rPr>
          <w:rFonts w:ascii="仿宋_GB2312" w:eastAsia="仿宋_GB2312" w:cs="Tahoma"/>
          <w:kern w:val="2"/>
          <w:sz w:val="32"/>
          <w:szCs w:val="32"/>
        </w:rPr>
        <w:t>12</w:t>
      </w:r>
      <w:r>
        <w:rPr>
          <w:rFonts w:hint="eastAsia" w:ascii="仿宋_GB2312" w:eastAsia="仿宋_GB2312" w:cs="Tahoma"/>
          <w:kern w:val="2"/>
          <w:sz w:val="32"/>
          <w:szCs w:val="32"/>
        </w:rPr>
        <w:t>月底，单位共有公务用车</w:t>
      </w:r>
      <w:r>
        <w:rPr>
          <w:rFonts w:hint="eastAsia" w:ascii="仿宋_GB2312" w:eastAsia="仿宋_GB2312" w:cs="Tahoma"/>
          <w:kern w:val="2"/>
          <w:sz w:val="32"/>
          <w:szCs w:val="32"/>
          <w:lang w:val="en-US" w:eastAsia="zh-CN"/>
        </w:rPr>
        <w:t>4</w:t>
      </w:r>
      <w:r>
        <w:rPr>
          <w:rFonts w:hint="eastAsia" w:ascii="仿宋_GB2312" w:eastAsia="仿宋_GB2312" w:cs="Tahoma"/>
          <w:kern w:val="2"/>
          <w:sz w:val="32"/>
          <w:szCs w:val="32"/>
        </w:rPr>
        <w:t>辆，其中：轿车</w:t>
      </w:r>
      <w:r>
        <w:rPr>
          <w:rFonts w:ascii="仿宋_GB2312" w:eastAsia="仿宋_GB2312" w:cs="Tahoma"/>
          <w:kern w:val="2"/>
          <w:sz w:val="32"/>
          <w:szCs w:val="32"/>
        </w:rPr>
        <w:t>0</w:t>
      </w:r>
      <w:r>
        <w:rPr>
          <w:rFonts w:hint="eastAsia" w:ascii="仿宋_GB2312" w:eastAsia="仿宋_GB2312" w:cs="Tahoma"/>
          <w:kern w:val="2"/>
          <w:sz w:val="32"/>
          <w:szCs w:val="32"/>
        </w:rPr>
        <w:t>辆、越野车</w:t>
      </w:r>
      <w:r>
        <w:rPr>
          <w:rFonts w:hint="eastAsia" w:ascii="仿宋_GB2312" w:eastAsia="仿宋_GB2312" w:cs="Tahoma"/>
          <w:kern w:val="2"/>
          <w:sz w:val="32"/>
          <w:szCs w:val="32"/>
          <w:lang w:val="en-US" w:eastAsia="zh-CN"/>
        </w:rPr>
        <w:t>4</w:t>
      </w:r>
      <w:r>
        <w:rPr>
          <w:rFonts w:hint="eastAsia" w:ascii="仿宋_GB2312" w:eastAsia="仿宋_GB2312" w:cs="Tahoma"/>
          <w:kern w:val="2"/>
          <w:sz w:val="32"/>
          <w:szCs w:val="32"/>
        </w:rPr>
        <w:t>辆、载客汽车</w:t>
      </w:r>
      <w:r>
        <w:rPr>
          <w:rFonts w:ascii="仿宋_GB2312" w:eastAsia="仿宋_GB2312" w:cs="Tahoma"/>
          <w:kern w:val="2"/>
          <w:sz w:val="32"/>
          <w:szCs w:val="32"/>
        </w:rPr>
        <w:t>0</w:t>
      </w:r>
      <w:r>
        <w:rPr>
          <w:rFonts w:hint="eastAsia" w:ascii="仿宋_GB2312" w:eastAsia="仿宋_GB2312" w:cs="Tahoma"/>
          <w:kern w:val="2"/>
          <w:sz w:val="32"/>
          <w:szCs w:val="32"/>
        </w:rPr>
        <w:t>辆。</w:t>
      </w:r>
      <w:r>
        <w:rPr>
          <w:rFonts w:hint="eastAsia" w:ascii="仿宋_GB2312" w:eastAsia="仿宋_GB2312" w:cs="Tahoma"/>
          <w:kern w:val="2"/>
          <w:sz w:val="32"/>
          <w:szCs w:val="32"/>
          <w:lang w:eastAsia="zh-CN"/>
        </w:rPr>
        <w:t>年末报废</w:t>
      </w:r>
      <w:r>
        <w:rPr>
          <w:rFonts w:hint="eastAsia" w:ascii="仿宋_GB2312" w:eastAsia="仿宋_GB2312" w:cs="Tahoma"/>
          <w:kern w:val="2"/>
          <w:sz w:val="32"/>
          <w:szCs w:val="32"/>
          <w:lang w:val="en-US" w:eastAsia="zh-CN"/>
        </w:rPr>
        <w:t>1辆。</w:t>
      </w:r>
    </w:p>
    <w:p>
      <w:pPr>
        <w:pStyle w:val="19"/>
        <w:widowControl w:val="0"/>
        <w:spacing w:before="0" w:beforeAutospacing="0" w:after="0" w:afterAutospacing="0" w:line="576" w:lineRule="exact"/>
        <w:ind w:firstLine="642" w:firstLineChars="200"/>
        <w:contextualSpacing/>
        <w:jc w:val="both"/>
        <w:rPr>
          <w:rFonts w:ascii="仿宋_GB2312" w:eastAsia="仿宋_GB2312" w:cs="Tahoma"/>
          <w:kern w:val="2"/>
          <w:sz w:val="32"/>
          <w:szCs w:val="32"/>
        </w:rPr>
      </w:pPr>
      <w:r>
        <w:rPr>
          <w:rFonts w:hint="eastAsia" w:ascii="仿宋_GB2312" w:eastAsia="仿宋_GB2312" w:cs="Tahoma"/>
          <w:b/>
          <w:bCs/>
          <w:kern w:val="2"/>
          <w:sz w:val="32"/>
          <w:szCs w:val="32"/>
        </w:rPr>
        <w:t>公务用车运行维护费支出</w:t>
      </w:r>
      <w:r>
        <w:rPr>
          <w:rFonts w:hint="eastAsia" w:ascii="仿宋_GB2312" w:eastAsia="仿宋_GB2312" w:cs="Tahoma"/>
          <w:b/>
          <w:bCs/>
          <w:kern w:val="2"/>
          <w:sz w:val="32"/>
          <w:szCs w:val="32"/>
          <w:lang w:val="en-US" w:eastAsia="zh-CN"/>
        </w:rPr>
        <w:t>25.13</w:t>
      </w:r>
      <w:r>
        <w:rPr>
          <w:rFonts w:hint="eastAsia" w:ascii="仿宋_GB2312" w:eastAsia="仿宋_GB2312" w:cs="Tahoma"/>
          <w:b/>
          <w:bCs/>
          <w:kern w:val="2"/>
          <w:sz w:val="32"/>
          <w:szCs w:val="32"/>
        </w:rPr>
        <w:t>万元。</w:t>
      </w:r>
      <w:r>
        <w:rPr>
          <w:rFonts w:hint="eastAsia" w:ascii="仿宋_GB2312" w:eastAsia="仿宋_GB2312" w:cs="Tahoma"/>
          <w:kern w:val="2"/>
          <w:sz w:val="32"/>
          <w:szCs w:val="32"/>
        </w:rPr>
        <w:t>主要用于单位履行政治协商、民主监督、参政议政职能等所需的公务用车燃料费、维修费、过路过桥费、保险费等支出。</w:t>
      </w:r>
    </w:p>
    <w:p>
      <w:pPr>
        <w:pStyle w:val="19"/>
        <w:widowControl w:val="0"/>
        <w:spacing w:before="0" w:beforeAutospacing="0" w:after="0" w:afterAutospacing="0" w:line="576" w:lineRule="exact"/>
        <w:ind w:firstLine="642" w:firstLineChars="200"/>
        <w:contextualSpacing/>
        <w:jc w:val="both"/>
        <w:rPr>
          <w:rFonts w:ascii="仿宋_GB2312" w:eastAsia="仿宋_GB2312" w:cs="Tahoma"/>
          <w:kern w:val="2"/>
          <w:sz w:val="32"/>
          <w:szCs w:val="32"/>
        </w:rPr>
      </w:pPr>
      <w:r>
        <w:rPr>
          <w:rFonts w:ascii="仿宋_GB2312" w:eastAsia="仿宋_GB2312" w:cs="Tahoma"/>
          <w:b/>
          <w:bCs/>
          <w:kern w:val="2"/>
          <w:sz w:val="32"/>
          <w:szCs w:val="32"/>
        </w:rPr>
        <w:t>3.</w:t>
      </w:r>
      <w:r>
        <w:rPr>
          <w:rFonts w:hint="eastAsia" w:ascii="仿宋_GB2312" w:eastAsia="仿宋_GB2312" w:cs="Tahoma"/>
          <w:b/>
          <w:bCs/>
          <w:kern w:val="2"/>
          <w:sz w:val="32"/>
          <w:szCs w:val="32"/>
        </w:rPr>
        <w:t>公务接待费支出</w:t>
      </w:r>
      <w:r>
        <w:rPr>
          <w:rFonts w:hint="eastAsia" w:ascii="仿宋_GB2312" w:eastAsia="仿宋_GB2312" w:cs="Tahoma"/>
          <w:b/>
          <w:bCs/>
          <w:kern w:val="2"/>
          <w:sz w:val="32"/>
          <w:szCs w:val="32"/>
          <w:lang w:val="en-US" w:eastAsia="zh-CN"/>
        </w:rPr>
        <w:t>4.6</w:t>
      </w:r>
      <w:r>
        <w:rPr>
          <w:rFonts w:hint="eastAsia" w:ascii="仿宋_GB2312" w:eastAsia="仿宋_GB2312" w:cs="Tahoma"/>
          <w:b/>
          <w:bCs/>
          <w:kern w:val="2"/>
          <w:sz w:val="32"/>
          <w:szCs w:val="32"/>
        </w:rPr>
        <w:t>万元。</w:t>
      </w:r>
      <w:r>
        <w:rPr>
          <w:rFonts w:hint="eastAsia" w:ascii="仿宋_GB2312" w:eastAsia="仿宋_GB2312" w:cs="Tahoma"/>
          <w:kern w:val="2"/>
          <w:sz w:val="32"/>
          <w:szCs w:val="32"/>
        </w:rPr>
        <w:t>完成预算</w:t>
      </w:r>
      <w:r>
        <w:rPr>
          <w:rFonts w:ascii="仿宋_GB2312" w:eastAsia="仿宋_GB2312" w:cs="Tahoma"/>
          <w:kern w:val="2"/>
          <w:sz w:val="32"/>
          <w:szCs w:val="32"/>
        </w:rPr>
        <w:t>100%</w:t>
      </w:r>
      <w:r>
        <w:rPr>
          <w:rFonts w:hint="eastAsia" w:ascii="仿宋_GB2312" w:eastAsia="仿宋_GB2312" w:cs="Tahoma"/>
          <w:kern w:val="2"/>
          <w:sz w:val="32"/>
          <w:szCs w:val="32"/>
        </w:rPr>
        <w:t>。公务接待费支出决算比</w:t>
      </w:r>
      <w:r>
        <w:rPr>
          <w:rFonts w:ascii="仿宋_GB2312" w:eastAsia="仿宋_GB2312" w:cs="Tahoma"/>
          <w:kern w:val="2"/>
          <w:sz w:val="32"/>
          <w:szCs w:val="32"/>
        </w:rPr>
        <w:t>20</w:t>
      </w:r>
      <w:r>
        <w:rPr>
          <w:rFonts w:hint="eastAsia" w:ascii="仿宋_GB2312" w:eastAsia="仿宋_GB2312" w:cs="Tahoma"/>
          <w:kern w:val="2"/>
          <w:sz w:val="32"/>
          <w:szCs w:val="32"/>
          <w:lang w:val="en-US" w:eastAsia="zh-CN"/>
        </w:rPr>
        <w:t>20</w:t>
      </w:r>
      <w:r>
        <w:rPr>
          <w:rFonts w:hint="eastAsia" w:ascii="仿宋_GB2312" w:eastAsia="仿宋_GB2312" w:cs="Tahoma"/>
          <w:kern w:val="2"/>
          <w:sz w:val="32"/>
          <w:szCs w:val="32"/>
        </w:rPr>
        <w:t>年增加</w:t>
      </w:r>
      <w:r>
        <w:rPr>
          <w:rFonts w:hint="eastAsia" w:ascii="仿宋_GB2312" w:eastAsia="仿宋_GB2312" w:cs="Tahoma"/>
          <w:kern w:val="2"/>
          <w:sz w:val="32"/>
          <w:szCs w:val="32"/>
          <w:lang w:val="en-US" w:eastAsia="zh-CN"/>
        </w:rPr>
        <w:t>1.56</w:t>
      </w:r>
      <w:r>
        <w:rPr>
          <w:rFonts w:hint="eastAsia" w:ascii="仿宋_GB2312" w:eastAsia="仿宋_GB2312" w:cs="Tahoma"/>
          <w:kern w:val="2"/>
          <w:sz w:val="32"/>
          <w:szCs w:val="32"/>
        </w:rPr>
        <w:t>万元，增长</w:t>
      </w:r>
      <w:r>
        <w:rPr>
          <w:rFonts w:hint="eastAsia" w:ascii="仿宋_GB2312" w:eastAsia="仿宋_GB2312" w:cs="Tahoma"/>
          <w:kern w:val="2"/>
          <w:sz w:val="32"/>
          <w:szCs w:val="32"/>
          <w:lang w:val="en-US" w:eastAsia="zh-CN"/>
        </w:rPr>
        <w:t>51.31</w:t>
      </w:r>
      <w:r>
        <w:rPr>
          <w:rFonts w:ascii="仿宋_GB2312" w:eastAsia="仿宋_GB2312" w:cs="Tahoma"/>
          <w:kern w:val="2"/>
          <w:sz w:val="32"/>
          <w:szCs w:val="32"/>
        </w:rPr>
        <w:t>%</w:t>
      </w:r>
      <w:r>
        <w:rPr>
          <w:rFonts w:hint="eastAsia" w:ascii="仿宋_GB2312" w:eastAsia="仿宋_GB2312" w:cs="Tahoma"/>
          <w:kern w:val="2"/>
          <w:sz w:val="32"/>
          <w:szCs w:val="32"/>
        </w:rPr>
        <w:t>。主要原因是业务活动开展多、友邻县政协考察组来得多。其中：</w:t>
      </w:r>
    </w:p>
    <w:p>
      <w:pPr>
        <w:pStyle w:val="19"/>
        <w:widowControl w:val="0"/>
        <w:spacing w:before="0" w:beforeAutospacing="0" w:after="0" w:afterAutospacing="0" w:line="576" w:lineRule="exact"/>
        <w:ind w:firstLine="642" w:firstLineChars="200"/>
        <w:contextualSpacing/>
        <w:jc w:val="both"/>
        <w:rPr>
          <w:rFonts w:ascii="仿宋_GB2312" w:eastAsia="仿宋_GB2312" w:cs="Tahoma"/>
          <w:color w:val="FF0000"/>
          <w:kern w:val="2"/>
          <w:sz w:val="32"/>
          <w:szCs w:val="32"/>
        </w:rPr>
      </w:pPr>
      <w:r>
        <w:rPr>
          <w:rFonts w:hint="eastAsia" w:ascii="仿宋_GB2312" w:eastAsia="仿宋_GB2312" w:cs="Tahoma"/>
          <w:b/>
          <w:bCs/>
          <w:kern w:val="2"/>
          <w:sz w:val="32"/>
          <w:szCs w:val="32"/>
        </w:rPr>
        <w:t>国内公务接待支出</w:t>
      </w:r>
      <w:r>
        <w:rPr>
          <w:rFonts w:hint="eastAsia" w:ascii="仿宋_GB2312" w:eastAsia="仿宋_GB2312" w:cs="Tahoma"/>
          <w:b/>
          <w:bCs/>
          <w:kern w:val="2"/>
          <w:sz w:val="32"/>
          <w:szCs w:val="32"/>
          <w:lang w:val="en-US" w:eastAsia="zh-CN"/>
        </w:rPr>
        <w:t>4.6</w:t>
      </w:r>
      <w:r>
        <w:rPr>
          <w:rFonts w:hint="eastAsia" w:ascii="仿宋_GB2312" w:eastAsia="仿宋_GB2312" w:cs="Tahoma"/>
          <w:b/>
          <w:bCs/>
          <w:kern w:val="2"/>
          <w:sz w:val="32"/>
          <w:szCs w:val="32"/>
        </w:rPr>
        <w:t>万元。</w:t>
      </w:r>
      <w:r>
        <w:rPr>
          <w:rFonts w:hint="eastAsia" w:ascii="仿宋_GB2312" w:eastAsia="仿宋_GB2312" w:cs="Tahoma"/>
          <w:kern w:val="2"/>
          <w:sz w:val="32"/>
          <w:szCs w:val="32"/>
        </w:rPr>
        <w:t>主要用于执行公务、开展业务活动开支的交通费、住宿费、用餐费等。国内公务接待</w:t>
      </w:r>
      <w:r>
        <w:rPr>
          <w:rFonts w:hint="eastAsia" w:ascii="仿宋_GB2312" w:eastAsia="仿宋_GB2312" w:cs="Tahoma"/>
          <w:color w:val="000000"/>
          <w:kern w:val="2"/>
          <w:sz w:val="32"/>
          <w:szCs w:val="32"/>
          <w:lang w:val="en-US" w:eastAsia="zh-CN"/>
        </w:rPr>
        <w:t>18</w:t>
      </w:r>
      <w:r>
        <w:rPr>
          <w:rFonts w:hint="eastAsia" w:ascii="仿宋_GB2312" w:eastAsia="仿宋_GB2312" w:cs="Tahoma"/>
          <w:color w:val="000000"/>
          <w:kern w:val="2"/>
          <w:sz w:val="32"/>
          <w:szCs w:val="32"/>
        </w:rPr>
        <w:t>批次，</w:t>
      </w:r>
      <w:r>
        <w:rPr>
          <w:rFonts w:hint="eastAsia" w:ascii="仿宋_GB2312" w:eastAsia="仿宋_GB2312" w:cs="Tahoma"/>
          <w:color w:val="000000"/>
          <w:kern w:val="2"/>
          <w:sz w:val="32"/>
          <w:szCs w:val="32"/>
          <w:lang w:val="en-US" w:eastAsia="zh-CN"/>
        </w:rPr>
        <w:t>145</w:t>
      </w:r>
      <w:r>
        <w:rPr>
          <w:rFonts w:hint="eastAsia" w:ascii="仿宋_GB2312" w:eastAsia="仿宋_GB2312" w:cs="Tahoma"/>
          <w:color w:val="000000"/>
          <w:kern w:val="2"/>
          <w:sz w:val="32"/>
          <w:szCs w:val="32"/>
        </w:rPr>
        <w:t>人次（不包括陪同人员），共计支出</w:t>
      </w:r>
      <w:r>
        <w:rPr>
          <w:rFonts w:hint="eastAsia" w:ascii="仿宋_GB2312" w:eastAsia="仿宋_GB2312" w:cs="Tahoma"/>
          <w:color w:val="000000"/>
          <w:kern w:val="2"/>
          <w:sz w:val="32"/>
          <w:szCs w:val="32"/>
          <w:lang w:val="en-US" w:eastAsia="zh-CN"/>
        </w:rPr>
        <w:t>4.6</w:t>
      </w:r>
      <w:r>
        <w:rPr>
          <w:rFonts w:hint="eastAsia" w:ascii="仿宋_GB2312" w:eastAsia="仿宋_GB2312" w:cs="Tahoma"/>
          <w:color w:val="000000"/>
          <w:kern w:val="2"/>
          <w:sz w:val="32"/>
          <w:szCs w:val="32"/>
        </w:rPr>
        <w:t>万元，具体内容包括：省、州政协工作组来茂县调研支出、友邻县政协考察组的接待支出</w:t>
      </w:r>
      <w:r>
        <w:rPr>
          <w:rFonts w:hint="eastAsia" w:ascii="仿宋_GB2312" w:eastAsia="仿宋_GB2312" w:cs="Tahoma"/>
          <w:color w:val="000000"/>
          <w:kern w:val="2"/>
          <w:sz w:val="32"/>
          <w:szCs w:val="32"/>
          <w:lang w:val="en-US" w:eastAsia="zh-CN"/>
        </w:rPr>
        <w:t>4.6</w:t>
      </w:r>
      <w:r>
        <w:rPr>
          <w:rFonts w:hint="eastAsia" w:ascii="仿宋_GB2312" w:eastAsia="仿宋_GB2312" w:cs="Tahoma"/>
          <w:color w:val="000000"/>
          <w:kern w:val="2"/>
          <w:sz w:val="32"/>
          <w:szCs w:val="32"/>
        </w:rPr>
        <w:t>万元。</w:t>
      </w:r>
    </w:p>
    <w:p>
      <w:pPr>
        <w:pStyle w:val="19"/>
        <w:widowControl w:val="0"/>
        <w:spacing w:before="0" w:beforeAutospacing="0" w:after="0" w:afterAutospacing="0" w:line="576" w:lineRule="exact"/>
        <w:ind w:firstLine="642" w:firstLineChars="200"/>
        <w:contextualSpacing/>
        <w:jc w:val="both"/>
        <w:rPr>
          <w:rFonts w:hint="eastAsia" w:ascii="仿宋" w:eastAsia="仿宋"/>
          <w:b/>
          <w:color w:val="000000"/>
          <w:sz w:val="32"/>
          <w:szCs w:val="32"/>
        </w:rPr>
      </w:pPr>
      <w:r>
        <w:rPr>
          <w:rFonts w:hint="eastAsia" w:ascii="仿宋_GB2312" w:eastAsia="仿宋_GB2312" w:cs="Tahoma"/>
          <w:b/>
          <w:bCs/>
          <w:kern w:val="2"/>
          <w:sz w:val="32"/>
          <w:szCs w:val="32"/>
        </w:rPr>
        <w:t>外事接待支出</w:t>
      </w:r>
      <w:r>
        <w:rPr>
          <w:rFonts w:ascii="仿宋_GB2312" w:eastAsia="仿宋_GB2312" w:cs="Tahoma"/>
          <w:b/>
          <w:bCs/>
          <w:kern w:val="2"/>
          <w:sz w:val="32"/>
          <w:szCs w:val="32"/>
        </w:rPr>
        <w:t>0</w:t>
      </w:r>
      <w:r>
        <w:rPr>
          <w:rFonts w:hint="eastAsia" w:ascii="仿宋_GB2312" w:eastAsia="仿宋_GB2312" w:cs="Tahoma"/>
          <w:b/>
          <w:bCs/>
          <w:kern w:val="2"/>
          <w:sz w:val="32"/>
          <w:szCs w:val="32"/>
        </w:rPr>
        <w:t>万元。</w:t>
      </w:r>
      <w:r>
        <w:rPr>
          <w:rFonts w:hint="eastAsia" w:ascii="仿宋_GB2312" w:eastAsia="仿宋_GB2312" w:cs="Tahoma"/>
          <w:kern w:val="2"/>
          <w:sz w:val="32"/>
          <w:szCs w:val="32"/>
        </w:rPr>
        <w:t>外事接待</w:t>
      </w:r>
      <w:r>
        <w:rPr>
          <w:rFonts w:ascii="仿宋_GB2312" w:eastAsia="仿宋_GB2312" w:cs="Tahoma"/>
          <w:kern w:val="2"/>
          <w:sz w:val="32"/>
          <w:szCs w:val="32"/>
        </w:rPr>
        <w:t>0</w:t>
      </w:r>
      <w:r>
        <w:rPr>
          <w:rFonts w:hint="eastAsia" w:ascii="仿宋_GB2312" w:eastAsia="仿宋_GB2312" w:cs="Tahoma"/>
          <w:kern w:val="2"/>
          <w:sz w:val="32"/>
          <w:szCs w:val="32"/>
        </w:rPr>
        <w:t>批次，</w:t>
      </w:r>
      <w:r>
        <w:rPr>
          <w:rFonts w:ascii="仿宋_GB2312" w:eastAsia="仿宋_GB2312" w:cs="Tahoma"/>
          <w:kern w:val="2"/>
          <w:sz w:val="32"/>
          <w:szCs w:val="32"/>
        </w:rPr>
        <w:t>0</w:t>
      </w:r>
      <w:r>
        <w:rPr>
          <w:rFonts w:hint="eastAsia" w:ascii="仿宋_GB2312" w:eastAsia="仿宋_GB2312" w:cs="Tahoma"/>
          <w:kern w:val="2"/>
          <w:sz w:val="32"/>
          <w:szCs w:val="32"/>
        </w:rPr>
        <w:t>人，共计支出</w:t>
      </w:r>
      <w:r>
        <w:rPr>
          <w:rFonts w:ascii="仿宋_GB2312" w:eastAsia="仿宋_GB2312" w:cs="Tahoma"/>
          <w:kern w:val="2"/>
          <w:sz w:val="32"/>
          <w:szCs w:val="32"/>
        </w:rPr>
        <w:t>0</w:t>
      </w:r>
      <w:r>
        <w:rPr>
          <w:rFonts w:hint="eastAsia" w:ascii="仿宋_GB2312" w:eastAsia="仿宋_GB2312" w:cs="Tahoma"/>
          <w:kern w:val="2"/>
          <w:sz w:val="32"/>
          <w:szCs w:val="32"/>
        </w:rPr>
        <w:t>万元。</w:t>
      </w:r>
    </w:p>
    <w:bookmarkEnd w:id="79"/>
    <w:bookmarkEnd w:id="80"/>
    <w:bookmarkEnd w:id="81"/>
    <w:p>
      <w:pPr>
        <w:spacing w:line="600" w:lineRule="exact"/>
        <w:ind w:firstLine="640"/>
        <w:outlineLvl w:val="1"/>
        <w:rPr>
          <w:rStyle w:val="25"/>
          <w:rFonts w:ascii="黑体" w:eastAsia="黑体"/>
        </w:rPr>
      </w:pPr>
      <w:bookmarkStart w:id="82" w:name="_Toc79163872"/>
      <w:bookmarkStart w:id="83" w:name="_Toc15377218"/>
      <w:bookmarkStart w:id="84" w:name="_Toc79163622"/>
      <w:bookmarkStart w:id="85" w:name="_Toc15396610"/>
      <w:r>
        <w:rPr>
          <w:rFonts w:hint="eastAsia" w:ascii="黑体" w:eastAsia="黑体" w:cs="Times New Roman"/>
          <w:b w:val="0"/>
          <w:bCs/>
          <w:color w:val="000000"/>
          <w:kern w:val="2"/>
          <w:sz w:val="32"/>
          <w:szCs w:val="32"/>
          <w:lang w:val="en-US" w:eastAsia="zh-CN" w:bidi="ar-SA"/>
        </w:rPr>
        <w:t>八、政府性基金预算支出决算情况说明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hint="eastAsia" w:ascii="仿宋_GB2312" w:eastAsia="仿宋_GB2312" w:cs="Tahoma"/>
          <w:kern w:val="2"/>
          <w:sz w:val="32"/>
          <w:szCs w:val="32"/>
          <w:lang w:val="en-US" w:eastAsia="zh-CN" w:bidi="ar-SA"/>
        </w:rPr>
        <w:t>2021年政府性基金预算拨款支出0万元。</w:t>
      </w:r>
    </w:p>
    <w:p>
      <w:pPr>
        <w:numPr>
          <w:ilvl w:val="0"/>
          <w:numId w:val="6"/>
        </w:numPr>
        <w:spacing w:line="600" w:lineRule="exact"/>
        <w:ind w:left="0" w:firstLine="640"/>
        <w:outlineLvl w:val="1"/>
        <w:rPr>
          <w:rStyle w:val="25"/>
          <w:rFonts w:ascii="黑体" w:eastAsia="黑体"/>
          <w:b w:val="0"/>
        </w:rPr>
      </w:pPr>
      <w:bookmarkStart w:id="86" w:name="_Toc15396611"/>
      <w:bookmarkStart w:id="87" w:name="_Toc15377219"/>
      <w:bookmarkStart w:id="88" w:name="_Toc79163623"/>
      <w:bookmarkStart w:id="89" w:name="_Toc79163873"/>
      <w:r>
        <w:rPr>
          <w:rStyle w:val="25"/>
          <w:rFonts w:hint="eastAsia" w:ascii="黑体" w:eastAsia="黑体"/>
          <w:b w:val="0"/>
        </w:rPr>
        <w:t>国有资本经营预算支出决算情况说明</w:t>
      </w:r>
      <w:bookmarkEnd w:id="86"/>
      <w:bookmarkEnd w:id="87"/>
      <w:bookmarkEnd w:id="88"/>
      <w:bookmarkEnd w:id="89"/>
    </w:p>
    <w:p>
      <w:pPr>
        <w:spacing w:line="600" w:lineRule="exact"/>
        <w:ind w:firstLine="640"/>
        <w:rPr>
          <w:rFonts w:hint="eastAsia" w:ascii="仿宋_GB2312" w:eastAsia="仿宋_GB2312" w:cs="Tahoma"/>
          <w:kern w:val="2"/>
          <w:sz w:val="32"/>
          <w:szCs w:val="32"/>
          <w:lang w:val="en-US" w:eastAsia="zh-CN" w:bidi="ar-SA"/>
        </w:rPr>
      </w:pPr>
      <w:r>
        <w:rPr>
          <w:rFonts w:hint="eastAsia" w:ascii="仿宋_GB2312" w:eastAsia="仿宋_GB2312" w:cs="Tahoma"/>
          <w:kern w:val="2"/>
          <w:sz w:val="32"/>
          <w:szCs w:val="32"/>
          <w:lang w:val="en-US" w:eastAsia="zh-CN" w:bidi="ar-SA"/>
        </w:rPr>
        <w:t>2021年国有资本经营预算拨款支出0万元。</w:t>
      </w:r>
    </w:p>
    <w:p>
      <w:pPr>
        <w:numPr>
          <w:ilvl w:val="0"/>
          <w:numId w:val="6"/>
        </w:numPr>
        <w:spacing w:line="600" w:lineRule="exact"/>
        <w:ind w:left="0" w:firstLine="800"/>
        <w:outlineLvl w:val="1"/>
        <w:rPr>
          <w:rStyle w:val="25"/>
          <w:rFonts w:hint="eastAsia" w:ascii="黑体" w:eastAsia="黑体"/>
          <w:b w:val="0"/>
        </w:rPr>
      </w:pPr>
      <w:bookmarkStart w:id="90" w:name="_Toc15396612"/>
      <w:bookmarkStart w:id="91" w:name="_Toc79163624"/>
      <w:bookmarkStart w:id="92" w:name="_Toc15377221"/>
      <w:bookmarkStart w:id="93" w:name="_Toc79163874"/>
      <w:r>
        <w:rPr>
          <w:rStyle w:val="25"/>
          <w:rFonts w:hint="eastAsia" w:ascii="黑体" w:eastAsia="黑体"/>
          <w:b w:val="0"/>
        </w:rPr>
        <w:t>其他重要事项的情况说明</w:t>
      </w:r>
      <w:bookmarkEnd w:id="90"/>
      <w:bookmarkEnd w:id="91"/>
      <w:bookmarkEnd w:id="92"/>
      <w:bookmarkEnd w:id="93"/>
    </w:p>
    <w:p>
      <w:pPr>
        <w:pStyle w:val="19"/>
        <w:widowControl w:val="0"/>
        <w:spacing w:before="0" w:beforeAutospacing="0" w:after="0" w:afterAutospacing="0" w:line="576" w:lineRule="exact"/>
        <w:ind w:firstLine="642" w:firstLineChars="200"/>
        <w:contextualSpacing/>
        <w:jc w:val="both"/>
        <w:rPr>
          <w:rFonts w:ascii="楷体_GB2312" w:eastAsia="楷体_GB2312" w:cs="楷体_GB2312"/>
          <w:b/>
          <w:bCs/>
          <w:color w:val="000000"/>
          <w:kern w:val="2"/>
          <w:sz w:val="32"/>
          <w:szCs w:val="32"/>
        </w:rPr>
      </w:pPr>
      <w:r>
        <w:rPr>
          <w:rFonts w:hint="eastAsia" w:ascii="楷体_GB2312" w:eastAsia="楷体_GB2312" w:cs="楷体_GB2312"/>
          <w:b/>
          <w:bCs/>
          <w:color w:val="000000"/>
          <w:kern w:val="2"/>
          <w:sz w:val="32"/>
          <w:szCs w:val="32"/>
        </w:rPr>
        <w:t>（一）机关运行经费支出情况</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年，茂县政协办公室机关运行经费支出</w:t>
      </w:r>
      <w:r>
        <w:rPr>
          <w:rFonts w:hint="eastAsia" w:ascii="仿宋_GB2312" w:eastAsia="仿宋_GB2312" w:cs="Tahoma"/>
          <w:kern w:val="2"/>
          <w:sz w:val="32"/>
          <w:szCs w:val="32"/>
          <w:lang w:val="en-US" w:eastAsia="zh-CN"/>
        </w:rPr>
        <w:t>81.32</w:t>
      </w:r>
      <w:r>
        <w:rPr>
          <w:rFonts w:hint="eastAsia" w:ascii="仿宋_GB2312" w:eastAsia="仿宋_GB2312" w:cs="Tahoma"/>
          <w:kern w:val="2"/>
          <w:sz w:val="32"/>
          <w:szCs w:val="32"/>
        </w:rPr>
        <w:t>万元，比</w:t>
      </w:r>
      <w:r>
        <w:rPr>
          <w:rFonts w:ascii="仿宋_GB2312" w:eastAsia="仿宋_GB2312" w:cs="Tahoma"/>
          <w:kern w:val="2"/>
          <w:sz w:val="32"/>
          <w:szCs w:val="32"/>
        </w:rPr>
        <w:t>20</w:t>
      </w:r>
      <w:r>
        <w:rPr>
          <w:rFonts w:hint="eastAsia" w:ascii="仿宋_GB2312" w:eastAsia="仿宋_GB2312" w:cs="Tahoma"/>
          <w:kern w:val="2"/>
          <w:sz w:val="32"/>
          <w:szCs w:val="32"/>
          <w:lang w:val="en-US" w:eastAsia="zh-CN"/>
        </w:rPr>
        <w:t>20</w:t>
      </w:r>
      <w:r>
        <w:rPr>
          <w:rFonts w:hint="eastAsia" w:ascii="仿宋_GB2312" w:eastAsia="仿宋_GB2312" w:cs="Tahoma"/>
          <w:kern w:val="2"/>
          <w:sz w:val="32"/>
          <w:szCs w:val="32"/>
        </w:rPr>
        <w:t>年</w:t>
      </w:r>
      <w:r>
        <w:rPr>
          <w:rFonts w:hint="eastAsia" w:ascii="仿宋_GB2312" w:eastAsia="仿宋_GB2312" w:cs="Tahoma"/>
          <w:kern w:val="2"/>
          <w:sz w:val="32"/>
          <w:szCs w:val="32"/>
          <w:lang w:eastAsia="zh-CN"/>
        </w:rPr>
        <w:t>增加</w:t>
      </w:r>
      <w:r>
        <w:rPr>
          <w:rFonts w:hint="eastAsia" w:ascii="仿宋_GB2312" w:eastAsia="仿宋_GB2312" w:cs="Tahoma"/>
          <w:kern w:val="2"/>
          <w:sz w:val="32"/>
          <w:szCs w:val="32"/>
          <w:lang w:val="en-US" w:eastAsia="zh-CN"/>
        </w:rPr>
        <w:t>11.48</w:t>
      </w:r>
      <w:r>
        <w:rPr>
          <w:rFonts w:hint="eastAsia" w:ascii="仿宋_GB2312" w:eastAsia="仿宋_GB2312" w:cs="Tahoma"/>
          <w:kern w:val="2"/>
          <w:sz w:val="32"/>
          <w:szCs w:val="32"/>
        </w:rPr>
        <w:t>万元，</w:t>
      </w:r>
      <w:r>
        <w:rPr>
          <w:rFonts w:hint="eastAsia" w:ascii="仿宋_GB2312" w:eastAsia="仿宋_GB2312" w:cs="Tahoma"/>
          <w:kern w:val="2"/>
          <w:sz w:val="32"/>
          <w:szCs w:val="32"/>
          <w:lang w:eastAsia="zh-CN"/>
        </w:rPr>
        <w:t>上升</w:t>
      </w:r>
      <w:r>
        <w:rPr>
          <w:rFonts w:hint="eastAsia" w:ascii="仿宋_GB2312" w:eastAsia="仿宋_GB2312" w:cs="Tahoma"/>
          <w:kern w:val="2"/>
          <w:sz w:val="32"/>
          <w:szCs w:val="32"/>
          <w:lang w:val="en-US" w:eastAsia="zh-CN"/>
        </w:rPr>
        <w:t>16.44</w:t>
      </w:r>
      <w:r>
        <w:rPr>
          <w:rFonts w:ascii="仿宋_GB2312" w:eastAsia="仿宋_GB2312" w:cs="Tahoma"/>
          <w:kern w:val="2"/>
          <w:sz w:val="32"/>
          <w:szCs w:val="32"/>
        </w:rPr>
        <w:t>%</w:t>
      </w:r>
      <w:r>
        <w:rPr>
          <w:rFonts w:hint="eastAsia" w:ascii="仿宋_GB2312" w:eastAsia="仿宋_GB2312" w:cs="Tahoma"/>
          <w:kern w:val="2"/>
          <w:sz w:val="32"/>
          <w:szCs w:val="32"/>
        </w:rPr>
        <w:t>。主要原因是</w:t>
      </w:r>
      <w:r>
        <w:rPr>
          <w:rFonts w:hint="eastAsia" w:ascii="仿宋_GB2312" w:eastAsia="仿宋_GB2312" w:cs="Tahoma"/>
          <w:kern w:val="2"/>
          <w:sz w:val="32"/>
          <w:szCs w:val="32"/>
          <w:lang w:eastAsia="zh-CN"/>
        </w:rPr>
        <w:t>新成立事业机构</w:t>
      </w:r>
      <w:r>
        <w:rPr>
          <w:rFonts w:hint="eastAsia" w:ascii="仿宋_GB2312"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ascii="楷体_GB2312" w:eastAsia="楷体_GB2312" w:cs="楷体_GB2312"/>
          <w:b/>
          <w:bCs/>
          <w:color w:val="000000"/>
          <w:kern w:val="2"/>
          <w:sz w:val="32"/>
          <w:szCs w:val="32"/>
        </w:rPr>
      </w:pPr>
      <w:r>
        <w:rPr>
          <w:rFonts w:hint="eastAsia" w:ascii="楷体_GB2312" w:eastAsia="楷体_GB2312" w:cs="楷体_GB2312"/>
          <w:b/>
          <w:bCs/>
          <w:color w:val="000000"/>
          <w:kern w:val="2"/>
          <w:sz w:val="32"/>
          <w:szCs w:val="32"/>
        </w:rPr>
        <w:t>（二）政府采购支出情况</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年，茂县政协办公室政府采购支出总额</w:t>
      </w:r>
      <w:r>
        <w:rPr>
          <w:rFonts w:ascii="仿宋_GB2312" w:eastAsia="仿宋_GB2312" w:cs="Tahoma"/>
          <w:kern w:val="2"/>
          <w:sz w:val="32"/>
          <w:szCs w:val="32"/>
        </w:rPr>
        <w:t>0</w:t>
      </w:r>
      <w:r>
        <w:rPr>
          <w:rFonts w:hint="eastAsia" w:ascii="仿宋_GB2312" w:eastAsia="仿宋_GB2312" w:cs="Tahoma"/>
          <w:kern w:val="2"/>
          <w:sz w:val="32"/>
          <w:szCs w:val="32"/>
        </w:rPr>
        <w:t>万元，其中：政府采购货物支出</w:t>
      </w:r>
      <w:r>
        <w:rPr>
          <w:rFonts w:ascii="仿宋_GB2312" w:eastAsia="仿宋_GB2312" w:cs="Tahoma"/>
          <w:kern w:val="2"/>
          <w:sz w:val="32"/>
          <w:szCs w:val="32"/>
        </w:rPr>
        <w:t>0</w:t>
      </w:r>
      <w:r>
        <w:rPr>
          <w:rFonts w:hint="eastAsia" w:ascii="仿宋_GB2312" w:eastAsia="仿宋_GB2312" w:cs="Tahoma"/>
          <w:kern w:val="2"/>
          <w:sz w:val="32"/>
          <w:szCs w:val="32"/>
        </w:rPr>
        <w:t>万元、政府采购工程支出</w:t>
      </w:r>
      <w:r>
        <w:rPr>
          <w:rFonts w:ascii="仿宋_GB2312" w:eastAsia="仿宋_GB2312" w:cs="Tahoma"/>
          <w:kern w:val="2"/>
          <w:sz w:val="32"/>
          <w:szCs w:val="32"/>
        </w:rPr>
        <w:t>0</w:t>
      </w:r>
      <w:r>
        <w:rPr>
          <w:rFonts w:hint="eastAsia" w:ascii="仿宋_GB2312" w:eastAsia="仿宋_GB2312" w:cs="Tahoma"/>
          <w:kern w:val="2"/>
          <w:sz w:val="32"/>
          <w:szCs w:val="32"/>
        </w:rPr>
        <w:t>万元、政府采购服务支出</w:t>
      </w:r>
      <w:r>
        <w:rPr>
          <w:rFonts w:ascii="仿宋_GB2312" w:eastAsia="仿宋_GB2312" w:cs="Tahoma"/>
          <w:kern w:val="2"/>
          <w:sz w:val="32"/>
          <w:szCs w:val="32"/>
        </w:rPr>
        <w:t>0</w:t>
      </w:r>
      <w:r>
        <w:rPr>
          <w:rFonts w:hint="eastAsia" w:ascii="仿宋_GB2312" w:eastAsia="仿宋_GB2312" w:cs="Tahoma"/>
          <w:kern w:val="2"/>
          <w:sz w:val="32"/>
          <w:szCs w:val="32"/>
        </w:rPr>
        <w:t>万元。授予中小企业合同金额</w:t>
      </w:r>
      <w:r>
        <w:rPr>
          <w:rFonts w:ascii="仿宋_GB2312" w:eastAsia="仿宋_GB2312" w:cs="Tahoma"/>
          <w:kern w:val="2"/>
          <w:sz w:val="32"/>
          <w:szCs w:val="32"/>
        </w:rPr>
        <w:t>0</w:t>
      </w:r>
      <w:r>
        <w:rPr>
          <w:rFonts w:hint="eastAsia" w:ascii="仿宋_GB2312" w:eastAsia="仿宋_GB2312" w:cs="Tahoma"/>
          <w:kern w:val="2"/>
          <w:sz w:val="32"/>
          <w:szCs w:val="32"/>
        </w:rPr>
        <w:t>万元。</w:t>
      </w:r>
    </w:p>
    <w:p>
      <w:pPr>
        <w:pStyle w:val="19"/>
        <w:widowControl w:val="0"/>
        <w:spacing w:before="0" w:beforeAutospacing="0" w:after="0" w:afterAutospacing="0" w:line="576" w:lineRule="exact"/>
        <w:ind w:firstLine="642" w:firstLineChars="200"/>
        <w:contextualSpacing/>
        <w:jc w:val="both"/>
        <w:rPr>
          <w:rFonts w:ascii="楷体_GB2312" w:eastAsia="楷体_GB2312" w:cs="楷体_GB2312"/>
          <w:b/>
          <w:bCs/>
          <w:color w:val="000000"/>
          <w:kern w:val="2"/>
          <w:sz w:val="32"/>
          <w:szCs w:val="32"/>
        </w:rPr>
      </w:pPr>
      <w:r>
        <w:rPr>
          <w:rFonts w:hint="eastAsia" w:ascii="楷体_GB2312" w:eastAsia="楷体_GB2312" w:cs="楷体_GB2312"/>
          <w:b/>
          <w:bCs/>
          <w:color w:val="000000"/>
          <w:kern w:val="2"/>
          <w:sz w:val="32"/>
          <w:szCs w:val="32"/>
        </w:rPr>
        <w:t>（三）国有资产占有使用情况</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rPr>
        <w:t>截至</w:t>
      </w: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w:t>
      </w:r>
      <w:r>
        <w:rPr>
          <w:rFonts w:ascii="仿宋_GB2312" w:eastAsia="仿宋_GB2312" w:cs="Tahoma"/>
          <w:kern w:val="2"/>
          <w:sz w:val="32"/>
          <w:szCs w:val="32"/>
        </w:rPr>
        <w:t>12</w:t>
      </w:r>
      <w:r>
        <w:rPr>
          <w:rFonts w:hint="eastAsia" w:ascii="仿宋_GB2312" w:eastAsia="仿宋_GB2312" w:cs="Tahoma"/>
          <w:kern w:val="2"/>
          <w:sz w:val="32"/>
          <w:szCs w:val="32"/>
        </w:rPr>
        <w:t>月</w:t>
      </w:r>
      <w:r>
        <w:rPr>
          <w:rFonts w:ascii="仿宋_GB2312" w:eastAsia="仿宋_GB2312" w:cs="Tahoma"/>
          <w:kern w:val="2"/>
          <w:sz w:val="32"/>
          <w:szCs w:val="32"/>
        </w:rPr>
        <w:t>31</w:t>
      </w:r>
      <w:r>
        <w:rPr>
          <w:rFonts w:hint="eastAsia" w:ascii="仿宋_GB2312" w:eastAsia="仿宋_GB2312" w:cs="Tahoma"/>
          <w:kern w:val="2"/>
          <w:sz w:val="32"/>
          <w:szCs w:val="32"/>
        </w:rPr>
        <w:t>日，茂县政协办公室共有车辆</w:t>
      </w:r>
      <w:r>
        <w:rPr>
          <w:rFonts w:hint="eastAsia" w:ascii="仿宋_GB2312" w:eastAsia="仿宋_GB2312" w:cs="Tahoma"/>
          <w:kern w:val="2"/>
          <w:sz w:val="32"/>
          <w:szCs w:val="32"/>
          <w:lang w:val="en-US" w:eastAsia="zh-CN"/>
        </w:rPr>
        <w:t>4</w:t>
      </w:r>
      <w:r>
        <w:rPr>
          <w:rFonts w:hint="eastAsia" w:ascii="仿宋_GB2312" w:eastAsia="仿宋_GB2312" w:cs="Tahoma"/>
          <w:kern w:val="2"/>
          <w:sz w:val="32"/>
          <w:szCs w:val="32"/>
        </w:rPr>
        <w:t>辆，其中：主要领导干部用车</w:t>
      </w:r>
      <w:r>
        <w:rPr>
          <w:rFonts w:ascii="仿宋_GB2312" w:eastAsia="仿宋_GB2312" w:cs="Tahoma"/>
          <w:kern w:val="2"/>
          <w:sz w:val="32"/>
          <w:szCs w:val="32"/>
        </w:rPr>
        <w:t>0</w:t>
      </w:r>
      <w:r>
        <w:rPr>
          <w:rFonts w:hint="eastAsia" w:ascii="仿宋_GB2312" w:eastAsia="仿宋_GB2312" w:cs="Tahoma"/>
          <w:kern w:val="2"/>
          <w:sz w:val="32"/>
          <w:szCs w:val="32"/>
        </w:rPr>
        <w:t>辆、机要通信用车</w:t>
      </w:r>
      <w:r>
        <w:rPr>
          <w:rFonts w:ascii="仿宋_GB2312" w:eastAsia="仿宋_GB2312" w:cs="Tahoma"/>
          <w:kern w:val="2"/>
          <w:sz w:val="32"/>
          <w:szCs w:val="32"/>
        </w:rPr>
        <w:t>0</w:t>
      </w:r>
      <w:r>
        <w:rPr>
          <w:rFonts w:hint="eastAsia" w:ascii="仿宋_GB2312" w:eastAsia="仿宋_GB2312" w:cs="Tahoma"/>
          <w:kern w:val="2"/>
          <w:sz w:val="32"/>
          <w:szCs w:val="32"/>
        </w:rPr>
        <w:t>辆、应急保障用车</w:t>
      </w:r>
      <w:r>
        <w:rPr>
          <w:rFonts w:ascii="仿宋_GB2312" w:eastAsia="仿宋_GB2312" w:cs="Tahoma"/>
          <w:kern w:val="2"/>
          <w:sz w:val="32"/>
          <w:szCs w:val="32"/>
        </w:rPr>
        <w:t>0</w:t>
      </w:r>
      <w:r>
        <w:rPr>
          <w:rFonts w:hint="eastAsia" w:ascii="仿宋_GB2312" w:eastAsia="仿宋_GB2312" w:cs="Tahoma"/>
          <w:kern w:val="2"/>
          <w:sz w:val="32"/>
          <w:szCs w:val="32"/>
        </w:rPr>
        <w:t>辆、其他用车</w:t>
      </w:r>
      <w:r>
        <w:rPr>
          <w:rFonts w:hint="eastAsia" w:ascii="仿宋_GB2312" w:eastAsia="仿宋_GB2312" w:cs="Tahoma"/>
          <w:kern w:val="2"/>
          <w:sz w:val="32"/>
          <w:szCs w:val="32"/>
          <w:lang w:val="en-US" w:eastAsia="zh-CN"/>
        </w:rPr>
        <w:t>4</w:t>
      </w:r>
      <w:r>
        <w:rPr>
          <w:rFonts w:hint="eastAsia" w:ascii="仿宋_GB2312" w:eastAsia="仿宋_GB2312" w:cs="Tahoma"/>
          <w:kern w:val="2"/>
          <w:sz w:val="32"/>
          <w:szCs w:val="32"/>
        </w:rPr>
        <w:t>辆，其他用车主要是用于政协机关履行政治协商、民主监督、参政议政职能，依法开展民主监督和调查、视察工作，完成</w:t>
      </w:r>
      <w:r>
        <w:rPr>
          <w:rFonts w:hint="default" w:ascii="仿宋_GB2312" w:eastAsia="仿宋_GB2312" w:cs="Tahoma"/>
          <w:kern w:val="2"/>
          <w:sz w:val="32"/>
          <w:szCs w:val="32"/>
        </w:rPr>
        <w:t>县委、县政府</w:t>
      </w:r>
      <w:r>
        <w:rPr>
          <w:rFonts w:hint="eastAsia" w:ascii="仿宋_GB2312" w:eastAsia="仿宋_GB2312" w:cs="Tahoma"/>
          <w:kern w:val="2"/>
          <w:sz w:val="32"/>
          <w:szCs w:val="32"/>
        </w:rPr>
        <w:t>安排和布置的各项工作任务等。</w:t>
      </w:r>
    </w:p>
    <w:p>
      <w:pPr>
        <w:pStyle w:val="19"/>
        <w:widowControl w:val="0"/>
        <w:spacing w:before="0" w:beforeAutospacing="0" w:after="0" w:afterAutospacing="0" w:line="576" w:lineRule="exact"/>
        <w:ind w:firstLine="642" w:firstLineChars="200"/>
        <w:contextualSpacing/>
        <w:jc w:val="both"/>
        <w:rPr>
          <w:rFonts w:ascii="仿宋_GB2312" w:eastAsia="仿宋_GB2312" w:cs="Tahoma"/>
          <w:kern w:val="2"/>
          <w:sz w:val="32"/>
          <w:szCs w:val="32"/>
        </w:rPr>
      </w:pPr>
      <w:r>
        <w:rPr>
          <w:rFonts w:hint="eastAsia" w:ascii="楷体_GB2312" w:eastAsia="楷体_GB2312" w:cs="楷体_GB2312"/>
          <w:b/>
          <w:bCs/>
          <w:color w:val="000000"/>
          <w:kern w:val="2"/>
          <w:sz w:val="32"/>
          <w:szCs w:val="32"/>
        </w:rPr>
        <w:t>（四）预算绩效管理情况</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rPr>
        <w:t>根据预算绩效管理要求，本部门在年初预算编制阶段，组织对“政协会议”</w:t>
      </w:r>
      <w:r>
        <w:rPr>
          <w:rFonts w:hint="eastAsia" w:ascii="仿宋_GB2312" w:eastAsia="仿宋_GB2312" w:cs="Tahoma"/>
          <w:kern w:val="2"/>
          <w:sz w:val="32"/>
          <w:szCs w:val="32"/>
          <w:lang w:eastAsia="zh-CN"/>
        </w:rPr>
        <w:t>和</w:t>
      </w:r>
      <w:r>
        <w:rPr>
          <w:rFonts w:hint="eastAsia" w:ascii="仿宋_GB2312" w:eastAsia="仿宋_GB2312" w:cs="Tahoma"/>
          <w:kern w:val="2"/>
          <w:sz w:val="32"/>
          <w:szCs w:val="32"/>
        </w:rPr>
        <w:t>《话说茂州》编撰出版经费项目开展了预算事前绩效评估，对</w:t>
      </w:r>
      <w:r>
        <w:rPr>
          <w:rFonts w:hint="eastAsia" w:ascii="仿宋_GB2312" w:eastAsia="仿宋_GB2312" w:cs="Tahoma"/>
          <w:kern w:val="2"/>
          <w:sz w:val="32"/>
          <w:szCs w:val="32"/>
          <w:lang w:val="en-US" w:eastAsia="zh-CN"/>
        </w:rPr>
        <w:t>2</w:t>
      </w:r>
      <w:r>
        <w:rPr>
          <w:rFonts w:hint="eastAsia" w:ascii="仿宋_GB2312" w:eastAsia="仿宋_GB2312" w:cs="Tahoma"/>
          <w:kern w:val="2"/>
          <w:sz w:val="32"/>
          <w:szCs w:val="32"/>
        </w:rPr>
        <w:t>个项目编制了绩效目标，预算执行过程中，对这</w:t>
      </w:r>
      <w:r>
        <w:rPr>
          <w:rFonts w:hint="eastAsia" w:ascii="仿宋_GB2312" w:eastAsia="仿宋_GB2312" w:cs="Tahoma"/>
          <w:kern w:val="2"/>
          <w:sz w:val="32"/>
          <w:szCs w:val="32"/>
          <w:lang w:val="en-US" w:eastAsia="zh-CN"/>
        </w:rPr>
        <w:t>2</w:t>
      </w:r>
      <w:r>
        <w:rPr>
          <w:rFonts w:hint="eastAsia" w:ascii="仿宋_GB2312" w:eastAsia="仿宋_GB2312" w:cs="Tahoma"/>
          <w:kern w:val="2"/>
          <w:sz w:val="32"/>
          <w:szCs w:val="32"/>
        </w:rPr>
        <w:t>个项目开展绩效监控，年终执行完毕后，对</w:t>
      </w:r>
      <w:r>
        <w:rPr>
          <w:rFonts w:hint="eastAsia" w:ascii="仿宋_GB2312" w:eastAsia="仿宋_GB2312" w:cs="Tahoma"/>
          <w:kern w:val="2"/>
          <w:sz w:val="32"/>
          <w:szCs w:val="32"/>
          <w:lang w:val="en-US" w:eastAsia="zh-CN"/>
        </w:rPr>
        <w:t>2</w:t>
      </w:r>
      <w:r>
        <w:rPr>
          <w:rFonts w:hint="eastAsia" w:ascii="仿宋_GB2312" w:eastAsia="仿宋_GB2312" w:cs="Tahoma"/>
          <w:kern w:val="2"/>
          <w:sz w:val="32"/>
          <w:szCs w:val="32"/>
        </w:rPr>
        <w:t>个项目开展了绩效目标完成情况自评。</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rPr>
        <w:t>本部门按要求对</w:t>
      </w: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年部门整体支出开展绩效自评，从评价情况来看，</w:t>
      </w: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我单位部门整体支出绩效评价自查自评结果良好，全年基本支出保证了部门的正常运行和日常工作的正常开展，绩效目标得到较好实现，绩效管理水平不断提高，绩效指标体系逐渐丰富和完善。本部门还自行组织了</w:t>
      </w:r>
      <w:r>
        <w:rPr>
          <w:rFonts w:hint="eastAsia" w:ascii="仿宋_GB2312" w:eastAsia="仿宋_GB2312" w:cs="Tahoma"/>
          <w:kern w:val="2"/>
          <w:sz w:val="32"/>
          <w:szCs w:val="32"/>
          <w:lang w:val="en-US" w:eastAsia="zh-CN"/>
        </w:rPr>
        <w:t>2</w:t>
      </w:r>
      <w:r>
        <w:rPr>
          <w:rFonts w:hint="eastAsia" w:ascii="仿宋_GB2312" w:eastAsia="仿宋_GB2312" w:cs="Tahoma"/>
          <w:kern w:val="2"/>
          <w:sz w:val="32"/>
          <w:szCs w:val="32"/>
        </w:rPr>
        <w:t>个项目支出绩效评价，从评价情况来看绩效管理水平不断提高，绩效指标体系逐渐丰富和完善。</w:t>
      </w:r>
    </w:p>
    <w:p>
      <w:pPr>
        <w:pStyle w:val="19"/>
        <w:widowControl w:val="0"/>
        <w:spacing w:before="0" w:beforeAutospacing="0" w:after="0" w:afterAutospacing="0" w:line="576" w:lineRule="exact"/>
        <w:ind w:firstLine="642" w:firstLineChars="200"/>
        <w:contextualSpacing/>
        <w:jc w:val="both"/>
        <w:rPr>
          <w:rFonts w:ascii="仿宋_GB2312" w:eastAsia="仿宋_GB2312" w:cs="Tahoma"/>
          <w:b/>
          <w:bCs/>
          <w:kern w:val="2"/>
          <w:sz w:val="32"/>
          <w:szCs w:val="32"/>
        </w:rPr>
      </w:pPr>
      <w:r>
        <w:rPr>
          <w:rFonts w:ascii="仿宋_GB2312" w:eastAsia="仿宋_GB2312" w:cs="Tahoma"/>
          <w:b/>
          <w:bCs/>
          <w:kern w:val="2"/>
          <w:sz w:val="32"/>
          <w:szCs w:val="32"/>
        </w:rPr>
        <w:t>1.</w:t>
      </w:r>
      <w:r>
        <w:rPr>
          <w:rFonts w:hint="eastAsia" w:ascii="仿宋_GB2312" w:eastAsia="仿宋_GB2312" w:cs="Tahoma"/>
          <w:b/>
          <w:bCs/>
          <w:kern w:val="2"/>
          <w:sz w:val="32"/>
          <w:szCs w:val="32"/>
        </w:rPr>
        <w:t>项目绩效目标完成情况</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rPr>
        <w:t>本部门在</w:t>
      </w: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年度部门决算中反映“政协会议”</w:t>
      </w:r>
      <w:r>
        <w:rPr>
          <w:rFonts w:hint="eastAsia" w:ascii="仿宋_GB2312" w:eastAsia="仿宋_GB2312" w:cs="Tahoma"/>
          <w:kern w:val="2"/>
          <w:sz w:val="32"/>
          <w:szCs w:val="32"/>
          <w:lang w:eastAsia="zh-CN"/>
        </w:rPr>
        <w:t>经费、</w:t>
      </w:r>
      <w:r>
        <w:rPr>
          <w:rFonts w:hint="eastAsia" w:ascii="仿宋_GB2312" w:eastAsia="仿宋_GB2312" w:cs="Tahoma"/>
          <w:kern w:val="2"/>
          <w:sz w:val="32"/>
          <w:szCs w:val="32"/>
        </w:rPr>
        <w:t>《话说茂州》编撰出版经费。</w:t>
      </w:r>
      <w:r>
        <w:rPr>
          <w:rFonts w:hint="eastAsia" w:ascii="仿宋_GB2312" w:eastAsia="仿宋_GB2312" w:cs="Tahoma"/>
          <w:kern w:val="2"/>
          <w:sz w:val="32"/>
          <w:szCs w:val="32"/>
          <w:lang w:val="en-US" w:eastAsia="zh-CN"/>
        </w:rPr>
        <w:t>2</w:t>
      </w:r>
      <w:r>
        <w:rPr>
          <w:rFonts w:hint="eastAsia" w:ascii="仿宋_GB2312" w:eastAsia="仿宋_GB2312" w:cs="Tahoma"/>
          <w:kern w:val="2"/>
          <w:sz w:val="32"/>
          <w:szCs w:val="32"/>
        </w:rPr>
        <w:t>个项目绩效目标实际完成情况。</w:t>
      </w:r>
    </w:p>
    <w:p>
      <w:pPr>
        <w:pStyle w:val="19"/>
        <w:widowControl w:val="0"/>
        <w:numPr>
          <w:ilvl w:val="0"/>
          <w:numId w:val="7"/>
        </w:numPr>
        <w:spacing w:before="0" w:beforeAutospacing="0" w:after="0" w:afterAutospacing="0" w:line="576" w:lineRule="exact"/>
        <w:ind w:left="0" w:firstLine="640" w:firstLineChars="200"/>
        <w:contextualSpacing/>
        <w:jc w:val="both"/>
        <w:rPr>
          <w:rFonts w:hint="eastAsia" w:ascii="仿宋_GB2312" w:eastAsia="仿宋_GB2312" w:cs="Tahoma"/>
          <w:kern w:val="2"/>
          <w:sz w:val="32"/>
          <w:szCs w:val="32"/>
        </w:rPr>
      </w:pPr>
      <w:r>
        <w:rPr>
          <w:rFonts w:hint="eastAsia" w:ascii="仿宋_GB2312" w:eastAsia="仿宋_GB2312" w:cs="Tahoma"/>
          <w:kern w:val="2"/>
          <w:sz w:val="32"/>
          <w:szCs w:val="32"/>
        </w:rPr>
        <w:t>“政协会议”</w:t>
      </w:r>
      <w:r>
        <w:rPr>
          <w:rFonts w:hint="eastAsia" w:ascii="仿宋_GB2312" w:eastAsia="仿宋_GB2312" w:cs="Tahoma"/>
          <w:kern w:val="2"/>
          <w:sz w:val="32"/>
          <w:szCs w:val="32"/>
          <w:lang w:eastAsia="zh-CN"/>
        </w:rPr>
        <w:t>经费</w:t>
      </w:r>
      <w:r>
        <w:rPr>
          <w:rFonts w:hint="eastAsia" w:ascii="仿宋_GB2312" w:eastAsia="仿宋_GB2312" w:cs="Tahoma"/>
          <w:kern w:val="2"/>
          <w:sz w:val="32"/>
          <w:szCs w:val="32"/>
        </w:rPr>
        <w:t>项目绩效目标完成情况综述。项目全年预算数</w:t>
      </w:r>
      <w:r>
        <w:rPr>
          <w:rFonts w:hint="eastAsia" w:ascii="仿宋_GB2312" w:eastAsia="仿宋_GB2312" w:cs="Tahoma"/>
          <w:kern w:val="2"/>
          <w:sz w:val="32"/>
          <w:szCs w:val="32"/>
          <w:lang w:val="en-US" w:eastAsia="zh-CN"/>
        </w:rPr>
        <w:t>27</w:t>
      </w:r>
      <w:r>
        <w:rPr>
          <w:rFonts w:hint="eastAsia" w:ascii="仿宋_GB2312" w:eastAsia="仿宋_GB2312" w:cs="Tahoma"/>
          <w:kern w:val="2"/>
          <w:sz w:val="32"/>
          <w:szCs w:val="32"/>
        </w:rPr>
        <w:t>万元，执行数为</w:t>
      </w:r>
      <w:r>
        <w:rPr>
          <w:rFonts w:hint="eastAsia" w:ascii="仿宋_GB2312" w:eastAsia="仿宋_GB2312" w:cs="Tahoma"/>
          <w:kern w:val="2"/>
          <w:sz w:val="32"/>
          <w:szCs w:val="32"/>
          <w:lang w:val="en-US" w:eastAsia="zh-CN"/>
        </w:rPr>
        <w:t>27</w:t>
      </w:r>
      <w:r>
        <w:rPr>
          <w:rFonts w:hint="eastAsia" w:ascii="仿宋_GB2312" w:eastAsia="仿宋_GB2312" w:cs="Tahoma"/>
          <w:kern w:val="2"/>
          <w:sz w:val="32"/>
          <w:szCs w:val="32"/>
        </w:rPr>
        <w:t>万元，完成预算的</w:t>
      </w:r>
      <w:r>
        <w:rPr>
          <w:rFonts w:ascii="仿宋_GB2312" w:eastAsia="仿宋_GB2312" w:cs="Tahoma"/>
          <w:kern w:val="2"/>
          <w:sz w:val="32"/>
          <w:szCs w:val="32"/>
        </w:rPr>
        <w:t>100%</w:t>
      </w:r>
      <w:r>
        <w:rPr>
          <w:rFonts w:hint="eastAsia" w:ascii="仿宋_GB2312" w:eastAsia="仿宋_GB2312" w:cs="Tahoma"/>
          <w:kern w:val="2"/>
          <w:sz w:val="32"/>
          <w:szCs w:val="32"/>
        </w:rPr>
        <w:t>。通过项目实施，保障了中国人民政治协商会议四川省茂县委员会第十</w:t>
      </w:r>
      <w:r>
        <w:rPr>
          <w:rFonts w:hint="eastAsia" w:ascii="仿宋_GB2312" w:eastAsia="仿宋_GB2312" w:cs="Tahoma"/>
          <w:kern w:val="2"/>
          <w:sz w:val="32"/>
          <w:szCs w:val="32"/>
          <w:lang w:eastAsia="zh-CN"/>
        </w:rPr>
        <w:t>五</w:t>
      </w:r>
      <w:r>
        <w:rPr>
          <w:rFonts w:hint="eastAsia" w:ascii="仿宋_GB2312" w:eastAsia="仿宋_GB2312" w:cs="Tahoma"/>
          <w:kern w:val="2"/>
          <w:sz w:val="32"/>
          <w:szCs w:val="32"/>
        </w:rPr>
        <w:t>届茂县委员第</w:t>
      </w:r>
      <w:r>
        <w:rPr>
          <w:rFonts w:hint="eastAsia" w:ascii="仿宋_GB2312" w:eastAsia="仿宋_GB2312" w:cs="Tahoma"/>
          <w:kern w:val="2"/>
          <w:sz w:val="32"/>
          <w:szCs w:val="32"/>
          <w:lang w:eastAsia="zh-CN"/>
        </w:rPr>
        <w:t>五</w:t>
      </w:r>
      <w:r>
        <w:rPr>
          <w:rFonts w:hint="eastAsia" w:ascii="仿宋_GB2312" w:eastAsia="仿宋_GB2312" w:cs="Tahoma"/>
          <w:kern w:val="2"/>
          <w:sz w:val="32"/>
          <w:szCs w:val="32"/>
        </w:rPr>
        <w:t>次会议的成功召开。</w:t>
      </w:r>
    </w:p>
    <w:tbl>
      <w:tblPr>
        <w:tblStyle w:val="20"/>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both"/>
              <w:textAlignment w:val="center"/>
              <w:rPr>
                <w:rFonts w:hint="eastAsia" w:ascii="宋体" w:cs="宋体"/>
                <w:b/>
                <w:bCs/>
                <w:color w:val="000000"/>
                <w:kern w:val="0"/>
                <w:sz w:val="36"/>
                <w:szCs w:val="36"/>
              </w:rPr>
            </w:pPr>
          </w:p>
          <w:p>
            <w:pPr>
              <w:widowControl/>
              <w:ind w:firstLine="361" w:firstLineChars="100"/>
              <w:jc w:val="center"/>
              <w:textAlignment w:val="center"/>
              <w:rPr>
                <w:rFonts w:ascii="宋体" w:cs="宋体"/>
                <w:b/>
                <w:bCs/>
                <w:color w:val="000000"/>
                <w:kern w:val="0"/>
                <w:sz w:val="36"/>
                <w:szCs w:val="36"/>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w:t>
            </w:r>
            <w:r>
              <w:rPr>
                <w:rFonts w:hint="eastAsia" w:ascii="宋体" w:cs="宋体"/>
                <w:color w:val="000000"/>
                <w:kern w:val="0"/>
                <w:sz w:val="36"/>
                <w:szCs w:val="36"/>
                <w:lang w:val="en-US" w:eastAsia="zh-CN"/>
              </w:rPr>
              <w:t>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政协会议（中国人民政治协商会议四川省茂县委员会第十</w:t>
            </w:r>
            <w:r>
              <w:rPr>
                <w:rFonts w:hint="eastAsia" w:ascii="宋体" w:cs="宋体"/>
                <w:color w:val="000000"/>
                <w:sz w:val="24"/>
                <w:lang w:eastAsia="zh-CN"/>
              </w:rPr>
              <w:t>五</w:t>
            </w:r>
            <w:r>
              <w:rPr>
                <w:rFonts w:hint="eastAsia" w:ascii="宋体" w:cs="宋体"/>
                <w:color w:val="000000"/>
                <w:sz w:val="24"/>
              </w:rPr>
              <w:t>届茂县委员第</w:t>
            </w:r>
            <w:r>
              <w:rPr>
                <w:rFonts w:hint="eastAsia" w:ascii="宋体" w:cs="宋体"/>
                <w:color w:val="000000"/>
                <w:sz w:val="24"/>
                <w:lang w:eastAsia="zh-CN"/>
              </w:rPr>
              <w:t>五</w:t>
            </w:r>
            <w:r>
              <w:rPr>
                <w:rFonts w:hint="eastAsia" w:ascii="宋体" w:cs="宋体"/>
                <w:color w:val="000000"/>
                <w:sz w:val="24"/>
              </w:rPr>
              <w:t>次会议）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政协茂县委员会办公室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202</w:t>
            </w:r>
            <w:r>
              <w:rPr>
                <w:rFonts w:hint="eastAsia" w:ascii="宋体" w:cs="宋体"/>
                <w:color w:val="000000"/>
                <w:sz w:val="24"/>
                <w:lang w:val="en-US" w:eastAsia="zh-CN"/>
              </w:rPr>
              <w:t>1</w:t>
            </w:r>
            <w:r>
              <w:rPr>
                <w:rFonts w:hint="eastAsia" w:ascii="宋体" w:cs="宋体"/>
                <w:color w:val="000000"/>
                <w:sz w:val="24"/>
              </w:rPr>
              <w:t>年召开中国人民政治协商会议四川省茂县委员会第十</w:t>
            </w:r>
            <w:r>
              <w:rPr>
                <w:rFonts w:hint="eastAsia" w:ascii="宋体" w:cs="宋体"/>
                <w:color w:val="000000"/>
                <w:sz w:val="24"/>
                <w:lang w:eastAsia="zh-CN"/>
              </w:rPr>
              <w:t>五</w:t>
            </w:r>
            <w:r>
              <w:rPr>
                <w:rFonts w:hint="eastAsia" w:ascii="宋体" w:cs="宋体"/>
                <w:color w:val="000000"/>
                <w:sz w:val="24"/>
              </w:rPr>
              <w:t>届茂县委员第</w:t>
            </w:r>
            <w:r>
              <w:rPr>
                <w:rFonts w:hint="eastAsia" w:ascii="宋体" w:cs="宋体"/>
                <w:color w:val="000000"/>
                <w:sz w:val="24"/>
                <w:lang w:eastAsia="zh-CN"/>
              </w:rPr>
              <w:t>五</w:t>
            </w:r>
            <w:r>
              <w:rPr>
                <w:rFonts w:hint="eastAsia" w:ascii="宋体" w:cs="宋体"/>
                <w:color w:val="000000"/>
                <w:sz w:val="24"/>
              </w:rPr>
              <w:t>次会议。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成功召开</w:t>
            </w:r>
            <w:r>
              <w:rPr>
                <w:rFonts w:ascii="宋体" w:cs="宋体"/>
                <w:color w:val="000000"/>
                <w:sz w:val="24"/>
              </w:rPr>
              <w:t>202</w:t>
            </w:r>
            <w:r>
              <w:rPr>
                <w:rFonts w:hint="eastAsia" w:ascii="宋体" w:cs="宋体"/>
                <w:color w:val="000000"/>
                <w:sz w:val="24"/>
                <w:lang w:val="en-US" w:eastAsia="zh-CN"/>
              </w:rPr>
              <w:t>1</w:t>
            </w:r>
            <w:r>
              <w:rPr>
                <w:rFonts w:hint="eastAsia" w:ascii="宋体" w:cs="宋体"/>
                <w:color w:val="000000"/>
                <w:sz w:val="24"/>
              </w:rPr>
              <w:t>年中国人民政治协商会议四川省茂县委员会第十</w:t>
            </w:r>
            <w:r>
              <w:rPr>
                <w:rFonts w:hint="eastAsia" w:ascii="宋体" w:cs="宋体"/>
                <w:color w:val="000000"/>
                <w:sz w:val="24"/>
                <w:lang w:eastAsia="zh-CN"/>
              </w:rPr>
              <w:t>五</w:t>
            </w:r>
            <w:r>
              <w:rPr>
                <w:rFonts w:hint="eastAsia" w:ascii="宋体" w:cs="宋体"/>
                <w:color w:val="000000"/>
                <w:sz w:val="24"/>
              </w:rPr>
              <w:t>届茂县委员第</w:t>
            </w:r>
            <w:r>
              <w:rPr>
                <w:rFonts w:hint="eastAsia" w:ascii="宋体" w:cs="宋体"/>
                <w:color w:val="000000"/>
                <w:sz w:val="24"/>
                <w:lang w:eastAsia="zh-CN"/>
              </w:rPr>
              <w:t>五</w:t>
            </w:r>
            <w:r>
              <w:rPr>
                <w:rFonts w:hint="eastAsia" w:ascii="宋体" w:cs="宋体"/>
                <w:color w:val="000000"/>
                <w:sz w:val="24"/>
              </w:rPr>
              <w:t>次会议。参会人员</w:t>
            </w:r>
            <w:r>
              <w:rPr>
                <w:rFonts w:hint="eastAsia" w:ascii="宋体" w:cs="宋体"/>
                <w:color w:val="000000"/>
                <w:sz w:val="24"/>
                <w:lang w:val="en-US" w:eastAsia="zh-CN"/>
              </w:rPr>
              <w:t>285</w:t>
            </w:r>
            <w:r>
              <w:rPr>
                <w:rFonts w:hint="eastAsia" w:ascii="宋体" w:cs="宋体"/>
                <w:color w:val="000000"/>
                <w:sz w:val="24"/>
              </w:rPr>
              <w:t>人，会期</w:t>
            </w:r>
            <w:r>
              <w:rPr>
                <w:rFonts w:ascii="宋体" w:cs="宋体"/>
                <w:color w:val="000000"/>
                <w:sz w:val="24"/>
              </w:rPr>
              <w:t>5</w:t>
            </w:r>
            <w:r>
              <w:rPr>
                <w:rFonts w:hint="eastAsia" w:ascii="宋体" w:cs="宋体"/>
                <w:color w:val="000000"/>
                <w:sz w:val="24"/>
              </w:rPr>
              <w:t>天。政协委员提交提案</w:t>
            </w:r>
            <w:r>
              <w:rPr>
                <w:rFonts w:hint="eastAsia" w:ascii="宋体" w:cs="宋体"/>
                <w:color w:val="000000"/>
                <w:sz w:val="24"/>
                <w:lang w:val="en-US" w:eastAsia="zh-CN"/>
              </w:rPr>
              <w:t>57</w:t>
            </w:r>
            <w:r>
              <w:rPr>
                <w:rFonts w:hint="eastAsia" w:ascii="宋体" w:cs="宋体"/>
                <w:color w:val="000000"/>
                <w:sz w:val="24"/>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召开</w:t>
            </w:r>
            <w:r>
              <w:rPr>
                <w:rFonts w:ascii="宋体" w:cs="宋体"/>
                <w:color w:val="000000"/>
                <w:sz w:val="24"/>
              </w:rPr>
              <w:t>202</w:t>
            </w:r>
            <w:r>
              <w:rPr>
                <w:rFonts w:hint="eastAsia" w:ascii="宋体" w:cs="宋体"/>
                <w:color w:val="000000"/>
                <w:sz w:val="24"/>
                <w:lang w:val="en-US" w:eastAsia="zh-CN"/>
              </w:rPr>
              <w:t>1</w:t>
            </w:r>
            <w:r>
              <w:rPr>
                <w:rFonts w:hint="eastAsia" w:ascii="宋体" w:cs="宋体"/>
                <w:color w:val="000000"/>
                <w:sz w:val="24"/>
              </w:rPr>
              <w:t>年度政协</w:t>
            </w:r>
            <w:r>
              <w:rPr>
                <w:rFonts w:hint="eastAsia" w:ascii="宋体" w:cs="宋体"/>
                <w:color w:val="000000"/>
                <w:sz w:val="24"/>
                <w:lang w:eastAsia="zh-CN"/>
              </w:rPr>
              <w:t>第五届五</w:t>
            </w:r>
            <w:r>
              <w:rPr>
                <w:rFonts w:hint="eastAsia" w:ascii="宋体" w:cs="宋体"/>
                <w:color w:val="000000"/>
                <w:sz w:val="24"/>
              </w:rPr>
              <w:t>次全委会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参会</w:t>
            </w:r>
            <w:r>
              <w:rPr>
                <w:rFonts w:hint="eastAsia" w:ascii="宋体" w:cs="宋体"/>
                <w:color w:val="000000"/>
                <w:kern w:val="0"/>
                <w:sz w:val="24"/>
                <w:lang w:eastAsia="zh-CN"/>
              </w:rPr>
              <w:t>人员</w:t>
            </w:r>
            <w:r>
              <w:rPr>
                <w:rFonts w:hint="eastAsia" w:ascii="宋体" w:cs="宋体"/>
                <w:color w:val="000000"/>
                <w:kern w:val="0"/>
                <w:sz w:val="24"/>
                <w:lang w:val="en-US" w:eastAsia="zh-CN"/>
              </w:rPr>
              <w:t>285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按期完成会议预期目标。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98%</w:t>
            </w:r>
          </w:p>
        </w:tc>
      </w:tr>
    </w:tbl>
    <w:p>
      <w:pPr>
        <w:pStyle w:val="19"/>
        <w:widowControl w:val="0"/>
        <w:spacing w:before="0" w:beforeAutospacing="0" w:after="0" w:afterAutospacing="0" w:line="576" w:lineRule="exact"/>
        <w:contextualSpacing/>
        <w:jc w:val="both"/>
        <w:rPr>
          <w:rFonts w:hint="eastAsia" w:ascii="仿宋_GB2312" w:eastAsia="仿宋_GB2312" w:cs="Tahoma"/>
          <w:kern w:val="2"/>
          <w:sz w:val="32"/>
          <w:szCs w:val="32"/>
        </w:rPr>
      </w:pPr>
    </w:p>
    <w:p>
      <w:pPr>
        <w:pStyle w:val="19"/>
        <w:widowControl w:val="0"/>
        <w:numPr>
          <w:ilvl w:val="0"/>
          <w:numId w:val="7"/>
        </w:numPr>
        <w:spacing w:before="0" w:beforeAutospacing="0" w:after="0" w:afterAutospacing="0" w:line="576" w:lineRule="exact"/>
        <w:ind w:left="0" w:firstLine="640" w:firstLineChars="200"/>
        <w:contextualSpacing/>
        <w:jc w:val="both"/>
        <w:rPr>
          <w:rFonts w:hint="eastAsia" w:ascii="仿宋_GB2312" w:eastAsia="仿宋_GB2312" w:cs="Tahoma"/>
          <w:kern w:val="2"/>
          <w:sz w:val="32"/>
          <w:szCs w:val="32"/>
        </w:rPr>
      </w:pPr>
      <w:r>
        <w:rPr>
          <w:rFonts w:hint="eastAsia" w:ascii="仿宋_GB2312" w:eastAsia="仿宋_GB2312" w:cs="Tahoma"/>
          <w:kern w:val="2"/>
          <w:sz w:val="32"/>
          <w:szCs w:val="32"/>
        </w:rPr>
        <w:t>《话说茂州》编撰出版经费项目绩效目标完成情况综述。项目全年预算数</w:t>
      </w:r>
      <w:r>
        <w:rPr>
          <w:rFonts w:ascii="仿宋_GB2312" w:eastAsia="仿宋_GB2312" w:cs="Tahoma"/>
          <w:kern w:val="2"/>
          <w:sz w:val="32"/>
          <w:szCs w:val="32"/>
        </w:rPr>
        <w:t xml:space="preserve"> </w:t>
      </w:r>
      <w:r>
        <w:rPr>
          <w:rFonts w:hint="eastAsia" w:ascii="仿宋_GB2312" w:eastAsia="仿宋_GB2312" w:cs="Tahoma"/>
          <w:kern w:val="2"/>
          <w:sz w:val="32"/>
          <w:szCs w:val="32"/>
          <w:lang w:val="en-US" w:eastAsia="zh-CN"/>
        </w:rPr>
        <w:t>23.52</w:t>
      </w:r>
      <w:r>
        <w:rPr>
          <w:rFonts w:hint="eastAsia" w:ascii="仿宋_GB2312" w:eastAsia="仿宋_GB2312" w:cs="Tahoma"/>
          <w:kern w:val="2"/>
          <w:sz w:val="32"/>
          <w:szCs w:val="32"/>
        </w:rPr>
        <w:t>万元，执行数为</w:t>
      </w:r>
      <w:r>
        <w:rPr>
          <w:rFonts w:hint="eastAsia" w:ascii="仿宋_GB2312" w:eastAsia="仿宋_GB2312" w:cs="Tahoma"/>
          <w:kern w:val="2"/>
          <w:sz w:val="32"/>
          <w:szCs w:val="32"/>
          <w:lang w:val="en-US" w:eastAsia="zh-CN"/>
        </w:rPr>
        <w:t>23.52</w:t>
      </w:r>
      <w:r>
        <w:rPr>
          <w:rFonts w:hint="eastAsia" w:ascii="仿宋_GB2312" w:eastAsia="仿宋_GB2312" w:cs="Tahoma"/>
          <w:kern w:val="2"/>
          <w:sz w:val="32"/>
          <w:szCs w:val="32"/>
        </w:rPr>
        <w:t>万元，完成预算的</w:t>
      </w:r>
      <w:r>
        <w:rPr>
          <w:rFonts w:ascii="仿宋_GB2312" w:eastAsia="仿宋_GB2312" w:cs="Tahoma"/>
          <w:kern w:val="2"/>
          <w:sz w:val="32"/>
          <w:szCs w:val="32"/>
        </w:rPr>
        <w:t>100%</w:t>
      </w:r>
      <w:r>
        <w:rPr>
          <w:rFonts w:hint="eastAsia" w:ascii="仿宋_GB2312" w:eastAsia="仿宋_GB2312" w:cs="Tahoma"/>
          <w:kern w:val="2"/>
          <w:sz w:val="32"/>
          <w:szCs w:val="32"/>
        </w:rPr>
        <w:t>。通过项目实施，保障了茂县委员会《话说茂州》编撰出版。</w:t>
      </w:r>
    </w:p>
    <w:tbl>
      <w:tblPr>
        <w:tblStyle w:val="20"/>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both"/>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both"/>
              <w:textAlignment w:val="center"/>
              <w:rPr>
                <w:rFonts w:hint="eastAsia" w:ascii="宋体" w:cs="宋体"/>
                <w:b/>
                <w:bCs/>
                <w:color w:val="000000"/>
                <w:kern w:val="0"/>
                <w:sz w:val="36"/>
                <w:szCs w:val="36"/>
              </w:rPr>
            </w:pPr>
          </w:p>
          <w:p>
            <w:pPr>
              <w:widowControl/>
              <w:ind w:firstLine="361" w:firstLineChars="100"/>
              <w:jc w:val="center"/>
              <w:textAlignment w:val="center"/>
              <w:rPr>
                <w:rFonts w:ascii="宋体" w:cs="宋体"/>
                <w:b/>
                <w:bCs/>
                <w:color w:val="000000"/>
                <w:kern w:val="0"/>
                <w:sz w:val="36"/>
                <w:szCs w:val="36"/>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w:t>
            </w:r>
            <w:r>
              <w:rPr>
                <w:rFonts w:hint="eastAsia" w:ascii="宋体" w:cs="宋体"/>
                <w:color w:val="000000"/>
                <w:kern w:val="0"/>
                <w:sz w:val="36"/>
                <w:szCs w:val="36"/>
                <w:lang w:val="en-US" w:eastAsia="zh-CN"/>
              </w:rPr>
              <w:t>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《话说茂州》编撰出版经费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政协茂县委员会办公室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23.52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23.52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23.52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23.52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202</w:t>
            </w:r>
            <w:r>
              <w:rPr>
                <w:rFonts w:hint="eastAsia" w:ascii="宋体" w:cs="宋体"/>
                <w:color w:val="000000"/>
                <w:sz w:val="24"/>
                <w:lang w:val="en-US" w:eastAsia="zh-CN"/>
              </w:rPr>
              <w:t>1</w:t>
            </w:r>
            <w:r>
              <w:rPr>
                <w:rFonts w:hint="eastAsia" w:ascii="宋体" w:cs="宋体"/>
                <w:color w:val="000000"/>
                <w:sz w:val="24"/>
              </w:rPr>
              <w:t>年</w:t>
            </w:r>
            <w:r>
              <w:rPr>
                <w:rFonts w:hint="eastAsia" w:ascii="宋体" w:cs="宋体"/>
                <w:color w:val="000000"/>
                <w:kern w:val="0"/>
                <w:sz w:val="24"/>
              </w:rPr>
              <w:t>编撰出版《话说茂州》</w:t>
            </w:r>
            <w:r>
              <w:rPr>
                <w:rFonts w:hint="eastAsia" w:ascii="宋体" w:cs="宋体"/>
                <w:color w:val="000000"/>
                <w:sz w:val="24"/>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宋体" w:cs="宋体"/>
                <w:color w:val="000000"/>
                <w:sz w:val="24"/>
              </w:rPr>
            </w:pPr>
            <w:r>
              <w:rPr>
                <w:rFonts w:hint="eastAsia" w:ascii="宋体" w:cs="宋体"/>
                <w:color w:val="000000"/>
                <w:sz w:val="24"/>
                <w:lang w:eastAsia="zh-CN"/>
              </w:rPr>
              <w:t>完成了</w:t>
            </w:r>
            <w:r>
              <w:rPr>
                <w:rFonts w:hint="eastAsia" w:ascii="宋体" w:cs="宋体"/>
                <w:color w:val="000000"/>
                <w:kern w:val="0"/>
                <w:sz w:val="24"/>
              </w:rPr>
              <w:t>《话说茂州》编撰出版</w:t>
            </w:r>
            <w:r>
              <w:rPr>
                <w:rFonts w:hint="eastAsia" w:ascii="宋体" w:cs="宋体"/>
                <w:color w:val="000000"/>
                <w:kern w:val="0"/>
                <w:sz w:val="24"/>
                <w:lang w:eastAsia="zh-CN"/>
              </w:rPr>
              <w:t>，</w:t>
            </w:r>
            <w:r>
              <w:rPr>
                <w:rFonts w:hint="eastAsia" w:ascii="宋体" w:cs="宋体"/>
                <w:color w:val="000000"/>
                <w:sz w:val="24"/>
                <w:lang w:val="zh-CN" w:eastAsia="zh-CN"/>
              </w:rPr>
              <w:t>有助于对茂州历史文化的了解，同时还可以通过羌人核心聚居区和古代政治军事文化重镇的有关介绍，深化对整个羌族文化以及茂州其综合历史文化内涵及地位认识、了解和研究，促进地方经济文化建设，具有十分重要的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完成了</w:t>
            </w:r>
            <w:r>
              <w:rPr>
                <w:rFonts w:hint="eastAsia" w:ascii="宋体" w:cs="宋体"/>
                <w:color w:val="000000"/>
                <w:kern w:val="0"/>
                <w:sz w:val="24"/>
              </w:rPr>
              <w:t>《话说茂州》编撰出版</w:t>
            </w:r>
            <w:r>
              <w:rPr>
                <w:rFonts w:hint="eastAsia" w:ascii="宋体" w:cs="宋体"/>
                <w:color w:val="000000"/>
                <w:sz w:val="24"/>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编撰出版《话说茂州》</w:t>
            </w:r>
            <w:r>
              <w:rPr>
                <w:rFonts w:hint="eastAsia" w:ascii="宋体" w:cs="宋体"/>
                <w:color w:val="000000"/>
                <w:kern w:val="0"/>
                <w:sz w:val="24"/>
                <w:lang w:eastAsia="zh-CN"/>
              </w:rPr>
              <w:t>共</w:t>
            </w:r>
            <w:r>
              <w:rPr>
                <w:rFonts w:hint="eastAsia" w:ascii="宋体" w:cs="宋体"/>
                <w:color w:val="000000"/>
                <w:kern w:val="0"/>
                <w:sz w:val="24"/>
                <w:lang w:val="en-US" w:eastAsia="zh-CN"/>
              </w:rPr>
              <w:t>1500册。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按期完成</w:t>
            </w:r>
            <w:r>
              <w:rPr>
                <w:rFonts w:hint="eastAsia" w:ascii="宋体" w:cs="宋体"/>
                <w:color w:val="000000"/>
                <w:kern w:val="0"/>
                <w:sz w:val="24"/>
              </w:rPr>
              <w:t>《话说茂州》编撰出版</w:t>
            </w:r>
            <w:r>
              <w:rPr>
                <w:rFonts w:hint="eastAsia" w:ascii="宋体" w:cs="宋体"/>
                <w:color w:val="000000"/>
                <w:kern w:val="0"/>
                <w:sz w:val="24"/>
                <w:lang w:eastAsia="zh-CN"/>
              </w:rPr>
              <w:t>共</w:t>
            </w:r>
            <w:r>
              <w:rPr>
                <w:rFonts w:hint="eastAsia" w:ascii="宋体" w:cs="宋体"/>
                <w:color w:val="000000"/>
                <w:kern w:val="0"/>
                <w:sz w:val="24"/>
                <w:lang w:val="en-US" w:eastAsia="zh-CN"/>
              </w:rPr>
              <w:t>1500册</w:t>
            </w:r>
            <w:r>
              <w:rPr>
                <w:rFonts w:hint="eastAsia" w:ascii="宋体" w:cs="宋体"/>
                <w:color w:val="00000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98%</w:t>
            </w:r>
          </w:p>
        </w:tc>
      </w:tr>
    </w:tbl>
    <w:p>
      <w:pPr>
        <w:pStyle w:val="19"/>
        <w:widowControl w:val="0"/>
        <w:spacing w:before="0" w:beforeAutospacing="0" w:after="0" w:afterAutospacing="0" w:line="576" w:lineRule="exact"/>
        <w:ind w:firstLine="642" w:firstLineChars="200"/>
        <w:contextualSpacing/>
        <w:jc w:val="both"/>
        <w:rPr>
          <w:rFonts w:ascii="仿宋_GB2312" w:eastAsia="仿宋_GB2312" w:cs="Tahoma"/>
          <w:kern w:val="2"/>
          <w:sz w:val="32"/>
          <w:szCs w:val="32"/>
        </w:rPr>
      </w:pPr>
      <w:r>
        <w:rPr>
          <w:rFonts w:ascii="仿宋_GB2312" w:eastAsia="仿宋_GB2312" w:cs="Tahoma"/>
          <w:b/>
          <w:bCs/>
          <w:kern w:val="2"/>
          <w:sz w:val="32"/>
          <w:szCs w:val="32"/>
        </w:rPr>
        <w:t>2.</w:t>
      </w:r>
      <w:r>
        <w:rPr>
          <w:rFonts w:hint="eastAsia" w:ascii="仿宋_GB2312" w:eastAsia="仿宋_GB2312" w:cs="Tahoma"/>
          <w:b/>
          <w:bCs/>
          <w:kern w:val="2"/>
          <w:sz w:val="32"/>
          <w:szCs w:val="32"/>
        </w:rPr>
        <w:t>部门绩效评价结果</w:t>
      </w:r>
    </w:p>
    <w:p>
      <w:pPr>
        <w:pStyle w:val="19"/>
        <w:widowControl w:val="0"/>
        <w:spacing w:before="0" w:beforeAutospacing="0" w:after="0" w:afterAutospacing="0" w:line="576" w:lineRule="exact"/>
        <w:ind w:firstLine="640" w:firstLineChars="200"/>
        <w:contextualSpacing/>
        <w:jc w:val="both"/>
        <w:rPr>
          <w:rFonts w:ascii="仿宋_GB2312" w:eastAsia="仿宋_GB2312" w:cs="仿宋_GB2312"/>
          <w:sz w:val="32"/>
          <w:szCs w:val="32"/>
        </w:rPr>
      </w:pPr>
      <w:r>
        <w:rPr>
          <w:rFonts w:hint="eastAsia" w:ascii="仿宋_GB2312" w:eastAsia="仿宋_GB2312" w:cs="Tahoma"/>
          <w:kern w:val="2"/>
          <w:sz w:val="32"/>
          <w:szCs w:val="32"/>
        </w:rPr>
        <w:t>本部门按要求对</w:t>
      </w: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年部门整体支出绩效评价情况开展自评，《政协</w:t>
      </w:r>
      <w:r>
        <w:rPr>
          <w:rFonts w:hint="eastAsia" w:ascii="仿宋_GB2312" w:eastAsia="仿宋_GB2312" w:cs="Tahoma"/>
          <w:kern w:val="2"/>
          <w:sz w:val="32"/>
          <w:szCs w:val="32"/>
          <w:lang w:eastAsia="zh-CN"/>
        </w:rPr>
        <w:t>茂县委员会</w:t>
      </w:r>
      <w:r>
        <w:rPr>
          <w:rFonts w:hint="eastAsia" w:ascii="仿宋_GB2312" w:eastAsia="仿宋_GB2312" w:cs="Tahoma"/>
          <w:kern w:val="2"/>
          <w:sz w:val="32"/>
          <w:szCs w:val="32"/>
        </w:rPr>
        <w:t>办公室</w:t>
      </w:r>
      <w:r>
        <w:rPr>
          <w:rFonts w:ascii="仿宋_GB2312" w:eastAsia="仿宋_GB2312" w:cs="Tahoma"/>
          <w:kern w:val="2"/>
          <w:sz w:val="32"/>
          <w:szCs w:val="32"/>
        </w:rPr>
        <w:t>202</w:t>
      </w:r>
      <w:r>
        <w:rPr>
          <w:rFonts w:hint="eastAsia" w:ascii="仿宋_GB2312" w:eastAsia="仿宋_GB2312" w:cs="Tahoma"/>
          <w:kern w:val="2"/>
          <w:sz w:val="32"/>
          <w:szCs w:val="32"/>
          <w:lang w:val="en-US" w:eastAsia="zh-CN"/>
        </w:rPr>
        <w:t>1</w:t>
      </w:r>
      <w:r>
        <w:rPr>
          <w:rFonts w:hint="eastAsia" w:ascii="仿宋_GB2312" w:eastAsia="仿宋_GB2312" w:cs="Tahoma"/>
          <w:kern w:val="2"/>
          <w:sz w:val="32"/>
          <w:szCs w:val="32"/>
        </w:rPr>
        <w:t>年部门整体支出绩效评价报告》见附件（附件</w:t>
      </w:r>
      <w:r>
        <w:rPr>
          <w:rFonts w:ascii="仿宋_GB2312" w:eastAsia="仿宋_GB2312" w:cs="Tahoma"/>
          <w:kern w:val="2"/>
          <w:sz w:val="32"/>
          <w:szCs w:val="32"/>
        </w:rPr>
        <w:t>1</w:t>
      </w:r>
      <w:r>
        <w:rPr>
          <w:rFonts w:hint="eastAsia" w:ascii="仿宋_GB2312" w:eastAsia="仿宋_GB2312" w:cs="Tahoma"/>
          <w:kern w:val="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eastAsia="仿宋_GB2312" w:cs="仿宋_GB2312"/>
          <w:sz w:val="32"/>
          <w:szCs w:val="32"/>
        </w:rPr>
        <w:t>本部门自行组织对</w:t>
      </w:r>
      <w:r>
        <w:rPr>
          <w:rFonts w:hint="eastAsia" w:ascii="仿宋_GB2312" w:eastAsia="仿宋_GB2312" w:cs="仿宋_GB2312"/>
          <w:sz w:val="32"/>
          <w:szCs w:val="32"/>
          <w:lang w:eastAsia="zh-CN"/>
        </w:rPr>
        <w:t>“</w:t>
      </w:r>
      <w:r>
        <w:rPr>
          <w:rFonts w:hint="eastAsia" w:ascii="仿宋_GB2312" w:eastAsia="仿宋_GB2312" w:cs="仿宋_GB2312"/>
          <w:sz w:val="32"/>
          <w:szCs w:val="32"/>
        </w:rPr>
        <w:t>政协会议</w:t>
      </w:r>
      <w:r>
        <w:rPr>
          <w:rFonts w:hint="eastAsia" w:ascii="仿宋_GB2312" w:eastAsia="仿宋_GB2312" w:cs="仿宋_GB2312"/>
          <w:sz w:val="32"/>
          <w:szCs w:val="32"/>
          <w:lang w:eastAsia="zh-CN"/>
        </w:rPr>
        <w:t>”、</w:t>
      </w:r>
      <w:r>
        <w:rPr>
          <w:rFonts w:hint="eastAsia" w:ascii="仿宋_GB2312" w:eastAsia="仿宋_GB2312" w:cs="仿宋_GB2312"/>
          <w:sz w:val="32"/>
          <w:szCs w:val="32"/>
        </w:rPr>
        <w:t>《话说茂州》编撰出版经费项目开展了绩效评价，《政协会议项目</w:t>
      </w:r>
      <w:r>
        <w:rPr>
          <w:rFonts w:hint="eastAsia" w:ascii="仿宋_GB2312" w:eastAsia="仿宋_GB2312" w:cs="仿宋_GB2312"/>
          <w:sz w:val="32"/>
          <w:szCs w:val="32"/>
          <w:lang w:eastAsia="zh-CN"/>
        </w:rPr>
        <w:t>支出</w:t>
      </w:r>
      <w:r>
        <w:rPr>
          <w:rFonts w:hint="eastAsia" w:ascii="仿宋_GB2312" w:eastAsia="仿宋_GB2312" w:cs="仿宋_GB2312"/>
          <w:sz w:val="32"/>
          <w:szCs w:val="32"/>
        </w:rPr>
        <w:t>绩效自评报告》</w:t>
      </w:r>
      <w:r>
        <w:rPr>
          <w:rFonts w:hint="eastAsia" w:ascii="仿宋_GB2312" w:eastAsia="仿宋_GB2312" w:cs="仿宋_GB2312"/>
          <w:sz w:val="32"/>
          <w:szCs w:val="32"/>
          <w:lang w:eastAsia="zh-CN"/>
        </w:rPr>
        <w:t>、</w:t>
      </w:r>
      <w:r>
        <w:rPr>
          <w:rFonts w:hint="eastAsia" w:ascii="仿宋_GB2312" w:eastAsia="仿宋_GB2312" w:cs="仿宋_GB2312"/>
          <w:sz w:val="32"/>
          <w:szCs w:val="32"/>
        </w:rPr>
        <w:t>《话说茂州项目</w:t>
      </w:r>
      <w:r>
        <w:rPr>
          <w:rFonts w:hint="eastAsia" w:ascii="仿宋_GB2312" w:eastAsia="仿宋_GB2312" w:cs="仿宋_GB2312"/>
          <w:sz w:val="32"/>
          <w:szCs w:val="32"/>
          <w:lang w:eastAsia="zh-CN"/>
        </w:rPr>
        <w:t>支出</w:t>
      </w:r>
      <w:r>
        <w:rPr>
          <w:rFonts w:hint="eastAsia" w:ascii="仿宋_GB2312" w:eastAsia="仿宋_GB2312" w:cs="仿宋_GB2312"/>
          <w:sz w:val="32"/>
          <w:szCs w:val="32"/>
        </w:rPr>
        <w:t>绩效自评报告》见附件（附件2）。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8"/>
        </w:numPr>
        <w:spacing w:line="600" w:lineRule="exact"/>
        <w:ind w:left="0" w:firstLine="660" w:firstLineChars="150"/>
        <w:jc w:val="center"/>
        <w:outlineLvl w:val="0"/>
        <w:rPr>
          <w:rStyle w:val="24"/>
          <w:rFonts w:ascii="黑体" w:eastAsia="黑体"/>
          <w:b w:val="0"/>
        </w:rPr>
      </w:pPr>
      <w:bookmarkStart w:id="94" w:name="_Toc15377225"/>
      <w:bookmarkStart w:id="95" w:name="_Toc79163629"/>
      <w:bookmarkStart w:id="96" w:name="_Toc79163879"/>
      <w:bookmarkStart w:id="97" w:name="_Toc15396613"/>
      <w:r>
        <w:rPr>
          <w:rFonts w:hint="eastAsia" w:ascii="黑体" w:eastAsia="黑体"/>
          <w:color w:val="000000"/>
          <w:sz w:val="44"/>
          <w:szCs w:val="44"/>
        </w:rPr>
        <w:t>名</w:t>
      </w:r>
      <w:r>
        <w:rPr>
          <w:rStyle w:val="24"/>
          <w:rFonts w:hint="eastAsia" w:ascii="黑体" w:eastAsia="黑体"/>
          <w:b w:val="0"/>
        </w:rPr>
        <w:t>词解释</w:t>
      </w:r>
      <w:bookmarkEnd w:id="94"/>
      <w:bookmarkEnd w:id="95"/>
      <w:bookmarkEnd w:id="96"/>
      <w:bookmarkEnd w:id="97"/>
    </w:p>
    <w:p>
      <w:pPr>
        <w:spacing w:line="600" w:lineRule="exact"/>
        <w:jc w:val="left"/>
        <w:rPr>
          <w:rFonts w:ascii="宋体"/>
          <w:b/>
          <w:color w:val="000000"/>
          <w:sz w:val="44"/>
          <w:szCs w:val="44"/>
        </w:rPr>
      </w:pP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1.</w:t>
      </w:r>
      <w:r>
        <w:rPr>
          <w:rFonts w:hint="eastAsia" w:ascii="仿宋_GB2312" w:eastAsia="仿宋_GB2312" w:cs="Tahoma"/>
          <w:kern w:val="2"/>
          <w:sz w:val="32"/>
          <w:szCs w:val="32"/>
        </w:rPr>
        <w:t>财政拨款收入：指单位从同级财政部门取得的财政预算资金。</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2.</w:t>
      </w:r>
      <w:r>
        <w:rPr>
          <w:rFonts w:hint="eastAsia" w:ascii="仿宋_GB2312" w:eastAsia="仿宋_GB2312" w:cs="Tahoma"/>
          <w:kern w:val="2"/>
          <w:sz w:val="32"/>
          <w:szCs w:val="32"/>
        </w:rPr>
        <w:t>年初结转和结余：指以前年度尚未完成、结转到本年按有关规定继续使用的资金。</w:t>
      </w:r>
      <w:r>
        <w:rPr>
          <w:rFonts w:ascii="仿宋_GB2312"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hint="eastAsia" w:ascii="仿宋_GB2312" w:eastAsia="仿宋_GB2312" w:cs="Tahoma"/>
          <w:kern w:val="2"/>
          <w:sz w:val="32"/>
          <w:szCs w:val="32"/>
        </w:rPr>
      </w:pPr>
      <w:r>
        <w:rPr>
          <w:rFonts w:hint="eastAsia" w:ascii="仿宋_GB2312" w:eastAsia="仿宋_GB2312" w:cs="Tahoma"/>
          <w:kern w:val="2"/>
          <w:sz w:val="32"/>
          <w:szCs w:val="32"/>
          <w:lang w:val="en-US" w:eastAsia="zh-CN"/>
        </w:rPr>
        <w:t>3</w:t>
      </w:r>
      <w:r>
        <w:rPr>
          <w:rFonts w:ascii="仿宋_GB2312" w:eastAsia="仿宋_GB2312" w:cs="Tahoma"/>
          <w:kern w:val="2"/>
          <w:sz w:val="32"/>
          <w:szCs w:val="32"/>
        </w:rPr>
        <w:t>.</w:t>
      </w:r>
      <w:r>
        <w:rPr>
          <w:rFonts w:hint="eastAsia" w:ascii="仿宋_GB2312" w:eastAsia="仿宋_GB2312" w:cs="Tahoma"/>
          <w:kern w:val="2"/>
          <w:sz w:val="32"/>
          <w:szCs w:val="32"/>
        </w:rPr>
        <w:t>一般公共服务（类）政协事务（款）行政运行（项）：</w:t>
      </w:r>
      <w:r>
        <w:rPr>
          <w:rFonts w:ascii="仿宋_GB2312" w:eastAsia="仿宋_GB2312" w:cs="Tahoma"/>
          <w:kern w:val="2"/>
          <w:sz w:val="32"/>
          <w:szCs w:val="32"/>
        </w:rPr>
        <w:t xml:space="preserve"> </w:t>
      </w:r>
      <w:r>
        <w:rPr>
          <w:rFonts w:hint="eastAsia" w:ascii="仿宋_GB2312" w:eastAsia="仿宋_GB2312" w:cs="Tahoma"/>
          <w:kern w:val="2"/>
          <w:sz w:val="32"/>
          <w:szCs w:val="32"/>
        </w:rPr>
        <w:t>指政协机关用于保障机构正常运行、开展日常工作的基本支出。</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lang w:val="en-US" w:eastAsia="zh-CN"/>
        </w:rPr>
        <w:t>4.</w:t>
      </w:r>
      <w:r>
        <w:rPr>
          <w:rFonts w:hint="eastAsia" w:ascii="仿宋_GB2312" w:eastAsia="仿宋_GB2312" w:cs="Tahoma"/>
          <w:kern w:val="2"/>
          <w:sz w:val="32"/>
          <w:szCs w:val="32"/>
        </w:rPr>
        <w:t>一般公共服务（类）政协事务（款）一般行政管理事务（项）</w:t>
      </w:r>
      <w:r>
        <w:rPr>
          <w:rFonts w:hint="eastAsia" w:ascii="仿宋_GB2312" w:eastAsia="仿宋_GB2312" w:cs="Tahoma"/>
          <w:kern w:val="2"/>
          <w:sz w:val="32"/>
          <w:szCs w:val="32"/>
          <w:lang w:eastAsia="zh-CN"/>
        </w:rPr>
        <w:t>：</w:t>
      </w:r>
      <w:r>
        <w:rPr>
          <w:rFonts w:hint="eastAsia" w:ascii="仿宋_GB2312" w:eastAsia="仿宋_GB2312" w:cs="Tahoma"/>
          <w:kern w:val="2"/>
          <w:sz w:val="32"/>
          <w:szCs w:val="32"/>
        </w:rPr>
        <w:t>指政协机关用于保障机构正常运行、开展日常工作的</w:t>
      </w:r>
      <w:r>
        <w:rPr>
          <w:rFonts w:hint="eastAsia" w:ascii="仿宋_GB2312" w:eastAsia="仿宋_GB2312" w:cs="Tahoma"/>
          <w:kern w:val="2"/>
          <w:sz w:val="32"/>
          <w:szCs w:val="32"/>
          <w:lang w:eastAsia="zh-CN"/>
        </w:rPr>
        <w:t>其他项目</w:t>
      </w:r>
      <w:r>
        <w:rPr>
          <w:rFonts w:hint="eastAsia" w:ascii="仿宋_GB2312" w:eastAsia="仿宋_GB2312" w:cs="Tahoma"/>
          <w:kern w:val="2"/>
          <w:sz w:val="32"/>
          <w:szCs w:val="32"/>
        </w:rPr>
        <w:t>支出。</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lang w:val="en-US" w:eastAsia="zh-CN"/>
        </w:rPr>
        <w:t>5</w:t>
      </w:r>
      <w:r>
        <w:rPr>
          <w:rFonts w:ascii="仿宋_GB2312" w:eastAsia="仿宋_GB2312" w:cs="Tahoma"/>
          <w:kern w:val="2"/>
          <w:sz w:val="32"/>
          <w:szCs w:val="32"/>
        </w:rPr>
        <w:t>.</w:t>
      </w:r>
      <w:r>
        <w:rPr>
          <w:rFonts w:hint="eastAsia" w:ascii="仿宋_GB2312" w:eastAsia="仿宋_GB2312" w:cs="Tahoma"/>
          <w:kern w:val="2"/>
          <w:sz w:val="32"/>
          <w:szCs w:val="32"/>
        </w:rPr>
        <w:t>一般公共服务（类）政协事务（款）政协会议（项）</w:t>
      </w:r>
      <w:r>
        <w:rPr>
          <w:rFonts w:ascii="仿宋_GB2312" w:eastAsia="仿宋_GB2312" w:cs="Tahoma"/>
          <w:kern w:val="2"/>
          <w:sz w:val="32"/>
          <w:szCs w:val="32"/>
        </w:rPr>
        <w:t xml:space="preserve">: </w:t>
      </w:r>
      <w:r>
        <w:rPr>
          <w:rFonts w:hint="eastAsia" w:ascii="仿宋_GB2312" w:eastAsia="仿宋_GB2312" w:cs="Tahoma"/>
          <w:kern w:val="2"/>
          <w:sz w:val="32"/>
          <w:szCs w:val="32"/>
          <w:lang w:eastAsia="zh-CN"/>
        </w:rPr>
        <w:t>政协召开政治协商会议等专门会议支出</w:t>
      </w:r>
      <w:r>
        <w:rPr>
          <w:rFonts w:hint="eastAsia" w:ascii="仿宋_GB2312" w:eastAsia="仿宋_GB2312" w:cs="Tahoma"/>
          <w:kern w:val="2"/>
          <w:sz w:val="32"/>
          <w:szCs w:val="32"/>
        </w:rPr>
        <w:t>。</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lang w:val="en-US" w:eastAsia="zh-CN"/>
        </w:rPr>
        <w:t>6</w:t>
      </w:r>
      <w:r>
        <w:rPr>
          <w:rFonts w:ascii="仿宋_GB2312" w:eastAsia="仿宋_GB2312" w:cs="Tahoma"/>
          <w:kern w:val="2"/>
          <w:sz w:val="32"/>
          <w:szCs w:val="32"/>
        </w:rPr>
        <w:t>.</w:t>
      </w:r>
      <w:r>
        <w:rPr>
          <w:rFonts w:hint="eastAsia" w:ascii="仿宋_GB2312" w:eastAsia="仿宋_GB2312" w:cs="Tahoma"/>
          <w:kern w:val="2"/>
          <w:sz w:val="32"/>
          <w:szCs w:val="32"/>
        </w:rPr>
        <w:t>一般公共服务（类）政协事务（款）</w:t>
      </w:r>
      <w:r>
        <w:rPr>
          <w:rFonts w:hint="eastAsia" w:ascii="仿宋_GB2312" w:eastAsia="仿宋_GB2312" w:cs="Tahoma"/>
          <w:kern w:val="2"/>
          <w:sz w:val="32"/>
          <w:szCs w:val="32"/>
          <w:lang w:eastAsia="zh-CN"/>
        </w:rPr>
        <w:t>事业运行</w:t>
      </w:r>
      <w:r>
        <w:rPr>
          <w:rFonts w:hint="eastAsia" w:ascii="仿宋_GB2312" w:eastAsia="仿宋_GB2312" w:cs="Tahoma"/>
          <w:kern w:val="2"/>
          <w:sz w:val="32"/>
          <w:szCs w:val="32"/>
        </w:rPr>
        <w:t>（项）</w:t>
      </w:r>
      <w:r>
        <w:rPr>
          <w:rFonts w:ascii="仿宋_GB2312" w:eastAsia="仿宋_GB2312" w:cs="Tahoma"/>
          <w:kern w:val="2"/>
          <w:sz w:val="32"/>
          <w:szCs w:val="32"/>
        </w:rPr>
        <w:t>:</w:t>
      </w:r>
      <w:r>
        <w:rPr>
          <w:rFonts w:hint="eastAsia" w:ascii="仿宋_GB2312" w:eastAsia="仿宋_GB2312" w:cs="Tahoma"/>
          <w:kern w:val="2"/>
          <w:sz w:val="32"/>
          <w:szCs w:val="32"/>
        </w:rPr>
        <w:t>指政协机关用于保障</w:t>
      </w:r>
      <w:r>
        <w:rPr>
          <w:rFonts w:hint="eastAsia" w:ascii="仿宋_GB2312" w:eastAsia="仿宋_GB2312" w:cs="Tahoma"/>
          <w:kern w:val="2"/>
          <w:sz w:val="32"/>
          <w:szCs w:val="32"/>
          <w:lang w:eastAsia="zh-CN"/>
        </w:rPr>
        <w:t>事业</w:t>
      </w:r>
      <w:r>
        <w:rPr>
          <w:rFonts w:hint="eastAsia" w:ascii="仿宋_GB2312" w:eastAsia="仿宋_GB2312" w:cs="Tahoma"/>
          <w:kern w:val="2"/>
          <w:sz w:val="32"/>
          <w:szCs w:val="32"/>
        </w:rPr>
        <w:t>机构正常运行、开展日常工作的基本支出</w:t>
      </w:r>
      <w:r>
        <w:rPr>
          <w:rFonts w:ascii="仿宋_GB2312" w:eastAsia="仿宋_GB2312" w:cs="Tahoma"/>
          <w:kern w:val="2"/>
          <w:sz w:val="32"/>
          <w:szCs w:val="32"/>
        </w:rPr>
        <w:t xml:space="preserve"> </w:t>
      </w:r>
      <w:r>
        <w:rPr>
          <w:rFonts w:hint="eastAsia" w:ascii="仿宋_GB2312" w:eastAsia="仿宋_GB2312" w:cs="Tahoma"/>
          <w:kern w:val="2"/>
          <w:sz w:val="32"/>
          <w:szCs w:val="32"/>
          <w:lang w:eastAsia="zh-CN"/>
        </w:rPr>
        <w:t>。</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lang w:val="en-US" w:eastAsia="zh-CN"/>
        </w:rPr>
        <w:t>7</w:t>
      </w:r>
      <w:r>
        <w:rPr>
          <w:rFonts w:ascii="仿宋_GB2312" w:eastAsia="仿宋_GB2312" w:cs="Tahoma"/>
          <w:kern w:val="2"/>
          <w:sz w:val="32"/>
          <w:szCs w:val="32"/>
        </w:rPr>
        <w:t>.</w:t>
      </w:r>
      <w:r>
        <w:rPr>
          <w:rFonts w:hint="eastAsia" w:ascii="仿宋_GB2312" w:eastAsia="仿宋_GB2312" w:cs="Tahoma"/>
          <w:kern w:val="2"/>
          <w:sz w:val="32"/>
          <w:szCs w:val="32"/>
        </w:rPr>
        <w:t>社会保障和就业（类）行政事业单位养老（款）机关事业单位基本养老保险缴费支出（项）：指部门实施养老保险制度由单位缴纳的养老保险费的支出。</w:t>
      </w:r>
      <w:r>
        <w:rPr>
          <w:rFonts w:ascii="仿宋_GB2312"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lang w:val="en-US" w:eastAsia="zh-CN"/>
        </w:rPr>
        <w:t>8</w:t>
      </w:r>
      <w:r>
        <w:rPr>
          <w:rFonts w:ascii="仿宋_GB2312" w:eastAsia="仿宋_GB2312" w:cs="Tahoma"/>
          <w:kern w:val="2"/>
          <w:sz w:val="32"/>
          <w:szCs w:val="32"/>
        </w:rPr>
        <w:t>.</w:t>
      </w:r>
      <w:r>
        <w:rPr>
          <w:rFonts w:hint="eastAsia" w:ascii="仿宋_GB2312" w:eastAsia="仿宋_GB2312" w:cs="Tahoma"/>
          <w:kern w:val="2"/>
          <w:sz w:val="32"/>
          <w:szCs w:val="32"/>
        </w:rPr>
        <w:t>社会保障和就业（类）行政事业单位养老（款）机关事业单位职业年金缴费支出（项）：指部门实施养老保险制度由单位缴纳的职业年金的支出。</w:t>
      </w:r>
      <w:r>
        <w:rPr>
          <w:rFonts w:ascii="仿宋_GB2312"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lang w:val="en-US" w:eastAsia="zh-CN"/>
        </w:rPr>
        <w:t>9</w:t>
      </w:r>
      <w:r>
        <w:rPr>
          <w:rFonts w:ascii="仿宋_GB2312" w:eastAsia="仿宋_GB2312" w:cs="Tahoma"/>
          <w:kern w:val="2"/>
          <w:sz w:val="32"/>
          <w:szCs w:val="32"/>
        </w:rPr>
        <w:t>.</w:t>
      </w:r>
      <w:r>
        <w:rPr>
          <w:rFonts w:hint="eastAsia" w:ascii="仿宋_GB2312" w:eastAsia="仿宋_GB2312" w:cs="Tahoma"/>
          <w:kern w:val="2"/>
          <w:sz w:val="32"/>
          <w:szCs w:val="32"/>
        </w:rPr>
        <w:t>卫生健康（类）行政事业单位医疗（款）行政单位医疗（项）：指机关用于缴纳单位基本医疗保险支出。</w:t>
      </w:r>
      <w:r>
        <w:rPr>
          <w:rFonts w:ascii="仿宋_GB2312"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lang w:val="en-US" w:eastAsia="zh-CN"/>
        </w:rPr>
        <w:t>10</w:t>
      </w:r>
      <w:r>
        <w:rPr>
          <w:rFonts w:ascii="仿宋_GB2312" w:eastAsia="仿宋_GB2312" w:cs="Tahoma"/>
          <w:kern w:val="2"/>
          <w:sz w:val="32"/>
          <w:szCs w:val="32"/>
        </w:rPr>
        <w:t>.</w:t>
      </w:r>
      <w:r>
        <w:rPr>
          <w:rFonts w:hint="eastAsia" w:ascii="仿宋_GB2312" w:eastAsia="仿宋_GB2312" w:cs="Tahoma"/>
          <w:kern w:val="2"/>
          <w:sz w:val="32"/>
          <w:szCs w:val="32"/>
        </w:rPr>
        <w:t>住房保障（类）住房改革支出（款）住房公积金（项）：</w:t>
      </w:r>
      <w:r>
        <w:rPr>
          <w:rFonts w:ascii="仿宋_GB2312"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rPr>
        <w:t>反映行政事业单位按规定为职工缴纳的住房公积金。</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hint="eastAsia" w:ascii="仿宋_GB2312" w:eastAsia="仿宋_GB2312" w:cs="Tahoma"/>
          <w:kern w:val="2"/>
          <w:sz w:val="32"/>
          <w:szCs w:val="32"/>
          <w:lang w:val="en-US" w:eastAsia="zh-CN"/>
        </w:rPr>
        <w:t>11</w:t>
      </w:r>
      <w:r>
        <w:rPr>
          <w:rFonts w:ascii="仿宋_GB2312" w:eastAsia="仿宋_GB2312" w:cs="Tahoma"/>
          <w:kern w:val="2"/>
          <w:sz w:val="32"/>
          <w:szCs w:val="32"/>
        </w:rPr>
        <w:t>.</w:t>
      </w:r>
      <w:r>
        <w:rPr>
          <w:rFonts w:hint="eastAsia" w:ascii="仿宋_GB2312" w:eastAsia="仿宋_GB2312" w:cs="Tahoma"/>
          <w:kern w:val="2"/>
          <w:sz w:val="32"/>
          <w:szCs w:val="32"/>
        </w:rPr>
        <w:t>住房保障（类）住房改革支出（款）购房补贴（项）：反映行政事业单位按规定为退休职工支出的建房补贴。</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1</w:t>
      </w:r>
      <w:r>
        <w:rPr>
          <w:rFonts w:hint="eastAsia" w:ascii="仿宋_GB2312" w:eastAsia="仿宋_GB2312" w:cs="Tahoma"/>
          <w:kern w:val="2"/>
          <w:sz w:val="32"/>
          <w:szCs w:val="32"/>
          <w:lang w:val="en-US" w:eastAsia="zh-CN"/>
        </w:rPr>
        <w:t>2</w:t>
      </w:r>
      <w:r>
        <w:rPr>
          <w:rFonts w:ascii="仿宋_GB2312" w:eastAsia="仿宋_GB2312" w:cs="Tahoma"/>
          <w:kern w:val="2"/>
          <w:sz w:val="32"/>
          <w:szCs w:val="32"/>
        </w:rPr>
        <w:t>.</w:t>
      </w:r>
      <w:r>
        <w:rPr>
          <w:rFonts w:hint="eastAsia" w:ascii="仿宋_GB2312" w:eastAsia="仿宋_GB2312" w:cs="Tahoma"/>
          <w:kern w:val="2"/>
          <w:sz w:val="32"/>
          <w:szCs w:val="32"/>
        </w:rPr>
        <w:t>基本支出：指为保障机构正常运转、完成日常工作任务而发生的人员支出和公用支出。</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1</w:t>
      </w:r>
      <w:r>
        <w:rPr>
          <w:rFonts w:hint="eastAsia" w:ascii="仿宋_GB2312" w:eastAsia="仿宋_GB2312" w:cs="Tahoma"/>
          <w:kern w:val="2"/>
          <w:sz w:val="32"/>
          <w:szCs w:val="32"/>
          <w:lang w:val="en-US" w:eastAsia="zh-CN"/>
        </w:rPr>
        <w:t>3</w:t>
      </w:r>
      <w:r>
        <w:rPr>
          <w:rFonts w:ascii="仿宋_GB2312" w:eastAsia="仿宋_GB2312" w:cs="Tahoma"/>
          <w:kern w:val="2"/>
          <w:sz w:val="32"/>
          <w:szCs w:val="32"/>
        </w:rPr>
        <w:t>.</w:t>
      </w:r>
      <w:r>
        <w:rPr>
          <w:rFonts w:hint="eastAsia" w:ascii="仿宋_GB2312" w:eastAsia="仿宋_GB2312" w:cs="Tahoma"/>
          <w:kern w:val="2"/>
          <w:sz w:val="32"/>
          <w:szCs w:val="32"/>
        </w:rPr>
        <w:t>项目支出：指在基本支出之外为完成特定行政任务和事业发展目标所发生的支出。</w:t>
      </w:r>
      <w:r>
        <w:rPr>
          <w:rFonts w:ascii="仿宋_GB2312"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1</w:t>
      </w:r>
      <w:r>
        <w:rPr>
          <w:rFonts w:hint="eastAsia" w:ascii="仿宋_GB2312" w:eastAsia="仿宋_GB2312" w:cs="Tahoma"/>
          <w:kern w:val="2"/>
          <w:sz w:val="32"/>
          <w:szCs w:val="32"/>
          <w:lang w:val="en-US" w:eastAsia="zh-CN"/>
        </w:rPr>
        <w:t>4</w:t>
      </w:r>
      <w:r>
        <w:rPr>
          <w:rFonts w:ascii="仿宋_GB2312" w:eastAsia="仿宋_GB2312" w:cs="Tahoma"/>
          <w:kern w:val="2"/>
          <w:sz w:val="32"/>
          <w:szCs w:val="32"/>
        </w:rPr>
        <w:t>.</w:t>
      </w:r>
      <w:r>
        <w:rPr>
          <w:rFonts w:hint="eastAsia" w:ascii="仿宋_GB2312" w:eastAsia="仿宋_GB2312" w:cs="Tahoma"/>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widowControl w:val="0"/>
        <w:spacing w:before="0" w:beforeAutospacing="0" w:after="0" w:afterAutospacing="0" w:line="576" w:lineRule="exact"/>
        <w:ind w:firstLine="640" w:firstLineChars="200"/>
        <w:contextualSpacing/>
        <w:jc w:val="both"/>
        <w:rPr>
          <w:rFonts w:ascii="仿宋_GB2312" w:eastAsia="仿宋_GB2312" w:cs="Tahoma"/>
          <w:kern w:val="2"/>
          <w:sz w:val="32"/>
          <w:szCs w:val="32"/>
        </w:rPr>
      </w:pPr>
      <w:r>
        <w:rPr>
          <w:rFonts w:ascii="仿宋_GB2312" w:eastAsia="仿宋_GB2312" w:cs="Tahoma"/>
          <w:kern w:val="2"/>
          <w:sz w:val="32"/>
          <w:szCs w:val="32"/>
        </w:rPr>
        <w:t>1</w:t>
      </w:r>
      <w:r>
        <w:rPr>
          <w:rFonts w:hint="eastAsia" w:ascii="仿宋_GB2312" w:eastAsia="仿宋_GB2312" w:cs="Tahoma"/>
          <w:kern w:val="2"/>
          <w:sz w:val="32"/>
          <w:szCs w:val="32"/>
          <w:lang w:val="en-US" w:eastAsia="zh-CN"/>
        </w:rPr>
        <w:t>5</w:t>
      </w:r>
      <w:r>
        <w:rPr>
          <w:rFonts w:ascii="仿宋_GB2312" w:eastAsia="仿宋_GB2312" w:cs="Tahoma"/>
          <w:kern w:val="2"/>
          <w:sz w:val="32"/>
          <w:szCs w:val="32"/>
        </w:rPr>
        <w:t>.</w:t>
      </w:r>
      <w:r>
        <w:rPr>
          <w:rFonts w:hint="eastAsia" w:ascii="仿宋_GB2312" w:eastAsia="仿宋_GB2312" w:cs="Tahoma"/>
          <w:kern w:val="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Style w:val="24"/>
          <w:rFonts w:hint="eastAsia" w:ascii="黑体" w:eastAsia="黑体"/>
          <w:b w:val="0"/>
        </w:rPr>
      </w:pPr>
      <w:bookmarkStart w:id="98" w:name="_Toc15377226"/>
      <w:r>
        <w:rPr>
          <w:rFonts w:ascii="宋体"/>
          <w:b/>
          <w:color w:val="000000"/>
          <w:sz w:val="44"/>
          <w:szCs w:val="44"/>
        </w:rPr>
        <w:br w:type="page"/>
      </w:r>
      <w:bookmarkStart w:id="99" w:name="_Toc79163630"/>
      <w:bookmarkStart w:id="100" w:name="_Toc15396614"/>
      <w:bookmarkStart w:id="101" w:name="_Toc79163880"/>
      <w:r>
        <w:rPr>
          <w:rFonts w:hint="eastAsia" w:ascii="宋体"/>
          <w:b/>
          <w:color w:val="000000"/>
          <w:sz w:val="44"/>
          <w:szCs w:val="44"/>
          <w:lang w:val="en-US" w:eastAsia="zh-CN"/>
        </w:rPr>
        <w:t xml:space="preserve">             </w:t>
      </w:r>
      <w:r>
        <w:rPr>
          <w:rFonts w:hint="eastAsia" w:ascii="黑体" w:eastAsia="黑体"/>
          <w:color w:val="000000"/>
          <w:sz w:val="44"/>
          <w:szCs w:val="44"/>
        </w:rPr>
        <w:t>第</w:t>
      </w:r>
      <w:r>
        <w:rPr>
          <w:rStyle w:val="24"/>
          <w:rFonts w:hint="eastAsia" w:ascii="黑体" w:eastAsia="黑体"/>
          <w:b w:val="0"/>
        </w:rPr>
        <w:t>四部分</w:t>
      </w:r>
      <w:r>
        <w:rPr>
          <w:rStyle w:val="24"/>
          <w:rFonts w:ascii="黑体" w:eastAsia="黑体"/>
          <w:b w:val="0"/>
        </w:rPr>
        <w:t xml:space="preserve"> </w:t>
      </w:r>
      <w:r>
        <w:rPr>
          <w:rStyle w:val="24"/>
          <w:rFonts w:hint="eastAsia" w:ascii="黑体" w:eastAsia="黑体"/>
          <w:b w:val="0"/>
        </w:rPr>
        <w:t>附件</w:t>
      </w:r>
      <w:bookmarkEnd w:id="99"/>
      <w:bookmarkEnd w:id="100"/>
      <w:bookmarkEnd w:id="101"/>
    </w:p>
    <w:p>
      <w:pPr>
        <w:pStyle w:val="2"/>
      </w:pPr>
    </w:p>
    <w:p>
      <w:pPr>
        <w:spacing w:line="600" w:lineRule="exact"/>
        <w:jc w:val="left"/>
        <w:outlineLvl w:val="0"/>
        <w:rPr>
          <w:rFonts w:ascii="方正小标宋简体" w:eastAsia="方正小标宋简体" w:cs="方正小标宋简体"/>
          <w:sz w:val="32"/>
          <w:szCs w:val="32"/>
        </w:rPr>
      </w:pPr>
      <w:bookmarkStart w:id="102" w:name="_Toc79163881"/>
      <w:bookmarkStart w:id="103" w:name="_Toc79163631"/>
      <w:r>
        <w:rPr>
          <w:rFonts w:hint="eastAsia" w:ascii="黑体" w:eastAsia="黑体" w:cs="黑体"/>
          <w:sz w:val="32"/>
          <w:szCs w:val="32"/>
        </w:rPr>
        <w:t>附件</w:t>
      </w:r>
      <w:r>
        <w:rPr>
          <w:rFonts w:ascii="黑体" w:eastAsia="黑体" w:cs="黑体"/>
          <w:sz w:val="32"/>
          <w:szCs w:val="32"/>
        </w:rPr>
        <w:t>1</w:t>
      </w:r>
      <w:bookmarkEnd w:id="102"/>
      <w:bookmarkEnd w:id="103"/>
    </w:p>
    <w:p>
      <w:pPr>
        <w:spacing w:line="600" w:lineRule="exact"/>
        <w:jc w:val="center"/>
        <w:rPr>
          <w:rFonts w:hint="eastAsia" w:ascii="方正小标宋简体" w:eastAsia="方正小标宋简体"/>
          <w:color w:val="000000"/>
          <w:kern w:val="0"/>
          <w:sz w:val="40"/>
          <w:szCs w:val="44"/>
          <w:lang w:val="zh-CN"/>
        </w:rPr>
      </w:pPr>
      <w:r>
        <w:rPr>
          <w:rFonts w:hint="eastAsia" w:ascii="方正小标宋简体" w:eastAsia="方正小标宋简体"/>
          <w:color w:val="000000"/>
          <w:kern w:val="0"/>
          <w:sz w:val="40"/>
          <w:szCs w:val="44"/>
          <w:lang w:val="zh-CN"/>
        </w:rPr>
        <w:t>政协茂县</w:t>
      </w:r>
      <w:r>
        <w:rPr>
          <w:rFonts w:hint="eastAsia" w:ascii="方正小标宋简体" w:eastAsia="方正小标宋简体"/>
          <w:color w:val="000000"/>
          <w:kern w:val="0"/>
          <w:sz w:val="40"/>
          <w:szCs w:val="44"/>
          <w:lang w:val="zh-CN" w:eastAsia="zh-CN"/>
        </w:rPr>
        <w:t>委员会</w:t>
      </w:r>
      <w:r>
        <w:rPr>
          <w:rFonts w:hint="eastAsia" w:ascii="方正小标宋简体" w:eastAsia="方正小标宋简体"/>
          <w:color w:val="000000"/>
          <w:kern w:val="0"/>
          <w:sz w:val="40"/>
          <w:szCs w:val="44"/>
          <w:lang w:val="zh-CN"/>
        </w:rPr>
        <w:t>办公室</w:t>
      </w:r>
    </w:p>
    <w:p>
      <w:pPr>
        <w:spacing w:line="600" w:lineRule="exact"/>
        <w:jc w:val="center"/>
        <w:rPr>
          <w:rFonts w:ascii="方正小标宋简体" w:eastAsia="方正小标宋简体"/>
          <w:color w:val="000000"/>
          <w:kern w:val="0"/>
          <w:sz w:val="40"/>
          <w:szCs w:val="44"/>
          <w:lang w:val="zh-CN"/>
        </w:rPr>
      </w:pPr>
      <w:r>
        <w:rPr>
          <w:rFonts w:ascii="方正小标宋简体" w:eastAsia="方正小标宋简体"/>
          <w:color w:val="000000"/>
          <w:kern w:val="0"/>
          <w:sz w:val="40"/>
          <w:szCs w:val="44"/>
        </w:rPr>
        <w:t>202</w:t>
      </w:r>
      <w:r>
        <w:rPr>
          <w:rFonts w:hint="eastAsia" w:ascii="方正小标宋简体" w:eastAsia="方正小标宋简体"/>
          <w:color w:val="000000"/>
          <w:kern w:val="0"/>
          <w:sz w:val="40"/>
          <w:szCs w:val="44"/>
          <w:lang w:val="en-US" w:eastAsia="zh-CN"/>
        </w:rPr>
        <w:t>1</w:t>
      </w:r>
      <w:r>
        <w:rPr>
          <w:rFonts w:hint="eastAsia" w:ascii="方正小标宋简体" w:eastAsia="方正小标宋简体"/>
          <w:color w:val="000000"/>
          <w:kern w:val="0"/>
          <w:sz w:val="40"/>
          <w:szCs w:val="44"/>
        </w:rPr>
        <w:t>年部门</w:t>
      </w:r>
      <w:r>
        <w:rPr>
          <w:rFonts w:hint="eastAsia" w:ascii="方正小标宋简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pStyle w:val="4"/>
        <w:keepNext w:val="0"/>
        <w:keepLines w:val="0"/>
        <w:widowControl w:val="0"/>
        <w:spacing w:before="0" w:after="0" w:line="576" w:lineRule="exact"/>
        <w:ind w:firstLine="641"/>
        <w:rPr>
          <w:rFonts w:ascii="仿宋_GB2312" w:eastAsia="仿宋_GB2312" w:cs="宋体"/>
          <w:color w:val="000000"/>
          <w:kern w:val="0"/>
          <w:shd w:val="clear" w:color="auto" w:fill="FFFFFF"/>
          <w:lang w:val="zh-CN"/>
        </w:rPr>
      </w:pPr>
      <w:r>
        <w:rPr>
          <w:rFonts w:hint="eastAsia" w:ascii="仿宋_GB2312" w:eastAsia="仿宋_GB2312" w:cs="仿宋_GB2312"/>
          <w:b w:val="0"/>
          <w:bCs/>
          <w:color w:val="000000"/>
          <w:sz w:val="32"/>
          <w:szCs w:val="32"/>
          <w:lang w:eastAsia="zh-CN"/>
        </w:rPr>
        <w:t>茂县政协机关机构设置情况：设置</w:t>
      </w:r>
      <w:r>
        <w:rPr>
          <w:rFonts w:hint="eastAsia" w:ascii="仿宋_GB2312" w:eastAsia="仿宋_GB2312" w:cs="仿宋_GB2312"/>
          <w:b w:val="0"/>
          <w:bCs/>
          <w:color w:val="000000"/>
          <w:sz w:val="32"/>
          <w:szCs w:val="32"/>
          <w:lang w:val="en-US" w:eastAsia="zh-CN"/>
        </w:rPr>
        <w:t>4个专门委员会（经济委员会、农业委员会、</w:t>
      </w:r>
      <w:r>
        <w:rPr>
          <w:rFonts w:hint="eastAsia" w:ascii="仿宋_GB2312" w:eastAsia="仿宋_GB2312" w:cs="仿宋_GB2312"/>
          <w:b w:val="0"/>
          <w:bCs w:val="0"/>
        </w:rPr>
        <w:t>提案民族宗教委员会</w:t>
      </w:r>
      <w:r>
        <w:rPr>
          <w:rFonts w:hint="eastAsia" w:ascii="仿宋_GB2312" w:eastAsia="仿宋_GB2312" w:cs="仿宋_GB2312"/>
          <w:b w:val="0"/>
          <w:bCs/>
          <w:color w:val="000000"/>
          <w:sz w:val="32"/>
          <w:szCs w:val="32"/>
          <w:lang w:val="en-US" w:eastAsia="zh-CN"/>
        </w:rPr>
        <w:t>、科教文卫体委员会），1个办公室,1个股级事业单位（茂县政协委员信息服务中心）。</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（二）机构职能</w:t>
      </w:r>
    </w:p>
    <w:p>
      <w:pPr>
        <w:spacing w:line="576" w:lineRule="exact"/>
        <w:ind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仿宋_GB2312"/>
          <w:sz w:val="32"/>
          <w:szCs w:val="32"/>
        </w:rPr>
        <w:t>政治协商、民主监督、参政议政。</w:t>
      </w:r>
    </w:p>
    <w:p>
      <w:pPr>
        <w:widowControl/>
        <w:adjustRightInd w:val="0"/>
        <w:snapToGrid w:val="0"/>
        <w:spacing w:line="580" w:lineRule="exact"/>
        <w:ind w:firstLine="642" w:firstLineChars="200"/>
        <w:contextualSpacing/>
        <w:jc w:val="left"/>
        <w:rPr>
          <w:rFonts w:ascii="仿宋_GB2312" w:eastAsia="仿宋_GB2312" w:cs="宋体"/>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（三）人员概况</w:t>
      </w:r>
    </w:p>
    <w:p>
      <w:pPr>
        <w:spacing w:line="576" w:lineRule="exact"/>
        <w:ind w:firstLine="640" w:firstLineChars="200"/>
        <w:rPr>
          <w:rFonts w:ascii="黑体" w:eastAsia="黑体" w:cs="宋体"/>
          <w:color w:val="000000"/>
          <w:kern w:val="0"/>
          <w:sz w:val="32"/>
          <w:szCs w:val="32"/>
          <w:shd w:val="clear" w:color="auto" w:fill="FFFFFF"/>
        </w:rPr>
      </w:pPr>
      <w:r>
        <w:rPr>
          <w:rFonts w:hint="eastAsia" w:ascii="仿宋_GB2312" w:eastAsia="仿宋_GB2312"/>
          <w:sz w:val="32"/>
          <w:szCs w:val="32"/>
        </w:rPr>
        <w:t>茂县政协行政编制</w:t>
      </w:r>
      <w:r>
        <w:rPr>
          <w:rFonts w:ascii="仿宋_GB2312" w:eastAsia="仿宋_GB2312"/>
          <w:sz w:val="32"/>
          <w:szCs w:val="32"/>
        </w:rPr>
        <w:t>18</w:t>
      </w:r>
      <w:r>
        <w:rPr>
          <w:rFonts w:hint="eastAsia" w:ascii="仿宋_GB2312" w:eastAsia="仿宋_GB2312"/>
          <w:sz w:val="32"/>
          <w:szCs w:val="32"/>
        </w:rPr>
        <w:t>人，行政工勤编制</w:t>
      </w:r>
      <w:r>
        <w:rPr>
          <w:rFonts w:ascii="仿宋_GB2312" w:eastAsia="仿宋_GB2312"/>
          <w:sz w:val="32"/>
          <w:szCs w:val="32"/>
        </w:rPr>
        <w:t>5</w:t>
      </w:r>
      <w:r>
        <w:rPr>
          <w:rFonts w:hint="eastAsia" w:ascii="仿宋_GB2312" w:eastAsia="仿宋_GB2312"/>
          <w:sz w:val="32"/>
          <w:szCs w:val="32"/>
        </w:rPr>
        <w:t>人，事业编制</w:t>
      </w:r>
      <w:r>
        <w:rPr>
          <w:rFonts w:hint="eastAsia" w:ascii="仿宋_GB2312" w:eastAsia="仿宋_GB2312"/>
          <w:sz w:val="32"/>
          <w:szCs w:val="32"/>
          <w:lang w:val="en-US" w:eastAsia="zh-CN"/>
        </w:rPr>
        <w:t>3</w:t>
      </w:r>
      <w:r>
        <w:rPr>
          <w:rFonts w:hint="eastAsia" w:ascii="仿宋_GB2312" w:eastAsia="仿宋_GB2312"/>
          <w:sz w:val="32"/>
          <w:szCs w:val="32"/>
        </w:rPr>
        <w:t>人；行政在职</w:t>
      </w:r>
      <w:r>
        <w:rPr>
          <w:rFonts w:ascii="仿宋_GB2312" w:eastAsia="仿宋_GB2312"/>
          <w:sz w:val="32"/>
          <w:szCs w:val="32"/>
        </w:rPr>
        <w:t>2</w:t>
      </w:r>
      <w:r>
        <w:rPr>
          <w:rFonts w:hint="eastAsia" w:ascii="仿宋_GB2312" w:eastAsia="仿宋_GB2312"/>
          <w:sz w:val="32"/>
          <w:szCs w:val="32"/>
          <w:lang w:val="en-US" w:eastAsia="zh-CN"/>
        </w:rPr>
        <w:t>0</w:t>
      </w:r>
      <w:r>
        <w:rPr>
          <w:rFonts w:hint="eastAsia" w:ascii="仿宋_GB2312" w:eastAsia="仿宋_GB2312"/>
          <w:sz w:val="32"/>
          <w:szCs w:val="32"/>
        </w:rPr>
        <w:t>人，行政工勤</w:t>
      </w:r>
      <w:r>
        <w:rPr>
          <w:rFonts w:hint="eastAsia" w:ascii="仿宋_GB2312" w:eastAsia="仿宋_GB2312"/>
          <w:sz w:val="32"/>
          <w:szCs w:val="32"/>
          <w:lang w:eastAsia="zh-CN"/>
        </w:rPr>
        <w:t>在职</w:t>
      </w:r>
      <w:r>
        <w:rPr>
          <w:rFonts w:hint="eastAsia" w:ascii="仿宋_GB2312" w:eastAsia="仿宋_GB2312"/>
          <w:sz w:val="32"/>
          <w:szCs w:val="32"/>
          <w:lang w:val="en-US" w:eastAsia="zh-CN"/>
        </w:rPr>
        <w:t>7</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rPr>
        <w:t>事业在职</w:t>
      </w:r>
      <w:r>
        <w:rPr>
          <w:rFonts w:hint="eastAsia" w:ascii="仿宋_GB2312" w:eastAsia="仿宋_GB2312"/>
          <w:sz w:val="32"/>
          <w:szCs w:val="32"/>
          <w:lang w:val="en-US" w:eastAsia="zh-CN"/>
        </w:rPr>
        <w:t>3</w:t>
      </w:r>
      <w:r>
        <w:rPr>
          <w:rFonts w:hint="eastAsia" w:ascii="仿宋_GB2312" w:eastAsia="仿宋_GB2312"/>
          <w:sz w:val="32"/>
          <w:szCs w:val="32"/>
        </w:rPr>
        <w:t>人，遗属</w:t>
      </w:r>
      <w:r>
        <w:rPr>
          <w:rFonts w:hint="eastAsia" w:ascii="仿宋_GB2312" w:eastAsia="仿宋_GB2312"/>
          <w:sz w:val="32"/>
          <w:szCs w:val="32"/>
          <w:lang w:val="en-US" w:eastAsia="zh-CN"/>
        </w:rPr>
        <w:t>3</w:t>
      </w:r>
      <w:r>
        <w:rPr>
          <w:rFonts w:hint="eastAsia" w:ascii="仿宋_GB2312" w:eastAsia="仿宋_GB2312"/>
          <w:sz w:val="32"/>
          <w:szCs w:val="32"/>
        </w:rPr>
        <w:t>人。</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（一）部门财政资金收入情况</w:t>
      </w:r>
    </w:p>
    <w:p>
      <w:pPr>
        <w:widowControl/>
        <w:spacing w:line="576" w:lineRule="exact"/>
        <w:ind w:firstLine="620" w:firstLineChars="200"/>
        <w:rPr>
          <w:rFonts w:ascii="仿宋_GB2312" w:eastAsia="仿宋_GB2312" w:cs="宋体"/>
          <w:color w:val="000000"/>
          <w:kern w:val="0"/>
          <w:sz w:val="32"/>
          <w:szCs w:val="32"/>
          <w:shd w:val="clear" w:color="auto" w:fill="FFFFFF"/>
          <w:lang w:val="zh-CN"/>
        </w:rPr>
      </w:pPr>
      <w:r>
        <w:rPr>
          <w:rFonts w:ascii="仿宋_GB2312" w:eastAsia="仿宋_GB2312" w:cs="仿宋_GB2312"/>
          <w:color w:val="000000"/>
          <w:kern w:val="0"/>
          <w:sz w:val="31"/>
          <w:szCs w:val="31"/>
        </w:rPr>
        <w:t>202</w:t>
      </w:r>
      <w:r>
        <w:rPr>
          <w:rFonts w:hint="eastAsia" w:ascii="仿宋_GB2312" w:eastAsia="仿宋_GB2312" w:cs="仿宋_GB2312"/>
          <w:color w:val="000000"/>
          <w:kern w:val="0"/>
          <w:sz w:val="31"/>
          <w:szCs w:val="31"/>
          <w:lang w:val="en-US" w:eastAsia="zh-CN"/>
        </w:rPr>
        <w:t>1</w:t>
      </w:r>
      <w:r>
        <w:rPr>
          <w:rFonts w:hint="eastAsia" w:ascii="仿宋_GB2312" w:eastAsia="仿宋_GB2312" w:cs="仿宋_GB2312"/>
          <w:color w:val="000000"/>
          <w:kern w:val="0"/>
          <w:sz w:val="31"/>
          <w:szCs w:val="31"/>
        </w:rPr>
        <w:t>年本部门财政拨款收入决算总额为</w:t>
      </w:r>
      <w:r>
        <w:rPr>
          <w:rFonts w:hint="eastAsia" w:ascii="仿宋_GB2312" w:eastAsia="仿宋_GB2312" w:cs="仿宋_GB2312"/>
          <w:color w:val="000000"/>
          <w:kern w:val="0"/>
          <w:sz w:val="31"/>
          <w:szCs w:val="31"/>
          <w:lang w:val="en-US" w:eastAsia="zh-CN"/>
        </w:rPr>
        <w:t>713.64</w:t>
      </w:r>
      <w:r>
        <w:rPr>
          <w:rFonts w:hint="eastAsia" w:ascii="仿宋_GB2312" w:eastAsia="仿宋_GB2312" w:cs="仿宋_GB2312"/>
          <w:color w:val="000000"/>
          <w:kern w:val="0"/>
          <w:sz w:val="31"/>
          <w:szCs w:val="31"/>
        </w:rPr>
        <w:t>万元。其中：当年财政拨款收入</w:t>
      </w:r>
      <w:r>
        <w:rPr>
          <w:rFonts w:ascii="仿宋_GB2312" w:eastAsia="仿宋_GB2312" w:cs="仿宋_GB2312"/>
          <w:color w:val="000000"/>
          <w:kern w:val="0"/>
          <w:sz w:val="31"/>
          <w:szCs w:val="31"/>
        </w:rPr>
        <w:t xml:space="preserve"> 69</w:t>
      </w:r>
      <w:r>
        <w:rPr>
          <w:rFonts w:hint="eastAsia" w:ascii="仿宋_GB2312" w:eastAsia="仿宋_GB2312" w:cs="仿宋_GB2312"/>
          <w:color w:val="000000"/>
          <w:kern w:val="0"/>
          <w:sz w:val="31"/>
          <w:szCs w:val="31"/>
          <w:lang w:val="en-US" w:eastAsia="zh-CN"/>
        </w:rPr>
        <w:t>0</w:t>
      </w:r>
      <w:r>
        <w:rPr>
          <w:rFonts w:ascii="仿宋_GB2312" w:eastAsia="仿宋_GB2312" w:cs="仿宋_GB2312"/>
          <w:color w:val="000000"/>
          <w:kern w:val="0"/>
          <w:sz w:val="31"/>
          <w:szCs w:val="31"/>
        </w:rPr>
        <w:t>.</w:t>
      </w:r>
      <w:r>
        <w:rPr>
          <w:rFonts w:hint="eastAsia" w:ascii="仿宋_GB2312" w:eastAsia="仿宋_GB2312" w:cs="仿宋_GB2312"/>
          <w:color w:val="000000"/>
          <w:kern w:val="0"/>
          <w:sz w:val="31"/>
          <w:szCs w:val="31"/>
          <w:lang w:val="en-US" w:eastAsia="zh-CN"/>
        </w:rPr>
        <w:t>12</w:t>
      </w:r>
      <w:r>
        <w:rPr>
          <w:rFonts w:hint="eastAsia" w:ascii="仿宋_GB2312" w:eastAsia="仿宋_GB2312" w:cs="仿宋_GB2312"/>
          <w:color w:val="000000"/>
          <w:kern w:val="0"/>
          <w:sz w:val="31"/>
          <w:szCs w:val="31"/>
        </w:rPr>
        <w:t>万元</w:t>
      </w:r>
      <w:r>
        <w:rPr>
          <w:rFonts w:ascii="仿宋_GB2312" w:eastAsia="仿宋_GB2312" w:cs="仿宋_GB2312"/>
          <w:color w:val="000000"/>
          <w:kern w:val="0"/>
          <w:sz w:val="31"/>
          <w:szCs w:val="31"/>
        </w:rPr>
        <w:t>,</w:t>
      </w:r>
      <w:r>
        <w:rPr>
          <w:rFonts w:hint="eastAsia" w:ascii="仿宋_GB2312" w:eastAsia="仿宋_GB2312" w:cs="仿宋_GB2312"/>
          <w:color w:val="000000"/>
          <w:kern w:val="0"/>
          <w:sz w:val="31"/>
          <w:szCs w:val="31"/>
        </w:rPr>
        <w:t>一般公共预算财政拨款年初结转和结余</w:t>
      </w:r>
      <w:r>
        <w:rPr>
          <w:rFonts w:hint="eastAsia" w:ascii="仿宋_GB2312" w:eastAsia="仿宋_GB2312" w:cs="仿宋_GB2312"/>
          <w:color w:val="000000"/>
          <w:kern w:val="0"/>
          <w:sz w:val="31"/>
          <w:szCs w:val="31"/>
          <w:lang w:val="en-US" w:eastAsia="zh-CN"/>
        </w:rPr>
        <w:t>23.52</w:t>
      </w:r>
      <w:r>
        <w:rPr>
          <w:rFonts w:hint="eastAsia" w:ascii="仿宋_GB2312" w:eastAsia="仿宋_GB2312" w:cs="仿宋_GB2312"/>
          <w:color w:val="000000"/>
          <w:kern w:val="0"/>
          <w:sz w:val="31"/>
          <w:szCs w:val="31"/>
        </w:rPr>
        <w:t>万元。</w:t>
      </w:r>
      <w:r>
        <w:rPr>
          <w:rFonts w:ascii="仿宋_GB2312" w:eastAsia="仿宋_GB2312" w:cs="仿宋_GB2312"/>
          <w:color w:val="000000"/>
          <w:kern w:val="0"/>
          <w:sz w:val="31"/>
          <w:szCs w:val="31"/>
        </w:rPr>
        <w:t xml:space="preserve"> </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（二）部门财政资金支出情况</w:t>
      </w:r>
    </w:p>
    <w:p>
      <w:pPr>
        <w:widowControl/>
        <w:adjustRightInd w:val="0"/>
        <w:snapToGrid w:val="0"/>
        <w:spacing w:line="580" w:lineRule="exact"/>
        <w:ind w:firstLine="620" w:firstLineChars="200"/>
        <w:contextualSpacing/>
        <w:jc w:val="left"/>
        <w:rPr>
          <w:rFonts w:ascii="仿宋_GB2312" w:eastAsia="仿宋_GB2312" w:cs="宋体"/>
          <w:color w:val="000000"/>
          <w:kern w:val="0"/>
          <w:sz w:val="32"/>
          <w:szCs w:val="32"/>
          <w:shd w:val="clear" w:color="auto" w:fill="FFFFFF"/>
          <w:lang w:val="zh-CN"/>
        </w:rPr>
      </w:pPr>
      <w:r>
        <w:rPr>
          <w:rFonts w:ascii="仿宋_GB2312" w:eastAsia="仿宋_GB2312" w:cs="仿宋_GB2312"/>
          <w:color w:val="000000"/>
          <w:kern w:val="0"/>
          <w:sz w:val="31"/>
          <w:szCs w:val="31"/>
        </w:rPr>
        <w:t>202</w:t>
      </w:r>
      <w:r>
        <w:rPr>
          <w:rFonts w:hint="eastAsia" w:ascii="仿宋_GB2312" w:eastAsia="仿宋_GB2312" w:cs="仿宋_GB2312"/>
          <w:color w:val="000000"/>
          <w:kern w:val="0"/>
          <w:sz w:val="31"/>
          <w:szCs w:val="31"/>
          <w:lang w:val="en-US" w:eastAsia="zh-CN"/>
        </w:rPr>
        <w:t>1</w:t>
      </w:r>
      <w:r>
        <w:rPr>
          <w:rFonts w:hint="eastAsia" w:ascii="仿宋_GB2312" w:eastAsia="仿宋_GB2312" w:cs="仿宋_GB2312"/>
          <w:color w:val="000000"/>
          <w:kern w:val="0"/>
          <w:sz w:val="31"/>
          <w:szCs w:val="31"/>
        </w:rPr>
        <w:t>年本部门财政拨款支出决算总额</w:t>
      </w:r>
      <w:r>
        <w:rPr>
          <w:rFonts w:ascii="仿宋_GB2312" w:eastAsia="仿宋_GB2312" w:cs="仿宋_GB2312"/>
          <w:color w:val="000000"/>
          <w:kern w:val="0"/>
          <w:sz w:val="31"/>
          <w:szCs w:val="31"/>
        </w:rPr>
        <w:t>71</w:t>
      </w:r>
      <w:r>
        <w:rPr>
          <w:rFonts w:hint="eastAsia" w:ascii="仿宋_GB2312" w:eastAsia="仿宋_GB2312" w:cs="仿宋_GB2312"/>
          <w:color w:val="000000"/>
          <w:kern w:val="0"/>
          <w:sz w:val="31"/>
          <w:szCs w:val="31"/>
          <w:lang w:val="en-US" w:eastAsia="zh-CN"/>
        </w:rPr>
        <w:t>3.64</w:t>
      </w:r>
      <w:r>
        <w:rPr>
          <w:rFonts w:hint="eastAsia" w:ascii="仿宋_GB2312" w:eastAsia="仿宋_GB2312" w:cs="仿宋_GB2312"/>
          <w:color w:val="000000"/>
          <w:kern w:val="0"/>
          <w:sz w:val="31"/>
          <w:szCs w:val="31"/>
        </w:rPr>
        <w:t>万元。其中按功能分类，一般公共服务支出</w:t>
      </w:r>
      <w:r>
        <w:rPr>
          <w:rFonts w:hint="eastAsia" w:ascii="仿宋_GB2312" w:eastAsia="仿宋_GB2312" w:cs="仿宋_GB2312"/>
          <w:color w:val="000000"/>
          <w:kern w:val="0"/>
          <w:sz w:val="31"/>
          <w:szCs w:val="31"/>
          <w:lang w:val="en-US" w:eastAsia="zh-CN"/>
        </w:rPr>
        <w:t>591.37</w:t>
      </w:r>
      <w:r>
        <w:rPr>
          <w:rFonts w:hint="eastAsia" w:ascii="仿宋_GB2312" w:eastAsia="仿宋_GB2312" w:cs="仿宋_GB2312"/>
          <w:color w:val="000000"/>
          <w:kern w:val="0"/>
          <w:sz w:val="31"/>
          <w:szCs w:val="31"/>
        </w:rPr>
        <w:t>万元、社会保障和就业支出</w:t>
      </w:r>
      <w:r>
        <w:rPr>
          <w:rFonts w:hint="eastAsia" w:ascii="仿宋_GB2312" w:eastAsia="仿宋_GB2312" w:cs="仿宋_GB2312"/>
          <w:color w:val="000000"/>
          <w:kern w:val="0"/>
          <w:sz w:val="31"/>
          <w:szCs w:val="31"/>
          <w:lang w:val="en-US" w:eastAsia="zh-CN"/>
        </w:rPr>
        <w:t>53.3</w:t>
      </w:r>
      <w:r>
        <w:rPr>
          <w:rFonts w:hint="eastAsia" w:ascii="仿宋_GB2312" w:eastAsia="仿宋_GB2312" w:cs="仿宋_GB2312"/>
          <w:color w:val="000000"/>
          <w:kern w:val="0"/>
          <w:sz w:val="31"/>
          <w:szCs w:val="31"/>
        </w:rPr>
        <w:t>万元、卫生健康支出</w:t>
      </w:r>
      <w:r>
        <w:rPr>
          <w:rFonts w:hint="eastAsia" w:ascii="仿宋_GB2312" w:eastAsia="仿宋_GB2312" w:cs="仿宋_GB2312"/>
          <w:color w:val="000000"/>
          <w:kern w:val="0"/>
          <w:sz w:val="31"/>
          <w:szCs w:val="31"/>
          <w:lang w:val="en-US" w:eastAsia="zh-CN"/>
        </w:rPr>
        <w:t>27.94</w:t>
      </w:r>
      <w:r>
        <w:rPr>
          <w:rFonts w:hint="eastAsia" w:ascii="仿宋_GB2312" w:eastAsia="仿宋_GB2312" w:cs="仿宋_GB2312"/>
          <w:color w:val="000000"/>
          <w:kern w:val="0"/>
          <w:sz w:val="31"/>
          <w:szCs w:val="31"/>
        </w:rPr>
        <w:t>万元、住房保障支出</w:t>
      </w:r>
      <w:r>
        <w:rPr>
          <w:rFonts w:hint="eastAsia" w:ascii="仿宋_GB2312" w:eastAsia="仿宋_GB2312" w:cs="仿宋_GB2312"/>
          <w:color w:val="000000"/>
          <w:kern w:val="0"/>
          <w:sz w:val="31"/>
          <w:szCs w:val="31"/>
          <w:lang w:val="en-US" w:eastAsia="zh-CN"/>
        </w:rPr>
        <w:t>41.03</w:t>
      </w:r>
      <w:r>
        <w:rPr>
          <w:rFonts w:hint="eastAsia" w:ascii="仿宋_GB2312" w:eastAsia="仿宋_GB2312" w:cs="仿宋_GB2312"/>
          <w:color w:val="000000"/>
          <w:kern w:val="0"/>
          <w:sz w:val="31"/>
          <w:szCs w:val="31"/>
        </w:rPr>
        <w:t>万元。</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（一）部门预算管理</w:t>
      </w:r>
    </w:p>
    <w:p>
      <w:pPr>
        <w:widowControl/>
        <w:spacing w:line="576" w:lineRule="exact"/>
        <w:ind w:firstLine="62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仿宋_GB2312"/>
          <w:color w:val="000000"/>
          <w:kern w:val="0"/>
          <w:sz w:val="31"/>
          <w:szCs w:val="31"/>
        </w:rPr>
        <w:t>我单位</w:t>
      </w:r>
      <w:r>
        <w:rPr>
          <w:rFonts w:ascii="仿宋_GB2312" w:eastAsia="仿宋_GB2312" w:cs="仿宋_GB2312"/>
          <w:color w:val="000000"/>
          <w:kern w:val="0"/>
          <w:sz w:val="31"/>
          <w:szCs w:val="31"/>
        </w:rPr>
        <w:t>202</w:t>
      </w:r>
      <w:r>
        <w:rPr>
          <w:rFonts w:hint="eastAsia" w:ascii="仿宋_GB2312" w:eastAsia="仿宋_GB2312" w:cs="仿宋_GB2312"/>
          <w:color w:val="000000"/>
          <w:kern w:val="0"/>
          <w:sz w:val="31"/>
          <w:szCs w:val="31"/>
          <w:lang w:val="en-US" w:eastAsia="zh-CN"/>
        </w:rPr>
        <w:t>1</w:t>
      </w:r>
      <w:r>
        <w:rPr>
          <w:rFonts w:hint="eastAsia" w:ascii="仿宋_GB2312" w:eastAsia="仿宋_GB2312" w:cs="仿宋_GB2312"/>
          <w:color w:val="000000"/>
          <w:kern w:val="0"/>
          <w:sz w:val="31"/>
          <w:szCs w:val="31"/>
        </w:rPr>
        <w:t>年以习近平新时代中国特色社会主义思想为指导，自觉践行新发展理念，根据政协职能积极谋划，确定目标任务，积极发挥公共财政职能作用，推动落实稳增长、促改革、调结构、惠民生、防风险各项工作。一是按照</w:t>
      </w:r>
      <w:r>
        <w:rPr>
          <w:rFonts w:ascii="仿宋_GB2312" w:eastAsia="仿宋_GB2312" w:cs="仿宋_GB2312"/>
          <w:color w:val="000000"/>
          <w:kern w:val="0"/>
          <w:sz w:val="31"/>
          <w:szCs w:val="31"/>
        </w:rPr>
        <w:t xml:space="preserve"> 202</w:t>
      </w:r>
      <w:r>
        <w:rPr>
          <w:rFonts w:hint="eastAsia" w:ascii="仿宋_GB2312" w:eastAsia="仿宋_GB2312" w:cs="仿宋_GB2312"/>
          <w:color w:val="000000"/>
          <w:kern w:val="0"/>
          <w:sz w:val="31"/>
          <w:szCs w:val="31"/>
          <w:lang w:val="en-US" w:eastAsia="zh-CN"/>
        </w:rPr>
        <w:t>1</w:t>
      </w:r>
      <w:r>
        <w:rPr>
          <w:rFonts w:hint="eastAsia" w:ascii="仿宋_GB2312" w:eastAsia="仿宋_GB2312" w:cs="仿宋_GB2312"/>
          <w:color w:val="000000"/>
          <w:kern w:val="0"/>
          <w:sz w:val="31"/>
          <w:szCs w:val="31"/>
        </w:rPr>
        <w:t>年部门预算编审要求，根据我单位职能结合中长期规划和年度工作计划，明确了年度主要工作任务及年度内履职所要达到的总体产出和效果，认真填报了我单位整体支出绩效评价指标体系，具体说明了单位预算编制、预算执行、综合管理、整体效益概况，设定了年度绩效数量指标、成本指标、效益指标等，详细反映了相应资金的工作任务、要达到的效果。二是按照《四川省省级预算绩效运行监控管理暂行办法》要求，认真组织开展单位的绩效监控工作，对预算执行各阶段完成情况进行动态跟踪监控，进一步明确完成目标可能性及时间。为有效使用财政资金，我单位根据实际工作开展情况，尽力提高财政资金使用效益，保障了单位各项工作的顺利开展。三是按照财政部门统一部署，我单位按要求公开了本部门预算</w:t>
      </w:r>
      <w:r>
        <w:rPr>
          <w:rFonts w:hint="eastAsia" w:ascii="仿宋_GB2312" w:eastAsia="仿宋_GB2312" w:cs="仿宋_GB2312"/>
          <w:color w:val="000000"/>
          <w:kern w:val="0"/>
          <w:sz w:val="31"/>
          <w:szCs w:val="31"/>
          <w:lang w:eastAsia="zh-CN"/>
        </w:rPr>
        <w:t>和</w:t>
      </w:r>
      <w:r>
        <w:rPr>
          <w:rFonts w:hint="eastAsia" w:ascii="仿宋_GB2312" w:eastAsia="仿宋_GB2312" w:cs="仿宋_GB2312"/>
          <w:color w:val="000000"/>
          <w:kern w:val="0"/>
          <w:sz w:val="31"/>
          <w:szCs w:val="31"/>
        </w:rPr>
        <w:t>决算，同时公开了绩效目标管理情况及部门整体支出绩效自评开展情况。</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（二）结果应用情况</w:t>
      </w:r>
    </w:p>
    <w:p>
      <w:pPr>
        <w:widowControl/>
        <w:spacing w:line="576" w:lineRule="exact"/>
        <w:ind w:firstLine="620" w:firstLineChars="200"/>
        <w:rPr>
          <w:rFonts w:ascii="仿宋_GB2312" w:eastAsia="仿宋_GB2312" w:cs="仿宋_GB2312"/>
        </w:rPr>
      </w:pPr>
      <w:r>
        <w:rPr>
          <w:rFonts w:hint="eastAsia" w:ascii="仿宋_GB2312" w:eastAsia="仿宋_GB2312" w:cs="仿宋_GB2312"/>
          <w:color w:val="000000"/>
          <w:kern w:val="0"/>
          <w:sz w:val="31"/>
          <w:szCs w:val="31"/>
        </w:rPr>
        <w:t>我单位对部门预算绩效管理工作开展情况认真进行了自</w:t>
      </w:r>
      <w:r>
        <w:rPr>
          <w:rFonts w:ascii="仿宋_GB2312" w:eastAsia="仿宋_GB2312" w:cs="仿宋_GB2312"/>
          <w:color w:val="000000"/>
          <w:kern w:val="0"/>
          <w:sz w:val="31"/>
          <w:szCs w:val="31"/>
        </w:rPr>
        <w:t xml:space="preserve"> </w:t>
      </w:r>
      <w:r>
        <w:rPr>
          <w:rFonts w:hint="eastAsia" w:ascii="仿宋_GB2312" w:eastAsia="仿宋_GB2312" w:cs="仿宋_GB2312"/>
          <w:color w:val="000000"/>
          <w:kern w:val="0"/>
          <w:sz w:val="31"/>
          <w:szCs w:val="31"/>
        </w:rPr>
        <w:t>查自评。绩效评价自查开展覆盖了单位全年支出，将评价结果作为预算执行的重要依据，大力调整支出结构，不断强化绩效</w:t>
      </w:r>
      <w:r>
        <w:rPr>
          <w:rFonts w:ascii="仿宋_GB2312" w:eastAsia="仿宋_GB2312" w:cs="仿宋_GB2312"/>
          <w:color w:val="000000"/>
          <w:kern w:val="0"/>
          <w:sz w:val="31"/>
          <w:szCs w:val="31"/>
        </w:rPr>
        <w:t xml:space="preserve"> </w:t>
      </w:r>
    </w:p>
    <w:p>
      <w:pPr>
        <w:widowControl/>
        <w:adjustRightInd w:val="0"/>
        <w:snapToGrid w:val="0"/>
        <w:spacing w:line="580" w:lineRule="exact"/>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仿宋_GB2312"/>
          <w:color w:val="000000"/>
          <w:kern w:val="0"/>
          <w:sz w:val="31"/>
          <w:szCs w:val="31"/>
        </w:rPr>
        <w:t>理念，推动我单位部门整体绩效管理水平不断提升。</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widowControl/>
        <w:spacing w:line="576" w:lineRule="exact"/>
        <w:ind w:firstLine="620" w:firstLineChars="200"/>
        <w:rPr>
          <w:rFonts w:ascii="仿宋_GB2312" w:eastAsia="仿宋_GB2312" w:cs="宋体"/>
          <w:color w:val="000000"/>
          <w:kern w:val="0"/>
          <w:sz w:val="32"/>
          <w:szCs w:val="32"/>
          <w:shd w:val="clear" w:color="auto" w:fill="FFFFFF"/>
          <w:lang w:val="zh-CN"/>
        </w:rPr>
      </w:pPr>
      <w:r>
        <w:rPr>
          <w:rFonts w:ascii="仿宋_GB2312" w:eastAsia="仿宋_GB2312" w:cs="仿宋_GB2312"/>
          <w:color w:val="000000"/>
          <w:kern w:val="0"/>
          <w:sz w:val="31"/>
          <w:szCs w:val="31"/>
        </w:rPr>
        <w:t>202</w:t>
      </w:r>
      <w:r>
        <w:rPr>
          <w:rFonts w:hint="eastAsia" w:ascii="仿宋_GB2312" w:eastAsia="仿宋_GB2312" w:cs="仿宋_GB2312"/>
          <w:color w:val="000000"/>
          <w:kern w:val="0"/>
          <w:sz w:val="31"/>
          <w:szCs w:val="31"/>
          <w:lang w:val="en-US" w:eastAsia="zh-CN"/>
        </w:rPr>
        <w:t>1</w:t>
      </w:r>
      <w:r>
        <w:rPr>
          <w:rFonts w:hint="eastAsia" w:ascii="仿宋_GB2312" w:eastAsia="仿宋_GB2312" w:cs="仿宋_GB2312"/>
          <w:color w:val="000000"/>
          <w:kern w:val="0"/>
          <w:sz w:val="31"/>
          <w:szCs w:val="31"/>
        </w:rPr>
        <w:t>年我单位部门整体支出绩效评价自查自评结果良好，全年基本支出保证了部门的正常运行和日常工作的正常开展，达到了预期绩效目标。按照《茂县财政局关于开展</w:t>
      </w:r>
      <w:r>
        <w:rPr>
          <w:rFonts w:ascii="仿宋_GB2312" w:eastAsia="仿宋_GB2312" w:cs="仿宋_GB2312"/>
          <w:color w:val="000000"/>
          <w:kern w:val="0"/>
          <w:sz w:val="31"/>
          <w:szCs w:val="31"/>
        </w:rPr>
        <w:t>202</w:t>
      </w:r>
      <w:r>
        <w:rPr>
          <w:rFonts w:hint="eastAsia" w:ascii="仿宋_GB2312" w:eastAsia="仿宋_GB2312" w:cs="仿宋_GB2312"/>
          <w:color w:val="000000"/>
          <w:kern w:val="0"/>
          <w:sz w:val="31"/>
          <w:szCs w:val="31"/>
          <w:lang w:val="en-US" w:eastAsia="zh-CN"/>
        </w:rPr>
        <w:t>1</w:t>
      </w:r>
      <w:r>
        <w:rPr>
          <w:rFonts w:hint="eastAsia" w:ascii="仿宋_GB2312" w:eastAsia="仿宋_GB2312" w:cs="仿宋_GB2312"/>
          <w:color w:val="000000"/>
          <w:kern w:val="0"/>
          <w:sz w:val="31"/>
          <w:szCs w:val="31"/>
        </w:rPr>
        <w:t>年部门整体支出绩效评价工作的通知》的标准，茂县政协绩效评价指标体系自评得分</w:t>
      </w:r>
      <w:r>
        <w:rPr>
          <w:rFonts w:ascii="仿宋_GB2312" w:eastAsia="仿宋_GB2312" w:cs="仿宋_GB2312"/>
          <w:color w:val="000000"/>
          <w:kern w:val="0"/>
          <w:sz w:val="31"/>
          <w:szCs w:val="31"/>
        </w:rPr>
        <w:t>89</w:t>
      </w:r>
      <w:r>
        <w:rPr>
          <w:rFonts w:hint="eastAsia" w:ascii="仿宋_GB2312" w:eastAsia="仿宋_GB2312" w:cs="仿宋_GB2312"/>
          <w:color w:val="000000"/>
          <w:kern w:val="0"/>
          <w:sz w:val="31"/>
          <w:szCs w:val="31"/>
        </w:rPr>
        <w:t>分。</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（二）存在问题</w:t>
      </w:r>
    </w:p>
    <w:p>
      <w:pPr>
        <w:widowControl/>
        <w:spacing w:line="576" w:lineRule="exact"/>
        <w:ind w:firstLine="62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仿宋_GB2312"/>
          <w:color w:val="000000"/>
          <w:kern w:val="0"/>
          <w:sz w:val="31"/>
          <w:szCs w:val="31"/>
        </w:rPr>
        <w:t>单位绩效目标设定有待更进一步细化、科学和合理。</w:t>
      </w:r>
    </w:p>
    <w:p>
      <w:pPr>
        <w:widowControl/>
        <w:adjustRightInd w:val="0"/>
        <w:snapToGrid w:val="0"/>
        <w:spacing w:line="580" w:lineRule="exact"/>
        <w:ind w:firstLine="642" w:firstLineChars="200"/>
        <w:contextualSpacing/>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（三）改进建议</w:t>
      </w:r>
    </w:p>
    <w:p>
      <w:pPr>
        <w:widowControl/>
        <w:spacing w:line="576" w:lineRule="exact"/>
        <w:ind w:firstLine="620" w:firstLineChars="200"/>
        <w:rPr>
          <w:rFonts w:ascii="仿宋_GB2312" w:eastAsia="仿宋_GB2312" w:cs="仿宋_GB2312"/>
        </w:rPr>
      </w:pPr>
      <w:r>
        <w:rPr>
          <w:rFonts w:hint="eastAsia" w:ascii="仿宋_GB2312" w:eastAsia="仿宋_GB2312" w:cs="仿宋_GB2312"/>
          <w:color w:val="000000"/>
          <w:kern w:val="0"/>
          <w:sz w:val="31"/>
          <w:szCs w:val="31"/>
        </w:rPr>
        <w:t>针对存在的问题，我们将进一步科学设定绩效目标，加强预算执行管理。改进部门收支预算编制，夯实预算基础工作，提高预算编制质量，努力提高财政资金的使用效益。</w:t>
      </w:r>
      <w:r>
        <w:rPr>
          <w:rFonts w:ascii="仿宋_GB2312" w:eastAsia="仿宋_GB2312" w:cs="仿宋_GB2312"/>
          <w:color w:val="000000"/>
          <w:kern w:val="0"/>
          <w:sz w:val="31"/>
          <w:szCs w:val="31"/>
        </w:rPr>
        <w:t xml:space="preserve"> </w:t>
      </w:r>
    </w:p>
    <w:p/>
    <w:p>
      <w:pPr>
        <w:spacing w:line="580" w:lineRule="exact"/>
        <w:jc w:val="center"/>
        <w:rPr>
          <w:rFonts w:ascii="方正小标宋简体" w:eastAsia="方正小标宋简体" w:cs="方正小标宋简体"/>
          <w:sz w:val="44"/>
          <w:szCs w:val="44"/>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pStyle w:val="2"/>
        <w:rPr>
          <w:rFonts w:ascii="仿宋_GB2312" w:eastAsia="仿宋_GB2312" w:cs="仿宋_GB2312"/>
          <w:sz w:val="32"/>
          <w:szCs w:val="32"/>
        </w:rPr>
      </w:pPr>
    </w:p>
    <w:p/>
    <w:p>
      <w:pPr>
        <w:pStyle w:val="2"/>
      </w:pPr>
    </w:p>
    <w:p/>
    <w:p>
      <w:pPr>
        <w:spacing w:line="600" w:lineRule="exact"/>
        <w:jc w:val="left"/>
        <w:outlineLvl w:val="0"/>
        <w:rPr>
          <w:rFonts w:ascii="黑体" w:eastAsia="黑体" w:cs="黑体"/>
          <w:sz w:val="32"/>
          <w:szCs w:val="32"/>
        </w:rPr>
      </w:pPr>
      <w:bookmarkStart w:id="104" w:name="_Toc79163883"/>
      <w:bookmarkStart w:id="105" w:name="_Toc79163633"/>
      <w:r>
        <w:rPr>
          <w:rFonts w:hint="eastAsia" w:ascii="黑体" w:eastAsia="黑体" w:cs="黑体"/>
          <w:sz w:val="32"/>
          <w:szCs w:val="32"/>
        </w:rPr>
        <w:t>附件</w:t>
      </w:r>
      <w:r>
        <w:rPr>
          <w:rFonts w:ascii="黑体" w:eastAsia="黑体" w:cs="黑体"/>
          <w:sz w:val="32"/>
          <w:szCs w:val="32"/>
        </w:rPr>
        <w:t>2</w:t>
      </w:r>
      <w:bookmarkEnd w:id="104"/>
      <w:bookmarkEnd w:id="105"/>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hint="eastAsia" w:ascii="方正小标宋简体" w:eastAsia="方正小标宋简体" w:cs="黑体"/>
          <w:sz w:val="44"/>
          <w:szCs w:val="44"/>
          <w:lang w:eastAsia="zh-CN"/>
        </w:rPr>
      </w:pPr>
      <w:bookmarkStart w:id="106" w:name="_Toc79163634"/>
      <w:bookmarkStart w:id="107" w:name="_Toc79163884"/>
      <w:r>
        <w:rPr>
          <w:rFonts w:ascii="方正小标宋简体" w:eastAsia="方正小标宋简体" w:cs="黑体"/>
          <w:sz w:val="44"/>
          <w:szCs w:val="44"/>
          <w:lang w:val="en-US" w:eastAsia="zh-CN"/>
        </w:rPr>
        <w:t>“</w:t>
      </w:r>
      <w:r>
        <w:rPr>
          <w:rFonts w:hint="eastAsia" w:ascii="方正小标宋简体" w:eastAsia="方正小标宋简体" w:cs="黑体"/>
          <w:sz w:val="44"/>
          <w:szCs w:val="44"/>
          <w:lang w:val="en-US" w:eastAsia="zh-CN"/>
        </w:rPr>
        <w:t>政协会议</w:t>
      </w:r>
      <w:r>
        <w:rPr>
          <w:rFonts w:ascii="方正小标宋简体" w:eastAsia="方正小标宋简体" w:cs="黑体"/>
          <w:sz w:val="44"/>
          <w:szCs w:val="44"/>
          <w:lang w:val="en-US" w:eastAsia="zh-CN"/>
        </w:rPr>
        <w:t>”</w:t>
      </w:r>
      <w:r>
        <w:rPr>
          <w:rFonts w:hint="eastAsia" w:ascii="方正小标宋简体" w:eastAsia="方正小标宋简体" w:cs="黑体"/>
          <w:sz w:val="44"/>
          <w:szCs w:val="44"/>
          <w:lang w:eastAsia="zh-CN"/>
        </w:rPr>
        <w:t>项目</w:t>
      </w:r>
      <w:r>
        <w:rPr>
          <w:rFonts w:hint="eastAsia" w:ascii="方正小标宋简体" w:eastAsia="方正小标宋简体" w:cs="黑体"/>
          <w:sz w:val="44"/>
          <w:szCs w:val="44"/>
          <w:lang w:val="en-US" w:eastAsia="zh-CN"/>
        </w:rPr>
        <w:t>2021年</w:t>
      </w:r>
      <w:r>
        <w:rPr>
          <w:rFonts w:hint="eastAsia" w:ascii="方正小标宋简体" w:eastAsia="方正小标宋简体" w:cs="黑体"/>
          <w:sz w:val="44"/>
          <w:szCs w:val="44"/>
          <w:lang w:eastAsia="zh-CN"/>
        </w:rPr>
        <w:t>支出</w:t>
      </w:r>
    </w:p>
    <w:p>
      <w:pPr>
        <w:spacing w:line="600" w:lineRule="exact"/>
        <w:jc w:val="center"/>
        <w:outlineLvl w:val="0"/>
        <w:rPr>
          <w:rFonts w:hint="eastAsia" w:ascii="方正小标宋简体" w:eastAsia="方正小标宋简体" w:cs="黑体"/>
          <w:sz w:val="44"/>
          <w:szCs w:val="44"/>
        </w:rPr>
      </w:pPr>
      <w:r>
        <w:rPr>
          <w:rFonts w:hint="eastAsia" w:ascii="方正小标宋简体" w:eastAsia="方正小标宋简体" w:cs="黑体"/>
          <w:sz w:val="44"/>
          <w:szCs w:val="44"/>
        </w:rPr>
        <w:t>绩效自评报告</w:t>
      </w:r>
    </w:p>
    <w:p>
      <w:pPr>
        <w:pStyle w:val="34"/>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Times New Roman"/>
          <w:color w:val="auto"/>
          <w:kern w:val="2"/>
          <w:sz w:val="32"/>
          <w:szCs w:val="32"/>
          <w:lang w:val="zh-CN" w:eastAsia="zh-CN" w:bidi="ar-SA"/>
        </w:rPr>
      </w:pPr>
    </w:p>
    <w:p>
      <w:pPr>
        <w:adjustRightInd w:val="0"/>
        <w:snapToGrid w:val="0"/>
        <w:spacing w:line="600" w:lineRule="exact"/>
        <w:ind w:firstLine="720"/>
        <w:rPr>
          <w:rFonts w:hint="eastAsia"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楷体_GB2312" w:eastAsia="楷体_GB2312"/>
          <w:b/>
          <w:sz w:val="32"/>
          <w:szCs w:val="32"/>
          <w:lang w:val="zh-CN" w:eastAsia="zh-CN"/>
        </w:rPr>
        <w:t>（一）项目资金申报及批复情况。</w:t>
      </w:r>
      <w:r>
        <w:rPr>
          <w:rFonts w:hint="eastAsia" w:ascii="仿宋_GB2312" w:eastAsia="仿宋_GB2312"/>
          <w:sz w:val="32"/>
          <w:szCs w:val="32"/>
          <w:lang w:val="zh-CN" w:eastAsia="zh-CN"/>
        </w:rPr>
        <w:t>上报财政项目第十五届茂县委员会第五次会议经费</w:t>
      </w:r>
      <w:r>
        <w:rPr>
          <w:rFonts w:hint="eastAsia" w:ascii="仿宋_GB2312" w:eastAsia="仿宋_GB2312"/>
          <w:sz w:val="32"/>
          <w:szCs w:val="32"/>
          <w:lang w:val="en-US" w:eastAsia="zh-CN"/>
        </w:rPr>
        <w:t>27万元，</w:t>
      </w:r>
      <w:r>
        <w:rPr>
          <w:rFonts w:hint="eastAsia" w:ascii="仿宋_GB2312" w:eastAsia="仿宋_GB2312"/>
          <w:sz w:val="32"/>
          <w:szCs w:val="32"/>
          <w:lang w:val="zh-CN" w:eastAsia="zh-CN"/>
        </w:rPr>
        <w:t>财政批复</w:t>
      </w:r>
      <w:r>
        <w:rPr>
          <w:rFonts w:hint="eastAsia" w:ascii="仿宋_GB2312" w:eastAsia="仿宋_GB2312"/>
          <w:sz w:val="32"/>
          <w:szCs w:val="32"/>
          <w:lang w:val="en-US" w:eastAsia="zh-CN"/>
        </w:rPr>
        <w:t>27</w:t>
      </w:r>
      <w:r>
        <w:rPr>
          <w:rFonts w:hint="eastAsia" w:ascii="仿宋_GB2312" w:eastAsia="仿宋_GB2312"/>
          <w:sz w:val="32"/>
          <w:szCs w:val="32"/>
          <w:lang w:val="zh-CN" w:eastAsia="zh-CN"/>
        </w:rPr>
        <w:t>万元，符合资金管理办法等相关规定。</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楷体_GB2312" w:eastAsia="楷体_GB2312"/>
          <w:b/>
          <w:sz w:val="32"/>
          <w:szCs w:val="32"/>
          <w:lang w:val="zh-CN" w:eastAsia="zh-CN"/>
        </w:rPr>
        <w:t>（二）项目绩效目标。</w:t>
      </w:r>
      <w:r>
        <w:rPr>
          <w:rFonts w:hint="eastAsia" w:ascii="仿宋_GB2312" w:eastAsia="仿宋_GB2312"/>
          <w:sz w:val="32"/>
          <w:szCs w:val="32"/>
          <w:lang w:val="zh-CN" w:eastAsia="zh-CN"/>
        </w:rPr>
        <w:t>为确保中国人民政治协商会议四川省茂县委员会第十五届茂县委员第五次会正常召开，增强政协委员履职的积极性与主动性，使工作能够正常运转的必要保障，每年按照进度有效使用，让它达到了最有效的使用效果。</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楷体_GB2312" w:eastAsia="楷体_GB2312"/>
          <w:b/>
          <w:sz w:val="32"/>
          <w:szCs w:val="32"/>
          <w:lang w:val="zh-CN" w:eastAsia="zh-CN"/>
        </w:rPr>
        <w:t>（三）项目资金申报相符性。</w:t>
      </w:r>
      <w:r>
        <w:rPr>
          <w:rFonts w:hint="eastAsia" w:ascii="仿宋_GB2312" w:eastAsia="仿宋_GB2312"/>
          <w:sz w:val="32"/>
          <w:szCs w:val="32"/>
          <w:lang w:val="zh-CN" w:eastAsia="zh-CN"/>
        </w:rPr>
        <w:t>项目申请内容与具体实施内容相符，也与下达的资金使用用途完全相符，也确保了资金专款专用，申报目标符合相关规定，合理可行。</w:t>
      </w:r>
    </w:p>
    <w:p>
      <w:pPr>
        <w:adjustRightInd w:val="0"/>
        <w:snapToGrid w:val="0"/>
        <w:spacing w:line="600" w:lineRule="exact"/>
        <w:ind w:firstLine="720"/>
        <w:rPr>
          <w:rFonts w:hint="eastAsia" w:ascii="黑体" w:eastAsia="黑体"/>
          <w:sz w:val="32"/>
          <w:szCs w:val="32"/>
        </w:rPr>
      </w:pPr>
      <w:r>
        <w:rPr>
          <w:rFonts w:hint="eastAsia" w:ascii="黑体" w:eastAsia="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b/>
          <w:sz w:val="32"/>
          <w:szCs w:val="32"/>
          <w:lang w:val="zh-CN" w:eastAsia="zh-CN"/>
        </w:rPr>
      </w:pPr>
      <w:r>
        <w:rPr>
          <w:rFonts w:hint="eastAsia" w:ascii="楷体_GB2312" w:eastAsia="楷体_GB2312"/>
          <w:b/>
          <w:sz w:val="32"/>
          <w:szCs w:val="32"/>
          <w:lang w:val="zh-CN" w:eastAsia="zh-CN"/>
        </w:rPr>
        <w:tab/>
      </w:r>
      <w:r>
        <w:rPr>
          <w:rFonts w:hint="eastAsia" w:ascii="楷体_GB2312" w:eastAsia="楷体_GB2312"/>
          <w:b/>
          <w:sz w:val="32"/>
          <w:szCs w:val="32"/>
          <w:lang w:val="zh-CN" w:eastAsia="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1．资金计划及到位。资金采用财政拨款方式，已全部到位。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2．资金使用。2021年支付中国人民政治协商会议四川省茂县委员会第十五届茂县委员第五次会议经费</w:t>
      </w:r>
      <w:r>
        <w:rPr>
          <w:rFonts w:hint="eastAsia" w:ascii="仿宋_GB2312" w:eastAsia="仿宋_GB2312"/>
          <w:sz w:val="32"/>
          <w:szCs w:val="32"/>
          <w:lang w:val="en-US" w:eastAsia="zh-CN"/>
        </w:rPr>
        <w:t>27万元。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b/>
          <w:sz w:val="32"/>
          <w:szCs w:val="32"/>
          <w:lang w:val="zh-CN" w:eastAsia="zh-CN"/>
        </w:rPr>
      </w:pPr>
      <w:r>
        <w:rPr>
          <w:rFonts w:hint="eastAsia" w:ascii="楷体_GB2312" w:eastAsia="楷体_GB2312"/>
          <w:b/>
          <w:sz w:val="32"/>
          <w:szCs w:val="32"/>
          <w:lang w:val="zh-CN" w:eastAsia="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Times New Roman"/>
          <w:color w:val="auto"/>
          <w:kern w:val="2"/>
          <w:sz w:val="32"/>
          <w:szCs w:val="32"/>
          <w:lang w:val="zh-CN" w:eastAsia="zh-CN" w:bidi="ar-SA"/>
        </w:rPr>
      </w:pPr>
      <w:r>
        <w:rPr>
          <w:rFonts w:hint="eastAsia" w:ascii="仿宋_GB2312" w:eastAsia="仿宋_GB2312"/>
          <w:sz w:val="32"/>
          <w:szCs w:val="32"/>
          <w:lang w:val="zh-CN" w:eastAsia="zh-CN"/>
        </w:rPr>
        <w:t>项目资金到账后，我单位严格按照项目预算批复和财政下达的资金，及时足额拔付，做到专款专用、专项核算。充分发挥专项资金的使用效益，做好财务信息公开，自觉接受监察、审计、财政以及社会监督。无虚报、冒领、挤占、挪用、变更使用财政专项资金等行为。</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b/>
          <w:sz w:val="32"/>
          <w:szCs w:val="32"/>
          <w:lang w:val="zh-CN"/>
        </w:rPr>
      </w:pPr>
      <w:r>
        <w:rPr>
          <w:rFonts w:hint="eastAsia" w:ascii="楷体_GB2312" w:eastAsia="楷体_GB2312"/>
          <w:b/>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严格按照项目资金管理办法，严格执行财务管理制度、财务处理及时、会计核算规范。</w:t>
      </w:r>
    </w:p>
    <w:p>
      <w:pPr>
        <w:adjustRightInd w:val="0"/>
        <w:snapToGrid w:val="0"/>
        <w:spacing w:line="600" w:lineRule="exact"/>
        <w:ind w:firstLine="720"/>
        <w:rPr>
          <w:rFonts w:hint="eastAsia" w:ascii="黑体" w:eastAsia="黑体"/>
          <w:sz w:val="32"/>
          <w:szCs w:val="32"/>
          <w:lang w:val="zh-CN"/>
        </w:rPr>
      </w:pPr>
      <w:r>
        <w:rPr>
          <w:rFonts w:hint="eastAsia" w:ascii="黑体" w:eastAsia="黑体"/>
          <w:sz w:val="32"/>
          <w:szCs w:val="32"/>
        </w:rPr>
        <w:t>三、项目绩效情况</w:t>
      </w:r>
      <w:r>
        <w:rPr>
          <w:rFonts w:hint="eastAsia" w:ascii="黑体" w:eastAsia="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b/>
          <w:sz w:val="32"/>
          <w:szCs w:val="32"/>
          <w:lang w:val="zh-CN"/>
        </w:rPr>
      </w:pPr>
      <w:r>
        <w:rPr>
          <w:rFonts w:hint="eastAsia" w:ascii="楷体_GB2312"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申请项目已全部顺利完成，在项目管理上严格按照项目预算批复，项目批复后严格按专项资金有关规定执行。在项目完成上严格按照申报计划和上级批复要求进行实施，目标任务已完成。</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rPr>
      </w:pPr>
      <w:r>
        <w:rPr>
          <w:rFonts w:hint="eastAsia" w:ascii="楷体_GB2312" w:eastAsia="楷体_GB2312"/>
          <w:b/>
          <w:sz w:val="32"/>
          <w:szCs w:val="32"/>
          <w:lang w:val="zh-CN"/>
        </w:rPr>
        <w:t>（二）项目效益情况。</w:t>
      </w:r>
      <w:r>
        <w:rPr>
          <w:rFonts w:hint="eastAsia" w:ascii="仿宋_GB2312" w:eastAsia="仿宋_GB2312"/>
          <w:sz w:val="32"/>
          <w:szCs w:val="32"/>
          <w:lang w:val="zh-CN"/>
        </w:rPr>
        <w:t>确保中国人民政治协商会议四川省茂县委员会第十</w:t>
      </w:r>
      <w:r>
        <w:rPr>
          <w:rFonts w:hint="eastAsia" w:ascii="仿宋_GB2312" w:eastAsia="仿宋_GB2312"/>
          <w:sz w:val="32"/>
          <w:szCs w:val="32"/>
          <w:lang w:val="zh-CN" w:eastAsia="zh-CN"/>
        </w:rPr>
        <w:t>五</w:t>
      </w:r>
      <w:r>
        <w:rPr>
          <w:rFonts w:hint="eastAsia" w:ascii="仿宋_GB2312" w:eastAsia="仿宋_GB2312"/>
          <w:sz w:val="32"/>
          <w:szCs w:val="32"/>
          <w:lang w:val="zh-CN"/>
        </w:rPr>
        <w:t>届茂县委员第</w:t>
      </w:r>
      <w:r>
        <w:rPr>
          <w:rFonts w:hint="eastAsia" w:ascii="仿宋_GB2312" w:eastAsia="仿宋_GB2312"/>
          <w:sz w:val="32"/>
          <w:szCs w:val="32"/>
          <w:lang w:val="zh-CN" w:eastAsia="zh-CN"/>
        </w:rPr>
        <w:t>五</w:t>
      </w:r>
      <w:r>
        <w:rPr>
          <w:rFonts w:hint="eastAsia" w:ascii="仿宋_GB2312" w:eastAsia="仿宋_GB2312"/>
          <w:sz w:val="32"/>
          <w:szCs w:val="32"/>
          <w:lang w:val="zh-CN"/>
        </w:rPr>
        <w:t>次</w:t>
      </w:r>
      <w:r>
        <w:rPr>
          <w:rFonts w:hint="eastAsia" w:ascii="仿宋_GB2312" w:eastAsia="仿宋_GB2312"/>
          <w:sz w:val="32"/>
          <w:szCs w:val="32"/>
          <w:lang w:val="zh-CN" w:eastAsia="zh-CN"/>
        </w:rPr>
        <w:t>会议正常召开</w:t>
      </w:r>
      <w:r>
        <w:rPr>
          <w:rFonts w:hint="eastAsia" w:ascii="仿宋_GB2312" w:eastAsia="仿宋_GB2312"/>
          <w:sz w:val="32"/>
          <w:szCs w:val="32"/>
          <w:lang w:val="zh-CN"/>
        </w:rPr>
        <w:t>，增强</w:t>
      </w:r>
      <w:r>
        <w:rPr>
          <w:rFonts w:hint="eastAsia" w:ascii="仿宋_GB2312" w:eastAsia="仿宋_GB2312"/>
          <w:sz w:val="32"/>
          <w:szCs w:val="32"/>
          <w:lang w:val="zh-CN" w:eastAsia="zh-CN"/>
        </w:rPr>
        <w:t>政协委员</w:t>
      </w:r>
      <w:r>
        <w:rPr>
          <w:rFonts w:hint="eastAsia" w:ascii="仿宋_GB2312" w:eastAsia="仿宋_GB2312"/>
          <w:sz w:val="32"/>
          <w:szCs w:val="32"/>
          <w:lang w:val="zh-CN"/>
        </w:rPr>
        <w:t>履职的积极性与主动性，发挥好政协委员会的作用。</w:t>
      </w:r>
    </w:p>
    <w:p>
      <w:pPr>
        <w:adjustRightInd w:val="0"/>
        <w:snapToGrid w:val="0"/>
        <w:spacing w:line="600" w:lineRule="exact"/>
        <w:ind w:firstLine="720"/>
        <w:rPr>
          <w:rFonts w:hint="eastAsia" w:ascii="黑体" w:eastAsia="黑体"/>
          <w:sz w:val="32"/>
          <w:szCs w:val="32"/>
        </w:rPr>
      </w:pPr>
      <w:r>
        <w:rPr>
          <w:rFonts w:hint="eastAsia" w:ascii="黑体" w:eastAsia="黑体"/>
          <w:sz w:val="32"/>
          <w:szCs w:val="32"/>
        </w:rPr>
        <w:t>四、问题及建议</w:t>
      </w:r>
    </w:p>
    <w:p>
      <w:pPr>
        <w:adjustRightInd w:val="0"/>
        <w:snapToGrid w:val="0"/>
        <w:spacing w:line="600"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（一）存在的问题。（无）</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仿宋_GB2312"/>
          <w:lang w:val="zh-CN"/>
        </w:rPr>
      </w:pPr>
      <w:r>
        <w:rPr>
          <w:rFonts w:hint="eastAsia" w:ascii="楷体_GB2312" w:eastAsia="楷体_GB2312"/>
          <w:b/>
          <w:sz w:val="32"/>
          <w:szCs w:val="32"/>
          <w:lang w:val="zh-CN"/>
        </w:rPr>
        <w:t>（二）相关建议。（无）</w:t>
      </w:r>
    </w:p>
    <w:p>
      <w:pPr>
        <w:adjustRightInd w:val="0"/>
        <w:snapToGrid w:val="0"/>
        <w:spacing w:line="600" w:lineRule="exact"/>
        <w:ind w:firstLine="720"/>
        <w:rPr>
          <w:rFonts w:hint="eastAsia" w:ascii="方正小标宋简体" w:eastAsia="方正小标宋简体" w:cs="黑体"/>
          <w:sz w:val="44"/>
          <w:szCs w:val="44"/>
        </w:rPr>
      </w:pPr>
    </w:p>
    <w:bookmarkEnd w:id="106"/>
    <w:bookmarkEnd w:id="107"/>
    <w:p>
      <w:pPr>
        <w:widowControl/>
        <w:jc w:val="left"/>
        <w:rPr>
          <w:rStyle w:val="24"/>
          <w:rFonts w:ascii="黑体" w:eastAsia="黑体"/>
          <w:b w:val="0"/>
        </w:rPr>
      </w:pPr>
    </w:p>
    <w:p>
      <w:pPr>
        <w:pStyle w:val="34"/>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color w:val="000000"/>
          <w:sz w:val="44"/>
          <w:szCs w:val="44"/>
          <w:lang w:eastAsia="zh-CN"/>
        </w:rPr>
      </w:pPr>
      <w:r>
        <w:rPr>
          <w:rStyle w:val="24"/>
          <w:rFonts w:ascii="黑体" w:eastAsia="黑体"/>
          <w:b w:val="0"/>
        </w:rPr>
        <w:br w:type="page"/>
      </w:r>
      <w:r>
        <w:rPr>
          <w:rFonts w:hint="eastAsia" w:ascii="方正小标宋简体" w:eastAsia="方正小标宋简体"/>
          <w:color w:val="000000"/>
          <w:sz w:val="44"/>
          <w:szCs w:val="44"/>
          <w:lang w:eastAsia="zh-CN"/>
        </w:rPr>
        <w:t>《话说茂州》编撰出版经费项目</w:t>
      </w:r>
    </w:p>
    <w:p>
      <w:pPr>
        <w:pStyle w:val="3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000000"/>
          <w:kern w:val="2"/>
          <w:sz w:val="44"/>
          <w:szCs w:val="44"/>
        </w:rPr>
      </w:pPr>
      <w:r>
        <w:rPr>
          <w:rFonts w:hint="eastAsia" w:ascii="方正小标宋简体" w:eastAsia="方正小标宋简体"/>
          <w:color w:val="000000"/>
          <w:sz w:val="44"/>
          <w:szCs w:val="44"/>
          <w:lang w:val="en-US" w:eastAsia="zh-CN"/>
        </w:rPr>
        <w:t>2021年</w:t>
      </w:r>
      <w:r>
        <w:rPr>
          <w:rFonts w:hint="eastAsia" w:ascii="方正小标宋简体" w:eastAsia="方正小标宋简体"/>
          <w:color w:val="000000"/>
          <w:sz w:val="44"/>
          <w:szCs w:val="44"/>
          <w:lang w:eastAsia="zh-CN"/>
        </w:rPr>
        <w:t>支出</w:t>
      </w:r>
      <w:r>
        <w:rPr>
          <w:rFonts w:hint="eastAsia" w:ascii="方正小标宋简体" w:eastAsia="方正小标宋简体"/>
          <w:color w:val="000000"/>
          <w:sz w:val="44"/>
          <w:szCs w:val="44"/>
        </w:rPr>
        <w:t>绩效自评报告</w:t>
      </w:r>
    </w:p>
    <w:p>
      <w:pPr>
        <w:pStyle w:val="34"/>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Times New Roman"/>
          <w:color w:val="auto"/>
          <w:kern w:val="2"/>
          <w:sz w:val="32"/>
          <w:szCs w:val="32"/>
          <w:lang w:val="zh-CN" w:eastAsia="zh-CN" w:bidi="ar-SA"/>
        </w:rPr>
      </w:pPr>
    </w:p>
    <w:p>
      <w:pPr>
        <w:adjustRightInd w:val="0"/>
        <w:snapToGrid w:val="0"/>
        <w:spacing w:line="600" w:lineRule="exact"/>
        <w:ind w:firstLine="720"/>
        <w:rPr>
          <w:rFonts w:hint="eastAsia"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楷体_GB2312" w:eastAsia="楷体_GB2312"/>
          <w:b/>
          <w:sz w:val="32"/>
          <w:szCs w:val="32"/>
          <w:lang w:val="zh-CN" w:eastAsia="zh-CN"/>
        </w:rPr>
        <w:t>（一）项目资金申报及批复情况。</w:t>
      </w:r>
      <w:r>
        <w:rPr>
          <w:rFonts w:hint="eastAsia" w:ascii="仿宋_GB2312" w:eastAsia="仿宋_GB2312"/>
          <w:sz w:val="32"/>
          <w:szCs w:val="32"/>
          <w:lang w:val="zh-CN" w:eastAsia="zh-CN"/>
        </w:rPr>
        <w:t>上报财政项目《话说茂州》编撰出版经费</w:t>
      </w:r>
      <w:r>
        <w:rPr>
          <w:rFonts w:hint="eastAsia" w:ascii="仿宋_GB2312" w:eastAsia="仿宋_GB2312"/>
          <w:sz w:val="32"/>
          <w:szCs w:val="32"/>
          <w:lang w:val="en-US" w:eastAsia="zh-CN"/>
        </w:rPr>
        <w:t>23.52万元，</w:t>
      </w:r>
      <w:r>
        <w:rPr>
          <w:rFonts w:hint="eastAsia" w:ascii="仿宋_GB2312" w:eastAsia="仿宋_GB2312"/>
          <w:sz w:val="32"/>
          <w:szCs w:val="32"/>
          <w:lang w:val="zh-CN" w:eastAsia="zh-CN"/>
        </w:rPr>
        <w:t>财政批复</w:t>
      </w:r>
      <w:r>
        <w:rPr>
          <w:rFonts w:hint="eastAsia" w:ascii="仿宋_GB2312" w:eastAsia="仿宋_GB2312"/>
          <w:sz w:val="32"/>
          <w:szCs w:val="32"/>
          <w:lang w:val="en-US" w:eastAsia="zh-CN"/>
        </w:rPr>
        <w:t>23.52</w:t>
      </w:r>
      <w:r>
        <w:rPr>
          <w:rFonts w:hint="eastAsia" w:ascii="仿宋_GB2312" w:eastAsia="仿宋_GB2312"/>
          <w:sz w:val="32"/>
          <w:szCs w:val="32"/>
          <w:lang w:val="zh-CN" w:eastAsia="zh-CN"/>
        </w:rPr>
        <w:t>万元，符合资金管理办法等相关规定。</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楷体_GB2312" w:eastAsia="楷体_GB2312"/>
          <w:b/>
          <w:sz w:val="32"/>
          <w:szCs w:val="32"/>
          <w:lang w:val="zh-CN" w:eastAsia="zh-CN"/>
        </w:rPr>
        <w:t>（二）项目绩效目标。</w:t>
      </w:r>
      <w:r>
        <w:rPr>
          <w:rFonts w:hint="eastAsia" w:ascii="仿宋_GB2312" w:eastAsia="仿宋_GB2312"/>
          <w:sz w:val="32"/>
          <w:szCs w:val="32"/>
          <w:lang w:val="zh-CN" w:eastAsia="zh-CN"/>
        </w:rPr>
        <w:t>为确保《话说茂州》编撰正常出版，有助于对茂州历史文化的了解，同时还可以通过羌人核心聚居区和古代政治军事文化重镇的有关介绍，深化对整个羌族文化以及茂州其综合历史文化内涵及地位认识、了解和研究，促进地方经济文化建设，具有十分重要的意义。</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楷体_GB2312" w:eastAsia="楷体_GB2312"/>
          <w:b/>
          <w:sz w:val="32"/>
          <w:szCs w:val="32"/>
          <w:lang w:val="zh-CN" w:eastAsia="zh-CN"/>
        </w:rPr>
        <w:t>（三）项目资金申报相符性。</w:t>
      </w:r>
      <w:r>
        <w:rPr>
          <w:rFonts w:hint="eastAsia" w:ascii="仿宋_GB2312" w:eastAsia="仿宋_GB2312"/>
          <w:sz w:val="32"/>
          <w:szCs w:val="32"/>
          <w:lang w:val="zh-CN" w:eastAsia="zh-CN"/>
        </w:rPr>
        <w:t>项目申请内容与具体实施内容相符，也与下达的资金使用用途完全相符，也确保了资金专款专用，申报目标符合相关规定，合理可行。</w:t>
      </w:r>
    </w:p>
    <w:p>
      <w:pPr>
        <w:adjustRightInd w:val="0"/>
        <w:snapToGrid w:val="0"/>
        <w:spacing w:line="600" w:lineRule="exact"/>
        <w:ind w:firstLine="720"/>
        <w:rPr>
          <w:rFonts w:hint="eastAsia" w:ascii="黑体" w:eastAsia="黑体"/>
          <w:sz w:val="32"/>
          <w:szCs w:val="32"/>
        </w:rPr>
      </w:pPr>
      <w:r>
        <w:rPr>
          <w:rFonts w:hint="eastAsia" w:ascii="黑体" w:eastAsia="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b/>
          <w:sz w:val="32"/>
          <w:szCs w:val="32"/>
          <w:lang w:val="zh-CN" w:eastAsia="zh-CN"/>
        </w:rPr>
      </w:pPr>
      <w:r>
        <w:rPr>
          <w:rFonts w:hint="eastAsia" w:ascii="楷体_GB2312" w:eastAsia="楷体_GB2312"/>
          <w:b/>
          <w:sz w:val="32"/>
          <w:szCs w:val="32"/>
          <w:lang w:val="zh-CN" w:eastAsia="zh-CN"/>
        </w:rPr>
        <w:tab/>
      </w:r>
      <w:r>
        <w:rPr>
          <w:rFonts w:hint="eastAsia" w:ascii="楷体_GB2312" w:eastAsia="楷体_GB2312"/>
          <w:b/>
          <w:sz w:val="32"/>
          <w:szCs w:val="32"/>
          <w:lang w:val="zh-CN" w:eastAsia="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1．资金计划及到位。资金采用财政拨款方式，已全部到位。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2．资金使用。2021年支付《话说茂州》编撰出版经费</w:t>
      </w:r>
      <w:r>
        <w:rPr>
          <w:rFonts w:hint="eastAsia" w:ascii="仿宋_GB2312" w:eastAsia="仿宋_GB2312"/>
          <w:sz w:val="32"/>
          <w:szCs w:val="32"/>
          <w:lang w:val="en-US" w:eastAsia="zh-CN"/>
        </w:rPr>
        <w:t>23.52万元。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b/>
          <w:sz w:val="32"/>
          <w:szCs w:val="32"/>
          <w:lang w:val="zh-CN" w:eastAsia="zh-CN"/>
        </w:rPr>
      </w:pPr>
      <w:r>
        <w:rPr>
          <w:rFonts w:hint="eastAsia" w:ascii="楷体_GB2312" w:eastAsia="楷体_GB2312"/>
          <w:b/>
          <w:sz w:val="32"/>
          <w:szCs w:val="32"/>
          <w:lang w:val="zh-CN" w:eastAsia="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Times New Roman"/>
          <w:color w:val="auto"/>
          <w:kern w:val="2"/>
          <w:sz w:val="32"/>
          <w:szCs w:val="32"/>
          <w:lang w:val="zh-CN" w:eastAsia="zh-CN" w:bidi="ar-SA"/>
        </w:rPr>
      </w:pPr>
      <w:r>
        <w:rPr>
          <w:rFonts w:hint="eastAsia" w:ascii="仿宋_GB2312" w:eastAsia="仿宋_GB2312"/>
          <w:sz w:val="32"/>
          <w:szCs w:val="32"/>
          <w:lang w:val="zh-CN" w:eastAsia="zh-CN"/>
        </w:rPr>
        <w:t>项目资金到账后，我单位严格按照项目预算批复和财政下达的资金，及时足额拔付，做到专款专用、专项核算。充分发挥专项资金的使用效益，做好财务信息公开，自觉接受监察、审计、财政以及社会监督。无虚报、冒领、挤占、挪用、变更使用财政专项资金等行为。</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b/>
          <w:sz w:val="32"/>
          <w:szCs w:val="32"/>
          <w:lang w:val="zh-CN"/>
        </w:rPr>
      </w:pPr>
      <w:r>
        <w:rPr>
          <w:rFonts w:hint="eastAsia" w:ascii="楷体_GB2312" w:eastAsia="楷体_GB2312"/>
          <w:b/>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严格按照项目资金管理办法，严格执行财务管理制度、财务处理及时、会计核算规范。</w:t>
      </w:r>
    </w:p>
    <w:p>
      <w:pPr>
        <w:adjustRightInd w:val="0"/>
        <w:snapToGrid w:val="0"/>
        <w:spacing w:line="600" w:lineRule="exact"/>
        <w:ind w:firstLine="720"/>
        <w:rPr>
          <w:rFonts w:hint="eastAsia" w:ascii="黑体" w:eastAsia="黑体"/>
          <w:sz w:val="32"/>
          <w:szCs w:val="32"/>
          <w:lang w:val="zh-CN"/>
        </w:rPr>
      </w:pPr>
      <w:r>
        <w:rPr>
          <w:rFonts w:hint="eastAsia" w:ascii="黑体" w:eastAsia="黑体"/>
          <w:sz w:val="32"/>
          <w:szCs w:val="32"/>
        </w:rPr>
        <w:t>三、项目绩效情况</w:t>
      </w:r>
      <w:r>
        <w:rPr>
          <w:rFonts w:hint="eastAsia" w:ascii="黑体" w:eastAsia="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b/>
          <w:sz w:val="32"/>
          <w:szCs w:val="32"/>
          <w:lang w:val="zh-CN"/>
        </w:rPr>
      </w:pPr>
      <w:r>
        <w:rPr>
          <w:rFonts w:hint="eastAsia" w:ascii="楷体_GB2312"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申请项目已全部顺利完成，在项目管理上严格按照项目预算批复，项目批复后严格按专项资金有关规定执行。在项目完成上严格按照申报计划和上级批复要求进行实施，目标任务已完成。</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val="zh-CN"/>
        </w:rPr>
      </w:pPr>
      <w:r>
        <w:rPr>
          <w:rFonts w:hint="eastAsia" w:ascii="楷体_GB2312" w:eastAsia="楷体_GB2312"/>
          <w:b/>
          <w:sz w:val="32"/>
          <w:szCs w:val="32"/>
          <w:lang w:val="zh-CN"/>
        </w:rPr>
        <w:t>（二）项目效益情况。</w:t>
      </w:r>
      <w:r>
        <w:rPr>
          <w:rFonts w:hint="eastAsia" w:ascii="仿宋_GB2312" w:eastAsia="仿宋_GB2312"/>
          <w:sz w:val="32"/>
          <w:szCs w:val="32"/>
          <w:lang w:val="zh-CN"/>
        </w:rPr>
        <w:t>确保</w:t>
      </w:r>
      <w:r>
        <w:rPr>
          <w:rFonts w:hint="eastAsia" w:ascii="仿宋_GB2312" w:eastAsia="仿宋_GB2312"/>
          <w:sz w:val="32"/>
          <w:szCs w:val="32"/>
          <w:lang w:val="zh-CN" w:eastAsia="zh-CN"/>
        </w:rPr>
        <w:t>《话说茂州》编撰正常出版</w:t>
      </w:r>
      <w:r>
        <w:rPr>
          <w:rFonts w:hint="eastAsia" w:ascii="仿宋_GB2312" w:eastAsia="仿宋_GB2312"/>
          <w:sz w:val="32"/>
          <w:szCs w:val="32"/>
          <w:lang w:val="zh-CN"/>
        </w:rPr>
        <w:t>，增强</w:t>
      </w:r>
      <w:r>
        <w:rPr>
          <w:rFonts w:hint="eastAsia" w:ascii="仿宋_GB2312" w:eastAsia="仿宋_GB2312"/>
          <w:sz w:val="32"/>
          <w:szCs w:val="32"/>
          <w:lang w:val="zh-CN" w:eastAsia="zh-CN"/>
        </w:rPr>
        <w:t>政协委员</w:t>
      </w:r>
      <w:r>
        <w:rPr>
          <w:rFonts w:hint="eastAsia" w:ascii="仿宋_GB2312" w:eastAsia="仿宋_GB2312"/>
          <w:sz w:val="32"/>
          <w:szCs w:val="32"/>
          <w:lang w:val="zh-CN"/>
        </w:rPr>
        <w:t>履职的积极性与主动性，发挥好政协委员会的作用。</w:t>
      </w:r>
    </w:p>
    <w:p>
      <w:pPr>
        <w:adjustRightInd w:val="0"/>
        <w:snapToGrid w:val="0"/>
        <w:spacing w:line="600" w:lineRule="exact"/>
        <w:ind w:firstLine="720"/>
        <w:rPr>
          <w:rFonts w:hint="eastAsia" w:ascii="黑体" w:eastAsia="黑体"/>
          <w:sz w:val="32"/>
          <w:szCs w:val="32"/>
        </w:rPr>
      </w:pPr>
      <w:r>
        <w:rPr>
          <w:rFonts w:hint="eastAsia" w:ascii="黑体" w:eastAsia="黑体"/>
          <w:sz w:val="32"/>
          <w:szCs w:val="32"/>
        </w:rPr>
        <w:t>四、问题及建议</w:t>
      </w:r>
    </w:p>
    <w:p>
      <w:pPr>
        <w:adjustRightInd w:val="0"/>
        <w:snapToGrid w:val="0"/>
        <w:spacing w:line="600"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（一）存在的问题。（无）</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Ansi="仿宋_GB2312"/>
          <w:lang w:val="zh-CN"/>
        </w:rPr>
      </w:pPr>
      <w:r>
        <w:rPr>
          <w:rFonts w:hint="eastAsia" w:ascii="楷体_GB2312" w:eastAsia="楷体_GB2312"/>
          <w:b/>
          <w:sz w:val="32"/>
          <w:szCs w:val="32"/>
          <w:lang w:val="zh-CN"/>
        </w:rPr>
        <w:t>（二）相关建议。（无）</w:t>
      </w:r>
    </w:p>
    <w:p>
      <w:pPr>
        <w:adjustRightInd w:val="0"/>
        <w:snapToGrid w:val="0"/>
        <w:spacing w:line="600" w:lineRule="exact"/>
        <w:ind w:firstLine="720"/>
        <w:rPr>
          <w:rFonts w:hint="eastAsia" w:ascii="方正小标宋简体" w:eastAsia="方正小标宋简体" w:cs="黑体"/>
          <w:sz w:val="44"/>
          <w:szCs w:val="44"/>
        </w:rPr>
      </w:pPr>
    </w:p>
    <w:p>
      <w:pPr>
        <w:widowControl/>
        <w:jc w:val="left"/>
        <w:rPr>
          <w:rStyle w:val="24"/>
          <w:rFonts w:ascii="黑体" w:eastAsia="黑体"/>
          <w:b w:val="0"/>
        </w:rPr>
      </w:pPr>
    </w:p>
    <w:p>
      <w:pPr>
        <w:pStyle w:val="2"/>
        <w:rPr>
          <w:rStyle w:val="24"/>
          <w:rFonts w:ascii="黑体" w:eastAsia="黑体"/>
          <w:b w:val="0"/>
        </w:rPr>
      </w:pPr>
    </w:p>
    <w:p>
      <w:pPr>
        <w:rPr>
          <w:rStyle w:val="24"/>
          <w:rFonts w:ascii="黑体" w:eastAsia="黑体"/>
          <w:b w:val="0"/>
        </w:rPr>
      </w:pPr>
    </w:p>
    <w:p>
      <w:pPr>
        <w:pStyle w:val="2"/>
      </w:pPr>
    </w:p>
    <w:p>
      <w:pPr>
        <w:spacing w:line="600" w:lineRule="exact"/>
        <w:jc w:val="center"/>
        <w:outlineLvl w:val="0"/>
        <w:rPr>
          <w:rStyle w:val="24"/>
          <w:rFonts w:ascii="黑体" w:eastAsia="黑体"/>
          <w:b w:val="0"/>
        </w:rPr>
      </w:pPr>
      <w:bookmarkStart w:id="108" w:name="_Toc79163635"/>
      <w:bookmarkStart w:id="109" w:name="_Toc15396618"/>
      <w:bookmarkStart w:id="110" w:name="_Toc79163885"/>
      <w:r>
        <w:rPr>
          <w:rStyle w:val="24"/>
          <w:rFonts w:hint="eastAsia" w:ascii="黑体" w:eastAsia="黑体"/>
          <w:b w:val="0"/>
        </w:rPr>
        <w:t>第五部分</w:t>
      </w:r>
      <w:r>
        <w:rPr>
          <w:rStyle w:val="24"/>
          <w:rFonts w:ascii="黑体" w:eastAsia="黑体"/>
          <w:b w:val="0"/>
        </w:rPr>
        <w:t xml:space="preserve"> </w:t>
      </w:r>
      <w:r>
        <w:rPr>
          <w:rStyle w:val="24"/>
          <w:rFonts w:hint="eastAsia" w:ascii="黑体" w:eastAsia="黑体"/>
          <w:b w:val="0"/>
        </w:rPr>
        <w:t>附表</w:t>
      </w:r>
      <w:bookmarkEnd w:id="98"/>
      <w:bookmarkEnd w:id="108"/>
      <w:bookmarkEnd w:id="109"/>
      <w:bookmarkEnd w:id="110"/>
    </w:p>
    <w:p>
      <w:pPr>
        <w:pStyle w:val="4"/>
        <w:keepNext w:val="0"/>
        <w:keepLines w:val="0"/>
        <w:widowControl w:val="0"/>
        <w:spacing w:before="0" w:after="0" w:line="240" w:lineRule="auto"/>
        <w:rPr>
          <w:rFonts w:hint="eastAsia" w:ascii="仿宋_GB2312" w:eastAsia="仿宋_GB2312"/>
          <w:b w:val="0"/>
          <w:color w:val="000000"/>
        </w:rPr>
      </w:pPr>
      <w:bookmarkStart w:id="111" w:name="_Toc15396619"/>
      <w:bookmarkStart w:id="112" w:name="_Toc79163636"/>
      <w:bookmarkStart w:id="113" w:name="_Toc79163886"/>
    </w:p>
    <w:p>
      <w:pPr>
        <w:pStyle w:val="4"/>
        <w:keepNext w:val="0"/>
        <w:keepLines w:val="0"/>
        <w:widowControl w:val="0"/>
        <w:spacing w:before="0" w:after="0" w:line="240" w:lineRule="auto"/>
        <w:rPr>
          <w:rFonts w:hint="eastAsia" w:ascii="仿宋_GB2312" w:eastAsia="仿宋_GB2312"/>
          <w:b w:val="0"/>
          <w:color w:val="000000"/>
        </w:rPr>
      </w:pPr>
      <w:r>
        <w:rPr>
          <w:rFonts w:hint="eastAsia" w:ascii="仿宋_GB2312" w:eastAsia="仿宋_GB2312"/>
          <w:b w:val="0"/>
          <w:color w:val="000000"/>
        </w:rPr>
        <w:t>一、收入支出决算总表</w:t>
      </w:r>
      <w:bookmarkEnd w:id="111"/>
      <w:bookmarkEnd w:id="112"/>
      <w:bookmarkEnd w:id="113"/>
    </w:p>
    <w:p>
      <w:pPr>
        <w:pStyle w:val="4"/>
        <w:keepNext w:val="0"/>
        <w:keepLines w:val="0"/>
        <w:widowControl w:val="0"/>
        <w:spacing w:before="0" w:after="0" w:line="240" w:lineRule="auto"/>
        <w:rPr>
          <w:rFonts w:hint="eastAsia" w:ascii="仿宋_GB2312" w:eastAsia="仿宋_GB2312"/>
          <w:b w:val="0"/>
          <w:color w:val="000000"/>
        </w:rPr>
      </w:pPr>
      <w:bookmarkStart w:id="114" w:name="_Toc79163887"/>
      <w:bookmarkStart w:id="115" w:name="_Toc15396620"/>
      <w:bookmarkStart w:id="116" w:name="_Toc79163637"/>
      <w:r>
        <w:rPr>
          <w:rFonts w:hint="eastAsia" w:ascii="仿宋_GB2312" w:eastAsia="仿宋_GB2312"/>
          <w:b w:val="0"/>
          <w:color w:val="000000"/>
        </w:rPr>
        <w:t>二、收入决算表</w:t>
      </w:r>
      <w:bookmarkEnd w:id="114"/>
      <w:bookmarkEnd w:id="115"/>
      <w:bookmarkEnd w:id="116"/>
    </w:p>
    <w:p>
      <w:pPr>
        <w:pStyle w:val="4"/>
        <w:keepNext w:val="0"/>
        <w:keepLines w:val="0"/>
        <w:widowControl w:val="0"/>
        <w:spacing w:before="0" w:after="0" w:line="240" w:lineRule="auto"/>
        <w:rPr>
          <w:rFonts w:hint="eastAsia" w:ascii="仿宋_GB2312" w:eastAsia="仿宋_GB2312"/>
          <w:b w:val="0"/>
          <w:color w:val="000000"/>
        </w:rPr>
      </w:pPr>
      <w:bookmarkStart w:id="117" w:name="_Toc79163638"/>
      <w:bookmarkStart w:id="118" w:name="_Toc79163888"/>
      <w:bookmarkStart w:id="119" w:name="_Toc15396621"/>
      <w:r>
        <w:rPr>
          <w:rFonts w:hint="eastAsia" w:ascii="仿宋_GB2312" w:eastAsia="仿宋_GB2312"/>
          <w:b w:val="0"/>
          <w:color w:val="000000"/>
        </w:rPr>
        <w:t>三、支出决算表</w:t>
      </w:r>
      <w:bookmarkEnd w:id="117"/>
      <w:bookmarkEnd w:id="118"/>
      <w:bookmarkEnd w:id="119"/>
    </w:p>
    <w:p>
      <w:pPr>
        <w:pStyle w:val="4"/>
        <w:keepNext w:val="0"/>
        <w:keepLines w:val="0"/>
        <w:widowControl w:val="0"/>
        <w:spacing w:before="0" w:after="0" w:line="240" w:lineRule="auto"/>
        <w:rPr>
          <w:rFonts w:hint="eastAsia" w:ascii="仿宋_GB2312" w:eastAsia="仿宋_GB2312"/>
          <w:b w:val="0"/>
          <w:color w:val="000000"/>
        </w:rPr>
      </w:pPr>
      <w:bookmarkStart w:id="120" w:name="_Toc79163889"/>
      <w:bookmarkStart w:id="121" w:name="_Toc79163639"/>
      <w:bookmarkStart w:id="122" w:name="_Toc15396622"/>
      <w:r>
        <w:rPr>
          <w:rFonts w:hint="eastAsia" w:ascii="仿宋_GB2312" w:eastAsia="仿宋_GB2312"/>
          <w:b w:val="0"/>
          <w:color w:val="000000"/>
        </w:rPr>
        <w:t>四、财政拨款收入支出决算总表</w:t>
      </w:r>
      <w:bookmarkEnd w:id="120"/>
      <w:bookmarkEnd w:id="121"/>
      <w:bookmarkEnd w:id="122"/>
    </w:p>
    <w:p>
      <w:pPr>
        <w:pStyle w:val="4"/>
        <w:keepNext w:val="0"/>
        <w:keepLines w:val="0"/>
        <w:widowControl w:val="0"/>
        <w:spacing w:before="0" w:after="0" w:line="240" w:lineRule="auto"/>
        <w:rPr>
          <w:rFonts w:hint="eastAsia" w:ascii="仿宋_GB2312" w:eastAsia="仿宋_GB2312"/>
          <w:b w:val="0"/>
          <w:color w:val="000000"/>
        </w:rPr>
      </w:pPr>
      <w:bookmarkStart w:id="123" w:name="_Toc79163890"/>
      <w:bookmarkStart w:id="124" w:name="_Toc79163640"/>
      <w:bookmarkStart w:id="125" w:name="_Toc15396623"/>
      <w:r>
        <w:rPr>
          <w:rFonts w:hint="eastAsia" w:ascii="仿宋_GB2312" w:eastAsia="仿宋_GB2312"/>
          <w:b w:val="0"/>
          <w:color w:val="000000"/>
        </w:rPr>
        <w:t>五、财政拨款支出决算明细表</w:t>
      </w:r>
      <w:bookmarkEnd w:id="123"/>
      <w:bookmarkEnd w:id="124"/>
      <w:bookmarkEnd w:id="125"/>
      <w:bookmarkStart w:id="126" w:name="_Toc15396624"/>
    </w:p>
    <w:p>
      <w:pPr>
        <w:pStyle w:val="4"/>
        <w:keepNext w:val="0"/>
        <w:keepLines w:val="0"/>
        <w:widowControl w:val="0"/>
        <w:spacing w:before="0" w:after="0" w:line="240" w:lineRule="auto"/>
        <w:rPr>
          <w:rFonts w:hint="eastAsia" w:ascii="仿宋_GB2312" w:eastAsia="仿宋_GB2312"/>
          <w:b w:val="0"/>
          <w:color w:val="000000"/>
        </w:rPr>
      </w:pPr>
      <w:bookmarkStart w:id="127" w:name="_Toc79163641"/>
      <w:bookmarkStart w:id="128" w:name="_Toc79163891"/>
      <w:r>
        <w:rPr>
          <w:rFonts w:hint="eastAsia" w:ascii="仿宋_GB2312" w:eastAsia="仿宋_GB2312"/>
          <w:b w:val="0"/>
          <w:color w:val="000000"/>
        </w:rPr>
        <w:t>六、一般公共预算财政拨款支出决算表</w:t>
      </w:r>
      <w:bookmarkEnd w:id="126"/>
      <w:bookmarkEnd w:id="127"/>
      <w:bookmarkEnd w:id="128"/>
    </w:p>
    <w:p>
      <w:pPr>
        <w:pStyle w:val="4"/>
        <w:keepNext w:val="0"/>
        <w:keepLines w:val="0"/>
        <w:widowControl w:val="0"/>
        <w:spacing w:before="0" w:after="0" w:line="240" w:lineRule="auto"/>
        <w:rPr>
          <w:rFonts w:hint="eastAsia" w:ascii="仿宋_GB2312" w:eastAsia="仿宋_GB2312"/>
          <w:b w:val="0"/>
          <w:color w:val="000000"/>
        </w:rPr>
      </w:pPr>
      <w:bookmarkStart w:id="129" w:name="_Toc79163642"/>
      <w:bookmarkStart w:id="130" w:name="_Toc79163892"/>
      <w:bookmarkStart w:id="131" w:name="_Toc15396625"/>
      <w:r>
        <w:rPr>
          <w:rFonts w:hint="eastAsia" w:ascii="仿宋_GB2312" w:eastAsia="仿宋_GB2312"/>
          <w:b w:val="0"/>
          <w:color w:val="000000"/>
        </w:rPr>
        <w:t>七、一般公共预算财政拨款支出决算明细表</w:t>
      </w:r>
      <w:bookmarkEnd w:id="129"/>
      <w:bookmarkEnd w:id="130"/>
      <w:bookmarkEnd w:id="131"/>
    </w:p>
    <w:p>
      <w:pPr>
        <w:pStyle w:val="4"/>
        <w:keepNext w:val="0"/>
        <w:keepLines w:val="0"/>
        <w:widowControl w:val="0"/>
        <w:spacing w:before="0" w:after="0" w:line="240" w:lineRule="auto"/>
        <w:rPr>
          <w:rFonts w:hint="eastAsia" w:ascii="仿宋_GB2312" w:eastAsia="仿宋_GB2312"/>
          <w:b w:val="0"/>
          <w:color w:val="000000"/>
        </w:rPr>
      </w:pPr>
      <w:bookmarkStart w:id="132" w:name="_Toc79163893"/>
      <w:bookmarkStart w:id="133" w:name="_Toc79163643"/>
      <w:bookmarkStart w:id="134" w:name="_Toc15396626"/>
      <w:r>
        <w:rPr>
          <w:rFonts w:hint="eastAsia" w:ascii="仿宋_GB2312" w:eastAsia="仿宋_GB2312"/>
          <w:b w:val="0"/>
          <w:color w:val="000000"/>
        </w:rPr>
        <w:t>八、一般公共预算财政拨款基本支出决算表</w:t>
      </w:r>
      <w:bookmarkEnd w:id="132"/>
      <w:bookmarkEnd w:id="133"/>
      <w:bookmarkEnd w:id="134"/>
    </w:p>
    <w:p>
      <w:pPr>
        <w:pStyle w:val="4"/>
        <w:keepNext w:val="0"/>
        <w:keepLines w:val="0"/>
        <w:widowControl w:val="0"/>
        <w:spacing w:before="0" w:after="0" w:line="240" w:lineRule="auto"/>
        <w:rPr>
          <w:rFonts w:hint="eastAsia" w:ascii="仿宋_GB2312" w:eastAsia="仿宋_GB2312"/>
          <w:b w:val="0"/>
          <w:color w:val="000000"/>
        </w:rPr>
      </w:pPr>
      <w:bookmarkStart w:id="135" w:name="_Toc79163894"/>
      <w:bookmarkStart w:id="136" w:name="_Toc79163644"/>
      <w:bookmarkStart w:id="137" w:name="_Toc15396627"/>
      <w:r>
        <w:rPr>
          <w:rFonts w:hint="eastAsia" w:ascii="仿宋_GB2312" w:eastAsia="仿宋_GB2312"/>
          <w:b w:val="0"/>
          <w:color w:val="000000"/>
        </w:rPr>
        <w:t>九、一般公共预算财政拨款项目支出决算表</w:t>
      </w:r>
      <w:bookmarkEnd w:id="135"/>
      <w:bookmarkEnd w:id="136"/>
      <w:bookmarkEnd w:id="137"/>
    </w:p>
    <w:p>
      <w:pPr>
        <w:pStyle w:val="4"/>
        <w:keepNext w:val="0"/>
        <w:keepLines w:val="0"/>
        <w:widowControl w:val="0"/>
        <w:spacing w:before="0" w:after="0" w:line="240" w:lineRule="auto"/>
        <w:rPr>
          <w:rFonts w:hint="eastAsia" w:ascii="仿宋_GB2312" w:eastAsia="仿宋_GB2312"/>
          <w:b w:val="0"/>
          <w:color w:val="000000"/>
        </w:rPr>
      </w:pPr>
      <w:bookmarkStart w:id="138" w:name="_Toc79163895"/>
      <w:bookmarkStart w:id="139" w:name="_Toc15396628"/>
      <w:bookmarkStart w:id="140" w:name="_Toc79163645"/>
      <w:r>
        <w:rPr>
          <w:rFonts w:hint="eastAsia" w:ascii="仿宋_GB2312" w:eastAsia="仿宋_GB2312"/>
          <w:b w:val="0"/>
          <w:color w:val="000000"/>
        </w:rPr>
        <w:t>十、一般公共预算财政拨款“三公”经费支出决算表</w:t>
      </w:r>
      <w:bookmarkEnd w:id="138"/>
      <w:bookmarkEnd w:id="139"/>
      <w:bookmarkEnd w:id="140"/>
    </w:p>
    <w:p>
      <w:pPr>
        <w:pStyle w:val="4"/>
        <w:keepNext w:val="0"/>
        <w:keepLines w:val="0"/>
        <w:widowControl w:val="0"/>
        <w:spacing w:before="0" w:after="0" w:line="240" w:lineRule="auto"/>
        <w:rPr>
          <w:rFonts w:hint="eastAsia" w:ascii="仿宋_GB2312" w:eastAsia="仿宋_GB2312"/>
          <w:b w:val="0"/>
          <w:color w:val="000000"/>
        </w:rPr>
      </w:pPr>
      <w:bookmarkStart w:id="141" w:name="_Toc79163646"/>
      <w:bookmarkStart w:id="142" w:name="_Toc79163896"/>
      <w:bookmarkStart w:id="143" w:name="_Toc15396629"/>
      <w:r>
        <w:rPr>
          <w:rFonts w:hint="eastAsia" w:ascii="仿宋_GB2312" w:eastAsia="仿宋_GB2312"/>
          <w:b w:val="0"/>
          <w:color w:val="000000"/>
        </w:rPr>
        <w:t>十一、政府性基金预算财政拨款收入支出决算表</w:t>
      </w:r>
      <w:bookmarkEnd w:id="141"/>
      <w:bookmarkEnd w:id="142"/>
      <w:bookmarkEnd w:id="143"/>
    </w:p>
    <w:p>
      <w:pPr>
        <w:pStyle w:val="4"/>
        <w:keepNext w:val="0"/>
        <w:keepLines w:val="0"/>
        <w:widowControl w:val="0"/>
        <w:spacing w:before="0" w:after="0" w:line="240" w:lineRule="auto"/>
        <w:rPr>
          <w:rFonts w:hint="eastAsia" w:ascii="仿宋_GB2312" w:eastAsia="仿宋_GB2312"/>
          <w:b w:val="0"/>
          <w:color w:val="000000"/>
        </w:rPr>
      </w:pPr>
      <w:bookmarkStart w:id="144" w:name="_Toc79163897"/>
      <w:bookmarkStart w:id="145" w:name="_Toc15396630"/>
      <w:bookmarkStart w:id="146" w:name="_Toc79163647"/>
      <w:r>
        <w:rPr>
          <w:rFonts w:hint="eastAsia" w:ascii="仿宋_GB2312" w:eastAsia="仿宋_GB2312"/>
          <w:b w:val="0"/>
          <w:color w:val="000000"/>
        </w:rPr>
        <w:t>十二、政府性基金预算财政拨款“三公”经费支出决算表</w:t>
      </w:r>
      <w:bookmarkEnd w:id="144"/>
      <w:bookmarkEnd w:id="145"/>
      <w:bookmarkEnd w:id="146"/>
    </w:p>
    <w:p>
      <w:pPr>
        <w:pStyle w:val="4"/>
        <w:keepNext w:val="0"/>
        <w:keepLines w:val="0"/>
        <w:widowControl w:val="0"/>
        <w:spacing w:before="0" w:after="0" w:line="240" w:lineRule="auto"/>
        <w:rPr>
          <w:rFonts w:hint="eastAsia" w:ascii="仿宋_GB2312" w:eastAsia="仿宋_GB2312"/>
          <w:b w:val="0"/>
          <w:color w:val="000000"/>
        </w:rPr>
      </w:pPr>
      <w:bookmarkStart w:id="147" w:name="_Toc15396631"/>
      <w:bookmarkStart w:id="148" w:name="_Toc79163648"/>
      <w:bookmarkStart w:id="149" w:name="_Toc79163898"/>
      <w:r>
        <w:rPr>
          <w:rFonts w:hint="eastAsia" w:ascii="仿宋_GB2312" w:eastAsia="仿宋_GB2312"/>
          <w:b w:val="0"/>
          <w:color w:val="000000"/>
        </w:rPr>
        <w:t>十三、国有资本经营预算财政拨款支出决算表</w:t>
      </w:r>
      <w:bookmarkEnd w:id="147"/>
      <w:bookmarkEnd w:id="148"/>
      <w:bookmarkEnd w:id="149"/>
    </w:p>
    <w:p>
      <w:pPr>
        <w:pStyle w:val="4"/>
        <w:keepNext w:val="0"/>
        <w:keepLines w:val="0"/>
        <w:widowControl w:val="0"/>
        <w:spacing w:before="0" w:after="0" w:line="240" w:lineRule="auto"/>
        <w:rPr>
          <w:rFonts w:hint="eastAsia" w:ascii="仿宋_GB2312" w:eastAsia="仿宋_GB2312"/>
          <w:b w:val="0"/>
          <w:color w:val="000000"/>
        </w:rPr>
      </w:pPr>
      <w:bookmarkStart w:id="150" w:name="_Toc79163899"/>
      <w:bookmarkStart w:id="151" w:name="_Toc79163649"/>
      <w:r>
        <w:rPr>
          <w:rFonts w:hint="eastAsia" w:ascii="仿宋_GB2312" w:eastAsia="仿宋_GB2312"/>
          <w:b w:val="0"/>
          <w:color w:val="000000"/>
        </w:rPr>
        <w:t>十四、国有资本经营预算财政拨款支出决算表</w:t>
      </w:r>
      <w:bookmarkEnd w:id="150"/>
      <w:bookmarkEnd w:id="151"/>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tabs>
          <w:tab w:val="left" w:pos="0"/>
        </w:tabs>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tabs>
          <w:tab w:val="left" w:pos="0"/>
        </w:tabs>
        <w:ind w:left="1360" w:hanging="720"/>
      </w:pPr>
      <w:rPr>
        <w:rFonts w:hint="default" w:cs="Times New Roman"/>
        <w:b w:val="0"/>
      </w:rPr>
    </w:lvl>
    <w:lvl w:ilvl="1" w:tentative="0">
      <w:start w:val="1"/>
      <w:numFmt w:val="lowerLetter"/>
      <w:lvlText w:val="%2)"/>
      <w:lvlJc w:val="left"/>
      <w:pPr>
        <w:tabs>
          <w:tab w:val="left" w:pos="0"/>
        </w:tabs>
        <w:ind w:left="1480" w:hanging="420"/>
      </w:pPr>
      <w:rPr>
        <w:rFonts w:cs="Times New Roman"/>
      </w:rPr>
    </w:lvl>
    <w:lvl w:ilvl="2" w:tentative="0">
      <w:start w:val="1"/>
      <w:numFmt w:val="lowerRoman"/>
      <w:lvlText w:val="%3."/>
      <w:lvlJc w:val="right"/>
      <w:pPr>
        <w:tabs>
          <w:tab w:val="left" w:pos="0"/>
        </w:tabs>
        <w:ind w:left="1900" w:hanging="420"/>
      </w:pPr>
      <w:rPr>
        <w:rFonts w:cs="Times New Roman"/>
      </w:rPr>
    </w:lvl>
    <w:lvl w:ilvl="3" w:tentative="0">
      <w:start w:val="1"/>
      <w:numFmt w:val="decimal"/>
      <w:lvlText w:val="%4."/>
      <w:lvlJc w:val="left"/>
      <w:pPr>
        <w:tabs>
          <w:tab w:val="left" w:pos="0"/>
        </w:tabs>
        <w:ind w:left="2320" w:hanging="420"/>
      </w:pPr>
      <w:rPr>
        <w:rFonts w:cs="Times New Roman"/>
      </w:rPr>
    </w:lvl>
    <w:lvl w:ilvl="4" w:tentative="0">
      <w:start w:val="1"/>
      <w:numFmt w:val="lowerLetter"/>
      <w:lvlText w:val="%5)"/>
      <w:lvlJc w:val="left"/>
      <w:pPr>
        <w:tabs>
          <w:tab w:val="left" w:pos="0"/>
        </w:tabs>
        <w:ind w:left="2740" w:hanging="420"/>
      </w:pPr>
      <w:rPr>
        <w:rFonts w:cs="Times New Roman"/>
      </w:rPr>
    </w:lvl>
    <w:lvl w:ilvl="5" w:tentative="0">
      <w:start w:val="1"/>
      <w:numFmt w:val="lowerRoman"/>
      <w:lvlText w:val="%6."/>
      <w:lvlJc w:val="right"/>
      <w:pPr>
        <w:tabs>
          <w:tab w:val="left" w:pos="0"/>
        </w:tabs>
        <w:ind w:left="3160" w:hanging="420"/>
      </w:pPr>
      <w:rPr>
        <w:rFonts w:cs="Times New Roman"/>
      </w:rPr>
    </w:lvl>
    <w:lvl w:ilvl="6" w:tentative="0">
      <w:start w:val="1"/>
      <w:numFmt w:val="decimal"/>
      <w:lvlText w:val="%7."/>
      <w:lvlJc w:val="left"/>
      <w:pPr>
        <w:tabs>
          <w:tab w:val="left" w:pos="0"/>
        </w:tabs>
        <w:ind w:left="3580" w:hanging="420"/>
      </w:pPr>
      <w:rPr>
        <w:rFonts w:cs="Times New Roman"/>
      </w:rPr>
    </w:lvl>
    <w:lvl w:ilvl="7" w:tentative="0">
      <w:start w:val="1"/>
      <w:numFmt w:val="lowerLetter"/>
      <w:lvlText w:val="%8)"/>
      <w:lvlJc w:val="left"/>
      <w:pPr>
        <w:tabs>
          <w:tab w:val="left" w:pos="0"/>
        </w:tabs>
        <w:ind w:left="4000" w:hanging="420"/>
      </w:pPr>
      <w:rPr>
        <w:rFonts w:cs="Times New Roman"/>
      </w:rPr>
    </w:lvl>
    <w:lvl w:ilvl="8" w:tentative="0">
      <w:start w:val="1"/>
      <w:numFmt w:val="lowerRoman"/>
      <w:lvlText w:val="%9."/>
      <w:lvlJc w:val="right"/>
      <w:pPr>
        <w:tabs>
          <w:tab w:val="left" w:pos="0"/>
        </w:tabs>
        <w:ind w:left="4420" w:hanging="420"/>
      </w:pPr>
      <w:rPr>
        <w:rFonts w:cs="Times New Roman"/>
      </w:rPr>
    </w:lvl>
  </w:abstractNum>
  <w:abstractNum w:abstractNumId="3">
    <w:nsid w:val="614FC17B"/>
    <w:multiLevelType w:val="singleLevel"/>
    <w:tmpl w:val="614FC17B"/>
    <w:lvl w:ilvl="0" w:tentative="0">
      <w:start w:val="1"/>
      <w:numFmt w:val="decimal"/>
      <w:suff w:val="nothing"/>
      <w:lvlText w:val="%1."/>
      <w:lvlJc w:val="left"/>
      <w:pPr>
        <w:tabs>
          <w:tab w:val="left" w:pos="0"/>
        </w:tabs>
        <w:ind w:left="0" w:firstLine="0"/>
      </w:pPr>
      <w:rPr>
        <w:rFonts w:cs="Times New Roman"/>
      </w:rPr>
    </w:lvl>
  </w:abstractNum>
  <w:abstractNum w:abstractNumId="4">
    <w:nsid w:val="632BD363"/>
    <w:multiLevelType w:val="singleLevel"/>
    <w:tmpl w:val="632BD363"/>
    <w:lvl w:ilvl="0" w:tentative="0">
      <w:start w:val="2"/>
      <w:numFmt w:val="chineseCounting"/>
      <w:suff w:val="nothing"/>
      <w:lvlText w:val="（%1）"/>
      <w:lvlJc w:val="left"/>
      <w:pPr>
        <w:tabs>
          <w:tab w:val="left" w:pos="0"/>
        </w:tabs>
        <w:ind w:left="0" w:firstLine="0"/>
      </w:pPr>
    </w:lvl>
  </w:abstractNum>
  <w:abstractNum w:abstractNumId="5">
    <w:nsid w:val="632C11E3"/>
    <w:multiLevelType w:val="singleLevel"/>
    <w:tmpl w:val="632C11E3"/>
    <w:lvl w:ilvl="0" w:tentative="0">
      <w:start w:val="7"/>
      <w:numFmt w:val="chineseCounting"/>
      <w:suff w:val="nothing"/>
      <w:lvlText w:val="%1、"/>
      <w:lvlJc w:val="left"/>
      <w:pPr>
        <w:tabs>
          <w:tab w:val="left" w:pos="0"/>
        </w:tabs>
        <w:ind w:left="0" w:firstLine="0"/>
      </w:pPr>
    </w:lvl>
  </w:abstractNum>
  <w:abstractNum w:abstractNumId="6">
    <w:nsid w:val="632C175C"/>
    <w:multiLevelType w:val="singleLevel"/>
    <w:tmpl w:val="632C175C"/>
    <w:lvl w:ilvl="0" w:tentative="0">
      <w:start w:val="2"/>
      <w:numFmt w:val="chineseCounting"/>
      <w:suff w:val="nothing"/>
      <w:lvlText w:val="（%1）"/>
      <w:lvlJc w:val="left"/>
      <w:pPr>
        <w:tabs>
          <w:tab w:val="left" w:pos="0"/>
        </w:tabs>
        <w:ind w:left="0" w:firstLine="0"/>
      </w:pPr>
    </w:lvl>
  </w:abstractNum>
  <w:abstractNum w:abstractNumId="7">
    <w:nsid w:val="632C27BF"/>
    <w:multiLevelType w:val="singleLevel"/>
    <w:tmpl w:val="632C27BF"/>
    <w:lvl w:ilvl="0" w:tentative="0">
      <w:start w:val="1"/>
      <w:numFmt w:val="decimal"/>
      <w:suff w:val="nothing"/>
      <w:lvlText w:val="（%1）"/>
      <w:lvlJc w:val="left"/>
      <w:pPr>
        <w:tabs>
          <w:tab w:val="left" w:pos="0"/>
        </w:tabs>
        <w:ind w:left="0" w:firstLine="0"/>
      </w:pPr>
    </w:lvl>
  </w:abstractNum>
  <w:num w:numId="1">
    <w:abstractNumId w:val="2"/>
  </w:num>
  <w:num w:numId="2">
    <w:abstractNumId w:val="4"/>
  </w:num>
  <w:num w:numId="3">
    <w:abstractNumId w:val="3"/>
  </w:num>
  <w:num w:numId="4">
    <w:abstractNumId w:val="5"/>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docVars>
    <w:docVar w:name="commondata" w:val="eyJoZGlkIjoiY2UwMmE4YWU5ZGM2OTRjZGQ2MDY2OTFjNDNhY2YyMjgifQ=="/>
  </w:docVars>
  <w:rsids>
    <w:rsidRoot w:val="00000000"/>
    <w:rsid w:val="011078C7"/>
    <w:rsid w:val="02ED7EC0"/>
    <w:rsid w:val="03655CA8"/>
    <w:rsid w:val="0508485E"/>
    <w:rsid w:val="05137986"/>
    <w:rsid w:val="0516669F"/>
    <w:rsid w:val="06C13B3D"/>
    <w:rsid w:val="08D062B9"/>
    <w:rsid w:val="0A037FC9"/>
    <w:rsid w:val="0C61547A"/>
    <w:rsid w:val="0DC21F49"/>
    <w:rsid w:val="0EAF69C8"/>
    <w:rsid w:val="11EB7CC0"/>
    <w:rsid w:val="129465AA"/>
    <w:rsid w:val="15415E49"/>
    <w:rsid w:val="15BF393E"/>
    <w:rsid w:val="18E15979"/>
    <w:rsid w:val="1A14369D"/>
    <w:rsid w:val="1A3113F9"/>
    <w:rsid w:val="1D243271"/>
    <w:rsid w:val="1F4D1FBA"/>
    <w:rsid w:val="21244F9D"/>
    <w:rsid w:val="217A696B"/>
    <w:rsid w:val="22BA322F"/>
    <w:rsid w:val="24E46F1D"/>
    <w:rsid w:val="260A0D58"/>
    <w:rsid w:val="267E6483"/>
    <w:rsid w:val="2B9FEACB"/>
    <w:rsid w:val="30082508"/>
    <w:rsid w:val="346A286F"/>
    <w:rsid w:val="360F7B72"/>
    <w:rsid w:val="3709636F"/>
    <w:rsid w:val="3943697B"/>
    <w:rsid w:val="3A741690"/>
    <w:rsid w:val="3A912C3C"/>
    <w:rsid w:val="3ACF167E"/>
    <w:rsid w:val="3B3E6803"/>
    <w:rsid w:val="3BE850ED"/>
    <w:rsid w:val="3DFF057B"/>
    <w:rsid w:val="3F584337"/>
    <w:rsid w:val="3FDE5587"/>
    <w:rsid w:val="42C972FA"/>
    <w:rsid w:val="443753B0"/>
    <w:rsid w:val="4B321EE0"/>
    <w:rsid w:val="4BA91A77"/>
    <w:rsid w:val="4CC36B68"/>
    <w:rsid w:val="4D9F3131"/>
    <w:rsid w:val="4E41243B"/>
    <w:rsid w:val="4E636855"/>
    <w:rsid w:val="4E7B2180"/>
    <w:rsid w:val="4E824F2D"/>
    <w:rsid w:val="4F824AB9"/>
    <w:rsid w:val="53344E90"/>
    <w:rsid w:val="552A44C1"/>
    <w:rsid w:val="552B174F"/>
    <w:rsid w:val="55945546"/>
    <w:rsid w:val="58F50F85"/>
    <w:rsid w:val="5A2A6479"/>
    <w:rsid w:val="5B490B80"/>
    <w:rsid w:val="5C207E56"/>
    <w:rsid w:val="5F105C3D"/>
    <w:rsid w:val="61EA6C19"/>
    <w:rsid w:val="62FB6C04"/>
    <w:rsid w:val="63257EAF"/>
    <w:rsid w:val="634B193A"/>
    <w:rsid w:val="639F3A33"/>
    <w:rsid w:val="64C061E0"/>
    <w:rsid w:val="659550EE"/>
    <w:rsid w:val="67D43345"/>
    <w:rsid w:val="680E2F36"/>
    <w:rsid w:val="68C53F3C"/>
    <w:rsid w:val="6DB77BCC"/>
    <w:rsid w:val="6E3556C0"/>
    <w:rsid w:val="6ECB7B24"/>
    <w:rsid w:val="6F5329F2"/>
    <w:rsid w:val="702A6D7B"/>
    <w:rsid w:val="75DD3714"/>
    <w:rsid w:val="799F4335"/>
    <w:rsid w:val="7ACB4CB6"/>
    <w:rsid w:val="7B310FBD"/>
    <w:rsid w:val="EF3FB5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toc 7"/>
    <w:basedOn w:val="1"/>
    <w:next w:val="1"/>
    <w:qFormat/>
    <w:uiPriority w:val="0"/>
    <w:pPr>
      <w:ind w:left="1260"/>
      <w:jc w:val="left"/>
    </w:pPr>
    <w:rPr>
      <w:rFonts w:ascii="等线" w:eastAsia="等线"/>
      <w:sz w:val="18"/>
      <w:szCs w:val="18"/>
    </w:rPr>
  </w:style>
  <w:style w:type="paragraph" w:styleId="7">
    <w:name w:val="Body Text"/>
    <w:basedOn w:val="1"/>
    <w:qFormat/>
    <w:uiPriority w:val="0"/>
    <w:pPr>
      <w:spacing w:before="30" w:beforeLines="30"/>
    </w:pPr>
    <w:rPr>
      <w:rFonts w:ascii="仿宋_GB2312" w:eastAsia="仿宋_GB2312"/>
      <w:kern w:val="0"/>
      <w:sz w:val="24"/>
      <w:szCs w:val="20"/>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paragraph" w:styleId="19">
    <w:name w:val="Normal (Web)"/>
    <w:basedOn w:val="1"/>
    <w:qFormat/>
    <w:uiPriority w:val="0"/>
    <w:pPr>
      <w:widowControl/>
      <w:spacing w:before="100" w:beforeAutospacing="1" w:after="100" w:afterAutospacing="1"/>
      <w:jc w:val="left"/>
    </w:pPr>
    <w:rPr>
      <w:rFonts w:ascii="宋体" w:cs="宋体"/>
      <w:kern w:val="0"/>
      <w:sz w:val="24"/>
    </w:rPr>
  </w:style>
  <w:style w:type="character" w:styleId="22">
    <w:name w:val="Strong"/>
    <w:basedOn w:val="21"/>
    <w:qFormat/>
    <w:uiPriority w:val="0"/>
    <w:rPr>
      <w:rFonts w:cs="Times New Roman"/>
      <w:b/>
    </w:rPr>
  </w:style>
  <w:style w:type="character" w:styleId="23">
    <w:name w:val="Hyperlink"/>
    <w:basedOn w:val="21"/>
    <w:qFormat/>
    <w:uiPriority w:val="0"/>
    <w:rPr>
      <w:rFonts w:cs="Times New Roman"/>
      <w:color w:val="0000FF"/>
      <w:u w:val="single"/>
    </w:rPr>
  </w:style>
  <w:style w:type="character" w:customStyle="1" w:styleId="24">
    <w:name w:val="heading 1 Char"/>
    <w:basedOn w:val="21"/>
    <w:link w:val="3"/>
    <w:qFormat/>
    <w:uiPriority w:val="0"/>
    <w:rPr>
      <w:rFonts w:ascii="Times New Roman" w:hAnsi="Times New Roman" w:eastAsia="宋体" w:cs="Times New Roman"/>
      <w:b/>
      <w:bCs/>
      <w:kern w:val="44"/>
      <w:sz w:val="44"/>
      <w:szCs w:val="44"/>
      <w:lang w:val="en-US" w:eastAsia="zh-CN" w:bidi="ar-SA"/>
    </w:rPr>
  </w:style>
  <w:style w:type="character" w:customStyle="1" w:styleId="25">
    <w:name w:val="heading 2 Char"/>
    <w:basedOn w:val="21"/>
    <w:link w:val="4"/>
    <w:qFormat/>
    <w:uiPriority w:val="0"/>
    <w:rPr>
      <w:rFonts w:ascii="Cambria" w:hAnsi="Cambria" w:eastAsia="宋体" w:cs="Times New Roman"/>
      <w:b/>
      <w:bCs/>
      <w:kern w:val="2"/>
      <w:sz w:val="32"/>
      <w:szCs w:val="32"/>
      <w:lang w:val="en-US" w:eastAsia="zh-CN" w:bidi="ar-SA"/>
    </w:rPr>
  </w:style>
  <w:style w:type="character" w:customStyle="1" w:styleId="26">
    <w:name w:val="Body Text Char"/>
    <w:basedOn w:val="21"/>
    <w:qFormat/>
    <w:uiPriority w:val="0"/>
    <w:rPr>
      <w:rFonts w:ascii="Times New Roman" w:hAnsi="Times New Roman" w:cs="Times New Roman"/>
      <w:sz w:val="24"/>
      <w:szCs w:val="24"/>
    </w:rPr>
  </w:style>
  <w:style w:type="character" w:customStyle="1" w:styleId="27">
    <w:name w:val="Footer Char"/>
    <w:basedOn w:val="21"/>
    <w:qFormat/>
    <w:uiPriority w:val="0"/>
    <w:rPr>
      <w:rFonts w:ascii="Times New Roman" w:hAnsi="Times New Roman" w:cs="Times New Roman"/>
      <w:sz w:val="18"/>
      <w:szCs w:val="18"/>
    </w:rPr>
  </w:style>
  <w:style w:type="character" w:customStyle="1" w:styleId="28">
    <w:name w:val="Header Char"/>
    <w:basedOn w:val="21"/>
    <w:qFormat/>
    <w:uiPriority w:val="0"/>
    <w:rPr>
      <w:rFonts w:ascii="Times New Roman" w:hAnsi="Times New Roman" w:cs="Times New Roman"/>
      <w:sz w:val="18"/>
      <w:szCs w:val="18"/>
    </w:rPr>
  </w:style>
  <w:style w:type="paragraph" w:customStyle="1" w:styleId="2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0">
    <w:name w:val="列表段落1"/>
    <w:basedOn w:val="1"/>
    <w:qFormat/>
    <w:uiPriority w:val="0"/>
    <w:pPr>
      <w:ind w:firstLine="200" w:firstLineChars="200"/>
    </w:pPr>
  </w:style>
  <w:style w:type="paragraph" w:customStyle="1" w:styleId="31">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3">
    <w:name w:val="TOC Heading"/>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emf"/><Relationship Id="rId12" Type="http://schemas.openxmlformats.org/officeDocument/2006/relationships/oleObject" Target="embeddings/oleObject3.bin"/><Relationship Id="rId11" Type="http://schemas.openxmlformats.org/officeDocument/2006/relationships/image" Target="media/image4.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30</Pages>
  <Words>9141</Words>
  <Characters>9890</Characters>
  <Lines>762</Lines>
  <Paragraphs>341</Paragraphs>
  <TotalTime>26</TotalTime>
  <ScaleCrop>false</ScaleCrop>
  <LinksUpToDate>false</LinksUpToDate>
  <CharactersWithSpaces>9998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2021-08-07T01:38:00Z</dcterms:created>
  <dc:creator>曹颖</dc:creator>
  <cp:lastModifiedBy>user</cp:lastModifiedBy>
  <cp:lastPrinted>2023-09-26T09:07:00Z</cp:lastPrinted>
  <dcterms:modified xsi:type="dcterms:W3CDTF">2026-04-20T11:59:51Z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7697ACCBBDA54C8B8B2057EFD9667583_13</vt:lpwstr>
  </property>
</Properties>
</file>