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263E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14:paraId="38C7795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14:paraId="75C52BC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14:paraId="3AC5C19F">
      <w:pPr>
        <w:keepNext w:val="0"/>
        <w:keepLines w:val="0"/>
        <w:pageBreakBefore w:val="0"/>
        <w:widowControl w:val="0"/>
        <w:kinsoku/>
        <w:wordWrap/>
        <w:overflowPunct/>
        <w:topLinePunct w:val="0"/>
        <w:autoSpaceDE/>
        <w:autoSpaceDN/>
        <w:bidi w:val="0"/>
        <w:adjustRightInd/>
        <w:snapToGrid/>
        <w:spacing w:line="576" w:lineRule="exact"/>
        <w:ind w:firstLine="1050" w:firstLineChars="500"/>
        <w:textAlignment w:val="auto"/>
        <w:rPr>
          <w:rFonts w:hint="default" w:ascii="Times New Roman" w:hAnsi="Times New Roman" w:cs="Times New Roman"/>
        </w:rPr>
      </w:pPr>
    </w:p>
    <w:p w14:paraId="7B19D0EF">
      <w:pPr>
        <w:keepNext w:val="0"/>
        <w:keepLines w:val="0"/>
        <w:pageBreakBefore w:val="0"/>
        <w:widowControl w:val="0"/>
        <w:kinsoku/>
        <w:wordWrap/>
        <w:overflowPunct/>
        <w:topLinePunct w:val="0"/>
        <w:autoSpaceDE/>
        <w:autoSpaceDN/>
        <w:bidi w:val="0"/>
        <w:adjustRightInd/>
        <w:snapToGrid/>
        <w:spacing w:line="576" w:lineRule="exact"/>
        <w:ind w:firstLine="1050" w:firstLineChars="500"/>
        <w:textAlignment w:val="auto"/>
        <w:rPr>
          <w:rFonts w:hint="default" w:ascii="Times New Roman" w:hAnsi="Times New Roman" w:cs="Times New Roman"/>
        </w:rPr>
      </w:pPr>
    </w:p>
    <w:p w14:paraId="4058B69B">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0FD77676">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51901312">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2491A691">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24BFF2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lang w:eastAsia="zh-CN"/>
        </w:rPr>
        <w:t>中共茂县县委统战部</w:t>
      </w:r>
    </w:p>
    <w:p w14:paraId="2D634BE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default"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rPr>
        <w:t>年部门预算</w:t>
      </w:r>
    </w:p>
    <w:p w14:paraId="0F3C7A5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lang w:val="en-US" w:eastAsia="zh-CN"/>
        </w:rPr>
      </w:pPr>
    </w:p>
    <w:p w14:paraId="6FF5D2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lang w:val="en-US" w:eastAsia="zh-CN"/>
        </w:rPr>
      </w:pPr>
    </w:p>
    <w:p w14:paraId="43214BB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2026年4月3日</w:t>
      </w:r>
    </w:p>
    <w:p w14:paraId="57FA6B1E">
      <w:pPr>
        <w:keepNext w:val="0"/>
        <w:keepLines w:val="0"/>
        <w:pageBreakBefore w:val="0"/>
        <w:widowControl w:val="0"/>
        <w:kinsoku/>
        <w:wordWrap/>
        <w:overflowPunct/>
        <w:topLinePunct w:val="0"/>
        <w:autoSpaceDE/>
        <w:autoSpaceDN/>
        <w:bidi w:val="0"/>
        <w:adjustRightInd/>
        <w:snapToGrid/>
        <w:spacing w:line="576" w:lineRule="exact"/>
        <w:ind w:firstLine="1760" w:firstLineChars="400"/>
        <w:jc w:val="center"/>
        <w:textAlignment w:val="auto"/>
        <w:rPr>
          <w:rFonts w:hint="default" w:ascii="Times New Roman" w:hAnsi="Times New Roman" w:eastAsia="黑体" w:cs="Times New Roman"/>
          <w:sz w:val="44"/>
          <w:szCs w:val="44"/>
        </w:rPr>
      </w:pPr>
    </w:p>
    <w:p w14:paraId="3F5C09AA">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04322A6F">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61B8EE3B">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4B121541">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70C3622C">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0BE6500C">
      <w:pPr>
        <w:keepNext w:val="0"/>
        <w:keepLines w:val="0"/>
        <w:pageBreakBefore w:val="0"/>
        <w:widowControl w:val="0"/>
        <w:kinsoku/>
        <w:wordWrap/>
        <w:overflowPunct/>
        <w:topLinePunct w:val="0"/>
        <w:autoSpaceDE/>
        <w:autoSpaceDN/>
        <w:bidi w:val="0"/>
        <w:adjustRightInd/>
        <w:snapToGrid/>
        <w:spacing w:line="576" w:lineRule="exact"/>
        <w:ind w:firstLine="1760" w:firstLineChars="400"/>
        <w:textAlignment w:val="auto"/>
        <w:rPr>
          <w:rFonts w:hint="default" w:ascii="Times New Roman" w:hAnsi="Times New Roman" w:eastAsia="黑体" w:cs="Times New Roman"/>
          <w:sz w:val="44"/>
          <w:szCs w:val="44"/>
        </w:rPr>
      </w:pPr>
    </w:p>
    <w:p w14:paraId="15B6D10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44"/>
          <w:szCs w:val="44"/>
        </w:rPr>
      </w:pPr>
    </w:p>
    <w:p w14:paraId="4AADFB8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eastAsia="黑体" w:cs="Times New Roman"/>
          <w:sz w:val="44"/>
          <w:szCs w:val="44"/>
        </w:rPr>
      </w:pPr>
    </w:p>
    <w:p w14:paraId="52B83691">
      <w:pPr>
        <w:keepNext w:val="0"/>
        <w:keepLines w:val="0"/>
        <w:pageBreakBefore w:val="0"/>
        <w:widowControl w:val="0"/>
        <w:kinsoku/>
        <w:wordWrap/>
        <w:overflowPunct/>
        <w:topLinePunct w:val="0"/>
        <w:autoSpaceDE/>
        <w:autoSpaceDN/>
        <w:bidi w:val="0"/>
        <w:adjustRightInd/>
        <w:snapToGrid/>
        <w:spacing w:line="576" w:lineRule="exact"/>
        <w:ind w:firstLine="3120" w:firstLineChars="600"/>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7A3AB00C">
      <w:pPr>
        <w:keepNext w:val="0"/>
        <w:keepLines w:val="0"/>
        <w:pageBreakBefore w:val="0"/>
        <w:widowControl w:val="0"/>
        <w:kinsoku/>
        <w:wordWrap/>
        <w:overflowPunct/>
        <w:topLinePunct w:val="0"/>
        <w:autoSpaceDE/>
        <w:autoSpaceDN/>
        <w:bidi w:val="0"/>
        <w:adjustRightInd/>
        <w:snapToGrid/>
        <w:spacing w:line="576" w:lineRule="exact"/>
        <w:ind w:firstLine="3080" w:firstLineChars="700"/>
        <w:textAlignment w:val="auto"/>
        <w:rPr>
          <w:rFonts w:hint="default" w:ascii="Times New Roman" w:hAnsi="Times New Roman" w:eastAsia="黑体" w:cs="Times New Roman"/>
          <w:sz w:val="44"/>
          <w:szCs w:val="44"/>
        </w:rPr>
      </w:pPr>
    </w:p>
    <w:p w14:paraId="7F42A3A1">
      <w:pPr>
        <w:pStyle w:val="7"/>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50E7520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（一）部门职能简介</w:t>
      </w:r>
    </w:p>
    <w:p w14:paraId="672A1CE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（二）202</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年重点工作</w:t>
      </w:r>
    </w:p>
    <w:p w14:paraId="44251CF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652B361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739868C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（一）收入预算情况</w:t>
      </w:r>
    </w:p>
    <w:p w14:paraId="4049B5D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（二）支出预算情况</w:t>
      </w:r>
    </w:p>
    <w:p w14:paraId="413BD87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0191502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76D8FA0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（一）一般公共预算当年拨款规模变化情况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（二）一般公共预算当年拨款结构情况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（三）一般公共预算当年拨款具体使用情况</w:t>
      </w:r>
      <w:r>
        <w:rPr>
          <w:rFonts w:hint="default" w:ascii="Times New Roman" w:hAnsi="Times New Roman" w:eastAsia="楷体_GB2312"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24A775F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4401192F">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5F9EE11E">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1D693D2A">
      <w:pPr>
        <w:pStyle w:val="7"/>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48BA3EF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（一）部门职能简介</w:t>
      </w:r>
    </w:p>
    <w:p w14:paraId="02EE246F">
      <w:pPr>
        <w:keepNext w:val="0"/>
        <w:keepLines w:val="0"/>
        <w:pageBreakBefore w:val="0"/>
        <w:widowControl w:val="0"/>
        <w:kinsoku/>
        <w:wordWrap/>
        <w:overflowPunct/>
        <w:topLinePunct w:val="0"/>
        <w:autoSpaceDE/>
        <w:autoSpaceDN/>
        <w:bidi w:val="0"/>
        <w:adjustRightInd/>
        <w:snapToGrid/>
        <w:spacing w:line="576" w:lineRule="exact"/>
        <w:ind w:left="0" w:firstLine="800" w:firstLineChars="250"/>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  2.推动落实统一战线工作的政策，深入调查研究，向县委反映统一战线工作情况，提出开展统战工作的意见和建议；负责协调、监督全县统一战线工作。</w:t>
      </w:r>
      <w:r>
        <w:rPr>
          <w:rFonts w:hint="default" w:ascii="Times New Roman" w:hAnsi="Times New Roman" w:eastAsia="仿宋_GB2312" w:cs="Times New Roman"/>
          <w:color w:val="000000"/>
          <w:sz w:val="32"/>
          <w:szCs w:val="32"/>
        </w:rPr>
        <w:tab/>
      </w:r>
    </w:p>
    <w:p w14:paraId="464BBF0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3.完成县委交办的其他任务。</w:t>
      </w:r>
    </w:p>
    <w:p w14:paraId="7AA0DA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（二）202</w:t>
      </w:r>
      <w:r>
        <w:rPr>
          <w:rFonts w:hint="default"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年重点工作</w:t>
      </w:r>
    </w:p>
    <w:p w14:paraId="643715AE">
      <w:pPr>
        <w:keepNext w:val="0"/>
        <w:keepLines w:val="0"/>
        <w:pageBreakBefore w:val="0"/>
        <w:widowControl w:val="0"/>
        <w:kinsoku/>
        <w:wordWrap/>
        <w:overflowPunct/>
        <w:topLinePunct w:val="0"/>
        <w:autoSpaceDE/>
        <w:autoSpaceDN/>
        <w:bidi w:val="0"/>
        <w:adjustRightInd/>
        <w:snapToGrid/>
        <w:spacing w:line="576" w:lineRule="exact"/>
        <w:ind w:left="0" w:firstLine="800" w:firstLineChars="25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1.思想引领上铸牢同心。深入开展“联心同行”行动。深入开展学习教育整顿活动。深入开展“凝心聚力”系列主题活动。</w:t>
      </w:r>
    </w:p>
    <w:p w14:paraId="67DC00D7">
      <w:pPr>
        <w:keepNext w:val="0"/>
        <w:keepLines w:val="0"/>
        <w:pageBreakBefore w:val="0"/>
        <w:widowControl w:val="0"/>
        <w:kinsoku/>
        <w:wordWrap/>
        <w:overflowPunct/>
        <w:topLinePunct w:val="0"/>
        <w:autoSpaceDE/>
        <w:autoSpaceDN/>
        <w:bidi w:val="0"/>
        <w:adjustRightInd/>
        <w:snapToGrid/>
        <w:spacing w:line="576" w:lineRule="exact"/>
        <w:ind w:left="0" w:firstLine="800" w:firstLineChars="25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2.服务发展上联智联情。健全政企协商机制。搭建商会合作平台。</w:t>
      </w:r>
    </w:p>
    <w:p w14:paraId="09C3900E">
      <w:pPr>
        <w:keepNext w:val="0"/>
        <w:keepLines w:val="0"/>
        <w:pageBreakBefore w:val="0"/>
        <w:widowControl w:val="0"/>
        <w:kinsoku/>
        <w:wordWrap/>
        <w:overflowPunct/>
        <w:topLinePunct w:val="0"/>
        <w:autoSpaceDE/>
        <w:autoSpaceDN/>
        <w:bidi w:val="0"/>
        <w:adjustRightInd/>
        <w:snapToGrid/>
        <w:spacing w:line="576" w:lineRule="exact"/>
        <w:ind w:left="0" w:firstLine="800" w:firstLineChars="250"/>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3.固本强基上夯实盟基。健全“大统战”工作格局。深化民族团结创建。坚持宗教中国化方向。</w:t>
      </w:r>
    </w:p>
    <w:p w14:paraId="6B86683D">
      <w:pPr>
        <w:pStyle w:val="7"/>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741A0682">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中共茂县县委统战部属一级预算单位，下属二级预算单位 0 个，其中：参照公务员法管理的事业单位0 个，其他事业单位0 个 。</w:t>
      </w:r>
    </w:p>
    <w:p w14:paraId="65FC0835">
      <w:pPr>
        <w:pStyle w:val="7"/>
        <w:keepNext w:val="0"/>
        <w:keepLines w:val="0"/>
        <w:pageBreakBefore w:val="0"/>
        <w:widowControl w:val="0"/>
        <w:kinsoku/>
        <w:wordWrap/>
        <w:overflowPunct/>
        <w:topLinePunct w:val="0"/>
        <w:autoSpaceDE/>
        <w:autoSpaceDN/>
        <w:bidi w:val="0"/>
        <w:adjustRightInd/>
        <w:snapToGrid/>
        <w:spacing w:line="576" w:lineRule="exact"/>
        <w:ind w:left="72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78CCC1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宋体" w:cs="Times New Roman"/>
          <w:kern w:val="2"/>
          <w:sz w:val="32"/>
          <w:szCs w:val="32"/>
          <w:lang w:eastAsia="zh-CN"/>
        </w:rPr>
      </w:pPr>
      <w:r>
        <w:rPr>
          <w:rFonts w:hint="default" w:ascii="Times New Roman" w:hAnsi="Times New Roman" w:eastAsia="仿宋_GB2312" w:cs="Times New Roman"/>
          <w:sz w:val="32"/>
          <w:szCs w:val="32"/>
        </w:rPr>
        <w:t>按照综合预算的原则，</w:t>
      </w:r>
      <w:r>
        <w:rPr>
          <w:rFonts w:hint="default" w:ascii="Times New Roman" w:hAnsi="Times New Roman" w:eastAsia="仿宋_GB2312" w:cs="Times New Roman"/>
          <w:sz w:val="32"/>
          <w:szCs w:val="32"/>
          <w:lang w:eastAsia="zh-CN"/>
        </w:rPr>
        <w:t>中共茂县县委统战部</w:t>
      </w:r>
      <w:r>
        <w:rPr>
          <w:rFonts w:hint="default" w:ascii="Times New Roman" w:hAnsi="Times New Roman" w:eastAsia="仿宋_GB2312" w:cs="Times New Roman"/>
          <w:sz w:val="32"/>
          <w:szCs w:val="32"/>
        </w:rPr>
        <w:t>所有收入和支出均纳入部门预算管理。收入包括：一般公共预算拨款收入</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元；支出包括：一般公共服务支出</w:t>
      </w:r>
      <w:r>
        <w:rPr>
          <w:rFonts w:hint="default" w:ascii="Times New Roman" w:hAnsi="Times New Roman" w:eastAsia="仿宋_GB2312" w:cs="Times New Roman"/>
          <w:sz w:val="32"/>
          <w:szCs w:val="32"/>
          <w:lang w:val="en-US" w:eastAsia="zh-CN"/>
        </w:rPr>
        <w:t>2243337.36</w:t>
      </w:r>
      <w:r>
        <w:rPr>
          <w:rFonts w:hint="default" w:ascii="Times New Roman" w:hAnsi="Times New Roman" w:eastAsia="仿宋_GB2312" w:cs="Times New Roman"/>
          <w:sz w:val="32"/>
          <w:szCs w:val="32"/>
        </w:rPr>
        <w:t>元，社会保障和就业支出</w:t>
      </w:r>
      <w:r>
        <w:rPr>
          <w:rFonts w:hint="default" w:ascii="Times New Roman" w:hAnsi="Times New Roman" w:eastAsia="仿宋_GB2312" w:cs="Times New Roman"/>
          <w:sz w:val="32"/>
          <w:szCs w:val="32"/>
          <w:lang w:val="en-US" w:eastAsia="zh-CN"/>
        </w:rPr>
        <w:t>388294.56</w:t>
      </w:r>
      <w:r>
        <w:rPr>
          <w:rFonts w:hint="default" w:ascii="Times New Roman" w:hAnsi="Times New Roman" w:eastAsia="仿宋_GB2312" w:cs="Times New Roman"/>
          <w:sz w:val="32"/>
          <w:szCs w:val="32"/>
        </w:rPr>
        <w:t>元，卫生健康支出</w:t>
      </w:r>
      <w:r>
        <w:rPr>
          <w:rFonts w:hint="default" w:ascii="Times New Roman" w:hAnsi="Times New Roman" w:eastAsia="仿宋_GB2312" w:cs="Times New Roman"/>
          <w:sz w:val="32"/>
          <w:szCs w:val="32"/>
          <w:lang w:val="en-US" w:eastAsia="zh-CN"/>
        </w:rPr>
        <w:t>171491.70</w:t>
      </w:r>
      <w:r>
        <w:rPr>
          <w:rFonts w:hint="default" w:ascii="Times New Roman" w:hAnsi="Times New Roman" w:eastAsia="仿宋_GB2312" w:cs="Times New Roman"/>
          <w:sz w:val="32"/>
          <w:szCs w:val="32"/>
        </w:rPr>
        <w:t>元，住房保障支出</w:t>
      </w:r>
      <w:r>
        <w:rPr>
          <w:rFonts w:hint="default" w:ascii="Times New Roman" w:hAnsi="Times New Roman" w:eastAsia="仿宋_GB2312" w:cs="Times New Roman"/>
          <w:sz w:val="32"/>
          <w:szCs w:val="32"/>
          <w:lang w:val="en-US" w:eastAsia="zh-CN"/>
        </w:rPr>
        <w:t>210120.00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中共茂县县委统战部</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年收支总预算</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年收支预算总数增加</w:t>
      </w:r>
      <w:r>
        <w:rPr>
          <w:rFonts w:hint="default" w:ascii="Times New Roman" w:hAnsi="Times New Roman" w:eastAsia="仿宋_GB2312" w:cs="Times New Roman"/>
          <w:sz w:val="32"/>
          <w:szCs w:val="32"/>
          <w:lang w:val="en-US"/>
        </w:rPr>
        <w:t>183277.41</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kern w:val="2"/>
          <w:sz w:val="32"/>
          <w:szCs w:val="32"/>
          <w:lang w:eastAsia="zh-CN"/>
        </w:rPr>
        <w:t>工资福利支出增加</w:t>
      </w:r>
      <w:r>
        <w:rPr>
          <w:rFonts w:hint="default" w:ascii="Times New Roman" w:hAnsi="Times New Roman" w:cs="Times New Roman"/>
          <w:kern w:val="2"/>
          <w:sz w:val="32"/>
          <w:szCs w:val="32"/>
          <w:lang w:eastAsia="zh-CN"/>
        </w:rPr>
        <w:t>。</w:t>
      </w:r>
    </w:p>
    <w:p w14:paraId="6C8313B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sz w:val="32"/>
          <w:szCs w:val="32"/>
        </w:rPr>
        <w:t>（一）收入预算情况</w:t>
      </w:r>
    </w:p>
    <w:p w14:paraId="7B000C9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元；一般公共预算拨款收入</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14:paraId="608CC90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sz w:val="32"/>
          <w:szCs w:val="32"/>
        </w:rPr>
        <w:t>（二）支出预算情况</w:t>
      </w:r>
    </w:p>
    <w:p w14:paraId="1461B24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vanish/>
          <w:sz w:val="32"/>
          <w:szCs w:val="32"/>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元，其中：基本支出</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66C6EC4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 xml:space="preserve"> </w:t>
      </w:r>
    </w:p>
    <w:p w14:paraId="08B45713">
      <w:pPr>
        <w:keepNext w:val="0"/>
        <w:keepLines w:val="0"/>
        <w:pageBreakBefore w:val="0"/>
        <w:widowControl w:val="0"/>
        <w:kinsoku/>
        <w:wordWrap/>
        <w:overflowPunct/>
        <w:topLinePunct w:val="0"/>
        <w:autoSpaceDE/>
        <w:autoSpaceDN/>
        <w:bidi w:val="0"/>
        <w:adjustRightInd/>
        <w:snapToGrid/>
        <w:spacing w:line="576" w:lineRule="exact"/>
        <w:ind w:firstLine="800" w:firstLineChars="25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6CEDC602">
      <w:pPr>
        <w:keepNext w:val="0"/>
        <w:keepLines w:val="0"/>
        <w:pageBreakBefore w:val="0"/>
        <w:widowControl w:val="0"/>
        <w:kinsoku/>
        <w:wordWrap/>
        <w:overflowPunct/>
        <w:topLinePunct w:val="0"/>
        <w:autoSpaceDE/>
        <w:autoSpaceDN/>
        <w:bidi w:val="0"/>
        <w:adjustRightInd/>
        <w:snapToGrid/>
        <w:spacing w:line="576" w:lineRule="exact"/>
        <w:ind w:firstLine="800" w:firstLineChars="250"/>
        <w:jc w:val="left"/>
        <w:textAlignment w:val="auto"/>
        <w:rPr>
          <w:rFonts w:hint="default" w:ascii="Times New Roman" w:hAnsi="Times New Roman" w:eastAsia="宋体"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年财政拨款收支总预算增加</w:t>
      </w:r>
      <w:r>
        <w:rPr>
          <w:rFonts w:hint="default" w:ascii="Times New Roman" w:hAnsi="Times New Roman" w:eastAsia="仿宋_GB2312" w:cs="Times New Roman"/>
          <w:sz w:val="32"/>
          <w:szCs w:val="32"/>
          <w:lang w:val="en-US"/>
        </w:rPr>
        <w:t>183277.41</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kern w:val="2"/>
          <w:sz w:val="32"/>
          <w:szCs w:val="32"/>
          <w:lang w:eastAsia="zh-CN"/>
        </w:rPr>
        <w:t>工资福利支出增加</w:t>
      </w:r>
      <w:r>
        <w:rPr>
          <w:rFonts w:hint="default" w:ascii="Times New Roman" w:hAnsi="Times New Roman" w:cs="Times New Roman"/>
          <w:kern w:val="2"/>
          <w:sz w:val="32"/>
          <w:szCs w:val="32"/>
          <w:lang w:eastAsia="zh-CN"/>
        </w:rPr>
        <w:t>。</w:t>
      </w:r>
    </w:p>
    <w:p w14:paraId="4F457A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w:t>
      </w:r>
    </w:p>
    <w:p w14:paraId="675072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支出包括：一般公共服务支出</w:t>
      </w:r>
      <w:r>
        <w:rPr>
          <w:rFonts w:hint="default" w:ascii="Times New Roman" w:hAnsi="Times New Roman" w:eastAsia="仿宋_GB2312" w:cs="Times New Roman"/>
          <w:sz w:val="32"/>
          <w:szCs w:val="32"/>
          <w:lang w:val="en-US" w:eastAsia="zh-CN"/>
        </w:rPr>
        <w:t>2243337.36</w:t>
      </w:r>
      <w:r>
        <w:rPr>
          <w:rFonts w:hint="default" w:ascii="Times New Roman" w:hAnsi="Times New Roman" w:eastAsia="仿宋_GB2312" w:cs="Times New Roman"/>
          <w:sz w:val="32"/>
          <w:szCs w:val="32"/>
        </w:rPr>
        <w:t>元，社会保障和就业支出</w:t>
      </w:r>
      <w:r>
        <w:rPr>
          <w:rFonts w:hint="default" w:ascii="Times New Roman" w:hAnsi="Times New Roman" w:eastAsia="仿宋_GB2312" w:cs="Times New Roman"/>
          <w:sz w:val="32"/>
          <w:szCs w:val="32"/>
          <w:lang w:val="en-US" w:eastAsia="zh-CN"/>
        </w:rPr>
        <w:t>388294.56</w:t>
      </w:r>
      <w:r>
        <w:rPr>
          <w:rFonts w:hint="default" w:ascii="Times New Roman" w:hAnsi="Times New Roman" w:eastAsia="仿宋_GB2312" w:cs="Times New Roman"/>
          <w:sz w:val="32"/>
          <w:szCs w:val="32"/>
        </w:rPr>
        <w:t>元，卫生健康支出</w:t>
      </w:r>
      <w:r>
        <w:rPr>
          <w:rFonts w:hint="default" w:ascii="Times New Roman" w:hAnsi="Times New Roman" w:eastAsia="仿宋_GB2312" w:cs="Times New Roman"/>
          <w:sz w:val="32"/>
          <w:szCs w:val="32"/>
          <w:lang w:val="en-US" w:eastAsia="zh-CN"/>
        </w:rPr>
        <w:t>171491.70</w:t>
      </w:r>
      <w:r>
        <w:rPr>
          <w:rFonts w:hint="default" w:ascii="Times New Roman" w:hAnsi="Times New Roman" w:eastAsia="仿宋_GB2312" w:cs="Times New Roman"/>
          <w:sz w:val="32"/>
          <w:szCs w:val="32"/>
        </w:rPr>
        <w:t>元，住房保障支出</w:t>
      </w:r>
      <w:r>
        <w:rPr>
          <w:rFonts w:hint="default" w:ascii="Times New Roman" w:hAnsi="Times New Roman" w:eastAsia="仿宋_GB2312" w:cs="Times New Roman"/>
          <w:sz w:val="32"/>
          <w:szCs w:val="32"/>
          <w:lang w:val="en-US" w:eastAsia="zh-CN"/>
        </w:rPr>
        <w:t>210120.00</w:t>
      </w:r>
      <w:r>
        <w:rPr>
          <w:rFonts w:hint="default" w:ascii="Times New Roman" w:hAnsi="Times New Roman" w:eastAsia="仿宋_GB2312" w:cs="Times New Roman"/>
          <w:sz w:val="32"/>
          <w:szCs w:val="32"/>
        </w:rPr>
        <w:t>元。</w:t>
      </w:r>
    </w:p>
    <w:p w14:paraId="35812D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0D842167">
      <w:pPr>
        <w:pStyle w:val="8"/>
        <w:keepNext w:val="0"/>
        <w:keepLines w:val="0"/>
        <w:pageBreakBefore w:val="0"/>
        <w:widowControl w:val="0"/>
        <w:kinsoku/>
        <w:wordWrap/>
        <w:overflowPunct/>
        <w:topLinePunct w:val="0"/>
        <w:autoSpaceDE/>
        <w:autoSpaceDN/>
        <w:bidi w:val="0"/>
        <w:adjustRightInd/>
        <w:snapToGrid/>
        <w:spacing w:before="0" w:line="576" w:lineRule="exact"/>
        <w:ind w:firstLine="660"/>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（一）一般公共预算当年拨款规模变化情况</w:t>
      </w:r>
    </w:p>
    <w:p w14:paraId="2124A69F">
      <w:pPr>
        <w:keepNext w:val="0"/>
        <w:keepLines w:val="0"/>
        <w:pageBreakBefore w:val="0"/>
        <w:widowControl w:val="0"/>
        <w:kinsoku/>
        <w:wordWrap/>
        <w:overflowPunct/>
        <w:topLinePunct w:val="0"/>
        <w:autoSpaceDE/>
        <w:autoSpaceDN/>
        <w:bidi w:val="0"/>
        <w:adjustRightInd/>
        <w:snapToGrid/>
        <w:spacing w:line="576" w:lineRule="exact"/>
        <w:ind w:firstLine="800" w:firstLineChars="25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年一般公共预算当年拨款</w:t>
      </w:r>
      <w:r>
        <w:rPr>
          <w:rFonts w:hint="default" w:ascii="Times New Roman" w:hAnsi="Times New Roman" w:eastAsia="仿宋_GB2312" w:cs="Times New Roman"/>
          <w:sz w:val="32"/>
          <w:szCs w:val="32"/>
          <w:lang w:val="en-US" w:eastAsia="zh-CN"/>
        </w:rPr>
        <w:t>3013243.62</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年预算数增加</w:t>
      </w:r>
      <w:r>
        <w:rPr>
          <w:rFonts w:hint="default" w:ascii="Times New Roman" w:hAnsi="Times New Roman" w:eastAsia="仿宋_GB2312" w:cs="Times New Roman"/>
          <w:sz w:val="32"/>
          <w:szCs w:val="32"/>
          <w:lang w:val="en-US"/>
        </w:rPr>
        <w:t>183277.41</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kern w:val="2"/>
          <w:sz w:val="32"/>
          <w:szCs w:val="32"/>
          <w:lang w:eastAsia="zh-CN"/>
        </w:rPr>
        <w:t>工资福利支出增加</w:t>
      </w:r>
      <w:r>
        <w:rPr>
          <w:rFonts w:hint="default" w:ascii="Times New Roman" w:hAnsi="Times New Roman" w:cs="Times New Roman"/>
          <w:kern w:val="2"/>
          <w:sz w:val="32"/>
          <w:szCs w:val="32"/>
          <w:lang w:eastAsia="zh-CN"/>
        </w:rPr>
        <w:t>。</w:t>
      </w:r>
    </w:p>
    <w:p w14:paraId="660029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（二）一般公共预算当年拨款结构情况</w:t>
      </w:r>
    </w:p>
    <w:p w14:paraId="153819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val="en-US" w:eastAsia="zh-CN"/>
        </w:rPr>
        <w:t>2243337.36</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74.45</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388294.56</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12.89</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171491.70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5.69</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210120.00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6.97</w:t>
      </w:r>
      <w:r>
        <w:rPr>
          <w:rFonts w:hint="default" w:ascii="Times New Roman" w:hAnsi="Times New Roman" w:eastAsia="仿宋_GB2312" w:cs="Times New Roman"/>
          <w:sz w:val="32"/>
          <w:szCs w:val="32"/>
        </w:rPr>
        <w:t>%。</w:t>
      </w:r>
    </w:p>
    <w:p w14:paraId="5DD6FCDC">
      <w:pPr>
        <w:pStyle w:val="8"/>
        <w:keepNext w:val="0"/>
        <w:keepLines w:val="0"/>
        <w:pageBreakBefore w:val="0"/>
        <w:widowControl w:val="0"/>
        <w:kinsoku/>
        <w:wordWrap/>
        <w:overflowPunct/>
        <w:topLinePunct w:val="0"/>
        <w:autoSpaceDE/>
        <w:autoSpaceDN/>
        <w:bidi w:val="0"/>
        <w:adjustRightInd/>
        <w:snapToGrid/>
        <w:spacing w:before="0" w:line="576" w:lineRule="exact"/>
        <w:ind w:left="653" w:leftChars="311"/>
        <w:jc w:val="left"/>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（三）一般公共预算当年拨款具体使用情况</w:t>
      </w:r>
    </w:p>
    <w:p w14:paraId="73A781C2">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1.一般公共服务支出（201）统战事务（34）行政运行（01）202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2243337.36</w:t>
      </w:r>
      <w:r>
        <w:rPr>
          <w:rFonts w:hint="default" w:ascii="Times New Roman" w:hAnsi="Times New Roman" w:eastAsia="仿宋_GB2312" w:cs="Times New Roman"/>
          <w:sz w:val="32"/>
          <w:szCs w:val="32"/>
        </w:rPr>
        <w:t>元，主要用于:单位202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年的人员经费和日常公用经费等基本支出。</w:t>
      </w:r>
    </w:p>
    <w:p w14:paraId="3DC4E206">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．社会保障和就业支出（208）行政事业单位养老支出（05）机关事业单位职业年金缴费支出（06）202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388294.56</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单位缴纳职业年金。</w:t>
      </w:r>
    </w:p>
    <w:p w14:paraId="187934C7">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．卫生健康支出（210）行政事业单位医疗（11）行政单位医疗（01）202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171491.70</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行政单位缴纳基本医疗保险。</w:t>
      </w:r>
    </w:p>
    <w:p w14:paraId="2E001E56">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．住房保障支出（221）住房改革支出（02）住房公积金（01）202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210120.00</w:t>
      </w:r>
      <w:r>
        <w:rPr>
          <w:rFonts w:hint="default" w:ascii="Times New Roman" w:hAnsi="Times New Roman" w:eastAsia="仿宋_GB2312" w:cs="Times New Roman"/>
          <w:sz w:val="32"/>
          <w:szCs w:val="32"/>
        </w:rPr>
        <w:t>元，主要用于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单位为职工缴纳住房公积金。</w:t>
      </w:r>
    </w:p>
    <w:p w14:paraId="6D3795D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701B5EC4">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年一般公共预算基本支出</w:t>
      </w:r>
      <w:r>
        <w:rPr>
          <w:rFonts w:hint="default" w:ascii="Times New Roman" w:hAnsi="Times New Roman" w:eastAsia="仿宋_GB2312" w:cs="Times New Roman"/>
          <w:sz w:val="32"/>
          <w:szCs w:val="32"/>
          <w:lang w:val="en-US" w:eastAsia="zh-CN"/>
        </w:rPr>
        <w:t>3013243.62</w:t>
      </w:r>
      <w:r>
        <w:rPr>
          <w:rFonts w:hint="default" w:ascii="Times New Roman" w:hAnsi="Times New Roman" w:cs="Times New Roman"/>
          <w:kern w:val="2"/>
          <w:sz w:val="32"/>
          <w:szCs w:val="32"/>
        </w:rPr>
        <w:t>元，其中：人员经费</w:t>
      </w:r>
      <w:r>
        <w:rPr>
          <w:rFonts w:hint="default" w:ascii="Times New Roman" w:hAnsi="Times New Roman" w:cs="Times New Roman"/>
          <w:sz w:val="32"/>
          <w:szCs w:val="32"/>
          <w:lang w:val="en-US" w:eastAsia="zh-CN"/>
        </w:rPr>
        <w:t>2763558.34</w:t>
      </w:r>
      <w:r>
        <w:rPr>
          <w:rFonts w:hint="default" w:ascii="Times New Roman" w:hAnsi="Times New Roman" w:cs="Times New Roman"/>
          <w:kern w:val="2"/>
          <w:sz w:val="32"/>
          <w:szCs w:val="32"/>
        </w:rPr>
        <w:t>元，主要包括：基本工资、津贴补贴、奖金、其他社会保障缴费、机关事业单位基本养老保险缴费、职业年金缴费、其他工资福利支出、离休费、奖励金、住房公积金、其他对个人和家庭的补助支出。</w:t>
      </w:r>
    </w:p>
    <w:p w14:paraId="6ACDF851">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公用经费</w:t>
      </w:r>
      <w:r>
        <w:rPr>
          <w:rFonts w:hint="default" w:ascii="Times New Roman" w:hAnsi="Times New Roman" w:eastAsia="仿宋_GB2312" w:cs="Times New Roman"/>
          <w:sz w:val="32"/>
          <w:szCs w:val="32"/>
          <w:lang w:val="en-US" w:eastAsia="zh-CN"/>
        </w:rPr>
        <w:t>249685.28</w:t>
      </w:r>
      <w:r>
        <w:rPr>
          <w:rFonts w:hint="default" w:ascii="Times New Roman" w:hAnsi="Times New Roman" w:cs="Times New Roman"/>
          <w:kern w:val="2"/>
          <w:sz w:val="32"/>
          <w:szCs w:val="32"/>
        </w:rPr>
        <w:t>元，主要包括：办公费、邮电费、差旅费、</w:t>
      </w:r>
      <w:r>
        <w:rPr>
          <w:rFonts w:hint="default" w:ascii="Times New Roman" w:hAnsi="Times New Roman" w:cs="Times New Roman"/>
          <w:kern w:val="2"/>
          <w:sz w:val="32"/>
          <w:szCs w:val="32"/>
          <w:lang w:eastAsia="zh-CN"/>
        </w:rPr>
        <w:t>公务接待费、</w:t>
      </w:r>
      <w:r>
        <w:rPr>
          <w:rFonts w:hint="default" w:ascii="Times New Roman" w:hAnsi="Times New Roman" w:cs="Times New Roman"/>
          <w:kern w:val="2"/>
          <w:sz w:val="32"/>
          <w:szCs w:val="32"/>
        </w:rPr>
        <w:t>公务用车运行维护费、其他商品和服务支出。</w:t>
      </w:r>
    </w:p>
    <w:p w14:paraId="7B2A99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14:paraId="20702042">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highlight w:val="none"/>
        </w:rPr>
      </w:pPr>
      <w:r>
        <w:rPr>
          <w:rFonts w:hint="default" w:ascii="Times New Roman" w:hAnsi="Times New Roman" w:cs="Times New Roman"/>
          <w:kern w:val="2"/>
          <w:sz w:val="32"/>
          <w:szCs w:val="32"/>
        </w:rPr>
        <w:t>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年“三公”经费财政拨款预算数</w:t>
      </w:r>
      <w:r>
        <w:rPr>
          <w:rFonts w:hint="default" w:ascii="Times New Roman" w:hAnsi="Times New Roman" w:cs="Times New Roman"/>
          <w:sz w:val="32"/>
          <w:szCs w:val="32"/>
          <w:lang w:val="en-US" w:eastAsia="zh-CN"/>
        </w:rPr>
        <w:t>90000.00</w:t>
      </w:r>
      <w:r>
        <w:rPr>
          <w:rFonts w:hint="default" w:ascii="Times New Roman" w:hAnsi="Times New Roman" w:cs="Times New Roman"/>
          <w:kern w:val="2"/>
          <w:sz w:val="32"/>
          <w:szCs w:val="32"/>
        </w:rPr>
        <w:t>元，其中：</w:t>
      </w:r>
      <w:r>
        <w:rPr>
          <w:rFonts w:hint="default" w:ascii="Times New Roman" w:hAnsi="Times New Roman" w:cs="Times New Roman"/>
          <w:sz w:val="32"/>
          <w:szCs w:val="32"/>
          <w:highlight w:val="none"/>
        </w:rPr>
        <w:t>因公出国（境）经费</w:t>
      </w:r>
      <w:r>
        <w:rPr>
          <w:rFonts w:hint="default" w:ascii="Times New Roman" w:hAnsi="Times New Roman" w:cs="Times New Roman"/>
          <w:sz w:val="32"/>
          <w:szCs w:val="32"/>
          <w:highlight w:val="none"/>
          <w:lang w:val="en-US" w:eastAsia="zh-CN"/>
        </w:rPr>
        <w:t>0元</w:t>
      </w:r>
      <w:r>
        <w:rPr>
          <w:rFonts w:hint="default" w:ascii="Times New Roman" w:hAnsi="Times New Roman" w:cs="Times New Roman"/>
          <w:sz w:val="32"/>
          <w:szCs w:val="32"/>
          <w:highlight w:val="none"/>
        </w:rPr>
        <w:t>，</w:t>
      </w:r>
      <w:r>
        <w:rPr>
          <w:rFonts w:hint="default" w:ascii="Times New Roman" w:hAnsi="Times New Roman" w:cs="Times New Roman"/>
          <w:kern w:val="2"/>
          <w:sz w:val="32"/>
          <w:szCs w:val="32"/>
          <w:highlight w:val="none"/>
        </w:rPr>
        <w:t>公务接待费</w:t>
      </w:r>
      <w:r>
        <w:rPr>
          <w:rFonts w:hint="default" w:ascii="Times New Roman" w:hAnsi="Times New Roman" w:cs="Times New Roman"/>
          <w:sz w:val="32"/>
          <w:szCs w:val="32"/>
          <w:lang w:val="en-US" w:eastAsia="zh-CN"/>
        </w:rPr>
        <w:t>10000.00</w:t>
      </w:r>
      <w:r>
        <w:rPr>
          <w:rFonts w:hint="default" w:ascii="Times New Roman" w:hAnsi="Times New Roman" w:cs="Times New Roman"/>
          <w:kern w:val="2"/>
          <w:sz w:val="32"/>
          <w:szCs w:val="32"/>
          <w:highlight w:val="none"/>
        </w:rPr>
        <w:t>元，公务用车购置及运行维护费</w:t>
      </w:r>
      <w:r>
        <w:rPr>
          <w:rFonts w:hint="default" w:ascii="Times New Roman" w:hAnsi="Times New Roman" w:cs="Times New Roman"/>
          <w:sz w:val="32"/>
          <w:szCs w:val="32"/>
          <w:lang w:val="en-US" w:eastAsia="zh-CN"/>
        </w:rPr>
        <w:t>80000.00</w:t>
      </w:r>
      <w:r>
        <w:rPr>
          <w:rFonts w:hint="default" w:ascii="Times New Roman" w:hAnsi="Times New Roman" w:cs="Times New Roman"/>
          <w:kern w:val="2"/>
          <w:sz w:val="32"/>
          <w:szCs w:val="32"/>
          <w:highlight w:val="none"/>
        </w:rPr>
        <w:t>元。</w:t>
      </w:r>
    </w:p>
    <w:p w14:paraId="0E5C4C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年因公出国（境）经费</w:t>
      </w:r>
      <w:r>
        <w:rPr>
          <w:rFonts w:hint="default" w:ascii="Times New Roman" w:hAnsi="Times New Roman" w:eastAsia="仿宋_GB2312" w:cs="Times New Roman"/>
          <w:sz w:val="32"/>
          <w:szCs w:val="32"/>
          <w:lang w:val="en-US" w:eastAsia="zh-CN"/>
        </w:rPr>
        <w:t>0元</w:t>
      </w:r>
      <w:r>
        <w:rPr>
          <w:rFonts w:hint="default" w:ascii="Times New Roman" w:hAnsi="Times New Roman" w:eastAsia="仿宋_GB2312" w:cs="Times New Roman"/>
          <w:sz w:val="32"/>
          <w:szCs w:val="32"/>
        </w:rPr>
        <w:t>。</w:t>
      </w:r>
    </w:p>
    <w:p w14:paraId="7486FA70">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sz w:val="32"/>
          <w:szCs w:val="32"/>
          <w:lang w:val="en-US" w:eastAsia="zh-CN"/>
        </w:rPr>
        <w:t>10000.00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eastAsia="zh-CN"/>
        </w:rPr>
        <w:t>较</w:t>
      </w:r>
      <w:r>
        <w:rPr>
          <w:rFonts w:hint="default" w:ascii="Times New Roman" w:hAnsi="Times New Roman" w:cs="Times New Roman"/>
          <w:color w:val="000000"/>
          <w:kern w:val="2"/>
          <w:sz w:val="32"/>
          <w:szCs w:val="32"/>
        </w:rPr>
        <w:t>202</w:t>
      </w:r>
      <w:r>
        <w:rPr>
          <w:rFonts w:hint="default"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lang w:eastAsia="zh-CN"/>
        </w:rPr>
        <w:t>持平。</w:t>
      </w:r>
    </w:p>
    <w:p w14:paraId="3F0DC0C4">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color w:val="000000"/>
          <w:kern w:val="2"/>
          <w:sz w:val="32"/>
          <w:szCs w:val="32"/>
        </w:rPr>
        <w:t>（三）202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年公务用车购置及运行维护费</w:t>
      </w:r>
      <w:r>
        <w:rPr>
          <w:rFonts w:hint="default" w:ascii="Times New Roman" w:hAnsi="Times New Roman" w:cs="Times New Roman"/>
          <w:sz w:val="32"/>
          <w:szCs w:val="32"/>
          <w:lang w:val="en-US" w:eastAsia="zh-CN"/>
        </w:rPr>
        <w:t>80000.00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val="en-US" w:eastAsia="zh-CN"/>
        </w:rPr>
        <w:t>,</w:t>
      </w:r>
      <w:r>
        <w:rPr>
          <w:rFonts w:hint="default" w:ascii="Times New Roman" w:hAnsi="Times New Roman" w:cs="Times New Roman"/>
          <w:color w:val="000000"/>
          <w:kern w:val="2"/>
          <w:sz w:val="32"/>
          <w:szCs w:val="32"/>
          <w:lang w:eastAsia="zh-CN"/>
        </w:rPr>
        <w:t>较</w:t>
      </w:r>
      <w:r>
        <w:rPr>
          <w:rFonts w:hint="default" w:ascii="Times New Roman" w:hAnsi="Times New Roman" w:cs="Times New Roman"/>
          <w:color w:val="000000"/>
          <w:kern w:val="2"/>
          <w:sz w:val="32"/>
          <w:szCs w:val="32"/>
        </w:rPr>
        <w:t>202</w:t>
      </w:r>
      <w:r>
        <w:rPr>
          <w:rFonts w:hint="default"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lang w:eastAsia="zh-CN"/>
        </w:rPr>
        <w:t>持平。</w:t>
      </w:r>
    </w:p>
    <w:p w14:paraId="3C6D4EF7">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cs="Times New Roman"/>
          <w:color w:val="000000"/>
          <w:kern w:val="2"/>
          <w:sz w:val="32"/>
          <w:szCs w:val="32"/>
          <w:lang w:eastAsia="zh-CN"/>
        </w:rPr>
        <w:t>其中：</w:t>
      </w:r>
      <w:r>
        <w:rPr>
          <w:rFonts w:hint="default" w:ascii="Times New Roman" w:hAnsi="Times New Roman" w:cs="Times New Roman"/>
          <w:color w:val="000000"/>
          <w:kern w:val="2"/>
          <w:sz w:val="32"/>
          <w:szCs w:val="32"/>
        </w:rPr>
        <w:t>公务用车购置</w:t>
      </w:r>
      <w:r>
        <w:rPr>
          <w:rFonts w:hint="default" w:ascii="Times New Roman" w:hAnsi="Times New Roman" w:cs="Times New Roman"/>
          <w:color w:val="000000"/>
          <w:kern w:val="2"/>
          <w:sz w:val="32"/>
          <w:szCs w:val="32"/>
          <w:lang w:eastAsia="zh-CN"/>
        </w:rPr>
        <w:t>费</w:t>
      </w:r>
      <w:r>
        <w:rPr>
          <w:rFonts w:hint="default" w:ascii="Times New Roman" w:hAnsi="Times New Roman" w:cs="Times New Roman"/>
          <w:sz w:val="32"/>
          <w:szCs w:val="32"/>
          <w:lang w:val="en-US" w:eastAsia="zh-CN"/>
        </w:rPr>
        <w:t>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eastAsia="zh-CN"/>
        </w:rPr>
        <w:t>；</w:t>
      </w:r>
      <w:r>
        <w:rPr>
          <w:rFonts w:hint="default" w:ascii="Times New Roman" w:hAnsi="Times New Roman" w:cs="Times New Roman"/>
          <w:color w:val="000000"/>
          <w:kern w:val="2"/>
          <w:sz w:val="32"/>
          <w:szCs w:val="32"/>
        </w:rPr>
        <w:t>公务用车</w:t>
      </w:r>
      <w:r>
        <w:rPr>
          <w:rFonts w:hint="default" w:ascii="Times New Roman" w:hAnsi="Times New Roman" w:cs="Times New Roman"/>
          <w:color w:val="000000"/>
          <w:kern w:val="2"/>
          <w:sz w:val="32"/>
          <w:szCs w:val="32"/>
          <w:lang w:eastAsia="zh-CN"/>
        </w:rPr>
        <w:t>运行维护费</w:t>
      </w:r>
      <w:r>
        <w:rPr>
          <w:rFonts w:hint="default" w:ascii="Times New Roman" w:hAnsi="Times New Roman" w:cs="Times New Roman"/>
          <w:sz w:val="32"/>
          <w:szCs w:val="32"/>
          <w:lang w:val="en-US" w:eastAsia="zh-CN"/>
        </w:rPr>
        <w:t>80000.00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val="en-US" w:eastAsia="zh-CN"/>
        </w:rPr>
        <w:t>,</w:t>
      </w:r>
      <w:r>
        <w:rPr>
          <w:rFonts w:hint="default" w:ascii="Times New Roman" w:hAnsi="Times New Roman" w:cs="Times New Roman"/>
          <w:color w:val="000000"/>
          <w:kern w:val="2"/>
          <w:sz w:val="32"/>
          <w:szCs w:val="32"/>
          <w:lang w:eastAsia="zh-CN"/>
        </w:rPr>
        <w:t>较</w:t>
      </w:r>
      <w:r>
        <w:rPr>
          <w:rFonts w:hint="default" w:ascii="Times New Roman" w:hAnsi="Times New Roman" w:cs="Times New Roman"/>
          <w:color w:val="000000"/>
          <w:kern w:val="2"/>
          <w:sz w:val="32"/>
          <w:szCs w:val="32"/>
        </w:rPr>
        <w:t>202</w:t>
      </w:r>
      <w:r>
        <w:rPr>
          <w:rFonts w:hint="default"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lang w:eastAsia="zh-CN"/>
        </w:rPr>
        <w:t>持平。</w:t>
      </w:r>
    </w:p>
    <w:p w14:paraId="276CF0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八、政府性基金预算支出情况说明</w:t>
      </w:r>
    </w:p>
    <w:p w14:paraId="24BE47AF">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年政府性基金预算拨款安排支出</w:t>
      </w:r>
      <w:r>
        <w:rPr>
          <w:rFonts w:hint="default" w:ascii="Times New Roman" w:hAnsi="Times New Roman" w:cs="Times New Roman"/>
          <w:sz w:val="32"/>
          <w:szCs w:val="32"/>
          <w:lang w:val="en-US" w:eastAsia="zh-CN"/>
        </w:rPr>
        <w:t>0元</w:t>
      </w:r>
      <w:r>
        <w:rPr>
          <w:rFonts w:hint="default" w:ascii="Times New Roman" w:hAnsi="Times New Roman" w:cs="Times New Roman"/>
        </w:rPr>
        <w:t>。</w:t>
      </w:r>
    </w:p>
    <w:p w14:paraId="20F89ACF">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3F8E50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w:t>
      </w:r>
    </w:p>
    <w:p w14:paraId="6E1A3C66">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年机关运行经费财政拨款预算</w:t>
      </w:r>
      <w:r>
        <w:rPr>
          <w:rFonts w:hint="default" w:ascii="Times New Roman" w:hAnsi="Times New Roman" w:cs="Times New Roman"/>
          <w:sz w:val="32"/>
          <w:szCs w:val="32"/>
          <w:lang w:eastAsia="zh-CN"/>
        </w:rPr>
        <w:t>数</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249685.28</w:t>
      </w:r>
      <w:r>
        <w:rPr>
          <w:rFonts w:hint="default" w:ascii="Times New Roman" w:hAnsi="Times New Roman" w:eastAsia="仿宋_GB2312" w:cs="Times New Roman"/>
          <w:sz w:val="32"/>
          <w:szCs w:val="32"/>
        </w:rPr>
        <w:t>元，</w:t>
      </w:r>
      <w:r>
        <w:rPr>
          <w:rFonts w:hint="default" w:ascii="Times New Roman" w:hAnsi="Times New Roman" w:cs="Times New Roman"/>
          <w:sz w:val="32"/>
          <w:szCs w:val="32"/>
          <w:lang w:eastAsia="zh-CN"/>
        </w:rPr>
        <w:t>较</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年预算增加</w:t>
      </w:r>
      <w:r>
        <w:rPr>
          <w:rFonts w:hint="default" w:ascii="Times New Roman" w:hAnsi="Times New Roman" w:cs="Times New Roman"/>
          <w:sz w:val="32"/>
          <w:szCs w:val="32"/>
          <w:lang w:val="en-US" w:eastAsia="zh-CN"/>
        </w:rPr>
        <w:t>1456.72</w:t>
      </w:r>
      <w:r>
        <w:rPr>
          <w:rFonts w:hint="default" w:ascii="Times New Roman" w:hAnsi="Times New Roman" w:eastAsia="仿宋_GB2312" w:cs="Times New Roman"/>
          <w:sz w:val="32"/>
          <w:szCs w:val="32"/>
        </w:rPr>
        <w:t>元，增长</w:t>
      </w:r>
      <w:r>
        <w:rPr>
          <w:rFonts w:hint="default" w:ascii="Times New Roman" w:hAnsi="Times New Roman" w:cs="Times New Roman"/>
          <w:sz w:val="32"/>
          <w:szCs w:val="32"/>
          <w:lang w:val="en-US" w:eastAsia="zh-CN"/>
        </w:rPr>
        <w:t>0.59</w:t>
      </w:r>
      <w:r>
        <w:rPr>
          <w:rFonts w:hint="default" w:ascii="Times New Roman" w:hAnsi="Times New Roman" w:eastAsia="仿宋_GB2312" w:cs="Times New Roman"/>
          <w:sz w:val="32"/>
          <w:szCs w:val="32"/>
        </w:rPr>
        <w:t>%。主要原因是</w:t>
      </w:r>
      <w:r>
        <w:rPr>
          <w:rFonts w:hint="default" w:ascii="Times New Roman" w:hAnsi="Times New Roman" w:cs="Times New Roman"/>
          <w:sz w:val="32"/>
          <w:szCs w:val="32"/>
          <w:lang w:eastAsia="zh-CN"/>
        </w:rPr>
        <w:t>：</w:t>
      </w:r>
      <w:r>
        <w:rPr>
          <w:rFonts w:hint="default" w:ascii="Times New Roman" w:hAnsi="Times New Roman" w:cs="Times New Roman"/>
          <w:color w:val="000000"/>
          <w:kern w:val="2"/>
          <w:sz w:val="32"/>
          <w:szCs w:val="32"/>
        </w:rPr>
        <w:t>其他商品和服务支出</w:t>
      </w:r>
      <w:r>
        <w:rPr>
          <w:rFonts w:hint="default" w:ascii="Times New Roman" w:hAnsi="Times New Roman" w:cs="Times New Roman"/>
          <w:color w:val="000000"/>
          <w:kern w:val="2"/>
          <w:sz w:val="32"/>
          <w:szCs w:val="32"/>
          <w:lang w:eastAsia="zh-CN"/>
        </w:rPr>
        <w:t>增加。</w:t>
      </w:r>
    </w:p>
    <w:p w14:paraId="3A4BCBF4">
      <w:pPr>
        <w:pStyle w:val="8"/>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kern w:val="2"/>
          <w:sz w:val="32"/>
          <w:szCs w:val="32"/>
        </w:rPr>
        <w:t>（二）政府采购情况</w:t>
      </w:r>
      <w:r>
        <w:rPr>
          <w:rFonts w:hint="default" w:ascii="Times New Roman" w:hAnsi="Times New Roman" w:eastAsia="楷体_GB2312" w:cs="Times New Roman"/>
          <w:b/>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202</w:t>
      </w:r>
      <w:r>
        <w:rPr>
          <w:rFonts w:hint="default"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年安排政府采购预算</w:t>
      </w:r>
      <w:r>
        <w:rPr>
          <w:rFonts w:hint="default" w:ascii="Times New Roman" w:hAnsi="Times New Roman" w:cs="Times New Roman"/>
          <w:sz w:val="32"/>
          <w:szCs w:val="32"/>
          <w:lang w:val="en-US" w:eastAsia="zh-CN"/>
        </w:rPr>
        <w:t>0</w:t>
      </w:r>
      <w:r>
        <w:rPr>
          <w:rFonts w:hint="default" w:ascii="Times New Roman" w:hAnsi="Times New Roman" w:cs="Times New Roman"/>
          <w:color w:val="000000"/>
          <w:kern w:val="2"/>
          <w:sz w:val="32"/>
          <w:szCs w:val="32"/>
        </w:rPr>
        <w:t>元</w:t>
      </w:r>
      <w:r>
        <w:rPr>
          <w:rFonts w:hint="default" w:ascii="Times New Roman" w:hAnsi="Times New Roman" w:cs="Times New Roman"/>
          <w:kern w:val="2"/>
          <w:sz w:val="32"/>
          <w:szCs w:val="32"/>
          <w:lang w:eastAsia="zh-CN"/>
        </w:rPr>
        <w:t>。</w:t>
      </w:r>
    </w:p>
    <w:p w14:paraId="4D0503D9">
      <w:pPr>
        <w:pStyle w:val="8"/>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（三）国有资产占有使用情况</w:t>
      </w:r>
    </w:p>
    <w:p w14:paraId="137673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截</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年12月31日，我单位固定资产总额</w:t>
      </w:r>
      <w:r>
        <w:rPr>
          <w:rFonts w:hint="default" w:ascii="Times New Roman" w:hAnsi="Times New Roman" w:eastAsia="仿宋_GB2312" w:cs="Times New Roman"/>
          <w:color w:val="000000" w:themeColor="text1"/>
          <w:sz w:val="32"/>
          <w:szCs w:val="32"/>
          <w:lang w:val="en-US" w:eastAsia="zh-CN"/>
        </w:rPr>
        <w:t>261942.00</w:t>
      </w:r>
      <w:r>
        <w:rPr>
          <w:rFonts w:hint="default" w:ascii="Times New Roman" w:hAnsi="Times New Roman" w:eastAsia="仿宋_GB2312" w:cs="Times New Roman"/>
          <w:sz w:val="32"/>
          <w:szCs w:val="32"/>
        </w:rPr>
        <w:t>元，其中：房屋</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平方米，价值</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辆，价值</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其他固定资产</w:t>
      </w:r>
      <w:r>
        <w:rPr>
          <w:rFonts w:hint="default" w:ascii="Times New Roman" w:hAnsi="Times New Roman" w:eastAsia="仿宋_GB2312" w:cs="Times New Roman"/>
          <w:color w:val="000000" w:themeColor="text1"/>
          <w:sz w:val="32"/>
          <w:szCs w:val="32"/>
          <w:lang w:val="en-US" w:eastAsia="zh-CN"/>
        </w:rPr>
        <w:t>261942.00</w:t>
      </w:r>
      <w:r>
        <w:rPr>
          <w:rFonts w:hint="default" w:ascii="Times New Roman" w:hAnsi="Times New Roman" w:eastAsia="仿宋_GB2312" w:cs="Times New Roman"/>
          <w:sz w:val="32"/>
          <w:szCs w:val="32"/>
        </w:rPr>
        <w:t>元。</w:t>
      </w:r>
    </w:p>
    <w:p w14:paraId="0F3069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rPr>
        <w:t>（四）绩效目标设置情况</w:t>
      </w:r>
      <w:r>
        <w:rPr>
          <w:rFonts w:hint="default" w:ascii="Times New Roman" w:hAnsi="Times New Roman" w:eastAsia="楷体_GB2312" w:cs="Times New Roman"/>
          <w:b/>
          <w:sz w:val="32"/>
          <w:szCs w:val="32"/>
        </w:rPr>
        <w:br w:type="textWrapping"/>
      </w:r>
      <w:r>
        <w:rPr>
          <w:rFonts w:hint="default" w:ascii="Times New Roman" w:hAnsi="Times New Roman" w:cs="Times New Roman"/>
          <w:sz w:val="32"/>
          <w:szCs w:val="32"/>
        </w:rPr>
        <w:t>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年项目支出均按要求实行绩效目标管理，涉及项</w:t>
      </w:r>
      <w:r>
        <w:rPr>
          <w:rFonts w:hint="default" w:ascii="Times New Roman" w:hAnsi="Times New Roman" w:eastAsia="仿宋_GB2312" w:cs="Times New Roman"/>
          <w:sz w:val="32"/>
          <w:szCs w:val="32"/>
          <w:lang w:eastAsia="zh-CN"/>
        </w:rPr>
        <w:t>目</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个，一般公共预算当年拨款</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p>
    <w:p w14:paraId="4D327591">
      <w:pPr>
        <w:pStyle w:val="8"/>
        <w:keepNext w:val="0"/>
        <w:keepLines w:val="0"/>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b/>
          <w:kern w:val="2"/>
          <w:sz w:val="32"/>
          <w:szCs w:val="32"/>
        </w:rPr>
        <w:t>　　（二）事业收入：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w:t>
      </w:r>
      <w:r>
        <w:rPr>
          <w:rFonts w:hint="default" w:ascii="Times New Roman" w:hAnsi="Times New Roman" w:eastAsia="楷体_GB2312" w:cs="Times New Roman"/>
          <w:b/>
          <w:kern w:val="2"/>
          <w:sz w:val="32"/>
          <w:szCs w:val="32"/>
        </w:rPr>
        <w:t>（四）其他收入：</w:t>
      </w:r>
      <w:r>
        <w:rPr>
          <w:rFonts w:hint="default" w:ascii="Times New Roman" w:hAnsi="Times New Roman" w:cs="Times New Roman"/>
          <w:kern w:val="2"/>
          <w:sz w:val="32"/>
          <w:szCs w:val="32"/>
        </w:rPr>
        <w:t>指除上述“财政拨款收入”“事业收入”</w:t>
      </w:r>
      <w:bookmarkStart w:id="0" w:name="_GoBack"/>
      <w:bookmarkEnd w:id="0"/>
      <w:r>
        <w:rPr>
          <w:rFonts w:hint="default" w:ascii="Times New Roman" w:hAnsi="Times New Roman" w:cs="Times New Roman"/>
          <w:kern w:val="2"/>
          <w:sz w:val="32"/>
          <w:szCs w:val="32"/>
        </w:rPr>
        <w:t>“事业单位经营收入”等以外的收入，主要是所属行政事业单位按规定动用的售房收入、存款利息收入等。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（五）用事业基金弥补收支差额</w:t>
      </w:r>
      <w:r>
        <w:rPr>
          <w:rFonts w:hint="default" w:ascii="Times New Roman" w:hAnsi="Times New Roman" w:eastAsia="楷体_GB2312" w:cs="Times New Roman"/>
          <w:kern w:val="2"/>
          <w:sz w:val="32"/>
          <w:szCs w:val="32"/>
        </w:rPr>
        <w:t>：</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7876FF5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（七）基本支出：</w:t>
      </w:r>
      <w:r>
        <w:rPr>
          <w:rFonts w:hint="default" w:ascii="Times New Roman" w:hAnsi="Times New Roman" w:eastAsia="仿宋_GB2312" w:cs="Times New Roman"/>
          <w:sz w:val="32"/>
          <w:szCs w:val="32"/>
        </w:rPr>
        <w:t>指为保证机构正常运转，完成日常工作任务而发生的人员支出和公用支出。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b/>
          <w:sz w:val="32"/>
          <w:szCs w:val="32"/>
        </w:rPr>
        <w:t>（八）项目支出</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指在基本支出之外为完成特定行政任务和事业发展目标所发生的支出。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b/>
          <w:sz w:val="32"/>
          <w:szCs w:val="32"/>
        </w:rPr>
        <w:t>（九）“三公”经费：</w:t>
      </w:r>
      <w:r>
        <w:rPr>
          <w:rFonts w:hint="default" w:ascii="Times New Roman" w:hAnsi="Times New Roman" w:eastAsia="仿宋_GB2312" w:cs="Times New Roman"/>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69F8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305B60"/>
    <w:rsid w:val="07674A16"/>
    <w:rsid w:val="07B1B558"/>
    <w:rsid w:val="08753B7E"/>
    <w:rsid w:val="0FCF6AA6"/>
    <w:rsid w:val="13197D31"/>
    <w:rsid w:val="164003A4"/>
    <w:rsid w:val="16C5583A"/>
    <w:rsid w:val="177904B8"/>
    <w:rsid w:val="1B0406D7"/>
    <w:rsid w:val="1B9D4375"/>
    <w:rsid w:val="1BCD7A78"/>
    <w:rsid w:val="1FC15AB3"/>
    <w:rsid w:val="20361CB8"/>
    <w:rsid w:val="23F4F5EA"/>
    <w:rsid w:val="29566940"/>
    <w:rsid w:val="2B7FF26A"/>
    <w:rsid w:val="32BF7DF5"/>
    <w:rsid w:val="3333B459"/>
    <w:rsid w:val="37885A5B"/>
    <w:rsid w:val="3B9C7F12"/>
    <w:rsid w:val="3BDE3CD5"/>
    <w:rsid w:val="473B8587"/>
    <w:rsid w:val="48EB0A3F"/>
    <w:rsid w:val="4F67064F"/>
    <w:rsid w:val="51F16034"/>
    <w:rsid w:val="53EA6BE1"/>
    <w:rsid w:val="560F497F"/>
    <w:rsid w:val="5BBE92A7"/>
    <w:rsid w:val="5D7FBA6F"/>
    <w:rsid w:val="5E892804"/>
    <w:rsid w:val="5F3730F6"/>
    <w:rsid w:val="5F9FAABE"/>
    <w:rsid w:val="5FEBE51F"/>
    <w:rsid w:val="61693C9D"/>
    <w:rsid w:val="63650DBE"/>
    <w:rsid w:val="63AE620A"/>
    <w:rsid w:val="64CC0F4B"/>
    <w:rsid w:val="655B15E9"/>
    <w:rsid w:val="67E96994"/>
    <w:rsid w:val="6DB46B58"/>
    <w:rsid w:val="6DFDAEED"/>
    <w:rsid w:val="6F094B4B"/>
    <w:rsid w:val="6F7F932C"/>
    <w:rsid w:val="6FFA1E10"/>
    <w:rsid w:val="70FF4623"/>
    <w:rsid w:val="72D71001"/>
    <w:rsid w:val="7436465A"/>
    <w:rsid w:val="746D153B"/>
    <w:rsid w:val="757B380D"/>
    <w:rsid w:val="76D28183"/>
    <w:rsid w:val="77E10A4D"/>
    <w:rsid w:val="77FBBD73"/>
    <w:rsid w:val="79AE4508"/>
    <w:rsid w:val="7ADB923A"/>
    <w:rsid w:val="7AE4629A"/>
    <w:rsid w:val="7AFBB736"/>
    <w:rsid w:val="7BBE0863"/>
    <w:rsid w:val="7BC8129C"/>
    <w:rsid w:val="7BFBCECE"/>
    <w:rsid w:val="7C77F69E"/>
    <w:rsid w:val="7EE32C29"/>
    <w:rsid w:val="7EEF468B"/>
    <w:rsid w:val="7EFFE9C1"/>
    <w:rsid w:val="7F137B8A"/>
    <w:rsid w:val="7F5C5097"/>
    <w:rsid w:val="7F795C0B"/>
    <w:rsid w:val="7F7D6909"/>
    <w:rsid w:val="7F7EA002"/>
    <w:rsid w:val="7F7EC743"/>
    <w:rsid w:val="7FD3D982"/>
    <w:rsid w:val="7FDFC14E"/>
    <w:rsid w:val="7FF7ED2A"/>
    <w:rsid w:val="7FFE0674"/>
    <w:rsid w:val="8BFD574B"/>
    <w:rsid w:val="8DF94A04"/>
    <w:rsid w:val="8FFF5315"/>
    <w:rsid w:val="A7935106"/>
    <w:rsid w:val="AD8D6A2F"/>
    <w:rsid w:val="AFF74E0D"/>
    <w:rsid w:val="B7DDF136"/>
    <w:rsid w:val="B9C7A71F"/>
    <w:rsid w:val="BBB42B96"/>
    <w:rsid w:val="BF5B2E99"/>
    <w:rsid w:val="CDE36D5C"/>
    <w:rsid w:val="D7216EFC"/>
    <w:rsid w:val="DAFDC7D0"/>
    <w:rsid w:val="DCCD2A1D"/>
    <w:rsid w:val="DDE77A13"/>
    <w:rsid w:val="DE5B0706"/>
    <w:rsid w:val="E7FE4B1D"/>
    <w:rsid w:val="EEEF170E"/>
    <w:rsid w:val="EEF6EBCA"/>
    <w:rsid w:val="EF77B7B4"/>
    <w:rsid w:val="EF97CB34"/>
    <w:rsid w:val="EFFF364C"/>
    <w:rsid w:val="F3F76DC7"/>
    <w:rsid w:val="F5DD7440"/>
    <w:rsid w:val="F67FBFA1"/>
    <w:rsid w:val="F7FEF3E1"/>
    <w:rsid w:val="F9EE8201"/>
    <w:rsid w:val="FA368605"/>
    <w:rsid w:val="FA9FE450"/>
    <w:rsid w:val="FBAC6BDF"/>
    <w:rsid w:val="FCEB7753"/>
    <w:rsid w:val="FD27A904"/>
    <w:rsid w:val="FD5F348F"/>
    <w:rsid w:val="FDC7E7AF"/>
    <w:rsid w:val="FDF3A1FA"/>
    <w:rsid w:val="FE2ECE0B"/>
    <w:rsid w:val="FEAF68C8"/>
    <w:rsid w:val="FEBF97D1"/>
    <w:rsid w:val="FF5B8010"/>
    <w:rsid w:val="FFB7300A"/>
    <w:rsid w:val="FFBFED58"/>
    <w:rsid w:val="FFE7BC11"/>
    <w:rsid w:val="FFFFE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2699</Words>
  <Characters>3208</Characters>
  <Lines>23</Lines>
  <Paragraphs>6</Paragraphs>
  <TotalTime>8</TotalTime>
  <ScaleCrop>false</ScaleCrop>
  <LinksUpToDate>false</LinksUpToDate>
  <CharactersWithSpaces>3247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kylin</cp:lastModifiedBy>
  <cp:lastPrinted>2025-02-22T17:57:00Z</cp:lastPrinted>
  <dcterms:modified xsi:type="dcterms:W3CDTF">2026-04-01T10:54:14Z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83D101EDE88A8BDD2DA2C069DCF1A7F1_42</vt:lpwstr>
  </property>
  <property fmtid="{D5CDD505-2E9C-101B-9397-08002B2CF9AE}" pid="4" name="KSOTemplateDocerSaveRecord">
    <vt:lpwstr>eyJoZGlkIjoiNDlmN2JiOGI4MTkxYTcyNDg4MzEzOGE4NDY0MWJkNTEiLCJ1c2VySWQiOiI0NjMxNjM3NDAifQ==</vt:lpwstr>
  </property>
</Properties>
</file>