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总工会</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hint="default" w:ascii="仿宋_GB2312" w:eastAsia="仿宋_GB2312"/>
          <w:sz w:val="32"/>
          <w:szCs w:val="32"/>
          <w:lang w:val="en-US"/>
        </w:rPr>
      </w:pPr>
      <w:r>
        <w:rPr>
          <w:rFonts w:hint="eastAsia" w:ascii="仿宋_GB2312" w:eastAsia="仿宋_GB2312" w:cs="仿宋_GB2312"/>
          <w:sz w:val="32"/>
          <w:szCs w:val="32"/>
          <w:lang w:eastAsia="zh-CN"/>
        </w:rPr>
        <w:t>贯彻执行党的路线、方针、政策，根据县委、州总工会的部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pStyle w:val="6"/>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学习宣传</w:t>
      </w:r>
      <w:r>
        <w:rPr>
          <w:rFonts w:hint="default" w:ascii="仿宋_GB2312" w:hAnsi="仿宋_GB2312" w:eastAsia="仿宋_GB2312" w:cs="仿宋_GB2312"/>
          <w:sz w:val="32"/>
          <w:szCs w:val="32"/>
        </w:rPr>
        <w:t>贯彻落实党的二十大和二十届三中全会精神</w:t>
      </w:r>
      <w:r>
        <w:rPr>
          <w:rFonts w:hint="eastAsia" w:ascii="仿宋_GB2312" w:hAnsi="仿宋_GB2312" w:eastAsia="仿宋_GB2312" w:cs="仿宋_GB2312"/>
          <w:sz w:val="32"/>
          <w:szCs w:val="32"/>
        </w:rPr>
        <w:t>和中国工会十八大精神，确保各项工作落实。</w:t>
      </w:r>
    </w:p>
    <w:p>
      <w:pPr>
        <w:pStyle w:val="6"/>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组织基层工会开展岗位竞技和劳动竞赛活动。</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努力提升职工素质，培养新型职工队伍。组织工会干部通过多种学习培训方式，提高职工思想道德素质、技能素质和综合素质。</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切实维护职工合法权益。做好普惠性服务工作，让会员充分享受普惠活动，提升获得感和幸福感。</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加强困难职工帮扶，积极参与保障和改善民生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配合县人社局等单位开展好“春风行动”</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“春送岗位”工作。安排资金，对高温一线职工开展“夏送清凉”慰问活动。争取资金，对我县困难职工（农民工）子女开展“金秋助学”帮扶活动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争取上级工会资金和县总自筹，对困难职工（农民工）开展“送温暖”慰问活动。巩固“职工之家”和工会户外劳动者站点建设成果，做好提档升级工作</w:t>
      </w:r>
      <w:r>
        <w:rPr>
          <w:rFonts w:hint="eastAsia" w:ascii="仿宋_GB2312" w:hAnsi="仿宋_GB2312" w:eastAsia="仿宋_GB2312" w:cs="仿宋_GB2312"/>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开展职工群众喜闻乐见的文娱体育活动。</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加强工会经审工作，对本级基层工会经费进行审计，强化地税代征企业工会经费工作。</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发挥职工文化活动阵地的使用功能，管理好职工文化活动阵地的资产。</w:t>
      </w:r>
    </w:p>
    <w:p>
      <w:pPr>
        <w:pStyle w:val="6"/>
        <w:numPr>
          <w:ilvl w:val="0"/>
          <w:numId w:val="0"/>
        </w:numPr>
        <w:ind w:left="640" w:leftChars="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茂县总工会</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茂县总工会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1337159.38</w:t>
      </w:r>
      <w:r>
        <w:rPr>
          <w:rFonts w:ascii="仿宋_GB2312" w:eastAsia="仿宋_GB2312"/>
          <w:sz w:val="32"/>
          <w:szCs w:val="32"/>
        </w:rPr>
        <w:t>元；支出包括：一般公共服务支出</w:t>
      </w:r>
      <w:r>
        <w:rPr>
          <w:rFonts w:hint="eastAsia" w:ascii="仿宋_GB2312" w:eastAsia="仿宋_GB2312"/>
          <w:sz w:val="32"/>
          <w:szCs w:val="32"/>
          <w:lang w:val="en-US" w:eastAsia="zh-CN"/>
        </w:rPr>
        <w:t>1031234.36</w:t>
      </w:r>
      <w:r>
        <w:rPr>
          <w:rFonts w:ascii="仿宋_GB2312" w:eastAsia="仿宋_GB2312"/>
          <w:sz w:val="32"/>
          <w:szCs w:val="32"/>
        </w:rPr>
        <w:t>元，社会保障和就业支出</w:t>
      </w:r>
      <w:r>
        <w:rPr>
          <w:rFonts w:hint="eastAsia" w:ascii="仿宋_GB2312" w:eastAsia="仿宋_GB2312"/>
          <w:sz w:val="32"/>
          <w:szCs w:val="32"/>
          <w:lang w:val="en-US" w:eastAsia="zh-CN"/>
        </w:rPr>
        <w:t>132303.84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73241.18</w:t>
      </w:r>
      <w:r>
        <w:rPr>
          <w:rFonts w:ascii="仿宋_GB2312" w:eastAsia="仿宋_GB2312"/>
          <w:sz w:val="32"/>
          <w:szCs w:val="32"/>
        </w:rPr>
        <w:t>元，住房保障支出</w:t>
      </w:r>
      <w:r>
        <w:rPr>
          <w:rFonts w:hint="eastAsia" w:ascii="仿宋_GB2312" w:eastAsia="仿宋_GB2312"/>
          <w:sz w:val="32"/>
          <w:szCs w:val="32"/>
          <w:lang w:val="en-US" w:eastAsia="zh-CN"/>
        </w:rPr>
        <w:t>100380.00</w:t>
      </w:r>
      <w:r>
        <w:rPr>
          <w:rFonts w:ascii="仿宋_GB2312" w:eastAsia="仿宋_GB2312"/>
          <w:sz w:val="32"/>
          <w:szCs w:val="32"/>
        </w:rPr>
        <w:t>元。</w:t>
      </w:r>
      <w:r>
        <w:rPr>
          <w:rFonts w:hint="eastAsia" w:ascii="仿宋_GB2312" w:eastAsia="仿宋_GB2312"/>
          <w:sz w:val="32"/>
          <w:szCs w:val="32"/>
          <w:lang w:eastAsia="zh-CN"/>
        </w:rPr>
        <w:t>茂县总工会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2674318.76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136939.72</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1337159.38</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1337159.38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1337159.38</w:t>
      </w:r>
      <w:r>
        <w:rPr>
          <w:rFonts w:ascii="仿宋_GB2312" w:eastAsia="仿宋_GB2312"/>
          <w:sz w:val="32"/>
          <w:szCs w:val="32"/>
        </w:rPr>
        <w:t>元，其中：基本支出</w:t>
      </w:r>
      <w:r>
        <w:rPr>
          <w:rFonts w:hint="eastAsia" w:ascii="仿宋_GB2312" w:eastAsia="仿宋_GB2312"/>
          <w:sz w:val="32"/>
          <w:szCs w:val="32"/>
          <w:lang w:val="en-US" w:eastAsia="zh-CN"/>
        </w:rPr>
        <w:t>1337159.38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2"/>
        </w:numPr>
        <w:spacing w:line="560" w:lineRule="exact"/>
        <w:ind w:firstLine="800" w:firstLineChars="25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2674318.76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136939.72</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1337159.38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1031234.36</w:t>
      </w:r>
      <w:r>
        <w:rPr>
          <w:rFonts w:ascii="仿宋_GB2312" w:eastAsia="仿宋_GB2312"/>
          <w:sz w:val="32"/>
          <w:szCs w:val="32"/>
        </w:rPr>
        <w:t>元，社会保障和就业支出</w:t>
      </w:r>
      <w:r>
        <w:rPr>
          <w:rFonts w:hint="eastAsia" w:ascii="仿宋_GB2312" w:eastAsia="仿宋_GB2312"/>
          <w:sz w:val="32"/>
          <w:szCs w:val="32"/>
          <w:lang w:val="en-US" w:eastAsia="zh-CN"/>
        </w:rPr>
        <w:t>132303.84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73241.18</w:t>
      </w:r>
      <w:r>
        <w:rPr>
          <w:rFonts w:ascii="仿宋_GB2312" w:eastAsia="仿宋_GB2312"/>
          <w:sz w:val="32"/>
          <w:szCs w:val="32"/>
        </w:rPr>
        <w:t>元，住房保障支出</w:t>
      </w:r>
      <w:r>
        <w:rPr>
          <w:rFonts w:hint="eastAsia" w:ascii="仿宋_GB2312" w:eastAsia="仿宋_GB2312"/>
          <w:sz w:val="32"/>
          <w:szCs w:val="32"/>
          <w:lang w:val="en-US" w:eastAsia="zh-CN"/>
        </w:rPr>
        <w:t>100380.00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1337159.38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17460.17</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1031234.36</w:t>
      </w:r>
      <w:r>
        <w:rPr>
          <w:rFonts w:ascii="仿宋_GB2312" w:eastAsia="仿宋_GB2312"/>
          <w:sz w:val="32"/>
          <w:szCs w:val="32"/>
        </w:rPr>
        <w:t>元，占</w:t>
      </w:r>
      <w:r>
        <w:rPr>
          <w:rFonts w:hint="eastAsia" w:ascii="仿宋_GB2312" w:eastAsia="仿宋_GB2312"/>
          <w:sz w:val="32"/>
          <w:szCs w:val="32"/>
          <w:lang w:val="en-US" w:eastAsia="zh-CN"/>
        </w:rPr>
        <w:t>77.12</w:t>
      </w:r>
      <w:r>
        <w:rPr>
          <w:rFonts w:ascii="仿宋_GB2312" w:eastAsia="仿宋_GB2312"/>
          <w:sz w:val="32"/>
          <w:szCs w:val="32"/>
        </w:rPr>
        <w:t>%；社会保障和就业支出</w:t>
      </w:r>
      <w:r>
        <w:rPr>
          <w:rFonts w:hint="eastAsia" w:ascii="仿宋_GB2312" w:eastAsia="仿宋_GB2312"/>
          <w:sz w:val="32"/>
          <w:szCs w:val="32"/>
          <w:lang w:val="en-US" w:eastAsia="zh-CN"/>
        </w:rPr>
        <w:t>132303.84</w:t>
      </w:r>
      <w:r>
        <w:rPr>
          <w:rFonts w:ascii="仿宋_GB2312" w:eastAsia="仿宋_GB2312"/>
          <w:sz w:val="32"/>
          <w:szCs w:val="32"/>
        </w:rPr>
        <w:t>元，占</w:t>
      </w:r>
      <w:r>
        <w:rPr>
          <w:rFonts w:hint="eastAsia" w:ascii="仿宋_GB2312" w:eastAsia="仿宋_GB2312"/>
          <w:sz w:val="32"/>
          <w:szCs w:val="32"/>
          <w:lang w:val="en-US" w:eastAsia="zh-CN"/>
        </w:rPr>
        <w:t>9.89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73241.18</w:t>
      </w:r>
      <w:r>
        <w:rPr>
          <w:rFonts w:ascii="仿宋_GB2312" w:eastAsia="仿宋_GB2312"/>
          <w:sz w:val="32"/>
          <w:szCs w:val="32"/>
        </w:rPr>
        <w:t>元，占</w:t>
      </w:r>
      <w:r>
        <w:rPr>
          <w:rFonts w:hint="eastAsia" w:ascii="仿宋_GB2312" w:eastAsia="仿宋_GB2312"/>
          <w:sz w:val="32"/>
          <w:szCs w:val="32"/>
          <w:lang w:val="en-US" w:eastAsia="zh-CN"/>
        </w:rPr>
        <w:t>5.48</w:t>
      </w:r>
      <w:r>
        <w:rPr>
          <w:rFonts w:ascii="仿宋_GB2312" w:eastAsia="仿宋_GB2312"/>
          <w:sz w:val="32"/>
          <w:szCs w:val="32"/>
        </w:rPr>
        <w:t>%；住房保障支出</w:t>
      </w:r>
      <w:r>
        <w:rPr>
          <w:rFonts w:hint="eastAsia" w:ascii="仿宋_GB2312" w:eastAsia="仿宋_GB2312"/>
          <w:sz w:val="32"/>
          <w:szCs w:val="32"/>
          <w:lang w:val="en-US" w:eastAsia="zh-CN"/>
        </w:rPr>
        <w:t>100380.00</w:t>
      </w:r>
      <w:r>
        <w:rPr>
          <w:rFonts w:ascii="仿宋_GB2312" w:eastAsia="仿宋_GB2312"/>
          <w:sz w:val="32"/>
          <w:szCs w:val="32"/>
        </w:rPr>
        <w:t>元，占</w:t>
      </w:r>
      <w:r>
        <w:rPr>
          <w:rFonts w:hint="eastAsia" w:ascii="仿宋_GB2312" w:eastAsia="仿宋_GB2312"/>
          <w:sz w:val="32"/>
          <w:szCs w:val="32"/>
          <w:lang w:val="en-US" w:eastAsia="zh-CN"/>
        </w:rPr>
        <w:t>7.51</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ascii="仿宋_GB2312" w:eastAsia="仿宋_GB2312"/>
          <w:sz w:val="32"/>
          <w:szCs w:val="32"/>
        </w:rPr>
        <w:t>财政事务</w:t>
      </w:r>
      <w:r>
        <w:rPr>
          <w:rFonts w:ascii="仿宋_GB2312" w:eastAsia="仿宋_GB2312"/>
          <w:sz w:val="32"/>
          <w:szCs w:val="32"/>
          <w:lang w:eastAsia="zh-CN"/>
        </w:rPr>
        <w:t>（</w:t>
      </w:r>
      <w:r>
        <w:rPr>
          <w:rFonts w:hint="eastAsia" w:ascii="仿宋_GB2312" w:eastAsia="仿宋_GB2312"/>
          <w:sz w:val="32"/>
          <w:szCs w:val="32"/>
          <w:lang w:val="en-US" w:eastAsia="zh-CN"/>
        </w:rPr>
        <w:t>29</w:t>
      </w:r>
      <w:r>
        <w:rPr>
          <w:rFonts w:ascii="仿宋_GB2312" w:eastAsia="仿宋_GB2312"/>
          <w:sz w:val="32"/>
          <w:szCs w:val="32"/>
          <w:lang w:eastAsia="zh-CN"/>
        </w:rPr>
        <w:t>）</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1031234.36</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default" w:ascii="仿宋_GB2312" w:eastAsia="仿宋_GB2312"/>
          <w:sz w:val="32"/>
          <w:szCs w:val="32"/>
        </w:rPr>
        <w:t>5</w:t>
      </w:r>
      <w:r>
        <w:rPr>
          <w:rFonts w:ascii="仿宋_GB2312" w:eastAsia="仿宋_GB2312"/>
          <w:sz w:val="32"/>
          <w:szCs w:val="32"/>
        </w:rPr>
        <w:t>年预算数为</w:t>
      </w:r>
      <w:r>
        <w:rPr>
          <w:rFonts w:hint="eastAsia" w:ascii="仿宋_GB2312" w:eastAsia="仿宋_GB2312"/>
          <w:sz w:val="32"/>
          <w:szCs w:val="32"/>
          <w:lang w:val="en-US" w:eastAsia="zh-CN"/>
        </w:rPr>
        <w:t>88202.56</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44101.28</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73241.18</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100380.00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sz w:val="32"/>
          <w:szCs w:val="32"/>
          <w:lang w:val="en-US" w:eastAsia="zh-CN"/>
        </w:rPr>
        <w:t>1254228.72</w:t>
      </w:r>
      <w:r>
        <w:rPr>
          <w:rFonts w:hint="eastAsia" w:cs="仿宋_GB2312"/>
          <w:kern w:val="2"/>
          <w:sz w:val="32"/>
          <w:szCs w:val="32"/>
        </w:rPr>
        <w:t>元，其中：人员经费</w:t>
      </w:r>
      <w:r>
        <w:rPr>
          <w:rFonts w:hint="eastAsia" w:cs="仿宋_GB2312"/>
          <w:kern w:val="2"/>
          <w:sz w:val="32"/>
          <w:szCs w:val="32"/>
          <w:lang w:val="en-US" w:eastAsia="zh-CN"/>
        </w:rPr>
        <w:t>1047565.52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82930.66</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120000.00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0</w:t>
      </w:r>
      <w:r>
        <w:rPr>
          <w:rFonts w:hint="eastAsia" w:cs="仿宋_GB2312"/>
          <w:kern w:val="2"/>
          <w:sz w:val="32"/>
          <w:szCs w:val="32"/>
        </w:rPr>
        <w:t>元，公务用车购置及运行维护费</w:t>
      </w:r>
      <w:r>
        <w:rPr>
          <w:rFonts w:hint="eastAsia" w:cs="仿宋_GB2312"/>
          <w:kern w:val="2"/>
          <w:sz w:val="32"/>
          <w:szCs w:val="32"/>
          <w:lang w:val="en-US" w:eastAsia="zh-CN"/>
        </w:rPr>
        <w:t>120000.00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sz w:val="32"/>
          <w:szCs w:val="32"/>
          <w:lang w:val="en-US" w:eastAsia="zh-CN"/>
        </w:rPr>
        <w:t>。</w:t>
      </w:r>
    </w:p>
    <w:p>
      <w:pPr>
        <w:pStyle w:val="7"/>
        <w:spacing w:before="0" w:line="360" w:lineRule="auto"/>
        <w:rPr>
          <w:rFonts w:cs="仿宋_GB2312"/>
          <w:color w:val="000000"/>
          <w:kern w:val="2"/>
          <w:sz w:val="32"/>
          <w:szCs w:val="32"/>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0元，公务用车</w:t>
      </w:r>
      <w:r>
        <w:rPr>
          <w:rFonts w:hint="eastAsia" w:cs="仿宋_GB2312"/>
          <w:color w:val="000000"/>
          <w:kern w:val="2"/>
          <w:sz w:val="32"/>
          <w:szCs w:val="32"/>
        </w:rPr>
        <w:t>运行维护费</w:t>
      </w:r>
      <w:r>
        <w:rPr>
          <w:rFonts w:hint="eastAsia" w:cs="仿宋_GB2312"/>
          <w:color w:val="000000"/>
          <w:kern w:val="2"/>
          <w:sz w:val="32"/>
          <w:szCs w:val="32"/>
          <w:lang w:val="en-US" w:eastAsia="zh-CN"/>
        </w:rPr>
        <w:t>120000.00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年机关运行经费财政拨款预算为</w:t>
      </w:r>
      <w:r>
        <w:rPr>
          <w:rFonts w:hint="eastAsia" w:ascii="仿宋_GB2312" w:eastAsia="仿宋_GB2312"/>
          <w:sz w:val="32"/>
          <w:szCs w:val="32"/>
          <w:lang w:val="en-US" w:eastAsia="zh-CN"/>
        </w:rPr>
        <w:t>175260.00</w:t>
      </w:r>
      <w:r>
        <w:rPr>
          <w:rFonts w:ascii="仿宋_GB2312" w:eastAsia="仿宋_GB2312"/>
          <w:sz w:val="32"/>
          <w:szCs w:val="32"/>
        </w:rPr>
        <w:t>元，</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w:t>
      </w:r>
      <w:r>
        <w:rPr>
          <w:rFonts w:hint="eastAsia" w:ascii="仿宋_GB2312" w:eastAsia="仿宋_GB2312"/>
          <w:sz w:val="32"/>
          <w:szCs w:val="32"/>
          <w:lang w:eastAsia="zh-CN"/>
        </w:rPr>
        <w:t>持平</w:t>
      </w:r>
      <w:r>
        <w:rPr>
          <w:rFonts w:ascii="仿宋_GB2312" w:eastAsia="仿宋_GB2312"/>
          <w:sz w:val="32"/>
          <w:szCs w:val="32"/>
        </w:rPr>
        <w:t>。</w:t>
      </w:r>
    </w:p>
    <w:p>
      <w:pPr>
        <w:pStyle w:val="7"/>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ascii="仿宋_GB2312" w:eastAsia="仿宋_GB2312"/>
          <w:sz w:val="32"/>
          <w:szCs w:val="32"/>
          <w:lang w:eastAsia="zh-CN"/>
        </w:rPr>
        <w:t>茂县总工会未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382245.00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rPr>
          <w:rFonts w:ascii="仿宋_GB2312" w:eastAsia="仿宋_GB2312"/>
          <w:bCs/>
          <w:color w:val="000000" w:themeColor="text1"/>
          <w:sz w:val="32"/>
          <w:szCs w:val="32"/>
          <w:highlight w:val="red"/>
          <w14:textFill>
            <w14:solidFill>
              <w14:schemeClr w14:val="tx1"/>
            </w14:solidFill>
          </w14:textFill>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spacing w:line="560" w:lineRule="exact"/>
        <w:ind w:firstLine="420" w:firstLineChars="200"/>
        <w:rPr>
          <w:color w:val="auto"/>
        </w:rPr>
      </w:pPr>
    </w:p>
    <w:p>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7"/>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default" w:ascii="仿宋_GB2312" w:hAnsi="仿宋_GB2312" w:eastAsia="仿宋_GB2312" w:cs="仿宋_GB2312"/>
          <w:sz w:val="32"/>
          <w:szCs w:val="32"/>
          <w:lang w:eastAsia="zh-CN"/>
        </w:rPr>
        <w:t>茂县总工会</w:t>
      </w:r>
      <w:r>
        <w:rPr>
          <w:rFonts w:hint="eastAsia" w:ascii="仿宋_GB2312" w:hAnsi="仿宋_GB2312" w:eastAsia="仿宋_GB2312" w:cs="仿宋_GB2312"/>
          <w:sz w:val="32"/>
          <w:szCs w:val="32"/>
          <w:lang w:val="en-US" w:eastAsia="zh-CN"/>
        </w:rPr>
        <w:t>2025年</w:t>
      </w:r>
      <w:r>
        <w:rPr>
          <w:rFonts w:hint="default"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预算</w:t>
      </w:r>
      <w:r>
        <w:rPr>
          <w:rFonts w:hint="default" w:ascii="仿宋_GB2312" w:hAnsi="仿宋_GB2312" w:eastAsia="仿宋_GB2312" w:cs="仿宋_GB2312"/>
          <w:sz w:val="32"/>
          <w:szCs w:val="32"/>
          <w:lang w:eastAsia="zh-CN"/>
        </w:rPr>
        <w:t>公开</w:t>
      </w:r>
      <w:r>
        <w:rPr>
          <w:rFonts w:hint="eastAsia" w:ascii="仿宋_GB2312" w:hAnsi="仿宋_GB2312" w:eastAsia="仿宋_GB2312" w:cs="仿宋_GB2312"/>
          <w:sz w:val="32"/>
          <w:szCs w:val="32"/>
          <w:lang w:val="en-US" w:eastAsia="zh-CN"/>
        </w:rPr>
        <w:t>表</w:t>
      </w:r>
    </w:p>
    <w:p>
      <w:pPr>
        <w:rPr>
          <w:rFonts w:hint="eastAsia" w:ascii="仿宋_GB2312" w:hAnsi="仿宋_GB2312" w:eastAsia="仿宋_GB2312" w:cs="仿宋_GB2312"/>
          <w:sz w:val="32"/>
          <w:szCs w:val="32"/>
          <w:lang w:val="en-US" w:eastAsia="zh-CN"/>
        </w:rPr>
      </w:pPr>
    </w:p>
    <w:p>
      <w:pPr>
        <w:jc w:val="center"/>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茂县总工会</w:t>
      </w:r>
    </w:p>
    <w:p>
      <w:pPr>
        <w:jc w:val="center"/>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5C23E"/>
    <w:multiLevelType w:val="singleLevel"/>
    <w:tmpl w:val="A525C23E"/>
    <w:lvl w:ilvl="0" w:tentative="0">
      <w:start w:val="1"/>
      <w:numFmt w:val="decimal"/>
      <w:lvlText w:val="%1."/>
      <w:lvlJc w:val="left"/>
      <w:pPr>
        <w:tabs>
          <w:tab w:val="left" w:pos="312"/>
        </w:tabs>
      </w:pPr>
    </w:lvl>
  </w:abstractNum>
  <w:abstractNum w:abstractNumId="1">
    <w:nsid w:val="BEFD7131"/>
    <w:multiLevelType w:val="singleLevel"/>
    <w:tmpl w:val="BEFD713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WFiMTBmMDAzZWExZGY4OGU4MjEzZmY5NTUxMTU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367EA"/>
    <w:rsid w:val="00F40EE7"/>
    <w:rsid w:val="00F749FC"/>
    <w:rsid w:val="00FA663A"/>
    <w:rsid w:val="00FE34EC"/>
    <w:rsid w:val="010F0BB3"/>
    <w:rsid w:val="04CF6E31"/>
    <w:rsid w:val="06263993"/>
    <w:rsid w:val="07674A16"/>
    <w:rsid w:val="0E215F2D"/>
    <w:rsid w:val="0F345552"/>
    <w:rsid w:val="13197D31"/>
    <w:rsid w:val="164003A4"/>
    <w:rsid w:val="16C5583A"/>
    <w:rsid w:val="1706559C"/>
    <w:rsid w:val="177904B8"/>
    <w:rsid w:val="18627CDB"/>
    <w:rsid w:val="1A4F2DB6"/>
    <w:rsid w:val="1B0406D7"/>
    <w:rsid w:val="1B4F12F4"/>
    <w:rsid w:val="1CB10CF3"/>
    <w:rsid w:val="1EE6688C"/>
    <w:rsid w:val="1F412854"/>
    <w:rsid w:val="20361CB8"/>
    <w:rsid w:val="248E22C7"/>
    <w:rsid w:val="253A3E32"/>
    <w:rsid w:val="29566940"/>
    <w:rsid w:val="2DB2507A"/>
    <w:rsid w:val="2F554A3E"/>
    <w:rsid w:val="317FA4C6"/>
    <w:rsid w:val="32097124"/>
    <w:rsid w:val="32BF7DF5"/>
    <w:rsid w:val="34717656"/>
    <w:rsid w:val="39CB7909"/>
    <w:rsid w:val="3F271AD7"/>
    <w:rsid w:val="3F4F2BF6"/>
    <w:rsid w:val="3FD303A5"/>
    <w:rsid w:val="42A31F5B"/>
    <w:rsid w:val="48EB0A3F"/>
    <w:rsid w:val="490417B0"/>
    <w:rsid w:val="4AFE6C40"/>
    <w:rsid w:val="4BE017D4"/>
    <w:rsid w:val="4DEF1260"/>
    <w:rsid w:val="4FEE5684"/>
    <w:rsid w:val="521A56FB"/>
    <w:rsid w:val="52CF5CAC"/>
    <w:rsid w:val="57FE55C1"/>
    <w:rsid w:val="5DF4579A"/>
    <w:rsid w:val="5FF58447"/>
    <w:rsid w:val="61693C9D"/>
    <w:rsid w:val="64CC0F4B"/>
    <w:rsid w:val="65354C88"/>
    <w:rsid w:val="672A6F03"/>
    <w:rsid w:val="6852591F"/>
    <w:rsid w:val="69130D23"/>
    <w:rsid w:val="6F14550A"/>
    <w:rsid w:val="70AA35BA"/>
    <w:rsid w:val="73EB349E"/>
    <w:rsid w:val="74714678"/>
    <w:rsid w:val="75521F95"/>
    <w:rsid w:val="7AE4629A"/>
    <w:rsid w:val="7EE32C29"/>
    <w:rsid w:val="BFFB1C0A"/>
    <w:rsid w:val="EF7E4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3195</Words>
  <Characters>3670</Characters>
  <Lines>23</Lines>
  <Paragraphs>6</Paragraphs>
  <TotalTime>0</TotalTime>
  <ScaleCrop>false</ScaleCrop>
  <LinksUpToDate>false</LinksUpToDate>
  <CharactersWithSpaces>3684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2025-03-12T08:23:00Z</cp:lastPrinted>
  <dcterms:modified xsi:type="dcterms:W3CDTF">2026-05-11T09:21:21Z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C003E7F157BA4E1888CBD8D283C47418_13</vt:lpwstr>
  </property>
  <property fmtid="{D5CDD505-2E9C-101B-9397-08002B2CF9AE}" pid="4" name="KSOTemplateDocerSaveRecord">
    <vt:lpwstr>eyJoZGlkIjoiODdlMmMwMTEzZDViMTNlNzAxY2Y5YjkyZGM1ZjMzNWQiLCJ1c2VySWQiOiIzMzEzMTgxNzYifQ==</vt:lpwstr>
  </property>
</Properties>
</file>