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in" ContentType="application/vnd.openxmlformats-officedocument.oleObjec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center"/>
        <w:rPr>
          <w:rFonts w:ascii="方正小标宋简体" w:eastAsia="方正小标宋简体" w:hint="eastAsia"/>
          <w:sz w:val="72"/>
          <w:szCs w:val="72"/>
        </w:rPr>
      </w:pPr>
      <w:bookmarkStart w:id="0" w:name="_Toc15377193"/>
      <w:bookmarkStart w:id="1" w:name="_Toc15377425"/>
      <w:bookmarkStart w:id="2" w:name="_Toc15396597"/>
      <w:bookmarkStart w:id="3" w:name="_Toc15396475"/>
      <w:bookmarkStart w:id="4" w:name="_Toc15378441"/>
      <w:bookmarkStart w:id="5" w:name="_GoBack"/>
      <w:bookmarkEnd w:id="5"/>
    </w:p>
    <w:p>
      <w:pPr>
        <w:jc w:val="center"/>
        <w:rPr>
          <w:rFonts w:ascii="方正小标宋简体" w:eastAsia="方正小标宋简体" w:hint="eastAsia"/>
          <w:sz w:val="72"/>
          <w:szCs w:val="72"/>
        </w:rPr>
      </w:pPr>
      <w:r>
        <w:rPr>
          <w:rFonts w:ascii="方正小标宋简体" w:eastAsia="方正小标宋简体" w:hint="eastAsia"/>
          <w:sz w:val="72"/>
          <w:szCs w:val="72"/>
        </w:rPr>
        <w:t>2020年度</w:t>
      </w:r>
      <w:bookmarkEnd w:id="0"/>
      <w:bookmarkEnd w:id="1"/>
      <w:bookmarkEnd w:id="2"/>
      <w:bookmarkEnd w:id="3"/>
      <w:bookmarkEnd w:id="4"/>
    </w:p>
    <w:p>
      <w:pPr>
        <w:jc w:val="center"/>
        <w:rPr>
          <w:rFonts w:ascii="方正小标宋简体" w:eastAsia="方正小标宋简体"/>
          <w:sz w:val="72"/>
          <w:szCs w:val="72"/>
        </w:rPr>
      </w:pPr>
      <w:bookmarkStart w:id="6" w:name="_Toc15377426"/>
      <w:bookmarkStart w:id="7" w:name="_Toc15396598"/>
      <w:bookmarkStart w:id="8" w:name="_Toc15396476"/>
      <w:bookmarkStart w:id="9" w:name="_Toc15378442"/>
      <w:bookmarkStart w:id="10" w:name="_Toc15377194"/>
      <w:r>
        <w:rPr>
          <w:rFonts w:ascii="方正小标宋简体" w:eastAsia="方正小标宋简体" w:hint="eastAsia"/>
          <w:sz w:val="72"/>
          <w:szCs w:val="72"/>
        </w:rPr>
        <w:t>四川省茂县</w:t>
      </w:r>
      <w:bookmarkStart w:id="11" w:name="_Toc15306268"/>
      <w:r>
        <w:rPr>
          <w:rFonts w:ascii="方正小标宋简体" w:eastAsia="方正小标宋简体" w:hint="eastAsia"/>
          <w:sz w:val="72"/>
          <w:szCs w:val="72"/>
          <w:lang w:eastAsia="zh-CN"/>
        </w:rPr>
        <w:t>编办</w:t>
      </w:r>
      <w:r>
        <w:rPr>
          <w:rFonts w:ascii="方正小标宋简体" w:eastAsia="方正小标宋简体" w:hint="eastAsia"/>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Chars="200" w:left="420"/>
        <w:jc w:val="left"/>
        <w:rPr>
          <w:rFonts w:ascii="宋体"/>
          <w:sz w:val="32"/>
          <w:szCs w:val="32"/>
        </w:rPr>
      </w:pPr>
      <w:r>
        <w:rPr>
          <w:rFonts w:ascii="宋体" w:cs="仿宋_GB2312" w:hint="eastAsia"/>
          <w:sz w:val="32"/>
          <w:szCs w:val="32"/>
        </w:rPr>
        <w:t>保密审查情况：已审查，内容审定</w:t>
      </w:r>
    </w:p>
    <w:p>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部门主要负责人审签情况：已审签，同意对外公开</w:t>
      </w: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s="方正小标宋简体" w:hint="eastAsia"/>
          <w:color w:val="000000"/>
          <w:sz w:val="44"/>
          <w:szCs w:val="44"/>
        </w:rPr>
      </w:pPr>
      <w:r>
        <w:rPr>
          <w:rFonts w:ascii="方正小标宋简体" w:eastAsia="方正小标宋简体"/>
          <w:sz w:val="36"/>
          <w:szCs w:val="36"/>
        </w:rPr>
        <w:br w:type="page"/>
      </w:r>
      <w:r>
        <w:rPr>
          <w:rFonts w:ascii="方正小标宋简体" w:eastAsia="方正小标宋简体" w:cs="方正小标宋简体" w:hint="eastAsia"/>
          <w:color w:val="000000"/>
          <w:sz w:val="44"/>
          <w:szCs w:val="44"/>
        </w:rPr>
        <w:t>目录</w:t>
      </w:r>
    </w:p>
    <w:p>
      <w:pPr>
        <w:pStyle w:val="25"/>
        <w:jc w:val="center"/>
        <w:rPr>
          <w:b w:val="0"/>
          <w:bCs w:val="0"/>
          <w:sz w:val="24"/>
          <w:szCs w:val="24"/>
        </w:rPr>
      </w:pPr>
      <w:r>
        <w:rPr>
          <w:rFonts w:hint="eastAsia"/>
          <w:b w:val="0"/>
          <w:bCs w:val="0"/>
          <w:sz w:val="24"/>
          <w:szCs w:val="24"/>
        </w:rPr>
        <w:t>公开时间：2021年</w:t>
      </w:r>
      <w:r>
        <w:rPr>
          <w:rFonts w:hint="eastAsia"/>
          <w:b w:val="0"/>
          <w:bCs w:val="0"/>
          <w:sz w:val="24"/>
          <w:szCs w:val="24"/>
          <w:lang w:val="en-US" w:eastAsia="zh-CN"/>
        </w:rPr>
        <w:t>9</w:t>
      </w:r>
      <w:r>
        <w:rPr>
          <w:rFonts w:hint="eastAsia"/>
          <w:b w:val="0"/>
          <w:bCs w:val="0"/>
          <w:sz w:val="24"/>
          <w:szCs w:val="24"/>
        </w:rPr>
        <w:t xml:space="preserve"> 月 </w:t>
      </w:r>
      <w:r>
        <w:rPr>
          <w:rFonts w:hint="eastAsia"/>
          <w:b w:val="0"/>
          <w:bCs w:val="0"/>
          <w:sz w:val="24"/>
          <w:szCs w:val="24"/>
          <w:lang w:val="en-US" w:eastAsia="zh-CN"/>
        </w:rPr>
        <w:t>27</w:t>
      </w:r>
      <w:r>
        <w:rPr>
          <w:rFonts w:hint="eastAsia"/>
          <w:b w:val="0"/>
          <w:bCs w:val="0"/>
          <w:sz w:val="24"/>
          <w:szCs w:val="24"/>
        </w:rPr>
        <w:t>日</w:t>
      </w:r>
    </w:p>
    <w:p>
      <w:pPr>
        <w:pStyle w:val="25"/>
        <w:tabs>
          <w:tab w:val="right" w:leader="dot" w:pos="8296"/>
        </w:tabs>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 w:val="0"/>
          <w:bCs w:val="0"/>
          <w:caps w:val="0"/>
          <w:smallCaps/>
        </w:rPr>
        <w:t>第一部分 部门概况</w:t>
        <w:tab/>
      </w:r>
      <w:r>
        <w:rPr>
          <w:rFonts w:ascii="仿宋" w:eastAsia="仿宋"/>
          <w:b w:val="0"/>
          <w:bCs w:val="0"/>
          <w:caps w:val="0"/>
          <w:smallCaps/>
        </w:rPr>
        <w:fldChar w:fldCharType="begin"/>
      </w:r>
      <w:r>
        <w:rPr>
          <w:rFonts w:ascii="仿宋" w:eastAsia="仿宋"/>
          <w:b w:val="0"/>
          <w:bCs w:val="0"/>
          <w:caps w:val="0"/>
          <w:smallCaps/>
        </w:rPr>
        <w:instrText xml:space="preserve"> PAGEREF _Toc79163851 \h </w:instrText>
      </w:r>
      <w:r>
        <w:rPr>
          <w:rFonts w:ascii="仿宋" w:eastAsia="仿宋"/>
          <w:b w:val="0"/>
          <w:bCs w:val="0"/>
          <w:caps w:val="0"/>
          <w:smallCaps/>
        </w:rPr>
        <w:fldChar w:fldCharType="separate"/>
      </w:r>
      <w:r>
        <w:rPr>
          <w:rFonts w:ascii="仿宋" w:eastAsia="仿宋"/>
          <w:b w:val="0"/>
          <w:bCs w:val="0"/>
          <w:caps w:val="0"/>
          <w:smallCaps/>
        </w:rPr>
        <w:t>4</w:t>
      </w:r>
      <w:r>
        <w:rPr>
          <w:rFonts w:ascii="仿宋" w:eastAsia="仿宋"/>
          <w:b w:val="0"/>
          <w:bCs w:val="0"/>
          <w:caps w:val="0"/>
          <w:smallCaps/>
        </w:rPr>
        <w:fldChar w:fldCharType="end"/>
      </w:r>
    </w:p>
    <w:p>
      <w:pPr>
        <w:pStyle w:val="28"/>
        <w:tabs>
          <w:tab w:val="right" w:leader="dot" w:pos="8296"/>
        </w:tabs>
        <w:rPr>
          <w:rFonts w:ascii="仿宋" w:eastAsia="仿宋" w:hint="eastAsia"/>
          <w:lang w:eastAsia="zh-CN"/>
        </w:rPr>
      </w:pPr>
      <w:r>
        <w:rPr>
          <w:rFonts w:ascii="仿宋" w:eastAsia="仿宋"/>
        </w:rPr>
        <w:t>一、基本职能及主要工作</w:t>
        <w:tab/>
      </w:r>
      <w:r>
        <w:rPr>
          <w:rFonts w:ascii="仿宋" w:eastAsia="仿宋" w:hint="eastAsia"/>
          <w:lang w:val="en-US" w:eastAsia="zh-CN"/>
        </w:rPr>
        <w:t>4</w:t>
      </w:r>
    </w:p>
    <w:p>
      <w:pPr>
        <w:pStyle w:val="20"/>
        <w:tabs>
          <w:tab w:val="right" w:leader="dot" w:pos="8296"/>
        </w:tabs>
        <w:rPr>
          <w:rFonts w:ascii="仿宋" w:eastAsia="仿宋" w:hint="eastAsia"/>
          <w:i w:val="0"/>
          <w:iCs w:val="0"/>
          <w:caps w:val="0"/>
          <w:smallCaps/>
          <w:lang w:eastAsia="zh-CN"/>
        </w:rPr>
      </w:pPr>
      <w:r>
        <w:rPr>
          <w:rFonts w:ascii="仿宋" w:eastAsia="仿宋"/>
          <w:i w:val="0"/>
          <w:iCs w:val="0"/>
          <w:caps w:val="0"/>
          <w:smallCaps/>
        </w:rPr>
        <w:t>（一）主要职能</w:t>
        <w:tab/>
      </w:r>
      <w:r>
        <w:rPr>
          <w:rFonts w:ascii="仿宋" w:eastAsia="仿宋" w:hint="eastAsia"/>
          <w:i w:val="0"/>
          <w:iCs w:val="0"/>
          <w:caps w:val="0"/>
          <w:smallCaps/>
          <w:lang w:val="en-US" w:eastAsia="zh-CN"/>
        </w:rPr>
        <w:t>4</w:t>
      </w:r>
    </w:p>
    <w:p>
      <w:pPr>
        <w:pStyle w:val="20"/>
        <w:tabs>
          <w:tab w:val="right" w:leader="dot" w:pos="8296"/>
        </w:tabs>
        <w:rPr>
          <w:rFonts w:ascii="仿宋" w:eastAsia="仿宋" w:hint="eastAsia"/>
          <w:i w:val="0"/>
          <w:iCs w:val="0"/>
          <w:caps w:val="0"/>
          <w:smallCaps/>
          <w:lang w:eastAsia="zh-CN"/>
        </w:rPr>
      </w:pPr>
      <w:r>
        <w:rPr>
          <w:rFonts w:ascii="仿宋" w:eastAsia="仿宋"/>
          <w:i w:val="0"/>
          <w:iCs w:val="0"/>
          <w:caps w:val="0"/>
          <w:smallCaps/>
        </w:rPr>
        <w:t>（二）2020年重点工作完成情况</w:t>
        <w:tab/>
      </w:r>
      <w:r>
        <w:rPr>
          <w:rFonts w:ascii="仿宋" w:eastAsia="仿宋" w:hint="eastAsia"/>
          <w:i w:val="0"/>
          <w:iCs w:val="0"/>
          <w:caps w:val="0"/>
          <w:smallCaps/>
          <w:lang w:val="en-US" w:eastAsia="zh-CN"/>
        </w:rPr>
        <w:t>5</w:t>
      </w:r>
    </w:p>
    <w:p>
      <w:pPr>
        <w:pStyle w:val="28"/>
        <w:tabs>
          <w:tab w:val="right" w:leader="dot" w:pos="8296"/>
        </w:tabs>
        <w:rPr>
          <w:rFonts w:ascii="仿宋" w:eastAsia="仿宋"/>
          <w:lang w:val="en-US" w:eastAsia="zh-CN"/>
        </w:rPr>
      </w:pPr>
      <w:r>
        <w:rPr>
          <w:rFonts w:ascii="仿宋" w:eastAsia="仿宋"/>
        </w:rPr>
        <w:t>二、机构设置</w:t>
        <w:tab/>
      </w:r>
      <w:r>
        <w:rPr>
          <w:rFonts w:ascii="仿宋" w:eastAsia="仿宋" w:hint="eastAsia"/>
          <w:lang w:val="en-US" w:eastAsia="zh-CN"/>
        </w:rPr>
        <w:t>8</w:t>
      </w:r>
    </w:p>
    <w:p>
      <w:pPr>
        <w:pStyle w:val="25"/>
        <w:tabs>
          <w:tab w:val="right" w:leader="dot" w:pos="8296"/>
        </w:tabs>
        <w:rPr>
          <w:rFonts w:ascii="仿宋" w:eastAsia="仿宋"/>
          <w:b w:val="0"/>
          <w:bCs w:val="0"/>
          <w:caps w:val="0"/>
          <w:smallCaps/>
          <w:lang w:val="en-US" w:eastAsia="zh-CN"/>
        </w:rPr>
      </w:pPr>
      <w:r>
        <w:rPr>
          <w:rFonts w:ascii="仿宋" w:eastAsia="仿宋"/>
          <w:b w:val="0"/>
          <w:bCs w:val="0"/>
          <w:caps w:val="0"/>
          <w:smallCaps/>
        </w:rPr>
        <w:t>第二部分 2020年度部门决算情况说明</w:t>
        <w:tab/>
      </w:r>
      <w:r>
        <w:rPr>
          <w:rFonts w:ascii="仿宋" w:eastAsia="仿宋" w:hint="eastAsia"/>
          <w:b w:val="0"/>
          <w:bCs w:val="0"/>
          <w:caps w:val="0"/>
          <w:smallCaps/>
          <w:lang w:val="en-US" w:eastAsia="zh-CN"/>
        </w:rPr>
        <w:t>9</w:t>
      </w:r>
    </w:p>
    <w:p>
      <w:pPr>
        <w:pStyle w:val="28"/>
        <w:tabs>
          <w:tab w:val="left" w:pos="840"/>
          <w:tab w:val="right" w:leader="dot" w:pos="8296"/>
        </w:tabs>
        <w:rPr>
          <w:rFonts w:ascii="仿宋" w:eastAsia="仿宋"/>
          <w:lang w:val="en-US" w:eastAsia="zh-CN"/>
        </w:rPr>
      </w:pPr>
      <w:r>
        <w:rPr>
          <w:rFonts w:ascii="仿宋" w:eastAsia="仿宋"/>
        </w:rPr>
        <w:t>一、</w:t>
        <w:tab/>
        <w:t>收入支出决算总体情况说明</w:t>
        <w:tab/>
      </w:r>
      <w:r>
        <w:rPr>
          <w:rFonts w:ascii="仿宋" w:eastAsia="仿宋" w:hint="eastAsia"/>
          <w:lang w:val="en-US" w:eastAsia="zh-CN"/>
        </w:rPr>
        <w:t>9</w:t>
      </w:r>
    </w:p>
    <w:p>
      <w:pPr>
        <w:pStyle w:val="28"/>
        <w:tabs>
          <w:tab w:val="left" w:pos="840"/>
          <w:tab w:val="right" w:leader="dot" w:pos="8296"/>
        </w:tabs>
        <w:rPr>
          <w:rFonts w:ascii="仿宋" w:eastAsia="仿宋"/>
          <w:lang w:val="en-US" w:eastAsia="zh-CN"/>
        </w:rPr>
      </w:pPr>
      <w:r>
        <w:rPr>
          <w:rFonts w:ascii="仿宋" w:eastAsia="仿宋"/>
        </w:rPr>
        <w:t>二、</w:t>
        <w:tab/>
        <w:t>收入决算情况说明</w:t>
        <w:tab/>
      </w:r>
      <w:r>
        <w:rPr>
          <w:rFonts w:ascii="仿宋" w:eastAsia="仿宋" w:hint="eastAsia"/>
          <w:lang w:val="en-US" w:eastAsia="zh-CN"/>
        </w:rPr>
        <w:t>9</w:t>
      </w:r>
    </w:p>
    <w:p>
      <w:pPr>
        <w:pStyle w:val="28"/>
        <w:tabs>
          <w:tab w:val="left" w:pos="840"/>
          <w:tab w:val="right" w:leader="dot" w:pos="8296"/>
        </w:tabs>
        <w:rPr>
          <w:rFonts w:ascii="仿宋" w:eastAsia="仿宋"/>
          <w:lang w:val="en-US" w:eastAsia="zh-CN"/>
        </w:rPr>
      </w:pPr>
      <w:r>
        <w:rPr>
          <w:rFonts w:ascii="仿宋" w:eastAsia="仿宋"/>
        </w:rPr>
        <w:t>三、</w:t>
        <w:tab/>
        <w:t>支出决算情况说明</w:t>
        <w:tab/>
      </w:r>
      <w:r>
        <w:rPr>
          <w:rFonts w:ascii="仿宋" w:eastAsia="仿宋" w:hint="eastAsia"/>
          <w:lang w:val="en-US" w:eastAsia="zh-CN"/>
        </w:rPr>
        <w:t>10</w:t>
      </w:r>
    </w:p>
    <w:p>
      <w:pPr>
        <w:pStyle w:val="28"/>
        <w:tabs>
          <w:tab w:val="right" w:leader="dot" w:pos="8296"/>
        </w:tabs>
        <w:rPr>
          <w:rFonts w:ascii="仿宋" w:eastAsia="仿宋"/>
          <w:lang w:val="en-US" w:eastAsia="zh-CN"/>
        </w:rPr>
      </w:pPr>
      <w:r>
        <w:rPr>
          <w:rFonts w:ascii="仿宋" w:eastAsia="仿宋"/>
        </w:rPr>
        <w:t>四、财政拨款收入支出决算总体情况说明</w:t>
        <w:tab/>
      </w:r>
      <w:r>
        <w:rPr>
          <w:rFonts w:ascii="仿宋" w:eastAsia="仿宋" w:hint="eastAsia"/>
          <w:lang w:val="en-US" w:eastAsia="zh-CN"/>
        </w:rPr>
        <w:t>11</w:t>
      </w:r>
    </w:p>
    <w:p>
      <w:pPr>
        <w:pStyle w:val="28"/>
        <w:tabs>
          <w:tab w:val="right" w:leader="dot" w:pos="8296"/>
        </w:tabs>
        <w:rPr>
          <w:rFonts w:ascii="仿宋" w:eastAsia="仿宋"/>
          <w:lang w:val="en-US" w:eastAsia="zh-CN"/>
        </w:rPr>
      </w:pPr>
      <w:r>
        <w:rPr>
          <w:rFonts w:ascii="仿宋" w:eastAsia="仿宋"/>
        </w:rPr>
        <w:t>五、一般公共预算财政拨款支出决算情况说明</w:t>
        <w:tab/>
      </w:r>
      <w:r>
        <w:rPr>
          <w:rFonts w:ascii="仿宋" w:eastAsia="仿宋" w:hint="eastAsia"/>
          <w:lang w:val="en-US" w:eastAsia="zh-CN"/>
        </w:rPr>
        <w:t>11</w:t>
      </w:r>
    </w:p>
    <w:p>
      <w:pPr>
        <w:pStyle w:val="20"/>
        <w:tabs>
          <w:tab w:val="right" w:leader="dot" w:pos="8296"/>
        </w:tabs>
        <w:rPr>
          <w:rFonts w:ascii="仿宋" w:eastAsia="仿宋"/>
          <w:i w:val="0"/>
          <w:iCs w:val="0"/>
          <w:caps w:val="0"/>
          <w:smallCaps/>
          <w:lang w:val="en-US" w:eastAsia="zh-CN"/>
        </w:rPr>
      </w:pPr>
      <w:r>
        <w:rPr>
          <w:rFonts w:ascii="仿宋" w:eastAsia="仿宋"/>
          <w:i w:val="0"/>
          <w:iCs w:val="0"/>
          <w:caps w:val="0"/>
          <w:smallCaps/>
        </w:rPr>
        <w:t>（一）一般公共预算财政拨款支出决算总体情况</w:t>
        <w:tab/>
      </w:r>
      <w:r>
        <w:rPr>
          <w:rFonts w:ascii="仿宋" w:eastAsia="仿宋" w:hint="eastAsia"/>
          <w:i w:val="0"/>
          <w:iCs w:val="0"/>
          <w:caps w:val="0"/>
          <w:smallCaps/>
          <w:lang w:val="en-US" w:eastAsia="zh-CN"/>
        </w:rPr>
        <w:t>11</w:t>
      </w:r>
    </w:p>
    <w:p>
      <w:pPr>
        <w:pStyle w:val="20"/>
        <w:tabs>
          <w:tab w:val="right" w:leader="dot" w:pos="8296"/>
        </w:tabs>
        <w:rPr>
          <w:rFonts w:ascii="仿宋" w:eastAsia="仿宋"/>
          <w:i w:val="0"/>
          <w:iCs w:val="0"/>
          <w:caps w:val="0"/>
          <w:smallCaps/>
          <w:lang w:val="en-US" w:eastAsia="zh-CN"/>
        </w:rPr>
      </w:pPr>
      <w:r>
        <w:rPr>
          <w:rFonts w:ascii="仿宋" w:eastAsia="仿宋"/>
          <w:i w:val="0"/>
          <w:iCs w:val="0"/>
          <w:caps w:val="0"/>
          <w:smallCaps/>
        </w:rPr>
        <w:t>（二）一般公共预算财政拨款支出决算结构情况</w:t>
        <w:tab/>
      </w:r>
      <w:r>
        <w:rPr>
          <w:rFonts w:ascii="仿宋" w:eastAsia="仿宋" w:hint="eastAsia"/>
          <w:i w:val="0"/>
          <w:iCs w:val="0"/>
          <w:caps w:val="0"/>
          <w:smallCaps/>
          <w:lang w:val="en-US" w:eastAsia="zh-CN"/>
        </w:rPr>
        <w:t>12</w:t>
      </w:r>
    </w:p>
    <w:p>
      <w:pPr>
        <w:pStyle w:val="20"/>
        <w:tabs>
          <w:tab w:val="right" w:leader="dot" w:pos="8296"/>
        </w:tabs>
        <w:rPr>
          <w:rFonts w:ascii="仿宋" w:eastAsia="仿宋"/>
          <w:i w:val="0"/>
          <w:iCs w:val="0"/>
          <w:caps w:val="0"/>
          <w:smallCaps/>
          <w:lang w:val="en-US" w:eastAsia="zh-CN"/>
        </w:rPr>
      </w:pPr>
      <w:r>
        <w:rPr>
          <w:rFonts w:ascii="仿宋" w:eastAsia="仿宋"/>
          <w:i w:val="0"/>
          <w:iCs w:val="0"/>
          <w:caps w:val="0"/>
          <w:smallCaps/>
        </w:rPr>
        <w:t>（三）一般公共预算财政拨款支出决算具体情况</w:t>
        <w:tab/>
      </w:r>
      <w:r>
        <w:rPr>
          <w:rFonts w:ascii="仿宋" w:eastAsia="仿宋" w:hint="eastAsia"/>
          <w:i w:val="0"/>
          <w:iCs w:val="0"/>
          <w:caps w:val="0"/>
          <w:smallCaps/>
          <w:lang w:val="en-US" w:eastAsia="zh-CN"/>
        </w:rPr>
        <w:t>12</w:t>
      </w:r>
    </w:p>
    <w:p>
      <w:pPr>
        <w:pStyle w:val="28"/>
        <w:tabs>
          <w:tab w:val="right" w:leader="dot" w:pos="8296"/>
        </w:tabs>
        <w:rPr>
          <w:rFonts w:ascii="仿宋" w:eastAsia="仿宋"/>
          <w:lang w:val="en-US" w:eastAsia="zh-CN"/>
        </w:rPr>
      </w:pPr>
      <w:r>
        <w:rPr>
          <w:rFonts w:ascii="仿宋" w:eastAsia="仿宋"/>
        </w:rPr>
        <w:t>六、一般公共预算财政拨款基本支出决算情况说明</w:t>
        <w:tab/>
      </w:r>
      <w:r>
        <w:rPr>
          <w:rFonts w:ascii="仿宋" w:eastAsia="仿宋" w:hint="eastAsia"/>
          <w:lang w:val="en-US" w:eastAsia="zh-CN"/>
        </w:rPr>
        <w:t>13</w:t>
      </w:r>
    </w:p>
    <w:p>
      <w:pPr>
        <w:pStyle w:val="28"/>
        <w:tabs>
          <w:tab w:val="right" w:leader="dot" w:pos="8296"/>
        </w:tabs>
        <w:rPr>
          <w:rFonts w:ascii="仿宋" w:eastAsia="仿宋"/>
          <w:lang w:val="en-US" w:eastAsia="zh-CN"/>
        </w:rPr>
      </w:pPr>
      <w:r>
        <w:rPr>
          <w:rFonts w:ascii="仿宋" w:eastAsia="仿宋"/>
        </w:rPr>
        <w:t>七、“三公”经费财政拨款支出决算情况说明</w:t>
        <w:tab/>
      </w:r>
      <w:r>
        <w:rPr>
          <w:rFonts w:ascii="仿宋" w:eastAsia="仿宋" w:hint="eastAsia"/>
          <w:lang w:val="en-US" w:eastAsia="zh-CN"/>
        </w:rPr>
        <w:t>14</w:t>
      </w:r>
    </w:p>
    <w:p>
      <w:pPr>
        <w:pStyle w:val="20"/>
        <w:tabs>
          <w:tab w:val="right" w:leader="dot" w:pos="8296"/>
        </w:tabs>
        <w:rPr>
          <w:rFonts w:ascii="仿宋" w:eastAsia="仿宋"/>
          <w:i w:val="0"/>
          <w:iCs w:val="0"/>
          <w:caps w:val="0"/>
          <w:smallCaps/>
          <w:lang w:val="en-US" w:eastAsia="zh-CN"/>
        </w:rPr>
      </w:pPr>
      <w:r>
        <w:rPr>
          <w:rFonts w:ascii="仿宋" w:eastAsia="仿宋"/>
          <w:i w:val="0"/>
          <w:iCs w:val="0"/>
          <w:caps w:val="0"/>
          <w:smallCaps/>
        </w:rPr>
        <w:t>（一）“三公”经费财政拨款支出决算总体情况说明</w:t>
        <w:tab/>
      </w:r>
      <w:r>
        <w:rPr>
          <w:rFonts w:ascii="仿宋" w:eastAsia="仿宋" w:hint="eastAsia"/>
          <w:i w:val="0"/>
          <w:iCs w:val="0"/>
          <w:caps w:val="0"/>
          <w:smallCaps/>
          <w:lang w:val="en-US" w:eastAsia="zh-CN"/>
        </w:rPr>
        <w:t>14</w:t>
      </w:r>
    </w:p>
    <w:p>
      <w:pPr>
        <w:pStyle w:val="20"/>
        <w:tabs>
          <w:tab w:val="right" w:leader="dot" w:pos="8296"/>
        </w:tabs>
        <w:rPr>
          <w:rFonts w:ascii="仿宋" w:eastAsia="仿宋"/>
          <w:i w:val="0"/>
          <w:iCs w:val="0"/>
          <w:caps w:val="0"/>
          <w:smallCaps/>
          <w:lang w:val="en-US" w:eastAsia="zh-CN"/>
        </w:rPr>
      </w:pPr>
      <w:r>
        <w:rPr>
          <w:rFonts w:ascii="仿宋" w:eastAsia="仿宋"/>
          <w:i w:val="0"/>
          <w:iCs w:val="0"/>
          <w:caps w:val="0"/>
          <w:smallCaps/>
        </w:rPr>
        <w:t>（二）“三公”经费财政拨款支出决算具体情况说明</w:t>
        <w:tab/>
      </w:r>
      <w:r>
        <w:rPr>
          <w:rFonts w:ascii="仿宋" w:eastAsia="仿宋" w:hint="eastAsia"/>
          <w:i w:val="0"/>
          <w:iCs w:val="0"/>
          <w:caps w:val="0"/>
          <w:smallCaps/>
          <w:lang w:val="en-US" w:eastAsia="zh-CN"/>
        </w:rPr>
        <w:t>14</w:t>
      </w:r>
    </w:p>
    <w:p>
      <w:pPr>
        <w:pStyle w:val="28"/>
        <w:tabs>
          <w:tab w:val="right" w:leader="dot" w:pos="8296"/>
        </w:tabs>
        <w:rPr>
          <w:rFonts w:ascii="仿宋" w:eastAsia="仿宋"/>
          <w:lang w:val="en-US" w:eastAsia="zh-CN"/>
        </w:rPr>
      </w:pPr>
      <w:r>
        <w:rPr>
          <w:rFonts w:ascii="仿宋" w:eastAsia="仿宋"/>
        </w:rPr>
        <w:t>八、政府性基金预算支出决算情况说明</w:t>
        <w:tab/>
      </w:r>
      <w:r>
        <w:rPr>
          <w:rFonts w:ascii="仿宋" w:eastAsia="仿宋" w:hint="eastAsia"/>
          <w:lang w:val="en-US" w:eastAsia="zh-CN"/>
        </w:rPr>
        <w:t>15</w:t>
      </w:r>
    </w:p>
    <w:p>
      <w:pPr>
        <w:pStyle w:val="28"/>
        <w:tabs>
          <w:tab w:val="right" w:leader="dot" w:pos="8296"/>
        </w:tabs>
        <w:rPr>
          <w:rFonts w:ascii="仿宋" w:eastAsia="仿宋"/>
          <w:lang w:val="en-US" w:eastAsia="zh-CN"/>
        </w:rPr>
      </w:pPr>
      <w:r>
        <w:rPr>
          <w:rFonts w:ascii="仿宋" w:eastAsia="仿宋"/>
        </w:rPr>
        <w:t>九、 国有资本经营预算支出决算情况说明</w:t>
        <w:tab/>
      </w:r>
      <w:r>
        <w:rPr>
          <w:rFonts w:ascii="仿宋" w:eastAsia="仿宋" w:hint="eastAsia"/>
          <w:lang w:val="en-US" w:eastAsia="zh-CN"/>
        </w:rPr>
        <w:t>15</w:t>
      </w:r>
    </w:p>
    <w:p>
      <w:pPr>
        <w:pStyle w:val="28"/>
        <w:tabs>
          <w:tab w:val="right" w:leader="dot" w:pos="8296"/>
        </w:tabs>
        <w:rPr>
          <w:rFonts w:ascii="仿宋" w:eastAsia="仿宋"/>
          <w:lang w:val="en-US" w:eastAsia="zh-CN"/>
        </w:rPr>
      </w:pPr>
      <w:r>
        <w:rPr>
          <w:rFonts w:ascii="仿宋" w:eastAsia="仿宋"/>
        </w:rPr>
        <w:t>十、其他重要事项的情况说明</w:t>
        <w:tab/>
      </w:r>
      <w:r>
        <w:rPr>
          <w:rFonts w:ascii="仿宋" w:eastAsia="仿宋" w:hint="eastAsia"/>
          <w:lang w:val="en-US" w:eastAsia="zh-CN"/>
        </w:rPr>
        <w:t>15</w:t>
      </w:r>
    </w:p>
    <w:p>
      <w:pPr>
        <w:pStyle w:val="20"/>
        <w:tabs>
          <w:tab w:val="right" w:leader="dot" w:pos="8296"/>
        </w:tabs>
        <w:rPr>
          <w:rFonts w:ascii="仿宋" w:eastAsia="仿宋"/>
          <w:i w:val="0"/>
          <w:iCs w:val="0"/>
          <w:caps w:val="0"/>
          <w:smallCaps/>
          <w:lang w:val="en-US" w:eastAsia="zh-CN"/>
        </w:rPr>
      </w:pPr>
      <w:r>
        <w:rPr>
          <w:rFonts w:ascii="仿宋" w:eastAsia="仿宋"/>
          <w:i w:val="0"/>
          <w:iCs w:val="0"/>
          <w:caps w:val="0"/>
          <w:smallCaps/>
        </w:rPr>
        <w:t>（一）机关运行经费支出情况</w:t>
        <w:tab/>
      </w:r>
      <w:r>
        <w:rPr>
          <w:rFonts w:ascii="仿宋" w:eastAsia="仿宋" w:hint="eastAsia"/>
          <w:i w:val="0"/>
          <w:iCs w:val="0"/>
          <w:caps w:val="0"/>
          <w:smallCaps/>
          <w:lang w:val="en-US" w:eastAsia="zh-CN"/>
        </w:rPr>
        <w:t>15</w:t>
      </w:r>
    </w:p>
    <w:p>
      <w:pPr>
        <w:pStyle w:val="20"/>
        <w:tabs>
          <w:tab w:val="right" w:leader="dot" w:pos="8296"/>
        </w:tabs>
        <w:rPr>
          <w:rFonts w:ascii="仿宋" w:eastAsia="仿宋"/>
          <w:i w:val="0"/>
          <w:iCs w:val="0"/>
          <w:caps w:val="0"/>
          <w:smallCaps/>
          <w:lang w:val="en-US" w:eastAsia="zh-CN"/>
        </w:rPr>
      </w:pPr>
      <w:r>
        <w:rPr>
          <w:rFonts w:ascii="仿宋" w:eastAsia="仿宋"/>
          <w:i w:val="0"/>
          <w:iCs w:val="0"/>
          <w:caps w:val="0"/>
          <w:smallCaps/>
        </w:rPr>
        <w:t>（二）政府采购支出情况</w:t>
        <w:tab/>
      </w:r>
      <w:r>
        <w:rPr>
          <w:rFonts w:ascii="仿宋" w:eastAsia="仿宋" w:hint="eastAsia"/>
          <w:i w:val="0"/>
          <w:iCs w:val="0"/>
          <w:caps w:val="0"/>
          <w:smallCaps/>
          <w:lang w:val="en-US" w:eastAsia="zh-CN"/>
        </w:rPr>
        <w:t>15</w:t>
      </w:r>
    </w:p>
    <w:p>
      <w:pPr>
        <w:pStyle w:val="20"/>
        <w:tabs>
          <w:tab w:val="right" w:leader="dot" w:pos="8296"/>
        </w:tabs>
        <w:rPr>
          <w:rFonts w:ascii="仿宋" w:eastAsia="仿宋"/>
          <w:i w:val="0"/>
          <w:iCs w:val="0"/>
          <w:caps w:val="0"/>
          <w:smallCaps/>
          <w:lang w:val="en-US" w:eastAsia="zh-CN"/>
        </w:rPr>
      </w:pPr>
      <w:r>
        <w:rPr>
          <w:rFonts w:ascii="仿宋" w:eastAsia="仿宋"/>
          <w:i w:val="0"/>
          <w:iCs w:val="0"/>
          <w:caps w:val="0"/>
          <w:smallCaps/>
        </w:rPr>
        <w:t>（三）国有资产占有使用情况</w:t>
        <w:tab/>
      </w:r>
      <w:r>
        <w:rPr>
          <w:rFonts w:ascii="仿宋" w:eastAsia="仿宋" w:hint="eastAsia"/>
          <w:i w:val="0"/>
          <w:iCs w:val="0"/>
          <w:caps w:val="0"/>
          <w:smallCaps/>
          <w:lang w:val="en-US" w:eastAsia="zh-CN"/>
        </w:rPr>
        <w:t>16</w:t>
      </w:r>
    </w:p>
    <w:p>
      <w:pPr>
        <w:pStyle w:val="20"/>
        <w:tabs>
          <w:tab w:val="right" w:leader="dot" w:pos="8296"/>
        </w:tabs>
        <w:rPr>
          <w:rFonts w:ascii="仿宋" w:eastAsia="仿宋"/>
          <w:i w:val="0"/>
          <w:iCs w:val="0"/>
          <w:caps w:val="0"/>
          <w:smallCaps/>
          <w:lang w:val="en-US" w:eastAsia="zh-CN"/>
        </w:rPr>
      </w:pPr>
      <w:r>
        <w:rPr>
          <w:rFonts w:ascii="仿宋" w:eastAsia="仿宋"/>
          <w:i w:val="0"/>
          <w:iCs w:val="0"/>
          <w:caps w:val="0"/>
          <w:smallCaps/>
        </w:rPr>
        <w:t>（四）预算绩效管理情况。</w:t>
        <w:tab/>
      </w:r>
      <w:r>
        <w:rPr>
          <w:rFonts w:ascii="仿宋" w:eastAsia="仿宋" w:hint="eastAsia"/>
          <w:i w:val="0"/>
          <w:iCs w:val="0"/>
          <w:caps w:val="0"/>
          <w:smallCaps/>
          <w:lang w:val="en-US" w:eastAsia="zh-CN"/>
        </w:rPr>
        <w:t>16</w:t>
      </w:r>
    </w:p>
    <w:p>
      <w:pPr>
        <w:pStyle w:val="25"/>
        <w:tabs>
          <w:tab w:val="right" w:leader="dot" w:pos="8296"/>
        </w:tabs>
        <w:rPr>
          <w:rFonts w:ascii="仿宋" w:eastAsia="仿宋"/>
          <w:b w:val="0"/>
          <w:bCs w:val="0"/>
          <w:caps w:val="0"/>
          <w:smallCaps/>
          <w:lang w:val="en-US" w:eastAsia="zh-CN"/>
        </w:rPr>
      </w:pPr>
      <w:r>
        <w:rPr>
          <w:rFonts w:ascii="仿宋" w:eastAsia="仿宋"/>
          <w:b w:val="0"/>
          <w:bCs w:val="0"/>
          <w:caps w:val="0"/>
          <w:smallCaps/>
        </w:rPr>
        <w:t>第三部分 名词解释</w:t>
        <w:tab/>
      </w:r>
      <w:r>
        <w:rPr>
          <w:rFonts w:ascii="仿宋" w:eastAsia="仿宋" w:hint="eastAsia"/>
          <w:b w:val="0"/>
          <w:bCs w:val="0"/>
          <w:caps w:val="0"/>
          <w:smallCaps/>
          <w:lang w:val="en-US" w:eastAsia="zh-CN"/>
        </w:rPr>
        <w:t>17</w:t>
      </w:r>
    </w:p>
    <w:p>
      <w:pPr>
        <w:pStyle w:val="25"/>
        <w:tabs>
          <w:tab w:val="right" w:leader="dot" w:pos="8296"/>
        </w:tabs>
        <w:rPr>
          <w:rFonts w:ascii="仿宋" w:eastAsia="仿宋"/>
          <w:b w:val="0"/>
          <w:bCs w:val="0"/>
          <w:caps w:val="0"/>
          <w:smallCaps/>
          <w:lang w:val="en-US" w:eastAsia="zh-CN"/>
        </w:rPr>
      </w:pPr>
      <w:r>
        <w:rPr>
          <w:rFonts w:ascii="仿宋" w:eastAsia="仿宋"/>
          <w:b w:val="0"/>
          <w:bCs w:val="0"/>
          <w:caps w:val="0"/>
          <w:smallCaps/>
        </w:rPr>
        <w:t>第四部分 附件</w:t>
        <w:tab/>
      </w:r>
      <w:r>
        <w:rPr>
          <w:rFonts w:ascii="仿宋" w:eastAsia="仿宋" w:hint="eastAsia"/>
          <w:b w:val="0"/>
          <w:bCs w:val="0"/>
          <w:caps w:val="0"/>
          <w:smallCaps/>
          <w:lang w:val="en-US" w:eastAsia="zh-CN"/>
        </w:rPr>
        <w:t>20</w:t>
      </w:r>
    </w:p>
    <w:p>
      <w:pPr>
        <w:pStyle w:val="25"/>
        <w:tabs>
          <w:tab w:val="right" w:leader="dot" w:pos="8296"/>
        </w:tabs>
        <w:rPr>
          <w:rFonts w:ascii="仿宋" w:eastAsia="仿宋"/>
          <w:b w:val="0"/>
          <w:bCs w:val="0"/>
          <w:caps w:val="0"/>
          <w:smallCaps/>
          <w:lang w:val="en-US" w:eastAsia="zh-CN"/>
        </w:rPr>
      </w:pPr>
      <w:r>
        <w:rPr>
          <w:rFonts w:ascii="仿宋" w:eastAsia="仿宋" w:hint="eastAsia"/>
          <w:b w:val="0"/>
          <w:bCs w:val="0"/>
          <w:caps w:val="0"/>
          <w:smallCaps/>
          <w:lang w:eastAsia="zh-CN"/>
        </w:rPr>
        <w:t>编办</w:t>
      </w:r>
      <w:r>
        <w:rPr>
          <w:rFonts w:ascii="仿宋" w:eastAsia="仿宋"/>
          <w:b w:val="0"/>
          <w:bCs w:val="0"/>
          <w:caps w:val="0"/>
          <w:smallCaps/>
        </w:rPr>
        <w:t>2020年部门整体支出绩效评价报告</w:t>
        <w:tab/>
      </w:r>
      <w:r>
        <w:rPr>
          <w:rFonts w:ascii="仿宋" w:eastAsia="仿宋" w:hint="eastAsia"/>
          <w:b w:val="0"/>
          <w:bCs w:val="0"/>
          <w:caps w:val="0"/>
          <w:smallCaps/>
          <w:lang w:val="en-US" w:eastAsia="zh-CN"/>
        </w:rPr>
        <w:t>20</w:t>
      </w:r>
    </w:p>
    <w:p>
      <w:pPr>
        <w:pStyle w:val="25"/>
        <w:tabs>
          <w:tab w:val="right" w:leader="dot" w:pos="8296"/>
        </w:tabs>
        <w:rPr>
          <w:rFonts w:ascii="仿宋" w:eastAsia="仿宋"/>
          <w:b w:val="0"/>
          <w:bCs w:val="0"/>
          <w:caps w:val="0"/>
          <w:smallCaps/>
        </w:rPr>
      </w:pPr>
      <w:r>
        <w:rPr>
          <w:rFonts w:ascii="仿宋" w:eastAsia="仿宋"/>
          <w:b w:val="0"/>
          <w:bCs w:val="0"/>
          <w:caps w:val="0"/>
          <w:smallCaps/>
        </w:rPr>
        <w:t>第五部分 附表</w:t>
        <w:tab/>
      </w:r>
      <w:r>
        <w:rPr>
          <w:rFonts w:ascii="仿宋" w:eastAsia="仿宋"/>
          <w:b w:val="0"/>
          <w:bCs w:val="0"/>
          <w:caps w:val="0"/>
          <w:smallCaps/>
        </w:rPr>
        <w:fldChar w:fldCharType="begin"/>
      </w:r>
      <w:r>
        <w:rPr>
          <w:rFonts w:ascii="仿宋" w:eastAsia="仿宋"/>
          <w:b w:val="0"/>
          <w:bCs w:val="0"/>
          <w:caps w:val="0"/>
          <w:smallCaps/>
        </w:rPr>
        <w:instrText xml:space="preserve"> PAGEREF _Toc79163885 \h </w:instrText>
      </w:r>
      <w:r>
        <w:rPr>
          <w:rFonts w:ascii="仿宋" w:eastAsia="仿宋"/>
          <w:b w:val="0"/>
          <w:bCs w:val="0"/>
          <w:caps w:val="0"/>
          <w:smallCaps/>
        </w:rPr>
        <w:fldChar w:fldCharType="separate"/>
      </w:r>
      <w:r>
        <w:rPr>
          <w:rFonts w:ascii="仿宋" w:eastAsia="仿宋"/>
          <w:b w:val="0"/>
          <w:bCs w:val="0"/>
          <w:caps w:val="0"/>
          <w:smallCaps/>
        </w:rPr>
        <w:t>24</w:t>
      </w:r>
      <w:r>
        <w:rPr>
          <w:rFonts w:ascii="仿宋" w:eastAsia="仿宋"/>
          <w:b w:val="0"/>
          <w:bCs w:val="0"/>
          <w:caps w:val="0"/>
          <w:smallCaps/>
        </w:rPr>
        <w:fldChar w:fldCharType="end"/>
      </w:r>
    </w:p>
    <w:p>
      <w:pPr>
        <w:pStyle w:val="28"/>
        <w:tabs>
          <w:tab w:val="right" w:leader="dot" w:pos="8296"/>
        </w:tabs>
        <w:rPr>
          <w:rFonts w:ascii="仿宋" w:eastAsia="仿宋"/>
        </w:rPr>
      </w:pPr>
      <w:r>
        <w:rPr>
          <w:rFonts w:ascii="仿宋" w:eastAsia="仿宋"/>
        </w:rPr>
        <w:t>一、收入支出决算总表</w:t>
        <w:tab/>
      </w:r>
      <w:r>
        <w:rPr>
          <w:rFonts w:ascii="仿宋" w:eastAsia="仿宋"/>
        </w:rPr>
        <w:fldChar w:fldCharType="begin"/>
      </w:r>
      <w:r>
        <w:rPr>
          <w:rFonts w:ascii="仿宋" w:eastAsia="仿宋"/>
        </w:rPr>
        <w:instrText xml:space="preserve"> PAGEREF _Toc79163886 \h </w:instrText>
      </w:r>
      <w:r>
        <w:rPr>
          <w:rFonts w:ascii="仿宋" w:eastAsia="仿宋"/>
        </w:rPr>
        <w:fldChar w:fldCharType="separate"/>
      </w:r>
      <w:r>
        <w:rPr>
          <w:rFonts w:ascii="仿宋" w:eastAsia="仿宋"/>
        </w:rPr>
        <w:t>24</w:t>
      </w:r>
      <w:r>
        <w:rPr>
          <w:rFonts w:ascii="仿宋" w:eastAsia="仿宋"/>
        </w:rPr>
        <w:fldChar w:fldCharType="end"/>
      </w:r>
    </w:p>
    <w:p>
      <w:pPr>
        <w:pStyle w:val="28"/>
        <w:tabs>
          <w:tab w:val="right" w:leader="dot" w:pos="8296"/>
        </w:tabs>
        <w:rPr>
          <w:rFonts w:ascii="仿宋" w:eastAsia="仿宋"/>
        </w:rPr>
      </w:pPr>
      <w:r>
        <w:rPr>
          <w:rFonts w:ascii="仿宋" w:eastAsia="仿宋"/>
        </w:rPr>
        <w:t>二、收入决算表</w:t>
        <w:tab/>
      </w:r>
      <w:r>
        <w:rPr>
          <w:rFonts w:ascii="仿宋" w:eastAsia="仿宋"/>
        </w:rPr>
        <w:fldChar w:fldCharType="begin"/>
      </w:r>
      <w:r>
        <w:rPr>
          <w:rFonts w:ascii="仿宋" w:eastAsia="仿宋"/>
        </w:rPr>
        <w:instrText xml:space="preserve"> PAGEREF _Toc79163887 \h </w:instrText>
      </w:r>
      <w:r>
        <w:rPr>
          <w:rFonts w:ascii="仿宋" w:eastAsia="仿宋"/>
        </w:rPr>
        <w:fldChar w:fldCharType="separate"/>
      </w:r>
      <w:r>
        <w:rPr>
          <w:rFonts w:ascii="仿宋" w:eastAsia="仿宋"/>
        </w:rPr>
        <w:t>24</w:t>
      </w:r>
      <w:r>
        <w:rPr>
          <w:rFonts w:ascii="仿宋" w:eastAsia="仿宋"/>
        </w:rPr>
        <w:fldChar w:fldCharType="end"/>
      </w:r>
    </w:p>
    <w:p>
      <w:pPr>
        <w:pStyle w:val="28"/>
        <w:tabs>
          <w:tab w:val="right" w:leader="dot" w:pos="8296"/>
        </w:tabs>
        <w:rPr>
          <w:rFonts w:ascii="仿宋" w:eastAsia="仿宋"/>
        </w:rPr>
      </w:pPr>
      <w:r>
        <w:rPr>
          <w:rFonts w:ascii="仿宋" w:eastAsia="仿宋"/>
        </w:rPr>
        <w:t>三、支出决算表</w:t>
        <w:tab/>
      </w:r>
      <w:r>
        <w:rPr>
          <w:rFonts w:ascii="仿宋" w:eastAsia="仿宋"/>
        </w:rPr>
        <w:fldChar w:fldCharType="begin"/>
      </w:r>
      <w:r>
        <w:rPr>
          <w:rFonts w:ascii="仿宋" w:eastAsia="仿宋"/>
        </w:rPr>
        <w:instrText xml:space="preserve"> PAGEREF _Toc79163888 \h </w:instrText>
      </w:r>
      <w:r>
        <w:rPr>
          <w:rFonts w:ascii="仿宋" w:eastAsia="仿宋"/>
        </w:rPr>
        <w:fldChar w:fldCharType="separate"/>
      </w:r>
      <w:r>
        <w:rPr>
          <w:rFonts w:ascii="仿宋" w:eastAsia="仿宋"/>
        </w:rPr>
        <w:t>24</w:t>
      </w:r>
      <w:r>
        <w:rPr>
          <w:rFonts w:ascii="仿宋" w:eastAsia="仿宋"/>
        </w:rPr>
        <w:fldChar w:fldCharType="end"/>
      </w:r>
    </w:p>
    <w:p>
      <w:pPr>
        <w:pStyle w:val="28"/>
        <w:tabs>
          <w:tab w:val="right" w:leader="dot" w:pos="8296"/>
        </w:tabs>
        <w:rPr>
          <w:rFonts w:ascii="仿宋" w:eastAsia="仿宋"/>
        </w:rPr>
      </w:pPr>
      <w:r>
        <w:rPr>
          <w:rFonts w:ascii="仿宋" w:eastAsia="仿宋"/>
        </w:rPr>
        <w:t>四、财政拨款收入支出决算总表</w:t>
        <w:tab/>
      </w:r>
      <w:r>
        <w:rPr>
          <w:rFonts w:ascii="仿宋" w:eastAsia="仿宋"/>
        </w:rPr>
        <w:fldChar w:fldCharType="begin"/>
      </w:r>
      <w:r>
        <w:rPr>
          <w:rFonts w:ascii="仿宋" w:eastAsia="仿宋"/>
        </w:rPr>
        <w:instrText xml:space="preserve"> PAGEREF _Toc79163889 \h </w:instrText>
      </w:r>
      <w:r>
        <w:rPr>
          <w:rFonts w:ascii="仿宋" w:eastAsia="仿宋"/>
        </w:rPr>
        <w:fldChar w:fldCharType="separate"/>
      </w:r>
      <w:r>
        <w:rPr>
          <w:rFonts w:ascii="仿宋" w:eastAsia="仿宋"/>
        </w:rPr>
        <w:t>24</w:t>
      </w:r>
      <w:r>
        <w:rPr>
          <w:rFonts w:ascii="仿宋" w:eastAsia="仿宋"/>
        </w:rPr>
        <w:fldChar w:fldCharType="end"/>
      </w:r>
    </w:p>
    <w:p>
      <w:pPr>
        <w:pStyle w:val="28"/>
        <w:tabs>
          <w:tab w:val="right" w:leader="dot" w:pos="8296"/>
        </w:tabs>
        <w:rPr>
          <w:rFonts w:ascii="仿宋" w:eastAsia="仿宋"/>
        </w:rPr>
      </w:pPr>
      <w:r>
        <w:rPr>
          <w:rFonts w:ascii="仿宋" w:eastAsia="仿宋"/>
        </w:rPr>
        <w:t>五、财政拨款支出决算明细表</w:t>
        <w:tab/>
      </w:r>
      <w:r>
        <w:rPr>
          <w:rFonts w:ascii="仿宋" w:eastAsia="仿宋"/>
        </w:rPr>
        <w:fldChar w:fldCharType="begin"/>
      </w:r>
      <w:r>
        <w:rPr>
          <w:rFonts w:ascii="仿宋" w:eastAsia="仿宋"/>
        </w:rPr>
        <w:instrText xml:space="preserve"> PAGEREF _Toc79163890 \h </w:instrText>
      </w:r>
      <w:r>
        <w:rPr>
          <w:rFonts w:ascii="仿宋" w:eastAsia="仿宋"/>
        </w:rPr>
        <w:fldChar w:fldCharType="separate"/>
      </w:r>
      <w:r>
        <w:rPr>
          <w:rFonts w:ascii="仿宋" w:eastAsia="仿宋"/>
        </w:rPr>
        <w:t>24</w:t>
      </w:r>
      <w:r>
        <w:rPr>
          <w:rFonts w:ascii="仿宋" w:eastAsia="仿宋"/>
        </w:rPr>
        <w:fldChar w:fldCharType="end"/>
      </w:r>
    </w:p>
    <w:p>
      <w:pPr>
        <w:pStyle w:val="28"/>
        <w:tabs>
          <w:tab w:val="right" w:leader="dot" w:pos="8296"/>
        </w:tabs>
        <w:rPr>
          <w:rFonts w:ascii="仿宋" w:eastAsia="仿宋"/>
        </w:rPr>
      </w:pPr>
      <w:r>
        <w:rPr>
          <w:rFonts w:ascii="仿宋" w:eastAsia="仿宋"/>
        </w:rPr>
        <w:t>六、一般公共预算财政拨款支出决算表</w:t>
        <w:tab/>
      </w:r>
      <w:r>
        <w:rPr>
          <w:rFonts w:ascii="仿宋" w:eastAsia="仿宋"/>
        </w:rPr>
        <w:fldChar w:fldCharType="begin"/>
      </w:r>
      <w:r>
        <w:rPr>
          <w:rFonts w:ascii="仿宋" w:eastAsia="仿宋"/>
        </w:rPr>
        <w:instrText xml:space="preserve"> PAGEREF _Toc79163891 \h </w:instrText>
      </w:r>
      <w:r>
        <w:rPr>
          <w:rFonts w:ascii="仿宋" w:eastAsia="仿宋"/>
        </w:rPr>
        <w:fldChar w:fldCharType="separate"/>
      </w:r>
      <w:r>
        <w:rPr>
          <w:rFonts w:ascii="仿宋" w:eastAsia="仿宋"/>
        </w:rPr>
        <w:t>24</w:t>
      </w:r>
      <w:r>
        <w:rPr>
          <w:rFonts w:ascii="仿宋" w:eastAsia="仿宋"/>
        </w:rPr>
        <w:fldChar w:fldCharType="end"/>
      </w:r>
    </w:p>
    <w:p>
      <w:pPr>
        <w:pStyle w:val="28"/>
        <w:tabs>
          <w:tab w:val="right" w:leader="dot" w:pos="8296"/>
        </w:tabs>
        <w:rPr>
          <w:rFonts w:ascii="仿宋" w:eastAsia="仿宋"/>
        </w:rPr>
      </w:pPr>
      <w:r>
        <w:rPr>
          <w:rFonts w:ascii="仿宋" w:eastAsia="仿宋"/>
        </w:rPr>
        <w:t>七、一般公共预算财政拨款支出决算明细表</w:t>
        <w:tab/>
      </w:r>
      <w:r>
        <w:rPr>
          <w:rFonts w:ascii="仿宋" w:eastAsia="仿宋"/>
        </w:rPr>
        <w:fldChar w:fldCharType="begin"/>
      </w:r>
      <w:r>
        <w:rPr>
          <w:rFonts w:ascii="仿宋" w:eastAsia="仿宋"/>
        </w:rPr>
        <w:instrText xml:space="preserve"> PAGEREF _Toc79163892 \h </w:instrText>
      </w:r>
      <w:r>
        <w:rPr>
          <w:rFonts w:ascii="仿宋" w:eastAsia="仿宋"/>
        </w:rPr>
        <w:fldChar w:fldCharType="separate"/>
      </w:r>
      <w:r>
        <w:rPr>
          <w:rFonts w:ascii="仿宋" w:eastAsia="仿宋"/>
        </w:rPr>
        <w:t>24</w:t>
      </w:r>
      <w:r>
        <w:rPr>
          <w:rFonts w:ascii="仿宋" w:eastAsia="仿宋"/>
        </w:rPr>
        <w:fldChar w:fldCharType="end"/>
      </w:r>
    </w:p>
    <w:p>
      <w:pPr>
        <w:pStyle w:val="28"/>
        <w:tabs>
          <w:tab w:val="right" w:leader="dot" w:pos="8296"/>
        </w:tabs>
        <w:rPr>
          <w:rFonts w:ascii="仿宋" w:eastAsia="仿宋"/>
        </w:rPr>
      </w:pPr>
      <w:r>
        <w:rPr>
          <w:rFonts w:ascii="仿宋" w:eastAsia="仿宋"/>
        </w:rPr>
        <w:t>八、一般公共预算财政拨款基本支出决算表</w:t>
        <w:tab/>
      </w:r>
      <w:r>
        <w:rPr>
          <w:rFonts w:ascii="仿宋" w:eastAsia="仿宋"/>
        </w:rPr>
        <w:fldChar w:fldCharType="begin"/>
      </w:r>
      <w:r>
        <w:rPr>
          <w:rFonts w:ascii="仿宋" w:eastAsia="仿宋"/>
        </w:rPr>
        <w:instrText xml:space="preserve"> PAGEREF _Toc79163893 \h </w:instrText>
      </w:r>
      <w:r>
        <w:rPr>
          <w:rFonts w:ascii="仿宋" w:eastAsia="仿宋"/>
        </w:rPr>
        <w:fldChar w:fldCharType="separate"/>
      </w:r>
      <w:r>
        <w:rPr>
          <w:rFonts w:ascii="仿宋" w:eastAsia="仿宋"/>
        </w:rPr>
        <w:t>24</w:t>
      </w:r>
      <w:r>
        <w:rPr>
          <w:rFonts w:ascii="仿宋" w:eastAsia="仿宋"/>
        </w:rPr>
        <w:fldChar w:fldCharType="end"/>
      </w:r>
    </w:p>
    <w:p>
      <w:pPr>
        <w:pStyle w:val="28"/>
        <w:tabs>
          <w:tab w:val="right" w:leader="dot" w:pos="8296"/>
        </w:tabs>
        <w:rPr>
          <w:rFonts w:ascii="仿宋" w:eastAsia="仿宋"/>
        </w:rPr>
      </w:pPr>
      <w:r>
        <w:rPr>
          <w:rFonts w:ascii="仿宋" w:eastAsia="仿宋"/>
        </w:rPr>
        <w:t>九、一般公共预算财政拨款项目支出决算表</w:t>
        <w:tab/>
      </w:r>
      <w:r>
        <w:rPr>
          <w:rFonts w:ascii="仿宋" w:eastAsia="仿宋"/>
        </w:rPr>
        <w:fldChar w:fldCharType="begin"/>
      </w:r>
      <w:r>
        <w:rPr>
          <w:rFonts w:ascii="仿宋" w:eastAsia="仿宋"/>
        </w:rPr>
        <w:instrText xml:space="preserve"> PAGEREF _Toc79163894 \h </w:instrText>
      </w:r>
      <w:r>
        <w:rPr>
          <w:rFonts w:ascii="仿宋" w:eastAsia="仿宋"/>
        </w:rPr>
        <w:fldChar w:fldCharType="separate"/>
      </w:r>
      <w:r>
        <w:rPr>
          <w:rFonts w:ascii="仿宋" w:eastAsia="仿宋"/>
        </w:rPr>
        <w:t>24</w:t>
      </w:r>
      <w:r>
        <w:rPr>
          <w:rFonts w:ascii="仿宋" w:eastAsia="仿宋"/>
        </w:rPr>
        <w:fldChar w:fldCharType="end"/>
      </w:r>
    </w:p>
    <w:p>
      <w:pPr>
        <w:pStyle w:val="28"/>
        <w:tabs>
          <w:tab w:val="right" w:leader="dot" w:pos="8296"/>
        </w:tabs>
        <w:rPr>
          <w:rFonts w:ascii="仿宋" w:eastAsia="仿宋"/>
        </w:rPr>
      </w:pPr>
      <w:r>
        <w:rPr>
          <w:rFonts w:ascii="仿宋" w:eastAsia="仿宋"/>
        </w:rPr>
        <w:t>十、一般公共预算财政拨款“三公”经费支出决算表</w:t>
        <w:tab/>
      </w:r>
      <w:r>
        <w:rPr>
          <w:rFonts w:ascii="仿宋" w:eastAsia="仿宋"/>
        </w:rPr>
        <w:fldChar w:fldCharType="begin"/>
      </w:r>
      <w:r>
        <w:rPr>
          <w:rFonts w:ascii="仿宋" w:eastAsia="仿宋"/>
        </w:rPr>
        <w:instrText xml:space="preserve"> PAGEREF _Toc79163895 \h </w:instrText>
      </w:r>
      <w:r>
        <w:rPr>
          <w:rFonts w:ascii="仿宋" w:eastAsia="仿宋"/>
        </w:rPr>
        <w:fldChar w:fldCharType="separate"/>
      </w:r>
      <w:r>
        <w:rPr>
          <w:rFonts w:ascii="仿宋" w:eastAsia="仿宋"/>
        </w:rPr>
        <w:t>24</w:t>
      </w:r>
      <w:r>
        <w:rPr>
          <w:rFonts w:ascii="仿宋" w:eastAsia="仿宋"/>
        </w:rPr>
        <w:fldChar w:fldCharType="end"/>
      </w:r>
    </w:p>
    <w:p>
      <w:pPr>
        <w:pStyle w:val="28"/>
        <w:tabs>
          <w:tab w:val="right" w:leader="dot" w:pos="8296"/>
        </w:tabs>
        <w:rPr>
          <w:rFonts w:ascii="仿宋" w:eastAsia="仿宋"/>
        </w:rPr>
      </w:pPr>
      <w:r>
        <w:rPr>
          <w:rFonts w:ascii="仿宋" w:eastAsia="仿宋"/>
        </w:rPr>
        <w:t>十一、政府性基金预算财政拨款收入支出决算表</w:t>
        <w:tab/>
      </w:r>
      <w:r>
        <w:rPr>
          <w:rFonts w:ascii="仿宋" w:eastAsia="仿宋"/>
        </w:rPr>
        <w:fldChar w:fldCharType="begin"/>
      </w:r>
      <w:r>
        <w:rPr>
          <w:rFonts w:ascii="仿宋" w:eastAsia="仿宋"/>
        </w:rPr>
        <w:instrText xml:space="preserve"> PAGEREF _Toc79163896 \h </w:instrText>
      </w:r>
      <w:r>
        <w:rPr>
          <w:rFonts w:ascii="仿宋" w:eastAsia="仿宋"/>
        </w:rPr>
        <w:fldChar w:fldCharType="separate"/>
      </w:r>
      <w:r>
        <w:rPr>
          <w:rFonts w:ascii="仿宋" w:eastAsia="仿宋"/>
        </w:rPr>
        <w:t>24</w:t>
      </w:r>
      <w:r>
        <w:rPr>
          <w:rFonts w:ascii="仿宋" w:eastAsia="仿宋"/>
        </w:rPr>
        <w:fldChar w:fldCharType="end"/>
      </w:r>
    </w:p>
    <w:p>
      <w:pPr>
        <w:pStyle w:val="28"/>
        <w:tabs>
          <w:tab w:val="right" w:leader="dot" w:pos="8296"/>
        </w:tabs>
        <w:rPr>
          <w:rFonts w:ascii="仿宋" w:eastAsia="仿宋"/>
        </w:rPr>
      </w:pPr>
      <w:r>
        <w:rPr>
          <w:rFonts w:ascii="仿宋" w:eastAsia="仿宋"/>
        </w:rPr>
        <w:t>十二、政府性基金预算财政拨款“三公”经费支出决算表</w:t>
        <w:tab/>
      </w:r>
      <w:r>
        <w:rPr>
          <w:rFonts w:ascii="仿宋" w:eastAsia="仿宋"/>
        </w:rPr>
        <w:fldChar w:fldCharType="begin"/>
      </w:r>
      <w:r>
        <w:rPr>
          <w:rFonts w:ascii="仿宋" w:eastAsia="仿宋"/>
        </w:rPr>
        <w:instrText xml:space="preserve"> PAGEREF _Toc79163897 \h </w:instrText>
      </w:r>
      <w:r>
        <w:rPr>
          <w:rFonts w:ascii="仿宋" w:eastAsia="仿宋"/>
        </w:rPr>
        <w:fldChar w:fldCharType="separate"/>
      </w:r>
      <w:r>
        <w:rPr>
          <w:rFonts w:ascii="仿宋" w:eastAsia="仿宋"/>
        </w:rPr>
        <w:t>24</w:t>
      </w:r>
      <w:r>
        <w:rPr>
          <w:rFonts w:ascii="仿宋" w:eastAsia="仿宋"/>
        </w:rPr>
        <w:fldChar w:fldCharType="end"/>
      </w:r>
    </w:p>
    <w:p>
      <w:pPr>
        <w:pStyle w:val="28"/>
        <w:tabs>
          <w:tab w:val="right" w:leader="dot" w:pos="8296"/>
        </w:tabs>
        <w:rPr>
          <w:rFonts w:ascii="仿宋" w:eastAsia="仿宋"/>
        </w:rPr>
      </w:pPr>
      <w:r>
        <w:rPr>
          <w:rFonts w:ascii="仿宋" w:eastAsia="仿宋"/>
        </w:rPr>
        <w:t>十三、国有资本经营预算财政拨款支出决算表</w:t>
        <w:tab/>
      </w:r>
      <w:r>
        <w:rPr>
          <w:rFonts w:ascii="仿宋" w:eastAsia="仿宋"/>
        </w:rPr>
        <w:fldChar w:fldCharType="begin"/>
      </w:r>
      <w:r>
        <w:rPr>
          <w:rFonts w:ascii="仿宋" w:eastAsia="仿宋"/>
        </w:rPr>
        <w:instrText xml:space="preserve"> PAGEREF _Toc79163898 \h </w:instrText>
      </w:r>
      <w:r>
        <w:rPr>
          <w:rFonts w:ascii="仿宋" w:eastAsia="仿宋"/>
        </w:rPr>
        <w:fldChar w:fldCharType="separate"/>
      </w:r>
      <w:r>
        <w:rPr>
          <w:rFonts w:ascii="仿宋" w:eastAsia="仿宋"/>
        </w:rPr>
        <w:t>24</w:t>
      </w:r>
      <w:r>
        <w:rPr>
          <w:rFonts w:ascii="仿宋" w:eastAsia="仿宋"/>
        </w:rPr>
        <w:fldChar w:fldCharType="end"/>
      </w:r>
    </w:p>
    <w:p>
      <w:pPr>
        <w:pStyle w:val="28"/>
        <w:tabs>
          <w:tab w:val="right" w:leader="dot" w:pos="8296"/>
        </w:tabs>
        <w:rPr>
          <w:rFonts w:ascii="仿宋" w:eastAsia="仿宋"/>
        </w:rPr>
      </w:pPr>
      <w:r>
        <w:rPr>
          <w:rFonts w:ascii="仿宋" w:eastAsia="仿宋"/>
        </w:rPr>
        <w:t>十四、国有资本经营预算财政拨款支出决算表</w:t>
        <w:tab/>
      </w:r>
      <w:r>
        <w:rPr>
          <w:rFonts w:ascii="仿宋" w:eastAsia="仿宋"/>
        </w:rPr>
        <w:fldChar w:fldCharType="begin"/>
      </w:r>
      <w:r>
        <w:rPr>
          <w:rFonts w:ascii="仿宋" w:eastAsia="仿宋"/>
        </w:rPr>
        <w:instrText xml:space="preserve"> PAGEREF _Toc79163899 \h </w:instrText>
      </w:r>
      <w:r>
        <w:rPr>
          <w:rFonts w:ascii="仿宋" w:eastAsia="仿宋"/>
        </w:rPr>
        <w:fldChar w:fldCharType="separate"/>
      </w:r>
      <w:r>
        <w:rPr>
          <w:rFonts w:ascii="仿宋" w:eastAsia="仿宋"/>
        </w:rPr>
        <w:t>24</w:t>
      </w:r>
      <w:r>
        <w:rPr>
          <w:rFonts w:ascii="仿宋" w:eastAsia="仿宋"/>
        </w:rPr>
        <w:fldChar w:fldCharType="end"/>
      </w:r>
    </w:p>
    <w:p>
      <w:r>
        <w:rPr>
          <w:rFonts w:ascii="仿宋" w:eastAsia="仿宋"/>
          <w:caps w:val="0"/>
          <w:smallCaps/>
          <w:sz w:val="20"/>
          <w:szCs w:val="20"/>
        </w:rPr>
        <w:fldChar w:fldCharType="end"/>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adjustRightInd w:val="0"/>
        <w:snapToGrid w:val="0"/>
        <w:spacing w:line="576" w:lineRule="exact"/>
        <w:jc w:val="center"/>
        <w:outlineLvl w:val="0"/>
        <w:rPr>
          <w:rFonts w:ascii="方正小标宋简体" w:eastAsia="方正小标宋简体" w:cs="方正小标宋简体" w:hint="eastAsia"/>
          <w:sz w:val="44"/>
          <w:szCs w:val="44"/>
        </w:rPr>
      </w:pPr>
      <w:bookmarkStart w:id="14" w:name="_Toc79163601"/>
      <w:bookmarkStart w:id="15" w:name="_Toc79163851"/>
      <w:r>
        <w:rPr>
          <w:rFonts w:ascii="方正小标宋简体" w:eastAsia="方正小标宋简体" w:cs="方正小标宋简体" w:hint="eastAsia"/>
          <w:sz w:val="44"/>
          <w:szCs w:val="44"/>
        </w:rPr>
        <w:t>第一部分 部门概况</w:t>
      </w:r>
      <w:bookmarkEnd w:id="12"/>
      <w:bookmarkEnd w:id="13"/>
      <w:bookmarkEnd w:id="14"/>
      <w:bookmarkEnd w:id="15"/>
    </w:p>
    <w:p>
      <w:pPr>
        <w:widowControl/>
        <w:jc w:val="left"/>
        <w:rPr>
          <w:rFonts w:ascii="黑体" w:eastAsia="黑体"/>
          <w:color w:val="000000"/>
          <w:sz w:val="32"/>
          <w:szCs w:val="32"/>
        </w:rPr>
      </w:pPr>
    </w:p>
    <w:p>
      <w:pPr>
        <w:spacing w:line="576" w:lineRule="exact"/>
        <w:ind w:firstLineChars="200" w:firstLine="640"/>
        <w:rPr>
          <w:rFonts w:ascii="黑体" w:eastAsia="黑体"/>
          <w:sz w:val="32"/>
          <w:szCs w:val="32"/>
        </w:rPr>
      </w:pPr>
      <w:bookmarkStart w:id="16" w:name="_Toc15378445"/>
      <w:bookmarkStart w:id="17" w:name="_Toc15377198"/>
      <w:r>
        <w:rPr>
          <w:rFonts w:ascii="黑体" w:eastAsia="黑体" w:hint="eastAsia"/>
          <w:sz w:val="32"/>
          <w:szCs w:val="32"/>
        </w:rPr>
        <w:t>一、基本职能及主要工作</w:t>
      </w:r>
    </w:p>
    <w:p>
      <w:pPr>
        <w:spacing w:line="576" w:lineRule="exact"/>
        <w:ind w:firstLineChars="200" w:firstLine="640"/>
        <w:rPr>
          <w:rFonts w:ascii="楷体_GB2312" w:eastAsia="楷体_GB2312" w:cs="楷体_GB2312"/>
          <w:b/>
          <w:sz w:val="32"/>
          <w:szCs w:val="32"/>
        </w:rPr>
      </w:pPr>
      <w:bookmarkStart w:id="18" w:name="_Toc15378446"/>
      <w:bookmarkStart w:id="19" w:name="_Toc15377199"/>
      <w:bookmarkEnd w:id="16"/>
      <w:bookmarkEnd w:id="17"/>
      <w:r>
        <w:rPr>
          <w:rFonts w:ascii="楷体_GB2312" w:eastAsia="楷体_GB2312" w:cs="楷体_GB2312" w:hint="eastAsia"/>
          <w:b/>
          <w:sz w:val="32"/>
          <w:szCs w:val="32"/>
        </w:rPr>
        <w:t>（一）</w:t>
      </w:r>
      <w:r>
        <w:rPr>
          <w:rFonts w:ascii="楷体_GB2312" w:eastAsia="楷体_GB2312" w:cs="楷体_GB2312" w:hint="eastAsia"/>
          <w:b/>
          <w:sz w:val="32"/>
          <w:szCs w:val="32"/>
          <w:lang w:eastAsia="zh-CN"/>
        </w:rPr>
        <w:t>主要</w:t>
      </w:r>
      <w:r>
        <w:rPr>
          <w:rFonts w:ascii="楷体_GB2312" w:eastAsia="楷体_GB2312" w:cs="楷体_GB2312" w:hint="eastAsia"/>
          <w:b/>
          <w:sz w:val="32"/>
          <w:szCs w:val="32"/>
        </w:rPr>
        <w:t>职能</w:t>
      </w:r>
    </w:p>
    <w:p>
      <w:pPr>
        <w:spacing w:line="576" w:lineRule="exact"/>
        <w:ind w:firstLineChars="200" w:firstLine="640"/>
        <w:rPr>
          <w:rFonts w:ascii="仿宋_GB2312" w:eastAsia="仿宋_GB2312"/>
          <w:sz w:val="32"/>
          <w:szCs w:val="32"/>
        </w:rPr>
      </w:pPr>
      <w:r>
        <w:rPr>
          <w:rFonts w:ascii="仿宋_GB2312" w:eastAsia="仿宋_GB2312" w:hint="eastAsia"/>
          <w:bCs/>
          <w:sz w:val="32"/>
          <w:szCs w:val="32"/>
        </w:rPr>
        <w:t>1.</w:t>
      </w:r>
      <w:r>
        <w:rPr>
          <w:rFonts w:ascii="仿宋_GB2312" w:eastAsia="仿宋_GB2312" w:hint="eastAsia"/>
          <w:sz w:val="32"/>
          <w:szCs w:val="32"/>
        </w:rPr>
        <w:t>负责全县机构改革和机构编制管理的日常工作。</w:t>
      </w:r>
    </w:p>
    <w:p>
      <w:pPr>
        <w:spacing w:line="576" w:lineRule="exact"/>
        <w:ind w:firstLineChars="200" w:firstLine="640"/>
        <w:rPr>
          <w:rFonts w:ascii="仿宋_GB2312" w:eastAsia="仿宋_GB2312"/>
          <w:sz w:val="32"/>
          <w:szCs w:val="32"/>
        </w:rPr>
      </w:pPr>
      <w:r>
        <w:rPr>
          <w:rFonts w:ascii="仿宋_GB2312" w:eastAsia="仿宋_GB2312" w:hint="eastAsia"/>
          <w:bCs/>
          <w:sz w:val="32"/>
          <w:szCs w:val="32"/>
        </w:rPr>
        <w:t>2.</w:t>
      </w:r>
      <w:r>
        <w:rPr>
          <w:rFonts w:ascii="仿宋_GB2312" w:eastAsia="仿宋_GB2312" w:hint="eastAsia"/>
          <w:sz w:val="32"/>
          <w:szCs w:val="32"/>
        </w:rPr>
        <w:t>具体执行省、州、县制定的机构编制政策及下达的机构编制指标，对本级工作部门和直属事业单位的职能、内设机构、人员编制、领导职数及各部门所属事业单位机构编制的设置实行直接管理。</w:t>
      </w:r>
    </w:p>
    <w:p>
      <w:pPr>
        <w:spacing w:line="576" w:lineRule="exact"/>
        <w:ind w:firstLineChars="200" w:firstLine="640"/>
        <w:rPr>
          <w:rFonts w:ascii="仿宋_GB2312" w:eastAsia="仿宋_GB2312"/>
          <w:sz w:val="32"/>
          <w:szCs w:val="32"/>
        </w:rPr>
      </w:pPr>
      <w:r>
        <w:rPr>
          <w:rFonts w:ascii="仿宋_GB2312" w:eastAsia="仿宋_GB2312" w:hint="eastAsia"/>
          <w:bCs/>
          <w:sz w:val="32"/>
          <w:szCs w:val="32"/>
        </w:rPr>
        <w:t>3.</w:t>
      </w:r>
      <w:r>
        <w:rPr>
          <w:rFonts w:ascii="仿宋_GB2312" w:eastAsia="仿宋_GB2312" w:hint="eastAsia"/>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pPr>
        <w:spacing w:line="576" w:lineRule="exact"/>
        <w:ind w:firstLineChars="200" w:firstLine="640"/>
        <w:rPr>
          <w:rFonts w:ascii="仿宋_GB2312" w:eastAsia="仿宋_GB2312"/>
          <w:sz w:val="32"/>
          <w:szCs w:val="32"/>
        </w:rPr>
      </w:pPr>
      <w:r>
        <w:rPr>
          <w:rFonts w:ascii="仿宋_GB2312" w:eastAsia="仿宋_GB2312" w:hint="eastAsia"/>
          <w:bCs/>
          <w:sz w:val="32"/>
          <w:szCs w:val="32"/>
        </w:rPr>
        <w:t>4.</w:t>
      </w:r>
      <w:r>
        <w:rPr>
          <w:rFonts w:ascii="仿宋_GB2312" w:eastAsia="仿宋_GB2312" w:hint="eastAsia"/>
          <w:sz w:val="32"/>
          <w:szCs w:val="32"/>
        </w:rPr>
        <w:t>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pPr>
        <w:spacing w:line="576" w:lineRule="exact"/>
        <w:ind w:firstLineChars="200" w:firstLine="640"/>
        <w:rPr>
          <w:rFonts w:ascii="仿宋_GB2312" w:eastAsia="仿宋_GB2312"/>
          <w:sz w:val="32"/>
          <w:szCs w:val="32"/>
        </w:rPr>
      </w:pPr>
      <w:r>
        <w:rPr>
          <w:rFonts w:ascii="仿宋_GB2312" w:eastAsia="仿宋_GB2312" w:hint="eastAsia"/>
          <w:bCs/>
          <w:sz w:val="32"/>
          <w:szCs w:val="32"/>
        </w:rPr>
        <w:t>5.</w:t>
      </w:r>
      <w:r>
        <w:rPr>
          <w:rFonts w:ascii="仿宋_GB2312" w:eastAsia="仿宋_GB2312" w:hint="eastAsia"/>
          <w:sz w:val="32"/>
          <w:szCs w:val="32"/>
        </w:rPr>
        <w:t>监督检查全县各级机构编制执行情况，查处违规行为。</w:t>
      </w:r>
    </w:p>
    <w:p>
      <w:pPr>
        <w:spacing w:line="576" w:lineRule="exact"/>
        <w:ind w:firstLineChars="200" w:firstLine="640"/>
        <w:rPr>
          <w:rFonts w:ascii="仿宋_GB2312" w:eastAsia="仿宋_GB2312"/>
          <w:sz w:val="32"/>
          <w:szCs w:val="32"/>
        </w:rPr>
      </w:pPr>
      <w:r>
        <w:rPr>
          <w:rFonts w:ascii="仿宋_GB2312" w:eastAsia="仿宋_GB2312" w:hint="eastAsia"/>
          <w:bCs/>
          <w:sz w:val="32"/>
          <w:szCs w:val="32"/>
        </w:rPr>
        <w:t>6.</w:t>
      </w:r>
      <w:r>
        <w:rPr>
          <w:rFonts w:ascii="仿宋_GB2312" w:eastAsia="仿宋_GB2312" w:hint="eastAsia"/>
          <w:sz w:val="32"/>
          <w:szCs w:val="32"/>
        </w:rPr>
        <w:t>承担全县行政机关和全额拨款事业单位统一发放工资的人员编制和实有人数的审核工作。</w:t>
      </w:r>
    </w:p>
    <w:p>
      <w:pPr>
        <w:spacing w:line="576" w:lineRule="exact"/>
        <w:ind w:firstLineChars="200" w:firstLine="640"/>
        <w:rPr>
          <w:rFonts w:ascii="仿宋_GB2312" w:eastAsia="仿宋_GB2312"/>
          <w:sz w:val="32"/>
          <w:szCs w:val="32"/>
        </w:rPr>
      </w:pPr>
      <w:r>
        <w:rPr>
          <w:rFonts w:ascii="仿宋_GB2312" w:eastAsia="仿宋_GB2312" w:hint="eastAsia"/>
          <w:bCs/>
          <w:sz w:val="32"/>
          <w:szCs w:val="32"/>
        </w:rPr>
        <w:t>7.</w:t>
      </w:r>
      <w:r>
        <w:rPr>
          <w:rFonts w:ascii="仿宋_GB2312" w:eastAsia="仿宋_GB2312" w:hint="eastAsia"/>
          <w:sz w:val="32"/>
          <w:szCs w:val="32"/>
        </w:rPr>
        <w:t>负责全县行政，事业单位缺编补员计划的拟定并报县编委会审批。</w:t>
      </w:r>
    </w:p>
    <w:p>
      <w:pPr>
        <w:spacing w:line="576" w:lineRule="exact"/>
        <w:ind w:firstLineChars="200" w:firstLine="640"/>
        <w:rPr>
          <w:rFonts w:ascii="仿宋_GB2312" w:eastAsia="仿宋_GB2312"/>
          <w:sz w:val="32"/>
          <w:szCs w:val="32"/>
        </w:rPr>
      </w:pPr>
      <w:r>
        <w:rPr>
          <w:rFonts w:ascii="仿宋_GB2312" w:eastAsia="仿宋_GB2312" w:hint="eastAsia"/>
          <w:bCs/>
          <w:sz w:val="32"/>
          <w:szCs w:val="32"/>
        </w:rPr>
        <w:t>8</w:t>
      </w:r>
      <w:r>
        <w:rPr>
          <w:rFonts w:ascii="仿宋_GB2312" w:eastAsia="仿宋_GB2312" w:hint="eastAsia"/>
          <w:b/>
          <w:sz w:val="32"/>
          <w:szCs w:val="32"/>
        </w:rPr>
        <w:t>.</w:t>
      </w:r>
      <w:r>
        <w:rPr>
          <w:rFonts w:ascii="仿宋_GB2312" w:eastAsia="仿宋_GB2312" w:hint="eastAsia"/>
          <w:sz w:val="32"/>
          <w:szCs w:val="32"/>
        </w:rPr>
        <w:t>承担全县政务和公益域名注册管理工作。</w:t>
      </w:r>
    </w:p>
    <w:p>
      <w:pPr>
        <w:spacing w:line="576" w:lineRule="exact"/>
        <w:ind w:firstLineChars="200" w:firstLine="640"/>
        <w:rPr>
          <w:rFonts w:ascii="仿宋_GB2312" w:eastAsia="仿宋_GB2312"/>
          <w:sz w:val="32"/>
          <w:szCs w:val="32"/>
        </w:rPr>
      </w:pPr>
      <w:r>
        <w:rPr>
          <w:rFonts w:ascii="仿宋_GB2312" w:eastAsia="仿宋_GB2312" w:hint="eastAsia"/>
          <w:bCs/>
          <w:sz w:val="32"/>
          <w:szCs w:val="32"/>
        </w:rPr>
        <w:t>9.</w:t>
      </w:r>
      <w:r>
        <w:rPr>
          <w:rFonts w:ascii="仿宋_GB2312" w:eastAsia="仿宋_GB2312" w:hint="eastAsia"/>
          <w:sz w:val="32"/>
          <w:szCs w:val="32"/>
        </w:rPr>
        <w:t>负责全县行政审批制度改革工作；推进机构编制法制建设。</w:t>
      </w:r>
    </w:p>
    <w:p>
      <w:pPr>
        <w:spacing w:line="576" w:lineRule="exact"/>
        <w:ind w:firstLineChars="200" w:firstLine="640"/>
        <w:rPr>
          <w:rFonts w:ascii="仿宋_GB2312" w:eastAsia="仿宋_GB2312"/>
          <w:sz w:val="32"/>
          <w:szCs w:val="32"/>
        </w:rPr>
      </w:pPr>
      <w:r>
        <w:rPr>
          <w:rFonts w:ascii="仿宋_GB2312" w:eastAsia="仿宋_GB2312" w:hint="eastAsia"/>
          <w:bCs/>
          <w:sz w:val="32"/>
          <w:szCs w:val="32"/>
        </w:rPr>
        <w:t>10</w:t>
      </w:r>
      <w:r>
        <w:rPr>
          <w:rFonts w:ascii="仿宋_GB2312" w:eastAsia="仿宋_GB2312" w:hint="eastAsia"/>
          <w:b/>
          <w:sz w:val="32"/>
          <w:szCs w:val="32"/>
        </w:rPr>
        <w:t>.</w:t>
      </w:r>
      <w:r>
        <w:rPr>
          <w:rFonts w:ascii="仿宋_GB2312" w:eastAsia="仿宋_GB2312" w:hint="eastAsia"/>
          <w:sz w:val="32"/>
          <w:szCs w:val="32"/>
        </w:rPr>
        <w:t>承办县委、县人民政府和州机构编制委员会办公室交办的其他事项。</w:t>
      </w:r>
    </w:p>
    <w:p>
      <w:pPr>
        <w:spacing w:line="576" w:lineRule="exact"/>
        <w:ind w:firstLineChars="200" w:firstLine="640"/>
        <w:rPr>
          <w:rFonts w:ascii="楷体_GB2312" w:eastAsia="楷体_GB2312" w:cs="楷体_GB2312"/>
          <w:b/>
          <w:sz w:val="32"/>
          <w:szCs w:val="32"/>
        </w:rPr>
      </w:pPr>
      <w:r>
        <w:rPr>
          <w:rFonts w:ascii="楷体_GB2312" w:eastAsia="楷体_GB2312" w:cs="楷体_GB2312" w:hint="eastAsia"/>
          <w:b/>
          <w:sz w:val="32"/>
          <w:szCs w:val="32"/>
        </w:rPr>
        <w:t>（二）</w:t>
      </w:r>
      <w:bookmarkStart w:id="20" w:name="_Toc15396601"/>
      <w:bookmarkStart w:id="21" w:name="_Toc15377200"/>
      <w:bookmarkEnd w:id="18"/>
      <w:bookmarkEnd w:id="19"/>
      <w:r>
        <w:rPr>
          <w:rFonts w:ascii="楷体_GB2312" w:eastAsia="楷体_GB2312" w:cs="楷体_GB2312" w:hint="eastAsia"/>
          <w:b/>
          <w:sz w:val="32"/>
          <w:szCs w:val="32"/>
        </w:rPr>
        <w:t>20</w:t>
      </w:r>
      <w:r>
        <w:rPr>
          <w:rFonts w:ascii="楷体_GB2312" w:eastAsia="楷体_GB2312" w:cs="楷体_GB2312" w:hint="eastAsia"/>
          <w:b/>
          <w:sz w:val="32"/>
          <w:szCs w:val="32"/>
          <w:lang w:val="en-US" w:eastAsia="zh-CN"/>
        </w:rPr>
        <w:t>20</w:t>
      </w:r>
      <w:r>
        <w:rPr>
          <w:rFonts w:ascii="楷体_GB2312" w:eastAsia="楷体_GB2312" w:cs="楷体_GB2312" w:hint="eastAsia"/>
          <w:b/>
          <w:sz w:val="32"/>
          <w:szCs w:val="32"/>
        </w:rPr>
        <w:t>年重点工作完成情况</w:t>
      </w:r>
    </w:p>
    <w:p>
      <w:pPr>
        <w:keepNext w:val="0"/>
        <w:keepLines w:val="0"/>
        <w:pageBreakBefore w:val="0"/>
        <w:widowControl w:val="0"/>
        <w:kinsoku/>
        <w:wordWrap/>
        <w:overflowPunct/>
        <w:topLinePunct w:val="0"/>
        <w:autoSpaceDE/>
        <w:autoSpaceDN/>
        <w:bidi w:val="0"/>
        <w:adjustRightInd/>
        <w:snapToGrid/>
        <w:spacing w:line="576" w:lineRule="exact"/>
        <w:ind w:left="0" w:right="0" w:firstLineChars="200" w:firstLine="640"/>
        <w:jc w:val="both"/>
        <w:textAlignment w:val="auto"/>
        <w:outlineLvl w:val="9"/>
        <w:rPr>
          <w:rFonts w:ascii="仿宋_GB2312" w:eastAsia="仿宋_GB2312" w:cs="仿宋_GB2312" w:hint="eastAsia"/>
          <w:b/>
          <w:bCs/>
          <w:sz w:val="32"/>
          <w:szCs w:val="32"/>
        </w:rPr>
      </w:pPr>
      <w:r>
        <w:rPr>
          <w:rFonts w:ascii="楷体_GB2312" w:eastAsia="楷体_GB2312" w:cs="楷体_GB2312" w:hint="eastAsia"/>
          <w:b/>
          <w:bCs/>
          <w:sz w:val="32"/>
          <w:szCs w:val="32"/>
          <w:lang w:val="en-US" w:eastAsia="zh-CN"/>
        </w:rPr>
        <w:t>1.</w:t>
      </w:r>
      <w:r>
        <w:rPr>
          <w:rFonts w:ascii="楷体_GB2312" w:eastAsia="楷体_GB2312" w:cs="楷体_GB2312" w:hint="eastAsia"/>
          <w:b/>
          <w:bCs/>
          <w:sz w:val="32"/>
          <w:szCs w:val="32"/>
        </w:rPr>
        <w:t>夯实基础，从严治党全面推进</w:t>
      </w:r>
      <w:r>
        <w:rPr>
          <w:rFonts w:ascii="楷体_GB2312" w:eastAsia="楷体_GB2312" w:cs="楷体_GB2312" w:hint="eastAsia"/>
          <w:b/>
          <w:bCs/>
          <w:sz w:val="32"/>
          <w:szCs w:val="32"/>
          <w:lang w:eastAsia="zh-CN"/>
        </w:rPr>
        <w:t>，</w:t>
      </w:r>
      <w:r>
        <w:rPr>
          <w:rFonts w:ascii="仿宋_GB2312" w:eastAsia="仿宋_GB2312" w:cs="仿宋_GB2312" w:hint="eastAsia"/>
          <w:b/>
          <w:bCs/>
          <w:sz w:val="32"/>
          <w:szCs w:val="32"/>
        </w:rPr>
        <w:t>突出政治引领</w:t>
      </w:r>
    </w:p>
    <w:p>
      <w:pPr>
        <w:keepNext w:val="0"/>
        <w:keepLines w:val="0"/>
        <w:pageBreakBefore w:val="0"/>
        <w:widowControl w:val="0"/>
        <w:kinsoku/>
        <w:wordWrap/>
        <w:overflowPunct/>
        <w:topLinePunct w:val="0"/>
        <w:autoSpaceDE/>
        <w:autoSpaceDN/>
        <w:bidi w:val="0"/>
        <w:adjustRightInd/>
        <w:snapToGrid/>
        <w:spacing w:line="576" w:lineRule="exact"/>
        <w:ind w:left="0" w:right="0" w:firstLineChars="200" w:firstLine="640"/>
        <w:jc w:val="both"/>
        <w:textAlignment w:val="auto"/>
        <w:outlineLvl w:val="9"/>
        <w:rPr>
          <w:rFonts w:ascii="仿宋_GB2312" w:eastAsia="仿宋_GB2312" w:cs="仿宋_GB2312" w:hint="eastAsia"/>
          <w:sz w:val="32"/>
          <w:szCs w:val="32"/>
          <w:lang w:eastAsia="zh-CN"/>
        </w:rPr>
      </w:pPr>
      <w:r>
        <w:rPr>
          <w:rFonts w:ascii="仿宋_GB2312" w:eastAsia="仿宋_GB2312" w:cs="仿宋_GB2312" w:hint="eastAsia"/>
          <w:b/>
          <w:bCs/>
          <w:sz w:val="32"/>
          <w:szCs w:val="32"/>
          <w:lang w:eastAsia="zh-CN"/>
        </w:rPr>
        <w:t>（</w:t>
      </w:r>
      <w:r>
        <w:rPr>
          <w:rFonts w:ascii="仿宋_GB2312" w:eastAsia="仿宋_GB2312" w:cs="仿宋_GB2312" w:hint="eastAsia"/>
          <w:b/>
          <w:bCs/>
          <w:sz w:val="32"/>
          <w:szCs w:val="32"/>
          <w:lang w:val="en-US" w:eastAsia="zh-CN"/>
        </w:rPr>
        <w:t>1</w:t>
      </w:r>
      <w:r>
        <w:rPr>
          <w:rFonts w:ascii="仿宋_GB2312" w:eastAsia="仿宋_GB2312" w:cs="仿宋_GB2312" w:hint="eastAsia"/>
          <w:b/>
          <w:bCs/>
          <w:sz w:val="32"/>
          <w:szCs w:val="32"/>
          <w:lang w:eastAsia="zh-CN"/>
        </w:rPr>
        <w:t>）狠抓党建、意识形态工作。</w:t>
      </w:r>
      <w:r>
        <w:rPr>
          <w:rFonts w:ascii="仿宋_GB2312" w:eastAsia="仿宋_GB2312" w:cs="仿宋_GB2312" w:hint="eastAsia"/>
          <w:sz w:val="32"/>
          <w:szCs w:val="32"/>
        </w:rPr>
        <w:t>始终坚持把政治建设放在首位，依托“</w:t>
      </w:r>
      <w:r>
        <w:rPr>
          <w:rFonts w:ascii="仿宋_GB2312" w:eastAsia="仿宋_GB2312" w:cs="仿宋_GB2312"/>
          <w:sz w:val="32"/>
          <w:szCs w:val="32"/>
        </w:rPr>
        <w:t>123</w:t>
      </w:r>
      <w:r>
        <w:rPr>
          <w:rFonts w:ascii="仿宋_GB2312" w:eastAsia="仿宋_GB2312" w:cs="仿宋_GB2312" w:hint="eastAsia"/>
          <w:sz w:val="32"/>
          <w:szCs w:val="32"/>
        </w:rPr>
        <w:t>”主题党日，通过支部领学、书记讲学等方式，开展党的十九大、习近平新时代中国特色社会主义思想等专题学习，引导党员干部职工进一步增强“四个意识”、坚定“四个自信”、做到“两个维护”</w:t>
      </w:r>
      <w:r>
        <w:rPr>
          <w:rFonts w:ascii="仿宋_GB2312" w:eastAsia="仿宋_GB2312" w:cs="仿宋_GB2312" w:hint="eastAsia"/>
          <w:sz w:val="32"/>
          <w:szCs w:val="32"/>
          <w:lang w:eastAsia="zh-CN"/>
        </w:rPr>
        <w:t>；</w:t>
      </w:r>
      <w:r>
        <w:rPr>
          <w:rFonts w:ascii="仿宋_GB2312" w:eastAsia="仿宋_GB2312" w:cs="仿宋_GB2312" w:hint="eastAsia"/>
          <w:b w:val="0"/>
          <w:bCs w:val="0"/>
          <w:sz w:val="32"/>
          <w:szCs w:val="32"/>
          <w:lang w:eastAsia="zh-CN"/>
        </w:rPr>
        <w:t>将</w:t>
      </w:r>
      <w:r>
        <w:rPr>
          <w:rFonts w:ascii="仿宋_GB2312" w:eastAsia="仿宋_GB2312" w:cs="仿宋_GB2312" w:hint="eastAsia"/>
          <w:b w:val="0"/>
          <w:bCs w:val="0"/>
          <w:sz w:val="32"/>
          <w:szCs w:val="32"/>
        </w:rPr>
        <w:t>意</w:t>
      </w:r>
      <w:r>
        <w:rPr>
          <w:rFonts w:ascii="仿宋_GB2312" w:eastAsia="仿宋_GB2312" w:cs="仿宋_GB2312" w:hint="eastAsia"/>
          <w:sz w:val="32"/>
          <w:szCs w:val="32"/>
        </w:rPr>
        <w:t>识形态工作列入年度工作要点、纳入重要议事日程，与我</w:t>
      </w:r>
      <w:r>
        <w:rPr>
          <w:rFonts w:ascii="仿宋_GB2312" w:eastAsia="仿宋_GB2312" w:cs="仿宋_GB2312" w:hint="eastAsia"/>
          <w:sz w:val="32"/>
          <w:szCs w:val="32"/>
          <w:lang w:eastAsia="zh-CN"/>
        </w:rPr>
        <w:t>办</w:t>
      </w:r>
      <w:r>
        <w:rPr>
          <w:rFonts w:ascii="仿宋_GB2312" w:eastAsia="仿宋_GB2312" w:cs="仿宋_GB2312" w:hint="eastAsia"/>
          <w:sz w:val="32"/>
          <w:szCs w:val="32"/>
        </w:rPr>
        <w:t>中心工作紧密结合，同部署、同落实</w:t>
      </w:r>
      <w:r>
        <w:rPr>
          <w:rFonts w:ascii="仿宋_GB2312" w:eastAsia="仿宋_GB2312" w:cs="仿宋_GB2312" w:hint="eastAsia"/>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left="0" w:right="0" w:firstLineChars="200" w:firstLine="640"/>
        <w:jc w:val="both"/>
        <w:textAlignment w:val="auto"/>
        <w:outlineLvl w:val="9"/>
        <w:rPr>
          <w:rFonts w:ascii="仿宋_GB2312" w:eastAsia="仿宋_GB2312" w:cs="仿宋_GB2312" w:hint="eastAsia"/>
          <w:sz w:val="32"/>
          <w:szCs w:val="32"/>
        </w:rPr>
      </w:pPr>
      <w:r>
        <w:rPr>
          <w:rFonts w:ascii="仿宋_GB2312" w:eastAsia="仿宋_GB2312" w:cs="仿宋_GB2312" w:hint="eastAsia"/>
          <w:b/>
          <w:bCs/>
          <w:sz w:val="32"/>
          <w:szCs w:val="32"/>
          <w:lang w:eastAsia="zh-CN"/>
        </w:rPr>
        <w:t>（</w:t>
      </w:r>
      <w:r>
        <w:rPr>
          <w:rFonts w:ascii="仿宋_GB2312" w:eastAsia="仿宋_GB2312" w:cs="仿宋_GB2312" w:hint="eastAsia"/>
          <w:b/>
          <w:bCs/>
          <w:sz w:val="32"/>
          <w:szCs w:val="32"/>
          <w:lang w:val="en-US" w:eastAsia="zh-CN"/>
        </w:rPr>
        <w:t>2</w:t>
      </w:r>
      <w:r>
        <w:rPr>
          <w:rFonts w:ascii="仿宋_GB2312" w:eastAsia="仿宋_GB2312" w:cs="仿宋_GB2312" w:hint="eastAsia"/>
          <w:b/>
          <w:bCs/>
          <w:sz w:val="32"/>
          <w:szCs w:val="32"/>
          <w:lang w:eastAsia="zh-CN"/>
        </w:rPr>
        <w:t>）</w:t>
      </w:r>
      <w:r>
        <w:rPr>
          <w:rFonts w:ascii="仿宋_GB2312" w:eastAsia="仿宋_GB2312" w:cs="仿宋_GB2312" w:hint="eastAsia"/>
          <w:b/>
          <w:bCs/>
          <w:sz w:val="32"/>
          <w:szCs w:val="32"/>
        </w:rPr>
        <w:t>落实廉政责任。</w:t>
      </w:r>
      <w:r>
        <w:rPr>
          <w:rFonts w:ascii="仿宋_GB2312" w:eastAsia="仿宋_GB2312" w:cs="仿宋_GB2312" w:hint="eastAsia"/>
          <w:sz w:val="32"/>
          <w:szCs w:val="32"/>
        </w:rPr>
        <w:t>把党风廉政建设和反腐败工作纳入机构编制事业发展总体布局，与各股</w:t>
      </w:r>
      <w:r>
        <w:rPr>
          <w:rFonts w:ascii="仿宋_GB2312" w:eastAsia="仿宋_GB2312" w:cs="仿宋_GB2312" w:hint="eastAsia"/>
          <w:sz w:val="32"/>
          <w:szCs w:val="32"/>
          <w:lang w:eastAsia="zh-CN"/>
        </w:rPr>
        <w:t>（</w:t>
      </w:r>
      <w:r>
        <w:rPr>
          <w:rFonts w:ascii="仿宋_GB2312" w:eastAsia="仿宋_GB2312" w:cs="仿宋_GB2312" w:hint="eastAsia"/>
          <w:sz w:val="32"/>
          <w:szCs w:val="32"/>
        </w:rPr>
        <w:t>室</w:t>
      </w:r>
      <w:r>
        <w:rPr>
          <w:rFonts w:ascii="仿宋_GB2312" w:eastAsia="仿宋_GB2312" w:cs="仿宋_GB2312" w:hint="eastAsia"/>
          <w:sz w:val="32"/>
          <w:szCs w:val="32"/>
          <w:lang w:eastAsia="zh-CN"/>
        </w:rPr>
        <w:t>）</w:t>
      </w:r>
      <w:r>
        <w:rPr>
          <w:rFonts w:ascii="仿宋_GB2312" w:eastAsia="仿宋_GB2312" w:cs="仿宋_GB2312" w:hint="eastAsia"/>
          <w:sz w:val="32"/>
          <w:szCs w:val="32"/>
        </w:rPr>
        <w:t>、</w:t>
      </w:r>
      <w:r>
        <w:rPr>
          <w:rFonts w:ascii="仿宋_GB2312" w:eastAsia="仿宋_GB2312" w:cs="仿宋_GB2312" w:hint="eastAsia"/>
          <w:sz w:val="32"/>
          <w:szCs w:val="32"/>
          <w:lang w:eastAsia="zh-CN"/>
        </w:rPr>
        <w:t>局、</w:t>
      </w:r>
      <w:r>
        <w:rPr>
          <w:rFonts w:ascii="仿宋_GB2312" w:eastAsia="仿宋_GB2312" w:cs="仿宋_GB2312" w:hint="eastAsia"/>
          <w:sz w:val="32"/>
          <w:szCs w:val="32"/>
        </w:rPr>
        <w:t>中心重点工作同部署、同落实，严格执行县委“三重一大”制度，建立健全机构编制工作重大事项报告制度，强化权力运行制约和监督，对工作中出现苗头性问题的，及时进行提醒教育，督促纠正。</w:t>
      </w:r>
    </w:p>
    <w:p>
      <w:pPr>
        <w:keepNext w:val="0"/>
        <w:keepLines w:val="0"/>
        <w:pageBreakBefore w:val="0"/>
        <w:widowControl w:val="0"/>
        <w:kinsoku/>
        <w:wordWrap/>
        <w:overflowPunct/>
        <w:topLinePunct w:val="0"/>
        <w:autoSpaceDE/>
        <w:autoSpaceDN/>
        <w:bidi w:val="0"/>
        <w:adjustRightInd/>
        <w:snapToGrid/>
        <w:spacing w:line="576" w:lineRule="exact"/>
        <w:ind w:left="0" w:right="0" w:firstLineChars="200" w:firstLine="640"/>
        <w:jc w:val="both"/>
        <w:textAlignment w:val="auto"/>
        <w:outlineLvl w:val="9"/>
        <w:rPr>
          <w:rFonts w:ascii="仿宋_GB2312" w:eastAsia="仿宋_GB2312" w:cs="宋体" w:hint="eastAsia"/>
          <w:kern w:val="0"/>
          <w:sz w:val="32"/>
          <w:szCs w:val="32"/>
        </w:rPr>
      </w:pPr>
      <w:r>
        <w:rPr>
          <w:rFonts w:ascii="仿宋_GB2312" w:eastAsia="仿宋_GB2312" w:cs="仿宋_GB2312" w:hint="eastAsia"/>
          <w:b/>
          <w:bCs/>
          <w:sz w:val="32"/>
          <w:szCs w:val="32"/>
          <w:lang w:eastAsia="zh-CN"/>
        </w:rPr>
        <w:t>（</w:t>
      </w:r>
      <w:r>
        <w:rPr>
          <w:rFonts w:ascii="仿宋_GB2312" w:eastAsia="仿宋_GB2312" w:cs="仿宋_GB2312" w:hint="eastAsia"/>
          <w:b/>
          <w:bCs/>
          <w:sz w:val="32"/>
          <w:szCs w:val="32"/>
          <w:lang w:val="en-US" w:eastAsia="zh-CN"/>
        </w:rPr>
        <w:t>3</w:t>
      </w:r>
      <w:r>
        <w:rPr>
          <w:rFonts w:ascii="仿宋_GB2312" w:eastAsia="仿宋_GB2312" w:cs="仿宋_GB2312" w:hint="eastAsia"/>
          <w:b/>
          <w:bCs/>
          <w:sz w:val="32"/>
          <w:szCs w:val="32"/>
          <w:lang w:eastAsia="zh-CN"/>
        </w:rPr>
        <w:t>）</w:t>
      </w:r>
      <w:r>
        <w:rPr>
          <w:rFonts w:ascii="仿宋_GB2312" w:eastAsia="仿宋_GB2312" w:cs="仿宋_GB2312" w:hint="eastAsia"/>
          <w:b/>
          <w:bCs/>
          <w:sz w:val="32"/>
          <w:szCs w:val="32"/>
        </w:rPr>
        <w:t>强化队伍管理。</w:t>
      </w:r>
      <w:r>
        <w:rPr>
          <w:rFonts w:ascii="仿宋_GB2312" w:eastAsia="仿宋_GB2312" w:cs="仿宋_GB2312" w:hint="eastAsia"/>
          <w:color w:val="000000"/>
          <w:sz w:val="32"/>
          <w:szCs w:val="32"/>
        </w:rPr>
        <w:t>深入开展党员“积分评星”，结合“双报到”、“联户联情”等实际，建立党员干部“履职承诺”制度，通过在攻坚一线培树形象、突击一线落实责任、服务一线践行承诺等方式，设立党员</w:t>
      </w:r>
      <w:r>
        <w:rPr>
          <w:rFonts w:ascii="仿宋_GB2312" w:eastAsia="仿宋_GB2312" w:cs="仿宋_GB2312" w:hint="eastAsia"/>
          <w:color w:val="000000"/>
          <w:sz w:val="32"/>
          <w:szCs w:val="32"/>
          <w:lang w:eastAsia="zh-CN"/>
        </w:rPr>
        <w:t>示范</w:t>
      </w:r>
      <w:r>
        <w:rPr>
          <w:rFonts w:ascii="仿宋_GB2312" w:eastAsia="仿宋_GB2312" w:cs="仿宋_GB2312" w:hint="eastAsia"/>
          <w:color w:val="000000"/>
          <w:sz w:val="32"/>
          <w:szCs w:val="32"/>
        </w:rPr>
        <w:t>岗</w:t>
      </w:r>
      <w:r>
        <w:rPr>
          <w:rFonts w:ascii="仿宋_GB2312" w:eastAsia="仿宋_GB2312" w:cs="仿宋_GB2312"/>
          <w:color w:val="000000"/>
          <w:sz w:val="32"/>
          <w:szCs w:val="32"/>
        </w:rPr>
        <w:t>2</w:t>
      </w:r>
      <w:r>
        <w:rPr>
          <w:rFonts w:ascii="仿宋_GB2312" w:eastAsia="仿宋_GB2312" w:cs="仿宋_GB2312" w:hint="eastAsia"/>
          <w:color w:val="000000"/>
          <w:sz w:val="32"/>
          <w:szCs w:val="32"/>
        </w:rPr>
        <w:t>个</w:t>
      </w:r>
      <w:r>
        <w:rPr>
          <w:rFonts w:ascii="仿宋_GB2312" w:eastAsia="仿宋_GB2312" w:cs="仿宋_GB2312" w:hint="eastAsia"/>
          <w:color w:val="000000"/>
          <w:sz w:val="32"/>
          <w:szCs w:val="32"/>
          <w:lang w:eastAsia="zh-CN"/>
        </w:rPr>
        <w:t>，获得全州机构编制系统十佳干部</w:t>
      </w:r>
      <w:r>
        <w:rPr>
          <w:rFonts w:ascii="仿宋_GB2312" w:eastAsia="仿宋_GB2312" w:cs="仿宋_GB2312" w:hint="eastAsia"/>
          <w:color w:val="000000"/>
          <w:sz w:val="32"/>
          <w:szCs w:val="32"/>
          <w:lang w:val="en-US" w:eastAsia="zh-CN"/>
        </w:rPr>
        <w:t>1个，</w:t>
      </w:r>
      <w:r>
        <w:rPr>
          <w:rFonts w:ascii="仿宋_GB2312" w:eastAsia="仿宋_GB2312" w:cs="仿宋_GB2312" w:hint="eastAsia"/>
          <w:color w:val="000000"/>
          <w:sz w:val="32"/>
          <w:szCs w:val="32"/>
          <w:lang w:eastAsia="zh-CN"/>
        </w:rPr>
        <w:t>全办</w:t>
      </w:r>
      <w:r>
        <w:rPr>
          <w:rFonts w:ascii="仿宋_GB2312" w:eastAsia="仿宋_GB2312" w:cs="仿宋_GB2312" w:hint="eastAsia"/>
          <w:color w:val="000000"/>
          <w:sz w:val="32"/>
          <w:szCs w:val="32"/>
        </w:rPr>
        <w:t>干部职工结对帮联群众</w:t>
      </w:r>
      <w:r>
        <w:rPr>
          <w:rFonts w:ascii="仿宋_GB2312" w:eastAsia="仿宋_GB2312" w:cs="仿宋_GB2312"/>
          <w:color w:val="000000"/>
          <w:sz w:val="32"/>
          <w:szCs w:val="32"/>
        </w:rPr>
        <w:t>50</w:t>
      </w:r>
      <w:r>
        <w:rPr>
          <w:rFonts w:ascii="仿宋_GB2312" w:eastAsia="仿宋_GB2312" w:cs="仿宋_GB2312" w:hint="eastAsia"/>
          <w:color w:val="000000"/>
          <w:sz w:val="32"/>
          <w:szCs w:val="32"/>
        </w:rPr>
        <w:t>余名，帮助群众化解困难诉求</w:t>
      </w:r>
      <w:r>
        <w:rPr>
          <w:rFonts w:ascii="仿宋_GB2312" w:eastAsia="仿宋_GB2312" w:cs="仿宋_GB2312" w:hint="eastAsia"/>
          <w:color w:val="000000"/>
          <w:sz w:val="32"/>
          <w:szCs w:val="32"/>
          <w:lang w:val="en-US" w:eastAsia="zh-CN"/>
        </w:rPr>
        <w:t>30</w:t>
      </w:r>
      <w:r>
        <w:rPr>
          <w:rFonts w:ascii="仿宋_GB2312" w:eastAsia="仿宋_GB2312" w:cs="仿宋_GB2312" w:hint="eastAsia"/>
          <w:color w:val="000000"/>
          <w:sz w:val="32"/>
          <w:szCs w:val="32"/>
        </w:rPr>
        <w:t>余个，</w:t>
      </w:r>
      <w:r>
        <w:rPr>
          <w:rFonts w:ascii="仿宋_GB2312" w:eastAsia="仿宋_GB2312" w:cs="仿宋_GB2312" w:hint="eastAsia"/>
          <w:sz w:val="32"/>
          <w:szCs w:val="32"/>
        </w:rPr>
        <w:t>党员干部先锋作用有效发挥。</w:t>
      </w:r>
      <w:r>
        <w:rPr>
          <w:rFonts w:ascii="仿宋_GB2312" w:eastAsia="仿宋_GB2312" w:cs="仿宋_GB2312" w:hint="eastAsia"/>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right="0" w:firstLineChars="200" w:firstLine="640"/>
        <w:jc w:val="both"/>
        <w:textAlignment w:val="auto"/>
        <w:outlineLvl w:val="9"/>
        <w:rPr>
          <w:rFonts w:ascii="楷体_GB2312" w:eastAsia="楷体_GB2312" w:hint="eastAsia"/>
          <w:b/>
          <w:sz w:val="32"/>
          <w:szCs w:val="32"/>
        </w:rPr>
      </w:pPr>
      <w:r>
        <w:rPr>
          <w:rFonts w:ascii="楷体_GB2312" w:eastAsia="楷体_GB2312" w:hint="eastAsia"/>
          <w:b/>
          <w:sz w:val="32"/>
          <w:szCs w:val="32"/>
          <w:lang w:val="en-US" w:eastAsia="zh-CN"/>
        </w:rPr>
        <w:t>2.</w:t>
      </w:r>
      <w:r>
        <w:rPr>
          <w:rFonts w:ascii="楷体_GB2312" w:eastAsia="楷体_GB2312" w:hint="eastAsia"/>
          <w:b/>
          <w:sz w:val="32"/>
          <w:szCs w:val="32"/>
        </w:rPr>
        <w:t>聚集重点、强化督导，统筹兼顾全力做好乡镇机构改革“后半篇”文章</w:t>
      </w:r>
    </w:p>
    <w:p>
      <w:pPr>
        <w:keepNext w:val="0"/>
        <w:keepLines w:val="0"/>
        <w:pageBreakBefore w:val="0"/>
        <w:widowControl w:val="0"/>
        <w:kinsoku/>
        <w:wordWrap/>
        <w:overflowPunct/>
        <w:topLinePunct w:val="0"/>
        <w:autoSpaceDE/>
        <w:autoSpaceDN/>
        <w:bidi w:val="0"/>
        <w:adjustRightInd/>
        <w:snapToGrid/>
        <w:spacing w:line="576" w:lineRule="exact"/>
        <w:ind w:left="0" w:right="0" w:firstLineChars="200" w:firstLine="640"/>
        <w:jc w:val="both"/>
        <w:textAlignment w:val="auto"/>
        <w:outlineLvl w:val="9"/>
        <w:rPr>
          <w:rFonts w:ascii="仿宋_GB2312" w:eastAsia="仿宋_GB2312" w:hint="eastAsia"/>
          <w:sz w:val="32"/>
          <w:szCs w:val="32"/>
        </w:rPr>
      </w:pPr>
      <w:r>
        <w:rPr>
          <w:rFonts w:ascii="仿宋_GB2312" w:eastAsia="仿宋_GB2312" w:hint="eastAsia"/>
          <w:b/>
          <w:sz w:val="32"/>
          <w:szCs w:val="32"/>
          <w:lang w:eastAsia="zh-CN"/>
        </w:rPr>
        <w:t>（</w:t>
      </w:r>
      <w:r>
        <w:rPr>
          <w:rFonts w:ascii="仿宋_GB2312" w:eastAsia="仿宋_GB2312" w:hint="eastAsia"/>
          <w:b/>
          <w:sz w:val="32"/>
          <w:szCs w:val="32"/>
          <w:lang w:val="en-US" w:eastAsia="zh-CN"/>
        </w:rPr>
        <w:t>1</w:t>
      </w:r>
      <w:r>
        <w:rPr>
          <w:rFonts w:ascii="仿宋_GB2312" w:eastAsia="仿宋_GB2312" w:hint="eastAsia"/>
          <w:b/>
          <w:sz w:val="32"/>
          <w:szCs w:val="32"/>
          <w:lang w:eastAsia="zh-CN"/>
        </w:rPr>
        <w:t>）</w:t>
      </w:r>
      <w:r>
        <w:rPr>
          <w:rFonts w:ascii="仿宋_GB2312" w:eastAsia="仿宋_GB2312" w:hint="eastAsia"/>
          <w:b/>
          <w:sz w:val="32"/>
          <w:szCs w:val="32"/>
        </w:rPr>
        <w:t>成立工作组抓实督导。</w:t>
      </w:r>
      <w:r>
        <w:rPr>
          <w:rFonts w:ascii="仿宋_GB2312" w:eastAsia="仿宋_GB2312" w:hint="eastAsia"/>
          <w:sz w:val="32"/>
          <w:szCs w:val="32"/>
        </w:rPr>
        <w:t>为全面掌握全县乡镇机构改革工作的相关情况，扎实做好“后半篇”文章，对各镇的机构改革工作进行督查，会同县委组织部、县人社局组成两个工作组分别深入11个镇了解掌握机构运行、内设机构设立、编制使用等情况。</w:t>
      </w:r>
    </w:p>
    <w:p>
      <w:pPr>
        <w:keepNext w:val="0"/>
        <w:keepLines w:val="0"/>
        <w:pageBreakBefore w:val="0"/>
        <w:widowControl w:val="0"/>
        <w:kinsoku/>
        <w:wordWrap/>
        <w:overflowPunct/>
        <w:topLinePunct w:val="0"/>
        <w:autoSpaceDE/>
        <w:autoSpaceDN/>
        <w:bidi w:val="0"/>
        <w:adjustRightInd/>
        <w:snapToGrid/>
        <w:spacing w:line="576" w:lineRule="exact"/>
        <w:ind w:left="0" w:right="0" w:firstLineChars="200" w:firstLine="640"/>
        <w:jc w:val="both"/>
        <w:textAlignment w:val="auto"/>
        <w:outlineLvl w:val="9"/>
        <w:rPr>
          <w:rFonts w:ascii="仿宋_GB2312" w:eastAsia="仿宋_GB2312" w:hint="eastAsia"/>
          <w:sz w:val="32"/>
          <w:szCs w:val="32"/>
        </w:rPr>
      </w:pPr>
      <w:r>
        <w:rPr>
          <w:rFonts w:ascii="仿宋_GB2312" w:eastAsia="仿宋_GB2312" w:hint="eastAsia"/>
          <w:b/>
          <w:sz w:val="32"/>
          <w:szCs w:val="32"/>
          <w:lang w:eastAsia="zh-CN"/>
        </w:rPr>
        <w:t>（</w:t>
      </w:r>
      <w:r>
        <w:rPr>
          <w:rFonts w:ascii="仿宋_GB2312" w:eastAsia="仿宋_GB2312" w:hint="eastAsia"/>
          <w:b/>
          <w:sz w:val="32"/>
          <w:szCs w:val="32"/>
          <w:lang w:val="en-US" w:eastAsia="zh-CN"/>
        </w:rPr>
        <w:t>2</w:t>
      </w:r>
      <w:r>
        <w:rPr>
          <w:rFonts w:ascii="仿宋_GB2312" w:eastAsia="仿宋_GB2312" w:hint="eastAsia"/>
          <w:b/>
          <w:sz w:val="32"/>
          <w:szCs w:val="32"/>
          <w:lang w:eastAsia="zh-CN"/>
        </w:rPr>
        <w:t>）</w:t>
      </w:r>
      <w:r>
        <w:rPr>
          <w:rFonts w:ascii="仿宋_GB2312" w:eastAsia="仿宋_GB2312" w:hint="eastAsia"/>
          <w:b/>
          <w:sz w:val="32"/>
          <w:szCs w:val="32"/>
        </w:rPr>
        <w:t>及时反馈问题抓实整改。</w:t>
      </w:r>
      <w:r>
        <w:rPr>
          <w:rFonts w:ascii="仿宋_GB2312" w:eastAsia="仿宋_GB2312" w:hint="eastAsia"/>
          <w:sz w:val="32"/>
          <w:szCs w:val="32"/>
        </w:rPr>
        <w:t>督查工作结束后，形成督查通报分送各位编委领导阅示，并下发11个镇，反馈各类机构标识标牌上墙不及时、对内设机构的编制事项思考不深入、内设机构的人员配置不明确等三大类共性问题，特别是针对各类机构标识标牌上墙不及时的问题建立整改工作周通报制度。</w:t>
      </w:r>
    </w:p>
    <w:p>
      <w:pPr>
        <w:keepNext w:val="0"/>
        <w:keepLines w:val="0"/>
        <w:pageBreakBefore w:val="0"/>
        <w:widowControl w:val="0"/>
        <w:kinsoku/>
        <w:wordWrap/>
        <w:overflowPunct/>
        <w:topLinePunct w:val="0"/>
        <w:autoSpaceDE/>
        <w:autoSpaceDN/>
        <w:bidi w:val="0"/>
        <w:adjustRightInd/>
        <w:snapToGrid/>
        <w:spacing w:line="576" w:lineRule="exact"/>
        <w:ind w:left="0" w:right="0" w:firstLineChars="200" w:firstLine="640"/>
        <w:jc w:val="both"/>
        <w:textAlignment w:val="auto"/>
        <w:outlineLvl w:val="9"/>
        <w:rPr>
          <w:rFonts w:ascii="仿宋_GB2312" w:eastAsia="仿宋_GB2312" w:hint="eastAsia"/>
          <w:sz w:val="32"/>
          <w:szCs w:val="32"/>
        </w:rPr>
      </w:pPr>
      <w:r>
        <w:rPr>
          <w:rFonts w:ascii="仿宋_GB2312" w:eastAsia="仿宋_GB2312" w:hint="eastAsia"/>
          <w:b/>
          <w:sz w:val="32"/>
          <w:szCs w:val="32"/>
          <w:lang w:eastAsia="zh-CN"/>
        </w:rPr>
        <w:t>（</w:t>
      </w:r>
      <w:r>
        <w:rPr>
          <w:rFonts w:ascii="仿宋_GB2312" w:eastAsia="仿宋_GB2312" w:hint="eastAsia"/>
          <w:b/>
          <w:sz w:val="32"/>
          <w:szCs w:val="32"/>
          <w:lang w:val="en-US" w:eastAsia="zh-CN"/>
        </w:rPr>
        <w:t>3</w:t>
      </w:r>
      <w:r>
        <w:rPr>
          <w:rFonts w:ascii="仿宋_GB2312" w:eastAsia="仿宋_GB2312" w:hint="eastAsia"/>
          <w:b/>
          <w:sz w:val="32"/>
          <w:szCs w:val="32"/>
          <w:lang w:eastAsia="zh-CN"/>
        </w:rPr>
        <w:t>）</w:t>
      </w:r>
      <w:r>
        <w:rPr>
          <w:rFonts w:ascii="仿宋_GB2312" w:eastAsia="仿宋_GB2312" w:hint="eastAsia"/>
          <w:b/>
          <w:sz w:val="32"/>
          <w:szCs w:val="32"/>
        </w:rPr>
        <w:t>明确机构编制事项抓实分工。</w:t>
      </w:r>
      <w:r>
        <w:rPr>
          <w:rFonts w:ascii="仿宋_GB2312" w:eastAsia="仿宋_GB2312" w:hint="eastAsia"/>
          <w:sz w:val="32"/>
          <w:szCs w:val="32"/>
        </w:rPr>
        <w:t>为明确各镇机构编制事项，推动各镇厘清工作思路、明确职责分工，推进内设机构及其直属事业机构高效运转。县委编办立足茂县实际，针对各镇内设机构及直属事业机构的总体职能职责，科学拟定各镇机构编制事项，并充分征求县纪委、县委组织部、县委宣传部、县委政法委、县人社局、县科农局、县应急管理局等12个县级部门和11个镇的15条意见建议修改完善后，再次征求编委会各位领导意见建议后，</w:t>
      </w:r>
      <w:r>
        <w:rPr>
          <w:rFonts w:ascii="仿宋_GB2312" w:eastAsia="仿宋_GB2312" w:hint="eastAsia"/>
          <w:sz w:val="32"/>
          <w:szCs w:val="32"/>
          <w:lang w:eastAsia="zh-CN"/>
        </w:rPr>
        <w:t>经</w:t>
      </w:r>
      <w:r>
        <w:rPr>
          <w:rFonts w:ascii="仿宋_GB2312" w:eastAsia="仿宋_GB2312" w:hint="eastAsia"/>
          <w:sz w:val="32"/>
          <w:szCs w:val="32"/>
        </w:rPr>
        <w:t>编委会</w:t>
      </w:r>
      <w:r>
        <w:rPr>
          <w:rFonts w:ascii="仿宋_GB2312" w:eastAsia="仿宋_GB2312" w:hint="eastAsia"/>
          <w:sz w:val="32"/>
          <w:szCs w:val="32"/>
          <w:lang w:eastAsia="zh-CN"/>
        </w:rPr>
        <w:t>第三次全体会议</w:t>
      </w:r>
      <w:r>
        <w:rPr>
          <w:rFonts w:ascii="仿宋_GB2312" w:eastAsia="仿宋_GB2312" w:hint="eastAsia"/>
          <w:sz w:val="32"/>
          <w:szCs w:val="32"/>
        </w:rPr>
        <w:t>审定后</w:t>
      </w:r>
      <w:r>
        <w:rPr>
          <w:rFonts w:ascii="仿宋_GB2312" w:eastAsia="仿宋_GB2312" w:hint="eastAsia"/>
          <w:sz w:val="32"/>
          <w:szCs w:val="32"/>
          <w:lang w:eastAsia="zh-CN"/>
        </w:rPr>
        <w:t>已</w:t>
      </w:r>
      <w:r>
        <w:rPr>
          <w:rFonts w:ascii="仿宋_GB2312" w:eastAsia="仿宋_GB2312" w:hint="eastAsia"/>
          <w:sz w:val="32"/>
          <w:szCs w:val="32"/>
        </w:rPr>
        <w:t>正式下发。</w:t>
      </w:r>
    </w:p>
    <w:p>
      <w:pPr>
        <w:spacing w:line="540" w:lineRule="exact"/>
        <w:ind w:firstLineChars="200" w:firstLine="640"/>
        <w:contextualSpacing/>
        <w:outlineLvl w:val="1"/>
        <w:rPr>
          <w:rFonts w:ascii="楷体_GB2312" w:eastAsia="楷体_GB2312" w:hint="eastAsia"/>
          <w:b/>
          <w:sz w:val="32"/>
          <w:szCs w:val="32"/>
        </w:rPr>
      </w:pPr>
      <w:r>
        <w:rPr>
          <w:rFonts w:ascii="楷体_GB2312" w:eastAsia="楷体_GB2312" w:hint="eastAsia"/>
          <w:b/>
          <w:sz w:val="32"/>
          <w:szCs w:val="32"/>
          <w:lang w:val="en-US" w:eastAsia="zh-CN"/>
        </w:rPr>
        <w:t>3.</w:t>
      </w:r>
      <w:r>
        <w:rPr>
          <w:rFonts w:ascii="楷体_GB2312" w:eastAsia="楷体_GB2312" w:hint="eastAsia"/>
          <w:b/>
          <w:sz w:val="32"/>
          <w:szCs w:val="32"/>
        </w:rPr>
        <w:t>科学谋划、分线并进，因地制宜有力有序抓实重点工作</w:t>
      </w:r>
    </w:p>
    <w:p>
      <w:pPr>
        <w:spacing w:line="540" w:lineRule="exact"/>
        <w:ind w:firstLineChars="200" w:firstLine="640"/>
        <w:contextualSpacing/>
        <w:outlineLvl w:val="1"/>
        <w:rPr>
          <w:rFonts w:ascii="仿宋_GB2312" w:eastAsia="仿宋_GB2312" w:hint="eastAsia"/>
          <w:sz w:val="32"/>
          <w:szCs w:val="32"/>
        </w:rPr>
      </w:pPr>
      <w:r>
        <w:rPr>
          <w:rFonts w:ascii="仿宋_GB2312" w:eastAsia="仿宋_GB2312" w:hint="eastAsia"/>
          <w:b/>
          <w:sz w:val="32"/>
          <w:szCs w:val="32"/>
          <w:lang w:eastAsia="zh-CN"/>
        </w:rPr>
        <w:t>（</w:t>
      </w:r>
      <w:r>
        <w:rPr>
          <w:rFonts w:ascii="仿宋_GB2312" w:eastAsia="仿宋_GB2312" w:hint="eastAsia"/>
          <w:b/>
          <w:sz w:val="32"/>
          <w:szCs w:val="32"/>
          <w:lang w:val="en-US" w:eastAsia="zh-CN"/>
        </w:rPr>
        <w:t>1</w:t>
      </w:r>
      <w:r>
        <w:rPr>
          <w:rFonts w:ascii="仿宋_GB2312" w:eastAsia="仿宋_GB2312" w:hint="eastAsia"/>
          <w:b/>
          <w:sz w:val="32"/>
          <w:szCs w:val="32"/>
          <w:lang w:eastAsia="zh-CN"/>
        </w:rPr>
        <w:t>）</w:t>
      </w:r>
      <w:r>
        <w:rPr>
          <w:rFonts w:ascii="仿宋_GB2312" w:eastAsia="仿宋_GB2312" w:hint="eastAsia"/>
          <w:b/>
          <w:sz w:val="32"/>
          <w:szCs w:val="32"/>
        </w:rPr>
        <w:t>稳步推行综合行政执法改革工作。</w:t>
      </w:r>
      <w:r>
        <w:rPr>
          <w:rFonts w:ascii="仿宋_GB2312" w:eastAsia="仿宋_GB2312" w:hint="eastAsia"/>
          <w:sz w:val="32"/>
          <w:szCs w:val="32"/>
        </w:rPr>
        <w:t>按照省州要求，结合县域实际，制订《茂县深化市场监管等领域综合行政改革工作实施方案》，组建市场监管、文化市场、交通运输、农业综合</w:t>
      </w:r>
      <w:r>
        <w:rPr>
          <w:rFonts w:ascii="仿宋_GB2312" w:eastAsia="仿宋_GB2312" w:hint="eastAsia"/>
          <w:sz w:val="32"/>
          <w:szCs w:val="32"/>
          <w:lang w:eastAsia="zh-CN"/>
        </w:rPr>
        <w:t>、城乡管理</w:t>
      </w:r>
      <w:r>
        <w:rPr>
          <w:rFonts w:ascii="仿宋_GB2312" w:eastAsia="仿宋_GB2312" w:hint="eastAsia"/>
          <w:sz w:val="32"/>
          <w:szCs w:val="32"/>
        </w:rPr>
        <w:t>等6支综合行政执法队伍，并根据“编随事走”的原则，同步划转</w:t>
      </w:r>
      <w:r>
        <w:rPr>
          <w:rFonts w:ascii="仿宋_GB2312" w:eastAsia="仿宋_GB2312" w:hint="eastAsia"/>
          <w:sz w:val="32"/>
          <w:szCs w:val="32"/>
          <w:lang w:eastAsia="zh-CN"/>
        </w:rPr>
        <w:t>执法参公事业</w:t>
      </w:r>
      <w:r>
        <w:rPr>
          <w:rFonts w:ascii="仿宋_GB2312" w:eastAsia="仿宋_GB2312" w:hint="eastAsia"/>
          <w:sz w:val="32"/>
          <w:szCs w:val="32"/>
        </w:rPr>
        <w:t>编制</w:t>
      </w:r>
      <w:r>
        <w:rPr>
          <w:rFonts w:ascii="仿宋_GB2312" w:eastAsia="仿宋_GB2312" w:hint="eastAsia"/>
          <w:sz w:val="32"/>
          <w:szCs w:val="32"/>
          <w:lang w:val="en-US" w:eastAsia="zh-CN"/>
        </w:rPr>
        <w:t>70</w:t>
      </w:r>
      <w:r>
        <w:rPr>
          <w:rFonts w:ascii="仿宋_GB2312" w:eastAsia="仿宋_GB2312" w:hint="eastAsia"/>
          <w:sz w:val="32"/>
          <w:szCs w:val="32"/>
        </w:rPr>
        <w:t>名，不断夯实执法队伍力量。</w:t>
      </w:r>
    </w:p>
    <w:p>
      <w:pPr>
        <w:spacing w:line="540" w:lineRule="exact"/>
        <w:ind w:firstLineChars="200" w:firstLine="640"/>
        <w:contextualSpacing/>
        <w:outlineLvl w:val="1"/>
        <w:rPr>
          <w:rFonts w:ascii="仿宋_GB2312" w:eastAsia="仿宋_GB2312" w:hint="eastAsia"/>
          <w:sz w:val="32"/>
          <w:szCs w:val="32"/>
        </w:rPr>
      </w:pPr>
      <w:r>
        <w:rPr>
          <w:rFonts w:ascii="仿宋_GB2312" w:eastAsia="仿宋_GB2312" w:hint="eastAsia"/>
          <w:b/>
          <w:sz w:val="32"/>
          <w:szCs w:val="32"/>
          <w:lang w:eastAsia="zh-CN"/>
        </w:rPr>
        <w:t>（</w:t>
      </w:r>
      <w:r>
        <w:rPr>
          <w:rFonts w:ascii="仿宋_GB2312" w:eastAsia="仿宋_GB2312" w:hint="eastAsia"/>
          <w:b/>
          <w:sz w:val="32"/>
          <w:szCs w:val="32"/>
          <w:lang w:val="en-US" w:eastAsia="zh-CN"/>
        </w:rPr>
        <w:t>2</w:t>
      </w:r>
      <w:r>
        <w:rPr>
          <w:rFonts w:ascii="仿宋_GB2312" w:eastAsia="仿宋_GB2312" w:hint="eastAsia"/>
          <w:b/>
          <w:sz w:val="32"/>
          <w:szCs w:val="32"/>
          <w:lang w:eastAsia="zh-CN"/>
        </w:rPr>
        <w:t>）</w:t>
      </w:r>
      <w:r>
        <w:rPr>
          <w:rFonts w:ascii="仿宋_GB2312" w:eastAsia="仿宋_GB2312" w:hint="eastAsia"/>
          <w:b/>
          <w:sz w:val="32"/>
          <w:szCs w:val="32"/>
        </w:rPr>
        <w:t>有序推动部门行政职责划转。</w:t>
      </w:r>
      <w:r>
        <w:rPr>
          <w:rFonts w:ascii="仿宋_GB2312" w:eastAsia="仿宋_GB2312" w:hint="eastAsia"/>
          <w:sz w:val="32"/>
          <w:szCs w:val="32"/>
        </w:rPr>
        <w:t>结合综合行政执法改革、事业单位更名、森林公安管理体制调整等工作，会同行政审批局，召集相关部门召开行政职责划转协调会</w:t>
      </w:r>
      <w:r>
        <w:rPr>
          <w:rFonts w:ascii="仿宋_GB2312" w:eastAsia="仿宋_GB2312" w:hint="eastAsia"/>
          <w:sz w:val="32"/>
          <w:szCs w:val="32"/>
          <w:lang w:val="en-US" w:eastAsia="zh-CN"/>
        </w:rPr>
        <w:t>8</w:t>
      </w:r>
      <w:r>
        <w:rPr>
          <w:rFonts w:ascii="仿宋_GB2312" w:eastAsia="仿宋_GB2312" w:hint="eastAsia"/>
          <w:sz w:val="32"/>
          <w:szCs w:val="32"/>
        </w:rPr>
        <w:t xml:space="preserve">次，按照职责分工规范划转行政权力 </w:t>
      </w:r>
      <w:r>
        <w:rPr>
          <w:rFonts w:ascii="仿宋_GB2312" w:eastAsia="仿宋_GB2312" w:hint="eastAsia"/>
          <w:sz w:val="32"/>
          <w:szCs w:val="32"/>
          <w:lang w:val="en-US" w:eastAsia="zh-CN"/>
        </w:rPr>
        <w:t>1698</w:t>
      </w:r>
      <w:r>
        <w:rPr>
          <w:rFonts w:ascii="仿宋_GB2312" w:eastAsia="仿宋_GB2312" w:hint="eastAsia"/>
          <w:sz w:val="32"/>
          <w:szCs w:val="32"/>
        </w:rPr>
        <w:t>项，确保涉改单位职责不乱、工作不断，为相关职能部门履职尽责保驾护航。</w:t>
      </w:r>
    </w:p>
    <w:p>
      <w:pPr>
        <w:spacing w:line="540" w:lineRule="exact"/>
        <w:ind w:firstLineChars="200" w:firstLine="640"/>
        <w:contextualSpacing/>
        <w:outlineLvl w:val="1"/>
        <w:rPr>
          <w:rFonts w:ascii="仿宋_GB2312" w:eastAsia="仿宋_GB2312" w:cs="仿宋_GB2312" w:hint="eastAsia"/>
          <w:sz w:val="32"/>
          <w:szCs w:val="32"/>
        </w:rPr>
      </w:pPr>
      <w:r>
        <w:rPr>
          <w:rFonts w:ascii="仿宋_GB2312" w:eastAsia="仿宋_GB2312" w:hint="eastAsia"/>
          <w:b/>
          <w:sz w:val="32"/>
          <w:szCs w:val="32"/>
          <w:lang w:eastAsia="zh-CN"/>
        </w:rPr>
        <w:t>（</w:t>
      </w:r>
      <w:r>
        <w:rPr>
          <w:rFonts w:ascii="仿宋_GB2312" w:eastAsia="仿宋_GB2312" w:hint="eastAsia"/>
          <w:b/>
          <w:sz w:val="32"/>
          <w:szCs w:val="32"/>
          <w:lang w:val="en-US" w:eastAsia="zh-CN"/>
        </w:rPr>
        <w:t>3</w:t>
      </w:r>
      <w:r>
        <w:rPr>
          <w:rFonts w:ascii="仿宋_GB2312" w:eastAsia="仿宋_GB2312" w:hint="eastAsia"/>
          <w:b/>
          <w:sz w:val="32"/>
          <w:szCs w:val="32"/>
          <w:lang w:eastAsia="zh-CN"/>
        </w:rPr>
        <w:t>）</w:t>
      </w:r>
      <w:r>
        <w:rPr>
          <w:rFonts w:ascii="仿宋_GB2312" w:eastAsia="仿宋_GB2312" w:hint="eastAsia"/>
          <w:b/>
          <w:sz w:val="32"/>
          <w:szCs w:val="32"/>
        </w:rPr>
        <w:t>全面推进应急管理体系建设。</w:t>
      </w:r>
      <w:r>
        <w:rPr>
          <w:rFonts w:ascii="仿宋_GB2312" w:eastAsia="仿宋_GB2312" w:hint="eastAsia"/>
          <w:sz w:val="32"/>
          <w:szCs w:val="32"/>
        </w:rPr>
        <w:t>认真</w:t>
      </w:r>
      <w:r>
        <w:rPr>
          <w:rFonts w:ascii="仿宋_GB2312" w:eastAsia="仿宋_GB2312" w:cs="楷体_GB2312" w:hint="eastAsia"/>
          <w:bCs/>
          <w:sz w:val="32"/>
          <w:szCs w:val="32"/>
        </w:rPr>
        <w:t>贯彻落实《省委编委关于进一步完善应急管理职责体系的通知》</w:t>
      </w:r>
      <w:r>
        <w:rPr>
          <w:rFonts w:ascii="仿宋_GB2312" w:eastAsia="仿宋_GB2312" w:hint="eastAsia"/>
          <w:sz w:val="32"/>
          <w:szCs w:val="32"/>
        </w:rPr>
        <w:t>（川编发〔</w:t>
      </w:r>
      <w:r>
        <w:rPr>
          <w:rFonts w:ascii="仿宋_GB2312" w:eastAsia="仿宋_GB2312"/>
          <w:sz w:val="32"/>
          <w:szCs w:val="32"/>
        </w:rPr>
        <w:t>2019</w:t>
      </w:r>
      <w:r>
        <w:rPr>
          <w:rFonts w:ascii="仿宋_GB2312" w:eastAsia="仿宋_GB2312" w:hint="eastAsia"/>
          <w:sz w:val="32"/>
          <w:szCs w:val="32"/>
        </w:rPr>
        <w:t>〕</w:t>
      </w:r>
      <w:r>
        <w:rPr>
          <w:rFonts w:ascii="仿宋_GB2312" w:eastAsia="仿宋_GB2312"/>
          <w:sz w:val="32"/>
          <w:szCs w:val="32"/>
        </w:rPr>
        <w:t>146</w:t>
      </w:r>
      <w:r>
        <w:rPr>
          <w:rFonts w:ascii="仿宋_GB2312" w:eastAsia="仿宋_GB2312" w:hint="eastAsia"/>
          <w:sz w:val="32"/>
          <w:szCs w:val="32"/>
        </w:rPr>
        <w:t>号），根据《中共茂县县委</w:t>
      </w:r>
      <w:r>
        <w:rPr>
          <w:rFonts w:ascii="仿宋_GB2312" w:eastAsia="仿宋_GB2312" w:hint="eastAsia"/>
          <w:sz w:val="32"/>
          <w:szCs w:val="32"/>
          <w:lang w:val="en-US" w:eastAsia="zh-CN"/>
        </w:rPr>
        <w:t xml:space="preserve"> </w:t>
      </w:r>
      <w:r>
        <w:rPr>
          <w:rFonts w:ascii="仿宋_GB2312" w:eastAsia="仿宋_GB2312" w:hint="eastAsia"/>
          <w:sz w:val="32"/>
          <w:szCs w:val="32"/>
        </w:rPr>
        <w:t>茂县人民政府关于印发</w:t>
      </w:r>
      <w:r>
        <w:rPr>
          <w:rFonts w:ascii="仿宋_GB2312" w:eastAsia="仿宋_GB2312"/>
          <w:sz w:val="32"/>
          <w:szCs w:val="32"/>
        </w:rPr>
        <w:t>&lt;</w:t>
      </w:r>
      <w:r>
        <w:rPr>
          <w:rFonts w:ascii="仿宋_GB2312" w:eastAsia="仿宋_GB2312" w:hint="eastAsia"/>
          <w:sz w:val="32"/>
          <w:szCs w:val="32"/>
        </w:rPr>
        <w:t>关于茂县机构改革方案</w:t>
      </w:r>
      <w:r>
        <w:rPr>
          <w:rFonts w:ascii="仿宋_GB2312" w:eastAsia="仿宋_GB2312"/>
          <w:sz w:val="32"/>
          <w:szCs w:val="32"/>
        </w:rPr>
        <w:t>&gt;</w:t>
      </w:r>
      <w:r>
        <w:rPr>
          <w:rFonts w:ascii="仿宋_GB2312" w:eastAsia="仿宋_GB2312" w:hint="eastAsia"/>
          <w:sz w:val="32"/>
          <w:szCs w:val="32"/>
        </w:rPr>
        <w:t>的通知》（茂委〔</w:t>
      </w:r>
      <w:r>
        <w:rPr>
          <w:rFonts w:ascii="仿宋_GB2312" w:eastAsia="仿宋_GB2312"/>
          <w:sz w:val="32"/>
          <w:szCs w:val="32"/>
        </w:rPr>
        <w:t>2019</w:t>
      </w:r>
      <w:r>
        <w:rPr>
          <w:rFonts w:ascii="仿宋_GB2312" w:eastAsia="仿宋_GB2312" w:hint="eastAsia"/>
          <w:sz w:val="32"/>
          <w:szCs w:val="32"/>
        </w:rPr>
        <w:t>〕</w:t>
      </w:r>
      <w:r>
        <w:rPr>
          <w:rFonts w:ascii="仿宋_GB2312" w:eastAsia="仿宋_GB2312"/>
          <w:sz w:val="32"/>
          <w:szCs w:val="32"/>
        </w:rPr>
        <w:t>10</w:t>
      </w:r>
      <w:r>
        <w:rPr>
          <w:rFonts w:ascii="仿宋_GB2312" w:eastAsia="仿宋_GB2312" w:hint="eastAsia"/>
          <w:sz w:val="32"/>
          <w:szCs w:val="32"/>
        </w:rPr>
        <w:t>号）相关要求，着力构建以县应急管理局牵头统筹下的行业部门齐抓共管应急管理架构</w:t>
      </w:r>
      <w:r>
        <w:rPr>
          <w:rFonts w:ascii="仿宋_GB2312" w:eastAsia="仿宋_GB2312" w:hint="eastAsia"/>
          <w:sz w:val="32"/>
          <w:szCs w:val="32"/>
          <w:lang w:eastAsia="zh-CN"/>
        </w:rPr>
        <w:t>，明确林草、水务、自然资源局、防震减灾事务中心分管副职兼任应急管理局副局长的管理体系</w:t>
      </w:r>
      <w:r>
        <w:rPr>
          <w:rFonts w:ascii="仿宋_GB2312" w:eastAsia="仿宋_GB2312" w:hint="eastAsia"/>
          <w:sz w:val="32"/>
          <w:szCs w:val="32"/>
        </w:rPr>
        <w:t>。同时，结合森林草原防灭火工作机制体制和党政责任落实专项整治工作的要求，召开1次联席会议，共同商议应急、林草、水务、自然资源局、防灾减灾事务中心等部门事权划分，</w:t>
      </w:r>
      <w:r>
        <w:rPr>
          <w:rFonts w:ascii="仿宋_GB2312" w:eastAsia="仿宋_GB2312" w:cs="仿宋_GB2312" w:hint="eastAsia"/>
          <w:sz w:val="32"/>
          <w:szCs w:val="32"/>
        </w:rPr>
        <w:t>从源头了杜绝了职责交叉现象。</w:t>
      </w:r>
    </w:p>
    <w:p>
      <w:pPr>
        <w:spacing w:line="540" w:lineRule="exact"/>
        <w:ind w:firstLineChars="200" w:firstLine="640"/>
        <w:contextualSpacing/>
        <w:outlineLvl w:val="1"/>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eastAsia="zh-CN"/>
        </w:rPr>
        <w:t>（</w:t>
      </w:r>
      <w:r>
        <w:rPr>
          <w:rFonts w:ascii="仿宋_GB2312" w:eastAsia="仿宋_GB2312" w:cs="仿宋_GB2312" w:hint="eastAsia"/>
          <w:b/>
          <w:bCs/>
          <w:sz w:val="32"/>
          <w:szCs w:val="32"/>
          <w:lang w:val="en-US" w:eastAsia="zh-CN"/>
        </w:rPr>
        <w:t>4</w:t>
      </w:r>
      <w:r>
        <w:rPr>
          <w:rFonts w:ascii="仿宋_GB2312" w:eastAsia="仿宋_GB2312" w:cs="仿宋_GB2312" w:hint="eastAsia"/>
          <w:b/>
          <w:bCs/>
          <w:sz w:val="32"/>
          <w:szCs w:val="32"/>
          <w:lang w:eastAsia="zh-CN"/>
        </w:rPr>
        <w:t>）抓好森林草原防灭火整改。</w:t>
      </w:r>
      <w:r>
        <w:rPr>
          <w:rFonts w:ascii="仿宋_GB2312" w:eastAsia="仿宋_GB2312" w:cs="仿宋_GB2312" w:hint="eastAsia"/>
          <w:sz w:val="32"/>
          <w:szCs w:val="32"/>
          <w:lang w:eastAsia="zh-CN"/>
        </w:rPr>
        <w:t>完成茂县</w:t>
      </w:r>
      <w:r>
        <w:rPr>
          <w:rFonts w:ascii="仿宋_GB2312" w:eastAsia="仿宋_GB2312" w:cs="仿宋_GB2312" w:hint="eastAsia"/>
          <w:sz w:val="32"/>
          <w:szCs w:val="32"/>
        </w:rPr>
        <w:t>森林草原防灭火专项整治工作突出问题清单</w:t>
      </w:r>
      <w:r>
        <w:rPr>
          <w:rFonts w:ascii="仿宋_GB2312" w:eastAsia="仿宋_GB2312" w:cs="仿宋_GB2312" w:hint="eastAsia"/>
          <w:sz w:val="32"/>
          <w:szCs w:val="32"/>
          <w:lang w:eastAsia="zh-CN"/>
        </w:rPr>
        <w:t>、</w:t>
      </w:r>
      <w:r>
        <w:rPr>
          <w:rFonts w:ascii="仿宋_GB2312" w:eastAsia="仿宋_GB2312" w:cs="仿宋_GB2312" w:hint="eastAsia"/>
          <w:color w:val="000000"/>
          <w:sz w:val="32"/>
          <w:szCs w:val="32"/>
        </w:rPr>
        <w:t>专项整治工作整改任务清单</w:t>
      </w:r>
      <w:r>
        <w:rPr>
          <w:rFonts w:ascii="仿宋_GB2312" w:eastAsia="仿宋_GB2312" w:cs="仿宋_GB2312" w:hint="eastAsia"/>
          <w:color w:val="000000"/>
          <w:sz w:val="32"/>
          <w:szCs w:val="32"/>
          <w:lang w:eastAsia="zh-CN"/>
        </w:rPr>
        <w:t>等“四项清单”，成立</w:t>
      </w:r>
      <w:r>
        <w:rPr>
          <w:rFonts w:ascii="仿宋_GB2312" w:eastAsia="仿宋_GB2312" w:cs="仿宋_GB2312" w:hint="eastAsia"/>
          <w:sz w:val="32"/>
          <w:szCs w:val="32"/>
          <w:lang w:eastAsia="zh-CN"/>
        </w:rPr>
        <w:t>茂</w:t>
      </w:r>
      <w:r>
        <w:rPr>
          <w:rFonts w:ascii="仿宋_GB2312" w:eastAsia="仿宋_GB2312" w:cs="仿宋_GB2312" w:hint="eastAsia"/>
          <w:sz w:val="32"/>
          <w:szCs w:val="32"/>
          <w:lang w:val="en-US" w:eastAsia="zh-CN"/>
        </w:rPr>
        <w:t>县森林草原防灭火应急服务中心，核定事业编制５名，用于加强救援队伍管理人员和专业技术人员力量。</w:t>
      </w:r>
    </w:p>
    <w:p>
      <w:pPr>
        <w:spacing w:line="540" w:lineRule="exact"/>
        <w:ind w:firstLineChars="200" w:firstLine="640"/>
        <w:contextualSpacing/>
        <w:outlineLvl w:val="1"/>
        <w:rPr>
          <w:rFonts w:ascii="仿宋_GB2312" w:eastAsia="仿宋_GB2312" w:cs="仿宋_GB2312" w:hint="eastAsia"/>
          <w:sz w:val="32"/>
          <w:szCs w:val="32"/>
        </w:rPr>
      </w:pPr>
      <w:r>
        <w:rPr>
          <w:rFonts w:ascii="仿宋_GB2312" w:eastAsia="仿宋_GB2312" w:cs="仿宋_GB2312" w:hint="eastAsia"/>
          <w:b/>
          <w:bCs/>
          <w:sz w:val="32"/>
          <w:szCs w:val="32"/>
          <w:lang w:eastAsia="zh-CN"/>
        </w:rPr>
        <w:t>（</w:t>
      </w:r>
      <w:r>
        <w:rPr>
          <w:rFonts w:ascii="仿宋_GB2312" w:eastAsia="仿宋_GB2312" w:cs="仿宋_GB2312" w:hint="eastAsia"/>
          <w:b/>
          <w:bCs/>
          <w:sz w:val="32"/>
          <w:szCs w:val="32"/>
          <w:lang w:val="en-US" w:eastAsia="zh-CN"/>
        </w:rPr>
        <w:t>5</w:t>
      </w:r>
      <w:r>
        <w:rPr>
          <w:rFonts w:ascii="仿宋_GB2312" w:eastAsia="仿宋_GB2312" w:cs="仿宋_GB2312" w:hint="eastAsia"/>
          <w:b/>
          <w:bCs/>
          <w:sz w:val="32"/>
          <w:szCs w:val="32"/>
          <w:lang w:eastAsia="zh-CN"/>
        </w:rPr>
        <w:t>）</w:t>
      </w:r>
      <w:r>
        <w:rPr>
          <w:rFonts w:ascii="仿宋_GB2312" w:eastAsia="仿宋_GB2312" w:cs="仿宋_GB2312" w:hint="eastAsia"/>
          <w:b/>
          <w:bCs/>
          <w:sz w:val="32"/>
          <w:szCs w:val="32"/>
        </w:rPr>
        <w:t>强化事业单位法人管理。</w:t>
      </w:r>
      <w:r>
        <w:rPr>
          <w:rFonts w:ascii="仿宋_GB2312" w:eastAsia="仿宋_GB2312" w:cs="仿宋_GB2312" w:hint="eastAsia"/>
          <w:sz w:val="32"/>
          <w:szCs w:val="32"/>
          <w:lang w:eastAsia="zh-CN"/>
        </w:rPr>
        <w:t>全县已办理事业单位登记和法人证书的共有</w:t>
      </w:r>
      <w:r>
        <w:rPr>
          <w:rFonts w:ascii="仿宋_GB2312" w:eastAsia="仿宋_GB2312" w:cs="仿宋_GB2312" w:hint="eastAsia"/>
          <w:sz w:val="32"/>
          <w:szCs w:val="32"/>
          <w:lang w:val="en-US" w:eastAsia="zh-CN"/>
        </w:rPr>
        <w:t>147家（其中30加事业单位办理变更登记），</w:t>
      </w:r>
      <w:r>
        <w:rPr>
          <w:rFonts w:ascii="仿宋_GB2312" w:eastAsia="仿宋_GB2312" w:cs="仿宋_GB2312" w:hint="eastAsia"/>
          <w:sz w:val="32"/>
          <w:szCs w:val="32"/>
        </w:rPr>
        <w:t>顺利完成全县</w:t>
      </w:r>
      <w:r>
        <w:rPr>
          <w:rFonts w:ascii="仿宋_GB2312" w:eastAsia="仿宋_GB2312" w:cs="仿宋_GB2312"/>
          <w:sz w:val="32"/>
          <w:szCs w:val="32"/>
        </w:rPr>
        <w:t>1</w:t>
      </w:r>
      <w:r>
        <w:rPr>
          <w:rFonts w:ascii="仿宋_GB2312" w:eastAsia="仿宋_GB2312" w:cs="仿宋_GB2312" w:hint="eastAsia"/>
          <w:sz w:val="32"/>
          <w:szCs w:val="32"/>
          <w:lang w:val="en-US" w:eastAsia="zh-CN"/>
        </w:rPr>
        <w:t>36</w:t>
      </w:r>
      <w:r>
        <w:rPr>
          <w:rFonts w:ascii="仿宋_GB2312" w:eastAsia="仿宋_GB2312" w:cs="仿宋_GB2312" w:hint="eastAsia"/>
          <w:sz w:val="32"/>
          <w:szCs w:val="32"/>
        </w:rPr>
        <w:t>个法人事业单位年度报告，共有</w:t>
      </w:r>
      <w:r>
        <w:rPr>
          <w:rFonts w:ascii="仿宋_GB2312" w:eastAsia="仿宋_GB2312" w:cs="仿宋_GB2312"/>
          <w:sz w:val="32"/>
          <w:szCs w:val="32"/>
        </w:rPr>
        <w:t>13</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个事业单位参加年度报告公示，年检合格</w:t>
      </w:r>
      <w:r>
        <w:rPr>
          <w:rFonts w:ascii="仿宋_GB2312" w:eastAsia="仿宋_GB2312" w:cs="仿宋_GB2312" w:hint="eastAsia"/>
          <w:sz w:val="32"/>
          <w:szCs w:val="32"/>
          <w:lang w:eastAsia="zh-CN"/>
        </w:rPr>
        <w:t>率</w:t>
      </w:r>
      <w:r>
        <w:rPr>
          <w:rFonts w:ascii="仿宋_GB2312" w:eastAsia="仿宋_GB2312" w:cs="仿宋_GB2312"/>
          <w:sz w:val="32"/>
          <w:szCs w:val="32"/>
        </w:rPr>
        <w:t>100%</w:t>
      </w:r>
      <w:r>
        <w:rPr>
          <w:rFonts w:ascii="仿宋_GB2312" w:eastAsia="仿宋_GB2312" w:cs="仿宋_GB2312" w:hint="eastAsia"/>
          <w:sz w:val="32"/>
          <w:szCs w:val="32"/>
          <w:lang w:eastAsia="zh-CN"/>
        </w:rPr>
        <w:t>；今年，新设立了</w:t>
      </w:r>
      <w:r>
        <w:rPr>
          <w:rFonts w:ascii="仿宋_GB2312" w:eastAsia="仿宋_GB2312" w:cs="仿宋_GB2312" w:hint="eastAsia"/>
          <w:sz w:val="32"/>
          <w:szCs w:val="32"/>
          <w:lang w:val="en-US" w:eastAsia="zh-CN"/>
        </w:rPr>
        <w:t>11家事业单位，按法定程序注销了2家事业单位</w:t>
      </w:r>
      <w:r>
        <w:rPr>
          <w:rFonts w:ascii="仿宋_GB2312" w:eastAsia="仿宋_GB2312" w:cs="仿宋_GB2312" w:hint="eastAsia"/>
          <w:sz w:val="32"/>
          <w:szCs w:val="32"/>
        </w:rPr>
        <w:t>。</w:t>
      </w:r>
    </w:p>
    <w:p>
      <w:pPr>
        <w:spacing w:line="540" w:lineRule="exact"/>
        <w:ind w:firstLineChars="200" w:firstLine="640"/>
        <w:contextualSpacing/>
        <w:outlineLvl w:val="1"/>
        <w:rPr>
          <w:rFonts w:ascii="仿宋_GB2312" w:eastAsia="仿宋_GB2312" w:cs="仿宋_GB2312"/>
          <w:sz w:val="32"/>
          <w:szCs w:val="32"/>
        </w:rPr>
      </w:pPr>
      <w:r>
        <w:rPr>
          <w:rFonts w:ascii="仿宋_GB2312" w:eastAsia="仿宋_GB2312" w:cs="仿宋_GB2312" w:hint="eastAsia"/>
          <w:b/>
          <w:bCs/>
          <w:sz w:val="32"/>
          <w:szCs w:val="32"/>
          <w:lang w:eastAsia="zh-CN"/>
        </w:rPr>
        <w:t>（</w:t>
      </w:r>
      <w:r>
        <w:rPr>
          <w:rFonts w:ascii="仿宋_GB2312" w:eastAsia="仿宋_GB2312" w:cs="仿宋_GB2312" w:hint="eastAsia"/>
          <w:b/>
          <w:bCs/>
          <w:sz w:val="32"/>
          <w:szCs w:val="32"/>
          <w:lang w:val="en-US" w:eastAsia="zh-CN"/>
        </w:rPr>
        <w:t>6</w:t>
      </w:r>
      <w:r>
        <w:rPr>
          <w:rFonts w:ascii="仿宋_GB2312" w:eastAsia="仿宋_GB2312" w:cs="仿宋_GB2312" w:hint="eastAsia"/>
          <w:b/>
          <w:bCs/>
          <w:sz w:val="32"/>
          <w:szCs w:val="32"/>
          <w:lang w:eastAsia="zh-CN"/>
        </w:rPr>
        <w:t>）</w:t>
      </w:r>
      <w:r>
        <w:rPr>
          <w:rFonts w:ascii="仿宋_GB2312" w:eastAsia="仿宋_GB2312" w:cs="仿宋_GB2312" w:hint="eastAsia"/>
          <w:b/>
          <w:bCs/>
          <w:sz w:val="32"/>
          <w:szCs w:val="32"/>
        </w:rPr>
        <w:t>强化</w:t>
      </w:r>
      <w:r>
        <w:rPr>
          <w:rFonts w:ascii="仿宋_GB2312" w:eastAsia="仿宋_GB2312" w:cs="仿宋_GB2312" w:hint="eastAsia"/>
          <w:b/>
          <w:bCs/>
          <w:sz w:val="32"/>
          <w:szCs w:val="32"/>
          <w:lang w:eastAsia="zh-CN"/>
        </w:rPr>
        <w:t>机</w:t>
      </w:r>
      <w:r>
        <w:rPr>
          <w:rFonts w:ascii="仿宋_GB2312" w:eastAsia="仿宋_GB2312" w:cs="仿宋_GB2312" w:hint="eastAsia"/>
          <w:b/>
          <w:bCs/>
          <w:sz w:val="32"/>
          <w:szCs w:val="32"/>
        </w:rPr>
        <w:t>关群团信用代码管理。</w:t>
      </w:r>
      <w:r>
        <w:rPr>
          <w:rFonts w:ascii="仿宋_GB2312" w:eastAsia="仿宋_GB2312" w:cs="仿宋_GB2312" w:hint="eastAsia"/>
          <w:sz w:val="32"/>
          <w:szCs w:val="32"/>
        </w:rPr>
        <w:t>全县共</w:t>
      </w:r>
      <w:r>
        <w:rPr>
          <w:rFonts w:ascii="仿宋_GB2312" w:eastAsia="仿宋_GB2312" w:cs="仿宋_GB2312" w:hint="eastAsia"/>
          <w:sz w:val="32"/>
          <w:szCs w:val="32"/>
          <w:lang w:eastAsia="zh-CN"/>
        </w:rPr>
        <w:t>办理统一社会信用代码</w:t>
      </w:r>
      <w:r>
        <w:rPr>
          <w:rFonts w:ascii="仿宋_GB2312" w:eastAsia="仿宋_GB2312" w:cs="仿宋_GB2312" w:hint="eastAsia"/>
          <w:sz w:val="32"/>
          <w:szCs w:val="32"/>
          <w:lang w:val="en-US" w:eastAsia="zh-CN"/>
        </w:rPr>
        <w:t>62个</w:t>
      </w:r>
      <w:r>
        <w:rPr>
          <w:rFonts w:ascii="仿宋_GB2312" w:eastAsia="仿宋_GB2312" w:cs="仿宋_GB2312" w:hint="eastAsia"/>
          <w:sz w:val="32"/>
          <w:szCs w:val="32"/>
          <w:lang w:eastAsia="zh-CN"/>
        </w:rPr>
        <w:t>（其中</w:t>
      </w:r>
      <w:r>
        <w:rPr>
          <w:rFonts w:ascii="仿宋_GB2312" w:eastAsia="仿宋_GB2312" w:cs="仿宋_GB2312" w:hint="eastAsia"/>
          <w:sz w:val="32"/>
          <w:szCs w:val="32"/>
        </w:rPr>
        <w:t>行政机关</w:t>
      </w:r>
      <w:r>
        <w:rPr>
          <w:rFonts w:ascii="仿宋_GB2312" w:eastAsia="仿宋_GB2312" w:cs="仿宋_GB2312" w:hint="eastAsia"/>
          <w:sz w:val="32"/>
          <w:szCs w:val="32"/>
          <w:lang w:val="en-US" w:eastAsia="zh-CN"/>
        </w:rPr>
        <w:t>55</w:t>
      </w:r>
      <w:r>
        <w:rPr>
          <w:rFonts w:ascii="仿宋_GB2312" w:eastAsia="仿宋_GB2312" w:cs="仿宋_GB2312" w:hint="eastAsia"/>
          <w:sz w:val="32"/>
          <w:szCs w:val="32"/>
        </w:rPr>
        <w:t>个，垂管机关</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个，群团</w:t>
      </w:r>
      <w:r>
        <w:rPr>
          <w:rFonts w:ascii="仿宋_GB2312" w:eastAsia="仿宋_GB2312" w:cs="仿宋_GB2312"/>
          <w:sz w:val="32"/>
          <w:szCs w:val="32"/>
        </w:rPr>
        <w:t>5</w:t>
      </w:r>
      <w:r>
        <w:rPr>
          <w:rFonts w:ascii="仿宋_GB2312" w:eastAsia="仿宋_GB2312" w:cs="仿宋_GB2312" w:hint="eastAsia"/>
          <w:sz w:val="32"/>
          <w:szCs w:val="32"/>
        </w:rPr>
        <w:t>个</w:t>
      </w:r>
      <w:r>
        <w:rPr>
          <w:rFonts w:ascii="仿宋_GB2312" w:eastAsia="仿宋_GB2312" w:cs="仿宋_GB2312" w:hint="eastAsia"/>
          <w:sz w:val="32"/>
          <w:szCs w:val="32"/>
          <w:lang w:eastAsia="zh-CN"/>
        </w:rPr>
        <w:t>）</w:t>
      </w:r>
      <w:r>
        <w:rPr>
          <w:rFonts w:ascii="仿宋_GB2312" w:eastAsia="仿宋_GB2312" w:cs="仿宋_GB2312" w:hint="eastAsia"/>
          <w:sz w:val="32"/>
          <w:szCs w:val="32"/>
        </w:rPr>
        <w:t>，变更机关</w:t>
      </w:r>
      <w:r>
        <w:rPr>
          <w:rFonts w:ascii="仿宋_GB2312" w:eastAsia="仿宋_GB2312" w:cs="仿宋_GB2312" w:hint="eastAsia"/>
          <w:sz w:val="32"/>
          <w:szCs w:val="32"/>
          <w:lang w:eastAsia="zh-CN"/>
        </w:rPr>
        <w:t>统一社会信用代码</w:t>
      </w:r>
      <w:r>
        <w:rPr>
          <w:rFonts w:ascii="仿宋_GB2312" w:eastAsia="仿宋_GB2312" w:cs="仿宋_GB2312" w:hint="eastAsia"/>
          <w:sz w:val="32"/>
          <w:szCs w:val="32"/>
          <w:lang w:val="en-US" w:eastAsia="zh-CN"/>
        </w:rPr>
        <w:t>14</w:t>
      </w:r>
      <w:r>
        <w:rPr>
          <w:rFonts w:ascii="仿宋_GB2312" w:eastAsia="仿宋_GB2312" w:cs="仿宋_GB2312" w:hint="eastAsia"/>
          <w:sz w:val="32"/>
          <w:szCs w:val="32"/>
        </w:rPr>
        <w:t>个，设立机关</w:t>
      </w:r>
      <w:r>
        <w:rPr>
          <w:rFonts w:ascii="仿宋_GB2312" w:eastAsia="仿宋_GB2312" w:cs="仿宋_GB2312" w:hint="eastAsia"/>
          <w:sz w:val="32"/>
          <w:szCs w:val="32"/>
          <w:lang w:val="en-US" w:eastAsia="zh-CN"/>
        </w:rPr>
        <w:t>8</w:t>
      </w:r>
      <w:r>
        <w:rPr>
          <w:rFonts w:ascii="仿宋_GB2312" w:eastAsia="仿宋_GB2312" w:cs="仿宋_GB2312" w:hint="eastAsia"/>
          <w:sz w:val="32"/>
          <w:szCs w:val="32"/>
        </w:rPr>
        <w:t>个</w:t>
      </w:r>
      <w:r>
        <w:rPr>
          <w:rFonts w:ascii="仿宋_GB2312" w:eastAsia="仿宋_GB2312" w:cs="仿宋_GB2312" w:hint="eastAsia"/>
          <w:sz w:val="32"/>
          <w:szCs w:val="32"/>
          <w:lang w:eastAsia="zh-CN"/>
        </w:rPr>
        <w:t>（重新办理统一社会信用代码</w:t>
      </w:r>
      <w:r>
        <w:rPr>
          <w:rFonts w:ascii="仿宋_GB2312" w:eastAsia="仿宋_GB2312" w:cs="仿宋_GB2312" w:hint="eastAsia"/>
          <w:sz w:val="32"/>
          <w:szCs w:val="32"/>
          <w:lang w:val="en-US" w:eastAsia="zh-CN"/>
        </w:rPr>
        <w:t>8个</w:t>
      </w:r>
      <w:r>
        <w:rPr>
          <w:rFonts w:ascii="仿宋_GB2312" w:eastAsia="仿宋_GB2312" w:cs="仿宋_GB2312" w:hint="eastAsia"/>
          <w:sz w:val="32"/>
          <w:szCs w:val="32"/>
          <w:lang w:eastAsia="zh-CN"/>
        </w:rPr>
        <w:t>）</w:t>
      </w:r>
      <w:r>
        <w:rPr>
          <w:rFonts w:ascii="仿宋_GB2312" w:eastAsia="仿宋_GB2312" w:cs="仿宋_GB2312" w:hint="eastAsia"/>
          <w:sz w:val="32"/>
          <w:szCs w:val="32"/>
        </w:rPr>
        <w:t>，</w:t>
      </w:r>
      <w:r>
        <w:rPr>
          <w:rFonts w:ascii="仿宋_GB2312" w:eastAsia="仿宋_GB2312" w:cs="仿宋_GB2312" w:hint="eastAsia"/>
          <w:sz w:val="32"/>
          <w:szCs w:val="32"/>
          <w:lang w:eastAsia="zh-CN"/>
        </w:rPr>
        <w:t>撤销</w:t>
      </w:r>
      <w:r>
        <w:rPr>
          <w:rFonts w:ascii="仿宋_GB2312" w:eastAsia="仿宋_GB2312" w:cs="仿宋_GB2312" w:hint="eastAsia"/>
          <w:sz w:val="32"/>
          <w:szCs w:val="32"/>
        </w:rPr>
        <w:t>机关</w:t>
      </w:r>
      <w:r>
        <w:rPr>
          <w:rFonts w:ascii="仿宋_GB2312" w:eastAsia="仿宋_GB2312" w:cs="仿宋_GB2312" w:hint="eastAsia"/>
          <w:sz w:val="32"/>
          <w:szCs w:val="32"/>
          <w:lang w:val="en-US" w:eastAsia="zh-CN"/>
        </w:rPr>
        <w:t>16</w:t>
      </w:r>
      <w:r>
        <w:rPr>
          <w:rFonts w:ascii="仿宋_GB2312" w:eastAsia="仿宋_GB2312" w:cs="仿宋_GB2312" w:hint="eastAsia"/>
          <w:sz w:val="32"/>
          <w:szCs w:val="32"/>
        </w:rPr>
        <w:t>个</w:t>
      </w:r>
      <w:r>
        <w:rPr>
          <w:rFonts w:ascii="仿宋_GB2312" w:eastAsia="仿宋_GB2312" w:cs="仿宋_GB2312" w:hint="eastAsia"/>
          <w:sz w:val="32"/>
          <w:szCs w:val="32"/>
          <w:lang w:eastAsia="zh-CN"/>
        </w:rPr>
        <w:t>（注销统一社会信用代码</w:t>
      </w:r>
      <w:r>
        <w:rPr>
          <w:rFonts w:ascii="仿宋_GB2312" w:eastAsia="仿宋_GB2312" w:cs="仿宋_GB2312" w:hint="eastAsia"/>
          <w:sz w:val="32"/>
          <w:szCs w:val="32"/>
          <w:lang w:val="en-US" w:eastAsia="zh-CN"/>
        </w:rPr>
        <w:t>16个</w:t>
      </w:r>
      <w:r>
        <w:rPr>
          <w:rFonts w:ascii="仿宋_GB2312" w:eastAsia="仿宋_GB2312" w:cs="仿宋_GB2312" w:hint="eastAsia"/>
          <w:sz w:val="32"/>
          <w:szCs w:val="32"/>
          <w:lang w:eastAsia="zh-CN"/>
        </w:rPr>
        <w:t>）</w:t>
      </w:r>
      <w:r>
        <w:rPr>
          <w:rFonts w:ascii="仿宋_GB2312" w:eastAsia="仿宋_GB2312" w:cs="仿宋_GB2312" w:hint="eastAsia"/>
          <w:sz w:val="32"/>
          <w:szCs w:val="32"/>
        </w:rPr>
        <w:t>。</w:t>
      </w:r>
    </w:p>
    <w:p>
      <w:pPr>
        <w:spacing w:line="576" w:lineRule="exact"/>
        <w:ind w:firstLineChars="200" w:firstLine="640"/>
        <w:rPr>
          <w:rStyle w:val="2Char"/>
          <w:rFonts w:ascii="黑体" w:eastAsia="黑体"/>
          <w:b w:val="0"/>
          <w:bCs w:val="0"/>
        </w:rPr>
      </w:pPr>
      <w:r>
        <w:rPr>
          <w:rFonts w:ascii="黑体" w:eastAsia="黑体" w:hint="eastAsia"/>
          <w:sz w:val="32"/>
          <w:szCs w:val="32"/>
        </w:rPr>
        <w:t>二、机</w:t>
      </w:r>
      <w:r>
        <w:rPr>
          <w:rStyle w:val="2Char"/>
          <w:rFonts w:ascii="黑体" w:eastAsia="黑体" w:hint="eastAsia"/>
          <w:b w:val="0"/>
          <w:bCs w:val="0"/>
        </w:rPr>
        <w:t>构设置</w:t>
      </w:r>
      <w:bookmarkEnd w:id="20"/>
      <w:bookmarkEnd w:id="21"/>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编办下属二级单位0个，其中行政单位1个，内设机构1个（综合股），下属事业机构2个（事业单位登记管理局、</w:t>
      </w:r>
      <w:r>
        <w:rPr>
          <w:rFonts w:ascii="仿宋_GB2312" w:eastAsia="仿宋_GB2312" w:cs="仿宋_GB2312" w:hint="eastAsia"/>
          <w:sz w:val="32"/>
          <w:szCs w:val="32"/>
          <w:lang w:val="en-US" w:eastAsia="zh-CN"/>
        </w:rPr>
        <w:t>机构编制</w:t>
      </w:r>
      <w:r>
        <w:rPr>
          <w:rFonts w:ascii="仿宋_GB2312" w:eastAsia="仿宋_GB2312" w:cs="仿宋_GB2312" w:hint="eastAsia"/>
          <w:sz w:val="32"/>
          <w:szCs w:val="32"/>
        </w:rPr>
        <w:t>实名制管理中心）。</w:t>
      </w:r>
    </w:p>
    <w:p>
      <w:pPr>
        <w:widowControl/>
        <w:jc w:val="left"/>
        <w:rPr>
          <w:rFonts w:ascii="仿宋" w:eastAsia="仿宋"/>
          <w:color w:val="000000"/>
          <w:kern w:val="0"/>
          <w:sz w:val="32"/>
          <w:szCs w:val="32"/>
        </w:rPr>
      </w:pPr>
    </w:p>
    <w:p>
      <w:pPr>
        <w:pStyle w:val="1"/>
        <w:ind w:right="440"/>
        <w:jc w:val="right"/>
        <w:rPr>
          <w:rStyle w:val="1Char"/>
          <w:rFonts w:ascii="方正小标宋简体" w:eastAsia="方正小标宋简体" w:cs="方正小标宋简体" w:hint="eastAsia"/>
          <w:b w:val="0"/>
          <w:bCs w:val="0"/>
          <w:lang w:val="en-US" w:eastAsia="zh-CN" w:bidi="ar-SA"/>
        </w:rPr>
      </w:pPr>
      <w:bookmarkStart w:id="22" w:name="_Toc15396602"/>
      <w:bookmarkStart w:id="23" w:name="_Toc79163609"/>
      <w:bookmarkStart w:id="24" w:name="_Toc15377204"/>
      <w:bookmarkStart w:id="25" w:name="_Toc79163859"/>
      <w:r>
        <w:rPr>
          <w:rStyle w:val="1Char"/>
          <w:rFonts w:ascii="方正小标宋简体" w:eastAsia="方正小标宋简体" w:cs="方正小标宋简体" w:hint="eastAsia"/>
          <w:b w:val="0"/>
          <w:bCs w:val="0"/>
          <w:lang w:val="en-US" w:eastAsia="zh-CN" w:bidi="ar-SA"/>
        </w:rPr>
        <w:t>第二部分 2020年度部门决算情况说明</w:t>
      </w:r>
      <w:bookmarkEnd w:id="22"/>
      <w:bookmarkEnd w:id="23"/>
      <w:bookmarkEnd w:id="24"/>
      <w:bookmarkEnd w:id="25"/>
    </w:p>
    <w:p/>
    <w:p>
      <w:pPr>
        <w:spacing w:line="576" w:lineRule="exact"/>
        <w:ind w:firstLineChars="200" w:firstLine="640"/>
        <w:rPr>
          <w:rStyle w:val="2Char"/>
          <w:rFonts w:ascii="黑体" w:eastAsia="黑体"/>
          <w:b w:val="0"/>
        </w:rPr>
      </w:pPr>
      <w:bookmarkStart w:id="26" w:name="_Toc15396606"/>
      <w:bookmarkStart w:id="27" w:name="_Toc79163613"/>
      <w:bookmarkStart w:id="28" w:name="_Toc79163863"/>
      <w:bookmarkStart w:id="29" w:name="_Toc15377208"/>
      <w:r>
        <w:rPr>
          <w:rFonts w:ascii="黑体" w:eastAsia="黑体" w:hint="eastAsia"/>
          <w:sz w:val="32"/>
          <w:szCs w:val="32"/>
        </w:rPr>
        <w:t>一、收</w:t>
      </w:r>
      <w:r>
        <w:rPr>
          <w:rStyle w:val="2Char"/>
          <w:rFonts w:ascii="黑体" w:eastAsia="黑体" w:hint="eastAsia"/>
          <w:b w:val="0"/>
        </w:rPr>
        <w:t>入支出决算总体情况说明</w:t>
      </w:r>
    </w:p>
    <w:p>
      <w:pPr>
        <w:snapToGrid w:val="0"/>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20</w:t>
      </w:r>
      <w:r>
        <w:rPr>
          <w:rFonts w:ascii="仿宋_GB2312" w:eastAsia="仿宋_GB2312" w:cs="仿宋_GB2312" w:hint="eastAsia"/>
          <w:sz w:val="32"/>
          <w:szCs w:val="32"/>
          <w:lang w:val="en-US" w:eastAsia="zh-CN"/>
        </w:rPr>
        <w:t>20</w:t>
      </w:r>
      <w:r>
        <w:rPr>
          <w:rFonts w:ascii="仿宋_GB2312" w:eastAsia="仿宋_GB2312" w:cs="仿宋_GB2312" w:hint="eastAsia"/>
          <w:sz w:val="32"/>
          <w:szCs w:val="32"/>
        </w:rPr>
        <w:t>年度收、支总计</w:t>
      </w:r>
      <w:r>
        <w:rPr>
          <w:rFonts w:ascii="仿宋_GB2312" w:eastAsia="仿宋_GB2312" w:cs="仿宋_GB2312" w:hint="eastAsia"/>
          <w:sz w:val="32"/>
          <w:szCs w:val="32"/>
          <w:lang w:val="en-US" w:eastAsia="zh-CN"/>
        </w:rPr>
        <w:t>207.86</w:t>
      </w:r>
      <w:r>
        <w:rPr>
          <w:rFonts w:ascii="仿宋_GB2312" w:eastAsia="仿宋_GB2312" w:cs="仿宋_GB2312" w:hint="eastAsia"/>
          <w:sz w:val="32"/>
          <w:szCs w:val="32"/>
        </w:rPr>
        <w:t>万元。与20</w:t>
      </w:r>
      <w:r>
        <w:rPr>
          <w:rFonts w:ascii="仿宋_GB2312" w:eastAsia="仿宋_GB2312" w:cs="仿宋_GB2312" w:hint="eastAsia"/>
          <w:sz w:val="32"/>
          <w:szCs w:val="32"/>
          <w:lang w:val="en-US" w:eastAsia="zh-CN"/>
        </w:rPr>
        <w:t>19</w:t>
      </w:r>
      <w:r>
        <w:rPr>
          <w:rFonts w:ascii="仿宋_GB2312" w:eastAsia="仿宋_GB2312" w:cs="仿宋_GB2312" w:hint="eastAsia"/>
          <w:sz w:val="32"/>
          <w:szCs w:val="32"/>
        </w:rPr>
        <w:t>年相比收、支总计各增加</w:t>
      </w:r>
      <w:r>
        <w:rPr>
          <w:rFonts w:ascii="仿宋_GB2312" w:eastAsia="仿宋_GB2312" w:cs="仿宋_GB2312" w:hint="eastAsia"/>
          <w:sz w:val="32"/>
          <w:szCs w:val="32"/>
          <w:lang w:val="en-US" w:eastAsia="zh-CN"/>
        </w:rPr>
        <w:t>17.37</w:t>
      </w:r>
      <w:r>
        <w:rPr>
          <w:rFonts w:ascii="仿宋_GB2312" w:eastAsia="仿宋_GB2312" w:cs="仿宋_GB2312" w:hint="eastAsia"/>
          <w:sz w:val="32"/>
          <w:szCs w:val="32"/>
        </w:rPr>
        <w:t>万元，增长</w:t>
      </w:r>
      <w:r>
        <w:rPr>
          <w:rFonts w:ascii="仿宋_GB2312" w:eastAsia="仿宋_GB2312" w:cs="仿宋_GB2312" w:hint="eastAsia"/>
          <w:sz w:val="32"/>
          <w:szCs w:val="32"/>
          <w:lang w:val="en-US" w:eastAsia="zh-CN"/>
        </w:rPr>
        <w:t>9.78</w:t>
      </w:r>
      <w:r>
        <w:rPr>
          <w:rFonts w:ascii="仿宋_GB2312" w:eastAsia="仿宋_GB2312" w:cs="仿宋_GB2312" w:hint="eastAsia"/>
          <w:sz w:val="32"/>
          <w:szCs w:val="32"/>
        </w:rPr>
        <w:t xml:space="preserve">%。主要变动原因是本年职工工资及五险一金费用有所增加。 </w:t>
      </w:r>
      <w:r>
        <w:rPr>
          <w:rFonts w:ascii="仿宋_GB2312" w:eastAsia="仿宋_GB2312" w:hint="eastAsia"/>
          <w:sz w:val="32"/>
          <w:szCs w:val="32"/>
        </w:rPr>
        <w:t xml:space="preserve">                                  </w:t>
      </w:r>
      <w:r>
        <w:rPr>
          <w:rFonts w:hint="eastAsia"/>
        </w:rPr>
        <w:t xml:space="preserve"> </w:t>
      </w:r>
      <w:r>
        <w:rPr>
          <w:rFonts w:ascii="仿宋_GB2312" w:eastAsia="仿宋_GB2312" w:hint="eastAsia"/>
          <w:sz w:val="32"/>
          <w:szCs w:val="32"/>
        </w:rPr>
        <w:t xml:space="preserve">    </w:t>
      </w:r>
    </w:p>
    <w:p>
      <w:pPr>
        <w:snapToGrid w:val="0"/>
        <w:spacing w:line="576" w:lineRule="exact"/>
        <w:jc w:val="center"/>
        <w:rPr>
          <w:rFonts w:ascii="仿宋_GB2312" w:eastAsia="仿宋_GB2312"/>
          <w:sz w:val="32"/>
          <w:szCs w:val="32"/>
        </w:rPr>
      </w:pPr>
      <w:r>
        <w:rPr>
          <w:rFonts w:ascii="仿宋_GB2312" w:eastAsia="仿宋_GB2312" w:cs="仿宋" w:hint="eastAsia"/>
          <w:b/>
          <w:bCs/>
          <w:sz w:val="32"/>
          <w:szCs w:val="32"/>
        </w:rPr>
        <w:t>图1：收、支决算总计变动情况图（单位：万元）</w:t>
      </w:r>
    </w:p>
    <w:p>
      <w:pPr>
        <w:jc w:val="center"/>
        <w:rPr>
          <w:rFonts w:ascii="仿宋_GB2312" w:eastAsia="仿宋_GB2312"/>
          <w:sz w:val="32"/>
          <w:szCs w:val="32"/>
        </w:rPr>
      </w:pPr>
      <w:r>
        <w:rPr>
          <w:rFonts w:ascii="仿宋_GB2312" w:eastAsia="仿宋_GB2312" w:hint="eastAsia"/>
          <w:sz w:val="32"/>
          <w:szCs w:val="32"/>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width:312.0pt;height:192.0pt;" o:ole="">
            <v:stroke color="#000000"/>
            <v:imagedata r:id="rId4" o:title="image1"/>
            <o:lock aspectratio="t"/>
            <w10:anchorLock/>
          </v:shape>
          <o:OLEObject Type="Embed" ProgID="Package" ShapeID="_x0000_i1" DrawAspect="Content" ObjectID="_1393063351" r:id="rId5"/>
        </w:object>
      </w:r>
      <w:bookmarkStart w:id="30" w:name="_Toc15396604"/>
      <w:bookmarkStart w:id="31" w:name="_Toc15377206"/>
    </w:p>
    <w:p>
      <w:pPr>
        <w:ind w:firstLineChars="200" w:firstLine="640"/>
        <w:jc w:val="left"/>
        <w:rPr>
          <w:rFonts w:ascii="仿宋_GB2312" w:eastAsia="仿宋_GB2312"/>
          <w:sz w:val="32"/>
          <w:szCs w:val="32"/>
        </w:rPr>
      </w:pPr>
    </w:p>
    <w:p>
      <w:pPr>
        <w:spacing w:line="576" w:lineRule="exact"/>
        <w:ind w:firstLineChars="200" w:firstLine="640"/>
        <w:rPr>
          <w:rStyle w:val="2Char"/>
          <w:rFonts w:ascii="黑体" w:eastAsia="黑体" w:cs="黑体"/>
          <w:b w:val="0"/>
        </w:rPr>
      </w:pPr>
      <w:r>
        <w:rPr>
          <w:rFonts w:ascii="黑体" w:eastAsia="黑体" w:cs="黑体" w:hint="eastAsia"/>
          <w:sz w:val="32"/>
          <w:szCs w:val="32"/>
        </w:rPr>
        <w:t>二、收</w:t>
      </w:r>
      <w:r>
        <w:rPr>
          <w:rStyle w:val="2Char"/>
          <w:rFonts w:ascii="黑体" w:eastAsia="黑体" w:cs="黑体" w:hint="eastAsia"/>
          <w:b w:val="0"/>
        </w:rPr>
        <w:t>入决算情况说明</w:t>
      </w:r>
      <w:bookmarkEnd w:id="30"/>
      <w:bookmarkEnd w:id="31"/>
    </w:p>
    <w:p>
      <w:pPr>
        <w:spacing w:line="576" w:lineRule="exact"/>
        <w:ind w:firstLineChars="200" w:firstLine="640"/>
        <w:outlineLvl w:val="1"/>
        <w:rPr>
          <w:rFonts w:ascii="仿宋_GB2312" w:eastAsia="仿宋_GB2312"/>
          <w:b/>
          <w:bCs/>
          <w:sz w:val="32"/>
          <w:szCs w:val="32"/>
        </w:rPr>
      </w:pPr>
      <w:r>
        <w:rPr>
          <w:rFonts w:ascii="仿宋_GB2312" w:eastAsia="仿宋_GB2312" w:cs="仿宋_GB2312" w:hint="eastAsia"/>
          <w:sz w:val="32"/>
          <w:szCs w:val="32"/>
        </w:rPr>
        <w:t>20</w:t>
      </w:r>
      <w:r>
        <w:rPr>
          <w:rFonts w:ascii="仿宋_GB2312" w:eastAsia="仿宋_GB2312" w:cs="仿宋_GB2312" w:hint="eastAsia"/>
          <w:sz w:val="32"/>
          <w:szCs w:val="32"/>
          <w:lang w:val="en-US" w:eastAsia="zh-CN"/>
        </w:rPr>
        <w:t>20</w:t>
      </w:r>
      <w:r>
        <w:rPr>
          <w:rFonts w:ascii="仿宋_GB2312" w:eastAsia="仿宋_GB2312" w:cs="仿宋_GB2312" w:hint="eastAsia"/>
          <w:sz w:val="32"/>
          <w:szCs w:val="32"/>
        </w:rPr>
        <w:t>年本年收入合计</w:t>
      </w:r>
      <w:r>
        <w:rPr>
          <w:rFonts w:ascii="仿宋_GB2312" w:eastAsia="仿宋_GB2312" w:cs="仿宋_GB2312" w:hint="eastAsia"/>
          <w:sz w:val="32"/>
          <w:szCs w:val="32"/>
          <w:lang w:val="en-US" w:eastAsia="zh-CN"/>
        </w:rPr>
        <w:t>206.72</w:t>
      </w:r>
      <w:r>
        <w:rPr>
          <w:rFonts w:ascii="仿宋_GB2312" w:eastAsia="仿宋_GB2312" w:cs="仿宋_GB2312" w:hint="eastAsia"/>
          <w:sz w:val="32"/>
          <w:szCs w:val="32"/>
        </w:rPr>
        <w:t>万元，其中：一般公共预算财政拨款收入</w:t>
      </w:r>
      <w:r>
        <w:rPr>
          <w:rFonts w:ascii="仿宋_GB2312" w:eastAsia="仿宋_GB2312" w:cs="仿宋_GB2312" w:hint="eastAsia"/>
          <w:sz w:val="32"/>
          <w:szCs w:val="32"/>
          <w:lang w:val="en-US" w:eastAsia="zh-CN"/>
        </w:rPr>
        <w:t>206.72</w:t>
      </w:r>
      <w:r>
        <w:rPr>
          <w:rFonts w:ascii="仿宋_GB2312" w:eastAsia="仿宋_GB2312" w:cs="仿宋_GB2312" w:hint="eastAsia"/>
          <w:sz w:val="32"/>
          <w:szCs w:val="32"/>
        </w:rPr>
        <w:t>万元，占100%。</w:t>
      </w:r>
    </w:p>
    <w:p>
      <w:pPr>
        <w:spacing w:line="576" w:lineRule="exact"/>
        <w:jc w:val="center"/>
        <w:rPr>
          <w:rFonts w:ascii="仿宋_GB2312" w:eastAsia="仿宋_GB2312" w:hint="eastAsia"/>
          <w:b/>
          <w:bCs/>
          <w:sz w:val="32"/>
          <w:szCs w:val="32"/>
        </w:rPr>
      </w:pPr>
    </w:p>
    <w:p>
      <w:pPr>
        <w:spacing w:line="576" w:lineRule="exact"/>
        <w:jc w:val="center"/>
        <w:rPr>
          <w:rFonts w:ascii="仿宋_GB2312" w:eastAsia="仿宋_GB2312"/>
          <w:b/>
          <w:bCs/>
          <w:sz w:val="30"/>
          <w:szCs w:val="30"/>
        </w:rPr>
      </w:pPr>
      <w:r>
        <w:rPr>
          <w:rFonts w:ascii="仿宋_GB2312" w:eastAsia="仿宋_GB2312" w:hint="eastAsia"/>
          <w:b/>
          <w:bCs/>
          <w:sz w:val="32"/>
          <w:szCs w:val="32"/>
        </w:rPr>
        <w:t>图2：收入决算结构图</w:t>
      </w:r>
      <w:r>
        <w:rPr>
          <w:rFonts w:ascii="仿宋_GB2312" w:eastAsia="仿宋_GB2312" w:hint="eastAsia"/>
          <w:b/>
          <w:bCs/>
          <w:sz w:val="30"/>
          <w:szCs w:val="30"/>
        </w:rPr>
        <w:t>（单位：万元）</w:t>
      </w:r>
    </w:p>
    <w:p>
      <w:pPr>
        <w:jc w:val="center"/>
        <w:rPr>
          <w:rFonts w:ascii="仿宋_GB2312" w:eastAsia="仿宋_GB2312"/>
          <w:sz w:val="32"/>
          <w:szCs w:val="32"/>
        </w:rPr>
      </w:pPr>
      <w:r>
        <w:rPr>
          <w:rFonts w:ascii="仿宋_GB2312" w:eastAsia="仿宋_GB2312" w:hint="eastAsia"/>
          <w:sz w:val="32"/>
          <w:szCs w:val="32"/>
        </w:rPr>
        <w:object>
          <v:shape id="_x0000_i2" type="#_x0000_t75" filled="f" stroked="f" style="width:279.0pt;height:198.0pt;" o:ole="">
            <v:stroke color="#000000"/>
            <v:imagedata r:id="rId6" o:title="image2"/>
            <o:lock aspectratio="t"/>
            <w10:anchorLock/>
          </v:shape>
          <o:OLEObject Type="Embed" ProgID="Package" ShapeID="_x0000_i2" DrawAspect="Content" ObjectID="_1393063352" r:id="rId7"/>
        </w:object>
      </w:r>
      <w:bookmarkStart w:id="32" w:name="_Toc15396605"/>
      <w:bookmarkStart w:id="33" w:name="_Toc15377207"/>
    </w:p>
    <w:p>
      <w:pPr>
        <w:rPr>
          <w:rFonts w:ascii="仿宋_GB2312" w:eastAsia="仿宋_GB2312"/>
          <w:sz w:val="32"/>
          <w:szCs w:val="32"/>
        </w:rPr>
      </w:pPr>
    </w:p>
    <w:p>
      <w:pPr>
        <w:spacing w:line="576" w:lineRule="exact"/>
        <w:ind w:firstLineChars="200" w:firstLine="640"/>
        <w:rPr>
          <w:rStyle w:val="2Char"/>
          <w:rFonts w:ascii="黑体" w:eastAsia="黑体" w:cs="黑体"/>
          <w:b w:val="0"/>
        </w:rPr>
      </w:pPr>
      <w:bookmarkEnd w:id="26"/>
      <w:bookmarkEnd w:id="27"/>
      <w:bookmarkEnd w:id="28"/>
      <w:bookmarkEnd w:id="29"/>
      <w:bookmarkEnd w:id="32"/>
      <w:bookmarkEnd w:id="33"/>
      <w:r>
        <w:rPr>
          <w:rFonts w:ascii="黑体" w:eastAsia="黑体" w:cs="黑体" w:hint="eastAsia"/>
          <w:sz w:val="32"/>
          <w:szCs w:val="32"/>
        </w:rPr>
        <w:t>三、支</w:t>
      </w:r>
      <w:r>
        <w:rPr>
          <w:rStyle w:val="2Char"/>
          <w:rFonts w:ascii="黑体" w:eastAsia="黑体" w:cs="黑体" w:hint="eastAsia"/>
          <w:b w:val="0"/>
        </w:rPr>
        <w:t>出决算情况说明</w:t>
      </w:r>
    </w:p>
    <w:p>
      <w:pPr>
        <w:spacing w:line="576" w:lineRule="exact"/>
        <w:ind w:firstLine="640"/>
        <w:rPr>
          <w:rFonts w:ascii="仿宋" w:eastAsia="仿宋"/>
          <w:sz w:val="32"/>
          <w:szCs w:val="32"/>
        </w:rPr>
      </w:pPr>
      <w:r>
        <w:rPr>
          <w:rFonts w:ascii="仿宋_GB2312" w:eastAsia="仿宋_GB2312" w:cs="仿宋_GB2312" w:hint="eastAsia"/>
          <w:sz w:val="32"/>
          <w:szCs w:val="32"/>
        </w:rPr>
        <w:t>20</w:t>
      </w:r>
      <w:r>
        <w:rPr>
          <w:rFonts w:ascii="仿宋_GB2312" w:eastAsia="仿宋_GB2312" w:cs="仿宋_GB2312" w:hint="eastAsia"/>
          <w:sz w:val="32"/>
          <w:szCs w:val="32"/>
          <w:lang w:val="en-US" w:eastAsia="zh-CN"/>
        </w:rPr>
        <w:t>20</w:t>
      </w:r>
      <w:r>
        <w:rPr>
          <w:rFonts w:ascii="仿宋_GB2312" w:eastAsia="仿宋_GB2312" w:cs="仿宋_GB2312" w:hint="eastAsia"/>
          <w:sz w:val="32"/>
          <w:szCs w:val="32"/>
        </w:rPr>
        <w:t>年本年支出合计</w:t>
      </w:r>
      <w:r>
        <w:rPr>
          <w:rFonts w:ascii="仿宋_GB2312" w:eastAsia="仿宋_GB2312" w:cs="仿宋_GB2312" w:hint="eastAsia"/>
          <w:sz w:val="32"/>
          <w:szCs w:val="32"/>
          <w:lang w:val="en-US" w:eastAsia="zh-CN"/>
        </w:rPr>
        <w:t>207.86</w:t>
      </w:r>
      <w:r>
        <w:rPr>
          <w:rFonts w:ascii="仿宋_GB2312" w:eastAsia="仿宋_GB2312" w:cs="仿宋_GB2312" w:hint="eastAsia"/>
          <w:sz w:val="32"/>
          <w:szCs w:val="32"/>
        </w:rPr>
        <w:t>万元，其中：基本支出</w:t>
      </w:r>
      <w:r>
        <w:rPr>
          <w:rFonts w:ascii="仿宋_GB2312" w:eastAsia="仿宋_GB2312" w:cs="仿宋_GB2312" w:hint="eastAsia"/>
          <w:sz w:val="32"/>
          <w:szCs w:val="32"/>
          <w:lang w:val="en-US" w:eastAsia="zh-CN"/>
        </w:rPr>
        <w:t>207</w:t>
      </w:r>
      <w:r>
        <w:rPr>
          <w:rFonts w:ascii="仿宋_GB2312" w:eastAsia="仿宋_GB2312" w:cs="仿宋_GB2312" w:hint="eastAsia"/>
          <w:sz w:val="32"/>
          <w:szCs w:val="32"/>
        </w:rPr>
        <w:t>.0</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万元，占99.</w:t>
      </w:r>
      <w:r>
        <w:rPr>
          <w:rFonts w:ascii="仿宋_GB2312" w:eastAsia="仿宋_GB2312" w:cs="仿宋_GB2312" w:hint="eastAsia"/>
          <w:sz w:val="32"/>
          <w:szCs w:val="32"/>
          <w:lang w:val="en-US" w:eastAsia="zh-CN"/>
        </w:rPr>
        <w:t>60</w:t>
      </w:r>
      <w:r>
        <w:rPr>
          <w:rFonts w:ascii="仿宋_GB2312" w:eastAsia="仿宋_GB2312" w:cs="仿宋_GB2312" w:hint="eastAsia"/>
          <w:sz w:val="32"/>
          <w:szCs w:val="32"/>
        </w:rPr>
        <w:t>%；项目支出0.</w:t>
      </w:r>
      <w:r>
        <w:rPr>
          <w:rFonts w:ascii="仿宋_GB2312" w:eastAsia="仿宋_GB2312" w:cs="仿宋_GB2312" w:hint="eastAsia"/>
          <w:sz w:val="32"/>
          <w:szCs w:val="32"/>
          <w:lang w:val="en-US" w:eastAsia="zh-CN"/>
        </w:rPr>
        <w:t>84</w:t>
      </w:r>
      <w:r>
        <w:rPr>
          <w:rFonts w:ascii="仿宋_GB2312" w:eastAsia="仿宋_GB2312" w:cs="仿宋_GB2312" w:hint="eastAsia"/>
          <w:sz w:val="32"/>
          <w:szCs w:val="32"/>
        </w:rPr>
        <w:t>万元，占0.</w:t>
      </w:r>
      <w:r>
        <w:rPr>
          <w:rFonts w:ascii="仿宋_GB2312" w:eastAsia="仿宋_GB2312" w:cs="仿宋_GB2312" w:hint="eastAsia"/>
          <w:sz w:val="32"/>
          <w:szCs w:val="32"/>
          <w:lang w:val="en-US" w:eastAsia="zh-CN"/>
        </w:rPr>
        <w:t>40</w:t>
      </w:r>
      <w:r>
        <w:rPr>
          <w:rFonts w:ascii="仿宋_GB2312" w:eastAsia="仿宋_GB2312" w:cs="仿宋_GB2312" w:hint="eastAsia"/>
          <w:sz w:val="32"/>
          <w:szCs w:val="32"/>
        </w:rPr>
        <w:t>%。</w:t>
      </w:r>
    </w:p>
    <w:p>
      <w:pPr>
        <w:ind w:firstLineChars="200" w:firstLine="640"/>
        <w:jc w:val="center"/>
        <w:rPr>
          <w:rStyle w:val="2Char"/>
          <w:rFonts w:ascii="黑体" w:eastAsia="黑体"/>
          <w:b w:val="0"/>
        </w:rPr>
      </w:pPr>
      <w:r>
        <w:rPr>
          <w:rFonts w:ascii="仿宋" w:eastAsia="仿宋" w:hint="eastAsia"/>
          <w:b/>
          <w:bCs/>
          <w:sz w:val="32"/>
          <w:szCs w:val="32"/>
        </w:rPr>
        <w:t>图3：支出决算结构图</w:t>
      </w:r>
      <w:r>
        <w:rPr>
          <w:rFonts w:ascii="仿宋_GB2312" w:eastAsia="仿宋_GB2312" w:hint="eastAsia"/>
          <w:sz w:val="32"/>
          <w:szCs w:val="32"/>
        </w:rPr>
        <w:object>
          <v:shape id="_x0000_i3" type="#_x0000_t75" filled="f" stroked="f" style="width:283.5pt;height:219.0pt;" o:ole="">
            <v:stroke color="#000000"/>
            <v:imagedata r:id="rId8" o:title="image3"/>
            <o:lock aspectratio="t"/>
            <w10:anchorLock/>
          </v:shape>
          <o:OLEObject Type="Embed" ProgID="Package" ShapeID="_x0000_i3" DrawAspect="Content" ObjectID="_1393063353" r:id="rId9"/>
        </w:object>
      </w:r>
    </w:p>
    <w:p>
      <w:pPr>
        <w:pStyle w:val="2"/>
        <w:spacing w:before="0" w:after="0" w:line="576" w:lineRule="exact"/>
        <w:ind w:firstLineChars="200" w:firstLine="640"/>
        <w:rPr>
          <w:rStyle w:val="2Char"/>
          <w:rFonts w:ascii="黑体" w:eastAsia="黑体"/>
          <w:b w:val="0"/>
          <w:bCs/>
        </w:rPr>
      </w:pPr>
      <w:r>
        <w:rPr>
          <w:rStyle w:val="2Char"/>
          <w:rFonts w:ascii="黑体" w:eastAsia="黑体" w:hint="eastAsia"/>
          <w:b w:val="0"/>
          <w:bCs/>
        </w:rPr>
        <w:t>四、财政拨款收入支出决算总体情况说明</w:t>
      </w:r>
    </w:p>
    <w:p>
      <w:pPr>
        <w:snapToGrid w:val="0"/>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20</w:t>
      </w:r>
      <w:r>
        <w:rPr>
          <w:rFonts w:ascii="仿宋_GB2312" w:eastAsia="仿宋_GB2312" w:cs="仿宋_GB2312" w:hint="eastAsia"/>
          <w:sz w:val="32"/>
          <w:szCs w:val="32"/>
          <w:lang w:val="en-US" w:eastAsia="zh-CN"/>
        </w:rPr>
        <w:t>20</w:t>
      </w:r>
      <w:r>
        <w:rPr>
          <w:rFonts w:ascii="仿宋_GB2312" w:eastAsia="仿宋_GB2312" w:cs="仿宋_GB2312" w:hint="eastAsia"/>
          <w:sz w:val="32"/>
          <w:szCs w:val="32"/>
        </w:rPr>
        <w:t>年财政拨款收、支总计</w:t>
      </w:r>
      <w:r>
        <w:rPr>
          <w:rFonts w:ascii="仿宋_GB2312" w:eastAsia="仿宋_GB2312" w:cs="仿宋_GB2312" w:hint="eastAsia"/>
          <w:sz w:val="32"/>
          <w:szCs w:val="32"/>
          <w:lang w:val="en-US" w:eastAsia="zh-CN"/>
        </w:rPr>
        <w:t>207.86</w:t>
      </w:r>
      <w:r>
        <w:rPr>
          <w:rFonts w:ascii="仿宋_GB2312" w:eastAsia="仿宋_GB2312" w:cs="仿宋_GB2312" w:hint="eastAsia"/>
          <w:sz w:val="32"/>
          <w:szCs w:val="32"/>
        </w:rPr>
        <w:t>万元。与</w:t>
      </w:r>
      <w:r>
        <w:rPr>
          <w:rFonts w:ascii="仿宋_GB2312" w:eastAsia="仿宋_GB2312" w:cs="仿宋_GB2312" w:hint="eastAsia"/>
          <w:sz w:val="32"/>
          <w:szCs w:val="32"/>
          <w:lang w:val="en-US" w:eastAsia="zh-CN"/>
        </w:rPr>
        <w:t>2019</w:t>
      </w:r>
      <w:r>
        <w:rPr>
          <w:rFonts w:ascii="仿宋_GB2312" w:eastAsia="仿宋_GB2312" w:cs="仿宋_GB2312" w:hint="eastAsia"/>
          <w:sz w:val="32"/>
          <w:szCs w:val="32"/>
        </w:rPr>
        <w:t>年相比，财政拨款收、支总计都增加</w:t>
      </w:r>
      <w:r>
        <w:rPr>
          <w:rFonts w:ascii="仿宋_GB2312" w:eastAsia="仿宋_GB2312" w:cs="仿宋_GB2312" w:hint="eastAsia"/>
          <w:sz w:val="32"/>
          <w:szCs w:val="32"/>
          <w:lang w:val="en-US" w:eastAsia="zh-CN"/>
        </w:rPr>
        <w:t>17.37</w:t>
      </w:r>
      <w:r>
        <w:rPr>
          <w:rFonts w:ascii="仿宋_GB2312" w:eastAsia="仿宋_GB2312" w:cs="仿宋_GB2312" w:hint="eastAsia"/>
          <w:sz w:val="32"/>
          <w:szCs w:val="32"/>
        </w:rPr>
        <w:t>万元，增长</w:t>
      </w:r>
      <w:r>
        <w:rPr>
          <w:rFonts w:ascii="仿宋_GB2312" w:eastAsia="仿宋_GB2312" w:cs="仿宋_GB2312" w:hint="eastAsia"/>
          <w:sz w:val="32"/>
          <w:szCs w:val="32"/>
          <w:lang w:val="en-US" w:eastAsia="zh-CN"/>
        </w:rPr>
        <w:t>9.78</w:t>
      </w:r>
      <w:r>
        <w:rPr>
          <w:rFonts w:ascii="仿宋_GB2312" w:eastAsia="仿宋_GB2312" w:cs="仿宋_GB2312" w:hint="eastAsia"/>
          <w:sz w:val="32"/>
          <w:szCs w:val="32"/>
        </w:rPr>
        <w:t xml:space="preserve">%。主要变动原因是本年职工工资及五险一金费用有所增加。 </w:t>
      </w:r>
    </w:p>
    <w:p>
      <w:pPr>
        <w:snapToGrid w:val="0"/>
        <w:spacing w:line="576" w:lineRule="exact"/>
        <w:ind w:firstLineChars="200" w:firstLine="640"/>
        <w:rPr>
          <w:rFonts w:ascii="仿宋_GB2312" w:eastAsia="仿宋_GB2312"/>
          <w:sz w:val="32"/>
          <w:szCs w:val="32"/>
        </w:rPr>
      </w:pPr>
    </w:p>
    <w:p>
      <w:pPr>
        <w:spacing w:line="576" w:lineRule="exact"/>
        <w:ind w:firstLineChars="200" w:firstLine="640"/>
        <w:rPr>
          <w:rFonts w:ascii="仿宋_GB2312" w:eastAsia="仿宋_GB2312"/>
          <w:b/>
          <w:bCs/>
          <w:sz w:val="32"/>
          <w:szCs w:val="32"/>
        </w:rPr>
      </w:pPr>
      <w:r>
        <w:rPr>
          <w:rFonts w:ascii="仿宋_GB2312" w:eastAsia="仿宋_GB2312" w:hint="eastAsia"/>
          <w:b/>
          <w:bCs/>
          <w:sz w:val="32"/>
          <w:szCs w:val="32"/>
        </w:rPr>
        <w:t>图4：财政拨款收、支决算总计变动情况（单位：万元）</w:t>
      </w:r>
    </w:p>
    <w:p>
      <w:pPr>
        <w:jc w:val="center"/>
        <w:rPr>
          <w:rFonts w:ascii="仿宋_GB2312" w:eastAsia="仿宋_GB2312"/>
          <w:sz w:val="32"/>
          <w:szCs w:val="32"/>
        </w:rPr>
      </w:pPr>
      <w:bookmarkStart w:id="34" w:name="_Toc15396607"/>
      <w:bookmarkStart w:id="35" w:name="_Toc15377209"/>
      <w:r>
        <w:rPr>
          <w:rFonts w:ascii="仿宋_GB2312" w:eastAsia="仿宋_GB2312" w:hint="eastAsia"/>
          <w:sz w:val="32"/>
          <w:szCs w:val="32"/>
        </w:rPr>
        <w:object>
          <v:shape id="_x0000_i4" type="#_x0000_t75" filled="f" stroked="f" style="width:272.55pt;height:114.9pt;" o:ole="">
            <v:stroke color="#000000"/>
            <v:imagedata r:id="rId10" o:title="image4"/>
            <w10:anchorLock/>
          </v:shape>
          <o:OLEObject Type="Embed" ProgID="Package" ShapeID="_x0000_i4" DrawAspect="Content" ObjectID="_1393063354" r:id="rId11"/>
        </w:object>
      </w:r>
    </w:p>
    <w:p>
      <w:pPr>
        <w:rPr>
          <w:rFonts w:ascii="黑体" w:eastAsia="黑体"/>
          <w:sz w:val="32"/>
          <w:szCs w:val="32"/>
        </w:rPr>
      </w:pPr>
    </w:p>
    <w:p>
      <w:pPr>
        <w:spacing w:line="576" w:lineRule="exact"/>
        <w:ind w:firstLineChars="200" w:firstLine="640"/>
        <w:rPr>
          <w:rFonts w:ascii="仿宋" w:eastAsia="仿宋"/>
          <w:bCs/>
          <w:sz w:val="32"/>
          <w:szCs w:val="32"/>
        </w:rPr>
      </w:pPr>
      <w:r>
        <w:rPr>
          <w:rFonts w:ascii="黑体" w:eastAsia="黑体" w:hint="eastAsia"/>
          <w:sz w:val="32"/>
          <w:szCs w:val="32"/>
        </w:rPr>
        <w:t>五、</w:t>
      </w:r>
      <w:r>
        <w:rPr>
          <w:rFonts w:ascii="黑体" w:eastAsia="黑体" w:hint="eastAsia"/>
          <w:b/>
          <w:sz w:val="32"/>
          <w:szCs w:val="32"/>
        </w:rPr>
        <w:t>一</w:t>
      </w:r>
      <w:r>
        <w:rPr>
          <w:rStyle w:val="2Char"/>
          <w:rFonts w:ascii="黑体" w:eastAsia="黑体" w:hint="eastAsia"/>
          <w:b w:val="0"/>
        </w:rPr>
        <w:t>般公共预算财政拨款支出决算情况说明</w:t>
      </w:r>
      <w:bookmarkStart w:id="36" w:name="_Toc15377210"/>
      <w:bookmarkEnd w:id="34"/>
      <w:bookmarkEnd w:id="35"/>
    </w:p>
    <w:p>
      <w:pPr>
        <w:spacing w:line="576" w:lineRule="exact"/>
        <w:ind w:firstLineChars="200" w:firstLine="640"/>
        <w:outlineLvl w:val="1"/>
        <w:rPr>
          <w:rFonts w:ascii="楷体_GB2312" w:eastAsia="楷体_GB2312" w:cs="楷体_GB2312"/>
          <w:b/>
          <w:sz w:val="32"/>
          <w:szCs w:val="32"/>
        </w:rPr>
      </w:pPr>
      <w:r>
        <w:rPr>
          <w:rFonts w:ascii="楷体_GB2312" w:eastAsia="楷体_GB2312" w:cs="楷体_GB2312" w:hint="eastAsia"/>
          <w:b/>
          <w:sz w:val="32"/>
          <w:szCs w:val="32"/>
        </w:rPr>
        <w:t>（一）一般公共预算财政拨款支出决算总体情况</w:t>
      </w:r>
      <w:bookmarkEnd w:id="36"/>
    </w:p>
    <w:p>
      <w:pPr>
        <w:snapToGrid w:val="0"/>
        <w:spacing w:line="576" w:lineRule="exact"/>
        <w:ind w:firstLineChars="200" w:firstLine="640"/>
        <w:rPr>
          <w:rFonts w:hint="eastAsia"/>
        </w:rPr>
      </w:pPr>
      <w:r>
        <w:rPr>
          <w:rFonts w:ascii="仿宋_GB2312" w:eastAsia="仿宋_GB2312" w:cs="仿宋_GB2312" w:hint="eastAsia"/>
          <w:sz w:val="32"/>
          <w:szCs w:val="32"/>
        </w:rPr>
        <w:t>20</w:t>
      </w:r>
      <w:r>
        <w:rPr>
          <w:rFonts w:ascii="仿宋_GB2312" w:eastAsia="仿宋_GB2312" w:cs="仿宋_GB2312" w:hint="eastAsia"/>
          <w:sz w:val="32"/>
          <w:szCs w:val="32"/>
          <w:lang w:val="en-US" w:eastAsia="zh-CN"/>
        </w:rPr>
        <w:t>20</w:t>
      </w:r>
      <w:r>
        <w:rPr>
          <w:rFonts w:ascii="仿宋_GB2312" w:eastAsia="仿宋_GB2312" w:cs="仿宋_GB2312" w:hint="eastAsia"/>
          <w:sz w:val="32"/>
          <w:szCs w:val="32"/>
        </w:rPr>
        <w:t>年一般公共预算财政拨款支出</w:t>
      </w:r>
      <w:r>
        <w:rPr>
          <w:rFonts w:ascii="仿宋_GB2312" w:eastAsia="仿宋_GB2312" w:cs="仿宋_GB2312" w:hint="eastAsia"/>
          <w:sz w:val="32"/>
          <w:szCs w:val="32"/>
          <w:lang w:val="en-US" w:eastAsia="zh-CN"/>
        </w:rPr>
        <w:t>207.86</w:t>
      </w:r>
      <w:r>
        <w:rPr>
          <w:rFonts w:ascii="仿宋_GB2312" w:eastAsia="仿宋_GB2312" w:cs="仿宋_GB2312" w:hint="eastAsia"/>
          <w:sz w:val="32"/>
          <w:szCs w:val="32"/>
        </w:rPr>
        <w:t>万元，占本年支出合计的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rPr>
        <w:t>%。与2</w:t>
      </w:r>
      <w:r>
        <w:rPr>
          <w:rFonts w:ascii="仿宋_GB2312" w:eastAsia="仿宋_GB2312" w:cs="仿宋_GB2312" w:hint="eastAsia"/>
          <w:sz w:val="32"/>
          <w:szCs w:val="32"/>
          <w:lang w:val="en-US" w:eastAsia="zh-CN"/>
        </w:rPr>
        <w:t>019</w:t>
      </w:r>
      <w:r>
        <w:rPr>
          <w:rFonts w:ascii="仿宋_GB2312" w:eastAsia="仿宋_GB2312" w:cs="仿宋_GB2312" w:hint="eastAsia"/>
          <w:sz w:val="32"/>
          <w:szCs w:val="32"/>
        </w:rPr>
        <w:t>年相比，一般公共预算财政拨款增加</w:t>
      </w:r>
      <w:r>
        <w:rPr>
          <w:rFonts w:ascii="仿宋_GB2312" w:eastAsia="仿宋_GB2312" w:cs="仿宋_GB2312" w:hint="eastAsia"/>
          <w:sz w:val="32"/>
          <w:szCs w:val="32"/>
          <w:lang w:val="en-US" w:eastAsia="zh-CN"/>
        </w:rPr>
        <w:t>19.65</w:t>
      </w:r>
      <w:r>
        <w:rPr>
          <w:rFonts w:ascii="仿宋_GB2312" w:eastAsia="仿宋_GB2312" w:cs="仿宋_GB2312" w:hint="eastAsia"/>
          <w:sz w:val="32"/>
          <w:szCs w:val="32"/>
        </w:rPr>
        <w:t>万元，增长</w:t>
      </w:r>
      <w:r>
        <w:rPr>
          <w:rFonts w:ascii="仿宋_GB2312" w:eastAsia="仿宋_GB2312" w:cs="仿宋_GB2312" w:hint="eastAsia"/>
          <w:sz w:val="32"/>
          <w:szCs w:val="32"/>
          <w:lang w:val="en-US" w:eastAsia="zh-CN"/>
        </w:rPr>
        <w:t>10.44</w:t>
      </w:r>
      <w:r>
        <w:rPr>
          <w:rFonts w:ascii="仿宋_GB2312" w:eastAsia="仿宋_GB2312" w:cs="仿宋_GB2312" w:hint="eastAsia"/>
          <w:sz w:val="32"/>
          <w:szCs w:val="32"/>
        </w:rPr>
        <w:t>%。主要变动原因是本年职工工资及五险一金费用有所增加。</w:t>
      </w:r>
      <w:r>
        <w:rPr>
          <w:rFonts w:ascii="仿宋_GB2312" w:eastAsia="仿宋_GB2312" w:cs="仿宋_GB2312" w:hint="eastAsia"/>
          <w:color w:val="FF0000"/>
          <w:sz w:val="32"/>
          <w:szCs w:val="32"/>
        </w:rPr>
        <w:t xml:space="preserve"> </w:t>
      </w:r>
    </w:p>
    <w:p>
      <w:pPr>
        <w:spacing w:line="576" w:lineRule="exact"/>
        <w:jc w:val="center"/>
        <w:rPr>
          <w:rFonts w:ascii="仿宋_GB2312" w:eastAsia="仿宋_GB2312"/>
          <w:b/>
          <w:bCs/>
          <w:sz w:val="32"/>
          <w:szCs w:val="32"/>
        </w:rPr>
      </w:pPr>
      <w:r>
        <w:rPr>
          <w:rFonts w:ascii="仿宋_GB2312" w:eastAsia="仿宋_GB2312" w:hint="eastAsia"/>
          <w:b/>
          <w:bCs/>
          <w:sz w:val="32"/>
          <w:szCs w:val="32"/>
        </w:rPr>
        <w:t>图5：一般公共预算财政拨款支出决算变动情况</w:t>
      </w:r>
    </w:p>
    <w:p>
      <w:pPr>
        <w:spacing w:line="576" w:lineRule="exact"/>
        <w:jc w:val="center"/>
        <w:rPr>
          <w:rFonts w:ascii="仿宋_GB2312" w:eastAsia="仿宋_GB2312"/>
          <w:b/>
          <w:bCs/>
          <w:sz w:val="32"/>
          <w:szCs w:val="32"/>
        </w:rPr>
      </w:pPr>
      <w:r>
        <w:rPr>
          <w:rFonts w:ascii="仿宋_GB2312" w:eastAsia="仿宋_GB2312" w:hint="eastAsia"/>
          <w:b/>
          <w:bCs/>
          <w:sz w:val="32"/>
          <w:szCs w:val="32"/>
        </w:rPr>
        <w:t>（单位：万元）</w:t>
      </w:r>
    </w:p>
    <w:p>
      <w:pPr>
        <w:jc w:val="center"/>
        <w:rPr>
          <w:rFonts w:ascii="仿宋_GB2312" w:eastAsia="仿宋_GB2312"/>
          <w:sz w:val="32"/>
          <w:szCs w:val="32"/>
        </w:rPr>
      </w:pPr>
      <w:r>
        <w:rPr>
          <w:rFonts w:ascii="仿宋_GB2312" w:eastAsia="仿宋_GB2312" w:hint="eastAsia"/>
          <w:sz w:val="32"/>
          <w:szCs w:val="32"/>
        </w:rPr>
        <w:object>
          <v:shape id="_x0000_i5" type="#_x0000_t75" filled="f" stroked="f" style="width:258.85pt;height:119.700005pt;" o:ole="">
            <v:stroke color="#000000"/>
            <v:imagedata r:id="rId12" o:title="image5"/>
            <w10:anchorLock/>
          </v:shape>
          <o:OLEObject Type="Embed" ProgID="Package" ShapeID="_x0000_i5" DrawAspect="Content" ObjectID="_1393063355" r:id="rId13"/>
        </w:object>
      </w:r>
    </w:p>
    <w:p>
      <w:pPr>
        <w:spacing w:line="576" w:lineRule="exact"/>
        <w:ind w:firstLineChars="200" w:firstLine="640"/>
        <w:outlineLvl w:val="1"/>
        <w:rPr>
          <w:rFonts w:ascii="楷体_GB2312" w:eastAsia="楷体_GB2312" w:cs="楷体_GB2312"/>
          <w:b/>
          <w:sz w:val="32"/>
          <w:szCs w:val="32"/>
        </w:rPr>
      </w:pPr>
      <w:bookmarkStart w:id="37" w:name="_Toc15377211"/>
      <w:r>
        <w:rPr>
          <w:rFonts w:ascii="楷体_GB2312" w:eastAsia="楷体_GB2312" w:cs="楷体_GB2312" w:hint="eastAsia"/>
          <w:b/>
          <w:sz w:val="32"/>
          <w:szCs w:val="32"/>
        </w:rPr>
        <w:t>（二）一般公共预算财政拨款支出决算结构情况</w:t>
      </w:r>
      <w:bookmarkEnd w:id="37"/>
    </w:p>
    <w:p>
      <w:pPr>
        <w:spacing w:line="576" w:lineRule="exact"/>
        <w:ind w:firstLine="640"/>
        <w:rPr>
          <w:rFonts w:ascii="仿宋_GB2312" w:eastAsia="仿宋_GB2312" w:cs="仿宋_GB2312"/>
          <w:sz w:val="32"/>
          <w:szCs w:val="32"/>
        </w:rPr>
      </w:pPr>
      <w:r>
        <w:rPr>
          <w:rFonts w:ascii="仿宋_GB2312" w:eastAsia="仿宋_GB2312" w:cs="仿宋_GB2312" w:hint="eastAsia"/>
          <w:sz w:val="32"/>
          <w:szCs w:val="32"/>
        </w:rPr>
        <w:t>20</w:t>
      </w:r>
      <w:r>
        <w:rPr>
          <w:rFonts w:ascii="仿宋_GB2312" w:eastAsia="仿宋_GB2312" w:cs="仿宋_GB2312" w:hint="eastAsia"/>
          <w:sz w:val="32"/>
          <w:szCs w:val="32"/>
          <w:lang w:val="en-US" w:eastAsia="zh-CN"/>
        </w:rPr>
        <w:t>20</w:t>
      </w:r>
      <w:r>
        <w:rPr>
          <w:rFonts w:ascii="仿宋_GB2312" w:eastAsia="仿宋_GB2312" w:cs="仿宋_GB2312" w:hint="eastAsia"/>
          <w:sz w:val="32"/>
          <w:szCs w:val="32"/>
        </w:rPr>
        <w:t>年一般公共预算财政拨款支出</w:t>
      </w:r>
      <w:r>
        <w:rPr>
          <w:rFonts w:ascii="仿宋_GB2312" w:eastAsia="仿宋_GB2312" w:cs="仿宋_GB2312" w:hint="eastAsia"/>
          <w:sz w:val="32"/>
          <w:szCs w:val="32"/>
          <w:lang w:val="en-US" w:eastAsia="zh-CN"/>
        </w:rPr>
        <w:t>207.86</w:t>
      </w:r>
      <w:r>
        <w:rPr>
          <w:rFonts w:ascii="仿宋_GB2312" w:eastAsia="仿宋_GB2312" w:cs="仿宋_GB2312" w:hint="eastAsia"/>
          <w:sz w:val="32"/>
          <w:szCs w:val="32"/>
        </w:rPr>
        <w:t>万元，主要用于以下方面:</w:t>
      </w:r>
      <w:r>
        <w:rPr>
          <w:rFonts w:ascii="仿宋_GB2312" w:eastAsia="仿宋_GB2312" w:cs="仿宋_GB2312" w:hint="eastAsia"/>
          <w:bCs/>
          <w:sz w:val="32"/>
          <w:szCs w:val="32"/>
        </w:rPr>
        <w:t>一般公共服务（类）支出</w:t>
      </w:r>
      <w:r>
        <w:rPr>
          <w:rFonts w:ascii="仿宋_GB2312" w:eastAsia="仿宋_GB2312" w:cs="仿宋_GB2312" w:hint="eastAsia"/>
          <w:bCs/>
          <w:sz w:val="32"/>
          <w:szCs w:val="32"/>
          <w:lang w:val="en-US" w:eastAsia="zh-CN"/>
        </w:rPr>
        <w:t>153.68</w:t>
      </w:r>
      <w:r>
        <w:rPr>
          <w:rFonts w:ascii="仿宋_GB2312" w:eastAsia="仿宋_GB2312" w:cs="仿宋_GB2312" w:hint="eastAsia"/>
          <w:bCs/>
          <w:sz w:val="32"/>
          <w:szCs w:val="32"/>
        </w:rPr>
        <w:t>万元，占</w:t>
      </w:r>
      <w:r>
        <w:rPr>
          <w:rFonts w:ascii="仿宋_GB2312" w:eastAsia="仿宋_GB2312" w:cs="仿宋_GB2312" w:hint="eastAsia"/>
          <w:bCs/>
          <w:sz w:val="32"/>
          <w:szCs w:val="32"/>
          <w:lang w:val="en-US" w:eastAsia="zh-CN"/>
        </w:rPr>
        <w:t>73.93</w:t>
      </w:r>
      <w:r>
        <w:rPr>
          <w:rFonts w:ascii="仿宋_GB2312" w:eastAsia="仿宋_GB2312" w:cs="仿宋_GB2312" w:hint="eastAsia"/>
          <w:bCs/>
          <w:sz w:val="32"/>
          <w:szCs w:val="32"/>
        </w:rPr>
        <w:t>%；社会保障和就业（类）</w:t>
      </w:r>
      <w:r>
        <w:rPr>
          <w:rFonts w:ascii="仿宋_GB2312" w:eastAsia="仿宋_GB2312" w:cs="仿宋_GB2312" w:hint="eastAsia"/>
          <w:sz w:val="32"/>
          <w:szCs w:val="32"/>
        </w:rPr>
        <w:t>支出23.1</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11.13</w:t>
      </w:r>
      <w:r>
        <w:rPr>
          <w:rFonts w:ascii="仿宋_GB2312" w:eastAsia="仿宋_GB2312" w:cs="仿宋_GB2312" w:hint="eastAsia"/>
          <w:sz w:val="32"/>
          <w:szCs w:val="32"/>
        </w:rPr>
        <w:t>%；卫生健康（</w:t>
      </w:r>
      <w:r>
        <w:rPr>
          <w:rFonts w:ascii="仿宋_GB2312" w:eastAsia="仿宋_GB2312" w:cs="仿宋_GB2312" w:hint="eastAsia"/>
          <w:bCs/>
          <w:sz w:val="32"/>
          <w:szCs w:val="32"/>
        </w:rPr>
        <w:t>类</w:t>
      </w:r>
      <w:r>
        <w:rPr>
          <w:rFonts w:ascii="仿宋_GB2312" w:eastAsia="仿宋_GB2312" w:cs="仿宋_GB2312" w:hint="eastAsia"/>
          <w:sz w:val="32"/>
          <w:szCs w:val="32"/>
        </w:rPr>
        <w:t>）支出</w:t>
      </w:r>
      <w:r>
        <w:rPr>
          <w:rFonts w:ascii="仿宋_GB2312" w:eastAsia="仿宋_GB2312" w:cs="仿宋_GB2312" w:hint="eastAsia"/>
          <w:sz w:val="32"/>
          <w:szCs w:val="32"/>
          <w:lang w:val="en-US" w:eastAsia="zh-CN"/>
        </w:rPr>
        <w:t>12.20</w:t>
      </w:r>
      <w:r>
        <w:rPr>
          <w:rFonts w:ascii="仿宋_GB2312" w:eastAsia="仿宋_GB2312" w:cs="仿宋_GB2312" w:hint="eastAsia"/>
          <w:sz w:val="32"/>
          <w:szCs w:val="32"/>
        </w:rPr>
        <w:t>万元，占5.</w:t>
      </w:r>
      <w:r>
        <w:rPr>
          <w:rFonts w:ascii="仿宋_GB2312" w:eastAsia="仿宋_GB2312" w:cs="仿宋_GB2312" w:hint="eastAsia"/>
          <w:sz w:val="32"/>
          <w:szCs w:val="32"/>
          <w:lang w:val="en-US" w:eastAsia="zh-CN"/>
        </w:rPr>
        <w:t>87</w:t>
      </w:r>
      <w:r>
        <w:rPr>
          <w:rFonts w:ascii="仿宋_GB2312" w:eastAsia="仿宋_GB2312" w:cs="仿宋_GB2312" w:hint="eastAsia"/>
          <w:sz w:val="32"/>
          <w:szCs w:val="32"/>
        </w:rPr>
        <w:t>%；住房保障（</w:t>
      </w:r>
      <w:r>
        <w:rPr>
          <w:rFonts w:ascii="仿宋_GB2312" w:eastAsia="仿宋_GB2312" w:cs="仿宋_GB2312" w:hint="eastAsia"/>
          <w:bCs/>
          <w:sz w:val="32"/>
          <w:szCs w:val="32"/>
        </w:rPr>
        <w:t>类</w:t>
      </w:r>
      <w:r>
        <w:rPr>
          <w:rFonts w:ascii="仿宋_GB2312" w:eastAsia="仿宋_GB2312" w:cs="仿宋_GB2312" w:hint="eastAsia"/>
          <w:sz w:val="32"/>
          <w:szCs w:val="32"/>
        </w:rPr>
        <w:t>）支出</w:t>
      </w:r>
      <w:r>
        <w:rPr>
          <w:rFonts w:ascii="仿宋_GB2312" w:eastAsia="仿宋_GB2312" w:cs="仿宋_GB2312" w:hint="eastAsia"/>
          <w:sz w:val="32"/>
          <w:szCs w:val="32"/>
          <w:lang w:val="en-US" w:eastAsia="zh-CN"/>
        </w:rPr>
        <w:t>18.02</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8.67</w:t>
      </w:r>
      <w:r>
        <w:rPr>
          <w:rFonts w:ascii="仿宋_GB2312" w:eastAsia="仿宋_GB2312" w:cs="仿宋_GB2312" w:hint="eastAsia"/>
          <w:sz w:val="32"/>
          <w:szCs w:val="32"/>
        </w:rPr>
        <w:t>%;农林水（类）支出</w:t>
      </w:r>
      <w:r>
        <w:rPr>
          <w:rFonts w:ascii="仿宋_GB2312" w:eastAsia="仿宋_GB2312" w:cs="仿宋_GB2312" w:hint="eastAsia"/>
          <w:sz w:val="32"/>
          <w:szCs w:val="32"/>
          <w:lang w:val="en-US" w:eastAsia="zh-CN"/>
        </w:rPr>
        <w:t>0.84</w:t>
      </w:r>
      <w:r>
        <w:rPr>
          <w:rFonts w:ascii="仿宋_GB2312" w:eastAsia="仿宋_GB2312" w:cs="仿宋_GB2312" w:hint="eastAsia"/>
          <w:sz w:val="32"/>
          <w:szCs w:val="32"/>
        </w:rPr>
        <w:t>万元，占0.</w:t>
      </w:r>
      <w:r>
        <w:rPr>
          <w:rFonts w:ascii="仿宋_GB2312" w:eastAsia="仿宋_GB2312" w:cs="仿宋_GB2312" w:hint="eastAsia"/>
          <w:sz w:val="32"/>
          <w:szCs w:val="32"/>
          <w:lang w:val="en-US" w:eastAsia="zh-CN"/>
        </w:rPr>
        <w:t>40</w:t>
      </w:r>
      <w:r>
        <w:rPr>
          <w:rFonts w:ascii="仿宋_GB2312" w:eastAsia="仿宋_GB2312" w:cs="仿宋_GB2312" w:hint="eastAsia"/>
          <w:sz w:val="32"/>
          <w:szCs w:val="32"/>
        </w:rPr>
        <w:t>%。</w:t>
      </w:r>
    </w:p>
    <w:p>
      <w:pPr>
        <w:spacing w:line="600" w:lineRule="exact"/>
        <w:jc w:val="center"/>
        <w:rPr>
          <w:rFonts w:ascii="仿宋" w:eastAsia="仿宋"/>
          <w:b/>
          <w:bCs/>
          <w:sz w:val="32"/>
          <w:szCs w:val="32"/>
        </w:rPr>
      </w:pPr>
    </w:p>
    <w:p>
      <w:pPr>
        <w:spacing w:line="600" w:lineRule="exact"/>
        <w:jc w:val="center"/>
        <w:rPr>
          <w:rFonts w:ascii="仿宋_GB2312" w:eastAsia="仿宋_GB2312" w:cs="仿宋_GB2312"/>
          <w:b/>
          <w:bCs/>
          <w:sz w:val="32"/>
          <w:szCs w:val="32"/>
        </w:rPr>
      </w:pPr>
      <w:r>
        <w:rPr>
          <w:rFonts w:ascii="仿宋_GB2312" w:eastAsia="仿宋_GB2312" w:cs="仿宋_GB2312" w:hint="eastAsia"/>
          <w:b/>
          <w:bCs/>
          <w:sz w:val="32"/>
          <w:szCs w:val="32"/>
        </w:rPr>
        <w:t>图6：一般公共预算财政拨款支出决算结构</w:t>
      </w:r>
    </w:p>
    <w:p>
      <w:pPr>
        <w:jc w:val="center"/>
        <w:rPr>
          <w:rFonts w:ascii="仿宋" w:eastAsia="仿宋" w:hint="eastAsia"/>
          <w:sz w:val="32"/>
          <w:szCs w:val="32"/>
        </w:rPr>
      </w:pPr>
      <w:r>
        <w:rPr>
          <w:rFonts w:ascii="仿宋" w:eastAsia="仿宋" w:hint="eastAsia"/>
          <w:sz w:val="32"/>
          <w:szCs w:val="32"/>
        </w:rPr>
        <w:object>
          <v:shape id="_x0000_i6" type="#_x0000_t75" filled="f" stroked="f" style="width:292.3pt;height:167.6pt;" o:ole="">
            <v:stroke color="#000000"/>
            <v:imagedata r:id="rId14" o:title="image6"/>
            <w10:anchorLock/>
          </v:shape>
          <o:OLEObject Type="Embed" ProgID="Package" ShapeID="_x0000_i6" DrawAspect="Content" ObjectID="_1393063356" r:id="rId15"/>
        </w:object>
      </w:r>
    </w:p>
    <w:p>
      <w:pPr>
        <w:pStyle w:val="15"/>
      </w:pPr>
    </w:p>
    <w:p>
      <w:pPr>
        <w:spacing w:line="576" w:lineRule="exact"/>
        <w:ind w:firstLineChars="200" w:firstLine="640"/>
        <w:outlineLvl w:val="1"/>
        <w:rPr>
          <w:rFonts w:ascii="楷体_GB2312" w:eastAsia="楷体_GB2312" w:cs="楷体_GB2312"/>
          <w:b/>
          <w:sz w:val="32"/>
          <w:szCs w:val="32"/>
        </w:rPr>
      </w:pPr>
      <w:bookmarkStart w:id="38" w:name="_Toc15377212"/>
      <w:r>
        <w:rPr>
          <w:rFonts w:ascii="楷体_GB2312" w:eastAsia="楷体_GB2312" w:cs="楷体_GB2312" w:hint="eastAsia"/>
          <w:b/>
          <w:sz w:val="32"/>
          <w:szCs w:val="32"/>
        </w:rPr>
        <w:t>（三）一般公共预算财政拨款支出决算具体情况</w:t>
      </w:r>
      <w:bookmarkEnd w:id="38"/>
    </w:p>
    <w:p>
      <w:pPr>
        <w:spacing w:line="576" w:lineRule="exact"/>
        <w:ind w:firstLineChars="200" w:firstLine="640"/>
        <w:outlineLvl w:val="2"/>
        <w:rPr>
          <w:rFonts w:ascii="仿宋_GB2312" w:eastAsia="仿宋_GB2312" w:cs="仿宋_GB2312"/>
          <w:sz w:val="32"/>
          <w:szCs w:val="32"/>
        </w:rPr>
      </w:pPr>
      <w:bookmarkStart w:id="39" w:name="_Toc15377213"/>
      <w:bookmarkStart w:id="40" w:name="_Toc15377444"/>
      <w:bookmarkStart w:id="41" w:name="_Toc15378460"/>
      <w:r>
        <w:rPr>
          <w:rFonts w:ascii="仿宋_GB2312" w:eastAsia="仿宋_GB2312" w:cs="仿宋_GB2312" w:hint="eastAsia"/>
          <w:bCs/>
          <w:sz w:val="32"/>
          <w:szCs w:val="32"/>
        </w:rPr>
        <w:t>20</w:t>
      </w:r>
      <w:r>
        <w:rPr>
          <w:rFonts w:ascii="仿宋_GB2312" w:eastAsia="仿宋_GB2312" w:cs="仿宋_GB2312" w:hint="eastAsia"/>
          <w:bCs/>
          <w:sz w:val="32"/>
          <w:szCs w:val="32"/>
          <w:lang w:val="en-US" w:eastAsia="zh-CN"/>
        </w:rPr>
        <w:t>20</w:t>
      </w:r>
      <w:r>
        <w:rPr>
          <w:rFonts w:ascii="仿宋_GB2312" w:eastAsia="仿宋_GB2312" w:cs="仿宋_GB2312" w:hint="eastAsia"/>
          <w:bCs/>
          <w:sz w:val="32"/>
          <w:szCs w:val="32"/>
        </w:rPr>
        <w:t>年一般公共预算支出决算数为</w:t>
      </w:r>
      <w:r>
        <w:rPr>
          <w:rFonts w:ascii="仿宋_GB2312" w:eastAsia="仿宋_GB2312" w:cs="仿宋_GB2312" w:hint="eastAsia"/>
          <w:bCs/>
          <w:sz w:val="32"/>
          <w:szCs w:val="32"/>
          <w:lang w:val="en-US" w:eastAsia="zh-CN"/>
        </w:rPr>
        <w:t>207.86</w:t>
      </w:r>
      <w:r>
        <w:rPr>
          <w:rFonts w:ascii="仿宋_GB2312" w:eastAsia="仿宋_GB2312" w:cs="仿宋_GB2312" w:hint="eastAsia"/>
          <w:bCs/>
          <w:sz w:val="32"/>
          <w:szCs w:val="32"/>
        </w:rPr>
        <w:t>万元，</w:t>
      </w:r>
      <w:r>
        <w:rPr>
          <w:rStyle w:val="31"/>
          <w:rFonts w:ascii="仿宋_GB2312" w:eastAsia="仿宋_GB2312" w:cs="仿宋_GB2312" w:hint="eastAsia"/>
          <w:b w:val="0"/>
          <w:bCs/>
          <w:sz w:val="32"/>
          <w:szCs w:val="32"/>
        </w:rPr>
        <w:t>完成预算</w:t>
      </w:r>
      <w:r>
        <w:rPr>
          <w:rStyle w:val="31"/>
          <w:rFonts w:ascii="仿宋_GB2312" w:eastAsia="仿宋_GB2312" w:cs="仿宋_GB2312" w:hint="eastAsia"/>
          <w:b w:val="0"/>
          <w:bCs/>
          <w:sz w:val="32"/>
          <w:szCs w:val="32"/>
          <w:lang w:val="en-US" w:eastAsia="zh-CN"/>
        </w:rPr>
        <w:t>100</w:t>
      </w:r>
      <w:r>
        <w:rPr>
          <w:rStyle w:val="31"/>
          <w:rFonts w:ascii="仿宋_GB2312" w:eastAsia="仿宋_GB2312" w:cs="仿宋_GB2312" w:hint="eastAsia"/>
          <w:b w:val="0"/>
          <w:bCs/>
          <w:sz w:val="32"/>
          <w:szCs w:val="32"/>
        </w:rPr>
        <w:t>%。其中：</w:t>
      </w:r>
      <w:bookmarkEnd w:id="39"/>
      <w:bookmarkEnd w:id="40"/>
      <w:bookmarkEnd w:id="41"/>
    </w:p>
    <w:p>
      <w:pPr>
        <w:spacing w:line="576" w:lineRule="exact"/>
        <w:ind w:firstLineChars="200" w:firstLine="640"/>
        <w:rPr>
          <w:rStyle w:val="31"/>
          <w:rFonts w:ascii="仿宋_GB2312" w:eastAsia="仿宋_GB2312" w:cs="仿宋_GB2312"/>
          <w:b w:val="0"/>
          <w:bCs/>
          <w:sz w:val="32"/>
          <w:szCs w:val="32"/>
        </w:rPr>
      </w:pPr>
      <w:r>
        <w:rPr>
          <w:rStyle w:val="31"/>
          <w:rFonts w:ascii="仿宋_GB2312" w:eastAsia="仿宋_GB2312" w:cs="仿宋_GB2312" w:hint="eastAsia"/>
          <w:bCs/>
          <w:sz w:val="32"/>
          <w:szCs w:val="32"/>
        </w:rPr>
        <w:t>1.</w:t>
      </w:r>
      <w:r>
        <w:rPr>
          <w:rStyle w:val="31"/>
          <w:rFonts w:ascii="仿宋_GB2312" w:eastAsia="仿宋_GB2312" w:cs="仿宋_GB2312" w:hint="eastAsia"/>
          <w:b w:val="0"/>
          <w:sz w:val="32"/>
          <w:szCs w:val="32"/>
        </w:rPr>
        <w:t xml:space="preserve">一般公共服务（类）人力资源事务（款）行政运行（项）: </w:t>
      </w:r>
      <w:r>
        <w:rPr>
          <w:rStyle w:val="31"/>
          <w:rFonts w:ascii="仿宋_GB2312" w:eastAsia="仿宋_GB2312" w:cs="仿宋_GB2312" w:hint="eastAsia"/>
          <w:b w:val="0"/>
          <w:bCs/>
          <w:sz w:val="32"/>
          <w:szCs w:val="32"/>
        </w:rPr>
        <w:t>支出决算为</w:t>
      </w:r>
      <w:r>
        <w:rPr>
          <w:rStyle w:val="31"/>
          <w:rFonts w:ascii="仿宋_GB2312" w:eastAsia="仿宋_GB2312" w:cs="仿宋_GB2312" w:hint="eastAsia"/>
          <w:b w:val="0"/>
          <w:bCs/>
          <w:sz w:val="32"/>
          <w:szCs w:val="32"/>
          <w:lang w:val="en-US" w:eastAsia="zh-CN"/>
        </w:rPr>
        <w:t>72.61</w:t>
      </w:r>
      <w:r>
        <w:rPr>
          <w:rStyle w:val="31"/>
          <w:rFonts w:ascii="仿宋_GB2312" w:eastAsia="仿宋_GB2312" w:cs="仿宋_GB2312" w:hint="eastAsia"/>
          <w:b w:val="0"/>
          <w:bCs/>
          <w:sz w:val="32"/>
          <w:szCs w:val="32"/>
        </w:rPr>
        <w:t>万元，完成预算</w:t>
      </w:r>
      <w:r>
        <w:rPr>
          <w:rStyle w:val="31"/>
          <w:rFonts w:ascii="仿宋_GB2312" w:eastAsia="仿宋_GB2312" w:cs="仿宋_GB2312" w:hint="eastAsia"/>
          <w:b w:val="0"/>
          <w:bCs/>
          <w:sz w:val="32"/>
          <w:szCs w:val="32"/>
          <w:lang w:val="en-US" w:eastAsia="zh-CN"/>
        </w:rPr>
        <w:t>100</w:t>
      </w:r>
      <w:r>
        <w:rPr>
          <w:rStyle w:val="31"/>
          <w:rFonts w:ascii="仿宋_GB2312" w:eastAsia="仿宋_GB2312" w:cs="仿宋_GB2312" w:hint="eastAsia"/>
          <w:b w:val="0"/>
          <w:bCs/>
          <w:sz w:val="32"/>
          <w:szCs w:val="32"/>
        </w:rPr>
        <w:t>%。</w:t>
      </w:r>
    </w:p>
    <w:p>
      <w:pPr>
        <w:spacing w:line="576" w:lineRule="exact"/>
        <w:ind w:firstLineChars="200" w:firstLine="640"/>
        <w:rPr>
          <w:rStyle w:val="31"/>
          <w:rFonts w:ascii="仿宋_GB2312" w:eastAsia="仿宋_GB2312" w:cs="仿宋_GB2312"/>
          <w:b w:val="0"/>
          <w:bCs/>
          <w:sz w:val="32"/>
          <w:szCs w:val="32"/>
        </w:rPr>
      </w:pPr>
      <w:r>
        <w:rPr>
          <w:rStyle w:val="31"/>
          <w:rFonts w:ascii="仿宋_GB2312" w:eastAsia="仿宋_GB2312" w:cs="仿宋_GB2312" w:hint="eastAsia"/>
          <w:bCs/>
          <w:sz w:val="32"/>
          <w:szCs w:val="32"/>
        </w:rPr>
        <w:t>2.</w:t>
      </w:r>
      <w:r>
        <w:rPr>
          <w:rStyle w:val="31"/>
          <w:rFonts w:ascii="仿宋_GB2312" w:eastAsia="仿宋_GB2312" w:cs="仿宋_GB2312" w:hint="eastAsia"/>
          <w:b w:val="0"/>
          <w:sz w:val="32"/>
          <w:szCs w:val="32"/>
        </w:rPr>
        <w:t xml:space="preserve">一般公共服务（类）人力资源事务（款）事业运行（项）: </w:t>
      </w:r>
      <w:r>
        <w:rPr>
          <w:rStyle w:val="31"/>
          <w:rFonts w:ascii="仿宋_GB2312" w:eastAsia="仿宋_GB2312" w:cs="仿宋_GB2312" w:hint="eastAsia"/>
          <w:b w:val="0"/>
          <w:bCs/>
          <w:sz w:val="32"/>
          <w:szCs w:val="32"/>
        </w:rPr>
        <w:t>支出决算为</w:t>
      </w:r>
      <w:r>
        <w:rPr>
          <w:rStyle w:val="31"/>
          <w:rFonts w:ascii="仿宋_GB2312" w:eastAsia="仿宋_GB2312" w:cs="仿宋_GB2312" w:hint="eastAsia"/>
          <w:b w:val="0"/>
          <w:bCs/>
          <w:sz w:val="32"/>
          <w:szCs w:val="32"/>
          <w:lang w:val="en-US" w:eastAsia="zh-CN"/>
        </w:rPr>
        <w:t>81.07</w:t>
      </w:r>
      <w:r>
        <w:rPr>
          <w:rStyle w:val="31"/>
          <w:rFonts w:ascii="仿宋_GB2312" w:eastAsia="仿宋_GB2312" w:cs="仿宋_GB2312" w:hint="eastAsia"/>
          <w:b w:val="0"/>
          <w:bCs/>
          <w:sz w:val="32"/>
          <w:szCs w:val="32"/>
        </w:rPr>
        <w:t>万元，完成预算</w:t>
      </w:r>
      <w:r>
        <w:rPr>
          <w:rStyle w:val="31"/>
          <w:rFonts w:ascii="仿宋_GB2312" w:eastAsia="仿宋_GB2312" w:cs="仿宋_GB2312" w:hint="eastAsia"/>
          <w:b w:val="0"/>
          <w:bCs/>
          <w:sz w:val="32"/>
          <w:szCs w:val="32"/>
          <w:lang w:val="en-US" w:eastAsia="zh-CN"/>
        </w:rPr>
        <w:t>100</w:t>
      </w:r>
      <w:r>
        <w:rPr>
          <w:rStyle w:val="31"/>
          <w:rFonts w:ascii="仿宋_GB2312" w:eastAsia="仿宋_GB2312" w:cs="仿宋_GB2312" w:hint="eastAsia"/>
          <w:b w:val="0"/>
          <w:bCs/>
          <w:sz w:val="32"/>
          <w:szCs w:val="32"/>
        </w:rPr>
        <w:t>%。</w:t>
      </w:r>
    </w:p>
    <w:p>
      <w:pPr>
        <w:spacing w:line="576" w:lineRule="exact"/>
        <w:ind w:firstLineChars="200" w:firstLine="640"/>
        <w:rPr>
          <w:rStyle w:val="31"/>
          <w:rFonts w:ascii="仿宋_GB2312" w:eastAsia="仿宋_GB2312" w:cs="仿宋_GB2312"/>
          <w:b w:val="0"/>
          <w:bCs/>
          <w:sz w:val="32"/>
          <w:szCs w:val="32"/>
        </w:rPr>
      </w:pPr>
      <w:r>
        <w:rPr>
          <w:rStyle w:val="31"/>
          <w:rFonts w:ascii="仿宋_GB2312" w:eastAsia="仿宋_GB2312" w:cs="仿宋_GB2312" w:hint="eastAsia"/>
          <w:bCs/>
          <w:sz w:val="32"/>
          <w:szCs w:val="32"/>
        </w:rPr>
        <w:t>3.</w:t>
      </w:r>
      <w:r>
        <w:rPr>
          <w:rStyle w:val="31"/>
          <w:rFonts w:ascii="仿宋_GB2312" w:eastAsia="仿宋_GB2312" w:cs="仿宋_GB2312" w:hint="eastAsia"/>
          <w:b w:val="0"/>
          <w:sz w:val="32"/>
          <w:szCs w:val="32"/>
        </w:rPr>
        <w:t>社会保障和就业（类）行政事业单位离退休（款）机关事业单位基本养老保险（项）：</w:t>
      </w:r>
      <w:r>
        <w:rPr>
          <w:rStyle w:val="31"/>
          <w:rFonts w:ascii="仿宋_GB2312" w:eastAsia="仿宋_GB2312" w:cs="仿宋_GB2312" w:hint="eastAsia"/>
          <w:b w:val="0"/>
          <w:bCs/>
          <w:sz w:val="32"/>
          <w:szCs w:val="32"/>
        </w:rPr>
        <w:t>支出决算为15.</w:t>
      </w:r>
      <w:r>
        <w:rPr>
          <w:rStyle w:val="31"/>
          <w:rFonts w:ascii="仿宋_GB2312" w:eastAsia="仿宋_GB2312" w:cs="仿宋_GB2312" w:hint="eastAsia"/>
          <w:b w:val="0"/>
          <w:bCs/>
          <w:sz w:val="32"/>
          <w:szCs w:val="32"/>
          <w:lang w:val="en-US" w:eastAsia="zh-CN"/>
        </w:rPr>
        <w:t>41</w:t>
      </w:r>
      <w:r>
        <w:rPr>
          <w:rStyle w:val="31"/>
          <w:rFonts w:ascii="仿宋_GB2312" w:eastAsia="仿宋_GB2312" w:cs="仿宋_GB2312" w:hint="eastAsia"/>
          <w:b w:val="0"/>
          <w:bCs/>
          <w:sz w:val="32"/>
          <w:szCs w:val="32"/>
        </w:rPr>
        <w:t>万元，完成预算100%。</w:t>
      </w:r>
    </w:p>
    <w:p>
      <w:pPr>
        <w:spacing w:line="576" w:lineRule="exact"/>
        <w:ind w:firstLineChars="200" w:firstLine="640"/>
        <w:rPr>
          <w:rStyle w:val="31"/>
          <w:rFonts w:ascii="仿宋_GB2312" w:eastAsia="仿宋_GB2312" w:cs="仿宋_GB2312"/>
          <w:b w:val="0"/>
          <w:sz w:val="32"/>
          <w:szCs w:val="32"/>
        </w:rPr>
      </w:pPr>
      <w:r>
        <w:rPr>
          <w:rStyle w:val="31"/>
          <w:rFonts w:ascii="仿宋_GB2312" w:eastAsia="仿宋_GB2312" w:cs="仿宋_GB2312" w:hint="eastAsia"/>
          <w:bCs/>
          <w:sz w:val="32"/>
          <w:szCs w:val="32"/>
        </w:rPr>
        <w:t>4.</w:t>
      </w:r>
      <w:r>
        <w:rPr>
          <w:rStyle w:val="31"/>
          <w:rFonts w:ascii="仿宋_GB2312" w:eastAsia="仿宋_GB2312" w:cs="仿宋_GB2312" w:hint="eastAsia"/>
          <w:b w:val="0"/>
          <w:sz w:val="32"/>
          <w:szCs w:val="32"/>
        </w:rPr>
        <w:t>社会保障和就业（类）行政事业单位离退休（款）机关事业单位职业年金（项）: 支出决算为7.</w:t>
      </w:r>
      <w:r>
        <w:rPr>
          <w:rStyle w:val="31"/>
          <w:rFonts w:ascii="仿宋_GB2312" w:eastAsia="仿宋_GB2312" w:cs="仿宋_GB2312" w:hint="eastAsia"/>
          <w:b w:val="0"/>
          <w:sz w:val="32"/>
          <w:szCs w:val="32"/>
          <w:lang w:val="en-US" w:eastAsia="zh-CN"/>
        </w:rPr>
        <w:t>71</w:t>
      </w:r>
      <w:r>
        <w:rPr>
          <w:rStyle w:val="31"/>
          <w:rFonts w:ascii="仿宋_GB2312" w:eastAsia="仿宋_GB2312" w:cs="仿宋_GB2312" w:hint="eastAsia"/>
          <w:b w:val="0"/>
          <w:sz w:val="32"/>
          <w:szCs w:val="32"/>
        </w:rPr>
        <w:t>万元，完成预算100%。</w:t>
      </w:r>
    </w:p>
    <w:p>
      <w:pPr>
        <w:spacing w:line="576" w:lineRule="exact"/>
        <w:ind w:firstLineChars="200" w:firstLine="640"/>
        <w:rPr>
          <w:rStyle w:val="31"/>
          <w:rFonts w:ascii="仿宋_GB2312" w:eastAsia="仿宋_GB2312" w:cs="仿宋_GB2312"/>
          <w:b w:val="0"/>
          <w:bCs/>
          <w:sz w:val="32"/>
          <w:szCs w:val="32"/>
        </w:rPr>
      </w:pPr>
      <w:r>
        <w:rPr>
          <w:rStyle w:val="31"/>
          <w:rFonts w:ascii="仿宋_GB2312" w:eastAsia="仿宋_GB2312" w:cs="仿宋_GB2312" w:hint="eastAsia"/>
          <w:bCs/>
          <w:sz w:val="32"/>
          <w:szCs w:val="32"/>
        </w:rPr>
        <w:t>5.</w:t>
      </w:r>
      <w:r>
        <w:rPr>
          <w:rStyle w:val="31"/>
          <w:rFonts w:ascii="仿宋_GB2312" w:eastAsia="仿宋_GB2312" w:cs="仿宋_GB2312" w:hint="eastAsia"/>
          <w:b w:val="0"/>
          <w:sz w:val="32"/>
          <w:szCs w:val="32"/>
        </w:rPr>
        <w:t>卫生健康支出(类)</w:t>
      </w:r>
      <w:r>
        <w:rPr>
          <w:rFonts w:hint="eastAsia"/>
        </w:rPr>
        <w:t xml:space="preserve"> </w:t>
      </w:r>
      <w:r>
        <w:rPr>
          <w:rStyle w:val="31"/>
          <w:rFonts w:ascii="仿宋_GB2312" w:eastAsia="仿宋_GB2312" w:cs="仿宋_GB2312" w:hint="eastAsia"/>
          <w:b w:val="0"/>
          <w:sz w:val="32"/>
          <w:szCs w:val="32"/>
        </w:rPr>
        <w:t>行政事业单位医疗（款）行政单位医疗（项）: 支出决算为5.</w:t>
      </w:r>
      <w:r>
        <w:rPr>
          <w:rStyle w:val="31"/>
          <w:rFonts w:ascii="仿宋_GB2312" w:eastAsia="仿宋_GB2312" w:cs="仿宋_GB2312" w:hint="eastAsia"/>
          <w:b w:val="0"/>
          <w:sz w:val="32"/>
          <w:szCs w:val="32"/>
          <w:lang w:val="en-US" w:eastAsia="zh-CN"/>
        </w:rPr>
        <w:t>19</w:t>
      </w:r>
      <w:r>
        <w:rPr>
          <w:rStyle w:val="31"/>
          <w:rFonts w:ascii="仿宋_GB2312" w:eastAsia="仿宋_GB2312" w:cs="仿宋_GB2312" w:hint="eastAsia"/>
          <w:b w:val="0"/>
          <w:sz w:val="32"/>
          <w:szCs w:val="32"/>
        </w:rPr>
        <w:t>万元，完成预算100%。</w:t>
      </w:r>
    </w:p>
    <w:p>
      <w:pPr>
        <w:spacing w:line="576" w:lineRule="exact"/>
        <w:ind w:firstLineChars="200" w:firstLine="640"/>
        <w:rPr>
          <w:rStyle w:val="31"/>
          <w:rFonts w:ascii="仿宋_GB2312" w:eastAsia="仿宋_GB2312" w:cs="仿宋_GB2312"/>
          <w:b w:val="0"/>
          <w:sz w:val="32"/>
          <w:szCs w:val="32"/>
        </w:rPr>
      </w:pPr>
      <w:r>
        <w:rPr>
          <w:rStyle w:val="31"/>
          <w:rFonts w:ascii="仿宋_GB2312" w:eastAsia="仿宋_GB2312" w:cs="仿宋_GB2312" w:hint="eastAsia"/>
          <w:bCs/>
          <w:sz w:val="32"/>
          <w:szCs w:val="32"/>
        </w:rPr>
        <w:t>6.</w:t>
      </w:r>
      <w:r>
        <w:rPr>
          <w:rStyle w:val="31"/>
          <w:rFonts w:ascii="仿宋_GB2312" w:eastAsia="仿宋_GB2312" w:cs="仿宋_GB2312" w:hint="eastAsia"/>
          <w:b w:val="0"/>
          <w:sz w:val="32"/>
          <w:szCs w:val="32"/>
        </w:rPr>
        <w:t>卫生健康支出(类)</w:t>
      </w:r>
      <w:r>
        <w:rPr>
          <w:rFonts w:hint="eastAsia"/>
        </w:rPr>
        <w:t xml:space="preserve"> </w:t>
      </w:r>
      <w:r>
        <w:rPr>
          <w:rStyle w:val="31"/>
          <w:rFonts w:ascii="仿宋_GB2312" w:eastAsia="仿宋_GB2312" w:cs="仿宋_GB2312" w:hint="eastAsia"/>
          <w:b w:val="0"/>
          <w:sz w:val="32"/>
          <w:szCs w:val="32"/>
        </w:rPr>
        <w:t>行政事业单位医疗（款）事业单位医疗（项）: 支出决算为</w:t>
      </w:r>
      <w:r>
        <w:rPr>
          <w:rStyle w:val="31"/>
          <w:rFonts w:ascii="仿宋_GB2312" w:eastAsia="仿宋_GB2312" w:cs="仿宋_GB2312" w:hint="eastAsia"/>
          <w:b w:val="0"/>
          <w:sz w:val="32"/>
          <w:szCs w:val="32"/>
          <w:lang w:val="en-US" w:eastAsia="zh-CN"/>
        </w:rPr>
        <w:t>7.01</w:t>
      </w:r>
      <w:r>
        <w:rPr>
          <w:rStyle w:val="31"/>
          <w:rFonts w:ascii="仿宋_GB2312" w:eastAsia="仿宋_GB2312" w:cs="仿宋_GB2312" w:hint="eastAsia"/>
          <w:b w:val="0"/>
          <w:sz w:val="32"/>
          <w:szCs w:val="32"/>
        </w:rPr>
        <w:t>万元，完成预算100%。</w:t>
      </w:r>
    </w:p>
    <w:p>
      <w:pPr>
        <w:spacing w:line="576" w:lineRule="exact"/>
        <w:ind w:firstLineChars="200" w:firstLine="640"/>
        <w:rPr>
          <w:rStyle w:val="31"/>
          <w:rFonts w:ascii="仿宋_GB2312" w:eastAsia="仿宋_GB2312" w:cs="仿宋_GB2312" w:hint="eastAsia"/>
          <w:b w:val="0"/>
          <w:sz w:val="32"/>
          <w:szCs w:val="32"/>
        </w:rPr>
      </w:pPr>
      <w:r>
        <w:rPr>
          <w:rStyle w:val="31"/>
          <w:rFonts w:ascii="仿宋_GB2312" w:eastAsia="仿宋_GB2312" w:cs="仿宋_GB2312" w:hint="eastAsia"/>
          <w:bCs/>
          <w:sz w:val="32"/>
          <w:szCs w:val="32"/>
        </w:rPr>
        <w:t>7.</w:t>
      </w:r>
      <w:r>
        <w:rPr>
          <w:rStyle w:val="31"/>
          <w:rFonts w:ascii="仿宋_GB2312" w:eastAsia="仿宋_GB2312" w:cs="仿宋_GB2312" w:hint="eastAsia"/>
          <w:b w:val="0"/>
          <w:sz w:val="32"/>
          <w:szCs w:val="32"/>
        </w:rPr>
        <w:t>住房保障支出（类）住房改革支出（款）住房公积金（项）: 支出决算为</w:t>
      </w:r>
      <w:r>
        <w:rPr>
          <w:rStyle w:val="31"/>
          <w:rFonts w:ascii="仿宋_GB2312" w:eastAsia="仿宋_GB2312" w:cs="仿宋_GB2312" w:hint="eastAsia"/>
          <w:b w:val="0"/>
          <w:sz w:val="32"/>
          <w:szCs w:val="32"/>
          <w:lang w:val="en-US" w:eastAsia="zh-CN"/>
        </w:rPr>
        <w:t>17.01</w:t>
      </w:r>
      <w:r>
        <w:rPr>
          <w:rStyle w:val="31"/>
          <w:rFonts w:ascii="仿宋_GB2312" w:eastAsia="仿宋_GB2312" w:cs="仿宋_GB2312" w:hint="eastAsia"/>
          <w:b w:val="0"/>
          <w:sz w:val="32"/>
          <w:szCs w:val="32"/>
        </w:rPr>
        <w:t>万元，完成预算100%。</w:t>
      </w:r>
    </w:p>
    <w:p>
      <w:pPr>
        <w:pageBreakBefore w:val="0"/>
        <w:widowControl w:val="0"/>
        <w:kinsoku/>
        <w:wordWrap/>
        <w:overflowPunct/>
        <w:topLinePunct w:val="0"/>
        <w:autoSpaceDE/>
        <w:autoSpaceDN/>
        <w:bidi w:val="0"/>
        <w:adjustRightInd/>
        <w:snapToGrid/>
        <w:spacing w:line="576" w:lineRule="exact"/>
        <w:ind w:firstLineChars="200" w:firstLine="640"/>
        <w:jc w:val="both"/>
        <w:textAlignment w:val="auto"/>
      </w:pPr>
      <w:r>
        <w:rPr>
          <w:rStyle w:val="31"/>
          <w:rFonts w:ascii="仿宋_GB2312" w:eastAsia="仿宋_GB2312" w:cs="仿宋_GB2312" w:hint="eastAsia"/>
          <w:bCs/>
          <w:color w:val="auto"/>
          <w:sz w:val="32"/>
          <w:szCs w:val="32"/>
          <w:lang w:val="en-US" w:eastAsia="zh-CN"/>
        </w:rPr>
        <w:t>8</w:t>
      </w:r>
      <w:r>
        <w:rPr>
          <w:rStyle w:val="31"/>
          <w:rFonts w:ascii="仿宋_GB2312" w:eastAsia="仿宋_GB2312" w:cs="仿宋_GB2312" w:hint="eastAsia"/>
          <w:bCs/>
          <w:color w:val="auto"/>
          <w:sz w:val="32"/>
          <w:szCs w:val="32"/>
        </w:rPr>
        <w:t>.</w:t>
      </w:r>
      <w:r>
        <w:rPr>
          <w:rStyle w:val="31"/>
          <w:rFonts w:ascii="仿宋_GB2312" w:eastAsia="仿宋_GB2312" w:cs="仿宋_GB2312" w:hint="eastAsia"/>
          <w:b w:val="0"/>
          <w:bCs w:val="0"/>
          <w:color w:val="auto"/>
          <w:sz w:val="32"/>
          <w:szCs w:val="32"/>
        </w:rPr>
        <w:t>住房保障支出（</w:t>
      </w:r>
      <w:r>
        <w:rPr>
          <w:rStyle w:val="31"/>
          <w:rFonts w:ascii="仿宋_GB2312" w:eastAsia="仿宋_GB2312" w:cs="仿宋_GB2312" w:hint="eastAsia"/>
          <w:b w:val="0"/>
          <w:bCs w:val="0"/>
          <w:color w:val="auto"/>
          <w:sz w:val="32"/>
          <w:szCs w:val="32"/>
          <w:lang w:val="en-US" w:eastAsia="zh-CN"/>
        </w:rPr>
        <w:t>类</w:t>
      </w:r>
      <w:r>
        <w:rPr>
          <w:rStyle w:val="31"/>
          <w:rFonts w:ascii="仿宋_GB2312" w:eastAsia="仿宋_GB2312" w:cs="仿宋_GB2312" w:hint="eastAsia"/>
          <w:b w:val="0"/>
          <w:bCs w:val="0"/>
          <w:color w:val="auto"/>
          <w:sz w:val="32"/>
          <w:szCs w:val="32"/>
        </w:rPr>
        <w:t>）住房改革支出（</w:t>
      </w:r>
      <w:r>
        <w:rPr>
          <w:rStyle w:val="31"/>
          <w:rFonts w:ascii="仿宋_GB2312" w:eastAsia="仿宋_GB2312" w:cs="仿宋_GB2312" w:hint="eastAsia"/>
          <w:b w:val="0"/>
          <w:bCs w:val="0"/>
          <w:color w:val="auto"/>
          <w:sz w:val="32"/>
          <w:szCs w:val="32"/>
          <w:lang w:val="en-US" w:eastAsia="zh-CN"/>
        </w:rPr>
        <w:t>款</w:t>
      </w:r>
      <w:r>
        <w:rPr>
          <w:rStyle w:val="31"/>
          <w:rFonts w:ascii="仿宋_GB2312" w:eastAsia="仿宋_GB2312" w:cs="仿宋_GB2312" w:hint="eastAsia"/>
          <w:b w:val="0"/>
          <w:bCs w:val="0"/>
          <w:color w:val="auto"/>
          <w:sz w:val="32"/>
          <w:szCs w:val="32"/>
        </w:rPr>
        <w:t>）</w:t>
      </w:r>
      <w:r>
        <w:rPr>
          <w:rStyle w:val="31"/>
          <w:rFonts w:ascii="仿宋_GB2312" w:eastAsia="仿宋_GB2312" w:cs="仿宋_GB2312" w:hint="eastAsia"/>
          <w:b w:val="0"/>
          <w:bCs w:val="0"/>
          <w:color w:val="auto"/>
          <w:sz w:val="32"/>
          <w:szCs w:val="32"/>
          <w:lang w:val="en-US" w:eastAsia="zh-CN"/>
        </w:rPr>
        <w:t>购房补贴</w:t>
      </w:r>
      <w:r>
        <w:rPr>
          <w:rStyle w:val="31"/>
          <w:rFonts w:ascii="仿宋_GB2312" w:eastAsia="仿宋_GB2312" w:cs="仿宋_GB2312" w:hint="eastAsia"/>
          <w:b w:val="0"/>
          <w:bCs w:val="0"/>
          <w:color w:val="auto"/>
          <w:sz w:val="32"/>
          <w:szCs w:val="32"/>
        </w:rPr>
        <w:t>（</w:t>
      </w:r>
      <w:r>
        <w:rPr>
          <w:rStyle w:val="31"/>
          <w:rFonts w:ascii="仿宋_GB2312" w:eastAsia="仿宋_GB2312" w:cs="仿宋_GB2312" w:hint="eastAsia"/>
          <w:b w:val="0"/>
          <w:bCs w:val="0"/>
          <w:color w:val="auto"/>
          <w:sz w:val="32"/>
          <w:szCs w:val="32"/>
          <w:lang w:val="en-US" w:eastAsia="zh-CN"/>
        </w:rPr>
        <w:t>项</w:t>
      </w:r>
      <w:r>
        <w:rPr>
          <w:rStyle w:val="31"/>
          <w:rFonts w:ascii="仿宋_GB2312" w:eastAsia="仿宋_GB2312" w:cs="仿宋_GB2312" w:hint="eastAsia"/>
          <w:b w:val="0"/>
          <w:bCs w:val="0"/>
          <w:color w:val="auto"/>
          <w:sz w:val="32"/>
          <w:szCs w:val="32"/>
        </w:rPr>
        <w:t>）: 支出决算为</w:t>
      </w:r>
      <w:r>
        <w:rPr>
          <w:rStyle w:val="31"/>
          <w:rFonts w:ascii="仿宋_GB2312" w:eastAsia="仿宋_GB2312" w:cs="仿宋_GB2312" w:hint="eastAsia"/>
          <w:b w:val="0"/>
          <w:bCs w:val="0"/>
          <w:color w:val="auto"/>
          <w:sz w:val="32"/>
          <w:szCs w:val="32"/>
          <w:lang w:val="en-US" w:eastAsia="zh-CN"/>
        </w:rPr>
        <w:t>1.01</w:t>
      </w:r>
      <w:r>
        <w:rPr>
          <w:rStyle w:val="31"/>
          <w:rFonts w:ascii="仿宋_GB2312" w:eastAsia="仿宋_GB2312" w:cs="仿宋_GB2312" w:hint="eastAsia"/>
          <w:b w:val="0"/>
          <w:bCs w:val="0"/>
          <w:color w:val="auto"/>
          <w:sz w:val="32"/>
          <w:szCs w:val="32"/>
        </w:rPr>
        <w:t>万元，完成预算</w:t>
      </w:r>
      <w:r>
        <w:rPr>
          <w:rStyle w:val="31"/>
          <w:rFonts w:ascii="仿宋_GB2312" w:eastAsia="仿宋_GB2312" w:cs="仿宋_GB2312" w:hint="eastAsia"/>
          <w:b w:val="0"/>
          <w:bCs w:val="0"/>
          <w:color w:val="auto"/>
          <w:sz w:val="32"/>
          <w:szCs w:val="32"/>
          <w:lang w:val="en-US" w:eastAsia="zh-CN"/>
        </w:rPr>
        <w:t>100</w:t>
      </w:r>
      <w:r>
        <w:rPr>
          <w:rStyle w:val="31"/>
          <w:rFonts w:ascii="仿宋_GB2312" w:eastAsia="仿宋_GB2312" w:cs="仿宋_GB2312" w:hint="eastAsia"/>
          <w:b w:val="0"/>
          <w:bCs w:val="0"/>
          <w:color w:val="auto"/>
          <w:sz w:val="32"/>
          <w:szCs w:val="32"/>
        </w:rPr>
        <w:t>%。</w:t>
      </w:r>
    </w:p>
    <w:p>
      <w:pPr>
        <w:spacing w:line="576" w:lineRule="exact"/>
        <w:ind w:firstLineChars="200" w:firstLine="640"/>
        <w:rPr>
          <w:rFonts w:ascii="仿宋_GB2312" w:eastAsia="仿宋_GB2312" w:cs="仿宋_GB2312"/>
          <w:sz w:val="32"/>
          <w:szCs w:val="32"/>
        </w:rPr>
      </w:pPr>
      <w:r>
        <w:rPr>
          <w:rStyle w:val="31"/>
          <w:rFonts w:ascii="仿宋_GB2312" w:eastAsia="仿宋_GB2312" w:cs="仿宋_GB2312" w:hint="eastAsia"/>
          <w:b/>
          <w:bCs/>
          <w:sz w:val="32"/>
          <w:szCs w:val="32"/>
          <w:lang w:val="en-US" w:eastAsia="zh-CN"/>
        </w:rPr>
        <w:t>9</w:t>
      </w:r>
      <w:r>
        <w:rPr>
          <w:rStyle w:val="31"/>
          <w:rFonts w:ascii="仿宋_GB2312" w:eastAsia="仿宋_GB2312" w:cs="仿宋_GB2312" w:hint="eastAsia"/>
          <w:b/>
          <w:bCs/>
          <w:sz w:val="32"/>
          <w:szCs w:val="32"/>
        </w:rPr>
        <w:t>.</w:t>
      </w:r>
      <w:r>
        <w:rPr>
          <w:rStyle w:val="31"/>
          <w:rFonts w:ascii="仿宋_GB2312" w:eastAsia="仿宋_GB2312" w:cs="仿宋_GB2312" w:hint="eastAsia"/>
          <w:b w:val="0"/>
          <w:sz w:val="32"/>
          <w:szCs w:val="32"/>
        </w:rPr>
        <w:t>农林水支出（类）扶贫（款）其他扶贫支出（项）：支出决算为0.</w:t>
      </w:r>
      <w:r>
        <w:rPr>
          <w:rStyle w:val="31"/>
          <w:rFonts w:ascii="仿宋_GB2312" w:eastAsia="仿宋_GB2312" w:cs="仿宋_GB2312" w:hint="eastAsia"/>
          <w:b w:val="0"/>
          <w:sz w:val="32"/>
          <w:szCs w:val="32"/>
          <w:lang w:val="en-US" w:eastAsia="zh-CN"/>
        </w:rPr>
        <w:t>84</w:t>
      </w:r>
      <w:r>
        <w:rPr>
          <w:rStyle w:val="31"/>
          <w:rFonts w:ascii="仿宋_GB2312" w:eastAsia="仿宋_GB2312" w:cs="仿宋_GB2312" w:hint="eastAsia"/>
          <w:b w:val="0"/>
          <w:sz w:val="32"/>
          <w:szCs w:val="32"/>
        </w:rPr>
        <w:t>万元，完成预算100%。</w:t>
      </w:r>
    </w:p>
    <w:p>
      <w:pPr>
        <w:pStyle w:val="2"/>
        <w:spacing w:before="0" w:after="0" w:line="576" w:lineRule="exact"/>
        <w:ind w:firstLineChars="200" w:firstLine="640"/>
        <w:rPr>
          <w:rStyle w:val="2Char"/>
          <w:b/>
          <w:bCs/>
        </w:rPr>
      </w:pPr>
      <w:bookmarkStart w:id="42" w:name="_Toc15396608"/>
      <w:bookmarkStart w:id="43" w:name="_Toc15377214"/>
      <w:r>
        <w:rPr>
          <w:rFonts w:ascii="黑体" w:eastAsia="黑体" w:hint="eastAsia"/>
        </w:rPr>
        <w:t>六、一</w:t>
      </w:r>
      <w:r>
        <w:rPr>
          <w:rStyle w:val="2Char"/>
          <w:rFonts w:ascii="黑体" w:eastAsia="黑体" w:hint="eastAsia"/>
          <w:b w:val="0"/>
          <w:bCs/>
        </w:rPr>
        <w:t>般公共预算财政拨款基本支出决算情况说明</w:t>
      </w:r>
      <w:bookmarkEnd w:id="42"/>
      <w:bookmarkEnd w:id="43"/>
    </w:p>
    <w:p>
      <w:pPr>
        <w:spacing w:line="576" w:lineRule="exact"/>
        <w:ind w:firstLine="645"/>
        <w:rPr>
          <w:rFonts w:ascii="仿宋_GB2312" w:eastAsia="仿宋_GB2312" w:cs="仿宋_GB2312"/>
          <w:sz w:val="32"/>
          <w:szCs w:val="32"/>
        </w:rPr>
      </w:pPr>
      <w:r>
        <w:rPr>
          <w:rFonts w:ascii="仿宋_GB2312" w:eastAsia="仿宋_GB2312" w:cs="仿宋_GB2312" w:hint="eastAsia"/>
          <w:sz w:val="32"/>
          <w:szCs w:val="32"/>
        </w:rPr>
        <w:t>20</w:t>
      </w:r>
      <w:r>
        <w:rPr>
          <w:rFonts w:ascii="仿宋_GB2312" w:eastAsia="仿宋_GB2312" w:cs="仿宋_GB2312" w:hint="eastAsia"/>
          <w:sz w:val="32"/>
          <w:szCs w:val="32"/>
          <w:lang w:val="en-US" w:eastAsia="zh-CN"/>
        </w:rPr>
        <w:t>20</w:t>
      </w:r>
      <w:r>
        <w:rPr>
          <w:rFonts w:ascii="仿宋_GB2312" w:eastAsia="仿宋_GB2312" w:cs="仿宋_GB2312" w:hint="eastAsia"/>
          <w:sz w:val="32"/>
          <w:szCs w:val="32"/>
        </w:rPr>
        <w:t>年一般公共预算财政拨款基本支出</w:t>
      </w:r>
      <w:r>
        <w:rPr>
          <w:rFonts w:ascii="仿宋_GB2312" w:eastAsia="仿宋_GB2312" w:cs="仿宋_GB2312" w:hint="eastAsia"/>
          <w:sz w:val="32"/>
          <w:szCs w:val="32"/>
          <w:lang w:val="en-US" w:eastAsia="zh-CN"/>
        </w:rPr>
        <w:t>207.02</w:t>
      </w:r>
      <w:r>
        <w:rPr>
          <w:rFonts w:ascii="仿宋_GB2312" w:eastAsia="仿宋_GB2312" w:cs="仿宋_GB2312" w:hint="eastAsia"/>
          <w:sz w:val="32"/>
          <w:szCs w:val="32"/>
        </w:rPr>
        <w:t>万元，其中：</w:t>
      </w:r>
    </w:p>
    <w:p>
      <w:pPr>
        <w:spacing w:line="576" w:lineRule="exact"/>
        <w:ind w:firstLine="645"/>
        <w:rPr>
          <w:rFonts w:ascii="仿宋" w:eastAsia="仿宋" w:hint="eastAsia"/>
          <w:color w:val="000000"/>
          <w:sz w:val="32"/>
          <w:szCs w:val="32"/>
          <w:lang w:eastAsia="zh-CN"/>
        </w:rPr>
      </w:pPr>
      <w:r>
        <w:rPr>
          <w:rFonts w:ascii="仿宋_GB2312" w:eastAsia="仿宋_GB2312" w:cs="仿宋_GB2312" w:hint="eastAsia"/>
          <w:sz w:val="32"/>
          <w:szCs w:val="32"/>
        </w:rPr>
        <w:t>人员经费</w:t>
      </w:r>
      <w:r>
        <w:rPr>
          <w:rFonts w:ascii="仿宋_GB2312" w:eastAsia="仿宋_GB2312" w:cs="仿宋_GB2312" w:hint="eastAsia"/>
          <w:sz w:val="32"/>
          <w:szCs w:val="32"/>
          <w:lang w:val="en-US" w:eastAsia="zh-CN"/>
        </w:rPr>
        <w:t>195.08</w:t>
      </w:r>
      <w:r>
        <w:rPr>
          <w:rFonts w:ascii="仿宋_GB2312" w:eastAsia="仿宋_GB2312" w:cs="仿宋_GB2312" w:hint="eastAsia"/>
          <w:sz w:val="32"/>
          <w:szCs w:val="32"/>
        </w:rPr>
        <w:t>万元，主要包括：</w:t>
      </w:r>
      <w:r>
        <w:rPr>
          <w:rFonts w:ascii="仿宋" w:eastAsia="仿宋" w:hint="eastAsia"/>
          <w:color w:val="000000"/>
          <w:sz w:val="32"/>
          <w:szCs w:val="32"/>
        </w:rPr>
        <w:t>基本工资、津贴补贴、奖金、绩效工资、机关事业单位基本养老保险缴费、职业年金缴费、</w:t>
      </w:r>
      <w:r>
        <w:rPr>
          <w:rFonts w:ascii="仿宋" w:eastAsia="仿宋" w:hint="eastAsia"/>
          <w:color w:val="000000"/>
          <w:sz w:val="32"/>
          <w:szCs w:val="32"/>
          <w:lang w:eastAsia="zh-CN"/>
        </w:rPr>
        <w:t>职工基本医疗保险缴费、</w:t>
      </w:r>
      <w:r>
        <w:rPr>
          <w:rFonts w:ascii="仿宋" w:eastAsia="仿宋" w:hint="eastAsia"/>
          <w:color w:val="000000"/>
          <w:sz w:val="32"/>
          <w:szCs w:val="32"/>
        </w:rPr>
        <w:t>其他社会保障缴费、住房公积金、医疗费</w:t>
      </w:r>
      <w:r>
        <w:rPr>
          <w:rFonts w:ascii="仿宋" w:eastAsia="仿宋" w:hint="eastAsia"/>
          <w:color w:val="000000"/>
          <w:sz w:val="32"/>
          <w:szCs w:val="32"/>
          <w:lang w:eastAsia="zh-CN"/>
        </w:rPr>
        <w:t>、</w:t>
      </w:r>
      <w:r>
        <w:rPr>
          <w:rFonts w:ascii="仿宋" w:eastAsia="仿宋" w:hint="eastAsia"/>
          <w:color w:val="000000"/>
          <w:sz w:val="32"/>
          <w:szCs w:val="32"/>
        </w:rPr>
        <w:t>生活补助、奖励金</w:t>
      </w:r>
      <w:r>
        <w:rPr>
          <w:rFonts w:ascii="仿宋" w:eastAsia="仿宋" w:hint="eastAsia"/>
          <w:color w:val="000000"/>
          <w:sz w:val="32"/>
          <w:szCs w:val="32"/>
          <w:lang w:eastAsia="zh-CN"/>
        </w:rPr>
        <w:t>。</w:t>
      </w:r>
    </w:p>
    <w:p>
      <w:pPr>
        <w:spacing w:line="576" w:lineRule="exact"/>
        <w:rPr>
          <w:rFonts w:ascii="仿宋_GB2312" w:eastAsia="仿宋_GB2312" w:cs="仿宋_GB2312"/>
          <w:sz w:val="32"/>
          <w:szCs w:val="32"/>
        </w:rPr>
      </w:pPr>
      <w:r>
        <w:rPr>
          <w:rFonts w:ascii="仿宋_GB2312" w:eastAsia="仿宋_GB2312" w:cs="仿宋_GB2312" w:hint="eastAsia"/>
          <w:sz w:val="32"/>
          <w:szCs w:val="32"/>
        </w:rPr>
        <w:t>　　公用经费</w:t>
      </w:r>
      <w:r>
        <w:rPr>
          <w:rFonts w:ascii="仿宋_GB2312" w:eastAsia="仿宋_GB2312" w:cs="仿宋_GB2312" w:hint="eastAsia"/>
          <w:sz w:val="32"/>
          <w:szCs w:val="32"/>
          <w:lang w:val="en-US" w:eastAsia="zh-CN"/>
        </w:rPr>
        <w:t>11.94</w:t>
      </w:r>
      <w:r>
        <w:rPr>
          <w:rFonts w:ascii="仿宋_GB2312" w:eastAsia="仿宋_GB2312" w:cs="仿宋_GB2312" w:hint="eastAsia"/>
          <w:sz w:val="32"/>
          <w:szCs w:val="32"/>
        </w:rPr>
        <w:t>万元，主要包括：</w:t>
      </w:r>
      <w:r>
        <w:rPr>
          <w:rFonts w:ascii="仿宋" w:eastAsia="仿宋" w:hint="eastAsia"/>
          <w:color w:val="000000"/>
          <w:sz w:val="32"/>
          <w:szCs w:val="32"/>
        </w:rPr>
        <w:t>办公费</w:t>
      </w:r>
      <w:r>
        <w:rPr>
          <w:rFonts w:ascii="仿宋" w:eastAsia="仿宋" w:hint="eastAsia"/>
          <w:color w:val="000000"/>
          <w:sz w:val="32"/>
          <w:szCs w:val="32"/>
          <w:lang w:eastAsia="zh-CN"/>
        </w:rPr>
        <w:t>、</w:t>
      </w:r>
      <w:r>
        <w:rPr>
          <w:rFonts w:ascii="仿宋" w:eastAsia="仿宋" w:hint="eastAsia"/>
          <w:color w:val="000000"/>
          <w:sz w:val="32"/>
          <w:szCs w:val="32"/>
        </w:rPr>
        <w:t>邮电费</w:t>
      </w:r>
      <w:r>
        <w:rPr>
          <w:rFonts w:ascii="仿宋" w:eastAsia="仿宋" w:hint="eastAsia"/>
          <w:color w:val="000000"/>
          <w:sz w:val="32"/>
          <w:szCs w:val="32"/>
          <w:lang w:eastAsia="zh-CN"/>
        </w:rPr>
        <w:t>、</w:t>
      </w:r>
      <w:r>
        <w:rPr>
          <w:rFonts w:ascii="仿宋" w:eastAsia="仿宋" w:hint="eastAsia"/>
          <w:color w:val="000000"/>
          <w:sz w:val="32"/>
          <w:szCs w:val="32"/>
        </w:rPr>
        <w:t>差旅费、培训费、公务接待费、公务用车运行维护费。</w:t>
      </w:r>
    </w:p>
    <w:p>
      <w:pPr>
        <w:spacing w:line="576" w:lineRule="exact"/>
        <w:ind w:firstLineChars="200" w:firstLine="640"/>
        <w:rPr>
          <w:rFonts w:ascii="黑体" w:eastAsia="黑体"/>
          <w:sz w:val="32"/>
          <w:szCs w:val="32"/>
        </w:rPr>
      </w:pPr>
      <w:r>
        <w:rPr>
          <w:rFonts w:ascii="黑体" w:eastAsia="黑体" w:hint="eastAsia"/>
          <w:sz w:val="32"/>
          <w:szCs w:val="32"/>
        </w:rPr>
        <w:t>七、“三公”经费财政拨款支出决算情况说明</w:t>
      </w:r>
    </w:p>
    <w:p>
      <w:pPr>
        <w:spacing w:line="576" w:lineRule="exact"/>
        <w:ind w:firstLine="640"/>
        <w:rPr>
          <w:rFonts w:ascii="楷体_GB2312" w:eastAsia="楷体_GB2312"/>
          <w:b/>
          <w:sz w:val="32"/>
          <w:szCs w:val="32"/>
        </w:rPr>
      </w:pPr>
      <w:r>
        <w:rPr>
          <w:rFonts w:ascii="楷体_GB2312" w:eastAsia="楷体_GB2312" w:hint="eastAsia"/>
          <w:b/>
          <w:sz w:val="32"/>
          <w:szCs w:val="32"/>
        </w:rPr>
        <w:t>（一）“三公”经费财政拨款支出决算总体情况说明</w:t>
      </w:r>
    </w:p>
    <w:p>
      <w:pPr>
        <w:spacing w:line="576" w:lineRule="exact"/>
        <w:ind w:firstLine="640"/>
        <w:rPr>
          <w:rFonts w:ascii="仿宋_GB2312" w:eastAsia="仿宋_GB2312" w:cs="仿宋_GB2312"/>
          <w:b/>
          <w:sz w:val="32"/>
          <w:szCs w:val="32"/>
        </w:rPr>
      </w:pPr>
      <w:r>
        <w:rPr>
          <w:rFonts w:ascii="仿宋_GB2312" w:eastAsia="仿宋_GB2312" w:cs="仿宋_GB2312" w:hint="eastAsia"/>
          <w:sz w:val="32"/>
          <w:szCs w:val="32"/>
        </w:rPr>
        <w:t>20</w:t>
      </w:r>
      <w:r>
        <w:rPr>
          <w:rFonts w:ascii="仿宋_GB2312" w:eastAsia="仿宋_GB2312" w:cs="仿宋_GB2312" w:hint="eastAsia"/>
          <w:sz w:val="32"/>
          <w:szCs w:val="32"/>
          <w:lang w:val="en-US" w:eastAsia="zh-CN"/>
        </w:rPr>
        <w:t>20</w:t>
      </w:r>
      <w:r>
        <w:rPr>
          <w:rFonts w:ascii="仿宋_GB2312" w:eastAsia="仿宋_GB2312" w:cs="仿宋_GB2312" w:hint="eastAsia"/>
          <w:sz w:val="32"/>
          <w:szCs w:val="32"/>
        </w:rPr>
        <w:t>年“三公”经费财政拨款支出决算为</w:t>
      </w:r>
      <w:r>
        <w:rPr>
          <w:rFonts w:ascii="仿宋_GB2312" w:eastAsia="仿宋_GB2312" w:cs="仿宋_GB2312" w:hint="eastAsia"/>
          <w:sz w:val="32"/>
          <w:szCs w:val="32"/>
          <w:lang w:val="en-US" w:eastAsia="zh-CN"/>
        </w:rPr>
        <w:t>2.91</w:t>
      </w:r>
      <w:r>
        <w:rPr>
          <w:rFonts w:ascii="仿宋_GB2312" w:eastAsia="仿宋_GB2312" w:cs="仿宋_GB2312" w:hint="eastAsia"/>
          <w:sz w:val="32"/>
          <w:szCs w:val="32"/>
        </w:rPr>
        <w:t>万元，完成预算100%。</w:t>
      </w:r>
    </w:p>
    <w:p>
      <w:pPr>
        <w:spacing w:line="576" w:lineRule="exact"/>
        <w:ind w:firstLine="640"/>
        <w:rPr>
          <w:rFonts w:ascii="楷体_GB2312" w:eastAsia="楷体_GB2312"/>
          <w:b/>
          <w:sz w:val="32"/>
          <w:szCs w:val="32"/>
        </w:rPr>
      </w:pPr>
      <w:bookmarkStart w:id="44" w:name="_Toc15377217"/>
      <w:r>
        <w:rPr>
          <w:rFonts w:ascii="楷体_GB2312" w:eastAsia="楷体_GB2312" w:hint="eastAsia"/>
          <w:b/>
          <w:sz w:val="32"/>
          <w:szCs w:val="32"/>
        </w:rPr>
        <w:t>（二）“三公”经费财政拨款支出决算具体情况说明</w:t>
      </w:r>
      <w:bookmarkEnd w:id="44"/>
    </w:p>
    <w:p>
      <w:pPr>
        <w:spacing w:line="576" w:lineRule="exact"/>
        <w:ind w:firstLine="640"/>
        <w:rPr>
          <w:rFonts w:ascii="仿宋_GB2312" w:eastAsia="仿宋_GB2312" w:cs="仿宋_GB2312"/>
          <w:sz w:val="32"/>
          <w:szCs w:val="32"/>
        </w:rPr>
      </w:pPr>
      <w:r>
        <w:rPr>
          <w:rFonts w:ascii="仿宋_GB2312" w:eastAsia="仿宋_GB2312" w:cs="仿宋_GB2312" w:hint="eastAsia"/>
          <w:sz w:val="32"/>
          <w:szCs w:val="32"/>
        </w:rPr>
        <w:t>20</w:t>
      </w:r>
      <w:r>
        <w:rPr>
          <w:rFonts w:ascii="仿宋_GB2312" w:eastAsia="仿宋_GB2312" w:cs="仿宋_GB2312" w:hint="eastAsia"/>
          <w:sz w:val="32"/>
          <w:szCs w:val="32"/>
          <w:lang w:val="en-US" w:eastAsia="zh-CN"/>
        </w:rPr>
        <w:t>20</w:t>
      </w:r>
      <w:r>
        <w:rPr>
          <w:rFonts w:ascii="仿宋_GB2312" w:eastAsia="仿宋_GB2312" w:cs="仿宋_GB2312" w:hint="eastAsia"/>
          <w:sz w:val="32"/>
          <w:szCs w:val="32"/>
        </w:rPr>
        <w:t>年“三公”经费财政拨款支出决算中，因公出国（境）费支出决算0万元；公务用车购置及运行维护费支出决算</w:t>
      </w:r>
      <w:r>
        <w:rPr>
          <w:rFonts w:ascii="仿宋_GB2312" w:eastAsia="仿宋_GB2312" w:cs="仿宋_GB2312" w:hint="eastAsia"/>
          <w:sz w:val="32"/>
          <w:szCs w:val="32"/>
          <w:lang w:val="en-US" w:eastAsia="zh-CN"/>
        </w:rPr>
        <w:t>2.83</w:t>
      </w:r>
      <w:r>
        <w:rPr>
          <w:rFonts w:ascii="仿宋_GB2312" w:eastAsia="仿宋_GB2312" w:cs="仿宋_GB2312" w:hint="eastAsia"/>
          <w:sz w:val="32"/>
          <w:szCs w:val="32"/>
        </w:rPr>
        <w:t>万元</w:t>
      </w:r>
      <w:r>
        <w:rPr>
          <w:rFonts w:ascii="仿宋_GB2312" w:eastAsia="仿宋_GB2312" w:cs="仿宋_GB2312" w:hint="eastAsia"/>
          <w:color w:val="auto"/>
          <w:sz w:val="32"/>
          <w:szCs w:val="32"/>
        </w:rPr>
        <w:t>，占</w:t>
      </w:r>
      <w:r>
        <w:rPr>
          <w:rFonts w:ascii="仿宋_GB2312" w:eastAsia="仿宋_GB2312" w:cs="仿宋_GB2312" w:hint="eastAsia"/>
          <w:color w:val="auto"/>
          <w:sz w:val="32"/>
          <w:szCs w:val="32"/>
          <w:lang w:val="en-US" w:eastAsia="zh-CN"/>
        </w:rPr>
        <w:t>97.25</w:t>
      </w:r>
      <w:r>
        <w:rPr>
          <w:rFonts w:ascii="仿宋_GB2312" w:eastAsia="仿宋_GB2312" w:cs="仿宋_GB2312" w:hint="eastAsia"/>
          <w:color w:val="auto"/>
          <w:sz w:val="32"/>
          <w:szCs w:val="32"/>
        </w:rPr>
        <w:t>%</w:t>
      </w:r>
      <w:r>
        <w:rPr>
          <w:rFonts w:ascii="仿宋_GB2312" w:eastAsia="仿宋_GB2312" w:cs="仿宋_GB2312" w:hint="eastAsia"/>
          <w:sz w:val="32"/>
          <w:szCs w:val="32"/>
        </w:rPr>
        <w:t>；公务接待费支出决算0.0</w:t>
      </w:r>
      <w:r>
        <w:rPr>
          <w:rFonts w:ascii="仿宋_GB2312" w:eastAsia="仿宋_GB2312" w:cs="仿宋_GB2312" w:hint="eastAsia"/>
          <w:sz w:val="32"/>
          <w:szCs w:val="32"/>
          <w:lang w:val="en-US" w:eastAsia="zh-CN"/>
        </w:rPr>
        <w:t>8</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2.75</w:t>
      </w:r>
      <w:r>
        <w:rPr>
          <w:rFonts w:ascii="仿宋_GB2312" w:eastAsia="仿宋_GB2312" w:cs="仿宋_GB2312" w:hint="eastAsia"/>
          <w:sz w:val="32"/>
          <w:szCs w:val="32"/>
        </w:rPr>
        <w:t>%。具体情况如下：</w:t>
      </w:r>
    </w:p>
    <w:p>
      <w:pPr>
        <w:spacing w:line="576" w:lineRule="exact"/>
        <w:ind w:firstLine="640"/>
        <w:rPr>
          <w:rFonts w:ascii="仿宋" w:eastAsia="仿宋"/>
          <w:sz w:val="32"/>
          <w:szCs w:val="32"/>
        </w:rPr>
      </w:pPr>
    </w:p>
    <w:p>
      <w:pPr>
        <w:spacing w:line="576" w:lineRule="exact"/>
        <w:jc w:val="center"/>
        <w:rPr>
          <w:rFonts w:ascii="仿宋_GB2312" w:eastAsia="仿宋_GB2312" w:cs="仿宋_GB2312"/>
          <w:b/>
          <w:bCs/>
          <w:sz w:val="32"/>
          <w:szCs w:val="32"/>
        </w:rPr>
      </w:pPr>
      <w:r>
        <w:rPr>
          <w:rFonts w:ascii="仿宋_GB2312" w:eastAsia="仿宋_GB2312" w:cs="仿宋_GB2312" w:hint="eastAsia"/>
          <w:b/>
          <w:bCs/>
          <w:sz w:val="32"/>
          <w:szCs w:val="32"/>
        </w:rPr>
        <w:t>图7：“三公”经费财政拨款支出结构（单位：万元）</w:t>
      </w:r>
    </w:p>
    <w:p>
      <w:pPr>
        <w:jc w:val="center"/>
        <w:rPr>
          <w:rFonts w:ascii="仿宋" w:eastAsia="仿宋"/>
          <w:sz w:val="32"/>
          <w:szCs w:val="32"/>
        </w:rPr>
      </w:pPr>
      <w:r>
        <w:rPr>
          <w:rFonts w:ascii="仿宋" w:eastAsia="仿宋" w:hint="eastAsia"/>
          <w:sz w:val="32"/>
          <w:szCs w:val="32"/>
        </w:rPr>
        <w:object>
          <v:shape id="_x0000_i7" type="#_x0000_t75" filled="f" stroked="f" style="width:285.0pt;height:193.5pt;" o:ole="">
            <v:stroke color="#000000"/>
            <v:imagedata r:id="rId16" o:title="image7"/>
            <o:lock aspectratio="t"/>
            <w10:anchorLock/>
          </v:shape>
          <o:OLEObject Type="Embed" ProgID="Package" ShapeID="_x0000_i7" DrawAspect="Content" ObjectID="_1393063357" r:id="rId17"/>
        </w:objec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bCs/>
          <w:sz w:val="32"/>
          <w:szCs w:val="32"/>
        </w:rPr>
        <w:t>1.</w:t>
      </w:r>
      <w:r>
        <w:rPr>
          <w:rFonts w:ascii="仿宋_GB2312" w:eastAsia="仿宋_GB2312" w:cs="仿宋_GB2312" w:hint="eastAsia"/>
          <w:sz w:val="32"/>
          <w:szCs w:val="32"/>
        </w:rPr>
        <w:t>因公出国（境）经费支出0万元</w:t>
      </w:r>
      <w:r>
        <w:rPr>
          <w:rStyle w:val="31"/>
          <w:rFonts w:ascii="仿宋_GB2312" w:eastAsia="仿宋_GB2312" w:cs="仿宋_GB2312" w:hint="eastAsia"/>
          <w:b w:val="0"/>
          <w:sz w:val="32"/>
          <w:szCs w:val="32"/>
        </w:rPr>
        <w:t>。</w:t>
      </w:r>
      <w:r>
        <w:rPr>
          <w:rFonts w:ascii="仿宋_GB2312" w:eastAsia="仿宋_GB2312" w:cs="仿宋_GB2312" w:hint="eastAsia"/>
          <w:sz w:val="32"/>
          <w:szCs w:val="32"/>
        </w:rPr>
        <w:t>全年安排因公出国（境）团组0次，出国（境）0人。</w:t>
      </w:r>
    </w:p>
    <w:p>
      <w:pPr>
        <w:keepNext w:val="0"/>
        <w:keepLines w:val="0"/>
        <w:pageBreakBefore w:val="0"/>
        <w:widowControl w:val="0"/>
        <w:kinsoku/>
        <w:wordWrap/>
        <w:overflowPunct/>
        <w:topLinePunct w:val="0"/>
        <w:bidi w:val="0"/>
        <w:snapToGrid/>
        <w:spacing w:line="576" w:lineRule="exact"/>
        <w:ind w:firstLineChars="200" w:firstLine="640"/>
        <w:jc w:val="both"/>
        <w:textAlignment w:val="auto"/>
        <w:rPr>
          <w:rFonts w:ascii="仿宋_GB2312" w:eastAsia="仿宋_GB2312" w:cs="仿宋_GB2312" w:hint="eastAsia"/>
          <w:b w:val="0"/>
          <w:bCs w:val="0"/>
          <w:color w:val="auto"/>
          <w:sz w:val="32"/>
          <w:szCs w:val="32"/>
        </w:rPr>
      </w:pPr>
      <w:r>
        <w:rPr>
          <w:rFonts w:ascii="仿宋_GB2312" w:eastAsia="仿宋_GB2312" w:cs="仿宋_GB2312" w:hint="eastAsia"/>
          <w:b/>
          <w:bCs/>
          <w:color w:val="auto"/>
          <w:sz w:val="32"/>
          <w:szCs w:val="32"/>
        </w:rPr>
        <w:t>2.</w:t>
      </w:r>
      <w:r>
        <w:rPr>
          <w:rFonts w:ascii="仿宋_GB2312" w:eastAsia="仿宋_GB2312" w:cs="仿宋_GB2312" w:hint="eastAsia"/>
          <w:b w:val="0"/>
          <w:bCs w:val="0"/>
          <w:color w:val="auto"/>
          <w:sz w:val="32"/>
          <w:szCs w:val="32"/>
        </w:rPr>
        <w:t>公务用车购置及运行维护费支出</w:t>
      </w:r>
      <w:r>
        <w:rPr>
          <w:rFonts w:ascii="仿宋_GB2312" w:eastAsia="仿宋_GB2312" w:cs="仿宋_GB2312" w:hint="eastAsia"/>
          <w:b w:val="0"/>
          <w:bCs w:val="0"/>
          <w:color w:val="auto"/>
          <w:sz w:val="32"/>
          <w:szCs w:val="32"/>
          <w:lang w:val="en-US" w:eastAsia="zh-CN"/>
        </w:rPr>
        <w:t>2.83</w:t>
      </w:r>
      <w:r>
        <w:rPr>
          <w:rFonts w:ascii="仿宋_GB2312" w:eastAsia="仿宋_GB2312" w:cs="仿宋_GB2312" w:hint="eastAsia"/>
          <w:b w:val="0"/>
          <w:bCs w:val="0"/>
          <w:color w:val="auto"/>
          <w:sz w:val="32"/>
          <w:szCs w:val="32"/>
        </w:rPr>
        <w:t>万元,</w:t>
      </w:r>
      <w:r>
        <w:rPr>
          <w:rStyle w:val="31"/>
          <w:rFonts w:ascii="仿宋_GB2312" w:eastAsia="仿宋_GB2312" w:cs="仿宋_GB2312" w:hint="eastAsia"/>
          <w:b w:val="0"/>
          <w:bCs w:val="0"/>
          <w:color w:val="auto"/>
          <w:sz w:val="32"/>
          <w:szCs w:val="32"/>
        </w:rPr>
        <w:t>完成预算</w:t>
      </w:r>
      <w:r>
        <w:rPr>
          <w:rStyle w:val="31"/>
          <w:rFonts w:ascii="仿宋_GB2312" w:eastAsia="仿宋_GB2312" w:cs="仿宋_GB2312" w:hint="eastAsia"/>
          <w:b w:val="0"/>
          <w:bCs w:val="0"/>
          <w:color w:val="auto"/>
          <w:sz w:val="32"/>
          <w:szCs w:val="32"/>
          <w:lang w:val="en-US" w:eastAsia="zh-CN"/>
        </w:rPr>
        <w:t>100</w:t>
      </w:r>
      <w:r>
        <w:rPr>
          <w:rStyle w:val="31"/>
          <w:rFonts w:ascii="仿宋_GB2312" w:eastAsia="仿宋_GB2312" w:cs="仿宋_GB2312" w:hint="eastAsia"/>
          <w:b w:val="0"/>
          <w:bCs w:val="0"/>
          <w:color w:val="auto"/>
          <w:sz w:val="32"/>
          <w:szCs w:val="32"/>
        </w:rPr>
        <w:t>%。</w:t>
      </w:r>
      <w:r>
        <w:rPr>
          <w:rStyle w:val="31"/>
          <w:rFonts w:ascii="仿宋_GB2312" w:eastAsia="仿宋_GB2312" w:cs="仿宋_GB2312" w:hint="eastAsia"/>
          <w:b w:val="0"/>
          <w:bCs w:val="0"/>
          <w:color w:val="auto"/>
          <w:sz w:val="32"/>
          <w:szCs w:val="32"/>
          <w:lang w:val="en-US" w:eastAsia="zh-CN"/>
        </w:rPr>
        <w:t>无</w:t>
      </w:r>
      <w:r>
        <w:rPr>
          <w:rFonts w:ascii="仿宋_GB2312" w:eastAsia="仿宋_GB2312" w:cs="仿宋_GB2312" w:hint="eastAsia"/>
          <w:b w:val="0"/>
          <w:bCs w:val="0"/>
          <w:color w:val="auto"/>
          <w:sz w:val="32"/>
          <w:szCs w:val="32"/>
        </w:rPr>
        <w:t>公务用车购置</w:t>
      </w:r>
      <w:r>
        <w:rPr>
          <w:rFonts w:ascii="仿宋_GB2312" w:eastAsia="仿宋_GB2312" w:cs="仿宋_GB2312" w:hint="eastAsia"/>
          <w:b w:val="0"/>
          <w:bCs w:val="0"/>
          <w:color w:val="auto"/>
          <w:sz w:val="32"/>
          <w:szCs w:val="32"/>
          <w:lang w:val="en-US" w:eastAsia="zh-CN"/>
        </w:rPr>
        <w:t>资产，全部为公务用车</w:t>
      </w:r>
      <w:r>
        <w:rPr>
          <w:rFonts w:ascii="仿宋_GB2312" w:eastAsia="仿宋_GB2312" w:cs="仿宋_GB2312" w:hint="eastAsia"/>
          <w:b w:val="0"/>
          <w:bCs w:val="0"/>
          <w:color w:val="auto"/>
          <w:sz w:val="32"/>
          <w:szCs w:val="32"/>
        </w:rPr>
        <w:t>运行维护费支出</w:t>
      </w:r>
      <w:r>
        <w:rPr>
          <w:rFonts w:ascii="仿宋_GB2312" w:eastAsia="仿宋_GB2312" w:cs="仿宋_GB2312" w:hint="eastAsia"/>
          <w:b w:val="0"/>
          <w:bCs w:val="0"/>
          <w:color w:val="auto"/>
          <w:sz w:val="32"/>
          <w:szCs w:val="32"/>
          <w:lang w:eastAsia="zh-CN"/>
        </w:rPr>
        <w:t>。</w:t>
      </w:r>
      <w:r>
        <w:rPr>
          <w:rFonts w:ascii="仿宋_GB2312" w:eastAsia="仿宋_GB2312" w:cs="仿宋_GB2312" w:hint="eastAsia"/>
          <w:b w:val="0"/>
          <w:bCs w:val="0"/>
          <w:color w:val="auto"/>
          <w:sz w:val="32"/>
          <w:szCs w:val="32"/>
          <w:lang w:val="en-US" w:eastAsia="zh-CN"/>
        </w:rPr>
        <w:t>公务用车</w:t>
      </w:r>
      <w:r>
        <w:rPr>
          <w:rFonts w:ascii="仿宋_GB2312" w:eastAsia="仿宋_GB2312" w:cs="仿宋_GB2312" w:hint="eastAsia"/>
          <w:b w:val="0"/>
          <w:bCs w:val="0"/>
          <w:color w:val="auto"/>
          <w:sz w:val="32"/>
          <w:szCs w:val="32"/>
        </w:rPr>
        <w:t>运行维护费支出决算比</w:t>
      </w:r>
      <w:r>
        <w:rPr>
          <w:rFonts w:ascii="仿宋_GB2312" w:eastAsia="仿宋_GB2312" w:cs="仿宋_GB2312" w:hint="eastAsia"/>
          <w:b w:val="0"/>
          <w:bCs w:val="0"/>
          <w:color w:val="auto"/>
          <w:sz w:val="32"/>
          <w:szCs w:val="32"/>
          <w:lang w:val="en-US" w:eastAsia="zh-CN"/>
        </w:rPr>
        <w:t>2019</w:t>
      </w:r>
      <w:r>
        <w:rPr>
          <w:rFonts w:ascii="仿宋_GB2312" w:eastAsia="仿宋_GB2312" w:cs="仿宋_GB2312" w:hint="eastAsia"/>
          <w:b w:val="0"/>
          <w:bCs w:val="0"/>
          <w:color w:val="auto"/>
          <w:sz w:val="32"/>
          <w:szCs w:val="32"/>
        </w:rPr>
        <w:t>年增加</w:t>
      </w:r>
      <w:r>
        <w:rPr>
          <w:rFonts w:ascii="仿宋_GB2312" w:eastAsia="仿宋_GB2312" w:cs="仿宋_GB2312" w:hint="eastAsia"/>
          <w:b w:val="0"/>
          <w:bCs w:val="0"/>
          <w:color w:val="auto"/>
          <w:sz w:val="32"/>
          <w:szCs w:val="32"/>
          <w:lang w:val="en-US" w:eastAsia="zh-CN"/>
        </w:rPr>
        <w:t>2.83</w:t>
      </w:r>
      <w:r>
        <w:rPr>
          <w:rFonts w:ascii="仿宋_GB2312" w:eastAsia="仿宋_GB2312" w:cs="仿宋_GB2312" w:hint="eastAsia"/>
          <w:b w:val="0"/>
          <w:bCs w:val="0"/>
          <w:color w:val="auto"/>
          <w:sz w:val="32"/>
          <w:szCs w:val="32"/>
        </w:rPr>
        <w:t>万元，增长</w:t>
      </w:r>
      <w:r>
        <w:rPr>
          <w:rFonts w:ascii="仿宋_GB2312" w:eastAsia="仿宋_GB2312" w:cs="仿宋_GB2312" w:hint="eastAsia"/>
          <w:b w:val="0"/>
          <w:bCs w:val="0"/>
          <w:color w:val="auto"/>
          <w:sz w:val="32"/>
          <w:szCs w:val="32"/>
          <w:lang w:val="en-US" w:eastAsia="zh-CN"/>
        </w:rPr>
        <w:t>100</w:t>
      </w:r>
      <w:r>
        <w:rPr>
          <w:rFonts w:ascii="仿宋_GB2312" w:eastAsia="仿宋_GB2312" w:cs="仿宋_GB2312" w:hint="eastAsia"/>
          <w:b w:val="0"/>
          <w:bCs w:val="0"/>
          <w:color w:val="auto"/>
          <w:sz w:val="32"/>
          <w:szCs w:val="32"/>
        </w:rPr>
        <w:t>%。主要原因是</w:t>
      </w:r>
      <w:r>
        <w:rPr>
          <w:rFonts w:ascii="仿宋_GB2312" w:eastAsia="仿宋_GB2312" w:cs="仿宋_GB2312" w:hint="eastAsia"/>
          <w:b w:val="0"/>
          <w:bCs w:val="0"/>
          <w:color w:val="auto"/>
          <w:sz w:val="32"/>
          <w:szCs w:val="32"/>
          <w:lang w:val="en-US" w:eastAsia="zh-CN"/>
        </w:rPr>
        <w:t>2019年我单位报废公务用车一辆，故单位不存在公务用车</w:t>
      </w:r>
      <w:r>
        <w:rPr>
          <w:rFonts w:ascii="仿宋_GB2312" w:eastAsia="仿宋_GB2312" w:cs="仿宋_GB2312" w:hint="eastAsia"/>
          <w:b w:val="0"/>
          <w:bCs w:val="0"/>
          <w:color w:val="auto"/>
          <w:sz w:val="32"/>
          <w:szCs w:val="32"/>
        </w:rPr>
        <w:t>运行维护费支出</w:t>
      </w:r>
      <w:r>
        <w:rPr>
          <w:rFonts w:ascii="仿宋_GB2312" w:eastAsia="仿宋_GB2312" w:cs="仿宋_GB2312" w:hint="eastAsia"/>
          <w:b w:val="0"/>
          <w:bCs w:val="0"/>
          <w:color w:val="auto"/>
          <w:sz w:val="32"/>
          <w:szCs w:val="32"/>
          <w:lang w:val="en-US" w:eastAsia="zh-CN"/>
        </w:rPr>
        <w:t>。公务用车运行维护费主要用于公务用车燃油费、维修费、过路费、保险费等支出。</w:t>
      </w:r>
    </w:p>
    <w:p>
      <w:pPr>
        <w:keepNext w:val="0"/>
        <w:keepLines w:val="0"/>
        <w:pageBreakBefore w:val="0"/>
        <w:widowControl w:val="0"/>
        <w:kinsoku/>
        <w:wordWrap/>
        <w:overflowPunct/>
        <w:topLinePunct w:val="0"/>
        <w:bidi w:val="0"/>
        <w:snapToGrid/>
        <w:spacing w:line="576" w:lineRule="exact"/>
        <w:ind w:firstLineChars="200" w:firstLine="640"/>
        <w:jc w:val="both"/>
        <w:textAlignment w:val="auto"/>
        <w:rPr>
          <w:rFonts w:ascii="仿宋_GB2312" w:eastAsia="仿宋_GB2312" w:cs="仿宋_GB2312" w:hint="eastAsia"/>
          <w:b w:val="0"/>
          <w:bCs w:val="0"/>
          <w:color w:val="auto"/>
          <w:sz w:val="32"/>
          <w:szCs w:val="32"/>
        </w:rPr>
      </w:pPr>
      <w:r>
        <w:rPr>
          <w:rFonts w:ascii="仿宋_GB2312" w:eastAsia="仿宋_GB2312" w:cs="仿宋_GB2312" w:hint="eastAsia"/>
          <w:b w:val="0"/>
          <w:bCs w:val="0"/>
          <w:color w:val="auto"/>
          <w:sz w:val="32"/>
          <w:szCs w:val="32"/>
        </w:rPr>
        <w:t>截至20</w:t>
      </w:r>
      <w:r>
        <w:rPr>
          <w:rFonts w:ascii="仿宋_GB2312" w:eastAsia="仿宋_GB2312" w:cs="仿宋_GB2312" w:hint="eastAsia"/>
          <w:b w:val="0"/>
          <w:bCs w:val="0"/>
          <w:color w:val="auto"/>
          <w:sz w:val="32"/>
          <w:szCs w:val="32"/>
          <w:lang w:val="en-US" w:eastAsia="zh-CN"/>
        </w:rPr>
        <w:t>20</w:t>
      </w:r>
      <w:r>
        <w:rPr>
          <w:rFonts w:ascii="仿宋_GB2312" w:eastAsia="仿宋_GB2312" w:cs="仿宋_GB2312" w:hint="eastAsia"/>
          <w:b w:val="0"/>
          <w:bCs w:val="0"/>
          <w:color w:val="auto"/>
          <w:sz w:val="32"/>
          <w:szCs w:val="32"/>
        </w:rPr>
        <w:t>年12月底，</w:t>
      </w:r>
      <w:r>
        <w:rPr>
          <w:rFonts w:ascii="仿宋_GB2312" w:eastAsia="仿宋_GB2312" w:cs="仿宋_GB2312" w:hint="eastAsia"/>
          <w:b w:val="0"/>
          <w:bCs w:val="0"/>
          <w:color w:val="auto"/>
          <w:sz w:val="32"/>
          <w:szCs w:val="32"/>
          <w:lang w:val="en-US" w:eastAsia="zh-CN"/>
        </w:rPr>
        <w:t>编办</w:t>
      </w:r>
      <w:r>
        <w:rPr>
          <w:rFonts w:ascii="仿宋_GB2312" w:eastAsia="仿宋_GB2312" w:cs="仿宋_GB2312" w:hint="eastAsia"/>
          <w:b w:val="0"/>
          <w:bCs w:val="0"/>
          <w:color w:val="auto"/>
          <w:sz w:val="32"/>
          <w:szCs w:val="32"/>
        </w:rPr>
        <w:t>共有公务用车</w:t>
      </w:r>
      <w:r>
        <w:rPr>
          <w:rFonts w:ascii="仿宋_GB2312" w:eastAsia="仿宋_GB2312" w:cs="仿宋_GB2312" w:hint="eastAsia"/>
          <w:b w:val="0"/>
          <w:bCs w:val="0"/>
          <w:color w:val="auto"/>
          <w:sz w:val="32"/>
          <w:szCs w:val="32"/>
          <w:lang w:val="en-US" w:eastAsia="zh-CN"/>
        </w:rPr>
        <w:t>1</w:t>
      </w:r>
      <w:r>
        <w:rPr>
          <w:rFonts w:ascii="仿宋_GB2312" w:eastAsia="仿宋_GB2312" w:cs="仿宋_GB2312" w:hint="eastAsia"/>
          <w:b w:val="0"/>
          <w:bCs w:val="0"/>
          <w:color w:val="auto"/>
          <w:sz w:val="32"/>
          <w:szCs w:val="32"/>
        </w:rPr>
        <w:t>辆，其中：轿车</w:t>
      </w:r>
      <w:r>
        <w:rPr>
          <w:rFonts w:ascii="仿宋_GB2312" w:eastAsia="仿宋_GB2312" w:cs="仿宋_GB2312" w:hint="eastAsia"/>
          <w:b w:val="0"/>
          <w:bCs w:val="0"/>
          <w:color w:val="auto"/>
          <w:sz w:val="32"/>
          <w:szCs w:val="32"/>
          <w:lang w:val="en-US" w:eastAsia="zh-CN"/>
        </w:rPr>
        <w:t>0</w:t>
      </w:r>
      <w:r>
        <w:rPr>
          <w:rFonts w:ascii="仿宋_GB2312" w:eastAsia="仿宋_GB2312" w:cs="仿宋_GB2312" w:hint="eastAsia"/>
          <w:b w:val="0"/>
          <w:bCs w:val="0"/>
          <w:color w:val="auto"/>
          <w:sz w:val="32"/>
          <w:szCs w:val="32"/>
        </w:rPr>
        <w:t>辆、越野车</w:t>
      </w:r>
      <w:r>
        <w:rPr>
          <w:rFonts w:ascii="仿宋_GB2312" w:eastAsia="仿宋_GB2312" w:cs="仿宋_GB2312" w:hint="eastAsia"/>
          <w:b w:val="0"/>
          <w:bCs w:val="0"/>
          <w:color w:val="auto"/>
          <w:sz w:val="32"/>
          <w:szCs w:val="32"/>
          <w:lang w:val="en-US" w:eastAsia="zh-CN"/>
        </w:rPr>
        <w:t>1</w:t>
      </w:r>
      <w:r>
        <w:rPr>
          <w:rFonts w:ascii="仿宋_GB2312" w:eastAsia="仿宋_GB2312" w:cs="仿宋_GB2312" w:hint="eastAsia"/>
          <w:b w:val="0"/>
          <w:bCs w:val="0"/>
          <w:color w:val="auto"/>
          <w:sz w:val="32"/>
          <w:szCs w:val="32"/>
        </w:rPr>
        <w:t>辆、载客汽车</w:t>
      </w:r>
      <w:r>
        <w:rPr>
          <w:rFonts w:ascii="仿宋_GB2312" w:eastAsia="仿宋_GB2312" w:cs="仿宋_GB2312" w:hint="eastAsia"/>
          <w:b w:val="0"/>
          <w:bCs w:val="0"/>
          <w:color w:val="auto"/>
          <w:sz w:val="32"/>
          <w:szCs w:val="32"/>
          <w:lang w:val="en-US" w:eastAsia="zh-CN"/>
        </w:rPr>
        <w:t>0</w:t>
      </w:r>
      <w:r>
        <w:rPr>
          <w:rFonts w:ascii="仿宋_GB2312" w:eastAsia="仿宋_GB2312" w:cs="仿宋_GB2312" w:hint="eastAsia"/>
          <w:b w:val="0"/>
          <w:bCs w:val="0"/>
          <w:color w:val="auto"/>
          <w:sz w:val="32"/>
          <w:szCs w:val="32"/>
        </w:rPr>
        <w:t>辆。</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bCs/>
          <w:sz w:val="32"/>
          <w:szCs w:val="32"/>
        </w:rPr>
        <w:t>3.</w:t>
      </w:r>
      <w:r>
        <w:rPr>
          <w:rFonts w:ascii="仿宋_GB2312" w:eastAsia="仿宋_GB2312" w:cs="仿宋_GB2312" w:hint="eastAsia"/>
          <w:sz w:val="32"/>
          <w:szCs w:val="32"/>
        </w:rPr>
        <w:t>公务接待费支出0.0</w:t>
      </w:r>
      <w:r>
        <w:rPr>
          <w:rFonts w:ascii="仿宋_GB2312" w:eastAsia="仿宋_GB2312" w:cs="仿宋_GB2312" w:hint="eastAsia"/>
          <w:sz w:val="32"/>
          <w:szCs w:val="32"/>
          <w:lang w:val="en-US" w:eastAsia="zh-CN"/>
        </w:rPr>
        <w:t>8</w:t>
      </w:r>
      <w:r>
        <w:rPr>
          <w:rFonts w:ascii="仿宋_GB2312" w:eastAsia="仿宋_GB2312" w:cs="仿宋_GB2312" w:hint="eastAsia"/>
          <w:sz w:val="32"/>
          <w:szCs w:val="32"/>
        </w:rPr>
        <w:t>万元，</w:t>
      </w:r>
      <w:r>
        <w:rPr>
          <w:rStyle w:val="31"/>
          <w:rFonts w:ascii="仿宋_GB2312" w:eastAsia="仿宋_GB2312" w:cs="仿宋_GB2312" w:hint="eastAsia"/>
          <w:b w:val="0"/>
          <w:sz w:val="32"/>
          <w:szCs w:val="32"/>
        </w:rPr>
        <w:t>完成预算100%。无外事接待支出，全部为国内公务接待支出。</w:t>
      </w:r>
      <w:r>
        <w:rPr>
          <w:rFonts w:ascii="仿宋_GB2312" w:eastAsia="仿宋_GB2312" w:cs="仿宋_GB2312" w:hint="eastAsia"/>
          <w:sz w:val="32"/>
          <w:szCs w:val="32"/>
        </w:rPr>
        <w:t>公务接待费支出决算比201</w:t>
      </w:r>
      <w:r>
        <w:rPr>
          <w:rFonts w:ascii="仿宋_GB2312" w:eastAsia="仿宋_GB2312" w:cs="仿宋_GB2312" w:hint="eastAsia"/>
          <w:sz w:val="32"/>
          <w:szCs w:val="32"/>
          <w:lang w:val="en-US" w:eastAsia="zh-CN"/>
        </w:rPr>
        <w:t>9</w:t>
      </w:r>
      <w:r>
        <w:rPr>
          <w:rFonts w:ascii="仿宋_GB2312" w:eastAsia="仿宋_GB2312" w:cs="仿宋_GB2312" w:hint="eastAsia"/>
          <w:sz w:val="32"/>
          <w:szCs w:val="32"/>
        </w:rPr>
        <w:t>年</w:t>
      </w:r>
      <w:r>
        <w:rPr>
          <w:rFonts w:ascii="仿宋_GB2312" w:eastAsia="仿宋_GB2312" w:cs="仿宋_GB2312" w:hint="eastAsia"/>
          <w:sz w:val="32"/>
          <w:szCs w:val="32"/>
          <w:lang w:eastAsia="zh-CN"/>
        </w:rPr>
        <w:t>减少</w:t>
      </w:r>
      <w:r>
        <w:rPr>
          <w:rFonts w:ascii="仿宋_GB2312" w:eastAsia="仿宋_GB2312" w:cs="仿宋_GB2312" w:hint="eastAsia"/>
          <w:sz w:val="32"/>
          <w:szCs w:val="32"/>
        </w:rPr>
        <w:t>0.0</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下降</w:t>
      </w:r>
      <w:r>
        <w:rPr>
          <w:rFonts w:ascii="仿宋_GB2312" w:eastAsia="仿宋_GB2312" w:cs="仿宋_GB2312" w:hint="eastAsia"/>
          <w:sz w:val="32"/>
          <w:szCs w:val="32"/>
          <w:lang w:val="en-US" w:eastAsia="zh-CN"/>
        </w:rPr>
        <w:t>11.11</w:t>
      </w:r>
      <w:r>
        <w:rPr>
          <w:rFonts w:ascii="仿宋_GB2312" w:eastAsia="仿宋_GB2312" w:cs="仿宋_GB2312" w:hint="eastAsia"/>
          <w:sz w:val="32"/>
          <w:szCs w:val="32"/>
        </w:rPr>
        <w:t>%。主要原因是本年接待人次</w:t>
      </w:r>
      <w:r>
        <w:rPr>
          <w:rFonts w:ascii="仿宋_GB2312" w:eastAsia="仿宋_GB2312" w:cs="仿宋_GB2312" w:hint="eastAsia"/>
          <w:sz w:val="32"/>
          <w:szCs w:val="32"/>
          <w:lang w:eastAsia="zh-CN"/>
        </w:rPr>
        <w:t>减少</w:t>
      </w:r>
      <w:r>
        <w:rPr>
          <w:rFonts w:ascii="仿宋_GB2312" w:eastAsia="仿宋_GB2312" w:cs="仿宋_GB2312" w:hint="eastAsia"/>
          <w:sz w:val="32"/>
          <w:szCs w:val="32"/>
        </w:rPr>
        <w:t>。国内公务接待支出，主要用于接受相关部门检查指导工作发生的用餐费等接待支出。编办国内公务接待</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批次</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人</w:t>
      </w:r>
      <w:r>
        <w:rPr>
          <w:rFonts w:ascii="仿宋_GB2312" w:eastAsia="仿宋_GB2312" w:cs="仿宋_GB2312" w:hint="eastAsia"/>
          <w:b w:val="0"/>
          <w:bCs w:val="0"/>
          <w:color w:val="auto"/>
          <w:sz w:val="32"/>
          <w:szCs w:val="32"/>
        </w:rPr>
        <w:t>（不包括陪同人员）</w:t>
      </w:r>
      <w:r>
        <w:rPr>
          <w:rFonts w:ascii="仿宋_GB2312" w:eastAsia="仿宋_GB2312" w:cs="仿宋_GB2312" w:hint="eastAsia"/>
          <w:sz w:val="32"/>
          <w:szCs w:val="32"/>
        </w:rPr>
        <w:t>，共计支出0.0</w:t>
      </w:r>
      <w:r>
        <w:rPr>
          <w:rFonts w:ascii="仿宋_GB2312" w:eastAsia="仿宋_GB2312" w:cs="仿宋_GB2312" w:hint="eastAsia"/>
          <w:sz w:val="32"/>
          <w:szCs w:val="32"/>
          <w:lang w:val="en-US" w:eastAsia="zh-CN"/>
        </w:rPr>
        <w:t>8</w:t>
      </w:r>
      <w:r>
        <w:rPr>
          <w:rFonts w:ascii="仿宋_GB2312" w:eastAsia="仿宋_GB2312" w:cs="仿宋_GB2312" w:hint="eastAsia"/>
          <w:sz w:val="32"/>
          <w:szCs w:val="32"/>
        </w:rPr>
        <w:t>万元，具体内容包括：</w:t>
      </w:r>
      <w:r>
        <w:rPr>
          <w:rFonts w:ascii="仿宋_GB2312" w:eastAsia="仿宋_GB2312" w:cs="仿宋_GB2312" w:hint="eastAsia"/>
          <w:sz w:val="32"/>
          <w:szCs w:val="32"/>
          <w:lang w:val="en-US" w:eastAsia="zh-CN"/>
        </w:rPr>
        <w:t>接待上级部门</w:t>
      </w:r>
      <w:r>
        <w:rPr>
          <w:rFonts w:ascii="仿宋_GB2312" w:eastAsia="仿宋_GB2312" w:cs="仿宋_GB2312" w:hint="eastAsia"/>
          <w:sz w:val="32"/>
          <w:szCs w:val="32"/>
          <w:lang w:eastAsia="zh-CN"/>
        </w:rPr>
        <w:t>来我县</w:t>
      </w:r>
      <w:r>
        <w:rPr>
          <w:rFonts w:ascii="仿宋_GB2312" w:eastAsia="仿宋_GB2312" w:cs="仿宋_GB2312" w:hint="eastAsia"/>
          <w:sz w:val="32"/>
          <w:szCs w:val="32"/>
        </w:rPr>
        <w:t>开展机构编制工作调研。</w:t>
      </w:r>
    </w:p>
    <w:p>
      <w:pPr>
        <w:spacing w:line="576" w:lineRule="exact"/>
        <w:ind w:firstLineChars="200" w:firstLine="640"/>
        <w:rPr>
          <w:rFonts w:ascii="黑体" w:eastAsia="黑体"/>
          <w:sz w:val="32"/>
          <w:szCs w:val="32"/>
        </w:rPr>
      </w:pPr>
      <w:r>
        <w:rPr>
          <w:rFonts w:ascii="黑体" w:eastAsia="黑体" w:hint="eastAsia"/>
          <w:sz w:val="32"/>
          <w:szCs w:val="32"/>
        </w:rPr>
        <w:t>八、政府性基金预算支出决算情况说明</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编办20</w:t>
      </w:r>
      <w:r>
        <w:rPr>
          <w:rFonts w:ascii="仿宋_GB2312" w:eastAsia="仿宋_GB2312" w:hint="eastAsia"/>
          <w:sz w:val="32"/>
          <w:szCs w:val="32"/>
          <w:lang w:val="en-US" w:eastAsia="zh-CN"/>
        </w:rPr>
        <w:t>20</w:t>
      </w:r>
      <w:r>
        <w:rPr>
          <w:rFonts w:ascii="仿宋_GB2312" w:eastAsia="仿宋_GB2312" w:hint="eastAsia"/>
          <w:sz w:val="32"/>
          <w:szCs w:val="32"/>
        </w:rPr>
        <w:t>年无政府性基金预算拨款支出。</w:t>
      </w:r>
    </w:p>
    <w:p>
      <w:pPr>
        <w:spacing w:line="576" w:lineRule="exact"/>
        <w:ind w:firstLineChars="200" w:firstLine="640"/>
        <w:rPr>
          <w:rStyle w:val="2Char"/>
          <w:rFonts w:ascii="黑体" w:eastAsia="黑体"/>
          <w:b w:val="0"/>
        </w:rPr>
      </w:pPr>
      <w:bookmarkStart w:id="45" w:name="_Toc15377219"/>
      <w:bookmarkStart w:id="46" w:name="_Toc15396611"/>
      <w:r>
        <w:rPr>
          <w:rStyle w:val="2Char"/>
          <w:rFonts w:ascii="黑体" w:eastAsia="黑体" w:hint="eastAsia"/>
          <w:b w:val="0"/>
        </w:rPr>
        <w:t>九、国有资本经营预算支出决算情况说明</w:t>
      </w:r>
      <w:bookmarkEnd w:id="45"/>
      <w:bookmarkEnd w:id="46"/>
    </w:p>
    <w:p>
      <w:pPr>
        <w:spacing w:line="576" w:lineRule="exact"/>
        <w:ind w:firstLineChars="200" w:firstLine="640"/>
        <w:rPr>
          <w:rFonts w:ascii="仿宋_GB2312" w:eastAsia="仿宋_GB2312"/>
          <w:sz w:val="32"/>
          <w:szCs w:val="32"/>
        </w:rPr>
      </w:pPr>
      <w:r>
        <w:rPr>
          <w:rFonts w:ascii="仿宋_GB2312" w:eastAsia="仿宋_GB2312" w:hint="eastAsia"/>
          <w:sz w:val="32"/>
          <w:szCs w:val="32"/>
        </w:rPr>
        <w:t>编办</w:t>
      </w:r>
      <w:r>
        <w:rPr>
          <w:rFonts w:ascii="仿宋_GB2312" w:eastAsia="仿宋_GB2312"/>
          <w:sz w:val="32"/>
          <w:szCs w:val="32"/>
        </w:rPr>
        <w:t>20</w:t>
      </w:r>
      <w:r>
        <w:rPr>
          <w:rFonts w:ascii="仿宋_GB2312" w:eastAsia="仿宋_GB2312" w:hint="eastAsia"/>
          <w:sz w:val="32"/>
          <w:szCs w:val="32"/>
          <w:lang w:val="en-US" w:eastAsia="zh-CN"/>
        </w:rPr>
        <w:t>20</w:t>
      </w:r>
      <w:r>
        <w:rPr>
          <w:rFonts w:ascii="仿宋_GB2312" w:eastAsia="仿宋_GB2312" w:hint="eastAsia"/>
          <w:sz w:val="32"/>
          <w:szCs w:val="32"/>
        </w:rPr>
        <w:t>年无国有资本经营预算拨款支出。</w:t>
      </w:r>
    </w:p>
    <w:p>
      <w:pPr>
        <w:spacing w:line="576" w:lineRule="exact"/>
        <w:ind w:firstLineChars="200" w:firstLine="640"/>
        <w:rPr>
          <w:rStyle w:val="2Char"/>
          <w:rFonts w:ascii="黑体" w:eastAsia="黑体"/>
        </w:rPr>
      </w:pPr>
      <w:r>
        <w:rPr>
          <w:rFonts w:ascii="黑体" w:eastAsia="黑体" w:hint="eastAsia"/>
          <w:sz w:val="32"/>
          <w:szCs w:val="32"/>
        </w:rPr>
        <w:t>十</w:t>
      </w:r>
      <w:r>
        <w:rPr>
          <w:rStyle w:val="2Char"/>
          <w:rFonts w:ascii="黑体" w:eastAsia="黑体" w:hint="eastAsia"/>
        </w:rPr>
        <w:t>、</w:t>
      </w:r>
      <w:r>
        <w:rPr>
          <w:rStyle w:val="2Char"/>
          <w:rFonts w:ascii="黑体" w:eastAsia="黑体" w:hint="eastAsia"/>
          <w:b w:val="0"/>
        </w:rPr>
        <w:t>其他重要事项的情况说明</w:t>
      </w:r>
    </w:p>
    <w:p>
      <w:pPr>
        <w:spacing w:line="576" w:lineRule="exact"/>
        <w:ind w:firstLineChars="200" w:firstLine="640"/>
        <w:outlineLvl w:val="1"/>
        <w:rPr>
          <w:rStyle w:val="2Char"/>
          <w:rFonts w:ascii="楷体" w:eastAsia="楷体" w:cs="楷体"/>
        </w:rPr>
      </w:pPr>
      <w:bookmarkStart w:id="47" w:name="_Toc15377222"/>
      <w:r>
        <w:rPr>
          <w:rStyle w:val="2Char"/>
          <w:rFonts w:ascii="楷体" w:eastAsia="楷体" w:cs="楷体" w:hint="eastAsia"/>
        </w:rPr>
        <w:t>（一）机关运行经费支出情况</w:t>
      </w:r>
      <w:bookmarkEnd w:id="47"/>
    </w:p>
    <w:p>
      <w:pPr>
        <w:spacing w:line="576"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lang w:val="en-US" w:eastAsia="zh-CN"/>
        </w:rPr>
        <w:t>20</w:t>
      </w:r>
      <w:r>
        <w:rPr>
          <w:rFonts w:ascii="仿宋_GB2312" w:eastAsia="仿宋_GB2312" w:hint="eastAsia"/>
          <w:sz w:val="32"/>
          <w:szCs w:val="32"/>
        </w:rPr>
        <w:t>年，编办机关运行经费支出</w:t>
      </w:r>
      <w:r>
        <w:rPr>
          <w:rFonts w:ascii="仿宋_GB2312" w:eastAsia="仿宋_GB2312" w:hint="eastAsia"/>
          <w:sz w:val="32"/>
          <w:szCs w:val="32"/>
          <w:lang w:val="en-US" w:eastAsia="zh-CN"/>
        </w:rPr>
        <w:t>11.94</w:t>
      </w:r>
      <w:r>
        <w:rPr>
          <w:rFonts w:ascii="仿宋_GB2312" w:eastAsia="仿宋_GB2312" w:hint="eastAsia"/>
          <w:sz w:val="32"/>
          <w:szCs w:val="32"/>
        </w:rPr>
        <w:t>万元，比</w:t>
      </w:r>
      <w:r>
        <w:rPr>
          <w:rFonts w:ascii="仿宋_GB2312" w:eastAsia="仿宋_GB2312"/>
          <w:sz w:val="32"/>
          <w:szCs w:val="32"/>
        </w:rPr>
        <w:t>201</w:t>
      </w:r>
      <w:r>
        <w:rPr>
          <w:rFonts w:ascii="仿宋_GB2312" w:eastAsia="仿宋_GB2312" w:hint="eastAsia"/>
          <w:sz w:val="32"/>
          <w:szCs w:val="32"/>
          <w:lang w:val="en-US" w:eastAsia="zh-CN"/>
        </w:rPr>
        <w:t>9</w:t>
      </w:r>
      <w:r>
        <w:rPr>
          <w:rFonts w:ascii="仿宋_GB2312" w:eastAsia="仿宋_GB2312" w:hint="eastAsia"/>
          <w:sz w:val="32"/>
          <w:szCs w:val="32"/>
        </w:rPr>
        <w:t>年</w:t>
      </w:r>
      <w:r>
        <w:rPr>
          <w:rFonts w:ascii="仿宋_GB2312" w:eastAsia="仿宋_GB2312" w:hint="eastAsia"/>
          <w:sz w:val="32"/>
          <w:szCs w:val="32"/>
          <w:lang w:eastAsia="zh-CN"/>
        </w:rPr>
        <w:t>增加</w:t>
      </w:r>
      <w:r>
        <w:rPr>
          <w:rFonts w:ascii="仿宋_GB2312" w:eastAsia="仿宋_GB2312" w:hint="eastAsia"/>
          <w:sz w:val="32"/>
          <w:szCs w:val="32"/>
          <w:lang w:val="en-US" w:eastAsia="zh-CN"/>
        </w:rPr>
        <w:t>1.39</w:t>
      </w:r>
      <w:r>
        <w:rPr>
          <w:rFonts w:ascii="仿宋_GB2312" w:eastAsia="仿宋_GB2312" w:hint="eastAsia"/>
          <w:sz w:val="32"/>
          <w:szCs w:val="32"/>
        </w:rPr>
        <w:t>万元，</w:t>
      </w:r>
      <w:r>
        <w:rPr>
          <w:rFonts w:ascii="仿宋_GB2312" w:eastAsia="仿宋_GB2312" w:cs="仿宋_GB2312" w:hint="eastAsia"/>
          <w:sz w:val="32"/>
          <w:szCs w:val="32"/>
        </w:rPr>
        <w:t>增长</w:t>
      </w:r>
      <w:r>
        <w:rPr>
          <w:rFonts w:ascii="仿宋_GB2312" w:eastAsia="仿宋_GB2312" w:hint="eastAsia"/>
          <w:sz w:val="32"/>
          <w:szCs w:val="32"/>
          <w:lang w:val="en-US" w:eastAsia="zh-CN"/>
        </w:rPr>
        <w:t>13.18</w:t>
      </w:r>
      <w:r>
        <w:rPr>
          <w:rFonts w:ascii="仿宋_GB2312" w:eastAsia="仿宋_GB2312"/>
          <w:sz w:val="32"/>
          <w:szCs w:val="32"/>
        </w:rPr>
        <w:t>%</w:t>
      </w:r>
      <w:r>
        <w:rPr>
          <w:rFonts w:ascii="仿宋_GB2312" w:eastAsia="仿宋_GB2312" w:hint="eastAsia"/>
          <w:sz w:val="32"/>
          <w:szCs w:val="32"/>
        </w:rPr>
        <w:t>。主要原因是继续积极贯彻落实中央八项规定及省委省政府十项规定要求，加强行政事业单位日常经费管理。</w:t>
      </w:r>
    </w:p>
    <w:p>
      <w:pPr>
        <w:spacing w:line="576" w:lineRule="exact"/>
        <w:ind w:firstLineChars="200" w:firstLine="640"/>
        <w:outlineLvl w:val="1"/>
        <w:rPr>
          <w:rFonts w:ascii="仿宋" w:eastAsia="仿宋"/>
          <w:b/>
          <w:sz w:val="32"/>
          <w:szCs w:val="32"/>
        </w:rPr>
      </w:pPr>
      <w:r>
        <w:rPr>
          <w:rStyle w:val="2Char"/>
          <w:rFonts w:ascii="楷体" w:eastAsia="楷体" w:cs="楷体" w:hint="eastAsia"/>
        </w:rPr>
        <w:t>（二）政府采购支出情况</w:t>
      </w:r>
    </w:p>
    <w:p>
      <w:pPr>
        <w:spacing w:line="576"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lang w:val="en-US" w:eastAsia="zh-CN"/>
        </w:rPr>
        <w:t>20</w:t>
      </w:r>
      <w:r>
        <w:rPr>
          <w:rFonts w:ascii="仿宋_GB2312" w:eastAsia="仿宋_GB2312" w:hint="eastAsia"/>
          <w:sz w:val="32"/>
          <w:szCs w:val="32"/>
        </w:rPr>
        <w:t>年，编办无政府采购支出。</w:t>
      </w:r>
    </w:p>
    <w:p>
      <w:pPr>
        <w:spacing w:line="576" w:lineRule="exact"/>
        <w:ind w:firstLineChars="200" w:firstLine="640"/>
        <w:outlineLvl w:val="1"/>
        <w:rPr>
          <w:rStyle w:val="2Char"/>
          <w:rFonts w:ascii="楷体" w:eastAsia="楷体" w:cs="楷体"/>
        </w:rPr>
      </w:pPr>
      <w:r>
        <w:rPr>
          <w:rStyle w:val="2Char"/>
          <w:rFonts w:ascii="楷体" w:eastAsia="楷体" w:cs="楷体" w:hint="eastAsia"/>
        </w:rPr>
        <w:t>（三）国有资产占有使用情况</w:t>
      </w:r>
    </w:p>
    <w:p>
      <w:pPr>
        <w:autoSpaceDE w:val="0"/>
        <w:autoSpaceDN w:val="0"/>
        <w:adjustRightInd w:val="0"/>
        <w:spacing w:line="576" w:lineRule="exact"/>
        <w:ind w:firstLineChars="200" w:firstLine="640"/>
        <w:rPr>
          <w:rFonts w:ascii="仿宋_GB2312" w:eastAsia="仿宋_GB2312"/>
          <w:sz w:val="32"/>
          <w:szCs w:val="32"/>
        </w:rPr>
      </w:pPr>
      <w:r>
        <w:rPr>
          <w:rFonts w:ascii="仿宋_GB2312" w:eastAsia="仿宋_GB2312" w:hint="eastAsia"/>
          <w:sz w:val="32"/>
          <w:szCs w:val="32"/>
        </w:rPr>
        <w:t>截至</w:t>
      </w:r>
      <w:r>
        <w:rPr>
          <w:rFonts w:ascii="仿宋_GB2312" w:eastAsia="仿宋_GB2312"/>
          <w:sz w:val="32"/>
          <w:szCs w:val="32"/>
        </w:rPr>
        <w:t>20</w:t>
      </w:r>
      <w:r>
        <w:rPr>
          <w:rFonts w:ascii="仿宋_GB2312" w:eastAsia="仿宋_GB2312" w:hint="eastAsia"/>
          <w:sz w:val="32"/>
          <w:szCs w:val="32"/>
          <w:lang w:val="en-US" w:eastAsia="zh-CN"/>
        </w:rPr>
        <w:t>20</w:t>
      </w:r>
      <w:r>
        <w:rPr>
          <w:rFonts w:ascii="仿宋_GB2312" w:eastAsia="仿宋_GB2312" w:hint="eastAsia"/>
          <w:sz w:val="32"/>
          <w:szCs w:val="32"/>
        </w:rPr>
        <w:t>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日，编办共有车辆</w:t>
      </w:r>
      <w:r>
        <w:rPr>
          <w:rFonts w:ascii="仿宋_GB2312" w:eastAsia="仿宋_GB2312" w:hint="eastAsia"/>
          <w:sz w:val="32"/>
          <w:szCs w:val="32"/>
          <w:lang w:val="en-US" w:eastAsia="zh-CN"/>
        </w:rPr>
        <w:t>1</w:t>
      </w:r>
      <w:r>
        <w:rPr>
          <w:rFonts w:ascii="仿宋_GB2312" w:eastAsia="仿宋_GB2312" w:hint="eastAsia"/>
          <w:sz w:val="32"/>
          <w:szCs w:val="32"/>
        </w:rPr>
        <w:t>辆</w:t>
      </w:r>
      <w:r>
        <w:rPr>
          <w:rFonts w:ascii="仿宋_GB2312" w:eastAsia="仿宋_GB2312" w:hint="eastAsia"/>
          <w:sz w:val="32"/>
          <w:szCs w:val="32"/>
          <w:lang w:eastAsia="zh-CN"/>
        </w:rPr>
        <w:t>，</w:t>
      </w:r>
      <w:r>
        <w:rPr>
          <w:rFonts w:ascii="仿宋_GB2312" w:eastAsia="仿宋_GB2312" w:hint="eastAsia"/>
          <w:color w:val="auto"/>
          <w:sz w:val="32"/>
          <w:szCs w:val="32"/>
          <w:lang w:val="en-US" w:eastAsia="zh-CN"/>
        </w:rPr>
        <w:t>为</w:t>
      </w:r>
      <w:r>
        <w:rPr>
          <w:rFonts w:ascii="仿宋_GB2312" w:eastAsia="仿宋_GB2312" w:hint="eastAsia"/>
          <w:color w:val="auto"/>
          <w:sz w:val="32"/>
          <w:szCs w:val="32"/>
        </w:rPr>
        <w:t>一般公务用车</w:t>
      </w:r>
      <w:r>
        <w:rPr>
          <w:rFonts w:ascii="仿宋_GB2312" w:eastAsia="仿宋_GB2312" w:hint="eastAsia"/>
          <w:sz w:val="32"/>
          <w:szCs w:val="32"/>
        </w:rPr>
        <w:t>；无单价</w:t>
      </w:r>
      <w:r>
        <w:rPr>
          <w:rFonts w:ascii="仿宋_GB2312" w:eastAsia="仿宋_GB2312"/>
          <w:sz w:val="32"/>
          <w:szCs w:val="32"/>
        </w:rPr>
        <w:t>50</w:t>
      </w:r>
      <w:r>
        <w:rPr>
          <w:rFonts w:ascii="仿宋_GB2312" w:eastAsia="仿宋_GB2312" w:hint="eastAsia"/>
          <w:sz w:val="32"/>
          <w:szCs w:val="32"/>
        </w:rPr>
        <w:t>万元以上通用设备和单价</w:t>
      </w:r>
      <w:r>
        <w:rPr>
          <w:rFonts w:ascii="仿宋_GB2312" w:eastAsia="仿宋_GB2312"/>
          <w:sz w:val="32"/>
          <w:szCs w:val="32"/>
        </w:rPr>
        <w:t>100</w:t>
      </w:r>
      <w:r>
        <w:rPr>
          <w:rFonts w:ascii="仿宋_GB2312" w:eastAsia="仿宋_GB2312" w:hint="eastAsia"/>
          <w:sz w:val="32"/>
          <w:szCs w:val="32"/>
        </w:rPr>
        <w:t>万元以上专用设备。</w:t>
      </w:r>
    </w:p>
    <w:p>
      <w:pPr>
        <w:spacing w:line="576" w:lineRule="exact"/>
        <w:ind w:firstLineChars="200" w:firstLine="640"/>
        <w:outlineLvl w:val="1"/>
        <w:rPr>
          <w:rFonts w:ascii="楷体_GB2312" w:eastAsia="楷体_GB2312" w:cs="楷体_GB2312"/>
          <w:b/>
          <w:bCs/>
          <w:sz w:val="32"/>
          <w:szCs w:val="32"/>
        </w:rPr>
      </w:pPr>
      <w:r>
        <w:rPr>
          <w:rStyle w:val="2Char"/>
          <w:rFonts w:ascii="楷体_GB2312" w:eastAsia="楷体_GB2312" w:cs="楷体_GB2312" w:hint="eastAsia"/>
        </w:rPr>
        <w:t>（</w:t>
      </w:r>
      <w:r>
        <w:rPr>
          <w:rStyle w:val="2Char"/>
          <w:rFonts w:ascii="楷体_GB2312" w:eastAsia="楷体_GB2312" w:cs="楷体_GB2312" w:hint="eastAsia"/>
          <w:lang w:eastAsia="zh-CN"/>
        </w:rPr>
        <w:t>四</w:t>
      </w:r>
      <w:r>
        <w:rPr>
          <w:rStyle w:val="2Char"/>
          <w:rFonts w:ascii="楷体_GB2312" w:eastAsia="楷体_GB2312" w:cs="楷体_GB2312" w:hint="eastAsia"/>
        </w:rPr>
        <w:t>）预算绩效管理情况</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根据预算绩效管理要求，本部门按要求对</w:t>
      </w:r>
      <w:r>
        <w:rPr>
          <w:rFonts w:ascii="仿宋_GB2312" w:eastAsia="仿宋_GB2312" w:cs="仿宋_GB2312" w:hint="eastAsia"/>
          <w:sz w:val="32"/>
          <w:szCs w:val="32"/>
          <w:lang w:val="en-US" w:eastAsia="zh-CN"/>
        </w:rPr>
        <w:t>2020</w:t>
      </w:r>
      <w:r>
        <w:rPr>
          <w:rFonts w:ascii="仿宋_GB2312" w:eastAsia="仿宋_GB2312" w:cs="仿宋_GB2312" w:hint="eastAsia"/>
          <w:sz w:val="32"/>
          <w:szCs w:val="32"/>
        </w:rPr>
        <w:t>年部门整体支出开展绩效自评，从评价情况来看，</w:t>
      </w:r>
      <w:r>
        <w:rPr>
          <w:rFonts w:ascii="仿宋_GB2312" w:eastAsia="仿宋_GB2312" w:cs="仿宋_GB2312" w:hint="eastAsia"/>
          <w:sz w:val="32"/>
          <w:szCs w:val="32"/>
          <w:lang w:val="en-US" w:eastAsia="zh-CN"/>
        </w:rPr>
        <w:t>2020</w:t>
      </w:r>
      <w:r>
        <w:rPr>
          <w:rFonts w:ascii="仿宋_GB2312" w:eastAsia="仿宋_GB2312" w:cs="仿宋_GB2312" w:hint="eastAsia"/>
          <w:sz w:val="32"/>
          <w:szCs w:val="32"/>
        </w:rPr>
        <w:t>年我办部门整体支出绩效评价自查自评结果良好，全面基本支出保证了部门的正常运行和日常工作的正常开展，绩效目标得到较好实现，绩效管理水平不断提高，绩效指标体系逐渐丰富和完善。</w:t>
      </w:r>
    </w:p>
    <w:p>
      <w:pPr>
        <w:spacing w:line="576" w:lineRule="exact"/>
        <w:ind w:left="0" w:firstLineChars="200" w:firstLine="640"/>
        <w:outlineLvl w:val="1"/>
        <w:rPr>
          <w:rStyle w:val="2Char"/>
          <w:rFonts w:ascii="楷体" w:eastAsia="楷体" w:cs="楷体" w:hint="eastAsia"/>
          <w:b w:val="0"/>
          <w:bCs w:val="0"/>
        </w:rPr>
      </w:pPr>
      <w:r>
        <w:rPr>
          <w:rStyle w:val="2Char"/>
          <w:rFonts w:ascii="楷体" w:eastAsia="楷体" w:cs="楷体" w:hint="eastAsia"/>
          <w:b w:val="0"/>
          <w:bCs w:val="0"/>
          <w:lang w:val="en-US" w:eastAsia="zh-CN"/>
        </w:rPr>
        <w:t>1.</w:t>
      </w:r>
      <w:r>
        <w:rPr>
          <w:rStyle w:val="2Char"/>
          <w:rFonts w:ascii="楷体" w:eastAsia="楷体" w:cs="楷体" w:hint="eastAsia"/>
          <w:b w:val="0"/>
          <w:bCs w:val="0"/>
        </w:rPr>
        <w:t>项目绩效目标完成情况</w:t>
      </w:r>
    </w:p>
    <w:p>
      <w:pPr>
        <w:spacing w:line="576" w:lineRule="exact"/>
        <w:ind w:left="0" w:firstLineChars="200" w:firstLine="640"/>
        <w:outlineLvl w:val="1"/>
        <w:rPr>
          <w:rFonts w:ascii="仿宋_GB2312" w:eastAsia="仿宋_GB2312" w:cs="仿宋_GB2312"/>
          <w:sz w:val="32"/>
          <w:szCs w:val="32"/>
        </w:rPr>
      </w:pPr>
      <w:r>
        <w:rPr>
          <w:rFonts w:ascii="仿宋_GB2312" w:eastAsia="仿宋_GB2312" w:cs="仿宋_GB2312" w:hint="eastAsia"/>
          <w:sz w:val="32"/>
          <w:szCs w:val="32"/>
        </w:rPr>
        <w:t>本部门在20</w:t>
      </w:r>
      <w:r>
        <w:rPr>
          <w:rFonts w:ascii="仿宋_GB2312" w:eastAsia="仿宋_GB2312" w:cs="仿宋_GB2312" w:hint="eastAsia"/>
          <w:sz w:val="32"/>
          <w:szCs w:val="32"/>
          <w:lang w:val="en-US" w:eastAsia="zh-CN"/>
        </w:rPr>
        <w:t>20</w:t>
      </w:r>
      <w:r>
        <w:rPr>
          <w:rFonts w:ascii="仿宋_GB2312" w:eastAsia="仿宋_GB2312" w:cs="仿宋_GB2312" w:hint="eastAsia"/>
          <w:sz w:val="32"/>
          <w:szCs w:val="32"/>
        </w:rPr>
        <w:t>年度部门决算中不涉及此内容。</w:t>
      </w:r>
    </w:p>
    <w:p>
      <w:pPr>
        <w:spacing w:line="576" w:lineRule="exact"/>
        <w:ind w:firstLineChars="200" w:firstLine="640"/>
        <w:outlineLvl w:val="1"/>
        <w:rPr>
          <w:rStyle w:val="2Char"/>
          <w:rFonts w:ascii="楷体" w:eastAsia="楷体" w:cs="楷体"/>
          <w:b w:val="0"/>
          <w:bCs w:val="0"/>
        </w:rPr>
      </w:pPr>
      <w:r>
        <w:rPr>
          <w:rStyle w:val="2Char"/>
          <w:rFonts w:ascii="楷体" w:eastAsia="楷体" w:cs="楷体" w:hint="eastAsia"/>
          <w:b w:val="0"/>
          <w:bCs w:val="0"/>
          <w:lang w:val="en-US" w:eastAsia="zh-CN"/>
        </w:rPr>
        <w:t>2.</w:t>
      </w:r>
      <w:r>
        <w:rPr>
          <w:rStyle w:val="2Char"/>
          <w:rFonts w:ascii="楷体" w:eastAsia="楷体" w:cs="楷体" w:hint="eastAsia"/>
          <w:b w:val="0"/>
          <w:bCs w:val="0"/>
        </w:rPr>
        <w:t>部门开展绩效评价结果</w:t>
      </w:r>
    </w:p>
    <w:p>
      <w:pPr>
        <w:spacing w:line="576"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本部门按要求对</w:t>
      </w:r>
      <w:r>
        <w:rPr>
          <w:rFonts w:ascii="仿宋_GB2312" w:eastAsia="仿宋_GB2312" w:cs="仿宋_GB2312" w:hint="eastAsia"/>
          <w:sz w:val="32"/>
          <w:szCs w:val="32"/>
          <w:lang w:val="en-US" w:eastAsia="zh-CN"/>
        </w:rPr>
        <w:t>2020</w:t>
      </w:r>
      <w:r>
        <w:rPr>
          <w:rFonts w:ascii="仿宋_GB2312" w:eastAsia="仿宋_GB2312" w:cs="仿宋_GB2312" w:hint="eastAsia"/>
          <w:sz w:val="32"/>
          <w:szCs w:val="32"/>
        </w:rPr>
        <w:t>年部门整体支出绩效评价情况开展自评。《编办20</w:t>
      </w:r>
      <w:r>
        <w:rPr>
          <w:rFonts w:ascii="仿宋_GB2312" w:eastAsia="仿宋_GB2312" w:cs="仿宋_GB2312" w:hint="eastAsia"/>
          <w:sz w:val="32"/>
          <w:szCs w:val="32"/>
          <w:lang w:val="en-US" w:eastAsia="zh-CN"/>
        </w:rPr>
        <w:t>20</w:t>
      </w:r>
      <w:r>
        <w:rPr>
          <w:rFonts w:ascii="仿宋_GB2312" w:eastAsia="仿宋_GB2312" w:cs="仿宋_GB2312" w:hint="eastAsia"/>
          <w:sz w:val="32"/>
          <w:szCs w:val="32"/>
        </w:rPr>
        <w:t>年部门整体支出绩效评价报告》</w:t>
      </w:r>
      <w:bookmarkStart w:id="48" w:name="_Toc15396612"/>
      <w:bookmarkStart w:id="49" w:name="_Toc15377221"/>
      <w:r>
        <w:rPr>
          <w:rFonts w:ascii="仿宋_GB2312" w:eastAsia="仿宋_GB2312" w:cs="仿宋_GB2312" w:hint="eastAsia"/>
          <w:sz w:val="32"/>
          <w:szCs w:val="32"/>
        </w:rPr>
        <w:t>见附件。</w:t>
      </w:r>
    </w:p>
    <w:p>
      <w:pPr>
        <w:pStyle w:val="15"/>
        <w:rPr>
          <w:rFonts w:ascii="仿宋_GB2312" w:eastAsia="仿宋_GB2312" w:cs="仿宋_GB2312" w:hint="eastAsia"/>
          <w:sz w:val="32"/>
          <w:szCs w:val="32"/>
        </w:rPr>
      </w:pPr>
    </w:p>
    <w:p>
      <w:pPr>
        <w:pStyle w:val="15"/>
        <w:rPr>
          <w:rFonts w:ascii="仿宋_GB2312" w:eastAsia="仿宋_GB2312" w:cs="仿宋_GB2312" w:hint="eastAsia"/>
          <w:sz w:val="32"/>
          <w:szCs w:val="32"/>
        </w:rPr>
      </w:pPr>
    </w:p>
    <w:p>
      <w:pPr>
        <w:pStyle w:val="15"/>
        <w:rPr>
          <w:rFonts w:ascii="仿宋_GB2312" w:eastAsia="仿宋_GB2312" w:cs="仿宋_GB2312" w:hint="eastAsia"/>
          <w:sz w:val="32"/>
          <w:szCs w:val="32"/>
        </w:rPr>
      </w:pPr>
    </w:p>
    <w:p>
      <w:pPr>
        <w:pStyle w:val="15"/>
        <w:rPr>
          <w:rFonts w:ascii="仿宋_GB2312" w:eastAsia="仿宋_GB2312" w:cs="仿宋_GB2312" w:hint="eastAsia"/>
          <w:sz w:val="32"/>
          <w:szCs w:val="32"/>
        </w:rPr>
      </w:pPr>
    </w:p>
    <w:p>
      <w:pPr>
        <w:pStyle w:val="15"/>
        <w:rPr>
          <w:rFonts w:ascii="仿宋_GB2312" w:eastAsia="仿宋_GB2312" w:cs="仿宋_GB2312" w:hint="eastAsia"/>
          <w:sz w:val="32"/>
          <w:szCs w:val="32"/>
        </w:rPr>
      </w:pPr>
    </w:p>
    <w:p>
      <w:pPr>
        <w:pStyle w:val="15"/>
        <w:jc w:val="both"/>
        <w:rPr>
          <w:rFonts w:ascii="仿宋_GB2312" w:eastAsia="仿宋_GB2312" w:cs="仿宋_GB2312" w:hint="eastAsia"/>
          <w:sz w:val="32"/>
          <w:szCs w:val="32"/>
        </w:rPr>
      </w:pPr>
    </w:p>
    <w:p>
      <w:pPr>
        <w:pStyle w:val="15"/>
        <w:jc w:val="both"/>
        <w:rPr>
          <w:rFonts w:ascii="仿宋_GB2312" w:eastAsia="仿宋_GB2312" w:cs="仿宋_GB2312" w:hint="eastAsia"/>
          <w:sz w:val="32"/>
          <w:szCs w:val="32"/>
        </w:rPr>
      </w:pPr>
    </w:p>
    <w:p>
      <w:pPr>
        <w:numPr>
          <w:ilvl w:val="0"/>
          <w:numId w:val="1"/>
        </w:numPr>
        <w:spacing w:line="600" w:lineRule="exact"/>
        <w:ind w:left="0" w:firstLineChars="150" w:firstLine="660"/>
        <w:jc w:val="center"/>
        <w:outlineLvl w:val="0"/>
        <w:rPr>
          <w:rStyle w:val="1Char"/>
          <w:rFonts w:ascii="方正小标宋简体" w:eastAsia="方正小标宋简体" w:cs="方正小标宋简体" w:hint="eastAsia"/>
          <w:b w:val="0"/>
        </w:rPr>
      </w:pPr>
      <w:bookmarkStart w:id="50" w:name="_Toc15377225"/>
      <w:bookmarkStart w:id="51" w:name="_Toc15396613"/>
      <w:bookmarkStart w:id="52" w:name="_Toc79163629"/>
      <w:bookmarkStart w:id="53" w:name="_Toc79163879"/>
      <w:bookmarkEnd w:id="48"/>
      <w:bookmarkEnd w:id="49"/>
      <w:r>
        <w:rPr>
          <w:rFonts w:ascii="方正小标宋简体" w:eastAsia="方正小标宋简体" w:cs="方正小标宋简体" w:hint="eastAsia"/>
          <w:color w:val="000000"/>
          <w:sz w:val="44"/>
          <w:szCs w:val="44"/>
        </w:rPr>
        <w:t>名</w:t>
      </w:r>
      <w:r>
        <w:rPr>
          <w:rStyle w:val="1Char"/>
          <w:rFonts w:ascii="方正小标宋简体" w:eastAsia="方正小标宋简体" w:cs="方正小标宋简体" w:hint="eastAsia"/>
          <w:b w:val="0"/>
        </w:rPr>
        <w:t>词解释</w:t>
      </w:r>
      <w:bookmarkEnd w:id="50"/>
      <w:bookmarkEnd w:id="51"/>
      <w:bookmarkEnd w:id="52"/>
      <w:bookmarkEnd w:id="53"/>
    </w:p>
    <w:p>
      <w:pPr>
        <w:spacing w:line="600" w:lineRule="exact"/>
        <w:jc w:val="left"/>
        <w:rPr>
          <w:rFonts w:ascii="宋体"/>
          <w:b/>
          <w:color w:val="000000"/>
          <w:sz w:val="44"/>
          <w:szCs w:val="44"/>
        </w:rPr>
      </w:pPr>
    </w:p>
    <w:p>
      <w:pPr>
        <w:pStyle w:val="37"/>
        <w:spacing w:line="560" w:lineRule="exact"/>
        <w:ind w:firstLineChars="200" w:firstLine="640"/>
        <w:rPr>
          <w:rFonts w:ascii="仿宋_GB2312" w:eastAsia="仿宋_GB2312"/>
          <w:color w:val="auto"/>
          <w:sz w:val="32"/>
          <w:szCs w:val="32"/>
        </w:rPr>
      </w:pPr>
      <w:bookmarkStart w:id="54" w:name="_Toc15377226"/>
      <w:r>
        <w:rPr>
          <w:rFonts w:ascii="仿宋_GB2312" w:eastAsia="仿宋_GB2312"/>
          <w:color w:val="auto"/>
          <w:sz w:val="32"/>
          <w:szCs w:val="32"/>
        </w:rPr>
        <w:t>1.</w:t>
      </w:r>
      <w:r>
        <w:rPr>
          <w:rFonts w:ascii="仿宋_GB2312" w:eastAsia="仿宋_GB2312" w:hint="eastAsia"/>
          <w:color w:val="auto"/>
          <w:sz w:val="32"/>
          <w:szCs w:val="32"/>
        </w:rPr>
        <w:t>财政拨款收入：指单位从同级财政部门取得的财政预算资金。</w:t>
      </w:r>
    </w:p>
    <w:p>
      <w:pPr>
        <w:pStyle w:val="37"/>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2.</w:t>
      </w:r>
      <w:r>
        <w:rPr>
          <w:rFonts w:ascii="仿宋_GB2312" w:eastAsia="仿宋_GB2312" w:hint="eastAsia"/>
          <w:color w:val="auto"/>
          <w:sz w:val="32"/>
          <w:szCs w:val="32"/>
        </w:rPr>
        <w:t>事业收入：指事业单位开展专业业务活动及辅助活动取得的收入。</w:t>
      </w:r>
    </w:p>
    <w:p>
      <w:pPr>
        <w:pStyle w:val="37"/>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3.</w:t>
      </w:r>
      <w:r>
        <w:rPr>
          <w:rFonts w:ascii="仿宋_GB2312" w:eastAsia="仿宋_GB2312" w:hint="eastAsia"/>
          <w:color w:val="auto"/>
          <w:sz w:val="32"/>
          <w:szCs w:val="32"/>
        </w:rPr>
        <w:t>经营收入：指事业单位在专业业务活动及其辅助活动之外开展非独立核算经营活动取得的收入。</w:t>
      </w:r>
    </w:p>
    <w:p>
      <w:pPr>
        <w:pStyle w:val="37"/>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4.</w:t>
      </w:r>
      <w:r>
        <w:rPr>
          <w:rFonts w:ascii="仿宋_GB2312" w:eastAsia="仿宋_GB2312" w:hint="eastAsia"/>
          <w:color w:val="auto"/>
          <w:sz w:val="32"/>
          <w:szCs w:val="32"/>
        </w:rPr>
        <w:t>其他收入：指单位取得的除上述收入以外的各项收入。</w:t>
      </w:r>
    </w:p>
    <w:p>
      <w:pPr>
        <w:pStyle w:val="37"/>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7"/>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6.</w:t>
      </w:r>
      <w:r>
        <w:rPr>
          <w:rFonts w:ascii="仿宋_GB2312" w:eastAsia="仿宋_GB2312" w:hint="eastAsia"/>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37"/>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7.</w:t>
      </w:r>
      <w:r>
        <w:rPr>
          <w:rFonts w:ascii="仿宋_GB2312" w:eastAsia="仿宋_GB2312" w:hint="eastAsia"/>
          <w:color w:val="auto"/>
          <w:sz w:val="32"/>
          <w:szCs w:val="32"/>
        </w:rPr>
        <w:t>结余分配：指事业单位按照事业单位会计制度的规定从非财政补助结余中分配的事业基金和职工福利基金等。</w:t>
      </w:r>
    </w:p>
    <w:p>
      <w:pPr>
        <w:pStyle w:val="37"/>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8</w:t>
      </w:r>
      <w:r>
        <w:rPr>
          <w:rFonts w:ascii="仿宋_GB2312" w:eastAsia="仿宋_GB2312" w:hint="eastAsia"/>
          <w:color w:val="auto"/>
          <w:sz w:val="32"/>
          <w:szCs w:val="32"/>
        </w:rPr>
        <w:t>.年末结转和结余：指单位按有关规定结转到下年或以后年度继续使用的资金。</w:t>
      </w:r>
    </w:p>
    <w:p>
      <w:pPr>
        <w:spacing w:line="576" w:lineRule="exact"/>
        <w:ind w:firstLineChars="199" w:firstLine="637"/>
        <w:rPr>
          <w:rFonts w:ascii="仿宋_GB2312" w:eastAsia="仿宋_GB2312"/>
          <w:sz w:val="32"/>
          <w:szCs w:val="32"/>
        </w:rPr>
      </w:pPr>
      <w:r>
        <w:rPr>
          <w:rFonts w:ascii="仿宋_GB2312" w:eastAsia="仿宋_GB2312"/>
          <w:sz w:val="32"/>
          <w:szCs w:val="32"/>
        </w:rPr>
        <w:t>9.</w:t>
      </w:r>
      <w:r>
        <w:rPr>
          <w:rFonts w:ascii="仿宋_GB2312" w:eastAsia="仿宋_GB2312" w:cs="仿宋" w:hint="eastAsia"/>
          <w:kern w:val="0"/>
          <w:sz w:val="32"/>
          <w:szCs w:val="32"/>
        </w:rPr>
        <w:t>一般公共服务（类）人力资源事务（款）行政运行（项）：</w:t>
      </w:r>
      <w:r>
        <w:rPr>
          <w:rFonts w:ascii="仿宋_GB2312" w:eastAsia="仿宋_GB2312" w:hint="eastAsia"/>
          <w:sz w:val="32"/>
          <w:szCs w:val="32"/>
        </w:rPr>
        <w:t>指反映行政单位（包括实行公务员管理的事业单位）的基本支出。</w:t>
      </w:r>
    </w:p>
    <w:p>
      <w:pPr>
        <w:spacing w:line="576" w:lineRule="exact"/>
        <w:ind w:firstLineChars="199" w:firstLine="637"/>
        <w:rPr>
          <w:rFonts w:ascii="仿宋_GB2312" w:eastAsia="仿宋_GB2312"/>
          <w:b/>
          <w:sz w:val="32"/>
          <w:szCs w:val="32"/>
        </w:rPr>
      </w:pPr>
      <w:r>
        <w:rPr>
          <w:rFonts w:ascii="仿宋_GB2312" w:eastAsia="仿宋_GB2312" w:hint="eastAsia"/>
          <w:sz w:val="32"/>
          <w:szCs w:val="32"/>
        </w:rPr>
        <w:t>10</w:t>
      </w:r>
      <w:r>
        <w:rPr>
          <w:rFonts w:ascii="仿宋_GB2312" w:eastAsia="仿宋_GB2312"/>
          <w:sz w:val="32"/>
          <w:szCs w:val="32"/>
        </w:rPr>
        <w:t>.</w:t>
      </w:r>
      <w:r>
        <w:rPr>
          <w:rFonts w:ascii="仿宋_GB2312" w:eastAsia="仿宋_GB2312" w:cs="仿宋" w:hint="eastAsia"/>
          <w:kern w:val="0"/>
          <w:sz w:val="32"/>
          <w:szCs w:val="32"/>
        </w:rPr>
        <w:t>一般公共服务（类）人力资源事务（款）事业运行（项）：</w:t>
      </w:r>
      <w:r>
        <w:rPr>
          <w:rFonts w:ascii="仿宋_GB2312" w:eastAsia="仿宋_GB2312" w:hint="eastAsia"/>
          <w:sz w:val="32"/>
          <w:szCs w:val="32"/>
        </w:rPr>
        <w:t>指反映事业单位基本支出，不包括行政单位（包括实行公务员管理的事业单位）后勤服务中心、医务室等附属事业单位。</w:t>
      </w:r>
    </w:p>
    <w:p>
      <w:pPr>
        <w:spacing w:line="576" w:lineRule="exact"/>
        <w:ind w:firstLineChars="199" w:firstLine="637"/>
        <w:rPr>
          <w:rFonts w:ascii="仿宋_GB2312" w:eastAsia="仿宋_GB2312"/>
          <w:sz w:val="32"/>
          <w:szCs w:val="32"/>
        </w:rPr>
      </w:pPr>
      <w:r>
        <w:rPr>
          <w:rFonts w:ascii="仿宋_GB2312" w:eastAsia="仿宋_GB2312" w:hint="eastAsia"/>
          <w:bCs/>
          <w:sz w:val="32"/>
          <w:szCs w:val="32"/>
        </w:rPr>
        <w:t>11</w:t>
      </w:r>
      <w:r>
        <w:rPr>
          <w:rFonts w:ascii="仿宋_GB2312" w:eastAsia="仿宋_GB2312" w:hint="eastAsia"/>
          <w:b/>
          <w:sz w:val="32"/>
          <w:szCs w:val="32"/>
        </w:rPr>
        <w:t>.</w:t>
      </w:r>
      <w:r>
        <w:rPr>
          <w:rFonts w:ascii="仿宋_GB2312" w:eastAsia="仿宋_GB2312" w:hint="eastAsia"/>
          <w:sz w:val="32"/>
          <w:szCs w:val="32"/>
        </w:rPr>
        <w:t>社会保障和就业（类）行政事业单位离退休（款）机关事业单位基本养老保险缴费支出（项）：指部门实施养老保险制度由单位缴纳的基本养老保险费支出。</w:t>
      </w:r>
    </w:p>
    <w:p>
      <w:pPr>
        <w:spacing w:line="576" w:lineRule="exact"/>
        <w:ind w:firstLineChars="199" w:firstLine="637"/>
        <w:rPr>
          <w:rFonts w:ascii="仿宋_GB2312" w:eastAsia="仿宋_GB2312"/>
          <w:sz w:val="32"/>
          <w:szCs w:val="32"/>
        </w:rPr>
      </w:pPr>
      <w:r>
        <w:rPr>
          <w:rFonts w:ascii="仿宋_GB2312" w:eastAsia="仿宋_GB2312" w:hint="eastAsia"/>
          <w:bCs/>
          <w:sz w:val="32"/>
          <w:szCs w:val="32"/>
        </w:rPr>
        <w:t>12.</w:t>
      </w:r>
      <w:r>
        <w:rPr>
          <w:rFonts w:ascii="仿宋_GB2312" w:eastAsia="仿宋_GB2312" w:hint="eastAsia"/>
          <w:sz w:val="32"/>
          <w:szCs w:val="32"/>
        </w:rPr>
        <w:t>社会保障和就业（类）行政事业单位离退休（款）机关事业单位职业年金（项）：指部门实施养老保险制度由单位缴纳的职业年金支出。</w:t>
      </w:r>
    </w:p>
    <w:p>
      <w:pPr>
        <w:spacing w:line="576" w:lineRule="exact"/>
        <w:ind w:firstLineChars="199" w:firstLine="637"/>
        <w:rPr>
          <w:rFonts w:ascii="仿宋_GB2312" w:eastAsia="仿宋_GB2312"/>
          <w:sz w:val="32"/>
          <w:szCs w:val="32"/>
        </w:rPr>
      </w:pPr>
      <w:r>
        <w:rPr>
          <w:rFonts w:ascii="仿宋_GB2312" w:eastAsia="仿宋_GB2312" w:hint="eastAsia"/>
          <w:bCs/>
          <w:sz w:val="32"/>
          <w:szCs w:val="32"/>
        </w:rPr>
        <w:t>13</w:t>
      </w:r>
      <w:r>
        <w:rPr>
          <w:rFonts w:ascii="仿宋_GB2312" w:eastAsia="仿宋_GB2312" w:hint="eastAsia"/>
          <w:b/>
          <w:sz w:val="32"/>
          <w:szCs w:val="32"/>
        </w:rPr>
        <w:t>.</w:t>
      </w:r>
      <w:r>
        <w:rPr>
          <w:rFonts w:ascii="仿宋_GB2312" w:eastAsia="仿宋_GB2312" w:hint="eastAsia"/>
          <w:sz w:val="32"/>
          <w:szCs w:val="32"/>
        </w:rPr>
        <w:t>医疗卫生与计划生育(类)行政事业单位医疗（款）行政单位医疗（项）:指行政单位用于缴纳单位基本医疗保险支出。</w:t>
      </w:r>
    </w:p>
    <w:p>
      <w:pPr>
        <w:spacing w:line="576" w:lineRule="exact"/>
        <w:ind w:firstLineChars="199" w:firstLine="637"/>
        <w:rPr>
          <w:rFonts w:ascii="仿宋_GB2312" w:eastAsia="仿宋_GB2312"/>
          <w:sz w:val="32"/>
          <w:szCs w:val="32"/>
        </w:rPr>
      </w:pPr>
      <w:r>
        <w:rPr>
          <w:rFonts w:ascii="仿宋_GB2312" w:eastAsia="仿宋_GB2312" w:hint="eastAsia"/>
          <w:bCs/>
          <w:sz w:val="32"/>
          <w:szCs w:val="32"/>
        </w:rPr>
        <w:t>14.</w:t>
      </w:r>
      <w:r>
        <w:rPr>
          <w:rFonts w:ascii="仿宋_GB2312" w:eastAsia="仿宋_GB2312" w:hint="eastAsia"/>
          <w:sz w:val="32"/>
          <w:szCs w:val="32"/>
        </w:rPr>
        <w:t>医疗卫生与计划生育(类)行政事业单位医疗（款）事业单位医疗（项）:指事业单位用于缴纳单位基本医疗保险支出。</w:t>
      </w:r>
    </w:p>
    <w:p>
      <w:pPr>
        <w:spacing w:line="576" w:lineRule="exact"/>
        <w:ind w:firstLineChars="199" w:firstLine="637"/>
        <w:rPr>
          <w:rFonts w:ascii="仿宋_GB2312" w:eastAsia="仿宋_GB2312"/>
          <w:sz w:val="32"/>
          <w:szCs w:val="32"/>
        </w:rPr>
      </w:pPr>
      <w:r>
        <w:rPr>
          <w:rFonts w:ascii="仿宋_GB2312" w:eastAsia="仿宋_GB2312" w:hint="eastAsia"/>
          <w:bCs/>
          <w:sz w:val="32"/>
          <w:szCs w:val="32"/>
        </w:rPr>
        <w:t>15</w:t>
      </w:r>
      <w:r>
        <w:rPr>
          <w:rFonts w:ascii="仿宋_GB2312" w:eastAsia="仿宋_GB2312" w:hint="eastAsia"/>
          <w:b/>
          <w:sz w:val="32"/>
          <w:szCs w:val="32"/>
        </w:rPr>
        <w:t>.</w:t>
      </w:r>
      <w:r>
        <w:rPr>
          <w:rFonts w:ascii="仿宋_GB2312" w:eastAsia="仿宋_GB2312" w:hint="eastAsia"/>
          <w:sz w:val="32"/>
          <w:szCs w:val="32"/>
        </w:rPr>
        <w:t>住房保障支出（类）住房改革支出（款）住房公积金（项）：指反映行政事业单位按规定为职工缴纳的住房公积金。</w:t>
      </w:r>
    </w:p>
    <w:p>
      <w:pPr>
        <w:spacing w:line="576" w:lineRule="exact"/>
        <w:ind w:firstLineChars="199" w:firstLine="637"/>
        <w:rPr>
          <w:rFonts w:ascii="仿宋_GB2312" w:eastAsia="仿宋_GB2312" w:hint="eastAsia"/>
          <w:sz w:val="32"/>
          <w:szCs w:val="32"/>
        </w:rPr>
      </w:pPr>
      <w:r>
        <w:rPr>
          <w:rFonts w:ascii="仿宋_GB2312" w:eastAsia="仿宋_GB2312" w:hint="eastAsia"/>
          <w:bCs/>
          <w:sz w:val="32"/>
          <w:szCs w:val="32"/>
        </w:rPr>
        <w:t>16.</w:t>
      </w:r>
      <w:r>
        <w:rPr>
          <w:rFonts w:ascii="仿宋_GB2312" w:eastAsia="仿宋_GB2312" w:hint="eastAsia"/>
          <w:sz w:val="32"/>
          <w:szCs w:val="32"/>
        </w:rPr>
        <w:t>住房保障支出（类）住房改革支出（款）购房补贴（项）：指根据房改政策规定的标准，向符合条件职工发放的用于购买住房的补贴。</w:t>
      </w:r>
    </w:p>
    <w:p>
      <w:pPr>
        <w:ind w:firstLineChars="200" w:firstLine="640"/>
        <w:rPr>
          <w:rFonts w:ascii="仿宋_GB2312" w:eastAsia="仿宋_GB2312" w:hint="eastAsia"/>
          <w:color w:val="000000"/>
          <w:sz w:val="32"/>
          <w:szCs w:val="32"/>
          <w:lang w:eastAsia="zh-CN"/>
        </w:rPr>
      </w:pPr>
      <w:r>
        <w:rPr>
          <w:rFonts w:ascii="仿宋_GB2312" w:eastAsia="仿宋_GB2312"/>
          <w:color w:val="000000"/>
          <w:sz w:val="32"/>
          <w:szCs w:val="32"/>
        </w:rPr>
        <w:t>1</w:t>
      </w:r>
      <w:r>
        <w:rPr>
          <w:rFonts w:ascii="仿宋_GB2312" w:eastAsia="仿宋_GB2312" w:hint="eastAsia"/>
          <w:color w:val="000000"/>
          <w:sz w:val="32"/>
          <w:szCs w:val="32"/>
          <w:lang w:val="en-US" w:eastAsia="zh-CN"/>
        </w:rPr>
        <w:t>7</w:t>
      </w:r>
      <w:r>
        <w:rPr>
          <w:rFonts w:ascii="仿宋_GB2312" w:eastAsia="仿宋_GB2312"/>
          <w:color w:val="000000"/>
          <w:sz w:val="32"/>
          <w:szCs w:val="32"/>
        </w:rPr>
        <w:t>.</w:t>
      </w:r>
      <w:r>
        <w:rPr>
          <w:rFonts w:ascii="仿宋_GB2312" w:eastAsia="仿宋_GB2312" w:hint="eastAsia"/>
          <w:color w:val="000000"/>
          <w:sz w:val="32"/>
          <w:szCs w:val="32"/>
        </w:rPr>
        <w:t>农林水</w:t>
      </w:r>
      <w:r>
        <w:rPr>
          <w:rFonts w:ascii="仿宋_GB2312" w:eastAsia="仿宋_GB2312" w:hint="eastAsia"/>
          <w:color w:val="000000"/>
          <w:sz w:val="32"/>
          <w:szCs w:val="32"/>
          <w:lang w:eastAsia="zh-CN"/>
        </w:rPr>
        <w:t>支出</w:t>
      </w:r>
      <w:r>
        <w:rPr>
          <w:rFonts w:ascii="仿宋_GB2312" w:eastAsia="仿宋_GB2312" w:hint="eastAsia"/>
          <w:color w:val="000000"/>
          <w:sz w:val="32"/>
          <w:szCs w:val="32"/>
        </w:rPr>
        <w:t>（类）</w:t>
      </w:r>
      <w:r>
        <w:rPr>
          <w:rFonts w:ascii="仿宋_GB2312" w:eastAsia="仿宋_GB2312" w:hint="eastAsia"/>
          <w:color w:val="000000"/>
          <w:sz w:val="32"/>
          <w:szCs w:val="32"/>
          <w:lang w:eastAsia="zh-CN"/>
        </w:rPr>
        <w:t>扶贫</w:t>
      </w:r>
      <w:r>
        <w:rPr>
          <w:rFonts w:ascii="仿宋_GB2312" w:eastAsia="仿宋_GB2312" w:hint="eastAsia"/>
          <w:color w:val="000000"/>
          <w:sz w:val="32"/>
          <w:szCs w:val="32"/>
        </w:rPr>
        <w:t>（款）</w:t>
      </w:r>
      <w:r>
        <w:rPr>
          <w:rFonts w:ascii="仿宋_GB2312" w:eastAsia="仿宋_GB2312" w:hint="eastAsia"/>
          <w:color w:val="000000"/>
          <w:sz w:val="32"/>
          <w:szCs w:val="32"/>
          <w:lang w:eastAsia="zh-CN"/>
        </w:rPr>
        <w:t>其他扶贫支出</w:t>
      </w:r>
      <w:r>
        <w:rPr>
          <w:rFonts w:ascii="仿宋_GB2312" w:eastAsia="仿宋_GB2312" w:hint="eastAsia"/>
          <w:color w:val="000000"/>
          <w:sz w:val="32"/>
          <w:szCs w:val="32"/>
        </w:rPr>
        <w:t>（项）：</w:t>
      </w:r>
      <w:r>
        <w:rPr>
          <w:rFonts w:ascii="仿宋_GB2312" w:eastAsia="仿宋_GB2312" w:hint="eastAsia"/>
          <w:color w:val="000000"/>
          <w:sz w:val="32"/>
          <w:szCs w:val="32"/>
          <w:lang w:eastAsia="zh-CN"/>
        </w:rPr>
        <w:t>指反映上述项目以外其他用于扶贫方面的支出。</w:t>
      </w:r>
    </w:p>
    <w:p>
      <w:pPr>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lang w:val="en-US" w:eastAsia="zh-CN"/>
        </w:rPr>
        <w:t>8</w:t>
      </w:r>
      <w:r>
        <w:rPr>
          <w:rFonts w:ascii="仿宋_GB2312" w:eastAsia="仿宋_GB2312"/>
          <w:sz w:val="32"/>
          <w:szCs w:val="32"/>
        </w:rPr>
        <w:t>.</w:t>
      </w:r>
      <w:r>
        <w:rPr>
          <w:rFonts w:ascii="仿宋_GB2312" w:eastAsia="仿宋_GB2312" w:hint="eastAsia"/>
          <w:sz w:val="32"/>
          <w:szCs w:val="32"/>
        </w:rPr>
        <w:t>基本支出：指为保障机构正常运转、完成日常工作任务而发生的人员支出和公用支出。</w:t>
      </w:r>
    </w:p>
    <w:p>
      <w:pPr>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lang w:val="en-US" w:eastAsia="zh-CN"/>
        </w:rPr>
        <w:t>9</w:t>
      </w:r>
      <w:r>
        <w:rPr>
          <w:rFonts w:ascii="仿宋_GB2312" w:eastAsia="仿宋_GB2312"/>
          <w:sz w:val="32"/>
          <w:szCs w:val="32"/>
        </w:rPr>
        <w:t>.</w:t>
      </w:r>
      <w:r>
        <w:rPr>
          <w:rFonts w:ascii="仿宋_GB2312" w:eastAsia="仿宋_GB2312" w:hint="eastAsia"/>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Chars="200" w:firstLine="640"/>
        <w:rPr>
          <w:rFonts w:ascii="仿宋_GB2312" w:eastAsia="仿宋_GB2312"/>
          <w:sz w:val="32"/>
          <w:szCs w:val="32"/>
        </w:rPr>
      </w:pPr>
      <w:r>
        <w:rPr>
          <w:rFonts w:ascii="仿宋_GB2312" w:eastAsia="仿宋_GB2312" w:hint="eastAsia"/>
          <w:sz w:val="32"/>
          <w:szCs w:val="32"/>
          <w:lang w:val="en-US" w:eastAsia="zh-CN"/>
        </w:rPr>
        <w:t>20</w:t>
      </w:r>
      <w:r>
        <w:rPr>
          <w:rFonts w:ascii="仿宋_GB2312" w:eastAsia="仿宋_GB2312"/>
          <w:sz w:val="32"/>
          <w:szCs w:val="32"/>
        </w:rPr>
        <w:t>.</w:t>
      </w:r>
      <w:r>
        <w:rPr>
          <w:rFonts w:ascii="仿宋_GB2312" w:eastAsia="仿宋_GB2312" w:hint="eastAsia"/>
          <w:sz w:val="32"/>
          <w:szCs w:val="32"/>
        </w:rPr>
        <w:t>经营支出：指事业单位在专业业务活动及其辅助活动之外开展非独立核算经营活动发生的支出。</w:t>
      </w:r>
    </w:p>
    <w:p>
      <w:pPr>
        <w:pStyle w:val="37"/>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2</w:t>
      </w:r>
      <w:r>
        <w:rPr>
          <w:rFonts w:ascii="仿宋_GB2312" w:eastAsia="仿宋_GB2312" w:hint="eastAsia"/>
          <w:color w:val="auto"/>
          <w:sz w:val="32"/>
          <w:szCs w:val="32"/>
          <w:lang w:val="en-US" w:eastAsia="zh-CN"/>
        </w:rPr>
        <w:t>1</w:t>
      </w:r>
      <w:r>
        <w:rPr>
          <w:rFonts w:ascii="仿宋_GB2312" w:eastAsia="仿宋_GB2312"/>
          <w:color w:val="auto"/>
          <w:sz w:val="32"/>
          <w:szCs w:val="32"/>
        </w:rPr>
        <w:t>.</w:t>
      </w:r>
      <w:r>
        <w:rPr>
          <w:rFonts w:ascii="仿宋_GB2312" w:eastAsia="仿宋_GB2312" w:hint="eastAsia"/>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7"/>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2</w:t>
      </w:r>
      <w:r>
        <w:rPr>
          <w:rFonts w:ascii="仿宋_GB2312" w:eastAsia="仿宋_GB2312" w:hint="eastAsia"/>
          <w:color w:val="auto"/>
          <w:sz w:val="32"/>
          <w:szCs w:val="32"/>
          <w:lang w:val="en-US" w:eastAsia="zh-CN"/>
        </w:rPr>
        <w:t>2</w:t>
      </w:r>
      <w:r>
        <w:rPr>
          <w:rFonts w:ascii="仿宋_GB2312" w:eastAsia="仿宋_GB2312"/>
          <w:color w:val="auto"/>
          <w:sz w:val="32"/>
          <w:szCs w:val="32"/>
        </w:rPr>
        <w:t>.</w:t>
      </w:r>
      <w:r>
        <w:rPr>
          <w:rFonts w:ascii="仿宋_GB2312" w:eastAsia="仿宋_GB2312" w:hint="eastAsia"/>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7"/>
        <w:spacing w:line="560" w:lineRule="exact"/>
        <w:ind w:firstLineChars="200" w:firstLine="640"/>
        <w:rPr>
          <w:rFonts w:ascii="仿宋_GB2312" w:eastAsia="仿宋_GB2312" w:cs="黑体"/>
          <w:color w:val="auto"/>
          <w:sz w:val="32"/>
          <w:szCs w:val="32"/>
        </w:rPr>
      </w:pPr>
    </w:p>
    <w:p>
      <w:pPr>
        <w:spacing w:line="600" w:lineRule="exact"/>
        <w:jc w:val="center"/>
        <w:outlineLvl w:val="0"/>
        <w:rPr>
          <w:rFonts w:ascii="方正小标宋简体" w:eastAsia="方正小标宋简体" w:cs="方正小标宋简体" w:hint="eastAsia"/>
          <w:sz w:val="44"/>
          <w:szCs w:val="44"/>
        </w:rPr>
      </w:pPr>
      <w:r>
        <w:rPr>
          <w:rFonts w:ascii="宋体"/>
          <w:b/>
          <w:color w:val="000000"/>
          <w:sz w:val="44"/>
          <w:szCs w:val="44"/>
        </w:rPr>
        <w:br w:type="page"/>
      </w:r>
      <w:bookmarkStart w:id="55" w:name="_Toc15396614"/>
      <w:bookmarkStart w:id="56" w:name="_Toc79163630"/>
      <w:bookmarkStart w:id="57" w:name="_Toc79163880"/>
      <w:r>
        <w:rPr>
          <w:rFonts w:ascii="方正小标宋简体" w:eastAsia="方正小标宋简体" w:cs="方正小标宋简体" w:hint="eastAsia"/>
          <w:sz w:val="44"/>
          <w:szCs w:val="44"/>
        </w:rPr>
        <w:t>第四部分 附件</w:t>
      </w:r>
      <w:bookmarkEnd w:id="55"/>
      <w:bookmarkEnd w:id="56"/>
      <w:bookmarkEnd w:id="57"/>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ascii="方正小标宋简体" w:eastAsia="方正小标宋简体" w:cs="黑体"/>
          <w:sz w:val="44"/>
          <w:szCs w:val="44"/>
        </w:rPr>
      </w:pPr>
      <w:bookmarkStart w:id="58" w:name="_Toc79163632"/>
      <w:bookmarkStart w:id="59" w:name="_Toc79163882"/>
      <w:r>
        <w:rPr>
          <w:rFonts w:ascii="方正小标宋简体" w:eastAsia="方正小标宋简体" w:cs="黑体" w:hint="eastAsia"/>
          <w:sz w:val="44"/>
          <w:szCs w:val="44"/>
          <w:lang w:eastAsia="zh-CN"/>
        </w:rPr>
        <w:t>编办</w:t>
      </w:r>
      <w:r>
        <w:rPr>
          <w:rFonts w:ascii="方正小标宋简体" w:eastAsia="方正小标宋简体" w:cs="黑体"/>
          <w:sz w:val="44"/>
          <w:szCs w:val="44"/>
        </w:rPr>
        <w:t>2020</w:t>
      </w:r>
      <w:r>
        <w:rPr>
          <w:rFonts w:ascii="方正小标宋简体" w:eastAsia="方正小标宋简体" w:cs="黑体" w:hint="eastAsia"/>
          <w:sz w:val="44"/>
          <w:szCs w:val="44"/>
        </w:rPr>
        <w:t>年部门整体支出绩效评价报告</w:t>
      </w:r>
      <w:bookmarkEnd w:id="58"/>
      <w:bookmarkEnd w:id="59"/>
    </w:p>
    <w:p>
      <w:pPr>
        <w:widowControl/>
        <w:adjustRightInd w:val="0"/>
        <w:snapToGrid w:val="0"/>
        <w:spacing w:line="580" w:lineRule="exact"/>
        <w:ind w:firstLineChars="200" w:firstLine="480"/>
        <w:contextualSpacing/>
        <w:jc w:val="left"/>
        <w:rPr>
          <w:rFonts w:ascii="黑体" w:eastAsia="黑体" w:cs="宋体"/>
          <w:color w:val="000000"/>
          <w:kern w:val="0"/>
          <w:sz w:val="24"/>
          <w:szCs w:val="32"/>
          <w:shd w:val="clear" w:color="auto" w:fill="FFFFFF"/>
        </w:rPr>
      </w:pPr>
    </w:p>
    <w:p>
      <w:pPr>
        <w:pStyle w:val="2"/>
        <w:spacing w:before="0" w:after="0" w:line="576" w:lineRule="exact"/>
        <w:ind w:firstLineChars="200" w:firstLine="640"/>
        <w:rPr>
          <w:b w:val="0"/>
          <w:bCs w:val="0"/>
        </w:rPr>
      </w:pPr>
      <w:r>
        <w:rPr>
          <w:rFonts w:ascii="黑体" w:eastAsia="黑体" w:cs="黑体" w:hint="eastAsia"/>
          <w:b w:val="0"/>
          <w:bCs w:val="0"/>
        </w:rPr>
        <w:t>一、部门概况</w:t>
      </w:r>
    </w:p>
    <w:p>
      <w:pPr>
        <w:spacing w:line="576" w:lineRule="exact"/>
        <w:ind w:firstLineChars="200" w:firstLine="640"/>
        <w:outlineLvl w:val="1"/>
        <w:rPr>
          <w:rStyle w:val="2Char"/>
          <w:rFonts w:ascii="楷体_GB2312" w:eastAsia="楷体_GB2312" w:cs="楷体_GB2312"/>
        </w:rPr>
      </w:pPr>
      <w:r>
        <w:rPr>
          <w:rStyle w:val="2Char"/>
          <w:rFonts w:ascii="楷体_GB2312" w:eastAsia="楷体_GB2312" w:cs="楷体_GB2312" w:hint="eastAsia"/>
        </w:rPr>
        <w:t>（一）机构组成</w:t>
      </w:r>
    </w:p>
    <w:p>
      <w:pPr>
        <w:spacing w:line="576" w:lineRule="exact"/>
        <w:ind w:firstLineChars="200" w:firstLine="640"/>
        <w:rPr>
          <w:rFonts w:ascii="仿宋" w:eastAsia="仿宋" w:cs="仿宋_GB2312"/>
          <w:sz w:val="32"/>
          <w:szCs w:val="32"/>
        </w:rPr>
      </w:pPr>
      <w:r>
        <w:rPr>
          <w:rFonts w:ascii="仿宋_GB2312" w:eastAsia="仿宋_GB2312" w:cs="仿宋_GB2312" w:hint="eastAsia"/>
          <w:sz w:val="32"/>
          <w:szCs w:val="32"/>
        </w:rPr>
        <w:t>编办下属二级单位0个，其中行政单位1个，参照公务员法管理的事业单位0个，其他事业单位0个</w:t>
      </w:r>
      <w:r>
        <w:rPr>
          <w:rFonts w:ascii="仿宋" w:eastAsia="仿宋" w:hint="eastAsia"/>
          <w:sz w:val="32"/>
          <w:szCs w:val="32"/>
        </w:rPr>
        <w:t>。</w:t>
      </w:r>
    </w:p>
    <w:p>
      <w:pPr>
        <w:spacing w:line="576" w:lineRule="exact"/>
        <w:ind w:firstLineChars="200" w:firstLine="640"/>
        <w:outlineLvl w:val="1"/>
        <w:rPr>
          <w:rStyle w:val="2Char"/>
          <w:rFonts w:ascii="楷体_GB2312" w:eastAsia="楷体_GB2312" w:cs="楷体_GB2312"/>
        </w:rPr>
      </w:pPr>
      <w:r>
        <w:rPr>
          <w:rStyle w:val="2Char"/>
          <w:rFonts w:ascii="楷体_GB2312" w:eastAsia="楷体_GB2312" w:cs="楷体_GB2312" w:hint="eastAsia"/>
        </w:rPr>
        <w:t>（二）机构职能</w:t>
      </w:r>
    </w:p>
    <w:p>
      <w:pPr>
        <w:spacing w:line="576" w:lineRule="exact"/>
        <w:ind w:firstLineChars="200" w:firstLine="640"/>
        <w:rPr>
          <w:rFonts w:ascii="仿宋_GB2312" w:eastAsia="仿宋_GB2312"/>
          <w:sz w:val="32"/>
          <w:szCs w:val="32"/>
        </w:rPr>
      </w:pPr>
      <w:r>
        <w:rPr>
          <w:rFonts w:ascii="仿宋_GB2312" w:eastAsia="仿宋_GB2312" w:hint="eastAsia"/>
          <w:bCs/>
          <w:sz w:val="32"/>
          <w:szCs w:val="32"/>
        </w:rPr>
        <w:t>1.</w:t>
      </w:r>
      <w:r>
        <w:rPr>
          <w:rFonts w:ascii="仿宋_GB2312" w:eastAsia="仿宋_GB2312" w:hint="eastAsia"/>
          <w:sz w:val="32"/>
          <w:szCs w:val="32"/>
        </w:rPr>
        <w:t>负责全县机构改革和机构编制管理的日常工作。</w:t>
      </w:r>
    </w:p>
    <w:p>
      <w:pPr>
        <w:spacing w:line="576" w:lineRule="exact"/>
        <w:ind w:firstLineChars="200" w:firstLine="640"/>
        <w:rPr>
          <w:rFonts w:ascii="仿宋_GB2312" w:eastAsia="仿宋_GB2312"/>
          <w:sz w:val="32"/>
          <w:szCs w:val="32"/>
        </w:rPr>
      </w:pPr>
      <w:r>
        <w:rPr>
          <w:rFonts w:ascii="仿宋_GB2312" w:eastAsia="仿宋_GB2312" w:hint="eastAsia"/>
          <w:bCs/>
          <w:sz w:val="32"/>
          <w:szCs w:val="32"/>
        </w:rPr>
        <w:t>2.</w:t>
      </w:r>
      <w:r>
        <w:rPr>
          <w:rFonts w:ascii="仿宋_GB2312" w:eastAsia="仿宋_GB2312" w:hint="eastAsia"/>
          <w:sz w:val="32"/>
          <w:szCs w:val="32"/>
        </w:rPr>
        <w:t>具体执行省、州、县制定的机构编制政策及下达的机构编制指标，对本级工作部门和直属事业单位的职能、内设机构、人员编制、领导职数及各部门所属事业单位机构编制的设置实行直接管理。</w:t>
      </w:r>
    </w:p>
    <w:p>
      <w:pPr>
        <w:spacing w:line="576" w:lineRule="exact"/>
        <w:ind w:firstLineChars="200" w:firstLine="640"/>
        <w:rPr>
          <w:rFonts w:ascii="仿宋_GB2312" w:eastAsia="仿宋_GB2312"/>
          <w:sz w:val="32"/>
          <w:szCs w:val="32"/>
        </w:rPr>
      </w:pPr>
      <w:r>
        <w:rPr>
          <w:rFonts w:ascii="仿宋_GB2312" w:eastAsia="仿宋_GB2312" w:hint="eastAsia"/>
          <w:bCs/>
          <w:sz w:val="32"/>
          <w:szCs w:val="32"/>
        </w:rPr>
        <w:t>3</w:t>
      </w:r>
      <w:r>
        <w:rPr>
          <w:rFonts w:ascii="仿宋_GB2312" w:eastAsia="仿宋_GB2312" w:hint="eastAsia"/>
          <w:b/>
          <w:sz w:val="32"/>
          <w:szCs w:val="32"/>
        </w:rPr>
        <w:t>.</w:t>
      </w:r>
      <w:r>
        <w:rPr>
          <w:rFonts w:ascii="仿宋_GB2312" w:eastAsia="仿宋_GB2312" w:hint="eastAsia"/>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pPr>
        <w:spacing w:line="576" w:lineRule="exact"/>
        <w:ind w:firstLineChars="200" w:firstLine="640"/>
        <w:rPr>
          <w:rFonts w:ascii="仿宋_GB2312" w:eastAsia="仿宋_GB2312"/>
          <w:sz w:val="32"/>
          <w:szCs w:val="32"/>
        </w:rPr>
      </w:pPr>
      <w:r>
        <w:rPr>
          <w:rFonts w:ascii="仿宋_GB2312" w:eastAsia="仿宋_GB2312" w:hint="eastAsia"/>
          <w:bCs/>
          <w:sz w:val="32"/>
          <w:szCs w:val="32"/>
        </w:rPr>
        <w:t>4.</w:t>
      </w:r>
      <w:r>
        <w:rPr>
          <w:rFonts w:ascii="仿宋_GB2312" w:eastAsia="仿宋_GB2312" w:hint="eastAsia"/>
          <w:sz w:val="32"/>
          <w:szCs w:val="32"/>
        </w:rPr>
        <w:t>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pPr>
        <w:spacing w:line="576" w:lineRule="exact"/>
        <w:ind w:firstLineChars="200" w:firstLine="640"/>
        <w:rPr>
          <w:rFonts w:ascii="仿宋_GB2312" w:eastAsia="仿宋_GB2312"/>
          <w:sz w:val="32"/>
          <w:szCs w:val="32"/>
        </w:rPr>
      </w:pPr>
      <w:r>
        <w:rPr>
          <w:rFonts w:ascii="仿宋_GB2312" w:eastAsia="仿宋_GB2312" w:hint="eastAsia"/>
          <w:bCs/>
          <w:sz w:val="32"/>
          <w:szCs w:val="32"/>
        </w:rPr>
        <w:t>5.</w:t>
      </w:r>
      <w:r>
        <w:rPr>
          <w:rFonts w:ascii="仿宋_GB2312" w:eastAsia="仿宋_GB2312" w:hint="eastAsia"/>
          <w:sz w:val="32"/>
          <w:szCs w:val="32"/>
        </w:rPr>
        <w:t>监督检查全县各级机构编制执行情况，查处违规行为。</w:t>
      </w:r>
    </w:p>
    <w:p>
      <w:pPr>
        <w:spacing w:line="576" w:lineRule="exact"/>
        <w:ind w:firstLineChars="200" w:firstLine="640"/>
        <w:rPr>
          <w:rFonts w:ascii="仿宋_GB2312" w:eastAsia="仿宋_GB2312"/>
          <w:sz w:val="32"/>
          <w:szCs w:val="32"/>
        </w:rPr>
      </w:pPr>
      <w:r>
        <w:rPr>
          <w:rFonts w:ascii="仿宋_GB2312" w:eastAsia="仿宋_GB2312" w:hint="eastAsia"/>
          <w:bCs/>
          <w:sz w:val="32"/>
          <w:szCs w:val="32"/>
        </w:rPr>
        <w:t>6</w:t>
      </w:r>
      <w:r>
        <w:rPr>
          <w:rFonts w:ascii="仿宋_GB2312" w:eastAsia="仿宋_GB2312" w:hint="eastAsia"/>
          <w:b/>
          <w:sz w:val="32"/>
          <w:szCs w:val="32"/>
        </w:rPr>
        <w:t>.</w:t>
      </w:r>
      <w:r>
        <w:rPr>
          <w:rFonts w:ascii="仿宋_GB2312" w:eastAsia="仿宋_GB2312" w:hint="eastAsia"/>
          <w:sz w:val="32"/>
          <w:szCs w:val="32"/>
        </w:rPr>
        <w:t>承担全县行政机关和全额拨款事业单位统一发放工资的人员编制和实有人数的审核工作。</w:t>
      </w:r>
    </w:p>
    <w:p>
      <w:pPr>
        <w:spacing w:line="576" w:lineRule="exact"/>
        <w:ind w:firstLineChars="200" w:firstLine="640"/>
        <w:rPr>
          <w:rFonts w:ascii="仿宋_GB2312" w:eastAsia="仿宋_GB2312"/>
          <w:sz w:val="32"/>
          <w:szCs w:val="32"/>
        </w:rPr>
      </w:pPr>
      <w:r>
        <w:rPr>
          <w:rFonts w:ascii="仿宋_GB2312" w:eastAsia="仿宋_GB2312" w:hint="eastAsia"/>
          <w:bCs/>
          <w:sz w:val="32"/>
          <w:szCs w:val="32"/>
        </w:rPr>
        <w:t>7.</w:t>
      </w:r>
      <w:r>
        <w:rPr>
          <w:rFonts w:ascii="仿宋_GB2312" w:eastAsia="仿宋_GB2312" w:hint="eastAsia"/>
          <w:sz w:val="32"/>
          <w:szCs w:val="32"/>
        </w:rPr>
        <w:t>负责全县行政，事业单位缺编补员计划的拟定并报县编委会审批。</w:t>
      </w:r>
    </w:p>
    <w:p>
      <w:pPr>
        <w:spacing w:line="576" w:lineRule="exact"/>
        <w:ind w:firstLineChars="200" w:firstLine="640"/>
        <w:rPr>
          <w:rFonts w:ascii="仿宋_GB2312" w:eastAsia="仿宋_GB2312"/>
          <w:sz w:val="32"/>
          <w:szCs w:val="32"/>
        </w:rPr>
      </w:pPr>
      <w:r>
        <w:rPr>
          <w:rFonts w:ascii="仿宋_GB2312" w:eastAsia="仿宋_GB2312" w:hint="eastAsia"/>
          <w:bCs/>
          <w:sz w:val="32"/>
          <w:szCs w:val="32"/>
        </w:rPr>
        <w:t>8</w:t>
      </w:r>
      <w:r>
        <w:rPr>
          <w:rFonts w:ascii="仿宋_GB2312" w:eastAsia="仿宋_GB2312" w:hint="eastAsia"/>
          <w:b/>
          <w:sz w:val="32"/>
          <w:szCs w:val="32"/>
        </w:rPr>
        <w:t>.</w:t>
      </w:r>
      <w:r>
        <w:rPr>
          <w:rFonts w:ascii="仿宋_GB2312" w:eastAsia="仿宋_GB2312" w:hint="eastAsia"/>
          <w:sz w:val="32"/>
          <w:szCs w:val="32"/>
        </w:rPr>
        <w:t>承担全县政务和公益域名注册管理工作。</w:t>
      </w:r>
    </w:p>
    <w:p>
      <w:pPr>
        <w:spacing w:line="576" w:lineRule="exact"/>
        <w:ind w:firstLineChars="200" w:firstLine="640"/>
        <w:rPr>
          <w:rFonts w:ascii="仿宋_GB2312" w:eastAsia="仿宋_GB2312"/>
          <w:sz w:val="32"/>
          <w:szCs w:val="32"/>
        </w:rPr>
      </w:pPr>
      <w:r>
        <w:rPr>
          <w:rFonts w:ascii="仿宋_GB2312" w:eastAsia="仿宋_GB2312" w:hint="eastAsia"/>
          <w:bCs/>
          <w:sz w:val="32"/>
          <w:szCs w:val="32"/>
        </w:rPr>
        <w:t>9</w:t>
      </w:r>
      <w:r>
        <w:rPr>
          <w:rFonts w:ascii="仿宋_GB2312" w:eastAsia="仿宋_GB2312" w:hint="eastAsia"/>
          <w:b/>
          <w:sz w:val="32"/>
          <w:szCs w:val="32"/>
        </w:rPr>
        <w:t>.</w:t>
      </w:r>
      <w:r>
        <w:rPr>
          <w:rFonts w:ascii="仿宋_GB2312" w:eastAsia="仿宋_GB2312" w:hint="eastAsia"/>
          <w:sz w:val="32"/>
          <w:szCs w:val="32"/>
        </w:rPr>
        <w:t>负责全县行政审批制度改革工作；推进机构编制法制建设。</w:t>
      </w:r>
    </w:p>
    <w:p>
      <w:pPr>
        <w:spacing w:line="576" w:lineRule="exact"/>
        <w:ind w:firstLineChars="200" w:firstLine="640"/>
        <w:rPr>
          <w:rFonts w:ascii="仿宋" w:eastAsia="仿宋" w:cs="仿宋_GB2312"/>
          <w:sz w:val="32"/>
          <w:szCs w:val="32"/>
        </w:rPr>
      </w:pPr>
      <w:r>
        <w:rPr>
          <w:rFonts w:ascii="仿宋_GB2312" w:eastAsia="仿宋_GB2312" w:hint="eastAsia"/>
          <w:bCs/>
          <w:sz w:val="32"/>
          <w:szCs w:val="32"/>
        </w:rPr>
        <w:t>10.</w:t>
      </w:r>
      <w:r>
        <w:rPr>
          <w:rFonts w:ascii="仿宋_GB2312" w:eastAsia="仿宋_GB2312" w:hint="eastAsia"/>
          <w:sz w:val="32"/>
          <w:szCs w:val="32"/>
        </w:rPr>
        <w:t>承办县委、县人民政府和州机构编制委员会办公室交办的其他事项。</w:t>
      </w:r>
    </w:p>
    <w:p>
      <w:pPr>
        <w:spacing w:line="576" w:lineRule="exact"/>
        <w:ind w:firstLineChars="200" w:firstLine="640"/>
        <w:outlineLvl w:val="1"/>
        <w:rPr>
          <w:rStyle w:val="2Char"/>
          <w:rFonts w:ascii="楷体_GB2312" w:eastAsia="楷体_GB2312" w:cs="楷体_GB2312"/>
        </w:rPr>
      </w:pPr>
      <w:r>
        <w:rPr>
          <w:rStyle w:val="2Char"/>
          <w:rFonts w:ascii="楷体_GB2312" w:eastAsia="楷体_GB2312" w:cs="楷体_GB2312" w:hint="eastAsia"/>
        </w:rPr>
        <w:t>（三）人员概况</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20</w:t>
      </w:r>
      <w:r>
        <w:rPr>
          <w:rFonts w:ascii="仿宋_GB2312" w:eastAsia="仿宋_GB2312" w:hint="eastAsia"/>
          <w:sz w:val="32"/>
          <w:szCs w:val="32"/>
          <w:lang w:val="en-US" w:eastAsia="zh-CN"/>
        </w:rPr>
        <w:t>20</w:t>
      </w:r>
      <w:r>
        <w:rPr>
          <w:rFonts w:ascii="仿宋_GB2312" w:eastAsia="仿宋_GB2312" w:hint="eastAsia"/>
          <w:sz w:val="32"/>
          <w:szCs w:val="32"/>
        </w:rPr>
        <w:t>年部门编制人数1</w:t>
      </w:r>
      <w:r>
        <w:rPr>
          <w:rFonts w:ascii="仿宋_GB2312" w:eastAsia="仿宋_GB2312" w:hint="eastAsia"/>
          <w:sz w:val="32"/>
          <w:szCs w:val="32"/>
          <w:lang w:val="en-US" w:eastAsia="zh-CN"/>
        </w:rPr>
        <w:t>6</w:t>
      </w:r>
      <w:r>
        <w:rPr>
          <w:rFonts w:ascii="仿宋_GB2312" w:eastAsia="仿宋_GB2312" w:hint="eastAsia"/>
          <w:sz w:val="32"/>
          <w:szCs w:val="32"/>
        </w:rPr>
        <w:t>名,其中:行政编制</w:t>
      </w:r>
      <w:r>
        <w:rPr>
          <w:rFonts w:ascii="仿宋_GB2312" w:eastAsia="仿宋_GB2312" w:hint="eastAsia"/>
          <w:sz w:val="32"/>
          <w:szCs w:val="32"/>
          <w:lang w:val="en-US" w:eastAsia="zh-CN"/>
        </w:rPr>
        <w:t>5</w:t>
      </w:r>
      <w:r>
        <w:rPr>
          <w:rFonts w:ascii="仿宋_GB2312" w:eastAsia="仿宋_GB2312" w:hint="eastAsia"/>
          <w:sz w:val="32"/>
          <w:szCs w:val="32"/>
        </w:rPr>
        <w:t>名,参照公务员法管理的事业编制0名，行政工勤编制1名，事业编制 10名，事业工勤编制0名。年末在职人员实有人数</w:t>
      </w:r>
      <w:r>
        <w:rPr>
          <w:rFonts w:ascii="仿宋_GB2312" w:eastAsia="仿宋_GB2312" w:hint="eastAsia"/>
          <w:sz w:val="32"/>
          <w:szCs w:val="32"/>
          <w:lang w:val="en-US" w:eastAsia="zh-CN"/>
        </w:rPr>
        <w:t>14</w:t>
      </w:r>
      <w:r>
        <w:rPr>
          <w:rFonts w:ascii="仿宋_GB2312" w:eastAsia="仿宋_GB2312" w:hint="eastAsia"/>
          <w:sz w:val="32"/>
          <w:szCs w:val="32"/>
        </w:rPr>
        <w:t>名，其中：行政人员</w:t>
      </w:r>
      <w:r>
        <w:rPr>
          <w:rFonts w:ascii="仿宋_GB2312" w:eastAsia="仿宋_GB2312" w:hint="eastAsia"/>
          <w:sz w:val="32"/>
          <w:szCs w:val="32"/>
          <w:lang w:val="en-US" w:eastAsia="zh-CN"/>
        </w:rPr>
        <w:t>4</w:t>
      </w:r>
      <w:r>
        <w:rPr>
          <w:rFonts w:ascii="仿宋_GB2312" w:eastAsia="仿宋_GB2312" w:hint="eastAsia"/>
          <w:sz w:val="32"/>
          <w:szCs w:val="32"/>
        </w:rPr>
        <w:t>名，参照公务员法管理的事业人员 0 名，行政工勤人员1名，事业人员</w:t>
      </w:r>
      <w:r>
        <w:rPr>
          <w:rFonts w:ascii="仿宋_GB2312" w:eastAsia="仿宋_GB2312" w:hint="eastAsia"/>
          <w:sz w:val="32"/>
          <w:szCs w:val="32"/>
          <w:lang w:val="en-US" w:eastAsia="zh-CN"/>
        </w:rPr>
        <w:t>9</w:t>
      </w:r>
      <w:r>
        <w:rPr>
          <w:rFonts w:ascii="仿宋_GB2312" w:eastAsia="仿宋_GB2312" w:hint="eastAsia"/>
          <w:sz w:val="32"/>
          <w:szCs w:val="32"/>
        </w:rPr>
        <w:t>名，退休人员0人。</w:t>
      </w:r>
    </w:p>
    <w:p>
      <w:pPr>
        <w:pStyle w:val="2"/>
        <w:spacing w:before="0" w:after="0" w:line="576" w:lineRule="exact"/>
        <w:ind w:firstLineChars="200" w:firstLine="640"/>
        <w:rPr>
          <w:rFonts w:ascii="仿宋" w:eastAsia="仿宋"/>
          <w:b w:val="0"/>
          <w:bCs w:val="0"/>
        </w:rPr>
      </w:pPr>
      <w:r>
        <w:rPr>
          <w:rFonts w:ascii="黑体" w:eastAsia="黑体" w:cs="黑体"/>
          <w:b w:val="0"/>
          <w:bCs w:val="0"/>
        </w:rPr>
        <w:t>二、部门财政资金收支情况</w:t>
      </w:r>
    </w:p>
    <w:p>
      <w:pPr>
        <w:spacing w:line="576" w:lineRule="exact"/>
        <w:ind w:firstLineChars="200" w:firstLine="640"/>
        <w:rPr>
          <w:rFonts w:ascii="楷体_GB2312" w:eastAsia="楷体_GB2312" w:cs="楷体_GB2312"/>
          <w:b/>
          <w:bCs/>
          <w:sz w:val="32"/>
          <w:szCs w:val="32"/>
        </w:rPr>
      </w:pPr>
      <w:r>
        <w:rPr>
          <w:rFonts w:ascii="楷体_GB2312" w:eastAsia="楷体_GB2312" w:cs="楷体_GB2312" w:hint="eastAsia"/>
          <w:b/>
          <w:bCs/>
          <w:sz w:val="32"/>
          <w:szCs w:val="32"/>
        </w:rPr>
        <w:t>（一）部门财政资金收入情况</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20</w:t>
      </w:r>
      <w:r>
        <w:rPr>
          <w:rFonts w:ascii="仿宋_GB2312" w:eastAsia="仿宋_GB2312" w:cs="仿宋_GB2312" w:hint="eastAsia"/>
          <w:sz w:val="32"/>
          <w:szCs w:val="32"/>
          <w:lang w:val="en-US" w:eastAsia="zh-CN"/>
        </w:rPr>
        <w:t>20</w:t>
      </w:r>
      <w:r>
        <w:rPr>
          <w:rFonts w:ascii="仿宋_GB2312" w:eastAsia="仿宋_GB2312" w:cs="仿宋_GB2312" w:hint="eastAsia"/>
          <w:sz w:val="32"/>
          <w:szCs w:val="32"/>
        </w:rPr>
        <w:t>年本部门财政拨款收入决算总额为</w:t>
      </w:r>
      <w:r>
        <w:rPr>
          <w:rFonts w:ascii="仿宋_GB2312" w:eastAsia="仿宋_GB2312" w:cs="仿宋_GB2312" w:hint="eastAsia"/>
          <w:sz w:val="32"/>
          <w:szCs w:val="32"/>
          <w:lang w:val="en-US" w:eastAsia="zh-CN"/>
        </w:rPr>
        <w:t>207.86</w:t>
      </w:r>
      <w:r>
        <w:rPr>
          <w:rFonts w:ascii="仿宋_GB2312" w:eastAsia="仿宋_GB2312" w:cs="仿宋_GB2312" w:hint="eastAsia"/>
          <w:sz w:val="32"/>
          <w:szCs w:val="32"/>
        </w:rPr>
        <w:t>万元，其中：当年财政拨款收入</w:t>
      </w:r>
      <w:r>
        <w:rPr>
          <w:rFonts w:ascii="仿宋_GB2312" w:eastAsia="仿宋_GB2312" w:cs="仿宋_GB2312" w:hint="eastAsia"/>
          <w:sz w:val="32"/>
          <w:szCs w:val="32"/>
          <w:lang w:val="en-US" w:eastAsia="zh-CN"/>
        </w:rPr>
        <w:t>206.72</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年初结转结余</w:t>
      </w:r>
      <w:r>
        <w:rPr>
          <w:rFonts w:ascii="仿宋_GB2312" w:eastAsia="仿宋_GB2312" w:cs="仿宋_GB2312" w:hint="eastAsia"/>
          <w:sz w:val="32"/>
          <w:szCs w:val="32"/>
          <w:lang w:val="en-US" w:eastAsia="zh-CN"/>
        </w:rPr>
        <w:t>1.14万元</w:t>
      </w:r>
      <w:r>
        <w:rPr>
          <w:rFonts w:ascii="仿宋_GB2312" w:eastAsia="仿宋_GB2312" w:cs="仿宋_GB2312" w:hint="eastAsia"/>
          <w:sz w:val="32"/>
          <w:szCs w:val="32"/>
        </w:rPr>
        <w:t>。</w:t>
      </w:r>
    </w:p>
    <w:p>
      <w:pPr>
        <w:spacing w:line="576" w:lineRule="exact"/>
        <w:ind w:firstLineChars="200" w:firstLine="640"/>
        <w:rPr>
          <w:rFonts w:ascii="楷体_GB2312" w:eastAsia="楷体_GB2312" w:cs="楷体_GB2312"/>
          <w:b/>
          <w:bCs/>
          <w:sz w:val="32"/>
          <w:szCs w:val="32"/>
        </w:rPr>
      </w:pPr>
      <w:r>
        <w:rPr>
          <w:rFonts w:ascii="楷体_GB2312" w:eastAsia="楷体_GB2312" w:cs="楷体_GB2312" w:hint="eastAsia"/>
          <w:b/>
          <w:bCs/>
          <w:sz w:val="32"/>
          <w:szCs w:val="32"/>
        </w:rPr>
        <w:t>（二）部门财政资金支出情况</w:t>
      </w:r>
    </w:p>
    <w:p>
      <w:pPr>
        <w:spacing w:line="576" w:lineRule="exact"/>
        <w:ind w:firstLine="640"/>
        <w:rPr>
          <w:rFonts w:ascii="仿宋_GB2312" w:eastAsia="仿宋_GB2312" w:cs="仿宋_GB2312"/>
          <w:b/>
          <w:bCs/>
          <w:color w:val="FF0000"/>
          <w:sz w:val="32"/>
          <w:szCs w:val="32"/>
        </w:rPr>
      </w:pPr>
      <w:r>
        <w:rPr>
          <w:rFonts w:ascii="仿宋_GB2312" w:eastAsia="仿宋_GB2312" w:cs="仿宋_GB2312" w:hint="eastAsia"/>
          <w:sz w:val="32"/>
          <w:szCs w:val="32"/>
        </w:rPr>
        <w:t>20</w:t>
      </w:r>
      <w:r>
        <w:rPr>
          <w:rFonts w:ascii="仿宋_GB2312" w:eastAsia="仿宋_GB2312" w:cs="仿宋_GB2312" w:hint="eastAsia"/>
          <w:sz w:val="32"/>
          <w:szCs w:val="32"/>
          <w:lang w:val="en-US" w:eastAsia="zh-CN"/>
        </w:rPr>
        <w:t>20</w:t>
      </w:r>
      <w:r>
        <w:rPr>
          <w:rFonts w:ascii="仿宋_GB2312" w:eastAsia="仿宋_GB2312" w:cs="仿宋_GB2312" w:hint="eastAsia"/>
          <w:sz w:val="32"/>
          <w:szCs w:val="32"/>
        </w:rPr>
        <w:t>年本部门财政拨款支出决算总额</w:t>
      </w:r>
      <w:r>
        <w:rPr>
          <w:rFonts w:ascii="仿宋_GB2312" w:eastAsia="仿宋_GB2312" w:cs="仿宋_GB2312" w:hint="eastAsia"/>
          <w:sz w:val="32"/>
          <w:szCs w:val="32"/>
          <w:lang w:val="en-US" w:eastAsia="zh-CN"/>
        </w:rPr>
        <w:t>207.86</w:t>
      </w:r>
      <w:r>
        <w:rPr>
          <w:rFonts w:ascii="仿宋_GB2312" w:eastAsia="仿宋_GB2312" w:cs="仿宋_GB2312" w:hint="eastAsia"/>
          <w:sz w:val="32"/>
          <w:szCs w:val="32"/>
        </w:rPr>
        <w:t>万元。其中按功能分类:</w:t>
      </w:r>
      <w:r>
        <w:rPr>
          <w:rFonts w:ascii="仿宋_GB2312" w:eastAsia="仿宋_GB2312" w:cs="仿宋_GB2312" w:hint="eastAsia"/>
          <w:bCs/>
          <w:sz w:val="32"/>
          <w:szCs w:val="32"/>
        </w:rPr>
        <w:t>一般公共服务支出</w:t>
      </w:r>
      <w:r>
        <w:rPr>
          <w:rFonts w:ascii="仿宋_GB2312" w:eastAsia="仿宋_GB2312" w:cs="仿宋_GB2312" w:hint="eastAsia"/>
          <w:bCs/>
          <w:sz w:val="32"/>
          <w:szCs w:val="32"/>
          <w:lang w:val="en-US" w:eastAsia="zh-CN"/>
        </w:rPr>
        <w:t>153.68</w:t>
      </w:r>
      <w:r>
        <w:rPr>
          <w:rFonts w:ascii="仿宋_GB2312" w:eastAsia="仿宋_GB2312" w:cs="仿宋_GB2312" w:hint="eastAsia"/>
          <w:bCs/>
          <w:sz w:val="32"/>
          <w:szCs w:val="32"/>
        </w:rPr>
        <w:t>万元、社会保障和就业</w:t>
      </w:r>
      <w:r>
        <w:rPr>
          <w:rFonts w:ascii="仿宋_GB2312" w:eastAsia="仿宋_GB2312" w:cs="仿宋_GB2312" w:hint="eastAsia"/>
          <w:sz w:val="32"/>
          <w:szCs w:val="32"/>
        </w:rPr>
        <w:t>支出23.1</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万元、卫生</w:t>
      </w:r>
      <w:r>
        <w:rPr>
          <w:rFonts w:ascii="仿宋_GB2312" w:eastAsia="仿宋_GB2312" w:cs="仿宋_GB2312" w:hint="eastAsia"/>
          <w:sz w:val="32"/>
          <w:szCs w:val="32"/>
          <w:lang w:eastAsia="zh-CN"/>
        </w:rPr>
        <w:t>健康</w:t>
      </w:r>
      <w:r>
        <w:rPr>
          <w:rFonts w:ascii="仿宋_GB2312" w:eastAsia="仿宋_GB2312" w:cs="仿宋_GB2312" w:hint="eastAsia"/>
          <w:sz w:val="32"/>
          <w:szCs w:val="32"/>
        </w:rPr>
        <w:t>支出</w:t>
      </w:r>
      <w:r>
        <w:rPr>
          <w:rFonts w:ascii="仿宋_GB2312" w:eastAsia="仿宋_GB2312" w:cs="仿宋_GB2312" w:hint="eastAsia"/>
          <w:sz w:val="32"/>
          <w:szCs w:val="32"/>
          <w:lang w:val="en-US" w:eastAsia="zh-CN"/>
        </w:rPr>
        <w:t>12.20</w:t>
      </w:r>
      <w:r>
        <w:rPr>
          <w:rFonts w:ascii="仿宋_GB2312" w:eastAsia="仿宋_GB2312" w:cs="仿宋_GB2312" w:hint="eastAsia"/>
          <w:sz w:val="32"/>
          <w:szCs w:val="32"/>
        </w:rPr>
        <w:t>万元、住房保障支出</w:t>
      </w:r>
      <w:r>
        <w:rPr>
          <w:rFonts w:ascii="仿宋_GB2312" w:eastAsia="仿宋_GB2312" w:cs="仿宋_GB2312" w:hint="eastAsia"/>
          <w:sz w:val="32"/>
          <w:szCs w:val="32"/>
          <w:lang w:val="en-US" w:eastAsia="zh-CN"/>
        </w:rPr>
        <w:t>18.02</w:t>
      </w:r>
      <w:r>
        <w:rPr>
          <w:rFonts w:ascii="仿宋_GB2312" w:eastAsia="仿宋_GB2312" w:cs="仿宋_GB2312" w:hint="eastAsia"/>
          <w:sz w:val="32"/>
          <w:szCs w:val="32"/>
        </w:rPr>
        <w:t>万元，农林水支出0.</w:t>
      </w:r>
      <w:r>
        <w:rPr>
          <w:rFonts w:ascii="仿宋_GB2312" w:eastAsia="仿宋_GB2312" w:cs="仿宋_GB2312" w:hint="eastAsia"/>
          <w:sz w:val="32"/>
          <w:szCs w:val="32"/>
          <w:lang w:val="en-US" w:eastAsia="zh-CN"/>
        </w:rPr>
        <w:t>84</w:t>
      </w:r>
      <w:r>
        <w:rPr>
          <w:rFonts w:ascii="仿宋_GB2312" w:eastAsia="仿宋_GB2312" w:cs="仿宋_GB2312" w:hint="eastAsia"/>
          <w:sz w:val="32"/>
          <w:szCs w:val="32"/>
        </w:rPr>
        <w:t>万元；按支出性质分类，基本支出</w:t>
      </w:r>
      <w:r>
        <w:rPr>
          <w:rFonts w:ascii="仿宋_GB2312" w:eastAsia="仿宋_GB2312" w:cs="仿宋_GB2312" w:hint="eastAsia"/>
          <w:sz w:val="32"/>
          <w:szCs w:val="32"/>
          <w:lang w:val="en-US" w:eastAsia="zh-CN"/>
        </w:rPr>
        <w:t>207.02</w:t>
      </w:r>
      <w:r>
        <w:rPr>
          <w:rFonts w:ascii="仿宋_GB2312" w:eastAsia="仿宋_GB2312" w:cs="仿宋_GB2312" w:hint="eastAsia"/>
          <w:sz w:val="32"/>
          <w:szCs w:val="32"/>
        </w:rPr>
        <w:t>万元，项目支出</w:t>
      </w:r>
      <w:r>
        <w:rPr>
          <w:rFonts w:ascii="仿宋_GB2312" w:eastAsia="仿宋_GB2312" w:cs="仿宋_GB2312" w:hint="eastAsia"/>
          <w:sz w:val="32"/>
          <w:szCs w:val="32"/>
          <w:lang w:val="en-US" w:eastAsia="zh-CN"/>
        </w:rPr>
        <w:t>0.84</w:t>
      </w:r>
      <w:r>
        <w:rPr>
          <w:rFonts w:ascii="仿宋_GB2312" w:eastAsia="仿宋_GB2312" w:cs="仿宋_GB2312" w:hint="eastAsia"/>
          <w:sz w:val="32"/>
          <w:szCs w:val="32"/>
        </w:rPr>
        <w:t>万元；按经济分类，工资福利支出</w:t>
      </w:r>
      <w:r>
        <w:rPr>
          <w:rFonts w:ascii="仿宋_GB2312" w:eastAsia="仿宋_GB2312" w:cs="仿宋_GB2312" w:hint="eastAsia"/>
          <w:sz w:val="32"/>
          <w:szCs w:val="32"/>
          <w:lang w:val="en-US" w:eastAsia="zh-CN"/>
        </w:rPr>
        <w:t>194.36</w:t>
      </w:r>
      <w:r>
        <w:rPr>
          <w:rFonts w:ascii="仿宋_GB2312" w:eastAsia="仿宋_GB2312" w:cs="仿宋_GB2312" w:hint="eastAsia"/>
          <w:sz w:val="32"/>
          <w:szCs w:val="32"/>
        </w:rPr>
        <w:t>万元，商品服务支出</w:t>
      </w:r>
      <w:r>
        <w:rPr>
          <w:rFonts w:ascii="仿宋_GB2312" w:eastAsia="仿宋_GB2312" w:cs="仿宋_GB2312" w:hint="eastAsia"/>
          <w:sz w:val="32"/>
          <w:szCs w:val="32"/>
          <w:lang w:val="en-US" w:eastAsia="zh-CN"/>
        </w:rPr>
        <w:t>11.94</w:t>
      </w:r>
      <w:r>
        <w:rPr>
          <w:rFonts w:ascii="仿宋_GB2312" w:eastAsia="仿宋_GB2312" w:cs="仿宋_GB2312" w:hint="eastAsia"/>
          <w:sz w:val="32"/>
          <w:szCs w:val="32"/>
        </w:rPr>
        <w:t>万元，对个人和家庭的补助0.</w:t>
      </w:r>
      <w:r>
        <w:rPr>
          <w:rFonts w:ascii="仿宋_GB2312" w:eastAsia="仿宋_GB2312" w:cs="仿宋_GB2312" w:hint="eastAsia"/>
          <w:sz w:val="32"/>
          <w:szCs w:val="32"/>
          <w:lang w:val="en-US" w:eastAsia="zh-CN"/>
        </w:rPr>
        <w:t>72</w:t>
      </w:r>
      <w:r>
        <w:rPr>
          <w:rFonts w:ascii="仿宋_GB2312" w:eastAsia="仿宋_GB2312" w:cs="仿宋_GB2312" w:hint="eastAsia"/>
          <w:sz w:val="32"/>
          <w:szCs w:val="32"/>
        </w:rPr>
        <w:t>万元。</w:t>
      </w:r>
    </w:p>
    <w:p>
      <w:pPr>
        <w:pStyle w:val="2"/>
        <w:spacing w:before="0" w:after="0" w:line="576" w:lineRule="exact"/>
        <w:ind w:firstLineChars="200" w:firstLine="640"/>
        <w:rPr>
          <w:rFonts w:ascii="黑体" w:eastAsia="黑体" w:cs="黑体"/>
          <w:b w:val="0"/>
          <w:bCs w:val="0"/>
        </w:rPr>
      </w:pPr>
      <w:r>
        <w:rPr>
          <w:rFonts w:ascii="黑体" w:eastAsia="黑体" w:cs="黑体"/>
          <w:b w:val="0"/>
          <w:bCs w:val="0"/>
        </w:rPr>
        <w:t>三、部门整体预算绩效管理情况</w:t>
      </w:r>
    </w:p>
    <w:p>
      <w:pPr>
        <w:spacing w:line="576" w:lineRule="exact"/>
        <w:ind w:firstLineChars="200" w:firstLine="640"/>
        <w:outlineLvl w:val="1"/>
        <w:rPr>
          <w:rStyle w:val="2Char"/>
          <w:rFonts w:ascii="楷体_GB2312" w:eastAsia="楷体_GB2312" w:cs="楷体_GB2312"/>
        </w:rPr>
      </w:pPr>
      <w:r>
        <w:rPr>
          <w:rStyle w:val="2Char"/>
          <w:rFonts w:ascii="楷体_GB2312" w:eastAsia="楷体_GB2312" w:cs="楷体_GB2312" w:hint="eastAsia"/>
        </w:rPr>
        <w:t>（一）部门预算管理</w:t>
      </w:r>
    </w:p>
    <w:p>
      <w:pPr>
        <w:widowControl/>
        <w:ind w:firstLineChars="200" w:firstLine="620"/>
        <w:jc w:val="left"/>
      </w:pPr>
      <w:r>
        <w:rPr>
          <w:rFonts w:ascii="仿宋" w:eastAsia="仿宋" w:cs="仿宋" w:hint="eastAsia"/>
          <w:color w:val="000000"/>
          <w:kern w:val="0"/>
          <w:sz w:val="31"/>
          <w:szCs w:val="31"/>
        </w:rPr>
        <w:t>一是按照 20</w:t>
      </w:r>
      <w:r>
        <w:rPr>
          <w:rFonts w:ascii="仿宋" w:eastAsia="仿宋" w:cs="仿宋" w:hint="eastAsia"/>
          <w:color w:val="000000"/>
          <w:kern w:val="0"/>
          <w:sz w:val="31"/>
          <w:szCs w:val="31"/>
          <w:lang w:val="en-US" w:eastAsia="zh-CN"/>
        </w:rPr>
        <w:t>20</w:t>
      </w:r>
      <w:r>
        <w:rPr>
          <w:rFonts w:ascii="仿宋" w:eastAsia="仿宋" w:cs="仿宋" w:hint="eastAsia"/>
          <w:color w:val="000000"/>
          <w:kern w:val="0"/>
          <w:sz w:val="31"/>
          <w:szCs w:val="31"/>
        </w:rPr>
        <w:t>年部门预算编审要求，根据我办职能职责，结合中长期规划和年度工作计划，明确了年度主要工作任务及年度内履职所要达到的总体产出和效果，认真填报了我部门整体支出绩效目标。</w:t>
      </w:r>
    </w:p>
    <w:p>
      <w:pPr>
        <w:widowControl/>
        <w:ind w:firstLineChars="200" w:firstLine="620"/>
        <w:jc w:val="left"/>
      </w:pPr>
      <w:r>
        <w:rPr>
          <w:rFonts w:ascii="仿宋" w:eastAsia="仿宋" w:cs="仿宋" w:hint="eastAsia"/>
          <w:kern w:val="0"/>
          <w:sz w:val="31"/>
          <w:szCs w:val="31"/>
        </w:rPr>
        <w:t>二是按照财政部门统一部署，我办于202</w:t>
      </w:r>
      <w:r>
        <w:rPr>
          <w:rFonts w:ascii="仿宋" w:eastAsia="仿宋" w:cs="仿宋" w:hint="eastAsia"/>
          <w:kern w:val="0"/>
          <w:sz w:val="31"/>
          <w:szCs w:val="31"/>
          <w:lang w:val="en-US" w:eastAsia="zh-CN"/>
        </w:rPr>
        <w:t>0</w:t>
      </w:r>
      <w:r>
        <w:rPr>
          <w:rFonts w:ascii="仿宋" w:eastAsia="仿宋" w:cs="仿宋" w:hint="eastAsia"/>
          <w:kern w:val="0"/>
          <w:sz w:val="31"/>
          <w:szCs w:val="31"/>
        </w:rPr>
        <w:t>年6月</w:t>
      </w:r>
      <w:r>
        <w:rPr>
          <w:rFonts w:ascii="仿宋" w:eastAsia="仿宋" w:cs="仿宋" w:hint="eastAsia"/>
          <w:kern w:val="0"/>
          <w:sz w:val="31"/>
          <w:szCs w:val="31"/>
          <w:lang w:val="en-US" w:eastAsia="zh-CN"/>
        </w:rPr>
        <w:t>17</w:t>
      </w:r>
      <w:r>
        <w:rPr>
          <w:rFonts w:ascii="仿宋" w:eastAsia="仿宋" w:cs="仿宋" w:hint="eastAsia"/>
          <w:kern w:val="0"/>
          <w:sz w:val="31"/>
          <w:szCs w:val="31"/>
        </w:rPr>
        <w:t>日按要求公开了本部门20</w:t>
      </w:r>
      <w:r>
        <w:rPr>
          <w:rFonts w:ascii="仿宋" w:eastAsia="仿宋" w:cs="仿宋" w:hint="eastAsia"/>
          <w:kern w:val="0"/>
          <w:sz w:val="31"/>
          <w:szCs w:val="31"/>
          <w:lang w:val="en-US" w:eastAsia="zh-CN"/>
        </w:rPr>
        <w:t>20</w:t>
      </w:r>
      <w:r>
        <w:rPr>
          <w:rFonts w:ascii="仿宋" w:eastAsia="仿宋" w:cs="仿宋" w:hint="eastAsia"/>
          <w:kern w:val="0"/>
          <w:sz w:val="31"/>
          <w:szCs w:val="31"/>
        </w:rPr>
        <w:t>年预算。</w:t>
      </w:r>
    </w:p>
    <w:p>
      <w:pPr>
        <w:spacing w:line="576" w:lineRule="exact"/>
        <w:ind w:firstLineChars="200" w:firstLine="640"/>
        <w:outlineLvl w:val="1"/>
        <w:rPr>
          <w:rStyle w:val="2Char"/>
          <w:rFonts w:ascii="楷体_GB2312" w:eastAsia="楷体_GB2312" w:cs="楷体_GB2312"/>
        </w:rPr>
      </w:pPr>
      <w:r>
        <w:rPr>
          <w:rStyle w:val="2Char"/>
          <w:rFonts w:ascii="楷体_GB2312" w:eastAsia="楷体_GB2312" w:cs="楷体_GB2312" w:hint="eastAsia"/>
        </w:rPr>
        <w:t>（二）专项预算管理</w:t>
      </w:r>
    </w:p>
    <w:p>
      <w:pPr>
        <w:spacing w:line="576" w:lineRule="exact"/>
        <w:ind w:firstLineChars="200" w:firstLine="640"/>
        <w:rPr>
          <w:rFonts w:ascii="仿宋" w:eastAsia="仿宋" w:cs="仿宋_GB2312"/>
          <w:sz w:val="32"/>
          <w:szCs w:val="32"/>
        </w:rPr>
      </w:pPr>
      <w:r>
        <w:rPr>
          <w:rFonts w:ascii="仿宋_GB2312" w:eastAsia="仿宋_GB2312" w:cs="仿宋_GB2312" w:hint="eastAsia"/>
          <w:sz w:val="32"/>
          <w:szCs w:val="32"/>
        </w:rPr>
        <w:t>20</w:t>
      </w:r>
      <w:r>
        <w:rPr>
          <w:rFonts w:ascii="仿宋_GB2312" w:eastAsia="仿宋_GB2312" w:cs="仿宋_GB2312" w:hint="eastAsia"/>
          <w:sz w:val="32"/>
          <w:szCs w:val="32"/>
          <w:lang w:val="en-US" w:eastAsia="zh-CN"/>
        </w:rPr>
        <w:t>20</w:t>
      </w:r>
      <w:r>
        <w:rPr>
          <w:rFonts w:ascii="仿宋_GB2312" w:eastAsia="仿宋_GB2312" w:cs="仿宋_GB2312" w:hint="eastAsia"/>
          <w:sz w:val="32"/>
          <w:szCs w:val="32"/>
        </w:rPr>
        <w:t>年，本部门无专项预算。</w:t>
      </w:r>
    </w:p>
    <w:p>
      <w:pPr>
        <w:spacing w:line="576" w:lineRule="exact"/>
        <w:ind w:firstLineChars="200" w:firstLine="640"/>
        <w:outlineLvl w:val="1"/>
        <w:rPr>
          <w:rStyle w:val="2Char"/>
          <w:rFonts w:ascii="楷体_GB2312" w:eastAsia="楷体_GB2312" w:cs="楷体_GB2312"/>
        </w:rPr>
      </w:pPr>
      <w:r>
        <w:rPr>
          <w:rStyle w:val="2Char"/>
          <w:rFonts w:ascii="楷体_GB2312" w:eastAsia="楷体_GB2312" w:cs="楷体_GB2312" w:hint="eastAsia"/>
        </w:rPr>
        <w:t>（三）结果应用情况</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我办对部门预算绩效管理工作开展情况认真进行了自查自评。不断强化绩效理念，推动我办部门整体绩效管理水平不断提升。</w:t>
      </w:r>
    </w:p>
    <w:p>
      <w:pPr>
        <w:numPr>
          <w:ilvl w:val="0"/>
          <w:numId w:val="2"/>
        </w:numPr>
        <w:spacing w:line="576" w:lineRule="exact"/>
        <w:ind w:left="0" w:firstLineChars="200" w:firstLine="640"/>
        <w:rPr>
          <w:rFonts w:ascii="黑体" w:eastAsia="黑体" w:cs="黑体"/>
          <w:sz w:val="32"/>
          <w:szCs w:val="32"/>
        </w:rPr>
      </w:pPr>
      <w:r>
        <w:rPr>
          <w:rFonts w:ascii="黑体" w:eastAsia="黑体" w:cs="黑体" w:hint="eastAsia"/>
          <w:sz w:val="32"/>
          <w:szCs w:val="32"/>
        </w:rPr>
        <w:t>评价结论及建议</w:t>
      </w:r>
    </w:p>
    <w:p>
      <w:pPr>
        <w:spacing w:line="576" w:lineRule="exact"/>
        <w:ind w:firstLineChars="200" w:firstLine="640"/>
        <w:rPr>
          <w:rFonts w:ascii="楷体_GB2312" w:eastAsia="楷体_GB2312" w:cs="楷体_GB2312"/>
          <w:b/>
          <w:bCs/>
          <w:sz w:val="32"/>
          <w:szCs w:val="32"/>
        </w:rPr>
      </w:pPr>
      <w:r>
        <w:rPr>
          <w:rFonts w:ascii="楷体_GB2312" w:eastAsia="楷体_GB2312" w:cs="楷体_GB2312" w:hint="eastAsia"/>
          <w:b/>
          <w:bCs/>
          <w:sz w:val="32"/>
          <w:szCs w:val="32"/>
        </w:rPr>
        <w:t>（一）评价结论</w:t>
      </w:r>
    </w:p>
    <w:p>
      <w:pPr>
        <w:spacing w:line="640" w:lineRule="exact"/>
        <w:ind w:right="-1" w:firstLineChars="200" w:firstLine="640"/>
        <w:jc w:val="left"/>
        <w:rPr>
          <w:rFonts w:ascii="仿宋" w:eastAsia="仿宋" w:cs="仿宋_GB2312"/>
          <w:sz w:val="32"/>
          <w:szCs w:val="32"/>
        </w:rPr>
      </w:pPr>
      <w:r>
        <w:rPr>
          <w:rFonts w:ascii="仿宋" w:eastAsia="仿宋" w:cs="仿宋_GB2312" w:hint="eastAsia"/>
          <w:sz w:val="32"/>
          <w:szCs w:val="32"/>
        </w:rPr>
        <w:t>20</w:t>
      </w:r>
      <w:r>
        <w:rPr>
          <w:rFonts w:ascii="仿宋" w:eastAsia="仿宋" w:cs="仿宋_GB2312" w:hint="eastAsia"/>
          <w:sz w:val="32"/>
          <w:szCs w:val="32"/>
          <w:lang w:val="en-US" w:eastAsia="zh-CN"/>
        </w:rPr>
        <w:t>20</w:t>
      </w:r>
      <w:r>
        <w:rPr>
          <w:rFonts w:ascii="仿宋" w:eastAsia="仿宋" w:cs="仿宋_GB2312" w:hint="eastAsia"/>
          <w:sz w:val="32"/>
          <w:szCs w:val="32"/>
        </w:rPr>
        <w:t>年我部门整体支出绩效评价自查自评结果良好，全年基本支出保证了部门的正常运行和日常工作的正常开展，达到预期绩效目标。</w:t>
      </w:r>
    </w:p>
    <w:p>
      <w:pPr>
        <w:pStyle w:val="2"/>
        <w:spacing w:before="0" w:after="0" w:line="576" w:lineRule="exact"/>
        <w:ind w:firstLineChars="200" w:firstLine="640"/>
        <w:rPr>
          <w:rFonts w:ascii="楷体_GB2312" w:eastAsia="楷体_GB2312" w:cs="楷体_GB2312"/>
        </w:rPr>
      </w:pPr>
      <w:r>
        <w:rPr>
          <w:rFonts w:ascii="楷体_GB2312" w:eastAsia="楷体_GB2312" w:cs="楷体_GB2312" w:hint="eastAsia"/>
        </w:rPr>
        <w:t>（二）存在问题</w:t>
      </w:r>
    </w:p>
    <w:p>
      <w:pPr>
        <w:spacing w:line="576" w:lineRule="exact"/>
        <w:ind w:firstLineChars="200" w:firstLine="640"/>
        <w:rPr>
          <w:rFonts w:ascii="仿宋" w:eastAsia="仿宋" w:cs="仿宋_GB2312"/>
          <w:sz w:val="32"/>
          <w:szCs w:val="32"/>
        </w:rPr>
      </w:pPr>
      <w:r>
        <w:rPr>
          <w:rFonts w:ascii="仿宋" w:eastAsia="仿宋" w:cs="仿宋_GB2312" w:hint="eastAsia"/>
          <w:sz w:val="32"/>
          <w:szCs w:val="32"/>
        </w:rPr>
        <w:t>绩效目标设定有待更科学更合理。</w:t>
      </w:r>
    </w:p>
    <w:p>
      <w:pPr>
        <w:spacing w:line="576" w:lineRule="exact"/>
        <w:ind w:firstLineChars="200" w:firstLine="640"/>
        <w:rPr>
          <w:rFonts w:ascii="楷体_GB2312" w:eastAsia="楷体_GB2312" w:cs="楷体_GB2312"/>
          <w:b/>
          <w:bCs/>
          <w:sz w:val="32"/>
          <w:szCs w:val="32"/>
        </w:rPr>
      </w:pPr>
      <w:r>
        <w:rPr>
          <w:rFonts w:ascii="楷体_GB2312" w:eastAsia="楷体_GB2312" w:cs="楷体_GB2312" w:hint="eastAsia"/>
          <w:b/>
          <w:bCs/>
          <w:sz w:val="32"/>
          <w:szCs w:val="32"/>
        </w:rPr>
        <w:t>（三）改进建议</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针对存在的问题，我们将进一步科学设定绩效目标，加强预算执行管理。改进部门收支预算编制，务实预算基础工作，提高预算编制质量。</w:t>
      </w: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pStyle w:val="15"/>
        <w:rPr>
          <w:rFonts w:ascii="仿宋_GB2312" w:eastAsia="仿宋_GB2312" w:cs="仿宋_GB2312"/>
          <w:sz w:val="32"/>
          <w:szCs w:val="32"/>
        </w:rPr>
      </w:pPr>
    </w:p>
    <w:p>
      <w:pPr>
        <w:pStyle w:val="15"/>
        <w:rPr>
          <w:rFonts w:ascii="仿宋_GB2312" w:eastAsia="仿宋_GB2312" w:cs="仿宋_GB2312"/>
          <w:sz w:val="32"/>
          <w:szCs w:val="32"/>
        </w:rPr>
      </w:pPr>
    </w:p>
    <w:p>
      <w:pPr>
        <w:pStyle w:val="15"/>
        <w:rPr>
          <w:rFonts w:ascii="仿宋_GB2312" w:eastAsia="仿宋_GB2312" w:cs="仿宋_GB2312"/>
          <w:sz w:val="32"/>
          <w:szCs w:val="32"/>
        </w:rPr>
      </w:pPr>
    </w:p>
    <w:p>
      <w:pPr>
        <w:pStyle w:val="15"/>
        <w:rPr>
          <w:rFonts w:ascii="仿宋_GB2312" w:eastAsia="仿宋_GB2312" w:cs="仿宋_GB2312"/>
          <w:sz w:val="32"/>
          <w:szCs w:val="32"/>
        </w:rPr>
      </w:pPr>
    </w:p>
    <w:p>
      <w:pPr>
        <w:pStyle w:val="15"/>
        <w:rPr>
          <w:rFonts w:ascii="仿宋_GB2312" w:eastAsia="仿宋_GB2312" w:cs="仿宋_GB2312"/>
          <w:sz w:val="32"/>
          <w:szCs w:val="32"/>
        </w:rPr>
      </w:pPr>
    </w:p>
    <w:p>
      <w:pPr>
        <w:pStyle w:val="15"/>
        <w:rPr>
          <w:rFonts w:ascii="仿宋_GB2312" w:eastAsia="仿宋_GB2312" w:cs="仿宋_GB2312"/>
          <w:sz w:val="32"/>
          <w:szCs w:val="32"/>
        </w:rPr>
      </w:pPr>
    </w:p>
    <w:p>
      <w:pPr>
        <w:pStyle w:val="15"/>
        <w:rPr>
          <w:rFonts w:ascii="仿宋_GB2312" w:eastAsia="仿宋_GB2312" w:cs="仿宋_GB2312"/>
          <w:sz w:val="32"/>
          <w:szCs w:val="32"/>
        </w:rPr>
      </w:pPr>
    </w:p>
    <w:p>
      <w:pPr>
        <w:pStyle w:val="15"/>
        <w:jc w:val="both"/>
        <w:rPr>
          <w:rFonts w:ascii="仿宋_GB2312" w:eastAsia="仿宋_GB2312" w:cs="仿宋_GB2312"/>
          <w:sz w:val="32"/>
          <w:szCs w:val="32"/>
        </w:rPr>
      </w:pPr>
    </w:p>
    <w:p>
      <w:pPr>
        <w:spacing w:line="600" w:lineRule="exact"/>
        <w:jc w:val="center"/>
        <w:outlineLvl w:val="0"/>
        <w:rPr>
          <w:rStyle w:val="1Char"/>
          <w:rFonts w:ascii="黑体" w:eastAsia="黑体"/>
          <w:b w:val="0"/>
        </w:rPr>
      </w:pPr>
      <w:bookmarkStart w:id="60" w:name="_Toc15396618"/>
      <w:bookmarkStart w:id="61" w:name="_Toc79163885"/>
      <w:bookmarkStart w:id="62" w:name="_Toc79163635"/>
      <w:r>
        <w:rPr>
          <w:rFonts w:ascii="黑体" w:eastAsia="黑体" w:hint="eastAsia"/>
          <w:color w:val="000000"/>
          <w:sz w:val="44"/>
          <w:szCs w:val="44"/>
        </w:rPr>
        <w:t>第</w:t>
      </w:r>
      <w:r>
        <w:rPr>
          <w:rStyle w:val="1Char"/>
          <w:rFonts w:ascii="黑体" w:eastAsia="黑体" w:hint="eastAsia"/>
          <w:b w:val="0"/>
        </w:rPr>
        <w:t>五部分</w:t>
      </w:r>
      <w:r>
        <w:rPr>
          <w:rStyle w:val="1Char"/>
          <w:rFonts w:ascii="黑体" w:eastAsia="黑体"/>
          <w:b w:val="0"/>
        </w:rPr>
        <w:t xml:space="preserve"> </w:t>
      </w:r>
      <w:r>
        <w:rPr>
          <w:rStyle w:val="1Char"/>
          <w:rFonts w:ascii="黑体" w:eastAsia="黑体" w:hint="eastAsia"/>
          <w:b w:val="0"/>
        </w:rPr>
        <w:t>附表</w:t>
      </w:r>
      <w:bookmarkEnd w:id="54"/>
      <w:bookmarkEnd w:id="60"/>
      <w:bookmarkEnd w:id="61"/>
      <w:bookmarkEnd w:id="62"/>
    </w:p>
    <w:p>
      <w:pPr>
        <w:pStyle w:val="2"/>
        <w:rPr>
          <w:rFonts w:ascii="仿宋" w:eastAsia="仿宋"/>
          <w:color w:val="000000"/>
        </w:rPr>
      </w:pPr>
      <w:bookmarkStart w:id="63" w:name="_Toc15396619"/>
      <w:bookmarkStart w:id="64" w:name="_Toc79163886"/>
      <w:bookmarkStart w:id="65" w:name="_Toc79163636"/>
      <w:r>
        <w:rPr>
          <w:rFonts w:ascii="仿宋" w:eastAsia="仿宋" w:hint="eastAsia"/>
          <w:b w:val="0"/>
          <w:color w:val="000000"/>
        </w:rPr>
        <w:t>一、收</w:t>
      </w:r>
      <w:r>
        <w:rPr>
          <w:rStyle w:val="2Char"/>
          <w:rFonts w:ascii="仿宋" w:eastAsia="仿宋" w:hint="eastAsia"/>
          <w:b w:val="0"/>
          <w:bCs w:val="0"/>
        </w:rPr>
        <w:t>入支出决算总表</w:t>
      </w:r>
      <w:bookmarkEnd w:id="63"/>
      <w:bookmarkEnd w:id="64"/>
      <w:bookmarkEnd w:id="65"/>
    </w:p>
    <w:p>
      <w:pPr>
        <w:pStyle w:val="2"/>
        <w:rPr>
          <w:rFonts w:ascii="仿宋" w:eastAsia="仿宋"/>
          <w:color w:val="000000"/>
        </w:rPr>
      </w:pPr>
      <w:bookmarkStart w:id="66" w:name="_Toc15396620"/>
      <w:bookmarkStart w:id="67" w:name="_Toc79163887"/>
      <w:bookmarkStart w:id="68" w:name="_Toc79163637"/>
      <w:r>
        <w:rPr>
          <w:rFonts w:ascii="仿宋" w:eastAsia="仿宋" w:hint="eastAsia"/>
          <w:b w:val="0"/>
          <w:color w:val="000000"/>
        </w:rPr>
        <w:t>二、收</w:t>
      </w:r>
      <w:r>
        <w:rPr>
          <w:rStyle w:val="2Char"/>
          <w:rFonts w:ascii="仿宋" w:eastAsia="仿宋" w:hint="eastAsia"/>
          <w:b w:val="0"/>
          <w:bCs w:val="0"/>
        </w:rPr>
        <w:t>入决算表</w:t>
      </w:r>
      <w:bookmarkEnd w:id="66"/>
      <w:bookmarkEnd w:id="67"/>
      <w:bookmarkEnd w:id="68"/>
    </w:p>
    <w:p>
      <w:pPr>
        <w:pStyle w:val="2"/>
        <w:rPr>
          <w:rFonts w:ascii="仿宋" w:eastAsia="仿宋"/>
          <w:color w:val="000000"/>
        </w:rPr>
      </w:pPr>
      <w:bookmarkStart w:id="69" w:name="_Toc79163888"/>
      <w:bookmarkStart w:id="70" w:name="_Toc79163638"/>
      <w:bookmarkStart w:id="71" w:name="_Toc15396621"/>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出决算表</w:t>
      </w:r>
      <w:bookmarkEnd w:id="69"/>
      <w:bookmarkEnd w:id="70"/>
      <w:bookmarkEnd w:id="71"/>
    </w:p>
    <w:p>
      <w:pPr>
        <w:pStyle w:val="2"/>
        <w:rPr>
          <w:rFonts w:ascii="仿宋" w:eastAsia="仿宋"/>
          <w:b w:val="0"/>
          <w:color w:val="000000"/>
        </w:rPr>
      </w:pPr>
      <w:bookmarkStart w:id="72" w:name="_Toc79163639"/>
      <w:bookmarkStart w:id="73" w:name="_Toc79163889"/>
      <w:bookmarkStart w:id="74" w:name="_Toc15396622"/>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72"/>
      <w:bookmarkEnd w:id="73"/>
      <w:bookmarkEnd w:id="74"/>
    </w:p>
    <w:p>
      <w:pPr>
        <w:pStyle w:val="2"/>
        <w:rPr>
          <w:rStyle w:val="2Char"/>
          <w:rFonts w:ascii="仿宋" w:eastAsia="仿宋"/>
          <w:b w:val="0"/>
          <w:bCs w:val="0"/>
        </w:rPr>
      </w:pPr>
      <w:bookmarkStart w:id="75" w:name="_Toc15396623"/>
      <w:bookmarkStart w:id="76" w:name="_Toc79163890"/>
      <w:bookmarkStart w:id="77" w:name="_Toc79163640"/>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w:t>
      </w:r>
      <w:bookmarkStart w:id="78" w:name="_Toc15396624"/>
      <w:bookmarkEnd w:id="75"/>
      <w:bookmarkEnd w:id="76"/>
      <w:bookmarkEnd w:id="77"/>
    </w:p>
    <w:p>
      <w:pPr>
        <w:pStyle w:val="2"/>
        <w:rPr>
          <w:rFonts w:ascii="仿宋" w:eastAsia="仿宋"/>
          <w:color w:val="000000"/>
        </w:rPr>
      </w:pPr>
      <w:bookmarkStart w:id="79" w:name="_Toc79163891"/>
      <w:bookmarkStart w:id="80" w:name="_Toc79163641"/>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78"/>
      <w:bookmarkEnd w:id="79"/>
      <w:bookmarkEnd w:id="80"/>
    </w:p>
    <w:p>
      <w:pPr>
        <w:pStyle w:val="2"/>
        <w:rPr>
          <w:rFonts w:ascii="仿宋" w:eastAsia="仿宋"/>
          <w:color w:val="000000"/>
        </w:rPr>
      </w:pPr>
      <w:bookmarkStart w:id="81" w:name="_Toc79163892"/>
      <w:bookmarkStart w:id="82" w:name="_Toc79163642"/>
      <w:bookmarkStart w:id="83" w:name="_Toc15396625"/>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81"/>
      <w:bookmarkEnd w:id="82"/>
      <w:bookmarkEnd w:id="83"/>
    </w:p>
    <w:p>
      <w:pPr>
        <w:pStyle w:val="2"/>
        <w:rPr>
          <w:rFonts w:ascii="仿宋" w:eastAsia="仿宋"/>
          <w:color w:val="000000"/>
        </w:rPr>
      </w:pPr>
      <w:bookmarkStart w:id="84" w:name="_Toc79163893"/>
      <w:bookmarkStart w:id="85" w:name="_Toc15396626"/>
      <w:bookmarkStart w:id="86" w:name="_Toc79163643"/>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84"/>
      <w:bookmarkEnd w:id="85"/>
      <w:bookmarkEnd w:id="86"/>
    </w:p>
    <w:p>
      <w:pPr>
        <w:pStyle w:val="2"/>
        <w:rPr>
          <w:rFonts w:ascii="仿宋" w:eastAsia="仿宋"/>
          <w:color w:val="000000"/>
        </w:rPr>
      </w:pPr>
      <w:bookmarkStart w:id="87" w:name="_Toc79163894"/>
      <w:bookmarkStart w:id="88" w:name="_Toc79163644"/>
      <w:bookmarkStart w:id="89" w:name="_Toc15396627"/>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87"/>
      <w:bookmarkEnd w:id="88"/>
      <w:bookmarkEnd w:id="89"/>
    </w:p>
    <w:p>
      <w:pPr>
        <w:pStyle w:val="2"/>
        <w:rPr>
          <w:rFonts w:ascii="仿宋" w:eastAsia="仿宋"/>
          <w:color w:val="000000"/>
        </w:rPr>
      </w:pPr>
      <w:bookmarkStart w:id="90" w:name="_Toc79163895"/>
      <w:bookmarkStart w:id="91" w:name="_Toc15396628"/>
      <w:bookmarkStart w:id="92" w:name="_Toc79163645"/>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bookmarkEnd w:id="90"/>
      <w:bookmarkEnd w:id="91"/>
      <w:bookmarkEnd w:id="92"/>
    </w:p>
    <w:p>
      <w:pPr>
        <w:pStyle w:val="2"/>
        <w:rPr>
          <w:rFonts w:ascii="仿宋" w:eastAsia="仿宋"/>
          <w:color w:val="000000"/>
        </w:rPr>
      </w:pPr>
      <w:bookmarkStart w:id="93" w:name="_Toc15396629"/>
      <w:bookmarkStart w:id="94" w:name="_Toc79163896"/>
      <w:bookmarkStart w:id="95" w:name="_Toc79163646"/>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bookmarkEnd w:id="93"/>
      <w:bookmarkEnd w:id="94"/>
      <w:bookmarkEnd w:id="95"/>
    </w:p>
    <w:p>
      <w:pPr>
        <w:pStyle w:val="2"/>
        <w:rPr>
          <w:rFonts w:ascii="仿宋" w:eastAsia="仿宋"/>
          <w:color w:val="000000"/>
        </w:rPr>
      </w:pPr>
      <w:bookmarkStart w:id="96" w:name="_Toc79163897"/>
      <w:bookmarkStart w:id="97" w:name="_Toc15396630"/>
      <w:bookmarkStart w:id="98" w:name="_Toc79163647"/>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bookmarkEnd w:id="96"/>
      <w:bookmarkEnd w:id="97"/>
      <w:bookmarkEnd w:id="98"/>
    </w:p>
    <w:p>
      <w:pPr>
        <w:pStyle w:val="2"/>
        <w:rPr>
          <w:rStyle w:val="2Char"/>
          <w:rFonts w:ascii="仿宋" w:eastAsia="仿宋"/>
          <w:b w:val="0"/>
          <w:bCs w:val="0"/>
        </w:rPr>
      </w:pPr>
      <w:bookmarkStart w:id="99" w:name="_Toc79163898"/>
      <w:bookmarkStart w:id="100" w:name="_Toc79163648"/>
      <w:bookmarkStart w:id="101" w:name="_Toc15396631"/>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有资本经营预算财政拨款支出决算表</w:t>
      </w:r>
      <w:bookmarkEnd w:id="99"/>
      <w:bookmarkEnd w:id="100"/>
      <w:bookmarkEnd w:id="101"/>
    </w:p>
    <w:p>
      <w:pPr>
        <w:pStyle w:val="2"/>
        <w:rPr>
          <w:rStyle w:val="2Char"/>
          <w:rFonts w:ascii="仿宋" w:eastAsia="仿宋"/>
          <w:b w:val="0"/>
          <w:bCs w:val="0"/>
        </w:rPr>
      </w:pPr>
      <w:bookmarkStart w:id="102" w:name="_Toc79163649"/>
      <w:bookmarkStart w:id="103" w:name="_Toc79163899"/>
      <w:r>
        <w:rPr>
          <w:rStyle w:val="2Char"/>
          <w:rFonts w:ascii="仿宋" w:eastAsia="仿宋" w:hint="eastAsia"/>
          <w:b w:val="0"/>
          <w:bCs w:val="0"/>
        </w:rPr>
        <w:t>十四、国有资本经营预算财政拨款支出决算表</w:t>
      </w:r>
      <w:bookmarkEnd w:id="102"/>
      <w:bookmarkEnd w:id="103"/>
    </w:p>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00000000000000000"/>
    <w:charset w:val="86"/>
    <w:family w:val="script"/>
    <w:pitch w:val="variable"/>
    <w:sig w:usb0="A00002BF" w:usb1="184F6CFA" w:usb2="00000012" w:usb3="00000000" w:csb0="00040001" w:csb1="0000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楷体">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Cambria">
    <w:altName w:val="Noto Sans Syriac Eastern"/>
    <w:panose1 w:val="02040503050406030204"/>
    <w:charset w:val="00"/>
    <w:family w:val="roman"/>
    <w:pitch w:val="variable"/>
    <w:sig w:usb0="00000000" w:usb1="00000000" w:usb2="00000000" w:usb3="00000000" w:csb0="2000019F" w:csb1="00000000"/>
  </w:font>
  <w:font w:name="Arial">
    <w:altName w:val="Times New Roman"/>
    <w:panose1 w:val="020B0604020202020204"/>
    <w:charset w:val="01"/>
    <w:family w:val="swiss"/>
    <w:pitch w:val="variable"/>
    <w:sig w:usb0="E0002AFF" w:usb1="C0007843" w:usb2="00000009" w:usb3="00000000" w:csb0="400001FF" w:csb1="FFFF0000"/>
  </w:font>
  <w:font w:name="等线">
    <w:altName w:val="宋体"/>
    <w:panose1 w:val="02010600030101010101"/>
    <w:charset w:val="86"/>
    <w:family w:val="auto"/>
    <w:pitch w:val="variable"/>
    <w:sig w:usb0="00000000" w:usb1="00000000" w:usb2="00000016" w:usb3="00000000" w:csb0="0004000F" w:csb1="00000000"/>
  </w:font>
  <w:font w:name="Calibri">
    <w:altName w:val="DejaVu Sans"/>
    <w:panose1 w:val="020F0502020204030204"/>
    <w:charset w:val="00"/>
    <w:family w:val="swiss"/>
    <w:pitch w:val="variable"/>
    <w:sig w:usb0="00000000" w:usb1="00000000" w:usb2="00000001" w:usb3="00000000" w:csb0="0000019F" w:csb1="00000000"/>
  </w:font>
  <w:font w:name="等线 Light">
    <w:altName w:val="宋体"/>
    <w:panose1 w:val="02010600030101010101"/>
    <w:charset w:val="86"/>
    <w:family w:val="auto"/>
    <w:pitch w:val="variable"/>
    <w:sig w:usb0="00000000" w:usb1="00000000" w:usb2="00000016" w:usb3="00000000" w:csb0="0004000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3"/>
      <w:tabs>
        <w:tab w:val="center" w:pos="4153"/>
        <w:tab w:val="right" w:pos="8306"/>
      </w:tabs>
      <w:jc w:val="center"/>
    </w:pPr>
    <w:r>
      <w:fldChar w:fldCharType="begin"/>
    </w:r>
    <w:r>
      <w:instrText>PAGE   \* MERGEFORMAT</w:instrText>
    </w:r>
    <w:r>
      <w:fldChar w:fldCharType="separate"/>
    </w:r>
    <w:r>
      <w:rPr>
        <w:lang w:val="zh-CN"/>
      </w:rPr>
      <w:t>3</w:t>
    </w:r>
    <w:r>
      <w:fldChar w:fldCharType="end"/>
    </w:r>
  </w:p>
  <w:p>
    <w:pPr>
      <w:pStyle w:val="23"/>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2FA047D"/>
    <w:multiLevelType w:val="singleLevel"/>
    <w:tmpl w:val="E2FA047D"/>
    <w:lvl w:ilvl="0">
      <w:start w:val="3"/>
      <w:numFmt w:val="chineseCounting"/>
      <w:lvlRestart w:val="0"/>
      <w:suff w:val="space"/>
      <w:lvlText w:val="第%1部分"/>
      <w:lvlJc w:val="left"/>
      <w:pPr>
        <w:ind w:left="0" w:hanging="0"/>
      </w:pPr>
      <w:rPr>
        <w:rFonts w:cs="Times New Roman" w:hint="eastAsia"/>
      </w:rPr>
    </w:lvl>
  </w:abstractNum>
  <w:abstractNum w:abstractNumId="1">
    <w:nsid w:val="24B5D28C"/>
    <w:multiLevelType w:val="singleLevel"/>
    <w:tmpl w:val="24B5D28C"/>
    <w:lvl w:ilvl="0">
      <w:start w:val="4"/>
      <w:numFmt w:val="chineseCounting"/>
      <w:lvlRestart w:val="0"/>
      <w:suff w:val="nothing"/>
      <w:lvlText w:val="%1、"/>
      <w:lvlJc w:val="left"/>
      <w:pPr>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itle"/>
    <w:basedOn w:val="0"/>
    <w:pPr>
      <w:spacing w:before="240" w:after="60"/>
      <w:jc w:val="center"/>
      <w:outlineLvl w:val="0"/>
    </w:pPr>
    <w:rPr>
      <w:rFonts w:ascii="Arial" w:cs="Arial" w:hAnsi="Arial"/>
      <w:b/>
      <w:bCs/>
      <w:sz w:val="32"/>
      <w:szCs w:val="32"/>
    </w:rPr>
  </w:style>
  <w:style w:type="paragraph" w:styleId="16">
    <w:name w:val="toc 7"/>
    <w:basedOn w:val="0"/>
    <w:next w:val="0"/>
    <w:pPr>
      <w:ind w:left="1260"/>
      <w:jc w:val="left"/>
    </w:pPr>
    <w:rPr>
      <w:rFonts w:ascii="等线" w:eastAsia="等线"/>
      <w:sz w:val="18"/>
      <w:szCs w:val="18"/>
    </w:rPr>
  </w:style>
  <w:style w:type="paragraph" w:styleId="17">
    <w:name w:val="Body Text"/>
    <w:basedOn w:val="0"/>
    <w:pPr>
      <w:spacing w:beforeLines="30" w:before="30"/>
    </w:pPr>
    <w:rPr>
      <w:rFonts w:ascii="仿宋_GB2312" w:eastAsia="仿宋_GB2312"/>
      <w:kern w:val="0"/>
      <w:sz w:val="24"/>
      <w:szCs w:val="20"/>
      <w:lang w:val="zh-CN" w:eastAsia="zh-CN"/>
    </w:rPr>
  </w:style>
  <w:style w:type="paragraph" w:styleId="18">
    <w:name w:val="Body Text Indent"/>
    <w:basedOn w:val="0"/>
    <w:pPr>
      <w:tabs>
        <w:tab w:val="left" w:pos="960"/>
      </w:tabs>
      <w:spacing w:line="540" w:lineRule="exact"/>
      <w:ind w:firstLineChars="1700" w:firstLine="1700"/>
    </w:pPr>
    <w:rPr>
      <w:sz w:val="32"/>
      <w:szCs w:val="32"/>
    </w:rPr>
  </w:style>
  <w:style w:type="paragraph" w:styleId="19">
    <w:name w:val="toc 5"/>
    <w:basedOn w:val="0"/>
    <w:next w:val="0"/>
    <w:pPr>
      <w:ind w:left="840"/>
      <w:jc w:val="left"/>
    </w:pPr>
    <w:rPr>
      <w:rFonts w:ascii="等线" w:eastAsia="等线"/>
      <w:sz w:val="18"/>
      <w:szCs w:val="18"/>
    </w:rPr>
  </w:style>
  <w:style w:type="paragraph" w:styleId="20">
    <w:name w:val="toc 3"/>
    <w:basedOn w:val="0"/>
    <w:next w:val="0"/>
    <w:pPr>
      <w:ind w:left="420"/>
      <w:jc w:val="left"/>
    </w:pPr>
    <w:rPr>
      <w:rFonts w:ascii="等线" w:eastAsia="等线"/>
      <w:i/>
      <w:iCs/>
      <w:sz w:val="20"/>
      <w:szCs w:val="20"/>
    </w:rPr>
  </w:style>
  <w:style w:type="paragraph" w:styleId="21">
    <w:name w:val="toc 8"/>
    <w:basedOn w:val="0"/>
    <w:next w:val="0"/>
    <w:pPr>
      <w:ind w:left="1470"/>
      <w:jc w:val="left"/>
    </w:pPr>
    <w:rPr>
      <w:rFonts w:ascii="等线" w:eastAsia="等线"/>
      <w:sz w:val="18"/>
      <w:szCs w:val="18"/>
    </w:rPr>
  </w:style>
  <w:style w:type="paragraph" w:styleId="22">
    <w:name w:val="Balloon Text"/>
    <w:basedOn w:val="0"/>
    <w:rPr>
      <w:sz w:val="18"/>
      <w:szCs w:val="18"/>
    </w:rPr>
  </w:style>
  <w:style w:type="paragraph" w:styleId="23">
    <w:name w:val="footer"/>
    <w:basedOn w:val="0"/>
    <w:pPr>
      <w:tabs>
        <w:tab w:val="center" w:pos="4153"/>
        <w:tab w:val="right" w:pos="8306"/>
      </w:tabs>
      <w:snapToGrid w:val="0"/>
      <w:jc w:val="left"/>
    </w:pPr>
    <w:rPr>
      <w:rFonts w:ascii="Calibri" w:hAnsi="Calibri"/>
      <w:kern w:val="0"/>
      <w:sz w:val="18"/>
      <w:szCs w:val="20"/>
      <w:lang w:val="zh-CN" w:eastAsia="zh-CN"/>
    </w:rPr>
  </w:style>
  <w:style w:type="paragraph" w:styleId="24">
    <w:name w:val="header"/>
    <w:basedOn w:val="0"/>
    <w:pPr>
      <w:pBdr>
        <w:bottom w:val="single" w:sz="6" w:space="1" w:color="auto"/>
      </w:pBdr>
      <w:tabs>
        <w:tab w:val="center" w:pos="4153"/>
        <w:tab w:val="right" w:pos="8306"/>
      </w:tabs>
      <w:snapToGrid w:val="0"/>
      <w:jc w:val="center"/>
    </w:pPr>
    <w:rPr>
      <w:rFonts w:ascii="Calibri" w:hAnsi="Calibri"/>
      <w:kern w:val="0"/>
      <w:sz w:val="18"/>
      <w:szCs w:val="20"/>
      <w:lang w:val="zh-CN" w:eastAsia="zh-CN"/>
    </w:rPr>
  </w:style>
  <w:style w:type="paragraph" w:styleId="25">
    <w:name w:val="toc 1"/>
    <w:basedOn w:val="0"/>
    <w:next w:val="0"/>
    <w:pPr>
      <w:spacing w:before="120" w:after="120"/>
      <w:jc w:val="left"/>
    </w:pPr>
    <w:rPr>
      <w:rFonts w:ascii="等线" w:eastAsia="等线"/>
      <w:b/>
      <w:bCs/>
      <w:caps/>
      <w:smallCaps w:val="0"/>
      <w:sz w:val="20"/>
      <w:szCs w:val="20"/>
    </w:rPr>
  </w:style>
  <w:style w:type="paragraph" w:styleId="26">
    <w:name w:val="toc 4"/>
    <w:basedOn w:val="0"/>
    <w:next w:val="0"/>
    <w:pPr>
      <w:ind w:left="630"/>
      <w:jc w:val="left"/>
    </w:pPr>
    <w:rPr>
      <w:rFonts w:ascii="等线" w:eastAsia="等线"/>
      <w:sz w:val="18"/>
      <w:szCs w:val="18"/>
    </w:rPr>
  </w:style>
  <w:style w:type="paragraph" w:styleId="27">
    <w:name w:val="toc 6"/>
    <w:basedOn w:val="0"/>
    <w:next w:val="0"/>
    <w:pPr>
      <w:ind w:left="1050"/>
      <w:jc w:val="left"/>
    </w:pPr>
    <w:rPr>
      <w:rFonts w:ascii="等线" w:eastAsia="等线"/>
      <w:sz w:val="18"/>
      <w:szCs w:val="18"/>
    </w:rPr>
  </w:style>
  <w:style w:type="paragraph" w:styleId="28">
    <w:name w:val="toc 2"/>
    <w:basedOn w:val="0"/>
    <w:next w:val="0"/>
    <w:pPr>
      <w:ind w:left="210"/>
      <w:jc w:val="left"/>
    </w:pPr>
    <w:rPr>
      <w:rFonts w:ascii="等线" w:eastAsia="等线"/>
      <w:caps w:val="0"/>
      <w:smallCaps/>
      <w:sz w:val="20"/>
      <w:szCs w:val="20"/>
    </w:rPr>
  </w:style>
  <w:style w:type="paragraph" w:styleId="29">
    <w:name w:val="toc 9"/>
    <w:basedOn w:val="0"/>
    <w:next w:val="0"/>
    <w:pPr>
      <w:ind w:left="1680"/>
      <w:jc w:val="left"/>
    </w:pPr>
    <w:rPr>
      <w:rFonts w:ascii="等线" w:eastAsia="等线"/>
      <w:sz w:val="18"/>
      <w:szCs w:val="18"/>
    </w:rPr>
  </w:style>
  <w:style w:type="paragraph" w:styleId="30">
    <w:name w:val="Body Text First Indent 2"/>
    <w:basedOn w:val="18"/>
    <w:pPr>
      <w:tabs>
        <w:tab w:val="left" w:pos="960"/>
      </w:tabs>
      <w:ind w:firstLineChars="200" w:firstLine="200"/>
    </w:pPr>
  </w:style>
  <w:style w:type="character" w:styleId="31">
    <w:name w:val="Strong"/>
    <w:basedOn w:val="10"/>
    <w:rPr>
      <w:rFonts w:cs="Times New Roman"/>
      <w:b/>
    </w:rPr>
  </w:style>
  <w:style w:type="character" w:styleId="32">
    <w:name w:val="page number"/>
    <w:basedOn w:val="10"/>
  </w:style>
  <w:style w:type="character" w:styleId="33">
    <w:name w:val="Hyperlink"/>
    <w:basedOn w:val="10"/>
    <w:rPr>
      <w:rFonts w:cs="Times New Roman"/>
      <w:color w:val="0000FF"/>
      <w:u w:val="single"/>
    </w:rPr>
  </w:style>
  <w:style w:type="paragraph" w:customStyle="1" w:styleId="34">
    <w:name w:val="列表段落1"/>
    <w:basedOn w:val="0"/>
    <w:pPr>
      <w:ind w:firstLineChars="200" w:firstLine="200"/>
    </w:pPr>
  </w:style>
  <w:style w:type="paragraph" w:customStyle="1" w:styleId="35">
    <w:name w:val="TOC 标题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7">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8">
    <w:name w:val="TOC Heading"/>
    <w:basedOn w:val="1"/>
    <w:next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character" w:customStyle="1" w:styleId="39">
    <w:name w:val="Footer Char"/>
    <w:basedOn w:val="10"/>
    <w:rPr>
      <w:rFonts w:ascii="Times New Roman" w:cs="Times New Roman" w:hAnsi="Times New Roman"/>
      <w:sz w:val="18"/>
      <w:szCs w:val="18"/>
    </w:rPr>
  </w:style>
  <w:style w:type="character" w:customStyle="1" w:styleId="40">
    <w:name w:val="Body Text Char"/>
    <w:basedOn w:val="10"/>
    <w:rPr>
      <w:rFonts w:ascii="Times New Roman" w:cs="Times New Roman" w:hAnsi="Times New Roman"/>
      <w:sz w:val="24"/>
      <w:szCs w:val="24"/>
    </w:rPr>
  </w:style>
  <w:style w:type="character" w:customStyle="1" w:styleId="41">
    <w:name w:val="Header Char"/>
    <w:basedOn w:val="10"/>
    <w:rPr>
      <w:rFonts w:ascii="Times New Roman" w:cs="Times New Roman" w:hAnsi="Times New Roman"/>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image" Target="media/2.png"/><Relationship Id="rId5" Type="http://schemas.openxmlformats.org/officeDocument/2006/relationships/oleObject" Target="embeddings/oleObject1.bin"/><Relationship Id="rId6" Type="http://schemas.openxmlformats.org/officeDocument/2006/relationships/image" Target="media/4.png"/><Relationship Id="rId7" Type="http://schemas.openxmlformats.org/officeDocument/2006/relationships/oleObject" Target="embeddings/oleObject2.bin"/><Relationship Id="rId8" Type="http://schemas.openxmlformats.org/officeDocument/2006/relationships/image" Target="media/6.png"/><Relationship Id="rId9" Type="http://schemas.openxmlformats.org/officeDocument/2006/relationships/oleObject" Target="embeddings/oleObject3.bin"/><Relationship Id="rId10" Type="http://schemas.openxmlformats.org/officeDocument/2006/relationships/image" Target="media/8.png"/><Relationship Id="rId11" Type="http://schemas.openxmlformats.org/officeDocument/2006/relationships/oleObject" Target="embeddings/oleObject4.bin"/><Relationship Id="rId12" Type="http://schemas.openxmlformats.org/officeDocument/2006/relationships/image" Target="media/10.png"/><Relationship Id="rId13" Type="http://schemas.openxmlformats.org/officeDocument/2006/relationships/oleObject" Target="embeddings/oleObject5.bin"/><Relationship Id="rId14" Type="http://schemas.openxmlformats.org/officeDocument/2006/relationships/image" Target="media/12.png"/><Relationship Id="rId15" Type="http://schemas.openxmlformats.org/officeDocument/2006/relationships/oleObject" Target="embeddings/oleObject6.bin"/><Relationship Id="rId16" Type="http://schemas.openxmlformats.org/officeDocument/2006/relationships/image" Target="media/14.png"/><Relationship Id="rId17" Type="http://schemas.openxmlformats.org/officeDocument/2006/relationships/oleObject" Target="embeddings/oleObject7.bin"/><Relationship Id="rId18" Type="http://schemas.openxmlformats.org/officeDocument/2006/relationships/styles" Target="styles.xml"/><Relationship Id="rId19" Type="http://schemas.openxmlformats.org/officeDocument/2006/relationships/numbering" Target="numbering.xml"/><Relationship Id="rId20" Type="http://schemas.openxmlformats.org/officeDocument/2006/relationships/fontTable" Target="fontTable.xml"/></Relationships>
</file>

<file path=docProps/app.xml><?xml version="1.0" encoding="utf-8"?>
<Properties xmlns="http://schemas.openxmlformats.org/officeDocument/2006/extended-properties">
  <Template>Normal.eit</Template>
  <TotalTime>12</TotalTime>
  <Application>Yozo_Office27021597764231179</Application>
  <Pages>24</Pages>
  <Words>8583</Words>
  <Characters>9199</Characters>
  <Lines>498</Lines>
  <Paragraphs>219</Paragraphs>
  <CharactersWithSpaces>9325</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阿坝州部门决算说明</dc:title>
  <dc:creator>曹颖</dc:creator>
  <cp:lastModifiedBy>user</cp:lastModifiedBy>
  <cp:revision>4</cp:revision>
  <cp:lastPrinted>2021-07-29T11:56:00Z</cp:lastPrinted>
  <dcterms:created xsi:type="dcterms:W3CDTF">2021-08-06T17:38:00Z</dcterms:created>
  <dcterms:modified xsi:type="dcterms:W3CDTF">2026-08-21T01:09:15Z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2052-11.8.2.1116</vt:lpwstr>
  </property>
  <property fmtid="{D5CDD505-2E9C-101B-9397-08002B2CF9AE}" pid="3" name="ICV">
    <vt:lpwstr>50DD176A63A04DF08C5938C09E9485A8</vt:lpwstr>
  </property>
</Properties>
</file>