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中共</w:t>
      </w:r>
      <w:r>
        <w:rPr>
          <w:rFonts w:hint="eastAsia" w:ascii="黑体" w:hAnsi="黑体" w:eastAsia="黑体"/>
          <w:sz w:val="44"/>
          <w:szCs w:val="44"/>
        </w:rPr>
        <w:t>茂县</w:t>
      </w:r>
      <w:r>
        <w:rPr>
          <w:rFonts w:hint="eastAsia" w:ascii="黑体" w:hAnsi="黑体" w:eastAsia="黑体"/>
          <w:sz w:val="44"/>
          <w:szCs w:val="44"/>
          <w:lang w:eastAsia="zh-CN"/>
        </w:rPr>
        <w:t>县委机构编制委员会办公室</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keepNext w:val="0"/>
        <w:keepLines w:val="0"/>
        <w:pageBreakBefore w:val="0"/>
        <w:tabs>
          <w:tab w:val="left" w:pos="490"/>
        </w:tabs>
        <w:kinsoku/>
        <w:wordWrap/>
        <w:overflowPunct/>
        <w:topLinePunct w:val="0"/>
        <w:autoSpaceDE/>
        <w:autoSpaceDN/>
        <w:bidi w:val="0"/>
        <w:adjustRightInd/>
        <w:snapToGrid/>
        <w:spacing w:line="576" w:lineRule="exact"/>
        <w:ind w:firstLine="640"/>
        <w:textAlignment w:val="auto"/>
        <w:rPr>
          <w:rFonts w:ascii="黑体" w:hAnsi="黑体" w:eastAsia="黑体"/>
          <w:sz w:val="32"/>
          <w:szCs w:val="32"/>
        </w:rPr>
      </w:pPr>
      <w:r>
        <w:rPr>
          <w:rFonts w:hint="eastAsia" w:ascii="黑体" w:hAnsi="黑体" w:eastAsia="黑体"/>
          <w:sz w:val="32"/>
          <w:szCs w:val="32"/>
          <w:lang w:eastAsia="zh-CN"/>
        </w:rPr>
        <w:tab/>
      </w:r>
      <w:r>
        <w:rPr>
          <w:rFonts w:hint="eastAsia" w:ascii="黑体" w:hAnsi="黑体" w:eastAsia="黑体"/>
          <w:sz w:val="32"/>
          <w:szCs w:val="32"/>
        </w:rPr>
        <w:t>一、基本职能及主要工作</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仿宋_GB2312" w:hAnsi="Book Antiqua" w:eastAsia="仿宋_GB2312"/>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sz w:val="32"/>
          <w:szCs w:val="32"/>
        </w:rPr>
      </w:pPr>
      <w:r>
        <w:rPr>
          <w:rFonts w:hint="eastAsia" w:ascii="仿宋_GB2312" w:hAnsi="Book Antiqua" w:eastAsia="仿宋_GB2312"/>
          <w:b w:val="0"/>
          <w:bCs/>
          <w:sz w:val="32"/>
          <w:szCs w:val="32"/>
        </w:rPr>
        <w:t>1.</w:t>
      </w:r>
      <w:r>
        <w:rPr>
          <w:rFonts w:hint="eastAsia" w:ascii="仿宋_GB2312" w:hAnsi="Book Antiqua" w:eastAsia="仿宋_GB2312"/>
          <w:sz w:val="32"/>
          <w:szCs w:val="32"/>
        </w:rPr>
        <w:t>负责全县机构改革和机构编制管理的日常工作。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2.具体执行省、州、县制定的机构编制政策及下达的机构编制指标，对本级工作部门和直属事业单位的职能、内设机构、人员编制、领导职数及各部门所属事业单位机构编制的设置实行直接管理。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3.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4.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5.监督检查全县各级机构编制执行情况，查处违规行为。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6.承担全县行政机关和全额拨款事业单位统一发放工资的人员编制和实有人数的审核工作。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7.负责全县行政，事业单位缺编补员计划的拟定并报县编委会审批。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8.承担全县政务和公益域名注册管理工作。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9.负责全县行政审批制度改革工作；推进机构编制法制建设。</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10.承办县委、县政府和州机构编制委员会办公室交办的其他事项。</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cs="Times New Roman"/>
          <w:b w:val="0"/>
          <w:bCs w:val="0"/>
          <w:sz w:val="32"/>
          <w:szCs w:val="32"/>
        </w:rPr>
      </w:pPr>
      <w:r>
        <w:rPr>
          <w:rFonts w:hint="eastAsia" w:ascii="仿宋_GB2312" w:hAnsi="Book Antiqua" w:eastAsia="仿宋_GB2312"/>
          <w:b w:val="0"/>
          <w:bCs w:val="0"/>
          <w:sz w:val="32"/>
          <w:szCs w:val="32"/>
        </w:rPr>
        <w:t>1.</w:t>
      </w:r>
      <w:r>
        <w:rPr>
          <w:rFonts w:hint="eastAsia" w:ascii="仿宋_GB2312" w:hAnsi="Book Antiqua" w:eastAsia="仿宋_GB2312" w:cs="Times New Roman"/>
          <w:b w:val="0"/>
          <w:bCs w:val="0"/>
          <w:sz w:val="32"/>
          <w:szCs w:val="32"/>
          <w:lang w:eastAsia="zh-CN"/>
        </w:rPr>
        <w:t>持续抓好乡镇履行职责事项清单实施工作</w:t>
      </w:r>
      <w:r>
        <w:rPr>
          <w:rFonts w:hint="eastAsia" w:ascii="仿宋_GB2312" w:hAnsi="Book Antiqua" w:eastAsia="仿宋_GB2312" w:cs="Times New Roman"/>
          <w:b w:val="0"/>
          <w:bCs w:val="0"/>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lang w:val="en-US" w:eastAsia="zh-CN"/>
        </w:rPr>
        <w:t>2</w:t>
      </w:r>
      <w:r>
        <w:rPr>
          <w:rFonts w:hint="eastAsia" w:ascii="仿宋_GB2312" w:hAnsi="Book Antiqua" w:eastAsia="仿宋_GB2312"/>
          <w:b w:val="0"/>
          <w:bCs w:val="0"/>
          <w:sz w:val="32"/>
          <w:szCs w:val="32"/>
        </w:rPr>
        <w:t>.持续抓好“三定”规定修订和组织实施工作；</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lang w:val="en-US" w:eastAsia="zh-CN"/>
        </w:rPr>
        <w:t>3</w:t>
      </w:r>
      <w:r>
        <w:rPr>
          <w:rFonts w:hint="eastAsia" w:ascii="仿宋_GB2312" w:hAnsi="Book Antiqua" w:eastAsia="仿宋_GB2312"/>
          <w:b w:val="0"/>
          <w:bCs w:val="0"/>
          <w:sz w:val="32"/>
          <w:szCs w:val="32"/>
        </w:rPr>
        <w:t>.健全编制动态调整长效机制；</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rPr>
        <w:t>4.加强机构编制实名制管理；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Book Antiqua" w:eastAsia="仿宋_GB2312"/>
          <w:b w:val="0"/>
          <w:bCs w:val="0"/>
          <w:sz w:val="32"/>
          <w:szCs w:val="32"/>
        </w:rPr>
        <w:t>5</w:t>
      </w:r>
      <w:r>
        <w:rPr>
          <w:rFonts w:hint="eastAsia" w:ascii="仿宋_GB2312" w:hAnsi="Book Antiqua" w:eastAsia="仿宋_GB2312" w:cs="Times New Roman"/>
          <w:b w:val="0"/>
          <w:bCs w:val="0"/>
          <w:sz w:val="32"/>
          <w:szCs w:val="32"/>
        </w:rPr>
        <w:t>.</w:t>
      </w:r>
      <w:r>
        <w:rPr>
          <w:rFonts w:hint="eastAsia" w:ascii="仿宋_GB2312" w:hAnsi="Book Antiqua" w:eastAsia="仿宋_GB2312" w:cs="Times New Roman"/>
          <w:b w:val="0"/>
          <w:bCs w:val="0"/>
          <w:sz w:val="32"/>
          <w:szCs w:val="32"/>
          <w:lang w:val="en-US" w:eastAsia="zh-CN"/>
        </w:rPr>
        <w:t>做好事业单位改革前期工作。</w:t>
      </w:r>
    </w:p>
    <w:p>
      <w:pPr>
        <w:pStyle w:val="8"/>
        <w:keepNext w:val="0"/>
        <w:keepLines w:val="0"/>
        <w:pageBreakBefore w:val="0"/>
        <w:numPr>
          <w:ilvl w:val="0"/>
          <w:numId w:val="1"/>
        </w:numPr>
        <w:kinsoku/>
        <w:wordWrap/>
        <w:overflowPunct/>
        <w:topLinePunct w:val="0"/>
        <w:autoSpaceDE/>
        <w:autoSpaceDN/>
        <w:bidi w:val="0"/>
        <w:adjustRightInd/>
        <w:snapToGrid/>
        <w:spacing w:line="576"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hAnsi="Book Antiqua" w:eastAsia="仿宋_GB2312"/>
          <w:sz w:val="32"/>
          <w:szCs w:val="32"/>
        </w:rPr>
      </w:pPr>
      <w:r>
        <w:rPr>
          <w:rFonts w:hint="eastAsia" w:ascii="仿宋_GB2312" w:hAnsi="Book Antiqua" w:eastAsia="仿宋_GB2312"/>
          <w:sz w:val="32"/>
          <w:szCs w:val="32"/>
        </w:rPr>
        <w:t>本部门</w:t>
      </w:r>
      <w:r>
        <w:rPr>
          <w:rFonts w:hint="eastAsia" w:ascii="仿宋_GB2312" w:hAnsi="Book Antiqua" w:eastAsia="仿宋_GB2312"/>
          <w:sz w:val="32"/>
          <w:szCs w:val="32"/>
          <w:lang w:eastAsia="zh-CN"/>
        </w:rPr>
        <w:t>属一级预算单位，</w:t>
      </w:r>
      <w:r>
        <w:rPr>
          <w:rFonts w:hint="eastAsia" w:ascii="仿宋_GB2312" w:hAnsi="Book Antiqua" w:eastAsia="仿宋_GB2312"/>
          <w:sz w:val="32"/>
          <w:szCs w:val="32"/>
        </w:rPr>
        <w:t>下属二级预算单位 0 个，</w:t>
      </w:r>
      <w:r>
        <w:rPr>
          <w:rFonts w:hint="eastAsia" w:ascii="仿宋_GB2312" w:eastAsia="仿宋_GB2312"/>
          <w:sz w:val="32"/>
          <w:szCs w:val="32"/>
        </w:rPr>
        <w:t>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8"/>
        <w:keepNext w:val="0"/>
        <w:keepLines w:val="0"/>
        <w:pageBreakBefore w:val="0"/>
        <w:kinsoku/>
        <w:wordWrap/>
        <w:overflowPunct/>
        <w:topLinePunct w:val="0"/>
        <w:autoSpaceDE/>
        <w:autoSpaceDN/>
        <w:bidi w:val="0"/>
        <w:adjustRightInd/>
        <w:snapToGrid/>
        <w:spacing w:line="576"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编办</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2292324.04</w:t>
      </w:r>
      <w:r>
        <w:rPr>
          <w:rFonts w:ascii="仿宋_GB2312" w:eastAsia="仿宋_GB2312"/>
          <w:sz w:val="32"/>
          <w:szCs w:val="32"/>
        </w:rPr>
        <w:t>元</w:t>
      </w:r>
      <w:r>
        <w:rPr>
          <w:rFonts w:hint="eastAsia" w:ascii="仿宋_GB2312" w:eastAsia="仿宋_GB2312"/>
          <w:sz w:val="32"/>
          <w:szCs w:val="32"/>
        </w:rPr>
        <w:t>（行政运行</w:t>
      </w:r>
      <w:r>
        <w:rPr>
          <w:rFonts w:hint="eastAsia" w:ascii="仿宋_GB2312" w:eastAsia="仿宋_GB2312"/>
          <w:sz w:val="32"/>
          <w:szCs w:val="32"/>
          <w:lang w:val="en-US" w:eastAsia="zh-CN"/>
        </w:rPr>
        <w:t>826543.38</w:t>
      </w:r>
      <w:r>
        <w:rPr>
          <w:rFonts w:hint="eastAsia" w:ascii="仿宋_GB2312" w:eastAsia="仿宋_GB2312"/>
          <w:sz w:val="32"/>
          <w:szCs w:val="32"/>
        </w:rPr>
        <w:t>元；事业运行</w:t>
      </w:r>
      <w:r>
        <w:rPr>
          <w:rFonts w:hint="eastAsia" w:ascii="仿宋_GB2312" w:eastAsia="仿宋_GB2312"/>
          <w:sz w:val="32"/>
          <w:szCs w:val="32"/>
          <w:lang w:val="en-US" w:eastAsia="zh-CN"/>
        </w:rPr>
        <w:t>1465780.66</w:t>
      </w:r>
      <w:r>
        <w:rPr>
          <w:rFonts w:hint="eastAsia" w:ascii="仿宋_GB2312" w:eastAsia="仿宋_GB2312"/>
          <w:sz w:val="32"/>
          <w:szCs w:val="32"/>
        </w:rPr>
        <w:t>元）</w:t>
      </w:r>
      <w:r>
        <w:rPr>
          <w:rFonts w:ascii="仿宋_GB2312" w:eastAsia="仿宋_GB2312"/>
          <w:sz w:val="32"/>
          <w:szCs w:val="32"/>
        </w:rPr>
        <w:t>；支出包括：一般公共服务支出</w:t>
      </w:r>
      <w:r>
        <w:rPr>
          <w:rFonts w:hint="eastAsia" w:ascii="仿宋_GB2312" w:eastAsia="仿宋_GB2312"/>
          <w:sz w:val="32"/>
          <w:szCs w:val="32"/>
          <w:lang w:val="en-US" w:eastAsia="zh-CN"/>
        </w:rPr>
        <w:t>1715810.13</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625296.33</w:t>
      </w:r>
      <w:r>
        <w:rPr>
          <w:rFonts w:hint="eastAsia" w:ascii="仿宋_GB2312" w:eastAsia="仿宋_GB2312"/>
          <w:sz w:val="32"/>
          <w:szCs w:val="32"/>
        </w:rPr>
        <w:t>元；事业</w:t>
      </w:r>
      <w:r>
        <w:rPr>
          <w:rFonts w:hint="eastAsia" w:ascii="仿宋_GB2312" w:eastAsia="仿宋_GB2312"/>
          <w:sz w:val="32"/>
          <w:szCs w:val="32"/>
          <w:lang w:val="en-US" w:eastAsia="zh-CN"/>
        </w:rPr>
        <w:t>1090513.80</w:t>
      </w:r>
      <w:r>
        <w:rPr>
          <w:rFonts w:hint="eastAsia" w:ascii="仿宋_GB2312" w:eastAsia="仿宋_GB2312"/>
          <w:sz w:val="32"/>
          <w:szCs w:val="32"/>
        </w:rPr>
        <w:t>元）</w:t>
      </w:r>
      <w:r>
        <w:rPr>
          <w:rFonts w:ascii="仿宋_GB2312" w:eastAsia="仿宋_GB2312"/>
          <w:sz w:val="32"/>
          <w:szCs w:val="32"/>
        </w:rPr>
        <w:t>，社会保障和就业支出</w:t>
      </w:r>
      <w:r>
        <w:rPr>
          <w:rFonts w:hint="eastAsia" w:ascii="仿宋_GB2312" w:eastAsia="仿宋_GB2312"/>
          <w:sz w:val="32"/>
          <w:szCs w:val="32"/>
          <w:lang w:val="en-US" w:eastAsia="zh-CN"/>
        </w:rPr>
        <w:t>255333.24</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87616.08</w:t>
      </w:r>
      <w:r>
        <w:rPr>
          <w:rFonts w:hint="eastAsia" w:ascii="仿宋_GB2312" w:eastAsia="仿宋_GB2312"/>
          <w:sz w:val="32"/>
          <w:szCs w:val="32"/>
        </w:rPr>
        <w:t>元；事业</w:t>
      </w:r>
      <w:r>
        <w:rPr>
          <w:rFonts w:hint="eastAsia" w:ascii="仿宋_GB2312" w:eastAsia="仿宋_GB2312"/>
          <w:sz w:val="32"/>
          <w:szCs w:val="32"/>
          <w:lang w:val="en-US" w:eastAsia="zh-CN"/>
        </w:rPr>
        <w:t>167717.16元</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130284.67</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46466.97</w:t>
      </w:r>
      <w:r>
        <w:rPr>
          <w:rFonts w:hint="eastAsia" w:ascii="仿宋_GB2312" w:eastAsia="仿宋_GB2312"/>
          <w:sz w:val="32"/>
          <w:szCs w:val="32"/>
        </w:rPr>
        <w:t>元；事业</w:t>
      </w:r>
      <w:r>
        <w:rPr>
          <w:rFonts w:hint="eastAsia" w:ascii="仿宋_GB2312" w:eastAsia="仿宋_GB2312"/>
          <w:sz w:val="32"/>
          <w:szCs w:val="32"/>
          <w:lang w:val="en-US" w:eastAsia="zh-CN"/>
        </w:rPr>
        <w:t>83817.70</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190896.00</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67164.00</w:t>
      </w:r>
      <w:r>
        <w:rPr>
          <w:rFonts w:hint="eastAsia" w:ascii="仿宋_GB2312" w:eastAsia="仿宋_GB2312"/>
          <w:sz w:val="32"/>
          <w:szCs w:val="32"/>
        </w:rPr>
        <w:t>元；事业</w:t>
      </w:r>
      <w:r>
        <w:rPr>
          <w:rFonts w:hint="eastAsia" w:ascii="仿宋_GB2312" w:eastAsia="仿宋_GB2312"/>
          <w:sz w:val="32"/>
          <w:szCs w:val="32"/>
          <w:lang w:val="en-US" w:eastAsia="zh-CN"/>
        </w:rPr>
        <w:t>123832.00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lang w:eastAsia="zh-CN"/>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2292324.04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w:t>
      </w:r>
      <w:r>
        <w:rPr>
          <w:rFonts w:hint="eastAsia" w:ascii="仿宋_GB2312" w:eastAsia="仿宋_GB2312"/>
          <w:sz w:val="32"/>
          <w:szCs w:val="32"/>
        </w:rPr>
        <w:t>总数增加</w:t>
      </w:r>
      <w:r>
        <w:rPr>
          <w:rFonts w:hint="eastAsia" w:ascii="仿宋_GB2312" w:eastAsia="仿宋_GB2312"/>
          <w:sz w:val="32"/>
          <w:szCs w:val="32"/>
          <w:lang w:val="en-US" w:eastAsia="zh-CN"/>
        </w:rPr>
        <w:t>308550.97</w:t>
      </w:r>
      <w:r>
        <w:rPr>
          <w:rFonts w:hint="eastAsia" w:ascii="仿宋_GB2312" w:eastAsia="仿宋_GB2312"/>
          <w:sz w:val="32"/>
          <w:szCs w:val="32"/>
        </w:rPr>
        <w:t>元，主要原因:在职人员工资与上年有所增加。</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2292324.04</w:t>
      </w:r>
      <w:r>
        <w:rPr>
          <w:rFonts w:ascii="仿宋_GB2312" w:eastAsia="仿宋_GB2312"/>
          <w:sz w:val="32"/>
          <w:szCs w:val="32"/>
        </w:rPr>
        <w:t>元；一般公共预算拨款收入</w:t>
      </w:r>
      <w:r>
        <w:rPr>
          <w:rFonts w:hint="eastAsia" w:ascii="仿宋_GB2312" w:eastAsia="仿宋_GB2312"/>
          <w:sz w:val="32"/>
          <w:szCs w:val="32"/>
          <w:lang w:val="en-US" w:eastAsia="zh-CN"/>
        </w:rPr>
        <w:t>2292324.04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2292324.04</w:t>
      </w:r>
      <w:r>
        <w:rPr>
          <w:rFonts w:ascii="仿宋_GB2312" w:eastAsia="仿宋_GB2312"/>
          <w:sz w:val="32"/>
          <w:szCs w:val="32"/>
        </w:rPr>
        <w:t>元，其中：基本支出</w:t>
      </w:r>
      <w:r>
        <w:rPr>
          <w:rFonts w:hint="eastAsia" w:ascii="仿宋_GB2312" w:eastAsia="仿宋_GB2312"/>
          <w:sz w:val="32"/>
          <w:szCs w:val="32"/>
          <w:lang w:val="en-US" w:eastAsia="zh-CN"/>
        </w:rPr>
        <w:t>2292324.04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，占</w:t>
      </w:r>
      <w:r>
        <w:rPr>
          <w:rFonts w:hint="eastAsia" w:ascii="仿宋_GB2312" w:eastAsia="仿宋_GB2312"/>
          <w:sz w:val="32"/>
          <w:szCs w:val="32"/>
          <w:lang w:val="en-US" w:eastAsia="zh-CN"/>
        </w:rPr>
        <w:t>0%</w:t>
      </w:r>
      <w:r>
        <w:rPr>
          <w:rFonts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黑体" w:eastAsia="黑体"/>
          <w:b/>
          <w:sz w:val="32"/>
          <w:szCs w:val="32"/>
        </w:rPr>
      </w:pPr>
      <w:r>
        <w:rPr>
          <w:rFonts w:ascii="黑体" w:eastAsia="黑体"/>
          <w:b/>
          <w:sz w:val="32"/>
          <w:szCs w:val="32"/>
        </w:rPr>
        <w:t xml:space="preserve"> </w:t>
      </w:r>
    </w:p>
    <w:p>
      <w:pPr>
        <w:keepNext w:val="0"/>
        <w:keepLines w:val="0"/>
        <w:pageBreakBefore w:val="0"/>
        <w:kinsoku/>
        <w:wordWrap/>
        <w:overflowPunct/>
        <w:topLinePunct w:val="0"/>
        <w:autoSpaceDE/>
        <w:autoSpaceDN/>
        <w:bidi w:val="0"/>
        <w:adjustRightInd/>
        <w:snapToGrid/>
        <w:spacing w:line="576"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2292324.04</w:t>
      </w:r>
      <w:r>
        <w:rPr>
          <w:rFonts w:ascii="仿宋_GB2312" w:eastAsia="仿宋_GB2312"/>
          <w:sz w:val="32"/>
          <w:szCs w:val="32"/>
        </w:rPr>
        <w:t>元,比20</w:t>
      </w:r>
      <w:r>
        <w:rPr>
          <w:rFonts w:hint="eastAsia" w:ascii="仿宋_GB2312" w:eastAsia="仿宋_GB2312"/>
          <w:sz w:val="32"/>
          <w:szCs w:val="32"/>
          <w:lang w:val="en-US" w:eastAsia="zh-CN"/>
        </w:rPr>
        <w:t>24</w:t>
      </w:r>
      <w:r>
        <w:rPr>
          <w:rFonts w:ascii="仿宋_GB2312" w:eastAsia="仿宋_GB2312"/>
          <w:sz w:val="32"/>
          <w:szCs w:val="32"/>
        </w:rPr>
        <w:t>年收支预算总数增加</w:t>
      </w:r>
      <w:r>
        <w:rPr>
          <w:rFonts w:hint="eastAsia" w:ascii="仿宋_GB2312" w:eastAsia="仿宋_GB2312"/>
          <w:sz w:val="32"/>
          <w:szCs w:val="32"/>
          <w:lang w:val="en-US" w:eastAsia="zh-CN"/>
        </w:rPr>
        <w:t>308550.97</w:t>
      </w:r>
      <w:r>
        <w:rPr>
          <w:rFonts w:ascii="仿宋_GB2312" w:eastAsia="仿宋_GB2312"/>
          <w:sz w:val="32"/>
          <w:szCs w:val="32"/>
        </w:rPr>
        <w:t>元，主要原因:1</w:t>
      </w:r>
      <w:r>
        <w:rPr>
          <w:rFonts w:hint="eastAsia" w:ascii="仿宋_GB2312" w:eastAsia="仿宋_GB2312"/>
          <w:sz w:val="32"/>
          <w:szCs w:val="32"/>
          <w:lang w:val="en-US" w:eastAsia="zh-CN"/>
        </w:rPr>
        <w:t>.人员增加；2.</w:t>
      </w:r>
      <w:r>
        <w:rPr>
          <w:rFonts w:hint="eastAsia" w:ascii="仿宋_GB2312" w:eastAsia="仿宋_GB2312"/>
          <w:sz w:val="32"/>
          <w:szCs w:val="32"/>
        </w:rPr>
        <w:t>在职人员工资</w:t>
      </w:r>
      <w:r>
        <w:rPr>
          <w:rFonts w:hint="eastAsia" w:ascii="仿宋_GB2312" w:eastAsia="仿宋_GB2312"/>
          <w:sz w:val="32"/>
          <w:szCs w:val="32"/>
          <w:lang w:eastAsia="zh-CN"/>
        </w:rPr>
        <w:t>和保险比</w:t>
      </w:r>
      <w:r>
        <w:rPr>
          <w:rFonts w:hint="eastAsia" w:ascii="仿宋_GB2312" w:eastAsia="仿宋_GB2312"/>
          <w:sz w:val="32"/>
          <w:szCs w:val="32"/>
        </w:rPr>
        <w:t>上年有所增加。</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2292324.04</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1715810.13</w:t>
      </w:r>
      <w:r>
        <w:rPr>
          <w:rFonts w:ascii="仿宋_GB2312" w:eastAsia="仿宋_GB2312"/>
          <w:sz w:val="32"/>
          <w:szCs w:val="32"/>
        </w:rPr>
        <w:t>元，社会保障和就业支出</w:t>
      </w:r>
      <w:r>
        <w:rPr>
          <w:rFonts w:hint="eastAsia" w:ascii="仿宋_GB2312" w:eastAsia="仿宋_GB2312"/>
          <w:sz w:val="32"/>
          <w:szCs w:val="32"/>
          <w:lang w:val="en-US" w:eastAsia="zh-CN"/>
        </w:rPr>
        <w:t>255333.24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130284.67</w:t>
      </w:r>
      <w:r>
        <w:rPr>
          <w:rFonts w:ascii="仿宋_GB2312" w:eastAsia="仿宋_GB2312"/>
          <w:sz w:val="32"/>
          <w:szCs w:val="32"/>
        </w:rPr>
        <w:t>元，住房保障支出</w:t>
      </w:r>
      <w:r>
        <w:rPr>
          <w:rFonts w:hint="eastAsia" w:ascii="仿宋_GB2312" w:eastAsia="仿宋_GB2312"/>
          <w:sz w:val="32"/>
          <w:szCs w:val="32"/>
          <w:lang w:val="en-US" w:eastAsia="zh-CN"/>
        </w:rPr>
        <w:t>190896.00</w:t>
      </w:r>
      <w:r>
        <w:rPr>
          <w:rFonts w:ascii="仿宋_GB2312" w:eastAsia="仿宋_GB2312"/>
          <w:sz w:val="32"/>
          <w:szCs w:val="32"/>
        </w:rPr>
        <w:t>元。</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pPr>
        <w:pStyle w:val="9"/>
        <w:keepNext w:val="0"/>
        <w:keepLines w:val="0"/>
        <w:pageBreakBefore w:val="0"/>
        <w:kinsoku/>
        <w:wordWrap/>
        <w:overflowPunct/>
        <w:topLinePunct w:val="0"/>
        <w:autoSpaceDE/>
        <w:autoSpaceDN/>
        <w:bidi w:val="0"/>
        <w:adjustRightInd/>
        <w:snapToGrid/>
        <w:spacing w:before="0" w:line="576"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2292324.04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308550.97</w:t>
      </w:r>
      <w:r>
        <w:rPr>
          <w:rFonts w:ascii="仿宋_GB2312" w:eastAsia="仿宋_GB2312"/>
          <w:sz w:val="32"/>
          <w:szCs w:val="32"/>
        </w:rPr>
        <w:t>元，主要原因:</w:t>
      </w:r>
      <w:r>
        <w:rPr>
          <w:rFonts w:hint="eastAsia" w:ascii="仿宋_GB2312" w:eastAsia="仿宋_GB2312"/>
          <w:sz w:val="32"/>
          <w:szCs w:val="32"/>
        </w:rPr>
        <w:t>在职人员工资</w:t>
      </w:r>
      <w:r>
        <w:rPr>
          <w:rFonts w:hint="eastAsia" w:ascii="仿宋_GB2312" w:eastAsia="仿宋_GB2312"/>
          <w:sz w:val="32"/>
          <w:szCs w:val="32"/>
          <w:lang w:eastAsia="zh-CN"/>
        </w:rPr>
        <w:t>和保险比</w:t>
      </w:r>
      <w:r>
        <w:rPr>
          <w:rFonts w:hint="eastAsia" w:ascii="仿宋_GB2312" w:eastAsia="仿宋_GB2312"/>
          <w:sz w:val="32"/>
          <w:szCs w:val="32"/>
        </w:rPr>
        <w:t>上年有所增加。</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1715810.13</w:t>
      </w:r>
      <w:r>
        <w:rPr>
          <w:rFonts w:ascii="仿宋_GB2312" w:eastAsia="仿宋_GB2312"/>
          <w:sz w:val="32"/>
          <w:szCs w:val="32"/>
        </w:rPr>
        <w:t>元，占</w:t>
      </w:r>
      <w:r>
        <w:rPr>
          <w:rFonts w:hint="eastAsia" w:ascii="仿宋_GB2312" w:eastAsia="仿宋_GB2312"/>
          <w:sz w:val="32"/>
          <w:szCs w:val="32"/>
          <w:lang w:val="en-US" w:eastAsia="zh-CN"/>
        </w:rPr>
        <w:t>74.85</w:t>
      </w:r>
      <w:r>
        <w:rPr>
          <w:rFonts w:ascii="仿宋_GB2312" w:eastAsia="仿宋_GB2312"/>
          <w:sz w:val="32"/>
          <w:szCs w:val="32"/>
        </w:rPr>
        <w:t>%；社会保障和就业支出</w:t>
      </w:r>
      <w:r>
        <w:rPr>
          <w:rFonts w:hint="eastAsia" w:ascii="仿宋_GB2312" w:eastAsia="仿宋_GB2312"/>
          <w:sz w:val="32"/>
          <w:szCs w:val="32"/>
          <w:lang w:val="en-US" w:eastAsia="zh-CN"/>
        </w:rPr>
        <w:t>255333.24</w:t>
      </w:r>
      <w:r>
        <w:rPr>
          <w:rFonts w:ascii="仿宋_GB2312" w:eastAsia="仿宋_GB2312"/>
          <w:sz w:val="32"/>
          <w:szCs w:val="32"/>
        </w:rPr>
        <w:t>元，占</w:t>
      </w:r>
      <w:r>
        <w:rPr>
          <w:rFonts w:hint="eastAsia" w:ascii="仿宋_GB2312" w:eastAsia="仿宋_GB2312"/>
          <w:sz w:val="32"/>
          <w:szCs w:val="32"/>
          <w:lang w:val="en-US" w:eastAsia="zh-CN"/>
        </w:rPr>
        <w:t>11.14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130284.67</w:t>
      </w:r>
      <w:r>
        <w:rPr>
          <w:rFonts w:ascii="仿宋_GB2312" w:eastAsia="仿宋_GB2312"/>
          <w:sz w:val="32"/>
          <w:szCs w:val="32"/>
        </w:rPr>
        <w:t>元，占</w:t>
      </w:r>
      <w:r>
        <w:rPr>
          <w:rFonts w:hint="eastAsia" w:ascii="仿宋_GB2312" w:eastAsia="仿宋_GB2312"/>
          <w:sz w:val="32"/>
          <w:szCs w:val="32"/>
          <w:lang w:val="en-US" w:eastAsia="zh-CN"/>
        </w:rPr>
        <w:t>5.68</w:t>
      </w:r>
      <w:r>
        <w:rPr>
          <w:rFonts w:ascii="仿宋_GB2312" w:eastAsia="仿宋_GB2312"/>
          <w:sz w:val="32"/>
          <w:szCs w:val="32"/>
        </w:rPr>
        <w:t>%；住房保障支出</w:t>
      </w:r>
      <w:r>
        <w:rPr>
          <w:rFonts w:hint="eastAsia" w:ascii="仿宋_GB2312" w:eastAsia="仿宋_GB2312"/>
          <w:sz w:val="32"/>
          <w:szCs w:val="32"/>
          <w:lang w:val="en-US" w:eastAsia="zh-CN"/>
        </w:rPr>
        <w:t>190896.00</w:t>
      </w:r>
      <w:r>
        <w:rPr>
          <w:rFonts w:ascii="仿宋_GB2312" w:eastAsia="仿宋_GB2312"/>
          <w:sz w:val="32"/>
          <w:szCs w:val="32"/>
        </w:rPr>
        <w:t>元，占</w:t>
      </w:r>
      <w:r>
        <w:rPr>
          <w:rFonts w:hint="eastAsia" w:ascii="仿宋_GB2312" w:eastAsia="仿宋_GB2312"/>
          <w:sz w:val="32"/>
          <w:szCs w:val="32"/>
          <w:lang w:val="en-US" w:eastAsia="zh-CN"/>
        </w:rPr>
        <w:t>8.33</w:t>
      </w:r>
      <w:r>
        <w:rPr>
          <w:rFonts w:ascii="仿宋_GB2312" w:eastAsia="仿宋_GB2312"/>
          <w:sz w:val="32"/>
          <w:szCs w:val="32"/>
        </w:rPr>
        <w:t>%。</w:t>
      </w:r>
    </w:p>
    <w:p>
      <w:pPr>
        <w:pStyle w:val="9"/>
        <w:keepNext w:val="0"/>
        <w:keepLines w:val="0"/>
        <w:pageBreakBefore w:val="0"/>
        <w:kinsoku/>
        <w:wordWrap/>
        <w:overflowPunct/>
        <w:topLinePunct w:val="0"/>
        <w:autoSpaceDE/>
        <w:autoSpaceDN/>
        <w:bidi w:val="0"/>
        <w:adjustRightInd/>
        <w:snapToGrid/>
        <w:spacing w:before="0" w:line="576"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625296.33</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lang w:val="en-US" w:eastAsia="zh-CN"/>
        </w:rPr>
        <w:t>25</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1090513.80</w:t>
      </w:r>
      <w:r>
        <w:rPr>
          <w:rFonts w:ascii="仿宋_GB2312" w:eastAsia="仿宋_GB2312"/>
          <w:sz w:val="32"/>
          <w:szCs w:val="32"/>
        </w:rPr>
        <w:t>元，主要用于 :20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170222.18</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缴纳基本养老保险费。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85111.06</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缴纳职业年金。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46466.97</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行政单位缴纳基本医疗保险。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83817.70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事业单位缴纳基本医疗保险。</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190896.00</w:t>
      </w:r>
      <w:r>
        <w:rPr>
          <w:rFonts w:ascii="仿宋_GB2312" w:eastAsia="仿宋_GB2312"/>
          <w:sz w:val="32"/>
          <w:szCs w:val="32"/>
        </w:rPr>
        <w:t>元，主要用于</w:t>
      </w:r>
      <w:r>
        <w:rPr>
          <w:rFonts w:ascii="仿宋_GB2312" w:eastAsia="仿宋_GB2312"/>
          <w:sz w:val="32"/>
          <w:szCs w:val="32"/>
        </w:rPr>
        <w:t>：</w:t>
      </w:r>
      <w:r>
        <w:rPr>
          <w:rFonts w:ascii="仿宋_GB2312" w:eastAsia="仿宋_GB2312"/>
          <w:sz w:val="32"/>
          <w:szCs w:val="32"/>
        </w:rPr>
        <w:t>为职工缴纳住房公积金。</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sz w:val="32"/>
          <w:szCs w:val="32"/>
          <w:lang w:val="en-US" w:eastAsia="zh-CN"/>
        </w:rPr>
        <w:t>2292324.04</w:t>
      </w:r>
      <w:r>
        <w:rPr>
          <w:rFonts w:hint="eastAsia" w:cs="仿宋_GB2312"/>
          <w:kern w:val="2"/>
          <w:sz w:val="32"/>
          <w:szCs w:val="32"/>
        </w:rPr>
        <w:t>元，其中：人员经费</w:t>
      </w:r>
      <w:r>
        <w:rPr>
          <w:rFonts w:hint="eastAsia" w:cs="仿宋_GB2312"/>
          <w:kern w:val="2"/>
          <w:sz w:val="32"/>
          <w:szCs w:val="32"/>
          <w:lang w:val="en-US" w:eastAsia="zh-CN"/>
        </w:rPr>
        <w:t>2095900.90</w:t>
      </w:r>
      <w:r>
        <w:rPr>
          <w:rFonts w:hint="eastAsia" w:cs="仿宋_GB2312"/>
          <w:kern w:val="2"/>
          <w:sz w:val="32"/>
          <w:szCs w:val="32"/>
        </w:rPr>
        <w:t>元</w:t>
      </w:r>
      <w:r>
        <w:rPr>
          <w:rFonts w:hint="eastAsia" w:cs="仿宋_GB2312"/>
          <w:kern w:val="2"/>
          <w:sz w:val="32"/>
          <w:szCs w:val="32"/>
          <w:lang w:eastAsia="zh-CN"/>
        </w:rPr>
        <w:t>，</w:t>
      </w:r>
      <w:r>
        <w:rPr>
          <w:rFonts w:hint="eastAsia" w:cs="仿宋_GB2312"/>
          <w:kern w:val="2"/>
          <w:sz w:val="32"/>
          <w:szCs w:val="32"/>
        </w:rPr>
        <w:t>主要包括：基本工资、津贴补贴、奖金、其他社会保障缴费、绩效工资、机关事业单位基本养老保险缴费、职业年金缴费、奖励金、住房公积金。</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196423.14</w:t>
      </w:r>
      <w:r>
        <w:rPr>
          <w:rFonts w:hint="eastAsia" w:cs="仿宋_GB2312"/>
          <w:kern w:val="2"/>
          <w:sz w:val="32"/>
          <w:szCs w:val="32"/>
        </w:rPr>
        <w:t>元，主要包括：办公费、邮电费、差旅费、培训费 </w:t>
      </w:r>
      <w:r>
        <w:rPr>
          <w:rFonts w:hint="eastAsia" w:cs="仿宋_GB2312"/>
          <w:kern w:val="2"/>
          <w:sz w:val="32"/>
          <w:szCs w:val="32"/>
          <w:lang w:eastAsia="zh-CN"/>
        </w:rPr>
        <w:t>、</w:t>
      </w:r>
      <w:r>
        <w:rPr>
          <w:rFonts w:hint="eastAsia" w:cs="仿宋_GB2312"/>
          <w:kern w:val="2"/>
          <w:sz w:val="32"/>
          <w:szCs w:val="32"/>
        </w:rPr>
        <w:t>公务接待费、公务用车运行维护费。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 xml:space="preserve"> 七、“三公”经费财政拨款预算安排情况说明</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42080.00</w:t>
      </w:r>
      <w:r>
        <w:rPr>
          <w:rFonts w:hint="eastAsia" w:cs="仿宋_GB2312"/>
          <w:kern w:val="2"/>
          <w:sz w:val="32"/>
          <w:szCs w:val="32"/>
        </w:rPr>
        <w:t>元，其中：无因公出国（境）经费，公务接待费</w:t>
      </w:r>
      <w:r>
        <w:rPr>
          <w:rFonts w:hint="eastAsia" w:cs="仿宋_GB2312"/>
          <w:kern w:val="2"/>
          <w:sz w:val="32"/>
          <w:szCs w:val="32"/>
          <w:lang w:val="en-US" w:eastAsia="zh-CN"/>
        </w:rPr>
        <w:t>2080.00</w:t>
      </w:r>
      <w:r>
        <w:rPr>
          <w:rFonts w:hint="eastAsia" w:cs="仿宋_GB2312"/>
          <w:kern w:val="2"/>
          <w:sz w:val="32"/>
          <w:szCs w:val="32"/>
        </w:rPr>
        <w:t>元，公务用车购置及运行维护费40000</w:t>
      </w:r>
      <w:r>
        <w:rPr>
          <w:rFonts w:hint="eastAsia" w:cs="仿宋_GB2312"/>
          <w:kern w:val="2"/>
          <w:sz w:val="32"/>
          <w:szCs w:val="32"/>
          <w:lang w:val="en-US" w:eastAsia="zh-CN"/>
        </w:rPr>
        <w:t>.00</w:t>
      </w:r>
      <w:r>
        <w:rPr>
          <w:rFonts w:hint="eastAsia" w:cs="仿宋_GB2312"/>
          <w:kern w:val="2"/>
          <w:sz w:val="32"/>
          <w:szCs w:val="32"/>
        </w:rPr>
        <w:t>元</w:t>
      </w:r>
      <w:r>
        <w:rPr>
          <w:rFonts w:hint="default" w:cs="仿宋_GB2312"/>
          <w:kern w:val="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default"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w:t>
      </w:r>
      <w:r>
        <w:rPr>
          <w:rFonts w:hint="eastAsia" w:cs="仿宋_GB2312"/>
          <w:kern w:val="2"/>
          <w:sz w:val="32"/>
          <w:szCs w:val="32"/>
        </w:rPr>
        <w:t>经费1920</w:t>
      </w:r>
      <w:r>
        <w:rPr>
          <w:rFonts w:hint="eastAsia" w:cs="仿宋_GB2312"/>
          <w:kern w:val="2"/>
          <w:sz w:val="32"/>
          <w:szCs w:val="32"/>
          <w:lang w:val="en-US" w:eastAsia="zh-CN"/>
        </w:rPr>
        <w:t>.00</w:t>
      </w:r>
      <w:r>
        <w:rPr>
          <w:rFonts w:hint="eastAsia" w:cs="仿宋_GB2312"/>
          <w:kern w:val="2"/>
          <w:sz w:val="32"/>
          <w:szCs w:val="32"/>
        </w:rPr>
        <w:t>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160.00元，增长9.09%，主要原因：2024年人员增加。</w:t>
      </w:r>
    </w:p>
    <w:p>
      <w:pPr>
        <w:pStyle w:val="9"/>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hAnsi="ˎ̥" w:cs="宋体"/>
          <w:sz w:val="32"/>
          <w:szCs w:val="32"/>
          <w:lang w:eastAsia="zh-CN"/>
        </w:rPr>
      </w:pPr>
      <w:r>
        <w:rPr>
          <w:rFonts w:hint="eastAsia" w:cs="仿宋_GB2312"/>
          <w:color w:val="000000"/>
          <w:kern w:val="2"/>
          <w:sz w:val="32"/>
          <w:szCs w:val="32"/>
        </w:rPr>
        <w:t>（三）</w:t>
      </w:r>
      <w:r>
        <w:rPr>
          <w:rFonts w:hint="eastAsia" w:ascii="仿宋_GB2312" w:eastAsia="仿宋_GB2312"/>
          <w:sz w:val="32"/>
          <w:szCs w:val="32"/>
          <w:lang w:val="en-US" w:eastAsia="zh-CN"/>
        </w:rPr>
        <w:t>20</w:t>
      </w:r>
      <w:r>
        <w:rPr>
          <w:rFonts w:hint="eastAsia"/>
          <w:sz w:val="32"/>
          <w:szCs w:val="32"/>
          <w:lang w:val="en-US" w:eastAsia="zh-CN"/>
        </w:rPr>
        <w:t>25</w:t>
      </w:r>
      <w:r>
        <w:rPr>
          <w:rFonts w:hint="eastAsia" w:ascii="仿宋_GB2312" w:eastAsia="仿宋_GB2312"/>
          <w:sz w:val="32"/>
          <w:szCs w:val="32"/>
          <w:lang w:val="en-US" w:eastAsia="zh-CN"/>
        </w:rPr>
        <w:t>年公务用车购置费0元，较202</w:t>
      </w:r>
      <w:r>
        <w:rPr>
          <w:rFonts w:hint="eastAsia"/>
          <w:sz w:val="32"/>
          <w:szCs w:val="32"/>
          <w:lang w:val="en-US" w:eastAsia="zh-CN"/>
        </w:rPr>
        <w:t>4</w:t>
      </w:r>
      <w:r>
        <w:rPr>
          <w:rFonts w:hint="eastAsia" w:ascii="仿宋_GB2312" w:eastAsia="仿宋_GB2312"/>
          <w:sz w:val="32"/>
          <w:szCs w:val="32"/>
          <w:lang w:val="en-US" w:eastAsia="zh-CN"/>
        </w:rPr>
        <w:t>年预算经费持平；</w:t>
      </w:r>
      <w:r>
        <w:rPr>
          <w:rFonts w:hint="eastAsia" w:ascii="仿宋_GB2312" w:hAnsi="仿宋_GB2312" w:eastAsia="仿宋_GB2312" w:cs="仿宋_GB2312"/>
          <w:sz w:val="32"/>
          <w:szCs w:val="32"/>
          <w:lang w:val="en-US" w:eastAsia="zh-CN"/>
        </w:rPr>
        <w:t>公务用车</w:t>
      </w:r>
      <w:r>
        <w:rPr>
          <w:rFonts w:hint="eastAsia" w:ascii="仿宋_GB2312" w:hAnsi="仿宋_GB2312" w:eastAsia="仿宋_GB2312" w:cs="仿宋_GB2312"/>
          <w:sz w:val="32"/>
          <w:szCs w:val="32"/>
        </w:rPr>
        <w:t>运行维护费</w:t>
      </w:r>
      <w:r>
        <w:rPr>
          <w:rFonts w:hint="eastAsia" w:cs="仿宋_GB2312"/>
          <w:sz w:val="32"/>
          <w:szCs w:val="32"/>
          <w:lang w:val="en-US" w:eastAsia="zh-CN"/>
        </w:rPr>
        <w:t>40000.00</w:t>
      </w:r>
      <w:r>
        <w:rPr>
          <w:rFonts w:hint="eastAsia" w:ascii="仿宋_GB2312" w:hAnsi="仿宋_GB2312" w:eastAsia="仿宋_GB2312" w:cs="仿宋_GB2312"/>
          <w:sz w:val="32"/>
          <w:szCs w:val="32"/>
          <w:lang w:val="en-US" w:eastAsia="zh-CN"/>
        </w:rPr>
        <w:t>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lang w:eastAsia="zh-CN"/>
        </w:rPr>
        <w:t>持平。</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pPr>
      <w:r>
        <w:rPr>
          <w:rFonts w:hint="eastAsia"/>
          <w:sz w:val="32"/>
          <w:szCs w:val="32"/>
          <w:lang w:eastAsia="zh-CN"/>
        </w:rPr>
        <w:t>编办</w:t>
      </w: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年机关运行经费财政</w:t>
      </w:r>
      <w:r>
        <w:rPr>
          <w:rFonts w:ascii="仿宋_GB2312" w:eastAsia="仿宋_GB2312"/>
          <w:color w:val="auto"/>
          <w:sz w:val="32"/>
          <w:szCs w:val="32"/>
        </w:rPr>
        <w:t>拨款预算为</w:t>
      </w:r>
      <w:r>
        <w:rPr>
          <w:rFonts w:hint="eastAsia" w:ascii="仿宋_GB2312" w:eastAsia="仿宋_GB2312"/>
          <w:color w:val="auto"/>
          <w:sz w:val="32"/>
          <w:szCs w:val="32"/>
          <w:lang w:val="en-US" w:eastAsia="zh-CN"/>
        </w:rPr>
        <w:t>196423.14</w:t>
      </w:r>
      <w:r>
        <w:rPr>
          <w:rFonts w:ascii="仿宋_GB2312" w:eastAsia="仿宋_GB2312"/>
          <w:color w:val="auto"/>
          <w:sz w:val="32"/>
          <w:szCs w:val="32"/>
        </w:rPr>
        <w:t>元，比</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ascii="仿宋_GB2312" w:eastAsia="仿宋_GB2312"/>
          <w:color w:val="auto"/>
          <w:sz w:val="32"/>
          <w:szCs w:val="32"/>
        </w:rPr>
        <w:t>年预算</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69903.14元</w:t>
      </w:r>
      <w:r>
        <w:rPr>
          <w:rFonts w:ascii="仿宋_GB2312" w:eastAsia="仿宋_GB2312"/>
          <w:color w:val="auto"/>
          <w:sz w:val="32"/>
          <w:szCs w:val="32"/>
        </w:rPr>
        <w:t>。主要原因：</w:t>
      </w:r>
      <w:r>
        <w:rPr>
          <w:rFonts w:hint="eastAsia" w:ascii="仿宋_GB2312" w:eastAsia="仿宋_GB2312"/>
          <w:color w:val="auto"/>
          <w:sz w:val="32"/>
          <w:szCs w:val="32"/>
          <w:lang w:eastAsia="zh-CN"/>
        </w:rPr>
        <w:t>人员增加</w:t>
      </w:r>
      <w:r>
        <w:rPr>
          <w:rFonts w:ascii="仿宋_GB2312" w:eastAsia="仿宋_GB2312"/>
          <w:color w:val="auto"/>
          <w:sz w:val="32"/>
          <w:szCs w:val="32"/>
        </w:rPr>
        <w:t>。</w:t>
      </w:r>
    </w:p>
    <w:p>
      <w:pPr>
        <w:pStyle w:val="9"/>
        <w:keepNext w:val="0"/>
        <w:keepLines w:val="0"/>
        <w:pageBreakBefore w:val="0"/>
        <w:numPr>
          <w:ilvl w:val="0"/>
          <w:numId w:val="0"/>
        </w:numPr>
        <w:kinsoku/>
        <w:wordWrap/>
        <w:overflowPunct/>
        <w:topLinePunct w:val="0"/>
        <w:autoSpaceDE/>
        <w:autoSpaceDN/>
        <w:bidi w:val="0"/>
        <w:adjustRightInd/>
        <w:snapToGrid/>
        <w:spacing w:before="0" w:line="576" w:lineRule="exact"/>
        <w:ind w:firstLine="642" w:firstLineChars="200"/>
        <w:textAlignment w:val="auto"/>
        <w:rPr>
          <w:rFonts w:hint="eastAsia" w:cs="仿宋_GB2312"/>
          <w:color w:val="000000"/>
          <w:kern w:val="2"/>
          <w:sz w:val="32"/>
          <w:szCs w:val="32"/>
          <w:lang w:eastAsia="zh-CN"/>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二</w:t>
      </w:r>
      <w:r>
        <w:rPr>
          <w:rFonts w:hint="eastAsia" w:ascii="楷体_GB2312" w:hAnsi="楷体" w:eastAsia="楷体_GB2312" w:cs="仿宋_GB2312"/>
          <w:b/>
          <w:sz w:val="32"/>
          <w:szCs w:val="32"/>
        </w:rPr>
        <w:t>）</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eastAsia="zh-CN"/>
        </w:rPr>
        <w:t>本单位未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9"/>
        <w:keepNext w:val="0"/>
        <w:keepLines w:val="0"/>
        <w:pageBreakBefore w:val="0"/>
        <w:numPr>
          <w:ilvl w:val="0"/>
          <w:numId w:val="0"/>
        </w:numPr>
        <w:kinsoku/>
        <w:wordWrap/>
        <w:overflowPunct/>
        <w:topLinePunct w:val="0"/>
        <w:autoSpaceDE/>
        <w:autoSpaceDN/>
        <w:bidi w:val="0"/>
        <w:adjustRightInd/>
        <w:snapToGrid/>
        <w:spacing w:before="0" w:line="576" w:lineRule="exact"/>
        <w:ind w:firstLine="642"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505143.00</w:t>
      </w:r>
      <w:r>
        <w:rPr>
          <w:rFonts w:ascii="仿宋_GB2312" w:eastAsia="仿宋_GB2312"/>
          <w:sz w:val="32"/>
          <w:szCs w:val="32"/>
        </w:rPr>
        <w:t>元，其中：公务用车</w:t>
      </w:r>
      <w:r>
        <w:rPr>
          <w:rFonts w:hint="eastAsia" w:ascii="仿宋_GB2312" w:eastAsia="仿宋_GB2312"/>
          <w:color w:val="auto"/>
          <w:sz w:val="32"/>
          <w:szCs w:val="32"/>
          <w:lang w:val="en-US" w:eastAsia="zh-CN"/>
        </w:rPr>
        <w:t>一</w:t>
      </w:r>
      <w:r>
        <w:rPr>
          <w:rFonts w:ascii="仿宋_GB2312" w:eastAsia="仿宋_GB2312"/>
          <w:sz w:val="32"/>
          <w:szCs w:val="32"/>
        </w:rPr>
        <w:t>辆，价值</w:t>
      </w:r>
      <w:r>
        <w:rPr>
          <w:rFonts w:hint="eastAsia" w:ascii="仿宋_GB2312" w:eastAsia="仿宋_GB2312"/>
          <w:color w:val="auto"/>
          <w:sz w:val="32"/>
          <w:szCs w:val="32"/>
          <w:lang w:val="en-US" w:eastAsia="zh-CN"/>
        </w:rPr>
        <w:t>357988.00</w:t>
      </w:r>
      <w:r>
        <w:rPr>
          <w:rFonts w:ascii="仿宋_GB2312" w:eastAsia="仿宋_GB2312"/>
          <w:sz w:val="32"/>
          <w:szCs w:val="32"/>
        </w:rPr>
        <w:t>元；其他固定资产</w:t>
      </w:r>
      <w:r>
        <w:rPr>
          <w:rFonts w:hint="eastAsia" w:ascii="仿宋_GB2312" w:eastAsia="仿宋_GB2312"/>
          <w:sz w:val="32"/>
          <w:szCs w:val="32"/>
          <w:lang w:val="en-US" w:eastAsia="zh-CN"/>
        </w:rPr>
        <w:t>147155.00</w:t>
      </w:r>
      <w:r>
        <w:rPr>
          <w:rFonts w:ascii="仿宋_GB2312" w:eastAsia="仿宋_GB2312"/>
          <w:sz w:val="32"/>
          <w:szCs w:val="32"/>
        </w:rPr>
        <w:t>元。</w:t>
      </w:r>
    </w:p>
    <w:p>
      <w:pPr>
        <w:spacing w:line="560" w:lineRule="exact"/>
        <w:ind w:firstLine="642" w:firstLineChars="200"/>
        <w:rPr>
          <w:rFonts w:hint="eastAsia" w:ascii="黑体" w:hAnsi="黑体" w:eastAsia="黑体"/>
          <w:sz w:val="32"/>
          <w:szCs w:val="32"/>
        </w:rPr>
      </w:pPr>
      <w:r>
        <w:rPr>
          <w:rFonts w:hint="eastAsia" w:ascii="楷体_GB2312" w:hAnsi="楷体" w:eastAsia="楷体_GB2312" w:cs="仿宋_GB2312"/>
          <w:b/>
          <w:sz w:val="32"/>
          <w:szCs w:val="32"/>
        </w:rPr>
        <w:t>（四）绩效目标</w:t>
      </w:r>
      <w:r>
        <w:rPr>
          <w:rFonts w:hint="eastAsia" w:ascii="楷体_GB2312" w:hAnsi="楷体" w:eastAsia="楷体_GB2312" w:cs="仿宋_GB2312"/>
          <w:b/>
          <w:sz w:val="32"/>
          <w:szCs w:val="32"/>
          <w:lang w:eastAsia="zh-CN"/>
        </w:rPr>
        <w:t>管理</w:t>
      </w:r>
      <w:r>
        <w:rPr>
          <w:rFonts w:hint="eastAsia" w:ascii="楷体_GB2312" w:hAnsi="楷体" w:eastAsia="楷体_GB2312" w:cs="仿宋_GB2312"/>
          <w:b/>
          <w:sz w:val="32"/>
          <w:szCs w:val="32"/>
        </w:rPr>
        <w:t>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仿宋_GB2312" w:eastAsia="仿宋_GB2312" w:cs="仿宋_GB2312"/>
          <w:color w:val="000000"/>
          <w:kern w:val="2"/>
          <w:sz w:val="32"/>
          <w:szCs w:val="32"/>
          <w:lang w:val="en-US" w:eastAsia="zh-CN" w:bidi="ar-SA"/>
        </w:rPr>
        <w:t>　2025年项目支出均按要求实行绩效目标管理，涉及项目0个，一般公共预算当年拨款0 元。</w:t>
      </w:r>
    </w:p>
    <w:p>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keepNext w:val="0"/>
        <w:keepLines w:val="0"/>
        <w:pageBreakBefore w:val="0"/>
        <w:kinsoku/>
        <w:wordWrap/>
        <w:overflowPunct/>
        <w:topLinePunct w:val="0"/>
        <w:autoSpaceDE/>
        <w:autoSpaceDN/>
        <w:bidi w:val="0"/>
        <w:adjustRightInd/>
        <w:snapToGrid/>
        <w:spacing w:line="576" w:lineRule="exact"/>
        <w:ind w:firstLine="642"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4"/>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ascii="仿宋_GB2312" w:eastAsia="仿宋_GB2312"/>
          <w:sz w:val="32"/>
          <w:szCs w:val="32"/>
          <w:lang w:val="en-US" w:eastAsia="zh-CN"/>
        </w:rPr>
        <w:t>附件：中共茂县县委机构编制委员会办公室2025预算公开表</w:t>
      </w: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2940" w:firstLineChars="14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76" w:lineRule="exact"/>
        <w:ind w:firstLine="2940" w:firstLineChars="140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76" w:lineRule="exact"/>
        <w:ind w:firstLine="2940" w:firstLineChars="1400"/>
        <w:textAlignment w:val="auto"/>
        <w:rPr>
          <w:rFonts w:hint="eastAsia"/>
          <w:lang w:val="en-US" w:eastAsia="zh-CN"/>
        </w:rPr>
      </w:pPr>
      <w:r>
        <w:rPr>
          <w:rFonts w:hint="eastAsia"/>
          <w:lang w:val="en-US" w:eastAsia="zh-CN"/>
        </w:rPr>
        <w:t xml:space="preserve"> </w:t>
      </w:r>
    </w:p>
    <w:p>
      <w:pPr>
        <w:keepNext w:val="0"/>
        <w:keepLines w:val="0"/>
        <w:pageBreakBefore w:val="0"/>
        <w:kinsoku/>
        <w:wordWrap/>
        <w:overflowPunct/>
        <w:topLinePunct w:val="0"/>
        <w:autoSpaceDE/>
        <w:autoSpaceDN/>
        <w:bidi w:val="0"/>
        <w:adjustRightInd/>
        <w:snapToGrid/>
        <w:spacing w:line="576" w:lineRule="exact"/>
        <w:ind w:firstLine="3360" w:firstLineChars="1600"/>
        <w:textAlignment w:val="auto"/>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lang w:eastAsia="zh-CN"/>
        </w:rPr>
        <w:t>中共茂县县委机构编制委员会办公室</w:t>
      </w:r>
    </w:p>
    <w:p>
      <w:pPr>
        <w:keepNext w:val="0"/>
        <w:keepLines w:val="0"/>
        <w:pageBreakBefore w:val="0"/>
        <w:kinsoku/>
        <w:wordWrap/>
        <w:overflowPunct/>
        <w:topLinePunct w:val="0"/>
        <w:autoSpaceDE/>
        <w:autoSpaceDN/>
        <w:bidi w:val="0"/>
        <w:adjustRightInd/>
        <w:snapToGrid/>
        <w:spacing w:line="576" w:lineRule="exact"/>
        <w:ind w:firstLine="640"/>
        <w:jc w:val="center"/>
        <w:textAlignment w:val="auto"/>
        <w:sectPr>
          <w:footerReference r:id="rId3" w:type="default"/>
          <w:pgSz w:w="11906" w:h="16838"/>
          <w:pgMar w:top="2098" w:right="1474" w:bottom="2041" w:left="1588"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lang w:val="en-US" w:eastAsia="zh-CN"/>
        </w:rPr>
        <w:t xml:space="preserve">                 202</w:t>
      </w:r>
      <w:bookmarkStart w:id="0" w:name="_GoBack"/>
      <w:bookmarkEnd w:id="0"/>
      <w:r>
        <w:rPr>
          <w:rFonts w:hint="eastAsia" w:ascii="仿宋_GB2312" w:hAnsi="仿宋_GB2312" w:eastAsia="仿宋_GB2312" w:cs="仿宋_GB2312"/>
          <w:sz w:val="32"/>
          <w:szCs w:val="32"/>
          <w:lang w:val="en-US" w:eastAsia="zh-CN"/>
        </w:rPr>
        <w:t>5年3月26日</w:t>
      </w:r>
    </w:p>
    <w:p/>
    <w:p>
      <w:pPr>
        <w:pStyle w:val="4"/>
        <w:ind w:left="0" w:leftChars="0" w:firstLine="0" w:firstLineChars="0"/>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Book Antiqua">
    <w:altName w:val="FreeSerif"/>
    <w:panose1 w:val="02040602050305030304"/>
    <w:charset w:val="00"/>
    <w:family w:val="roman"/>
    <w:pitch w:val="default"/>
    <w:sig w:usb0="00000000" w:usb1="00000000" w:usb2="00000000" w:usb3="00000000" w:csb0="2000009F" w:csb1="DFD7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BE32F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D645CB"/>
    <w:rsid w:val="026003DA"/>
    <w:rsid w:val="030D3595"/>
    <w:rsid w:val="05737F9C"/>
    <w:rsid w:val="061F23D2"/>
    <w:rsid w:val="07674A16"/>
    <w:rsid w:val="09CC4C1C"/>
    <w:rsid w:val="09F00565"/>
    <w:rsid w:val="0BA23378"/>
    <w:rsid w:val="0EB45D35"/>
    <w:rsid w:val="0EF359B7"/>
    <w:rsid w:val="13197D31"/>
    <w:rsid w:val="142D3110"/>
    <w:rsid w:val="15A356AB"/>
    <w:rsid w:val="164003A4"/>
    <w:rsid w:val="16C5583A"/>
    <w:rsid w:val="177904B8"/>
    <w:rsid w:val="192E2002"/>
    <w:rsid w:val="1B0406D7"/>
    <w:rsid w:val="20361CB8"/>
    <w:rsid w:val="203A4956"/>
    <w:rsid w:val="20D6181F"/>
    <w:rsid w:val="22405324"/>
    <w:rsid w:val="24003A9F"/>
    <w:rsid w:val="24A65CC9"/>
    <w:rsid w:val="29566940"/>
    <w:rsid w:val="2A050FB8"/>
    <w:rsid w:val="2DD47223"/>
    <w:rsid w:val="2E671F0E"/>
    <w:rsid w:val="31506ACE"/>
    <w:rsid w:val="32BF7DF5"/>
    <w:rsid w:val="36EA20AF"/>
    <w:rsid w:val="3C242142"/>
    <w:rsid w:val="3CED228F"/>
    <w:rsid w:val="3E8D6078"/>
    <w:rsid w:val="3F8F673A"/>
    <w:rsid w:val="41B968FF"/>
    <w:rsid w:val="423F11CD"/>
    <w:rsid w:val="47250A74"/>
    <w:rsid w:val="48C94744"/>
    <w:rsid w:val="48EB0A3F"/>
    <w:rsid w:val="4AEE6A0C"/>
    <w:rsid w:val="4C3B2B23"/>
    <w:rsid w:val="505B70E9"/>
    <w:rsid w:val="51A056CA"/>
    <w:rsid w:val="52AE4350"/>
    <w:rsid w:val="576F1DC6"/>
    <w:rsid w:val="597B1BD8"/>
    <w:rsid w:val="5D87404C"/>
    <w:rsid w:val="61693C9D"/>
    <w:rsid w:val="639F3800"/>
    <w:rsid w:val="64960A56"/>
    <w:rsid w:val="64CC0F4B"/>
    <w:rsid w:val="64FF1E94"/>
    <w:rsid w:val="677245BD"/>
    <w:rsid w:val="6893201B"/>
    <w:rsid w:val="68AF5E2E"/>
    <w:rsid w:val="6B1778FF"/>
    <w:rsid w:val="6B844F4E"/>
    <w:rsid w:val="6D554B9A"/>
    <w:rsid w:val="6D5A1EC1"/>
    <w:rsid w:val="6DE55D1C"/>
    <w:rsid w:val="6E3728E0"/>
    <w:rsid w:val="6EA62EE3"/>
    <w:rsid w:val="783B0657"/>
    <w:rsid w:val="7AE4629A"/>
    <w:rsid w:val="7CC320E9"/>
    <w:rsid w:val="7DA134C3"/>
    <w:rsid w:val="7EE32C29"/>
    <w:rsid w:val="FE2B0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able of figures"/>
    <w:basedOn w:val="1"/>
    <w:next w:val="1"/>
    <w:qFormat/>
    <w:uiPriority w:val="99"/>
    <w:pPr>
      <w:ind w:left="200" w:leftChars="200" w:hanging="200" w:hangingChars="200"/>
    </w:pPr>
    <w:rPr>
      <w:rFonts w:ascii="Times New Roman" w:hAnsi="Times New Roman"/>
      <w:szCs w:val="24"/>
    </w:rPr>
  </w:style>
  <w:style w:type="paragraph" w:styleId="5">
    <w:name w:val="Title"/>
    <w:basedOn w:val="1"/>
    <w:qFormat/>
    <w:uiPriority w:val="0"/>
    <w:pPr>
      <w:spacing w:before="240" w:after="60"/>
      <w:jc w:val="center"/>
      <w:outlineLvl w:val="0"/>
    </w:pPr>
    <w:rPr>
      <w:rFonts w:ascii="Arial" w:hAnsi="Arial" w:cs="Arial"/>
      <w:b/>
      <w:bCs/>
      <w:sz w:val="32"/>
      <w:szCs w:val="32"/>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3361</Words>
  <Characters>3987</Characters>
  <Lines>23</Lines>
  <Paragraphs>6</Paragraphs>
  <TotalTime>1028</TotalTime>
  <ScaleCrop>false</ScaleCrop>
  <LinksUpToDate>false</LinksUpToDate>
  <CharactersWithSpaces>4048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2025-03-18T10:31:00Z</cp:lastPrinted>
  <dcterms:modified xsi:type="dcterms:W3CDTF">2025-03-25T14:40:23Z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C5405A0F79E14EC0B442DBCCBD9C8A2D_13</vt:lpwstr>
  </property>
  <property fmtid="{D5CDD505-2E9C-101B-9397-08002B2CF9AE}" pid="4" name="KSOTemplateDocerSaveRecord">
    <vt:lpwstr>eyJoZGlkIjoiNWUwYjVhZDVkOTI5M2RiZmQyYWMwYjgxMjc2NTUwM2EifQ==</vt:lpwstr>
  </property>
</Properties>
</file>