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bookmarkStart w:id="163" w:name="_GoBack"/>
      <w:bookmarkEnd w:id="163"/>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jc w:val="center"/>
        <w:rPr>
          <w:rFonts w:ascii="黑体" w:hAnsi="黑体" w:eastAsia="黑体"/>
          <w:sz w:val="72"/>
          <w:szCs w:val="72"/>
        </w:rPr>
      </w:pPr>
      <w:bookmarkStart w:id="1" w:name="_Toc15396475"/>
      <w:bookmarkStart w:id="2" w:name="_Toc15396597"/>
      <w:bookmarkStart w:id="3" w:name="_Toc15377425"/>
      <w:bookmarkStart w:id="4" w:name="_Toc15377193"/>
      <w:bookmarkStart w:id="5" w:name="_Toc15378441"/>
      <w:r>
        <w:rPr>
          <w:rFonts w:ascii="黑体" w:hAnsi="黑体" w:eastAsia="黑体"/>
          <w:sz w:val="72"/>
          <w:szCs w:val="72"/>
        </w:rPr>
        <w:t>2021</w:t>
      </w:r>
      <w:r>
        <w:rPr>
          <w:rFonts w:hint="eastAsia" w:ascii="黑体" w:hAnsi="黑体" w:eastAsia="黑体"/>
          <w:sz w:val="72"/>
          <w:szCs w:val="72"/>
        </w:rPr>
        <w:t>年度</w:t>
      </w:r>
      <w:bookmarkEnd w:id="1"/>
      <w:bookmarkEnd w:id="2"/>
      <w:bookmarkEnd w:id="3"/>
      <w:bookmarkEnd w:id="4"/>
      <w:bookmarkEnd w:id="5"/>
    </w:p>
    <w:p>
      <w:pPr>
        <w:jc w:val="center"/>
        <w:rPr>
          <w:rFonts w:ascii="方正小标宋简体" w:eastAsia="方正小标宋简体"/>
          <w:sz w:val="72"/>
          <w:szCs w:val="72"/>
        </w:rPr>
      </w:pPr>
      <w:bookmarkStart w:id="6" w:name="_Toc15377194"/>
      <w:bookmarkStart w:id="7" w:name="_Toc15396476"/>
      <w:bookmarkStart w:id="8" w:name="_Toc15378442"/>
      <w:bookmarkStart w:id="9" w:name="_Toc15377426"/>
      <w:bookmarkStart w:id="10" w:name="_Toc15396598"/>
      <w:r>
        <w:rPr>
          <w:rFonts w:hint="eastAsia" w:ascii="方正小标宋简体" w:eastAsia="方正小标宋简体"/>
          <w:sz w:val="72"/>
          <w:szCs w:val="72"/>
        </w:rPr>
        <w:t>四川省茂县</w:t>
      </w:r>
      <w:bookmarkEnd w:id="0"/>
      <w:bookmarkStart w:id="11" w:name="_Toc15306268"/>
      <w:r>
        <w:rPr>
          <w:rFonts w:hint="eastAsia" w:ascii="方正小标宋简体" w:eastAsia="方正小标宋简体"/>
          <w:sz w:val="72"/>
          <w:szCs w:val="72"/>
        </w:rPr>
        <w:t>地情资料收集整理中心部门决算</w:t>
      </w:r>
      <w:bookmarkEnd w:id="6"/>
      <w:bookmarkEnd w:id="7"/>
      <w:bookmarkEnd w:id="8"/>
      <w:bookmarkEnd w:id="9"/>
      <w:bookmarkEnd w:id="10"/>
      <w:bookmarkEnd w:id="11"/>
    </w:p>
    <w:p>
      <w:pPr>
        <w:widowControl/>
        <w:jc w:val="center"/>
        <w:rPr>
          <w:rFonts w:ascii="方正小标宋简体" w:hAnsi="宋体" w:eastAsia="方正小标宋简体"/>
          <w:color w:val="000000"/>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rPr>
          <w:rFonts w:ascii="方正小标宋简体" w:hAnsi="宋体" w:eastAsia="方正小标宋简体"/>
          <w:sz w:val="36"/>
          <w:szCs w:val="36"/>
        </w:rPr>
      </w:pPr>
    </w:p>
    <w:p>
      <w:pPr>
        <w:autoSpaceDE w:val="0"/>
        <w:autoSpaceDN w:val="0"/>
        <w:adjustRightInd w:val="0"/>
        <w:ind w:left="420" w:leftChars="200"/>
        <w:jc w:val="left"/>
        <w:rPr>
          <w:rFonts w:ascii="宋体" w:cs="仿宋_GB2312"/>
          <w:sz w:val="32"/>
          <w:szCs w:val="32"/>
        </w:rPr>
      </w:pPr>
      <w:r>
        <w:rPr>
          <w:rFonts w:hint="eastAsia" w:ascii="宋体" w:hAnsi="宋体" w:cs="仿宋_GB2312"/>
          <w:sz w:val="32"/>
          <w:szCs w:val="32"/>
        </w:rPr>
        <w:t>保密审查情况：</w:t>
      </w:r>
    </w:p>
    <w:p>
      <w:pPr>
        <w:autoSpaceDE w:val="0"/>
        <w:autoSpaceDN w:val="0"/>
        <w:adjustRightInd w:val="0"/>
        <w:ind w:left="420" w:leftChars="200"/>
        <w:jc w:val="left"/>
        <w:rPr>
          <w:rFonts w:ascii="宋体"/>
          <w:sz w:val="32"/>
          <w:szCs w:val="32"/>
        </w:rPr>
      </w:pPr>
      <w:r>
        <w:rPr>
          <w:rFonts w:hint="eastAsia" w:ascii="宋体" w:hAnsi="宋体" w:cs="仿宋_GB2312"/>
          <w:sz w:val="32"/>
          <w:szCs w:val="32"/>
        </w:rPr>
        <w:t>部门主要负责人审签情况：</w:t>
      </w:r>
    </w:p>
    <w:p>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w:t>
      </w:r>
      <w:r>
        <w:rPr>
          <w:rFonts w:ascii="黑体" w:hAnsi="黑体" w:eastAsia="黑体"/>
          <w:color w:val="000000"/>
          <w:sz w:val="48"/>
          <w:szCs w:val="48"/>
        </w:rPr>
        <w:t xml:space="preserve"> </w:t>
      </w:r>
      <w:r>
        <w:rPr>
          <w:rFonts w:hint="eastAsia" w:ascii="黑体" w:hAnsi="黑体" w:eastAsia="黑体"/>
          <w:color w:val="000000"/>
          <w:sz w:val="48"/>
          <w:szCs w:val="48"/>
        </w:rPr>
        <w:t>录</w:t>
      </w:r>
    </w:p>
    <w:p>
      <w:pPr>
        <w:pStyle w:val="15"/>
        <w:jc w:val="center"/>
        <w:rPr>
          <w:rFonts w:hAnsi="等线"/>
          <w:b w:val="0"/>
          <w:bCs w:val="0"/>
          <w:sz w:val="24"/>
          <w:szCs w:val="24"/>
        </w:rPr>
      </w:pPr>
      <w:r>
        <w:rPr>
          <w:rFonts w:hint="eastAsia" w:hAnsi="等线"/>
          <w:b w:val="0"/>
          <w:bCs w:val="0"/>
          <w:sz w:val="24"/>
          <w:szCs w:val="24"/>
        </w:rPr>
        <w:t>公开时间：</w:t>
      </w:r>
      <w:r>
        <w:rPr>
          <w:rFonts w:hAnsi="等线"/>
          <w:b w:val="0"/>
          <w:bCs w:val="0"/>
          <w:sz w:val="24"/>
          <w:szCs w:val="24"/>
        </w:rPr>
        <w:t>2022</w:t>
      </w:r>
      <w:r>
        <w:rPr>
          <w:rFonts w:hint="eastAsia" w:hAnsi="等线"/>
          <w:b w:val="0"/>
          <w:bCs w:val="0"/>
          <w:sz w:val="24"/>
          <w:szCs w:val="24"/>
        </w:rPr>
        <w:t>年</w:t>
      </w:r>
      <w:r>
        <w:rPr>
          <w:rFonts w:hAnsi="等线"/>
          <w:b w:val="0"/>
          <w:bCs w:val="0"/>
          <w:sz w:val="24"/>
          <w:szCs w:val="24"/>
        </w:rPr>
        <w:t xml:space="preserve">9 </w:t>
      </w:r>
      <w:r>
        <w:rPr>
          <w:rFonts w:hint="eastAsia" w:hAnsi="等线"/>
          <w:b w:val="0"/>
          <w:bCs w:val="0"/>
          <w:sz w:val="24"/>
          <w:szCs w:val="24"/>
        </w:rPr>
        <w:t>月</w:t>
      </w:r>
      <w:r>
        <w:rPr>
          <w:rFonts w:hAnsi="等线"/>
          <w:b w:val="0"/>
          <w:bCs w:val="0"/>
          <w:sz w:val="24"/>
          <w:szCs w:val="24"/>
        </w:rPr>
        <w:t xml:space="preserve"> 27 </w:t>
      </w:r>
      <w:r>
        <w:rPr>
          <w:rFonts w:hint="eastAsia" w:hAnsi="等线"/>
          <w:b w:val="0"/>
          <w:bCs w:val="0"/>
          <w:sz w:val="24"/>
          <w:szCs w:val="24"/>
        </w:rPr>
        <w:t>日</w:t>
      </w:r>
    </w:p>
    <w:p>
      <w:pPr>
        <w:pStyle w:val="15"/>
        <w:tabs>
          <w:tab w:val="right" w:leader="dot" w:pos="8296"/>
        </w:tabs>
        <w:rPr>
          <w:rFonts w:ascii="仿宋_GB2312" w:hAnsi="仿宋_GB2312" w:eastAsia="仿宋_GB2312" w:cs="仿宋_GB2312"/>
          <w:b w:val="0"/>
          <w:bCs w:val="0"/>
          <w:caps w:val="0"/>
          <w:smallCaps/>
          <w:sz w:val="32"/>
          <w:szCs w:val="32"/>
        </w:rPr>
      </w:pP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TOC \o \u </w:instrText>
      </w:r>
      <w:r>
        <w:rPr>
          <w:rFonts w:ascii="仿宋_GB2312" w:hAnsi="仿宋_GB2312" w:eastAsia="仿宋_GB2312" w:cs="仿宋_GB2312"/>
          <w:b w:val="0"/>
          <w:bCs w:val="0"/>
          <w:caps w:val="0"/>
          <w:smallCaps/>
          <w:sz w:val="32"/>
          <w:szCs w:val="32"/>
        </w:rPr>
        <w:fldChar w:fldCharType="separate"/>
      </w:r>
      <w:r>
        <w:rPr>
          <w:rFonts w:hint="eastAsia" w:ascii="仿宋_GB2312" w:hAnsi="仿宋_GB2312" w:eastAsia="仿宋_GB2312" w:cs="仿宋_GB2312"/>
          <w:b w:val="0"/>
          <w:bCs w:val="0"/>
          <w:caps w:val="0"/>
          <w:smallCaps/>
          <w:sz w:val="32"/>
          <w:szCs w:val="32"/>
        </w:rPr>
        <w:t>第一部分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部门概况</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t>5</w:t>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一、基本职能及主要工作</w:t>
      </w:r>
      <w:r>
        <w:rPr>
          <w:rFonts w:ascii="仿宋_GB2312" w:hAnsi="仿宋_GB2312" w:eastAsia="仿宋_GB2312" w:cs="仿宋_GB2312"/>
          <w:sz w:val="32"/>
          <w:szCs w:val="32"/>
        </w:rPr>
        <w:tab/>
      </w:r>
      <w:r>
        <w:rPr>
          <w:rFonts w:ascii="仿宋_GB2312" w:hAnsi="仿宋_GB2312" w:eastAsia="仿宋_GB2312" w:cs="仿宋_GB2312"/>
          <w:sz w:val="32"/>
          <w:szCs w:val="32"/>
        </w:rPr>
        <w:t>5</w:t>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（一）主要职能</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t>5</w:t>
      </w:r>
    </w:p>
    <w:p>
      <w:pPr>
        <w:pStyle w:val="10"/>
        <w:tabs>
          <w:tab w:val="right" w:leader="dot" w:pos="8296"/>
        </w:tabs>
        <w:rPr>
          <w:rFonts w:hint="eastAsia" w:ascii="仿宋_GB2312" w:hAnsi="仿宋_GB2312" w:eastAsia="仿宋_GB2312" w:cs="仿宋_GB2312"/>
          <w:i w:val="0"/>
          <w:iCs w:val="0"/>
          <w:smallCaps/>
          <w:sz w:val="32"/>
          <w:szCs w:val="32"/>
          <w:lang w:val="en-US" w:eastAsia="zh-CN"/>
        </w:rPr>
      </w:pPr>
      <w:r>
        <w:rPr>
          <w:rFonts w:hint="eastAsia" w:ascii="仿宋_GB2312" w:hAnsi="仿宋_GB2312" w:eastAsia="仿宋_GB2312" w:cs="仿宋_GB2312"/>
          <w:i w:val="0"/>
          <w:iCs w:val="0"/>
          <w:smallCaps/>
          <w:sz w:val="32"/>
          <w:szCs w:val="32"/>
        </w:rPr>
        <w:t>（二）</w:t>
      </w:r>
      <w:r>
        <w:rPr>
          <w:rFonts w:ascii="仿宋_GB2312" w:hAnsi="仿宋_GB2312" w:eastAsia="仿宋_GB2312" w:cs="仿宋_GB2312"/>
          <w:i w:val="0"/>
          <w:iCs w:val="0"/>
          <w:smallCaps/>
          <w:sz w:val="32"/>
          <w:szCs w:val="32"/>
        </w:rPr>
        <w:t>2021</w:t>
      </w:r>
      <w:r>
        <w:rPr>
          <w:rFonts w:hint="eastAsia" w:ascii="仿宋_GB2312" w:hAnsi="仿宋_GB2312" w:eastAsia="仿宋_GB2312" w:cs="仿宋_GB2312"/>
          <w:i w:val="0"/>
          <w:iCs w:val="0"/>
          <w:smallCaps/>
          <w:sz w:val="32"/>
          <w:szCs w:val="32"/>
        </w:rPr>
        <w:t>年重点工作完成情况</w:t>
      </w:r>
      <w:r>
        <w:rPr>
          <w:rFonts w:ascii="仿宋_GB2312" w:hAnsi="仿宋_GB2312" w:eastAsia="仿宋_GB2312" w:cs="仿宋_GB2312"/>
          <w:i w:val="0"/>
          <w:iCs w:val="0"/>
          <w:smallCaps/>
          <w:sz w:val="32"/>
          <w:szCs w:val="32"/>
        </w:rPr>
        <w:tab/>
      </w:r>
      <w:r>
        <w:rPr>
          <w:rFonts w:hint="eastAsia" w:ascii="仿宋_GB2312" w:hAnsi="仿宋_GB2312" w:eastAsia="仿宋_GB2312" w:cs="仿宋_GB2312"/>
          <w:i w:val="0"/>
          <w:iCs w:val="0"/>
          <w:smallCaps/>
          <w:sz w:val="32"/>
          <w:szCs w:val="32"/>
          <w:lang w:val="en-US" w:eastAsia="zh-CN"/>
        </w:rPr>
        <w:t>5</w:t>
      </w:r>
    </w:p>
    <w:p>
      <w:pPr>
        <w:pStyle w:val="18"/>
        <w:tabs>
          <w:tab w:val="right" w:leader="dot" w:pos="8296"/>
        </w:tabs>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二、机构设置</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6</w:t>
      </w:r>
    </w:p>
    <w:p>
      <w:pPr>
        <w:pStyle w:val="15"/>
        <w:tabs>
          <w:tab w:val="right" w:leader="dot" w:pos="8296"/>
        </w:tabs>
        <w:rPr>
          <w:rFonts w:hint="eastAsia" w:ascii="仿宋_GB2312" w:hAnsi="仿宋_GB2312" w:eastAsia="仿宋_GB2312" w:cs="仿宋_GB2312"/>
          <w:b w:val="0"/>
          <w:bCs w:val="0"/>
          <w:caps w:val="0"/>
          <w:smallCaps/>
          <w:sz w:val="32"/>
          <w:szCs w:val="32"/>
          <w:lang w:eastAsia="zh-CN"/>
        </w:rPr>
      </w:pPr>
      <w:r>
        <w:rPr>
          <w:rFonts w:hint="eastAsia" w:ascii="仿宋_GB2312" w:hAnsi="仿宋_GB2312" w:eastAsia="仿宋_GB2312" w:cs="仿宋_GB2312"/>
          <w:b w:val="0"/>
          <w:bCs w:val="0"/>
          <w:caps w:val="0"/>
          <w:smallCaps/>
          <w:sz w:val="32"/>
          <w:szCs w:val="32"/>
        </w:rPr>
        <w:t>第二部分</w:t>
      </w:r>
      <w:r>
        <w:rPr>
          <w:rFonts w:ascii="仿宋_GB2312" w:hAnsi="仿宋_GB2312" w:eastAsia="仿宋_GB2312" w:cs="仿宋_GB2312"/>
          <w:b w:val="0"/>
          <w:bCs w:val="0"/>
          <w:caps w:val="0"/>
          <w:smallCaps/>
          <w:sz w:val="32"/>
          <w:szCs w:val="32"/>
        </w:rPr>
        <w:t xml:space="preserve"> 2021</w:t>
      </w:r>
      <w:r>
        <w:rPr>
          <w:rFonts w:hint="eastAsia" w:ascii="仿宋_GB2312" w:hAnsi="仿宋_GB2312" w:eastAsia="仿宋_GB2312" w:cs="仿宋_GB2312"/>
          <w:b w:val="0"/>
          <w:bCs w:val="0"/>
          <w:caps w:val="0"/>
          <w:smallCaps/>
          <w:sz w:val="32"/>
          <w:szCs w:val="32"/>
        </w:rPr>
        <w:t>年度部门决算情况说明</w:t>
      </w:r>
      <w:r>
        <w:rPr>
          <w:rFonts w:ascii="仿宋_GB2312" w:hAnsi="仿宋_GB2312" w:eastAsia="仿宋_GB2312" w:cs="仿宋_GB2312"/>
          <w:b w:val="0"/>
          <w:bCs w:val="0"/>
          <w:caps w:val="0"/>
          <w:smallCaps/>
          <w:sz w:val="32"/>
          <w:szCs w:val="32"/>
        </w:rPr>
        <w:tab/>
      </w:r>
      <w:r>
        <w:rPr>
          <w:rFonts w:hint="eastAsia" w:ascii="仿宋_GB2312" w:hAnsi="仿宋_GB2312" w:eastAsia="仿宋_GB2312" w:cs="仿宋_GB2312"/>
          <w:b w:val="0"/>
          <w:bCs w:val="0"/>
          <w:caps w:val="0"/>
          <w:smallCaps/>
          <w:sz w:val="32"/>
          <w:szCs w:val="32"/>
          <w:lang w:val="en-US" w:eastAsia="zh-CN"/>
        </w:rPr>
        <w:t>7</w:t>
      </w:r>
    </w:p>
    <w:p>
      <w:pPr>
        <w:pStyle w:val="18"/>
        <w:tabs>
          <w:tab w:val="left" w:pos="840"/>
          <w:tab w:val="right" w:leader="dot" w:pos="8296"/>
        </w:tabs>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一、收入支出决算总体情况说明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8"/>
        <w:tabs>
          <w:tab w:val="left" w:pos="840"/>
          <w:tab w:val="right" w:leader="dot" w:pos="8296"/>
        </w:tabs>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7</w:t>
      </w:r>
    </w:p>
    <w:p>
      <w:pPr>
        <w:pStyle w:val="18"/>
        <w:tabs>
          <w:tab w:val="left" w:pos="840"/>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_Toc79163862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8</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9</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9</w:t>
      </w:r>
      <w:r>
        <w:rPr>
          <w:rFonts w:ascii="仿宋_GB2312" w:hAnsi="仿宋_GB2312" w:eastAsia="仿宋_GB2312" w:cs="仿宋_GB2312"/>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（一）一般公共预算财政拨款支出决算总体情况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_Toc79163865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9</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（二）一般公共预算财政拨款支出决算结构情况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_Toc79163866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10</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（三）一般公共预算财政拨款支出决算具体情况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_Toc79163867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10</w:t>
      </w:r>
      <w:r>
        <w:rPr>
          <w:rFonts w:ascii="仿宋_GB2312" w:hAnsi="仿宋_GB2312" w:eastAsia="仿宋_GB2312" w:cs="仿宋_GB2312"/>
          <w:i w:val="0"/>
          <w:iCs w:val="0"/>
          <w:smallCaps/>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_Toc79163868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11</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_Toc79163869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12</w:t>
      </w:r>
      <w:r>
        <w:rPr>
          <w:rFonts w:ascii="仿宋_GB2312" w:hAnsi="仿宋_GB2312" w:eastAsia="仿宋_GB2312" w:cs="仿宋_GB2312"/>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（一）“三公”经费财政拨款支出决算总体情况说明</w:t>
      </w:r>
      <w:r>
        <w:rPr>
          <w:rFonts w:ascii="仿宋_GB2312" w:hAnsi="仿宋_GB2312" w:eastAsia="仿宋_GB2312" w:cs="仿宋_GB2312"/>
          <w:i w:val="0"/>
          <w:iCs w:val="0"/>
          <w:smallCaps/>
          <w:sz w:val="32"/>
          <w:szCs w:val="32"/>
        </w:rPr>
        <w:tab/>
      </w:r>
      <w:r>
        <w:rPr>
          <w:rFonts w:hint="eastAsia" w:ascii="仿宋_GB2312" w:hAnsi="仿宋_GB2312" w:eastAsia="仿宋_GB2312" w:cs="仿宋_GB2312"/>
          <w:i w:val="0"/>
          <w:iCs w:val="0"/>
          <w:smallCaps/>
          <w:sz w:val="32"/>
          <w:szCs w:val="32"/>
          <w:lang w:val="en-US" w:eastAsia="zh-CN"/>
        </w:rPr>
        <w:t>..</w:t>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_Toc79163870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12</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（二）“三公”经费财政拨款支出决算具体情况说明</w:t>
      </w:r>
      <w:r>
        <w:rPr>
          <w:rFonts w:hint="eastAsia" w:ascii="仿宋_GB2312" w:hAnsi="仿宋_GB2312" w:eastAsia="仿宋_GB2312" w:cs="仿宋_GB2312"/>
          <w:i w:val="0"/>
          <w:iCs w:val="0"/>
          <w:smallCaps/>
          <w:sz w:val="32"/>
          <w:szCs w:val="32"/>
          <w:lang w:val="en-US" w:eastAsia="zh-CN"/>
        </w:rPr>
        <w:t>.</w:t>
      </w:r>
      <w:r>
        <w:rPr>
          <w:rFonts w:ascii="仿宋_GB2312" w:hAnsi="仿宋_GB2312" w:eastAsia="仿宋_GB2312" w:cs="仿宋_GB2312"/>
          <w:i w:val="0"/>
          <w:iCs w:val="0"/>
          <w:smallCaps/>
          <w:sz w:val="32"/>
          <w:szCs w:val="32"/>
        </w:rPr>
        <w:tab/>
      </w:r>
      <w:r>
        <w:rPr>
          <w:rFonts w:hint="eastAsia" w:ascii="仿宋_GB2312" w:hAnsi="仿宋_GB2312" w:eastAsia="仿宋_GB2312" w:cs="仿宋_GB2312"/>
          <w:i w:val="0"/>
          <w:iCs w:val="0"/>
          <w:smallCaps/>
          <w:sz w:val="32"/>
          <w:szCs w:val="32"/>
          <w:lang w:val="en-US" w:eastAsia="zh-CN"/>
        </w:rPr>
        <w:t>.</w:t>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_Toc79163871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12</w:t>
      </w:r>
      <w:r>
        <w:rPr>
          <w:rFonts w:ascii="仿宋_GB2312" w:hAnsi="仿宋_GB2312" w:eastAsia="仿宋_GB2312" w:cs="仿宋_GB2312"/>
          <w:i w:val="0"/>
          <w:iCs w:val="0"/>
          <w:smallCaps/>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_Toc79163872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九、</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国有资本经营预算支出决算情况说明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_Toc79163874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13</w:t>
      </w:r>
      <w:r>
        <w:rPr>
          <w:rFonts w:ascii="仿宋_GB2312" w:hAnsi="仿宋_GB2312" w:eastAsia="仿宋_GB2312" w:cs="仿宋_GB2312"/>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（一）机关运行经费支出情况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_Toc79163875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13</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（二）政府采购支出情况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_Toc79163876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13</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（三）国有资产占有使用情况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_Toc79163877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13</w:t>
      </w:r>
      <w:r>
        <w:rPr>
          <w:rFonts w:ascii="仿宋_GB2312" w:hAnsi="仿宋_GB2312" w:eastAsia="仿宋_GB2312" w:cs="仿宋_GB2312"/>
          <w:i w:val="0"/>
          <w:iCs w:val="0"/>
          <w:smallCaps/>
          <w:sz w:val="32"/>
          <w:szCs w:val="32"/>
        </w:rPr>
        <w:fldChar w:fldCharType="end"/>
      </w:r>
    </w:p>
    <w:p>
      <w:pPr>
        <w:pStyle w:val="10"/>
        <w:tabs>
          <w:tab w:val="right" w:leader="dot" w:pos="8296"/>
        </w:tabs>
        <w:rPr>
          <w:rFonts w:ascii="仿宋_GB2312" w:hAnsi="仿宋_GB2312" w:eastAsia="仿宋_GB2312" w:cs="仿宋_GB2312"/>
          <w:i w:val="0"/>
          <w:iCs w:val="0"/>
          <w:smallCaps/>
          <w:sz w:val="32"/>
          <w:szCs w:val="32"/>
        </w:rPr>
      </w:pPr>
      <w:r>
        <w:rPr>
          <w:rFonts w:hint="eastAsia" w:ascii="仿宋_GB2312" w:hAnsi="仿宋_GB2312" w:eastAsia="仿宋_GB2312" w:cs="仿宋_GB2312"/>
          <w:i w:val="0"/>
          <w:iCs w:val="0"/>
          <w:smallCaps/>
          <w:sz w:val="32"/>
          <w:szCs w:val="32"/>
        </w:rPr>
        <w:t>（四）预算绩效管理情况</w:t>
      </w:r>
      <w:r>
        <w:rPr>
          <w:rFonts w:ascii="仿宋_GB2312" w:hAnsi="仿宋_GB2312" w:eastAsia="仿宋_GB2312" w:cs="仿宋_GB2312"/>
          <w:i w:val="0"/>
          <w:iCs w:val="0"/>
          <w:smallCaps/>
          <w:sz w:val="32"/>
          <w:szCs w:val="32"/>
        </w:rPr>
        <w:tab/>
      </w:r>
      <w:r>
        <w:rPr>
          <w:rFonts w:ascii="仿宋_GB2312" w:hAnsi="仿宋_GB2312" w:eastAsia="仿宋_GB2312" w:cs="仿宋_GB2312"/>
          <w:i w:val="0"/>
          <w:iCs w:val="0"/>
          <w:smallCaps/>
          <w:sz w:val="32"/>
          <w:szCs w:val="32"/>
        </w:rPr>
        <w:fldChar w:fldCharType="begin"/>
      </w:r>
      <w:r>
        <w:rPr>
          <w:rFonts w:ascii="仿宋_GB2312" w:hAnsi="仿宋_GB2312" w:eastAsia="仿宋_GB2312" w:cs="仿宋_GB2312"/>
          <w:i w:val="0"/>
          <w:iCs w:val="0"/>
          <w:smallCaps/>
          <w:sz w:val="32"/>
          <w:szCs w:val="32"/>
        </w:rPr>
        <w:instrText xml:space="preserve"> PAGEREF _Toc79163878 \h </w:instrText>
      </w:r>
      <w:r>
        <w:rPr>
          <w:rFonts w:ascii="仿宋_GB2312" w:hAnsi="仿宋_GB2312" w:eastAsia="仿宋_GB2312" w:cs="仿宋_GB2312"/>
          <w:i w:val="0"/>
          <w:iCs w:val="0"/>
          <w:smallCaps/>
          <w:sz w:val="32"/>
          <w:szCs w:val="32"/>
        </w:rPr>
        <w:fldChar w:fldCharType="separate"/>
      </w:r>
      <w:r>
        <w:rPr>
          <w:rFonts w:ascii="仿宋_GB2312" w:hAnsi="仿宋_GB2312" w:eastAsia="仿宋_GB2312" w:cs="仿宋_GB2312"/>
          <w:i w:val="0"/>
          <w:iCs w:val="0"/>
          <w:smallCaps/>
          <w:sz w:val="32"/>
          <w:szCs w:val="32"/>
        </w:rPr>
        <w:t>13</w:t>
      </w:r>
      <w:r>
        <w:rPr>
          <w:rFonts w:ascii="仿宋_GB2312" w:hAnsi="仿宋_GB2312" w:eastAsia="仿宋_GB2312" w:cs="仿宋_GB2312"/>
          <w:i w:val="0"/>
          <w:iCs w:val="0"/>
          <w:smallCaps/>
          <w:sz w:val="32"/>
          <w:szCs w:val="32"/>
        </w:rPr>
        <w:fldChar w:fldCharType="end"/>
      </w:r>
    </w:p>
    <w:p>
      <w:pPr>
        <w:pStyle w:val="15"/>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第三部分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名词解释</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_Toc79163879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16</w:t>
      </w:r>
      <w:r>
        <w:rPr>
          <w:rFonts w:ascii="仿宋_GB2312" w:hAnsi="仿宋_GB2312" w:eastAsia="仿宋_GB2312" w:cs="仿宋_GB2312"/>
          <w:b w:val="0"/>
          <w:bCs w:val="0"/>
          <w:caps w:val="0"/>
          <w:smallCaps/>
          <w:sz w:val="32"/>
          <w:szCs w:val="32"/>
        </w:rPr>
        <w:fldChar w:fldCharType="end"/>
      </w:r>
    </w:p>
    <w:p>
      <w:pPr>
        <w:pStyle w:val="15"/>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第四部分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附件</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_Toc79163880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19</w:t>
      </w:r>
      <w:r>
        <w:rPr>
          <w:rFonts w:ascii="仿宋_GB2312" w:hAnsi="仿宋_GB2312" w:eastAsia="仿宋_GB2312" w:cs="仿宋_GB2312"/>
          <w:b w:val="0"/>
          <w:bCs w:val="0"/>
          <w:caps w:val="0"/>
          <w:smallCaps/>
          <w:sz w:val="32"/>
          <w:szCs w:val="32"/>
        </w:rPr>
        <w:fldChar w:fldCharType="end"/>
      </w:r>
    </w:p>
    <w:p>
      <w:pPr>
        <w:pStyle w:val="15"/>
        <w:tabs>
          <w:tab w:val="right" w:leader="dot" w:pos="8296"/>
        </w:tabs>
        <w:rPr>
          <w:rFonts w:hint="default" w:ascii="仿宋_GB2312" w:hAnsi="仿宋_GB2312" w:eastAsia="仿宋_GB2312" w:cs="仿宋_GB2312"/>
          <w:b w:val="0"/>
          <w:bCs w:val="0"/>
          <w:caps w:val="0"/>
          <w:smallCaps/>
          <w:sz w:val="32"/>
          <w:szCs w:val="32"/>
          <w:lang w:val="en-US" w:eastAsia="zh-CN"/>
        </w:rPr>
      </w:pPr>
      <w:r>
        <w:rPr>
          <w:rFonts w:hint="eastAsia" w:ascii="仿宋_GB2312" w:hAnsi="仿宋_GB2312" w:eastAsia="仿宋_GB2312" w:cs="仿宋_GB2312"/>
          <w:b w:val="0"/>
          <w:bCs w:val="0"/>
          <w:caps w:val="0"/>
          <w:smallCaps/>
          <w:sz w:val="32"/>
          <w:szCs w:val="32"/>
        </w:rPr>
        <w:t>附件</w:t>
      </w:r>
      <w:r>
        <w:rPr>
          <w:rFonts w:ascii="仿宋_GB2312" w:hAnsi="仿宋_GB2312" w:eastAsia="仿宋_GB2312" w:cs="仿宋_GB2312"/>
          <w:b w:val="0"/>
          <w:bCs w:val="0"/>
          <w:caps w:val="0"/>
          <w:smallCaps/>
          <w:sz w:val="32"/>
          <w:szCs w:val="32"/>
        </w:rPr>
        <w:t>1</w:t>
      </w:r>
      <w:r>
        <w:rPr>
          <w:rFonts w:ascii="仿宋_GB2312" w:hAnsi="仿宋_GB2312" w:eastAsia="仿宋_GB2312" w:cs="仿宋_GB2312"/>
          <w:b w:val="0"/>
          <w:bCs w:val="0"/>
          <w:caps w:val="0"/>
          <w:smallCaps/>
          <w:sz w:val="32"/>
          <w:szCs w:val="32"/>
        </w:rPr>
        <w:tab/>
      </w:r>
      <w:r>
        <w:rPr>
          <w:rFonts w:hint="eastAsia" w:ascii="仿宋_GB2312" w:hAnsi="仿宋_GB2312" w:eastAsia="仿宋_GB2312" w:cs="仿宋_GB2312"/>
          <w:b w:val="0"/>
          <w:bCs w:val="0"/>
          <w:caps w:val="0"/>
          <w:smallCaps/>
          <w:sz w:val="32"/>
          <w:szCs w:val="32"/>
          <w:lang w:val="en-US" w:eastAsia="zh-CN"/>
        </w:rPr>
        <w:t>19</w:t>
      </w:r>
    </w:p>
    <w:p>
      <w:pPr>
        <w:pStyle w:val="15"/>
        <w:tabs>
          <w:tab w:val="right" w:leader="dot" w:pos="8296"/>
        </w:tabs>
        <w:rPr>
          <w:rFonts w:hint="default" w:ascii="仿宋_GB2312" w:hAnsi="仿宋_GB2312" w:eastAsia="仿宋_GB2312" w:cs="仿宋_GB2312"/>
          <w:b w:val="0"/>
          <w:bCs w:val="0"/>
          <w:caps w:val="0"/>
          <w:smallCaps/>
          <w:sz w:val="32"/>
          <w:szCs w:val="32"/>
          <w:lang w:val="en-US" w:eastAsia="zh-CN"/>
        </w:rPr>
      </w:pPr>
      <w:r>
        <w:rPr>
          <w:rFonts w:hint="eastAsia" w:ascii="仿宋_GB2312" w:hAnsi="仿宋_GB2312" w:eastAsia="仿宋_GB2312" w:cs="仿宋_GB2312"/>
          <w:b w:val="0"/>
          <w:bCs w:val="0"/>
          <w:caps w:val="0"/>
          <w:smallCaps/>
          <w:sz w:val="32"/>
          <w:szCs w:val="32"/>
        </w:rPr>
        <w:t>茂县党史研究和地方志编纂中心</w:t>
      </w:r>
      <w:r>
        <w:rPr>
          <w:rFonts w:ascii="仿宋_GB2312" w:hAnsi="仿宋_GB2312" w:eastAsia="仿宋_GB2312" w:cs="仿宋_GB2312"/>
          <w:b w:val="0"/>
          <w:bCs w:val="0"/>
          <w:caps w:val="0"/>
          <w:smallCaps/>
          <w:sz w:val="32"/>
          <w:szCs w:val="32"/>
        </w:rPr>
        <w:t>2021</w:t>
      </w:r>
      <w:r>
        <w:rPr>
          <w:rFonts w:hint="eastAsia" w:ascii="仿宋_GB2312" w:hAnsi="仿宋_GB2312" w:eastAsia="仿宋_GB2312" w:cs="仿宋_GB2312"/>
          <w:b w:val="0"/>
          <w:bCs w:val="0"/>
          <w:caps w:val="0"/>
          <w:smallCaps/>
          <w:sz w:val="32"/>
          <w:szCs w:val="32"/>
        </w:rPr>
        <w:t>年部门整体支出绩效评价报告</w:t>
      </w:r>
      <w:r>
        <w:rPr>
          <w:rFonts w:ascii="仿宋_GB2312" w:hAnsi="仿宋_GB2312" w:eastAsia="仿宋_GB2312" w:cs="仿宋_GB2312"/>
          <w:b w:val="0"/>
          <w:bCs w:val="0"/>
          <w:caps w:val="0"/>
          <w:smallCaps/>
          <w:sz w:val="32"/>
          <w:szCs w:val="32"/>
        </w:rPr>
        <w:tab/>
      </w:r>
      <w:r>
        <w:rPr>
          <w:rFonts w:hint="eastAsia" w:ascii="仿宋_GB2312" w:hAnsi="仿宋_GB2312" w:eastAsia="仿宋_GB2312" w:cs="仿宋_GB2312"/>
          <w:b w:val="0"/>
          <w:bCs w:val="0"/>
          <w:caps w:val="0"/>
          <w:smallCaps/>
          <w:sz w:val="32"/>
          <w:szCs w:val="32"/>
          <w:lang w:val="en-US" w:eastAsia="zh-CN"/>
        </w:rPr>
        <w:t>19</w:t>
      </w:r>
    </w:p>
    <w:p>
      <w:pPr>
        <w:pStyle w:val="15"/>
        <w:tabs>
          <w:tab w:val="right" w:leader="dot" w:pos="8296"/>
        </w:tabs>
        <w:rPr>
          <w:rFonts w:ascii="仿宋_GB2312" w:hAnsi="仿宋_GB2312" w:eastAsia="仿宋_GB2312" w:cs="仿宋_GB2312"/>
          <w:b w:val="0"/>
          <w:bCs w:val="0"/>
          <w:caps w:val="0"/>
          <w:smallCaps/>
          <w:sz w:val="32"/>
          <w:szCs w:val="32"/>
        </w:rPr>
      </w:pPr>
      <w:r>
        <w:rPr>
          <w:rFonts w:hint="eastAsia" w:ascii="仿宋_GB2312" w:hAnsi="仿宋_GB2312" w:eastAsia="仿宋_GB2312" w:cs="仿宋_GB2312"/>
          <w:b w:val="0"/>
          <w:bCs w:val="0"/>
          <w:caps w:val="0"/>
          <w:smallCaps/>
          <w:sz w:val="32"/>
          <w:szCs w:val="32"/>
        </w:rPr>
        <w:t>第五部分</w:t>
      </w:r>
      <w:r>
        <w:rPr>
          <w:rFonts w:ascii="仿宋_GB2312" w:hAnsi="仿宋_GB2312" w:eastAsia="仿宋_GB2312" w:cs="仿宋_GB2312"/>
          <w:b w:val="0"/>
          <w:bCs w:val="0"/>
          <w:caps w:val="0"/>
          <w:smallCaps/>
          <w:sz w:val="32"/>
          <w:szCs w:val="32"/>
        </w:rPr>
        <w:t xml:space="preserve"> </w:t>
      </w:r>
      <w:r>
        <w:rPr>
          <w:rFonts w:hint="eastAsia" w:ascii="仿宋_GB2312" w:hAnsi="仿宋_GB2312" w:eastAsia="仿宋_GB2312" w:cs="仿宋_GB2312"/>
          <w:b w:val="0"/>
          <w:bCs w:val="0"/>
          <w:caps w:val="0"/>
          <w:smallCaps/>
          <w:sz w:val="32"/>
          <w:szCs w:val="32"/>
        </w:rPr>
        <w:t>附表</w:t>
      </w:r>
      <w:r>
        <w:rPr>
          <w:rFonts w:ascii="仿宋_GB2312" w:hAnsi="仿宋_GB2312" w:eastAsia="仿宋_GB2312" w:cs="仿宋_GB2312"/>
          <w:b w:val="0"/>
          <w:bCs w:val="0"/>
          <w:caps w:val="0"/>
          <w:smallCaps/>
          <w:sz w:val="32"/>
          <w:szCs w:val="32"/>
        </w:rPr>
        <w:tab/>
      </w:r>
      <w:r>
        <w:rPr>
          <w:rFonts w:ascii="仿宋_GB2312" w:hAnsi="仿宋_GB2312" w:eastAsia="仿宋_GB2312" w:cs="仿宋_GB2312"/>
          <w:b w:val="0"/>
          <w:bCs w:val="0"/>
          <w:caps w:val="0"/>
          <w:smallCaps/>
          <w:sz w:val="32"/>
          <w:szCs w:val="32"/>
        </w:rPr>
        <w:fldChar w:fldCharType="begin"/>
      </w:r>
      <w:r>
        <w:rPr>
          <w:rFonts w:ascii="仿宋_GB2312" w:hAnsi="仿宋_GB2312" w:eastAsia="仿宋_GB2312" w:cs="仿宋_GB2312"/>
          <w:b w:val="0"/>
          <w:bCs w:val="0"/>
          <w:caps w:val="0"/>
          <w:smallCaps/>
          <w:sz w:val="32"/>
          <w:szCs w:val="32"/>
        </w:rPr>
        <w:instrText xml:space="preserve"> PAGEREF _Toc79163885 \h </w:instrText>
      </w:r>
      <w:r>
        <w:rPr>
          <w:rFonts w:ascii="仿宋_GB2312" w:hAnsi="仿宋_GB2312" w:eastAsia="仿宋_GB2312" w:cs="仿宋_GB2312"/>
          <w:b w:val="0"/>
          <w:bCs w:val="0"/>
          <w:caps w:val="0"/>
          <w:smallCaps/>
          <w:sz w:val="32"/>
          <w:szCs w:val="32"/>
        </w:rPr>
        <w:fldChar w:fldCharType="separate"/>
      </w:r>
      <w:r>
        <w:rPr>
          <w:rFonts w:ascii="仿宋_GB2312" w:hAnsi="仿宋_GB2312" w:eastAsia="仿宋_GB2312" w:cs="仿宋_GB2312"/>
          <w:b w:val="0"/>
          <w:bCs w:val="0"/>
          <w:caps w:val="0"/>
          <w:smallCaps/>
          <w:sz w:val="32"/>
          <w:szCs w:val="32"/>
        </w:rPr>
        <w:t>2</w:t>
      </w:r>
      <w:r>
        <w:rPr>
          <w:rFonts w:hint="eastAsia" w:ascii="仿宋_GB2312" w:hAnsi="仿宋_GB2312" w:eastAsia="仿宋_GB2312" w:cs="仿宋_GB2312"/>
          <w:b w:val="0"/>
          <w:bCs w:val="0"/>
          <w:caps w:val="0"/>
          <w:smallCaps/>
          <w:sz w:val="32"/>
          <w:szCs w:val="32"/>
          <w:lang w:val="en-US" w:eastAsia="zh-CN"/>
        </w:rPr>
        <w:t>3</w:t>
      </w:r>
      <w:r>
        <w:rPr>
          <w:rFonts w:ascii="仿宋_GB2312" w:hAnsi="仿宋_GB2312" w:eastAsia="仿宋_GB2312" w:cs="仿宋_GB2312"/>
          <w:b w:val="0"/>
          <w:bCs w:val="0"/>
          <w:caps w:val="0"/>
          <w:smallCaps/>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_Toc79163886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_Toc79163887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_Toc79163888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_Toc79163889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_Toc79163890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_Toc79163891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_Toc79163892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_Toc79163893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_Toc79163894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tab/>
      </w:r>
      <w:r>
        <w:rPr>
          <w:rFonts w:hint="eastAsia" w:ascii="仿宋_GB2312" w:hAnsi="仿宋_GB2312" w:eastAsia="仿宋_GB2312" w:cs="仿宋_GB2312"/>
          <w:sz w:val="32"/>
          <w:szCs w:val="32"/>
          <w:lang w:val="en-US" w:eastAsia="zh-CN"/>
        </w:rPr>
        <w:t>.</w:t>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_Toc79163895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_Toc79163896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_Toc79163897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_Toc79163898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pStyle w:val="18"/>
        <w:tabs>
          <w:tab w:val="right" w:leader="dot" w:pos="8296"/>
        </w:tabs>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r>
        <w:rPr>
          <w:rFonts w:ascii="仿宋_GB2312" w:hAnsi="仿宋_GB2312" w:eastAsia="仿宋_GB2312" w:cs="仿宋_GB2312"/>
          <w:sz w:val="32"/>
          <w:szCs w:val="32"/>
        </w:rPr>
        <w:tab/>
      </w:r>
      <w:r>
        <w:rPr>
          <w:rFonts w:ascii="仿宋_GB2312" w:hAnsi="仿宋_GB2312" w:eastAsia="仿宋_GB2312" w:cs="仿宋_GB2312"/>
          <w:sz w:val="32"/>
          <w:szCs w:val="32"/>
        </w:rPr>
        <w:fldChar w:fldCharType="begin"/>
      </w:r>
      <w:r>
        <w:rPr>
          <w:rFonts w:ascii="仿宋_GB2312" w:hAnsi="仿宋_GB2312" w:eastAsia="仿宋_GB2312" w:cs="仿宋_GB2312"/>
          <w:sz w:val="32"/>
          <w:szCs w:val="32"/>
        </w:rPr>
        <w:instrText xml:space="preserve"> PAGEREF _Toc79163899 \h </w:instrText>
      </w:r>
      <w:r>
        <w:rPr>
          <w:rFonts w:ascii="仿宋_GB2312" w:hAnsi="仿宋_GB2312" w:eastAsia="仿宋_GB2312" w:cs="仿宋_GB2312"/>
          <w:sz w:val="32"/>
          <w:szCs w:val="32"/>
        </w:rPr>
        <w:fldChar w:fldCharType="separate"/>
      </w:r>
      <w:r>
        <w:rPr>
          <w:rFonts w:ascii="仿宋_GB2312" w:hAnsi="仿宋_GB2312" w:eastAsia="仿宋_GB2312" w:cs="仿宋_GB2312"/>
          <w:sz w:val="32"/>
          <w:szCs w:val="32"/>
        </w:rPr>
        <w:t>23</w:t>
      </w:r>
      <w:r>
        <w:rPr>
          <w:rFonts w:ascii="仿宋_GB2312" w:hAnsi="仿宋_GB2312" w:eastAsia="仿宋_GB2312" w:cs="仿宋_GB2312"/>
          <w:sz w:val="32"/>
          <w:szCs w:val="32"/>
        </w:rPr>
        <w:fldChar w:fldCharType="end"/>
      </w:r>
    </w:p>
    <w:p>
      <w:pPr>
        <w:rPr>
          <w:rFonts w:ascii="仿宋_GB2312" w:hAnsi="仿宋_GB2312" w:eastAsia="仿宋_GB2312" w:cs="仿宋_GB2312"/>
          <w:color w:val="FF0000"/>
          <w:sz w:val="32"/>
          <w:szCs w:val="32"/>
        </w:rPr>
      </w:pPr>
      <w:r>
        <w:rPr>
          <w:rFonts w:ascii="仿宋_GB2312" w:hAnsi="仿宋_GB2312" w:eastAsia="仿宋_GB2312" w:cs="仿宋_GB2312"/>
          <w:b/>
          <w:bCs/>
          <w:caps/>
          <w:smallCaps/>
          <w:sz w:val="32"/>
          <w:szCs w:val="32"/>
        </w:rPr>
        <w:fldChar w:fldCharType="end"/>
      </w:r>
    </w:p>
    <w:p>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pPr>
        <w:pStyle w:val="3"/>
        <w:jc w:val="center"/>
        <w:rPr>
          <w:rStyle w:val="24"/>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4"/>
          <w:rFonts w:hint="eastAsia" w:ascii="黑体" w:hAnsi="黑体" w:eastAsia="黑体"/>
          <w:b w:val="0"/>
          <w:bCs w:val="0"/>
        </w:rPr>
        <w:t>部门概况</w:t>
      </w:r>
      <w:bookmarkEnd w:id="12"/>
      <w:bookmarkEnd w:id="13"/>
      <w:bookmarkEnd w:id="14"/>
      <w:bookmarkEnd w:id="15"/>
    </w:p>
    <w:p>
      <w:pPr>
        <w:pStyle w:val="4"/>
        <w:rPr>
          <w:rStyle w:val="25"/>
          <w:rFonts w:ascii="黑体" w:hAnsi="黑体" w:eastAsia="黑体"/>
          <w:b w:val="0"/>
          <w:bCs w:val="0"/>
        </w:rPr>
      </w:pPr>
      <w:bookmarkStart w:id="16" w:name="_Toc15396600"/>
      <w:bookmarkStart w:id="17" w:name="_Toc79163852"/>
      <w:bookmarkStart w:id="18" w:name="_Toc79163602"/>
      <w:bookmarkStart w:id="19"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6"/>
      <w:bookmarkEnd w:id="17"/>
      <w:bookmarkEnd w:id="18"/>
      <w:bookmarkEnd w:id="19"/>
      <w:bookmarkStart w:id="20" w:name="_Toc79163853"/>
      <w:bookmarkStart w:id="21" w:name="_Toc79163603"/>
      <w:bookmarkStart w:id="22" w:name="_Toc15378445"/>
      <w:bookmarkStart w:id="23" w:name="_Toc15377198"/>
    </w:p>
    <w:p>
      <w:pPr>
        <w:pStyle w:val="4"/>
        <w:ind w:firstLine="642" w:firstLineChars="200"/>
        <w:rPr>
          <w:rFonts w:ascii="仿宋" w:hAnsi="仿宋" w:eastAsia="仿宋"/>
          <w:color w:val="000000"/>
        </w:rPr>
      </w:pPr>
      <w:r>
        <w:rPr>
          <w:rFonts w:hint="eastAsia" w:ascii="仿宋" w:hAnsi="仿宋" w:eastAsia="仿宋"/>
          <w:color w:val="000000"/>
        </w:rPr>
        <w:t>（一）主要职能</w:t>
      </w:r>
      <w:bookmarkEnd w:id="20"/>
      <w:bookmarkEnd w:id="21"/>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党史工作：</w:t>
      </w:r>
    </w:p>
    <w:p>
      <w:pPr>
        <w:widowControl/>
        <w:shd w:val="clear" w:color="auto" w:fill="FFFFFF"/>
        <w:spacing w:line="576" w:lineRule="exact"/>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征集、整理县委重要党史资料，收集整理重要口述历史资料、重要党史人物回忆录，搜集、整理和研究有关中共党史、中共地方党史的信息资料</w:t>
      </w:r>
      <w:r>
        <w:rPr>
          <w:rFonts w:hint="eastAsia" w:ascii="仿宋_GB2312" w:hAnsi="仿宋_GB2312" w:eastAsia="仿宋_GB2312" w:cs="仿宋_GB2312"/>
          <w:kern w:val="0"/>
          <w:sz w:val="32"/>
          <w:szCs w:val="32"/>
          <w:lang w:eastAsia="zh-CN"/>
        </w:rPr>
        <w:t>。</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地方志工作：</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收集、整理、保存地方志文献及相关地情文献资料，组织整理旧志，推动方志理论研究；</w:t>
      </w:r>
    </w:p>
    <w:bookmarkEnd w:id="22"/>
    <w:bookmarkEnd w:id="23"/>
    <w:p>
      <w:pPr>
        <w:pStyle w:val="8"/>
        <w:adjustRightInd w:val="0"/>
        <w:snapToGrid w:val="0"/>
        <w:spacing w:before="93" w:line="600" w:lineRule="exact"/>
        <w:ind w:firstLine="674" w:firstLineChars="210"/>
        <w:outlineLvl w:val="2"/>
        <w:rPr>
          <w:rFonts w:ascii="仿宋" w:hAnsi="仿宋" w:eastAsia="仿宋"/>
          <w:b/>
          <w:color w:val="000000"/>
          <w:sz w:val="32"/>
          <w:szCs w:val="32"/>
        </w:rPr>
      </w:pPr>
      <w:bookmarkStart w:id="24" w:name="_Toc15378446"/>
      <w:bookmarkStart w:id="25" w:name="_Toc15377199"/>
      <w:bookmarkStart w:id="26" w:name="_Toc79163604"/>
      <w:bookmarkStart w:id="27" w:name="_Toc79163854"/>
      <w:r>
        <w:rPr>
          <w:rFonts w:hint="eastAsia" w:ascii="仿宋" w:hAnsi="仿宋" w:eastAsia="仿宋"/>
          <w:b/>
          <w:color w:val="000000"/>
          <w:sz w:val="32"/>
          <w:szCs w:val="32"/>
        </w:rPr>
        <w:t>（二）</w:t>
      </w:r>
      <w:r>
        <w:rPr>
          <w:rFonts w:ascii="仿宋" w:hAnsi="仿宋" w:eastAsia="仿宋"/>
          <w:b/>
          <w:color w:val="000000"/>
          <w:sz w:val="32"/>
          <w:szCs w:val="32"/>
        </w:rPr>
        <w:t>2021</w:t>
      </w:r>
      <w:r>
        <w:rPr>
          <w:rFonts w:hint="eastAsia" w:ascii="仿宋" w:hAnsi="仿宋" w:eastAsia="仿宋"/>
          <w:b/>
          <w:color w:val="000000"/>
          <w:sz w:val="32"/>
          <w:szCs w:val="32"/>
        </w:rPr>
        <w:t>年重点工作完成情况</w:t>
      </w:r>
      <w:bookmarkEnd w:id="24"/>
      <w:bookmarkEnd w:id="25"/>
      <w:bookmarkEnd w:id="26"/>
      <w:bookmarkEnd w:id="27"/>
    </w:p>
    <w:p>
      <w:pPr>
        <w:spacing w:line="576" w:lineRule="exact"/>
        <w:ind w:firstLine="642" w:firstLineChars="200"/>
        <w:rPr>
          <w:rFonts w:ascii="仿宋_GB2312" w:eastAsia="仿宋_GB2312"/>
          <w:color w:val="000000"/>
          <w:sz w:val="32"/>
          <w:szCs w:val="32"/>
        </w:rPr>
      </w:pPr>
      <w:r>
        <w:rPr>
          <w:rFonts w:hint="eastAsia" w:ascii="楷体_GB2312" w:eastAsia="楷体_GB2312"/>
          <w:b/>
          <w:color w:val="000000"/>
          <w:sz w:val="32"/>
          <w:szCs w:val="32"/>
        </w:rPr>
        <w:t>党史方面：</w:t>
      </w:r>
      <w:r>
        <w:rPr>
          <w:rFonts w:hint="eastAsia" w:ascii="仿宋_GB2312" w:eastAsia="仿宋_GB2312"/>
          <w:b/>
          <w:color w:val="000000"/>
          <w:sz w:val="32"/>
          <w:szCs w:val="32"/>
        </w:rPr>
        <w:t>一是</w:t>
      </w:r>
      <w:r>
        <w:rPr>
          <w:rFonts w:hint="eastAsia" w:ascii="仿宋_GB2312" w:eastAsia="仿宋_GB2312"/>
          <w:color w:val="000000"/>
          <w:sz w:val="32"/>
          <w:szCs w:val="32"/>
        </w:rPr>
        <w:t>开展</w:t>
      </w:r>
      <w:r>
        <w:rPr>
          <w:rFonts w:ascii="仿宋_GB2312" w:eastAsia="仿宋_GB2312"/>
          <w:color w:val="000000"/>
          <w:sz w:val="32"/>
          <w:szCs w:val="32"/>
        </w:rPr>
        <w:t>2021</w:t>
      </w:r>
      <w:r>
        <w:rPr>
          <w:rFonts w:hint="eastAsia" w:ascii="仿宋_GB2312" w:eastAsia="仿宋_GB2312"/>
          <w:color w:val="000000"/>
          <w:sz w:val="32"/>
          <w:szCs w:val="32"/>
        </w:rPr>
        <w:t>年党史大事记收集整理工作；</w:t>
      </w:r>
      <w:r>
        <w:rPr>
          <w:rFonts w:hint="eastAsia" w:ascii="仿宋_GB2312" w:eastAsia="仿宋_GB2312"/>
          <w:b/>
          <w:color w:val="000000"/>
          <w:sz w:val="32"/>
          <w:szCs w:val="32"/>
        </w:rPr>
        <w:t>二是</w:t>
      </w:r>
      <w:r>
        <w:rPr>
          <w:rFonts w:hint="eastAsia" w:ascii="仿宋_GB2312" w:eastAsia="仿宋_GB2312"/>
          <w:color w:val="000000"/>
          <w:sz w:val="32"/>
          <w:szCs w:val="32"/>
        </w:rPr>
        <w:t>完成《中国共产党阿坝州执政实录（</w:t>
      </w:r>
      <w:r>
        <w:rPr>
          <w:rFonts w:ascii="仿宋_GB2312" w:eastAsia="仿宋_GB2312"/>
          <w:color w:val="000000"/>
          <w:sz w:val="32"/>
          <w:szCs w:val="32"/>
        </w:rPr>
        <w:t>2020</w:t>
      </w:r>
      <w:r>
        <w:rPr>
          <w:rFonts w:hint="eastAsia" w:ascii="仿宋_GB2312" w:eastAsia="仿宋_GB2312"/>
          <w:color w:val="000000"/>
          <w:sz w:val="32"/>
          <w:szCs w:val="32"/>
        </w:rPr>
        <w:t>）》茂县部分资料和图片上报工作；</w:t>
      </w:r>
      <w:r>
        <w:rPr>
          <w:rFonts w:hint="eastAsia" w:ascii="仿宋_GB2312" w:eastAsia="仿宋_GB2312"/>
          <w:b/>
          <w:color w:val="000000"/>
          <w:sz w:val="32"/>
          <w:szCs w:val="32"/>
        </w:rPr>
        <w:t>三是</w:t>
      </w:r>
      <w:r>
        <w:rPr>
          <w:rFonts w:hint="eastAsia" w:ascii="仿宋_GB2312" w:eastAsia="仿宋_GB2312"/>
          <w:color w:val="000000"/>
          <w:sz w:val="32"/>
          <w:szCs w:val="32"/>
        </w:rPr>
        <w:t>完成《中国共产党茂县执政实录（</w:t>
      </w:r>
      <w:r>
        <w:rPr>
          <w:rFonts w:ascii="仿宋_GB2312" w:eastAsia="仿宋_GB2312"/>
          <w:color w:val="000000"/>
          <w:sz w:val="32"/>
          <w:szCs w:val="32"/>
        </w:rPr>
        <w:t>2020</w:t>
      </w:r>
      <w:r>
        <w:rPr>
          <w:rFonts w:hint="eastAsia" w:ascii="仿宋_GB2312" w:eastAsia="仿宋_GB2312"/>
          <w:color w:val="000000"/>
          <w:sz w:val="32"/>
          <w:szCs w:val="32"/>
        </w:rPr>
        <w:t>）》资料收集。</w:t>
      </w:r>
    </w:p>
    <w:p>
      <w:pPr>
        <w:spacing w:line="576" w:lineRule="exact"/>
        <w:ind w:firstLine="642" w:firstLineChars="200"/>
        <w:rPr>
          <w:rFonts w:ascii="仿宋_GB2312" w:eastAsia="仿宋_GB2312"/>
          <w:color w:val="000000"/>
          <w:sz w:val="32"/>
          <w:szCs w:val="32"/>
        </w:rPr>
      </w:pPr>
      <w:r>
        <w:rPr>
          <w:rFonts w:hint="eastAsia" w:ascii="楷体_GB2312" w:eastAsia="楷体_GB2312"/>
          <w:b/>
          <w:color w:val="000000"/>
          <w:sz w:val="32"/>
          <w:szCs w:val="32"/>
        </w:rPr>
        <w:t>地方志方面：</w:t>
      </w:r>
      <w:r>
        <w:rPr>
          <w:rFonts w:hint="eastAsia" w:ascii="仿宋_GB2312" w:eastAsia="仿宋_GB2312"/>
          <w:b/>
          <w:color w:val="000000"/>
          <w:sz w:val="32"/>
          <w:szCs w:val="32"/>
        </w:rPr>
        <w:t>一是</w:t>
      </w:r>
      <w:r>
        <w:rPr>
          <w:rFonts w:hint="eastAsia" w:ascii="仿宋_GB2312" w:eastAsia="仿宋_GB2312"/>
          <w:color w:val="000000"/>
          <w:sz w:val="32"/>
          <w:szCs w:val="32"/>
        </w:rPr>
        <w:t>完成上报《阿坝州年鉴》</w:t>
      </w:r>
      <w:r>
        <w:rPr>
          <w:rFonts w:ascii="仿宋_GB2312" w:eastAsia="仿宋_GB2312"/>
          <w:color w:val="000000"/>
          <w:sz w:val="32"/>
          <w:szCs w:val="32"/>
        </w:rPr>
        <w:t>2021</w:t>
      </w:r>
      <w:r>
        <w:rPr>
          <w:rFonts w:hint="eastAsia" w:ascii="仿宋_GB2312" w:eastAsia="仿宋_GB2312"/>
          <w:color w:val="000000"/>
          <w:sz w:val="32"/>
          <w:szCs w:val="32"/>
        </w:rPr>
        <w:t>卷茂县县情概况编纂</w:t>
      </w:r>
      <w:r>
        <w:rPr>
          <w:rFonts w:ascii="仿宋_GB2312" w:eastAsia="仿宋_GB2312"/>
          <w:color w:val="000000"/>
          <w:sz w:val="32"/>
          <w:szCs w:val="32"/>
        </w:rPr>
        <w:t>8000</w:t>
      </w:r>
      <w:r>
        <w:rPr>
          <w:rFonts w:hint="eastAsia" w:ascii="仿宋_GB2312" w:eastAsia="仿宋_GB2312"/>
          <w:color w:val="000000"/>
          <w:sz w:val="32"/>
          <w:szCs w:val="32"/>
        </w:rPr>
        <w:t>字。</w:t>
      </w:r>
      <w:r>
        <w:rPr>
          <w:rFonts w:hint="eastAsia" w:ascii="仿宋_GB2312" w:eastAsia="仿宋_GB2312"/>
          <w:b/>
          <w:color w:val="000000"/>
          <w:sz w:val="32"/>
          <w:szCs w:val="32"/>
        </w:rPr>
        <w:t>二是</w:t>
      </w:r>
      <w:r>
        <w:rPr>
          <w:rFonts w:hint="eastAsia" w:ascii="仿宋_GB2312" w:eastAsia="仿宋_GB2312"/>
          <w:color w:val="000000"/>
          <w:sz w:val="32"/>
          <w:szCs w:val="32"/>
        </w:rPr>
        <w:t>完成《茂县年鉴（</w:t>
      </w:r>
      <w:r>
        <w:rPr>
          <w:rFonts w:ascii="仿宋_GB2312" w:eastAsia="仿宋_GB2312"/>
          <w:color w:val="000000"/>
          <w:sz w:val="32"/>
          <w:szCs w:val="32"/>
        </w:rPr>
        <w:t>2021</w:t>
      </w:r>
      <w:r>
        <w:rPr>
          <w:rFonts w:hint="eastAsia" w:ascii="仿宋_GB2312" w:eastAsia="仿宋_GB2312"/>
          <w:color w:val="000000"/>
          <w:sz w:val="32"/>
          <w:szCs w:val="32"/>
        </w:rPr>
        <w:t>）》资料收集。</w:t>
      </w:r>
      <w:r>
        <w:rPr>
          <w:rFonts w:hint="eastAsia" w:ascii="仿宋_GB2312" w:eastAsia="仿宋_GB2312"/>
          <w:b/>
          <w:color w:val="000000"/>
          <w:sz w:val="32"/>
          <w:szCs w:val="32"/>
        </w:rPr>
        <w:t>三是</w:t>
      </w:r>
      <w:r>
        <w:rPr>
          <w:rFonts w:hint="eastAsia" w:ascii="仿宋_GB2312" w:eastAsia="仿宋_GB2312"/>
          <w:color w:val="000000"/>
          <w:sz w:val="32"/>
          <w:szCs w:val="32"/>
        </w:rPr>
        <w:t>《茂县脱贫攻坚志》资料收集、整理和完善。</w:t>
      </w:r>
    </w:p>
    <w:p>
      <w:pPr>
        <w:pStyle w:val="4"/>
        <w:numPr>
          <w:ilvl w:val="0"/>
          <w:numId w:val="1"/>
        </w:numPr>
        <w:ind w:firstLine="640" w:firstLineChars="200"/>
        <w:rPr>
          <w:rStyle w:val="25"/>
          <w:rFonts w:ascii="黑体" w:hAnsi="黑体" w:eastAsia="黑体"/>
          <w:b w:val="0"/>
          <w:bCs w:val="0"/>
        </w:rPr>
      </w:pPr>
      <w:bookmarkStart w:id="28" w:name="_Toc79163855"/>
      <w:bookmarkStart w:id="29" w:name="_Toc15396601"/>
      <w:bookmarkStart w:id="30" w:name="_Toc79163605"/>
      <w:bookmarkStart w:id="31" w:name="_Toc15377200"/>
      <w:r>
        <w:rPr>
          <w:rFonts w:hint="eastAsia" w:ascii="黑体" w:hAnsi="黑体" w:eastAsia="黑体"/>
          <w:b w:val="0"/>
          <w:color w:val="000000"/>
        </w:rPr>
        <w:t>机</w:t>
      </w:r>
      <w:r>
        <w:rPr>
          <w:rStyle w:val="25"/>
          <w:rFonts w:hint="eastAsia" w:ascii="黑体" w:hAnsi="黑体" w:eastAsia="黑体"/>
          <w:b w:val="0"/>
          <w:bCs w:val="0"/>
        </w:rPr>
        <w:t>构设置</w:t>
      </w:r>
      <w:bookmarkEnd w:id="28"/>
      <w:bookmarkEnd w:id="29"/>
      <w:bookmarkEnd w:id="30"/>
      <w:bookmarkEnd w:id="31"/>
    </w:p>
    <w:p>
      <w:pPr>
        <w:pStyle w:val="4"/>
        <w:ind w:firstLine="640" w:firstLineChars="200"/>
        <w:rPr>
          <w:rFonts w:ascii="仿宋_GB2312" w:hAnsi="仿宋_GB2312" w:eastAsia="仿宋_GB2312" w:cs="仿宋_GB2312"/>
          <w:b w:val="0"/>
          <w:bCs w:val="0"/>
        </w:rPr>
      </w:pPr>
      <w:r>
        <w:rPr>
          <w:rFonts w:hint="eastAsia" w:ascii="仿宋_GB2312" w:hAnsi="仿宋_GB2312" w:eastAsia="仿宋_GB2312" w:cs="仿宋_GB2312"/>
          <w:b w:val="0"/>
          <w:bCs w:val="0"/>
        </w:rPr>
        <w:t>茂县地情资料收集整理中心</w:t>
      </w:r>
      <w:r>
        <w:rPr>
          <w:rFonts w:hint="eastAsia" w:ascii="仿宋_GB2312" w:hAnsi="仿宋_GB2312" w:eastAsia="仿宋_GB2312" w:cs="仿宋_GB2312"/>
          <w:b w:val="0"/>
          <w:bCs w:val="0"/>
          <w:lang w:eastAsia="zh-CN"/>
        </w:rPr>
        <w:t>属于茂县党史研究和地方志编纂中心</w:t>
      </w:r>
      <w:r>
        <w:rPr>
          <w:rFonts w:hint="eastAsia" w:ascii="仿宋_GB2312" w:hAnsi="仿宋_GB2312" w:eastAsia="仿宋_GB2312" w:cs="仿宋_GB2312"/>
          <w:b w:val="0"/>
          <w:bCs w:val="0"/>
        </w:rPr>
        <w:t>下属</w:t>
      </w:r>
      <w:r>
        <w:rPr>
          <w:rFonts w:hint="eastAsia" w:ascii="仿宋_GB2312" w:hAnsi="仿宋_GB2312" w:eastAsia="仿宋_GB2312" w:cs="仿宋_GB2312"/>
          <w:b w:val="0"/>
          <w:bCs w:val="0"/>
          <w:lang w:eastAsia="zh-CN"/>
        </w:rPr>
        <w:t>的事业部分</w:t>
      </w:r>
      <w:r>
        <w:rPr>
          <w:rFonts w:hint="eastAsia" w:ascii="仿宋_GB2312" w:hAnsi="仿宋_GB2312" w:eastAsia="仿宋_GB2312" w:cs="仿宋_GB2312"/>
          <w:b w:val="0"/>
          <w:bCs w:val="0"/>
        </w:rPr>
        <w:t>，其中行政单位</w:t>
      </w:r>
      <w:r>
        <w:rPr>
          <w:rFonts w:ascii="仿宋_GB2312" w:hAnsi="仿宋_GB2312" w:eastAsia="仿宋_GB2312" w:cs="仿宋_GB2312"/>
          <w:b w:val="0"/>
          <w:bCs w:val="0"/>
        </w:rPr>
        <w:t>0</w:t>
      </w:r>
      <w:r>
        <w:rPr>
          <w:rFonts w:hint="eastAsia" w:ascii="仿宋_GB2312" w:hAnsi="仿宋_GB2312" w:eastAsia="仿宋_GB2312" w:cs="仿宋_GB2312"/>
          <w:b w:val="0"/>
          <w:bCs w:val="0"/>
        </w:rPr>
        <w:t>个，参照公务员法管理的事业单位</w:t>
      </w:r>
      <w:r>
        <w:rPr>
          <w:rFonts w:ascii="仿宋_GB2312" w:hAnsi="仿宋_GB2312" w:eastAsia="仿宋_GB2312" w:cs="仿宋_GB2312"/>
          <w:b w:val="0"/>
          <w:bCs w:val="0"/>
        </w:rPr>
        <w:t>1</w:t>
      </w:r>
      <w:r>
        <w:rPr>
          <w:rFonts w:hint="eastAsia" w:ascii="仿宋_GB2312" w:hAnsi="仿宋_GB2312" w:eastAsia="仿宋_GB2312" w:cs="仿宋_GB2312"/>
          <w:b w:val="0"/>
          <w:bCs w:val="0"/>
        </w:rPr>
        <w:t>个，其他事业单位</w:t>
      </w:r>
      <w:r>
        <w:rPr>
          <w:rFonts w:ascii="仿宋_GB2312" w:hAnsi="仿宋_GB2312" w:eastAsia="仿宋_GB2312" w:cs="仿宋_GB2312"/>
          <w:b w:val="0"/>
          <w:bCs w:val="0"/>
        </w:rPr>
        <w:t>0</w:t>
      </w:r>
      <w:r>
        <w:rPr>
          <w:rFonts w:hint="eastAsia" w:ascii="仿宋_GB2312" w:hAnsi="仿宋_GB2312" w:eastAsia="仿宋_GB2312" w:cs="仿宋_GB2312"/>
          <w:b w:val="0"/>
          <w:bCs w:val="0"/>
        </w:rPr>
        <w:t>个。</w:t>
      </w:r>
    </w:p>
    <w:p>
      <w:pPr>
        <w:pStyle w:val="8"/>
        <w:adjustRightInd w:val="0"/>
        <w:snapToGrid w:val="0"/>
        <w:spacing w:before="93" w:line="600" w:lineRule="exact"/>
        <w:ind w:firstLine="672" w:firstLineChars="210"/>
        <w:rPr>
          <w:rFonts w:hAnsi="仿宋_GB2312" w:cs="仿宋_GB2312"/>
          <w:color w:val="000000"/>
          <w:sz w:val="32"/>
          <w:szCs w:val="32"/>
        </w:rPr>
      </w:pPr>
      <w:r>
        <w:rPr>
          <w:rFonts w:hint="eastAsia" w:hAnsi="仿宋_GB2312" w:cs="仿宋_GB2312"/>
          <w:color w:val="000000"/>
          <w:sz w:val="32"/>
          <w:szCs w:val="32"/>
        </w:rPr>
        <w:t>纳入茂县地情资料收集整理中心</w:t>
      </w:r>
      <w:r>
        <w:rPr>
          <w:rFonts w:hAnsi="仿宋_GB2312" w:cs="仿宋_GB2312"/>
          <w:color w:val="000000"/>
          <w:sz w:val="32"/>
          <w:szCs w:val="32"/>
        </w:rPr>
        <w:t>2021</w:t>
      </w:r>
      <w:r>
        <w:rPr>
          <w:rFonts w:hint="eastAsia" w:hAnsi="仿宋_GB2312" w:cs="仿宋_GB2312"/>
          <w:color w:val="000000"/>
          <w:sz w:val="32"/>
          <w:szCs w:val="32"/>
        </w:rPr>
        <w:t>年度部门决算编制范围的二级预算单位无。</w:t>
      </w:r>
    </w:p>
    <w:p>
      <w:pPr>
        <w:pStyle w:val="8"/>
        <w:adjustRightInd w:val="0"/>
        <w:snapToGrid w:val="0"/>
        <w:spacing w:before="93" w:line="600" w:lineRule="exact"/>
        <w:ind w:left="672"/>
        <w:outlineLvl w:val="2"/>
        <w:rPr>
          <w:rFonts w:ascii="仿宋" w:hAnsi="仿宋" w:eastAsia="仿宋"/>
          <w:color w:val="000000"/>
          <w:sz w:val="32"/>
          <w:szCs w:val="32"/>
        </w:rPr>
      </w:pPr>
    </w:p>
    <w:p>
      <w:pPr>
        <w:pStyle w:val="3"/>
        <w:ind w:right="440"/>
        <w:rPr>
          <w:rFonts w:ascii="黑体" w:hAnsi="黑体" w:eastAsia="黑体"/>
          <w:b w:val="0"/>
          <w:color w:val="000000"/>
        </w:rPr>
      </w:pPr>
      <w:bookmarkStart w:id="32" w:name="_Toc15396602"/>
      <w:bookmarkStart w:id="33" w:name="_Toc79163859"/>
      <w:bookmarkStart w:id="34" w:name="_Toc79163609"/>
      <w:bookmarkStart w:id="35" w:name="_Toc15377204"/>
    </w:p>
    <w:p/>
    <w:p>
      <w:pPr>
        <w:pStyle w:val="3"/>
        <w:ind w:right="440"/>
        <w:jc w:val="right"/>
        <w:rPr>
          <w:rFonts w:ascii="黑体" w:hAnsi="黑体" w:eastAsia="黑体"/>
          <w:b w:val="0"/>
          <w:color w:val="000000"/>
        </w:rPr>
      </w:pPr>
    </w:p>
    <w:p>
      <w:pPr>
        <w:pStyle w:val="3"/>
        <w:ind w:right="440"/>
        <w:jc w:val="right"/>
        <w:rPr>
          <w:rFonts w:ascii="黑体" w:hAnsi="黑体" w:eastAsia="黑体"/>
          <w:b w:val="0"/>
          <w:color w:val="000000"/>
        </w:rPr>
      </w:pPr>
    </w:p>
    <w:p>
      <w:pPr>
        <w:pStyle w:val="3"/>
        <w:ind w:right="440"/>
        <w:jc w:val="right"/>
        <w:rPr>
          <w:rFonts w:ascii="黑体" w:hAnsi="黑体" w:eastAsia="黑体"/>
          <w:b w:val="0"/>
          <w:color w:val="000000"/>
        </w:rPr>
      </w:pPr>
    </w:p>
    <w:p>
      <w:pPr>
        <w:pStyle w:val="3"/>
        <w:ind w:right="440"/>
        <w:jc w:val="right"/>
        <w:rPr>
          <w:rFonts w:ascii="黑体" w:hAnsi="黑体" w:eastAsia="黑体"/>
          <w:b w:val="0"/>
          <w:color w:val="000000"/>
        </w:rPr>
      </w:pPr>
    </w:p>
    <w:p>
      <w:pPr>
        <w:pStyle w:val="3"/>
        <w:ind w:right="440"/>
        <w:rPr>
          <w:rFonts w:ascii="黑体" w:hAnsi="黑体" w:eastAsia="黑体"/>
          <w:b w:val="0"/>
          <w:color w:val="000000"/>
        </w:rPr>
      </w:pPr>
    </w:p>
    <w:p>
      <w:pPr>
        <w:pStyle w:val="3"/>
        <w:ind w:right="440"/>
        <w:rPr>
          <w:rFonts w:ascii="黑体" w:hAnsi="黑体" w:eastAsia="黑体"/>
          <w:b w:val="0"/>
          <w:color w:val="000000"/>
        </w:rPr>
      </w:pPr>
      <w:r>
        <w:rPr>
          <w:rFonts w:hint="eastAsia" w:ascii="黑体" w:hAnsi="黑体" w:eastAsia="黑体"/>
          <w:b w:val="0"/>
          <w:color w:val="000000"/>
        </w:rPr>
        <w:t>第二部分</w:t>
      </w:r>
      <w:r>
        <w:rPr>
          <w:rFonts w:ascii="黑体" w:hAnsi="黑体" w:eastAsia="黑体"/>
          <w:color w:val="000000"/>
        </w:rPr>
        <w:t xml:space="preserve"> </w:t>
      </w:r>
      <w:r>
        <w:rPr>
          <w:rStyle w:val="24"/>
          <w:rFonts w:ascii="黑体" w:hAnsi="黑体" w:eastAsia="黑体"/>
          <w:b w:val="0"/>
          <w:bCs w:val="0"/>
        </w:rPr>
        <w:t>2021</w:t>
      </w:r>
      <w:r>
        <w:rPr>
          <w:rStyle w:val="24"/>
          <w:rFonts w:hint="eastAsia" w:ascii="黑体" w:hAnsi="黑体" w:eastAsia="黑体"/>
          <w:b w:val="0"/>
          <w:bCs w:val="0"/>
        </w:rPr>
        <w:t>年度部门决算情况说明</w:t>
      </w:r>
    </w:p>
    <w:bookmarkEnd w:id="32"/>
    <w:bookmarkEnd w:id="33"/>
    <w:bookmarkEnd w:id="34"/>
    <w:bookmarkEnd w:id="35"/>
    <w:p>
      <w:pPr>
        <w:ind w:firstLine="640" w:firstLineChars="200"/>
        <w:rPr>
          <w:rStyle w:val="25"/>
          <w:rFonts w:ascii="黑体" w:hAnsi="黑体" w:eastAsia="黑体"/>
          <w:b w:val="0"/>
        </w:rPr>
      </w:pPr>
      <w:bookmarkStart w:id="36" w:name="_Toc79163860"/>
      <w:bookmarkStart w:id="37" w:name="_Toc79163610"/>
      <w:bookmarkStart w:id="38" w:name="_Toc15396603"/>
      <w:bookmarkStart w:id="39" w:name="_Toc15377205"/>
      <w:r>
        <w:rPr>
          <w:rFonts w:hint="eastAsia" w:ascii="黑体" w:hAnsi="黑体" w:eastAsia="黑体"/>
          <w:color w:val="000000"/>
          <w:sz w:val="32"/>
          <w:szCs w:val="32"/>
        </w:rPr>
        <w:t>一、收</w:t>
      </w:r>
      <w:r>
        <w:rPr>
          <w:rStyle w:val="25"/>
          <w:rFonts w:hint="eastAsia" w:ascii="黑体" w:hAnsi="黑体" w:eastAsia="黑体"/>
          <w:b w:val="0"/>
        </w:rPr>
        <w:t>入支出决算总体情况说明</w:t>
      </w:r>
      <w:bookmarkEnd w:id="36"/>
      <w:bookmarkEnd w:id="37"/>
      <w:bookmarkEnd w:id="38"/>
      <w:bookmarkEnd w:id="39"/>
    </w:p>
    <w:p>
      <w:pPr>
        <w:spacing w:line="600" w:lineRule="exact"/>
        <w:ind w:firstLine="640" w:firstLineChars="200"/>
        <w:rPr>
          <w:rFonts w:ascii="仿宋_GB2312" w:hAnsi="仿宋" w:eastAsia="仿宋_GB2312"/>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年度收、支总计</w:t>
      </w:r>
      <w:r>
        <w:rPr>
          <w:rFonts w:ascii="仿宋" w:hAnsi="仿宋" w:eastAsia="仿宋"/>
          <w:color w:val="000000"/>
          <w:sz w:val="32"/>
          <w:szCs w:val="32"/>
        </w:rPr>
        <w:t>19.52</w:t>
      </w:r>
      <w:r>
        <w:rPr>
          <w:rFonts w:hint="eastAsia" w:ascii="仿宋" w:hAnsi="仿宋" w:eastAsia="仿宋"/>
          <w:color w:val="000000"/>
          <w:sz w:val="32"/>
          <w:szCs w:val="32"/>
        </w:rPr>
        <w:t>万元。与</w:t>
      </w:r>
      <w:r>
        <w:rPr>
          <w:rFonts w:ascii="仿宋" w:hAnsi="仿宋" w:eastAsia="仿宋"/>
          <w:color w:val="000000"/>
          <w:sz w:val="32"/>
          <w:szCs w:val="32"/>
        </w:rPr>
        <w:t>2020</w:t>
      </w:r>
      <w:r>
        <w:rPr>
          <w:rFonts w:hint="eastAsia" w:ascii="仿宋" w:hAnsi="仿宋" w:eastAsia="仿宋"/>
          <w:color w:val="000000"/>
          <w:sz w:val="32"/>
          <w:szCs w:val="32"/>
        </w:rPr>
        <w:t>年相比，收入、支出相等</w:t>
      </w:r>
      <w:r>
        <w:rPr>
          <w:rFonts w:hint="eastAsia" w:ascii="仿宋_GB2312" w:hAnsi="仿宋" w:eastAsia="仿宋_GB2312"/>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w:t>
      </w:r>
    </w:p>
    <w:p>
      <w:pPr>
        <w:spacing w:line="600" w:lineRule="exact"/>
        <w:ind w:firstLine="420" w:firstLineChars="200"/>
        <w:rPr>
          <w:rFonts w:ascii="仿宋" w:hAnsi="仿宋" w:eastAsia="仿宋"/>
          <w:color w:val="000000"/>
          <w:sz w:val="32"/>
          <w:szCs w:val="32"/>
        </w:rPr>
      </w:pPr>
      <w:r>
        <w:pict>
          <v:shape id="图表 1" o:spid="_x0000_s1032" o:spt="75" type="#_x0000_t75" style="position:absolute;left:0pt;margin-left:27pt;margin-top:6pt;height:143.4pt;width:305.95pt;mso-wrap-distance-bottom:0pt;mso-wrap-distance-left:9pt;mso-wrap-distance-right:9pt;mso-wrap-distance-top:0pt;z-index:251659264;mso-width-relative:page;mso-height-relative:page;" filled="f" o:preferrelative="t" stroked="f" coordsize="21600,21600" o:gfxdata="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">
            <v:path/>
            <v:fill on="f" focussize="0,0"/>
            <v:stroke on="f"/>
            <v:imagedata r:id="rId6" o:title=""/>
            <o:lock v:ext="edit" aspectratio="f"/>
            <w10:wrap type="square"/>
          </v:shape>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jc w:val="left"/>
        <w:rPr>
          <w:rFonts w:ascii="仿宋_GB2312" w:eastAsia="仿宋_GB2312"/>
          <w:color w:val="000000"/>
          <w:sz w:val="32"/>
          <w:szCs w:val="32"/>
        </w:rPr>
      </w:pPr>
    </w:p>
    <w:p>
      <w:pPr>
        <w:pStyle w:val="36"/>
        <w:spacing w:line="600" w:lineRule="exact"/>
        <w:outlineLvl w:val="1"/>
        <w:rPr>
          <w:rStyle w:val="25"/>
          <w:rFonts w:ascii="黑体" w:hAnsi="黑体" w:eastAsia="黑体"/>
          <w:b w:val="0"/>
        </w:rPr>
      </w:pPr>
      <w:bookmarkStart w:id="40" w:name="_Toc15396604"/>
      <w:bookmarkStart w:id="41" w:name="_Toc15377206"/>
      <w:bookmarkStart w:id="42" w:name="_Toc79163611"/>
      <w:bookmarkStart w:id="43" w:name="_Toc79163861"/>
      <w:r>
        <w:rPr>
          <w:rFonts w:hint="eastAsia" w:ascii="黑体" w:hAnsi="黑体" w:eastAsia="黑体"/>
          <w:color w:val="000000"/>
          <w:sz w:val="32"/>
          <w:szCs w:val="32"/>
          <w:lang w:eastAsia="zh-CN"/>
        </w:rPr>
        <w:t>二、</w:t>
      </w:r>
      <w:r>
        <w:rPr>
          <w:rFonts w:hint="eastAsia" w:ascii="黑体" w:hAnsi="黑体" w:eastAsia="黑体"/>
          <w:color w:val="000000"/>
          <w:sz w:val="32"/>
          <w:szCs w:val="32"/>
        </w:rPr>
        <w:t>收</w:t>
      </w:r>
      <w:r>
        <w:rPr>
          <w:rStyle w:val="25"/>
          <w:rFonts w:hint="eastAsia" w:ascii="黑体" w:hAnsi="黑体" w:eastAsia="黑体"/>
          <w:b w:val="0"/>
        </w:rPr>
        <w:t>入决算情况说明</w:t>
      </w:r>
      <w:bookmarkEnd w:id="40"/>
      <w:bookmarkEnd w:id="41"/>
      <w:bookmarkEnd w:id="42"/>
      <w:bookmarkEnd w:id="4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年本年收入合计</w:t>
      </w:r>
      <w:r>
        <w:rPr>
          <w:rFonts w:ascii="仿宋" w:hAnsi="仿宋" w:eastAsia="仿宋"/>
          <w:color w:val="000000"/>
          <w:sz w:val="32"/>
          <w:szCs w:val="32"/>
        </w:rPr>
        <w:t>19.52</w:t>
      </w:r>
      <w:r>
        <w:rPr>
          <w:rFonts w:hint="eastAsia" w:ascii="仿宋" w:hAnsi="仿宋" w:eastAsia="仿宋"/>
          <w:color w:val="000000"/>
          <w:sz w:val="32"/>
          <w:szCs w:val="32"/>
        </w:rPr>
        <w:t>万元，其中：一般公共预算财政拨款收入</w:t>
      </w:r>
      <w:r>
        <w:rPr>
          <w:rFonts w:ascii="仿宋" w:hAnsi="仿宋" w:eastAsia="仿宋"/>
          <w:color w:val="000000"/>
          <w:sz w:val="32"/>
          <w:szCs w:val="32"/>
        </w:rPr>
        <w:t>19.52</w:t>
      </w:r>
      <w:r>
        <w:rPr>
          <w:rFonts w:hint="eastAsia" w:ascii="仿宋" w:hAnsi="仿宋" w:eastAsia="仿宋"/>
          <w:color w:val="000000"/>
          <w:sz w:val="32"/>
          <w:szCs w:val="32"/>
        </w:rPr>
        <w:t>万元，占</w:t>
      </w:r>
      <w:r>
        <w:rPr>
          <w:rFonts w:ascii="仿宋" w:hAnsi="仿宋" w:eastAsia="仿宋"/>
          <w:color w:val="000000"/>
          <w:sz w:val="32"/>
          <w:szCs w:val="32"/>
        </w:rPr>
        <w:t>100%</w:t>
      </w:r>
      <w:r>
        <w:rPr>
          <w:rFonts w:hint="eastAsia" w:ascii="仿宋" w:hAnsi="仿宋" w:eastAsia="仿宋"/>
          <w:color w:val="000000"/>
          <w:sz w:val="32"/>
          <w:szCs w:val="32"/>
        </w:rPr>
        <w:t>；政府性基金预算财政拨款收入</w:t>
      </w:r>
      <w:r>
        <w:rPr>
          <w:rFonts w:ascii="仿宋" w:hAnsi="仿宋" w:eastAsia="仿宋"/>
          <w:color w:val="000000"/>
          <w:sz w:val="32"/>
          <w:szCs w:val="32"/>
        </w:rPr>
        <w:t>0</w:t>
      </w:r>
      <w:r>
        <w:rPr>
          <w:rFonts w:hint="eastAsia" w:ascii="仿宋" w:hAnsi="仿宋" w:eastAsia="仿宋"/>
          <w:color w:val="000000"/>
          <w:sz w:val="32"/>
          <w:szCs w:val="32"/>
        </w:rPr>
        <w:t>万元；上级补助收入</w:t>
      </w:r>
      <w:r>
        <w:rPr>
          <w:rFonts w:ascii="仿宋" w:hAnsi="仿宋" w:eastAsia="仿宋"/>
          <w:color w:val="000000"/>
          <w:sz w:val="32"/>
          <w:szCs w:val="32"/>
        </w:rPr>
        <w:t>0</w:t>
      </w:r>
      <w:r>
        <w:rPr>
          <w:rFonts w:hint="eastAsia" w:ascii="仿宋" w:hAnsi="仿宋" w:eastAsia="仿宋"/>
          <w:color w:val="000000"/>
          <w:sz w:val="32"/>
          <w:szCs w:val="32"/>
        </w:rPr>
        <w:t>万元；事业收入</w:t>
      </w:r>
      <w:r>
        <w:rPr>
          <w:rFonts w:ascii="仿宋" w:hAnsi="仿宋" w:eastAsia="仿宋"/>
          <w:color w:val="000000"/>
          <w:sz w:val="32"/>
          <w:szCs w:val="32"/>
        </w:rPr>
        <w:t>0</w:t>
      </w:r>
      <w:r>
        <w:rPr>
          <w:rFonts w:hint="eastAsia" w:ascii="仿宋" w:hAnsi="仿宋" w:eastAsia="仿宋"/>
          <w:color w:val="000000"/>
          <w:sz w:val="32"/>
          <w:szCs w:val="32"/>
        </w:rPr>
        <w:t>万元；经营收入</w:t>
      </w:r>
      <w:r>
        <w:rPr>
          <w:rFonts w:ascii="仿宋" w:hAnsi="仿宋" w:eastAsia="仿宋"/>
          <w:color w:val="000000"/>
          <w:sz w:val="32"/>
          <w:szCs w:val="32"/>
        </w:rPr>
        <w:t>0</w:t>
      </w:r>
      <w:r>
        <w:rPr>
          <w:rFonts w:hint="eastAsia" w:ascii="仿宋" w:hAnsi="仿宋" w:eastAsia="仿宋"/>
          <w:color w:val="000000"/>
          <w:sz w:val="32"/>
          <w:szCs w:val="32"/>
        </w:rPr>
        <w:t>万元；附属单位上缴收入</w:t>
      </w:r>
      <w:r>
        <w:rPr>
          <w:rFonts w:ascii="仿宋" w:hAnsi="仿宋" w:eastAsia="仿宋"/>
          <w:color w:val="000000"/>
          <w:sz w:val="32"/>
          <w:szCs w:val="32"/>
        </w:rPr>
        <w:t>0</w:t>
      </w:r>
      <w:r>
        <w:rPr>
          <w:rFonts w:hint="eastAsia" w:ascii="仿宋" w:hAnsi="仿宋" w:eastAsia="仿宋"/>
          <w:color w:val="000000"/>
          <w:sz w:val="32"/>
          <w:szCs w:val="32"/>
        </w:rPr>
        <w:t>万元；其他收入</w:t>
      </w:r>
      <w:r>
        <w:rPr>
          <w:rFonts w:ascii="仿宋" w:hAnsi="仿宋" w:eastAsia="仿宋"/>
          <w:color w:val="000000"/>
          <w:sz w:val="32"/>
          <w:szCs w:val="32"/>
        </w:rPr>
        <w:t>0</w:t>
      </w:r>
      <w:r>
        <w:rPr>
          <w:rFonts w:hint="eastAsia" w:ascii="仿宋" w:hAnsi="仿宋" w:eastAsia="仿宋"/>
          <w:color w:val="000000"/>
          <w:sz w:val="32"/>
          <w:szCs w:val="32"/>
        </w:rPr>
        <w:t>万元。</w:t>
      </w:r>
    </w:p>
    <w:p>
      <w:pPr>
        <w:spacing w:line="600" w:lineRule="exact"/>
        <w:ind w:firstLine="640" w:firstLineChars="200"/>
        <w:rPr>
          <w:rFonts w:hint="eastAsia" w:ascii="仿宋" w:hAnsi="仿宋" w:eastAsia="仿宋"/>
          <w:color w:val="000000"/>
          <w:sz w:val="32"/>
          <w:szCs w:val="32"/>
        </w:rPr>
      </w:pPr>
      <w:r>
        <w:rPr>
          <w:rFonts w:ascii="仿宋" w:hAnsi="仿宋" w:eastAsia="仿宋"/>
          <w:color w:val="FF0000"/>
          <w:sz w:val="32"/>
          <w:szCs w:val="32"/>
        </w:rPr>
        <w:t xml:space="preserve"> </w:t>
      </w:r>
      <w:r>
        <w:rPr>
          <w:rFonts w:hint="eastAsia" w:ascii="仿宋" w:hAnsi="仿宋" w:eastAsia="仿宋"/>
          <w:color w:val="000000"/>
          <w:sz w:val="32"/>
          <w:szCs w:val="32"/>
        </w:rPr>
        <w:t>（图</w:t>
      </w:r>
      <w:r>
        <w:rPr>
          <w:rFonts w:ascii="仿宋" w:hAnsi="仿宋" w:eastAsia="仿宋"/>
          <w:color w:val="000000"/>
          <w:sz w:val="32"/>
          <w:szCs w:val="32"/>
        </w:rPr>
        <w:t>2</w:t>
      </w:r>
      <w:r>
        <w:rPr>
          <w:rFonts w:hint="eastAsia" w:ascii="仿宋" w:hAnsi="仿宋" w:eastAsia="仿宋"/>
          <w:color w:val="000000"/>
          <w:sz w:val="32"/>
          <w:szCs w:val="32"/>
        </w:rPr>
        <w:t>：收入决算结构）</w:t>
      </w:r>
    </w:p>
    <w:p>
      <w:pPr>
        <w:pStyle w:val="2"/>
        <w:rPr>
          <w:rFonts w:hint="eastAsia" w:ascii="仿宋" w:hAnsi="仿宋" w:eastAsia="仿宋"/>
          <w:color w:val="000000"/>
          <w:sz w:val="32"/>
          <w:szCs w:val="32"/>
        </w:rPr>
      </w:pPr>
      <w:r>
        <w:pict>
          <v:shape id="_x0000_s1033" o:spid="_x0000_s1033" o:spt="75" type="#_x0000_t75" style="position:absolute;left:0pt;margin-left:21pt;margin-top:20.25pt;height:190.45pt;width:314.8pt;mso-wrap-distance-bottom:0pt;mso-wrap-distance-left:9pt;mso-wrap-distance-right:9pt;mso-wrap-distance-top:0pt;z-index:251660288;mso-width-relative:page;mso-height-relative:page;" filled="f" o:preferrelative="t" stroked="f" coordsize="21600,21600" o:gfxdata="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">
            <v:path/>
            <v:fill on="f" focussize="0,0"/>
            <v:stroke on="f"/>
            <v:imagedata r:id="rId7" o:title=""/>
            <o:lock v:ext="edit" aspectratio="t"/>
            <w10:wrap type="square"/>
          </v:shape>
        </w:pict>
      </w:r>
    </w:p>
    <w:p/>
    <w:p>
      <w:pPr>
        <w:spacing w:line="600" w:lineRule="exact"/>
        <w:ind w:firstLine="640" w:firstLineChars="200"/>
        <w:rPr>
          <w:rFonts w:hint="eastAsia" w:ascii="黑体" w:hAnsi="黑体" w:eastAsia="黑体" w:cs="黑体"/>
          <w:sz w:val="32"/>
          <w:szCs w:val="32"/>
        </w:rPr>
      </w:pPr>
      <w:bookmarkStart w:id="44" w:name="_Toc15396605"/>
      <w:bookmarkStart w:id="45" w:name="_Toc15377207"/>
      <w:bookmarkStart w:id="46" w:name="_Toc79163862"/>
      <w:bookmarkStart w:id="47" w:name="_Toc79163612"/>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Fonts w:hint="eastAsia" w:ascii="黑体" w:hAnsi="黑体" w:eastAsia="黑体" w:cs="黑体"/>
          <w:sz w:val="32"/>
          <w:szCs w:val="32"/>
        </w:rPr>
      </w:pPr>
    </w:p>
    <w:p>
      <w:pPr>
        <w:spacing w:line="600" w:lineRule="exact"/>
        <w:ind w:firstLine="640" w:firstLineChars="200"/>
        <w:rPr>
          <w:rStyle w:val="25"/>
          <w:rFonts w:ascii="黑体" w:hAnsi="黑体" w:eastAsia="黑体"/>
          <w:b w:val="0"/>
        </w:rPr>
      </w:pPr>
      <w:r>
        <w:rPr>
          <w:rFonts w:hint="eastAsia" w:ascii="黑体" w:hAnsi="黑体" w:eastAsia="黑体" w:cs="黑体"/>
          <w:sz w:val="32"/>
          <w:szCs w:val="32"/>
        </w:rPr>
        <w:t>三、</w:t>
      </w:r>
      <w:r>
        <w:rPr>
          <w:rFonts w:hint="eastAsia" w:ascii="黑体" w:hAnsi="黑体" w:eastAsia="黑体"/>
          <w:color w:val="000000"/>
          <w:sz w:val="32"/>
          <w:szCs w:val="32"/>
        </w:rPr>
        <w:t>支</w:t>
      </w:r>
      <w:r>
        <w:rPr>
          <w:rStyle w:val="25"/>
          <w:rFonts w:hint="eastAsia" w:ascii="黑体" w:hAnsi="黑体" w:eastAsia="黑体"/>
          <w:b w:val="0"/>
        </w:rPr>
        <w:t>出决算情况说明</w:t>
      </w:r>
      <w:bookmarkEnd w:id="44"/>
      <w:bookmarkEnd w:id="45"/>
      <w:bookmarkEnd w:id="46"/>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2021</w:t>
      </w:r>
      <w:r>
        <w:rPr>
          <w:rFonts w:hint="eastAsia" w:ascii="仿宋_GB2312" w:eastAsia="仿宋_GB2312"/>
          <w:sz w:val="32"/>
          <w:szCs w:val="32"/>
        </w:rPr>
        <w:t>年本年支出合计</w:t>
      </w:r>
      <w:r>
        <w:rPr>
          <w:rFonts w:ascii="仿宋_GB2312" w:eastAsia="仿宋_GB2312"/>
          <w:sz w:val="32"/>
          <w:szCs w:val="32"/>
        </w:rPr>
        <w:t>19.52</w:t>
      </w:r>
      <w:r>
        <w:rPr>
          <w:rFonts w:hint="eastAsia" w:ascii="仿宋_GB2312" w:eastAsia="仿宋_GB2312"/>
          <w:sz w:val="32"/>
          <w:szCs w:val="32"/>
        </w:rPr>
        <w:t>万元，其中：基本支出</w:t>
      </w:r>
      <w:r>
        <w:rPr>
          <w:rFonts w:ascii="仿宋_GB2312" w:eastAsia="仿宋_GB2312"/>
          <w:sz w:val="32"/>
          <w:szCs w:val="32"/>
        </w:rPr>
        <w:t>19.52</w:t>
      </w:r>
      <w:r>
        <w:rPr>
          <w:rFonts w:hint="eastAsia" w:ascii="仿宋_GB2312" w:eastAsia="仿宋_GB2312"/>
          <w:sz w:val="32"/>
          <w:szCs w:val="32"/>
        </w:rPr>
        <w:t>万元，占</w:t>
      </w:r>
      <w:r>
        <w:rPr>
          <w:rFonts w:ascii="仿宋_GB2312" w:eastAsia="仿宋_GB2312"/>
          <w:sz w:val="32"/>
          <w:szCs w:val="32"/>
        </w:rPr>
        <w:t>100%</w:t>
      </w:r>
      <w:r>
        <w:rPr>
          <w:rFonts w:hint="eastAsia" w:ascii="仿宋_GB2312" w:eastAsia="仿宋_GB2312"/>
          <w:sz w:val="32"/>
          <w:szCs w:val="32"/>
        </w:rPr>
        <w:t>；项目支出</w:t>
      </w:r>
      <w:r>
        <w:rPr>
          <w:rFonts w:ascii="仿宋_GB2312" w:eastAsia="仿宋_GB2312"/>
          <w:sz w:val="32"/>
          <w:szCs w:val="32"/>
        </w:rPr>
        <w:t>0</w:t>
      </w:r>
      <w:r>
        <w:rPr>
          <w:rFonts w:hint="eastAsia" w:ascii="仿宋_GB2312" w:eastAsia="仿宋_GB2312"/>
          <w:sz w:val="32"/>
          <w:szCs w:val="32"/>
        </w:rPr>
        <w:t>万元；上缴上级支出</w:t>
      </w:r>
      <w:r>
        <w:rPr>
          <w:rFonts w:ascii="仿宋_GB2312" w:eastAsia="仿宋_GB2312"/>
          <w:sz w:val="32"/>
          <w:szCs w:val="32"/>
        </w:rPr>
        <w:t>0</w:t>
      </w:r>
      <w:r>
        <w:rPr>
          <w:rFonts w:hint="eastAsia" w:ascii="仿宋_GB2312" w:eastAsia="仿宋_GB2312"/>
          <w:sz w:val="32"/>
          <w:szCs w:val="32"/>
        </w:rPr>
        <w:t>万元；经营支出</w:t>
      </w:r>
      <w:r>
        <w:rPr>
          <w:rFonts w:ascii="仿宋_GB2312" w:eastAsia="仿宋_GB2312"/>
          <w:sz w:val="32"/>
          <w:szCs w:val="32"/>
        </w:rPr>
        <w:t>0</w:t>
      </w:r>
      <w:r>
        <w:rPr>
          <w:rFonts w:hint="eastAsia" w:ascii="仿宋_GB2312" w:eastAsia="仿宋_GB2312"/>
          <w:sz w:val="32"/>
          <w:szCs w:val="32"/>
        </w:rPr>
        <w:t>万元；对附属单位补助支出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30" w:firstLineChars="300"/>
        <w:rPr>
          <w:rFonts w:ascii="仿宋" w:hAnsi="仿宋" w:eastAsia="仿宋"/>
          <w:color w:val="000000"/>
          <w:sz w:val="32"/>
          <w:szCs w:val="32"/>
        </w:rPr>
      </w:pPr>
      <w:r>
        <w:pict>
          <v:shape id="_x0000_s1034" o:spid="_x0000_s1034" o:spt="75" type="#_x0000_t75" style="position:absolute;left:0pt;margin-left:36.75pt;margin-top:52.5pt;height:207pt;width:276pt;mso-wrap-distance-bottom:0pt;mso-wrap-distance-left:9pt;mso-wrap-distance-right:9pt;mso-wrap-distance-top:0pt;z-index:251661312;mso-width-relative:page;mso-height-relative:page;" filled="f" o:preferrelative="t" stroked="f" coordsize="21600,21600" o:gfxdata="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">
            <v:path/>
            <v:fill on="f" focussize="0,0"/>
            <v:stroke on="f"/>
            <v:imagedata r:id="rId8" o:title=""/>
            <o:lock v:ext="edit" aspectratio="t"/>
            <w10:wrap type="square"/>
          </v:shape>
        </w:pict>
      </w:r>
      <w:r>
        <w:rPr>
          <w:rFonts w:hint="eastAsia" w:ascii="仿宋" w:hAnsi="仿宋" w:eastAsia="仿宋"/>
          <w:color w:val="000000"/>
          <w:sz w:val="32"/>
          <w:szCs w:val="32"/>
        </w:rPr>
        <w:t>（图</w:t>
      </w:r>
      <w:r>
        <w:rPr>
          <w:rFonts w:ascii="仿宋" w:hAnsi="仿宋" w:eastAsia="仿宋"/>
          <w:color w:val="000000"/>
          <w:sz w:val="32"/>
          <w:szCs w:val="32"/>
        </w:rPr>
        <w:t>3</w:t>
      </w:r>
      <w:r>
        <w:rPr>
          <w:rFonts w:hint="eastAsia" w:ascii="仿宋" w:hAnsi="仿宋" w:eastAsia="仿宋"/>
          <w:color w:val="000000"/>
          <w:sz w:val="32"/>
          <w:szCs w:val="32"/>
        </w:rPr>
        <w:t>：支出决算结构）</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outlineLvl w:val="1"/>
        <w:rPr>
          <w:rFonts w:hint="eastAsia" w:ascii="黑体" w:hAnsi="黑体" w:eastAsia="黑体"/>
          <w:color w:val="000000"/>
          <w:sz w:val="32"/>
          <w:szCs w:val="32"/>
        </w:rPr>
      </w:pPr>
      <w:bookmarkStart w:id="48" w:name="_Toc79163863"/>
      <w:bookmarkStart w:id="49" w:name="_Toc79163613"/>
      <w:bookmarkStart w:id="50" w:name="_Toc15377208"/>
      <w:bookmarkStart w:id="51" w:name="_Toc15396606"/>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Fonts w:hint="eastAsia" w:ascii="黑体" w:hAnsi="黑体" w:eastAsia="黑体"/>
          <w:color w:val="000000"/>
          <w:sz w:val="32"/>
          <w:szCs w:val="32"/>
        </w:rPr>
      </w:pPr>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48"/>
      <w:bookmarkEnd w:id="49"/>
      <w:bookmarkEnd w:id="50"/>
      <w:bookmarkEnd w:id="51"/>
    </w:p>
    <w:p>
      <w:pPr>
        <w:spacing w:line="600" w:lineRule="exac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2021</w:t>
      </w:r>
      <w:r>
        <w:rPr>
          <w:rFonts w:hint="eastAsia" w:ascii="仿宋_GB2312" w:hAnsi="仿宋" w:eastAsia="仿宋_GB2312"/>
          <w:color w:val="000000"/>
          <w:sz w:val="32"/>
          <w:szCs w:val="32"/>
        </w:rPr>
        <w:t>年度总收入</w:t>
      </w:r>
      <w:r>
        <w:rPr>
          <w:rFonts w:ascii="仿宋_GB2312" w:hAnsi="仿宋" w:eastAsia="仿宋_GB2312"/>
          <w:sz w:val="32"/>
          <w:szCs w:val="32"/>
        </w:rPr>
        <w:t>19.52</w:t>
      </w:r>
      <w:r>
        <w:rPr>
          <w:rFonts w:hint="eastAsia" w:ascii="仿宋_GB2312" w:hAnsi="仿宋" w:eastAsia="仿宋_GB2312"/>
          <w:color w:val="000000"/>
          <w:sz w:val="32"/>
          <w:szCs w:val="32"/>
        </w:rPr>
        <w:t>万元。与</w:t>
      </w:r>
      <w:r>
        <w:rPr>
          <w:rFonts w:ascii="仿宋_GB2312" w:hAnsi="仿宋" w:eastAsia="仿宋_GB2312"/>
          <w:color w:val="000000"/>
          <w:sz w:val="32"/>
          <w:szCs w:val="32"/>
        </w:rPr>
        <w:t>2020</w:t>
      </w:r>
      <w:r>
        <w:rPr>
          <w:rFonts w:hint="eastAsia" w:ascii="仿宋_GB2312" w:hAnsi="仿宋" w:eastAsia="仿宋_GB2312"/>
          <w:color w:val="000000"/>
          <w:sz w:val="32"/>
          <w:szCs w:val="32"/>
        </w:rPr>
        <w:t>年相比，收入、支出相等。</w:t>
      </w:r>
    </w:p>
    <w:p>
      <w:pPr>
        <w:spacing w:line="600" w:lineRule="exact"/>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4</w:t>
      </w:r>
      <w:r>
        <w:rPr>
          <w:rFonts w:hint="eastAsia" w:ascii="仿宋" w:hAnsi="仿宋" w:eastAsia="仿宋"/>
          <w:color w:val="000000"/>
          <w:sz w:val="32"/>
          <w:szCs w:val="32"/>
        </w:rPr>
        <w:t>：财政拨款收、支决算总计变动情况）</w:t>
      </w:r>
    </w:p>
    <w:p>
      <w:pPr>
        <w:spacing w:line="600" w:lineRule="exact"/>
        <w:ind w:firstLine="640"/>
        <w:rPr>
          <w:rFonts w:ascii="仿宋" w:hAnsi="仿宋" w:eastAsia="仿宋"/>
          <w:b/>
          <w:color w:val="00B050"/>
          <w:sz w:val="32"/>
          <w:szCs w:val="32"/>
        </w:rPr>
      </w:pPr>
      <w:r>
        <w:pict>
          <v:shape id="图表 2" o:spid="_x0000_s1035" o:spt="75" type="#_x0000_t75" style="position:absolute;left:0pt;margin-left:17pt;margin-top:10.5pt;height:204pt;width:322.5pt;mso-wrap-distance-bottom:0pt;mso-wrap-distance-left:9pt;mso-wrap-distance-right:9pt;mso-wrap-distance-top:0pt;z-index:251662336;mso-width-relative:page;mso-height-relative:page;" filled="f" o:preferrelative="t" stroked="f" coordsize="21600,21600" o:gfxdata="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">
            <v:path/>
            <v:fill on="f" focussize="0,0"/>
            <v:stroke on="f"/>
            <v:imagedata r:id="rId9" o:title=""/>
            <o:lock v:ext="edit" aspectratio="f"/>
            <w10:wrap type="square"/>
          </v:shape>
        </w:pict>
      </w: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rPr>
          <w:rFonts w:ascii="仿宋" w:hAnsi="仿宋" w:eastAsia="仿宋"/>
          <w:b/>
          <w:color w:val="00B050"/>
          <w:sz w:val="32"/>
          <w:szCs w:val="32"/>
        </w:rPr>
      </w:pPr>
    </w:p>
    <w:p>
      <w:pPr>
        <w:spacing w:line="600" w:lineRule="exact"/>
        <w:ind w:firstLine="640" w:firstLineChars="200"/>
        <w:outlineLvl w:val="1"/>
        <w:rPr>
          <w:rFonts w:ascii="黑体" w:hAnsi="黑体" w:eastAsia="黑体"/>
          <w:color w:val="000000"/>
          <w:sz w:val="32"/>
          <w:szCs w:val="32"/>
        </w:rPr>
      </w:pPr>
      <w:bookmarkStart w:id="52" w:name="_Toc79163614"/>
      <w:bookmarkStart w:id="53" w:name="_Toc79163864"/>
      <w:bookmarkStart w:id="54" w:name="_Toc15377209"/>
      <w:bookmarkStart w:id="55" w:name="_Toc15396607"/>
    </w:p>
    <w:p>
      <w:pPr>
        <w:spacing w:line="600" w:lineRule="exact"/>
        <w:outlineLvl w:val="1"/>
        <w:rPr>
          <w:rFonts w:hint="eastAsia" w:ascii="黑体" w:hAnsi="黑体" w:eastAsia="黑体"/>
          <w:color w:val="000000"/>
          <w:sz w:val="32"/>
          <w:szCs w:val="32"/>
        </w:rPr>
      </w:pPr>
    </w:p>
    <w:p>
      <w:pPr>
        <w:spacing w:line="600" w:lineRule="exact"/>
        <w:ind w:firstLine="640" w:firstLineChars="200"/>
        <w:outlineLvl w:val="1"/>
        <w:rPr>
          <w:rStyle w:val="25"/>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52"/>
      <w:bookmarkEnd w:id="53"/>
      <w:bookmarkEnd w:id="54"/>
      <w:bookmarkEnd w:id="55"/>
    </w:p>
    <w:p>
      <w:pPr>
        <w:spacing w:line="600" w:lineRule="exact"/>
        <w:ind w:firstLine="642" w:firstLineChars="200"/>
        <w:outlineLvl w:val="2"/>
        <w:rPr>
          <w:rFonts w:ascii="仿宋" w:hAnsi="仿宋" w:eastAsia="仿宋"/>
          <w:b/>
          <w:color w:val="000000"/>
          <w:sz w:val="32"/>
          <w:szCs w:val="32"/>
        </w:rPr>
      </w:pPr>
      <w:bookmarkStart w:id="56" w:name="_Toc79163615"/>
      <w:bookmarkStart w:id="57" w:name="_Toc15377210"/>
      <w:bookmarkStart w:id="58" w:name="_Toc79163865"/>
      <w:r>
        <w:rPr>
          <w:rFonts w:hint="eastAsia" w:ascii="仿宋" w:hAnsi="仿宋" w:eastAsia="仿宋"/>
          <w:b/>
          <w:color w:val="000000"/>
          <w:sz w:val="32"/>
          <w:szCs w:val="32"/>
        </w:rPr>
        <w:t>（一）一般公共预算财政拨款支出决算总体情况</w:t>
      </w:r>
      <w:bookmarkEnd w:id="56"/>
      <w:bookmarkEnd w:id="57"/>
      <w:bookmarkEnd w:id="58"/>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19.52</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2020</w:t>
      </w:r>
      <w:r>
        <w:rPr>
          <w:rFonts w:hint="eastAsia" w:ascii="仿宋" w:hAnsi="仿宋" w:eastAsia="仿宋"/>
          <w:color w:val="000000"/>
          <w:sz w:val="32"/>
          <w:szCs w:val="32"/>
        </w:rPr>
        <w:t>年相比，一般公共预算财政拨款没有增减变化。</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5</w:t>
      </w:r>
      <w:r>
        <w:rPr>
          <w:rFonts w:hint="eastAsia" w:ascii="仿宋" w:hAnsi="仿宋" w:eastAsia="仿宋"/>
          <w:color w:val="000000"/>
          <w:sz w:val="32"/>
          <w:szCs w:val="32"/>
        </w:rPr>
        <w:t>：一般公共预算财政拨款支出决算变动情况）</w:t>
      </w:r>
    </w:p>
    <w:p>
      <w:pPr>
        <w:spacing w:line="600" w:lineRule="exact"/>
        <w:ind w:firstLine="420" w:firstLineChars="200"/>
        <w:rPr>
          <w:rFonts w:ascii="仿宋" w:hAnsi="仿宋" w:eastAsia="仿宋"/>
          <w:color w:val="000000"/>
          <w:sz w:val="32"/>
          <w:szCs w:val="32"/>
        </w:rPr>
      </w:pPr>
      <w:r>
        <w:pict>
          <v:shape id="图表 3" o:spid="_x0000_s1036" o:spt="75" type="#_x0000_t75" style="position:absolute;left:0pt;margin-left:69pt;margin-top:4.9pt;height:163.55pt;width:275.25pt;mso-wrap-distance-bottom:0pt;mso-wrap-distance-left:9pt;mso-wrap-distance-right:9pt;mso-wrap-distance-top:0pt;z-index:251663360;mso-width-relative:page;mso-height-relative:page;" filled="f" o:preferrelative="t" stroked="f" coordsize="21600,21600" o:gfxdata="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">
            <v:path/>
            <v:fill on="f" focussize="0,0"/>
            <v:stroke on="f"/>
            <v:imagedata r:id="rId10" o:title=""/>
            <o:lock v:ext="edit" aspectratio="f"/>
            <w10:wrap type="square"/>
          </v:shape>
        </w:pic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59" w:name="_Toc15377211"/>
      <w:bookmarkStart w:id="60" w:name="_Toc79163616"/>
      <w:bookmarkStart w:id="61" w:name="_Toc79163866"/>
      <w:r>
        <w:rPr>
          <w:rFonts w:hint="eastAsia" w:ascii="仿宋" w:hAnsi="仿宋" w:eastAsia="仿宋"/>
          <w:b/>
          <w:color w:val="000000"/>
          <w:sz w:val="32"/>
          <w:szCs w:val="32"/>
        </w:rPr>
        <w:t>（二）一般公共预算财政拨款支出决算结构情况</w:t>
      </w:r>
      <w:bookmarkEnd w:id="59"/>
      <w:bookmarkEnd w:id="60"/>
      <w:bookmarkEnd w:id="6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2021</w:t>
      </w:r>
      <w:r>
        <w:rPr>
          <w:rFonts w:hint="eastAsia" w:ascii="仿宋" w:hAnsi="仿宋" w:eastAsia="仿宋"/>
          <w:color w:val="000000"/>
          <w:sz w:val="32"/>
          <w:szCs w:val="32"/>
        </w:rPr>
        <w:t>年一般公共预算财政拨款支出</w:t>
      </w:r>
      <w:r>
        <w:rPr>
          <w:rFonts w:ascii="仿宋" w:hAnsi="仿宋" w:eastAsia="仿宋"/>
          <w:color w:val="000000"/>
          <w:sz w:val="32"/>
          <w:szCs w:val="32"/>
        </w:rPr>
        <w:t>19.52</w:t>
      </w:r>
      <w:r>
        <w:rPr>
          <w:rFonts w:hint="eastAsia" w:ascii="仿宋" w:hAnsi="仿宋" w:eastAsia="仿宋"/>
          <w:color w:val="000000"/>
          <w:sz w:val="32"/>
          <w:szCs w:val="32"/>
        </w:rPr>
        <w:t>万元，主要用于以下方面</w:t>
      </w:r>
      <w:r>
        <w:rPr>
          <w:rFonts w:ascii="仿宋" w:hAnsi="仿宋" w:eastAsia="仿宋"/>
          <w:color w:val="000000"/>
          <w:sz w:val="32"/>
          <w:szCs w:val="32"/>
        </w:rPr>
        <w:t>:</w:t>
      </w:r>
    </w:p>
    <w:p>
      <w:pPr>
        <w:tabs>
          <w:tab w:val="left" w:pos="312"/>
        </w:tabs>
        <w:spacing w:line="576" w:lineRule="exact"/>
        <w:ind w:firstLine="480" w:firstLineChars="150"/>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 xml:space="preserve"> 1.</w:t>
      </w:r>
      <w:r>
        <w:rPr>
          <w:rFonts w:hint="eastAsia" w:ascii="仿宋_GB2312" w:hAnsi="仿宋" w:eastAsia="仿宋_GB2312" w:cs="仿宋_GB2312"/>
          <w:color w:val="000000"/>
          <w:kern w:val="0"/>
          <w:sz w:val="32"/>
          <w:szCs w:val="32"/>
        </w:rPr>
        <w:t>科学技术（类）支出</w:t>
      </w:r>
      <w:r>
        <w:rPr>
          <w:rFonts w:ascii="仿宋_GB2312" w:hAnsi="仿宋" w:eastAsia="仿宋_GB2312" w:cs="仿宋_GB2312"/>
          <w:color w:val="000000"/>
          <w:kern w:val="0"/>
          <w:sz w:val="32"/>
          <w:szCs w:val="32"/>
        </w:rPr>
        <w:t>14.96</w:t>
      </w:r>
      <w:r>
        <w:rPr>
          <w:rFonts w:hint="eastAsia" w:ascii="仿宋_GB2312" w:hAnsi="仿宋" w:eastAsia="仿宋_GB2312" w:cs="仿宋_GB2312"/>
          <w:color w:val="000000"/>
          <w:kern w:val="0"/>
          <w:sz w:val="32"/>
          <w:szCs w:val="32"/>
        </w:rPr>
        <w:t>万元，占</w:t>
      </w:r>
      <w:r>
        <w:rPr>
          <w:rFonts w:ascii="仿宋_GB2312" w:hAnsi="仿宋" w:eastAsia="仿宋_GB2312" w:cs="仿宋_GB2312"/>
          <w:color w:val="000000"/>
          <w:kern w:val="0"/>
          <w:sz w:val="32"/>
          <w:szCs w:val="32"/>
        </w:rPr>
        <w:t>76.64%</w:t>
      </w:r>
      <w:r>
        <w:rPr>
          <w:rFonts w:hint="eastAsia" w:ascii="仿宋_GB2312" w:hAnsi="仿宋" w:eastAsia="仿宋_GB2312" w:cs="仿宋_GB2312"/>
          <w:color w:val="000000"/>
          <w:kern w:val="0"/>
          <w:sz w:val="32"/>
          <w:szCs w:val="32"/>
        </w:rPr>
        <w:t>。</w:t>
      </w:r>
    </w:p>
    <w:p>
      <w:pPr>
        <w:tabs>
          <w:tab w:val="left" w:pos="312"/>
        </w:tabs>
        <w:spacing w:line="576" w:lineRule="exact"/>
        <w:ind w:left="640"/>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2.</w:t>
      </w:r>
      <w:r>
        <w:rPr>
          <w:rFonts w:hint="eastAsia" w:ascii="仿宋_GB2312" w:hAnsi="仿宋" w:eastAsia="仿宋_GB2312" w:cs="仿宋_GB2312"/>
          <w:color w:val="000000"/>
          <w:kern w:val="0"/>
          <w:sz w:val="32"/>
          <w:szCs w:val="32"/>
        </w:rPr>
        <w:t>社会保障和就业（类）支出</w:t>
      </w:r>
      <w:r>
        <w:rPr>
          <w:rFonts w:ascii="仿宋_GB2312" w:hAnsi="仿宋" w:eastAsia="仿宋_GB2312" w:cs="仿宋_GB2312"/>
          <w:color w:val="000000"/>
          <w:kern w:val="0"/>
          <w:sz w:val="32"/>
          <w:szCs w:val="32"/>
        </w:rPr>
        <w:t>2.23</w:t>
      </w:r>
      <w:r>
        <w:rPr>
          <w:rFonts w:hint="eastAsia" w:ascii="仿宋_GB2312" w:hAnsi="仿宋" w:eastAsia="仿宋_GB2312" w:cs="仿宋_GB2312"/>
          <w:color w:val="000000"/>
          <w:kern w:val="0"/>
          <w:sz w:val="32"/>
          <w:szCs w:val="32"/>
        </w:rPr>
        <w:t>万元；占</w:t>
      </w:r>
      <w:r>
        <w:rPr>
          <w:rFonts w:ascii="仿宋_GB2312" w:hAnsi="仿宋" w:eastAsia="仿宋_GB2312" w:cs="仿宋_GB2312"/>
          <w:color w:val="000000"/>
          <w:kern w:val="0"/>
          <w:sz w:val="32"/>
          <w:szCs w:val="32"/>
        </w:rPr>
        <w:t>11.48%</w:t>
      </w:r>
      <w:r>
        <w:rPr>
          <w:rFonts w:hint="eastAsia" w:ascii="仿宋_GB2312" w:hAnsi="仿宋" w:eastAsia="仿宋_GB2312" w:cs="仿宋_GB2312"/>
          <w:color w:val="000000"/>
          <w:kern w:val="0"/>
          <w:sz w:val="32"/>
          <w:szCs w:val="32"/>
        </w:rPr>
        <w:t>。</w:t>
      </w:r>
    </w:p>
    <w:p>
      <w:pPr>
        <w:spacing w:line="576" w:lineRule="exact"/>
        <w:ind w:left="640"/>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3.</w:t>
      </w:r>
      <w:r>
        <w:rPr>
          <w:rFonts w:hint="eastAsia" w:ascii="仿宋_GB2312" w:hAnsi="仿宋" w:eastAsia="仿宋_GB2312" w:cs="仿宋_GB2312"/>
          <w:color w:val="000000"/>
          <w:kern w:val="0"/>
          <w:sz w:val="32"/>
          <w:szCs w:val="32"/>
        </w:rPr>
        <w:t>医疗卫生（类）支出</w:t>
      </w:r>
      <w:r>
        <w:rPr>
          <w:rFonts w:ascii="仿宋_GB2312" w:hAnsi="仿宋" w:eastAsia="仿宋_GB2312" w:cs="仿宋_GB2312"/>
          <w:color w:val="000000"/>
          <w:kern w:val="0"/>
          <w:sz w:val="32"/>
          <w:szCs w:val="32"/>
        </w:rPr>
        <w:t>0.91</w:t>
      </w:r>
      <w:r>
        <w:rPr>
          <w:rFonts w:hint="eastAsia" w:ascii="仿宋_GB2312" w:hAnsi="仿宋" w:eastAsia="仿宋_GB2312" w:cs="仿宋_GB2312"/>
          <w:color w:val="000000"/>
          <w:kern w:val="0"/>
          <w:sz w:val="32"/>
          <w:szCs w:val="32"/>
        </w:rPr>
        <w:t>万元，占</w:t>
      </w:r>
      <w:r>
        <w:rPr>
          <w:rFonts w:ascii="仿宋_GB2312" w:hAnsi="仿宋" w:eastAsia="仿宋_GB2312" w:cs="仿宋_GB2312"/>
          <w:color w:val="000000"/>
          <w:kern w:val="0"/>
          <w:sz w:val="32"/>
          <w:szCs w:val="32"/>
        </w:rPr>
        <w:t>4.66%</w:t>
      </w:r>
      <w:r>
        <w:rPr>
          <w:rFonts w:hint="eastAsia" w:ascii="仿宋_GB2312" w:hAnsi="仿宋" w:eastAsia="仿宋_GB2312" w:cs="仿宋_GB2312"/>
          <w:color w:val="000000"/>
          <w:kern w:val="0"/>
          <w:sz w:val="32"/>
          <w:szCs w:val="32"/>
        </w:rPr>
        <w:t>。</w:t>
      </w:r>
    </w:p>
    <w:p>
      <w:pPr>
        <w:spacing w:line="576" w:lineRule="exact"/>
        <w:ind w:left="640"/>
        <w:rPr>
          <w:rFonts w:ascii="仿宋_GB2312" w:hAnsi="仿宋" w:eastAsia="仿宋_GB2312" w:cs="仿宋_GB2312"/>
          <w:color w:val="000000"/>
          <w:kern w:val="0"/>
          <w:sz w:val="32"/>
          <w:szCs w:val="32"/>
        </w:rPr>
      </w:pPr>
      <w:r>
        <w:rPr>
          <w:rFonts w:ascii="仿宋_GB2312" w:hAnsi="仿宋" w:eastAsia="仿宋_GB2312" w:cs="仿宋_GB2312"/>
          <w:color w:val="000000"/>
          <w:kern w:val="0"/>
          <w:sz w:val="32"/>
          <w:szCs w:val="32"/>
        </w:rPr>
        <w:t>4.</w:t>
      </w:r>
      <w:r>
        <w:rPr>
          <w:rFonts w:hint="eastAsia" w:ascii="仿宋_GB2312" w:hAnsi="仿宋" w:eastAsia="仿宋_GB2312" w:cs="仿宋_GB2312"/>
          <w:color w:val="000000"/>
          <w:kern w:val="0"/>
          <w:sz w:val="32"/>
          <w:szCs w:val="32"/>
        </w:rPr>
        <w:t>住房保障（类）支出</w:t>
      </w:r>
      <w:r>
        <w:rPr>
          <w:rFonts w:ascii="仿宋_GB2312" w:hAnsi="仿宋" w:eastAsia="仿宋_GB2312" w:cs="仿宋_GB2312"/>
          <w:color w:val="000000"/>
          <w:kern w:val="0"/>
          <w:sz w:val="32"/>
          <w:szCs w:val="32"/>
        </w:rPr>
        <w:t>1.42</w:t>
      </w:r>
      <w:r>
        <w:rPr>
          <w:rFonts w:hint="eastAsia" w:ascii="仿宋_GB2312" w:hAnsi="仿宋" w:eastAsia="仿宋_GB2312" w:cs="仿宋_GB2312"/>
          <w:color w:val="000000"/>
          <w:kern w:val="0"/>
          <w:sz w:val="32"/>
          <w:szCs w:val="32"/>
        </w:rPr>
        <w:t>万元，占</w:t>
      </w:r>
      <w:r>
        <w:rPr>
          <w:rFonts w:ascii="仿宋_GB2312" w:hAnsi="仿宋" w:eastAsia="仿宋_GB2312" w:cs="仿宋_GB2312"/>
          <w:color w:val="000000"/>
          <w:kern w:val="0"/>
          <w:sz w:val="32"/>
          <w:szCs w:val="32"/>
        </w:rPr>
        <w:t>7.26%</w:t>
      </w:r>
      <w:r>
        <w:rPr>
          <w:rFonts w:hint="eastAsia" w:ascii="仿宋_GB2312" w:hAnsi="仿宋" w:eastAsia="仿宋_GB2312" w:cs="仿宋_GB2312"/>
          <w:color w:val="000000"/>
          <w:kern w:val="0"/>
          <w:sz w:val="32"/>
          <w:szCs w:val="32"/>
        </w:rPr>
        <w:t>。</w:t>
      </w:r>
    </w:p>
    <w:p>
      <w:pPr>
        <w:spacing w:line="600" w:lineRule="exact"/>
        <w:ind w:firstLine="630" w:firstLineChars="300"/>
        <w:rPr>
          <w:rFonts w:ascii="仿宋" w:hAnsi="仿宋" w:eastAsia="仿宋"/>
          <w:color w:val="000000"/>
          <w:sz w:val="32"/>
          <w:szCs w:val="32"/>
        </w:rPr>
      </w:pPr>
      <w:r>
        <w:pict>
          <v:shape id="图表 4" o:spid="_x0000_s1037" o:spt="75" type="#_x0000_t75" style="position:absolute;left:0pt;margin-left:15pt;margin-top:54.75pt;height:217.5pt;width:361.5pt;mso-wrap-distance-bottom:0pt;mso-wrap-distance-left:9pt;mso-wrap-distance-right:9pt;mso-wrap-distance-top:0pt;z-index:251664384;mso-width-relative:page;mso-height-relative:page;" filled="f" o:preferrelative="t" stroked="f" coordsize="21600,21600" o:gfxdata="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">
            <v:path/>
            <v:fill on="f" focussize="0,0"/>
            <v:stroke on="f"/>
            <v:imagedata r:id="rId11" o:title=""/>
            <o:lock v:ext="edit" aspectratio="f"/>
            <w10:wrap type="square"/>
          </v:shape>
        </w:pict>
      </w:r>
      <w:r>
        <w:rPr>
          <w:rFonts w:hint="eastAsia" w:ascii="仿宋" w:hAnsi="仿宋" w:eastAsia="仿宋"/>
          <w:color w:val="000000"/>
          <w:sz w:val="32"/>
          <w:szCs w:val="32"/>
        </w:rPr>
        <w:t>（图</w:t>
      </w:r>
      <w:r>
        <w:rPr>
          <w:rFonts w:ascii="仿宋" w:hAnsi="仿宋" w:eastAsia="仿宋"/>
          <w:color w:val="000000"/>
          <w:sz w:val="32"/>
          <w:szCs w:val="32"/>
        </w:rPr>
        <w:t>6</w:t>
      </w:r>
      <w:r>
        <w:rPr>
          <w:rFonts w:hint="eastAsia" w:ascii="仿宋" w:hAnsi="仿宋" w:eastAsia="仿宋"/>
          <w:color w:val="000000"/>
          <w:sz w:val="32"/>
          <w:szCs w:val="32"/>
        </w:rPr>
        <w:t>：一般公共预算财政拨款支出决算结构）</w:t>
      </w:r>
      <w:r>
        <w:rPr>
          <w:rFonts w:ascii="仿宋" w:hAnsi="仿宋" w:eastAsia="仿宋"/>
          <w:color w:val="000000"/>
          <w:sz w:val="32"/>
          <w:szCs w:val="32"/>
        </w:rPr>
        <w:t xml:space="preserve"> </w:t>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2" w:firstLineChars="200"/>
        <w:outlineLvl w:val="2"/>
        <w:rPr>
          <w:rFonts w:ascii="仿宋" w:hAnsi="仿宋" w:eastAsia="仿宋"/>
          <w:b/>
          <w:color w:val="000000"/>
          <w:sz w:val="32"/>
          <w:szCs w:val="32"/>
        </w:rPr>
      </w:pPr>
      <w:bookmarkStart w:id="62" w:name="_Toc15377212"/>
      <w:bookmarkStart w:id="63" w:name="_Toc79163617"/>
      <w:bookmarkStart w:id="64" w:name="_Toc79163867"/>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p>
    <w:p>
      <w:pPr>
        <w:spacing w:line="600" w:lineRule="exact"/>
        <w:ind w:firstLine="642"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62"/>
      <w:bookmarkEnd w:id="63"/>
      <w:bookmarkEnd w:id="64"/>
    </w:p>
    <w:p>
      <w:pPr>
        <w:spacing w:line="600" w:lineRule="exact"/>
        <w:ind w:firstLine="642" w:firstLineChars="200"/>
        <w:rPr>
          <w:rFonts w:ascii="仿宋_GB2312" w:eastAsia="仿宋_GB2312"/>
          <w:b/>
          <w:bCs/>
          <w:sz w:val="32"/>
          <w:szCs w:val="32"/>
        </w:rPr>
      </w:pPr>
      <w:bookmarkStart w:id="65" w:name="_Toc15377444"/>
      <w:bookmarkStart w:id="66" w:name="_Toc15378460"/>
      <w:bookmarkStart w:id="67" w:name="_Toc15377213"/>
      <w:r>
        <w:rPr>
          <w:rFonts w:ascii="仿宋_GB2312" w:eastAsia="仿宋_GB2312"/>
          <w:b/>
          <w:bCs/>
          <w:sz w:val="32"/>
          <w:szCs w:val="32"/>
        </w:rPr>
        <w:t>2021</w:t>
      </w:r>
      <w:r>
        <w:rPr>
          <w:rFonts w:hint="eastAsia" w:ascii="仿宋_GB2312" w:eastAsia="仿宋_GB2312"/>
          <w:b/>
          <w:bCs/>
          <w:sz w:val="32"/>
          <w:szCs w:val="32"/>
        </w:rPr>
        <w:t>年一般公共预算支出决算数为</w:t>
      </w:r>
      <w:r>
        <w:rPr>
          <w:rFonts w:ascii="仿宋_GB2312" w:eastAsia="仿宋_GB2312"/>
          <w:b/>
          <w:bCs/>
          <w:sz w:val="32"/>
          <w:szCs w:val="32"/>
        </w:rPr>
        <w:t>19.52</w:t>
      </w:r>
      <w:r>
        <w:rPr>
          <w:rFonts w:hint="eastAsia" w:ascii="仿宋_GB2312" w:eastAsia="仿宋_GB2312"/>
          <w:b/>
          <w:bCs/>
          <w:sz w:val="32"/>
          <w:szCs w:val="32"/>
        </w:rPr>
        <w:t>，完成预算</w:t>
      </w:r>
      <w:r>
        <w:rPr>
          <w:rFonts w:ascii="仿宋_GB2312" w:eastAsia="仿宋_GB2312"/>
          <w:b/>
          <w:bCs/>
          <w:sz w:val="32"/>
          <w:szCs w:val="32"/>
        </w:rPr>
        <w:t>100%</w:t>
      </w:r>
      <w:r>
        <w:rPr>
          <w:rFonts w:hint="eastAsia" w:ascii="仿宋_GB2312" w:eastAsia="仿宋_GB2312"/>
          <w:b/>
          <w:bCs/>
          <w:sz w:val="32"/>
          <w:szCs w:val="32"/>
        </w:rPr>
        <w:t>。其中：</w:t>
      </w:r>
      <w:bookmarkEnd w:id="65"/>
      <w:bookmarkEnd w:id="66"/>
      <w:bookmarkEnd w:id="67"/>
    </w:p>
    <w:p>
      <w:pPr>
        <w:spacing w:line="576" w:lineRule="exact"/>
        <w:ind w:firstLine="640" w:firstLineChars="200"/>
        <w:rPr>
          <w:rStyle w:val="22"/>
          <w:rFonts w:ascii="仿宋_GB2312" w:hAnsi="仿宋" w:eastAsia="仿宋_GB2312" w:cs="仿宋_GB2312"/>
          <w:b w:val="0"/>
          <w:bCs/>
          <w:color w:val="000000"/>
          <w:kern w:val="0"/>
          <w:sz w:val="32"/>
          <w:szCs w:val="32"/>
        </w:rPr>
      </w:pPr>
      <w:r>
        <w:rPr>
          <w:rStyle w:val="22"/>
          <w:rFonts w:ascii="仿宋_GB2312" w:hAnsi="仿宋" w:eastAsia="仿宋_GB2312" w:cs="仿宋_GB2312"/>
          <w:b w:val="0"/>
          <w:bCs/>
          <w:color w:val="000000"/>
          <w:kern w:val="0"/>
          <w:sz w:val="32"/>
          <w:szCs w:val="32"/>
        </w:rPr>
        <w:t>1.</w:t>
      </w:r>
      <w:r>
        <w:rPr>
          <w:rStyle w:val="22"/>
          <w:rFonts w:hint="eastAsia" w:ascii="仿宋_GB2312" w:hAnsi="仿宋" w:eastAsia="仿宋_GB2312" w:cs="仿宋_GB2312"/>
          <w:b w:val="0"/>
          <w:bCs/>
          <w:color w:val="000000"/>
          <w:kern w:val="0"/>
          <w:sz w:val="32"/>
          <w:szCs w:val="32"/>
        </w:rPr>
        <w:t>科学技术（类）科技条件与服务（款）其他科技条件与服务（项）</w:t>
      </w:r>
      <w:r>
        <w:rPr>
          <w:rStyle w:val="22"/>
          <w:rFonts w:ascii="仿宋_GB2312" w:hAnsi="仿宋" w:eastAsia="仿宋_GB2312" w:cs="仿宋_GB2312"/>
          <w:b w:val="0"/>
          <w:bCs/>
          <w:color w:val="000000"/>
          <w:kern w:val="0"/>
          <w:sz w:val="32"/>
          <w:szCs w:val="32"/>
        </w:rPr>
        <w:t xml:space="preserve">: </w:t>
      </w:r>
      <w:r>
        <w:rPr>
          <w:rStyle w:val="22"/>
          <w:rFonts w:hint="eastAsia" w:ascii="仿宋_GB2312" w:hAnsi="仿宋" w:eastAsia="仿宋_GB2312" w:cs="仿宋_GB2312"/>
          <w:b w:val="0"/>
          <w:bCs/>
          <w:color w:val="000000"/>
          <w:kern w:val="0"/>
          <w:sz w:val="32"/>
          <w:szCs w:val="32"/>
        </w:rPr>
        <w:t>支出决算为</w:t>
      </w:r>
      <w:r>
        <w:rPr>
          <w:rStyle w:val="22"/>
          <w:rFonts w:ascii="仿宋_GB2312" w:hAnsi="仿宋" w:eastAsia="仿宋_GB2312" w:cs="仿宋_GB2312"/>
          <w:b w:val="0"/>
          <w:bCs/>
          <w:color w:val="000000"/>
          <w:kern w:val="0"/>
          <w:sz w:val="32"/>
          <w:szCs w:val="32"/>
        </w:rPr>
        <w:t>14.96</w:t>
      </w:r>
      <w:r>
        <w:rPr>
          <w:rStyle w:val="22"/>
          <w:rFonts w:hint="eastAsia" w:ascii="仿宋_GB2312" w:hAnsi="仿宋" w:eastAsia="仿宋_GB2312" w:cs="仿宋_GB2312"/>
          <w:b w:val="0"/>
          <w:bCs/>
          <w:color w:val="000000"/>
          <w:kern w:val="0"/>
          <w:sz w:val="32"/>
          <w:szCs w:val="32"/>
        </w:rPr>
        <w:t>万元，完成预算</w:t>
      </w:r>
      <w:r>
        <w:rPr>
          <w:rStyle w:val="22"/>
          <w:rFonts w:ascii="仿宋_GB2312" w:hAnsi="仿宋" w:eastAsia="仿宋_GB2312" w:cs="仿宋_GB2312"/>
          <w:b w:val="0"/>
          <w:bCs/>
          <w:color w:val="000000"/>
          <w:kern w:val="0"/>
          <w:sz w:val="32"/>
          <w:szCs w:val="32"/>
        </w:rPr>
        <w:t>100%</w:t>
      </w:r>
      <w:r>
        <w:rPr>
          <w:rStyle w:val="22"/>
          <w:rFonts w:hint="eastAsia" w:ascii="仿宋_GB2312" w:hAnsi="仿宋" w:eastAsia="仿宋_GB2312" w:cs="仿宋_GB2312"/>
          <w:b w:val="0"/>
          <w:bCs/>
          <w:color w:val="000000"/>
          <w:kern w:val="0"/>
          <w:sz w:val="32"/>
          <w:szCs w:val="32"/>
        </w:rPr>
        <w:t>。</w:t>
      </w:r>
    </w:p>
    <w:p>
      <w:pPr>
        <w:spacing w:line="576" w:lineRule="exact"/>
        <w:ind w:firstLine="640" w:firstLineChars="200"/>
        <w:rPr>
          <w:rStyle w:val="22"/>
          <w:rFonts w:ascii="仿宋_GB2312" w:hAnsi="仿宋" w:eastAsia="仿宋_GB2312" w:cs="仿宋_GB2312"/>
          <w:b w:val="0"/>
          <w:bCs/>
          <w:color w:val="000000"/>
          <w:kern w:val="0"/>
          <w:sz w:val="32"/>
          <w:szCs w:val="32"/>
        </w:rPr>
      </w:pPr>
      <w:r>
        <w:rPr>
          <w:rStyle w:val="22"/>
          <w:rFonts w:ascii="仿宋_GB2312" w:hAnsi="仿宋" w:eastAsia="仿宋_GB2312" w:cs="仿宋_GB2312"/>
          <w:b w:val="0"/>
          <w:bCs/>
          <w:color w:val="000000"/>
          <w:kern w:val="0"/>
          <w:sz w:val="32"/>
          <w:szCs w:val="32"/>
        </w:rPr>
        <w:t>2.</w:t>
      </w:r>
      <w:r>
        <w:rPr>
          <w:rStyle w:val="22"/>
          <w:rFonts w:hint="eastAsia" w:ascii="仿宋_GB2312" w:hAnsi="仿宋" w:eastAsia="仿宋_GB2312" w:cs="仿宋_GB2312"/>
          <w:b w:val="0"/>
          <w:bCs/>
          <w:color w:val="000000"/>
          <w:kern w:val="0"/>
          <w:sz w:val="32"/>
          <w:szCs w:val="32"/>
        </w:rPr>
        <w:t>社会保障和就业（类）行政事业单位离退休（款）机关事业单位基本养老保险（项）</w:t>
      </w:r>
      <w:r>
        <w:rPr>
          <w:rStyle w:val="22"/>
          <w:rFonts w:ascii="仿宋_GB2312" w:hAnsi="仿宋" w:eastAsia="仿宋_GB2312" w:cs="仿宋_GB2312"/>
          <w:b w:val="0"/>
          <w:bCs/>
          <w:color w:val="000000"/>
          <w:kern w:val="0"/>
          <w:sz w:val="32"/>
          <w:szCs w:val="32"/>
        </w:rPr>
        <w:t xml:space="preserve">: </w:t>
      </w:r>
      <w:r>
        <w:rPr>
          <w:rStyle w:val="22"/>
          <w:rFonts w:hint="eastAsia" w:ascii="仿宋_GB2312" w:hAnsi="仿宋" w:eastAsia="仿宋_GB2312" w:cs="仿宋_GB2312"/>
          <w:b w:val="0"/>
          <w:bCs/>
          <w:color w:val="000000"/>
          <w:kern w:val="0"/>
          <w:sz w:val="32"/>
          <w:szCs w:val="32"/>
        </w:rPr>
        <w:t>支出决算为</w:t>
      </w:r>
      <w:r>
        <w:rPr>
          <w:rStyle w:val="22"/>
          <w:rFonts w:ascii="仿宋_GB2312" w:hAnsi="仿宋" w:eastAsia="仿宋_GB2312" w:cs="仿宋_GB2312"/>
          <w:b w:val="0"/>
          <w:bCs/>
          <w:color w:val="000000"/>
          <w:kern w:val="0"/>
          <w:sz w:val="32"/>
          <w:szCs w:val="32"/>
        </w:rPr>
        <w:t>1.49</w:t>
      </w:r>
      <w:r>
        <w:rPr>
          <w:rStyle w:val="22"/>
          <w:rFonts w:hint="eastAsia" w:ascii="仿宋_GB2312" w:hAnsi="仿宋" w:eastAsia="仿宋_GB2312" w:cs="仿宋_GB2312"/>
          <w:b w:val="0"/>
          <w:bCs/>
          <w:color w:val="000000"/>
          <w:kern w:val="0"/>
          <w:sz w:val="32"/>
          <w:szCs w:val="32"/>
        </w:rPr>
        <w:t>万元，完成预算</w:t>
      </w:r>
      <w:r>
        <w:rPr>
          <w:rStyle w:val="22"/>
          <w:rFonts w:ascii="仿宋_GB2312" w:hAnsi="仿宋" w:eastAsia="仿宋_GB2312" w:cs="仿宋_GB2312"/>
          <w:b w:val="0"/>
          <w:bCs/>
          <w:color w:val="000000"/>
          <w:kern w:val="0"/>
          <w:sz w:val="32"/>
          <w:szCs w:val="32"/>
        </w:rPr>
        <w:t>100%</w:t>
      </w:r>
      <w:r>
        <w:rPr>
          <w:rStyle w:val="22"/>
          <w:rFonts w:hint="eastAsia" w:ascii="仿宋_GB2312" w:hAnsi="仿宋" w:eastAsia="仿宋_GB2312" w:cs="仿宋_GB2312"/>
          <w:b w:val="0"/>
          <w:bCs/>
          <w:color w:val="000000"/>
          <w:kern w:val="0"/>
          <w:sz w:val="32"/>
          <w:szCs w:val="32"/>
        </w:rPr>
        <w:t>。</w:t>
      </w:r>
    </w:p>
    <w:p>
      <w:pPr>
        <w:spacing w:line="576" w:lineRule="exact"/>
        <w:ind w:firstLine="640" w:firstLineChars="200"/>
        <w:rPr>
          <w:rFonts w:ascii="仿宋_GB2312" w:hAnsi="仿宋" w:eastAsia="仿宋_GB2312" w:cs="仿宋_GB2312"/>
          <w:color w:val="000000"/>
          <w:kern w:val="0"/>
          <w:sz w:val="32"/>
          <w:szCs w:val="32"/>
        </w:rPr>
      </w:pPr>
      <w:r>
        <w:rPr>
          <w:rStyle w:val="22"/>
          <w:rFonts w:ascii="仿宋_GB2312" w:hAnsi="仿宋" w:eastAsia="仿宋_GB2312" w:cs="仿宋_GB2312"/>
          <w:b w:val="0"/>
          <w:bCs/>
          <w:color w:val="000000"/>
          <w:kern w:val="0"/>
          <w:sz w:val="32"/>
          <w:szCs w:val="32"/>
        </w:rPr>
        <w:t>3.</w:t>
      </w:r>
      <w:r>
        <w:rPr>
          <w:rFonts w:hint="eastAsia" w:ascii="仿宋_GB2312" w:hAnsi="仿宋" w:eastAsia="仿宋_GB2312" w:cs="仿宋_GB2312"/>
          <w:color w:val="000000"/>
          <w:kern w:val="0"/>
          <w:sz w:val="32"/>
          <w:szCs w:val="32"/>
        </w:rPr>
        <w:t>社会保障和就业（类）行政事业单位离退休（款）机关事业单位职业年金缴费（项）：支出决算</w:t>
      </w:r>
      <w:r>
        <w:rPr>
          <w:rFonts w:ascii="仿宋_GB2312" w:hAnsi="仿宋" w:eastAsia="仿宋_GB2312" w:cs="仿宋_GB2312"/>
          <w:color w:val="000000"/>
          <w:kern w:val="0"/>
          <w:sz w:val="32"/>
          <w:szCs w:val="32"/>
        </w:rPr>
        <w:t>0.74</w:t>
      </w:r>
      <w:r>
        <w:rPr>
          <w:rFonts w:hint="eastAsia" w:ascii="仿宋_GB2312" w:hAnsi="仿宋" w:eastAsia="仿宋_GB2312" w:cs="仿宋_GB2312"/>
          <w:color w:val="000000"/>
          <w:kern w:val="0"/>
          <w:sz w:val="32"/>
          <w:szCs w:val="32"/>
        </w:rPr>
        <w:t>万元，</w:t>
      </w:r>
      <w:r>
        <w:rPr>
          <w:rStyle w:val="22"/>
          <w:rFonts w:hint="eastAsia" w:ascii="仿宋_GB2312" w:hAnsi="仿宋" w:eastAsia="仿宋_GB2312" w:cs="仿宋_GB2312"/>
          <w:b w:val="0"/>
          <w:bCs/>
          <w:color w:val="000000"/>
          <w:kern w:val="0"/>
          <w:sz w:val="32"/>
          <w:szCs w:val="32"/>
        </w:rPr>
        <w:t>完成预算</w:t>
      </w:r>
      <w:r>
        <w:rPr>
          <w:rStyle w:val="22"/>
          <w:rFonts w:ascii="仿宋_GB2312" w:hAnsi="仿宋" w:eastAsia="仿宋_GB2312" w:cs="仿宋_GB2312"/>
          <w:b w:val="0"/>
          <w:bCs/>
          <w:color w:val="000000"/>
          <w:kern w:val="0"/>
          <w:sz w:val="32"/>
          <w:szCs w:val="32"/>
        </w:rPr>
        <w:t>100%</w:t>
      </w:r>
      <w:r>
        <w:rPr>
          <w:rStyle w:val="22"/>
          <w:rFonts w:hint="eastAsia" w:ascii="仿宋_GB2312" w:hAnsi="仿宋" w:eastAsia="仿宋_GB2312" w:cs="仿宋_GB2312"/>
          <w:b w:val="0"/>
          <w:bCs/>
          <w:color w:val="000000"/>
          <w:kern w:val="0"/>
          <w:sz w:val="32"/>
          <w:szCs w:val="32"/>
        </w:rPr>
        <w:t>。</w:t>
      </w:r>
    </w:p>
    <w:p>
      <w:pPr>
        <w:spacing w:line="576" w:lineRule="exact"/>
        <w:ind w:firstLine="640" w:firstLineChars="200"/>
        <w:rPr>
          <w:rStyle w:val="22"/>
          <w:rFonts w:ascii="仿宋_GB2312" w:hAnsi="仿宋" w:eastAsia="仿宋_GB2312" w:cs="仿宋_GB2312"/>
          <w:b w:val="0"/>
          <w:bCs/>
          <w:color w:val="000000"/>
          <w:kern w:val="0"/>
          <w:sz w:val="32"/>
          <w:szCs w:val="32"/>
        </w:rPr>
      </w:pPr>
      <w:r>
        <w:rPr>
          <w:rStyle w:val="22"/>
          <w:rFonts w:ascii="仿宋_GB2312" w:hAnsi="仿宋" w:eastAsia="仿宋_GB2312" w:cs="仿宋_GB2312"/>
          <w:b w:val="0"/>
          <w:bCs/>
          <w:color w:val="000000"/>
          <w:kern w:val="0"/>
          <w:sz w:val="32"/>
          <w:szCs w:val="32"/>
        </w:rPr>
        <w:t>4.</w:t>
      </w:r>
      <w:r>
        <w:rPr>
          <w:rStyle w:val="22"/>
          <w:rFonts w:hint="eastAsia" w:ascii="仿宋_GB2312" w:hAnsi="仿宋" w:eastAsia="仿宋_GB2312" w:cs="仿宋_GB2312"/>
          <w:b w:val="0"/>
          <w:bCs/>
          <w:color w:val="000000"/>
          <w:kern w:val="0"/>
          <w:sz w:val="32"/>
          <w:szCs w:val="32"/>
        </w:rPr>
        <w:t>医疗卫生与计划生育（类）行政事业单位医疗（款）行政单位医疗（项）</w:t>
      </w:r>
      <w:r>
        <w:rPr>
          <w:rStyle w:val="22"/>
          <w:rFonts w:ascii="仿宋_GB2312" w:hAnsi="仿宋" w:eastAsia="仿宋_GB2312" w:cs="仿宋_GB2312"/>
          <w:b w:val="0"/>
          <w:bCs/>
          <w:color w:val="000000"/>
          <w:kern w:val="0"/>
          <w:sz w:val="32"/>
          <w:szCs w:val="32"/>
        </w:rPr>
        <w:t>:</w:t>
      </w:r>
      <w:r>
        <w:rPr>
          <w:rStyle w:val="22"/>
          <w:rFonts w:hint="eastAsia" w:ascii="仿宋_GB2312" w:hAnsi="仿宋" w:eastAsia="仿宋_GB2312" w:cs="仿宋_GB2312"/>
          <w:b w:val="0"/>
          <w:bCs/>
          <w:color w:val="000000"/>
          <w:kern w:val="0"/>
          <w:sz w:val="32"/>
          <w:szCs w:val="32"/>
        </w:rPr>
        <w:t>支出决算为</w:t>
      </w:r>
      <w:r>
        <w:rPr>
          <w:rStyle w:val="22"/>
          <w:rFonts w:ascii="仿宋_GB2312" w:hAnsi="仿宋" w:eastAsia="仿宋_GB2312" w:cs="仿宋_GB2312"/>
          <w:b w:val="0"/>
          <w:bCs/>
          <w:color w:val="000000"/>
          <w:kern w:val="0"/>
          <w:sz w:val="32"/>
          <w:szCs w:val="32"/>
        </w:rPr>
        <w:t>0.91</w:t>
      </w:r>
      <w:r>
        <w:rPr>
          <w:rStyle w:val="22"/>
          <w:rFonts w:hint="eastAsia" w:ascii="仿宋_GB2312" w:hAnsi="仿宋" w:eastAsia="仿宋_GB2312" w:cs="仿宋_GB2312"/>
          <w:b w:val="0"/>
          <w:bCs/>
          <w:color w:val="000000"/>
          <w:kern w:val="0"/>
          <w:sz w:val="32"/>
          <w:szCs w:val="32"/>
        </w:rPr>
        <w:t>万元，完成预算</w:t>
      </w:r>
      <w:r>
        <w:rPr>
          <w:rStyle w:val="22"/>
          <w:rFonts w:ascii="仿宋_GB2312" w:hAnsi="仿宋" w:eastAsia="仿宋_GB2312" w:cs="仿宋_GB2312"/>
          <w:b w:val="0"/>
          <w:bCs/>
          <w:color w:val="000000"/>
          <w:kern w:val="0"/>
          <w:sz w:val="32"/>
          <w:szCs w:val="32"/>
        </w:rPr>
        <w:t>100%</w:t>
      </w:r>
      <w:r>
        <w:rPr>
          <w:rStyle w:val="22"/>
          <w:rFonts w:hint="eastAsia" w:ascii="仿宋_GB2312" w:hAnsi="仿宋" w:eastAsia="仿宋_GB2312" w:cs="仿宋_GB2312"/>
          <w:b w:val="0"/>
          <w:bCs/>
          <w:color w:val="000000"/>
          <w:kern w:val="0"/>
          <w:sz w:val="32"/>
          <w:szCs w:val="32"/>
        </w:rPr>
        <w:t>。</w:t>
      </w:r>
    </w:p>
    <w:p>
      <w:pPr>
        <w:spacing w:line="576" w:lineRule="exact"/>
        <w:ind w:firstLine="640" w:firstLineChars="200"/>
        <w:rPr>
          <w:rStyle w:val="22"/>
          <w:rFonts w:ascii="仿宋_GB2312" w:hAnsi="仿宋" w:eastAsia="仿宋_GB2312" w:cs="仿宋_GB2312"/>
          <w:b w:val="0"/>
          <w:bCs/>
          <w:color w:val="000000"/>
          <w:kern w:val="0"/>
          <w:sz w:val="32"/>
          <w:szCs w:val="32"/>
        </w:rPr>
      </w:pPr>
      <w:r>
        <w:rPr>
          <w:rStyle w:val="22"/>
          <w:rFonts w:ascii="仿宋_GB2312" w:hAnsi="仿宋" w:eastAsia="仿宋_GB2312" w:cs="仿宋_GB2312"/>
          <w:b w:val="0"/>
          <w:bCs/>
          <w:color w:val="000000"/>
          <w:kern w:val="0"/>
          <w:sz w:val="32"/>
          <w:szCs w:val="32"/>
        </w:rPr>
        <w:t>5</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住房保障（类）住房改革（款）住房公积金（项）</w:t>
      </w:r>
      <w:r>
        <w:rPr>
          <w:rFonts w:ascii="仿宋_GB2312" w:hAnsi="仿宋" w:eastAsia="仿宋_GB2312" w:cs="仿宋_GB2312"/>
          <w:color w:val="000000"/>
          <w:kern w:val="0"/>
          <w:sz w:val="32"/>
          <w:szCs w:val="32"/>
        </w:rPr>
        <w:t>:</w:t>
      </w:r>
      <w:r>
        <w:rPr>
          <w:rFonts w:hint="eastAsia" w:ascii="仿宋_GB2312" w:hAnsi="仿宋" w:eastAsia="仿宋_GB2312" w:cs="仿宋_GB2312"/>
          <w:color w:val="000000"/>
          <w:kern w:val="0"/>
          <w:sz w:val="32"/>
          <w:szCs w:val="32"/>
        </w:rPr>
        <w:t>支出决算</w:t>
      </w:r>
      <w:r>
        <w:rPr>
          <w:rFonts w:ascii="仿宋_GB2312" w:hAnsi="仿宋" w:eastAsia="仿宋_GB2312" w:cs="仿宋_GB2312"/>
          <w:color w:val="000000"/>
          <w:kern w:val="0"/>
          <w:sz w:val="32"/>
          <w:szCs w:val="32"/>
        </w:rPr>
        <w:t>1.42</w:t>
      </w:r>
      <w:r>
        <w:rPr>
          <w:rFonts w:hint="eastAsia" w:ascii="仿宋_GB2312" w:hAnsi="仿宋" w:eastAsia="仿宋_GB2312" w:cs="仿宋_GB2312"/>
          <w:color w:val="000000"/>
          <w:kern w:val="0"/>
          <w:sz w:val="32"/>
          <w:szCs w:val="32"/>
        </w:rPr>
        <w:t>万元，</w:t>
      </w:r>
      <w:r>
        <w:rPr>
          <w:rStyle w:val="22"/>
          <w:rFonts w:hint="eastAsia" w:ascii="仿宋_GB2312" w:hAnsi="仿宋" w:eastAsia="仿宋_GB2312" w:cs="仿宋_GB2312"/>
          <w:b w:val="0"/>
          <w:bCs/>
          <w:color w:val="000000"/>
          <w:kern w:val="0"/>
          <w:sz w:val="32"/>
          <w:szCs w:val="32"/>
        </w:rPr>
        <w:t>完成预算</w:t>
      </w:r>
      <w:r>
        <w:rPr>
          <w:rStyle w:val="22"/>
          <w:rFonts w:ascii="仿宋_GB2312" w:hAnsi="仿宋" w:eastAsia="仿宋_GB2312" w:cs="仿宋_GB2312"/>
          <w:b w:val="0"/>
          <w:bCs/>
          <w:color w:val="000000"/>
          <w:kern w:val="0"/>
          <w:sz w:val="32"/>
          <w:szCs w:val="32"/>
        </w:rPr>
        <w:t>100%</w:t>
      </w:r>
      <w:r>
        <w:rPr>
          <w:rStyle w:val="22"/>
          <w:rFonts w:hint="eastAsia" w:ascii="仿宋_GB2312" w:hAnsi="仿宋" w:eastAsia="仿宋_GB2312" w:cs="仿宋_GB2312"/>
          <w:b w:val="0"/>
          <w:bCs/>
          <w:color w:val="000000"/>
          <w:kern w:val="0"/>
          <w:sz w:val="32"/>
          <w:szCs w:val="32"/>
        </w:rPr>
        <w:t>。</w:t>
      </w:r>
    </w:p>
    <w:p>
      <w:pPr>
        <w:tabs>
          <w:tab w:val="right" w:pos="8306"/>
        </w:tabs>
        <w:spacing w:line="600" w:lineRule="exact"/>
        <w:ind w:firstLine="640"/>
        <w:outlineLvl w:val="1"/>
        <w:rPr>
          <w:rStyle w:val="25"/>
        </w:rPr>
      </w:pPr>
      <w:bookmarkStart w:id="68" w:name="_Toc79163868"/>
      <w:bookmarkStart w:id="69" w:name="_Toc15377214"/>
      <w:bookmarkStart w:id="70" w:name="_Toc79163618"/>
      <w:bookmarkStart w:id="7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68"/>
      <w:bookmarkEnd w:id="69"/>
      <w:bookmarkEnd w:id="70"/>
      <w:bookmarkEnd w:id="71"/>
      <w:r>
        <w:rPr>
          <w:rStyle w:val="25"/>
          <w:rFonts w:ascii="黑体" w:hAnsi="黑体" w:eastAsia="黑体"/>
          <w:b w:val="0"/>
        </w:rPr>
        <w:tab/>
      </w:r>
    </w:p>
    <w:p>
      <w:pPr>
        <w:spacing w:line="600" w:lineRule="exact"/>
        <w:ind w:firstLine="645"/>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年一般公共预算财政拨款基本支出</w:t>
      </w:r>
      <w:r>
        <w:rPr>
          <w:rFonts w:ascii="仿宋_GB2312" w:hAnsi="仿宋_GB2312" w:eastAsia="仿宋_GB2312" w:cs="仿宋_GB2312"/>
          <w:color w:val="000000"/>
          <w:sz w:val="32"/>
          <w:szCs w:val="32"/>
        </w:rPr>
        <w:t>19.52</w:t>
      </w:r>
      <w:r>
        <w:rPr>
          <w:rFonts w:hint="eastAsia" w:ascii="仿宋_GB2312" w:hAnsi="仿宋_GB2312" w:eastAsia="仿宋_GB2312" w:cs="仿宋_GB2312"/>
          <w:color w:val="000000"/>
          <w:sz w:val="32"/>
          <w:szCs w:val="32"/>
        </w:rPr>
        <w:t>万元，其中：</w:t>
      </w:r>
    </w:p>
    <w:p>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ascii="仿宋_GB2312" w:hAnsi="仿宋_GB2312" w:eastAsia="仿宋_GB2312" w:cs="仿宋_GB2312"/>
          <w:color w:val="000000"/>
          <w:sz w:val="32"/>
          <w:szCs w:val="32"/>
        </w:rPr>
        <w:t>18.82</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日常公用经费</w:t>
      </w:r>
      <w:r>
        <w:rPr>
          <w:rFonts w:ascii="仿宋_GB2312" w:hAnsi="仿宋_GB2312" w:eastAsia="仿宋_GB2312" w:cs="仿宋_GB2312"/>
          <w:color w:val="000000"/>
          <w:sz w:val="32"/>
          <w:szCs w:val="32"/>
        </w:rPr>
        <w:t>0.70</w:t>
      </w:r>
      <w:r>
        <w:rPr>
          <w:rFonts w:hint="eastAsia" w:ascii="仿宋_GB2312" w:hAnsi="仿宋_GB2312" w:eastAsia="仿宋_GB2312" w:cs="仿宋_GB2312"/>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72" w:name="_Toc15396609"/>
      <w:bookmarkStart w:id="73" w:name="_Toc79163619"/>
      <w:bookmarkStart w:id="74" w:name="_Toc15377215"/>
      <w:bookmarkStart w:id="75" w:name="_Toc7916386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72"/>
      <w:bookmarkEnd w:id="73"/>
      <w:bookmarkEnd w:id="74"/>
      <w:bookmarkEnd w:id="75"/>
    </w:p>
    <w:p>
      <w:pPr>
        <w:spacing w:line="600" w:lineRule="exact"/>
        <w:ind w:firstLine="640"/>
        <w:outlineLvl w:val="2"/>
        <w:rPr>
          <w:rFonts w:ascii="仿宋" w:hAnsi="仿宋" w:eastAsia="仿宋"/>
          <w:b/>
          <w:color w:val="000000"/>
          <w:sz w:val="32"/>
          <w:szCs w:val="32"/>
        </w:rPr>
      </w:pPr>
      <w:bookmarkStart w:id="76" w:name="_Toc15377216"/>
      <w:bookmarkStart w:id="77" w:name="_Toc79163620"/>
      <w:bookmarkStart w:id="78" w:name="_Toc79163870"/>
      <w:r>
        <w:rPr>
          <w:rFonts w:hint="eastAsia" w:ascii="仿宋" w:hAnsi="仿宋" w:eastAsia="仿宋"/>
          <w:b/>
          <w:color w:val="000000"/>
          <w:sz w:val="32"/>
          <w:szCs w:val="32"/>
        </w:rPr>
        <w:t>（一）“三公”经费财政拨款支出决算总体情况说明</w:t>
      </w:r>
      <w:bookmarkEnd w:id="76"/>
      <w:bookmarkEnd w:id="77"/>
      <w:bookmarkEnd w:id="78"/>
    </w:p>
    <w:p>
      <w:pPr>
        <w:spacing w:line="60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年“三公”经费财政拨款支出决算为</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w:t>
      </w:r>
    </w:p>
    <w:p>
      <w:pPr>
        <w:spacing w:line="600" w:lineRule="exact"/>
        <w:ind w:firstLine="640"/>
        <w:outlineLvl w:val="2"/>
        <w:rPr>
          <w:rFonts w:ascii="仿宋" w:hAnsi="仿宋" w:eastAsia="仿宋"/>
          <w:b/>
          <w:color w:val="000000"/>
          <w:sz w:val="32"/>
          <w:szCs w:val="32"/>
        </w:rPr>
      </w:pPr>
      <w:bookmarkStart w:id="79" w:name="_Toc79163871"/>
      <w:bookmarkStart w:id="80" w:name="_Toc15377217"/>
      <w:bookmarkStart w:id="81" w:name="_Toc79163621"/>
      <w:r>
        <w:rPr>
          <w:rFonts w:hint="eastAsia" w:ascii="仿宋" w:hAnsi="仿宋" w:eastAsia="仿宋"/>
          <w:b/>
          <w:color w:val="000000"/>
          <w:sz w:val="32"/>
          <w:szCs w:val="32"/>
        </w:rPr>
        <w:t>（二）“三公”经费财政拨款支出决算具体情况说明</w:t>
      </w:r>
      <w:bookmarkEnd w:id="79"/>
      <w:bookmarkEnd w:id="80"/>
      <w:bookmarkEnd w:id="81"/>
    </w:p>
    <w:p>
      <w:pPr>
        <w:spacing w:line="600" w:lineRule="exact"/>
        <w:ind w:firstLine="640"/>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年“三公”经费财政拨款支出决算中，因公出国（境）费支出决算</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万元；公务用车购置及运行维护费支出决算</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万元；公务接待费支出决算</w:t>
      </w:r>
      <w:r>
        <w:rPr>
          <w:rFonts w:ascii="仿宋_GB2312" w:hAnsi="仿宋_GB2312" w:eastAsia="仿宋_GB2312" w:cs="仿宋_GB2312"/>
          <w:color w:val="000000"/>
          <w:sz w:val="32"/>
          <w:szCs w:val="32"/>
        </w:rPr>
        <w:t>0</w:t>
      </w:r>
      <w:r>
        <w:rPr>
          <w:rFonts w:hint="eastAsia" w:ascii="仿宋_GB2312" w:hAnsi="仿宋_GB2312" w:eastAsia="仿宋_GB2312" w:cs="仿宋_GB2312"/>
          <w:color w:val="000000"/>
          <w:sz w:val="32"/>
          <w:szCs w:val="32"/>
        </w:rPr>
        <w:t>万元。具体情况如下：</w:t>
      </w:r>
    </w:p>
    <w:p>
      <w:pPr>
        <w:spacing w:line="600" w:lineRule="exact"/>
        <w:ind w:firstLine="640"/>
        <w:rPr>
          <w:rFonts w:ascii="仿宋_GB2312" w:eastAsia="仿宋_GB2312"/>
          <w:b/>
          <w:color w:val="000000"/>
          <w:sz w:val="32"/>
          <w:szCs w:val="32"/>
        </w:rPr>
      </w:pPr>
      <w:r>
        <w:rPr>
          <w:rFonts w:ascii="仿宋" w:hAnsi="仿宋" w:eastAsia="仿宋"/>
          <w:color w:val="000000"/>
          <w:sz w:val="32"/>
          <w:szCs w:val="32"/>
        </w:rPr>
        <w:t xml:space="preserve"> </w:t>
      </w: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ascii="仿宋_GB2312" w:eastAsia="仿宋_GB2312"/>
          <w:color w:val="000000"/>
          <w:sz w:val="32"/>
          <w:szCs w:val="32"/>
        </w:rPr>
        <w:t>0</w:t>
      </w:r>
      <w:r>
        <w:rPr>
          <w:rFonts w:hint="eastAsia" w:ascii="仿宋_GB2312" w:eastAsia="仿宋_GB2312"/>
          <w:color w:val="000000"/>
          <w:sz w:val="32"/>
          <w:szCs w:val="32"/>
        </w:rPr>
        <w:t>次，出国（境</w:t>
      </w:r>
      <w:r>
        <w:rPr>
          <w:rFonts w:ascii="仿宋_GB2312" w:eastAsia="仿宋_GB2312"/>
          <w:color w:val="000000"/>
          <w:sz w:val="32"/>
          <w:szCs w:val="32"/>
        </w:rPr>
        <w:t>0</w:t>
      </w:r>
      <w:r>
        <w:rPr>
          <w:rFonts w:hint="eastAsia" w:ascii="仿宋_GB2312" w:eastAsia="仿宋_GB2312"/>
          <w:color w:val="000000"/>
          <w:sz w:val="32"/>
          <w:szCs w:val="32"/>
        </w:rPr>
        <w:t>人。因公出国（境）支出决算与</w:t>
      </w:r>
      <w:r>
        <w:rPr>
          <w:rFonts w:ascii="仿宋_GB2312" w:eastAsia="仿宋_GB2312"/>
          <w:color w:val="000000"/>
          <w:sz w:val="32"/>
          <w:szCs w:val="32"/>
        </w:rPr>
        <w:t>2020</w:t>
      </w:r>
      <w:r>
        <w:rPr>
          <w:rFonts w:hint="eastAsia" w:ascii="仿宋_GB2312" w:eastAsia="仿宋_GB2312"/>
          <w:color w:val="000000"/>
          <w:sz w:val="32"/>
          <w:szCs w:val="32"/>
        </w:rPr>
        <w:t>年相比无增减。主要原因是我单位没有因公出国（境）的预算。</w:t>
      </w:r>
    </w:p>
    <w:p>
      <w:pPr>
        <w:spacing w:line="576" w:lineRule="exact"/>
        <w:ind w:firstLine="642" w:firstLineChars="200"/>
        <w:rPr>
          <w:rFonts w:ascii="仿宋_GB2312" w:hAnsi="仿宋" w:eastAsia="仿宋_GB2312" w:cs="仿宋_GB2312"/>
          <w:color w:val="000000"/>
          <w:kern w:val="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公务用车购置及运行维护费支出决算与</w:t>
      </w:r>
      <w:r>
        <w:rPr>
          <w:rFonts w:ascii="仿宋_GB2312" w:eastAsia="仿宋_GB2312"/>
          <w:color w:val="000000"/>
          <w:sz w:val="32"/>
          <w:szCs w:val="32"/>
        </w:rPr>
        <w:t>2020</w:t>
      </w:r>
      <w:r>
        <w:rPr>
          <w:rFonts w:hint="eastAsia" w:ascii="仿宋_GB2312" w:eastAsia="仿宋_GB2312"/>
          <w:color w:val="000000"/>
          <w:sz w:val="32"/>
          <w:szCs w:val="32"/>
        </w:rPr>
        <w:t>年相比无增减。</w:t>
      </w:r>
      <w:r>
        <w:rPr>
          <w:rFonts w:hint="eastAsia" w:ascii="仿宋_GB2312" w:hAnsi="仿宋" w:eastAsia="仿宋_GB2312" w:cs="仿宋_GB2312"/>
          <w:color w:val="000000"/>
          <w:kern w:val="0"/>
          <w:sz w:val="32"/>
          <w:szCs w:val="32"/>
        </w:rPr>
        <w:t>主要原因是单位无公车，也无公务用车运行维护费的预算。</w:t>
      </w:r>
    </w:p>
    <w:p>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Cs/>
          <w:color w:val="000000"/>
          <w:sz w:val="32"/>
          <w:szCs w:val="32"/>
        </w:rPr>
        <w:t>公务用车购置支出</w:t>
      </w:r>
      <w:r>
        <w:rPr>
          <w:rFonts w:ascii="仿宋_GB2312" w:eastAsia="仿宋_GB2312"/>
          <w:color w:val="000000"/>
          <w:sz w:val="32"/>
          <w:szCs w:val="32"/>
        </w:rPr>
        <w:t>0</w:t>
      </w:r>
      <w:r>
        <w:rPr>
          <w:rFonts w:hint="eastAsia" w:ascii="仿宋_GB2312" w:eastAsia="仿宋_GB2312"/>
          <w:color w:val="000000"/>
          <w:sz w:val="32"/>
          <w:szCs w:val="32"/>
        </w:rPr>
        <w:t>万元。全年按规定更新购置公务用车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万元，越野车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万元，载客汽车</w:t>
      </w:r>
      <w:r>
        <w:rPr>
          <w:rFonts w:ascii="仿宋_GB2312" w:eastAsia="仿宋_GB2312"/>
          <w:color w:val="000000"/>
          <w:sz w:val="32"/>
          <w:szCs w:val="32"/>
        </w:rPr>
        <w:t>0</w:t>
      </w:r>
      <w:r>
        <w:rPr>
          <w:rFonts w:hint="eastAsia" w:ascii="仿宋_GB2312" w:eastAsia="仿宋_GB2312"/>
          <w:color w:val="000000"/>
          <w:sz w:val="32"/>
          <w:szCs w:val="32"/>
        </w:rPr>
        <w:t>辆、金额</w:t>
      </w:r>
      <w:r>
        <w:rPr>
          <w:rFonts w:ascii="仿宋_GB2312" w:eastAsia="仿宋_GB2312"/>
          <w:color w:val="000000"/>
          <w:sz w:val="32"/>
          <w:szCs w:val="32"/>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ascii="仿宋_GB2312" w:eastAsia="仿宋_GB2312"/>
          <w:color w:val="000000"/>
          <w:sz w:val="32"/>
          <w:szCs w:val="32"/>
        </w:rPr>
        <w:t>0</w:t>
      </w:r>
      <w:r>
        <w:rPr>
          <w:rFonts w:hint="eastAsia" w:ascii="仿宋_GB2312" w:eastAsia="仿宋_GB2312"/>
          <w:color w:val="000000"/>
          <w:sz w:val="32"/>
          <w:szCs w:val="32"/>
        </w:rPr>
        <w:t>辆，其中：轿车</w:t>
      </w:r>
      <w:r>
        <w:rPr>
          <w:rFonts w:ascii="仿宋_GB2312" w:eastAsia="仿宋_GB2312"/>
          <w:color w:val="000000"/>
          <w:sz w:val="32"/>
          <w:szCs w:val="32"/>
        </w:rPr>
        <w:t>0</w:t>
      </w:r>
      <w:r>
        <w:rPr>
          <w:rFonts w:hint="eastAsia" w:ascii="仿宋_GB2312" w:eastAsia="仿宋_GB2312"/>
          <w:color w:val="000000"/>
          <w:sz w:val="32"/>
          <w:szCs w:val="32"/>
        </w:rPr>
        <w:t>辆、越野车</w:t>
      </w:r>
      <w:r>
        <w:rPr>
          <w:rFonts w:ascii="仿宋_GB2312" w:eastAsia="仿宋_GB2312"/>
          <w:color w:val="000000"/>
          <w:sz w:val="32"/>
          <w:szCs w:val="32"/>
        </w:rPr>
        <w:t>0</w:t>
      </w:r>
      <w:r>
        <w:rPr>
          <w:rFonts w:hint="eastAsia" w:ascii="仿宋_GB2312" w:eastAsia="仿宋_GB2312"/>
          <w:color w:val="000000"/>
          <w:sz w:val="32"/>
          <w:szCs w:val="32"/>
        </w:rPr>
        <w:t>辆、载客汽车</w:t>
      </w:r>
      <w:r>
        <w:rPr>
          <w:rFonts w:ascii="仿宋_GB2312" w:eastAsia="仿宋_GB2312"/>
          <w:color w:val="000000"/>
          <w:sz w:val="32"/>
          <w:szCs w:val="32"/>
        </w:rPr>
        <w:t>0</w:t>
      </w:r>
      <w:r>
        <w:rPr>
          <w:rFonts w:hint="eastAsia" w:ascii="仿宋_GB2312" w:eastAsia="仿宋_GB2312"/>
          <w:color w:val="000000"/>
          <w:sz w:val="32"/>
          <w:szCs w:val="32"/>
        </w:rPr>
        <w:t>辆。</w:t>
      </w:r>
    </w:p>
    <w:p>
      <w:pPr>
        <w:spacing w:line="600" w:lineRule="exact"/>
        <w:ind w:firstLine="640"/>
        <w:rPr>
          <w:rFonts w:ascii="仿宋_GB2312" w:eastAsia="仿宋_GB2312"/>
          <w:color w:val="000000"/>
          <w:sz w:val="32"/>
          <w:szCs w:val="32"/>
        </w:rPr>
      </w:pPr>
      <w:r>
        <w:rPr>
          <w:rFonts w:hint="eastAsia" w:ascii="仿宋_GB2312" w:eastAsia="仿宋_GB2312"/>
          <w:bCs/>
          <w:color w:val="000000"/>
          <w:sz w:val="32"/>
          <w:szCs w:val="32"/>
        </w:rPr>
        <w:t>公务用车运行维护费支出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left="63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ascii="仿宋_GB2312" w:eastAsia="仿宋_GB2312"/>
          <w:color w:val="000000"/>
          <w:sz w:val="32"/>
          <w:szCs w:val="32"/>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公务接待费支出决算与</w:t>
      </w:r>
      <w:r>
        <w:rPr>
          <w:rFonts w:ascii="仿宋_GB2312" w:eastAsia="仿宋_GB2312"/>
          <w:color w:val="000000"/>
          <w:sz w:val="32"/>
          <w:szCs w:val="32"/>
        </w:rPr>
        <w:t>2020</w:t>
      </w:r>
      <w:r>
        <w:rPr>
          <w:rFonts w:hint="eastAsia" w:ascii="仿宋_GB2312" w:eastAsia="仿宋_GB2312"/>
          <w:color w:val="000000"/>
          <w:sz w:val="32"/>
          <w:szCs w:val="32"/>
        </w:rPr>
        <w:t>年相比无增减。</w:t>
      </w:r>
    </w:p>
    <w:p>
      <w:pPr>
        <w:spacing w:line="600" w:lineRule="exact"/>
        <w:ind w:firstLine="640" w:firstLineChars="200"/>
        <w:rPr>
          <w:rFonts w:ascii="仿宋_GB2312" w:eastAsia="仿宋_GB2312"/>
          <w:color w:val="000000"/>
          <w:sz w:val="32"/>
          <w:szCs w:val="32"/>
        </w:rPr>
      </w:pPr>
      <w:r>
        <w:rPr>
          <w:rFonts w:hint="eastAsia" w:ascii="仿宋" w:hAnsi="仿宋" w:eastAsia="仿宋"/>
          <w:bCs/>
          <w:color w:val="000000"/>
          <w:sz w:val="32"/>
          <w:szCs w:val="32"/>
        </w:rPr>
        <w:t>国内公务接待支出</w:t>
      </w:r>
      <w:r>
        <w:rPr>
          <w:rFonts w:ascii="仿宋" w:hAnsi="仿宋" w:eastAsia="仿宋"/>
          <w:color w:val="000000"/>
          <w:sz w:val="32"/>
          <w:szCs w:val="32"/>
        </w:rPr>
        <w:t>0</w:t>
      </w:r>
      <w:r>
        <w:rPr>
          <w:rFonts w:hint="eastAsia" w:ascii="仿宋_GB2312" w:eastAsia="仿宋_GB2312"/>
          <w:color w:val="000000"/>
          <w:sz w:val="32"/>
          <w:szCs w:val="32"/>
        </w:rPr>
        <w:t>万元。国内公务接待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人次（不包括陪同人员），共计支出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firstLineChars="200"/>
        <w:rPr>
          <w:rFonts w:ascii="仿宋_GB2312" w:eastAsia="仿宋_GB2312"/>
          <w:color w:val="000000"/>
          <w:sz w:val="32"/>
          <w:szCs w:val="32"/>
        </w:rPr>
      </w:pPr>
      <w:r>
        <w:rPr>
          <w:rFonts w:hint="eastAsia" w:ascii="仿宋" w:hAnsi="仿宋" w:eastAsia="仿宋"/>
          <w:bCs/>
          <w:color w:val="000000"/>
          <w:sz w:val="32"/>
          <w:szCs w:val="32"/>
        </w:rPr>
        <w:t>外事接待支出</w:t>
      </w:r>
      <w:r>
        <w:rPr>
          <w:rFonts w:ascii="仿宋" w:hAnsi="仿宋" w:eastAsia="仿宋"/>
          <w:bCs/>
          <w:color w:val="000000"/>
          <w:sz w:val="32"/>
          <w:szCs w:val="32"/>
        </w:rPr>
        <w:t>0</w:t>
      </w:r>
      <w:r>
        <w:rPr>
          <w:rFonts w:hint="eastAsia" w:ascii="仿宋_GB2312" w:eastAsia="仿宋_GB2312"/>
          <w:color w:val="000000"/>
          <w:sz w:val="32"/>
          <w:szCs w:val="32"/>
        </w:rPr>
        <w:t>万元，外事接待</w:t>
      </w:r>
      <w:r>
        <w:rPr>
          <w:rFonts w:ascii="仿宋_GB2312" w:eastAsia="仿宋_GB2312"/>
          <w:color w:val="000000"/>
          <w:sz w:val="32"/>
          <w:szCs w:val="32"/>
        </w:rPr>
        <w:t>0</w:t>
      </w:r>
      <w:r>
        <w:rPr>
          <w:rFonts w:hint="eastAsia" w:ascii="仿宋_GB2312" w:eastAsia="仿宋_GB2312"/>
          <w:color w:val="000000"/>
          <w:sz w:val="32"/>
          <w:szCs w:val="32"/>
        </w:rPr>
        <w:t>批次，</w:t>
      </w:r>
      <w:r>
        <w:rPr>
          <w:rFonts w:ascii="仿宋_GB2312" w:eastAsia="仿宋_GB2312"/>
          <w:color w:val="000000"/>
          <w:sz w:val="32"/>
          <w:szCs w:val="32"/>
        </w:rPr>
        <w:t>0</w:t>
      </w:r>
      <w:r>
        <w:rPr>
          <w:rFonts w:hint="eastAsia" w:ascii="仿宋_GB2312" w:eastAsia="仿宋_GB2312"/>
          <w:color w:val="000000"/>
          <w:sz w:val="32"/>
          <w:szCs w:val="32"/>
        </w:rPr>
        <w:t>人，共计支出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640"/>
        <w:outlineLvl w:val="1"/>
        <w:rPr>
          <w:rStyle w:val="25"/>
          <w:rFonts w:ascii="黑体" w:hAnsi="黑体" w:eastAsia="黑体"/>
        </w:rPr>
      </w:pPr>
      <w:bookmarkStart w:id="82" w:name="_Toc15396610"/>
      <w:bookmarkStart w:id="83" w:name="_Toc79163872"/>
      <w:bookmarkStart w:id="84" w:name="_Toc79163622"/>
      <w:bookmarkStart w:id="85"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82"/>
      <w:bookmarkEnd w:id="83"/>
      <w:bookmarkEnd w:id="84"/>
      <w:bookmarkEnd w:id="8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年政府性基金预算拨款支出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numPr>
          <w:ilvl w:val="0"/>
          <w:numId w:val="2"/>
        </w:numPr>
        <w:spacing w:line="600" w:lineRule="exact"/>
        <w:ind w:firstLine="640"/>
        <w:outlineLvl w:val="1"/>
        <w:rPr>
          <w:rStyle w:val="25"/>
          <w:rFonts w:ascii="黑体" w:hAnsi="黑体" w:eastAsia="黑体"/>
          <w:b w:val="0"/>
        </w:rPr>
      </w:pPr>
      <w:bookmarkStart w:id="86" w:name="_Toc15377219"/>
      <w:bookmarkStart w:id="87" w:name="_Toc79163873"/>
      <w:bookmarkStart w:id="88" w:name="_Toc79163623"/>
      <w:bookmarkStart w:id="89" w:name="_Toc15396611"/>
      <w:r>
        <w:rPr>
          <w:rStyle w:val="25"/>
          <w:rFonts w:hint="eastAsia" w:ascii="黑体" w:hAnsi="黑体" w:eastAsia="黑体"/>
          <w:b w:val="0"/>
        </w:rPr>
        <w:t>国有资本经营预算支出决算情况说明</w:t>
      </w:r>
      <w:bookmarkEnd w:id="86"/>
      <w:bookmarkEnd w:id="87"/>
      <w:bookmarkEnd w:id="88"/>
      <w:bookmarkEnd w:id="89"/>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2021</w:t>
      </w:r>
      <w:r>
        <w:rPr>
          <w:rFonts w:hint="eastAsia" w:ascii="仿宋_GB2312" w:eastAsia="仿宋_GB2312"/>
          <w:color w:val="000000"/>
          <w:sz w:val="32"/>
          <w:szCs w:val="32"/>
        </w:rPr>
        <w:t>年国有资本经营预算拨款支出</w:t>
      </w:r>
      <w:r>
        <w:rPr>
          <w:rFonts w:ascii="仿宋_GB2312" w:eastAsia="仿宋_GB2312"/>
          <w:color w:val="000000"/>
          <w:sz w:val="32"/>
          <w:szCs w:val="32"/>
        </w:rPr>
        <w:t>0</w:t>
      </w:r>
      <w:r>
        <w:rPr>
          <w:rFonts w:hint="eastAsia" w:ascii="仿宋_GB2312" w:eastAsia="仿宋_GB2312"/>
          <w:color w:val="000000"/>
          <w:sz w:val="32"/>
          <w:szCs w:val="32"/>
        </w:rPr>
        <w:t>万元。</w:t>
      </w:r>
    </w:p>
    <w:p>
      <w:pPr>
        <w:spacing w:line="600" w:lineRule="exact"/>
        <w:ind w:firstLine="800" w:firstLineChars="250"/>
        <w:outlineLvl w:val="1"/>
        <w:rPr>
          <w:rStyle w:val="25"/>
          <w:rFonts w:ascii="黑体" w:hAnsi="黑体" w:eastAsia="黑体"/>
        </w:rPr>
      </w:pPr>
      <w:bookmarkStart w:id="90" w:name="_Toc79163874"/>
      <w:bookmarkStart w:id="91" w:name="_Toc15377221"/>
      <w:bookmarkStart w:id="92" w:name="_Toc15396612"/>
      <w:bookmarkStart w:id="93" w:name="_Toc79163624"/>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90"/>
      <w:bookmarkEnd w:id="91"/>
      <w:bookmarkEnd w:id="92"/>
      <w:bookmarkEnd w:id="93"/>
    </w:p>
    <w:p>
      <w:pPr>
        <w:spacing w:line="600" w:lineRule="exact"/>
        <w:ind w:firstLine="642" w:firstLineChars="200"/>
        <w:outlineLvl w:val="2"/>
        <w:rPr>
          <w:rFonts w:ascii="仿宋" w:hAnsi="仿宋" w:eastAsia="仿宋"/>
          <w:color w:val="000000"/>
          <w:sz w:val="32"/>
          <w:szCs w:val="32"/>
        </w:rPr>
      </w:pPr>
      <w:bookmarkStart w:id="94" w:name="_Toc79163875"/>
      <w:bookmarkStart w:id="95" w:name="_Toc79163625"/>
      <w:bookmarkStart w:id="96" w:name="_Toc15377222"/>
      <w:r>
        <w:rPr>
          <w:rFonts w:hint="eastAsia" w:ascii="仿宋" w:hAnsi="仿宋" w:eastAsia="仿宋"/>
          <w:b/>
          <w:color w:val="000000"/>
          <w:sz w:val="32"/>
          <w:szCs w:val="32"/>
        </w:rPr>
        <w:t>（一）机关运行经费支出情况</w:t>
      </w:r>
      <w:bookmarkEnd w:id="94"/>
      <w:bookmarkEnd w:id="95"/>
      <w:bookmarkEnd w:id="96"/>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年，茂县地情资料收集整理中心机关运行经费支出</w:t>
      </w:r>
      <w:r>
        <w:rPr>
          <w:rFonts w:ascii="仿宋_GB2312" w:eastAsia="仿宋_GB2312"/>
          <w:color w:val="000000"/>
          <w:sz w:val="32"/>
          <w:szCs w:val="32"/>
        </w:rPr>
        <w:t>0.70</w:t>
      </w:r>
      <w:r>
        <w:rPr>
          <w:rFonts w:hint="eastAsia" w:ascii="仿宋_GB2312" w:eastAsia="仿宋_GB2312"/>
          <w:color w:val="000000"/>
          <w:sz w:val="32"/>
          <w:szCs w:val="32"/>
        </w:rPr>
        <w:t>万元，与</w:t>
      </w:r>
      <w:r>
        <w:rPr>
          <w:rFonts w:ascii="仿宋_GB2312" w:eastAsia="仿宋_GB2312"/>
          <w:color w:val="000000"/>
          <w:sz w:val="32"/>
          <w:szCs w:val="32"/>
        </w:rPr>
        <w:t>2020</w:t>
      </w:r>
      <w:r>
        <w:rPr>
          <w:rFonts w:hint="eastAsia" w:ascii="仿宋_GB2312" w:eastAsia="仿宋_GB2312"/>
          <w:color w:val="000000"/>
          <w:sz w:val="32"/>
          <w:szCs w:val="32"/>
        </w:rPr>
        <w:t>年相比无增减。</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97" w:name="_Toc79163626"/>
      <w:bookmarkStart w:id="98" w:name="_Toc15377223"/>
      <w:bookmarkStart w:id="99" w:name="_Toc79163876"/>
      <w:r>
        <w:rPr>
          <w:rFonts w:hint="eastAsia" w:ascii="仿宋" w:hAnsi="仿宋" w:eastAsia="仿宋"/>
          <w:b/>
          <w:color w:val="000000"/>
          <w:sz w:val="32"/>
          <w:szCs w:val="32"/>
        </w:rPr>
        <w:t>（二）政府采购支出情况</w:t>
      </w:r>
      <w:bookmarkEnd w:id="97"/>
      <w:bookmarkEnd w:id="98"/>
      <w:bookmarkEnd w:id="99"/>
    </w:p>
    <w:p>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2021</w:t>
      </w:r>
      <w:r>
        <w:rPr>
          <w:rFonts w:hint="eastAsia" w:ascii="仿宋_GB2312" w:eastAsia="仿宋_GB2312"/>
          <w:color w:val="000000"/>
          <w:sz w:val="32"/>
          <w:szCs w:val="32"/>
        </w:rPr>
        <w:t>年，茂县地情资料收集整理中心政府采购支出总额</w:t>
      </w:r>
      <w:r>
        <w:rPr>
          <w:rFonts w:ascii="仿宋_GB2312" w:eastAsia="仿宋_GB2312"/>
          <w:color w:val="000000"/>
          <w:sz w:val="32"/>
          <w:szCs w:val="32"/>
        </w:rPr>
        <w:t>0</w:t>
      </w:r>
      <w:r>
        <w:rPr>
          <w:rFonts w:hint="eastAsia" w:ascii="仿宋_GB2312" w:eastAsia="仿宋_GB2312"/>
          <w:color w:val="000000"/>
          <w:sz w:val="32"/>
          <w:szCs w:val="32"/>
        </w:rPr>
        <w:t>万元，其中：政府采购货物支出</w:t>
      </w:r>
      <w:r>
        <w:rPr>
          <w:rFonts w:ascii="仿宋_GB2312" w:eastAsia="仿宋_GB2312"/>
          <w:color w:val="000000"/>
          <w:sz w:val="32"/>
          <w:szCs w:val="32"/>
        </w:rPr>
        <w:t>0</w:t>
      </w:r>
      <w:r>
        <w:rPr>
          <w:rFonts w:hint="eastAsia" w:ascii="仿宋_GB2312" w:eastAsia="仿宋_GB2312"/>
          <w:color w:val="000000"/>
          <w:sz w:val="32"/>
          <w:szCs w:val="32"/>
        </w:rPr>
        <w:t>万元、政府采购工程支出</w:t>
      </w:r>
      <w:r>
        <w:rPr>
          <w:rFonts w:ascii="仿宋_GB2312" w:eastAsia="仿宋_GB2312"/>
          <w:color w:val="000000"/>
          <w:sz w:val="32"/>
          <w:szCs w:val="32"/>
        </w:rPr>
        <w:t>0</w:t>
      </w:r>
      <w:r>
        <w:rPr>
          <w:rFonts w:hint="eastAsia" w:ascii="仿宋_GB2312" w:eastAsia="仿宋_GB2312"/>
          <w:color w:val="000000"/>
          <w:sz w:val="32"/>
          <w:szCs w:val="32"/>
        </w:rPr>
        <w:t>万元、政府采购服务支出</w:t>
      </w:r>
      <w:r>
        <w:rPr>
          <w:rFonts w:ascii="仿宋_GB2312" w:eastAsia="仿宋_GB2312"/>
          <w:color w:val="000000"/>
          <w:sz w:val="32"/>
          <w:szCs w:val="32"/>
        </w:rPr>
        <w:t>0</w:t>
      </w:r>
      <w:r>
        <w:rPr>
          <w:rFonts w:hint="eastAsia" w:ascii="仿宋_GB2312" w:eastAsia="仿宋_GB2312"/>
          <w:color w:val="000000"/>
          <w:sz w:val="32"/>
          <w:szCs w:val="32"/>
        </w:rPr>
        <w:t>万元。授予中小企业合同金额</w:t>
      </w:r>
      <w:r>
        <w:rPr>
          <w:rFonts w:ascii="仿宋_GB2312" w:eastAsia="仿宋_GB2312"/>
          <w:color w:val="000000"/>
          <w:sz w:val="32"/>
          <w:szCs w:val="32"/>
        </w:rPr>
        <w:t>0</w:t>
      </w:r>
      <w:r>
        <w:rPr>
          <w:rFonts w:hint="eastAsia" w:ascii="仿宋_GB2312" w:eastAsia="仿宋_GB2312"/>
          <w:color w:val="000000"/>
          <w:sz w:val="32"/>
          <w:szCs w:val="32"/>
        </w:rPr>
        <w:t>万元。</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0" w:name="_Toc79163627"/>
      <w:bookmarkStart w:id="101" w:name="_Toc79163877"/>
      <w:bookmarkStart w:id="102" w:name="_Toc15377224"/>
      <w:r>
        <w:rPr>
          <w:rFonts w:hint="eastAsia" w:ascii="仿宋" w:hAnsi="仿宋" w:eastAsia="仿宋"/>
          <w:b/>
          <w:color w:val="000000"/>
          <w:sz w:val="32"/>
          <w:szCs w:val="32"/>
        </w:rPr>
        <w:t>（三）国有资产占有使用情况</w:t>
      </w:r>
      <w:bookmarkEnd w:id="100"/>
      <w:bookmarkEnd w:id="101"/>
      <w:bookmarkEnd w:id="102"/>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日，茂县地情资料收集整理中心共有车辆</w:t>
      </w:r>
      <w:r>
        <w:rPr>
          <w:rFonts w:ascii="仿宋_GB2312" w:eastAsia="仿宋_GB2312"/>
          <w:color w:val="000000"/>
          <w:sz w:val="32"/>
          <w:szCs w:val="32"/>
        </w:rPr>
        <w:t>0</w:t>
      </w:r>
      <w:r>
        <w:rPr>
          <w:rFonts w:hint="eastAsia" w:ascii="仿宋_GB2312" w:eastAsia="仿宋_GB2312"/>
          <w:color w:val="000000"/>
          <w:sz w:val="32"/>
          <w:szCs w:val="32"/>
        </w:rPr>
        <w:t>辆，其中：主要领导干部用车</w:t>
      </w:r>
      <w:r>
        <w:rPr>
          <w:rFonts w:ascii="仿宋_GB2312" w:eastAsia="仿宋_GB2312"/>
          <w:color w:val="000000"/>
          <w:sz w:val="32"/>
          <w:szCs w:val="32"/>
        </w:rPr>
        <w:t>0</w:t>
      </w:r>
      <w:r>
        <w:rPr>
          <w:rFonts w:hint="eastAsia" w:ascii="仿宋_GB2312" w:eastAsia="仿宋_GB2312"/>
          <w:color w:val="000000"/>
          <w:sz w:val="32"/>
          <w:szCs w:val="32"/>
        </w:rPr>
        <w:t>辆、机要通信用车</w:t>
      </w:r>
      <w:r>
        <w:rPr>
          <w:rFonts w:ascii="仿宋_GB2312" w:eastAsia="仿宋_GB2312"/>
          <w:color w:val="000000"/>
          <w:sz w:val="32"/>
          <w:szCs w:val="32"/>
        </w:rPr>
        <w:t>0</w:t>
      </w:r>
      <w:r>
        <w:rPr>
          <w:rFonts w:hint="eastAsia" w:ascii="仿宋_GB2312" w:eastAsia="仿宋_GB2312"/>
          <w:color w:val="000000"/>
          <w:sz w:val="32"/>
          <w:szCs w:val="32"/>
        </w:rPr>
        <w:t>辆、应急保障用车</w:t>
      </w:r>
      <w:r>
        <w:rPr>
          <w:rFonts w:ascii="仿宋_GB2312" w:eastAsia="仿宋_GB2312"/>
          <w:color w:val="000000"/>
          <w:sz w:val="32"/>
          <w:szCs w:val="32"/>
        </w:rPr>
        <w:t>0</w:t>
      </w:r>
      <w:r>
        <w:rPr>
          <w:rFonts w:hint="eastAsia" w:ascii="仿宋_GB2312" w:eastAsia="仿宋_GB2312"/>
          <w:color w:val="000000"/>
          <w:sz w:val="32"/>
          <w:szCs w:val="32"/>
        </w:rPr>
        <w:t>辆、其他用车</w:t>
      </w:r>
      <w:r>
        <w:rPr>
          <w:rFonts w:ascii="仿宋_GB2312" w:eastAsia="仿宋_GB2312"/>
          <w:color w:val="000000"/>
          <w:sz w:val="32"/>
          <w:szCs w:val="32"/>
        </w:rPr>
        <w:t>0</w:t>
      </w:r>
      <w:r>
        <w:rPr>
          <w:rFonts w:hint="eastAsia" w:ascii="仿宋_GB2312" w:eastAsia="仿宋_GB2312"/>
          <w:color w:val="000000"/>
          <w:sz w:val="32"/>
          <w:szCs w:val="32"/>
        </w:rPr>
        <w:t>辆。单价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ascii="仿宋_GB2312" w:eastAsia="仿宋_GB2312"/>
          <w:color w:val="000000"/>
          <w:sz w:val="32"/>
          <w:szCs w:val="32"/>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ascii="仿宋_GB2312" w:eastAsia="仿宋_GB2312"/>
          <w:color w:val="000000"/>
          <w:sz w:val="32"/>
          <w:szCs w:val="32"/>
        </w:rPr>
        <w:t>0</w:t>
      </w:r>
      <w:r>
        <w:rPr>
          <w:rFonts w:hint="eastAsia" w:ascii="仿宋_GB2312" w:eastAsia="仿宋_GB2312"/>
          <w:color w:val="000000"/>
          <w:sz w:val="32"/>
          <w:szCs w:val="32"/>
        </w:rPr>
        <w:t>台（套）。</w:t>
      </w:r>
    </w:p>
    <w:p>
      <w:pPr>
        <w:autoSpaceDE w:val="0"/>
        <w:autoSpaceDN w:val="0"/>
        <w:adjustRightInd w:val="0"/>
        <w:spacing w:line="600" w:lineRule="exact"/>
        <w:ind w:firstLine="642" w:firstLineChars="200"/>
        <w:jc w:val="left"/>
        <w:outlineLvl w:val="2"/>
        <w:rPr>
          <w:rFonts w:ascii="仿宋" w:hAnsi="仿宋" w:eastAsia="仿宋"/>
          <w:b/>
          <w:color w:val="000000"/>
          <w:sz w:val="32"/>
          <w:szCs w:val="32"/>
        </w:rPr>
      </w:pPr>
      <w:bookmarkStart w:id="103" w:name="_Toc79163628"/>
      <w:bookmarkStart w:id="104" w:name="_Toc79163878"/>
      <w:r>
        <w:rPr>
          <w:rFonts w:hint="eastAsia" w:ascii="仿宋" w:hAnsi="仿宋" w:eastAsia="仿宋"/>
          <w:b/>
          <w:color w:val="000000"/>
          <w:sz w:val="32"/>
          <w:szCs w:val="32"/>
        </w:rPr>
        <w:t>（四）预算绩效管理情况</w:t>
      </w:r>
      <w:bookmarkEnd w:id="103"/>
      <w:bookmarkEnd w:id="104"/>
    </w:p>
    <w:p>
      <w:pPr>
        <w:spacing w:line="580" w:lineRule="exact"/>
        <w:ind w:firstLine="640" w:firstLineChars="200"/>
        <w:rPr>
          <w:rFonts w:ascii="仿宋_GB2312" w:hAnsi="仿宋_GB2312" w:eastAsia="仿宋_GB2312" w:cs="仿宋_GB2312"/>
          <w:bCs/>
          <w:color w:val="000000"/>
          <w:sz w:val="32"/>
          <w:szCs w:val="32"/>
        </w:rPr>
      </w:pPr>
      <w:r>
        <w:rPr>
          <w:rFonts w:hint="eastAsia" w:ascii="仿宋_GB2312" w:hAnsi="仿宋_GB2312" w:eastAsia="仿宋_GB2312" w:cs="仿宋_GB2312"/>
          <w:sz w:val="32"/>
          <w:szCs w:val="32"/>
        </w:rPr>
        <w:t>根据预算绩效管理要求，茂县地情资料收集整理中心</w:t>
      </w:r>
      <w:r>
        <w:rPr>
          <w:rFonts w:hint="eastAsia" w:ascii="仿宋_GB2312" w:hAnsi="仿宋" w:eastAsia="仿宋_GB2312" w:cs="仿宋_GB2312"/>
          <w:color w:val="000000"/>
          <w:kern w:val="0"/>
          <w:sz w:val="32"/>
          <w:szCs w:val="32"/>
        </w:rPr>
        <w:t>对</w:t>
      </w:r>
      <w:r>
        <w:rPr>
          <w:rFonts w:ascii="仿宋_GB2312" w:hAnsi="仿宋" w:eastAsia="仿宋_GB2312" w:cs="仿宋_GB2312"/>
          <w:color w:val="000000"/>
          <w:kern w:val="0"/>
          <w:sz w:val="32"/>
          <w:szCs w:val="32"/>
        </w:rPr>
        <w:t>2021</w:t>
      </w:r>
      <w:r>
        <w:rPr>
          <w:rFonts w:hint="eastAsia" w:ascii="仿宋_GB2312" w:hAnsi="仿宋" w:eastAsia="仿宋_GB2312" w:cs="仿宋_GB2312"/>
          <w:color w:val="000000"/>
          <w:kern w:val="0"/>
          <w:sz w:val="32"/>
          <w:szCs w:val="32"/>
        </w:rPr>
        <w:t>年部门整体支出开展绩效自评，从评价情况看，</w:t>
      </w:r>
      <w:r>
        <w:rPr>
          <w:rFonts w:ascii="仿宋_GB2312" w:hAnsi="仿宋" w:eastAsia="仿宋_GB2312" w:cs="仿宋_GB2312"/>
          <w:color w:val="000000"/>
          <w:kern w:val="0"/>
          <w:sz w:val="32"/>
          <w:szCs w:val="32"/>
        </w:rPr>
        <w:t>2021</w:t>
      </w:r>
      <w:r>
        <w:rPr>
          <w:rFonts w:hint="eastAsia" w:ascii="仿宋_GB2312" w:hAnsi="仿宋" w:eastAsia="仿宋_GB2312" w:cs="仿宋_GB2312"/>
          <w:color w:val="000000"/>
          <w:kern w:val="0"/>
          <w:sz w:val="32"/>
          <w:szCs w:val="32"/>
        </w:rPr>
        <w:t>年本中心整体支出绩效评价自查自评结果良好，全年基本支出保证了本中心的正常运行和日常工作的正常开展，绩效目标得到较好实现。</w:t>
      </w:r>
      <w:r>
        <w:rPr>
          <w:rFonts w:ascii="仿宋_GB2312" w:hAnsi="仿宋" w:eastAsia="仿宋_GB2312" w:cs="仿宋_GB2312"/>
          <w:color w:val="000000"/>
          <w:kern w:val="0"/>
          <w:sz w:val="32"/>
          <w:szCs w:val="32"/>
        </w:rPr>
        <w:t>2021</w:t>
      </w:r>
      <w:r>
        <w:rPr>
          <w:rFonts w:hint="eastAsia" w:ascii="仿宋_GB2312" w:hAnsi="仿宋" w:eastAsia="仿宋_GB2312" w:cs="仿宋_GB2312"/>
          <w:color w:val="000000"/>
          <w:kern w:val="0"/>
          <w:sz w:val="32"/>
          <w:szCs w:val="32"/>
        </w:rPr>
        <w:t>年主要完成了以下工作任务：</w:t>
      </w:r>
    </w:p>
    <w:p>
      <w:pPr>
        <w:spacing w:line="540" w:lineRule="exact"/>
        <w:ind w:left="210" w:leftChars="100"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完成《执政实录》（</w:t>
      </w:r>
      <w:r>
        <w:rPr>
          <w:rFonts w:ascii="仿宋_GB2312" w:hAnsi="仿宋_GB2312" w:eastAsia="仿宋_GB2312" w:cs="仿宋_GB2312"/>
          <w:color w:val="000000"/>
          <w:sz w:val="32"/>
          <w:szCs w:val="32"/>
        </w:rPr>
        <w:t>2020</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、《茂县年鉴》（</w:t>
      </w:r>
      <w:r>
        <w:rPr>
          <w:rFonts w:hint="eastAsia" w:ascii="仿宋_GB2312" w:hAnsi="仿宋_GB2312" w:eastAsia="仿宋_GB2312" w:cs="仿宋_GB2312"/>
          <w:color w:val="000000"/>
          <w:sz w:val="32"/>
          <w:szCs w:val="32"/>
          <w:lang w:val="en-US" w:eastAsia="zh-CN"/>
        </w:rPr>
        <w:t>2021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图文资料的收集、整理工作。</w:t>
      </w:r>
    </w:p>
    <w:p>
      <w:pPr>
        <w:widowControl/>
        <w:overflowPunct w:val="0"/>
        <w:autoSpaceDE w:val="0"/>
        <w:autoSpaceDN w:val="0"/>
        <w:spacing w:line="576" w:lineRule="exact"/>
        <w:ind w:firstLine="640" w:firstLineChars="200"/>
        <w:rPr>
          <w:rFonts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zh-CN"/>
        </w:rPr>
        <w:t>（</w:t>
      </w: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lang w:val="zh-CN"/>
        </w:rPr>
        <w:t>）</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继续收集和完善</w:t>
      </w:r>
      <w:r>
        <w:rPr>
          <w:rFonts w:hint="eastAsia" w:ascii="仿宋_GB2312" w:hAnsi="仿宋_GB2312" w:eastAsia="仿宋_GB2312" w:cs="仿宋_GB2312"/>
          <w:color w:val="000000"/>
          <w:sz w:val="32"/>
          <w:szCs w:val="32"/>
          <w:lang w:val="zh-CN"/>
        </w:rPr>
        <w:t>《茂县脱贫攻坚志》的相关图文资料并形成资料集。</w:t>
      </w:r>
    </w:p>
    <w:p>
      <w:pPr>
        <w:spacing w:line="58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《茂县地情资料收集整理中心</w:t>
      </w:r>
      <w:r>
        <w:rPr>
          <w:rFonts w:ascii="仿宋_GB2312" w:hAnsi="仿宋_GB2312" w:eastAsia="仿宋_GB2312" w:cs="仿宋_GB2312"/>
          <w:color w:val="000000"/>
          <w:kern w:val="0"/>
          <w:sz w:val="32"/>
          <w:szCs w:val="32"/>
        </w:rPr>
        <w:t>2021</w:t>
      </w:r>
      <w:r>
        <w:rPr>
          <w:rFonts w:hint="eastAsia" w:ascii="仿宋_GB2312" w:hAnsi="仿宋_GB2312" w:eastAsia="仿宋_GB2312" w:cs="仿宋_GB2312"/>
          <w:color w:val="000000"/>
          <w:kern w:val="0"/>
          <w:sz w:val="32"/>
          <w:szCs w:val="32"/>
        </w:rPr>
        <w:t>年部门整体支出绩效评价报告》见附件</w:t>
      </w:r>
      <w:r>
        <w:rPr>
          <w:rFonts w:ascii="仿宋_GB2312" w:hAnsi="仿宋_GB2312" w:eastAsia="仿宋_GB2312" w:cs="仿宋_GB2312"/>
          <w:color w:val="000000"/>
          <w:kern w:val="0"/>
          <w:sz w:val="32"/>
          <w:szCs w:val="32"/>
        </w:rPr>
        <w:t>1</w:t>
      </w:r>
      <w:r>
        <w:rPr>
          <w:rFonts w:hint="eastAsia" w:ascii="仿宋_GB2312" w:hAnsi="仿宋_GB2312" w:eastAsia="仿宋_GB2312" w:cs="仿宋_GB2312"/>
          <w:color w:val="000000"/>
          <w:kern w:val="0"/>
          <w:sz w:val="32"/>
          <w:szCs w:val="32"/>
        </w:rPr>
        <w:t>。</w:t>
      </w:r>
    </w:p>
    <w:p>
      <w:pPr>
        <w:spacing w:line="580" w:lineRule="exact"/>
        <w:ind w:firstLine="320" w:firstLineChars="100"/>
        <w:rPr>
          <w:rFonts w:ascii="楷体_GB2312" w:eastAsia="楷体_GB2312" w:cs="楷体_GB2312"/>
          <w:sz w:val="32"/>
          <w:szCs w:val="32"/>
        </w:rPr>
      </w:pPr>
      <w:r>
        <w:rPr>
          <w:rFonts w:ascii="楷体_GB2312" w:eastAsia="楷体_GB2312" w:cs="楷体_GB2312"/>
          <w:sz w:val="32"/>
          <w:szCs w:val="32"/>
        </w:rPr>
        <w:t>1.</w:t>
      </w:r>
      <w:r>
        <w:rPr>
          <w:rFonts w:hint="eastAsia" w:ascii="楷体_GB2312" w:eastAsia="楷体_GB2312" w:cs="楷体_GB2312"/>
          <w:sz w:val="32"/>
          <w:szCs w:val="32"/>
        </w:rPr>
        <w:t>项目绩效目标完成情况</w:t>
      </w:r>
    </w:p>
    <w:p>
      <w:pPr>
        <w:spacing w:line="576" w:lineRule="exact"/>
        <w:ind w:firstLine="800" w:firstLineChars="250"/>
        <w:rPr>
          <w:rFonts w:ascii="仿宋_GB2312" w:eastAsia="仿宋_GB2312" w:cs="仿宋_GB2312"/>
          <w:sz w:val="32"/>
          <w:szCs w:val="32"/>
        </w:rPr>
      </w:pPr>
      <w:r>
        <w:rPr>
          <w:rFonts w:hint="eastAsia" w:ascii="仿宋_GB2312" w:hAnsi="仿宋_GB2312" w:eastAsia="仿宋_GB2312" w:cs="仿宋_GB2312"/>
          <w:color w:val="000000"/>
          <w:kern w:val="0"/>
          <w:sz w:val="32"/>
          <w:szCs w:val="32"/>
        </w:rPr>
        <w:t>茂县地情资料收集整理中心</w:t>
      </w:r>
      <w:r>
        <w:rPr>
          <w:rFonts w:ascii="仿宋_GB2312" w:hAnsi="仿宋_GB2312" w:eastAsia="仿宋_GB2312" w:cs="仿宋_GB2312"/>
          <w:color w:val="000000"/>
          <w:kern w:val="0"/>
          <w:sz w:val="32"/>
          <w:szCs w:val="32"/>
        </w:rPr>
        <w:t>2021</w:t>
      </w:r>
      <w:r>
        <w:rPr>
          <w:rFonts w:hint="eastAsia" w:ascii="仿宋_GB2312" w:hAnsi="仿宋_GB2312" w:eastAsia="仿宋_GB2312" w:cs="仿宋_GB2312"/>
          <w:color w:val="000000"/>
          <w:kern w:val="0"/>
          <w:sz w:val="32"/>
          <w:szCs w:val="32"/>
        </w:rPr>
        <w:t>年无项目。</w:t>
      </w:r>
      <w:r>
        <w:rPr>
          <w:rFonts w:hint="eastAsia" w:ascii="仿宋_GB2312" w:hAnsi="仿宋_GB2312" w:eastAsia="仿宋_GB2312" w:cs="仿宋_GB2312"/>
          <w:sz w:val="32"/>
          <w:szCs w:val="32"/>
        </w:rPr>
        <w:t>根据预算绩效管理要求，茂县地情资料收集整理中心在年初预算编制阶段，</w:t>
      </w:r>
      <w:r>
        <w:rPr>
          <w:rFonts w:hint="eastAsia" w:ascii="仿宋_GB2312" w:eastAsia="仿宋_GB2312" w:cs="仿宋_GB2312"/>
          <w:sz w:val="32"/>
          <w:szCs w:val="32"/>
        </w:rPr>
        <w:t>按要求对</w:t>
      </w:r>
      <w:r>
        <w:rPr>
          <w:rFonts w:ascii="仿宋_GB2312" w:eastAsia="仿宋_GB2312" w:cs="仿宋_GB2312"/>
          <w:sz w:val="32"/>
          <w:szCs w:val="32"/>
        </w:rPr>
        <w:t>2021</w:t>
      </w:r>
      <w:r>
        <w:rPr>
          <w:rFonts w:hint="eastAsia" w:ascii="仿宋_GB2312" w:eastAsia="仿宋_GB2312" w:cs="仿宋_GB2312"/>
          <w:sz w:val="32"/>
          <w:szCs w:val="32"/>
        </w:rPr>
        <w:t>年部门整体支出绩效评价情况开展自评。</w:t>
      </w:r>
    </w:p>
    <w:p>
      <w:pPr>
        <w:spacing w:line="580" w:lineRule="exact"/>
        <w:ind w:firstLine="320" w:firstLineChars="10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《执政实录》如实总结中国共产党茂县县委执政取得的成绩。</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《茂县年鉴》真正起到了县人民政府工作“白皮书”的作用，为全县各单位、部门、乡镇、企事业打好了每年最精练的总结，为</w:t>
      </w:r>
      <w:r>
        <w:rPr>
          <w:rFonts w:hint="default" w:ascii="仿宋_GB2312" w:hAnsi="仿宋_GB2312" w:eastAsia="仿宋_GB2312" w:cs="仿宋_GB2312"/>
          <w:color w:val="000000"/>
          <w:sz w:val="32"/>
          <w:szCs w:val="32"/>
        </w:rPr>
        <w:t>县委、县政府</w:t>
      </w:r>
      <w:r>
        <w:rPr>
          <w:rFonts w:hint="eastAsia" w:ascii="仿宋_GB2312" w:hAnsi="仿宋_GB2312" w:eastAsia="仿宋_GB2312" w:cs="仿宋_GB2312"/>
          <w:color w:val="000000"/>
          <w:sz w:val="32"/>
          <w:szCs w:val="32"/>
        </w:rPr>
        <w:t>领导起到了咨政和权威资料汇编的作用。</w:t>
      </w:r>
    </w:p>
    <w:p>
      <w:pPr>
        <w:widowControl/>
        <w:overflowPunct w:val="0"/>
        <w:autoSpaceDE w:val="0"/>
        <w:autoSpaceDN w:val="0"/>
        <w:spacing w:line="576" w:lineRule="exact"/>
        <w:ind w:firstLine="640" w:firstLineChars="200"/>
      </w:pPr>
      <w:r>
        <w:rPr>
          <w:rFonts w:hint="eastAsia" w:ascii="仿宋_GB2312" w:hAnsi="仿宋_GB2312" w:eastAsia="仿宋_GB2312" w:cs="仿宋_GB2312"/>
          <w:color w:val="000000"/>
          <w:sz w:val="32"/>
          <w:szCs w:val="32"/>
          <w:lang w:val="zh-CN"/>
        </w:rPr>
        <w:t>《茂县脱贫攻坚志》全面收集党的十八大以来我县开展精准扶贫精准脱贫工作的相关资料，上溯收集改革开放以来我县扶贫开发工作的做法、主要成效、典型经验，并对收集的资料进行整理归类和分析研究，及时进行考证、补充、纠错，确保收集资料全面、真实、系统和权威。为推动茂县各项工作走在全州前列提供历史智慧和智力支持。</w:t>
      </w:r>
    </w:p>
    <w:p>
      <w:pPr>
        <w:snapToGrid w:val="0"/>
        <w:spacing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ascii="仿宋_GB2312" w:hAnsi="仿宋_GB2312" w:eastAsia="仿宋_GB2312" w:cs="仿宋_GB2312"/>
          <w:b/>
          <w:bCs/>
          <w:sz w:val="32"/>
          <w:szCs w:val="32"/>
        </w:rPr>
        <w:t xml:space="preserve"> </w:t>
      </w:r>
    </w:p>
    <w:p>
      <w:pPr>
        <w:widowControl/>
        <w:overflowPunct w:val="0"/>
        <w:autoSpaceDE w:val="0"/>
        <w:autoSpaceDN w:val="0"/>
        <w:spacing w:line="576" w:lineRule="exact"/>
        <w:rPr>
          <w:rFonts w:ascii="仿宋_GB2312" w:hAnsi="仿宋_GB2312" w:eastAsia="仿宋_GB2312" w:cs="仿宋_GB2312"/>
          <w:color w:val="000000"/>
          <w:sz w:val="32"/>
          <w:szCs w:val="32"/>
        </w:rPr>
      </w:pPr>
      <w:r>
        <w:rPr>
          <w:rFonts w:ascii="仿宋_GB2312" w:hAnsi="仿宋_GB2312" w:eastAsia="仿宋_GB2312" w:cs="仿宋_GB2312"/>
          <w:b/>
          <w:bCs/>
          <w:sz w:val="32"/>
          <w:szCs w:val="32"/>
        </w:rPr>
        <w:t xml:space="preserve"> </w:t>
      </w:r>
    </w:p>
    <w:p>
      <w:pPr>
        <w:widowControl/>
        <w:overflowPunct w:val="0"/>
        <w:autoSpaceDE w:val="0"/>
        <w:autoSpaceDN w:val="0"/>
        <w:spacing w:line="576" w:lineRule="exact"/>
        <w:rPr>
          <w:rFonts w:ascii="仿宋_GB2312" w:hAnsi="仿宋_GB2312" w:eastAsia="仿宋_GB2312" w:cs="仿宋_GB2312"/>
          <w:color w:val="000000"/>
          <w:sz w:val="32"/>
          <w:szCs w:val="32"/>
        </w:rPr>
      </w:pPr>
    </w:p>
    <w:p>
      <w:pPr>
        <w:widowControl/>
        <w:overflowPunct w:val="0"/>
        <w:autoSpaceDE w:val="0"/>
        <w:autoSpaceDN w:val="0"/>
        <w:spacing w:line="576" w:lineRule="exact"/>
        <w:ind w:firstLine="640" w:firstLineChars="200"/>
        <w:rPr>
          <w:rFonts w:ascii="仿宋_GB2312" w:hAnsi="仿宋_GB2312" w:eastAsia="仿宋_GB2312" w:cs="仿宋_GB2312"/>
          <w:color w:val="000000"/>
          <w:sz w:val="32"/>
          <w:szCs w:val="32"/>
        </w:rPr>
      </w:pPr>
    </w:p>
    <w:p>
      <w:pPr>
        <w:spacing w:line="600" w:lineRule="exact"/>
        <w:outlineLvl w:val="0"/>
        <w:rPr>
          <w:rFonts w:ascii="黑体" w:hAnsi="黑体" w:eastAsia="黑体"/>
          <w:color w:val="000000"/>
          <w:sz w:val="44"/>
          <w:szCs w:val="44"/>
        </w:rPr>
      </w:pPr>
      <w:bookmarkStart w:id="105" w:name="_Toc15377225"/>
      <w:bookmarkStart w:id="106" w:name="_Toc79163879"/>
      <w:bookmarkStart w:id="107" w:name="_Toc15396613"/>
      <w:bookmarkStart w:id="108" w:name="_Toc79163629"/>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outlineLvl w:val="0"/>
        <w:rPr>
          <w:rFonts w:ascii="黑体" w:hAnsi="黑体" w:eastAsia="黑体"/>
          <w:color w:val="000000"/>
          <w:sz w:val="44"/>
          <w:szCs w:val="44"/>
        </w:rPr>
      </w:pPr>
    </w:p>
    <w:p>
      <w:pPr>
        <w:spacing w:line="600" w:lineRule="exact"/>
        <w:ind w:firstLine="2200" w:firstLineChars="500"/>
        <w:outlineLvl w:val="0"/>
        <w:rPr>
          <w:rFonts w:hint="eastAsia" w:ascii="黑体" w:hAnsi="黑体" w:eastAsia="黑体" w:cs="黑体"/>
          <w:color w:val="000000"/>
          <w:sz w:val="44"/>
          <w:szCs w:val="44"/>
        </w:rPr>
      </w:pPr>
    </w:p>
    <w:p>
      <w:pPr>
        <w:spacing w:line="600" w:lineRule="exact"/>
        <w:ind w:firstLine="2200" w:firstLineChars="500"/>
        <w:outlineLvl w:val="0"/>
        <w:rPr>
          <w:rFonts w:hint="eastAsia" w:ascii="黑体" w:hAnsi="黑体" w:eastAsia="黑体" w:cs="黑体"/>
          <w:color w:val="000000"/>
          <w:sz w:val="44"/>
          <w:szCs w:val="44"/>
        </w:rPr>
      </w:pPr>
    </w:p>
    <w:p>
      <w:pPr>
        <w:spacing w:line="600" w:lineRule="exact"/>
        <w:ind w:firstLine="2200" w:firstLineChars="500"/>
        <w:outlineLvl w:val="0"/>
        <w:rPr>
          <w:rFonts w:hint="eastAsia" w:ascii="黑体" w:hAnsi="黑体" w:eastAsia="黑体" w:cs="黑体"/>
          <w:color w:val="000000"/>
          <w:sz w:val="44"/>
          <w:szCs w:val="44"/>
        </w:rPr>
      </w:pPr>
    </w:p>
    <w:p>
      <w:pPr>
        <w:spacing w:line="600" w:lineRule="exact"/>
        <w:ind w:firstLine="2200" w:firstLineChars="500"/>
        <w:outlineLvl w:val="0"/>
        <w:rPr>
          <w:rFonts w:hint="eastAsia" w:ascii="黑体" w:hAnsi="黑体" w:eastAsia="黑体" w:cs="黑体"/>
          <w:color w:val="000000"/>
          <w:sz w:val="44"/>
          <w:szCs w:val="44"/>
        </w:rPr>
      </w:pPr>
    </w:p>
    <w:p>
      <w:pPr>
        <w:spacing w:line="600" w:lineRule="exact"/>
        <w:ind w:firstLine="2200" w:firstLineChars="500"/>
        <w:outlineLvl w:val="0"/>
        <w:rPr>
          <w:rFonts w:hint="eastAsia" w:ascii="黑体" w:hAnsi="黑体" w:eastAsia="黑体" w:cs="黑体"/>
          <w:color w:val="000000"/>
          <w:sz w:val="44"/>
          <w:szCs w:val="44"/>
        </w:rPr>
      </w:pPr>
    </w:p>
    <w:p>
      <w:pPr>
        <w:spacing w:line="600" w:lineRule="exact"/>
        <w:ind w:firstLine="2200" w:firstLineChars="500"/>
        <w:outlineLvl w:val="0"/>
        <w:rPr>
          <w:rFonts w:hint="eastAsia" w:ascii="黑体" w:hAnsi="黑体" w:eastAsia="黑体" w:cs="黑体"/>
          <w:color w:val="000000"/>
          <w:sz w:val="44"/>
          <w:szCs w:val="44"/>
        </w:rPr>
      </w:pPr>
    </w:p>
    <w:p>
      <w:pPr>
        <w:spacing w:line="600" w:lineRule="exact"/>
        <w:ind w:firstLine="2200" w:firstLineChars="500"/>
        <w:outlineLvl w:val="0"/>
        <w:rPr>
          <w:rFonts w:hint="eastAsia" w:ascii="黑体" w:hAnsi="黑体" w:eastAsia="黑体" w:cs="黑体"/>
          <w:color w:val="000000"/>
          <w:sz w:val="44"/>
          <w:szCs w:val="44"/>
        </w:rPr>
      </w:pPr>
    </w:p>
    <w:p>
      <w:pPr>
        <w:spacing w:line="600" w:lineRule="exact"/>
        <w:ind w:firstLine="2200" w:firstLineChars="500"/>
        <w:outlineLvl w:val="0"/>
        <w:rPr>
          <w:rStyle w:val="24"/>
          <w:rFonts w:ascii="黑体" w:hAnsi="黑体" w:eastAsia="黑体"/>
          <w:b w:val="0"/>
        </w:rPr>
      </w:pPr>
      <w:r>
        <w:rPr>
          <w:rFonts w:hint="eastAsia" w:ascii="黑体" w:hAnsi="黑体" w:eastAsia="黑体" w:cs="黑体"/>
          <w:color w:val="000000"/>
          <w:sz w:val="44"/>
          <w:szCs w:val="44"/>
        </w:rPr>
        <w:t>第三部分名</w:t>
      </w:r>
      <w:r>
        <w:rPr>
          <w:rStyle w:val="24"/>
          <w:rFonts w:hint="eastAsia" w:ascii="黑体" w:hAnsi="黑体" w:eastAsia="黑体" w:cs="黑体"/>
          <w:b w:val="0"/>
        </w:rPr>
        <w:t>词解释</w:t>
      </w:r>
      <w:bookmarkEnd w:id="105"/>
      <w:bookmarkEnd w:id="106"/>
      <w:bookmarkEnd w:id="107"/>
      <w:bookmarkEnd w:id="108"/>
    </w:p>
    <w:p>
      <w:pPr>
        <w:spacing w:line="600" w:lineRule="exact"/>
        <w:jc w:val="left"/>
        <w:rPr>
          <w:rFonts w:ascii="宋体"/>
          <w:b/>
          <w:color w:val="000000"/>
          <w:sz w:val="44"/>
          <w:szCs w:val="44"/>
        </w:rPr>
      </w:pP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9.</w:t>
      </w:r>
      <w:r>
        <w:rPr>
          <w:rFonts w:hint="eastAsia" w:ascii="仿宋_GB2312" w:hAnsi="仿宋" w:eastAsia="仿宋_GB2312"/>
          <w:color w:val="000000"/>
          <w:kern w:val="0"/>
          <w:sz w:val="32"/>
          <w:szCs w:val="32"/>
        </w:rPr>
        <w:t>科学技术（类）科技条件与服务（款）其他科技条件与服务（项）：指反映其他用于科技条件与服务方面的支出。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10.</w:t>
      </w:r>
      <w:r>
        <w:rPr>
          <w:rFonts w:hint="eastAsia" w:ascii="仿宋_GB2312" w:hAnsi="仿宋" w:eastAsia="仿宋_GB2312"/>
          <w:color w:val="000000"/>
          <w:kern w:val="0"/>
          <w:sz w:val="32"/>
          <w:szCs w:val="32"/>
        </w:rPr>
        <w:t>社会保障和就业（类）行政事业单位离退休（款）机关事业单位基本养老保险缴费支出（项）：指反映机关事业单位实施养老保险制度由单位缴纳的基本养老保险费支出。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11.</w:t>
      </w:r>
      <w:r>
        <w:rPr>
          <w:rFonts w:hint="eastAsia" w:ascii="仿宋_GB2312" w:hAnsi="仿宋" w:eastAsia="仿宋_GB2312"/>
          <w:color w:val="000000"/>
          <w:kern w:val="0"/>
          <w:sz w:val="32"/>
          <w:szCs w:val="32"/>
        </w:rPr>
        <w:t>社会保障和就业（类）行政事业单位离退休（款）机关事业单位职业年金缴费支出（项）：指反映机关事业单位实施养老保险制度由单位缴纳的职业年金支出。</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12.</w:t>
      </w:r>
      <w:r>
        <w:rPr>
          <w:rFonts w:hint="eastAsia" w:ascii="仿宋_GB2312" w:hAnsi="仿宋" w:eastAsia="仿宋_GB2312"/>
          <w:color w:val="000000"/>
          <w:kern w:val="0"/>
          <w:sz w:val="32"/>
          <w:szCs w:val="32"/>
        </w:rPr>
        <w:t>医疗卫生与计划生育（类）行政事业单位医疗（款）行政单位医疗（项）：指反映财政部门集中安排的行政单位基本医疗保险缴费经费。</w:t>
      </w:r>
    </w:p>
    <w:p>
      <w:pPr>
        <w:spacing w:line="576" w:lineRule="exact"/>
        <w:ind w:firstLine="640" w:firstLineChars="200"/>
        <w:rPr>
          <w:rFonts w:ascii="仿宋_GB2312" w:hAnsi="仿宋" w:eastAsia="仿宋_GB2312"/>
          <w:color w:val="000000"/>
          <w:kern w:val="0"/>
          <w:sz w:val="32"/>
          <w:szCs w:val="32"/>
        </w:rPr>
      </w:pPr>
      <w:r>
        <w:rPr>
          <w:rFonts w:ascii="仿宋_GB2312" w:hAnsi="仿宋" w:eastAsia="仿宋_GB2312"/>
          <w:color w:val="000000"/>
          <w:kern w:val="0"/>
          <w:sz w:val="32"/>
          <w:szCs w:val="32"/>
        </w:rPr>
        <w:t>13.</w:t>
      </w:r>
      <w:r>
        <w:rPr>
          <w:rFonts w:hint="eastAsia" w:ascii="仿宋_GB2312" w:hAnsi="仿宋" w:eastAsia="仿宋_GB2312"/>
          <w:color w:val="000000"/>
          <w:kern w:val="0"/>
          <w:sz w:val="32"/>
          <w:szCs w:val="32"/>
        </w:rPr>
        <w:t>住房保障（类）住房改革（款）住房公积金（项）：指反映行政事业单位按人力资源和社会保障部、财政部规定的基本工资和津贴补贴以及规定比例为职工缴纳的住房公积金。</w:t>
      </w:r>
    </w:p>
    <w:p>
      <w:pPr>
        <w:spacing w:line="576" w:lineRule="exact"/>
        <w:ind w:firstLine="640" w:firstLineChars="200"/>
        <w:rPr>
          <w:rFonts w:ascii="仿宋_GB2312" w:hAnsi="仿宋" w:eastAsia="仿宋_GB2312"/>
          <w:color w:val="000000"/>
          <w:kern w:val="0"/>
          <w:sz w:val="32"/>
          <w:szCs w:val="32"/>
        </w:rPr>
      </w:pPr>
      <w:r>
        <w:rPr>
          <w:rFonts w:ascii="仿宋" w:hAnsi="仿宋" w:eastAsia="仿宋"/>
          <w:bCs/>
          <w:color w:val="000000"/>
          <w:sz w:val="32"/>
          <w:szCs w:val="32"/>
        </w:rPr>
        <w:t>14.</w:t>
      </w:r>
      <w:r>
        <w:rPr>
          <w:rFonts w:hint="eastAsia" w:ascii="仿宋_GB2312" w:hAnsi="仿宋" w:eastAsia="仿宋_GB2312"/>
          <w:color w:val="000000"/>
          <w:kern w:val="0"/>
          <w:sz w:val="32"/>
          <w:szCs w:val="32"/>
        </w:rPr>
        <w:t>住房保障（类）住房改革（款）购房补贴（项）：指反映行政事业单位按人力资源和社会保障部、财政部规定的基本工资和津贴补贴以及规定比例为职工支出的购房补贴。</w:t>
      </w:r>
    </w:p>
    <w:p>
      <w:pPr>
        <w:spacing w:line="600" w:lineRule="exact"/>
        <w:ind w:firstLine="640"/>
        <w:rPr>
          <w:rFonts w:ascii="仿宋" w:hAnsi="仿宋" w:eastAsia="仿宋"/>
          <w:b/>
          <w:color w:val="000000"/>
          <w:sz w:val="32"/>
          <w:szCs w:val="32"/>
        </w:rPr>
      </w:pPr>
      <w:r>
        <w:rPr>
          <w:rFonts w:ascii="仿宋" w:hAnsi="仿宋" w:eastAsia="仿宋"/>
          <w:bCs/>
          <w:color w:val="000000"/>
          <w:sz w:val="32"/>
          <w:szCs w:val="32"/>
        </w:rPr>
        <w:t>15.</w:t>
      </w:r>
      <w:r>
        <w:rPr>
          <w:rFonts w:hint="eastAsia" w:ascii="仿宋_GB2312" w:hAnsi="仿宋_GB2312" w:eastAsia="仿宋_GB2312" w:cs="仿宋_GB2312"/>
          <w:bCs/>
          <w:color w:val="000000"/>
          <w:sz w:val="32"/>
          <w:szCs w:val="32"/>
        </w:rPr>
        <w:t>农林水支出</w:t>
      </w:r>
      <w:r>
        <w:rPr>
          <w:rFonts w:hint="eastAsia" w:ascii="仿宋_GB2312" w:hAnsi="仿宋" w:eastAsia="仿宋_GB2312"/>
          <w:color w:val="000000"/>
          <w:kern w:val="0"/>
          <w:sz w:val="32"/>
          <w:szCs w:val="32"/>
        </w:rPr>
        <w:t>（类）扶贫（款）社会发展（项）：指反映用于农村贫困地区中小学教育、文化、广播、电视、医疗、卫生等方面的项目支出。</w:t>
      </w:r>
    </w:p>
    <w:p>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经营支出：指事业单位在专业业务活动及其辅助活动之外开展非独立核算经营活动发生的支出。</w:t>
      </w:r>
    </w:p>
    <w:p>
      <w:pPr>
        <w:pStyle w:val="35"/>
        <w:spacing w:line="560" w:lineRule="exact"/>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5"/>
        <w:spacing w:line="560" w:lineRule="exact"/>
        <w:ind w:firstLine="640" w:firstLineChars="200"/>
        <w:rPr>
          <w:rFonts w:ascii="仿宋_GB2312" w:eastAsia="仿宋_GB2312" w:cs="黑体"/>
          <w:sz w:val="32"/>
          <w:szCs w:val="32"/>
        </w:rPr>
      </w:pPr>
      <w:r>
        <w:rPr>
          <w:rFonts w:ascii="仿宋_GB2312" w:eastAsia="仿宋_GB2312"/>
          <w:sz w:val="32"/>
          <w:szCs w:val="32"/>
        </w:rPr>
        <w:t>20.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109" w:name="_Toc15377226"/>
      <w:r>
        <w:rPr>
          <w:rFonts w:ascii="宋体"/>
          <w:b/>
          <w:color w:val="000000"/>
          <w:sz w:val="44"/>
          <w:szCs w:val="44"/>
        </w:rPr>
        <w:br w:type="page"/>
      </w:r>
      <w:bookmarkStart w:id="110" w:name="_Toc15396614"/>
      <w:bookmarkStart w:id="111" w:name="_Toc79163630"/>
      <w:bookmarkStart w:id="112" w:name="_Toc79163880"/>
      <w:r>
        <w:rPr>
          <w:rFonts w:hint="eastAsia" w:ascii="黑体" w:hAnsi="黑体" w:eastAsia="黑体"/>
          <w:color w:val="000000"/>
          <w:sz w:val="44"/>
          <w:szCs w:val="44"/>
        </w:rPr>
        <w:t>第</w:t>
      </w:r>
      <w:r>
        <w:rPr>
          <w:rStyle w:val="24"/>
          <w:rFonts w:hint="eastAsia" w:ascii="黑体" w:hAnsi="黑体" w:eastAsia="黑体"/>
          <w:b w:val="0"/>
        </w:rPr>
        <w:t>四部分</w:t>
      </w:r>
      <w:r>
        <w:rPr>
          <w:rStyle w:val="24"/>
          <w:rFonts w:ascii="黑体" w:hAnsi="黑体" w:eastAsia="黑体"/>
          <w:b w:val="0"/>
        </w:rPr>
        <w:t xml:space="preserve"> </w:t>
      </w:r>
      <w:r>
        <w:rPr>
          <w:rStyle w:val="24"/>
          <w:rFonts w:hint="eastAsia" w:ascii="黑体" w:hAnsi="黑体" w:eastAsia="黑体"/>
          <w:b w:val="0"/>
        </w:rPr>
        <w:t>附件</w:t>
      </w:r>
      <w:bookmarkEnd w:id="110"/>
      <w:bookmarkEnd w:id="111"/>
      <w:bookmarkEnd w:id="112"/>
    </w:p>
    <w:p>
      <w:pPr>
        <w:spacing w:line="600" w:lineRule="exact"/>
        <w:jc w:val="left"/>
        <w:outlineLvl w:val="0"/>
        <w:rPr>
          <w:rFonts w:ascii="方正小标宋简体" w:hAnsi="方正小标宋简体" w:eastAsia="方正小标宋简体" w:cs="方正小标宋简体"/>
          <w:sz w:val="32"/>
          <w:szCs w:val="32"/>
        </w:rPr>
      </w:pPr>
      <w:bookmarkStart w:id="113" w:name="_Toc79163631"/>
      <w:bookmarkStart w:id="114" w:name="_Toc79163881"/>
      <w:r>
        <w:rPr>
          <w:rFonts w:hint="eastAsia" w:ascii="黑体" w:hAnsi="黑体" w:eastAsia="黑体" w:cs="黑体"/>
          <w:sz w:val="32"/>
          <w:szCs w:val="32"/>
        </w:rPr>
        <w:t>附件</w:t>
      </w:r>
      <w:r>
        <w:rPr>
          <w:rFonts w:ascii="黑体" w:hAnsi="黑体" w:eastAsia="黑体" w:cs="黑体"/>
          <w:sz w:val="32"/>
          <w:szCs w:val="32"/>
        </w:rPr>
        <w:t>1</w:t>
      </w:r>
      <w:bookmarkEnd w:id="113"/>
      <w:bookmarkEnd w:id="114"/>
    </w:p>
    <w:p>
      <w:pPr>
        <w:spacing w:line="580" w:lineRule="exact"/>
        <w:jc w:val="center"/>
        <w:rPr>
          <w:rFonts w:ascii="方正小标宋简体" w:hAnsi="方正小标宋简体" w:eastAsia="方正小标宋简体" w:cs="方正小标宋简体"/>
          <w:sz w:val="44"/>
          <w:szCs w:val="44"/>
        </w:rPr>
      </w:pPr>
    </w:p>
    <w:p>
      <w:pPr>
        <w:spacing w:line="600" w:lineRule="exact"/>
        <w:jc w:val="center"/>
        <w:outlineLvl w:val="0"/>
        <w:rPr>
          <w:rFonts w:ascii="方正小标宋简体" w:hAnsi="黑体" w:eastAsia="方正小标宋简体" w:cs="黑体"/>
          <w:sz w:val="44"/>
          <w:szCs w:val="44"/>
        </w:rPr>
      </w:pPr>
      <w:bookmarkStart w:id="115" w:name="_Toc79163882"/>
      <w:bookmarkStart w:id="116" w:name="_Toc79163632"/>
      <w:r>
        <w:rPr>
          <w:rFonts w:hint="eastAsia" w:ascii="方正小标宋简体" w:hAnsi="黑体" w:eastAsia="方正小标宋简体" w:cs="黑体"/>
          <w:sz w:val="44"/>
          <w:szCs w:val="44"/>
        </w:rPr>
        <w:t>茂县地情资料收集整理中心</w:t>
      </w:r>
      <w:r>
        <w:rPr>
          <w:rFonts w:ascii="方正小标宋简体" w:hAnsi="黑体" w:eastAsia="方正小标宋简体" w:cs="黑体"/>
          <w:sz w:val="44"/>
          <w:szCs w:val="44"/>
        </w:rPr>
        <w:t>2021</w:t>
      </w:r>
      <w:r>
        <w:rPr>
          <w:rFonts w:hint="eastAsia" w:ascii="方正小标宋简体" w:hAnsi="黑体" w:eastAsia="方正小标宋简体" w:cs="黑体"/>
          <w:sz w:val="44"/>
          <w:szCs w:val="44"/>
        </w:rPr>
        <w:t>年</w:t>
      </w:r>
    </w:p>
    <w:p>
      <w:pPr>
        <w:spacing w:line="600" w:lineRule="exact"/>
        <w:jc w:val="center"/>
        <w:outlineLvl w:val="0"/>
        <w:rPr>
          <w:rFonts w:ascii="方正小标宋简体" w:hAnsi="黑体" w:eastAsia="方正小标宋简体" w:cs="黑体"/>
          <w:sz w:val="44"/>
          <w:szCs w:val="44"/>
        </w:rPr>
      </w:pPr>
      <w:r>
        <w:rPr>
          <w:rFonts w:hint="eastAsia" w:ascii="方正小标宋简体" w:hAnsi="黑体" w:eastAsia="方正小标宋简体" w:cs="黑体"/>
          <w:sz w:val="44"/>
          <w:szCs w:val="44"/>
        </w:rPr>
        <w:t>部门整体支出绩效评价报告</w:t>
      </w:r>
      <w:bookmarkEnd w:id="115"/>
      <w:bookmarkEnd w:id="116"/>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单位概况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（一）机构组成</w:t>
      </w:r>
    </w:p>
    <w:p>
      <w:pPr>
        <w:pStyle w:val="4"/>
        <w:ind w:firstLine="640" w:firstLineChars="200"/>
        <w:rPr>
          <w:rFonts w:ascii="仿宋_GB2312" w:hAnsi="仿宋_GB2312" w:eastAsia="仿宋_GB2312" w:cs="仿宋_GB2312"/>
          <w:b w:val="0"/>
          <w:bCs w:val="0"/>
        </w:rPr>
      </w:pPr>
      <w:r>
        <w:rPr>
          <w:rFonts w:hint="eastAsia" w:ascii="仿宋_GB2312" w:hAnsi="仿宋_GB2312" w:eastAsia="仿宋_GB2312" w:cs="仿宋_GB2312"/>
          <w:b w:val="0"/>
          <w:bCs w:val="0"/>
        </w:rPr>
        <w:t>茂县地情资料收集整理中心属于茂县党史研究和地方志编纂中心下属</w:t>
      </w:r>
      <w:r>
        <w:rPr>
          <w:rFonts w:hint="eastAsia" w:ascii="仿宋_GB2312" w:hAnsi="仿宋_GB2312" w:eastAsia="仿宋_GB2312" w:cs="仿宋_GB2312"/>
          <w:b w:val="0"/>
          <w:bCs w:val="0"/>
          <w:lang w:eastAsia="zh-CN"/>
        </w:rPr>
        <w:t>的</w:t>
      </w:r>
      <w:r>
        <w:rPr>
          <w:rFonts w:hint="eastAsia" w:ascii="仿宋_GB2312" w:hAnsi="仿宋_GB2312" w:eastAsia="仿宋_GB2312" w:cs="仿宋_GB2312"/>
          <w:b w:val="0"/>
          <w:bCs w:val="0"/>
        </w:rPr>
        <w:t>事业</w:t>
      </w:r>
      <w:r>
        <w:rPr>
          <w:rFonts w:hint="eastAsia" w:ascii="仿宋_GB2312" w:hAnsi="仿宋_GB2312" w:eastAsia="仿宋_GB2312" w:cs="仿宋_GB2312"/>
          <w:b w:val="0"/>
          <w:bCs w:val="0"/>
          <w:lang w:eastAsia="zh-CN"/>
        </w:rPr>
        <w:t>部分</w:t>
      </w:r>
      <w:r>
        <w:rPr>
          <w:rFonts w:hint="eastAsia" w:ascii="仿宋_GB2312" w:hAnsi="仿宋_GB2312" w:eastAsia="仿宋_GB2312" w:cs="仿宋_GB2312"/>
          <w:b w:val="0"/>
          <w:bCs w:val="0"/>
        </w:rPr>
        <w:t>。</w:t>
      </w:r>
    </w:p>
    <w:p>
      <w:pPr>
        <w:widowControl/>
        <w:numPr>
          <w:ilvl w:val="0"/>
          <w:numId w:val="3"/>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机构职能</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党史工作：</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征集、整理县委重要党史资料，收集整理重要口述历史资料、重要党史人物回忆录，搜集、整理和研究有关中共党史、中共地方党史的信息资料。</w:t>
      </w:r>
    </w:p>
    <w:p>
      <w:pPr>
        <w:widowControl/>
        <w:shd w:val="clear" w:color="auto" w:fill="FFFFFF"/>
        <w:spacing w:line="576"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地方志工作：</w:t>
      </w:r>
    </w:p>
    <w:p>
      <w:pPr>
        <w:widowControl/>
        <w:shd w:val="clear" w:color="auto" w:fill="FFFFFF"/>
        <w:spacing w:after="150" w:line="576" w:lineRule="exact"/>
        <w:ind w:firstLine="482"/>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收集、整理、保存地方志文献及相关地情文献资料，组织整理旧志，推动方志理论研究。</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pPr>
        <w:widowControl/>
        <w:adjustRightInd w:val="0"/>
        <w:snapToGrid w:val="0"/>
        <w:spacing w:line="580" w:lineRule="exact"/>
        <w:ind w:firstLine="640" w:firstLineChars="200"/>
        <w:contextualSpacing/>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0"/>
          <w:sz w:val="32"/>
          <w:szCs w:val="32"/>
        </w:rPr>
        <w:t>总编制</w:t>
      </w:r>
      <w:r>
        <w:rPr>
          <w:rFonts w:ascii="仿宋_GB2312" w:hAnsi="仿宋_GB2312" w:eastAsia="仿宋_GB2312" w:cs="仿宋_GB2312"/>
          <w:kern w:val="0"/>
          <w:sz w:val="32"/>
          <w:szCs w:val="32"/>
          <w:u w:val="single"/>
        </w:rPr>
        <w:t xml:space="preserve">2 </w:t>
      </w:r>
      <w:r>
        <w:rPr>
          <w:rFonts w:hint="eastAsia" w:ascii="仿宋_GB2312" w:hAnsi="仿宋_GB2312" w:eastAsia="仿宋_GB2312" w:cs="仿宋_GB2312"/>
          <w:kern w:val="0"/>
          <w:sz w:val="32"/>
          <w:szCs w:val="32"/>
        </w:rPr>
        <w:t>名</w:t>
      </w:r>
      <w:r>
        <w:rPr>
          <w:rFonts w:ascii="仿宋_GB2312" w:hAnsi="仿宋_GB2312" w:eastAsia="仿宋_GB2312" w:cs="仿宋_GB2312"/>
          <w:kern w:val="0"/>
          <w:sz w:val="32"/>
          <w:szCs w:val="32"/>
        </w:rPr>
        <w:t>,</w:t>
      </w:r>
      <w:r>
        <w:rPr>
          <w:rFonts w:hint="eastAsia" w:ascii="仿宋_GB2312" w:hAnsi="仿宋_GB2312" w:eastAsia="仿宋_GB2312" w:cs="仿宋_GB2312"/>
          <w:kern w:val="0"/>
          <w:sz w:val="32"/>
          <w:szCs w:val="32"/>
        </w:rPr>
        <w:t>在职人员总数</w:t>
      </w:r>
      <w:r>
        <w:rPr>
          <w:rFonts w:ascii="仿宋_GB2312" w:hAnsi="仿宋_GB2312" w:eastAsia="仿宋_GB2312" w:cs="仿宋_GB2312"/>
          <w:kern w:val="0"/>
          <w:sz w:val="32"/>
          <w:szCs w:val="32"/>
          <w:u w:val="single"/>
        </w:rPr>
        <w:t>1</w:t>
      </w:r>
      <w:r>
        <w:rPr>
          <w:rFonts w:hint="eastAsia" w:ascii="仿宋_GB2312" w:hAnsi="仿宋_GB2312" w:eastAsia="仿宋_GB2312" w:cs="仿宋_GB2312"/>
          <w:kern w:val="0"/>
          <w:sz w:val="32"/>
          <w:szCs w:val="32"/>
        </w:rPr>
        <w:t>名，其中：参照公务员法管理的事业人员</w:t>
      </w:r>
      <w:r>
        <w:rPr>
          <w:rFonts w:ascii="仿宋_GB2312" w:hAnsi="仿宋_GB2312" w:eastAsia="仿宋_GB2312" w:cs="仿宋_GB2312"/>
          <w:kern w:val="0"/>
          <w:sz w:val="32"/>
          <w:szCs w:val="32"/>
          <w:u w:val="single"/>
        </w:rPr>
        <w:t xml:space="preserve"> 0</w:t>
      </w:r>
      <w:r>
        <w:rPr>
          <w:rFonts w:hint="eastAsia" w:ascii="仿宋_GB2312" w:hAnsi="仿宋_GB2312" w:eastAsia="仿宋_GB2312" w:cs="仿宋_GB2312"/>
          <w:kern w:val="0"/>
          <w:sz w:val="32"/>
          <w:szCs w:val="32"/>
        </w:rPr>
        <w:t>名，行政工勤人员</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名；事业人员</w:t>
      </w:r>
      <w:r>
        <w:rPr>
          <w:rFonts w:ascii="仿宋_GB2312" w:hAnsi="仿宋_GB2312" w:eastAsia="仿宋_GB2312" w:cs="仿宋_GB2312"/>
          <w:kern w:val="0"/>
          <w:sz w:val="32"/>
          <w:szCs w:val="32"/>
        </w:rPr>
        <w:t>1</w:t>
      </w:r>
      <w:r>
        <w:rPr>
          <w:rFonts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名。退休人员</w:t>
      </w:r>
      <w:r>
        <w:rPr>
          <w:rFonts w:ascii="仿宋_GB2312" w:hAnsi="仿宋_GB2312" w:eastAsia="仿宋_GB2312" w:cs="仿宋_GB2312"/>
          <w:kern w:val="0"/>
          <w:sz w:val="32"/>
          <w:szCs w:val="32"/>
        </w:rPr>
        <w:t>0</w:t>
      </w:r>
      <w:r>
        <w:rPr>
          <w:rFonts w:hint="eastAsia" w:ascii="仿宋_GB2312" w:hAnsi="仿宋_GB2312" w:eastAsia="仿宋_GB2312" w:cs="仿宋_GB2312"/>
          <w:kern w:val="0"/>
          <w:sz w:val="32"/>
          <w:szCs w:val="32"/>
        </w:rPr>
        <w:t>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（一）部门财政资金收入情况</w:t>
      </w:r>
    </w:p>
    <w:p>
      <w:pPr>
        <w:widowControl/>
        <w:adjustRightInd w:val="0"/>
        <w:snapToGrid w:val="0"/>
        <w:spacing w:line="576" w:lineRule="exact"/>
        <w:ind w:firstLine="640" w:firstLineChars="200"/>
        <w:jc w:val="left"/>
        <w:rPr>
          <w:rFonts w:ascii="仿宋_GB2312" w:hAnsi="仿宋_GB2312" w:eastAsia="仿宋_GB2312" w:cs="仿宋_GB2312"/>
          <w:color w:val="000000"/>
          <w:kern w:val="0"/>
          <w:sz w:val="32"/>
          <w:szCs w:val="32"/>
          <w:shd w:val="clear" w:color="auto" w:fill="FFFFFF"/>
        </w:rPr>
      </w:pP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年本年收入合计</w:t>
      </w:r>
      <w:r>
        <w:rPr>
          <w:rFonts w:ascii="仿宋_GB2312" w:hAnsi="仿宋_GB2312" w:eastAsia="仿宋_GB2312" w:cs="仿宋_GB2312"/>
          <w:color w:val="000000"/>
          <w:sz w:val="32"/>
          <w:szCs w:val="32"/>
        </w:rPr>
        <w:t>19.52</w:t>
      </w:r>
      <w:r>
        <w:rPr>
          <w:rFonts w:hint="eastAsia" w:ascii="仿宋_GB2312" w:hAnsi="仿宋_GB2312" w:eastAsia="仿宋_GB2312" w:cs="仿宋_GB2312"/>
          <w:color w:val="000000"/>
          <w:sz w:val="32"/>
          <w:szCs w:val="32"/>
        </w:rPr>
        <w:t>万元，其中：一般公共预算财政拨款收入</w:t>
      </w:r>
      <w:r>
        <w:rPr>
          <w:rFonts w:ascii="仿宋_GB2312" w:hAnsi="仿宋_GB2312" w:eastAsia="仿宋_GB2312" w:cs="仿宋_GB2312"/>
          <w:color w:val="000000"/>
          <w:sz w:val="32"/>
          <w:szCs w:val="32"/>
        </w:rPr>
        <w:t>19.52</w:t>
      </w:r>
      <w:r>
        <w:rPr>
          <w:rFonts w:hint="eastAsia" w:ascii="仿宋_GB2312" w:hAnsi="仿宋_GB2312" w:eastAsia="仿宋_GB2312" w:cs="仿宋_GB2312"/>
          <w:color w:val="000000"/>
          <w:sz w:val="32"/>
          <w:szCs w:val="32"/>
        </w:rPr>
        <w:t>万元，占</w:t>
      </w:r>
      <w:r>
        <w:rPr>
          <w:rFonts w:ascii="仿宋_GB2312" w:hAnsi="仿宋_GB2312" w:eastAsia="仿宋_GB2312" w:cs="仿宋_GB2312"/>
          <w:color w:val="000000"/>
          <w:sz w:val="32"/>
          <w:szCs w:val="32"/>
        </w:rPr>
        <w:t>100%</w:t>
      </w:r>
      <w:r>
        <w:rPr>
          <w:rFonts w:hint="eastAsia" w:ascii="仿宋_GB2312" w:hAnsi="仿宋_GB2312" w:eastAsia="仿宋_GB2312" w:cs="仿宋_GB2312"/>
          <w:color w:val="000000"/>
          <w:kern w:val="0"/>
          <w:sz w:val="32"/>
          <w:szCs w:val="32"/>
          <w:shd w:val="clear" w:color="auto" w:fill="FFFFFF"/>
        </w:rPr>
        <w:t>。</w:t>
      </w:r>
    </w:p>
    <w:p>
      <w:pPr>
        <w:widowControl/>
        <w:numPr>
          <w:ilvl w:val="0"/>
          <w:numId w:val="3"/>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部门财政资金支出情况</w:t>
      </w:r>
    </w:p>
    <w:p>
      <w:pPr>
        <w:widowControl/>
        <w:adjustRightInd w:val="0"/>
        <w:snapToGrid w:val="0"/>
        <w:spacing w:line="576" w:lineRule="exact"/>
        <w:ind w:firstLine="720"/>
        <w:jc w:val="left"/>
        <w:rPr>
          <w:rFonts w:ascii="仿宋_GB2312" w:hAnsi="宋体" w:eastAsia="仿宋_GB2312" w:cs="宋体"/>
          <w:color w:val="000000"/>
          <w:kern w:val="0"/>
          <w:sz w:val="32"/>
          <w:szCs w:val="32"/>
          <w:shd w:val="clear" w:color="auto" w:fill="FFFFFF"/>
          <w:lang w:val="zh-CN"/>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年本年支出合计</w:t>
      </w:r>
      <w:r>
        <w:rPr>
          <w:rFonts w:ascii="仿宋_GB2312" w:hAnsi="仿宋_GB2312" w:eastAsia="仿宋_GB2312" w:cs="仿宋_GB2312"/>
          <w:sz w:val="32"/>
          <w:szCs w:val="32"/>
        </w:rPr>
        <w:t>19.52</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19.52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kern w:val="0"/>
          <w:sz w:val="32"/>
          <w:szCs w:val="32"/>
          <w:shd w:val="clear" w:color="auto" w:fill="FFFFFF"/>
          <w:lang w:val="zh-CN"/>
        </w:rPr>
        <w:t>。</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（一）部门预算管理</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shd w:val="clear" w:color="auto" w:fill="FFFFFF"/>
          <w:lang w:val="zh-CN"/>
        </w:rPr>
        <w:t>茂县地情资料收集整理中心在预决算编制上做到认真、负责、按时按规定报送。</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年本中心预算收入</w:t>
      </w:r>
      <w:r>
        <w:rPr>
          <w:rFonts w:ascii="仿宋_GB2312" w:hAnsi="仿宋_GB2312" w:eastAsia="仿宋_GB2312" w:cs="仿宋_GB2312"/>
          <w:color w:val="000000"/>
          <w:kern w:val="0"/>
          <w:sz w:val="32"/>
          <w:szCs w:val="32"/>
          <w:shd w:val="clear" w:color="auto" w:fill="FFFFFF"/>
        </w:rPr>
        <w:t>19.52</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sz w:val="32"/>
          <w:szCs w:val="32"/>
        </w:rPr>
        <w:t>元，其中基本支出</w:t>
      </w:r>
      <w:r>
        <w:rPr>
          <w:rFonts w:ascii="仿宋_GB2312" w:hAnsi="仿宋_GB2312" w:eastAsia="仿宋_GB2312" w:cs="仿宋_GB2312"/>
          <w:color w:val="000000"/>
          <w:kern w:val="0"/>
          <w:sz w:val="32"/>
          <w:szCs w:val="32"/>
          <w:shd w:val="clear" w:color="auto" w:fill="FFFFFF"/>
        </w:rPr>
        <w:t>19.52</w:t>
      </w:r>
      <w:r>
        <w:rPr>
          <w:rFonts w:hint="eastAsia" w:ascii="仿宋_GB2312" w:hAnsi="仿宋_GB2312" w:eastAsia="仿宋_GB2312" w:cs="仿宋_GB2312"/>
          <w:color w:val="000000"/>
          <w:kern w:val="0"/>
          <w:sz w:val="32"/>
          <w:szCs w:val="32"/>
          <w:shd w:val="clear" w:color="auto" w:fill="FFFFFF"/>
        </w:rPr>
        <w:t>万</w:t>
      </w:r>
      <w:r>
        <w:rPr>
          <w:rFonts w:hint="eastAsia" w:ascii="仿宋_GB2312" w:hAnsi="仿宋_GB2312" w:eastAsia="仿宋_GB2312" w:cs="仿宋_GB2312"/>
          <w:sz w:val="32"/>
          <w:szCs w:val="32"/>
        </w:rPr>
        <w:t>元，占总支出的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。基本支出预算包括科学技术支出</w:t>
      </w:r>
      <w:r>
        <w:rPr>
          <w:rFonts w:ascii="仿宋_GB2312" w:hAnsi="仿宋_GB2312" w:eastAsia="仿宋_GB2312" w:cs="仿宋_GB2312"/>
          <w:sz w:val="32"/>
          <w:szCs w:val="32"/>
        </w:rPr>
        <w:t>14.965</w:t>
      </w:r>
      <w:r>
        <w:rPr>
          <w:rFonts w:hint="eastAsia" w:ascii="仿宋_GB2312" w:hAnsi="仿宋_GB2312" w:eastAsia="仿宋_GB2312" w:cs="仿宋_GB2312"/>
          <w:sz w:val="32"/>
          <w:szCs w:val="32"/>
        </w:rPr>
        <w:t>万元，社会保障和就业支出</w:t>
      </w:r>
      <w:r>
        <w:rPr>
          <w:rFonts w:ascii="仿宋_GB2312" w:hAnsi="仿宋_GB2312" w:eastAsia="仿宋_GB2312" w:cs="仿宋_GB2312"/>
          <w:sz w:val="32"/>
          <w:szCs w:val="32"/>
        </w:rPr>
        <w:t>2.23</w:t>
      </w:r>
      <w:r>
        <w:rPr>
          <w:rFonts w:hint="eastAsia" w:ascii="仿宋_GB2312" w:hAnsi="仿宋_GB2312" w:eastAsia="仿宋_GB2312" w:cs="仿宋_GB2312"/>
          <w:sz w:val="32"/>
          <w:szCs w:val="32"/>
        </w:rPr>
        <w:t>万元元，卫生健康支出</w:t>
      </w:r>
      <w:r>
        <w:rPr>
          <w:rFonts w:ascii="仿宋_GB2312" w:hAnsi="仿宋_GB2312" w:eastAsia="仿宋_GB2312" w:cs="仿宋_GB2312"/>
          <w:sz w:val="32"/>
          <w:szCs w:val="32"/>
        </w:rPr>
        <w:t>0.91</w:t>
      </w:r>
      <w:r>
        <w:rPr>
          <w:rFonts w:hint="eastAsia" w:ascii="仿宋_GB2312" w:hAnsi="仿宋_GB2312" w:eastAsia="仿宋_GB2312" w:cs="仿宋_GB2312"/>
          <w:sz w:val="32"/>
          <w:szCs w:val="32"/>
        </w:rPr>
        <w:t>万元，住房保障支出</w:t>
      </w:r>
      <w:r>
        <w:rPr>
          <w:rFonts w:ascii="仿宋_GB2312" w:hAnsi="仿宋_GB2312" w:eastAsia="仿宋_GB2312" w:cs="仿宋_GB2312"/>
          <w:sz w:val="32"/>
          <w:szCs w:val="32"/>
        </w:rPr>
        <w:t>1.42</w:t>
      </w:r>
      <w:r>
        <w:rPr>
          <w:rFonts w:hint="eastAsia" w:ascii="仿宋_GB2312" w:hAnsi="仿宋_GB2312" w:eastAsia="仿宋_GB2312" w:cs="仿宋_GB2312"/>
          <w:sz w:val="32"/>
          <w:szCs w:val="32"/>
        </w:rPr>
        <w:t>万元。</w:t>
      </w:r>
    </w:p>
    <w:p>
      <w:pPr>
        <w:widowControl/>
        <w:adjustRightInd w:val="0"/>
        <w:snapToGrid w:val="0"/>
        <w:spacing w:line="576" w:lineRule="exact"/>
        <w:ind w:firstLine="720"/>
        <w:jc w:val="left"/>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“三公”经费支出情况：</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“三公”经费支出总额为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元，公务用车运行维护费为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，原因是单位无公车，也没有公务用车运行维护费的预算，平时业务用车是申请单位的编纂工作经费和办公经费租赁车辆。</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年预算编制公务接待费</w:t>
      </w:r>
      <w:r>
        <w:rPr>
          <w:rFonts w:ascii="仿宋_GB2312" w:hAnsi="仿宋_GB2312" w:eastAsia="仿宋_GB2312" w:cs="仿宋_GB2312"/>
          <w:sz w:val="32"/>
          <w:szCs w:val="32"/>
        </w:rPr>
        <w:t>0.016</w:t>
      </w:r>
      <w:r>
        <w:rPr>
          <w:rFonts w:hint="eastAsia" w:ascii="仿宋_GB2312" w:hAnsi="仿宋_GB2312" w:eastAsia="仿宋_GB2312" w:cs="仿宋_GB2312"/>
          <w:sz w:val="32"/>
          <w:szCs w:val="32"/>
        </w:rPr>
        <w:t>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年公务接待费决算数为</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元。原因是没有接待省、州、县领导，也没有业务交流。也无会议费支出。</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内部管理制度较规范，重大事项集体决策。在项目资金管理方面，项目资金严格按照批准的用途专款专用，不存在挪用、挤占和随意扣压情况。在财务管理方面，经费支出实行严格审批制度，严格预算原则。严格控制基本经费支出，加强对日常经费开支的管理。加大对公务卡的使用管理，要求工作人员严格按照公务卡结算目录的要求使用公务卡。在资产管理方面，坚持谁使用谁保管谁负责的原则，建立台账，各负其责，财务室负责固定资产的日常账务处理，办公室负责台账登记和日常检查。在风险控制方面，</w:t>
      </w:r>
      <w:r>
        <w:rPr>
          <w:rFonts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rPr>
        <w:t>年建立了单位内部控制制度及操作流程，大大降低单位经济业务风险。</w:t>
      </w:r>
      <w:r>
        <w:rPr>
          <w:rFonts w:ascii="仿宋_GB2312" w:hAnsi="仿宋_GB2312" w:eastAsia="仿宋_GB2312" w:cs="仿宋_GB2312"/>
          <w:color w:val="000000"/>
          <w:sz w:val="32"/>
          <w:szCs w:val="32"/>
        </w:rPr>
        <w:t xml:space="preserve"> </w:t>
      </w:r>
    </w:p>
    <w:p>
      <w:pPr>
        <w:spacing w:line="576" w:lineRule="exact"/>
        <w:ind w:firstLine="640" w:firstLineChars="200"/>
        <w:rPr>
          <w:rFonts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sz w:val="32"/>
          <w:szCs w:val="32"/>
        </w:rPr>
        <w:t>在信息公开上，我</w:t>
      </w:r>
      <w:r>
        <w:rPr>
          <w:rFonts w:hint="eastAsia" w:ascii="仿宋_GB2312" w:hAnsi="仿宋_GB2312" w:eastAsia="仿宋_GB2312" w:cs="仿宋_GB2312"/>
          <w:sz w:val="32"/>
          <w:szCs w:val="32"/>
          <w:lang w:eastAsia="zh-CN"/>
        </w:rPr>
        <w:t>中心</w:t>
      </w:r>
      <w:r>
        <w:rPr>
          <w:rFonts w:hint="eastAsia" w:ascii="仿宋_GB2312" w:hAnsi="仿宋_GB2312" w:eastAsia="仿宋_GB2312" w:cs="仿宋_GB2312"/>
          <w:sz w:val="32"/>
          <w:szCs w:val="32"/>
        </w:rPr>
        <w:t>及时将</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年决算和</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年的预算编制信息在茂县政府门户网站上进行公示，接受社会的监督和检查。</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（二）结果应用情况</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《执政实录》如实总结中国共产党茂县县委执政取得的成绩。</w:t>
      </w:r>
    </w:p>
    <w:p>
      <w:pPr>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《茂县年鉴》真正起到了县人民政府工作“白皮书”的作用，为全县各单位、部门、乡镇、企事业打好了每年最精练的总结，为</w:t>
      </w:r>
      <w:r>
        <w:rPr>
          <w:rFonts w:hint="default" w:ascii="仿宋_GB2312" w:hAnsi="仿宋_GB2312" w:eastAsia="仿宋_GB2312" w:cs="仿宋_GB2312"/>
          <w:color w:val="000000"/>
          <w:sz w:val="32"/>
          <w:szCs w:val="32"/>
        </w:rPr>
        <w:t>县委、县政府</w:t>
      </w:r>
      <w:r>
        <w:rPr>
          <w:rFonts w:hint="eastAsia" w:ascii="仿宋_GB2312" w:hAnsi="仿宋_GB2312" w:eastAsia="仿宋_GB2312" w:cs="仿宋_GB2312"/>
          <w:color w:val="000000"/>
          <w:sz w:val="32"/>
          <w:szCs w:val="32"/>
        </w:rPr>
        <w:t>领导起到了咨政和权威资料汇编的作用。</w:t>
      </w:r>
    </w:p>
    <w:p>
      <w:pPr>
        <w:widowControl/>
        <w:overflowPunct w:val="0"/>
        <w:autoSpaceDE w:val="0"/>
        <w:autoSpaceDN w:val="0"/>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zh-CN"/>
        </w:rPr>
        <w:t>《茂县脱贫攻坚志》全面收集党的十八大以来我县开展精准扶贫精准脱贫工作的相关资料，上溯收集改革开放以来我县扶贫开发工作的做法、主要成效、典型经验，并对收集的资料进行整理归类和分析研究，及时进行考证、补充、纠错，确保收集资料全面、真实、系统和权威。为推动茂县各项工作走在全州前列提供历史智慧和智力支持。</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pPr>
        <w:spacing w:line="54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rPr>
        <w:t>评价范围：茂县地情资料收集整理中心中心</w:t>
      </w:r>
      <w:r>
        <w:rPr>
          <w:rFonts w:ascii="仿宋_GB2312" w:eastAsia="仿宋_GB2312"/>
          <w:color w:val="000000"/>
          <w:sz w:val="32"/>
          <w:szCs w:val="32"/>
        </w:rPr>
        <w:t>20</w:t>
      </w:r>
      <w:r>
        <w:rPr>
          <w:rFonts w:ascii="仿宋_GB2312"/>
          <w:color w:val="000000"/>
          <w:sz w:val="32"/>
          <w:szCs w:val="32"/>
        </w:rPr>
        <w:t>21</w:t>
      </w:r>
      <w:r>
        <w:rPr>
          <w:rFonts w:hint="eastAsia" w:ascii="仿宋_GB2312" w:eastAsia="仿宋_GB2312"/>
          <w:color w:val="000000"/>
          <w:sz w:val="32"/>
          <w:szCs w:val="32"/>
        </w:rPr>
        <w:t>年部门整体绩效支出。</w:t>
      </w:r>
      <w:r>
        <w:rPr>
          <w:rFonts w:ascii="仿宋_GB2312" w:eastAsia="仿宋_GB2312"/>
          <w:color w:val="000000"/>
          <w:sz w:val="32"/>
          <w:szCs w:val="32"/>
        </w:rPr>
        <w:t xml:space="preserve"> </w:t>
      </w:r>
    </w:p>
    <w:p>
      <w:pPr>
        <w:spacing w:line="540" w:lineRule="exact"/>
        <w:ind w:firstLine="640" w:firstLineChars="200"/>
        <w:rPr>
          <w:rFonts w:ascii="仿宋_GB2312" w:hAnsi="宋体" w:eastAsia="仿宋_GB2312" w:cs="宋体"/>
          <w:color w:val="000000"/>
          <w:kern w:val="0"/>
          <w:sz w:val="32"/>
          <w:szCs w:val="32"/>
          <w:shd w:val="clear" w:color="auto" w:fill="FFFFFF"/>
          <w:lang w:val="zh-CN"/>
        </w:rPr>
      </w:pPr>
      <w:r>
        <w:rPr>
          <w:rFonts w:ascii="仿宋_GB2312" w:eastAsia="仿宋_GB2312"/>
          <w:color w:val="000000"/>
          <w:sz w:val="32"/>
          <w:szCs w:val="32"/>
        </w:rPr>
        <w:t>2.</w:t>
      </w:r>
      <w:r>
        <w:rPr>
          <w:rFonts w:hint="eastAsia" w:ascii="仿宋_GB2312" w:eastAsia="仿宋_GB2312"/>
          <w:color w:val="000000"/>
          <w:sz w:val="32"/>
          <w:szCs w:val="32"/>
        </w:rPr>
        <w:t>评价的主要内容</w:t>
      </w:r>
      <w:r>
        <w:rPr>
          <w:rFonts w:hint="eastAsia" w:ascii="仿宋_GB2312"/>
          <w:color w:val="000000"/>
          <w:sz w:val="32"/>
          <w:szCs w:val="32"/>
        </w:rPr>
        <w:t>：</w:t>
      </w:r>
      <w:r>
        <w:rPr>
          <w:rFonts w:hint="eastAsia" w:ascii="仿宋_GB2312" w:eastAsia="仿宋_GB2312"/>
          <w:color w:val="000000"/>
          <w:sz w:val="32"/>
          <w:szCs w:val="32"/>
        </w:rPr>
        <w:t>茂县地情资料收集整理中心</w:t>
      </w:r>
      <w:r>
        <w:rPr>
          <w:rFonts w:hint="eastAsia" w:ascii="仿宋_GB2312" w:eastAsia="仿宋_GB2312"/>
          <w:color w:val="000000"/>
          <w:sz w:val="32"/>
          <w:szCs w:val="32"/>
          <w:lang w:val="en-US" w:eastAsia="zh-CN"/>
        </w:rPr>
        <w:t>2021</w:t>
      </w:r>
      <w:r>
        <w:rPr>
          <w:rFonts w:hint="eastAsia" w:ascii="仿宋_GB2312"/>
          <w:color w:val="000000"/>
          <w:sz w:val="32"/>
          <w:szCs w:val="32"/>
        </w:rPr>
        <w:t>年部门</w:t>
      </w:r>
      <w:r>
        <w:rPr>
          <w:rFonts w:hint="eastAsia" w:ascii="仿宋_GB2312" w:eastAsia="仿宋_GB2312"/>
          <w:color w:val="000000"/>
          <w:sz w:val="32"/>
          <w:szCs w:val="32"/>
        </w:rPr>
        <w:t>整体绩效支出。</w:t>
      </w:r>
      <w:r>
        <w:rPr>
          <w:rFonts w:hint="eastAsia" w:ascii="仿宋_GB2312"/>
          <w:color w:val="000000"/>
          <w:sz w:val="32"/>
          <w:szCs w:val="32"/>
        </w:rPr>
        <w:t>评价显示</w:t>
      </w:r>
      <w:r>
        <w:rPr>
          <w:rFonts w:hint="eastAsia" w:ascii="仿宋_GB2312" w:eastAsia="仿宋_GB2312"/>
          <w:color w:val="000000"/>
          <w:sz w:val="32"/>
          <w:szCs w:val="32"/>
        </w:rPr>
        <w:t>我中心整体支出能够严格按预算执行，绩效目标完成情况整体良好。</w:t>
      </w:r>
      <w:r>
        <w:rPr>
          <w:rFonts w:ascii="仿宋_GB2312" w:eastAsia="仿宋_GB2312"/>
          <w:color w:val="000000"/>
          <w:sz w:val="32"/>
          <w:szCs w:val="32"/>
        </w:rPr>
        <w:t xml:space="preserve"> </w:t>
      </w:r>
    </w:p>
    <w:p>
      <w:pPr>
        <w:widowControl/>
        <w:numPr>
          <w:ilvl w:val="0"/>
          <w:numId w:val="4"/>
        </w:numPr>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pPr>
        <w:spacing w:line="576" w:lineRule="exact"/>
        <w:ind w:firstLine="640" w:firstLineChars="200"/>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我单位财务人员均为非财务专业的工作人员，随着财务工作电算化、网络化发展，财务管理工作要求的日益提高以及财务知识的不断更新和增加，接收财务管理新业务、新知识难度大，尤其是各种财务软件、财务信息系统的使用常常倍感压力，一知半解导致工作难度较大，出现得过且过，疲于应付的工作状态。</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宋体" w:eastAsia="仿宋_GB2312" w:cs="宋体"/>
          <w:color w:val="000000"/>
          <w:kern w:val="0"/>
          <w:sz w:val="32"/>
          <w:szCs w:val="32"/>
          <w:shd w:val="clear" w:color="auto" w:fill="FFFFFF"/>
          <w:lang w:val="zh-CN"/>
        </w:rPr>
        <w:t>（三）改进建议</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首先力争有财务专业的从事财务工作，其次是从事财务工作的非财务专业的人员多参加和学习相关的财会培训，科学合理编制预、决算。加强政府会计制度的学习、交流和培训。</w:t>
      </w:r>
    </w:p>
    <w:p>
      <w:pPr>
        <w:spacing w:line="580" w:lineRule="exact"/>
        <w:ind w:firstLine="640" w:firstLineChars="200"/>
        <w:rPr>
          <w:rFonts w:ascii="仿宋_GB2312" w:hAnsi="仿宋_GB2312" w:eastAsia="仿宋_GB2312" w:cs="仿宋_GB2312"/>
          <w:sz w:val="32"/>
          <w:szCs w:val="32"/>
        </w:rPr>
      </w:pPr>
    </w:p>
    <w:p>
      <w:pPr>
        <w:spacing w:line="600" w:lineRule="exact"/>
        <w:ind w:firstLine="2880" w:firstLineChars="900"/>
        <w:jc w:val="left"/>
        <w:outlineLvl w:val="0"/>
        <w:rPr>
          <w:rFonts w:ascii="仿宋_GB2312" w:hAnsi="仿宋_GB2312" w:eastAsia="仿宋_GB2312" w:cs="仿宋_GB2312"/>
          <w:sz w:val="32"/>
          <w:szCs w:val="32"/>
        </w:rPr>
      </w:pPr>
      <w:bookmarkStart w:id="117" w:name="_Toc79163633"/>
      <w:bookmarkStart w:id="118" w:name="_Toc79163883"/>
      <w:bookmarkStart w:id="119" w:name="_Toc15396618"/>
      <w:bookmarkStart w:id="120" w:name="_Toc79163885"/>
      <w:bookmarkStart w:id="121" w:name="_Toc79163635"/>
      <w:r>
        <w:rPr>
          <w:rFonts w:hint="eastAsia" w:ascii="仿宋_GB2312" w:hAnsi="仿宋_GB2312" w:eastAsia="仿宋_GB2312" w:cs="仿宋_GB2312"/>
          <w:sz w:val="32"/>
          <w:szCs w:val="32"/>
        </w:rPr>
        <w:t>茂县地情资料收集整理中心</w:t>
      </w:r>
    </w:p>
    <w:p>
      <w:pPr>
        <w:spacing w:line="600" w:lineRule="exact"/>
        <w:ind w:firstLine="3520" w:firstLineChars="1100"/>
        <w:jc w:val="left"/>
        <w:outlineLvl w:val="0"/>
        <w:rPr>
          <w:rFonts w:ascii="仿宋_GB2312" w:hAnsi="仿宋_GB2312" w:eastAsia="仿宋_GB2312" w:cs="仿宋_GB2312"/>
          <w:sz w:val="32"/>
          <w:szCs w:val="32"/>
        </w:rPr>
      </w:pPr>
      <w:r>
        <w:rPr>
          <w:rFonts w:ascii="仿宋_GB2312" w:hAnsi="仿宋_GB2312" w:eastAsia="仿宋_GB2312" w:cs="仿宋_GB2312"/>
          <w:sz w:val="32"/>
          <w:szCs w:val="32"/>
        </w:rPr>
        <w:t xml:space="preserve"> 2022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pPr>
        <w:spacing w:line="600" w:lineRule="exact"/>
        <w:jc w:val="left"/>
        <w:outlineLvl w:val="0"/>
        <w:rPr>
          <w:rFonts w:ascii="仿宋_GB2312" w:hAnsi="仿宋_GB2312" w:eastAsia="仿宋_GB2312" w:cs="仿宋_GB2312"/>
          <w:sz w:val="32"/>
          <w:szCs w:val="32"/>
        </w:rPr>
      </w:pPr>
    </w:p>
    <w:bookmarkEnd w:id="117"/>
    <w:bookmarkEnd w:id="118"/>
    <w:p>
      <w:pPr>
        <w:spacing w:line="600" w:lineRule="exact"/>
        <w:ind w:firstLine="2200" w:firstLineChars="500"/>
        <w:outlineLvl w:val="0"/>
        <w:rPr>
          <w:rFonts w:ascii="黑体" w:hAnsi="黑体" w:eastAsia="黑体"/>
          <w:color w:val="000000"/>
          <w:sz w:val="44"/>
          <w:szCs w:val="44"/>
        </w:rPr>
      </w:pPr>
    </w:p>
    <w:p>
      <w:pPr>
        <w:spacing w:line="600" w:lineRule="exact"/>
        <w:ind w:firstLine="2200" w:firstLineChars="500"/>
        <w:outlineLvl w:val="0"/>
        <w:rPr>
          <w:rFonts w:ascii="黑体" w:hAnsi="黑体" w:eastAsia="黑体"/>
          <w:color w:val="000000"/>
          <w:sz w:val="44"/>
          <w:szCs w:val="44"/>
        </w:rPr>
      </w:pPr>
    </w:p>
    <w:p>
      <w:pPr>
        <w:spacing w:line="600" w:lineRule="exact"/>
        <w:ind w:firstLine="2200" w:firstLineChars="500"/>
        <w:outlineLvl w:val="0"/>
        <w:rPr>
          <w:rFonts w:hint="eastAsia" w:ascii="黑体" w:hAnsi="黑体" w:eastAsia="黑体"/>
          <w:color w:val="000000"/>
          <w:sz w:val="44"/>
          <w:szCs w:val="44"/>
        </w:rPr>
      </w:pPr>
    </w:p>
    <w:p>
      <w:pPr>
        <w:spacing w:line="600" w:lineRule="exact"/>
        <w:ind w:firstLine="2200" w:firstLineChars="500"/>
        <w:outlineLvl w:val="0"/>
        <w:rPr>
          <w:rFonts w:hint="eastAsia" w:ascii="黑体" w:hAnsi="黑体" w:eastAsia="黑体"/>
          <w:color w:val="000000"/>
          <w:sz w:val="44"/>
          <w:szCs w:val="44"/>
        </w:rPr>
      </w:pPr>
    </w:p>
    <w:p>
      <w:pPr>
        <w:spacing w:line="600" w:lineRule="exact"/>
        <w:ind w:firstLine="2200" w:firstLineChars="500"/>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w:t>
      </w:r>
      <w:r>
        <w:rPr>
          <w:rStyle w:val="24"/>
          <w:rFonts w:ascii="黑体" w:hAnsi="黑体" w:eastAsia="黑体"/>
          <w:b w:val="0"/>
        </w:rPr>
        <w:t xml:space="preserve"> </w:t>
      </w:r>
      <w:r>
        <w:rPr>
          <w:rStyle w:val="24"/>
          <w:rFonts w:hint="eastAsia" w:ascii="黑体" w:hAnsi="黑体" w:eastAsia="黑体"/>
          <w:b w:val="0"/>
        </w:rPr>
        <w:t>附表</w:t>
      </w:r>
      <w:bookmarkEnd w:id="109"/>
      <w:bookmarkEnd w:id="119"/>
      <w:bookmarkEnd w:id="120"/>
      <w:bookmarkEnd w:id="121"/>
    </w:p>
    <w:p>
      <w:pPr>
        <w:pStyle w:val="4"/>
        <w:rPr>
          <w:rFonts w:ascii="仿宋" w:hAnsi="仿宋" w:eastAsia="仿宋"/>
          <w:color w:val="000000"/>
        </w:rPr>
      </w:pPr>
      <w:bookmarkStart w:id="122" w:name="_Toc79163886"/>
      <w:bookmarkStart w:id="123" w:name="_Toc15396619"/>
      <w:bookmarkStart w:id="124" w:name="_Toc79163636"/>
      <w:r>
        <w:rPr>
          <w:rFonts w:hint="eastAsia" w:ascii="仿宋" w:hAnsi="仿宋" w:eastAsia="仿宋"/>
          <w:b w:val="0"/>
          <w:color w:val="000000"/>
        </w:rPr>
        <w:t>一、收</w:t>
      </w:r>
      <w:r>
        <w:rPr>
          <w:rStyle w:val="25"/>
          <w:rFonts w:hint="eastAsia" w:ascii="仿宋" w:hAnsi="仿宋" w:eastAsia="仿宋"/>
          <w:b w:val="0"/>
          <w:bCs w:val="0"/>
        </w:rPr>
        <w:t>入支出决算总表</w:t>
      </w:r>
      <w:bookmarkEnd w:id="122"/>
      <w:bookmarkEnd w:id="123"/>
      <w:bookmarkEnd w:id="124"/>
    </w:p>
    <w:p>
      <w:pPr>
        <w:pStyle w:val="4"/>
        <w:rPr>
          <w:rFonts w:ascii="仿宋" w:hAnsi="仿宋" w:eastAsia="仿宋"/>
          <w:color w:val="000000"/>
        </w:rPr>
      </w:pPr>
      <w:bookmarkStart w:id="125" w:name="_Toc79163637"/>
      <w:bookmarkStart w:id="126" w:name="_Toc15396620"/>
      <w:bookmarkStart w:id="127" w:name="_Toc79163887"/>
      <w:r>
        <w:rPr>
          <w:rFonts w:hint="eastAsia" w:ascii="仿宋" w:hAnsi="仿宋" w:eastAsia="仿宋"/>
          <w:b w:val="0"/>
          <w:color w:val="000000"/>
        </w:rPr>
        <w:t>二、收</w:t>
      </w:r>
      <w:r>
        <w:rPr>
          <w:rStyle w:val="25"/>
          <w:rFonts w:hint="eastAsia" w:ascii="仿宋" w:hAnsi="仿宋" w:eastAsia="仿宋"/>
          <w:b w:val="0"/>
          <w:bCs w:val="0"/>
        </w:rPr>
        <w:t>入决算表</w:t>
      </w:r>
      <w:bookmarkEnd w:id="125"/>
      <w:bookmarkEnd w:id="126"/>
      <w:bookmarkEnd w:id="127"/>
    </w:p>
    <w:p>
      <w:pPr>
        <w:pStyle w:val="4"/>
        <w:rPr>
          <w:rFonts w:ascii="仿宋" w:hAnsi="仿宋" w:eastAsia="仿宋"/>
          <w:color w:val="000000"/>
        </w:rPr>
      </w:pPr>
      <w:bookmarkStart w:id="128" w:name="_Toc79163888"/>
      <w:bookmarkStart w:id="129" w:name="_Toc15396621"/>
      <w:bookmarkStart w:id="130" w:name="_Toc79163638"/>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28"/>
      <w:bookmarkEnd w:id="129"/>
      <w:bookmarkEnd w:id="130"/>
    </w:p>
    <w:p>
      <w:pPr>
        <w:pStyle w:val="4"/>
        <w:rPr>
          <w:rFonts w:ascii="仿宋" w:hAnsi="仿宋" w:eastAsia="仿宋"/>
          <w:b w:val="0"/>
          <w:color w:val="000000"/>
        </w:rPr>
      </w:pPr>
      <w:bookmarkStart w:id="131" w:name="_Toc15396622"/>
      <w:bookmarkStart w:id="132" w:name="_Toc79163889"/>
      <w:bookmarkStart w:id="133" w:name="_Toc79163639"/>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31"/>
      <w:bookmarkEnd w:id="132"/>
      <w:bookmarkEnd w:id="133"/>
    </w:p>
    <w:p>
      <w:pPr>
        <w:pStyle w:val="4"/>
        <w:rPr>
          <w:rStyle w:val="25"/>
          <w:rFonts w:ascii="仿宋" w:hAnsi="仿宋" w:eastAsia="仿宋"/>
          <w:b w:val="0"/>
          <w:bCs w:val="0"/>
        </w:rPr>
      </w:pPr>
      <w:bookmarkStart w:id="134" w:name="_Toc79163640"/>
      <w:bookmarkStart w:id="135" w:name="_Toc15396623"/>
      <w:bookmarkStart w:id="136" w:name="_Toc79163890"/>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34"/>
      <w:bookmarkEnd w:id="135"/>
      <w:bookmarkEnd w:id="136"/>
      <w:bookmarkStart w:id="137" w:name="_Toc15396624"/>
    </w:p>
    <w:p>
      <w:pPr>
        <w:pStyle w:val="4"/>
        <w:rPr>
          <w:rFonts w:ascii="仿宋" w:hAnsi="仿宋" w:eastAsia="仿宋"/>
          <w:color w:val="000000"/>
        </w:rPr>
      </w:pPr>
      <w:bookmarkStart w:id="138" w:name="_Toc79163891"/>
      <w:bookmarkStart w:id="139" w:name="_Toc79163641"/>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37"/>
      <w:bookmarkEnd w:id="138"/>
      <w:bookmarkEnd w:id="139"/>
    </w:p>
    <w:p>
      <w:pPr>
        <w:pStyle w:val="4"/>
        <w:rPr>
          <w:rFonts w:ascii="仿宋" w:hAnsi="仿宋" w:eastAsia="仿宋"/>
          <w:color w:val="000000"/>
        </w:rPr>
      </w:pPr>
      <w:bookmarkStart w:id="140" w:name="_Toc79163642"/>
      <w:bookmarkStart w:id="141" w:name="_Toc15396625"/>
      <w:bookmarkStart w:id="142" w:name="_Toc79163892"/>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40"/>
      <w:bookmarkEnd w:id="141"/>
      <w:bookmarkEnd w:id="142"/>
    </w:p>
    <w:p>
      <w:pPr>
        <w:pStyle w:val="4"/>
        <w:rPr>
          <w:rFonts w:ascii="仿宋" w:hAnsi="仿宋" w:eastAsia="仿宋"/>
          <w:color w:val="000000"/>
        </w:rPr>
      </w:pPr>
      <w:bookmarkStart w:id="143" w:name="_Toc15396626"/>
      <w:bookmarkStart w:id="144" w:name="_Toc79163893"/>
      <w:bookmarkStart w:id="145" w:name="_Toc79163643"/>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43"/>
      <w:bookmarkEnd w:id="144"/>
      <w:bookmarkEnd w:id="145"/>
    </w:p>
    <w:p>
      <w:pPr>
        <w:pStyle w:val="4"/>
        <w:rPr>
          <w:rFonts w:ascii="仿宋" w:hAnsi="仿宋" w:eastAsia="仿宋"/>
          <w:color w:val="000000"/>
        </w:rPr>
      </w:pPr>
      <w:bookmarkStart w:id="146" w:name="_Toc79163644"/>
      <w:bookmarkStart w:id="147" w:name="_Toc15396627"/>
      <w:bookmarkStart w:id="148" w:name="_Toc79163894"/>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46"/>
      <w:bookmarkEnd w:id="147"/>
      <w:bookmarkEnd w:id="148"/>
    </w:p>
    <w:p>
      <w:pPr>
        <w:pStyle w:val="4"/>
        <w:rPr>
          <w:rFonts w:ascii="仿宋" w:hAnsi="仿宋" w:eastAsia="仿宋"/>
          <w:color w:val="000000"/>
        </w:rPr>
      </w:pPr>
      <w:bookmarkStart w:id="149" w:name="_Toc79163895"/>
      <w:bookmarkStart w:id="150" w:name="_Toc15396628"/>
      <w:bookmarkStart w:id="151" w:name="_Toc79163645"/>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49"/>
      <w:bookmarkEnd w:id="150"/>
      <w:bookmarkEnd w:id="151"/>
    </w:p>
    <w:p>
      <w:pPr>
        <w:pStyle w:val="4"/>
        <w:rPr>
          <w:rFonts w:ascii="仿宋" w:hAnsi="仿宋" w:eastAsia="仿宋"/>
          <w:color w:val="000000"/>
        </w:rPr>
      </w:pPr>
      <w:bookmarkStart w:id="152" w:name="_Toc79163896"/>
      <w:bookmarkStart w:id="153" w:name="_Toc79163646"/>
      <w:bookmarkStart w:id="154"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52"/>
      <w:bookmarkEnd w:id="153"/>
      <w:bookmarkEnd w:id="154"/>
    </w:p>
    <w:p>
      <w:pPr>
        <w:pStyle w:val="4"/>
        <w:rPr>
          <w:rFonts w:ascii="仿宋" w:hAnsi="仿宋" w:eastAsia="仿宋"/>
          <w:color w:val="000000"/>
        </w:rPr>
      </w:pPr>
      <w:bookmarkStart w:id="155" w:name="_Toc15396630"/>
      <w:bookmarkStart w:id="156" w:name="_Toc79163897"/>
      <w:bookmarkStart w:id="157" w:name="_Toc79163647"/>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55"/>
      <w:bookmarkEnd w:id="156"/>
      <w:bookmarkEnd w:id="157"/>
    </w:p>
    <w:p>
      <w:pPr>
        <w:pStyle w:val="4"/>
        <w:rPr>
          <w:rStyle w:val="25"/>
          <w:rFonts w:ascii="仿宋" w:hAnsi="仿宋" w:eastAsia="仿宋"/>
          <w:b w:val="0"/>
          <w:bCs w:val="0"/>
        </w:rPr>
      </w:pPr>
      <w:bookmarkStart w:id="158" w:name="_Toc79163898"/>
      <w:bookmarkStart w:id="159" w:name="_Toc15396631"/>
      <w:bookmarkStart w:id="160" w:name="_Toc79163648"/>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有资本经营预算财政拨款支出决算表</w:t>
      </w:r>
      <w:bookmarkEnd w:id="158"/>
      <w:bookmarkEnd w:id="159"/>
      <w:bookmarkEnd w:id="160"/>
    </w:p>
    <w:p>
      <w:pPr>
        <w:pStyle w:val="4"/>
        <w:rPr>
          <w:rStyle w:val="25"/>
          <w:rFonts w:ascii="仿宋" w:hAnsi="仿宋" w:eastAsia="仿宋"/>
          <w:b w:val="0"/>
          <w:bCs w:val="0"/>
        </w:rPr>
      </w:pPr>
      <w:bookmarkStart w:id="161" w:name="_Toc79163649"/>
      <w:bookmarkStart w:id="162" w:name="_Toc79163899"/>
      <w:r>
        <w:rPr>
          <w:rStyle w:val="25"/>
          <w:rFonts w:hint="eastAsia" w:ascii="仿宋" w:hAnsi="仿宋" w:eastAsia="仿宋"/>
          <w:b w:val="0"/>
          <w:bCs w:val="0"/>
        </w:rPr>
        <w:t>十四、国有资本经营预算财政拨款支出决算表</w:t>
      </w:r>
      <w:bookmarkEnd w:id="161"/>
      <w:bookmarkEnd w:id="162"/>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仿宋_GB2312"/>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仿宋_GB2312"/>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t>7</w:t>
    </w:r>
    <w: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3B552DB"/>
    <w:multiLevelType w:val="singleLevel"/>
    <w:tmpl w:val="E3B552DB"/>
    <w:lvl w:ilvl="0" w:tentative="0">
      <w:start w:val="2"/>
      <w:numFmt w:val="chineseCounting"/>
      <w:suff w:val="nothing"/>
      <w:lvlText w:val="（%1）"/>
      <w:lvlJc w:val="left"/>
      <w:rPr>
        <w:rFonts w:hint="eastAsia" w:cs="Times New Roman"/>
      </w:rPr>
    </w:lvl>
  </w:abstractNum>
  <w:abstractNum w:abstractNumId="2">
    <w:nsid w:val="253ACF04"/>
    <w:multiLevelType w:val="singleLevel"/>
    <w:tmpl w:val="253ACF04"/>
    <w:lvl w:ilvl="0" w:tentative="0">
      <w:start w:val="2"/>
      <w:numFmt w:val="chineseCounting"/>
      <w:suff w:val="nothing"/>
      <w:lvlText w:val="（%1）"/>
      <w:lvlJc w:val="left"/>
      <w:rPr>
        <w:rFonts w:hint="eastAsia" w:cs="Times New Roman"/>
      </w:rPr>
    </w:lvl>
  </w:abstractNum>
  <w:abstractNum w:abstractNumId="3">
    <w:nsid w:val="6AE752B9"/>
    <w:multiLevelType w:val="singleLevel"/>
    <w:tmpl w:val="6AE752B9"/>
    <w:lvl w:ilvl="0" w:tentative="0">
      <w:start w:val="2"/>
      <w:numFmt w:val="chineseCounting"/>
      <w:suff w:val="nothing"/>
      <w:lvlText w:val="%1、"/>
      <w:lvlJc w:val="left"/>
      <w:rPr>
        <w:rFonts w:hint="eastAsia" w:cs="Times New Roman"/>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Q1MmI0ZGVkNTZiMzQ0NjlmYjNiZTJmZjRkN2U1ZjIifQ=="/>
  </w:docVars>
  <w:rsids>
    <w:rsidRoot w:val="00F1361C"/>
    <w:rsid w:val="000076D2"/>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3E49"/>
    <w:rsid w:val="000D5782"/>
    <w:rsid w:val="000E6613"/>
    <w:rsid w:val="000E7119"/>
    <w:rsid w:val="00114E9B"/>
    <w:rsid w:val="00115301"/>
    <w:rsid w:val="001319E1"/>
    <w:rsid w:val="00142216"/>
    <w:rsid w:val="00142FE2"/>
    <w:rsid w:val="00144D6A"/>
    <w:rsid w:val="0014729F"/>
    <w:rsid w:val="00157BAB"/>
    <w:rsid w:val="001654D1"/>
    <w:rsid w:val="00174518"/>
    <w:rsid w:val="0018106D"/>
    <w:rsid w:val="001877A7"/>
    <w:rsid w:val="00191536"/>
    <w:rsid w:val="00196687"/>
    <w:rsid w:val="001A11E0"/>
    <w:rsid w:val="001C0962"/>
    <w:rsid w:val="001D7531"/>
    <w:rsid w:val="001D7819"/>
    <w:rsid w:val="001E737D"/>
    <w:rsid w:val="001F0592"/>
    <w:rsid w:val="001F7506"/>
    <w:rsid w:val="002006CD"/>
    <w:rsid w:val="00202B36"/>
    <w:rsid w:val="00204B7A"/>
    <w:rsid w:val="00204CDE"/>
    <w:rsid w:val="0021101A"/>
    <w:rsid w:val="00220536"/>
    <w:rsid w:val="00235629"/>
    <w:rsid w:val="00235FF6"/>
    <w:rsid w:val="00245AE9"/>
    <w:rsid w:val="00256262"/>
    <w:rsid w:val="00260C38"/>
    <w:rsid w:val="002616C0"/>
    <w:rsid w:val="00262615"/>
    <w:rsid w:val="00265372"/>
    <w:rsid w:val="002662AA"/>
    <w:rsid w:val="0027224D"/>
    <w:rsid w:val="00280496"/>
    <w:rsid w:val="00294DC9"/>
    <w:rsid w:val="00295495"/>
    <w:rsid w:val="002A31DE"/>
    <w:rsid w:val="002B2613"/>
    <w:rsid w:val="002B44B0"/>
    <w:rsid w:val="002D6D05"/>
    <w:rsid w:val="002F1818"/>
    <w:rsid w:val="002F3D9C"/>
    <w:rsid w:val="002F567B"/>
    <w:rsid w:val="00305D25"/>
    <w:rsid w:val="00317D33"/>
    <w:rsid w:val="003216A9"/>
    <w:rsid w:val="00335A74"/>
    <w:rsid w:val="0036561B"/>
    <w:rsid w:val="0037013F"/>
    <w:rsid w:val="00380C92"/>
    <w:rsid w:val="00391FB4"/>
    <w:rsid w:val="003A484F"/>
    <w:rsid w:val="003A4883"/>
    <w:rsid w:val="003B0BE0"/>
    <w:rsid w:val="003B0C1B"/>
    <w:rsid w:val="003B688C"/>
    <w:rsid w:val="003C0291"/>
    <w:rsid w:val="003C39AE"/>
    <w:rsid w:val="003C7B60"/>
    <w:rsid w:val="003D0C0F"/>
    <w:rsid w:val="003D1FB2"/>
    <w:rsid w:val="003D66DA"/>
    <w:rsid w:val="003E1310"/>
    <w:rsid w:val="003E6F55"/>
    <w:rsid w:val="003E6FE4"/>
    <w:rsid w:val="003F4A1E"/>
    <w:rsid w:val="00406254"/>
    <w:rsid w:val="004223DE"/>
    <w:rsid w:val="00434489"/>
    <w:rsid w:val="00437085"/>
    <w:rsid w:val="00443880"/>
    <w:rsid w:val="00445607"/>
    <w:rsid w:val="004464F4"/>
    <w:rsid w:val="00450287"/>
    <w:rsid w:val="00471401"/>
    <w:rsid w:val="00473F31"/>
    <w:rsid w:val="0048263A"/>
    <w:rsid w:val="00487E5D"/>
    <w:rsid w:val="004A711F"/>
    <w:rsid w:val="004B199D"/>
    <w:rsid w:val="004B4690"/>
    <w:rsid w:val="004D5479"/>
    <w:rsid w:val="004E0A2D"/>
    <w:rsid w:val="004E206B"/>
    <w:rsid w:val="004E6DF7"/>
    <w:rsid w:val="004F0FBD"/>
    <w:rsid w:val="00505A47"/>
    <w:rsid w:val="00512FDA"/>
    <w:rsid w:val="00520DA0"/>
    <w:rsid w:val="005269A7"/>
    <w:rsid w:val="005269D7"/>
    <w:rsid w:val="00542DC6"/>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16EB8"/>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34940"/>
    <w:rsid w:val="007416B6"/>
    <w:rsid w:val="00746F48"/>
    <w:rsid w:val="0075404D"/>
    <w:rsid w:val="0076182A"/>
    <w:rsid w:val="00767B7E"/>
    <w:rsid w:val="007770C3"/>
    <w:rsid w:val="00784D24"/>
    <w:rsid w:val="00785FBA"/>
    <w:rsid w:val="00786E4A"/>
    <w:rsid w:val="007875EB"/>
    <w:rsid w:val="0079426B"/>
    <w:rsid w:val="007A438F"/>
    <w:rsid w:val="007D1682"/>
    <w:rsid w:val="007D312A"/>
    <w:rsid w:val="007D3F19"/>
    <w:rsid w:val="007E1393"/>
    <w:rsid w:val="007E23B0"/>
    <w:rsid w:val="007E23E5"/>
    <w:rsid w:val="007F1991"/>
    <w:rsid w:val="007F2C2F"/>
    <w:rsid w:val="007F55FC"/>
    <w:rsid w:val="007F5665"/>
    <w:rsid w:val="00800112"/>
    <w:rsid w:val="00813348"/>
    <w:rsid w:val="00825399"/>
    <w:rsid w:val="008253BB"/>
    <w:rsid w:val="0083706E"/>
    <w:rsid w:val="008408F6"/>
    <w:rsid w:val="008423A5"/>
    <w:rsid w:val="00845ABD"/>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2754"/>
    <w:rsid w:val="00933499"/>
    <w:rsid w:val="009334D8"/>
    <w:rsid w:val="00935C98"/>
    <w:rsid w:val="00946945"/>
    <w:rsid w:val="00951248"/>
    <w:rsid w:val="0095152F"/>
    <w:rsid w:val="00954C49"/>
    <w:rsid w:val="00955E12"/>
    <w:rsid w:val="00955E37"/>
    <w:rsid w:val="00962656"/>
    <w:rsid w:val="0097099F"/>
    <w:rsid w:val="00971997"/>
    <w:rsid w:val="00971FFC"/>
    <w:rsid w:val="0097775F"/>
    <w:rsid w:val="0098660A"/>
    <w:rsid w:val="009931C3"/>
    <w:rsid w:val="009933EA"/>
    <w:rsid w:val="009B2C43"/>
    <w:rsid w:val="009B4EAE"/>
    <w:rsid w:val="009B7573"/>
    <w:rsid w:val="009C22F4"/>
    <w:rsid w:val="009C2A4B"/>
    <w:rsid w:val="009C2E98"/>
    <w:rsid w:val="009D3447"/>
    <w:rsid w:val="009D3AF1"/>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87D"/>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23DE"/>
    <w:rsid w:val="00B03C9D"/>
    <w:rsid w:val="00B060AE"/>
    <w:rsid w:val="00B10517"/>
    <w:rsid w:val="00B14E76"/>
    <w:rsid w:val="00B15437"/>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529"/>
    <w:rsid w:val="00C03E31"/>
    <w:rsid w:val="00C058AF"/>
    <w:rsid w:val="00C33E72"/>
    <w:rsid w:val="00C354B2"/>
    <w:rsid w:val="00C35554"/>
    <w:rsid w:val="00C42709"/>
    <w:rsid w:val="00C533CC"/>
    <w:rsid w:val="00C5751C"/>
    <w:rsid w:val="00C61BFC"/>
    <w:rsid w:val="00C62B85"/>
    <w:rsid w:val="00C65438"/>
    <w:rsid w:val="00C80CA3"/>
    <w:rsid w:val="00C826E3"/>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81A47"/>
    <w:rsid w:val="00DA634F"/>
    <w:rsid w:val="00DA65AC"/>
    <w:rsid w:val="00DB1913"/>
    <w:rsid w:val="00DC410D"/>
    <w:rsid w:val="00DC5A81"/>
    <w:rsid w:val="00DC68CA"/>
    <w:rsid w:val="00DC74B0"/>
    <w:rsid w:val="00DC7CBA"/>
    <w:rsid w:val="00DD67C3"/>
    <w:rsid w:val="00DD73B7"/>
    <w:rsid w:val="00DE72DC"/>
    <w:rsid w:val="00DF28BC"/>
    <w:rsid w:val="00DF34B9"/>
    <w:rsid w:val="00E01053"/>
    <w:rsid w:val="00E02306"/>
    <w:rsid w:val="00E07ACF"/>
    <w:rsid w:val="00E210E4"/>
    <w:rsid w:val="00E32CAD"/>
    <w:rsid w:val="00E331A1"/>
    <w:rsid w:val="00E33202"/>
    <w:rsid w:val="00E336A9"/>
    <w:rsid w:val="00E472B1"/>
    <w:rsid w:val="00E50624"/>
    <w:rsid w:val="00E568DF"/>
    <w:rsid w:val="00E64269"/>
    <w:rsid w:val="00E70975"/>
    <w:rsid w:val="00E82267"/>
    <w:rsid w:val="00E853CE"/>
    <w:rsid w:val="00E867B6"/>
    <w:rsid w:val="00EA010F"/>
    <w:rsid w:val="00EB28A8"/>
    <w:rsid w:val="00EC358B"/>
    <w:rsid w:val="00EC7716"/>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25CA0"/>
    <w:rsid w:val="00F36D8F"/>
    <w:rsid w:val="00F417B1"/>
    <w:rsid w:val="00F45853"/>
    <w:rsid w:val="00F602DF"/>
    <w:rsid w:val="00F754A1"/>
    <w:rsid w:val="00F81FD9"/>
    <w:rsid w:val="00F83248"/>
    <w:rsid w:val="00F841AA"/>
    <w:rsid w:val="00F84A94"/>
    <w:rsid w:val="00F87E96"/>
    <w:rsid w:val="00FA23E8"/>
    <w:rsid w:val="00FA43C4"/>
    <w:rsid w:val="00FC2607"/>
    <w:rsid w:val="00FD3CC1"/>
    <w:rsid w:val="00FF1E02"/>
    <w:rsid w:val="00FF30B4"/>
    <w:rsid w:val="012D3EAF"/>
    <w:rsid w:val="019A0553"/>
    <w:rsid w:val="01FB5542"/>
    <w:rsid w:val="021864A9"/>
    <w:rsid w:val="02E64820"/>
    <w:rsid w:val="036F24D1"/>
    <w:rsid w:val="04D54D66"/>
    <w:rsid w:val="0542148A"/>
    <w:rsid w:val="05652FEA"/>
    <w:rsid w:val="0631046C"/>
    <w:rsid w:val="06844111"/>
    <w:rsid w:val="08134271"/>
    <w:rsid w:val="08904E70"/>
    <w:rsid w:val="08D34179"/>
    <w:rsid w:val="09774987"/>
    <w:rsid w:val="0A2032A3"/>
    <w:rsid w:val="0A814549"/>
    <w:rsid w:val="0A9F411D"/>
    <w:rsid w:val="0B0414F5"/>
    <w:rsid w:val="0BD864D2"/>
    <w:rsid w:val="0C356C44"/>
    <w:rsid w:val="0C770685"/>
    <w:rsid w:val="0E040EA4"/>
    <w:rsid w:val="0E9D1167"/>
    <w:rsid w:val="0EDA6830"/>
    <w:rsid w:val="0F09346C"/>
    <w:rsid w:val="0FBF395E"/>
    <w:rsid w:val="0FCF06E6"/>
    <w:rsid w:val="0FDB011F"/>
    <w:rsid w:val="108E24BD"/>
    <w:rsid w:val="10C055FF"/>
    <w:rsid w:val="117A15A3"/>
    <w:rsid w:val="118107EC"/>
    <w:rsid w:val="124E0945"/>
    <w:rsid w:val="12A06338"/>
    <w:rsid w:val="12F03C67"/>
    <w:rsid w:val="132F68A9"/>
    <w:rsid w:val="13D5045E"/>
    <w:rsid w:val="144920B6"/>
    <w:rsid w:val="1461130D"/>
    <w:rsid w:val="14775217"/>
    <w:rsid w:val="161333A2"/>
    <w:rsid w:val="16BB723D"/>
    <w:rsid w:val="16E67BBC"/>
    <w:rsid w:val="16E766E8"/>
    <w:rsid w:val="17720357"/>
    <w:rsid w:val="18D67DE7"/>
    <w:rsid w:val="190218E1"/>
    <w:rsid w:val="19C92812"/>
    <w:rsid w:val="1AB97548"/>
    <w:rsid w:val="1AD31B51"/>
    <w:rsid w:val="1B4364BD"/>
    <w:rsid w:val="1BB605E3"/>
    <w:rsid w:val="1CAD31F6"/>
    <w:rsid w:val="1CE946DC"/>
    <w:rsid w:val="1D155CEE"/>
    <w:rsid w:val="1DA7726B"/>
    <w:rsid w:val="1DBE42ED"/>
    <w:rsid w:val="1DCF0309"/>
    <w:rsid w:val="1E135A06"/>
    <w:rsid w:val="1EAE5918"/>
    <w:rsid w:val="1F831130"/>
    <w:rsid w:val="1FDE5581"/>
    <w:rsid w:val="22213F63"/>
    <w:rsid w:val="227A4505"/>
    <w:rsid w:val="23223512"/>
    <w:rsid w:val="240371BF"/>
    <w:rsid w:val="24CD6C25"/>
    <w:rsid w:val="25810279"/>
    <w:rsid w:val="25DA0897"/>
    <w:rsid w:val="25F42219"/>
    <w:rsid w:val="26387FD1"/>
    <w:rsid w:val="270407C2"/>
    <w:rsid w:val="27043F85"/>
    <w:rsid w:val="276F6964"/>
    <w:rsid w:val="27C118D7"/>
    <w:rsid w:val="2825212E"/>
    <w:rsid w:val="28CE40EC"/>
    <w:rsid w:val="29561071"/>
    <w:rsid w:val="29FD04D3"/>
    <w:rsid w:val="2B2A5743"/>
    <w:rsid w:val="2B542D53"/>
    <w:rsid w:val="2C090AB2"/>
    <w:rsid w:val="2CE443D5"/>
    <w:rsid w:val="2D326180"/>
    <w:rsid w:val="2D6518C6"/>
    <w:rsid w:val="2D7A6025"/>
    <w:rsid w:val="2DE14D50"/>
    <w:rsid w:val="2E07281F"/>
    <w:rsid w:val="2F316EF3"/>
    <w:rsid w:val="2F673301"/>
    <w:rsid w:val="30281276"/>
    <w:rsid w:val="30404817"/>
    <w:rsid w:val="313249BE"/>
    <w:rsid w:val="319F7F4E"/>
    <w:rsid w:val="31D773BB"/>
    <w:rsid w:val="31EE64B4"/>
    <w:rsid w:val="3493639C"/>
    <w:rsid w:val="34AC1A8F"/>
    <w:rsid w:val="34F00345"/>
    <w:rsid w:val="352B1F15"/>
    <w:rsid w:val="35F9034E"/>
    <w:rsid w:val="38461E44"/>
    <w:rsid w:val="39536CDC"/>
    <w:rsid w:val="39815B8D"/>
    <w:rsid w:val="398D0F01"/>
    <w:rsid w:val="3A1F742E"/>
    <w:rsid w:val="3B89178E"/>
    <w:rsid w:val="3BB80B74"/>
    <w:rsid w:val="3BDB4B15"/>
    <w:rsid w:val="3CBB7CEC"/>
    <w:rsid w:val="3D1A472F"/>
    <w:rsid w:val="3DB73E2A"/>
    <w:rsid w:val="3F8012BA"/>
    <w:rsid w:val="3FDB746D"/>
    <w:rsid w:val="41647A85"/>
    <w:rsid w:val="42482F4D"/>
    <w:rsid w:val="43A567E6"/>
    <w:rsid w:val="44080FC7"/>
    <w:rsid w:val="44093E52"/>
    <w:rsid w:val="44627439"/>
    <w:rsid w:val="45F05AF2"/>
    <w:rsid w:val="461157DB"/>
    <w:rsid w:val="477D5F08"/>
    <w:rsid w:val="47CE56E8"/>
    <w:rsid w:val="48EF418B"/>
    <w:rsid w:val="4A374068"/>
    <w:rsid w:val="4A3E3176"/>
    <w:rsid w:val="4AC10DF7"/>
    <w:rsid w:val="4B862E99"/>
    <w:rsid w:val="4BEF02B2"/>
    <w:rsid w:val="4C11099C"/>
    <w:rsid w:val="4C8B3BA0"/>
    <w:rsid w:val="4DD33CD4"/>
    <w:rsid w:val="4DFF4252"/>
    <w:rsid w:val="4E363A85"/>
    <w:rsid w:val="4ECE2238"/>
    <w:rsid w:val="4ED23E8F"/>
    <w:rsid w:val="4F1B7910"/>
    <w:rsid w:val="4F40777C"/>
    <w:rsid w:val="4F60146D"/>
    <w:rsid w:val="4F8529D2"/>
    <w:rsid w:val="50CB5B34"/>
    <w:rsid w:val="50E967C1"/>
    <w:rsid w:val="51E82402"/>
    <w:rsid w:val="524A2B4E"/>
    <w:rsid w:val="524E23B2"/>
    <w:rsid w:val="53203500"/>
    <w:rsid w:val="536C68FA"/>
    <w:rsid w:val="53E3364E"/>
    <w:rsid w:val="54075B4B"/>
    <w:rsid w:val="542F775E"/>
    <w:rsid w:val="5483744C"/>
    <w:rsid w:val="54F0001D"/>
    <w:rsid w:val="55B8196C"/>
    <w:rsid w:val="56C722D3"/>
    <w:rsid w:val="56CE4414"/>
    <w:rsid w:val="58BA39D1"/>
    <w:rsid w:val="5A0B0C91"/>
    <w:rsid w:val="5A231E54"/>
    <w:rsid w:val="5B557525"/>
    <w:rsid w:val="5C9A650C"/>
    <w:rsid w:val="5CE10F23"/>
    <w:rsid w:val="5D07598F"/>
    <w:rsid w:val="5D291AB2"/>
    <w:rsid w:val="5D2D497A"/>
    <w:rsid w:val="5D46597E"/>
    <w:rsid w:val="5EDE1C0E"/>
    <w:rsid w:val="5FBC4D18"/>
    <w:rsid w:val="60903978"/>
    <w:rsid w:val="60C046B0"/>
    <w:rsid w:val="60EB495D"/>
    <w:rsid w:val="613F00C6"/>
    <w:rsid w:val="618A6638"/>
    <w:rsid w:val="620A18C0"/>
    <w:rsid w:val="638D162E"/>
    <w:rsid w:val="66490385"/>
    <w:rsid w:val="66523F4A"/>
    <w:rsid w:val="66A57BCB"/>
    <w:rsid w:val="67A37B09"/>
    <w:rsid w:val="67BE4F23"/>
    <w:rsid w:val="6881799F"/>
    <w:rsid w:val="69D27744"/>
    <w:rsid w:val="6A4548D0"/>
    <w:rsid w:val="6B01071C"/>
    <w:rsid w:val="6B8F0581"/>
    <w:rsid w:val="6C4A05C8"/>
    <w:rsid w:val="6C570CD4"/>
    <w:rsid w:val="6D400AF4"/>
    <w:rsid w:val="6DA65B0E"/>
    <w:rsid w:val="6E9F0A09"/>
    <w:rsid w:val="6F3431A8"/>
    <w:rsid w:val="6FF9765E"/>
    <w:rsid w:val="70167A69"/>
    <w:rsid w:val="70BC71F9"/>
    <w:rsid w:val="70E0578D"/>
    <w:rsid w:val="71C12F66"/>
    <w:rsid w:val="72025654"/>
    <w:rsid w:val="72734D90"/>
    <w:rsid w:val="72AF589B"/>
    <w:rsid w:val="73EA0F63"/>
    <w:rsid w:val="74772610"/>
    <w:rsid w:val="74A57798"/>
    <w:rsid w:val="74B00006"/>
    <w:rsid w:val="755042F1"/>
    <w:rsid w:val="75894D04"/>
    <w:rsid w:val="75C64E0A"/>
    <w:rsid w:val="75DD2A66"/>
    <w:rsid w:val="761D7207"/>
    <w:rsid w:val="7740600F"/>
    <w:rsid w:val="77F64BA6"/>
    <w:rsid w:val="785E2FA0"/>
    <w:rsid w:val="786671FC"/>
    <w:rsid w:val="79DB3CE6"/>
    <w:rsid w:val="7AA54A3F"/>
    <w:rsid w:val="7AD35CCF"/>
    <w:rsid w:val="7AEA7A47"/>
    <w:rsid w:val="7BFD7393"/>
    <w:rsid w:val="7E0442B6"/>
    <w:rsid w:val="7E1E2589"/>
    <w:rsid w:val="7E4A73A4"/>
    <w:rsid w:val="7EC17AD4"/>
    <w:rsid w:val="7F804E03"/>
    <w:rsid w:val="7FBD7ACC"/>
    <w:rsid w:val="F6DE15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semiHidden="0" w:name="footer"/>
    <w:lsdException w:uiPriority="99" w:name="index heading" w:locked="1"/>
    <w:lsdException w:qFormat="1" w:uiPriority="35" w:name="caption" w:locked="1"/>
    <w:lsdException w:qFormat="1" w:unhideWhenUsed="0" w:uiPriority="99" w:semiHidden="0"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qFormat="1" w:unhideWhenUsed="0" w:uiPriority="99"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5"/>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6"/>
    <w:qFormat/>
    <w:uiPriority w:val="99"/>
    <w:pPr>
      <w:keepNext/>
      <w:keepLines/>
      <w:spacing w:before="260" w:after="260" w:line="416" w:lineRule="auto"/>
      <w:outlineLvl w:val="2"/>
    </w:pPr>
    <w:rPr>
      <w:b/>
      <w:bCs/>
      <w:sz w:val="32"/>
      <w:szCs w:val="32"/>
    </w:rPr>
  </w:style>
  <w:style w:type="character" w:default="1" w:styleId="21">
    <w:name w:val="Default Paragraph Font"/>
    <w:semiHidden/>
    <w:qFormat/>
    <w:uiPriority w:val="99"/>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locked/>
    <w:uiPriority w:val="99"/>
    <w:pPr>
      <w:spacing w:before="100" w:beforeAutospacing="1" w:after="100" w:afterAutospacing="1"/>
      <w:ind w:left="400" w:leftChars="200" w:hanging="200" w:hangingChars="200"/>
    </w:pPr>
    <w:rPr>
      <w:kern w:val="0"/>
      <w:sz w:val="20"/>
      <w:szCs w:val="21"/>
    </w:rPr>
  </w:style>
  <w:style w:type="paragraph" w:styleId="6">
    <w:name w:val="toc 7"/>
    <w:basedOn w:val="1"/>
    <w:next w:val="1"/>
    <w:qFormat/>
    <w:uiPriority w:val="99"/>
    <w:pPr>
      <w:ind w:left="1260"/>
      <w:jc w:val="left"/>
    </w:pPr>
    <w:rPr>
      <w:rFonts w:ascii="等线" w:eastAsia="等线"/>
      <w:sz w:val="18"/>
      <w:szCs w:val="18"/>
    </w:rPr>
  </w:style>
  <w:style w:type="paragraph" w:styleId="7">
    <w:name w:val="Document Map"/>
    <w:basedOn w:val="1"/>
    <w:link w:val="27"/>
    <w:semiHidden/>
    <w:qFormat/>
    <w:uiPriority w:val="99"/>
    <w:pPr>
      <w:shd w:val="clear" w:color="auto" w:fill="000080"/>
    </w:pPr>
  </w:style>
  <w:style w:type="paragraph" w:styleId="8">
    <w:name w:val="Body Text"/>
    <w:basedOn w:val="1"/>
    <w:link w:val="34"/>
    <w:qFormat/>
    <w:uiPriority w:val="99"/>
    <w:pPr>
      <w:spacing w:beforeLines="30"/>
    </w:pPr>
    <w:rPr>
      <w:rFonts w:ascii="仿宋_GB2312" w:eastAsia="仿宋_GB2312"/>
      <w:kern w:val="0"/>
      <w:sz w:val="24"/>
      <w:szCs w:val="20"/>
    </w:rPr>
  </w:style>
  <w:style w:type="paragraph" w:styleId="9">
    <w:name w:val="toc 5"/>
    <w:basedOn w:val="1"/>
    <w:next w:val="1"/>
    <w:qFormat/>
    <w:uiPriority w:val="99"/>
    <w:pPr>
      <w:ind w:left="840"/>
      <w:jc w:val="left"/>
    </w:pPr>
    <w:rPr>
      <w:rFonts w:ascii="等线" w:eastAsia="等线"/>
      <w:sz w:val="18"/>
      <w:szCs w:val="18"/>
    </w:rPr>
  </w:style>
  <w:style w:type="paragraph" w:styleId="10">
    <w:name w:val="toc 3"/>
    <w:basedOn w:val="1"/>
    <w:next w:val="1"/>
    <w:qFormat/>
    <w:uiPriority w:val="99"/>
    <w:pPr>
      <w:ind w:left="420"/>
      <w:jc w:val="left"/>
    </w:pPr>
    <w:rPr>
      <w:rFonts w:ascii="等线" w:eastAsia="等线"/>
      <w:i/>
      <w:iCs/>
      <w:sz w:val="20"/>
      <w:szCs w:val="20"/>
    </w:rPr>
  </w:style>
  <w:style w:type="paragraph" w:styleId="11">
    <w:name w:val="toc 8"/>
    <w:basedOn w:val="1"/>
    <w:next w:val="1"/>
    <w:qFormat/>
    <w:uiPriority w:val="99"/>
    <w:pPr>
      <w:ind w:left="1470"/>
      <w:jc w:val="left"/>
    </w:pPr>
    <w:rPr>
      <w:rFonts w:ascii="等线" w:eastAsia="等线"/>
      <w:sz w:val="18"/>
      <w:szCs w:val="18"/>
    </w:rPr>
  </w:style>
  <w:style w:type="paragraph" w:styleId="12">
    <w:name w:val="Balloon Text"/>
    <w:basedOn w:val="1"/>
    <w:link w:val="29"/>
    <w:semiHidden/>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2"/>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qFormat/>
    <w:uiPriority w:val="99"/>
    <w:pPr>
      <w:spacing w:before="120" w:after="120"/>
      <w:jc w:val="left"/>
    </w:pPr>
    <w:rPr>
      <w:rFonts w:ascii="等线" w:eastAsia="等线"/>
      <w:b/>
      <w:bCs/>
      <w:caps/>
      <w:sz w:val="20"/>
      <w:szCs w:val="20"/>
    </w:rPr>
  </w:style>
  <w:style w:type="paragraph" w:styleId="16">
    <w:name w:val="toc 4"/>
    <w:basedOn w:val="1"/>
    <w:next w:val="1"/>
    <w:qFormat/>
    <w:uiPriority w:val="99"/>
    <w:pPr>
      <w:ind w:left="630"/>
      <w:jc w:val="left"/>
    </w:pPr>
    <w:rPr>
      <w:rFonts w:ascii="等线" w:eastAsia="等线"/>
      <w:sz w:val="18"/>
      <w:szCs w:val="18"/>
    </w:rPr>
  </w:style>
  <w:style w:type="paragraph" w:styleId="17">
    <w:name w:val="toc 6"/>
    <w:basedOn w:val="1"/>
    <w:next w:val="1"/>
    <w:qFormat/>
    <w:uiPriority w:val="99"/>
    <w:pPr>
      <w:ind w:left="1050"/>
      <w:jc w:val="left"/>
    </w:pPr>
    <w:rPr>
      <w:rFonts w:ascii="等线" w:eastAsia="等线"/>
      <w:sz w:val="18"/>
      <w:szCs w:val="18"/>
    </w:rPr>
  </w:style>
  <w:style w:type="paragraph" w:styleId="18">
    <w:name w:val="toc 2"/>
    <w:basedOn w:val="1"/>
    <w:next w:val="1"/>
    <w:qFormat/>
    <w:uiPriority w:val="99"/>
    <w:pPr>
      <w:ind w:left="210"/>
      <w:jc w:val="left"/>
    </w:pPr>
    <w:rPr>
      <w:rFonts w:ascii="等线" w:eastAsia="等线"/>
      <w:smallCaps/>
      <w:sz w:val="20"/>
      <w:szCs w:val="20"/>
    </w:rPr>
  </w:style>
  <w:style w:type="paragraph" w:styleId="19">
    <w:name w:val="toc 9"/>
    <w:basedOn w:val="1"/>
    <w:next w:val="1"/>
    <w:qFormat/>
    <w:uiPriority w:val="99"/>
    <w:pPr>
      <w:ind w:left="1680"/>
      <w:jc w:val="left"/>
    </w:pPr>
    <w:rPr>
      <w:rFonts w:ascii="等线" w:eastAsia="等线"/>
      <w:sz w:val="18"/>
      <w:szCs w:val="18"/>
    </w:rPr>
  </w:style>
  <w:style w:type="character" w:styleId="22">
    <w:name w:val="Strong"/>
    <w:basedOn w:val="21"/>
    <w:qFormat/>
    <w:uiPriority w:val="99"/>
    <w:rPr>
      <w:rFonts w:cs="Times New Roman"/>
      <w:b/>
    </w:rPr>
  </w:style>
  <w:style w:type="character" w:styleId="23">
    <w:name w:val="Hyperlink"/>
    <w:basedOn w:val="21"/>
    <w:qFormat/>
    <w:uiPriority w:val="99"/>
    <w:rPr>
      <w:rFonts w:cs="Times New Roman"/>
      <w:color w:val="0000FF"/>
      <w:u w:val="single"/>
    </w:rPr>
  </w:style>
  <w:style w:type="character" w:customStyle="1" w:styleId="24">
    <w:name w:val="Heading 1 Char"/>
    <w:basedOn w:val="21"/>
    <w:link w:val="3"/>
    <w:qFormat/>
    <w:locked/>
    <w:uiPriority w:val="99"/>
    <w:rPr>
      <w:rFonts w:ascii="Times New Roman" w:hAnsi="Times New Roman" w:cs="Times New Roman"/>
      <w:b/>
      <w:bCs/>
      <w:kern w:val="44"/>
      <w:sz w:val="44"/>
      <w:szCs w:val="44"/>
    </w:rPr>
  </w:style>
  <w:style w:type="character" w:customStyle="1" w:styleId="25">
    <w:name w:val="Heading 2 Char"/>
    <w:basedOn w:val="21"/>
    <w:link w:val="4"/>
    <w:qFormat/>
    <w:locked/>
    <w:uiPriority w:val="99"/>
    <w:rPr>
      <w:rFonts w:ascii="Cambria" w:hAnsi="Cambria" w:eastAsia="宋体" w:cs="Times New Roman"/>
      <w:b/>
      <w:bCs/>
      <w:kern w:val="2"/>
      <w:sz w:val="32"/>
      <w:szCs w:val="32"/>
    </w:rPr>
  </w:style>
  <w:style w:type="character" w:customStyle="1" w:styleId="26">
    <w:name w:val="Heading 3 Char"/>
    <w:basedOn w:val="21"/>
    <w:link w:val="5"/>
    <w:qFormat/>
    <w:locked/>
    <w:uiPriority w:val="99"/>
    <w:rPr>
      <w:rFonts w:ascii="Times New Roman" w:hAnsi="Times New Roman" w:cs="Times New Roman"/>
      <w:b/>
      <w:bCs/>
      <w:kern w:val="2"/>
      <w:sz w:val="32"/>
      <w:szCs w:val="32"/>
    </w:rPr>
  </w:style>
  <w:style w:type="character" w:customStyle="1" w:styleId="27">
    <w:name w:val="Document Map Char"/>
    <w:basedOn w:val="21"/>
    <w:link w:val="7"/>
    <w:semiHidden/>
    <w:qFormat/>
    <w:locked/>
    <w:uiPriority w:val="99"/>
    <w:rPr>
      <w:rFonts w:ascii="Times New Roman" w:hAnsi="Times New Roman" w:cs="Times New Roman"/>
      <w:sz w:val="2"/>
    </w:rPr>
  </w:style>
  <w:style w:type="character" w:customStyle="1" w:styleId="28">
    <w:name w:val="Body Text Char"/>
    <w:basedOn w:val="21"/>
    <w:link w:val="8"/>
    <w:semiHidden/>
    <w:qFormat/>
    <w:locked/>
    <w:uiPriority w:val="99"/>
    <w:rPr>
      <w:rFonts w:ascii="Times New Roman" w:hAnsi="Times New Roman" w:cs="Times New Roman"/>
      <w:sz w:val="24"/>
      <w:szCs w:val="24"/>
    </w:rPr>
  </w:style>
  <w:style w:type="character" w:customStyle="1" w:styleId="29">
    <w:name w:val="Balloon Text Char"/>
    <w:basedOn w:val="21"/>
    <w:link w:val="12"/>
    <w:semiHidden/>
    <w:qFormat/>
    <w:locked/>
    <w:uiPriority w:val="99"/>
    <w:rPr>
      <w:rFonts w:ascii="Times New Roman" w:hAnsi="Times New Roman" w:cs="Times New Roman"/>
      <w:kern w:val="2"/>
      <w:sz w:val="18"/>
      <w:szCs w:val="18"/>
    </w:rPr>
  </w:style>
  <w:style w:type="character" w:customStyle="1" w:styleId="30">
    <w:name w:val="Footer Char"/>
    <w:basedOn w:val="21"/>
    <w:link w:val="13"/>
    <w:semiHidden/>
    <w:qFormat/>
    <w:locked/>
    <w:uiPriority w:val="99"/>
    <w:rPr>
      <w:rFonts w:ascii="Times New Roman" w:hAnsi="Times New Roman" w:cs="Times New Roman"/>
      <w:sz w:val="18"/>
      <w:szCs w:val="18"/>
    </w:rPr>
  </w:style>
  <w:style w:type="character" w:customStyle="1" w:styleId="31">
    <w:name w:val="Header Char"/>
    <w:basedOn w:val="21"/>
    <w:link w:val="14"/>
    <w:semiHidden/>
    <w:qFormat/>
    <w:locked/>
    <w:uiPriority w:val="99"/>
    <w:rPr>
      <w:rFonts w:ascii="Times New Roman" w:hAnsi="Times New Roman" w:cs="Times New Roman"/>
      <w:sz w:val="18"/>
      <w:szCs w:val="18"/>
    </w:rPr>
  </w:style>
  <w:style w:type="character" w:customStyle="1" w:styleId="32">
    <w:name w:val="Header Char1"/>
    <w:link w:val="14"/>
    <w:semiHidden/>
    <w:qFormat/>
    <w:locked/>
    <w:uiPriority w:val="99"/>
    <w:rPr>
      <w:sz w:val="18"/>
    </w:rPr>
  </w:style>
  <w:style w:type="character" w:customStyle="1" w:styleId="33">
    <w:name w:val="Footer Char1"/>
    <w:link w:val="13"/>
    <w:qFormat/>
    <w:locked/>
    <w:uiPriority w:val="99"/>
    <w:rPr>
      <w:sz w:val="18"/>
    </w:rPr>
  </w:style>
  <w:style w:type="character" w:customStyle="1" w:styleId="34">
    <w:name w:val="Body Text Char1"/>
    <w:link w:val="8"/>
    <w:qFormat/>
    <w:locked/>
    <w:uiPriority w:val="99"/>
    <w:rPr>
      <w:rFonts w:ascii="仿宋_GB2312" w:hAnsi="Times New Roman" w:eastAsia="仿宋_GB2312"/>
      <w:sz w:val="24"/>
    </w:rPr>
  </w:style>
  <w:style w:type="paragraph" w:customStyle="1" w:styleId="35">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36">
    <w:name w:val="列表段落1"/>
    <w:basedOn w:val="1"/>
    <w:qFormat/>
    <w:uiPriority w:val="99"/>
    <w:pPr>
      <w:ind w:firstLine="420" w:firstLineChars="200"/>
    </w:pPr>
  </w:style>
  <w:style w:type="paragraph" w:customStyle="1" w:styleId="37">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39">
    <w:name w:val="TOC 标题2"/>
    <w:basedOn w:val="3"/>
    <w:next w:val="1"/>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32"/>
    <customShpInfo spid="_x0000_s1033"/>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四川省财政厅</Company>
  <Pages>23</Pages>
  <Words>6916</Words>
  <Characters>7355</Characters>
  <Lines>0</Lines>
  <Paragraphs>0</Paragraphs>
  <TotalTime>62</TotalTime>
  <ScaleCrop>false</ScaleCrop>
  <LinksUpToDate>false</LinksUpToDate>
  <CharactersWithSpaces>7435</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2022-09-22T05:35:00Z</cp:lastPrinted>
  <dcterms:modified xsi:type="dcterms:W3CDTF">2025-04-09T10:51:41Z</dcterms:modified>
  <dc:title>阿坝州部门决算说明</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28E796308F90412D85DFA12D8C8626B2</vt:lpwstr>
  </property>
</Properties>
</file>