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cs="方正小标宋简体"/>
          <w:sz w:val="72"/>
          <w:szCs w:val="72"/>
        </w:rPr>
      </w:pPr>
      <w:bookmarkStart w:id="1" w:name="_Toc15377193"/>
      <w:bookmarkStart w:id="2" w:name="_Toc15396475"/>
      <w:bookmarkStart w:id="3" w:name="_Toc15396597"/>
      <w:bookmarkStart w:id="4" w:name="_Toc15377425"/>
      <w:bookmarkStart w:id="5" w:name="_Toc15378441"/>
      <w:r>
        <w:rPr>
          <w:rFonts w:hint="eastAsia" w:ascii="方正小标宋简体" w:eastAsia="方正小标宋简体" w:cs="方正小标宋简体"/>
          <w:sz w:val="72"/>
          <w:szCs w:val="72"/>
        </w:rPr>
        <w:t>2021年度</w:t>
      </w:r>
      <w:bookmarkEnd w:id="0"/>
      <w:bookmarkEnd w:id="1"/>
      <w:bookmarkEnd w:id="2"/>
      <w:bookmarkEnd w:id="3"/>
      <w:bookmarkEnd w:id="4"/>
      <w:bookmarkEnd w:id="5"/>
      <w:r>
        <w:rPr>
          <w:rFonts w:hint="eastAsia" w:ascii="方正小标宋简体" w:eastAsia="方正小标宋简体" w:cs="方正小标宋简体"/>
          <w:sz w:val="72"/>
          <w:szCs w:val="72"/>
        </w:rPr>
        <w:t>阿坝州</w:t>
      </w:r>
      <w:bookmarkStart w:id="6" w:name="_Toc15306268"/>
    </w:p>
    <w:p>
      <w:pPr>
        <w:jc w:val="center"/>
        <w:rPr>
          <w:rFonts w:ascii="黑体" w:eastAsia="黑体"/>
          <w:sz w:val="72"/>
          <w:szCs w:val="72"/>
        </w:rPr>
      </w:pPr>
      <w:r>
        <w:rPr>
          <w:rFonts w:hint="eastAsia" w:ascii="方正小标宋简体" w:eastAsia="方正小标宋简体" w:cs="方正小标宋简体"/>
          <w:sz w:val="72"/>
          <w:szCs w:val="72"/>
        </w:rPr>
        <w:t>共青团茂县委员会决算</w:t>
      </w:r>
      <w:bookmarkEnd w:id="6"/>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r>
        <w:rPr>
          <w:rFonts w:hint="eastAsia" w:ascii="仿宋_GB2312"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5"/>
        <w:jc w:val="center"/>
        <w:rPr>
          <w:rFonts w:ascii="仿宋_GB2312" w:eastAsia="仿宋_GB2312" w:cs="仿宋_GB2312"/>
          <w:b w:val="0"/>
          <w:caps w:val="0"/>
          <w:color w:val="000000"/>
          <w:kern w:val="0"/>
          <w:sz w:val="32"/>
          <w:szCs w:val="32"/>
          <w:lang w:val="zh-CN"/>
        </w:rPr>
      </w:pPr>
      <w:r>
        <w:rPr>
          <w:rFonts w:hint="eastAsia" w:ascii="仿宋_GB2312" w:eastAsia="仿宋_GB2312" w:cs="仿宋_GB2312"/>
          <w:b w:val="0"/>
          <w:caps w:val="0"/>
          <w:color w:val="000000"/>
          <w:kern w:val="0"/>
          <w:sz w:val="32"/>
          <w:szCs w:val="32"/>
          <w:lang w:val="zh-CN"/>
        </w:rPr>
        <w:t>公开时间：202</w:t>
      </w:r>
      <w:r>
        <w:rPr>
          <w:rFonts w:ascii="仿宋_GB2312" w:eastAsia="仿宋_GB2312" w:cs="仿宋_GB2312"/>
          <w:b w:val="0"/>
          <w:caps w:val="0"/>
          <w:color w:val="000000"/>
          <w:kern w:val="0"/>
          <w:sz w:val="32"/>
          <w:szCs w:val="32"/>
          <w:lang w:val="zh-CN"/>
        </w:rPr>
        <w:t>2</w:t>
      </w:r>
      <w:r>
        <w:rPr>
          <w:rFonts w:hint="eastAsia" w:ascii="仿宋_GB2312" w:eastAsia="仿宋_GB2312" w:cs="仿宋_GB2312"/>
          <w:b w:val="0"/>
          <w:caps w:val="0"/>
          <w:color w:val="000000"/>
          <w:kern w:val="0"/>
          <w:sz w:val="32"/>
          <w:szCs w:val="32"/>
          <w:lang w:val="zh-CN"/>
        </w:rPr>
        <w:t>年</w:t>
      </w:r>
      <w:r>
        <w:rPr>
          <w:rFonts w:hint="eastAsia" w:ascii="仿宋_GB2312" w:eastAsia="仿宋_GB2312" w:cs="仿宋_GB2312"/>
          <w:b w:val="0"/>
          <w:caps w:val="0"/>
          <w:color w:val="000000"/>
          <w:kern w:val="0"/>
          <w:sz w:val="32"/>
          <w:szCs w:val="32"/>
        </w:rPr>
        <w:t>9</w:t>
      </w:r>
      <w:r>
        <w:rPr>
          <w:rFonts w:hint="eastAsia" w:ascii="仿宋_GB2312" w:eastAsia="仿宋_GB2312" w:cs="仿宋_GB2312"/>
          <w:b w:val="0"/>
          <w:caps w:val="0"/>
          <w:color w:val="000000"/>
          <w:kern w:val="0"/>
          <w:sz w:val="32"/>
          <w:szCs w:val="32"/>
          <w:lang w:val="zh-CN"/>
        </w:rPr>
        <w:t>月</w:t>
      </w:r>
      <w:r>
        <w:rPr>
          <w:rFonts w:hint="eastAsia" w:ascii="仿宋_GB2312" w:eastAsia="仿宋_GB2312" w:cs="仿宋_GB2312"/>
          <w:b w:val="0"/>
          <w:caps w:val="0"/>
          <w:color w:val="000000"/>
          <w:kern w:val="0"/>
          <w:sz w:val="32"/>
          <w:szCs w:val="32"/>
        </w:rPr>
        <w:t>27</w:t>
      </w:r>
      <w:r>
        <w:rPr>
          <w:rFonts w:hint="eastAsia" w:ascii="仿宋_GB2312" w:eastAsia="仿宋_GB2312" w:cs="仿宋_GB2312"/>
          <w:b w:val="0"/>
          <w:caps w:val="0"/>
          <w:color w:val="000000"/>
          <w:kern w:val="0"/>
          <w:sz w:val="32"/>
          <w:szCs w:val="32"/>
          <w:lang w:val="zh-CN"/>
        </w:rPr>
        <w:t>日</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TOC \o \u </w:instrText>
      </w:r>
      <w:r>
        <w:rPr>
          <w:rFonts w:hint="eastAsia" w:ascii="宋体" w:eastAsia="宋体" w:cs="宋体"/>
          <w:b w:val="0"/>
          <w:bCs w:val="0"/>
          <w:caps w:val="0"/>
          <w:smallCaps/>
        </w:rPr>
        <w:fldChar w:fldCharType="separate"/>
      </w:r>
      <w:r>
        <w:rPr>
          <w:rFonts w:hint="eastAsia" w:ascii="宋体" w:eastAsia="宋体" w:cs="宋体"/>
          <w:b w:val="0"/>
          <w:bCs w:val="0"/>
          <w:caps w:val="0"/>
          <w:smallCaps/>
        </w:rPr>
        <w:t>第一部分 部门概况</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_Toc79163851 \h </w:instrText>
      </w:r>
      <w:r>
        <w:rPr>
          <w:rFonts w:hint="eastAsia" w:ascii="宋体" w:eastAsia="宋体" w:cs="宋体"/>
          <w:b w:val="0"/>
          <w:bCs w:val="0"/>
          <w:caps w:val="0"/>
          <w:smallCaps/>
        </w:rPr>
        <w:fldChar w:fldCharType="separate"/>
      </w:r>
      <w:r>
        <w:rPr>
          <w:rFonts w:ascii="宋体" w:eastAsia="宋体" w:cs="宋体"/>
          <w:b w:val="0"/>
          <w:bCs w:val="0"/>
          <w:caps w:val="0"/>
          <w:smallCaps/>
        </w:rPr>
        <w:t>4</w:t>
      </w:r>
      <w:r>
        <w:rPr>
          <w:rFonts w:hint="eastAsia" w:ascii="宋体" w:eastAsia="宋体" w:cs="宋体"/>
          <w:b w:val="0"/>
          <w:bCs w:val="0"/>
          <w:caps w:val="0"/>
          <w:smallCaps/>
        </w:rPr>
        <w:fldChar w:fldCharType="end"/>
      </w:r>
    </w:p>
    <w:p>
      <w:pPr>
        <w:pStyle w:val="18"/>
        <w:tabs>
          <w:tab w:val="right" w:leader="dot" w:pos="8296"/>
        </w:tabs>
        <w:ind w:left="0"/>
        <w:rPr>
          <w:rFonts w:ascii="宋体" w:eastAsia="宋体" w:cs="宋体"/>
        </w:rPr>
      </w:pPr>
      <w:r>
        <w:rPr>
          <w:rFonts w:hint="eastAsia" w:ascii="宋体" w:eastAsia="宋体" w:cs="宋体"/>
        </w:rPr>
        <w:t>一、基本职能及主要工作</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_Toc79163852 \h </w:instrText>
      </w:r>
      <w:r>
        <w:rPr>
          <w:rFonts w:hint="eastAsia" w:ascii="宋体" w:eastAsia="宋体" w:cs="宋体"/>
        </w:rPr>
        <w:fldChar w:fldCharType="separate"/>
      </w:r>
      <w:r>
        <w:rPr>
          <w:rFonts w:ascii="宋体" w:eastAsia="宋体" w:cs="宋体"/>
        </w:rPr>
        <w:t>4</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（一）主要职能</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_Toc79163853 \h </w:instrText>
      </w:r>
      <w:r>
        <w:rPr>
          <w:rFonts w:hint="eastAsia" w:ascii="宋体" w:eastAsia="宋体" w:cs="宋体"/>
          <w:i w:val="0"/>
          <w:iCs w:val="0"/>
          <w:smallCaps/>
        </w:rPr>
        <w:fldChar w:fldCharType="separate"/>
      </w:r>
      <w:r>
        <w:rPr>
          <w:rFonts w:ascii="宋体" w:eastAsia="宋体" w:cs="宋体"/>
          <w:i w:val="0"/>
          <w:iCs w:val="0"/>
          <w:smallCaps/>
        </w:rPr>
        <w:t>4</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（二）2021年重点工作完成情况</w:t>
      </w:r>
      <w:r>
        <w:rPr>
          <w:rFonts w:hint="eastAsia" w:ascii="宋体" w:eastAsia="宋体" w:cs="宋体"/>
          <w:i w:val="0"/>
          <w:iCs w:val="0"/>
          <w:smallCaps/>
        </w:rPr>
        <w:tab/>
      </w:r>
      <w:r>
        <w:rPr>
          <w:rFonts w:hint="eastAsia" w:ascii="宋体" w:eastAsia="宋体" w:cs="宋体"/>
          <w:i w:val="0"/>
          <w:iCs w:val="0"/>
          <w:smallCaps/>
        </w:rPr>
        <w:t>5</w:t>
      </w:r>
    </w:p>
    <w:p>
      <w:pPr>
        <w:pStyle w:val="18"/>
        <w:tabs>
          <w:tab w:val="right" w:leader="dot" w:pos="8296"/>
        </w:tabs>
        <w:ind w:left="0"/>
        <w:rPr>
          <w:rFonts w:ascii="宋体" w:eastAsia="宋体" w:cs="宋体"/>
        </w:rPr>
      </w:pPr>
      <w:r>
        <w:rPr>
          <w:rFonts w:hint="eastAsia" w:ascii="宋体" w:eastAsia="宋体" w:cs="宋体"/>
        </w:rPr>
        <w:t>二、机构设置</w:t>
      </w:r>
      <w:r>
        <w:rPr>
          <w:rFonts w:hint="eastAsia" w:ascii="宋体" w:eastAsia="宋体" w:cs="宋体"/>
        </w:rPr>
        <w:tab/>
      </w:r>
      <w:r>
        <w:rPr>
          <w:rFonts w:hint="eastAsia" w:ascii="宋体" w:eastAsia="宋体" w:cs="宋体"/>
        </w:rPr>
        <w:t>9</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第二部分 2021年度部门决算情况说明</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_Toc79163859 \h </w:instrText>
      </w:r>
      <w:r>
        <w:rPr>
          <w:rFonts w:hint="eastAsia" w:ascii="宋体" w:eastAsia="宋体" w:cs="宋体"/>
          <w:b w:val="0"/>
          <w:bCs w:val="0"/>
          <w:caps w:val="0"/>
          <w:smallCaps/>
        </w:rPr>
        <w:fldChar w:fldCharType="separate"/>
      </w:r>
      <w:r>
        <w:rPr>
          <w:rFonts w:ascii="宋体" w:eastAsia="宋体" w:cs="宋体"/>
          <w:b w:val="0"/>
          <w:bCs w:val="0"/>
          <w:caps w:val="0"/>
          <w:smallCaps/>
        </w:rPr>
        <w:t>10</w:t>
      </w:r>
      <w:r>
        <w:rPr>
          <w:rFonts w:hint="eastAsia" w:ascii="宋体" w:eastAsia="宋体" w:cs="宋体"/>
          <w:b w:val="0"/>
          <w:bCs w:val="0"/>
          <w:caps w:val="0"/>
          <w:smallCaps/>
        </w:rPr>
        <w:fldChar w:fldCharType="end"/>
      </w:r>
    </w:p>
    <w:p>
      <w:pPr>
        <w:pStyle w:val="18"/>
        <w:tabs>
          <w:tab w:val="left" w:pos="840"/>
          <w:tab w:val="right" w:leader="dot" w:pos="8296"/>
        </w:tabs>
        <w:ind w:left="0"/>
        <w:rPr>
          <w:rFonts w:ascii="宋体" w:eastAsia="宋体" w:cs="宋体"/>
        </w:rPr>
      </w:pPr>
      <w:r>
        <w:rPr>
          <w:rFonts w:hint="eastAsia" w:ascii="宋体" w:eastAsia="宋体" w:cs="宋体"/>
        </w:rPr>
        <w:t>一、收入支出决算总体情况说明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_Toc79163860 \h </w:instrText>
      </w:r>
      <w:r>
        <w:rPr>
          <w:rFonts w:hint="eastAsia" w:ascii="宋体" w:eastAsia="宋体" w:cs="宋体"/>
        </w:rPr>
        <w:fldChar w:fldCharType="separate"/>
      </w:r>
      <w:r>
        <w:rPr>
          <w:rFonts w:ascii="宋体" w:eastAsia="宋体" w:cs="宋体"/>
        </w:rPr>
        <w:t>10</w:t>
      </w:r>
      <w:r>
        <w:rPr>
          <w:rFonts w:hint="eastAsia" w:ascii="宋体" w:eastAsia="宋体" w:cs="宋体"/>
        </w:rPr>
        <w:fldChar w:fldCharType="end"/>
      </w:r>
    </w:p>
    <w:p>
      <w:pPr>
        <w:pStyle w:val="18"/>
        <w:tabs>
          <w:tab w:val="left" w:pos="840"/>
          <w:tab w:val="right" w:leader="dot" w:pos="8296"/>
        </w:tabs>
        <w:ind w:left="0"/>
        <w:rPr>
          <w:rFonts w:ascii="宋体" w:eastAsia="宋体" w:cs="宋体"/>
        </w:rPr>
      </w:pPr>
      <w:r>
        <w:rPr>
          <w:rFonts w:hint="eastAsia" w:ascii="宋体" w:eastAsia="宋体" w:cs="宋体"/>
        </w:rPr>
        <w:t>二、收入决算情况说明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_Toc79163861 \h </w:instrText>
      </w:r>
      <w:r>
        <w:rPr>
          <w:rFonts w:hint="eastAsia" w:ascii="宋体" w:eastAsia="宋体" w:cs="宋体"/>
        </w:rPr>
        <w:fldChar w:fldCharType="separate"/>
      </w:r>
      <w:r>
        <w:rPr>
          <w:rFonts w:ascii="宋体" w:eastAsia="宋体" w:cs="宋体"/>
        </w:rPr>
        <w:t>10</w:t>
      </w:r>
      <w:r>
        <w:rPr>
          <w:rFonts w:hint="eastAsia" w:ascii="宋体" w:eastAsia="宋体" w:cs="宋体"/>
        </w:rPr>
        <w:fldChar w:fldCharType="end"/>
      </w:r>
    </w:p>
    <w:p>
      <w:pPr>
        <w:pStyle w:val="18"/>
        <w:tabs>
          <w:tab w:val="left" w:pos="840"/>
          <w:tab w:val="right" w:leader="dot" w:pos="8296"/>
        </w:tabs>
        <w:ind w:left="0"/>
        <w:rPr>
          <w:rFonts w:ascii="宋体" w:eastAsia="宋体" w:cs="宋体"/>
        </w:rPr>
      </w:pPr>
      <w:r>
        <w:rPr>
          <w:rFonts w:hint="eastAsia" w:ascii="宋体" w:eastAsia="宋体" w:cs="宋体"/>
        </w:rPr>
        <w:t>三、支出决算情况说明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_Toc79163862 \h </w:instrText>
      </w:r>
      <w:r>
        <w:rPr>
          <w:rFonts w:hint="eastAsia" w:ascii="宋体" w:eastAsia="宋体" w:cs="宋体"/>
        </w:rPr>
        <w:fldChar w:fldCharType="separate"/>
      </w:r>
      <w:r>
        <w:rPr>
          <w:rFonts w:ascii="宋体" w:eastAsia="宋体" w:cs="宋体"/>
        </w:rPr>
        <w:t>11</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四、财政拨款收入支出决算总体情况说明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_Toc79163863 \h </w:instrText>
      </w:r>
      <w:r>
        <w:rPr>
          <w:rFonts w:hint="eastAsia" w:ascii="宋体" w:eastAsia="宋体" w:cs="宋体"/>
        </w:rPr>
        <w:fldChar w:fldCharType="separate"/>
      </w:r>
      <w:r>
        <w:rPr>
          <w:rFonts w:ascii="宋体" w:eastAsia="宋体" w:cs="宋体"/>
        </w:rPr>
        <w:t>11</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五、一般公共预算财政拨款支出决算情况说明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_Toc79163864 \h </w:instrText>
      </w:r>
      <w:r>
        <w:rPr>
          <w:rFonts w:hint="eastAsia" w:ascii="宋体" w:eastAsia="宋体" w:cs="宋体"/>
        </w:rPr>
        <w:fldChar w:fldCharType="separate"/>
      </w:r>
      <w:r>
        <w:rPr>
          <w:rFonts w:ascii="宋体" w:eastAsia="宋体" w:cs="宋体"/>
        </w:rPr>
        <w:t>12</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（一）一般公共预算财政拨款支出决算总体情况</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_Toc79163865 \h </w:instrText>
      </w:r>
      <w:r>
        <w:rPr>
          <w:rFonts w:hint="eastAsia" w:ascii="宋体" w:eastAsia="宋体" w:cs="宋体"/>
          <w:i w:val="0"/>
          <w:iCs w:val="0"/>
          <w:smallCaps/>
        </w:rPr>
        <w:fldChar w:fldCharType="separate"/>
      </w:r>
      <w:r>
        <w:rPr>
          <w:rFonts w:ascii="宋体" w:eastAsia="宋体" w:cs="宋体"/>
          <w:i w:val="0"/>
          <w:iCs w:val="0"/>
          <w:smallCaps/>
        </w:rPr>
        <w:t>12</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（二）一般公共预算财政拨款支出决算结构情况</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_Toc79163866 \h </w:instrText>
      </w:r>
      <w:r>
        <w:rPr>
          <w:rFonts w:hint="eastAsia" w:ascii="宋体" w:eastAsia="宋体" w:cs="宋体"/>
          <w:i w:val="0"/>
          <w:iCs w:val="0"/>
          <w:smallCaps/>
        </w:rPr>
        <w:fldChar w:fldCharType="separate"/>
      </w:r>
      <w:r>
        <w:rPr>
          <w:rFonts w:ascii="宋体" w:eastAsia="宋体" w:cs="宋体"/>
          <w:i w:val="0"/>
          <w:iCs w:val="0"/>
          <w:smallCaps/>
        </w:rPr>
        <w:t>13</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（三）一般公共预算财政拨款支出决算具体情况</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_Toc79163867 \h </w:instrText>
      </w:r>
      <w:r>
        <w:rPr>
          <w:rFonts w:hint="eastAsia" w:ascii="宋体" w:eastAsia="宋体" w:cs="宋体"/>
          <w:i w:val="0"/>
          <w:iCs w:val="0"/>
          <w:smallCaps/>
        </w:rPr>
        <w:fldChar w:fldCharType="separate"/>
      </w:r>
      <w:r>
        <w:rPr>
          <w:rFonts w:ascii="宋体" w:eastAsia="宋体" w:cs="宋体"/>
          <w:i w:val="0"/>
          <w:iCs w:val="0"/>
          <w:smallCaps/>
        </w:rPr>
        <w:t>14</w:t>
      </w:r>
      <w:r>
        <w:rPr>
          <w:rFonts w:hint="eastAsia" w:ascii="宋体" w:eastAsia="宋体" w:cs="宋体"/>
          <w:i w:val="0"/>
          <w:iCs w:val="0"/>
          <w:smallCaps/>
        </w:rPr>
        <w:fldChar w:fldCharType="end"/>
      </w:r>
    </w:p>
    <w:p>
      <w:pPr>
        <w:pStyle w:val="18"/>
        <w:tabs>
          <w:tab w:val="right" w:leader="dot" w:pos="8296"/>
        </w:tabs>
        <w:ind w:left="0"/>
        <w:rPr>
          <w:rFonts w:ascii="宋体" w:eastAsia="宋体" w:cs="宋体"/>
        </w:rPr>
      </w:pPr>
      <w:r>
        <w:rPr>
          <w:rFonts w:hint="eastAsia" w:ascii="宋体" w:eastAsia="宋体" w:cs="宋体"/>
        </w:rPr>
        <w:t>六、一般公共预算财政拨款基本支出决算情况说明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_Toc79163868 \h </w:instrText>
      </w:r>
      <w:r>
        <w:rPr>
          <w:rFonts w:hint="eastAsia" w:ascii="宋体" w:eastAsia="宋体" w:cs="宋体"/>
        </w:rPr>
        <w:fldChar w:fldCharType="separate"/>
      </w:r>
      <w:r>
        <w:rPr>
          <w:rFonts w:ascii="宋体" w:eastAsia="宋体" w:cs="宋体"/>
        </w:rPr>
        <w:t>15</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七、“三公”经费财政拨款支出决算情况说明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_Toc79163869 \h </w:instrText>
      </w:r>
      <w:r>
        <w:rPr>
          <w:rFonts w:hint="eastAsia" w:ascii="宋体" w:eastAsia="宋体" w:cs="宋体"/>
        </w:rPr>
        <w:fldChar w:fldCharType="separate"/>
      </w:r>
      <w:r>
        <w:rPr>
          <w:rFonts w:ascii="宋体" w:eastAsia="宋体" w:cs="宋体"/>
        </w:rPr>
        <w:t>15</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（一）“三公”经费财政拨款支出决算总体情况说明</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_Toc79163870 \h </w:instrText>
      </w:r>
      <w:r>
        <w:rPr>
          <w:rFonts w:hint="eastAsia" w:ascii="宋体" w:eastAsia="宋体" w:cs="宋体"/>
          <w:i w:val="0"/>
          <w:iCs w:val="0"/>
          <w:smallCaps/>
        </w:rPr>
        <w:fldChar w:fldCharType="separate"/>
      </w:r>
      <w:r>
        <w:rPr>
          <w:rFonts w:ascii="宋体" w:eastAsia="宋体" w:cs="宋体"/>
          <w:i w:val="0"/>
          <w:iCs w:val="0"/>
          <w:smallCaps/>
        </w:rPr>
        <w:t>15</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（二）“三公”经费财政拨款支出决算具体情况说明</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_Toc79163871 \h </w:instrText>
      </w:r>
      <w:r>
        <w:rPr>
          <w:rFonts w:hint="eastAsia" w:ascii="宋体" w:eastAsia="宋体" w:cs="宋体"/>
          <w:i w:val="0"/>
          <w:iCs w:val="0"/>
          <w:smallCaps/>
        </w:rPr>
        <w:fldChar w:fldCharType="separate"/>
      </w:r>
      <w:r>
        <w:rPr>
          <w:rFonts w:ascii="宋体" w:eastAsia="宋体" w:cs="宋体"/>
          <w:i w:val="0"/>
          <w:iCs w:val="0"/>
          <w:smallCaps/>
        </w:rPr>
        <w:t>15</w:t>
      </w:r>
      <w:r>
        <w:rPr>
          <w:rFonts w:hint="eastAsia" w:ascii="宋体" w:eastAsia="宋体" w:cs="宋体"/>
          <w:i w:val="0"/>
          <w:iCs w:val="0"/>
          <w:smallCaps/>
        </w:rPr>
        <w:fldChar w:fldCharType="end"/>
      </w:r>
    </w:p>
    <w:p>
      <w:pPr>
        <w:pStyle w:val="18"/>
        <w:tabs>
          <w:tab w:val="right" w:leader="dot" w:pos="8296"/>
        </w:tabs>
        <w:ind w:left="0"/>
        <w:rPr>
          <w:rFonts w:ascii="宋体" w:eastAsia="宋体" w:cs="宋体"/>
        </w:rPr>
      </w:pPr>
      <w:r>
        <w:rPr>
          <w:rFonts w:hint="eastAsia" w:ascii="宋体" w:eastAsia="宋体" w:cs="宋体"/>
        </w:rPr>
        <w:t>八、政府性基金预算支出决算情况说明</w:t>
      </w:r>
      <w:r>
        <w:rPr>
          <w:rFonts w:hint="eastAsia" w:ascii="宋体" w:eastAsia="宋体" w:cs="宋体"/>
        </w:rPr>
        <w:tab/>
      </w:r>
      <w:r>
        <w:rPr>
          <w:rFonts w:hint="eastAsia" w:ascii="宋体" w:eastAsia="宋体" w:cs="宋体"/>
        </w:rPr>
        <w:t>15</w:t>
      </w:r>
    </w:p>
    <w:p>
      <w:pPr>
        <w:pStyle w:val="18"/>
        <w:tabs>
          <w:tab w:val="right" w:leader="dot" w:pos="8296"/>
        </w:tabs>
        <w:ind w:left="0"/>
        <w:rPr>
          <w:rFonts w:ascii="宋体" w:eastAsia="宋体" w:cs="宋体"/>
        </w:rPr>
      </w:pPr>
      <w:r>
        <w:rPr>
          <w:rFonts w:hint="eastAsia" w:ascii="宋体" w:eastAsia="宋体" w:cs="宋体"/>
        </w:rPr>
        <w:t>九、 国有资本经营预算支出决算情况说明</w:t>
      </w:r>
      <w:r>
        <w:rPr>
          <w:rFonts w:hint="eastAsia" w:ascii="宋体" w:eastAsia="宋体" w:cs="宋体"/>
        </w:rPr>
        <w:tab/>
      </w:r>
      <w:r>
        <w:rPr>
          <w:rFonts w:hint="eastAsia" w:ascii="宋体" w:eastAsia="宋体" w:cs="宋体"/>
        </w:rPr>
        <w:t>15</w:t>
      </w:r>
    </w:p>
    <w:p>
      <w:pPr>
        <w:pStyle w:val="18"/>
        <w:tabs>
          <w:tab w:val="right" w:leader="dot" w:pos="8296"/>
        </w:tabs>
        <w:ind w:left="0"/>
        <w:rPr>
          <w:rFonts w:ascii="宋体" w:eastAsia="宋体" w:cs="宋体"/>
        </w:rPr>
      </w:pPr>
      <w:r>
        <w:rPr>
          <w:rFonts w:hint="eastAsia" w:ascii="宋体" w:eastAsia="宋体" w:cs="宋体"/>
        </w:rPr>
        <w:t>十、其他重要事项的情况说明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_Toc79163874 \h </w:instrText>
      </w:r>
      <w:r>
        <w:rPr>
          <w:rFonts w:hint="eastAsia" w:ascii="宋体" w:eastAsia="宋体" w:cs="宋体"/>
        </w:rPr>
        <w:fldChar w:fldCharType="separate"/>
      </w:r>
      <w:r>
        <w:rPr>
          <w:rFonts w:ascii="宋体" w:eastAsia="宋体" w:cs="宋体"/>
        </w:rPr>
        <w:t>16</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（一）机关运行经费支出情况</w:t>
      </w:r>
      <w:r>
        <w:rPr>
          <w:rFonts w:hint="eastAsia" w:ascii="宋体" w:eastAsia="宋体" w:cs="宋体"/>
          <w:i w:val="0"/>
          <w:iCs w:val="0"/>
          <w:smallCaps/>
        </w:rPr>
        <w:tab/>
      </w:r>
      <w:r>
        <w:rPr>
          <w:rFonts w:hint="eastAsia" w:ascii="宋体" w:eastAsia="宋体" w:cs="宋体"/>
          <w:i w:val="0"/>
          <w:iCs w:val="0"/>
          <w:smallCaps/>
        </w:rPr>
        <w:t>17</w:t>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（二）政府采购支出情况</w:t>
      </w:r>
      <w:r>
        <w:rPr>
          <w:rFonts w:hint="eastAsia" w:ascii="宋体" w:eastAsia="宋体" w:cs="宋体"/>
          <w:i w:val="0"/>
          <w:iCs w:val="0"/>
          <w:smallCaps/>
        </w:rPr>
        <w:tab/>
      </w:r>
      <w:r>
        <w:rPr>
          <w:rFonts w:hint="eastAsia" w:ascii="宋体" w:eastAsia="宋体" w:cs="宋体"/>
          <w:i w:val="0"/>
          <w:iCs w:val="0"/>
          <w:smallCaps/>
        </w:rPr>
        <w:t>17</w:t>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（三）国有资产占有使用情况</w:t>
      </w:r>
      <w:r>
        <w:rPr>
          <w:rFonts w:hint="eastAsia" w:ascii="宋体" w:eastAsia="宋体" w:cs="宋体"/>
          <w:i w:val="0"/>
          <w:iCs w:val="0"/>
          <w:smallCaps/>
        </w:rPr>
        <w:tab/>
      </w:r>
      <w:r>
        <w:rPr>
          <w:rFonts w:hint="eastAsia" w:ascii="宋体" w:eastAsia="宋体" w:cs="宋体"/>
          <w:i w:val="0"/>
          <w:iCs w:val="0"/>
          <w:smallCaps/>
        </w:rPr>
        <w:t>17</w:t>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（四）预算绩效管理情况</w:t>
      </w:r>
      <w:r>
        <w:rPr>
          <w:rFonts w:hint="eastAsia" w:ascii="宋体" w:eastAsia="宋体" w:cs="宋体"/>
          <w:i w:val="0"/>
          <w:iCs w:val="0"/>
          <w:smallCaps/>
        </w:rPr>
        <w:tab/>
      </w:r>
      <w:r>
        <w:rPr>
          <w:rFonts w:hint="eastAsia" w:ascii="宋体" w:eastAsia="宋体" w:cs="宋体"/>
          <w:i w:val="0"/>
          <w:iCs w:val="0"/>
          <w:smallCaps/>
        </w:rPr>
        <w:t>17</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第三部分 名词解释</w:t>
      </w:r>
      <w:r>
        <w:rPr>
          <w:rFonts w:hint="eastAsia" w:ascii="宋体" w:eastAsia="宋体" w:cs="宋体"/>
          <w:b w:val="0"/>
          <w:bCs w:val="0"/>
          <w:caps w:val="0"/>
          <w:smallCaps/>
        </w:rPr>
        <w:tab/>
      </w:r>
      <w:r>
        <w:rPr>
          <w:rFonts w:hint="eastAsia" w:ascii="宋体" w:eastAsia="宋体" w:cs="宋体"/>
          <w:b w:val="0"/>
          <w:bCs w:val="0"/>
          <w:caps w:val="0"/>
          <w:smallCaps/>
        </w:rPr>
        <w:t>20</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第四部分 附件</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_Toc79163880 \h </w:instrText>
      </w:r>
      <w:r>
        <w:rPr>
          <w:rFonts w:hint="eastAsia" w:ascii="宋体" w:eastAsia="宋体" w:cs="宋体"/>
          <w:b w:val="0"/>
          <w:bCs w:val="0"/>
          <w:caps w:val="0"/>
          <w:smallCaps/>
        </w:rPr>
        <w:fldChar w:fldCharType="separate"/>
      </w:r>
      <w:r>
        <w:rPr>
          <w:rFonts w:ascii="宋体" w:eastAsia="宋体" w:cs="宋体"/>
          <w:b w:val="0"/>
          <w:bCs w:val="0"/>
          <w:caps w:val="0"/>
          <w:smallCaps/>
        </w:rPr>
        <w:t>23</w:t>
      </w:r>
      <w:r>
        <w:rPr>
          <w:rFonts w:hint="eastAsia" w:ascii="宋体" w:eastAsia="宋体" w:cs="宋体"/>
          <w:b w:val="0"/>
          <w:bCs w:val="0"/>
          <w:caps w:val="0"/>
          <w:smallCaps/>
        </w:rPr>
        <w:fldChar w:fldCharType="end"/>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附件1</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_Toc79163881 \h </w:instrText>
      </w:r>
      <w:r>
        <w:rPr>
          <w:rFonts w:hint="eastAsia" w:ascii="宋体" w:eastAsia="宋体" w:cs="宋体"/>
          <w:b w:val="0"/>
          <w:bCs w:val="0"/>
          <w:caps w:val="0"/>
          <w:smallCaps/>
        </w:rPr>
        <w:fldChar w:fldCharType="separate"/>
      </w:r>
      <w:r>
        <w:rPr>
          <w:rFonts w:ascii="宋体" w:eastAsia="宋体" w:cs="宋体"/>
          <w:b w:val="0"/>
          <w:bCs w:val="0"/>
          <w:caps w:val="0"/>
          <w:smallCaps/>
        </w:rPr>
        <w:t>23</w:t>
      </w:r>
      <w:r>
        <w:rPr>
          <w:rFonts w:hint="eastAsia" w:ascii="宋体" w:eastAsia="宋体" w:cs="宋体"/>
          <w:b w:val="0"/>
          <w:bCs w:val="0"/>
          <w:caps w:val="0"/>
          <w:smallCaps/>
        </w:rPr>
        <w:fldChar w:fldCharType="end"/>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共青团茂县委员会2021年部门整体支出绩效评价报告</w:t>
      </w:r>
      <w:r>
        <w:rPr>
          <w:rFonts w:hint="eastAsia" w:ascii="宋体" w:eastAsia="宋体" w:cs="宋体"/>
          <w:b w:val="0"/>
          <w:bCs w:val="0"/>
          <w:caps w:val="0"/>
          <w:smallCaps/>
        </w:rPr>
        <w:tab/>
      </w:r>
      <w:r>
        <w:rPr>
          <w:rFonts w:hint="eastAsia" w:ascii="宋体" w:eastAsia="宋体" w:cs="宋体"/>
          <w:b w:val="0"/>
          <w:bCs w:val="0"/>
          <w:caps w:val="0"/>
          <w:smallCaps/>
        </w:rPr>
        <w:t>22</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附件2</w:t>
      </w:r>
      <w:r>
        <w:rPr>
          <w:rFonts w:hint="eastAsia" w:ascii="宋体" w:eastAsia="宋体" w:cs="宋体"/>
          <w:b w:val="0"/>
          <w:bCs w:val="0"/>
          <w:caps w:val="0"/>
          <w:smallCaps/>
        </w:rPr>
        <w:tab/>
      </w:r>
      <w:r>
        <w:rPr>
          <w:rFonts w:hint="eastAsia" w:ascii="宋体" w:eastAsia="宋体" w:cs="宋体"/>
          <w:b w:val="0"/>
          <w:bCs w:val="0"/>
          <w:caps w:val="0"/>
          <w:smallCaps/>
        </w:rPr>
        <w:t>27</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共青团茂县委员会2021年部门项目绩效评价报告</w:t>
      </w:r>
      <w:r>
        <w:rPr>
          <w:rFonts w:hint="eastAsia" w:ascii="宋体" w:eastAsia="宋体" w:cs="宋体"/>
          <w:b w:val="0"/>
          <w:bCs w:val="0"/>
          <w:caps w:val="0"/>
          <w:smallCaps/>
        </w:rPr>
        <w:tab/>
      </w:r>
      <w:r>
        <w:rPr>
          <w:rFonts w:hint="eastAsia" w:ascii="宋体" w:eastAsia="宋体" w:cs="宋体"/>
          <w:b w:val="0"/>
          <w:bCs w:val="0"/>
          <w:caps w:val="0"/>
          <w:smallCaps/>
        </w:rPr>
        <w:t>27</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第五部分 附表</w:t>
      </w:r>
      <w:r>
        <w:rPr>
          <w:rFonts w:hint="eastAsia" w:ascii="宋体" w:eastAsia="宋体" w:cs="宋体"/>
          <w:b w:val="0"/>
          <w:bCs w:val="0"/>
          <w:caps w:val="0"/>
          <w:smallCaps/>
        </w:rPr>
        <w:tab/>
      </w:r>
      <w:r>
        <w:rPr>
          <w:rFonts w:hint="eastAsia" w:ascii="宋体" w:eastAsia="宋体" w:cs="宋体"/>
          <w:b w:val="0"/>
          <w:bCs w:val="0"/>
          <w:caps w:val="0"/>
          <w:smallCaps/>
        </w:rPr>
        <w:t>29</w:t>
      </w:r>
    </w:p>
    <w:p>
      <w:pPr>
        <w:pStyle w:val="18"/>
        <w:tabs>
          <w:tab w:val="right" w:leader="dot" w:pos="8296"/>
        </w:tabs>
        <w:ind w:left="0"/>
        <w:rPr>
          <w:rFonts w:ascii="宋体" w:eastAsia="宋体" w:cs="宋体"/>
        </w:rPr>
      </w:pPr>
      <w:r>
        <w:rPr>
          <w:rFonts w:hint="eastAsia" w:ascii="宋体" w:eastAsia="宋体" w:cs="宋体"/>
        </w:rPr>
        <w:t>一、收入支出决算总表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_Toc79163886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二、收入决算表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_Toc79163887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三、支出决算表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_Toc79163888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四、财政拨款收入支出决算总表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_Toc79163889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五、财政拨款支出决算明细表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_Toc79163890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六、一般公共预算财政拨款支出决算表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_Toc79163891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七、一般公共预算财政拨款支出决算明细表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_Toc79163892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八、一般公共预算财政拨款基本支出决算表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_Toc79163893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九、一般公共预算财政拨款项目支出决算表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_Toc79163894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十、一般公共预算财政拨款“三公”经费支出决算表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_Toc79163895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十一、政府性基金预算财政拨款收入支出决算表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_Toc79163896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十二、政府性基金预算财政拨款“三公”经费支出决算表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_Toc79163897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十三、国有资本经营预算财政拨款支出决算表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_Toc79163898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十四、国有资本经营预算财政拨款支出决算表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_Toc79163899 \h </w:instrText>
      </w:r>
      <w:r>
        <w:rPr>
          <w:rFonts w:hint="eastAsia" w:ascii="宋体" w:eastAsia="宋体" w:cs="宋体"/>
        </w:rPr>
        <w:fldChar w:fldCharType="separate"/>
      </w:r>
      <w:r>
        <w:rPr>
          <w:rFonts w:ascii="宋体" w:eastAsia="宋体" w:cs="宋体"/>
        </w:rPr>
        <w:t>29</w:t>
      </w:r>
      <w:r>
        <w:rPr>
          <w:rFonts w:hint="eastAsia" w:ascii="宋体" w:eastAsia="宋体" w:cs="宋体"/>
        </w:rPr>
        <w:fldChar w:fldCharType="end"/>
      </w:r>
    </w:p>
    <w:p>
      <w:r>
        <w:rPr>
          <w:rFonts w:hint="eastAsia" w:ascii="宋体" w:cs="宋体"/>
          <w:smallCaps/>
          <w:sz w:val="20"/>
          <w:szCs w:val="20"/>
        </w:rPr>
        <w:fldChar w:fldCharType="end"/>
      </w:r>
    </w:p>
    <w:p>
      <w:pPr>
        <w:widowControl/>
        <w:spacing w:line="440" w:lineRule="exact"/>
        <w:jc w:val="left"/>
        <w:rPr>
          <w:rFonts w:ascii="仿宋" w:eastAsia="仿宋"/>
          <w:bCs/>
          <w:kern w:val="44"/>
          <w:sz w:val="24"/>
        </w:rPr>
      </w:pPr>
      <w:bookmarkStart w:id="7" w:name="_Toc15377196"/>
      <w:bookmarkStart w:id="8" w:name="_Toc15396599"/>
      <w:r>
        <w:rPr>
          <w:rFonts w:ascii="仿宋" w:eastAsia="仿宋"/>
          <w:b/>
          <w:sz w:val="24"/>
        </w:rPr>
        <w:br w:type="page"/>
      </w:r>
    </w:p>
    <w:p>
      <w:pPr>
        <w:pStyle w:val="2"/>
        <w:spacing w:after="0" w:line="576" w:lineRule="exact"/>
        <w:jc w:val="center"/>
        <w:rPr>
          <w:rStyle w:val="26"/>
          <w:rFonts w:ascii="方正小标宋简体" w:eastAsia="方正小标宋简体" w:cs="方正小标宋简体"/>
          <w:b/>
          <w:bCs w:val="0"/>
        </w:rPr>
      </w:pPr>
      <w:bookmarkStart w:id="9" w:name="_Toc79163601"/>
      <w:bookmarkStart w:id="10" w:name="_Toc79163851"/>
      <w:r>
        <w:rPr>
          <w:rFonts w:hint="eastAsia" w:ascii="方正小标宋简体" w:eastAsia="方正小标宋简体" w:cs="方正小标宋简体"/>
          <w:b w:val="0"/>
        </w:rPr>
        <w:t xml:space="preserve">第一部分 </w:t>
      </w:r>
      <w:r>
        <w:rPr>
          <w:rStyle w:val="26"/>
          <w:rFonts w:hint="eastAsia" w:ascii="方正小标宋简体" w:eastAsia="方正小标宋简体" w:cs="方正小标宋简体"/>
          <w:b w:val="0"/>
          <w:bCs w:val="0"/>
        </w:rPr>
        <w:t>部门概况</w:t>
      </w:r>
      <w:bookmarkEnd w:id="7"/>
      <w:bookmarkEnd w:id="8"/>
      <w:bookmarkEnd w:id="9"/>
      <w:bookmarkEnd w:id="10"/>
    </w:p>
    <w:p>
      <w:pPr>
        <w:widowControl/>
        <w:spacing w:line="576" w:lineRule="exact"/>
        <w:jc w:val="left"/>
        <w:rPr>
          <w:rFonts w:ascii="黑体" w:eastAsia="黑体"/>
          <w:color w:val="000000"/>
          <w:sz w:val="32"/>
          <w:szCs w:val="32"/>
        </w:rPr>
      </w:pPr>
    </w:p>
    <w:p>
      <w:pPr>
        <w:pStyle w:val="3"/>
        <w:spacing w:after="0" w:line="576" w:lineRule="exact"/>
        <w:ind w:firstLine="640" w:firstLineChars="200"/>
        <w:rPr>
          <w:rStyle w:val="27"/>
          <w:rFonts w:ascii="仿宋" w:eastAsia="仿宋"/>
          <w:b w:val="0"/>
          <w:bCs w:val="0"/>
        </w:rPr>
      </w:pPr>
      <w:bookmarkStart w:id="11" w:name="_Toc79163602"/>
      <w:bookmarkStart w:id="12" w:name="_Toc15377197"/>
      <w:bookmarkStart w:id="13" w:name="_Toc79163852"/>
      <w:bookmarkStart w:id="14" w:name="_Toc15396600"/>
      <w:r>
        <w:rPr>
          <w:rFonts w:hint="eastAsia" w:ascii="黑体" w:eastAsia="黑体"/>
          <w:b w:val="0"/>
          <w:color w:val="000000"/>
        </w:rPr>
        <w:t>一、基</w:t>
      </w:r>
      <w:r>
        <w:rPr>
          <w:rStyle w:val="27"/>
          <w:rFonts w:hint="eastAsia" w:ascii="黑体" w:eastAsia="黑体"/>
          <w:b w:val="0"/>
          <w:bCs w:val="0"/>
        </w:rPr>
        <w:t>本职能及主要工作</w:t>
      </w:r>
      <w:bookmarkEnd w:id="11"/>
      <w:bookmarkEnd w:id="12"/>
      <w:bookmarkEnd w:id="13"/>
      <w:bookmarkEnd w:id="14"/>
    </w:p>
    <w:p>
      <w:pPr>
        <w:widowControl/>
        <w:adjustRightInd w:val="0"/>
        <w:snapToGrid w:val="0"/>
        <w:spacing w:line="576" w:lineRule="atLeast"/>
        <w:ind w:firstLine="642" w:firstLineChars="200"/>
        <w:rPr>
          <w:rFonts w:ascii="楷体_GB2312" w:eastAsia="楷体_GB2312" w:cs="楷体_GB2312"/>
          <w:b/>
          <w:color w:val="000000"/>
          <w:sz w:val="32"/>
          <w:szCs w:val="32"/>
        </w:rPr>
      </w:pPr>
      <w:bookmarkStart w:id="15" w:name="_Toc79163853"/>
      <w:bookmarkStart w:id="16" w:name="_Toc79163603"/>
      <w:bookmarkStart w:id="17" w:name="_Toc15378445"/>
      <w:bookmarkStart w:id="18" w:name="_Toc15377198"/>
      <w:r>
        <w:rPr>
          <w:rFonts w:hint="eastAsia" w:ascii="楷体_GB2312" w:eastAsia="楷体_GB2312" w:cs="楷体_GB2312"/>
          <w:b/>
          <w:color w:val="000000"/>
          <w:sz w:val="32"/>
          <w:szCs w:val="32"/>
        </w:rPr>
        <w:t>（一）主要职能</w:t>
      </w:r>
      <w:bookmarkEnd w:id="15"/>
      <w:bookmarkEnd w:id="16"/>
    </w:p>
    <w:bookmarkEnd w:id="17"/>
    <w:bookmarkEnd w:id="18"/>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bookmarkStart w:id="19" w:name="_Toc15378446"/>
      <w:bookmarkStart w:id="20" w:name="_Toc15377199"/>
      <w:bookmarkStart w:id="21" w:name="_Toc79163604"/>
      <w:bookmarkStart w:id="22" w:name="_Toc79163854"/>
      <w:r>
        <w:rPr>
          <w:rFonts w:hint="eastAsia" w:ascii="仿宋_GB2312" w:eastAsia="仿宋_GB2312" w:cs="仿宋_GB2312"/>
          <w:bCs/>
          <w:color w:val="000000"/>
          <w:kern w:val="0"/>
          <w:sz w:val="32"/>
          <w:szCs w:val="32"/>
          <w:lang w:val="zh-CN"/>
        </w:rPr>
        <w:t>1.完成县委和上级团委的工作部署和要求，结合我委实际，制定团的工作计划；定期召开各级团委会议，听取各团总支工作汇报和情况反映，布置、研讨和检查团的工作。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5.维护青少年的正当权益。</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6.指导乡镇团体开展工作。依据上级有关规定，负责全县团员团费的收缴、管理和使用。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7.配合县委抓好青少年党建工作，做好优秀团员入党的推荐工作。</w:t>
      </w:r>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（二）2021年重点工作完成情况</w:t>
      </w:r>
      <w:bookmarkEnd w:id="19"/>
      <w:bookmarkEnd w:id="20"/>
      <w:bookmarkEnd w:id="21"/>
      <w:bookmarkEnd w:id="22"/>
    </w:p>
    <w:p>
      <w:pPr>
        <w:widowControl/>
        <w:adjustRightInd w:val="0"/>
        <w:snapToGrid w:val="0"/>
        <w:spacing w:line="576" w:lineRule="atLeast"/>
        <w:ind w:firstLine="642" w:firstLineChars="200"/>
        <w:rPr>
          <w:rFonts w:ascii="仿宋_GB2312" w:eastAsia="仿宋_GB2312" w:cs="仿宋_GB2312"/>
          <w:bCs/>
          <w:color w:val="000000"/>
          <w:kern w:val="0"/>
          <w:sz w:val="32"/>
          <w:szCs w:val="32"/>
          <w:lang w:val="zh-CN"/>
        </w:rPr>
      </w:pPr>
      <w:bookmarkStart w:id="23" w:name="_Toc15377200"/>
      <w:bookmarkStart w:id="24" w:name="_Toc79163855"/>
      <w:bookmarkStart w:id="25" w:name="_Toc15396601"/>
      <w:bookmarkStart w:id="26" w:name="_Toc79163605"/>
      <w:r>
        <w:rPr>
          <w:rFonts w:hint="eastAsia" w:ascii="仿宋_GB2312" w:hAnsi="仿宋_GB2312" w:eastAsia="仿宋_GB2312" w:cs="仿宋_GB2312"/>
          <w:b/>
          <w:color w:val="000000"/>
          <w:sz w:val="32"/>
          <w:szCs w:val="32"/>
        </w:rPr>
        <w:t>1.抓牢思想引领，深化青少年理想信念教育</w:t>
      </w:r>
      <w:r>
        <w:rPr>
          <w:rFonts w:hint="eastAsia" w:ascii="仿宋_GB2312" w:hAnsi="仿宋_GB2312" w:eastAsia="仿宋_GB2312" w:cs="仿宋_GB2312"/>
          <w:b/>
          <w:color w:val="000000"/>
          <w:sz w:val="32"/>
          <w:szCs w:val="32"/>
          <w:lang w:eastAsia="zh-CN"/>
        </w:rPr>
        <w:t>。</w:t>
      </w:r>
      <w:r>
        <w:rPr>
          <w:rFonts w:hint="eastAsia" w:ascii="仿宋_GB2312" w:eastAsia="仿宋_GB2312" w:cs="仿宋_GB2312"/>
          <w:bCs/>
          <w:color w:val="000000"/>
          <w:kern w:val="0"/>
          <w:sz w:val="32"/>
          <w:szCs w:val="32"/>
          <w:lang w:val="zh-CN"/>
        </w:rPr>
        <w:t>深化团员青年思想信念教育，扎实开展主题活动，加强新媒体阵地建设。</w:t>
      </w:r>
    </w:p>
    <w:p>
      <w:pPr>
        <w:spacing w:line="576" w:lineRule="exact"/>
        <w:ind w:firstLine="642" w:firstLineChars="200"/>
        <w:rPr>
          <w:rFonts w:ascii="仿宋_GB2312" w:eastAsia="仿宋_GB2312" w:cs="仿宋_GB2312"/>
          <w:bCs/>
          <w:color w:val="000000"/>
          <w:kern w:val="0"/>
          <w:sz w:val="32"/>
          <w:szCs w:val="32"/>
          <w:lang w:val="zh-CN"/>
        </w:rPr>
      </w:pPr>
      <w:r>
        <w:rPr>
          <w:rFonts w:hint="eastAsia" w:ascii="仿宋_GB2312" w:hAnsi="仿宋_GB2312" w:eastAsia="仿宋_GB2312" w:cs="仿宋_GB2312"/>
          <w:b/>
          <w:bCs/>
          <w:sz w:val="32"/>
          <w:szCs w:val="32"/>
        </w:rPr>
        <w:t>2.全面从严治团，推进基层组织规范化建设</w:t>
      </w:r>
      <w:r>
        <w:rPr>
          <w:rFonts w:hint="eastAsia" w:ascii="仿宋_GB2312" w:hAnsi="仿宋_GB2312" w:eastAsia="仿宋_GB2312" w:cs="仿宋_GB2312"/>
          <w:b/>
          <w:bCs/>
          <w:sz w:val="32"/>
          <w:szCs w:val="32"/>
          <w:lang w:eastAsia="zh-CN"/>
        </w:rPr>
        <w:t>。</w:t>
      </w:r>
      <w:r>
        <w:rPr>
          <w:rFonts w:hint="eastAsia" w:ascii="仿宋_GB2312" w:eastAsia="仿宋_GB2312" w:cs="仿宋_GB2312"/>
          <w:bCs/>
          <w:color w:val="000000"/>
          <w:kern w:val="0"/>
          <w:sz w:val="32"/>
          <w:szCs w:val="32"/>
          <w:lang w:val="zh-CN"/>
        </w:rPr>
        <w:t>加强自身建设管理，夯实团组织基础工作，深入推进少先队工作。</w:t>
      </w:r>
    </w:p>
    <w:p>
      <w:pPr>
        <w:widowControl/>
        <w:adjustRightInd w:val="0"/>
        <w:snapToGrid w:val="0"/>
        <w:spacing w:line="576" w:lineRule="atLeast"/>
        <w:ind w:firstLine="642" w:firstLineChars="200"/>
        <w:rPr>
          <w:rFonts w:ascii="仿宋_GB2312" w:eastAsia="仿宋_GB2312" w:cs="仿宋_GB2312"/>
          <w:b/>
          <w:bCs w:val="0"/>
          <w:color w:val="000000"/>
          <w:kern w:val="0"/>
          <w:sz w:val="32"/>
          <w:szCs w:val="32"/>
          <w:lang w:val="zh-CN"/>
        </w:rPr>
      </w:pPr>
      <w:r>
        <w:rPr>
          <w:rFonts w:hint="eastAsia" w:ascii="仿宋_GB2312" w:eastAsia="仿宋_GB2312" w:cs="仿宋_GB2312"/>
          <w:b/>
          <w:bCs w:val="0"/>
          <w:color w:val="000000"/>
          <w:kern w:val="0"/>
          <w:sz w:val="32"/>
          <w:szCs w:val="32"/>
          <w:lang w:val="zh-CN"/>
        </w:rPr>
        <w:t>3.围绕中心、深化服务，为青年的成长成才创造条件。</w:t>
      </w:r>
    </w:p>
    <w:p>
      <w:pPr>
        <w:widowControl/>
        <w:adjustRightInd w:val="0"/>
        <w:snapToGrid w:val="0"/>
        <w:spacing w:line="576" w:lineRule="atLeast"/>
        <w:rPr>
          <w:rFonts w:cs="仿宋_GB2312"/>
          <w:bCs/>
          <w:color w:val="000000"/>
          <w:sz w:val="32"/>
          <w:szCs w:val="32"/>
        </w:rPr>
      </w:pPr>
      <w:bookmarkStart w:id="139" w:name="_GoBack"/>
      <w:bookmarkEnd w:id="139"/>
      <w:r>
        <w:rPr>
          <w:rFonts w:hint="eastAsia" w:ascii="仿宋_GB2312" w:eastAsia="仿宋_GB2312" w:cs="仿宋_GB2312"/>
          <w:bCs/>
          <w:color w:val="000000"/>
          <w:kern w:val="0"/>
          <w:sz w:val="32"/>
          <w:szCs w:val="32"/>
          <w:lang w:val="zh-CN"/>
        </w:rPr>
        <w:t>全面推动《四川省中长期青年发展规划（2017-2025）》落地落实，切实做好服务青年工作。召开茂县青年工作联席会议第三次全体会议，汇聚青春力量，助力基层治理。积极整合资源，引导服务广大青年，积极开展贫困学生资助项目。关心关爱农村留守儿童。</w:t>
      </w:r>
    </w:p>
    <w:p>
      <w:pPr>
        <w:spacing w:line="576" w:lineRule="exact"/>
        <w:ind w:firstLine="640" w:firstLineChars="200"/>
        <w:rPr>
          <w:rStyle w:val="27"/>
          <w:b w:val="0"/>
          <w:bCs w:val="0"/>
        </w:rPr>
      </w:pPr>
      <w:r>
        <w:rPr>
          <w:rFonts w:hint="eastAsia" w:ascii="黑体" w:eastAsia="黑体"/>
          <w:color w:val="000000"/>
          <w:sz w:val="32"/>
          <w:szCs w:val="32"/>
        </w:rPr>
        <w:t>二、机</w:t>
      </w:r>
      <w:r>
        <w:rPr>
          <w:rStyle w:val="27"/>
          <w:rFonts w:hint="eastAsia" w:ascii="黑体" w:eastAsia="黑体"/>
          <w:b w:val="0"/>
          <w:bCs w:val="0"/>
        </w:rPr>
        <w:t>构设置</w:t>
      </w:r>
      <w:bookmarkEnd w:id="23"/>
      <w:bookmarkEnd w:id="24"/>
      <w:bookmarkEnd w:id="25"/>
      <w:bookmarkEnd w:id="26"/>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共青团茂县委员会下属二级单位1个，其中行政单位0个，参照公务员法管理的事业单位0个，其他事业单位1个。</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纳入共青团茂县委员会2021年度部门决算编制范围的二级预算单位包括：</w:t>
      </w:r>
    </w:p>
    <w:p>
      <w:pPr>
        <w:widowControl/>
        <w:adjustRightInd w:val="0"/>
        <w:snapToGrid w:val="0"/>
        <w:spacing w:line="576" w:lineRule="atLeast"/>
        <w:ind w:firstLine="640" w:firstLineChars="200"/>
        <w:rPr>
          <w:rFonts w:ascii="仿宋" w:eastAsia="仿宋"/>
          <w:color w:val="000000"/>
          <w:sz w:val="32"/>
          <w:szCs w:val="32"/>
        </w:rPr>
      </w:pPr>
      <w:r>
        <w:rPr>
          <w:rFonts w:hint="eastAsia" w:ascii="仿宋_GB2312" w:eastAsia="仿宋_GB2312" w:cs="仿宋_GB2312"/>
          <w:bCs/>
          <w:color w:val="000000"/>
          <w:kern w:val="0"/>
          <w:sz w:val="32"/>
          <w:szCs w:val="32"/>
          <w:lang w:val="zh-CN"/>
        </w:rPr>
        <w:t>茂县青少年活动中心</w:t>
      </w:r>
      <w:r>
        <w:rPr>
          <w:rFonts w:ascii="仿宋" w:eastAsia="仿宋"/>
          <w:color w:val="000000"/>
          <w:sz w:val="32"/>
          <w:szCs w:val="32"/>
        </w:rPr>
        <w:br w:type="page"/>
      </w:r>
    </w:p>
    <w:p>
      <w:pPr>
        <w:widowControl/>
        <w:spacing w:line="576" w:lineRule="exact"/>
        <w:jc w:val="center"/>
        <w:rPr>
          <w:rStyle w:val="26"/>
          <w:rFonts w:ascii="方正小标宋简体" w:eastAsia="方正小标宋简体" w:cs="方正小标宋简体"/>
          <w:b w:val="0"/>
          <w:bCs w:val="0"/>
        </w:rPr>
      </w:pPr>
      <w:bookmarkStart w:id="27" w:name="_Toc15377204"/>
      <w:bookmarkStart w:id="28" w:name="_Toc79163609"/>
      <w:bookmarkStart w:id="29" w:name="_Toc79163859"/>
      <w:bookmarkStart w:id="30" w:name="_Toc15396602"/>
      <w:r>
        <w:rPr>
          <w:rFonts w:hint="eastAsia" w:ascii="方正小标宋简体" w:eastAsia="方正小标宋简体" w:cs="方正小标宋简体"/>
          <w:bCs/>
          <w:kern w:val="44"/>
          <w:sz w:val="44"/>
          <w:szCs w:val="44"/>
        </w:rPr>
        <w:t>第二部分</w:t>
      </w:r>
      <w:r>
        <w:rPr>
          <w:rFonts w:hint="eastAsia" w:ascii="方正小标宋简体" w:eastAsia="方正小标宋简体" w:cs="方正小标宋简体"/>
          <w:color w:val="000000"/>
          <w:sz w:val="44"/>
          <w:szCs w:val="44"/>
        </w:rPr>
        <w:t xml:space="preserve"> </w:t>
      </w:r>
      <w:r>
        <w:rPr>
          <w:rStyle w:val="26"/>
          <w:rFonts w:hint="eastAsia" w:ascii="方正小标宋简体" w:eastAsia="方正小标宋简体" w:cs="方正小标宋简体"/>
          <w:b w:val="0"/>
          <w:bCs w:val="0"/>
        </w:rPr>
        <w:t>2021年度部门决算情况说明</w:t>
      </w:r>
      <w:bookmarkEnd w:id="27"/>
      <w:bookmarkEnd w:id="28"/>
      <w:bookmarkEnd w:id="29"/>
      <w:bookmarkEnd w:id="30"/>
    </w:p>
    <w:p>
      <w:pPr>
        <w:spacing w:line="576" w:lineRule="exact"/>
      </w:pPr>
    </w:p>
    <w:p>
      <w:pPr>
        <w:pStyle w:val="32"/>
        <w:numPr>
          <w:ilvl w:val="0"/>
          <w:numId w:val="1"/>
        </w:numPr>
        <w:spacing w:line="576" w:lineRule="exact"/>
        <w:ind w:firstLineChars="0"/>
        <w:outlineLvl w:val="1"/>
        <w:rPr>
          <w:rStyle w:val="27"/>
          <w:rFonts w:ascii="黑体" w:eastAsia="黑体"/>
          <w:b w:val="0"/>
        </w:rPr>
      </w:pPr>
      <w:bookmarkStart w:id="31" w:name="_Toc79163610"/>
      <w:bookmarkStart w:id="32" w:name="_Toc79163860"/>
      <w:bookmarkStart w:id="33" w:name="_Toc15396603"/>
      <w:bookmarkStart w:id="34" w:name="_Toc15377205"/>
      <w:r>
        <w:rPr>
          <w:rFonts w:hint="eastAsia" w:ascii="黑体" w:eastAsia="黑体"/>
          <w:color w:val="000000"/>
          <w:sz w:val="32"/>
          <w:szCs w:val="32"/>
        </w:rPr>
        <w:t>收</w:t>
      </w:r>
      <w:r>
        <w:rPr>
          <w:rStyle w:val="27"/>
          <w:rFonts w:hint="eastAsia" w:ascii="黑体" w:eastAsia="黑体"/>
          <w:b w:val="0"/>
        </w:rPr>
        <w:t>入支出决算总体情况说明</w:t>
      </w:r>
      <w:bookmarkEnd w:id="31"/>
      <w:bookmarkEnd w:id="32"/>
      <w:bookmarkEnd w:id="33"/>
      <w:bookmarkEnd w:id="34"/>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度收入总计142.74万元。与2020年相比，收入总计增加3.8万元，增长2.73%。主要变动原因是项目较上年减少。2021年度支出总计144.74万元。与2020年相比，支出总计增加5.8万元，增长4.17%。主要变动原因是项目增加。</w:t>
      </w:r>
    </w:p>
    <w:p>
      <w:pPr>
        <w:spacing w:line="576"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color w:val="000000"/>
          <w:sz w:val="32"/>
          <w:szCs w:val="32"/>
        </w:rPr>
        <w:t>（图1：收、支决算总计变动情况图）（单位：万元）</w:t>
      </w:r>
    </w:p>
    <w:p>
      <w:pPr>
        <w:pStyle w:val="2"/>
        <w:spacing w:line="240" w:lineRule="auto"/>
      </w:pPr>
      <w:r>
        <w:rPr>
          <w:rFonts w:hint="eastAsia"/>
        </w:rPr>
        <w:t xml:space="preserve">   </w:t>
      </w:r>
      <w:r>
        <w:drawing>
          <wp:inline distT="0" distB="0" distL="85090" distR="85090">
            <wp:extent cx="4599940" cy="2618740"/>
            <wp:effectExtent l="0" t="0" r="10160" b="10160"/>
            <wp:docPr id="1"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true"/>
                    </pic:cNvPicPr>
                  </pic:nvPicPr>
                  <pic:blipFill>
                    <a:blip r:embed="rId6" cstate="print"/>
                    <a:stretch>
                      <a:fillRect/>
                    </a:stretch>
                  </pic:blipFill>
                  <pic:spPr>
                    <a:xfrm>
                      <a:off x="0" y="0"/>
                      <a:ext cx="4600505" cy="2619335"/>
                    </a:xfrm>
                    <a:prstGeom prst="rect">
                      <a:avLst/>
                    </a:prstGeom>
                    <a:noFill/>
                    <a:ln w="9525" cap="flat" cmpd="sng">
                      <a:noFill/>
                      <a:prstDash val="solid"/>
                      <a:miter/>
                    </a:ln>
                  </pic:spPr>
                </pic:pic>
              </a:graphicData>
            </a:graphic>
          </wp:inline>
        </w:drawing>
      </w:r>
    </w:p>
    <w:p>
      <w:pPr>
        <w:pStyle w:val="32"/>
        <w:numPr>
          <w:ilvl w:val="0"/>
          <w:numId w:val="1"/>
        </w:numPr>
        <w:spacing w:line="576" w:lineRule="exact"/>
        <w:ind w:firstLineChars="0"/>
        <w:outlineLvl w:val="1"/>
        <w:rPr>
          <w:rStyle w:val="27"/>
          <w:rFonts w:ascii="黑体" w:eastAsia="黑体"/>
          <w:b w:val="0"/>
        </w:rPr>
      </w:pPr>
      <w:bookmarkStart w:id="35" w:name="_Toc79163861"/>
      <w:bookmarkStart w:id="36" w:name="_Toc79163611"/>
      <w:bookmarkStart w:id="37" w:name="_Toc15396604"/>
      <w:bookmarkStart w:id="38" w:name="_Toc15377206"/>
      <w:r>
        <w:rPr>
          <w:rFonts w:hint="eastAsia" w:ascii="黑体" w:eastAsia="黑体"/>
          <w:color w:val="000000"/>
          <w:sz w:val="32"/>
          <w:szCs w:val="32"/>
        </w:rPr>
        <w:t>收</w:t>
      </w:r>
      <w:r>
        <w:rPr>
          <w:rStyle w:val="27"/>
          <w:rFonts w:hint="eastAsia" w:ascii="黑体" w:eastAsia="黑体"/>
          <w:b w:val="0"/>
        </w:rPr>
        <w:t>入决算情况说明</w:t>
      </w:r>
      <w:bookmarkEnd w:id="35"/>
      <w:bookmarkEnd w:id="36"/>
      <w:bookmarkEnd w:id="37"/>
      <w:bookmarkEnd w:id="38"/>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2021年本年收入合计142.74万元，其中：一般公共预算财政拨款收入142.74万元，占100%；</w:t>
      </w:r>
    </w:p>
    <w:p>
      <w:pPr>
        <w:pStyle w:val="6"/>
        <w:adjustRightInd w:val="0"/>
        <w:snapToGrid w:val="0"/>
        <w:spacing w:beforeLines="0" w:line="576" w:lineRule="exact"/>
        <w:ind w:firstLine="668" w:firstLineChars="209"/>
        <w:outlineLvl w:val="2"/>
        <w:rPr>
          <w:rFonts w:cs="仿宋_GB2312"/>
          <w:bCs/>
          <w:color w:val="000000"/>
          <w:sz w:val="32"/>
          <w:szCs w:val="32"/>
        </w:rPr>
      </w:pPr>
    </w:p>
    <w:p>
      <w:pPr>
        <w:spacing w:line="576" w:lineRule="exact"/>
        <w:ind w:firstLine="640" w:firstLineChars="200"/>
        <w:jc w:val="center"/>
        <w:rPr>
          <w:rFonts w:ascii="仿宋_GB2312" w:eastAsia="仿宋_GB2312" w:cs="仿宋_GB2312"/>
          <w:color w:val="FF0000"/>
          <w:sz w:val="32"/>
          <w:szCs w:val="32"/>
        </w:rPr>
      </w:pPr>
      <w:r>
        <w:rPr>
          <w:rFonts w:hint="eastAsia" w:ascii="仿宋_GB2312" w:eastAsia="仿宋_GB2312" w:cs="仿宋_GB2312"/>
          <w:color w:val="000000"/>
          <w:sz w:val="32"/>
          <w:szCs w:val="32"/>
        </w:rPr>
        <w:drawing>
          <wp:anchor distT="0" distB="0" distL="114300" distR="114300" simplePos="0" relativeHeight="251659264" behindDoc="0" locked="0" layoutInCell="1" allowOverlap="1">
            <wp:simplePos x="0" y="0"/>
            <wp:positionH relativeFrom="column">
              <wp:posOffset>23495</wp:posOffset>
            </wp:positionH>
            <wp:positionV relativeFrom="paragraph">
              <wp:posOffset>290195</wp:posOffset>
            </wp:positionV>
            <wp:extent cx="5219700" cy="1924050"/>
            <wp:effectExtent l="0" t="0" r="16" b="3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s="仿宋_GB2312"/>
          <w:color w:val="000000"/>
          <w:sz w:val="32"/>
          <w:szCs w:val="32"/>
        </w:rPr>
        <w:t>（图2：收入决算结构图）（单位：万元）</w:t>
      </w:r>
    </w:p>
    <w:p>
      <w:pPr>
        <w:pStyle w:val="32"/>
        <w:spacing w:line="576" w:lineRule="exact"/>
        <w:ind w:left="640" w:firstLine="0" w:firstLineChars="0"/>
        <w:outlineLvl w:val="1"/>
        <w:rPr>
          <w:rStyle w:val="27"/>
          <w:rFonts w:ascii="黑体" w:eastAsia="黑体"/>
          <w:b w:val="0"/>
        </w:rPr>
      </w:pPr>
      <w:bookmarkStart w:id="39" w:name="_Toc79163612"/>
      <w:bookmarkStart w:id="40" w:name="_Toc15396605"/>
      <w:bookmarkStart w:id="41" w:name="_Toc15377207"/>
      <w:bookmarkStart w:id="42" w:name="_Toc79163862"/>
      <w:r>
        <w:rPr>
          <w:rFonts w:hint="eastAsia" w:ascii="黑体" w:eastAsia="黑体"/>
          <w:color w:val="000000"/>
          <w:sz w:val="32"/>
          <w:szCs w:val="32"/>
        </w:rPr>
        <w:t>三、支</w:t>
      </w:r>
      <w:r>
        <w:rPr>
          <w:rStyle w:val="27"/>
          <w:rFonts w:hint="eastAsia" w:ascii="黑体" w:eastAsia="黑体"/>
          <w:b w:val="0"/>
        </w:rPr>
        <w:t>出决算情况说明</w:t>
      </w:r>
      <w:bookmarkEnd w:id="39"/>
      <w:bookmarkEnd w:id="40"/>
      <w:bookmarkEnd w:id="41"/>
      <w:bookmarkEnd w:id="42"/>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2021年本年支出合计144.74万元，其中：基本支出129.93万元，占89.77%；项目支出14.82万元，占10.23%。</w:t>
      </w:r>
    </w:p>
    <w:p>
      <w:pPr>
        <w:pStyle w:val="2"/>
      </w:pPr>
      <w:r>
        <w:rPr>
          <w:rFonts w:hint="eastAsia"/>
        </w:rPr>
        <w:t xml:space="preserve">   </w:t>
      </w:r>
      <w:r>
        <w:rPr>
          <w:rFonts w:hint="eastAsia"/>
        </w:rPr>
        <w:drawing>
          <wp:inline distT="0" distB="0" distL="85090" distR="85090">
            <wp:extent cx="4618990" cy="2694940"/>
            <wp:effectExtent l="0" t="0" r="0" b="0"/>
            <wp:docPr id="5"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pic:cNvPicPr>
                      <a:picLocks noChangeAspect="true"/>
                    </pic:cNvPicPr>
                  </pic:nvPicPr>
                  <pic:blipFill>
                    <a:blip r:embed="rId8" cstate="print"/>
                    <a:stretch>
                      <a:fillRect/>
                    </a:stretch>
                  </pic:blipFill>
                  <pic:spPr>
                    <a:xfrm>
                      <a:off x="0" y="0"/>
                      <a:ext cx="4619554" cy="2695534"/>
                    </a:xfrm>
                    <a:prstGeom prst="rect">
                      <a:avLst/>
                    </a:prstGeom>
                    <a:noFill/>
                    <a:ln w="9525" cap="flat" cmpd="sng">
                      <a:noFill/>
                      <a:prstDash val="solid"/>
                      <a:miter/>
                    </a:ln>
                  </pic:spPr>
                </pic:pic>
              </a:graphicData>
            </a:graphic>
          </wp:inline>
        </w:drawing>
      </w:r>
    </w:p>
    <w:p>
      <w:pPr>
        <w:spacing w:line="576" w:lineRule="exact"/>
        <w:ind w:firstLine="640"/>
        <w:jc w:val="center"/>
        <w:rPr>
          <w:rFonts w:ascii="仿宋_GB2312" w:eastAsia="仿宋_GB2312" w:cs="仿宋_GB2312"/>
          <w:color w:val="FF0000"/>
          <w:sz w:val="32"/>
          <w:szCs w:val="32"/>
        </w:rPr>
      </w:pPr>
      <w:r>
        <w:rPr>
          <w:rFonts w:hint="eastAsia" w:ascii="仿宋_GB2312" w:eastAsia="仿宋_GB2312" w:cs="仿宋_GB2312"/>
          <w:color w:val="000000"/>
          <w:sz w:val="32"/>
          <w:szCs w:val="32"/>
        </w:rPr>
        <w:t>（图3：支出决算结构图）（单位：万元）</w:t>
      </w:r>
    </w:p>
    <w:p>
      <w:pPr>
        <w:pStyle w:val="32"/>
        <w:spacing w:line="576" w:lineRule="exact"/>
        <w:ind w:left="640" w:firstLine="0" w:firstLineChars="0"/>
        <w:outlineLvl w:val="1"/>
        <w:rPr>
          <w:rFonts w:ascii="黑体" w:eastAsia="黑体"/>
          <w:color w:val="000000"/>
          <w:sz w:val="32"/>
          <w:szCs w:val="32"/>
        </w:rPr>
      </w:pPr>
      <w:bookmarkStart w:id="43" w:name="_Toc15377208"/>
      <w:bookmarkStart w:id="44" w:name="_Toc79163863"/>
      <w:bookmarkStart w:id="45" w:name="_Toc15396606"/>
      <w:bookmarkStart w:id="46" w:name="_Toc79163613"/>
      <w:r>
        <w:rPr>
          <w:rFonts w:hint="eastAsia" w:ascii="黑体" w:eastAsia="黑体"/>
          <w:color w:val="000000"/>
          <w:sz w:val="32"/>
          <w:szCs w:val="32"/>
        </w:rPr>
        <w:t>四、财政拨款收入支出决算总体情况说明</w:t>
      </w:r>
      <w:bookmarkEnd w:id="43"/>
      <w:bookmarkEnd w:id="44"/>
      <w:bookmarkEnd w:id="45"/>
      <w:bookmarkEnd w:id="46"/>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度财政拨款收入总计142.74万元。与2020年相比，财政拨款收入总计增加3.8万元，增长2.73%。主要变动原因是项目增加。2021年度财政拨款支出总计144.74万元。与2020年相比，财政拨款支出总计增加5.8万元，增长4.17%。主要变动原因是项目增加。</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（图4：财政拨款收、支决算总计变动情况）（单位：万元）</w:t>
      </w:r>
    </w:p>
    <w:p>
      <w:pPr>
        <w:pStyle w:val="2"/>
      </w:pPr>
      <w:r>
        <w:rPr>
          <w:rFonts w:hint="eastAsia"/>
        </w:rPr>
        <w:t xml:space="preserve">   </w:t>
      </w:r>
      <w:r>
        <w:drawing>
          <wp:inline distT="0" distB="0" distL="85090" distR="85090">
            <wp:extent cx="4599940" cy="2618740"/>
            <wp:effectExtent l="0" t="0" r="0" b="0"/>
            <wp:docPr id="8"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pic:cNvPicPr>
                      <a:picLocks noChangeAspect="true"/>
                    </pic:cNvPicPr>
                  </pic:nvPicPr>
                  <pic:blipFill>
                    <a:blip r:embed="rId6" cstate="print"/>
                    <a:stretch>
                      <a:fillRect/>
                    </a:stretch>
                  </pic:blipFill>
                  <pic:spPr>
                    <a:xfrm>
                      <a:off x="0" y="0"/>
                      <a:ext cx="4600505" cy="2619335"/>
                    </a:xfrm>
                    <a:prstGeom prst="rect">
                      <a:avLst/>
                    </a:prstGeom>
                    <a:noFill/>
                    <a:ln w="9525" cap="flat" cmpd="sng">
                      <a:noFill/>
                      <a:prstDash val="solid"/>
                      <a:miter/>
                    </a:ln>
                  </pic:spPr>
                </pic:pic>
              </a:graphicData>
            </a:graphic>
          </wp:inline>
        </w:drawing>
      </w:r>
    </w:p>
    <w:p>
      <w:pPr>
        <w:spacing w:line="576" w:lineRule="exact"/>
        <w:ind w:firstLine="640" w:firstLineChars="200"/>
        <w:outlineLvl w:val="1"/>
        <w:rPr>
          <w:rStyle w:val="27"/>
          <w:rFonts w:ascii="黑体" w:eastAsia="黑体"/>
          <w:b w:val="0"/>
        </w:rPr>
      </w:pPr>
      <w:bookmarkStart w:id="47" w:name="_Toc79163614"/>
      <w:bookmarkStart w:id="48" w:name="_Toc15377209"/>
      <w:bookmarkStart w:id="49" w:name="_Toc15396607"/>
      <w:bookmarkStart w:id="50" w:name="_Toc79163864"/>
      <w:r>
        <w:rPr>
          <w:rFonts w:hint="eastAsia" w:ascii="黑体" w:eastAsia="黑体"/>
          <w:color w:val="000000"/>
          <w:sz w:val="32"/>
          <w:szCs w:val="32"/>
        </w:rPr>
        <w:t>五、</w:t>
      </w:r>
      <w:r>
        <w:rPr>
          <w:rFonts w:hint="eastAsia" w:ascii="黑体" w:eastAsia="黑体"/>
          <w:bCs/>
          <w:color w:val="000000"/>
          <w:sz w:val="32"/>
          <w:szCs w:val="32"/>
        </w:rPr>
        <w:t>一</w:t>
      </w:r>
      <w:r>
        <w:rPr>
          <w:rStyle w:val="27"/>
          <w:rFonts w:hint="eastAsia" w:ascii="黑体" w:eastAsia="黑体"/>
          <w:b w:val="0"/>
        </w:rPr>
        <w:t>般公共预算财政拨款支出决算情况说明</w:t>
      </w:r>
      <w:bookmarkEnd w:id="47"/>
      <w:bookmarkEnd w:id="48"/>
      <w:bookmarkEnd w:id="49"/>
      <w:bookmarkEnd w:id="50"/>
      <w:bookmarkStart w:id="51" w:name="_Toc15377210"/>
      <w:bookmarkStart w:id="52" w:name="_Toc79163865"/>
      <w:bookmarkStart w:id="53" w:name="_Toc79163615"/>
    </w:p>
    <w:p>
      <w:pPr>
        <w:spacing w:line="576" w:lineRule="exact"/>
        <w:ind w:firstLine="642" w:firstLineChars="200"/>
        <w:outlineLvl w:val="1"/>
        <w:rPr>
          <w:rFonts w:ascii="楷体_GB2312" w:eastAsia="楷体_GB2312" w:cs="楷体_GB2312"/>
          <w:b/>
          <w:color w:val="000000"/>
          <w:sz w:val="32"/>
          <w:szCs w:val="32"/>
        </w:rPr>
      </w:pPr>
      <w:r>
        <w:rPr>
          <w:rFonts w:hint="eastAsia" w:ascii="楷体_GB2312" w:eastAsia="楷体_GB2312" w:cs="楷体_GB2312"/>
          <w:b/>
          <w:color w:val="000000"/>
          <w:sz w:val="32"/>
          <w:szCs w:val="32"/>
        </w:rPr>
        <w:t>（一）一般公共预算财政拨款支出决算总体情况</w:t>
      </w:r>
      <w:bookmarkEnd w:id="51"/>
      <w:bookmarkEnd w:id="52"/>
      <w:bookmarkEnd w:id="53"/>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2021年一般公共预算财政拨款支出144.74万元，占本年支出合计的100%。与2020年相比，一般公共预算财政拨款增加5.8万元，增长4.17%。主要变动原因是项目增加。</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（图5：一般公共预算财政拨款支出决算变动情况）（单位：万元）</w:t>
      </w:r>
    </w:p>
    <w:p>
      <w:pPr>
        <w:pStyle w:val="2"/>
      </w:pPr>
      <w:r>
        <w:rPr>
          <w:rFonts w:hint="eastAsia"/>
        </w:rPr>
        <w:t xml:space="preserve">   </w:t>
      </w:r>
      <w:r>
        <w:drawing>
          <wp:inline distT="0" distB="0" distL="85090" distR="85090">
            <wp:extent cx="4599940" cy="2541905"/>
            <wp:effectExtent l="0" t="0" r="10160" b="10795"/>
            <wp:docPr id="11"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pic:cNvPicPr>
                      <a:picLocks noChangeAspect="true"/>
                    </pic:cNvPicPr>
                  </pic:nvPicPr>
                  <pic:blipFill>
                    <a:blip r:embed="rId9" cstate="print"/>
                    <a:stretch>
                      <a:fillRect/>
                    </a:stretch>
                  </pic:blipFill>
                  <pic:spPr>
                    <a:xfrm>
                      <a:off x="0" y="0"/>
                      <a:ext cx="4600505" cy="2541905"/>
                    </a:xfrm>
                    <a:prstGeom prst="rect">
                      <a:avLst/>
                    </a:prstGeom>
                    <a:noFill/>
                    <a:ln w="9525" cap="flat" cmpd="sng">
                      <a:noFill/>
                      <a:prstDash val="solid"/>
                      <a:miter/>
                    </a:ln>
                  </pic:spPr>
                </pic:pic>
              </a:graphicData>
            </a:graphic>
          </wp:inline>
        </w:drawing>
      </w:r>
    </w:p>
    <w:p>
      <w:pPr>
        <w:spacing w:line="576" w:lineRule="exact"/>
        <w:ind w:firstLine="642" w:firstLineChars="200"/>
        <w:outlineLvl w:val="2"/>
        <w:rPr>
          <w:rFonts w:ascii="楷体_GB2312" w:eastAsia="楷体_GB2312" w:cs="楷体_GB2312"/>
          <w:b/>
          <w:color w:val="000000"/>
          <w:sz w:val="32"/>
          <w:szCs w:val="32"/>
        </w:rPr>
      </w:pPr>
      <w:bookmarkStart w:id="54" w:name="_Toc15377211"/>
      <w:bookmarkStart w:id="55" w:name="_Toc79163866"/>
      <w:bookmarkStart w:id="56" w:name="_Toc79163616"/>
      <w:r>
        <w:rPr>
          <w:rFonts w:hint="eastAsia" w:ascii="楷体_GB2312" w:eastAsia="楷体_GB2312" w:cs="楷体_GB2312"/>
          <w:b/>
          <w:color w:val="000000"/>
          <w:sz w:val="32"/>
          <w:szCs w:val="32"/>
        </w:rPr>
        <w:t>（二）一般公共预算财政拨款支出决算结构情况</w:t>
      </w:r>
      <w:bookmarkEnd w:id="54"/>
      <w:bookmarkEnd w:id="55"/>
      <w:bookmarkEnd w:id="56"/>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202</w:t>
      </w:r>
      <w:r>
        <w:rPr>
          <w:rFonts w:ascii="仿宋_GB2312" w:eastAsia="仿宋_GB2312" w:cs="仿宋_GB2312"/>
          <w:b/>
          <w:color w:val="000000"/>
          <w:sz w:val="32"/>
          <w:szCs w:val="32"/>
        </w:rPr>
        <w:t>1</w:t>
      </w:r>
      <w:r>
        <w:rPr>
          <w:rFonts w:hint="eastAsia" w:ascii="仿宋_GB2312" w:eastAsia="仿宋_GB2312" w:cs="仿宋_GB2312"/>
          <w:b/>
          <w:color w:val="000000"/>
          <w:sz w:val="32"/>
          <w:szCs w:val="32"/>
        </w:rPr>
        <w:t>年一般公共预算财政拨款支出</w:t>
      </w:r>
      <w:r>
        <w:rPr>
          <w:rFonts w:ascii="仿宋_GB2312" w:eastAsia="仿宋_GB2312" w:cs="仿宋_GB2312"/>
          <w:color w:val="000000"/>
          <w:sz w:val="32"/>
          <w:szCs w:val="32"/>
        </w:rPr>
        <w:t>144.74</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一般公共服务</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（201）</w:t>
      </w:r>
      <w:r>
        <w:rPr>
          <w:rFonts w:hint="eastAsia" w:ascii="仿宋_GB2312" w:eastAsia="仿宋_GB2312" w:cs="仿宋_GB2312"/>
          <w:color w:val="000000"/>
          <w:sz w:val="32"/>
          <w:szCs w:val="32"/>
        </w:rPr>
        <w:t>支出</w:t>
      </w:r>
      <w:r>
        <w:rPr>
          <w:rFonts w:ascii="仿宋_GB2312" w:eastAsia="仿宋_GB2312" w:cs="仿宋_GB2312"/>
          <w:color w:val="000000"/>
          <w:sz w:val="32"/>
          <w:szCs w:val="32"/>
        </w:rPr>
        <w:t>122.6</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84.7</w:t>
      </w:r>
      <w:r>
        <w:rPr>
          <w:rFonts w:hint="eastAsia" w:ascii="仿宋_GB2312" w:eastAsia="仿宋_GB2312" w:cs="仿宋_GB2312"/>
          <w:color w:val="000000"/>
          <w:sz w:val="32"/>
          <w:szCs w:val="32"/>
        </w:rPr>
        <w:t>%；</w:t>
      </w:r>
      <w:r>
        <w:rPr>
          <w:rFonts w:hint="eastAsia" w:ascii="仿宋_GB2312" w:eastAsia="仿宋_GB2312" w:cs="仿宋_GB2312"/>
          <w:b/>
          <w:color w:val="000000"/>
          <w:sz w:val="32"/>
          <w:szCs w:val="32"/>
        </w:rPr>
        <w:t>社会保障和就业</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（208）</w:t>
      </w:r>
      <w:r>
        <w:rPr>
          <w:rFonts w:hint="eastAsia" w:ascii="仿宋_GB2312" w:eastAsia="仿宋_GB2312" w:cs="仿宋_GB2312"/>
          <w:color w:val="000000"/>
          <w:sz w:val="32"/>
          <w:szCs w:val="32"/>
        </w:rPr>
        <w:t>支出</w:t>
      </w:r>
      <w:r>
        <w:rPr>
          <w:rFonts w:ascii="仿宋_GB2312" w:eastAsia="仿宋_GB2312" w:cs="仿宋_GB2312"/>
          <w:color w:val="000000"/>
          <w:sz w:val="32"/>
          <w:szCs w:val="32"/>
        </w:rPr>
        <w:t>9.4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6.49</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卫生健康支出（210）</w:t>
      </w:r>
      <w:r>
        <w:rPr>
          <w:rFonts w:ascii="仿宋_GB2312" w:eastAsia="仿宋_GB2312" w:cs="仿宋_GB2312"/>
          <w:color w:val="000000"/>
          <w:sz w:val="32"/>
          <w:szCs w:val="32"/>
        </w:rPr>
        <w:t>4.31</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2.98</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住房保障支出（221）</w:t>
      </w:r>
      <w:r>
        <w:rPr>
          <w:rFonts w:ascii="仿宋_GB2312" w:eastAsia="仿宋_GB2312" w:cs="仿宋_GB2312"/>
          <w:color w:val="000000"/>
          <w:sz w:val="32"/>
          <w:szCs w:val="32"/>
        </w:rPr>
        <w:t>6.44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4.45</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其他支出（229）</w:t>
      </w:r>
      <w:r>
        <w:rPr>
          <w:rFonts w:hint="eastAsia" w:ascii="仿宋_GB2312" w:eastAsia="仿宋_GB2312" w:cs="仿宋_GB2312"/>
          <w:color w:val="000000"/>
          <w:sz w:val="32"/>
          <w:szCs w:val="32"/>
        </w:rPr>
        <w:t>支出</w:t>
      </w:r>
      <w:r>
        <w:rPr>
          <w:rFonts w:ascii="仿宋_GB2312" w:eastAsia="仿宋_GB2312" w:cs="仿宋_GB2312"/>
          <w:color w:val="000000"/>
          <w:sz w:val="32"/>
          <w:szCs w:val="32"/>
        </w:rPr>
        <w:t>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1.38</w:t>
      </w:r>
      <w:r>
        <w:rPr>
          <w:rFonts w:hint="eastAsia" w:ascii="仿宋_GB2312" w:eastAsia="仿宋_GB2312" w:cs="仿宋_GB2312"/>
          <w:color w:val="000000"/>
          <w:sz w:val="32"/>
          <w:szCs w:val="32"/>
        </w:rPr>
        <w:t>%。</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bCs/>
          <w:color w:val="000000"/>
          <w:kern w:val="0"/>
          <w:sz w:val="32"/>
          <w:szCs w:val="32"/>
          <w:lang w:val="zh-CN"/>
        </w:rPr>
        <w:t>（图6：一般公共预算财政拨款支出决算结构）（单位：万元）</w:t>
      </w:r>
    </w:p>
    <w:p>
      <w:pPr>
        <w:ind w:firstLine="640" w:firstLineChars="200"/>
        <w:rPr>
          <w:rFonts w:ascii="仿宋" w:eastAsia="仿宋"/>
          <w:color w:val="000000"/>
          <w:sz w:val="32"/>
          <w:szCs w:val="32"/>
        </w:rPr>
      </w:pPr>
      <w:r>
        <w:rPr>
          <w:rFonts w:ascii="仿宋" w:eastAsia="仿宋"/>
          <w:color w:val="000000"/>
          <w:sz w:val="32"/>
          <w:szCs w:val="32"/>
        </w:rPr>
        <w:drawing>
          <wp:inline distT="0" distB="0" distL="85090" distR="85090">
            <wp:extent cx="4685665" cy="2685415"/>
            <wp:effectExtent l="0" t="0" r="0" b="0"/>
            <wp:docPr id="14"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pic:cNvPicPr>
                      <a:picLocks noChangeAspect="true"/>
                    </pic:cNvPicPr>
                  </pic:nvPicPr>
                  <pic:blipFill>
                    <a:blip r:embed="rId10" cstate="print"/>
                    <a:stretch>
                      <a:fillRect/>
                    </a:stretch>
                  </pic:blipFill>
                  <pic:spPr>
                    <a:xfrm>
                      <a:off x="0" y="0"/>
                      <a:ext cx="4686228" cy="2686009"/>
                    </a:xfrm>
                    <a:prstGeom prst="rect">
                      <a:avLst/>
                    </a:prstGeom>
                    <a:noFill/>
                    <a:ln w="9525" cap="flat" cmpd="sng">
                      <a:noFill/>
                      <a:prstDash val="solid"/>
                      <a:miter/>
                    </a:ln>
                  </pic:spPr>
                </pic:pic>
              </a:graphicData>
            </a:graphic>
          </wp:inline>
        </w:drawing>
      </w:r>
    </w:p>
    <w:p>
      <w:pPr>
        <w:spacing w:line="576" w:lineRule="exact"/>
        <w:ind w:firstLine="642" w:firstLineChars="200"/>
        <w:outlineLvl w:val="2"/>
        <w:rPr>
          <w:rFonts w:ascii="楷体_GB2312" w:eastAsia="楷体_GB2312" w:cs="楷体_GB2312"/>
          <w:b/>
          <w:color w:val="000000"/>
          <w:sz w:val="32"/>
          <w:szCs w:val="32"/>
        </w:rPr>
      </w:pPr>
      <w:bookmarkStart w:id="57" w:name="_Toc79163617"/>
      <w:bookmarkStart w:id="58" w:name="_Toc79163867"/>
      <w:bookmarkStart w:id="59" w:name="_Toc15377212"/>
      <w:r>
        <w:rPr>
          <w:rFonts w:hint="eastAsia" w:ascii="楷体_GB2312" w:eastAsia="楷体_GB2312" w:cs="楷体_GB2312"/>
          <w:b/>
          <w:color w:val="000000"/>
          <w:sz w:val="32"/>
          <w:szCs w:val="32"/>
        </w:rPr>
        <w:t>（三）一般公共预算财政拨款支出决算具体情况</w:t>
      </w:r>
      <w:bookmarkEnd w:id="57"/>
      <w:bookmarkEnd w:id="58"/>
      <w:bookmarkEnd w:id="59"/>
    </w:p>
    <w:p>
      <w:pPr>
        <w:spacing w:line="576" w:lineRule="exact"/>
        <w:ind w:firstLine="642" w:firstLineChars="200"/>
        <w:outlineLvl w:val="2"/>
        <w:rPr>
          <w:rFonts w:ascii="仿宋_GB2312" w:eastAsia="仿宋_GB2312" w:cs="仿宋_GB2312"/>
          <w:color w:val="FF0000"/>
          <w:sz w:val="32"/>
          <w:szCs w:val="32"/>
        </w:rPr>
      </w:pPr>
      <w:r>
        <w:rPr>
          <w:rFonts w:hint="eastAsia" w:ascii="仿宋_GB2312" w:eastAsia="仿宋_GB2312" w:cs="仿宋_GB2312"/>
          <w:b/>
          <w:color w:val="000000"/>
          <w:sz w:val="32"/>
          <w:szCs w:val="32"/>
        </w:rPr>
        <w:t>202</w:t>
      </w:r>
      <w:r>
        <w:rPr>
          <w:rFonts w:ascii="仿宋_GB2312" w:eastAsia="仿宋_GB2312" w:cs="仿宋_GB2312"/>
          <w:b/>
          <w:color w:val="000000"/>
          <w:sz w:val="32"/>
          <w:szCs w:val="32"/>
        </w:rPr>
        <w:t>1</w:t>
      </w:r>
      <w:r>
        <w:rPr>
          <w:rFonts w:hint="eastAsia" w:ascii="仿宋_GB2312" w:eastAsia="仿宋_GB2312" w:cs="仿宋_GB2312"/>
          <w:b/>
          <w:color w:val="000000"/>
          <w:sz w:val="32"/>
          <w:szCs w:val="32"/>
        </w:rPr>
        <w:t>年般公共预算支出决算数为</w:t>
      </w:r>
      <w:r>
        <w:rPr>
          <w:rFonts w:ascii="仿宋_GB2312" w:eastAsia="仿宋_GB2312" w:cs="仿宋_GB2312"/>
          <w:b/>
          <w:color w:val="000000"/>
          <w:sz w:val="32"/>
          <w:szCs w:val="32"/>
        </w:rPr>
        <w:t>144.74</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w:t>
      </w:r>
      <w:r>
        <w:rPr>
          <w:rStyle w:val="24"/>
          <w:rFonts w:hint="eastAsia" w:ascii="仿宋_GB2312" w:eastAsia="仿宋_GB2312" w:cs="仿宋_GB2312"/>
          <w:bCs/>
          <w:color w:val="000000"/>
          <w:sz w:val="32"/>
          <w:szCs w:val="32"/>
        </w:rPr>
        <w:t>完成预算100%。其中：</w:t>
      </w:r>
    </w:p>
    <w:p>
      <w:pPr>
        <w:spacing w:line="576" w:lineRule="exact"/>
        <w:ind w:firstLine="642"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1.一般公共服务（201）群众团体事务（29）行政运行（01）:</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67.39</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2.一般公共服务（201）群众团体事务（29）事业运行（50）:</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42.39</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Style w:val="24"/>
          <w:rFonts w:ascii="仿宋_GB2312" w:eastAsia="仿宋_GB2312" w:cs="仿宋_GB2312"/>
          <w:b w:val="0"/>
          <w:bCs/>
          <w:color w:val="000000"/>
          <w:sz w:val="32"/>
          <w:szCs w:val="32"/>
        </w:rPr>
      </w:pPr>
      <w:r>
        <w:rPr>
          <w:rStyle w:val="24"/>
          <w:rFonts w:ascii="仿宋_GB2312" w:eastAsia="仿宋_GB2312" w:cs="仿宋_GB2312"/>
          <w:bCs/>
          <w:color w:val="000000"/>
          <w:sz w:val="32"/>
          <w:szCs w:val="32"/>
        </w:rPr>
        <w:t>3</w:t>
      </w:r>
      <w:r>
        <w:rPr>
          <w:rStyle w:val="24"/>
          <w:rFonts w:hint="eastAsia" w:ascii="仿宋_GB2312" w:eastAsia="仿宋_GB2312" w:cs="仿宋_GB2312"/>
          <w:bCs/>
          <w:color w:val="000000"/>
          <w:sz w:val="32"/>
          <w:szCs w:val="32"/>
        </w:rPr>
        <w:t>.一般公共服务（201）群众团体事务（29）</w:t>
      </w:r>
      <w:r>
        <w:rPr>
          <w:rStyle w:val="24"/>
          <w:rFonts w:ascii="仿宋_GB2312" w:eastAsia="仿宋_GB2312" w:cs="仿宋_GB2312"/>
          <w:bCs/>
          <w:color w:val="000000"/>
          <w:sz w:val="32"/>
          <w:szCs w:val="32"/>
        </w:rPr>
        <w:t>其他群众团体事务支出</w:t>
      </w:r>
      <w:r>
        <w:rPr>
          <w:rStyle w:val="24"/>
          <w:rFonts w:hint="eastAsia" w:ascii="仿宋_GB2312" w:eastAsia="仿宋_GB2312" w:cs="仿宋_GB2312"/>
          <w:bCs/>
          <w:color w:val="000000"/>
          <w:sz w:val="32"/>
          <w:szCs w:val="32"/>
        </w:rPr>
        <w:t>（</w:t>
      </w:r>
      <w:r>
        <w:rPr>
          <w:rStyle w:val="24"/>
          <w:rFonts w:ascii="仿宋_GB2312" w:eastAsia="仿宋_GB2312" w:cs="仿宋_GB2312"/>
          <w:bCs/>
          <w:color w:val="000000"/>
          <w:sz w:val="32"/>
          <w:szCs w:val="32"/>
        </w:rPr>
        <w:t xml:space="preserve">99） </w:t>
      </w:r>
      <w:r>
        <w:rPr>
          <w:rStyle w:val="24"/>
          <w:rFonts w:hint="eastAsia" w:ascii="仿宋_GB2312" w:eastAsia="仿宋_GB2312" w:cs="仿宋_GB2312"/>
          <w:bCs/>
          <w:color w:val="000000"/>
          <w:sz w:val="32"/>
          <w:szCs w:val="32"/>
        </w:rPr>
        <w:t>:</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12.82</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Style w:val="24"/>
          <w:rFonts w:ascii="仿宋_GB2312" w:eastAsia="仿宋_GB2312" w:cs="仿宋_GB2312"/>
          <w:b w:val="0"/>
          <w:bCs/>
          <w:color w:val="000000"/>
          <w:sz w:val="32"/>
          <w:szCs w:val="32"/>
        </w:rPr>
      </w:pPr>
      <w:r>
        <w:rPr>
          <w:rStyle w:val="24"/>
          <w:rFonts w:ascii="仿宋_GB2312" w:eastAsia="仿宋_GB2312" w:cs="仿宋_GB2312"/>
          <w:bCs/>
          <w:color w:val="000000"/>
          <w:sz w:val="32"/>
          <w:szCs w:val="32"/>
        </w:rPr>
        <w:t>4</w:t>
      </w:r>
      <w:r>
        <w:rPr>
          <w:rStyle w:val="24"/>
          <w:rFonts w:hint="eastAsia" w:ascii="仿宋_GB2312" w:eastAsia="仿宋_GB2312" w:cs="仿宋_GB2312"/>
          <w:bCs/>
          <w:color w:val="000000"/>
          <w:sz w:val="32"/>
          <w:szCs w:val="32"/>
        </w:rPr>
        <w:t>.社会保障和就业支出（208）行政事业单位养老支出（05）机关事业单位基本养老保险缴费支出（05）:</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6.27</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Fonts w:ascii="仿宋_GB2312" w:eastAsia="仿宋_GB2312" w:cs="仿宋_GB2312"/>
          <w:bCs/>
          <w:color w:val="000000"/>
          <w:sz w:val="32"/>
          <w:szCs w:val="32"/>
        </w:rPr>
      </w:pPr>
      <w:r>
        <w:rPr>
          <w:rStyle w:val="24"/>
          <w:rFonts w:ascii="仿宋_GB2312" w:eastAsia="仿宋_GB2312" w:cs="仿宋_GB2312"/>
          <w:bCs/>
          <w:color w:val="000000"/>
          <w:sz w:val="32"/>
          <w:szCs w:val="32"/>
        </w:rPr>
        <w:t>5</w:t>
      </w:r>
      <w:r>
        <w:rPr>
          <w:rStyle w:val="24"/>
          <w:rFonts w:hint="eastAsia" w:ascii="仿宋_GB2312" w:eastAsia="仿宋_GB2312" w:cs="仿宋_GB2312"/>
          <w:bCs/>
          <w:color w:val="000000"/>
          <w:sz w:val="32"/>
          <w:szCs w:val="32"/>
        </w:rPr>
        <w:t>.社会保障和就业支出（208）行政事业单位养老支出（05）机关事业单位职业年金缴费支出（06）:</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3.13</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Style w:val="24"/>
          <w:rFonts w:ascii="仿宋_GB2312" w:eastAsia="仿宋_GB2312" w:cs="仿宋_GB2312"/>
          <w:b w:val="0"/>
          <w:bCs/>
          <w:color w:val="000000"/>
          <w:sz w:val="32"/>
          <w:szCs w:val="32"/>
        </w:rPr>
      </w:pPr>
      <w:r>
        <w:rPr>
          <w:rStyle w:val="24"/>
          <w:rFonts w:ascii="仿宋_GB2312" w:eastAsia="仿宋_GB2312" w:cs="仿宋_GB2312"/>
          <w:bCs/>
          <w:color w:val="000000"/>
          <w:sz w:val="32"/>
          <w:szCs w:val="32"/>
        </w:rPr>
        <w:t>6</w:t>
      </w:r>
      <w:r>
        <w:rPr>
          <w:rStyle w:val="24"/>
          <w:rFonts w:hint="eastAsia" w:ascii="仿宋_GB2312" w:eastAsia="仿宋_GB2312" w:cs="仿宋_GB2312"/>
          <w:bCs/>
          <w:color w:val="000000"/>
          <w:sz w:val="32"/>
          <w:szCs w:val="32"/>
        </w:rPr>
        <w:t>.</w:t>
      </w:r>
      <w:r>
        <w:rPr>
          <w:rFonts w:hint="eastAsia" w:ascii="仿宋_GB2312" w:eastAsia="仿宋_GB2312" w:cs="仿宋_GB2312"/>
          <w:b/>
          <w:bCs/>
          <w:color w:val="000000"/>
          <w:sz w:val="32"/>
          <w:szCs w:val="32"/>
        </w:rPr>
        <w:t>卫生健康</w:t>
      </w:r>
      <w:r>
        <w:rPr>
          <w:rStyle w:val="24"/>
          <w:rFonts w:hint="eastAsia" w:ascii="仿宋_GB2312" w:eastAsia="仿宋_GB2312" w:cs="仿宋_GB2312"/>
          <w:bCs/>
          <w:color w:val="000000"/>
          <w:sz w:val="32"/>
          <w:szCs w:val="32"/>
        </w:rPr>
        <w:t>（210）行政事业单位医疗（11）行政单位医疗（01）:</w:t>
      </w:r>
      <w:r>
        <w:rPr>
          <w:rStyle w:val="24"/>
          <w:rFonts w:hint="eastAsia" w:ascii="仿宋_GB2312" w:eastAsia="仿宋_GB2312" w:cs="仿宋_GB2312"/>
          <w:b w:val="0"/>
          <w:bCs/>
          <w:color w:val="000000"/>
          <w:sz w:val="32"/>
          <w:szCs w:val="32"/>
        </w:rPr>
        <w:t>支出决算为</w:t>
      </w:r>
      <w:r>
        <w:rPr>
          <w:rStyle w:val="24"/>
          <w:rFonts w:ascii="仿宋_GB2312" w:eastAsia="仿宋_GB2312" w:cs="仿宋_GB2312"/>
          <w:b w:val="0"/>
          <w:bCs/>
          <w:color w:val="000000"/>
          <w:sz w:val="32"/>
          <w:szCs w:val="32"/>
        </w:rPr>
        <w:t>2.06</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Style w:val="24"/>
          <w:rFonts w:ascii="仿宋_GB2312" w:eastAsia="仿宋_GB2312" w:cs="仿宋_GB2312"/>
          <w:b w:val="0"/>
          <w:bCs/>
          <w:color w:val="000000"/>
          <w:sz w:val="32"/>
          <w:szCs w:val="32"/>
        </w:rPr>
      </w:pPr>
      <w:r>
        <w:rPr>
          <w:rStyle w:val="24"/>
          <w:rFonts w:ascii="仿宋_GB2312" w:eastAsia="仿宋_GB2312" w:cs="仿宋_GB2312"/>
          <w:bCs/>
          <w:color w:val="000000"/>
          <w:sz w:val="32"/>
          <w:szCs w:val="32"/>
        </w:rPr>
        <w:t>7</w:t>
      </w:r>
      <w:r>
        <w:rPr>
          <w:rStyle w:val="24"/>
          <w:rFonts w:hint="eastAsia" w:ascii="仿宋_GB2312" w:eastAsia="仿宋_GB2312" w:cs="仿宋_GB2312"/>
          <w:bCs/>
          <w:color w:val="000000"/>
          <w:sz w:val="32"/>
          <w:szCs w:val="32"/>
        </w:rPr>
        <w:t>.</w:t>
      </w:r>
      <w:r>
        <w:rPr>
          <w:rFonts w:hint="eastAsia" w:ascii="仿宋_GB2312" w:eastAsia="仿宋_GB2312" w:cs="仿宋_GB2312"/>
          <w:b/>
          <w:bCs/>
          <w:color w:val="000000"/>
          <w:sz w:val="32"/>
          <w:szCs w:val="32"/>
        </w:rPr>
        <w:t>卫生健康</w:t>
      </w:r>
      <w:r>
        <w:rPr>
          <w:rStyle w:val="24"/>
          <w:rFonts w:hint="eastAsia" w:ascii="仿宋_GB2312" w:eastAsia="仿宋_GB2312" w:cs="仿宋_GB2312"/>
          <w:bCs/>
          <w:color w:val="000000"/>
          <w:sz w:val="32"/>
          <w:szCs w:val="32"/>
        </w:rPr>
        <w:t>（210）行政事业单位医疗（11）事业单位医疗（02）:</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2.25</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Style w:val="24"/>
          <w:rFonts w:ascii="仿宋_GB2312" w:eastAsia="仿宋_GB2312" w:cs="仿宋_GB2312"/>
          <w:b w:val="0"/>
          <w:bCs/>
          <w:color w:val="000000"/>
          <w:sz w:val="32"/>
          <w:szCs w:val="32"/>
        </w:rPr>
      </w:pPr>
      <w:r>
        <w:rPr>
          <w:rFonts w:ascii="仿宋_GB2312" w:eastAsia="仿宋_GB2312" w:cs="仿宋_GB2312"/>
          <w:b/>
          <w:color w:val="000000"/>
          <w:sz w:val="32"/>
          <w:szCs w:val="32"/>
        </w:rPr>
        <w:t>8</w:t>
      </w:r>
      <w:r>
        <w:rPr>
          <w:rFonts w:hint="eastAsia" w:ascii="仿宋_GB2312" w:eastAsia="仿宋_GB2312" w:cs="仿宋_GB2312"/>
          <w:b/>
          <w:color w:val="000000"/>
          <w:sz w:val="32"/>
          <w:szCs w:val="32"/>
        </w:rPr>
        <w:t>.住房保障支出(221)</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住房改革支出(02)</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住房公积金(01):</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6.44</w:t>
      </w:r>
      <w:r>
        <w:rPr>
          <w:rStyle w:val="24"/>
          <w:rFonts w:hint="eastAsia" w:ascii="仿宋_GB2312" w:eastAsia="仿宋_GB2312" w:cs="仿宋_GB2312"/>
          <w:b w:val="0"/>
          <w:bCs/>
          <w:color w:val="000000"/>
          <w:sz w:val="32"/>
          <w:szCs w:val="32"/>
        </w:rPr>
        <w:t>万元，完成预算100%。</w:t>
      </w:r>
    </w:p>
    <w:p>
      <w:pPr>
        <w:spacing w:line="576" w:lineRule="exact"/>
        <w:ind w:firstLine="642" w:firstLineChars="200"/>
        <w:rPr>
          <w:rFonts w:ascii="仿宋_GB2312" w:eastAsia="仿宋_GB2312" w:cs="仿宋_GB2312"/>
          <w:b/>
          <w:color w:val="000000"/>
          <w:sz w:val="32"/>
          <w:szCs w:val="32"/>
        </w:rPr>
      </w:pPr>
      <w:r>
        <w:rPr>
          <w:rStyle w:val="24"/>
          <w:rFonts w:ascii="仿宋_GB2312" w:eastAsia="仿宋_GB2312" w:cs="仿宋_GB2312"/>
          <w:bCs/>
          <w:color w:val="000000"/>
          <w:sz w:val="32"/>
          <w:szCs w:val="32"/>
        </w:rPr>
        <w:t>9</w:t>
      </w:r>
      <w:r>
        <w:rPr>
          <w:rStyle w:val="24"/>
          <w:rFonts w:hint="eastAsia" w:ascii="仿宋_GB2312" w:eastAsia="仿宋_GB2312" w:cs="仿宋_GB2312"/>
          <w:bCs/>
          <w:color w:val="000000"/>
          <w:sz w:val="32"/>
          <w:szCs w:val="32"/>
        </w:rPr>
        <w:t>.其他支出(229)</w:t>
      </w:r>
      <w:r>
        <w:rPr>
          <w:rFonts w:hint="eastAsia" w:ascii="仿宋_GB2312" w:eastAsia="仿宋_GB2312" w:cs="仿宋_GB2312"/>
          <w:sz w:val="32"/>
          <w:szCs w:val="32"/>
        </w:rPr>
        <w:t xml:space="preserve"> </w:t>
      </w:r>
      <w:r>
        <w:rPr>
          <w:rStyle w:val="24"/>
          <w:rFonts w:hint="eastAsia" w:ascii="仿宋_GB2312" w:eastAsia="仿宋_GB2312" w:cs="仿宋_GB2312"/>
          <w:bCs/>
          <w:color w:val="000000"/>
          <w:sz w:val="32"/>
          <w:szCs w:val="32"/>
        </w:rPr>
        <w:t>其他支出(99)</w:t>
      </w:r>
      <w:r>
        <w:rPr>
          <w:rFonts w:hint="eastAsia" w:ascii="仿宋_GB2312" w:eastAsia="仿宋_GB2312" w:cs="仿宋_GB2312"/>
          <w:sz w:val="32"/>
          <w:szCs w:val="32"/>
        </w:rPr>
        <w:t xml:space="preserve"> </w:t>
      </w:r>
      <w:r>
        <w:rPr>
          <w:rStyle w:val="24"/>
          <w:rFonts w:hint="eastAsia" w:ascii="仿宋_GB2312" w:eastAsia="仿宋_GB2312" w:cs="仿宋_GB2312"/>
          <w:bCs/>
          <w:color w:val="000000"/>
          <w:sz w:val="32"/>
          <w:szCs w:val="32"/>
        </w:rPr>
        <w:t>其他支出(01):</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2</w:t>
      </w:r>
      <w:r>
        <w:rPr>
          <w:rStyle w:val="24"/>
          <w:rFonts w:hint="eastAsia" w:ascii="仿宋_GB2312" w:eastAsia="仿宋_GB2312" w:cs="仿宋_GB2312"/>
          <w:b w:val="0"/>
          <w:bCs/>
          <w:color w:val="000000"/>
          <w:sz w:val="32"/>
          <w:szCs w:val="32"/>
        </w:rPr>
        <w:t>万元，完成预算100%。</w:t>
      </w:r>
    </w:p>
    <w:p>
      <w:pPr>
        <w:tabs>
          <w:tab w:val="right" w:pos="8306"/>
        </w:tabs>
        <w:spacing w:line="576" w:lineRule="exact"/>
        <w:ind w:firstLine="640"/>
        <w:outlineLvl w:val="1"/>
        <w:rPr>
          <w:rStyle w:val="27"/>
        </w:rPr>
      </w:pPr>
      <w:bookmarkStart w:id="60" w:name="_Toc15377214"/>
      <w:bookmarkStart w:id="61" w:name="_Toc79163618"/>
      <w:bookmarkStart w:id="62" w:name="_Toc79163868"/>
      <w:bookmarkStart w:id="63" w:name="_Toc15396608"/>
      <w:r>
        <w:rPr>
          <w:rFonts w:hint="eastAsia" w:ascii="黑体" w:eastAsia="黑体"/>
          <w:color w:val="000000"/>
          <w:sz w:val="32"/>
          <w:szCs w:val="32"/>
        </w:rPr>
        <w:t>六</w:t>
      </w:r>
      <w:r>
        <w:rPr>
          <w:rFonts w:hint="eastAsia" w:ascii="黑体" w:eastAsia="黑体"/>
          <w:b/>
          <w:color w:val="000000"/>
          <w:sz w:val="32"/>
          <w:szCs w:val="32"/>
        </w:rPr>
        <w:t>、一</w:t>
      </w:r>
      <w:r>
        <w:rPr>
          <w:rStyle w:val="27"/>
          <w:rFonts w:hint="eastAsia" w:ascii="黑体" w:eastAsia="黑体"/>
          <w:b w:val="0"/>
        </w:rPr>
        <w:t>般公共预算财政拨款基本支出决算情况说明</w:t>
      </w:r>
      <w:bookmarkEnd w:id="60"/>
      <w:bookmarkEnd w:id="61"/>
      <w:bookmarkEnd w:id="62"/>
      <w:bookmarkEnd w:id="63"/>
      <w:r>
        <w:rPr>
          <w:rStyle w:val="27"/>
          <w:rFonts w:ascii="黑体" w:eastAsia="黑体"/>
          <w:b w:val="0"/>
        </w:rPr>
        <w:tab/>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2021年一般公共预算财政拨款基本支出129.93万元，其中：</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人员经费122.05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日常公用经费7.87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27"/>
          <w:rFonts w:ascii="黑体" w:eastAsia="黑体"/>
          <w:b w:val="0"/>
        </w:rPr>
      </w:pPr>
      <w:bookmarkStart w:id="64" w:name="_Toc79163869"/>
      <w:bookmarkStart w:id="65" w:name="_Toc15396609"/>
      <w:bookmarkStart w:id="66" w:name="_Toc15377215"/>
      <w:bookmarkStart w:id="67" w:name="_Toc79163619"/>
      <w:r>
        <w:rPr>
          <w:rFonts w:hint="eastAsia" w:ascii="黑体" w:eastAsia="黑体"/>
          <w:color w:val="000000"/>
          <w:sz w:val="32"/>
          <w:szCs w:val="32"/>
        </w:rPr>
        <w:t>七、</w:t>
      </w:r>
      <w:r>
        <w:rPr>
          <w:rStyle w:val="27"/>
          <w:rFonts w:hint="eastAsia" w:ascii="黑体" w:eastAsia="黑体"/>
        </w:rPr>
        <w:t>“</w:t>
      </w:r>
      <w:r>
        <w:rPr>
          <w:rStyle w:val="27"/>
          <w:rFonts w:hint="eastAsia" w:ascii="黑体" w:eastAsia="黑体"/>
          <w:b w:val="0"/>
        </w:rPr>
        <w:t>三公”经费财政拨款支出决算情况说明</w:t>
      </w:r>
      <w:bookmarkEnd w:id="64"/>
      <w:bookmarkEnd w:id="65"/>
      <w:bookmarkEnd w:id="66"/>
      <w:bookmarkEnd w:id="67"/>
    </w:p>
    <w:p>
      <w:pPr>
        <w:spacing w:line="576" w:lineRule="exact"/>
        <w:ind w:firstLine="640"/>
        <w:outlineLvl w:val="2"/>
        <w:rPr>
          <w:rFonts w:ascii="楷体_GB2312" w:eastAsia="楷体_GB2312" w:cs="楷体_GB2312"/>
          <w:b/>
          <w:color w:val="000000"/>
          <w:sz w:val="32"/>
          <w:szCs w:val="32"/>
        </w:rPr>
      </w:pPr>
      <w:bookmarkStart w:id="68" w:name="_Toc79163620"/>
      <w:bookmarkStart w:id="69" w:name="_Toc79163870"/>
      <w:bookmarkStart w:id="70" w:name="_Toc15377216"/>
      <w:r>
        <w:rPr>
          <w:rFonts w:hint="eastAsia" w:ascii="楷体_GB2312" w:eastAsia="楷体_GB2312" w:cs="楷体_GB2312"/>
          <w:b/>
          <w:color w:val="000000"/>
          <w:sz w:val="32"/>
          <w:szCs w:val="32"/>
        </w:rPr>
        <w:t>（一）“三公”经费财政拨款支出决算总体情况说明</w:t>
      </w:r>
      <w:bookmarkEnd w:id="68"/>
      <w:bookmarkEnd w:id="69"/>
      <w:bookmarkEnd w:id="70"/>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2021年“三公”经费财政拨款支出决算为0万元。</w:t>
      </w:r>
    </w:p>
    <w:p>
      <w:pPr>
        <w:spacing w:line="576" w:lineRule="exact"/>
        <w:ind w:firstLine="640"/>
        <w:outlineLvl w:val="2"/>
        <w:rPr>
          <w:rFonts w:ascii="楷体_GB2312" w:eastAsia="楷体_GB2312" w:cs="楷体_GB2312"/>
          <w:b/>
          <w:color w:val="000000"/>
          <w:sz w:val="32"/>
          <w:szCs w:val="32"/>
        </w:rPr>
      </w:pPr>
      <w:bookmarkStart w:id="71" w:name="_Toc15377217"/>
      <w:bookmarkStart w:id="72" w:name="_Toc79163621"/>
      <w:bookmarkStart w:id="73" w:name="_Toc79163871"/>
      <w:r>
        <w:rPr>
          <w:rFonts w:hint="eastAsia" w:ascii="楷体_GB2312" w:eastAsia="楷体_GB2312" w:cs="楷体_GB2312"/>
          <w:b/>
          <w:color w:val="000000"/>
          <w:sz w:val="32"/>
          <w:szCs w:val="32"/>
        </w:rPr>
        <w:t>（二）“三公”经费财政拨款支出决算具体情况说明</w:t>
      </w:r>
      <w:bookmarkEnd w:id="71"/>
      <w:bookmarkEnd w:id="72"/>
      <w:bookmarkEnd w:id="73"/>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2021年“三公”经费财政拨款支出决算中，因公出国（境）费支出决算0万元；公务用车购置及运行维护费支出决算0万元；公务接待费支出决算0万元。具体情况如下：</w:t>
      </w:r>
    </w:p>
    <w:p>
      <w:pPr>
        <w:pStyle w:val="2"/>
        <w:spacing w:after="0" w:line="576" w:lineRule="exact"/>
        <w:jc w:val="center"/>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drawing>
          <wp:anchor distT="0" distB="0" distL="114300" distR="114300" simplePos="0" relativeHeight="251660288" behindDoc="0" locked="0" layoutInCell="1" allowOverlap="1">
            <wp:simplePos x="0" y="0"/>
            <wp:positionH relativeFrom="column">
              <wp:posOffset>328295</wp:posOffset>
            </wp:positionH>
            <wp:positionV relativeFrom="paragraph">
              <wp:posOffset>106680</wp:posOffset>
            </wp:positionV>
            <wp:extent cx="4914900" cy="2238375"/>
            <wp:effectExtent l="0" t="0" r="19" b="34"/>
            <wp:wrapSquare wrapText="bothSides"/>
            <wp:docPr id="1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cs="仿宋_GB2312"/>
          <w:b w:val="0"/>
          <w:bCs w:val="0"/>
          <w:color w:val="000000"/>
          <w:sz w:val="32"/>
          <w:szCs w:val="32"/>
        </w:rPr>
        <w:t>（图7：“三公”经费财政拨款支出结构）</w:t>
      </w:r>
    </w:p>
    <w:p>
      <w:pPr>
        <w:spacing w:line="576" w:lineRule="exact"/>
        <w:ind w:firstLine="642" w:firstLineChars="200"/>
        <w:rPr>
          <w:rFonts w:ascii="仿宋_GB2312" w:eastAsia="仿宋_GB2312" w:cs="仿宋_GB2312"/>
          <w:bCs/>
          <w:color w:val="000000"/>
          <w:kern w:val="0"/>
          <w:sz w:val="32"/>
          <w:szCs w:val="32"/>
          <w:lang w:val="zh-CN"/>
        </w:rPr>
      </w:pPr>
      <w:r>
        <w:rPr>
          <w:rFonts w:hint="eastAsia" w:ascii="仿宋_GB2312" w:eastAsia="仿宋_GB2312" w:cs="仿宋_GB2312"/>
          <w:b/>
          <w:color w:val="000000"/>
          <w:sz w:val="32"/>
          <w:szCs w:val="32"/>
        </w:rPr>
        <w:t>1.因公出国（境）经费支出</w:t>
      </w:r>
      <w:r>
        <w:rPr>
          <w:rFonts w:hint="eastAsia" w:ascii="仿宋_GB2312" w:eastAsia="仿宋_GB2312" w:cs="仿宋_GB2312"/>
          <w:bCs/>
          <w:color w:val="000000"/>
          <w:kern w:val="0"/>
          <w:sz w:val="32"/>
          <w:szCs w:val="32"/>
          <w:lang w:val="zh-CN"/>
        </w:rPr>
        <w:t>0万元，完成预算100%。全年安排因公出国（境）团组0次，出国（境）0人。</w:t>
      </w:r>
    </w:p>
    <w:p>
      <w:pPr>
        <w:spacing w:line="576" w:lineRule="exact"/>
        <w:ind w:firstLine="640"/>
        <w:rPr>
          <w:rFonts w:ascii="仿宋_GB2312" w:eastAsia="仿宋_GB2312" w:cs="仿宋_GB2312"/>
          <w:b/>
          <w:color w:val="000000"/>
          <w:sz w:val="32"/>
          <w:szCs w:val="32"/>
        </w:rPr>
      </w:pPr>
      <w:r>
        <w:rPr>
          <w:rFonts w:hint="eastAsia" w:ascii="仿宋_GB2312" w:eastAsia="仿宋_GB2312" w:cs="仿宋_GB2312"/>
          <w:b/>
          <w:color w:val="000000"/>
          <w:sz w:val="32"/>
          <w:szCs w:val="32"/>
        </w:rPr>
        <w:t>2.公务用车购置及运行维护费支出</w:t>
      </w:r>
      <w:r>
        <w:rPr>
          <w:rFonts w:hint="eastAsia" w:ascii="仿宋_GB2312" w:eastAsia="仿宋_GB2312" w:cs="仿宋_GB2312"/>
          <w:color w:val="000000"/>
          <w:sz w:val="32"/>
          <w:szCs w:val="32"/>
        </w:rPr>
        <w:t>0万元,</w:t>
      </w:r>
      <w:r>
        <w:rPr>
          <w:rStyle w:val="24"/>
          <w:rFonts w:hint="eastAsia" w:ascii="仿宋_GB2312" w:eastAsia="仿宋_GB2312" w:cs="仿宋_GB2312"/>
          <w:b w:val="0"/>
          <w:bCs/>
          <w:color w:val="000000"/>
          <w:sz w:val="32"/>
          <w:szCs w:val="32"/>
        </w:rPr>
        <w:t>完成预算100%。</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其中：</w:t>
      </w:r>
      <w:r>
        <w:rPr>
          <w:rFonts w:hint="eastAsia" w:ascii="仿宋_GB2312" w:eastAsia="仿宋_GB2312" w:cs="仿宋_GB2312"/>
          <w:b/>
          <w:color w:val="000000"/>
          <w:sz w:val="32"/>
          <w:szCs w:val="32"/>
        </w:rPr>
        <w:t>公务用车购置支出</w:t>
      </w:r>
      <w:r>
        <w:rPr>
          <w:rFonts w:hint="eastAsia" w:ascii="仿宋_GB2312" w:eastAsia="仿宋_GB2312" w:cs="仿宋_GB2312"/>
          <w:color w:val="000000"/>
          <w:sz w:val="32"/>
          <w:szCs w:val="32"/>
        </w:rPr>
        <w:t>0万元。全年按规定更新购置公务用车0辆，金额0元。截至202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年12月底，单位共有公务用车0辆。</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公务用车运行维护费支出</w:t>
      </w:r>
      <w:r>
        <w:rPr>
          <w:rFonts w:hint="eastAsia" w:ascii="仿宋_GB2312" w:eastAsia="仿宋_GB2312" w:cs="仿宋_GB2312"/>
          <w:color w:val="000000"/>
          <w:sz w:val="32"/>
          <w:szCs w:val="32"/>
        </w:rPr>
        <w:t>0万元。</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3.公务接待费支出</w:t>
      </w:r>
      <w:r>
        <w:rPr>
          <w:rFonts w:hint="eastAsia" w:ascii="仿宋_GB2312" w:eastAsia="仿宋_GB2312" w:cs="仿宋_GB2312"/>
          <w:color w:val="000000"/>
          <w:sz w:val="32"/>
          <w:szCs w:val="32"/>
        </w:rPr>
        <w:t>0万元，</w:t>
      </w:r>
      <w:r>
        <w:rPr>
          <w:rStyle w:val="24"/>
          <w:rFonts w:hint="eastAsia" w:ascii="仿宋_GB2312" w:eastAsia="仿宋_GB2312" w:cs="仿宋_GB2312"/>
          <w:b w:val="0"/>
          <w:bCs/>
          <w:color w:val="000000"/>
          <w:sz w:val="32"/>
          <w:szCs w:val="32"/>
        </w:rPr>
        <w:t>完成预算100%。</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国内公务接待支出</w:t>
      </w:r>
      <w:r>
        <w:rPr>
          <w:rFonts w:hint="eastAsia" w:ascii="仿宋_GB2312" w:eastAsia="仿宋_GB2312" w:cs="仿宋_GB2312"/>
          <w:color w:val="000000"/>
          <w:sz w:val="32"/>
          <w:szCs w:val="32"/>
        </w:rPr>
        <w:t>0万元。</w:t>
      </w:r>
    </w:p>
    <w:p>
      <w:pPr>
        <w:spacing w:line="576" w:lineRule="exact"/>
        <w:ind w:firstLine="642"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rPr>
        <w:t>外事接待支出</w:t>
      </w:r>
      <w:r>
        <w:rPr>
          <w:rFonts w:hint="eastAsia" w:ascii="仿宋_GB2312" w:eastAsia="仿宋_GB2312" w:cs="仿宋_GB2312"/>
          <w:color w:val="000000"/>
          <w:sz w:val="32"/>
          <w:szCs w:val="32"/>
        </w:rPr>
        <w:t>0万元。</w:t>
      </w:r>
      <w:bookmarkStart w:id="74" w:name="_Toc15396610"/>
      <w:bookmarkStart w:id="75" w:name="_Toc15377218"/>
    </w:p>
    <w:p>
      <w:pPr>
        <w:spacing w:line="576" w:lineRule="exact"/>
        <w:ind w:firstLine="640" w:firstLineChars="200"/>
        <w:outlineLvl w:val="1"/>
        <w:rPr>
          <w:rFonts w:ascii="黑体" w:eastAsia="黑体" w:cs="仿宋_GB2312"/>
          <w:bCs/>
          <w:color w:val="000000"/>
          <w:sz w:val="32"/>
          <w:szCs w:val="32"/>
        </w:rPr>
      </w:pPr>
      <w:r>
        <w:rPr>
          <w:rFonts w:hint="eastAsia" w:ascii="黑体" w:eastAsia="黑体" w:cs="仿宋_GB2312"/>
          <w:color w:val="000000"/>
          <w:sz w:val="32"/>
          <w:szCs w:val="32"/>
        </w:rPr>
        <w:t>八、</w:t>
      </w:r>
      <w:r>
        <w:rPr>
          <w:rFonts w:hint="eastAsia" w:ascii="黑体" w:eastAsia="黑体" w:cs="仿宋_GB2312"/>
          <w:bCs/>
          <w:color w:val="000000"/>
          <w:sz w:val="32"/>
          <w:szCs w:val="32"/>
        </w:rPr>
        <w:t>政府性基金预算支出决算情况说明</w:t>
      </w:r>
      <w:bookmarkEnd w:id="74"/>
      <w:bookmarkEnd w:id="75"/>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2021年政府性基金预算拨款支出0万元。</w:t>
      </w:r>
    </w:p>
    <w:p>
      <w:pPr>
        <w:numPr>
          <w:ilvl w:val="0"/>
          <w:numId w:val="2"/>
        </w:numPr>
        <w:spacing w:line="576" w:lineRule="exact"/>
        <w:ind w:firstLine="640"/>
        <w:outlineLvl w:val="1"/>
        <w:rPr>
          <w:rFonts w:ascii="黑体" w:eastAsia="黑体" w:cs="仿宋_GB2312"/>
          <w:bCs/>
          <w:color w:val="000000"/>
          <w:sz w:val="32"/>
          <w:szCs w:val="32"/>
        </w:rPr>
      </w:pPr>
      <w:bookmarkStart w:id="76" w:name="_Toc15396611"/>
      <w:bookmarkStart w:id="77" w:name="_Toc15377219"/>
      <w:r>
        <w:rPr>
          <w:rFonts w:hint="eastAsia" w:ascii="黑体" w:eastAsia="黑体" w:cs="仿宋_GB2312"/>
          <w:bCs/>
          <w:color w:val="000000"/>
          <w:sz w:val="32"/>
          <w:szCs w:val="32"/>
        </w:rPr>
        <w:t>国有资本经营预算支出决算情况说明</w:t>
      </w:r>
      <w:bookmarkEnd w:id="76"/>
      <w:bookmarkEnd w:id="77"/>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2021年国有资本经营预算拨款支出0万元。</w:t>
      </w:r>
    </w:p>
    <w:p>
      <w:pPr>
        <w:spacing w:line="576" w:lineRule="exact"/>
        <w:outlineLvl w:val="1"/>
        <w:rPr>
          <w:rStyle w:val="27"/>
          <w:rFonts w:ascii="黑体" w:eastAsia="黑体"/>
        </w:rPr>
      </w:pPr>
      <w:bookmarkStart w:id="78" w:name="_Toc15377221"/>
      <w:bookmarkStart w:id="79" w:name="_Toc79163624"/>
      <w:bookmarkStart w:id="80" w:name="_Toc79163874"/>
      <w:bookmarkStart w:id="81" w:name="_Toc15396612"/>
      <w:r>
        <w:rPr>
          <w:rFonts w:hint="eastAsia" w:ascii="黑体" w:eastAsia="黑体"/>
          <w:color w:val="000000"/>
          <w:sz w:val="32"/>
          <w:szCs w:val="32"/>
        </w:rPr>
        <w:t xml:space="preserve">    十</w:t>
      </w:r>
      <w:r>
        <w:rPr>
          <w:rStyle w:val="27"/>
          <w:rFonts w:hint="eastAsia" w:ascii="黑体" w:eastAsia="黑体"/>
        </w:rPr>
        <w:t>、</w:t>
      </w:r>
      <w:r>
        <w:rPr>
          <w:rStyle w:val="27"/>
          <w:rFonts w:hint="eastAsia" w:ascii="黑体" w:eastAsia="黑体"/>
          <w:b w:val="0"/>
        </w:rPr>
        <w:t>其他重要事项的情况说明</w:t>
      </w:r>
      <w:bookmarkEnd w:id="78"/>
      <w:bookmarkEnd w:id="79"/>
      <w:bookmarkEnd w:id="80"/>
      <w:bookmarkEnd w:id="81"/>
    </w:p>
    <w:p>
      <w:pPr>
        <w:spacing w:line="576" w:lineRule="exact"/>
        <w:ind w:firstLine="642" w:firstLineChars="200"/>
        <w:outlineLvl w:val="2"/>
        <w:rPr>
          <w:rFonts w:ascii="楷体_GB2312" w:eastAsia="楷体_GB2312" w:cs="楷体_GB2312"/>
          <w:b/>
          <w:color w:val="000000"/>
          <w:sz w:val="32"/>
          <w:szCs w:val="32"/>
        </w:rPr>
      </w:pPr>
      <w:bookmarkStart w:id="82" w:name="_Toc15377222"/>
      <w:bookmarkStart w:id="83" w:name="_Toc79163879"/>
      <w:bookmarkStart w:id="84" w:name="_Toc79163629"/>
      <w:bookmarkStart w:id="85" w:name="_Toc15377225"/>
      <w:bookmarkStart w:id="86" w:name="_Toc15396613"/>
      <w:r>
        <w:rPr>
          <w:rFonts w:hint="eastAsia" w:ascii="楷体_GB2312" w:eastAsia="楷体_GB2312" w:cs="楷体_GB2312"/>
          <w:b/>
          <w:color w:val="000000"/>
          <w:sz w:val="32"/>
          <w:szCs w:val="32"/>
        </w:rPr>
        <w:t>（一）机关运行经费支出情况</w:t>
      </w:r>
      <w:bookmarkEnd w:id="82"/>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2021年，中国共产主义青年团四川省阿坝州茂县委员会机关运行经费支出7.87万元，较2021年增加2.98万元，增长60.94%，主要原因是经费增加。</w:t>
      </w:r>
      <w:bookmarkStart w:id="87" w:name="_Toc15377223"/>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87"/>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2021年，中国共产主义青年团四川省阿坝州茂县委员会政府采购支出总额0万元。</w:t>
      </w:r>
      <w:bookmarkStart w:id="88" w:name="_Toc15377224"/>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88"/>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截至2021年12月31日，中国共产主义青年团四川省阿坝州茂县委员会共有车辆0辆。</w:t>
      </w:r>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根据预算绩效管理要求，我委在年初预算编制阶段，组织对2021年州级青年项目创业专项资金开展了预算事前绩效评估，对1个项目编制了绩效目标，预算执行过程中，选取1个项目开展绩效监控，年终执行完毕后，对1个项目开展了绩效目标完成情况自评。</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委按要求对2021年部门整体支出开展绩效自评，从评价情况来看，2021年我部门整体支出绩效评价自查自评结果良好，全年基本支出保证了部门的正常运行和日常工作的正常开展，绩效目标得到较好实现，绩效管理水平不断提高，绩效指标体系逐渐丰富和完善。</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1.项目绩效目标完成情况。我委在 2021 年度部门决算中反映“2021年青年专项工作经费”1个项目绩效目标实际完成情况。“2021年青年专项工作经费”项目绩效目标完成情况综述。项目全年预算数 8万元，执行数为8万元，完成预算的100%。通过项目实施，进一步激发了青年的干事创业热情。</w:t>
      </w:r>
    </w:p>
    <w:tbl>
      <w:tblPr>
        <w:tblStyle w:val="2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项目绩效目标完成情况表</w:t>
            </w:r>
          </w:p>
          <w:p>
            <w:pPr>
              <w:widowControl/>
              <w:spacing w:line="576" w:lineRule="exact"/>
              <w:jc w:val="center"/>
              <w:textAlignment w:val="center"/>
              <w:rPr>
                <w:rFonts w:ascii="仿宋_GB2312" w:hAnsi="仿宋_GB2312" w:eastAsia="仿宋_GB2312" w:cs="仿宋_GB2312"/>
                <w:color w:val="000000"/>
                <w:sz w:val="36"/>
                <w:szCs w:val="36"/>
              </w:rPr>
            </w:pPr>
            <w:r>
              <w:rPr>
                <w:rFonts w:hint="eastAsia" w:ascii="仿宋_GB2312" w:hAnsi="仿宋_GB2312" w:eastAsia="仿宋_GB2312" w:cs="仿宋_GB2312"/>
                <w:color w:val="000000"/>
                <w:kern w:val="0"/>
                <w:sz w:val="36"/>
                <w:szCs w:val="36"/>
              </w:rPr>
              <w:t>(2021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32"/>
                <w:szCs w:val="32"/>
              </w:rPr>
              <w:t>2021年</w:t>
            </w:r>
            <w:r>
              <w:rPr>
                <w:rFonts w:hint="eastAsia" w:ascii="仿宋_GB2312" w:hAnsi="仿宋_GB2312" w:eastAsia="仿宋_GB2312" w:cs="仿宋_GB2312"/>
                <w:sz w:val="32"/>
                <w:szCs w:val="32"/>
              </w:rPr>
              <w:t>青年专项工作经费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共青团茂县委员会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8万元 </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76"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r>
      <w:tr>
        <w:tblPrEx>
          <w:tblCellMar>
            <w:top w:w="0" w:type="dxa"/>
            <w:left w:w="0" w:type="dxa"/>
            <w:bottom w:w="0" w:type="dxa"/>
            <w:right w:w="0" w:type="dxa"/>
          </w:tblCellMar>
        </w:tblPrEx>
        <w:trPr>
          <w:trHeight w:val="5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进一步激发了青年的干事创业热情</w:t>
            </w:r>
          </w:p>
          <w:p>
            <w:pPr>
              <w:widowControl/>
              <w:spacing w:line="576" w:lineRule="exact"/>
              <w:jc w:val="center"/>
              <w:textAlignment w:val="center"/>
              <w:rPr>
                <w:rFonts w:ascii="仿宋_GB2312" w:hAnsi="仿宋_GB2312" w:eastAsia="仿宋_GB2312" w:cs="仿宋_GB2312"/>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进一步激发了青年的干事创业热情</w:t>
            </w:r>
          </w:p>
          <w:p>
            <w:pPr>
              <w:widowControl/>
              <w:spacing w:line="576" w:lineRule="exac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发放次数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firstLine="480" w:firstLineChars="20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&gt;2次</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一次性发放</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firstLine="720" w:firstLineChars="3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2021年</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按时足额发放</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拟达指标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进一步激发了基层领导干部的干事创业热情</w:t>
            </w:r>
          </w:p>
          <w:p>
            <w:pPr>
              <w:widowControl/>
              <w:spacing w:line="576" w:lineRule="exact"/>
              <w:jc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实现了全年用通畅党政网使，稳定、安全 运行</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满意度</w:t>
            </w:r>
          </w:p>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用户满意度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用户满意度100%</w:t>
            </w:r>
          </w:p>
        </w:tc>
      </w:tr>
    </w:tbl>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2.部门绩效评价结果。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本部门按要求对2021年部门整体支出绩效评价情况开展自评，《共青团茂县委员会2021年部门整体支出绩效评价报告》见附件（附件1）。</w:t>
      </w:r>
    </w:p>
    <w:p>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pPr>
        <w:spacing w:line="576" w:lineRule="exact"/>
        <w:ind w:left="315" w:leftChars="150"/>
        <w:jc w:val="center"/>
        <w:outlineLvl w:val="0"/>
        <w:rPr>
          <w:rStyle w:val="26"/>
          <w:rFonts w:ascii="方正小标宋简体" w:eastAsia="方正小标宋简体" w:cs="方正小标宋简体"/>
          <w:b w:val="0"/>
        </w:rPr>
      </w:pPr>
      <w:r>
        <w:rPr>
          <w:rFonts w:hint="eastAsia" w:ascii="方正小标宋简体" w:eastAsia="方正小标宋简体" w:cs="方正小标宋简体"/>
          <w:color w:val="000000"/>
          <w:sz w:val="44"/>
          <w:szCs w:val="44"/>
        </w:rPr>
        <w:t>第三部分 名</w:t>
      </w:r>
      <w:r>
        <w:rPr>
          <w:rStyle w:val="26"/>
          <w:rFonts w:hint="eastAsia" w:ascii="方正小标宋简体" w:eastAsia="方正小标宋简体" w:cs="方正小标宋简体"/>
          <w:b w:val="0"/>
        </w:rPr>
        <w:t>词解释</w:t>
      </w:r>
      <w:bookmarkEnd w:id="83"/>
      <w:bookmarkEnd w:id="84"/>
      <w:bookmarkEnd w:id="85"/>
      <w:bookmarkEnd w:id="86"/>
    </w:p>
    <w:p>
      <w:pPr>
        <w:spacing w:line="576" w:lineRule="exact"/>
        <w:jc w:val="left"/>
        <w:rPr>
          <w:rFonts w:ascii="方正小标宋简体" w:eastAsia="方正小标宋简体" w:cs="方正小标宋简体"/>
          <w:b/>
          <w:color w:val="000000"/>
          <w:sz w:val="44"/>
          <w:szCs w:val="44"/>
        </w:rPr>
      </w:pP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bookmarkStart w:id="89" w:name="_Toc15377226"/>
      <w:r>
        <w:rPr>
          <w:rFonts w:hint="eastAsia" w:ascii="仿宋_GB2312" w:eastAsia="仿宋_GB2312" w:cs="仿宋_GB2312"/>
          <w:bCs/>
          <w:color w:val="000000"/>
          <w:kern w:val="0"/>
          <w:sz w:val="32"/>
          <w:szCs w:val="32"/>
          <w:lang w:val="zh-CN"/>
        </w:rPr>
        <w:t>1.财政拨款收入：指单位从同级财政部门取得的财政预算资金。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一般公共服务（201）群众团体事务（29）行政运行（01）: 人员工资、办公支出，保障日常工作开展。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10.一般公共服务（201）群众团体事务（29）事业运行（50）: 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社会保障和就业支出（208）行政事业单位养老支出（05）机关事业单位基本养老保险缴费支出（05）: 职工养老保险经费。</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社会保障和就业支出（208）行政事业单位养老支出（05）机关事业单位职业年金缴费支出（06）: 职工职业年金。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13.卫生健康（210）行政事业单位医疗（11）行政事业单位医疗（01）:职工医疗保险。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卫生健康（210）行政事业单位医疗（11）事业单位医疗（02）: 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住房保障支出(221) 住房改革支出(02) 住房公积金(01): 职工住房公积金。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其他支出(229) 其他支出(99) 其他支出(01):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6"/>
          <w:rFonts w:ascii="方正小标宋简体" w:eastAsia="方正小标宋简体" w:cs="方正小标宋简体"/>
          <w:b w:val="0"/>
        </w:rPr>
      </w:pPr>
      <w:r>
        <w:rPr>
          <w:rFonts w:ascii="宋体"/>
          <w:b/>
          <w:color w:val="000000"/>
          <w:sz w:val="44"/>
          <w:szCs w:val="44"/>
        </w:rPr>
        <w:br w:type="page"/>
      </w:r>
      <w:bookmarkStart w:id="90" w:name="_Toc15396614"/>
      <w:bookmarkStart w:id="91" w:name="_Toc79163880"/>
      <w:bookmarkStart w:id="92" w:name="_Toc79163630"/>
      <w:r>
        <w:rPr>
          <w:rFonts w:hint="eastAsia" w:ascii="方正小标宋简体" w:eastAsia="方正小标宋简体" w:cs="方正小标宋简体"/>
          <w:color w:val="000000"/>
          <w:sz w:val="44"/>
          <w:szCs w:val="44"/>
        </w:rPr>
        <w:t>第</w:t>
      </w:r>
      <w:r>
        <w:rPr>
          <w:rStyle w:val="26"/>
          <w:rFonts w:hint="eastAsia" w:ascii="方正小标宋简体" w:eastAsia="方正小标宋简体" w:cs="方正小标宋简体"/>
          <w:b w:val="0"/>
        </w:rPr>
        <w:t>四部分 附件</w:t>
      </w:r>
      <w:bookmarkEnd w:id="90"/>
      <w:bookmarkEnd w:id="91"/>
      <w:bookmarkEnd w:id="92"/>
    </w:p>
    <w:p>
      <w:pPr>
        <w:spacing w:line="576" w:lineRule="exact"/>
        <w:jc w:val="left"/>
        <w:outlineLvl w:val="0"/>
        <w:rPr>
          <w:rFonts w:ascii="仿宋_GB2312" w:hAnsi="仿宋_GB2312" w:eastAsia="仿宋_GB2312" w:cs="仿宋_GB2312"/>
          <w:sz w:val="32"/>
          <w:szCs w:val="32"/>
        </w:rPr>
      </w:pPr>
      <w:bookmarkStart w:id="93" w:name="_Toc79163631"/>
      <w:bookmarkStart w:id="94" w:name="_Toc79163881"/>
      <w:r>
        <w:rPr>
          <w:rFonts w:hint="eastAsia" w:ascii="仿宋_GB2312" w:hAnsi="仿宋_GB2312" w:eastAsia="仿宋_GB2312" w:cs="仿宋_GB2312"/>
          <w:sz w:val="32"/>
          <w:szCs w:val="32"/>
        </w:rPr>
        <w:t>附件1</w:t>
      </w:r>
      <w:bookmarkEnd w:id="93"/>
      <w:bookmarkEnd w:id="94"/>
      <w:r>
        <w:rPr>
          <w:rFonts w:hint="eastAsia" w:ascii="仿宋_GB2312" w:hAnsi="仿宋_GB2312" w:eastAsia="仿宋_GB2312" w:cs="仿宋_GB2312"/>
          <w:sz w:val="32"/>
          <w:szCs w:val="32"/>
        </w:rPr>
        <w:t>：</w:t>
      </w:r>
    </w:p>
    <w:p>
      <w:pPr>
        <w:spacing w:line="576" w:lineRule="exact"/>
        <w:jc w:val="center"/>
        <w:rPr>
          <w:rFonts w:ascii="方正小标宋简体" w:eastAsia="方正小标宋简体" w:cs="方正小标宋简体"/>
          <w:sz w:val="44"/>
          <w:szCs w:val="44"/>
        </w:rPr>
      </w:pPr>
    </w:p>
    <w:p>
      <w:pPr>
        <w:spacing w:line="576"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共青团茂县委员会</w:t>
      </w:r>
    </w:p>
    <w:p>
      <w:pPr>
        <w:spacing w:line="576"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4"/>
          <w:szCs w:val="44"/>
        </w:rPr>
        <w:t>202</w:t>
      </w:r>
      <w:r>
        <w:rPr>
          <w:rFonts w:ascii="方正小标宋简体" w:eastAsia="方正小标宋简体"/>
          <w:color w:val="000000"/>
          <w:kern w:val="0"/>
          <w:sz w:val="44"/>
          <w:szCs w:val="44"/>
        </w:rPr>
        <w:t>1</w:t>
      </w:r>
      <w:r>
        <w:rPr>
          <w:rFonts w:hint="eastAsia" w:ascii="方正小标宋简体" w:eastAsia="方正小标宋简体"/>
          <w:color w:val="000000"/>
          <w:kern w:val="0"/>
          <w:sz w:val="44"/>
          <w:szCs w:val="44"/>
        </w:rPr>
        <w:t>年部门</w:t>
      </w:r>
      <w:r>
        <w:rPr>
          <w:rFonts w:hint="eastAsia" w:ascii="方正小标宋简体" w:eastAsia="方正小标宋简体"/>
          <w:color w:val="000000"/>
          <w:kern w:val="0"/>
          <w:sz w:val="44"/>
          <w:szCs w:val="44"/>
          <w:lang w:val="zh-CN"/>
        </w:rPr>
        <w:t>整体支出绩效评价报告</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共青团茂县委员会下属二级单位1个，其中行政单位0个，参照公务员法管理的事业单位0个，其他事业单位1个。</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纳入共青团茂县委员会2021年度部门决算编制范围的二级预算单位包括：</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茂县青少年活动中心</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5.维护青少年的正当权益。</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6.指导乡镇团体开展工作。依据上级有关规定，负责全县团员团费的收缴、管理和使用。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7.配合县委抓好青少年党建工作，做好优秀团员入党的推荐工作。</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总编制6名,其中:行政编制0名,参照公务员法管理的事业编制3名，事业编制3名。现有在职人员总数6名，其中：参照公务员法管理的事业编3名，事业人员3名。</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76" w:lineRule="atLeast"/>
        <w:ind w:firstLine="642" w:firstLineChars="200"/>
        <w:jc w:val="left"/>
        <w:rPr>
          <w:rFonts w:ascii="楷体_GB2312" w:eastAsia="楷体_GB2312" w:cs="楷体_GB2312"/>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2021年本年收入合计144.75万元，其中：一般公共预算财政拨款收入144.75万元。</w:t>
      </w:r>
    </w:p>
    <w:p>
      <w:pPr>
        <w:widowControl/>
        <w:adjustRightInd w:val="0"/>
        <w:snapToGrid w:val="0"/>
        <w:spacing w:line="576" w:lineRule="atLeast"/>
        <w:ind w:firstLine="642" w:firstLineChars="200"/>
        <w:jc w:val="left"/>
        <w:rPr>
          <w:rFonts w:ascii="楷体_GB2312" w:eastAsia="楷体_GB2312" w:cs="楷体_GB2312"/>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（二）部门财政资金支出情况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2021年一般公共预算财政拨款支出144.75万元。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1.本年财政拨款支出按功能科目分类包括：一般公共服务支出122.6万元；社会保障和就业支出9.4万元；卫生健康支出4.31万元；住房保障支出6.44万元；其他支出2万元。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2.本年财政拨款支出按经济科目分类包括：工资福利支出122.05万元；商品和服务支出22.44万元；对家庭和个人补助0.26万元。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3.本年财政拨款支出按支出性质分类包括：1.基本支出129.93万元（其中：人员经费122.06万元；日常公用经费7.87万元）；2.项目支出14.82万元。</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单位严格按照县级部门预算编制通知和有关要求，按时完成基础库、项目库报送工作，按时完成2022年预算编制工作，并按时提交部门预算草案。按规定编制政府采购预算，预算编制全面、科学。2021年部门决算、绩效目标填报及年末结余结转都是严格按照县财政局的要求认真完成。 </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（二）结果应用情况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财政拨款支出主要用于保障我单位机构正常运转、完成日常工作任务以及承担本单位事业发展相关工作。 基本支出，是用于保障事业单位等机构正常运转的日常支出，包括基本工资、津贴补贴等人员经费以及办公费、印刷费、水电费、办公设备购置等日常公用经费。</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按支出功能分类主要用于以下方面：一般公共服务，社会保障和就业，卫生健康、住房保障等支出。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单位认真执行中央八项规定，严格控制三公经费支出。2021年我单位未发生三公经费费用支出。我单位严格执行《茂县县级财政专项资金绩效分配管理暂行办法》进行绩效分配制度。严格按照用款计划，分月、季度执行，按照项目资金管理办法实行专款专用。</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我单位自评得分85分。按照预算法按时完成预决算编制。在执行过程中有计划进行资金申报使用，完善资金管理及内部控制制度，确保资金安全，做到账款、账账、账实相符。</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（二）存在问题</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由于人员配备不够，对单位资金安排、使用、核算上存在不很合理现象，导致财务工作由滞后等情况。</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（三）改进建议</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在今后工作中，进一步提高工作效率，保障资金安全，更好地完成本职工作。</w:t>
      </w:r>
    </w:p>
    <w:p>
      <w:pPr>
        <w:spacing w:line="576" w:lineRule="atLeast"/>
        <w:ind w:firstLine="640" w:firstLineChars="200"/>
        <w:rPr>
          <w:rFonts w:ascii="仿宋_GB2312" w:eastAsia="仿宋_GB2312" w:cs="宋体"/>
          <w:color w:val="000000"/>
          <w:kern w:val="0"/>
          <w:sz w:val="32"/>
          <w:szCs w:val="32"/>
          <w:shd w:val="clear" w:color="auto" w:fill="FFFFFF"/>
          <w:lang w:val="zh-CN"/>
        </w:rPr>
      </w:pPr>
    </w:p>
    <w:p>
      <w:pPr>
        <w:spacing w:line="576" w:lineRule="atLeast"/>
        <w:jc w:val="right"/>
        <w:rPr>
          <w:rFonts w:ascii="仿宋_GB2312" w:eastAsia="仿宋_GB2312" w:cs="宋体"/>
          <w:color w:val="000000"/>
          <w:kern w:val="0"/>
          <w:sz w:val="32"/>
          <w:szCs w:val="32"/>
          <w:shd w:val="clear" w:color="auto" w:fill="FFFFFF"/>
          <w:lang w:val="zh-CN"/>
        </w:rPr>
      </w:pPr>
    </w:p>
    <w:p>
      <w:pPr>
        <w:spacing w:line="576" w:lineRule="exact"/>
        <w:jc w:val="center"/>
        <w:rPr>
          <w:rFonts w:ascii="方正小标宋简体" w:eastAsia="方正小标宋简体"/>
          <w:color w:val="000000"/>
          <w:kern w:val="0"/>
          <w:sz w:val="40"/>
          <w:szCs w:val="44"/>
          <w:lang w:val="zh-CN"/>
        </w:rPr>
      </w:pPr>
    </w:p>
    <w:p/>
    <w:p>
      <w:pPr>
        <w:spacing w:line="576" w:lineRule="exact"/>
        <w:jc w:val="left"/>
        <w:outlineLvl w:val="0"/>
        <w:rPr>
          <w:rFonts w:ascii="黑体" w:eastAsia="黑体" w:cs="黑体"/>
          <w:sz w:val="32"/>
          <w:szCs w:val="32"/>
        </w:rPr>
      </w:pPr>
      <w:bookmarkStart w:id="95" w:name="_Toc79163885"/>
      <w:bookmarkStart w:id="96" w:name="_Toc15396618"/>
      <w:bookmarkStart w:id="97" w:name="_Toc79163635"/>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pPr>
      <w:r>
        <w:rPr>
          <w:rFonts w:hint="eastAsia" w:ascii="黑体" w:eastAsia="黑体" w:cs="黑体"/>
          <w:sz w:val="32"/>
          <w:szCs w:val="32"/>
        </w:rPr>
        <w:t>附件2：</w:t>
      </w:r>
    </w:p>
    <w:p>
      <w:pPr>
        <w:snapToGrid w:val="0"/>
        <w:spacing w:line="600" w:lineRule="exact"/>
        <w:jc w:val="center"/>
        <w:rPr>
          <w:rFonts w:ascii="方正小标宋简体" w:hAnsi="宋体" w:eastAsia="方正小标宋简体"/>
          <w:sz w:val="44"/>
          <w:szCs w:val="44"/>
        </w:rPr>
      </w:pP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Ansi="宋体"/>
        </w:rPr>
      </w:pPr>
      <w:r>
        <w:rPr>
          <w:rFonts w:hint="eastAsia" w:hAnsi="宋体"/>
        </w:rPr>
        <w:t>（团县委2021年项目）</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一、基本情况</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（一）项目概况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根据茂财预金【2021】07022号文件，安排我单位青年专项工作经费8万元；根据茂财预金【2021】00137号文件，安排我单位2021年度专项工作经费24万元；根据茂财预金【2021】12009号文件，安排我单位文旅大会专项工作经费5万元，2021年共3个项目。</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2.在项目实施过程中严格按照规定使用资金，做到专款专用，严禁虚报、挤占、挪用，无违反规定的行为发生。</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3.资金均用于青少年宫提升建设、青年活动经费、文旅大会、西部计划补助等工作经费。</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二、评价工作开展情况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组织相关人员整理相关资料，查阅财务资料，细化绩效目标等，开展绩效自评相关工作。</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三、综合评价结论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项目已按申报内容完成相关绩效目标，项目进度已完成100%；项目申报内容与实际相符，申报目标合理可行。</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四、绩效评价分析</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（一）项目绩效目标。</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1.项目主要内容。开展常规志愿服务宣传活动，青少年宫提升建设、青年活动经费、文旅大会、西部计划补助等方面的工作。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2.项目已按批复内容完成相关绩效目标，项目进度已完成100%。</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3.项目申报内容与实际相符，申报目标合理可行。</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（二）项目管理情况。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项目单位财务管理制度健全，严格执行财务管理制度，账务处理及时，会计核算规范。资金支付范围、支付标准、支付进度、支付依据等合规合法。</w:t>
      </w:r>
    </w:p>
    <w:p>
      <w:pPr>
        <w:snapToGrid w:val="0"/>
        <w:spacing w:line="600" w:lineRule="exact"/>
        <w:ind w:firstLine="642" w:firstLineChars="200"/>
        <w:rPr>
          <w:rFonts w:ascii="楷体_GB2312" w:hAnsi="宋体" w:eastAsia="楷体_GB2312"/>
          <w:b/>
          <w:szCs w:val="21"/>
        </w:rPr>
      </w:pPr>
      <w:r>
        <w:rPr>
          <w:rFonts w:hint="eastAsia" w:ascii="楷体_GB2312" w:eastAsia="楷体_GB2312" w:cs="楷体_GB2312"/>
          <w:b/>
          <w:bCs/>
          <w:color w:val="000000"/>
          <w:kern w:val="0"/>
          <w:sz w:val="32"/>
          <w:szCs w:val="32"/>
          <w:shd w:val="clear" w:color="auto" w:fill="FFFFFF"/>
          <w:lang w:val="zh-CN"/>
        </w:rPr>
        <w:t>（三）项目产出情况。</w:t>
      </w:r>
      <w:r>
        <w:rPr>
          <w:rFonts w:hint="eastAsia" w:ascii="仿宋_GB2312" w:eastAsia="仿宋_GB2312" w:cs="仿宋_GB2312"/>
          <w:bCs/>
          <w:color w:val="000000"/>
          <w:kern w:val="0"/>
          <w:sz w:val="32"/>
          <w:szCs w:val="32"/>
          <w:lang w:val="zh-CN"/>
        </w:rPr>
        <w:t>通过以上三个项目实施，围绕常规志愿服务宣传活动，累计发送志愿宣传资料5万余份。</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（四）项目效益情况。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我单位严格按项目内容进行资金成本控制管理使用，资金管理使用得当，积极开展志愿服务宣传活动，青年活动座谈会等工作，受到群众一致好评，项目预期目标全面完成。  </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五、存在主要问题</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预算绩效考核指标的设定需要提升，要更加科学化、合理化。</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六、相关措施建议</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建议本级财政部门能够加大项目资金的支持力度，以确保该项工作及时有效的开展、进行。</w:t>
      </w:r>
    </w:p>
    <w:p>
      <w:pPr>
        <w:spacing w:line="576" w:lineRule="exact"/>
        <w:jc w:val="center"/>
        <w:outlineLvl w:val="0"/>
        <w:rPr>
          <w:rFonts w:ascii="方正小标宋简体" w:eastAsia="方正小标宋简体" w:cs="方正小标宋简体"/>
          <w:color w:val="000000"/>
          <w:sz w:val="44"/>
          <w:szCs w:val="44"/>
        </w:rPr>
      </w:pPr>
    </w:p>
    <w:p>
      <w:pPr>
        <w:spacing w:line="576" w:lineRule="exact"/>
        <w:jc w:val="center"/>
        <w:outlineLvl w:val="0"/>
        <w:rPr>
          <w:rFonts w:ascii="方正小标宋简体" w:eastAsia="方正小标宋简体" w:cs="方正小标宋简体"/>
          <w:color w:val="000000"/>
          <w:sz w:val="44"/>
          <w:szCs w:val="44"/>
        </w:rPr>
      </w:pPr>
    </w:p>
    <w:p>
      <w:pPr>
        <w:spacing w:line="576" w:lineRule="exact"/>
        <w:jc w:val="center"/>
        <w:outlineLvl w:val="0"/>
        <w:rPr>
          <w:rStyle w:val="26"/>
          <w:rFonts w:ascii="方正小标宋简体" w:eastAsia="方正小标宋简体" w:cs="方正小标宋简体"/>
          <w:b w:val="0"/>
        </w:rPr>
      </w:pPr>
      <w:r>
        <w:rPr>
          <w:rFonts w:hint="eastAsia" w:ascii="方正小标宋简体" w:eastAsia="方正小标宋简体" w:cs="方正小标宋简体"/>
          <w:color w:val="000000"/>
          <w:sz w:val="44"/>
          <w:szCs w:val="44"/>
        </w:rPr>
        <w:t>第</w:t>
      </w:r>
      <w:r>
        <w:rPr>
          <w:rStyle w:val="26"/>
          <w:rFonts w:hint="eastAsia" w:ascii="方正小标宋简体" w:eastAsia="方正小标宋简体" w:cs="方正小标宋简体"/>
          <w:b w:val="0"/>
        </w:rPr>
        <w:t>五部分 附表</w:t>
      </w:r>
      <w:bookmarkEnd w:id="89"/>
      <w:bookmarkEnd w:id="95"/>
      <w:bookmarkEnd w:id="96"/>
      <w:bookmarkEnd w:id="97"/>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98" w:name="_Toc15396619"/>
      <w:bookmarkStart w:id="99" w:name="_Toc79163886"/>
      <w:bookmarkStart w:id="100" w:name="_Toc79163636"/>
    </w:p>
    <w:p>
      <w:pPr>
        <w:spacing w:line="576" w:lineRule="atLeast"/>
        <w:ind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一、收入支出决算总表</w:t>
      </w:r>
      <w:bookmarkEnd w:id="98"/>
      <w:bookmarkEnd w:id="99"/>
      <w:bookmarkEnd w:id="100"/>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01" w:name="_Toc79163887"/>
      <w:bookmarkStart w:id="102" w:name="_Toc79163637"/>
      <w:bookmarkStart w:id="103" w:name="_Toc15396620"/>
      <w:r>
        <w:rPr>
          <w:rFonts w:hint="eastAsia" w:ascii="仿宋_GB2312" w:eastAsia="仿宋_GB2312" w:cs="宋体"/>
          <w:color w:val="000000"/>
          <w:kern w:val="0"/>
          <w:sz w:val="32"/>
          <w:szCs w:val="32"/>
          <w:shd w:val="clear" w:color="auto" w:fill="FFFFFF"/>
          <w:lang w:val="zh-CN"/>
        </w:rPr>
        <w:t>二、收入决算表</w:t>
      </w:r>
      <w:bookmarkEnd w:id="101"/>
      <w:bookmarkEnd w:id="102"/>
      <w:bookmarkEnd w:id="103"/>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04" w:name="_Toc79163888"/>
      <w:bookmarkStart w:id="105" w:name="_Toc79163638"/>
      <w:bookmarkStart w:id="106" w:name="_Toc15396621"/>
      <w:r>
        <w:rPr>
          <w:rFonts w:hint="eastAsia" w:ascii="仿宋_GB2312" w:eastAsia="仿宋_GB2312" w:cs="宋体"/>
          <w:color w:val="000000"/>
          <w:kern w:val="0"/>
          <w:sz w:val="32"/>
          <w:szCs w:val="32"/>
          <w:shd w:val="clear" w:color="auto" w:fill="FFFFFF"/>
          <w:lang w:val="zh-CN"/>
        </w:rPr>
        <w:t>三、支出决算表</w:t>
      </w:r>
      <w:bookmarkEnd w:id="104"/>
      <w:bookmarkEnd w:id="105"/>
      <w:bookmarkEnd w:id="106"/>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07" w:name="_Toc79163889"/>
      <w:bookmarkStart w:id="108" w:name="_Toc79163639"/>
      <w:bookmarkStart w:id="109" w:name="_Toc15396622"/>
      <w:r>
        <w:rPr>
          <w:rFonts w:hint="eastAsia" w:ascii="仿宋_GB2312" w:eastAsia="仿宋_GB2312" w:cs="宋体"/>
          <w:color w:val="000000"/>
          <w:kern w:val="0"/>
          <w:sz w:val="32"/>
          <w:szCs w:val="32"/>
          <w:shd w:val="clear" w:color="auto" w:fill="FFFFFF"/>
          <w:lang w:val="zh-CN"/>
        </w:rPr>
        <w:t>四、财政拨款收入支出决算总表</w:t>
      </w:r>
      <w:bookmarkEnd w:id="107"/>
      <w:bookmarkEnd w:id="108"/>
      <w:bookmarkEnd w:id="109"/>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10" w:name="_Toc79163640"/>
      <w:bookmarkStart w:id="111" w:name="_Toc79163890"/>
      <w:bookmarkStart w:id="112" w:name="_Toc15396623"/>
      <w:r>
        <w:rPr>
          <w:rFonts w:hint="eastAsia" w:ascii="仿宋_GB2312" w:eastAsia="仿宋_GB2312" w:cs="宋体"/>
          <w:color w:val="000000"/>
          <w:kern w:val="0"/>
          <w:sz w:val="32"/>
          <w:szCs w:val="32"/>
          <w:shd w:val="clear" w:color="auto" w:fill="FFFFFF"/>
          <w:lang w:val="zh-CN"/>
        </w:rPr>
        <w:t>五、财政拨款支出决算明细表</w:t>
      </w:r>
      <w:bookmarkEnd w:id="110"/>
      <w:bookmarkEnd w:id="111"/>
      <w:bookmarkEnd w:id="112"/>
      <w:bookmarkStart w:id="113" w:name="_Toc15396624"/>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14" w:name="_Toc79163891"/>
      <w:bookmarkStart w:id="115" w:name="_Toc79163641"/>
      <w:r>
        <w:rPr>
          <w:rFonts w:hint="eastAsia" w:ascii="仿宋_GB2312" w:eastAsia="仿宋_GB2312" w:cs="宋体"/>
          <w:color w:val="000000"/>
          <w:kern w:val="0"/>
          <w:sz w:val="32"/>
          <w:szCs w:val="32"/>
          <w:shd w:val="clear" w:color="auto" w:fill="FFFFFF"/>
          <w:lang w:val="zh-CN"/>
        </w:rPr>
        <w:t>六、一般公共预算财政拨款支出决算表</w:t>
      </w:r>
      <w:bookmarkEnd w:id="113"/>
      <w:bookmarkEnd w:id="114"/>
      <w:bookmarkEnd w:id="115"/>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16" w:name="_Toc79163892"/>
      <w:bookmarkStart w:id="117" w:name="_Toc15396625"/>
      <w:bookmarkStart w:id="118" w:name="_Toc79163642"/>
      <w:r>
        <w:rPr>
          <w:rFonts w:hint="eastAsia" w:ascii="仿宋_GB2312" w:eastAsia="仿宋_GB2312" w:cs="宋体"/>
          <w:color w:val="000000"/>
          <w:kern w:val="0"/>
          <w:sz w:val="32"/>
          <w:szCs w:val="32"/>
          <w:shd w:val="clear" w:color="auto" w:fill="FFFFFF"/>
          <w:lang w:val="zh-CN"/>
        </w:rPr>
        <w:t>七、一般公共预算财政拨款支出决算明细表</w:t>
      </w:r>
      <w:bookmarkEnd w:id="116"/>
      <w:bookmarkEnd w:id="117"/>
      <w:bookmarkEnd w:id="118"/>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19" w:name="_Toc79163643"/>
      <w:bookmarkStart w:id="120" w:name="_Toc15396626"/>
      <w:bookmarkStart w:id="121" w:name="_Toc79163893"/>
      <w:r>
        <w:rPr>
          <w:rFonts w:hint="eastAsia" w:ascii="仿宋_GB2312" w:eastAsia="仿宋_GB2312" w:cs="宋体"/>
          <w:color w:val="000000"/>
          <w:kern w:val="0"/>
          <w:sz w:val="32"/>
          <w:szCs w:val="32"/>
          <w:shd w:val="clear" w:color="auto" w:fill="FFFFFF"/>
          <w:lang w:val="zh-CN"/>
        </w:rPr>
        <w:t>八、一般公共预算财政拨款基本支出决算表</w:t>
      </w:r>
      <w:bookmarkEnd w:id="119"/>
      <w:bookmarkEnd w:id="120"/>
      <w:bookmarkEnd w:id="121"/>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22" w:name="_Toc15396627"/>
      <w:bookmarkStart w:id="123" w:name="_Toc79163644"/>
      <w:bookmarkStart w:id="124" w:name="_Toc79163894"/>
      <w:r>
        <w:rPr>
          <w:rFonts w:hint="eastAsia" w:ascii="仿宋_GB2312" w:eastAsia="仿宋_GB2312" w:cs="宋体"/>
          <w:color w:val="000000"/>
          <w:kern w:val="0"/>
          <w:sz w:val="32"/>
          <w:szCs w:val="32"/>
          <w:shd w:val="clear" w:color="auto" w:fill="FFFFFF"/>
          <w:lang w:val="zh-CN"/>
        </w:rPr>
        <w:t>九、一般公共预算财政拨款项目支出决算表</w:t>
      </w:r>
      <w:bookmarkEnd w:id="122"/>
      <w:bookmarkEnd w:id="123"/>
      <w:bookmarkEnd w:id="124"/>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25" w:name="_Toc15396628"/>
      <w:bookmarkStart w:id="126" w:name="_Toc79163645"/>
      <w:bookmarkStart w:id="127" w:name="_Toc79163895"/>
      <w:r>
        <w:rPr>
          <w:rFonts w:hint="eastAsia" w:ascii="仿宋_GB2312" w:eastAsia="仿宋_GB2312" w:cs="宋体"/>
          <w:color w:val="000000"/>
          <w:kern w:val="0"/>
          <w:sz w:val="32"/>
          <w:szCs w:val="32"/>
          <w:shd w:val="clear" w:color="auto" w:fill="FFFFFF"/>
          <w:lang w:val="zh-CN"/>
        </w:rPr>
        <w:t>十、一般公共预算财政拨款“三公”经费支出决算表</w:t>
      </w:r>
      <w:bookmarkEnd w:id="125"/>
      <w:bookmarkEnd w:id="126"/>
      <w:bookmarkEnd w:id="127"/>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28" w:name="_Toc15396629"/>
      <w:bookmarkStart w:id="129" w:name="_Toc79163646"/>
      <w:bookmarkStart w:id="130" w:name="_Toc79163896"/>
      <w:r>
        <w:rPr>
          <w:rFonts w:hint="eastAsia" w:ascii="仿宋_GB2312" w:eastAsia="仿宋_GB2312" w:cs="宋体"/>
          <w:color w:val="000000"/>
          <w:kern w:val="0"/>
          <w:sz w:val="32"/>
          <w:szCs w:val="32"/>
          <w:shd w:val="clear" w:color="auto" w:fill="FFFFFF"/>
          <w:lang w:val="zh-CN"/>
        </w:rPr>
        <w:t>十一、政府性基金预算财政拨款收入支出决算表</w:t>
      </w:r>
      <w:bookmarkEnd w:id="128"/>
      <w:bookmarkEnd w:id="129"/>
      <w:bookmarkEnd w:id="130"/>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31" w:name="_Toc15396630"/>
      <w:bookmarkStart w:id="132" w:name="_Toc79163647"/>
      <w:bookmarkStart w:id="133" w:name="_Toc79163897"/>
      <w:r>
        <w:rPr>
          <w:rFonts w:hint="eastAsia" w:ascii="仿宋_GB2312" w:eastAsia="仿宋_GB2312" w:cs="宋体"/>
          <w:color w:val="000000"/>
          <w:kern w:val="0"/>
          <w:sz w:val="32"/>
          <w:szCs w:val="32"/>
          <w:shd w:val="clear" w:color="auto" w:fill="FFFFFF"/>
          <w:lang w:val="zh-CN"/>
        </w:rPr>
        <w:t>十二、政府性基金预算财政拨款“三公”经费支出决算表</w:t>
      </w:r>
      <w:bookmarkEnd w:id="131"/>
      <w:bookmarkEnd w:id="132"/>
      <w:bookmarkEnd w:id="133"/>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34" w:name="_Toc79163898"/>
      <w:bookmarkStart w:id="135" w:name="_Toc79163648"/>
      <w:bookmarkStart w:id="136" w:name="_Toc15396631"/>
      <w:r>
        <w:rPr>
          <w:rFonts w:hint="eastAsia" w:ascii="仿宋_GB2312" w:eastAsia="仿宋_GB2312" w:cs="宋体"/>
          <w:color w:val="000000"/>
          <w:kern w:val="0"/>
          <w:sz w:val="32"/>
          <w:szCs w:val="32"/>
          <w:shd w:val="clear" w:color="auto" w:fill="FFFFFF"/>
          <w:lang w:val="zh-CN"/>
        </w:rPr>
        <w:t>十三、国有资本经营预算财政拨款支出决算表</w:t>
      </w:r>
      <w:bookmarkEnd w:id="134"/>
      <w:bookmarkEnd w:id="135"/>
      <w:bookmarkEnd w:id="136"/>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137" w:name="_Toc79163899"/>
      <w:bookmarkStart w:id="138" w:name="_Toc79163649"/>
      <w:r>
        <w:rPr>
          <w:rFonts w:hint="eastAsia" w:ascii="仿宋_GB2312" w:eastAsia="仿宋_GB2312" w:cs="宋体"/>
          <w:color w:val="000000"/>
          <w:kern w:val="0"/>
          <w:sz w:val="32"/>
          <w:szCs w:val="32"/>
          <w:shd w:val="clear" w:color="auto" w:fill="FFFFFF"/>
          <w:lang w:val="zh-CN"/>
        </w:rPr>
        <w:t>十四、国有资本经营预算财政拨款支出决算表</w:t>
      </w:r>
      <w:bookmarkEnd w:id="137"/>
      <w:bookmarkEnd w:id="13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altName w:val="方正细黑一_GBK"/>
    <w:panose1 w:val="00000000000000000000"/>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altName w:val="方正小标宋_GBK"/>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细黑一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29</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2YwM2ExOTI5YjQ5ZDIwNThjMGZiMjZiMjlkMzkyM2MifQ=="/>
  </w:docVars>
  <w:rsids>
    <w:rsidRoot w:val="001B4267"/>
    <w:rsid w:val="001645C5"/>
    <w:rsid w:val="0018295B"/>
    <w:rsid w:val="001A0338"/>
    <w:rsid w:val="001B4267"/>
    <w:rsid w:val="003809BD"/>
    <w:rsid w:val="00457531"/>
    <w:rsid w:val="00472144"/>
    <w:rsid w:val="00475A41"/>
    <w:rsid w:val="004C43EA"/>
    <w:rsid w:val="005A69CE"/>
    <w:rsid w:val="00625DAB"/>
    <w:rsid w:val="00864287"/>
    <w:rsid w:val="008D73DD"/>
    <w:rsid w:val="00933F46"/>
    <w:rsid w:val="00995FFD"/>
    <w:rsid w:val="00A54174"/>
    <w:rsid w:val="00B45618"/>
    <w:rsid w:val="00C53E8E"/>
    <w:rsid w:val="00D436E7"/>
    <w:rsid w:val="253056B8"/>
    <w:rsid w:val="304C5DB7"/>
    <w:rsid w:val="3E491D1E"/>
    <w:rsid w:val="5E8C1493"/>
    <w:rsid w:val="D6FEC454"/>
    <w:rsid w:val="FFC7C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Lines="30"/>
    </w:pPr>
    <w:rPr>
      <w:rFonts w:ascii="仿宋_GB2312" w:eastAsia="仿宋_GB2312"/>
      <w:kern w:val="0"/>
      <w:sz w:val="24"/>
      <w:szCs w:val="20"/>
      <w:lang w:val="zh-CN"/>
    </w:rPr>
  </w:style>
  <w:style w:type="paragraph" w:styleId="7">
    <w:name w:val="Body Text Indent"/>
    <w:basedOn w:val="1"/>
    <w:next w:val="8"/>
    <w:qFormat/>
    <w:uiPriority w:val="0"/>
    <w:pPr>
      <w:ind w:firstLine="200" w:firstLineChars="200"/>
    </w:pPr>
    <w:rPr>
      <w:rFonts w:ascii="华文细黑" w:eastAsia="华文细黑" w:cs="华文细黑"/>
      <w:b/>
      <w:bCs/>
      <w:sz w:val="32"/>
      <w:szCs w:val="32"/>
    </w:rPr>
  </w:style>
  <w:style w:type="paragraph" w:styleId="8">
    <w:name w:val="Body Text First Indent 2"/>
    <w:basedOn w:val="7"/>
    <w:next w:val="1"/>
    <w:qFormat/>
    <w:uiPriority w:val="0"/>
    <w:rPr>
      <w:rFonts w:eastAsia="宋体"/>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basedOn w:val="1"/>
    <w:next w:val="6"/>
    <w:qFormat/>
    <w:uiPriority w:val="0"/>
    <w:pPr>
      <w:jc w:val="left"/>
    </w:pPr>
    <w:rPr>
      <w:kern w:val="0"/>
      <w:sz w:val="24"/>
    </w:rPr>
  </w:style>
  <w:style w:type="paragraph" w:styleId="21">
    <w:name w:val="Body Text First Indent"/>
    <w:basedOn w:val="6"/>
    <w:qFormat/>
    <w:uiPriority w:val="0"/>
    <w:pPr>
      <w:ind w:firstLine="100" w:firstLineChars="100"/>
    </w:pPr>
    <w:rPr>
      <w:rFonts w:ascii="Calibri" w:hAnsi="Calibri" w:cs="Calibri"/>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0000FF"/>
      <w:u w:val="single"/>
    </w:rPr>
  </w:style>
  <w:style w:type="character" w:customStyle="1" w:styleId="26">
    <w:name w:val="标题 1 Char"/>
    <w:basedOn w:val="23"/>
    <w:link w:val="2"/>
    <w:qFormat/>
    <w:uiPriority w:val="0"/>
    <w:rPr>
      <w:rFonts w:ascii="Times New Roman" w:hAnsi="Times New Roman" w:eastAsia="宋体" w:cs="Times New Roman"/>
      <w:b/>
      <w:bCs/>
      <w:kern w:val="44"/>
      <w:sz w:val="44"/>
      <w:szCs w:val="44"/>
      <w:lang w:val="en-US" w:eastAsia="zh-CN" w:bidi="ar-SA"/>
    </w:rPr>
  </w:style>
  <w:style w:type="character" w:customStyle="1" w:styleId="27">
    <w:name w:val="标题 2 Char"/>
    <w:basedOn w:val="23"/>
    <w:link w:val="3"/>
    <w:qFormat/>
    <w:uiPriority w:val="0"/>
    <w:rPr>
      <w:rFonts w:ascii="Cambria" w:hAnsi="Cambria" w:eastAsia="宋体" w:cs="Times New Roman"/>
      <w:b/>
      <w:bCs/>
      <w:kern w:val="2"/>
      <w:sz w:val="32"/>
      <w:szCs w:val="32"/>
      <w:lang w:val="en-US" w:eastAsia="zh-CN" w:bidi="ar-SA"/>
    </w:rPr>
  </w:style>
  <w:style w:type="character" w:customStyle="1" w:styleId="28">
    <w:name w:val="Body Text Char"/>
    <w:basedOn w:val="23"/>
    <w:qFormat/>
    <w:uiPriority w:val="0"/>
    <w:rPr>
      <w:rFonts w:ascii="Times New Roman" w:hAnsi="Times New Roman" w:cs="Times New Roman"/>
      <w:sz w:val="24"/>
      <w:szCs w:val="24"/>
    </w:rPr>
  </w:style>
  <w:style w:type="character" w:customStyle="1" w:styleId="29">
    <w:name w:val="Footer Char"/>
    <w:basedOn w:val="23"/>
    <w:qFormat/>
    <w:uiPriority w:val="0"/>
    <w:rPr>
      <w:rFonts w:ascii="Times New Roman" w:hAnsi="Times New Roman" w:cs="Times New Roman"/>
      <w:sz w:val="18"/>
      <w:szCs w:val="18"/>
    </w:rPr>
  </w:style>
  <w:style w:type="character" w:customStyle="1" w:styleId="30">
    <w:name w:val="Header Char"/>
    <w:basedOn w:val="23"/>
    <w:qFormat/>
    <w:uiPriority w:val="0"/>
    <w:rPr>
      <w:rFonts w:ascii="Times New Roman" w:hAnsi="Times New Roman" w:cs="Times New Roman"/>
      <w:sz w:val="18"/>
      <w:szCs w:val="18"/>
    </w:rPr>
  </w:style>
  <w:style w:type="paragraph" w:customStyle="1" w:styleId="3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列表段落1"/>
    <w:basedOn w:val="1"/>
    <w:qFormat/>
    <w:uiPriority w:val="0"/>
    <w:pPr>
      <w:ind w:firstLine="200" w:firstLineChars="200"/>
    </w:pPr>
  </w:style>
  <w:style w:type="paragraph" w:customStyle="1" w:styleId="3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
    <w:name w:val="TOC 标题2"/>
    <w:basedOn w:val="2"/>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2.xml"/><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solidFill>
                <a:latin typeface="Times New Roman" panose="02020603050405020304"/>
                <a:ea typeface="宋体" charset="-122"/>
                <a:cs typeface="Arial" panose="020B0604020202020204" pitchFamily="2"/>
              </a:defRPr>
            </a:pPr>
            <a:r>
              <a:rPr lang="zh-CN"/>
              <a:t>本年收入</a:t>
            </a:r>
            <a:endParaRPr lang="zh-CN"/>
          </a:p>
        </c:rich>
      </c:tx>
      <c:layout/>
      <c:overlay val="false"/>
      <c:spPr>
        <a:noFill/>
        <a:ln>
          <a:noFill/>
        </a:ln>
      </c:spPr>
    </c:title>
    <c:autoTitleDeleted val="false"/>
    <c:plotArea>
      <c:layout/>
      <c:pieChart>
        <c:varyColors val="true"/>
        <c:ser>
          <c:idx val="0"/>
          <c:order val="0"/>
          <c:tx>
            <c:strRef>
              <c:f>'Sheet1'!$B$1</c:f>
              <c:strCache>
                <c:ptCount val="1"/>
                <c:pt idx="0">
                  <c:v>本年收入</c:v>
                </c:pt>
              </c:strCache>
            </c:strRef>
          </c:tx>
          <c:spPr>
            <a:ln>
              <a:noFill/>
            </a:ln>
          </c:spPr>
          <c:explosion val="23"/>
          <c:dPt>
            <c:idx val="0"/>
            <c:bubble3D val="false"/>
            <c:spPr>
              <a:solidFill>
                <a:srgbClr val="3B65AE"/>
              </a:solidFill>
              <a:ln>
                <a:noFill/>
              </a:ln>
            </c:spPr>
          </c:dPt>
          <c:dPt>
            <c:idx val="1"/>
            <c:bubble3D val="false"/>
            <c:spPr>
              <a:solidFill>
                <a:srgbClr val="D36E2A"/>
              </a:solidFill>
              <a:ln>
                <a:noFill/>
              </a:ln>
            </c:spPr>
          </c:dPt>
          <c:dPt>
            <c:idx val="2"/>
            <c:bubble3D val="false"/>
            <c:spPr>
              <a:solidFill>
                <a:srgbClr val="929292"/>
              </a:solidFill>
              <a:ln>
                <a:noFill/>
              </a:ln>
            </c:spPr>
          </c:dPt>
          <c:dPt>
            <c:idx val="3"/>
            <c:bubble3D val="false"/>
            <c:spPr>
              <a:solidFill>
                <a:srgbClr val="E3AA00"/>
              </a:solidFill>
              <a:ln>
                <a:noFill/>
              </a:ln>
            </c:spPr>
          </c:dPt>
          <c:dPt>
            <c:idx val="4"/>
            <c:bubble3D val="false"/>
            <c:spPr>
              <a:solidFill>
                <a:srgbClr val="5089BD"/>
              </a:solidFill>
              <a:ln>
                <a:noFill/>
              </a:ln>
            </c:spPr>
          </c:dPt>
          <c:dPt>
            <c:idx val="5"/>
            <c:bubble3D val="false"/>
            <c:spPr>
              <a:solidFill>
                <a:srgbClr val="63993E"/>
              </a:solidFill>
              <a:ln>
                <a:noFill/>
              </a:ln>
            </c:spPr>
          </c:dPt>
          <c:dPt>
            <c:idx val="6"/>
            <c:bubble3D val="false"/>
            <c:spPr>
              <a:solidFill>
                <a:srgbClr val="90A2D4"/>
              </a:solidFill>
              <a:ln>
                <a:noFill/>
              </a:ln>
            </c:spPr>
          </c:dPt>
          <c:dLbls>
            <c:delete val="true"/>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c:v>
                </c:pt>
                <c:pt idx="2">
                  <c:v>0</c:v>
                </c:pt>
                <c:pt idx="3">
                  <c:v>0</c:v>
                </c:pt>
                <c:pt idx="4">
                  <c:v>0</c:v>
                </c:pt>
                <c:pt idx="5">
                  <c:v>0</c:v>
                </c:pt>
                <c:pt idx="6">
                  <c:v>0</c:v>
                </c:pt>
              </c:numCache>
            </c:numRef>
          </c:val>
        </c:ser>
        <c:dLbls>
          <c:showLegendKey val="false"/>
          <c:showVal val="false"/>
          <c:showCatName val="false"/>
          <c:showSerName val="false"/>
          <c:showPercent val="false"/>
          <c:showBubbleSize val="false"/>
          <c:showLeaderLines val="true"/>
        </c:dLbls>
        <c:firstSliceAng val="0"/>
      </c:pieChart>
      <c:spPr>
        <a:solidFill>
          <a:srgbClr val="FFFFFF"/>
        </a:solidFill>
        <a:ln>
          <a:noFill/>
        </a:ln>
      </c:spPr>
    </c:plotArea>
    <c:legend>
      <c:legendPos val="r"/>
      <c:layout/>
      <c:overlay val="false"/>
      <c:spPr>
        <a:noFill/>
        <a:ln>
          <a:noFill/>
        </a:ln>
      </c:spPr>
      <c:txPr>
        <a:bodyPr rot="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legend>
    <c:plotVisOnly val="true"/>
    <c:dispBlanksAs val="zero"/>
    <c:showDLblsOverMax val="false"/>
  </c:chart>
  <c:spPr>
    <a:solidFill>
      <a:srgbClr val="FFFFFF"/>
    </a:solidFill>
    <a:ln w="6350" cap="flat" cmpd="sng" algn="ctr">
      <a:solidFill>
        <a:srgbClr val="89898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4644822"/>
          <c:y val="0.26417106"/>
          <c:w val="0.42426902"/>
          <c:h val="0.7273183"/>
        </c:manualLayout>
      </c:layout>
      <c:pieChart>
        <c:varyColors val="true"/>
        <c:ser>
          <c:idx val="0"/>
          <c:order val="0"/>
          <c:tx>
            <c:strRef>
              <c:f>'Sheet1 (6)'!$B$1</c:f>
              <c:strCache>
                <c:ptCount val="1"/>
                <c:pt idx="0">
                  <c:v>决算数</c:v>
                </c:pt>
              </c:strCache>
            </c:strRef>
          </c:tx>
          <c:spPr>
            <a:ln>
              <a:noFill/>
            </a:ln>
          </c:spPr>
          <c:explosion val="0"/>
          <c:dPt>
            <c:idx val="0"/>
            <c:bubble3D val="false"/>
            <c:spPr>
              <a:solidFill>
                <a:srgbClr val="4472C4"/>
              </a:solidFill>
              <a:ln>
                <a:noFill/>
              </a:ln>
            </c:spPr>
          </c:dPt>
          <c:dPt>
            <c:idx val="1"/>
            <c:bubble3D val="false"/>
            <c:spPr>
              <a:solidFill>
                <a:srgbClr val="ED7D31"/>
              </a:solidFill>
              <a:ln>
                <a:noFill/>
              </a:ln>
            </c:spPr>
          </c:dPt>
          <c:dPt>
            <c:idx val="2"/>
            <c:bubble3D val="false"/>
            <c:spPr>
              <a:solidFill>
                <a:srgbClr val="A5A5A5"/>
              </a:solidFill>
              <a:ln>
                <a:noFill/>
              </a:ln>
            </c:spPr>
          </c:dPt>
          <c:dPt>
            <c:idx val="3"/>
            <c:bubble3D val="false"/>
            <c:spPr>
              <a:solidFill>
                <a:srgbClr val="FFC000"/>
              </a:solidFill>
              <a:ln>
                <a:noFill/>
              </a:ln>
            </c:spPr>
          </c:dPt>
          <c:dLbls>
            <c:delete val="true"/>
          </c:dLbls>
          <c:cat>
            <c:strRef>
              <c:f>'Sheet1 (6)'!$A$2:$A$5</c:f>
              <c:strCache>
                <c:ptCount val="4"/>
                <c:pt idx="0">
                  <c:v>因公出国（境）费</c:v>
                </c:pt>
                <c:pt idx="1">
                  <c:v>公务用车购置及运行维护费</c:v>
                </c:pt>
                <c:pt idx="2">
                  <c:v>公务接待费</c:v>
                </c:pt>
              </c:strCache>
            </c:strRef>
          </c:cat>
          <c:val>
            <c:numRef>
              <c:f>'Sheet1 (6)'!$B$2:$B$5</c:f>
              <c:numCache>
                <c:formatCode>General</c:formatCode>
                <c:ptCount val="4"/>
                <c:pt idx="0">
                  <c:v>0</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solidFill>
          <a:srgbClr val="FFFFFF"/>
        </a:solidFill>
        <a:ln>
          <a:noFill/>
        </a:ln>
      </c:spPr>
    </c:plotArea>
    <c:legend>
      <c:legendPos val="r"/>
      <c:layout/>
      <c:overlay val="false"/>
      <c:spPr>
        <a:noFill/>
        <a:ln>
          <a:noFill/>
        </a:ln>
      </c:spPr>
      <c:txPr>
        <a:bodyPr rot="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legend>
    <c:plotVisOnly val="true"/>
    <c:dispBlanksAs val="zero"/>
    <c:showDLblsOverMax val="false"/>
  </c:chart>
  <c:spPr>
    <a:solidFill>
      <a:srgbClr val="FFFFFF"/>
    </a:solidFill>
    <a:ln w="6350" cap="flat" cmpd="sng" algn="ctr">
      <a:solidFill>
        <a:srgbClr val="89898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1875</Words>
  <Characters>10693</Characters>
  <Lines>89</Lines>
  <Paragraphs>25</Paragraphs>
  <TotalTime>0</TotalTime>
  <ScaleCrop>false</ScaleCrop>
  <LinksUpToDate>false</LinksUpToDate>
  <CharactersWithSpaces>12543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2022-09-22T17:34:00Z</dcterms:created>
  <dc:creator>曹颖</dc:creator>
  <cp:lastModifiedBy>军魂不变</cp:lastModifiedBy>
  <cp:lastPrinted>2022-09-23T17:11:00Z</cp:lastPrinted>
  <dcterms:modified xsi:type="dcterms:W3CDTF">2022-09-26T17:43:22Z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B25D00B4DA3F470F8109FF1C965266B3</vt:lpwstr>
  </property>
</Properties>
</file>