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920" w:firstLineChars="400"/>
        <w:rPr>
          <w:rFonts w:ascii="黑体" w:hAnsi="黑体" w:eastAsia="黑体"/>
          <w:sz w:val="48"/>
          <w:szCs w:val="48"/>
        </w:rPr>
      </w:pPr>
    </w:p>
    <w:p>
      <w:pPr>
        <w:widowControl/>
        <w:spacing w:line="576" w:lineRule="exact"/>
        <w:jc w:val="center"/>
        <w:rPr>
          <w:rFonts w:ascii="方正小标宋简体" w:eastAsia="方正小标宋简体" w:cs="Arial"/>
          <w:b/>
          <w:kern w:val="0"/>
          <w:sz w:val="48"/>
          <w:szCs w:val="48"/>
          <w:lang w:bidi="en-US"/>
        </w:rPr>
      </w:pPr>
      <w:r>
        <w:rPr>
          <w:rFonts w:hint="eastAsia" w:ascii="方正小标宋简体" w:eastAsia="方正小标宋简体" w:cs="Arial"/>
          <w:b/>
          <w:kern w:val="0"/>
          <w:sz w:val="48"/>
          <w:szCs w:val="48"/>
          <w:lang w:bidi="en-US"/>
        </w:rPr>
        <w:t>中国共产主义青年团茂县委员会</w:t>
      </w:r>
    </w:p>
    <w:p>
      <w:pPr>
        <w:widowControl/>
        <w:spacing w:line="576" w:lineRule="exact"/>
        <w:jc w:val="center"/>
        <w:rPr>
          <w:rFonts w:ascii="方正小标宋简体" w:eastAsia="方正小标宋简体" w:cs="Arial"/>
          <w:b/>
          <w:kern w:val="0"/>
          <w:sz w:val="48"/>
          <w:szCs w:val="48"/>
          <w:lang w:bidi="en-US"/>
        </w:rPr>
      </w:pPr>
      <w:r>
        <w:rPr>
          <w:rFonts w:ascii="方正小标宋简体" w:eastAsia="方正小标宋简体" w:cs="Arial"/>
          <w:b/>
          <w:kern w:val="0"/>
          <w:sz w:val="48"/>
          <w:szCs w:val="48"/>
          <w:lang w:bidi="en-US"/>
        </w:rPr>
        <w:t>2</w:t>
      </w:r>
      <w:r>
        <w:rPr>
          <w:rFonts w:hint="eastAsia" w:ascii="方正小标宋简体" w:eastAsia="方正小标宋简体" w:cs="Arial"/>
          <w:b/>
          <w:kern w:val="0"/>
          <w:sz w:val="48"/>
          <w:szCs w:val="48"/>
          <w:lang w:bidi="en-US"/>
        </w:rPr>
        <w:t>02</w:t>
      </w:r>
      <w:r>
        <w:rPr>
          <w:rFonts w:hint="eastAsia" w:ascii="方正小标宋简体" w:eastAsia="方正小标宋简体" w:cs="Arial"/>
          <w:b/>
          <w:kern w:val="0"/>
          <w:sz w:val="48"/>
          <w:szCs w:val="48"/>
          <w:lang w:val="en-US" w:eastAsia="zh-CN" w:bidi="en-US"/>
        </w:rPr>
        <w:t>4</w:t>
      </w:r>
      <w:r>
        <w:rPr>
          <w:rFonts w:hint="eastAsia" w:ascii="方正小标宋简体" w:eastAsia="方正小标宋简体" w:cs="Arial"/>
          <w:b/>
          <w:kern w:val="0"/>
          <w:sz w:val="48"/>
          <w:szCs w:val="48"/>
          <w:lang w:bidi="en-US"/>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hint="eastAsia" w:ascii="黑体" w:hAnsi="黑体" w:eastAsia="黑体"/>
          <w:sz w:val="52"/>
          <w:szCs w:val="52"/>
        </w:rPr>
      </w:pPr>
    </w:p>
    <w:p>
      <w:pPr>
        <w:ind w:firstLine="3120" w:firstLineChars="600"/>
        <w:rPr>
          <w:rFonts w:ascii="黑体" w:hAnsi="黑体" w:eastAsia="黑体"/>
          <w:sz w:val="52"/>
          <w:szCs w:val="52"/>
        </w:rPr>
      </w:pPr>
      <w:r>
        <w:rPr>
          <w:rFonts w:hint="eastAsia" w:ascii="黑体" w:hAnsi="黑体" w:eastAsia="黑体"/>
          <w:sz w:val="52"/>
          <w:szCs w:val="52"/>
        </w:rPr>
        <w:t>目录</w:t>
      </w: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4</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pPr>
        <w:rPr>
          <w:rFonts w:ascii="黑体" w:hAnsi="黑体" w:eastAsia="黑体"/>
          <w:sz w:val="32"/>
          <w:szCs w:val="32"/>
        </w:rPr>
      </w:pP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ind w:firstLine="640"/>
        <w:rPr>
          <w:rFonts w:hint="eastAsia" w:ascii="黑体" w:hAnsi="黑体" w:eastAsia="黑体"/>
          <w:sz w:val="32"/>
          <w:szCs w:val="32"/>
        </w:rPr>
      </w:pPr>
    </w:p>
    <w:p>
      <w:pPr>
        <w:pStyle w:val="7"/>
        <w:ind w:firstLine="640"/>
        <w:rPr>
          <w:rFonts w:ascii="黑体" w:hAnsi="黑体" w:eastAsia="黑体"/>
          <w:sz w:val="32"/>
          <w:szCs w:val="32"/>
        </w:rPr>
      </w:pPr>
      <w:r>
        <w:rPr>
          <w:rFonts w:hint="eastAsia" w:ascii="黑体" w:hAnsi="黑体" w:eastAsia="黑体"/>
          <w:sz w:val="32"/>
          <w:szCs w:val="32"/>
        </w:rPr>
        <w:t>一、基本职能及主要工作</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1.完成县委和上级团委的工作部署和要求，结合我委实际，制定团的工作计划；定期召开团委的各级会议，听取基层团委工作汇报和情况反映，布置、研讨和检查团的工作。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开展全县共青团员的思想教育。及时了解团员的思想动态，针对青年思想状况，研究教育内容、方法和途径，适时开展多种形式的行之有效的教育活动。注意抓好政治理论学习。深入开展爱国主义教育、大学生社会实践以及大学生志愿服务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抓好团的基础工作和团的组织建设，做好分工、明确职责。建立健全团内各项规章制度；做好团员发展和管理工作；负责全县团干部的培训和管理工作；定期对优秀团员、优秀团干部和先进团支部进行表彰，推动全县形成创优争先的良好风气；及时对违纪团员进行教育和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4.通过调查研究和认真总结，及时推广先进集体和先进个人的经验，及时发现和掌握团员青年思想上倾向性的问题。不断研究新情况，解决新问题，探索新规律。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5.维护青少年的正当权益。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6.指导基层团委开展工作。依据上级有关规定，负责全县团员团费的收缴、管理和使用。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7.配合县委抓好青少年党建工作，做好优秀团员入党的推荐工作。</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4</w:t>
      </w:r>
      <w:r>
        <w:rPr>
          <w:rFonts w:hint="eastAsia" w:ascii="楷体_GB2312" w:hAnsi="楷体" w:eastAsia="楷体_GB2312"/>
          <w:b/>
          <w:sz w:val="32"/>
          <w:szCs w:val="32"/>
        </w:rPr>
        <w:t>年重点工作</w:t>
      </w:r>
    </w:p>
    <w:p>
      <w:pPr>
        <w:keepNext w:val="0"/>
        <w:keepLines w:val="0"/>
        <w:pageBreakBefore w:val="0"/>
        <w:numPr>
          <w:ilvl w:val="0"/>
          <w:numId w:val="0"/>
        </w:numPr>
        <w:kinsoku/>
        <w:wordWrap/>
        <w:overflowPunct/>
        <w:topLinePunct w:val="0"/>
        <w:autoSpaceDE/>
        <w:autoSpaceDN/>
        <w:bidi w:val="0"/>
        <w:adjustRightIn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强化青少年思想引导，筑牢广大青年听党话、跟党走的思想根基</w:t>
      </w:r>
      <w:r>
        <w:rPr>
          <w:rFonts w:hint="eastAsia" w:ascii="仿宋" w:hAnsi="仿宋" w:eastAsia="仿宋" w:cs="仿宋"/>
          <w:sz w:val="32"/>
          <w:szCs w:val="32"/>
          <w:lang w:eastAsia="zh-CN"/>
        </w:rPr>
        <w:t>。</w:t>
      </w:r>
      <w:r>
        <w:rPr>
          <w:rFonts w:hint="eastAsia" w:ascii="仿宋" w:hAnsi="仿宋" w:eastAsia="仿宋" w:cs="仿宋"/>
          <w:sz w:val="32"/>
          <w:szCs w:val="32"/>
        </w:rPr>
        <w:t>持续深化“团教协作”，大力夯实基层基础，持续加强思想政治教育，强化青少年思想引领，着力增强中小学共青团先进性和少先队员光荣感</w:t>
      </w:r>
      <w:r>
        <w:rPr>
          <w:rFonts w:hint="eastAsia" w:ascii="仿宋" w:hAnsi="仿宋" w:eastAsia="仿宋" w:cs="仿宋"/>
          <w:sz w:val="32"/>
          <w:szCs w:val="32"/>
          <w:lang w:eastAsia="zh-CN"/>
        </w:rPr>
        <w:t>；</w:t>
      </w:r>
      <w:r>
        <w:rPr>
          <w:rFonts w:hint="eastAsia" w:ascii="仿宋" w:hAnsi="仿宋" w:eastAsia="仿宋" w:cs="仿宋"/>
          <w:sz w:val="32"/>
          <w:szCs w:val="32"/>
        </w:rPr>
        <w:t>继续通过网络、新媒体、学习强国等打造青年的网上精神家园，强化习近平新时代中国特色社会主义思想，党的二十大精神等宣教工作，引导青年培育和践行社会主义核心价值观。</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76"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围绕建设“六个茂县”，着力提升共青团服务大局、服务青年的实效</w:t>
      </w:r>
      <w:r>
        <w:rPr>
          <w:rFonts w:hint="eastAsia" w:ascii="仿宋" w:hAnsi="仿宋" w:eastAsia="仿宋" w:cs="仿宋"/>
          <w:sz w:val="32"/>
          <w:szCs w:val="32"/>
          <w:lang w:eastAsia="zh-CN"/>
        </w:rPr>
        <w:t>。</w:t>
      </w:r>
      <w:r>
        <w:rPr>
          <w:rFonts w:hint="eastAsia" w:ascii="仿宋" w:hAnsi="仿宋" w:eastAsia="仿宋" w:cs="仿宋"/>
          <w:sz w:val="32"/>
          <w:szCs w:val="32"/>
        </w:rPr>
        <w:t>坚持围绕中心、服务大局，在乡村振兴、</w:t>
      </w:r>
      <w:r>
        <w:rPr>
          <w:rFonts w:hint="eastAsia" w:ascii="仿宋" w:hAnsi="仿宋" w:eastAsia="仿宋" w:cs="仿宋"/>
          <w:color w:val="auto"/>
          <w:sz w:val="32"/>
          <w:szCs w:val="32"/>
        </w:rPr>
        <w:t>生态文明建设等方面，发挥共青团的组织优势和职能优势，助力全县各项事业发展。</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76"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加强基层团组织建设，夯实共青团工作。</w:t>
      </w:r>
      <w:r>
        <w:rPr>
          <w:rFonts w:hint="eastAsia" w:ascii="仿宋" w:hAnsi="仿宋" w:eastAsia="仿宋" w:cs="仿宋"/>
          <w:color w:val="auto"/>
          <w:sz w:val="32"/>
          <w:szCs w:val="32"/>
          <w:lang w:eastAsia="zh-CN"/>
        </w:rPr>
        <w:t>巩固县域共青团</w:t>
      </w:r>
      <w:r>
        <w:rPr>
          <w:rFonts w:hint="eastAsia" w:ascii="仿宋" w:hAnsi="仿宋" w:eastAsia="仿宋" w:cs="仿宋"/>
          <w:color w:val="auto"/>
          <w:sz w:val="32"/>
          <w:szCs w:val="32"/>
        </w:rPr>
        <w:t>改革</w:t>
      </w:r>
      <w:r>
        <w:rPr>
          <w:rFonts w:hint="eastAsia" w:ascii="仿宋" w:hAnsi="仿宋" w:eastAsia="仿宋" w:cs="仿宋"/>
          <w:color w:val="auto"/>
          <w:sz w:val="32"/>
          <w:szCs w:val="32"/>
          <w:lang w:eastAsia="zh-CN"/>
        </w:rPr>
        <w:t>阶段性成果，继续按照</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茂县县域</w:t>
      </w:r>
      <w:r>
        <w:rPr>
          <w:rFonts w:hint="eastAsia" w:ascii="仿宋" w:hAnsi="仿宋" w:eastAsia="仿宋" w:cs="仿宋"/>
          <w:color w:val="auto"/>
          <w:sz w:val="32"/>
          <w:szCs w:val="32"/>
        </w:rPr>
        <w:t>共青团基层组织改革实施方案》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围绕改革团的工作力量选用机制、改革组织设置和动员机制、改革团员发展和教育管理机制、推动地方和基层完善党的领导机制</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个方面</w:t>
      </w:r>
      <w:r>
        <w:rPr>
          <w:rFonts w:hint="eastAsia" w:ascii="仿宋" w:hAnsi="仿宋" w:eastAsia="仿宋" w:cs="仿宋"/>
          <w:color w:val="auto"/>
          <w:sz w:val="32"/>
          <w:szCs w:val="32"/>
          <w:lang w:eastAsia="zh-CN"/>
        </w:rPr>
        <w:t>发力。</w:t>
      </w:r>
      <w:r>
        <w:rPr>
          <w:rFonts w:hint="eastAsia" w:ascii="仿宋" w:hAnsi="仿宋" w:eastAsia="仿宋" w:cs="仿宋"/>
          <w:sz w:val="32"/>
          <w:szCs w:val="32"/>
        </w:rPr>
        <w:t>认真履行“全团带队”责任，切实做好少先队工作。</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76"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全力推进青年发展工作。</w:t>
      </w:r>
      <w:r>
        <w:rPr>
          <w:rFonts w:hint="eastAsia" w:ascii="仿宋" w:hAnsi="仿宋" w:eastAsia="仿宋" w:cs="仿宋"/>
          <w:color w:val="auto"/>
          <w:sz w:val="32"/>
          <w:szCs w:val="32"/>
        </w:rPr>
        <w:t>纵深推进《四川省中长期青年发展规划（2017-2025年）》实施</w:t>
      </w:r>
      <w:r>
        <w:rPr>
          <w:rFonts w:hint="eastAsia" w:ascii="仿宋" w:hAnsi="仿宋" w:eastAsia="仿宋" w:cs="仿宋"/>
          <w:color w:val="auto"/>
          <w:sz w:val="32"/>
          <w:szCs w:val="32"/>
          <w:lang w:eastAsia="zh-CN"/>
        </w:rPr>
        <w:t>和青年发展型城市建设工作，</w:t>
      </w:r>
      <w:r>
        <w:rPr>
          <w:rFonts w:hint="eastAsia" w:ascii="仿宋" w:hAnsi="仿宋" w:eastAsia="仿宋" w:cs="仿宋"/>
          <w:color w:val="auto"/>
          <w:sz w:val="32"/>
          <w:szCs w:val="32"/>
        </w:rPr>
        <w:t>抓实抓好涉及青年思想道德、青年教育、青年健康、青年婚恋、青年就业创业等重点项目。</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76"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sz w:val="32"/>
          <w:szCs w:val="32"/>
        </w:rPr>
        <w:t>提升服务能力，助推青年就业创业。</w:t>
      </w:r>
      <w:r>
        <w:rPr>
          <w:rFonts w:hint="eastAsia" w:ascii="仿宋" w:hAnsi="仿宋" w:eastAsia="仿宋" w:cs="仿宋"/>
          <w:color w:val="auto"/>
          <w:sz w:val="32"/>
          <w:szCs w:val="32"/>
        </w:rPr>
        <w:t>充分发挥桥梁纽带作用，组织开展创新创业活动，调动青年群体积极投身创新创业，为创业青年搭好平台。认真抓好西部计划志愿者工作。</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76" w:lineRule="exact"/>
        <w:ind w:leftChars="0" w:firstLine="640" w:firstLineChars="200"/>
        <w:textAlignment w:val="auto"/>
        <w:rPr>
          <w:rFonts w:hint="eastAsia" w:ascii="黑体" w:eastAsia="黑体"/>
          <w:sz w:val="32"/>
          <w:szCs w:val="32"/>
        </w:rPr>
      </w:pPr>
      <w:r>
        <w:rPr>
          <w:rFonts w:hint="eastAsia" w:ascii="黑体" w:eastAsia="黑体" w:cs="Times New Roman"/>
          <w:sz w:val="32"/>
          <w:szCs w:val="32"/>
          <w:lang w:eastAsia="zh-CN"/>
        </w:rPr>
        <w:t>二、</w:t>
      </w:r>
      <w:r>
        <w:rPr>
          <w:rFonts w:hint="eastAsia" w:ascii="黑体" w:eastAsia="黑体" w:cs="Times New Roman"/>
          <w:sz w:val="32"/>
          <w:szCs w:val="32"/>
        </w:rPr>
        <w:t>部</w:t>
      </w:r>
      <w:r>
        <w:rPr>
          <w:rFonts w:hint="eastAsia" w:ascii="黑体" w:eastAsia="黑体"/>
          <w:sz w:val="32"/>
          <w:szCs w:val="32"/>
        </w:rPr>
        <w:t>门预算单位构成</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76" w:lineRule="exact"/>
        <w:ind w:leftChars="0" w:firstLine="640" w:firstLineChars="200"/>
        <w:textAlignment w:val="auto"/>
        <w:rPr>
          <w:rFonts w:hint="eastAsia" w:ascii="仿宋_GB2312" w:eastAsia="仿宋_GB2312"/>
          <w:sz w:val="32"/>
          <w:szCs w:val="32"/>
        </w:rPr>
      </w:pPr>
      <w:r>
        <w:rPr>
          <w:rFonts w:hint="eastAsia" w:ascii="仿宋_GB2312" w:eastAsia="仿宋_GB2312"/>
          <w:sz w:val="32"/>
          <w:szCs w:val="32"/>
        </w:rPr>
        <w:t>茂县团委属一级预算单位，无下属二级预算单位。</w:t>
      </w:r>
    </w:p>
    <w:p>
      <w:pPr>
        <w:keepNext w:val="0"/>
        <w:keepLines w:val="0"/>
        <w:pageBreakBefore w:val="0"/>
        <w:widowControl/>
        <w:numPr>
          <w:ilvl w:val="0"/>
          <w:numId w:val="1"/>
        </w:numPr>
        <w:pBdr>
          <w:bottom w:val="single" w:color="FFFFFF" w:sz="4" w:space="31"/>
        </w:pBdr>
        <w:kinsoku/>
        <w:wordWrap/>
        <w:overflowPunct/>
        <w:topLinePunct w:val="0"/>
        <w:autoSpaceDE/>
        <w:autoSpaceDN/>
        <w:bidi w:val="0"/>
        <w:adjustRightInd/>
        <w:snapToGrid w:val="0"/>
        <w:spacing w:line="576" w:lineRule="exact"/>
        <w:ind w:leftChars="0" w:firstLine="640" w:firstLineChars="200"/>
        <w:textAlignment w:val="auto"/>
        <w:rPr>
          <w:rFonts w:ascii="楷体_GB2312" w:hAnsi="楷体_GB2312" w:eastAsia="楷体_GB2312" w:cs="楷体_GB2312"/>
          <w:b/>
          <w:bCs/>
          <w:sz w:val="32"/>
          <w:szCs w:val="32"/>
        </w:rPr>
      </w:pPr>
      <w:r>
        <w:rPr>
          <w:rFonts w:hint="eastAsia" w:ascii="黑体" w:eastAsia="黑体" w:cs="Times New Roman"/>
          <w:sz w:val="32"/>
          <w:szCs w:val="32"/>
        </w:rPr>
        <w:t>收</w:t>
      </w:r>
      <w:r>
        <w:rPr>
          <w:rFonts w:hint="eastAsia" w:ascii="黑体" w:hAnsi="黑体" w:eastAsia="黑体"/>
          <w:sz w:val="32"/>
          <w:szCs w:val="32"/>
        </w:rPr>
        <w:t>支预算情况说明</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76" w:lineRule="exact"/>
        <w:ind w:firstLine="640" w:firstLineChars="200"/>
        <w:jc w:val="left"/>
        <w:textAlignment w:val="auto"/>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rPr>
        <w:t>茂县团委</w:t>
      </w:r>
      <w:r>
        <w:rPr>
          <w:rFonts w:ascii="仿宋_GB2312" w:eastAsia="仿宋_GB2312"/>
          <w:sz w:val="32"/>
          <w:szCs w:val="32"/>
        </w:rPr>
        <w:t>所有收入和支出均纳入部门预算管理。收入包括：一般公共预算拨款收</w:t>
      </w:r>
      <w:r>
        <w:rPr>
          <w:rFonts w:hint="eastAsia" w:ascii="仿宋_GB2312" w:eastAsia="仿宋_GB2312"/>
          <w:sz w:val="32"/>
          <w:szCs w:val="32"/>
          <w:lang w:eastAsia="zh-CN"/>
        </w:rPr>
        <w:t>入</w:t>
      </w:r>
      <w:r>
        <w:rPr>
          <w:rFonts w:hint="eastAsia" w:ascii="仿宋_GB2312" w:eastAsia="仿宋_GB2312"/>
          <w:sz w:val="32"/>
          <w:szCs w:val="32"/>
          <w:lang w:val="en-US" w:eastAsia="zh-CN"/>
        </w:rPr>
        <w:t>1114394.27</w:t>
      </w:r>
      <w:r>
        <w:rPr>
          <w:rFonts w:ascii="仿宋_GB2312" w:eastAsia="仿宋_GB2312"/>
          <w:sz w:val="32"/>
          <w:szCs w:val="32"/>
        </w:rPr>
        <w:t>元；支出包括：一般公共服务支出</w:t>
      </w:r>
      <w:r>
        <w:rPr>
          <w:rFonts w:hint="eastAsia" w:ascii="仿宋_GB2312" w:eastAsia="仿宋_GB2312"/>
          <w:sz w:val="32"/>
          <w:szCs w:val="32"/>
        </w:rPr>
        <w:t>862987.42</w:t>
      </w:r>
      <w:r>
        <w:rPr>
          <w:rFonts w:ascii="仿宋_GB2312" w:eastAsia="仿宋_GB2312"/>
          <w:sz w:val="32"/>
          <w:szCs w:val="32"/>
        </w:rPr>
        <w:t>元，</w:t>
      </w:r>
      <w:r>
        <w:rPr>
          <w:rFonts w:hint="eastAsia" w:ascii="仿宋_GB2312" w:eastAsia="仿宋_GB2312"/>
          <w:sz w:val="32"/>
          <w:szCs w:val="32"/>
          <w:lang w:eastAsia="zh-CN"/>
        </w:rPr>
        <w:t>占比</w:t>
      </w:r>
      <w:r>
        <w:rPr>
          <w:rFonts w:hint="eastAsia" w:ascii="仿宋_GB2312" w:eastAsia="仿宋_GB2312"/>
          <w:sz w:val="32"/>
          <w:szCs w:val="32"/>
          <w:lang w:val="en-US" w:eastAsia="zh-CN"/>
        </w:rPr>
        <w:t>77.44%；</w:t>
      </w:r>
      <w:r>
        <w:rPr>
          <w:rFonts w:ascii="仿宋_GB2312" w:eastAsia="仿宋_GB2312"/>
          <w:sz w:val="32"/>
          <w:szCs w:val="32"/>
        </w:rPr>
        <w:t>社会保障和就业支出</w:t>
      </w:r>
      <w:r>
        <w:rPr>
          <w:rFonts w:hint="eastAsia" w:ascii="仿宋_GB2312" w:eastAsia="仿宋_GB2312"/>
          <w:sz w:val="32"/>
          <w:szCs w:val="32"/>
        </w:rPr>
        <w:t>111811.92</w:t>
      </w:r>
      <w:r>
        <w:rPr>
          <w:rFonts w:ascii="仿宋_GB2312" w:eastAsia="仿宋_GB2312"/>
          <w:sz w:val="32"/>
          <w:szCs w:val="32"/>
        </w:rPr>
        <w:t>元，</w:t>
      </w:r>
      <w:r>
        <w:rPr>
          <w:rFonts w:hint="eastAsia" w:ascii="仿宋_GB2312" w:eastAsia="仿宋_GB2312"/>
          <w:sz w:val="32"/>
          <w:szCs w:val="32"/>
          <w:lang w:eastAsia="zh-CN"/>
        </w:rPr>
        <w:t>占比</w:t>
      </w:r>
      <w:r>
        <w:rPr>
          <w:rFonts w:hint="eastAsia" w:ascii="仿宋_GB2312" w:eastAsia="仿宋_GB2312"/>
          <w:sz w:val="32"/>
          <w:szCs w:val="32"/>
          <w:lang w:val="en-US" w:eastAsia="zh-CN"/>
        </w:rPr>
        <w:t>77.44%；</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58510.93</w:t>
      </w:r>
      <w:r>
        <w:rPr>
          <w:rFonts w:ascii="仿宋_GB2312" w:eastAsia="仿宋_GB2312"/>
          <w:sz w:val="32"/>
          <w:szCs w:val="32"/>
        </w:rPr>
        <w:t>元，占</w:t>
      </w:r>
      <w:r>
        <w:rPr>
          <w:rFonts w:hint="eastAsia" w:ascii="仿宋_GB2312" w:eastAsia="仿宋_GB2312"/>
          <w:sz w:val="32"/>
          <w:szCs w:val="32"/>
          <w:lang w:val="en-US" w:eastAsia="zh-CN"/>
        </w:rPr>
        <w:t>10.03</w:t>
      </w:r>
      <w:r>
        <w:rPr>
          <w:rFonts w:ascii="仿宋_GB2312" w:eastAsia="仿宋_GB2312"/>
          <w:sz w:val="32"/>
          <w:szCs w:val="32"/>
        </w:rPr>
        <w:t>%</w:t>
      </w:r>
      <w:r>
        <w:rPr>
          <w:rFonts w:hint="eastAsia" w:ascii="仿宋_GB2312" w:eastAsia="仿宋_GB2312"/>
          <w:sz w:val="32"/>
          <w:szCs w:val="32"/>
          <w:lang w:eastAsia="zh-CN"/>
        </w:rPr>
        <w:t>；</w:t>
      </w:r>
      <w:r>
        <w:rPr>
          <w:rFonts w:ascii="仿宋_GB2312" w:eastAsia="仿宋_GB2312"/>
          <w:sz w:val="32"/>
          <w:szCs w:val="32"/>
        </w:rPr>
        <w:t>住房保障支出</w:t>
      </w:r>
      <w:r>
        <w:rPr>
          <w:rFonts w:hint="eastAsia" w:ascii="仿宋_GB2312" w:eastAsia="仿宋_GB2312"/>
          <w:sz w:val="32"/>
          <w:szCs w:val="32"/>
        </w:rPr>
        <w:t>81084</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占</w:t>
      </w:r>
      <w:r>
        <w:rPr>
          <w:rFonts w:hint="eastAsia" w:ascii="仿宋_GB2312" w:eastAsia="仿宋_GB2312"/>
          <w:sz w:val="32"/>
          <w:szCs w:val="32"/>
          <w:lang w:val="en-US" w:eastAsia="zh-CN"/>
        </w:rPr>
        <w:t>7.28</w:t>
      </w:r>
      <w:r>
        <w:rPr>
          <w:rFonts w:ascii="仿宋_GB2312" w:eastAsia="仿宋_GB2312"/>
          <w:sz w:val="32"/>
          <w:szCs w:val="32"/>
        </w:rPr>
        <w:t>%。</w:t>
      </w:r>
      <w:r>
        <w:rPr>
          <w:rFonts w:hint="eastAsia" w:ascii="仿宋_GB2312" w:eastAsia="仿宋_GB2312"/>
          <w:sz w:val="32"/>
          <w:szCs w:val="32"/>
        </w:rPr>
        <w:t>茂县团委</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年收支总预算</w:t>
      </w:r>
      <w:r>
        <w:rPr>
          <w:rFonts w:hint="eastAsia" w:ascii="仿宋_GB2312" w:eastAsia="仿宋_GB2312"/>
          <w:sz w:val="32"/>
          <w:szCs w:val="32"/>
        </w:rPr>
        <w:t>1114394.27</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年收支预算总数增加</w:t>
      </w:r>
      <w:r>
        <w:rPr>
          <w:rFonts w:hint="eastAsia" w:ascii="仿宋_GB2312" w:eastAsia="仿宋_GB2312"/>
          <w:sz w:val="32"/>
          <w:szCs w:val="32"/>
          <w:lang w:val="en-US" w:eastAsia="zh-CN"/>
        </w:rPr>
        <w:t>67950.95</w:t>
      </w:r>
      <w:r>
        <w:rPr>
          <w:rFonts w:ascii="仿宋_GB2312" w:eastAsia="仿宋_GB2312"/>
          <w:sz w:val="32"/>
          <w:szCs w:val="32"/>
        </w:rPr>
        <w:t>元，</w:t>
      </w:r>
      <w:r>
        <w:rPr>
          <w:rFonts w:hint="eastAsia" w:ascii="仿宋_GB2312" w:eastAsia="仿宋_GB2312"/>
          <w:sz w:val="32"/>
          <w:szCs w:val="32"/>
          <w:lang w:eastAsia="zh-CN"/>
        </w:rPr>
        <w:t>同比增长</w:t>
      </w:r>
      <w:r>
        <w:rPr>
          <w:rFonts w:hint="eastAsia" w:ascii="仿宋_GB2312" w:eastAsia="仿宋_GB2312"/>
          <w:sz w:val="32"/>
          <w:szCs w:val="32"/>
          <w:lang w:val="en-US" w:eastAsia="zh-CN"/>
        </w:rPr>
        <w:t>6.45%。</w:t>
      </w:r>
      <w:r>
        <w:rPr>
          <w:rFonts w:ascii="仿宋_GB2312" w:eastAsia="仿宋_GB2312"/>
          <w:sz w:val="32"/>
          <w:szCs w:val="32"/>
        </w:rPr>
        <w:t>主要原因</w:t>
      </w:r>
      <w:r>
        <w:rPr>
          <w:rFonts w:hint="eastAsia" w:ascii="仿宋_GB2312" w:eastAsia="仿宋_GB2312"/>
          <w:sz w:val="32"/>
          <w:szCs w:val="32"/>
        </w:rPr>
        <w:t>是202</w:t>
      </w:r>
      <w:r>
        <w:rPr>
          <w:rFonts w:hint="eastAsia" w:ascii="仿宋_GB2312" w:eastAsia="仿宋_GB2312"/>
          <w:sz w:val="32"/>
          <w:szCs w:val="32"/>
          <w:lang w:val="en-US" w:eastAsia="zh-CN"/>
        </w:rPr>
        <w:t>4</w:t>
      </w:r>
      <w:r>
        <w:rPr>
          <w:rFonts w:hint="eastAsia" w:ascii="仿宋_GB2312" w:eastAsia="仿宋_GB2312"/>
          <w:sz w:val="32"/>
          <w:szCs w:val="32"/>
        </w:rPr>
        <w:t>年职工</w:t>
      </w:r>
      <w:r>
        <w:rPr>
          <w:rFonts w:hint="eastAsia" w:ascii="仿宋_GB2312" w:eastAsia="仿宋_GB2312"/>
          <w:sz w:val="32"/>
          <w:szCs w:val="32"/>
          <w:lang w:eastAsia="zh-CN"/>
        </w:rPr>
        <w:t>工资、公积金、保险费增加</w:t>
      </w:r>
      <w:r>
        <w:rPr>
          <w:rFonts w:ascii="仿宋_GB2312" w:eastAsia="仿宋_GB2312"/>
          <w:sz w:val="32"/>
          <w:szCs w:val="32"/>
        </w:rPr>
        <w:t>。</w:t>
      </w:r>
    </w:p>
    <w:p>
      <w:pPr>
        <w:keepNext w:val="0"/>
        <w:keepLines w:val="0"/>
        <w:pageBreakBefore w:val="0"/>
        <w:widowControl/>
        <w:numPr>
          <w:ilvl w:val="0"/>
          <w:numId w:val="2"/>
        </w:numPr>
        <w:pBdr>
          <w:bottom w:val="single" w:color="FFFFFF" w:sz="4" w:space="31"/>
        </w:pBdr>
        <w:kinsoku/>
        <w:wordWrap/>
        <w:overflowPunct/>
        <w:topLinePunct w:val="0"/>
        <w:autoSpaceDE/>
        <w:autoSpaceDN/>
        <w:bidi w:val="0"/>
        <w:adjustRightInd/>
        <w:snapToGrid w:val="0"/>
        <w:spacing w:line="576"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 w:eastAsia="楷体_GB2312"/>
          <w:b/>
          <w:sz w:val="32"/>
          <w:szCs w:val="32"/>
        </w:rPr>
        <w:t>收入预算情况</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76"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rPr>
        <w:t>1114394.27</w:t>
      </w:r>
      <w:r>
        <w:rPr>
          <w:rFonts w:ascii="仿宋_GB2312" w:eastAsia="仿宋_GB2312"/>
          <w:sz w:val="32"/>
          <w:szCs w:val="32"/>
        </w:rPr>
        <w:t>元；一般公共预算拨款收入</w:t>
      </w:r>
      <w:r>
        <w:rPr>
          <w:rFonts w:hint="eastAsia" w:ascii="仿宋_GB2312" w:eastAsia="仿宋_GB2312"/>
          <w:sz w:val="32"/>
          <w:szCs w:val="32"/>
        </w:rPr>
        <w:t>1114394.27</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keepNext w:val="0"/>
        <w:keepLines w:val="0"/>
        <w:pageBreakBefore w:val="0"/>
        <w:widowControl/>
        <w:numPr>
          <w:ilvl w:val="0"/>
          <w:numId w:val="2"/>
        </w:numPr>
        <w:pBdr>
          <w:bottom w:val="single" w:color="FFFFFF" w:sz="4" w:space="31"/>
        </w:pBdr>
        <w:kinsoku/>
        <w:wordWrap/>
        <w:overflowPunct/>
        <w:topLinePunct w:val="0"/>
        <w:autoSpaceDE/>
        <w:autoSpaceDN/>
        <w:bidi w:val="0"/>
        <w:adjustRightInd/>
        <w:snapToGrid w:val="0"/>
        <w:spacing w:line="576" w:lineRule="exact"/>
        <w:ind w:left="0" w:leftChars="0"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 w:eastAsia="楷体_GB2312" w:cs="仿宋_GB2312"/>
          <w:b/>
          <w:sz w:val="32"/>
          <w:szCs w:val="32"/>
        </w:rPr>
        <w:t>支出预算情况</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76" w:lineRule="exact"/>
        <w:ind w:firstLine="640" w:firstLineChars="200"/>
        <w:jc w:val="left"/>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年支出预算</w:t>
      </w:r>
      <w:r>
        <w:rPr>
          <w:rFonts w:hint="eastAsia" w:ascii="仿宋_GB2312" w:eastAsia="仿宋_GB2312"/>
          <w:sz w:val="32"/>
          <w:szCs w:val="32"/>
        </w:rPr>
        <w:t>1114394.27</w:t>
      </w:r>
      <w:r>
        <w:rPr>
          <w:rFonts w:ascii="仿宋_GB2312" w:eastAsia="仿宋_GB2312"/>
          <w:sz w:val="32"/>
          <w:szCs w:val="32"/>
        </w:rPr>
        <w:t>元，其中：基本支出</w:t>
      </w:r>
      <w:r>
        <w:rPr>
          <w:rFonts w:hint="eastAsia" w:ascii="仿宋_GB2312" w:eastAsia="仿宋_GB2312"/>
          <w:sz w:val="32"/>
          <w:szCs w:val="32"/>
        </w:rPr>
        <w:t>956672.27</w:t>
      </w:r>
      <w:r>
        <w:rPr>
          <w:rFonts w:ascii="仿宋_GB2312" w:eastAsia="仿宋_GB2312"/>
          <w:sz w:val="32"/>
          <w:szCs w:val="32"/>
        </w:rPr>
        <w:t>元，占</w:t>
      </w:r>
      <w:r>
        <w:rPr>
          <w:rFonts w:hint="eastAsia" w:ascii="仿宋_GB2312" w:eastAsia="仿宋_GB2312"/>
          <w:sz w:val="32"/>
          <w:szCs w:val="32"/>
        </w:rPr>
        <w:t xml:space="preserve"> </w:t>
      </w:r>
      <w:r>
        <w:rPr>
          <w:rFonts w:hint="eastAsia" w:ascii="仿宋_GB2312" w:eastAsia="仿宋_GB2312"/>
          <w:sz w:val="32"/>
          <w:szCs w:val="32"/>
          <w:lang w:val="en-US" w:eastAsia="zh-CN"/>
        </w:rPr>
        <w:t>85.85</w:t>
      </w:r>
      <w:r>
        <w:rPr>
          <w:rFonts w:ascii="仿宋_GB2312" w:eastAsia="仿宋_GB2312"/>
          <w:sz w:val="32"/>
          <w:szCs w:val="32"/>
        </w:rPr>
        <w:t>%，</w:t>
      </w:r>
      <w:r>
        <w:rPr>
          <w:rFonts w:hint="eastAsia" w:ascii="仿宋_GB2312" w:eastAsia="仿宋_GB2312"/>
          <w:sz w:val="32"/>
          <w:szCs w:val="32"/>
          <w:lang w:eastAsia="zh-CN"/>
        </w:rPr>
        <w:t>较上一年增加</w:t>
      </w:r>
      <w:r>
        <w:rPr>
          <w:rFonts w:hint="eastAsia" w:ascii="仿宋_GB2312" w:eastAsia="仿宋_GB2312"/>
          <w:sz w:val="32"/>
          <w:szCs w:val="32"/>
          <w:lang w:val="en-US" w:eastAsia="zh-CN"/>
        </w:rPr>
        <w:t>46773.95元，</w:t>
      </w:r>
      <w:r>
        <w:rPr>
          <w:rFonts w:hint="eastAsia" w:ascii="仿宋_GB2312" w:eastAsia="仿宋_GB2312"/>
          <w:sz w:val="32"/>
          <w:szCs w:val="32"/>
          <w:lang w:eastAsia="zh-CN"/>
        </w:rPr>
        <w:t>同比</w:t>
      </w:r>
      <w:r>
        <w:rPr>
          <w:rFonts w:hint="eastAsia" w:ascii="仿宋_GB2312" w:eastAsia="仿宋_GB2312"/>
          <w:sz w:val="32"/>
          <w:szCs w:val="32"/>
          <w:lang w:val="en-US" w:eastAsia="zh-CN"/>
        </w:rPr>
        <w:t>增长5.14%；</w:t>
      </w:r>
      <w:r>
        <w:rPr>
          <w:rFonts w:ascii="仿宋_GB2312" w:eastAsia="仿宋_GB2312"/>
          <w:sz w:val="32"/>
          <w:szCs w:val="32"/>
        </w:rPr>
        <w:t>项目支出</w:t>
      </w:r>
      <w:r>
        <w:rPr>
          <w:rFonts w:hint="eastAsia" w:ascii="仿宋_GB2312" w:eastAsia="仿宋_GB2312"/>
          <w:sz w:val="32"/>
          <w:szCs w:val="32"/>
        </w:rPr>
        <w:t>157722</w:t>
      </w:r>
      <w:r>
        <w:rPr>
          <w:rFonts w:hint="eastAsia"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14.15</w:t>
      </w:r>
      <w:r>
        <w:rPr>
          <w:rFonts w:ascii="仿宋_GB2312" w:eastAsia="仿宋_GB2312"/>
          <w:sz w:val="32"/>
          <w:szCs w:val="32"/>
        </w:rPr>
        <w:t>%</w:t>
      </w:r>
      <w:r>
        <w:rPr>
          <w:rFonts w:hint="eastAsia" w:ascii="仿宋_GB2312" w:eastAsia="仿宋_GB2312"/>
          <w:sz w:val="32"/>
          <w:szCs w:val="32"/>
          <w:lang w:eastAsia="zh-CN"/>
        </w:rPr>
        <w:t>，较上一年增加</w:t>
      </w:r>
      <w:r>
        <w:rPr>
          <w:rFonts w:hint="eastAsia" w:ascii="仿宋_GB2312" w:eastAsia="仿宋_GB2312"/>
          <w:sz w:val="32"/>
          <w:szCs w:val="32"/>
          <w:lang w:val="en-US" w:eastAsia="zh-CN"/>
        </w:rPr>
        <w:t>21177元，</w:t>
      </w:r>
      <w:r>
        <w:rPr>
          <w:rFonts w:hint="eastAsia" w:ascii="仿宋_GB2312" w:eastAsia="仿宋_GB2312"/>
          <w:sz w:val="32"/>
          <w:szCs w:val="32"/>
          <w:lang w:eastAsia="zh-CN"/>
        </w:rPr>
        <w:t>同比</w:t>
      </w:r>
      <w:r>
        <w:rPr>
          <w:rFonts w:hint="eastAsia" w:ascii="仿宋_GB2312" w:eastAsia="仿宋_GB2312"/>
          <w:sz w:val="32"/>
          <w:szCs w:val="32"/>
          <w:lang w:val="en-US" w:eastAsia="zh-CN"/>
        </w:rPr>
        <w:t>增长15.51%</w:t>
      </w:r>
      <w:r>
        <w:rPr>
          <w:rFonts w:ascii="仿宋_GB2312" w:eastAsia="仿宋_GB2312"/>
          <w:sz w:val="32"/>
          <w:szCs w:val="32"/>
        </w:rPr>
        <w:t>。</w:t>
      </w:r>
    </w:p>
    <w:p>
      <w:pPr>
        <w:keepNext w:val="0"/>
        <w:keepLines w:val="0"/>
        <w:pageBreakBefore w:val="0"/>
        <w:widowControl/>
        <w:numPr>
          <w:ilvl w:val="0"/>
          <w:numId w:val="1"/>
        </w:numPr>
        <w:pBdr>
          <w:bottom w:val="single" w:color="FFFFFF" w:sz="4" w:space="31"/>
        </w:pBdr>
        <w:kinsoku/>
        <w:wordWrap/>
        <w:overflowPunct/>
        <w:topLinePunct w:val="0"/>
        <w:autoSpaceDE/>
        <w:autoSpaceDN/>
        <w:bidi w:val="0"/>
        <w:adjustRightInd/>
        <w:snapToGrid w:val="0"/>
        <w:spacing w:line="576" w:lineRule="exact"/>
        <w:ind w:left="0" w:leftChars="0" w:firstLine="640" w:firstLineChars="200"/>
        <w:jc w:val="left"/>
        <w:textAlignment w:val="auto"/>
        <w:rPr>
          <w:rFonts w:hint="eastAsia" w:ascii="黑体" w:hAnsi="黑体" w:eastAsia="黑体"/>
          <w:sz w:val="32"/>
          <w:szCs w:val="32"/>
        </w:rPr>
      </w:pPr>
      <w:r>
        <w:rPr>
          <w:rFonts w:hint="eastAsia" w:ascii="黑体" w:hAnsi="黑体" w:eastAsia="黑体"/>
          <w:sz w:val="32"/>
          <w:szCs w:val="32"/>
        </w:rPr>
        <w:t>财政拨款收支预算情况说明</w:t>
      </w:r>
    </w:p>
    <w:p>
      <w:pPr>
        <w:keepNext w:val="0"/>
        <w:keepLines w:val="0"/>
        <w:pageBreakBefore w:val="0"/>
        <w:widowControl/>
        <w:numPr>
          <w:ilvl w:val="0"/>
          <w:numId w:val="0"/>
        </w:numPr>
        <w:pBdr>
          <w:bottom w:val="single" w:color="FFFFFF" w:sz="4" w:space="31"/>
        </w:pBdr>
        <w:kinsoku/>
        <w:wordWrap/>
        <w:overflowPunct/>
        <w:topLinePunct w:val="0"/>
        <w:autoSpaceDE/>
        <w:autoSpaceDN/>
        <w:bidi w:val="0"/>
        <w:adjustRightInd/>
        <w:snapToGrid w:val="0"/>
        <w:spacing w:line="576" w:lineRule="exact"/>
        <w:ind w:firstLine="640" w:firstLineChars="200"/>
        <w:jc w:val="left"/>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rPr>
        <w:t>1114394.27</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年财政拨款收支总预算增加</w:t>
      </w:r>
      <w:r>
        <w:rPr>
          <w:rFonts w:hint="eastAsia" w:ascii="仿宋_GB2312" w:eastAsia="仿宋_GB2312"/>
          <w:sz w:val="32"/>
          <w:szCs w:val="32"/>
          <w:lang w:val="en-US" w:eastAsia="zh-CN"/>
        </w:rPr>
        <w:t>67950.95</w:t>
      </w:r>
      <w:r>
        <w:rPr>
          <w:rFonts w:ascii="仿宋_GB2312" w:eastAsia="仿宋_GB2312"/>
          <w:sz w:val="32"/>
          <w:szCs w:val="32"/>
        </w:rPr>
        <w:t>元，</w:t>
      </w:r>
      <w:r>
        <w:rPr>
          <w:rFonts w:hint="eastAsia" w:ascii="仿宋_GB2312" w:eastAsia="仿宋_GB2312"/>
          <w:sz w:val="32"/>
          <w:szCs w:val="32"/>
          <w:lang w:eastAsia="zh-CN"/>
        </w:rPr>
        <w:t>同比增长</w:t>
      </w:r>
      <w:r>
        <w:rPr>
          <w:rFonts w:hint="eastAsia" w:ascii="仿宋_GB2312" w:eastAsia="仿宋_GB2312"/>
          <w:sz w:val="32"/>
          <w:szCs w:val="32"/>
          <w:lang w:val="en-US" w:eastAsia="zh-CN"/>
        </w:rPr>
        <w:t>6.45%。</w:t>
      </w:r>
      <w:r>
        <w:rPr>
          <w:rFonts w:ascii="仿宋_GB2312" w:eastAsia="仿宋_GB2312"/>
          <w:sz w:val="32"/>
          <w:szCs w:val="32"/>
        </w:rPr>
        <w:t>主要原因</w:t>
      </w:r>
      <w:r>
        <w:rPr>
          <w:rFonts w:hint="eastAsia" w:ascii="仿宋_GB2312" w:eastAsia="仿宋_GB2312"/>
          <w:sz w:val="32"/>
          <w:szCs w:val="32"/>
          <w:lang w:eastAsia="zh-CN"/>
        </w:rPr>
        <w:t>是：</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年职工</w:t>
      </w:r>
      <w:r>
        <w:rPr>
          <w:rFonts w:hint="eastAsia" w:ascii="仿宋_GB2312" w:eastAsia="仿宋_GB2312"/>
          <w:sz w:val="32"/>
          <w:szCs w:val="32"/>
          <w:lang w:eastAsia="zh-CN"/>
        </w:rPr>
        <w:t>工资、公积金、保险费增加</w:t>
      </w:r>
      <w:r>
        <w:rPr>
          <w:rFonts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1114394.27</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862987.42</w:t>
      </w:r>
      <w:r>
        <w:rPr>
          <w:rFonts w:ascii="仿宋_GB2312" w:eastAsia="仿宋_GB2312"/>
          <w:sz w:val="32"/>
          <w:szCs w:val="32"/>
        </w:rPr>
        <w:t>元，</w:t>
      </w:r>
      <w:r>
        <w:rPr>
          <w:rFonts w:hint="eastAsia" w:ascii="仿宋_GB2312" w:eastAsia="仿宋_GB2312"/>
          <w:sz w:val="32"/>
          <w:szCs w:val="32"/>
          <w:lang w:eastAsia="zh-CN"/>
        </w:rPr>
        <w:t>占比</w:t>
      </w:r>
      <w:r>
        <w:rPr>
          <w:rFonts w:hint="eastAsia" w:ascii="仿宋_GB2312" w:eastAsia="仿宋_GB2312"/>
          <w:sz w:val="32"/>
          <w:szCs w:val="32"/>
          <w:lang w:val="en-US" w:eastAsia="zh-CN"/>
        </w:rPr>
        <w:t>77.44%；</w:t>
      </w:r>
      <w:r>
        <w:rPr>
          <w:rFonts w:ascii="仿宋_GB2312" w:eastAsia="仿宋_GB2312"/>
          <w:sz w:val="32"/>
          <w:szCs w:val="32"/>
        </w:rPr>
        <w:t>社会保障和就业支出</w:t>
      </w:r>
      <w:r>
        <w:rPr>
          <w:rFonts w:hint="eastAsia" w:ascii="仿宋_GB2312" w:eastAsia="仿宋_GB2312"/>
          <w:sz w:val="32"/>
          <w:szCs w:val="32"/>
        </w:rPr>
        <w:t>111811.92</w:t>
      </w:r>
      <w:r>
        <w:rPr>
          <w:rFonts w:ascii="仿宋_GB2312" w:eastAsia="仿宋_GB2312"/>
          <w:sz w:val="32"/>
          <w:szCs w:val="32"/>
        </w:rPr>
        <w:t>元，</w:t>
      </w:r>
      <w:r>
        <w:rPr>
          <w:rFonts w:hint="eastAsia" w:ascii="仿宋_GB2312" w:eastAsia="仿宋_GB2312"/>
          <w:sz w:val="32"/>
          <w:szCs w:val="32"/>
          <w:lang w:eastAsia="zh-CN"/>
        </w:rPr>
        <w:t>占比</w:t>
      </w:r>
      <w:r>
        <w:rPr>
          <w:rFonts w:hint="eastAsia" w:ascii="仿宋_GB2312" w:eastAsia="仿宋_GB2312"/>
          <w:sz w:val="32"/>
          <w:szCs w:val="32"/>
          <w:lang w:val="en-US" w:eastAsia="zh-CN"/>
        </w:rPr>
        <w:t>77.44%；</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58510.93</w:t>
      </w:r>
      <w:r>
        <w:rPr>
          <w:rFonts w:ascii="仿宋_GB2312" w:eastAsia="仿宋_GB2312"/>
          <w:sz w:val="32"/>
          <w:szCs w:val="32"/>
        </w:rPr>
        <w:t>元，占</w:t>
      </w:r>
      <w:r>
        <w:rPr>
          <w:rFonts w:hint="eastAsia" w:ascii="仿宋_GB2312" w:eastAsia="仿宋_GB2312"/>
          <w:sz w:val="32"/>
          <w:szCs w:val="32"/>
          <w:lang w:val="en-US" w:eastAsia="zh-CN"/>
        </w:rPr>
        <w:t>10.03</w:t>
      </w:r>
      <w:r>
        <w:rPr>
          <w:rFonts w:ascii="仿宋_GB2312" w:eastAsia="仿宋_GB2312"/>
          <w:sz w:val="32"/>
          <w:szCs w:val="32"/>
        </w:rPr>
        <w:t>%</w:t>
      </w:r>
      <w:r>
        <w:rPr>
          <w:rFonts w:hint="eastAsia" w:ascii="仿宋_GB2312" w:eastAsia="仿宋_GB2312"/>
          <w:sz w:val="32"/>
          <w:szCs w:val="32"/>
          <w:lang w:eastAsia="zh-CN"/>
        </w:rPr>
        <w:t>；</w:t>
      </w:r>
      <w:r>
        <w:rPr>
          <w:rFonts w:ascii="仿宋_GB2312" w:eastAsia="仿宋_GB2312"/>
          <w:sz w:val="32"/>
          <w:szCs w:val="32"/>
        </w:rPr>
        <w:t>住房保障支出</w:t>
      </w:r>
      <w:r>
        <w:rPr>
          <w:rFonts w:hint="eastAsia" w:ascii="仿宋_GB2312" w:eastAsia="仿宋_GB2312"/>
          <w:sz w:val="32"/>
          <w:szCs w:val="32"/>
        </w:rPr>
        <w:t>81084</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占</w:t>
      </w:r>
      <w:r>
        <w:rPr>
          <w:rFonts w:hint="eastAsia" w:ascii="仿宋_GB2312" w:eastAsia="仿宋_GB2312"/>
          <w:sz w:val="32"/>
          <w:szCs w:val="32"/>
          <w:lang w:val="en-US" w:eastAsia="zh-CN"/>
        </w:rPr>
        <w:t>7.28</w:t>
      </w:r>
      <w:r>
        <w:rPr>
          <w:rFonts w:ascii="仿宋_GB2312" w:eastAsia="仿宋_GB2312"/>
          <w:sz w:val="32"/>
          <w:szCs w:val="32"/>
        </w:rPr>
        <w:t>%。</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sz w:val="32"/>
          <w:szCs w:val="32"/>
        </w:rPr>
        <w:t>1114394.27</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年预算数增加</w:t>
      </w:r>
      <w:r>
        <w:rPr>
          <w:rFonts w:hint="eastAsia" w:ascii="仿宋_GB2312" w:eastAsia="仿宋_GB2312"/>
          <w:sz w:val="32"/>
          <w:szCs w:val="32"/>
          <w:lang w:val="en-US" w:eastAsia="zh-CN"/>
        </w:rPr>
        <w:t>67950.95</w:t>
      </w:r>
      <w:r>
        <w:rPr>
          <w:rFonts w:ascii="仿宋_GB2312" w:eastAsia="仿宋_GB2312"/>
          <w:sz w:val="32"/>
          <w:szCs w:val="32"/>
        </w:rPr>
        <w:t>元，</w:t>
      </w:r>
      <w:r>
        <w:rPr>
          <w:rFonts w:hint="eastAsia" w:ascii="仿宋_GB2312" w:eastAsia="仿宋_GB2312"/>
          <w:sz w:val="32"/>
          <w:szCs w:val="32"/>
          <w:lang w:eastAsia="zh-CN"/>
        </w:rPr>
        <w:t>同比增长</w:t>
      </w:r>
      <w:r>
        <w:rPr>
          <w:rFonts w:hint="eastAsia" w:ascii="仿宋_GB2312" w:eastAsia="仿宋_GB2312"/>
          <w:sz w:val="32"/>
          <w:szCs w:val="32"/>
          <w:lang w:val="en-US" w:eastAsia="zh-CN"/>
        </w:rPr>
        <w:t>6.45%。</w:t>
      </w:r>
      <w:r>
        <w:rPr>
          <w:rFonts w:ascii="仿宋_GB2312" w:eastAsia="仿宋_GB2312"/>
          <w:sz w:val="32"/>
          <w:szCs w:val="32"/>
        </w:rPr>
        <w:t>主要原因</w:t>
      </w:r>
      <w:r>
        <w:rPr>
          <w:rFonts w:hint="eastAsia" w:ascii="仿宋_GB2312" w:eastAsia="仿宋_GB2312"/>
          <w:sz w:val="32"/>
          <w:szCs w:val="32"/>
          <w:lang w:eastAsia="zh-CN"/>
        </w:rPr>
        <w:t>：</w:t>
      </w:r>
      <w:r>
        <w:rPr>
          <w:rFonts w:ascii="仿宋_GB2312" w:eastAsia="仿宋_GB2312"/>
          <w:sz w:val="32"/>
          <w:szCs w:val="32"/>
        </w:rPr>
        <w:t>主要原因</w:t>
      </w:r>
      <w:r>
        <w:rPr>
          <w:rFonts w:hint="eastAsia" w:ascii="仿宋_GB2312" w:eastAsia="仿宋_GB2312"/>
          <w:sz w:val="32"/>
          <w:szCs w:val="32"/>
          <w:lang w:eastAsia="zh-CN"/>
        </w:rPr>
        <w:t>是：</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年职工</w:t>
      </w:r>
      <w:r>
        <w:rPr>
          <w:rFonts w:hint="eastAsia" w:ascii="仿宋_GB2312" w:eastAsia="仿宋_GB2312"/>
          <w:sz w:val="32"/>
          <w:szCs w:val="32"/>
          <w:lang w:eastAsia="zh-CN"/>
        </w:rPr>
        <w:t>工资、公积金、保险费增加</w:t>
      </w:r>
      <w:r>
        <w:rPr>
          <w:rFonts w:ascii="仿宋_GB2312" w:eastAsia="仿宋_GB2312"/>
          <w:sz w:val="32"/>
          <w:szCs w:val="32"/>
        </w:rPr>
        <w:t>。</w:t>
      </w:r>
    </w:p>
    <w:p>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862987.42</w:t>
      </w:r>
      <w:r>
        <w:rPr>
          <w:rFonts w:ascii="仿宋_GB2312" w:eastAsia="仿宋_GB2312"/>
          <w:sz w:val="32"/>
          <w:szCs w:val="32"/>
        </w:rPr>
        <w:t>元，占</w:t>
      </w:r>
      <w:r>
        <w:rPr>
          <w:rFonts w:hint="eastAsia" w:ascii="仿宋_GB2312" w:eastAsia="仿宋_GB2312"/>
          <w:sz w:val="32"/>
          <w:szCs w:val="32"/>
          <w:lang w:val="en-US" w:eastAsia="zh-CN"/>
        </w:rPr>
        <w:t>77.44</w:t>
      </w:r>
      <w:r>
        <w:rPr>
          <w:rFonts w:hint="eastAsia" w:ascii="仿宋_GB2312" w:eastAsia="仿宋_GB2312"/>
          <w:sz w:val="32"/>
          <w:szCs w:val="32"/>
        </w:rPr>
        <w:t xml:space="preserve"> </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与上年同期相比增加45831.64元</w:t>
      </w:r>
      <w:r>
        <w:rPr>
          <w:rFonts w:hint="eastAsia" w:ascii="仿宋_GB2312" w:eastAsia="仿宋_GB2312"/>
          <w:sz w:val="32"/>
          <w:szCs w:val="32"/>
          <w:lang w:eastAsia="zh-CN"/>
        </w:rPr>
        <w:t>，同比增长</w:t>
      </w:r>
      <w:r>
        <w:rPr>
          <w:rFonts w:hint="eastAsia" w:ascii="仿宋_GB2312" w:eastAsia="仿宋_GB2312"/>
          <w:sz w:val="32"/>
          <w:szCs w:val="32"/>
          <w:lang w:val="en-US" w:eastAsia="zh-CN"/>
        </w:rPr>
        <w:t>5.60%</w:t>
      </w:r>
      <w:r>
        <w:rPr>
          <w:rFonts w:ascii="仿宋_GB2312" w:eastAsia="仿宋_GB2312"/>
          <w:sz w:val="32"/>
          <w:szCs w:val="32"/>
        </w:rPr>
        <w:t>；社会保障和就业支出</w:t>
      </w:r>
      <w:r>
        <w:rPr>
          <w:rFonts w:hint="eastAsia" w:ascii="仿宋_GB2312" w:eastAsia="仿宋_GB2312"/>
          <w:sz w:val="32"/>
          <w:szCs w:val="32"/>
        </w:rPr>
        <w:t>111811.92</w:t>
      </w:r>
      <w:r>
        <w:rPr>
          <w:rFonts w:ascii="仿宋_GB2312" w:eastAsia="仿宋_GB2312"/>
          <w:sz w:val="32"/>
          <w:szCs w:val="32"/>
        </w:rPr>
        <w:t>元，</w:t>
      </w:r>
      <w:r>
        <w:rPr>
          <w:rFonts w:hint="eastAsia" w:ascii="仿宋_GB2312" w:eastAsia="仿宋_GB2312"/>
          <w:sz w:val="32"/>
          <w:szCs w:val="32"/>
          <w:lang w:eastAsia="zh-CN"/>
        </w:rPr>
        <w:t>同比</w:t>
      </w:r>
      <w:r>
        <w:rPr>
          <w:rFonts w:ascii="仿宋_GB2312" w:eastAsia="仿宋_GB2312"/>
          <w:sz w:val="32"/>
          <w:szCs w:val="32"/>
        </w:rPr>
        <w:t>占</w:t>
      </w:r>
      <w:r>
        <w:rPr>
          <w:rFonts w:hint="eastAsia" w:ascii="仿宋_GB2312" w:eastAsia="仿宋_GB2312"/>
          <w:sz w:val="32"/>
          <w:szCs w:val="32"/>
          <w:lang w:val="en-US" w:eastAsia="zh-CN"/>
        </w:rPr>
        <w:t>10.03</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与上年同期相比增加8095.92元</w:t>
      </w:r>
      <w:r>
        <w:rPr>
          <w:rFonts w:hint="eastAsia" w:ascii="仿宋_GB2312" w:eastAsia="仿宋_GB2312"/>
          <w:sz w:val="32"/>
          <w:szCs w:val="32"/>
          <w:lang w:eastAsia="zh-CN"/>
        </w:rPr>
        <w:t>，同比增长</w:t>
      </w:r>
      <w:r>
        <w:rPr>
          <w:rFonts w:hint="eastAsia" w:ascii="仿宋_GB2312" w:eastAsia="仿宋_GB2312"/>
          <w:sz w:val="32"/>
          <w:szCs w:val="32"/>
          <w:lang w:val="en-US" w:eastAsia="zh-CN"/>
        </w:rPr>
        <w:t>7.80%</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58510.93</w:t>
      </w:r>
      <w:r>
        <w:rPr>
          <w:rFonts w:ascii="仿宋_GB2312" w:eastAsia="仿宋_GB2312"/>
          <w:sz w:val="32"/>
          <w:szCs w:val="32"/>
        </w:rPr>
        <w:t>元，</w:t>
      </w:r>
      <w:r>
        <w:rPr>
          <w:rFonts w:hint="eastAsia" w:ascii="仿宋_GB2312" w:eastAsia="仿宋_GB2312"/>
          <w:sz w:val="32"/>
          <w:szCs w:val="32"/>
          <w:lang w:eastAsia="zh-CN"/>
        </w:rPr>
        <w:t>同比</w:t>
      </w:r>
      <w:r>
        <w:rPr>
          <w:rFonts w:ascii="仿宋_GB2312" w:eastAsia="仿宋_GB2312"/>
          <w:sz w:val="32"/>
          <w:szCs w:val="32"/>
        </w:rPr>
        <w:t>占</w:t>
      </w:r>
      <w:r>
        <w:rPr>
          <w:rFonts w:hint="eastAsia" w:ascii="仿宋_GB2312" w:eastAsia="仿宋_GB2312"/>
          <w:sz w:val="32"/>
          <w:szCs w:val="32"/>
          <w:lang w:val="en-US" w:eastAsia="zh-CN"/>
        </w:rPr>
        <w:t>5.25</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与上年同期相比增加3535.39元</w:t>
      </w:r>
      <w:r>
        <w:rPr>
          <w:rFonts w:hint="eastAsia" w:ascii="仿宋_GB2312" w:eastAsia="仿宋_GB2312"/>
          <w:sz w:val="32"/>
          <w:szCs w:val="32"/>
          <w:lang w:eastAsia="zh-CN"/>
        </w:rPr>
        <w:t>，同比增长</w:t>
      </w:r>
      <w:r>
        <w:rPr>
          <w:rFonts w:hint="eastAsia" w:ascii="仿宋_GB2312" w:eastAsia="仿宋_GB2312"/>
          <w:sz w:val="32"/>
          <w:szCs w:val="32"/>
          <w:lang w:val="en-US" w:eastAsia="zh-CN"/>
        </w:rPr>
        <w:t>6.43%</w:t>
      </w:r>
      <w:r>
        <w:rPr>
          <w:rFonts w:ascii="仿宋_GB2312" w:eastAsia="仿宋_GB2312"/>
          <w:sz w:val="32"/>
          <w:szCs w:val="32"/>
        </w:rPr>
        <w:t>；住房保障支出</w:t>
      </w:r>
      <w:r>
        <w:rPr>
          <w:rFonts w:hint="eastAsia" w:ascii="仿宋_GB2312" w:eastAsia="仿宋_GB2312"/>
          <w:sz w:val="32"/>
          <w:szCs w:val="32"/>
          <w:lang w:val="en-US" w:eastAsia="zh-CN"/>
        </w:rPr>
        <w:t>81084.00</w:t>
      </w:r>
      <w:r>
        <w:rPr>
          <w:rFonts w:ascii="仿宋_GB2312" w:eastAsia="仿宋_GB2312"/>
          <w:sz w:val="32"/>
          <w:szCs w:val="32"/>
        </w:rPr>
        <w:t>元，占</w:t>
      </w:r>
      <w:r>
        <w:rPr>
          <w:rFonts w:hint="eastAsia" w:ascii="仿宋_GB2312" w:eastAsia="仿宋_GB2312"/>
          <w:sz w:val="32"/>
          <w:szCs w:val="32"/>
          <w:lang w:val="en-US" w:eastAsia="zh-CN"/>
        </w:rPr>
        <w:t>7.28</w:t>
      </w:r>
      <w:r>
        <w:rPr>
          <w:rFonts w:hint="eastAsia" w:ascii="仿宋_GB2312" w:eastAsia="仿宋_GB2312"/>
          <w:sz w:val="32"/>
          <w:szCs w:val="32"/>
        </w:rPr>
        <w:t xml:space="preserve"> </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与上年同期相比增加10488.00元</w:t>
      </w:r>
      <w:r>
        <w:rPr>
          <w:rFonts w:hint="eastAsia" w:ascii="仿宋_GB2312" w:eastAsia="仿宋_GB2312"/>
          <w:sz w:val="32"/>
          <w:szCs w:val="32"/>
          <w:lang w:eastAsia="zh-CN"/>
        </w:rPr>
        <w:t>，同比增长</w:t>
      </w:r>
      <w:r>
        <w:rPr>
          <w:rFonts w:hint="eastAsia" w:ascii="仿宋_GB2312" w:eastAsia="仿宋_GB2312"/>
          <w:sz w:val="32"/>
          <w:szCs w:val="32"/>
          <w:lang w:val="en-US" w:eastAsia="zh-CN"/>
        </w:rPr>
        <w:t>14.85%</w:t>
      </w:r>
      <w:r>
        <w:rPr>
          <w:rFonts w:ascii="仿宋_GB2312" w:eastAsia="仿宋_GB2312"/>
          <w:sz w:val="32"/>
          <w:szCs w:val="32"/>
        </w:rPr>
        <w:t>。</w:t>
      </w:r>
    </w:p>
    <w:p>
      <w:pPr>
        <w:pStyle w:val="8"/>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一般公共服务</w:t>
      </w:r>
      <w:r>
        <w:rPr>
          <w:rFonts w:hint="eastAsia" w:ascii="仿宋_GB2312" w:eastAsia="仿宋_GB2312"/>
          <w:color w:val="auto"/>
          <w:sz w:val="32"/>
          <w:szCs w:val="32"/>
        </w:rPr>
        <w:t>支出</w:t>
      </w:r>
      <w:r>
        <w:rPr>
          <w:rFonts w:ascii="仿宋_GB2312" w:eastAsia="仿宋_GB2312"/>
          <w:color w:val="auto"/>
          <w:sz w:val="32"/>
          <w:szCs w:val="32"/>
        </w:rPr>
        <w:t>（</w:t>
      </w:r>
      <w:r>
        <w:rPr>
          <w:rFonts w:hint="eastAsia" w:ascii="仿宋_GB2312" w:eastAsia="仿宋_GB2312"/>
          <w:color w:val="auto"/>
          <w:sz w:val="32"/>
          <w:szCs w:val="32"/>
        </w:rPr>
        <w:t>201</w:t>
      </w:r>
      <w:r>
        <w:rPr>
          <w:rFonts w:ascii="仿宋_GB2312" w:eastAsia="仿宋_GB2312"/>
          <w:color w:val="auto"/>
          <w:sz w:val="32"/>
          <w:szCs w:val="32"/>
        </w:rPr>
        <w:t>）财政事务（</w:t>
      </w:r>
      <w:r>
        <w:rPr>
          <w:rFonts w:hint="eastAsia" w:ascii="仿宋_GB2312" w:eastAsia="仿宋_GB2312"/>
          <w:color w:val="auto"/>
          <w:sz w:val="32"/>
          <w:szCs w:val="32"/>
        </w:rPr>
        <w:t>29</w:t>
      </w:r>
      <w:r>
        <w:rPr>
          <w:rFonts w:ascii="仿宋_GB2312" w:eastAsia="仿宋_GB2312"/>
          <w:color w:val="auto"/>
          <w:sz w:val="32"/>
          <w:szCs w:val="32"/>
        </w:rPr>
        <w:t>）行政运行（</w:t>
      </w:r>
      <w:r>
        <w:rPr>
          <w:rFonts w:hint="eastAsia" w:ascii="仿宋_GB2312" w:eastAsia="仿宋_GB2312"/>
          <w:color w:val="auto"/>
          <w:sz w:val="32"/>
          <w:szCs w:val="32"/>
          <w:lang w:val="en-US" w:eastAsia="zh-CN"/>
        </w:rPr>
        <w:t>01</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ascii="仿宋_GB2312" w:eastAsia="仿宋_GB2312"/>
          <w:color w:val="auto"/>
          <w:sz w:val="32"/>
          <w:szCs w:val="32"/>
        </w:rPr>
        <w:t>年预算数为</w:t>
      </w:r>
      <w:r>
        <w:rPr>
          <w:rFonts w:hint="eastAsia" w:ascii="仿宋_GB2312" w:eastAsia="仿宋_GB2312"/>
          <w:color w:val="auto"/>
          <w:sz w:val="32"/>
          <w:szCs w:val="32"/>
          <w:lang w:val="en-US" w:eastAsia="zh-CN"/>
        </w:rPr>
        <w:t>371507.93</w:t>
      </w:r>
      <w:r>
        <w:rPr>
          <w:rFonts w:ascii="仿宋_GB2312" w:eastAsia="仿宋_GB2312"/>
          <w:color w:val="auto"/>
          <w:sz w:val="32"/>
          <w:szCs w:val="32"/>
        </w:rPr>
        <w:t>元，主要用于:</w:t>
      </w:r>
      <w:r>
        <w:rPr>
          <w:rFonts w:hint="eastAsia" w:ascii="仿宋_GB2312" w:eastAsia="仿宋_GB2312"/>
          <w:color w:val="auto"/>
          <w:sz w:val="32"/>
          <w:szCs w:val="32"/>
        </w:rPr>
        <w:t>单位</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ascii="仿宋_GB2312" w:eastAsia="仿宋_GB2312"/>
          <w:color w:val="auto"/>
          <w:sz w:val="32"/>
          <w:szCs w:val="32"/>
        </w:rPr>
        <w:t>年的人员经费和日常公用经费等基本支出。</w:t>
      </w:r>
    </w:p>
    <w:p>
      <w:pPr>
        <w:spacing w:line="576" w:lineRule="exact"/>
        <w:ind w:firstLine="640" w:firstLineChars="200"/>
        <w:rPr>
          <w:rFonts w:ascii="仿宋" w:eastAsia="仿宋"/>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w:t>
      </w:r>
      <w:r>
        <w:rPr>
          <w:rFonts w:ascii="仿宋_GB2312" w:eastAsia="仿宋_GB2312"/>
          <w:color w:val="auto"/>
          <w:sz w:val="32"/>
          <w:szCs w:val="32"/>
        </w:rPr>
        <w:t>一般公共服务</w:t>
      </w:r>
      <w:r>
        <w:rPr>
          <w:rFonts w:hint="eastAsia" w:ascii="仿宋_GB2312" w:eastAsia="仿宋_GB2312"/>
          <w:color w:val="auto"/>
          <w:sz w:val="32"/>
          <w:szCs w:val="32"/>
        </w:rPr>
        <w:t>支出</w:t>
      </w:r>
      <w:r>
        <w:rPr>
          <w:rFonts w:ascii="仿宋_GB2312" w:eastAsia="仿宋_GB2312"/>
          <w:color w:val="auto"/>
          <w:sz w:val="32"/>
          <w:szCs w:val="32"/>
        </w:rPr>
        <w:t>（</w:t>
      </w:r>
      <w:r>
        <w:rPr>
          <w:rFonts w:hint="eastAsia" w:ascii="仿宋_GB2312" w:eastAsia="仿宋_GB2312"/>
          <w:color w:val="auto"/>
          <w:sz w:val="32"/>
          <w:szCs w:val="32"/>
          <w:lang w:val="en-US" w:eastAsia="zh-CN"/>
        </w:rPr>
        <w:t>201</w:t>
      </w:r>
      <w:r>
        <w:rPr>
          <w:rFonts w:ascii="仿宋_GB2312" w:eastAsia="仿宋_GB2312"/>
          <w:color w:val="auto"/>
          <w:sz w:val="32"/>
          <w:szCs w:val="32"/>
        </w:rPr>
        <w:t>）财政事务（</w:t>
      </w:r>
      <w:r>
        <w:rPr>
          <w:rFonts w:hint="eastAsia" w:ascii="仿宋_GB2312" w:eastAsia="仿宋_GB2312"/>
          <w:color w:val="auto"/>
          <w:sz w:val="32"/>
          <w:szCs w:val="32"/>
          <w:lang w:val="en-US" w:eastAsia="zh-CN"/>
        </w:rPr>
        <w:t>29</w:t>
      </w:r>
      <w:r>
        <w:rPr>
          <w:rFonts w:ascii="仿宋_GB2312" w:eastAsia="仿宋_GB2312"/>
          <w:color w:val="auto"/>
          <w:sz w:val="32"/>
          <w:szCs w:val="32"/>
        </w:rPr>
        <w:t>）一般行政管理事务（</w:t>
      </w:r>
      <w:r>
        <w:rPr>
          <w:rFonts w:hint="eastAsia" w:ascii="仿宋_GB2312" w:eastAsia="仿宋_GB2312"/>
          <w:color w:val="auto"/>
          <w:sz w:val="32"/>
          <w:szCs w:val="32"/>
          <w:lang w:val="en-US" w:eastAsia="zh-CN"/>
        </w:rPr>
        <w:t>50</w:t>
      </w:r>
      <w:r>
        <w:rPr>
          <w:rFonts w:ascii="仿宋_GB2312" w:eastAsia="仿宋_GB2312"/>
          <w:color w:val="auto"/>
          <w:sz w:val="32"/>
          <w:szCs w:val="32"/>
        </w:rPr>
        <w:t>）</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4</w:t>
      </w:r>
      <w:r>
        <w:rPr>
          <w:rFonts w:ascii="仿宋_GB2312" w:eastAsia="仿宋_GB2312"/>
          <w:color w:val="auto"/>
          <w:sz w:val="32"/>
          <w:szCs w:val="32"/>
        </w:rPr>
        <w:t>年预算数为</w:t>
      </w:r>
      <w:r>
        <w:rPr>
          <w:rFonts w:hint="eastAsia" w:ascii="仿宋_GB2312" w:eastAsia="仿宋_GB2312"/>
          <w:color w:val="auto"/>
          <w:sz w:val="32"/>
          <w:szCs w:val="32"/>
        </w:rPr>
        <w:t>333757.49</w:t>
      </w:r>
      <w:r>
        <w:rPr>
          <w:rFonts w:ascii="仿宋_GB2312" w:eastAsia="仿宋_GB2312"/>
          <w:color w:val="auto"/>
          <w:sz w:val="32"/>
          <w:szCs w:val="32"/>
        </w:rPr>
        <w:t>元，主要用于</w:t>
      </w:r>
      <w:r>
        <w:rPr>
          <w:rFonts w:hint="eastAsia" w:ascii="仿宋_GB2312" w:eastAsia="仿宋_GB2312"/>
          <w:color w:val="auto"/>
          <w:sz w:val="32"/>
          <w:szCs w:val="32"/>
          <w:lang w:eastAsia="zh-CN"/>
        </w:rPr>
        <w:t>：</w:t>
      </w:r>
      <w:r>
        <w:rPr>
          <w:rFonts w:hint="eastAsia" w:ascii="仿宋" w:eastAsia="仿宋"/>
          <w:color w:val="auto"/>
          <w:sz w:val="32"/>
          <w:szCs w:val="32"/>
        </w:rPr>
        <w:t>单位</w:t>
      </w:r>
      <w:r>
        <w:rPr>
          <w:rFonts w:ascii="仿宋" w:eastAsia="仿宋"/>
          <w:color w:val="auto"/>
          <w:sz w:val="32"/>
          <w:szCs w:val="32"/>
        </w:rPr>
        <w:t>20</w:t>
      </w:r>
      <w:r>
        <w:rPr>
          <w:rFonts w:hint="eastAsia" w:ascii="仿宋" w:eastAsia="仿宋"/>
          <w:color w:val="auto"/>
          <w:sz w:val="32"/>
          <w:szCs w:val="32"/>
        </w:rPr>
        <w:t>2</w:t>
      </w:r>
      <w:r>
        <w:rPr>
          <w:rFonts w:hint="eastAsia" w:ascii="仿宋" w:eastAsia="仿宋"/>
          <w:color w:val="auto"/>
          <w:sz w:val="32"/>
          <w:szCs w:val="32"/>
          <w:lang w:val="en-US" w:eastAsia="zh-CN"/>
        </w:rPr>
        <w:t>4</w:t>
      </w:r>
      <w:r>
        <w:rPr>
          <w:rFonts w:ascii="仿宋" w:eastAsia="仿宋"/>
          <w:color w:val="auto"/>
          <w:sz w:val="32"/>
          <w:szCs w:val="32"/>
        </w:rPr>
        <w:t>年的人员经费和日常公用经费等基本支出。</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社会保障和就业支出（</w:t>
      </w:r>
      <w:r>
        <w:rPr>
          <w:rFonts w:hint="eastAsia" w:ascii="仿宋_GB2312" w:eastAsia="仿宋_GB2312"/>
          <w:color w:val="auto"/>
          <w:sz w:val="32"/>
          <w:szCs w:val="32"/>
          <w:lang w:val="en-US" w:eastAsia="zh-CN"/>
        </w:rPr>
        <w:t>208</w:t>
      </w:r>
      <w:r>
        <w:rPr>
          <w:rFonts w:ascii="仿宋_GB2312" w:eastAsia="仿宋_GB2312"/>
          <w:color w:val="auto"/>
          <w:sz w:val="32"/>
          <w:szCs w:val="32"/>
        </w:rPr>
        <w:t>）行政事业单位</w:t>
      </w:r>
      <w:r>
        <w:rPr>
          <w:rFonts w:hint="eastAsia" w:ascii="仿宋_GB2312" w:eastAsia="仿宋_GB2312"/>
          <w:color w:val="auto"/>
          <w:sz w:val="32"/>
          <w:szCs w:val="32"/>
        </w:rPr>
        <w:t>养老支出</w:t>
      </w:r>
      <w:r>
        <w:rPr>
          <w:rFonts w:ascii="仿宋_GB2312" w:eastAsia="仿宋_GB2312"/>
          <w:color w:val="auto"/>
          <w:sz w:val="32"/>
          <w:szCs w:val="32"/>
        </w:rPr>
        <w:t>（</w:t>
      </w:r>
      <w:r>
        <w:rPr>
          <w:rFonts w:hint="eastAsia" w:ascii="仿宋_GB2312" w:eastAsia="仿宋_GB2312"/>
          <w:color w:val="auto"/>
          <w:sz w:val="32"/>
          <w:szCs w:val="32"/>
          <w:lang w:val="en-US" w:eastAsia="zh-CN"/>
        </w:rPr>
        <w:t>05</w:t>
      </w:r>
      <w:r>
        <w:rPr>
          <w:rFonts w:ascii="仿宋_GB2312" w:eastAsia="仿宋_GB2312"/>
          <w:color w:val="auto"/>
          <w:sz w:val="32"/>
          <w:szCs w:val="32"/>
        </w:rPr>
        <w:t>）机关事业单位基本养老保险缴费支出（</w:t>
      </w:r>
      <w:r>
        <w:rPr>
          <w:rFonts w:hint="eastAsia" w:ascii="仿宋_GB2312" w:eastAsia="仿宋_GB2312"/>
          <w:color w:val="auto"/>
          <w:sz w:val="32"/>
          <w:szCs w:val="32"/>
          <w:lang w:val="en-US" w:eastAsia="zh-CN"/>
        </w:rPr>
        <w:t>05</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ascii="仿宋_GB2312" w:eastAsia="仿宋_GB2312"/>
          <w:color w:val="auto"/>
          <w:sz w:val="32"/>
          <w:szCs w:val="32"/>
        </w:rPr>
        <w:t>年预算数为</w:t>
      </w:r>
      <w:r>
        <w:rPr>
          <w:rFonts w:hint="eastAsia" w:ascii="仿宋_GB2312" w:eastAsia="仿宋_GB2312"/>
          <w:color w:val="auto"/>
          <w:sz w:val="32"/>
          <w:szCs w:val="32"/>
          <w:lang w:val="en-US" w:eastAsia="zh-CN"/>
        </w:rPr>
        <w:t>74541.29</w:t>
      </w:r>
      <w:r>
        <w:rPr>
          <w:rFonts w:ascii="仿宋_GB2312" w:eastAsia="仿宋_GB2312"/>
          <w:color w:val="auto"/>
          <w:sz w:val="32"/>
          <w:szCs w:val="32"/>
        </w:rPr>
        <w:t>元，主要用于单位缴纳基本养老保险费。</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w:t>
      </w:r>
      <w:r>
        <w:rPr>
          <w:rFonts w:ascii="仿宋_GB2312" w:eastAsia="仿宋_GB2312"/>
          <w:color w:val="auto"/>
          <w:sz w:val="32"/>
          <w:szCs w:val="32"/>
        </w:rPr>
        <w:t>社会保障和就业支出（</w:t>
      </w:r>
      <w:r>
        <w:rPr>
          <w:rFonts w:hint="eastAsia" w:ascii="仿宋_GB2312" w:eastAsia="仿宋_GB2312"/>
          <w:color w:val="auto"/>
          <w:sz w:val="32"/>
          <w:szCs w:val="32"/>
          <w:lang w:val="en-US" w:eastAsia="zh-CN"/>
        </w:rPr>
        <w:t>208</w:t>
      </w:r>
      <w:r>
        <w:rPr>
          <w:rFonts w:ascii="仿宋_GB2312" w:eastAsia="仿宋_GB2312"/>
          <w:color w:val="auto"/>
          <w:sz w:val="32"/>
          <w:szCs w:val="32"/>
        </w:rPr>
        <w:t>）行政事业单位</w:t>
      </w:r>
      <w:r>
        <w:rPr>
          <w:rFonts w:hint="eastAsia" w:ascii="仿宋_GB2312" w:eastAsia="仿宋_GB2312"/>
          <w:color w:val="auto"/>
          <w:sz w:val="32"/>
          <w:szCs w:val="32"/>
        </w:rPr>
        <w:t>养老支出</w:t>
      </w:r>
      <w:r>
        <w:rPr>
          <w:rFonts w:ascii="仿宋_GB2312" w:eastAsia="仿宋_GB2312"/>
          <w:color w:val="auto"/>
          <w:sz w:val="32"/>
          <w:szCs w:val="32"/>
        </w:rPr>
        <w:t>（</w:t>
      </w:r>
      <w:r>
        <w:rPr>
          <w:rFonts w:hint="eastAsia" w:ascii="仿宋_GB2312" w:eastAsia="仿宋_GB2312"/>
          <w:color w:val="auto"/>
          <w:sz w:val="32"/>
          <w:szCs w:val="32"/>
          <w:lang w:val="en-US" w:eastAsia="zh-CN"/>
        </w:rPr>
        <w:t>05</w:t>
      </w:r>
      <w:r>
        <w:rPr>
          <w:rFonts w:ascii="仿宋_GB2312" w:eastAsia="仿宋_GB2312"/>
          <w:color w:val="auto"/>
          <w:sz w:val="32"/>
          <w:szCs w:val="32"/>
        </w:rPr>
        <w:t>）机关事业单位职业年金缴费支出（</w:t>
      </w:r>
      <w:r>
        <w:rPr>
          <w:rFonts w:hint="eastAsia" w:ascii="仿宋_GB2312" w:eastAsia="仿宋_GB2312"/>
          <w:color w:val="auto"/>
          <w:sz w:val="32"/>
          <w:szCs w:val="32"/>
          <w:lang w:val="en-US" w:eastAsia="zh-CN"/>
        </w:rPr>
        <w:t>06</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ascii="仿宋_GB2312" w:eastAsia="仿宋_GB2312"/>
          <w:color w:val="auto"/>
          <w:sz w:val="32"/>
          <w:szCs w:val="32"/>
        </w:rPr>
        <w:t>年预算数为</w:t>
      </w:r>
      <w:r>
        <w:rPr>
          <w:rFonts w:hint="eastAsia" w:ascii="仿宋_GB2312" w:eastAsia="仿宋_GB2312"/>
          <w:color w:val="auto"/>
          <w:sz w:val="32"/>
          <w:szCs w:val="32"/>
        </w:rPr>
        <w:t>37270.63</w:t>
      </w:r>
      <w:r>
        <w:rPr>
          <w:rFonts w:ascii="仿宋_GB2312" w:eastAsia="仿宋_GB2312"/>
          <w:color w:val="auto"/>
          <w:sz w:val="32"/>
          <w:szCs w:val="32"/>
        </w:rPr>
        <w:t>元，主要用于单位缴纳职业年金。</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5.卫生健康</w:t>
      </w:r>
      <w:r>
        <w:rPr>
          <w:rFonts w:ascii="仿宋_GB2312" w:eastAsia="仿宋_GB2312"/>
          <w:color w:val="auto"/>
          <w:sz w:val="32"/>
          <w:szCs w:val="32"/>
        </w:rPr>
        <w:t>支出（</w:t>
      </w:r>
      <w:r>
        <w:rPr>
          <w:rFonts w:hint="eastAsia" w:ascii="仿宋_GB2312" w:eastAsia="仿宋_GB2312"/>
          <w:color w:val="auto"/>
          <w:sz w:val="32"/>
          <w:szCs w:val="32"/>
          <w:lang w:val="en-US" w:eastAsia="zh-CN"/>
        </w:rPr>
        <w:t>210</w:t>
      </w:r>
      <w:r>
        <w:rPr>
          <w:rFonts w:ascii="仿宋_GB2312" w:eastAsia="仿宋_GB2312"/>
          <w:color w:val="auto"/>
          <w:sz w:val="32"/>
          <w:szCs w:val="32"/>
        </w:rPr>
        <w:t>）行政事业单位医疗（</w:t>
      </w:r>
      <w:r>
        <w:rPr>
          <w:rFonts w:hint="eastAsia" w:ascii="仿宋_GB2312" w:eastAsia="仿宋_GB2312"/>
          <w:color w:val="auto"/>
          <w:sz w:val="32"/>
          <w:szCs w:val="32"/>
          <w:lang w:val="en-US" w:eastAsia="zh-CN"/>
        </w:rPr>
        <w:t>11</w:t>
      </w:r>
      <w:r>
        <w:rPr>
          <w:rFonts w:ascii="仿宋_GB2312" w:eastAsia="仿宋_GB2312"/>
          <w:color w:val="auto"/>
          <w:sz w:val="32"/>
          <w:szCs w:val="32"/>
        </w:rPr>
        <w:t>）行政单位医疗（</w:t>
      </w:r>
      <w:r>
        <w:rPr>
          <w:rFonts w:hint="eastAsia" w:ascii="仿宋_GB2312" w:eastAsia="仿宋_GB2312"/>
          <w:color w:val="auto"/>
          <w:sz w:val="32"/>
          <w:szCs w:val="32"/>
          <w:lang w:val="en-US" w:eastAsia="zh-CN"/>
        </w:rPr>
        <w:t>01</w:t>
      </w:r>
      <w:r>
        <w:rPr>
          <w:rFonts w:ascii="仿宋_GB2312" w:eastAsia="仿宋_GB2312"/>
          <w:color w:val="auto"/>
          <w:sz w:val="32"/>
          <w:szCs w:val="32"/>
        </w:rPr>
        <w:t>）2</w:t>
      </w:r>
      <w:r>
        <w:rPr>
          <w:rFonts w:hint="eastAsia" w:ascii="仿宋_GB2312" w:eastAsia="仿宋_GB2312"/>
          <w:color w:val="auto"/>
          <w:sz w:val="32"/>
          <w:szCs w:val="32"/>
        </w:rPr>
        <w:t>02</w:t>
      </w:r>
      <w:r>
        <w:rPr>
          <w:rFonts w:hint="eastAsia" w:ascii="仿宋_GB2312" w:eastAsia="仿宋_GB2312"/>
          <w:color w:val="auto"/>
          <w:sz w:val="32"/>
          <w:szCs w:val="32"/>
          <w:lang w:val="en-US" w:eastAsia="zh-CN"/>
        </w:rPr>
        <w:t>4</w:t>
      </w:r>
      <w:r>
        <w:rPr>
          <w:rFonts w:ascii="仿宋_GB2312" w:eastAsia="仿宋_GB2312"/>
          <w:color w:val="auto"/>
          <w:sz w:val="32"/>
          <w:szCs w:val="32"/>
        </w:rPr>
        <w:t>年预算数为</w:t>
      </w:r>
      <w:r>
        <w:rPr>
          <w:rFonts w:hint="eastAsia" w:ascii="仿宋_GB2312" w:eastAsia="仿宋_GB2312"/>
          <w:color w:val="auto"/>
          <w:sz w:val="32"/>
          <w:szCs w:val="32"/>
        </w:rPr>
        <w:t>30626.1</w:t>
      </w:r>
      <w:r>
        <w:rPr>
          <w:rFonts w:ascii="仿宋_GB2312" w:eastAsia="仿宋_GB2312"/>
          <w:color w:val="auto"/>
          <w:sz w:val="32"/>
          <w:szCs w:val="32"/>
        </w:rPr>
        <w:t>元，主要用于行政单位缴纳基本医疗保险。</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6.卫生健康</w:t>
      </w:r>
      <w:r>
        <w:rPr>
          <w:rFonts w:ascii="仿宋_GB2312" w:eastAsia="仿宋_GB2312"/>
          <w:color w:val="auto"/>
          <w:sz w:val="32"/>
          <w:szCs w:val="32"/>
        </w:rPr>
        <w:t>支出（</w:t>
      </w:r>
      <w:r>
        <w:rPr>
          <w:rFonts w:hint="eastAsia" w:ascii="仿宋_GB2312" w:eastAsia="仿宋_GB2312"/>
          <w:color w:val="auto"/>
          <w:sz w:val="32"/>
          <w:szCs w:val="32"/>
          <w:lang w:val="en-US" w:eastAsia="zh-CN"/>
        </w:rPr>
        <w:t>210</w:t>
      </w:r>
      <w:r>
        <w:rPr>
          <w:rFonts w:ascii="仿宋_GB2312" w:eastAsia="仿宋_GB2312"/>
          <w:color w:val="auto"/>
          <w:sz w:val="32"/>
          <w:szCs w:val="32"/>
        </w:rPr>
        <w:t>）行政事业单位医疗（</w:t>
      </w:r>
      <w:r>
        <w:rPr>
          <w:rFonts w:hint="eastAsia" w:ascii="仿宋_GB2312" w:eastAsia="仿宋_GB2312"/>
          <w:color w:val="auto"/>
          <w:sz w:val="32"/>
          <w:szCs w:val="32"/>
          <w:lang w:val="en-US" w:eastAsia="zh-CN"/>
        </w:rPr>
        <w:t>11</w:t>
      </w:r>
      <w:r>
        <w:rPr>
          <w:rFonts w:ascii="仿宋_GB2312" w:eastAsia="仿宋_GB2312"/>
          <w:color w:val="auto"/>
          <w:sz w:val="32"/>
          <w:szCs w:val="32"/>
        </w:rPr>
        <w:t>）事业单位医疗（</w:t>
      </w:r>
      <w:r>
        <w:rPr>
          <w:rFonts w:hint="eastAsia" w:ascii="仿宋_GB2312" w:eastAsia="仿宋_GB2312"/>
          <w:color w:val="auto"/>
          <w:sz w:val="32"/>
          <w:szCs w:val="32"/>
          <w:lang w:val="en-US" w:eastAsia="zh-CN"/>
        </w:rPr>
        <w:t>02</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ascii="仿宋_GB2312" w:eastAsia="仿宋_GB2312"/>
          <w:color w:val="auto"/>
          <w:sz w:val="32"/>
          <w:szCs w:val="32"/>
        </w:rPr>
        <w:t>年预算数为</w:t>
      </w:r>
      <w:r>
        <w:rPr>
          <w:rFonts w:hint="eastAsia" w:ascii="仿宋_GB2312" w:eastAsia="仿宋_GB2312"/>
          <w:color w:val="auto"/>
          <w:sz w:val="32"/>
          <w:szCs w:val="32"/>
        </w:rPr>
        <w:t>27884.83</w:t>
      </w:r>
      <w:r>
        <w:rPr>
          <w:rFonts w:ascii="仿宋_GB2312" w:eastAsia="仿宋_GB2312"/>
          <w:color w:val="auto"/>
          <w:sz w:val="32"/>
          <w:szCs w:val="32"/>
        </w:rPr>
        <w:t>元，主要用于事业单位缴纳基本医疗保险。</w:t>
      </w:r>
    </w:p>
    <w:p>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w:t>
      </w:r>
      <w:r>
        <w:rPr>
          <w:rFonts w:ascii="仿宋_GB2312" w:eastAsia="仿宋_GB2312"/>
          <w:color w:val="auto"/>
          <w:sz w:val="32"/>
          <w:szCs w:val="32"/>
        </w:rPr>
        <w:t>住房保障</w:t>
      </w:r>
      <w:r>
        <w:rPr>
          <w:rFonts w:hint="eastAsia" w:ascii="仿宋_GB2312" w:eastAsia="仿宋_GB2312"/>
          <w:color w:val="auto"/>
          <w:sz w:val="32"/>
          <w:szCs w:val="32"/>
        </w:rPr>
        <w:t>支出</w:t>
      </w:r>
      <w:r>
        <w:rPr>
          <w:rFonts w:ascii="仿宋_GB2312" w:eastAsia="仿宋_GB2312"/>
          <w:color w:val="auto"/>
          <w:sz w:val="32"/>
          <w:szCs w:val="32"/>
        </w:rPr>
        <w:t>（</w:t>
      </w:r>
      <w:r>
        <w:rPr>
          <w:rFonts w:hint="eastAsia" w:ascii="仿宋_GB2312" w:eastAsia="仿宋_GB2312"/>
          <w:color w:val="auto"/>
          <w:sz w:val="32"/>
          <w:szCs w:val="32"/>
          <w:lang w:val="en-US" w:eastAsia="zh-CN"/>
        </w:rPr>
        <w:t>221</w:t>
      </w:r>
      <w:r>
        <w:rPr>
          <w:rFonts w:ascii="仿宋_GB2312" w:eastAsia="仿宋_GB2312"/>
          <w:color w:val="auto"/>
          <w:sz w:val="32"/>
          <w:szCs w:val="32"/>
        </w:rPr>
        <w:t>）住房改革</w:t>
      </w:r>
      <w:r>
        <w:rPr>
          <w:rFonts w:hint="eastAsia" w:ascii="仿宋_GB2312" w:eastAsia="仿宋_GB2312"/>
          <w:color w:val="auto"/>
          <w:sz w:val="32"/>
          <w:szCs w:val="32"/>
        </w:rPr>
        <w:t>支出</w:t>
      </w:r>
      <w:r>
        <w:rPr>
          <w:rFonts w:ascii="仿宋_GB2312" w:eastAsia="仿宋_GB2312"/>
          <w:color w:val="auto"/>
          <w:sz w:val="32"/>
          <w:szCs w:val="32"/>
        </w:rPr>
        <w:t>（</w:t>
      </w:r>
      <w:r>
        <w:rPr>
          <w:rFonts w:hint="eastAsia" w:ascii="仿宋_GB2312" w:eastAsia="仿宋_GB2312"/>
          <w:color w:val="auto"/>
          <w:sz w:val="32"/>
          <w:szCs w:val="32"/>
          <w:lang w:val="en-US" w:eastAsia="zh-CN"/>
        </w:rPr>
        <w:t>02</w:t>
      </w:r>
      <w:r>
        <w:rPr>
          <w:rFonts w:ascii="仿宋_GB2312" w:eastAsia="仿宋_GB2312"/>
          <w:color w:val="auto"/>
          <w:sz w:val="32"/>
          <w:szCs w:val="32"/>
        </w:rPr>
        <w:t>）住房公积金（</w:t>
      </w:r>
      <w:r>
        <w:rPr>
          <w:rFonts w:hint="eastAsia" w:ascii="仿宋_GB2312" w:eastAsia="仿宋_GB2312"/>
          <w:color w:val="auto"/>
          <w:sz w:val="32"/>
          <w:szCs w:val="32"/>
          <w:lang w:val="en-US" w:eastAsia="zh-CN"/>
        </w:rPr>
        <w:t>01</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ascii="仿宋_GB2312" w:eastAsia="仿宋_GB2312"/>
          <w:color w:val="auto"/>
          <w:sz w:val="32"/>
          <w:szCs w:val="32"/>
        </w:rPr>
        <w:t>年预算数为</w:t>
      </w:r>
      <w:r>
        <w:rPr>
          <w:rFonts w:hint="eastAsia" w:ascii="仿宋_GB2312" w:eastAsia="仿宋_GB2312"/>
          <w:color w:val="auto"/>
          <w:sz w:val="32"/>
          <w:szCs w:val="32"/>
        </w:rPr>
        <w:t>81084</w:t>
      </w:r>
      <w:r>
        <w:rPr>
          <w:rFonts w:ascii="仿宋_GB2312" w:eastAsia="仿宋_GB2312"/>
          <w:color w:val="auto"/>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705265.42元，其中：人员经费662005.42元，主要包括：基本工资、津贴补贴、奖金、其他社会保障缴费、绩效工资、机关事业单位基本养老保险缴费、职业年金缴费、其他工资福利支出、离休费、奖励金、住房公积金、其他对个人和家庭的补助支出。</w:t>
      </w:r>
    </w:p>
    <w:p>
      <w:pPr>
        <w:pStyle w:val="8"/>
        <w:spacing w:before="0" w:line="360" w:lineRule="auto"/>
        <w:ind w:firstLine="640" w:firstLineChars="200"/>
        <w:rPr>
          <w:rFonts w:cs="仿宋_GB2312"/>
          <w:kern w:val="2"/>
          <w:sz w:val="32"/>
          <w:szCs w:val="32"/>
        </w:rPr>
      </w:pPr>
      <w:r>
        <w:rPr>
          <w:rFonts w:hint="eastAsia" w:cs="仿宋_GB2312"/>
          <w:kern w:val="2"/>
          <w:sz w:val="32"/>
          <w:szCs w:val="32"/>
        </w:rPr>
        <w:t>公用经费43260</w:t>
      </w:r>
      <w:r>
        <w:rPr>
          <w:rFonts w:hint="eastAsia" w:cs="仿宋_GB2312"/>
          <w:kern w:val="2"/>
          <w:sz w:val="32"/>
          <w:szCs w:val="32"/>
          <w:lang w:val="en-US" w:eastAsia="zh-CN"/>
        </w:rPr>
        <w:t>.00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8"/>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w:t>
      </w:r>
      <w:r>
        <w:rPr>
          <w:rFonts w:hint="eastAsia" w:cs="仿宋_GB2312"/>
          <w:kern w:val="2"/>
          <w:sz w:val="32"/>
          <w:szCs w:val="32"/>
          <w:lang w:val="en-US" w:eastAsia="zh-CN"/>
        </w:rPr>
        <w:t>960.00</w:t>
      </w:r>
      <w:r>
        <w:rPr>
          <w:rFonts w:hint="eastAsia" w:cs="仿宋_GB2312"/>
          <w:kern w:val="2"/>
          <w:sz w:val="32"/>
          <w:szCs w:val="32"/>
        </w:rPr>
        <w:t>元，其中：</w:t>
      </w:r>
      <w:r>
        <w:rPr>
          <w:sz w:val="32"/>
          <w:szCs w:val="32"/>
          <w:highlight w:val="none"/>
        </w:rPr>
        <w:t>无因公出国（境）经费</w:t>
      </w:r>
      <w:r>
        <w:rPr>
          <w:rFonts w:hint="eastAsia"/>
          <w:sz w:val="32"/>
          <w:szCs w:val="32"/>
          <w:highlight w:val="none"/>
          <w:lang w:eastAsia="zh-CN"/>
        </w:rPr>
        <w:t>；</w:t>
      </w:r>
      <w:r>
        <w:rPr>
          <w:rFonts w:hint="eastAsia" w:cs="仿宋_GB2312"/>
          <w:kern w:val="2"/>
          <w:sz w:val="32"/>
          <w:szCs w:val="32"/>
          <w:highlight w:val="none"/>
        </w:rPr>
        <w:t>公务接待费</w:t>
      </w:r>
      <w:r>
        <w:rPr>
          <w:rFonts w:hint="eastAsia" w:cs="仿宋_GB2312"/>
          <w:kern w:val="2"/>
          <w:sz w:val="32"/>
          <w:szCs w:val="32"/>
          <w:highlight w:val="none"/>
          <w:lang w:val="en-US" w:eastAsia="zh-CN"/>
        </w:rPr>
        <w:t>960.00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0.00</w:t>
      </w:r>
      <w:r>
        <w:rPr>
          <w:rFonts w:hint="eastAsia" w:cs="仿宋_GB2312"/>
          <w:kern w:val="2"/>
          <w:sz w:val="32"/>
          <w:szCs w:val="32"/>
          <w:highlight w:val="none"/>
        </w:rPr>
        <w:t>元。</w:t>
      </w:r>
    </w:p>
    <w:p>
      <w:pPr>
        <w:spacing w:line="576"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年无因公出国（境）经费</w:t>
      </w:r>
      <w:r>
        <w:rPr>
          <w:rFonts w:hint="eastAsia" w:ascii="仿宋_GB2312" w:eastAsia="仿宋_GB2312"/>
          <w:sz w:val="32"/>
          <w:szCs w:val="32"/>
          <w:lang w:eastAsia="zh-CN"/>
        </w:rPr>
        <w:t>，</w:t>
      </w:r>
      <w:r>
        <w:rPr>
          <w:rFonts w:hint="eastAsia" w:ascii="仿宋_GB2312" w:eastAsia="仿宋_GB2312"/>
          <w:sz w:val="32"/>
          <w:szCs w:val="32"/>
          <w:lang w:val="en-US" w:eastAsia="zh-CN"/>
        </w:rPr>
        <w:t>与上年同期相比，无变化</w:t>
      </w:r>
      <w:r>
        <w:rPr>
          <w:rFonts w:hint="eastAsia" w:ascii="仿宋_GB2312" w:eastAsia="仿宋_GB2312"/>
          <w:sz w:val="32"/>
          <w:szCs w:val="32"/>
        </w:rPr>
        <w:t>。</w:t>
      </w:r>
    </w:p>
    <w:p>
      <w:pPr>
        <w:pStyle w:val="8"/>
        <w:spacing w:before="0" w:line="360" w:lineRule="auto"/>
        <w:ind w:firstLine="640" w:firstLineChars="200"/>
        <w:rPr>
          <w:rFonts w:hint="eastAsia" w:eastAsia="仿宋_GB2312"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年公务接待经费</w:t>
      </w:r>
      <w:r>
        <w:rPr>
          <w:rFonts w:hint="eastAsia" w:cs="仿宋_GB2312"/>
          <w:color w:val="000000"/>
          <w:kern w:val="2"/>
          <w:sz w:val="32"/>
          <w:szCs w:val="32"/>
          <w:lang w:val="en-US" w:eastAsia="zh-CN"/>
        </w:rPr>
        <w:t>960.00</w:t>
      </w:r>
      <w:r>
        <w:rPr>
          <w:rFonts w:hint="eastAsia" w:cs="仿宋_GB2312"/>
          <w:color w:val="000000"/>
          <w:kern w:val="2"/>
          <w:sz w:val="32"/>
          <w:szCs w:val="32"/>
        </w:rPr>
        <w:t>元。较202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hAnsi="ˎ̥" w:cs="宋体"/>
          <w:color w:val="auto"/>
          <w:sz w:val="32"/>
          <w:szCs w:val="32"/>
          <w:lang w:eastAsia="zh-CN"/>
        </w:rPr>
        <w:t>持平</w:t>
      </w:r>
      <w:r>
        <w:rPr>
          <w:rFonts w:hint="eastAsia" w:cs="仿宋_GB2312"/>
          <w:color w:val="auto"/>
          <w:kern w:val="2"/>
          <w:sz w:val="32"/>
          <w:szCs w:val="32"/>
          <w:lang w:eastAsia="zh-CN"/>
        </w:rPr>
        <w:t>。</w:t>
      </w:r>
    </w:p>
    <w:p>
      <w:pPr>
        <w:spacing w:line="576" w:lineRule="exact"/>
        <w:ind w:firstLine="640" w:firstLineChars="200"/>
        <w:rPr>
          <w:rFonts w:ascii="仿宋_GB2312" w:eastAsia="仿宋_GB2312"/>
          <w:sz w:val="32"/>
          <w:szCs w:val="32"/>
        </w:rPr>
      </w:pPr>
      <w:r>
        <w:rPr>
          <w:rFonts w:hint="eastAsia" w:cs="仿宋_GB2312"/>
          <w:color w:val="000000"/>
          <w:kern w:val="2"/>
          <w:sz w:val="32"/>
          <w:szCs w:val="32"/>
        </w:rPr>
        <w:t>（三）202</w:t>
      </w:r>
      <w:r>
        <w:rPr>
          <w:rFonts w:hint="eastAsia" w:cs="仿宋_GB2312"/>
          <w:color w:val="000000"/>
          <w:kern w:val="2"/>
          <w:sz w:val="32"/>
          <w:szCs w:val="32"/>
          <w:lang w:val="en-US" w:eastAsia="zh-CN"/>
        </w:rPr>
        <w:t>4</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0.00</w:t>
      </w:r>
      <w:r>
        <w:rPr>
          <w:rFonts w:hint="eastAsia" w:cs="仿宋_GB2312"/>
          <w:color w:val="000000"/>
          <w:kern w:val="2"/>
          <w:sz w:val="32"/>
          <w:szCs w:val="32"/>
        </w:rPr>
        <w:t>元</w:t>
      </w:r>
      <w:r>
        <w:rPr>
          <w:rFonts w:hint="eastAsia" w:cs="仿宋_GB2312"/>
          <w:color w:val="000000"/>
          <w:kern w:val="2"/>
          <w:sz w:val="32"/>
          <w:szCs w:val="32"/>
          <w:lang w:eastAsia="zh-CN"/>
        </w:rPr>
        <w:t>，</w:t>
      </w:r>
      <w:r>
        <w:rPr>
          <w:rFonts w:hint="eastAsia" w:ascii="仿宋_GB2312" w:eastAsia="仿宋_GB2312"/>
          <w:sz w:val="32"/>
          <w:szCs w:val="32"/>
          <w:lang w:val="en-US" w:eastAsia="zh-CN"/>
        </w:rPr>
        <w:t>与上年同期相比，无变化</w:t>
      </w:r>
      <w:r>
        <w:rPr>
          <w:rFonts w:hint="eastAsia" w:ascii="仿宋_GB2312" w:eastAsia="仿宋_GB2312"/>
          <w:sz w:val="32"/>
          <w:szCs w:val="32"/>
        </w:rPr>
        <w:t>。</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8"/>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4</w:t>
      </w:r>
      <w:r>
        <w:rPr>
          <w:sz w:val="32"/>
          <w:szCs w:val="32"/>
        </w:rPr>
        <w:t>年无政府性基金预算拨款安排的支出</w:t>
      </w:r>
      <w:r>
        <w:rPr>
          <w:rFonts w:hint="eastAsia"/>
          <w:sz w:val="32"/>
          <w:szCs w:val="32"/>
          <w:lang w:eastAsia="zh-CN"/>
        </w:rPr>
        <w:t>，</w:t>
      </w:r>
      <w:r>
        <w:rPr>
          <w:rFonts w:hint="eastAsia" w:ascii="仿宋_GB2312" w:eastAsia="仿宋_GB2312"/>
          <w:sz w:val="32"/>
          <w:szCs w:val="32"/>
          <w:lang w:val="en-US" w:eastAsia="zh-CN"/>
        </w:rPr>
        <w:t>与上年同期相比，无变化</w:t>
      </w:r>
      <w:r>
        <w:rPr>
          <w:rFonts w:hint="eastAsia" w:ascii="仿宋_GB2312" w:eastAsia="仿宋_GB2312"/>
          <w:sz w:val="32"/>
          <w:szCs w:val="32"/>
        </w:rPr>
        <w:t>。</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8"/>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ascii="仿宋_GB2312" w:eastAsia="仿宋_GB2312"/>
          <w:sz w:val="32"/>
          <w:szCs w:val="32"/>
        </w:rPr>
        <w:t>43260</w:t>
      </w:r>
      <w:r>
        <w:rPr>
          <w:rFonts w:hint="eastAsia"/>
          <w:sz w:val="32"/>
          <w:szCs w:val="32"/>
          <w:lang w:val="en-US" w:eastAsia="zh-CN"/>
        </w:rPr>
        <w:t>.00</w:t>
      </w:r>
      <w:r>
        <w:rPr>
          <w:rFonts w:ascii="仿宋_GB2312" w:eastAsia="仿宋_GB2312"/>
          <w:sz w:val="32"/>
          <w:szCs w:val="32"/>
        </w:rPr>
        <w:t>元，</w:t>
      </w:r>
      <w:r>
        <w:rPr>
          <w:rFonts w:hint="eastAsia"/>
          <w:sz w:val="32"/>
          <w:szCs w:val="32"/>
          <w:lang w:eastAsia="zh-CN"/>
        </w:rPr>
        <w:t>较</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w:t>
      </w:r>
      <w:r>
        <w:rPr>
          <w:rFonts w:hint="eastAsia"/>
          <w:sz w:val="32"/>
          <w:szCs w:val="32"/>
          <w:lang w:eastAsia="zh-CN"/>
        </w:rPr>
        <w:t>预算经费持平。</w:t>
      </w:r>
    </w:p>
    <w:p>
      <w:pPr>
        <w:pStyle w:val="8"/>
        <w:spacing w:before="0" w:line="360" w:lineRule="auto"/>
        <w:ind w:firstLine="643" w:firstLineChars="200"/>
        <w:rPr>
          <w:rFonts w:hint="eastAsia" w:ascii="楷体_GB2312" w:hAnsi="楷体" w:eastAsia="楷体_GB2312" w:cs="仿宋_GB2312"/>
          <w:b/>
          <w:kern w:val="2"/>
          <w:sz w:val="32"/>
          <w:szCs w:val="32"/>
          <w:lang w:eastAsia="zh-CN"/>
        </w:rPr>
      </w:pPr>
      <w:r>
        <w:rPr>
          <w:rFonts w:hint="eastAsia" w:ascii="楷体_GB2312" w:hAnsi="楷体" w:eastAsia="楷体_GB2312" w:cs="仿宋_GB2312"/>
          <w:b/>
          <w:kern w:val="2"/>
          <w:sz w:val="32"/>
          <w:szCs w:val="32"/>
        </w:rPr>
        <w:t>（二）政府采购情况</w:t>
      </w:r>
    </w:p>
    <w:p>
      <w:pPr>
        <w:pStyle w:val="8"/>
        <w:spacing w:before="0" w:line="360" w:lineRule="auto"/>
        <w:ind w:firstLine="640" w:firstLineChars="200"/>
        <w:rPr>
          <w:rFonts w:hint="eastAsia" w:eastAsia="仿宋_GB2312" w:cs="仿宋_GB2312"/>
          <w:kern w:val="2"/>
          <w:sz w:val="32"/>
          <w:szCs w:val="32"/>
          <w:lang w:val="en-US" w:eastAsia="zh-CN"/>
        </w:rPr>
      </w:pP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0.00</w:t>
      </w:r>
      <w:r>
        <w:rPr>
          <w:rFonts w:hint="eastAsia" w:cs="仿宋_GB2312"/>
          <w:color w:val="000000"/>
          <w:kern w:val="2"/>
          <w:sz w:val="32"/>
          <w:szCs w:val="32"/>
        </w:rPr>
        <w:t>元</w:t>
      </w:r>
      <w:r>
        <w:rPr>
          <w:rFonts w:hint="eastAsia" w:cs="仿宋_GB2312"/>
          <w:color w:val="000000"/>
          <w:kern w:val="2"/>
          <w:sz w:val="32"/>
          <w:szCs w:val="32"/>
          <w:lang w:eastAsia="zh-CN"/>
        </w:rPr>
        <w:t>，</w:t>
      </w:r>
      <w:r>
        <w:rPr>
          <w:rFonts w:hint="eastAsia" w:ascii="仿宋_GB2312" w:eastAsia="仿宋_GB2312"/>
          <w:sz w:val="32"/>
          <w:szCs w:val="32"/>
          <w:lang w:val="en-US" w:eastAsia="zh-CN"/>
        </w:rPr>
        <w:t>与上年同期相比，无变化</w:t>
      </w:r>
      <w:r>
        <w:rPr>
          <w:rFonts w:hint="eastAsia" w:ascii="仿宋_GB2312" w:eastAsia="仿宋_GB2312"/>
          <w:sz w:val="32"/>
          <w:szCs w:val="32"/>
        </w:rPr>
        <w:t>。</w:t>
      </w:r>
      <w:bookmarkStart w:id="0" w:name="_GoBack"/>
      <w:bookmarkEnd w:id="0"/>
    </w:p>
    <w:p>
      <w:pPr>
        <w:pStyle w:val="8"/>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132270.00</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平方米，价值</w:t>
      </w:r>
      <w:r>
        <w:rPr>
          <w:rFonts w:hint="eastAsia" w:ascii="仿宋_GB2312" w:eastAsia="仿宋_GB2312"/>
          <w:sz w:val="32"/>
          <w:szCs w:val="32"/>
          <w:lang w:val="en-US" w:eastAsia="zh-CN"/>
        </w:rPr>
        <w:t>0.00</w:t>
      </w:r>
      <w:r>
        <w:rPr>
          <w:rFonts w:ascii="仿宋_GB2312" w:eastAsia="仿宋_GB2312"/>
          <w:sz w:val="32"/>
          <w:szCs w:val="32"/>
        </w:rPr>
        <w:t>元；公务用车</w:t>
      </w:r>
      <w:r>
        <w:rPr>
          <w:rFonts w:hint="eastAsia" w:ascii="仿宋_GB2312" w:eastAsia="仿宋_GB2312"/>
          <w:sz w:val="32"/>
          <w:szCs w:val="32"/>
          <w:lang w:val="en-US" w:eastAsia="zh-CN"/>
        </w:rPr>
        <w:t>0</w:t>
      </w:r>
      <w:r>
        <w:rPr>
          <w:rFonts w:ascii="仿宋_GB2312" w:eastAsia="仿宋_GB2312"/>
          <w:sz w:val="32"/>
          <w:szCs w:val="32"/>
        </w:rPr>
        <w:t>辆，价值</w:t>
      </w:r>
      <w:r>
        <w:rPr>
          <w:rFonts w:hint="eastAsia" w:ascii="仿宋_GB2312" w:eastAsia="仿宋_GB2312"/>
          <w:sz w:val="32"/>
          <w:szCs w:val="32"/>
          <w:lang w:val="en-US" w:eastAsia="zh-CN"/>
        </w:rPr>
        <w:t>0.00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132270.00</w:t>
      </w:r>
      <w:r>
        <w:rPr>
          <w:rFonts w:ascii="仿宋_GB2312" w:eastAsia="仿宋_GB2312"/>
          <w:sz w:val="32"/>
          <w:szCs w:val="32"/>
        </w:rPr>
        <w:t>元。</w:t>
      </w:r>
    </w:p>
    <w:p>
      <w:pPr>
        <w:spacing w:line="560" w:lineRule="exact"/>
        <w:ind w:firstLine="643" w:firstLineChars="200"/>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rPr>
        <w:t>（四）绩效目标设置情况</w:t>
      </w:r>
    </w:p>
    <w:p>
      <w:pPr>
        <w:spacing w:line="560" w:lineRule="exact"/>
        <w:ind w:firstLine="640" w:firstLineChars="200"/>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年项目支出均按要求实行绩效目标管理，涉及项目</w:t>
      </w:r>
      <w:r>
        <w:rPr>
          <w:rFonts w:hint="eastAsia" w:ascii="仿宋_GB2312" w:eastAsia="仿宋_GB2312"/>
          <w:sz w:val="32"/>
          <w:szCs w:val="32"/>
          <w:lang w:val="en-US" w:eastAsia="zh-CN"/>
        </w:rPr>
        <w:t>1</w:t>
      </w:r>
      <w:r>
        <w:rPr>
          <w:rFonts w:hint="eastAsia" w:ascii="仿宋_GB2312" w:eastAsia="仿宋_GB2312"/>
          <w:sz w:val="32"/>
          <w:szCs w:val="32"/>
        </w:rPr>
        <w:t>个，一般公共预算当年拨款157722</w:t>
      </w:r>
      <w:r>
        <w:rPr>
          <w:rFonts w:hint="eastAsia" w:ascii="仿宋_GB2312" w:eastAsia="仿宋_GB2312"/>
          <w:sz w:val="32"/>
          <w:szCs w:val="32"/>
          <w:lang w:val="en-US" w:eastAsia="zh-CN"/>
        </w:rPr>
        <w:t>.00</w:t>
      </w:r>
      <w:r>
        <w:rPr>
          <w:rFonts w:hint="eastAsia" w:ascii="仿宋_GB2312" w:eastAsia="仿宋_GB2312"/>
          <w:sz w:val="32"/>
          <w:szCs w:val="32"/>
        </w:rPr>
        <w:t>元。</w:t>
      </w:r>
    </w:p>
    <w:p>
      <w:pPr>
        <w:pStyle w:val="8"/>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 xml:space="preserve">十、名称解释 </w:t>
      </w:r>
    </w:p>
    <w:p>
      <w:pPr>
        <w:pStyle w:val="8"/>
        <w:spacing w:before="0" w:line="360" w:lineRule="auto"/>
        <w:ind w:firstLine="640" w:firstLineChars="200"/>
        <w:rPr>
          <w:rFonts w:hint="eastAsia" w:eastAsia="仿宋_GB2312" w:cs="仿宋_GB2312"/>
          <w:kern w:val="2"/>
          <w:sz w:val="32"/>
          <w:szCs w:val="32"/>
          <w:lang w:eastAsia="zh-CN"/>
        </w:rPr>
      </w:pP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pPr>
        <w:pStyle w:val="8"/>
        <w:spacing w:before="0" w:line="360" w:lineRule="auto"/>
        <w:ind w:firstLine="640" w:firstLineChars="200"/>
        <w:rPr>
          <w:rFonts w:hint="eastAsia" w:eastAsia="仿宋_GB2312" w:cs="仿宋_GB2312"/>
          <w:kern w:val="2"/>
          <w:sz w:val="32"/>
          <w:szCs w:val="32"/>
          <w:lang w:eastAsia="zh-CN"/>
        </w:rPr>
      </w:pP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pPr>
        <w:pStyle w:val="8"/>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8"/>
        <w:spacing w:before="0" w:line="360" w:lineRule="auto"/>
        <w:ind w:firstLine="640" w:firstLineChars="200"/>
        <w:rPr>
          <w:rFonts w:hint="eastAsia" w:eastAsia="仿宋_GB2312" w:cs="仿宋_GB2312"/>
          <w:kern w:val="2"/>
          <w:sz w:val="32"/>
          <w:szCs w:val="32"/>
          <w:lang w:eastAsia="zh-CN"/>
        </w:rPr>
      </w:pP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8"/>
        <w:spacing w:before="0" w:line="360" w:lineRule="auto"/>
        <w:ind w:firstLine="640" w:firstLineChars="200"/>
        <w:rPr>
          <w:rFonts w:cs="仿宋_GB2312"/>
          <w:kern w:val="2"/>
          <w:sz w:val="32"/>
          <w:szCs w:val="32"/>
        </w:rPr>
      </w:pP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sectPr>
      <w:headerReference r:id="rId3" w:type="default"/>
      <w:footerReference r:id="rId4" w:type="default"/>
      <w:pgSz w:w="11906" w:h="16838"/>
      <w:pgMar w:top="1440" w:right="1519" w:bottom="1440"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39E63"/>
    <w:multiLevelType w:val="singleLevel"/>
    <w:tmpl w:val="90239E63"/>
    <w:lvl w:ilvl="0" w:tentative="0">
      <w:start w:val="1"/>
      <w:numFmt w:val="chineseCounting"/>
      <w:suff w:val="nothing"/>
      <w:lvlText w:val="（%1）"/>
      <w:lvlJc w:val="left"/>
      <w:rPr>
        <w:rFonts w:hint="eastAsia"/>
      </w:rPr>
    </w:lvl>
  </w:abstractNum>
  <w:abstractNum w:abstractNumId="1">
    <w:nsid w:val="3D93F63C"/>
    <w:multiLevelType w:val="singleLevel"/>
    <w:tmpl w:val="3D93F63C"/>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ZjBiMTE1OTE3YzZhMDA1NDNhMDdiOTk3MjUwY2IifQ=="/>
  </w:docVars>
  <w:rsids>
    <w:rsidRoot w:val="7AE4629A"/>
    <w:rsid w:val="000451C2"/>
    <w:rsid w:val="00053256"/>
    <w:rsid w:val="0006464F"/>
    <w:rsid w:val="000C0283"/>
    <w:rsid w:val="001119C2"/>
    <w:rsid w:val="001634E3"/>
    <w:rsid w:val="001910FF"/>
    <w:rsid w:val="001948E0"/>
    <w:rsid w:val="001B1BFD"/>
    <w:rsid w:val="00242435"/>
    <w:rsid w:val="00246992"/>
    <w:rsid w:val="00270F67"/>
    <w:rsid w:val="002A0809"/>
    <w:rsid w:val="0030031F"/>
    <w:rsid w:val="00346F74"/>
    <w:rsid w:val="00404935"/>
    <w:rsid w:val="004204C6"/>
    <w:rsid w:val="004379C5"/>
    <w:rsid w:val="00476B63"/>
    <w:rsid w:val="0054124B"/>
    <w:rsid w:val="005B541B"/>
    <w:rsid w:val="00692F74"/>
    <w:rsid w:val="00783BEB"/>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61785D"/>
    <w:rsid w:val="067D155B"/>
    <w:rsid w:val="06C3700B"/>
    <w:rsid w:val="06E72E78"/>
    <w:rsid w:val="07674A16"/>
    <w:rsid w:val="07B6373E"/>
    <w:rsid w:val="0A673B10"/>
    <w:rsid w:val="0BBB18D5"/>
    <w:rsid w:val="0FBF6BD6"/>
    <w:rsid w:val="106D0892"/>
    <w:rsid w:val="10A72069"/>
    <w:rsid w:val="114F61E9"/>
    <w:rsid w:val="13197D31"/>
    <w:rsid w:val="13427DB4"/>
    <w:rsid w:val="164003A4"/>
    <w:rsid w:val="166844B5"/>
    <w:rsid w:val="16C5583A"/>
    <w:rsid w:val="171906AA"/>
    <w:rsid w:val="177904B8"/>
    <w:rsid w:val="17AD7CDC"/>
    <w:rsid w:val="19194E00"/>
    <w:rsid w:val="19EA5A93"/>
    <w:rsid w:val="1B0406D7"/>
    <w:rsid w:val="1B9D4375"/>
    <w:rsid w:val="1C860BBF"/>
    <w:rsid w:val="1D187DD7"/>
    <w:rsid w:val="1E5A7666"/>
    <w:rsid w:val="20361CB8"/>
    <w:rsid w:val="20845306"/>
    <w:rsid w:val="21785657"/>
    <w:rsid w:val="22914077"/>
    <w:rsid w:val="234262CB"/>
    <w:rsid w:val="23CA0DCB"/>
    <w:rsid w:val="27C123FB"/>
    <w:rsid w:val="292F2D0D"/>
    <w:rsid w:val="29566940"/>
    <w:rsid w:val="299E5710"/>
    <w:rsid w:val="2C8A76B5"/>
    <w:rsid w:val="2CB17DB6"/>
    <w:rsid w:val="32BF7DF5"/>
    <w:rsid w:val="32C83A7E"/>
    <w:rsid w:val="34B61F58"/>
    <w:rsid w:val="358B2E3D"/>
    <w:rsid w:val="36BB1F79"/>
    <w:rsid w:val="36F6663C"/>
    <w:rsid w:val="37885A5B"/>
    <w:rsid w:val="37B3277F"/>
    <w:rsid w:val="398048E2"/>
    <w:rsid w:val="39930ABA"/>
    <w:rsid w:val="39EC5152"/>
    <w:rsid w:val="3A647D60"/>
    <w:rsid w:val="3BB30F9F"/>
    <w:rsid w:val="3BDE3CD5"/>
    <w:rsid w:val="3E0B031F"/>
    <w:rsid w:val="3F1B30E3"/>
    <w:rsid w:val="423F533B"/>
    <w:rsid w:val="4511089B"/>
    <w:rsid w:val="47777429"/>
    <w:rsid w:val="48EB0A3F"/>
    <w:rsid w:val="4DEC4452"/>
    <w:rsid w:val="51C12004"/>
    <w:rsid w:val="51F16034"/>
    <w:rsid w:val="54293901"/>
    <w:rsid w:val="560F497F"/>
    <w:rsid w:val="56672B2B"/>
    <w:rsid w:val="57686C8A"/>
    <w:rsid w:val="57762B9D"/>
    <w:rsid w:val="58D63E23"/>
    <w:rsid w:val="5B3C2907"/>
    <w:rsid w:val="5C095DCF"/>
    <w:rsid w:val="5C474C86"/>
    <w:rsid w:val="5C9D2C1F"/>
    <w:rsid w:val="5CF8285E"/>
    <w:rsid w:val="5D342320"/>
    <w:rsid w:val="5DE80C65"/>
    <w:rsid w:val="5EB816B6"/>
    <w:rsid w:val="61693C9D"/>
    <w:rsid w:val="627A72E2"/>
    <w:rsid w:val="63650DBE"/>
    <w:rsid w:val="64CC0F4B"/>
    <w:rsid w:val="67E96994"/>
    <w:rsid w:val="6B683E85"/>
    <w:rsid w:val="6CA66EB8"/>
    <w:rsid w:val="6E6163CA"/>
    <w:rsid w:val="6E9D44B2"/>
    <w:rsid w:val="6F37318A"/>
    <w:rsid w:val="72784F17"/>
    <w:rsid w:val="72D71001"/>
    <w:rsid w:val="72D85DC0"/>
    <w:rsid w:val="73F57744"/>
    <w:rsid w:val="74100F21"/>
    <w:rsid w:val="75AF3FAA"/>
    <w:rsid w:val="761A6A38"/>
    <w:rsid w:val="77E10A4D"/>
    <w:rsid w:val="785030F6"/>
    <w:rsid w:val="78F64FB8"/>
    <w:rsid w:val="79181391"/>
    <w:rsid w:val="79711576"/>
    <w:rsid w:val="7AE4629A"/>
    <w:rsid w:val="7BD13177"/>
    <w:rsid w:val="7CAD6D69"/>
    <w:rsid w:val="7E0C7AC0"/>
    <w:rsid w:val="7EE32C29"/>
    <w:rsid w:val="7F5636E8"/>
    <w:rsid w:val="7FBB4D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index 5"/>
    <w:basedOn w:val="1"/>
    <w:next w:val="1"/>
    <w:unhideWhenUsed/>
    <w:qFormat/>
    <w:uiPriority w:val="99"/>
    <w:pPr>
      <w:keepNext w:val="0"/>
      <w:keepLines w:val="0"/>
      <w:widowControl w:val="0"/>
      <w:suppressLineNumbers w:val="0"/>
      <w:spacing w:before="0" w:beforeAutospacing="0" w:after="0" w:afterAutospacing="0" w:line="240" w:lineRule="auto"/>
      <w:ind w:left="1680" w:leftChars="800" w:firstLine="0"/>
      <w:jc w:val="both"/>
    </w:pPr>
    <w:rPr>
      <w:rFonts w:hint="default" w:ascii="Calibri" w:hAnsi="Calibri" w:eastAsia="宋体" w:cs="Calibri"/>
      <w:kern w:val="2"/>
      <w:sz w:val="21"/>
      <w:szCs w:val="24"/>
      <w:lang w:val="en-US" w:eastAsia="zh-CN" w:bidi="ar"/>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99"/>
    <w:pPr>
      <w:ind w:firstLine="420" w:firstLineChars="200"/>
    </w:pPr>
  </w:style>
  <w:style w:type="paragraph" w:customStyle="1" w:styleId="8">
    <w:name w:val="正文文本1"/>
    <w:basedOn w:val="1"/>
    <w:autoRedefine/>
    <w:qFormat/>
    <w:uiPriority w:val="99"/>
    <w:pPr>
      <w:spacing w:before="93"/>
    </w:pPr>
    <w:rPr>
      <w:rFonts w:ascii="仿宋_GB2312" w:hAnsi="仿宋_GB2312" w:eastAsia="仿宋_GB2312"/>
      <w:kern w:val="0"/>
      <w:sz w:val="30"/>
      <w:szCs w:val="20"/>
    </w:rPr>
  </w:style>
  <w:style w:type="paragraph" w:customStyle="1" w:styleId="9">
    <w:name w:val="列出段落1"/>
    <w:basedOn w:val="1"/>
    <w:autoRedefine/>
    <w:qFormat/>
    <w:uiPriority w:val="0"/>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3735</Words>
  <Characters>4363</Characters>
  <Lines>23</Lines>
  <Paragraphs>6</Paragraphs>
  <TotalTime>0</TotalTime>
  <ScaleCrop>false</ScaleCrop>
  <LinksUpToDate>false</LinksUpToDate>
  <CharactersWithSpaces>4383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2024-03-06T03:48:00Z</cp:lastPrinted>
  <dcterms:modified xsi:type="dcterms:W3CDTF">2024-08-14T03:56:28Z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A1736730DB6A4300AC1C4E685D4D305F_13</vt:lpwstr>
  </property>
</Properties>
</file>