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widowControl/>
        <w:spacing w:line="576" w:lineRule="exact"/>
        <w:jc w:val="center"/>
        <w:rPr>
          <w:rFonts w:ascii="方正小标宋简体" w:eastAsia="方正小标宋简体" w:cs="Arial"/>
          <w:b/>
          <w:kern w:val="0"/>
          <w:sz w:val="44"/>
          <w:szCs w:val="44"/>
          <w:lang w:bidi="en-US"/>
        </w:rPr>
      </w:pPr>
      <w:r>
        <w:rPr>
          <w:rFonts w:hint="eastAsia" w:ascii="方正小标宋简体" w:eastAsia="方正小标宋简体" w:cs="Arial"/>
          <w:b/>
          <w:kern w:val="0"/>
          <w:sz w:val="44"/>
          <w:szCs w:val="44"/>
          <w:lang w:bidi="en-US"/>
        </w:rPr>
        <w:t>中国共产主义青年团茂县委员会</w:t>
      </w:r>
    </w:p>
    <w:p>
      <w:pPr>
        <w:widowControl/>
        <w:spacing w:line="576" w:lineRule="exact"/>
        <w:jc w:val="center"/>
        <w:rPr>
          <w:rFonts w:ascii="方正小标宋简体" w:eastAsia="方正小标宋简体" w:cs="Arial"/>
          <w:b/>
          <w:kern w:val="0"/>
          <w:sz w:val="44"/>
          <w:szCs w:val="44"/>
          <w:lang w:bidi="en-US"/>
        </w:rPr>
      </w:pPr>
      <w:r>
        <w:rPr>
          <w:rFonts w:ascii="方正小标宋简体" w:eastAsia="方正小标宋简体" w:cs="Arial"/>
          <w:b/>
          <w:kern w:val="0"/>
          <w:sz w:val="44"/>
          <w:szCs w:val="44"/>
          <w:lang w:bidi="en-US"/>
        </w:rPr>
        <w:t>2</w:t>
      </w:r>
      <w:r>
        <w:rPr>
          <w:rFonts w:hint="eastAsia" w:ascii="方正小标宋简体" w:eastAsia="方正小标宋简体" w:cs="Arial"/>
          <w:b/>
          <w:kern w:val="0"/>
          <w:sz w:val="44"/>
          <w:szCs w:val="44"/>
          <w:lang w:bidi="en-US"/>
        </w:rPr>
        <w:t>02</w:t>
      </w:r>
      <w:r>
        <w:rPr>
          <w:rFonts w:hint="eastAsia" w:ascii="方正小标宋简体" w:eastAsia="方正小标宋简体" w:cs="Arial"/>
          <w:b/>
          <w:kern w:val="0"/>
          <w:sz w:val="44"/>
          <w:szCs w:val="44"/>
          <w:lang w:val="en-US" w:eastAsia="zh-CN" w:bidi="en-US"/>
        </w:rPr>
        <w:t>5</w:t>
      </w:r>
      <w:r>
        <w:rPr>
          <w:rFonts w:hint="eastAsia" w:ascii="方正小标宋简体" w:eastAsia="方正小标宋简体" w:cs="Arial"/>
          <w:b/>
          <w:kern w:val="0"/>
          <w:sz w:val="44"/>
          <w:szCs w:val="44"/>
          <w:lang w:bidi="en-US"/>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hint="eastAsia" w:ascii="黑体" w:eastAsia="黑体"/>
          <w:sz w:val="52"/>
          <w:szCs w:val="52"/>
        </w:rPr>
      </w:pPr>
    </w:p>
    <w:p>
      <w:pPr>
        <w:ind w:firstLine="3120" w:firstLineChars="600"/>
        <w:rPr>
          <w:rFonts w:ascii="黑体" w:eastAsia="黑体"/>
          <w:sz w:val="52"/>
          <w:szCs w:val="52"/>
        </w:rPr>
      </w:pPr>
      <w:r>
        <w:rPr>
          <w:rFonts w:hint="eastAsia" w:ascii="黑体" w:eastAsia="黑体"/>
          <w:sz w:val="52"/>
          <w:szCs w:val="52"/>
        </w:rPr>
        <w:t>目录</w:t>
      </w: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5</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rPr>
          <w:rFonts w:hint="eastAsia" w:ascii="黑体" w:eastAsia="黑体"/>
          <w:sz w:val="32"/>
          <w:szCs w:val="32"/>
        </w:rPr>
      </w:pPr>
    </w:p>
    <w:p>
      <w:pPr>
        <w:pStyle w:val="10"/>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1.完成县委和上级团委的工作部署和要求，结合我委实际，制定团的工作计划；定期召开团委的各级会议，听取基层团委工作汇报和情况反映，布置、研讨和检查团的工作。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志愿服务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3.抓好团的基础工作和团的组织建设，做好分工、明确职责。建立健全团内各项规章制度；做好团员发展和管理工作；负责全县团干部的培训和管理工作；定期对优秀团员、优秀团干部和先进团支部进行</w:t>
      </w:r>
      <w:r>
        <w:rPr>
          <w:rFonts w:hint="eastAsia" w:ascii="仿宋_GB2312" w:eastAsia="仿宋_GB2312"/>
          <w:sz w:val="32"/>
          <w:szCs w:val="32"/>
          <w:lang w:eastAsia="zh-CN"/>
        </w:rPr>
        <w:t>表扬</w:t>
      </w:r>
      <w:r>
        <w:rPr>
          <w:rFonts w:hint="eastAsia" w:ascii="仿宋_GB2312" w:eastAsia="仿宋_GB2312"/>
          <w:sz w:val="32"/>
          <w:szCs w:val="32"/>
        </w:rPr>
        <w:t>，推动全县形成创优争先的良好风气；及时对违纪团员进行教育和处理。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4.通过调查研究和认真总结，及时推广先进集体和先进个人的经验，及时发现和掌握团员青年思想上倾向性的问题。不断研究新情况，解决新问题，探索新规律。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5.维护青少年的正当权益。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6.指导基层团委开展工作。依据上级有关规定，负责全县团员团费的收缴、管理和使用。</w:t>
      </w:r>
    </w:p>
    <w:p>
      <w:pPr>
        <w:keepNext w:val="0"/>
        <w:keepLines w:val="0"/>
        <w:pageBreakBefore w:val="0"/>
        <w:widowControl/>
        <w:kinsoku/>
        <w:wordWrap/>
        <w:overflowPunct/>
        <w:topLinePunct w:val="0"/>
        <w:autoSpaceDE/>
        <w:autoSpaceDN/>
        <w:bidi w:val="0"/>
        <w:adjustRightInd/>
        <w:snapToGrid/>
        <w:spacing w:line="560" w:lineRule="exact"/>
        <w:ind w:firstLine="800" w:firstLineChars="250"/>
        <w:jc w:val="left"/>
        <w:textAlignment w:val="auto"/>
        <w:rPr>
          <w:rFonts w:hint="eastAsia" w:ascii="仿宋_GB2312" w:eastAsia="仿宋_GB2312" w:cs="宋体"/>
          <w:kern w:val="0"/>
          <w:sz w:val="32"/>
          <w:szCs w:val="32"/>
        </w:rPr>
      </w:pPr>
      <w:r>
        <w:rPr>
          <w:rFonts w:hint="eastAsia" w:ascii="仿宋_GB2312" w:eastAsia="仿宋_GB2312"/>
          <w:sz w:val="32"/>
          <w:szCs w:val="32"/>
        </w:rPr>
        <w:t>7.配合县委抓好青少年党建工作，做好优秀团员入党的推荐工作。</w:t>
      </w:r>
    </w:p>
    <w:p>
      <w:pPr>
        <w:ind w:firstLine="642"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5</w:t>
      </w:r>
      <w:r>
        <w:rPr>
          <w:rFonts w:hint="eastAsia" w:ascii="楷体_GB2312" w:eastAsia="楷体_GB2312"/>
          <w:b/>
          <w:sz w:val="32"/>
          <w:szCs w:val="32"/>
        </w:rPr>
        <w:t>年重点工作</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强化青少年思想引导，筑牢广大青年听党话、跟党走的思想根基</w:t>
      </w:r>
      <w:r>
        <w:rPr>
          <w:rFonts w:hint="eastAsia" w:ascii="仿宋_GB2312" w:eastAsia="仿宋_GB2312" w:cs="仿宋_GB2312"/>
          <w:sz w:val="32"/>
          <w:szCs w:val="32"/>
          <w:lang w:eastAsia="zh-CN"/>
        </w:rPr>
        <w:t>。</w:t>
      </w:r>
      <w:r>
        <w:rPr>
          <w:rFonts w:hint="eastAsia" w:ascii="仿宋_GB2312" w:eastAsia="仿宋_GB2312" w:cs="仿宋_GB2312"/>
          <w:sz w:val="32"/>
          <w:szCs w:val="32"/>
        </w:rPr>
        <w:t>持续深化“团教协作”，大力夯实基层基础，持续加强思想政治教育，强化青少年思想引领，着力增强中小学共青团先进性和少先队员光荣感</w:t>
      </w:r>
      <w:r>
        <w:rPr>
          <w:rFonts w:hint="eastAsia" w:ascii="仿宋_GB2312" w:eastAsia="仿宋_GB2312" w:cs="仿宋_GB2312"/>
          <w:sz w:val="32"/>
          <w:szCs w:val="32"/>
          <w:lang w:eastAsia="zh-CN"/>
        </w:rPr>
        <w:t>；</w:t>
      </w:r>
      <w:r>
        <w:rPr>
          <w:rFonts w:hint="eastAsia" w:ascii="仿宋_GB2312" w:eastAsia="仿宋_GB2312" w:cs="仿宋_GB2312"/>
          <w:sz w:val="32"/>
          <w:szCs w:val="32"/>
        </w:rPr>
        <w:t>继续通过网络、新媒体、学习强国等打造青年的网上精神家园，强化习近平新时代中国特色社会主义思想，党的二十大精神等宣教工作，引导青年培育和践行社会主义核心价值观。</w:t>
      </w:r>
    </w:p>
    <w:p>
      <w:pPr>
        <w:keepNext w:val="0"/>
        <w:keepLines w:val="0"/>
        <w:pageBreakBefore w:val="0"/>
        <w:widowControl/>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围绕建设“六个茂县”，着力提升共青团服务大局、服务青年的实效</w:t>
      </w:r>
      <w:r>
        <w:rPr>
          <w:rFonts w:hint="eastAsia" w:ascii="仿宋_GB2312" w:eastAsia="仿宋_GB2312" w:cs="仿宋_GB2312"/>
          <w:sz w:val="32"/>
          <w:szCs w:val="32"/>
          <w:lang w:eastAsia="zh-CN"/>
        </w:rPr>
        <w:t>。</w:t>
      </w:r>
      <w:r>
        <w:rPr>
          <w:rFonts w:hint="eastAsia" w:ascii="仿宋_GB2312" w:eastAsia="仿宋_GB2312" w:cs="仿宋_GB2312"/>
          <w:sz w:val="32"/>
          <w:szCs w:val="32"/>
        </w:rPr>
        <w:t>坚持围绕中心、服务大局，在乡村振兴、</w:t>
      </w:r>
      <w:r>
        <w:rPr>
          <w:rFonts w:hint="eastAsia" w:ascii="仿宋_GB2312" w:eastAsia="仿宋_GB2312" w:cs="仿宋_GB2312"/>
          <w:color w:val="auto"/>
          <w:sz w:val="32"/>
          <w:szCs w:val="32"/>
        </w:rPr>
        <w:t>生态文明建设等方面，发挥共青团的组织优势和职能优势，助力全县各项事业发展。</w:t>
      </w:r>
    </w:p>
    <w:p>
      <w:pPr>
        <w:keepNext w:val="0"/>
        <w:keepLines w:val="0"/>
        <w:pageBreakBefore w:val="0"/>
        <w:widowControl/>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加强基层团组织建设，夯实共青团工作。</w:t>
      </w:r>
      <w:r>
        <w:rPr>
          <w:rFonts w:hint="eastAsia" w:ascii="仿宋_GB2312" w:eastAsia="仿宋_GB2312" w:cs="仿宋_GB2312"/>
          <w:color w:val="auto"/>
          <w:sz w:val="32"/>
          <w:szCs w:val="32"/>
          <w:lang w:eastAsia="zh-CN"/>
        </w:rPr>
        <w:t>巩固县域共青团</w:t>
      </w:r>
      <w:r>
        <w:rPr>
          <w:rFonts w:hint="eastAsia" w:ascii="仿宋_GB2312" w:eastAsia="仿宋_GB2312" w:cs="仿宋_GB2312"/>
          <w:color w:val="auto"/>
          <w:sz w:val="32"/>
          <w:szCs w:val="32"/>
        </w:rPr>
        <w:t>改革</w:t>
      </w:r>
      <w:r>
        <w:rPr>
          <w:rFonts w:hint="eastAsia" w:ascii="仿宋_GB2312" w:eastAsia="仿宋_GB2312" w:cs="仿宋_GB2312"/>
          <w:color w:val="auto"/>
          <w:sz w:val="32"/>
          <w:szCs w:val="32"/>
          <w:lang w:eastAsia="zh-CN"/>
        </w:rPr>
        <w:t>阶段性成果，继续按照</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茂县县域</w:t>
      </w:r>
      <w:r>
        <w:rPr>
          <w:rFonts w:hint="eastAsia" w:ascii="仿宋_GB2312" w:eastAsia="仿宋_GB2312" w:cs="仿宋_GB2312"/>
          <w:color w:val="auto"/>
          <w:sz w:val="32"/>
          <w:szCs w:val="32"/>
        </w:rPr>
        <w:t>共青团基层组织改革实施方案》</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围绕改革团的工作力量选用机制、改革组织设置和动员机制、改革团员发展和教育管理机制、推动地方和基层完善党的领导机制</w:t>
      </w:r>
      <w:r>
        <w:rPr>
          <w:rFonts w:hint="eastAsia" w:ascii="仿宋_GB2312" w:eastAsia="仿宋_GB2312" w:cs="仿宋_GB2312"/>
          <w:color w:val="auto"/>
          <w:sz w:val="32"/>
          <w:szCs w:val="32"/>
          <w:lang w:eastAsia="zh-CN"/>
        </w:rPr>
        <w:t>四</w:t>
      </w:r>
      <w:r>
        <w:rPr>
          <w:rFonts w:hint="eastAsia" w:ascii="仿宋_GB2312" w:eastAsia="仿宋_GB2312" w:cs="仿宋_GB2312"/>
          <w:color w:val="auto"/>
          <w:sz w:val="32"/>
          <w:szCs w:val="32"/>
        </w:rPr>
        <w:t>个方面</w:t>
      </w:r>
      <w:r>
        <w:rPr>
          <w:rFonts w:hint="eastAsia" w:ascii="仿宋_GB2312" w:eastAsia="仿宋_GB2312" w:cs="仿宋_GB2312"/>
          <w:color w:val="auto"/>
          <w:sz w:val="32"/>
          <w:szCs w:val="32"/>
          <w:lang w:eastAsia="zh-CN"/>
        </w:rPr>
        <w:t>发力。</w:t>
      </w:r>
      <w:r>
        <w:rPr>
          <w:rFonts w:hint="eastAsia" w:ascii="仿宋_GB2312" w:eastAsia="仿宋_GB2312" w:cs="仿宋_GB2312"/>
          <w:sz w:val="32"/>
          <w:szCs w:val="32"/>
        </w:rPr>
        <w:t>认真履行“全团带队”责任，切实做好少先队工作。</w:t>
      </w:r>
    </w:p>
    <w:p>
      <w:pPr>
        <w:keepNext w:val="0"/>
        <w:keepLines w:val="0"/>
        <w:pageBreakBefore w:val="0"/>
        <w:widowControl/>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全力推进青年发展工作。</w:t>
      </w:r>
      <w:r>
        <w:rPr>
          <w:rFonts w:hint="eastAsia" w:ascii="仿宋_GB2312" w:eastAsia="仿宋_GB2312" w:cs="仿宋_GB2312"/>
          <w:color w:val="auto"/>
          <w:sz w:val="32"/>
          <w:szCs w:val="32"/>
        </w:rPr>
        <w:t>纵深推进《四川省中长期青年发展规划（2017-2025年）》实施</w:t>
      </w:r>
      <w:r>
        <w:rPr>
          <w:rFonts w:hint="eastAsia" w:ascii="仿宋_GB2312" w:eastAsia="仿宋_GB2312" w:cs="仿宋_GB2312"/>
          <w:color w:val="auto"/>
          <w:sz w:val="32"/>
          <w:szCs w:val="32"/>
          <w:lang w:eastAsia="zh-CN"/>
        </w:rPr>
        <w:t>和青年发展型城市建设工作，</w:t>
      </w:r>
      <w:r>
        <w:rPr>
          <w:rFonts w:hint="eastAsia" w:ascii="仿宋_GB2312" w:eastAsia="仿宋_GB2312" w:cs="仿宋_GB2312"/>
          <w:color w:val="auto"/>
          <w:sz w:val="32"/>
          <w:szCs w:val="32"/>
        </w:rPr>
        <w:t>抓实抓好涉及青年思想道德、青年教育、青年健康、青年婚恋、青年就业创业等重点项目。</w:t>
      </w:r>
    </w:p>
    <w:p>
      <w:pPr>
        <w:keepNext w:val="0"/>
        <w:keepLines w:val="0"/>
        <w:pageBreakBefore w:val="0"/>
        <w:widowControl/>
        <w:pBdr>
          <w:bottom w:val="single" w:color="FFFFFF" w:sz="4" w:space="31"/>
        </w:pBdr>
        <w:kinsoku/>
        <w:wordWrap/>
        <w:overflowPunct/>
        <w:topLinePunct w:val="0"/>
        <w:autoSpaceDE/>
        <w:autoSpaceDN/>
        <w:bidi w:val="0"/>
        <w:adjustRightInd/>
        <w:snapToGrid w:val="0"/>
        <w:spacing w:line="560" w:lineRule="exact"/>
        <w:ind w:left="0" w:firstLine="640" w:firstLineChars="200"/>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5.</w:t>
      </w:r>
      <w:r>
        <w:rPr>
          <w:rFonts w:hint="eastAsia" w:ascii="仿宋_GB2312" w:eastAsia="仿宋_GB2312" w:cs="仿宋_GB2312"/>
          <w:sz w:val="32"/>
          <w:szCs w:val="32"/>
        </w:rPr>
        <w:t>提升服务能力，助推青年就业创业。</w:t>
      </w:r>
      <w:r>
        <w:rPr>
          <w:rFonts w:hint="eastAsia" w:ascii="仿宋_GB2312" w:eastAsia="仿宋_GB2312" w:cs="仿宋_GB2312"/>
          <w:color w:val="auto"/>
          <w:sz w:val="32"/>
          <w:szCs w:val="32"/>
        </w:rPr>
        <w:t>充分发挥桥梁纽带作用，组织开展创新创业活动，调动青年群体积极投身创新创业，为创业青年搭好平台。认真抓好西部计划志愿者工作</w:t>
      </w:r>
      <w:r>
        <w:rPr>
          <w:rFonts w:hint="eastAsia" w:ascii="仿宋_GB2312" w:eastAsia="仿宋_GB2312" w:cs="仿宋_GB2312"/>
          <w:color w:val="auto"/>
          <w:sz w:val="32"/>
          <w:szCs w:val="32"/>
          <w:lang w:eastAsia="zh-CN"/>
        </w:rPr>
        <w:t>。</w:t>
      </w:r>
    </w:p>
    <w:p>
      <w:pPr>
        <w:keepNext w:val="0"/>
        <w:keepLines w:val="0"/>
        <w:pageBreakBefore w:val="0"/>
        <w:widowControl/>
        <w:pBdr>
          <w:bottom w:val="single" w:color="FFFFFF" w:sz="4" w:space="31"/>
        </w:pBdr>
        <w:kinsoku/>
        <w:wordWrap/>
        <w:overflowPunct/>
        <w:topLinePunct w:val="0"/>
        <w:autoSpaceDE/>
        <w:autoSpaceDN/>
        <w:bidi w:val="0"/>
        <w:adjustRightInd/>
        <w:snapToGrid w:val="0"/>
        <w:spacing w:line="576" w:lineRule="exact"/>
        <w:ind w:left="0" w:firstLine="640" w:firstLineChars="200"/>
        <w:textAlignment w:val="auto"/>
        <w:rPr>
          <w:rFonts w:hint="eastAsia" w:ascii="黑体" w:eastAsia="黑体"/>
          <w:sz w:val="32"/>
          <w:szCs w:val="32"/>
        </w:rPr>
      </w:pPr>
      <w:r>
        <w:rPr>
          <w:rFonts w:hint="eastAsia" w:ascii="黑体" w:eastAsia="黑体" w:cs="Times New Roman"/>
          <w:sz w:val="32"/>
          <w:szCs w:val="32"/>
          <w:lang w:eastAsia="zh-CN"/>
        </w:rPr>
        <w:t>二、</w:t>
      </w:r>
      <w:r>
        <w:rPr>
          <w:rFonts w:hint="eastAsia" w:ascii="黑体" w:eastAsia="黑体" w:cs="Times New Roman"/>
          <w:sz w:val="32"/>
          <w:szCs w:val="32"/>
        </w:rPr>
        <w:t>部</w:t>
      </w:r>
      <w:r>
        <w:rPr>
          <w:rFonts w:hint="eastAsia" w:ascii="黑体" w:eastAsia="黑体"/>
          <w:sz w:val="32"/>
          <w:szCs w:val="32"/>
        </w:rPr>
        <w:t>门预算单位构成</w:t>
      </w:r>
    </w:p>
    <w:p>
      <w:pPr>
        <w:keepNext w:val="0"/>
        <w:keepLines w:val="0"/>
        <w:pageBreakBefore w:val="0"/>
        <w:widowControl/>
        <w:pBdr>
          <w:bottom w:val="single" w:color="FFFFFF" w:sz="4" w:space="31"/>
        </w:pBdr>
        <w:kinsoku/>
        <w:wordWrap/>
        <w:overflowPunct/>
        <w:topLinePunct w:val="0"/>
        <w:autoSpaceDE/>
        <w:autoSpaceDN/>
        <w:bidi w:val="0"/>
        <w:adjustRightInd/>
        <w:snapToGrid w:val="0"/>
        <w:spacing w:line="576"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茂县团委属一级预算单位，下属二级预算单位</w:t>
      </w:r>
      <w:r>
        <w:rPr>
          <w:rFonts w:ascii="仿宋_GB2312" w:eastAsia="仿宋_GB2312"/>
          <w:sz w:val="32"/>
          <w:szCs w:val="32"/>
        </w:rPr>
        <w:t>0个，其中：参照公务员法管理的事业单位1个,其他事业单位0个</w:t>
      </w:r>
      <w:r>
        <w:rPr>
          <w:rFonts w:hint="eastAsia" w:ascii="仿宋_GB2312" w:eastAsia="仿宋_GB2312"/>
          <w:sz w:val="32"/>
          <w:szCs w:val="32"/>
        </w:rPr>
        <w:t>。</w:t>
      </w:r>
    </w:p>
    <w:p>
      <w:pPr>
        <w:keepNext w:val="0"/>
        <w:keepLines w:val="0"/>
        <w:pageBreakBefore w:val="0"/>
        <w:widowControl/>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rPr>
          <w:rFonts w:ascii="楷体_GB2312" w:eastAsia="楷体_GB2312" w:cs="楷体_GB2312"/>
          <w:b/>
          <w:bCs/>
          <w:sz w:val="32"/>
          <w:szCs w:val="32"/>
        </w:rPr>
      </w:pPr>
      <w:r>
        <w:rPr>
          <w:rFonts w:ascii="黑体" w:eastAsia="黑体" w:cs="Times New Roman"/>
          <w:sz w:val="32"/>
          <w:szCs w:val="32"/>
        </w:rPr>
        <w:t>三、</w:t>
      </w:r>
      <w:r>
        <w:rPr>
          <w:rFonts w:hint="eastAsia" w:ascii="黑体" w:eastAsia="黑体" w:cs="Times New Roman"/>
          <w:sz w:val="32"/>
          <w:szCs w:val="32"/>
        </w:rPr>
        <w:t>收</w:t>
      </w:r>
      <w:r>
        <w:rPr>
          <w:rFonts w:hint="eastAsia" w:ascii="黑体" w:eastAsia="黑体"/>
          <w:sz w:val="32"/>
          <w:szCs w:val="32"/>
        </w:rPr>
        <w:t>支预算情况说明</w:t>
      </w:r>
    </w:p>
    <w:p>
      <w:pPr>
        <w:keepNext w:val="0"/>
        <w:keepLines w:val="0"/>
        <w:pageBreakBefore w:val="0"/>
        <w:widowControl/>
        <w:pBdr>
          <w:bottom w:val="single" w:color="FFFFFF" w:sz="4" w:space="31"/>
        </w:pBdr>
        <w:kinsoku/>
        <w:wordWrap/>
        <w:overflowPunct/>
        <w:topLinePunct w:val="0"/>
        <w:autoSpaceDE/>
        <w:autoSpaceDN/>
        <w:bidi w:val="0"/>
        <w:adjustRightInd/>
        <w:snapToGrid w:val="0"/>
        <w:spacing w:line="560" w:lineRule="exact"/>
        <w:ind w:left="0" w:firstLine="640" w:firstLineChars="200"/>
        <w:jc w:val="left"/>
        <w:textAlignment w:val="auto"/>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茂县团委</w:t>
      </w:r>
      <w:r>
        <w:rPr>
          <w:rFonts w:ascii="仿宋_GB2312" w:eastAsia="仿宋_GB2312"/>
          <w:sz w:val="32"/>
          <w:szCs w:val="32"/>
        </w:rPr>
        <w:t>所有收入和支出均纳入部门预算管理。收入包括：一般公共预算拨款收</w:t>
      </w:r>
      <w:r>
        <w:rPr>
          <w:rFonts w:hint="eastAsia" w:ascii="仿宋_GB2312" w:eastAsia="仿宋_GB2312"/>
          <w:sz w:val="32"/>
          <w:szCs w:val="32"/>
          <w:lang w:eastAsia="zh-CN"/>
        </w:rPr>
        <w:t>入</w:t>
      </w:r>
      <w:r>
        <w:rPr>
          <w:rFonts w:hint="eastAsia" w:ascii="仿宋_GB2312" w:eastAsia="仿宋_GB2312"/>
          <w:sz w:val="32"/>
          <w:szCs w:val="32"/>
          <w:lang w:val="en-US" w:eastAsia="zh-CN"/>
        </w:rPr>
        <w:t>1179618.43</w:t>
      </w:r>
      <w:r>
        <w:rPr>
          <w:rFonts w:ascii="仿宋_GB2312" w:eastAsia="仿宋_GB2312"/>
          <w:sz w:val="32"/>
          <w:szCs w:val="32"/>
        </w:rPr>
        <w:t>元；支出包括：一般公共服务支出</w:t>
      </w:r>
      <w:r>
        <w:rPr>
          <w:rFonts w:hint="eastAsia" w:ascii="仿宋_GB2312" w:eastAsia="仿宋_GB2312"/>
          <w:sz w:val="32"/>
          <w:szCs w:val="32"/>
        </w:rPr>
        <w:t>918822.63</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77.89%；</w:t>
      </w:r>
      <w:r>
        <w:rPr>
          <w:rFonts w:ascii="仿宋_GB2312" w:eastAsia="仿宋_GB2312"/>
          <w:sz w:val="32"/>
          <w:szCs w:val="32"/>
        </w:rPr>
        <w:t>社会保障和就业支出</w:t>
      </w:r>
      <w:r>
        <w:rPr>
          <w:rFonts w:hint="eastAsia" w:ascii="仿宋_GB2312" w:eastAsia="仿宋_GB2312"/>
          <w:sz w:val="32"/>
          <w:szCs w:val="32"/>
        </w:rPr>
        <w:t>114074.88</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9.67%；</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57392.92</w:t>
      </w:r>
      <w:r>
        <w:rPr>
          <w:rFonts w:ascii="仿宋_GB2312" w:eastAsia="仿宋_GB2312"/>
          <w:sz w:val="32"/>
          <w:szCs w:val="32"/>
        </w:rPr>
        <w:t>元，占</w:t>
      </w:r>
      <w:r>
        <w:rPr>
          <w:rFonts w:hint="eastAsia" w:ascii="仿宋_GB2312" w:eastAsia="仿宋_GB2312"/>
          <w:sz w:val="32"/>
          <w:szCs w:val="32"/>
          <w:lang w:val="en-US" w:eastAsia="zh-CN"/>
        </w:rPr>
        <w:t>4.87</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rPr>
        <w:t>89328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7.57</w:t>
      </w:r>
      <w:r>
        <w:rPr>
          <w:rFonts w:ascii="仿宋_GB2312" w:eastAsia="仿宋_GB2312"/>
          <w:sz w:val="32"/>
          <w:szCs w:val="32"/>
        </w:rPr>
        <w:t>%。</w:t>
      </w:r>
      <w:r>
        <w:rPr>
          <w:rFonts w:hint="eastAsia" w:ascii="仿宋_GB2312" w:eastAsia="仿宋_GB2312"/>
          <w:sz w:val="32"/>
          <w:szCs w:val="32"/>
        </w:rPr>
        <w:t>茂县团委</w:t>
      </w:r>
      <w:r>
        <w:rPr>
          <w:rFonts w:hint="eastAsia" w:ascii="仿宋_GB2312" w:eastAsia="仿宋_GB2312"/>
          <w:sz w:val="32"/>
          <w:szCs w:val="32"/>
          <w:lang w:eastAsia="zh-CN"/>
        </w:rPr>
        <w:t>2025</w:t>
      </w:r>
      <w:r>
        <w:rPr>
          <w:rFonts w:ascii="仿宋_GB2312" w:eastAsia="仿宋_GB2312"/>
          <w:sz w:val="32"/>
          <w:szCs w:val="32"/>
        </w:rPr>
        <w:t>年收支总预算</w:t>
      </w:r>
      <w:r>
        <w:rPr>
          <w:rFonts w:hint="eastAsia" w:ascii="仿宋_GB2312" w:eastAsia="仿宋_GB2312"/>
          <w:sz w:val="32"/>
          <w:szCs w:val="32"/>
          <w:lang w:val="en-US" w:eastAsia="zh-CN"/>
        </w:rPr>
        <w:t>1179618.43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65224.16</w:t>
      </w:r>
      <w:r>
        <w:rPr>
          <w:rFonts w:ascii="仿宋_GB2312" w:eastAsia="仿宋_GB2312"/>
          <w:sz w:val="32"/>
          <w:szCs w:val="32"/>
        </w:rPr>
        <w:t>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5.85%。</w:t>
      </w:r>
      <w:r>
        <w:rPr>
          <w:rFonts w:ascii="仿宋_GB2312" w:eastAsia="仿宋_GB2312"/>
          <w:sz w:val="32"/>
          <w:szCs w:val="32"/>
        </w:rPr>
        <w:t>主要原因</w:t>
      </w:r>
      <w:r>
        <w:rPr>
          <w:rFonts w:hint="eastAsia" w:ascii="仿宋_GB2312" w:eastAsia="仿宋_GB2312"/>
          <w:sz w:val="32"/>
          <w:szCs w:val="32"/>
        </w:rPr>
        <w:t>是</w:t>
      </w:r>
      <w:r>
        <w:rPr>
          <w:rFonts w:hint="eastAsia" w:ascii="仿宋_GB2312" w:eastAsia="仿宋_GB2312"/>
          <w:sz w:val="32"/>
          <w:szCs w:val="32"/>
          <w:lang w:eastAsia="zh-CN"/>
        </w:rPr>
        <w:t>2025</w:t>
      </w:r>
      <w:r>
        <w:rPr>
          <w:rFonts w:hint="eastAsia" w:ascii="仿宋_GB2312" w:eastAsia="仿宋_GB2312"/>
          <w:sz w:val="32"/>
          <w:szCs w:val="32"/>
        </w:rPr>
        <w:t>年职工</w:t>
      </w:r>
      <w:r>
        <w:rPr>
          <w:rFonts w:hint="eastAsia" w:ascii="仿宋_GB2312" w:eastAsia="仿宋_GB2312"/>
          <w:sz w:val="32"/>
          <w:szCs w:val="32"/>
          <w:lang w:eastAsia="zh-CN"/>
        </w:rPr>
        <w:t>工资、公积金、保险费增加</w:t>
      </w:r>
      <w:r>
        <w:rPr>
          <w:rFonts w:ascii="仿宋_GB2312" w:eastAsia="仿宋_GB2312"/>
          <w:sz w:val="32"/>
          <w:szCs w:val="32"/>
        </w:rPr>
        <w:t>。</w:t>
      </w:r>
    </w:p>
    <w:p>
      <w:pPr>
        <w:keepNext w:val="0"/>
        <w:keepLines w:val="0"/>
        <w:pageBreakBefore w:val="0"/>
        <w:widowControl/>
        <w:numPr>
          <w:ilvl w:val="0"/>
          <w:numId w:val="1"/>
        </w:numPr>
        <w:pBdr>
          <w:bottom w:val="single" w:color="FFFFFF" w:sz="4" w:space="31"/>
        </w:pBdr>
        <w:kinsoku/>
        <w:wordWrap/>
        <w:overflowPunct/>
        <w:topLinePunct w:val="0"/>
        <w:autoSpaceDE/>
        <w:autoSpaceDN/>
        <w:bidi w:val="0"/>
        <w:adjustRightInd/>
        <w:snapToGrid w:val="0"/>
        <w:spacing w:line="560" w:lineRule="exact"/>
        <w:ind w:left="0" w:firstLine="642" w:firstLineChars="200"/>
        <w:jc w:val="left"/>
        <w:textAlignment w:val="auto"/>
        <w:rPr>
          <w:rFonts w:hint="eastAsia" w:ascii="楷体_GB2312" w:eastAsia="楷体_GB2312" w:cs="楷体_GB2312"/>
          <w:b/>
          <w:bCs/>
          <w:sz w:val="32"/>
          <w:szCs w:val="32"/>
        </w:rPr>
      </w:pPr>
      <w:r>
        <w:rPr>
          <w:rFonts w:hint="eastAsia" w:ascii="楷体_GB2312" w:eastAsia="楷体_GB2312"/>
          <w:b/>
          <w:sz w:val="32"/>
          <w:szCs w:val="32"/>
        </w:rPr>
        <w:t>收入预算情况</w:t>
      </w:r>
    </w:p>
    <w:p>
      <w:pPr>
        <w:keepNext w:val="0"/>
        <w:keepLines w:val="0"/>
        <w:pageBreakBefore w:val="0"/>
        <w:widowControl/>
        <w:pBdr>
          <w:bottom w:val="single" w:color="FFFFFF" w:sz="4" w:space="31"/>
        </w:pBdr>
        <w:kinsoku/>
        <w:wordWrap/>
        <w:overflowPunct/>
        <w:topLinePunct w:val="0"/>
        <w:autoSpaceDE/>
        <w:autoSpaceDN/>
        <w:bidi w:val="0"/>
        <w:adjustRightInd/>
        <w:snapToGrid w:val="0"/>
        <w:spacing w:line="560" w:lineRule="exact"/>
        <w:ind w:left="0" w:firstLine="640" w:firstLineChars="200"/>
        <w:jc w:val="left"/>
        <w:textAlignment w:val="auto"/>
        <w:rPr>
          <w:rFonts w:ascii="仿宋_GB2312" w:eastAsia="仿宋_GB2312"/>
          <w:color w:val="auto"/>
          <w:sz w:val="32"/>
          <w:szCs w:val="32"/>
        </w:rPr>
      </w:pPr>
      <w:r>
        <w:rPr>
          <w:rFonts w:hint="eastAsia" w:ascii="仿宋_GB2312" w:eastAsia="仿宋_GB2312"/>
          <w:sz w:val="32"/>
          <w:szCs w:val="32"/>
          <w:lang w:eastAsia="zh-CN"/>
        </w:rPr>
        <w:t>2025</w:t>
      </w:r>
      <w:r>
        <w:rPr>
          <w:rFonts w:ascii="仿宋_GB2312" w:eastAsia="仿宋_GB2312"/>
          <w:sz w:val="32"/>
          <w:szCs w:val="32"/>
        </w:rPr>
        <w:t>年收入预算</w:t>
      </w:r>
      <w:r>
        <w:rPr>
          <w:rFonts w:hint="eastAsia" w:ascii="仿宋_GB2312" w:eastAsia="仿宋_GB2312"/>
          <w:sz w:val="32"/>
          <w:szCs w:val="32"/>
          <w:lang w:val="en-US" w:eastAsia="zh-CN"/>
        </w:rPr>
        <w:t>1179618.43</w:t>
      </w:r>
      <w:r>
        <w:rPr>
          <w:rFonts w:ascii="仿宋_GB2312" w:eastAsia="仿宋_GB2312"/>
          <w:sz w:val="32"/>
          <w:szCs w:val="32"/>
        </w:rPr>
        <w:t>元；一般公共预算拨款收</w:t>
      </w:r>
      <w:r>
        <w:rPr>
          <w:rFonts w:ascii="仿宋_GB2312" w:eastAsia="仿宋_GB2312"/>
          <w:color w:val="auto"/>
          <w:sz w:val="32"/>
          <w:szCs w:val="32"/>
        </w:rPr>
        <w:t>入</w:t>
      </w:r>
      <w:r>
        <w:rPr>
          <w:rFonts w:hint="eastAsia" w:ascii="仿宋_GB2312" w:eastAsia="仿宋_GB2312"/>
          <w:color w:val="auto"/>
          <w:sz w:val="32"/>
          <w:szCs w:val="32"/>
          <w:lang w:val="en-US" w:eastAsia="zh-CN"/>
        </w:rPr>
        <w:t>1179618.43</w:t>
      </w:r>
      <w:r>
        <w:rPr>
          <w:rFonts w:ascii="仿宋_GB2312" w:eastAsia="仿宋_GB2312"/>
          <w:color w:val="auto"/>
          <w:sz w:val="32"/>
          <w:szCs w:val="32"/>
        </w:rPr>
        <w:t>元，占</w:t>
      </w:r>
      <w:r>
        <w:rPr>
          <w:rFonts w:hint="eastAsia" w:ascii="仿宋_GB2312" w:eastAsia="仿宋_GB2312"/>
          <w:color w:val="auto"/>
          <w:sz w:val="32"/>
          <w:szCs w:val="32"/>
          <w:lang w:val="en-US" w:eastAsia="zh-CN"/>
        </w:rPr>
        <w:t>100</w:t>
      </w:r>
      <w:r>
        <w:rPr>
          <w:rFonts w:ascii="仿宋_GB2312" w:eastAsia="仿宋_GB2312"/>
          <w:color w:val="auto"/>
          <w:sz w:val="32"/>
          <w:szCs w:val="32"/>
        </w:rPr>
        <w:t>%。</w:t>
      </w:r>
    </w:p>
    <w:p>
      <w:pPr>
        <w:keepNext w:val="0"/>
        <w:keepLines w:val="0"/>
        <w:pageBreakBefore w:val="0"/>
        <w:widowControl/>
        <w:numPr>
          <w:ilvl w:val="0"/>
          <w:numId w:val="1"/>
        </w:numPr>
        <w:pBdr>
          <w:bottom w:val="single" w:color="FFFFFF" w:sz="4" w:space="31"/>
        </w:pBdr>
        <w:kinsoku/>
        <w:wordWrap/>
        <w:overflowPunct/>
        <w:topLinePunct w:val="0"/>
        <w:autoSpaceDE/>
        <w:autoSpaceDN/>
        <w:bidi w:val="0"/>
        <w:adjustRightInd/>
        <w:snapToGrid w:val="0"/>
        <w:spacing w:line="560" w:lineRule="exact"/>
        <w:ind w:left="0" w:firstLine="642" w:firstLineChars="200"/>
        <w:jc w:val="left"/>
        <w:textAlignment w:val="auto"/>
        <w:rPr>
          <w:rFonts w:hint="eastAsia" w:ascii="楷体_GB2312" w:eastAsia="楷体_GB2312" w:cs="楷体_GB2312"/>
          <w:b/>
          <w:bCs/>
          <w:color w:val="auto"/>
          <w:sz w:val="32"/>
          <w:szCs w:val="32"/>
        </w:rPr>
      </w:pPr>
      <w:r>
        <w:rPr>
          <w:rFonts w:hint="eastAsia" w:ascii="楷体_GB2312" w:eastAsia="楷体_GB2312" w:cs="仿宋_GB2312"/>
          <w:b/>
          <w:color w:val="auto"/>
          <w:sz w:val="32"/>
          <w:szCs w:val="32"/>
        </w:rPr>
        <w:t>支出预算情况</w:t>
      </w:r>
    </w:p>
    <w:p>
      <w:pPr>
        <w:keepNext w:val="0"/>
        <w:keepLines w:val="0"/>
        <w:pageBreakBefore w:val="0"/>
        <w:widowControl/>
        <w:pBdr>
          <w:bottom w:val="single" w:color="FFFFFF" w:sz="4" w:space="31"/>
        </w:pBdr>
        <w:kinsoku/>
        <w:wordWrap/>
        <w:overflowPunct/>
        <w:topLinePunct w:val="0"/>
        <w:autoSpaceDE/>
        <w:autoSpaceDN/>
        <w:bidi w:val="0"/>
        <w:adjustRightInd/>
        <w:snapToGrid w:val="0"/>
        <w:spacing w:line="560" w:lineRule="exact"/>
        <w:ind w:left="0"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2025</w:t>
      </w:r>
      <w:r>
        <w:rPr>
          <w:rFonts w:ascii="仿宋_GB2312" w:eastAsia="仿宋_GB2312"/>
          <w:sz w:val="32"/>
          <w:szCs w:val="32"/>
        </w:rPr>
        <w:t>年支出预算</w:t>
      </w:r>
      <w:r>
        <w:rPr>
          <w:rFonts w:hint="eastAsia" w:ascii="仿宋_GB2312" w:eastAsia="仿宋_GB2312"/>
          <w:sz w:val="32"/>
          <w:szCs w:val="32"/>
          <w:lang w:val="en-US" w:eastAsia="zh-CN"/>
        </w:rPr>
        <w:t>1179618.43</w:t>
      </w:r>
      <w:r>
        <w:rPr>
          <w:rFonts w:ascii="仿宋_GB2312" w:eastAsia="仿宋_GB2312"/>
          <w:sz w:val="32"/>
          <w:szCs w:val="32"/>
        </w:rPr>
        <w:t>元，其中：基本支出</w:t>
      </w:r>
      <w:r>
        <w:rPr>
          <w:rFonts w:hint="eastAsia" w:ascii="仿宋_GB2312" w:eastAsia="仿宋_GB2312"/>
          <w:sz w:val="32"/>
          <w:szCs w:val="32"/>
          <w:lang w:val="en-US" w:eastAsia="zh-CN"/>
        </w:rPr>
        <w:t>1009892.43</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85.61</w:t>
      </w:r>
      <w:r>
        <w:rPr>
          <w:rFonts w:ascii="仿宋_GB2312" w:eastAsia="仿宋_GB2312"/>
          <w:sz w:val="32"/>
          <w:szCs w:val="32"/>
        </w:rPr>
        <w:t>%，</w:t>
      </w:r>
      <w:r>
        <w:rPr>
          <w:rFonts w:hint="eastAsia" w:ascii="仿宋_GB2312" w:eastAsia="仿宋_GB2312"/>
          <w:sz w:val="32"/>
          <w:szCs w:val="32"/>
          <w:lang w:eastAsia="zh-CN"/>
        </w:rPr>
        <w:t>较上一年增加</w:t>
      </w:r>
      <w:r>
        <w:rPr>
          <w:rFonts w:hint="eastAsia" w:ascii="仿宋_GB2312" w:eastAsia="仿宋_GB2312"/>
          <w:sz w:val="32"/>
          <w:szCs w:val="32"/>
          <w:lang w:val="en-US" w:eastAsia="zh-CN"/>
        </w:rPr>
        <w:t>53220.16元，</w:t>
      </w:r>
      <w:r>
        <w:rPr>
          <w:rFonts w:hint="eastAsia" w:ascii="仿宋_GB2312" w:eastAsia="仿宋_GB2312"/>
          <w:sz w:val="32"/>
          <w:szCs w:val="32"/>
          <w:lang w:eastAsia="zh-CN"/>
        </w:rPr>
        <w:t>同比</w:t>
      </w:r>
      <w:r>
        <w:rPr>
          <w:rFonts w:hint="eastAsia" w:ascii="仿宋_GB2312" w:eastAsia="仿宋_GB2312"/>
          <w:sz w:val="32"/>
          <w:szCs w:val="32"/>
          <w:lang w:val="en-US" w:eastAsia="zh-CN"/>
        </w:rPr>
        <w:t>增长5.56%；</w:t>
      </w:r>
      <w:r>
        <w:rPr>
          <w:rFonts w:ascii="仿宋_GB2312" w:eastAsia="仿宋_GB2312"/>
          <w:sz w:val="32"/>
          <w:szCs w:val="32"/>
        </w:rPr>
        <w:t>项目支出</w:t>
      </w:r>
      <w:r>
        <w:rPr>
          <w:rFonts w:hint="eastAsia" w:ascii="仿宋_GB2312" w:eastAsia="仿宋_GB2312"/>
          <w:sz w:val="32"/>
          <w:szCs w:val="32"/>
          <w:lang w:val="en-US" w:eastAsia="zh-CN"/>
        </w:rPr>
        <w:t>169726.00</w:t>
      </w:r>
      <w:r>
        <w:rPr>
          <w:rFonts w:ascii="仿宋_GB2312" w:eastAsia="仿宋_GB2312"/>
          <w:sz w:val="32"/>
          <w:szCs w:val="32"/>
        </w:rPr>
        <w:t>元，占</w:t>
      </w:r>
      <w:r>
        <w:rPr>
          <w:rFonts w:hint="eastAsia" w:ascii="仿宋_GB2312" w:eastAsia="仿宋_GB2312"/>
          <w:sz w:val="32"/>
          <w:szCs w:val="32"/>
          <w:lang w:val="en-US" w:eastAsia="zh-CN"/>
        </w:rPr>
        <w:t>14.39</w:t>
      </w:r>
      <w:r>
        <w:rPr>
          <w:rFonts w:ascii="仿宋_GB2312" w:eastAsia="仿宋_GB2312"/>
          <w:sz w:val="32"/>
          <w:szCs w:val="32"/>
        </w:rPr>
        <w:t>%</w:t>
      </w:r>
      <w:r>
        <w:rPr>
          <w:rFonts w:hint="eastAsia" w:ascii="仿宋_GB2312" w:eastAsia="仿宋_GB2312"/>
          <w:sz w:val="32"/>
          <w:szCs w:val="32"/>
          <w:lang w:eastAsia="zh-CN"/>
        </w:rPr>
        <w:t>，较上一年增加</w:t>
      </w:r>
      <w:r>
        <w:rPr>
          <w:rFonts w:hint="eastAsia" w:ascii="仿宋_GB2312" w:eastAsia="仿宋_GB2312"/>
          <w:sz w:val="32"/>
          <w:szCs w:val="32"/>
          <w:lang w:val="en-US" w:eastAsia="zh-CN"/>
        </w:rPr>
        <w:t>12004.00元，</w:t>
      </w:r>
      <w:r>
        <w:rPr>
          <w:rFonts w:hint="eastAsia" w:ascii="仿宋_GB2312" w:eastAsia="仿宋_GB2312"/>
          <w:sz w:val="32"/>
          <w:szCs w:val="32"/>
          <w:lang w:eastAsia="zh-CN"/>
        </w:rPr>
        <w:t>同比</w:t>
      </w:r>
      <w:r>
        <w:rPr>
          <w:rFonts w:hint="eastAsia" w:ascii="仿宋_GB2312" w:eastAsia="仿宋_GB2312"/>
          <w:sz w:val="32"/>
          <w:szCs w:val="32"/>
          <w:lang w:val="en-US" w:eastAsia="zh-CN"/>
        </w:rPr>
        <w:t>增长7.61%</w:t>
      </w:r>
      <w:r>
        <w:rPr>
          <w:rFonts w:ascii="仿宋_GB2312" w:eastAsia="仿宋_GB2312"/>
          <w:sz w:val="32"/>
          <w:szCs w:val="32"/>
        </w:rPr>
        <w:t>。</w:t>
      </w:r>
    </w:p>
    <w:p>
      <w:pPr>
        <w:keepNext w:val="0"/>
        <w:keepLines w:val="0"/>
        <w:pageBreakBefore w:val="0"/>
        <w:widowControl/>
        <w:pBdr>
          <w:bottom w:val="single" w:color="FFFFFF" w:sz="4" w:space="31"/>
        </w:pBdr>
        <w:kinsoku/>
        <w:wordWrap/>
        <w:overflowPunct/>
        <w:topLinePunct w:val="0"/>
        <w:autoSpaceDE/>
        <w:autoSpaceDN/>
        <w:bidi w:val="0"/>
        <w:adjustRightInd/>
        <w:snapToGrid w:val="0"/>
        <w:spacing w:line="560" w:lineRule="exact"/>
        <w:ind w:left="0" w:firstLine="640" w:firstLineChars="200"/>
        <w:jc w:val="left"/>
        <w:textAlignment w:val="auto"/>
        <w:rPr>
          <w:rFonts w:hint="eastAsia" w:ascii="黑体" w:eastAsia="黑体"/>
          <w:sz w:val="32"/>
          <w:szCs w:val="32"/>
        </w:rPr>
      </w:pPr>
      <w:r>
        <w:rPr>
          <w:rFonts w:ascii="黑体" w:eastAsia="黑体"/>
          <w:sz w:val="32"/>
          <w:szCs w:val="32"/>
        </w:rPr>
        <w:t>四、</w:t>
      </w:r>
      <w:r>
        <w:rPr>
          <w:rFonts w:hint="eastAsia" w:ascii="黑体" w:eastAsia="黑体"/>
          <w:sz w:val="32"/>
          <w:szCs w:val="32"/>
        </w:rPr>
        <w:t>财政拨款收支预算情况说明</w:t>
      </w:r>
    </w:p>
    <w:p>
      <w:pPr>
        <w:keepNext w:val="0"/>
        <w:keepLines w:val="0"/>
        <w:pageBreakBefore w:val="0"/>
        <w:widowControl/>
        <w:pBdr>
          <w:bottom w:val="single" w:color="FFFFFF" w:sz="4" w:space="31"/>
        </w:pBdr>
        <w:kinsoku/>
        <w:wordWrap/>
        <w:overflowPunct/>
        <w:topLinePunct w:val="0"/>
        <w:autoSpaceDE/>
        <w:autoSpaceDN/>
        <w:bidi w:val="0"/>
        <w:adjustRightInd/>
        <w:snapToGrid w:val="0"/>
        <w:spacing w:line="560" w:lineRule="exact"/>
        <w:ind w:left="0"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2025</w:t>
      </w:r>
      <w:r>
        <w:rPr>
          <w:rFonts w:ascii="仿宋_GB2312" w:eastAsia="仿宋_GB2312"/>
          <w:sz w:val="32"/>
          <w:szCs w:val="32"/>
        </w:rPr>
        <w:t>年财政拨款收支总预算</w:t>
      </w:r>
      <w:r>
        <w:rPr>
          <w:rFonts w:hint="eastAsia" w:ascii="仿宋_GB2312" w:eastAsia="仿宋_GB2312"/>
          <w:sz w:val="32"/>
          <w:szCs w:val="32"/>
          <w:lang w:val="en-US" w:eastAsia="zh-CN"/>
        </w:rPr>
        <w:t>1179618.43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65224.16</w:t>
      </w:r>
      <w:r>
        <w:rPr>
          <w:rFonts w:ascii="仿宋_GB2312" w:eastAsia="仿宋_GB2312"/>
          <w:sz w:val="32"/>
          <w:szCs w:val="32"/>
        </w:rPr>
        <w:t>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5.85%。</w:t>
      </w:r>
      <w:r>
        <w:rPr>
          <w:rFonts w:ascii="仿宋_GB2312" w:eastAsia="仿宋_GB2312"/>
          <w:sz w:val="32"/>
          <w:szCs w:val="32"/>
        </w:rPr>
        <w:t>主要原因</w:t>
      </w:r>
      <w:r>
        <w:rPr>
          <w:rFonts w:hint="eastAsia" w:ascii="仿宋_GB2312" w:eastAsia="仿宋_GB2312"/>
          <w:sz w:val="32"/>
          <w:szCs w:val="32"/>
          <w:lang w:eastAsia="zh-CN"/>
        </w:rPr>
        <w:t>是：2025</w:t>
      </w:r>
      <w:r>
        <w:rPr>
          <w:rFonts w:hint="eastAsia" w:ascii="仿宋_GB2312" w:eastAsia="仿宋_GB2312"/>
          <w:sz w:val="32"/>
          <w:szCs w:val="32"/>
        </w:rPr>
        <w:t>年职工</w:t>
      </w:r>
      <w:r>
        <w:rPr>
          <w:rFonts w:hint="eastAsia" w:ascii="仿宋_GB2312" w:eastAsia="仿宋_GB2312"/>
          <w:sz w:val="32"/>
          <w:szCs w:val="32"/>
          <w:lang w:eastAsia="zh-CN"/>
        </w:rPr>
        <w:t>工资、公积金、保险费增加</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1179618.43</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918822.63</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77.89%；</w:t>
      </w:r>
      <w:r>
        <w:rPr>
          <w:rFonts w:ascii="仿宋_GB2312" w:eastAsia="仿宋_GB2312"/>
          <w:sz w:val="32"/>
          <w:szCs w:val="32"/>
        </w:rPr>
        <w:t>社会保障和就业支出</w:t>
      </w:r>
      <w:r>
        <w:rPr>
          <w:rFonts w:hint="eastAsia" w:ascii="仿宋_GB2312" w:eastAsia="仿宋_GB2312"/>
          <w:sz w:val="32"/>
          <w:szCs w:val="32"/>
        </w:rPr>
        <w:t>114074.88</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9.67%；</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57392.92</w:t>
      </w:r>
      <w:r>
        <w:rPr>
          <w:rFonts w:ascii="仿宋_GB2312" w:eastAsia="仿宋_GB2312"/>
          <w:sz w:val="32"/>
          <w:szCs w:val="32"/>
        </w:rPr>
        <w:t>元，占</w:t>
      </w:r>
      <w:r>
        <w:rPr>
          <w:rFonts w:hint="eastAsia" w:ascii="仿宋_GB2312" w:eastAsia="仿宋_GB2312"/>
          <w:sz w:val="32"/>
          <w:szCs w:val="32"/>
          <w:lang w:val="en-US" w:eastAsia="zh-CN"/>
        </w:rPr>
        <w:t>4.87</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rPr>
        <w:t>89328</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7.57</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1"/>
        <w:keepNext w:val="0"/>
        <w:keepLines w:val="0"/>
        <w:pageBreakBefore w:val="0"/>
        <w:widowControl w:val="0"/>
        <w:kinsoku/>
        <w:wordWrap/>
        <w:overflowPunct/>
        <w:topLinePunct w:val="0"/>
        <w:autoSpaceDE/>
        <w:autoSpaceDN/>
        <w:bidi w:val="0"/>
        <w:adjustRightInd/>
        <w:spacing w:before="0" w:line="560" w:lineRule="exact"/>
        <w:ind w:firstLine="660"/>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pacing w:line="560" w:lineRule="exact"/>
        <w:ind w:firstLine="800" w:firstLineChars="250"/>
        <w:jc w:val="left"/>
        <w:textAlignment w:val="auto"/>
        <w:rPr>
          <w:rFonts w:ascii="仿宋_GB2312" w:eastAsia="仿宋_GB2312"/>
          <w:sz w:val="32"/>
          <w:szCs w:val="32"/>
        </w:rPr>
      </w:pPr>
      <w:r>
        <w:rPr>
          <w:rFonts w:hint="eastAsia" w:ascii="仿宋_GB2312" w:eastAsia="仿宋_GB2312"/>
          <w:sz w:val="32"/>
          <w:szCs w:val="32"/>
          <w:lang w:eastAsia="zh-CN"/>
        </w:rPr>
        <w:t>2025</w:t>
      </w:r>
      <w:r>
        <w:rPr>
          <w:rFonts w:ascii="仿宋_GB2312" w:eastAsia="仿宋_GB2312"/>
          <w:sz w:val="32"/>
          <w:szCs w:val="32"/>
        </w:rPr>
        <w:t>年一般公共预算当年拨款</w:t>
      </w:r>
      <w:r>
        <w:rPr>
          <w:rFonts w:hint="eastAsia" w:ascii="仿宋_GB2312" w:eastAsia="仿宋_GB2312"/>
          <w:sz w:val="32"/>
          <w:szCs w:val="32"/>
          <w:lang w:val="en-US" w:eastAsia="zh-CN"/>
        </w:rPr>
        <w:t>1179618.43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65224.16</w:t>
      </w:r>
      <w:r>
        <w:rPr>
          <w:rFonts w:ascii="仿宋_GB2312" w:eastAsia="仿宋_GB2312"/>
          <w:sz w:val="32"/>
          <w:szCs w:val="32"/>
        </w:rPr>
        <w:t>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5.85%。</w:t>
      </w:r>
      <w:r>
        <w:rPr>
          <w:rFonts w:ascii="仿宋_GB2312" w:eastAsia="仿宋_GB2312"/>
          <w:sz w:val="32"/>
          <w:szCs w:val="32"/>
        </w:rPr>
        <w:t>主要原因</w:t>
      </w:r>
      <w:r>
        <w:rPr>
          <w:rFonts w:hint="eastAsia" w:ascii="仿宋_GB2312" w:eastAsia="仿宋_GB2312"/>
          <w:sz w:val="32"/>
          <w:szCs w:val="32"/>
          <w:lang w:eastAsia="zh-CN"/>
        </w:rPr>
        <w:t>是：2025</w:t>
      </w:r>
      <w:r>
        <w:rPr>
          <w:rFonts w:hint="eastAsia" w:ascii="仿宋_GB2312" w:eastAsia="仿宋_GB2312"/>
          <w:sz w:val="32"/>
          <w:szCs w:val="32"/>
        </w:rPr>
        <w:t>年职工</w:t>
      </w:r>
      <w:r>
        <w:rPr>
          <w:rFonts w:hint="eastAsia" w:ascii="仿宋_GB2312" w:eastAsia="仿宋_GB2312"/>
          <w:sz w:val="32"/>
          <w:szCs w:val="32"/>
          <w:lang w:eastAsia="zh-CN"/>
        </w:rPr>
        <w:t>工资、公积金、保险费增加</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eastAsia="仿宋_GB2312"/>
          <w:b/>
          <w:sz w:val="32"/>
          <w:szCs w:val="32"/>
        </w:rPr>
      </w:pPr>
      <w:r>
        <w:rPr>
          <w:rFonts w:hint="eastAsia" w:ascii="楷体_GB2312" w:eastAsia="楷体_GB2312" w:cs="宋体"/>
          <w:b/>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918822.63</w:t>
      </w:r>
      <w:r>
        <w:rPr>
          <w:rFonts w:ascii="仿宋_GB2312" w:eastAsia="仿宋_GB2312"/>
          <w:sz w:val="32"/>
          <w:szCs w:val="32"/>
        </w:rPr>
        <w:t>元，占</w:t>
      </w:r>
      <w:r>
        <w:rPr>
          <w:rFonts w:hint="eastAsia" w:ascii="仿宋_GB2312" w:eastAsia="仿宋_GB2312"/>
          <w:sz w:val="32"/>
          <w:szCs w:val="32"/>
          <w:lang w:val="en-US" w:eastAsia="zh-CN"/>
        </w:rPr>
        <w:t>77.89</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与上年同期相比增加55835.21元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6.47%</w:t>
      </w:r>
      <w:r>
        <w:rPr>
          <w:rFonts w:ascii="仿宋_GB2312" w:eastAsia="仿宋_GB2312"/>
          <w:sz w:val="32"/>
          <w:szCs w:val="32"/>
        </w:rPr>
        <w:t>；社会保障和就业支出</w:t>
      </w:r>
      <w:r>
        <w:rPr>
          <w:rFonts w:hint="eastAsia" w:ascii="仿宋_GB2312" w:eastAsia="仿宋_GB2312"/>
          <w:sz w:val="32"/>
          <w:szCs w:val="32"/>
        </w:rPr>
        <w:t>114074.88</w:t>
      </w:r>
      <w:r>
        <w:rPr>
          <w:rFonts w:ascii="仿宋_GB2312" w:eastAsia="仿宋_GB2312"/>
          <w:sz w:val="32"/>
          <w:szCs w:val="32"/>
        </w:rPr>
        <w:t>元，占</w:t>
      </w:r>
      <w:r>
        <w:rPr>
          <w:rFonts w:hint="eastAsia" w:ascii="仿宋_GB2312" w:eastAsia="仿宋_GB2312"/>
          <w:sz w:val="32"/>
          <w:szCs w:val="32"/>
          <w:lang w:val="en-US" w:eastAsia="zh-CN"/>
        </w:rPr>
        <w:t>9.67</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与上年同期相比增加2262.96元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2.02</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57392.92</w:t>
      </w:r>
      <w:r>
        <w:rPr>
          <w:rFonts w:ascii="仿宋_GB2312" w:eastAsia="仿宋_GB2312"/>
          <w:sz w:val="32"/>
          <w:szCs w:val="32"/>
        </w:rPr>
        <w:t>元，占</w:t>
      </w:r>
      <w:r>
        <w:rPr>
          <w:rFonts w:hint="eastAsia" w:ascii="仿宋_GB2312" w:eastAsia="仿宋_GB2312"/>
          <w:sz w:val="32"/>
          <w:szCs w:val="32"/>
          <w:lang w:val="en-US" w:eastAsia="zh-CN"/>
        </w:rPr>
        <w:t>4.87</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与上年同期相比增加1118.01元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1.91%</w:t>
      </w:r>
      <w:r>
        <w:rPr>
          <w:rFonts w:ascii="仿宋_GB2312" w:eastAsia="仿宋_GB2312"/>
          <w:sz w:val="32"/>
          <w:szCs w:val="32"/>
        </w:rPr>
        <w:t>；住房保障支出</w:t>
      </w:r>
      <w:r>
        <w:rPr>
          <w:rFonts w:hint="eastAsia" w:ascii="仿宋_GB2312" w:eastAsia="仿宋_GB2312"/>
          <w:sz w:val="32"/>
          <w:szCs w:val="32"/>
          <w:lang w:val="en-US" w:eastAsia="zh-CN"/>
        </w:rPr>
        <w:t>89328.00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7.57</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与上年同期相比增加8244.00元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10.17%</w:t>
      </w:r>
      <w:r>
        <w:rPr>
          <w:rFonts w:ascii="仿宋_GB2312" w:eastAsia="仿宋_GB2312"/>
          <w:sz w:val="32"/>
          <w:szCs w:val="32"/>
        </w:rPr>
        <w:t>。</w:t>
      </w:r>
    </w:p>
    <w:p>
      <w:pPr>
        <w:pStyle w:val="11"/>
        <w:keepNext w:val="0"/>
        <w:keepLines w:val="0"/>
        <w:pageBreakBefore w:val="0"/>
        <w:widowControl w:val="0"/>
        <w:kinsoku/>
        <w:wordWrap/>
        <w:overflowPunct/>
        <w:topLinePunct w:val="0"/>
        <w:autoSpaceDE/>
        <w:autoSpaceDN/>
        <w:bidi w:val="0"/>
        <w:adjustRightInd/>
        <w:spacing w:before="0" w:line="560" w:lineRule="exact"/>
        <w:ind w:left="651" w:leftChars="310"/>
        <w:jc w:val="left"/>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一般公共服务</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rPr>
        <w:t>201</w:t>
      </w:r>
      <w:r>
        <w:rPr>
          <w:rFonts w:ascii="仿宋_GB2312" w:eastAsia="仿宋_GB2312"/>
          <w:color w:val="auto"/>
          <w:sz w:val="32"/>
          <w:szCs w:val="32"/>
        </w:rPr>
        <w:t>）财政事务（</w:t>
      </w:r>
      <w:r>
        <w:rPr>
          <w:rFonts w:hint="eastAsia" w:ascii="仿宋_GB2312" w:eastAsia="仿宋_GB2312"/>
          <w:color w:val="auto"/>
          <w:sz w:val="32"/>
          <w:szCs w:val="32"/>
        </w:rPr>
        <w:t>29</w:t>
      </w:r>
      <w:r>
        <w:rPr>
          <w:rFonts w:ascii="仿宋_GB2312" w:eastAsia="仿宋_GB2312"/>
          <w:color w:val="auto"/>
          <w:sz w:val="32"/>
          <w:szCs w:val="32"/>
        </w:rPr>
        <w:t>）行政运行（</w:t>
      </w:r>
      <w:r>
        <w:rPr>
          <w:rFonts w:hint="eastAsia" w:ascii="仿宋_GB2312" w:eastAsia="仿宋_GB2312"/>
          <w:color w:val="auto"/>
          <w:sz w:val="32"/>
          <w:szCs w:val="32"/>
          <w:lang w:val="en-US" w:eastAsia="zh-CN"/>
        </w:rPr>
        <w:t>01</w:t>
      </w:r>
      <w:r>
        <w:rPr>
          <w:rFonts w:ascii="仿宋_GB2312" w:eastAsia="仿宋_GB2312"/>
          <w:color w:val="auto"/>
          <w:sz w:val="32"/>
          <w:szCs w:val="32"/>
        </w:rPr>
        <w:t>）</w:t>
      </w:r>
      <w:r>
        <w:rPr>
          <w:rFonts w:hint="eastAsia" w:ascii="仿宋_GB2312" w:eastAsia="仿宋_GB2312"/>
          <w:color w:val="auto"/>
          <w:sz w:val="32"/>
          <w:szCs w:val="32"/>
          <w:lang w:eastAsia="zh-CN"/>
        </w:rPr>
        <w:t>2025</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399180.88</w:t>
      </w:r>
      <w:r>
        <w:rPr>
          <w:rFonts w:ascii="仿宋_GB2312" w:eastAsia="仿宋_GB2312"/>
          <w:color w:val="auto"/>
          <w:sz w:val="32"/>
          <w:szCs w:val="32"/>
        </w:rPr>
        <w:t>元，主要用于:</w:t>
      </w:r>
      <w:r>
        <w:rPr>
          <w:rFonts w:hint="eastAsia" w:ascii="仿宋_GB2312" w:eastAsia="仿宋_GB2312"/>
          <w:color w:val="auto"/>
          <w:sz w:val="32"/>
          <w:szCs w:val="32"/>
        </w:rPr>
        <w:t>单位</w:t>
      </w:r>
      <w:r>
        <w:rPr>
          <w:rFonts w:hint="eastAsia" w:ascii="仿宋_GB2312" w:eastAsia="仿宋_GB2312"/>
          <w:color w:val="auto"/>
          <w:sz w:val="32"/>
          <w:szCs w:val="32"/>
          <w:lang w:eastAsia="zh-CN"/>
        </w:rPr>
        <w:t>2025</w:t>
      </w:r>
      <w:r>
        <w:rPr>
          <w:rFonts w:ascii="仿宋_GB2312" w:eastAsia="仿宋_GB2312"/>
          <w:color w:val="auto"/>
          <w:sz w:val="32"/>
          <w:szCs w:val="32"/>
        </w:rPr>
        <w:t>年的人员经费和日常公用经费等基本支出。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eastAsia="仿宋"/>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w:t>
      </w:r>
      <w:r>
        <w:rPr>
          <w:rFonts w:ascii="仿宋_GB2312" w:eastAsia="仿宋_GB2312"/>
          <w:color w:val="auto"/>
          <w:sz w:val="32"/>
          <w:szCs w:val="32"/>
        </w:rPr>
        <w:t>一般公共服务</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201</w:t>
      </w:r>
      <w:r>
        <w:rPr>
          <w:rFonts w:ascii="仿宋_GB2312" w:eastAsia="仿宋_GB2312"/>
          <w:color w:val="auto"/>
          <w:sz w:val="32"/>
          <w:szCs w:val="32"/>
        </w:rPr>
        <w:t>）财政事务（</w:t>
      </w:r>
      <w:r>
        <w:rPr>
          <w:rFonts w:hint="eastAsia" w:ascii="仿宋_GB2312" w:eastAsia="仿宋_GB2312"/>
          <w:color w:val="auto"/>
          <w:sz w:val="32"/>
          <w:szCs w:val="32"/>
          <w:lang w:val="en-US" w:eastAsia="zh-CN"/>
        </w:rPr>
        <w:t>29</w:t>
      </w:r>
      <w:r>
        <w:rPr>
          <w:rFonts w:ascii="仿宋_GB2312" w:eastAsia="仿宋_GB2312"/>
          <w:color w:val="auto"/>
          <w:sz w:val="32"/>
          <w:szCs w:val="32"/>
        </w:rPr>
        <w:t>）一般行政管理事务（</w:t>
      </w:r>
      <w:r>
        <w:rPr>
          <w:rFonts w:hint="eastAsia" w:ascii="仿宋_GB2312" w:eastAsia="仿宋_GB2312"/>
          <w:color w:val="auto"/>
          <w:sz w:val="32"/>
          <w:szCs w:val="32"/>
          <w:lang w:val="en-US" w:eastAsia="zh-CN"/>
        </w:rPr>
        <w:t>50</w:t>
      </w:r>
      <w:r>
        <w:rPr>
          <w:rFonts w:ascii="仿宋_GB2312" w:eastAsia="仿宋_GB2312"/>
          <w:color w:val="auto"/>
          <w:sz w:val="32"/>
          <w:szCs w:val="32"/>
        </w:rPr>
        <w:t>）</w:t>
      </w:r>
      <w:r>
        <w:rPr>
          <w:rFonts w:hint="eastAsia" w:ascii="仿宋_GB2312" w:eastAsia="仿宋_GB2312"/>
          <w:color w:val="auto"/>
          <w:sz w:val="32"/>
          <w:szCs w:val="32"/>
          <w:lang w:eastAsia="zh-CN"/>
        </w:rPr>
        <w:t>2025</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349915.75</w:t>
      </w:r>
      <w:r>
        <w:rPr>
          <w:rFonts w:ascii="仿宋_GB2312" w:eastAsia="仿宋_GB2312"/>
          <w:color w:val="auto"/>
          <w:sz w:val="32"/>
          <w:szCs w:val="32"/>
        </w:rPr>
        <w:t>元，主要用于</w:t>
      </w:r>
      <w:r>
        <w:rPr>
          <w:rFonts w:hint="eastAsia" w:ascii="仿宋_GB2312" w:eastAsia="仿宋_GB2312"/>
          <w:color w:val="auto"/>
          <w:sz w:val="32"/>
          <w:szCs w:val="32"/>
          <w:lang w:eastAsia="zh-CN"/>
        </w:rPr>
        <w:t>：</w:t>
      </w:r>
      <w:r>
        <w:rPr>
          <w:rFonts w:hint="eastAsia" w:ascii="仿宋" w:eastAsia="仿宋"/>
          <w:color w:val="auto"/>
          <w:sz w:val="32"/>
          <w:szCs w:val="32"/>
        </w:rPr>
        <w:t>单位</w:t>
      </w:r>
      <w:r>
        <w:rPr>
          <w:rFonts w:hint="eastAsia" w:ascii="仿宋" w:eastAsia="仿宋"/>
          <w:color w:val="auto"/>
          <w:sz w:val="32"/>
          <w:szCs w:val="32"/>
          <w:lang w:eastAsia="zh-CN"/>
        </w:rPr>
        <w:t>2025</w:t>
      </w:r>
      <w:r>
        <w:rPr>
          <w:rFonts w:ascii="仿宋" w:eastAsia="仿宋"/>
          <w:color w:val="auto"/>
          <w:sz w:val="32"/>
          <w:szCs w:val="32"/>
        </w:rPr>
        <w:t>年的人员经费和日常公用经费等基本支出。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）机关事业单位基本养老保险缴费支出（</w:t>
      </w:r>
      <w:r>
        <w:rPr>
          <w:rFonts w:hint="eastAsia" w:ascii="仿宋_GB2312" w:eastAsia="仿宋_GB2312"/>
          <w:color w:val="auto"/>
          <w:sz w:val="32"/>
          <w:szCs w:val="32"/>
          <w:lang w:val="en-US" w:eastAsia="zh-CN"/>
        </w:rPr>
        <w:t>05</w:t>
      </w:r>
      <w:r>
        <w:rPr>
          <w:rFonts w:ascii="仿宋_GB2312" w:eastAsia="仿宋_GB2312"/>
          <w:color w:val="auto"/>
          <w:sz w:val="32"/>
          <w:szCs w:val="32"/>
        </w:rPr>
        <w:t>）</w:t>
      </w:r>
      <w:r>
        <w:rPr>
          <w:rFonts w:hint="eastAsia" w:ascii="仿宋_GB2312" w:eastAsia="仿宋_GB2312"/>
          <w:color w:val="auto"/>
          <w:sz w:val="32"/>
          <w:szCs w:val="32"/>
          <w:lang w:eastAsia="zh-CN"/>
        </w:rPr>
        <w:t>2025</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76049.93</w:t>
      </w:r>
      <w:r>
        <w:rPr>
          <w:rFonts w:ascii="仿宋_GB2312" w:eastAsia="仿宋_GB2312"/>
          <w:color w:val="auto"/>
          <w:sz w:val="32"/>
          <w:szCs w:val="32"/>
        </w:rPr>
        <w:t>元，主要用于单位缴纳基本养老保险费。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）机关事业单位职业年金缴费支出（</w:t>
      </w:r>
      <w:r>
        <w:rPr>
          <w:rFonts w:hint="eastAsia" w:ascii="仿宋_GB2312" w:eastAsia="仿宋_GB2312"/>
          <w:color w:val="auto"/>
          <w:sz w:val="32"/>
          <w:szCs w:val="32"/>
          <w:lang w:val="en-US" w:eastAsia="zh-CN"/>
        </w:rPr>
        <w:t>06</w:t>
      </w:r>
      <w:r>
        <w:rPr>
          <w:rFonts w:ascii="仿宋_GB2312" w:eastAsia="仿宋_GB2312"/>
          <w:color w:val="auto"/>
          <w:sz w:val="32"/>
          <w:szCs w:val="32"/>
        </w:rPr>
        <w:t>）</w:t>
      </w:r>
      <w:r>
        <w:rPr>
          <w:rFonts w:hint="eastAsia" w:ascii="仿宋_GB2312" w:eastAsia="仿宋_GB2312"/>
          <w:color w:val="auto"/>
          <w:sz w:val="32"/>
          <w:szCs w:val="32"/>
          <w:lang w:eastAsia="zh-CN"/>
        </w:rPr>
        <w:t>2025</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38024.95</w:t>
      </w:r>
      <w:r>
        <w:rPr>
          <w:rFonts w:ascii="仿宋_GB2312" w:eastAsia="仿宋_GB2312"/>
          <w:color w:val="auto"/>
          <w:sz w:val="32"/>
          <w:szCs w:val="32"/>
        </w:rPr>
        <w:t>，主要用于单位缴纳职业年金。</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）行政单位医疗（</w:t>
      </w:r>
      <w:r>
        <w:rPr>
          <w:rFonts w:hint="eastAsia" w:ascii="仿宋_GB2312" w:eastAsia="仿宋_GB2312"/>
          <w:color w:val="auto"/>
          <w:sz w:val="32"/>
          <w:szCs w:val="32"/>
          <w:lang w:val="en-US" w:eastAsia="zh-CN"/>
        </w:rPr>
        <w:t>01</w:t>
      </w:r>
      <w:r>
        <w:rPr>
          <w:rFonts w:ascii="仿宋_GB2312" w:eastAsia="仿宋_GB2312"/>
          <w:color w:val="auto"/>
          <w:sz w:val="32"/>
          <w:szCs w:val="32"/>
        </w:rPr>
        <w:t>）</w:t>
      </w:r>
      <w:r>
        <w:rPr>
          <w:rFonts w:hint="eastAsia" w:ascii="仿宋_GB2312" w:eastAsia="仿宋_GB2312"/>
          <w:color w:val="auto"/>
          <w:sz w:val="32"/>
          <w:szCs w:val="32"/>
          <w:lang w:eastAsia="zh-CN"/>
        </w:rPr>
        <w:t>2025</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30378.21</w:t>
      </w:r>
      <w:r>
        <w:rPr>
          <w:rFonts w:ascii="仿宋_GB2312" w:eastAsia="仿宋_GB2312"/>
          <w:color w:val="auto"/>
          <w:sz w:val="32"/>
          <w:szCs w:val="32"/>
        </w:rPr>
        <w:t>元，主要用于行政单位缴纳基本医疗保险。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）事业单位医疗（</w:t>
      </w:r>
      <w:r>
        <w:rPr>
          <w:rFonts w:hint="eastAsia" w:ascii="仿宋_GB2312" w:eastAsia="仿宋_GB2312"/>
          <w:color w:val="auto"/>
          <w:sz w:val="32"/>
          <w:szCs w:val="32"/>
          <w:lang w:val="en-US" w:eastAsia="zh-CN"/>
        </w:rPr>
        <w:t>02</w:t>
      </w:r>
      <w:r>
        <w:rPr>
          <w:rFonts w:ascii="仿宋_GB2312" w:eastAsia="仿宋_GB2312"/>
          <w:color w:val="auto"/>
          <w:sz w:val="32"/>
          <w:szCs w:val="32"/>
        </w:rPr>
        <w:t>）</w:t>
      </w:r>
      <w:r>
        <w:rPr>
          <w:rFonts w:hint="eastAsia" w:ascii="仿宋_GB2312" w:eastAsia="仿宋_GB2312"/>
          <w:color w:val="auto"/>
          <w:sz w:val="32"/>
          <w:szCs w:val="32"/>
          <w:lang w:eastAsia="zh-CN"/>
        </w:rPr>
        <w:t>2025</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27014.71</w:t>
      </w:r>
      <w:r>
        <w:rPr>
          <w:rFonts w:ascii="仿宋_GB2312" w:eastAsia="仿宋_GB2312"/>
          <w:color w:val="auto"/>
          <w:sz w:val="32"/>
          <w:szCs w:val="32"/>
        </w:rPr>
        <w:t>元，主要用于事业单位缴纳基本医疗保险。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7.</w:t>
      </w:r>
      <w:r>
        <w:rPr>
          <w:rFonts w:ascii="仿宋_GB2312" w:eastAsia="仿宋_GB2312"/>
          <w:color w:val="auto"/>
          <w:sz w:val="32"/>
          <w:szCs w:val="32"/>
        </w:rPr>
        <w:t>住房保障</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221</w:t>
      </w:r>
      <w:r>
        <w:rPr>
          <w:rFonts w:ascii="仿宋_GB2312" w:eastAsia="仿宋_GB2312"/>
          <w:color w:val="auto"/>
          <w:sz w:val="32"/>
          <w:szCs w:val="32"/>
        </w:rPr>
        <w:t>）住房改革</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02</w:t>
      </w:r>
      <w:r>
        <w:rPr>
          <w:rFonts w:ascii="仿宋_GB2312" w:eastAsia="仿宋_GB2312"/>
          <w:color w:val="auto"/>
          <w:sz w:val="32"/>
          <w:szCs w:val="32"/>
        </w:rPr>
        <w:t>）住房公积金（</w:t>
      </w:r>
      <w:r>
        <w:rPr>
          <w:rFonts w:hint="eastAsia" w:ascii="仿宋_GB2312" w:eastAsia="仿宋_GB2312"/>
          <w:color w:val="auto"/>
          <w:sz w:val="32"/>
          <w:szCs w:val="32"/>
          <w:lang w:val="en-US" w:eastAsia="zh-CN"/>
        </w:rPr>
        <w:t>01</w:t>
      </w:r>
      <w:r>
        <w:rPr>
          <w:rFonts w:ascii="仿宋_GB2312" w:eastAsia="仿宋_GB2312"/>
          <w:color w:val="auto"/>
          <w:sz w:val="32"/>
          <w:szCs w:val="32"/>
        </w:rPr>
        <w:t>）</w:t>
      </w:r>
      <w:r>
        <w:rPr>
          <w:rFonts w:hint="eastAsia" w:ascii="仿宋_GB2312" w:eastAsia="仿宋_GB2312"/>
          <w:color w:val="auto"/>
          <w:sz w:val="32"/>
          <w:szCs w:val="32"/>
          <w:lang w:eastAsia="zh-CN"/>
        </w:rPr>
        <w:t>2025</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89328.00</w:t>
      </w:r>
      <w:r>
        <w:rPr>
          <w:rFonts w:ascii="仿宋_GB2312" w:eastAsia="仿宋_GB2312"/>
          <w:color w:val="auto"/>
          <w:sz w:val="32"/>
          <w:szCs w:val="32"/>
        </w:rPr>
        <w:t>元，主要用于单位为职工缴纳住房公积金。</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eastAsia="黑体"/>
          <w:sz w:val="32"/>
          <w:szCs w:val="32"/>
        </w:rPr>
      </w:pPr>
      <w:r>
        <w:rPr>
          <w:rFonts w:hint="eastAsia" w:ascii="黑体" w:eastAsia="黑体"/>
          <w:sz w:val="32"/>
          <w:szCs w:val="32"/>
        </w:rPr>
        <w:t>六、一般公共预算基本支出情况说明</w:t>
      </w:r>
    </w:p>
    <w:p>
      <w:pPr>
        <w:pStyle w:val="11"/>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cs="仿宋_GB2312"/>
          <w:kern w:val="2"/>
          <w:sz w:val="32"/>
          <w:szCs w:val="32"/>
        </w:rPr>
      </w:pPr>
      <w:r>
        <w:rPr>
          <w:rFonts w:hint="eastAsia" w:cs="仿宋_GB2312"/>
          <w:kern w:val="2"/>
          <w:sz w:val="32"/>
          <w:szCs w:val="32"/>
          <w:lang w:eastAsia="zh-CN"/>
        </w:rPr>
        <w:t>2025</w:t>
      </w:r>
      <w:r>
        <w:rPr>
          <w:rFonts w:hint="eastAsia" w:cs="仿宋_GB2312"/>
          <w:kern w:val="2"/>
          <w:sz w:val="32"/>
          <w:szCs w:val="32"/>
        </w:rPr>
        <w:t>年一般公共预算基本支</w:t>
      </w:r>
      <w:r>
        <w:rPr>
          <w:rFonts w:hint="eastAsia" w:cs="仿宋_GB2312"/>
          <w:color w:val="auto"/>
          <w:kern w:val="2"/>
          <w:sz w:val="32"/>
          <w:szCs w:val="32"/>
        </w:rPr>
        <w:t>出</w:t>
      </w:r>
      <w:r>
        <w:rPr>
          <w:rFonts w:hint="eastAsia" w:cs="仿宋_GB2312"/>
          <w:color w:val="auto"/>
          <w:kern w:val="2"/>
          <w:sz w:val="32"/>
          <w:szCs w:val="32"/>
          <w:lang w:val="en-US" w:eastAsia="zh-CN"/>
        </w:rPr>
        <w:t>1009892.43</w:t>
      </w:r>
      <w:r>
        <w:rPr>
          <w:rFonts w:hint="eastAsia" w:cs="仿宋_GB2312"/>
          <w:kern w:val="2"/>
          <w:sz w:val="32"/>
          <w:szCs w:val="32"/>
        </w:rPr>
        <w:t>元，其中：人员经费</w:t>
      </w:r>
      <w:r>
        <w:rPr>
          <w:rFonts w:hint="eastAsia" w:cs="仿宋_GB2312"/>
          <w:kern w:val="2"/>
          <w:sz w:val="32"/>
          <w:szCs w:val="32"/>
          <w:lang w:val="en-US" w:eastAsia="zh-CN"/>
        </w:rPr>
        <w:t>937841.20</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1"/>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72051.23</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eastAsia="黑体"/>
          <w:sz w:val="32"/>
          <w:szCs w:val="32"/>
        </w:rPr>
      </w:pPr>
      <w:r>
        <w:rPr>
          <w:rFonts w:hint="eastAsia" w:ascii="黑体" w:eastAsia="黑体"/>
          <w:sz w:val="32"/>
          <w:szCs w:val="32"/>
        </w:rPr>
        <w:t>七、“三公”经费财政拨款预算安排情况说明</w:t>
      </w:r>
    </w:p>
    <w:p>
      <w:pPr>
        <w:pStyle w:val="11"/>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eastAsia="仿宋_GB2312" w:cs="仿宋_GB2312"/>
          <w:kern w:val="2"/>
          <w:sz w:val="32"/>
          <w:szCs w:val="32"/>
          <w:highlight w:val="none"/>
        </w:rPr>
      </w:pPr>
      <w:r>
        <w:rPr>
          <w:rFonts w:hint="eastAsia" w:ascii="仿宋_GB2312" w:eastAsia="仿宋_GB2312" w:cs="仿宋_GB2312"/>
          <w:kern w:val="2"/>
          <w:sz w:val="32"/>
          <w:szCs w:val="32"/>
          <w:lang w:eastAsia="zh-CN"/>
        </w:rPr>
        <w:t>2025</w:t>
      </w:r>
      <w:r>
        <w:rPr>
          <w:rFonts w:hint="eastAsia" w:ascii="仿宋_GB2312" w:eastAsia="仿宋_GB2312" w:cs="仿宋_GB2312"/>
          <w:kern w:val="2"/>
          <w:sz w:val="32"/>
          <w:szCs w:val="32"/>
        </w:rPr>
        <w:t>年“三公”经费财政拨款预算数</w:t>
      </w:r>
      <w:r>
        <w:rPr>
          <w:rFonts w:hint="eastAsia" w:ascii="仿宋_GB2312" w:eastAsia="仿宋_GB2312" w:cs="仿宋_GB2312"/>
          <w:kern w:val="2"/>
          <w:sz w:val="32"/>
          <w:szCs w:val="32"/>
          <w:lang w:val="en-US" w:eastAsia="zh-CN"/>
        </w:rPr>
        <w:t>960.00</w:t>
      </w:r>
      <w:r>
        <w:rPr>
          <w:rFonts w:hint="eastAsia" w:ascii="仿宋_GB2312" w:eastAsia="仿宋_GB2312" w:cs="仿宋_GB2312"/>
          <w:kern w:val="2"/>
          <w:sz w:val="32"/>
          <w:szCs w:val="32"/>
        </w:rPr>
        <w:t>元，其中：</w:t>
      </w:r>
      <w:r>
        <w:rPr>
          <w:rFonts w:hint="eastAsia" w:ascii="仿宋_GB2312" w:eastAsia="仿宋_GB2312" w:cs="仿宋_GB2312"/>
          <w:sz w:val="32"/>
          <w:szCs w:val="32"/>
          <w:highlight w:val="none"/>
        </w:rPr>
        <w:t>无因公出国（境）经费</w:t>
      </w:r>
      <w:r>
        <w:rPr>
          <w:rFonts w:hint="eastAsia" w:ascii="仿宋_GB2312" w:eastAsia="仿宋_GB2312" w:cs="仿宋_GB2312"/>
          <w:sz w:val="32"/>
          <w:szCs w:val="32"/>
          <w:highlight w:val="none"/>
          <w:lang w:eastAsia="zh-CN"/>
        </w:rPr>
        <w:t>；</w:t>
      </w:r>
      <w:r>
        <w:rPr>
          <w:rFonts w:hint="eastAsia" w:ascii="仿宋_GB2312" w:eastAsia="仿宋_GB2312" w:cs="仿宋_GB2312"/>
          <w:kern w:val="2"/>
          <w:sz w:val="32"/>
          <w:szCs w:val="32"/>
          <w:highlight w:val="none"/>
        </w:rPr>
        <w:t>公务接待费</w:t>
      </w:r>
      <w:r>
        <w:rPr>
          <w:rFonts w:hint="eastAsia" w:ascii="仿宋_GB2312" w:eastAsia="仿宋_GB2312" w:cs="仿宋_GB2312"/>
          <w:kern w:val="2"/>
          <w:sz w:val="32"/>
          <w:szCs w:val="32"/>
          <w:highlight w:val="none"/>
          <w:lang w:val="en-US" w:eastAsia="zh-CN"/>
        </w:rPr>
        <w:t>960.00</w:t>
      </w:r>
      <w:r>
        <w:rPr>
          <w:rFonts w:hint="eastAsia" w:ascii="仿宋_GB2312" w:eastAsia="仿宋_GB2312" w:cs="仿宋_GB2312"/>
          <w:kern w:val="2"/>
          <w:sz w:val="32"/>
          <w:szCs w:val="32"/>
          <w:highlight w:val="none"/>
        </w:rPr>
        <w:t>元，公务用车购置及运行维护费</w:t>
      </w:r>
      <w:r>
        <w:rPr>
          <w:rFonts w:hint="eastAsia" w:ascii="仿宋_GB2312" w:eastAsia="仿宋_GB2312" w:cs="仿宋_GB2312"/>
          <w:kern w:val="2"/>
          <w:sz w:val="32"/>
          <w:szCs w:val="32"/>
          <w:highlight w:val="none"/>
          <w:lang w:val="en-US" w:eastAsia="zh-CN"/>
        </w:rPr>
        <w:t>0.00</w:t>
      </w:r>
      <w:r>
        <w:rPr>
          <w:rFonts w:hint="eastAsia" w:ascii="仿宋_GB2312" w:eastAsia="仿宋_GB2312" w:cs="仿宋_GB2312"/>
          <w:kern w:val="2"/>
          <w:sz w:val="32"/>
          <w:szCs w:val="32"/>
          <w:highlight w:val="none"/>
        </w:rPr>
        <w:t>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w:t>
      </w:r>
      <w:r>
        <w:rPr>
          <w:rFonts w:hint="eastAsia" w:ascii="仿宋_GB2312" w:eastAsia="仿宋_GB2312" w:cs="仿宋_GB2312"/>
          <w:sz w:val="32"/>
          <w:szCs w:val="32"/>
          <w:lang w:eastAsia="zh-CN"/>
        </w:rPr>
        <w:t>2025</w:t>
      </w:r>
      <w:r>
        <w:rPr>
          <w:rFonts w:hint="eastAsia" w:ascii="仿宋_GB2312" w:eastAsia="仿宋_GB2312" w:cs="仿宋_GB2312"/>
          <w:sz w:val="32"/>
          <w:szCs w:val="32"/>
        </w:rPr>
        <w:t>年无因公出国（境）经费</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与上年同期相比，无变化</w:t>
      </w:r>
      <w:r>
        <w:rPr>
          <w:rFonts w:hint="eastAsia" w:ascii="仿宋_GB2312" w:eastAsia="仿宋_GB2312" w:cs="仿宋_GB2312"/>
          <w:sz w:val="32"/>
          <w:szCs w:val="32"/>
        </w:rPr>
        <w:t>。</w:t>
      </w:r>
    </w:p>
    <w:p>
      <w:pPr>
        <w:pStyle w:val="11"/>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eastAsia="仿宋_GB2312" w:cs="仿宋_GB2312"/>
          <w:color w:val="000000"/>
          <w:kern w:val="2"/>
          <w:sz w:val="32"/>
          <w:szCs w:val="32"/>
          <w:lang w:eastAsia="zh-CN"/>
        </w:rPr>
      </w:pPr>
      <w:r>
        <w:rPr>
          <w:rFonts w:hint="eastAsia" w:ascii="仿宋_GB2312" w:eastAsia="仿宋_GB2312" w:cs="仿宋_GB2312"/>
          <w:kern w:val="2"/>
          <w:sz w:val="32"/>
          <w:szCs w:val="32"/>
        </w:rPr>
        <w:t>（二）</w:t>
      </w:r>
      <w:r>
        <w:rPr>
          <w:rFonts w:hint="eastAsia" w:ascii="仿宋_GB2312" w:eastAsia="仿宋_GB2312" w:cs="仿宋_GB2312"/>
          <w:color w:val="000000"/>
          <w:kern w:val="2"/>
          <w:sz w:val="32"/>
          <w:szCs w:val="32"/>
          <w:lang w:eastAsia="zh-CN"/>
        </w:rPr>
        <w:t>2025</w:t>
      </w:r>
      <w:r>
        <w:rPr>
          <w:rFonts w:hint="eastAsia" w:ascii="仿宋_GB2312" w:eastAsia="仿宋_GB2312" w:cs="仿宋_GB2312"/>
          <w:color w:val="000000"/>
          <w:kern w:val="2"/>
          <w:sz w:val="32"/>
          <w:szCs w:val="32"/>
        </w:rPr>
        <w:t>年公务接待经费</w:t>
      </w:r>
      <w:r>
        <w:rPr>
          <w:rFonts w:hint="eastAsia" w:ascii="仿宋_GB2312" w:eastAsia="仿宋_GB2312" w:cs="仿宋_GB2312"/>
          <w:color w:val="000000"/>
          <w:kern w:val="2"/>
          <w:sz w:val="32"/>
          <w:szCs w:val="32"/>
          <w:lang w:val="en-US" w:eastAsia="zh-CN"/>
        </w:rPr>
        <w:t>960.00</w:t>
      </w:r>
      <w:r>
        <w:rPr>
          <w:rFonts w:hint="eastAsia" w:ascii="仿宋_GB2312" w:eastAsia="仿宋_GB2312" w:cs="仿宋_GB2312"/>
          <w:color w:val="000000"/>
          <w:kern w:val="2"/>
          <w:sz w:val="32"/>
          <w:szCs w:val="32"/>
        </w:rPr>
        <w:t>元。较202</w:t>
      </w:r>
      <w:r>
        <w:rPr>
          <w:rFonts w:hint="eastAsia" w:ascii="仿宋_GB2312" w:eastAsia="仿宋_GB2312" w:cs="仿宋_GB2312"/>
          <w:color w:val="000000"/>
          <w:kern w:val="2"/>
          <w:sz w:val="32"/>
          <w:szCs w:val="32"/>
          <w:lang w:val="en-US" w:eastAsia="zh-CN"/>
        </w:rPr>
        <w:t>4</w:t>
      </w:r>
      <w:r>
        <w:rPr>
          <w:rFonts w:hint="eastAsia" w:ascii="仿宋_GB2312" w:eastAsia="仿宋_GB2312" w:cs="仿宋_GB2312"/>
          <w:color w:val="000000"/>
          <w:kern w:val="2"/>
          <w:sz w:val="32"/>
          <w:szCs w:val="32"/>
        </w:rPr>
        <w:t>年预算经费</w:t>
      </w:r>
      <w:r>
        <w:rPr>
          <w:rFonts w:hint="eastAsia" w:ascii="仿宋_GB2312" w:eastAsia="仿宋_GB2312" w:cs="仿宋_GB2312"/>
          <w:color w:val="auto"/>
          <w:sz w:val="32"/>
          <w:szCs w:val="32"/>
          <w:lang w:eastAsia="zh-CN"/>
        </w:rPr>
        <w:t>持平</w:t>
      </w:r>
      <w:r>
        <w:rPr>
          <w:rFonts w:hint="eastAsia" w:ascii="仿宋_GB2312" w:eastAsia="仿宋_GB2312" w:cs="仿宋_GB2312"/>
          <w:color w:val="auto"/>
          <w:kern w:val="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000000"/>
          <w:kern w:val="2"/>
          <w:sz w:val="32"/>
          <w:szCs w:val="32"/>
        </w:rPr>
        <w:t>（三）</w:t>
      </w:r>
      <w:r>
        <w:rPr>
          <w:rFonts w:hint="eastAsia" w:ascii="仿宋_GB2312" w:eastAsia="仿宋_GB2312" w:cs="仿宋_GB2312"/>
          <w:color w:val="000000"/>
          <w:kern w:val="2"/>
          <w:sz w:val="32"/>
          <w:szCs w:val="32"/>
          <w:lang w:val="en-US" w:eastAsia="zh-CN" w:bidi="ar-SA"/>
        </w:rPr>
        <w:t>2025年公务用车购置及运行维护费0.00元，</w:t>
      </w:r>
      <w:r>
        <w:rPr>
          <w:rFonts w:hint="eastAsia" w:ascii="仿宋_GB2312" w:eastAsia="仿宋_GB2312" w:cs="仿宋_GB2312"/>
          <w:sz w:val="32"/>
          <w:szCs w:val="32"/>
          <w:lang w:val="en-US" w:eastAsia="zh-CN"/>
        </w:rPr>
        <w:t>与上年同期相比，无变化</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1"/>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eastAsia="仿宋_GB2312" w:cs="仿宋_GB2312"/>
          <w:kern w:val="2"/>
          <w:sz w:val="32"/>
          <w:szCs w:val="32"/>
          <w:lang w:eastAsia="zh-CN"/>
        </w:rPr>
      </w:pPr>
      <w:r>
        <w:rPr>
          <w:rFonts w:hint="eastAsia" w:ascii="仿宋_GB2312" w:eastAsia="仿宋_GB2312" w:cs="仿宋_GB2312"/>
          <w:kern w:val="2"/>
          <w:sz w:val="32"/>
          <w:szCs w:val="32"/>
          <w:lang w:eastAsia="zh-CN"/>
        </w:rPr>
        <w:t>2025年无政府性基金预算拨款安排的支出，</w:t>
      </w:r>
      <w:r>
        <w:rPr>
          <w:rFonts w:hint="eastAsia" w:ascii="仿宋_GB2312" w:eastAsia="仿宋_GB2312" w:cs="仿宋_GB2312"/>
          <w:kern w:val="2"/>
          <w:sz w:val="32"/>
          <w:szCs w:val="32"/>
          <w:lang w:val="en-US" w:eastAsia="zh-CN"/>
        </w:rPr>
        <w:t>与上年同期相比，无变化</w:t>
      </w:r>
      <w:r>
        <w:rPr>
          <w:rFonts w:hint="eastAsia" w:ascii="仿宋_GB2312" w:eastAsia="仿宋_GB2312" w:cs="仿宋_GB2312"/>
          <w:kern w:val="2"/>
          <w:sz w:val="32"/>
          <w:szCs w:val="32"/>
          <w:lang w:eastAsia="zh-CN"/>
        </w:rPr>
        <w:t>。</w:t>
      </w:r>
    </w:p>
    <w:p>
      <w:pPr>
        <w:pStyle w:val="11"/>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楷体_GB2312" w:eastAsia="楷体_GB2312"/>
          <w:b/>
          <w:sz w:val="32"/>
          <w:szCs w:val="32"/>
        </w:rPr>
      </w:pPr>
      <w:r>
        <w:rPr>
          <w:rFonts w:hint="eastAsia" w:ascii="楷体_GB2312" w:eastAsia="楷体_GB2312" w:cs="仿宋_GB2312"/>
          <w:b/>
          <w:sz w:val="32"/>
          <w:szCs w:val="32"/>
        </w:rPr>
        <w:t>（一）机关运行经费</w:t>
      </w:r>
    </w:p>
    <w:p>
      <w:pPr>
        <w:pStyle w:val="11"/>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eastAsia="仿宋_GB2312" w:cs="仿宋_GB2312"/>
          <w:kern w:val="2"/>
          <w:sz w:val="32"/>
          <w:szCs w:val="32"/>
          <w:lang w:eastAsia="zh-CN"/>
        </w:rPr>
      </w:pPr>
      <w:r>
        <w:rPr>
          <w:rFonts w:hint="eastAsia" w:ascii="仿宋_GB2312" w:eastAsia="仿宋_GB2312" w:cs="仿宋_GB2312"/>
          <w:kern w:val="2"/>
          <w:sz w:val="32"/>
          <w:szCs w:val="32"/>
          <w:lang w:eastAsia="zh-CN"/>
        </w:rPr>
        <w:t>2025年机关运行经费财政拨款预算数为</w:t>
      </w:r>
      <w:r>
        <w:rPr>
          <w:rFonts w:hint="eastAsia" w:ascii="仿宋_GB2312" w:eastAsia="仿宋_GB2312" w:cs="仿宋_GB2312"/>
          <w:kern w:val="2"/>
          <w:sz w:val="32"/>
          <w:szCs w:val="32"/>
          <w:lang w:val="en-US" w:eastAsia="zh-CN"/>
        </w:rPr>
        <w:t xml:space="preserve">72051.23 </w:t>
      </w:r>
      <w:r>
        <w:rPr>
          <w:rFonts w:hint="eastAsia" w:ascii="仿宋_GB2312" w:eastAsia="仿宋_GB2312" w:cs="仿宋_GB2312"/>
          <w:kern w:val="2"/>
          <w:sz w:val="32"/>
          <w:szCs w:val="32"/>
          <w:lang w:eastAsia="zh-CN"/>
        </w:rPr>
        <w:t>元，</w:t>
      </w:r>
      <w:r>
        <w:rPr>
          <w:rFonts w:hint="eastAsia" w:ascii="仿宋_GB2312" w:eastAsia="仿宋_GB2312" w:cs="仿宋_GB2312"/>
          <w:kern w:val="2"/>
          <w:sz w:val="32"/>
          <w:szCs w:val="32"/>
          <w:lang w:val="en-US" w:eastAsia="zh-CN"/>
        </w:rPr>
        <w:t>与上年同期相比增加28791.23元</w:t>
      </w:r>
      <w:r>
        <w:rPr>
          <w:rFonts w:hint="eastAsia" w:ascii="仿宋_GB2312" w:eastAsia="仿宋_GB2312" w:cs="仿宋_GB2312"/>
          <w:kern w:val="2"/>
          <w:sz w:val="32"/>
          <w:szCs w:val="32"/>
          <w:lang w:eastAsia="zh-CN"/>
        </w:rPr>
        <w:t>，同比增长</w:t>
      </w:r>
      <w:r>
        <w:rPr>
          <w:rFonts w:hint="eastAsia" w:ascii="仿宋_GB2312" w:eastAsia="仿宋_GB2312" w:cs="仿宋_GB2312"/>
          <w:kern w:val="2"/>
          <w:sz w:val="32"/>
          <w:szCs w:val="32"/>
          <w:lang w:val="en-US" w:eastAsia="zh-CN"/>
        </w:rPr>
        <w:t>66.55</w:t>
      </w:r>
      <w:r>
        <w:rPr>
          <w:rFonts w:hint="eastAsia" w:ascii="仿宋_GB2312" w:eastAsia="仿宋_GB2312" w:cs="仿宋_GB2312"/>
          <w:kern w:val="2"/>
          <w:sz w:val="32"/>
          <w:szCs w:val="32"/>
          <w:lang w:eastAsia="zh-CN"/>
        </w:rPr>
        <w:t>%，主要原因是：定额公用经费和残疾人就业保障金增加。</w:t>
      </w:r>
    </w:p>
    <w:p>
      <w:pPr>
        <w:pStyle w:val="11"/>
        <w:keepNext w:val="0"/>
        <w:keepLines w:val="0"/>
        <w:pageBreakBefore w:val="0"/>
        <w:widowControl w:val="0"/>
        <w:kinsoku/>
        <w:wordWrap/>
        <w:overflowPunct/>
        <w:topLinePunct w:val="0"/>
        <w:autoSpaceDE/>
        <w:autoSpaceDN/>
        <w:bidi w:val="0"/>
        <w:adjustRightInd/>
        <w:spacing w:before="0" w:line="560" w:lineRule="exact"/>
        <w:ind w:firstLine="642" w:firstLineChars="200"/>
        <w:textAlignment w:val="auto"/>
        <w:rPr>
          <w:rFonts w:hint="eastAsia" w:ascii="楷体_GB2312" w:eastAsia="楷体_GB2312" w:cs="仿宋_GB2312"/>
          <w:b/>
          <w:kern w:val="2"/>
          <w:sz w:val="32"/>
          <w:szCs w:val="32"/>
          <w:lang w:eastAsia="zh-CN"/>
        </w:rPr>
      </w:pPr>
      <w:r>
        <w:rPr>
          <w:rFonts w:hint="eastAsia" w:ascii="楷体_GB2312" w:eastAsia="楷体_GB2312" w:cs="仿宋_GB2312"/>
          <w:b/>
          <w:kern w:val="2"/>
          <w:sz w:val="32"/>
          <w:szCs w:val="32"/>
        </w:rPr>
        <w:t>（二）政府采购情况</w:t>
      </w:r>
    </w:p>
    <w:p>
      <w:pPr>
        <w:pStyle w:val="11"/>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eastAsia="仿宋_GB2312" w:cs="仿宋_GB2312"/>
          <w:kern w:val="2"/>
          <w:sz w:val="32"/>
          <w:szCs w:val="32"/>
          <w:lang w:val="en-US" w:eastAsia="zh-CN"/>
        </w:rPr>
      </w:pPr>
      <w:r>
        <w:rPr>
          <w:rFonts w:hint="eastAsia" w:ascii="仿宋_GB2312" w:eastAsia="仿宋_GB2312" w:cs="仿宋_GB2312"/>
          <w:kern w:val="2"/>
          <w:sz w:val="32"/>
          <w:szCs w:val="32"/>
          <w:lang w:eastAsia="zh-CN"/>
        </w:rPr>
        <w:t>2025年安排政府采购预算</w:t>
      </w:r>
      <w:r>
        <w:rPr>
          <w:rFonts w:hint="eastAsia" w:ascii="仿宋_GB2312" w:eastAsia="仿宋_GB2312" w:cs="仿宋_GB2312"/>
          <w:kern w:val="2"/>
          <w:sz w:val="32"/>
          <w:szCs w:val="32"/>
          <w:lang w:val="en-US" w:eastAsia="zh-CN"/>
        </w:rPr>
        <w:t>0.00</w:t>
      </w:r>
      <w:r>
        <w:rPr>
          <w:rFonts w:hint="eastAsia" w:ascii="仿宋_GB2312" w:eastAsia="仿宋_GB2312" w:cs="仿宋_GB2312"/>
          <w:kern w:val="2"/>
          <w:sz w:val="32"/>
          <w:szCs w:val="32"/>
          <w:lang w:eastAsia="zh-CN"/>
        </w:rPr>
        <w:t>元，</w:t>
      </w:r>
      <w:r>
        <w:rPr>
          <w:rFonts w:hint="eastAsia" w:ascii="仿宋_GB2312" w:eastAsia="仿宋_GB2312" w:cs="仿宋_GB2312"/>
          <w:kern w:val="2"/>
          <w:sz w:val="32"/>
          <w:szCs w:val="32"/>
          <w:lang w:val="en-US" w:eastAsia="zh-CN"/>
        </w:rPr>
        <w:t>与上年同期相比，无变化</w:t>
      </w:r>
      <w:r>
        <w:rPr>
          <w:rFonts w:hint="eastAsia" w:ascii="仿宋_GB2312" w:eastAsia="仿宋_GB2312" w:cs="仿宋_GB2312"/>
          <w:kern w:val="2"/>
          <w:sz w:val="32"/>
          <w:szCs w:val="32"/>
          <w:lang w:eastAsia="zh-CN"/>
        </w:rPr>
        <w:t>。</w:t>
      </w:r>
    </w:p>
    <w:p>
      <w:pPr>
        <w:pStyle w:val="11"/>
        <w:keepNext w:val="0"/>
        <w:keepLines w:val="0"/>
        <w:pageBreakBefore w:val="0"/>
        <w:widowControl w:val="0"/>
        <w:kinsoku/>
        <w:wordWrap/>
        <w:overflowPunct/>
        <w:topLinePunct w:val="0"/>
        <w:autoSpaceDE/>
        <w:autoSpaceDN/>
        <w:bidi w:val="0"/>
        <w:adjustRightInd/>
        <w:spacing w:before="0" w:line="560" w:lineRule="exact"/>
        <w:ind w:firstLine="642" w:firstLineChars="200"/>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pStyle w:val="11"/>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eastAsia="仿宋_GB2312" w:cs="仿宋_GB2312"/>
          <w:kern w:val="2"/>
          <w:sz w:val="32"/>
          <w:szCs w:val="32"/>
          <w:lang w:val="en-US" w:eastAsia="zh-CN"/>
        </w:rPr>
      </w:pPr>
      <w:r>
        <w:rPr>
          <w:rFonts w:hint="eastAsia" w:ascii="仿宋_GB2312" w:eastAsia="仿宋_GB2312" w:cs="仿宋_GB2312"/>
          <w:kern w:val="2"/>
          <w:sz w:val="32"/>
          <w:szCs w:val="32"/>
          <w:lang w:val="en-US" w:eastAsia="zh-CN"/>
        </w:rPr>
        <w:t>截止2024年12月31日，我单位固定资产总额309270.00元，其中：房屋0平方米，价值0.00元；公务用车0辆，价值0.00元；其他固定资产309270.00元。</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pPr>
        <w:pStyle w:val="11"/>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eastAsia="仿宋_GB2312" w:cs="仿宋_GB2312"/>
          <w:kern w:val="2"/>
          <w:sz w:val="32"/>
          <w:szCs w:val="32"/>
          <w:lang w:val="en-US" w:eastAsia="zh-CN"/>
        </w:rPr>
      </w:pPr>
      <w:r>
        <w:rPr>
          <w:rFonts w:hint="eastAsia" w:ascii="仿宋_GB2312" w:eastAsia="仿宋_GB2312" w:cs="仿宋_GB2312"/>
          <w:kern w:val="2"/>
          <w:sz w:val="32"/>
          <w:szCs w:val="32"/>
          <w:lang w:val="en-US" w:eastAsia="zh-CN"/>
        </w:rPr>
        <w:t>2025年项目支出均按要求实行绩效目标管理，涉及项目1个，一般公共预算当年拨款169726.00元。</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黑体" w:eastAsia="黑体" w:cs="黑体"/>
          <w:b w:val="0"/>
          <w:bCs w:val="0"/>
          <w:sz w:val="32"/>
          <w:szCs w:val="32"/>
          <w:lang w:eastAsia="zh-CN"/>
        </w:rPr>
      </w:pPr>
      <w:r>
        <w:rPr>
          <w:rFonts w:hint="eastAsia" w:ascii="黑体" w:eastAsia="黑体" w:cs="黑体"/>
          <w:b w:val="0"/>
          <w:bCs w:val="0"/>
          <w:sz w:val="32"/>
          <w:szCs w:val="32"/>
        </w:rPr>
        <w:t xml:space="preserve">十、名称解释 </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eastAsia="仿宋_GB2312" w:cs="仿宋_GB2312"/>
          <w:kern w:val="2"/>
          <w:sz w:val="32"/>
          <w:szCs w:val="32"/>
          <w:lang w:eastAsia="zh-CN"/>
        </w:rPr>
      </w:pPr>
      <w:r>
        <w:rPr>
          <w:rFonts w:hint="eastAsia" w:ascii="仿宋_GB2312" w:eastAsia="仿宋_GB2312" w:cs="仿宋_GB2312"/>
          <w:b/>
          <w:kern w:val="2"/>
          <w:sz w:val="32"/>
          <w:szCs w:val="32"/>
        </w:rPr>
        <w:t>（一）财政拨款收入：</w:t>
      </w:r>
      <w:r>
        <w:rPr>
          <w:rFonts w:hint="eastAsia" w:ascii="仿宋_GB2312" w:eastAsia="仿宋_GB2312" w:cs="仿宋_GB2312"/>
          <w:kern w:val="2"/>
          <w:sz w:val="32"/>
          <w:szCs w:val="32"/>
        </w:rPr>
        <w:t>指由财政拨款形成的部门收入。按现行管理制度，部门预算中反映的财政拨款仅包括一般公共预算拨款和政府性基金预算拨款。</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eastAsia="仿宋_GB2312" w:cs="仿宋_GB2312"/>
          <w:kern w:val="2"/>
          <w:sz w:val="32"/>
          <w:szCs w:val="32"/>
          <w:lang w:eastAsia="zh-CN"/>
        </w:rPr>
      </w:pPr>
      <w:r>
        <w:rPr>
          <w:rFonts w:hint="eastAsia" w:ascii="仿宋_GB2312" w:eastAsia="仿宋_GB2312" w:cs="仿宋_GB2312"/>
          <w:b/>
          <w:kern w:val="2"/>
          <w:sz w:val="32"/>
          <w:szCs w:val="32"/>
        </w:rPr>
        <w:t>（二）事业收入：</w:t>
      </w:r>
      <w:r>
        <w:rPr>
          <w:rFonts w:hint="eastAsia" w:ascii="仿宋_GB2312" w:eastAsia="仿宋_GB2312" w:cs="仿宋_GB2312"/>
          <w:kern w:val="2"/>
          <w:sz w:val="32"/>
          <w:szCs w:val="32"/>
        </w:rPr>
        <w:t>指所属事业单位开展专业业务活动及辅助活动所取得的收入。</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eastAsia="仿宋_GB2312" w:cs="仿宋_GB2312"/>
          <w:kern w:val="2"/>
          <w:sz w:val="32"/>
          <w:szCs w:val="32"/>
          <w:lang w:eastAsia="zh-CN"/>
        </w:rPr>
      </w:pPr>
      <w:r>
        <w:rPr>
          <w:rFonts w:hint="eastAsia" w:ascii="仿宋_GB2312" w:eastAsia="仿宋_GB2312" w:cs="仿宋_GB2312"/>
          <w:b/>
          <w:kern w:val="2"/>
          <w:sz w:val="32"/>
          <w:szCs w:val="32"/>
        </w:rPr>
        <w:t>（三）事业单位经营收入：</w:t>
      </w:r>
      <w:r>
        <w:rPr>
          <w:rFonts w:hint="eastAsia" w:ascii="仿宋_GB2312" w:eastAsia="仿宋_GB2312" w:cs="仿宋_GB2312"/>
          <w:kern w:val="2"/>
          <w:sz w:val="32"/>
          <w:szCs w:val="32"/>
        </w:rPr>
        <w:t>指所属事业单位在专业业务活动及其辅助活动之外开展非独立核算经营活动取得的收入。</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eastAsia="仿宋_GB2312" w:cs="仿宋_GB2312"/>
          <w:kern w:val="2"/>
          <w:sz w:val="32"/>
          <w:szCs w:val="32"/>
          <w:lang w:eastAsia="zh-CN"/>
        </w:rPr>
      </w:pPr>
      <w:r>
        <w:rPr>
          <w:rFonts w:hint="eastAsia" w:ascii="仿宋_GB2312" w:eastAsia="仿宋_GB2312" w:cs="仿宋_GB2312"/>
          <w:b/>
          <w:kern w:val="2"/>
          <w:sz w:val="32"/>
          <w:szCs w:val="32"/>
        </w:rPr>
        <w:t>（四）其他收入：</w:t>
      </w:r>
      <w:r>
        <w:rPr>
          <w:rFonts w:hint="eastAsia" w:ascii="仿宋_GB2312" w:eastAsia="仿宋_GB2312" w:cs="仿宋_GB2312"/>
          <w:kern w:val="2"/>
          <w:sz w:val="32"/>
          <w:szCs w:val="32"/>
        </w:rPr>
        <w:t>指除上述“财政拨款收入”、“事业收入”、“事业单位经营收入”等以外的收入，主要是所属行政事业单位按规定动用的售房收入、存款利息收入等。</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eastAsia="仿宋_GB2312" w:cs="仿宋_GB2312"/>
          <w:kern w:val="2"/>
          <w:sz w:val="32"/>
          <w:szCs w:val="32"/>
          <w:lang w:eastAsia="zh-CN"/>
        </w:rPr>
      </w:pPr>
      <w:r>
        <w:rPr>
          <w:rFonts w:hint="eastAsia" w:ascii="仿宋_GB2312" w:eastAsia="仿宋_GB2312" w:cs="仿宋_GB2312"/>
          <w:b/>
          <w:kern w:val="2"/>
          <w:sz w:val="32"/>
          <w:szCs w:val="32"/>
        </w:rPr>
        <w:t>（五）用事业基金弥补收支差额</w:t>
      </w:r>
      <w:r>
        <w:rPr>
          <w:rFonts w:hint="eastAsia" w:ascii="仿宋_GB2312" w:eastAsia="仿宋_GB2312" w:cs="仿宋_GB2312"/>
          <w:kern w:val="2"/>
          <w:sz w:val="32"/>
          <w:szCs w:val="32"/>
        </w:rPr>
        <w:t>：指所属事业单位在预计用当年的“财政拨款收入”、“事业收入”、“事业单位经营收入”、“其他收入”不足以安排当年支出的情况下，使用以前年度积累的事业基金弥补本年度收支缺口的资金。</w:t>
      </w:r>
    </w:p>
    <w:p>
      <w:pPr>
        <w:pStyle w:val="11"/>
        <w:keepNext w:val="0"/>
        <w:keepLines w:val="0"/>
        <w:pageBreakBefore w:val="0"/>
        <w:widowControl w:val="0"/>
        <w:kinsoku/>
        <w:wordWrap/>
        <w:overflowPunct/>
        <w:topLinePunct w:val="0"/>
        <w:autoSpaceDE/>
        <w:autoSpaceDN/>
        <w:bidi w:val="0"/>
        <w:adjustRightInd/>
        <w:snapToGrid/>
        <w:spacing w:before="0" w:line="560" w:lineRule="exact"/>
        <w:ind w:firstLine="642" w:firstLineChars="200"/>
        <w:textAlignment w:val="auto"/>
        <w:rPr>
          <w:rFonts w:hint="eastAsia" w:ascii="仿宋_GB2312" w:eastAsia="仿宋_GB2312" w:cs="仿宋_GB2312"/>
          <w:kern w:val="2"/>
          <w:sz w:val="32"/>
          <w:szCs w:val="32"/>
        </w:rPr>
      </w:pPr>
      <w:r>
        <w:rPr>
          <w:rFonts w:hint="eastAsia" w:ascii="仿宋_GB2312" w:eastAsia="仿宋_GB2312" w:cs="仿宋_GB2312"/>
          <w:b/>
          <w:kern w:val="2"/>
          <w:sz w:val="32"/>
          <w:szCs w:val="32"/>
        </w:rPr>
        <w:t>（六）上年结转：</w:t>
      </w:r>
      <w:r>
        <w:rPr>
          <w:rFonts w:hint="eastAsia" w:ascii="仿宋_GB2312" w:eastAsia="仿宋_GB2312"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cs="仿宋_GB2312"/>
          <w:sz w:val="32"/>
          <w:szCs w:val="32"/>
          <w:lang w:eastAsia="zh-CN"/>
        </w:rPr>
      </w:pPr>
      <w:r>
        <w:rPr>
          <w:rFonts w:hint="eastAsia" w:ascii="仿宋_GB2312" w:eastAsia="仿宋_GB2312" w:cs="仿宋_GB2312"/>
          <w:b/>
          <w:sz w:val="32"/>
          <w:szCs w:val="32"/>
        </w:rPr>
        <w:t>（七）基本支出：</w:t>
      </w:r>
      <w:r>
        <w:rPr>
          <w:rFonts w:hint="eastAsia" w:ascii="仿宋_GB2312" w:eastAsia="仿宋_GB2312" w:cs="仿宋_GB2312"/>
          <w:sz w:val="32"/>
          <w:szCs w:val="32"/>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cs="仿宋_GB2312"/>
          <w:sz w:val="32"/>
          <w:szCs w:val="32"/>
          <w:lang w:eastAsia="zh-CN"/>
        </w:rPr>
      </w:pPr>
      <w:r>
        <w:rPr>
          <w:rFonts w:hint="eastAsia" w:ascii="仿宋_GB2312" w:eastAsia="仿宋_GB2312" w:cs="仿宋_GB2312"/>
          <w:b/>
          <w:sz w:val="32"/>
          <w:szCs w:val="32"/>
        </w:rPr>
        <w:t>（八）项目支出：</w:t>
      </w:r>
      <w:r>
        <w:rPr>
          <w:rFonts w:hint="eastAsia" w:ascii="仿宋_GB2312" w:eastAsia="仿宋_GB2312" w:cs="仿宋_GB2312"/>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adjustRightInd/>
        <w:snapToGrid/>
        <w:spacing w:line="560" w:lineRule="exact"/>
        <w:ind w:firstLine="642" w:firstLineChars="200"/>
        <w:rPr>
          <w:rFonts w:ascii="仿宋_GB2312" w:eastAsia="仿宋_GB2312" w:cs="仿宋_GB2312"/>
          <w:sz w:val="32"/>
          <w:szCs w:val="32"/>
        </w:rPr>
      </w:pPr>
      <w:r>
        <w:rPr>
          <w:rFonts w:hint="eastAsia" w:ascii="仿宋_GB2312" w:eastAsia="仿宋_GB2312" w:cs="仿宋_GB2312"/>
          <w:b/>
          <w:sz w:val="32"/>
          <w:szCs w:val="32"/>
        </w:rPr>
        <w:t>（九）“三公”经费：</w:t>
      </w:r>
      <w:r>
        <w:rPr>
          <w:rFonts w:hint="eastAsia" w:ascii="仿宋_GB2312" w:eastAsia="仿宋_GB2312" w:cs="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ascii="仿宋_GB2312" w:eastAsia="仿宋_GB2312" w:cs="仿宋_GB2312"/>
          <w:sz w:val="32"/>
          <w:szCs w:val="32"/>
        </w:rPr>
      </w:pP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附件：共青团茂县委员会</w:t>
      </w:r>
      <w:r>
        <w:rPr>
          <w:rFonts w:hint="default" w:ascii="仿宋_GB2312" w:eastAsia="仿宋_GB2312" w:cs="仿宋_GB2312"/>
          <w:sz w:val="32"/>
          <w:szCs w:val="32"/>
        </w:rPr>
        <w:t>2025年</w:t>
      </w:r>
      <w:r>
        <w:rPr>
          <w:rFonts w:ascii="仿宋_GB2312" w:eastAsia="仿宋_GB2312" w:cs="仿宋_GB2312"/>
          <w:sz w:val="32"/>
          <w:szCs w:val="32"/>
        </w:rPr>
        <w:t>部门预算公开表</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60" w:lineRule="exact"/>
        <w:jc w:val="right"/>
        <w:textAlignment w:val="auto"/>
        <w:rPr>
          <w:rFonts w:ascii="仿宋_GB2312" w:eastAsia="仿宋_GB2312" w:cs="仿宋_GB2312"/>
          <w:sz w:val="32"/>
          <w:szCs w:val="32"/>
        </w:rPr>
      </w:pPr>
      <w:r>
        <w:rPr>
          <w:rFonts w:ascii="仿宋_GB2312" w:eastAsia="仿宋_GB2312" w:cs="仿宋_GB2312"/>
          <w:sz w:val="32"/>
          <w:szCs w:val="32"/>
        </w:rPr>
        <w:t>共青团茂县委员会</w:t>
      </w:r>
    </w:p>
    <w:p>
      <w:pPr>
        <w:keepNext w:val="0"/>
        <w:keepLines w:val="0"/>
        <w:pageBreakBefore w:val="0"/>
        <w:widowControl w:val="0"/>
        <w:kinsoku/>
        <w:wordWrap/>
        <w:overflowPunct/>
        <w:topLinePunct w:val="0"/>
        <w:autoSpaceDE/>
        <w:autoSpaceDN/>
        <w:bidi w:val="0"/>
        <w:adjustRightInd/>
        <w:spacing w:line="560" w:lineRule="exact"/>
        <w:jc w:val="right"/>
        <w:textAlignment w:val="auto"/>
        <w:rPr>
          <w:rFonts w:ascii="仿宋_GB2312" w:eastAsia="仿宋_GB2312" w:cs="仿宋_GB2312"/>
          <w:sz w:val="32"/>
          <w:szCs w:val="32"/>
        </w:rPr>
      </w:pPr>
      <w:bookmarkStart w:id="0" w:name="_GoBack"/>
      <w:bookmarkEnd w:id="0"/>
      <w:r>
        <w:rPr>
          <w:rFonts w:ascii="仿宋_GB2312" w:eastAsia="仿宋_GB2312" w:cs="仿宋_GB2312"/>
          <w:sz w:val="32"/>
          <w:szCs w:val="32"/>
        </w:rPr>
        <w:t>2025年3月26日</w:t>
      </w:r>
    </w:p>
    <w:sectPr>
      <w:headerReference r:id="rId3" w:type="default"/>
      <w:footerReference r:id="rId4" w:type="default"/>
      <w:pgSz w:w="11906" w:h="16838"/>
      <w:pgMar w:top="1440" w:right="1689" w:bottom="1327"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BA"/>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9pt;mso-position-horizontal:center;mso-position-horizontal-relative:margin;mso-wrap-style:none;z-index:251659264;mso-width-relative:page;mso-height-relative:page;" filled="f" stroked="f" coordsize="21600,21600" o:gfxdata="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BdFJcnVAAAAAwEAAA8AAAAA&#10;AAAAAQAgAAAAOAAAAGRycy9kb3ducmV2LnhtbFBLAQIUABQAAAAIAIdO4kAw/nMkAQIAAPQDAAAO&#10;AAAAAAAAAAEAIAAAADoBAABkcnMvZTJvRG9jLnhtbFBLBQYAAAAABgAGAFkBAACtBQAAAAA=&#10;">
              <v:fill on="f" focussize="0,0"/>
              <v:stroke on="f" weight="0.5pt" joinstyle="round"/>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39E63"/>
    <w:multiLevelType w:val="singleLevel"/>
    <w:tmpl w:val="90239E6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WZhZjBiMTE1OTE3YzZhMDA1NDNhMDdiOTk3MjUwY2IifQ=="/>
  </w:docVars>
  <w:rsids>
    <w:rsidRoot w:val="00000000"/>
    <w:rsid w:val="7EFD97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keepNext w:val="0"/>
      <w:keepLines w:val="0"/>
      <w:widowControl w:val="0"/>
      <w:suppressLineNumbers w:val="0"/>
      <w:spacing w:before="0" w:beforeAutospacing="0" w:after="0" w:afterAutospacing="0" w:line="240" w:lineRule="auto"/>
      <w:ind w:left="800" w:leftChars="800" w:firstLine="0"/>
      <w:jc w:val="both"/>
    </w:pPr>
    <w:rPr>
      <w:rFonts w:ascii="Calibri" w:hAnsi="Calibri" w:eastAsia="宋体" w:cs="Calibri"/>
      <w:kern w:val="2"/>
      <w:sz w:val="21"/>
      <w:szCs w:val="24"/>
      <w:lang w:val="en-US" w:eastAsia="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 w:type="paragraph" w:customStyle="1" w:styleId="12">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3866</Words>
  <Characters>4510</Characters>
  <Lines>233</Lines>
  <Paragraphs>93</Paragraphs>
  <TotalTime>0</TotalTime>
  <ScaleCrop>false</ScaleCrop>
  <LinksUpToDate>false</LinksUpToDate>
  <CharactersWithSpaces>4517</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2024-03-06T11:48:00Z</cp:lastPrinted>
  <dcterms:modified xsi:type="dcterms:W3CDTF">2025-03-17T16:39:55Z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A7219B5E01DF4E1785C1BCEA7862189B_13</vt:lpwstr>
  </property>
  <property fmtid="{D5CDD505-2E9C-101B-9397-08002B2CF9AE}" pid="4" name="KSOTemplateDocerSaveRecord">
    <vt:lpwstr>eyJoZGlkIjoiNWZhZjBiMTE1OTE3YzZhMDA1NDNhMDdiOTk3MjUwY2IifQ==</vt:lpwstr>
  </property>
</Properties>
</file>