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21E9">
      <w:pPr>
        <w:spacing w:line="600" w:lineRule="exact"/>
        <w:jc w:val="center"/>
        <w:outlineLvl w:val="0"/>
        <w:rPr>
          <w:rFonts w:ascii="方正小标宋简体" w:eastAsia="方正小标宋简体"/>
          <w:color w:val="000000"/>
          <w:sz w:val="72"/>
          <w:szCs w:val="72"/>
        </w:rPr>
      </w:pPr>
      <w:bookmarkStart w:id="0" w:name="_Toc15306267"/>
    </w:p>
    <w:p w14:paraId="71548896">
      <w:pPr>
        <w:spacing w:line="600" w:lineRule="exact"/>
        <w:jc w:val="center"/>
        <w:outlineLvl w:val="0"/>
        <w:rPr>
          <w:rFonts w:ascii="方正小标宋简体" w:eastAsia="方正小标宋简体"/>
          <w:color w:val="000000"/>
          <w:sz w:val="72"/>
          <w:szCs w:val="72"/>
        </w:rPr>
      </w:pPr>
    </w:p>
    <w:p w14:paraId="01C1300B">
      <w:pPr>
        <w:spacing w:line="600" w:lineRule="exact"/>
        <w:jc w:val="center"/>
        <w:outlineLvl w:val="0"/>
        <w:rPr>
          <w:rFonts w:ascii="方正小标宋简体" w:eastAsia="方正小标宋简体"/>
          <w:color w:val="000000"/>
          <w:sz w:val="72"/>
          <w:szCs w:val="72"/>
        </w:rPr>
      </w:pPr>
    </w:p>
    <w:p w14:paraId="20FD839A">
      <w:pPr>
        <w:jc w:val="center"/>
        <w:rPr>
          <w:rFonts w:hint="eastAsia" w:ascii="方正小标宋简体" w:eastAsia="方正小标宋简体" w:cs="方正小标宋简体"/>
          <w:sz w:val="60"/>
          <w:szCs w:val="60"/>
          <w:lang w:eastAsia="zh-CN"/>
        </w:rPr>
      </w:pPr>
      <w:bookmarkStart w:id="1" w:name="_Toc15377193"/>
      <w:bookmarkStart w:id="2" w:name="_Toc15396475"/>
      <w:bookmarkStart w:id="3" w:name="_Toc15378441"/>
      <w:bookmarkStart w:id="4" w:name="_Toc15377425"/>
      <w:bookmarkStart w:id="5" w:name="_Toc15396597"/>
      <w:r>
        <w:rPr>
          <w:rFonts w:hint="eastAsia" w:ascii="方正小标宋简体" w:eastAsia="方正小标宋简体" w:cs="方正小标宋简体"/>
          <w:sz w:val="60"/>
          <w:szCs w:val="60"/>
        </w:rPr>
        <w:t>202</w:t>
      </w:r>
      <w:r>
        <w:rPr>
          <w:rFonts w:hint="eastAsia" w:ascii="方正小标宋简体" w:eastAsia="方正小标宋简体" w:cs="方正小标宋简体"/>
          <w:sz w:val="60"/>
          <w:szCs w:val="60"/>
          <w:lang w:val="en-US" w:eastAsia="zh-CN"/>
        </w:rPr>
        <w:t>4</w:t>
      </w:r>
      <w:r>
        <w:rPr>
          <w:rFonts w:hint="eastAsia" w:ascii="方正小标宋简体" w:eastAsia="方正小标宋简体" w:cs="方正小标宋简体"/>
          <w:sz w:val="60"/>
          <w:szCs w:val="60"/>
        </w:rPr>
        <w:t>年度</w:t>
      </w:r>
      <w:bookmarkEnd w:id="0"/>
      <w:bookmarkEnd w:id="1"/>
      <w:bookmarkEnd w:id="2"/>
      <w:bookmarkEnd w:id="3"/>
      <w:bookmarkEnd w:id="4"/>
      <w:bookmarkEnd w:id="5"/>
      <w:bookmarkStart w:id="6" w:name="_Toc15306268"/>
      <w:r>
        <w:rPr>
          <w:rFonts w:hint="eastAsia" w:ascii="方正小标宋简体" w:eastAsia="方正小标宋简体" w:cs="方正小标宋简体"/>
          <w:sz w:val="60"/>
          <w:szCs w:val="60"/>
          <w:lang w:eastAsia="zh-CN"/>
        </w:rPr>
        <w:t>四川省茂县</w:t>
      </w:r>
    </w:p>
    <w:p w14:paraId="1795C408">
      <w:pPr>
        <w:jc w:val="center"/>
        <w:rPr>
          <w:rFonts w:ascii="黑体" w:eastAsia="黑体"/>
          <w:sz w:val="60"/>
          <w:szCs w:val="60"/>
        </w:rPr>
      </w:pPr>
      <w:r>
        <w:rPr>
          <w:rFonts w:hint="eastAsia" w:ascii="方正小标宋简体" w:eastAsia="方正小标宋简体" w:cs="方正小标宋简体"/>
          <w:sz w:val="60"/>
          <w:szCs w:val="60"/>
        </w:rPr>
        <w:t>共青团茂县委员会决算</w:t>
      </w:r>
      <w:bookmarkEnd w:id="6"/>
    </w:p>
    <w:p w14:paraId="0D2E96F5">
      <w:pPr>
        <w:rPr>
          <w:rFonts w:ascii="方正小标宋简体" w:eastAsia="方正小标宋简体"/>
          <w:sz w:val="36"/>
          <w:szCs w:val="36"/>
        </w:rPr>
      </w:pPr>
    </w:p>
    <w:p w14:paraId="2D58B766">
      <w:pPr>
        <w:rPr>
          <w:rFonts w:ascii="方正小标宋简体" w:eastAsia="方正小标宋简体"/>
          <w:sz w:val="32"/>
          <w:szCs w:val="32"/>
        </w:rPr>
      </w:pPr>
    </w:p>
    <w:p w14:paraId="25A106C1">
      <w:pPr>
        <w:rPr>
          <w:rFonts w:ascii="方正小标宋简体" w:eastAsia="方正小标宋简体"/>
          <w:sz w:val="36"/>
          <w:szCs w:val="36"/>
        </w:rPr>
      </w:pPr>
    </w:p>
    <w:p w14:paraId="105C1D8E">
      <w:pPr>
        <w:rPr>
          <w:rFonts w:ascii="方正小标宋简体" w:eastAsia="方正小标宋简体"/>
          <w:sz w:val="36"/>
          <w:szCs w:val="36"/>
        </w:rPr>
      </w:pPr>
    </w:p>
    <w:p w14:paraId="60F07C99">
      <w:pPr>
        <w:rPr>
          <w:rFonts w:ascii="方正小标宋简体" w:eastAsia="方正小标宋简体"/>
          <w:sz w:val="36"/>
          <w:szCs w:val="36"/>
        </w:rPr>
      </w:pPr>
    </w:p>
    <w:p w14:paraId="0D376E47">
      <w:pPr>
        <w:rPr>
          <w:rFonts w:ascii="方正小标宋简体" w:eastAsia="方正小标宋简体"/>
          <w:sz w:val="36"/>
          <w:szCs w:val="36"/>
        </w:rPr>
      </w:pPr>
    </w:p>
    <w:p w14:paraId="0DE9F63B">
      <w:pPr>
        <w:rPr>
          <w:rFonts w:ascii="方正小标宋简体" w:eastAsia="方正小标宋简体"/>
          <w:sz w:val="36"/>
          <w:szCs w:val="36"/>
        </w:rPr>
      </w:pPr>
    </w:p>
    <w:p w14:paraId="731B87B1">
      <w:pPr>
        <w:rPr>
          <w:rFonts w:ascii="方正小标宋简体" w:eastAsia="方正小标宋简体"/>
          <w:sz w:val="36"/>
          <w:szCs w:val="36"/>
        </w:rPr>
      </w:pPr>
    </w:p>
    <w:p w14:paraId="3F683CA2">
      <w:pPr>
        <w:rPr>
          <w:rFonts w:ascii="方正小标宋简体" w:eastAsia="方正小标宋简体"/>
          <w:sz w:val="36"/>
          <w:szCs w:val="36"/>
        </w:rPr>
      </w:pPr>
    </w:p>
    <w:p w14:paraId="38D95E96">
      <w:pPr>
        <w:autoSpaceDE w:val="0"/>
        <w:autoSpaceDN w:val="0"/>
        <w:adjustRightInd w:val="0"/>
        <w:ind w:firstLine="1276"/>
        <w:jc w:val="left"/>
        <w:rPr>
          <w:rFonts w:ascii="仿宋_GB2312" w:eastAsia="仿宋_GB2312" w:cs="仿宋_GB2312"/>
          <w:sz w:val="32"/>
          <w:szCs w:val="32"/>
        </w:rPr>
      </w:pPr>
    </w:p>
    <w:p w14:paraId="6BEFF826">
      <w:pPr>
        <w:autoSpaceDE w:val="0"/>
        <w:autoSpaceDN w:val="0"/>
        <w:adjustRightInd w:val="0"/>
        <w:ind w:firstLine="1276"/>
        <w:jc w:val="left"/>
        <w:rPr>
          <w:rFonts w:ascii="仿宋_GB2312" w:eastAsia="仿宋_GB2312" w:cs="仿宋_GB2312"/>
          <w:sz w:val="32"/>
          <w:szCs w:val="32"/>
        </w:rPr>
      </w:pPr>
    </w:p>
    <w:p w14:paraId="7E7B71FD">
      <w:pPr>
        <w:autoSpaceDE w:val="0"/>
        <w:autoSpaceDN w:val="0"/>
        <w:adjustRightInd w:val="0"/>
        <w:ind w:firstLine="1276"/>
        <w:jc w:val="left"/>
        <w:rPr>
          <w:rFonts w:ascii="仿宋_GB2312" w:eastAsia="仿宋_GB2312" w:cs="仿宋_GB2312"/>
          <w:sz w:val="32"/>
          <w:szCs w:val="32"/>
        </w:rPr>
      </w:pPr>
    </w:p>
    <w:p w14:paraId="72AD6DB3">
      <w:pPr>
        <w:autoSpaceDE w:val="0"/>
        <w:autoSpaceDN w:val="0"/>
        <w:adjustRightInd w:val="0"/>
        <w:ind w:firstLine="1276"/>
        <w:jc w:val="left"/>
        <w:rPr>
          <w:rFonts w:ascii="仿宋_GB2312" w:eastAsia="仿宋_GB2312" w:cs="仿宋_GB2312"/>
          <w:sz w:val="32"/>
          <w:szCs w:val="32"/>
        </w:rPr>
      </w:pPr>
    </w:p>
    <w:p w14:paraId="1B6009D7">
      <w:pPr>
        <w:autoSpaceDE w:val="0"/>
        <w:autoSpaceDN w:val="0"/>
        <w:adjustRightInd w:val="0"/>
        <w:jc w:val="center"/>
        <w:rPr>
          <w:rFonts w:hint="eastAsia" w:eastAsia="仿宋_GB2312"/>
          <w:sz w:val="32"/>
          <w:szCs w:val="32"/>
          <w:lang w:val="en-US" w:eastAsia="zh-CN"/>
        </w:rPr>
      </w:pPr>
      <w:r>
        <w:rPr>
          <w:rFonts w:hint="eastAsia" w:eastAsia="仿宋_GB2312"/>
          <w:sz w:val="32"/>
          <w:szCs w:val="32"/>
          <w:lang w:val="en-US" w:eastAsia="zh-CN"/>
        </w:rPr>
        <w:t>已经保密审查、内容审定，同意对外公开。</w:t>
      </w:r>
    </w:p>
    <w:p w14:paraId="14284B71">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w:t>
      </w:r>
      <w:r>
        <w:rPr>
          <w:rFonts w:hint="eastAsia" w:ascii="黑体" w:eastAsia="黑体"/>
          <w:color w:val="000000"/>
          <w:sz w:val="48"/>
          <w:szCs w:val="48"/>
          <w:lang w:val="en-US" w:eastAsia="zh-CN"/>
        </w:rPr>
        <w:t xml:space="preserve"> </w:t>
      </w:r>
      <w:r>
        <w:rPr>
          <w:rFonts w:hint="eastAsia" w:ascii="黑体" w:eastAsia="黑体"/>
          <w:color w:val="000000"/>
          <w:sz w:val="48"/>
          <w:szCs w:val="48"/>
        </w:rPr>
        <w:t>录</w:t>
      </w:r>
    </w:p>
    <w:p w14:paraId="40F684BE">
      <w:pPr>
        <w:pStyle w:val="17"/>
        <w:jc w:val="center"/>
        <w:rPr>
          <w:rFonts w:hint="eastAsia" w:asciiTheme="minorEastAsia" w:hAnsiTheme="minorEastAsia" w:eastAsiaTheme="minorEastAsia" w:cstheme="minorEastAsia"/>
          <w:b w:val="0"/>
          <w:caps w:val="0"/>
          <w:color w:val="000000"/>
          <w:kern w:val="0"/>
          <w:sz w:val="30"/>
          <w:szCs w:val="30"/>
          <w:lang w:val="zh-CN"/>
        </w:rPr>
      </w:pPr>
      <w:r>
        <w:rPr>
          <w:rFonts w:hint="eastAsia" w:asciiTheme="minorEastAsia" w:hAnsiTheme="minorEastAsia" w:eastAsiaTheme="minorEastAsia" w:cstheme="minorEastAsia"/>
          <w:b w:val="0"/>
          <w:caps w:val="0"/>
          <w:color w:val="000000"/>
          <w:kern w:val="0"/>
          <w:sz w:val="30"/>
          <w:szCs w:val="30"/>
          <w:lang w:val="zh-CN"/>
        </w:rPr>
        <w:t>公开时间：202</w:t>
      </w:r>
      <w:r>
        <w:rPr>
          <w:rFonts w:hint="eastAsia" w:asciiTheme="minorEastAsia" w:hAnsiTheme="minorEastAsia" w:eastAsiaTheme="minorEastAsia" w:cstheme="minorEastAsia"/>
          <w:b w:val="0"/>
          <w:caps w:val="0"/>
          <w:color w:val="000000"/>
          <w:kern w:val="0"/>
          <w:sz w:val="30"/>
          <w:szCs w:val="30"/>
          <w:lang w:val="en-US" w:eastAsia="zh-CN"/>
        </w:rPr>
        <w:t>5</w:t>
      </w:r>
      <w:r>
        <w:rPr>
          <w:rFonts w:hint="eastAsia" w:asciiTheme="minorEastAsia" w:hAnsiTheme="minorEastAsia" w:eastAsiaTheme="minorEastAsia" w:cstheme="minorEastAsia"/>
          <w:b w:val="0"/>
          <w:caps w:val="0"/>
          <w:color w:val="000000"/>
          <w:kern w:val="0"/>
          <w:sz w:val="30"/>
          <w:szCs w:val="30"/>
          <w:lang w:val="zh-CN"/>
        </w:rPr>
        <w:t>年</w:t>
      </w:r>
      <w:r>
        <w:rPr>
          <w:rFonts w:hint="eastAsia" w:asciiTheme="minorEastAsia" w:hAnsiTheme="minorEastAsia" w:eastAsiaTheme="minorEastAsia" w:cstheme="minorEastAsia"/>
          <w:b w:val="0"/>
          <w:caps w:val="0"/>
          <w:color w:val="000000"/>
          <w:kern w:val="0"/>
          <w:sz w:val="30"/>
          <w:szCs w:val="30"/>
        </w:rPr>
        <w:t>9</w:t>
      </w:r>
      <w:r>
        <w:rPr>
          <w:rFonts w:hint="eastAsia" w:asciiTheme="minorEastAsia" w:hAnsiTheme="minorEastAsia" w:eastAsiaTheme="minorEastAsia" w:cstheme="minorEastAsia"/>
          <w:b w:val="0"/>
          <w:caps w:val="0"/>
          <w:color w:val="000000"/>
          <w:kern w:val="0"/>
          <w:sz w:val="30"/>
          <w:szCs w:val="30"/>
          <w:lang w:val="zh-CN"/>
        </w:rPr>
        <w:t>月</w:t>
      </w:r>
      <w:r>
        <w:rPr>
          <w:rFonts w:hint="eastAsia" w:asciiTheme="minorEastAsia" w:hAnsiTheme="minorEastAsia" w:eastAsiaTheme="minorEastAsia" w:cstheme="minorEastAsia"/>
          <w:b w:val="0"/>
          <w:caps w:val="0"/>
          <w:color w:val="000000"/>
          <w:kern w:val="0"/>
          <w:sz w:val="30"/>
          <w:szCs w:val="30"/>
          <w:lang w:val="en-US" w:eastAsia="zh-CN"/>
        </w:rPr>
        <w:t>25</w:t>
      </w:r>
      <w:r>
        <w:rPr>
          <w:rFonts w:hint="eastAsia" w:asciiTheme="minorEastAsia" w:hAnsiTheme="minorEastAsia" w:eastAsiaTheme="minorEastAsia" w:cstheme="minorEastAsia"/>
          <w:b w:val="0"/>
          <w:caps w:val="0"/>
          <w:color w:val="000000"/>
          <w:kern w:val="0"/>
          <w:sz w:val="30"/>
          <w:szCs w:val="30"/>
          <w:lang w:val="zh-CN"/>
        </w:rPr>
        <w:t>日</w:t>
      </w:r>
    </w:p>
    <w:p w14:paraId="222DBB59">
      <w:pPr>
        <w:pStyle w:val="17"/>
        <w:tabs>
          <w:tab w:val="right" w:leader="dot" w:pos="8300"/>
        </w:tabs>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TOC \o "1-3" \h \u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_Toc25400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rPr>
        <w:t xml:space="preserve">第一部分 </w:t>
      </w:r>
      <w:r>
        <w:rPr>
          <w:rFonts w:hint="eastAsia" w:ascii="方正小标宋简体" w:eastAsia="方正小标宋简体" w:cs="方正小标宋简体"/>
          <w:bCs w:val="0"/>
        </w:rPr>
        <w:t>部门概况</w:t>
      </w:r>
      <w:r>
        <w:tab/>
      </w:r>
      <w:r>
        <w:fldChar w:fldCharType="begin"/>
      </w:r>
      <w:r>
        <w:instrText xml:space="preserve"> PAGEREF _Toc25400 \h </w:instrText>
      </w:r>
      <w:r>
        <w:fldChar w:fldCharType="separate"/>
      </w:r>
      <w:r>
        <w:t>3</w:t>
      </w:r>
      <w:r>
        <w:fldChar w:fldCharType="end"/>
      </w:r>
      <w:r>
        <w:rPr>
          <w:rFonts w:hint="eastAsia" w:asciiTheme="minorEastAsia" w:hAnsiTheme="minorEastAsia" w:eastAsiaTheme="minorEastAsia" w:cstheme="minorEastAsia"/>
          <w:szCs w:val="22"/>
        </w:rPr>
        <w:fldChar w:fldCharType="end"/>
      </w:r>
    </w:p>
    <w:p w14:paraId="5884A66C">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_Toc14146 </w:instrText>
      </w:r>
      <w:r>
        <w:rPr>
          <w:rFonts w:hint="eastAsia" w:asciiTheme="minorEastAsia" w:hAnsiTheme="minorEastAsia" w:eastAsiaTheme="minorEastAsia" w:cstheme="minorEastAsia"/>
          <w:szCs w:val="22"/>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_Toc14146 \h </w:instrText>
      </w:r>
      <w:r>
        <w:fldChar w:fldCharType="separate"/>
      </w:r>
      <w:r>
        <w:t>3</w:t>
      </w:r>
      <w:r>
        <w:fldChar w:fldCharType="end"/>
      </w:r>
      <w:r>
        <w:rPr>
          <w:rFonts w:hint="eastAsia" w:asciiTheme="minorEastAsia" w:hAnsiTheme="minorEastAsia" w:eastAsiaTheme="minorEastAsia" w:cstheme="minorEastAsia"/>
          <w:szCs w:val="22"/>
        </w:rPr>
        <w:fldChar w:fldCharType="end"/>
      </w:r>
    </w:p>
    <w:p w14:paraId="0FED0969">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_Toc12871 </w:instrText>
      </w:r>
      <w:r>
        <w:rPr>
          <w:rFonts w:hint="eastAsia" w:asciiTheme="minorEastAsia" w:hAnsiTheme="minorEastAsia" w:eastAsiaTheme="minorEastAsia" w:cstheme="minorEastAsia"/>
          <w:szCs w:val="22"/>
        </w:rPr>
        <w:fldChar w:fldCharType="separate"/>
      </w:r>
      <w:r>
        <w:rPr>
          <w:rFonts w:hint="eastAsia" w:ascii="黑体" w:eastAsia="黑体"/>
          <w:szCs w:val="32"/>
        </w:rPr>
        <w:t>二、机</w:t>
      </w:r>
      <w:r>
        <w:rPr>
          <w:rFonts w:hint="eastAsia" w:ascii="黑体" w:eastAsia="黑体"/>
          <w:bCs w:val="0"/>
        </w:rPr>
        <w:t>构设置</w:t>
      </w:r>
      <w:r>
        <w:tab/>
      </w:r>
      <w:r>
        <w:fldChar w:fldCharType="begin"/>
      </w:r>
      <w:r>
        <w:instrText xml:space="preserve"> PAGEREF _Toc12871 \h </w:instrText>
      </w:r>
      <w:r>
        <w:fldChar w:fldCharType="separate"/>
      </w:r>
      <w:r>
        <w:t>4</w:t>
      </w:r>
      <w:r>
        <w:fldChar w:fldCharType="end"/>
      </w:r>
      <w:r>
        <w:rPr>
          <w:rFonts w:hint="eastAsia" w:asciiTheme="minorEastAsia" w:hAnsiTheme="minorEastAsia" w:eastAsiaTheme="minorEastAsia" w:cstheme="minorEastAsia"/>
          <w:szCs w:val="22"/>
        </w:rPr>
        <w:fldChar w:fldCharType="end"/>
      </w:r>
    </w:p>
    <w:p w14:paraId="50B4FEFE">
      <w:pPr>
        <w:pStyle w:val="17"/>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_Toc22264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bCs/>
          <w:kern w:val="44"/>
          <w:szCs w:val="44"/>
        </w:rPr>
        <w:t>第二部分</w:t>
      </w:r>
      <w:r>
        <w:rPr>
          <w:rFonts w:hint="eastAsia" w:ascii="方正小标宋简体" w:eastAsia="方正小标宋简体" w:cs="方正小标宋简体"/>
          <w:szCs w:val="44"/>
        </w:rPr>
        <w:t xml:space="preserve"> </w:t>
      </w:r>
      <w:r>
        <w:rPr>
          <w:rFonts w:hint="eastAsia" w:ascii="方正小标宋简体" w:eastAsia="方正小标宋简体" w:cs="方正小标宋简体"/>
          <w:bCs w:val="0"/>
        </w:rPr>
        <w:t>202</w:t>
      </w:r>
      <w:r>
        <w:rPr>
          <w:rFonts w:hint="eastAsia" w:ascii="方正小标宋简体" w:eastAsia="方正小标宋简体" w:cs="方正小标宋简体"/>
          <w:bCs w:val="0"/>
          <w:lang w:val="en-US"/>
        </w:rPr>
        <w:t>4</w:t>
      </w:r>
      <w:r>
        <w:rPr>
          <w:rFonts w:hint="eastAsia" w:ascii="方正小标宋简体" w:eastAsia="方正小标宋简体" w:cs="方正小标宋简体"/>
          <w:bCs w:val="0"/>
        </w:rPr>
        <w:t>年度部门决算情况说明</w:t>
      </w:r>
      <w:r>
        <w:tab/>
      </w:r>
      <w:r>
        <w:fldChar w:fldCharType="begin"/>
      </w:r>
      <w:r>
        <w:instrText xml:space="preserve"> PAGEREF _Toc22264 \h </w:instrText>
      </w:r>
      <w:r>
        <w:fldChar w:fldCharType="separate"/>
      </w:r>
      <w:r>
        <w:t>5</w:t>
      </w:r>
      <w:r>
        <w:fldChar w:fldCharType="end"/>
      </w:r>
      <w:r>
        <w:rPr>
          <w:rFonts w:hint="eastAsia" w:asciiTheme="minorEastAsia" w:hAnsiTheme="minorEastAsia" w:eastAsiaTheme="minorEastAsia" w:cstheme="minorEastAsia"/>
          <w:szCs w:val="22"/>
        </w:rPr>
        <w:fldChar w:fldCharType="end"/>
      </w:r>
    </w:p>
    <w:p w14:paraId="6E044191">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_Toc30227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_Toc30227 \h </w:instrText>
      </w:r>
      <w:r>
        <w:fldChar w:fldCharType="separate"/>
      </w:r>
      <w:r>
        <w:t>5</w:t>
      </w:r>
      <w:r>
        <w:fldChar w:fldCharType="end"/>
      </w:r>
      <w:r>
        <w:rPr>
          <w:rFonts w:hint="eastAsia" w:asciiTheme="minorEastAsia" w:hAnsiTheme="minorEastAsia" w:eastAsiaTheme="minorEastAsia" w:cstheme="minorEastAsia"/>
          <w:szCs w:val="22"/>
        </w:rPr>
        <w:fldChar w:fldCharType="end"/>
      </w:r>
    </w:p>
    <w:p w14:paraId="39D673D4">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_Toc17897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_Toc17897 \h </w:instrText>
      </w:r>
      <w:r>
        <w:fldChar w:fldCharType="separate"/>
      </w:r>
      <w:r>
        <w:t>5</w:t>
      </w:r>
      <w:r>
        <w:fldChar w:fldCharType="end"/>
      </w:r>
      <w:r>
        <w:rPr>
          <w:rFonts w:hint="eastAsia" w:asciiTheme="minorEastAsia" w:hAnsiTheme="minorEastAsia" w:eastAsiaTheme="minorEastAsia" w:cstheme="minorEastAsia"/>
          <w:szCs w:val="22"/>
        </w:rPr>
        <w:fldChar w:fldCharType="end"/>
      </w:r>
    </w:p>
    <w:p w14:paraId="7C4DEA9E">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_Toc4321 </w:instrText>
      </w:r>
      <w:r>
        <w:rPr>
          <w:rFonts w:hint="eastAsia" w:asciiTheme="minorEastAsia" w:hAnsiTheme="minorEastAsia" w:eastAsiaTheme="minorEastAsia" w:cstheme="minorEastAsia"/>
          <w:szCs w:val="22"/>
        </w:rPr>
        <w:fldChar w:fldCharType="separate"/>
      </w:r>
      <w:r>
        <w:rPr>
          <w:rFonts w:hint="eastAsia" w:ascii="黑体" w:eastAsia="黑体"/>
          <w:szCs w:val="32"/>
        </w:rPr>
        <w:t>三、支</w:t>
      </w:r>
      <w:r>
        <w:rPr>
          <w:rFonts w:hint="eastAsia" w:ascii="黑体" w:eastAsia="黑体"/>
        </w:rPr>
        <w:t>出决算情况说明</w:t>
      </w:r>
      <w:r>
        <w:tab/>
      </w:r>
      <w:r>
        <w:fldChar w:fldCharType="begin"/>
      </w:r>
      <w:r>
        <w:instrText xml:space="preserve"> PAGEREF _Toc4321 \h </w:instrText>
      </w:r>
      <w:r>
        <w:fldChar w:fldCharType="separate"/>
      </w:r>
      <w:r>
        <w:t>6</w:t>
      </w:r>
      <w:r>
        <w:fldChar w:fldCharType="end"/>
      </w:r>
      <w:r>
        <w:rPr>
          <w:rFonts w:hint="eastAsia" w:asciiTheme="minorEastAsia" w:hAnsiTheme="minorEastAsia" w:eastAsiaTheme="minorEastAsia" w:cstheme="minorEastAsia"/>
          <w:szCs w:val="22"/>
        </w:rPr>
        <w:fldChar w:fldCharType="end"/>
      </w:r>
    </w:p>
    <w:p w14:paraId="6CA8EAD0">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_Toc31424 </w:instrText>
      </w:r>
      <w:r>
        <w:rPr>
          <w:rFonts w:hint="eastAsia" w:asciiTheme="minorEastAsia" w:hAnsiTheme="minorEastAsia" w:eastAsiaTheme="minorEastAsia" w:cstheme="minorEastAsia"/>
          <w:szCs w:val="22"/>
        </w:rPr>
        <w:fldChar w:fldCharType="separate"/>
      </w:r>
      <w:r>
        <w:rPr>
          <w:rFonts w:hint="eastAsia" w:ascii="黑体" w:eastAsia="黑体"/>
          <w:szCs w:val="32"/>
        </w:rPr>
        <w:t>四、财政拨款收入支出决算总体情况说明</w:t>
      </w:r>
      <w:r>
        <w:tab/>
      </w:r>
      <w:r>
        <w:fldChar w:fldCharType="begin"/>
      </w:r>
      <w:r>
        <w:instrText xml:space="preserve"> PAGEREF _Toc31424 \h </w:instrText>
      </w:r>
      <w:r>
        <w:fldChar w:fldCharType="separate"/>
      </w:r>
      <w:r>
        <w:t>6</w:t>
      </w:r>
      <w:r>
        <w:fldChar w:fldCharType="end"/>
      </w:r>
      <w:r>
        <w:rPr>
          <w:rFonts w:hint="eastAsia" w:asciiTheme="minorEastAsia" w:hAnsiTheme="minorEastAsia" w:eastAsiaTheme="minorEastAsia" w:cstheme="minorEastAsia"/>
          <w:szCs w:val="22"/>
        </w:rPr>
        <w:fldChar w:fldCharType="end"/>
      </w:r>
    </w:p>
    <w:p w14:paraId="627307F0">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_Toc11841 </w:instrText>
      </w:r>
      <w:r>
        <w:rPr>
          <w:rFonts w:hint="eastAsia" w:asciiTheme="minorEastAsia" w:hAnsiTheme="minorEastAsia" w:eastAsiaTheme="minorEastAsia" w:cstheme="minorEastAsia"/>
          <w:szCs w:val="22"/>
        </w:rP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_Toc11841 \h </w:instrText>
      </w:r>
      <w:r>
        <w:fldChar w:fldCharType="separate"/>
      </w:r>
      <w:r>
        <w:t>9</w:t>
      </w:r>
      <w:r>
        <w:fldChar w:fldCharType="end"/>
      </w:r>
      <w:r>
        <w:rPr>
          <w:rFonts w:hint="eastAsia" w:asciiTheme="minorEastAsia" w:hAnsiTheme="minorEastAsia" w:eastAsiaTheme="minorEastAsia" w:cstheme="minorEastAsia"/>
          <w:szCs w:val="22"/>
        </w:rPr>
        <w:fldChar w:fldCharType="end"/>
      </w:r>
    </w:p>
    <w:p w14:paraId="59987541">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_Toc3089 </w:instrText>
      </w:r>
      <w:r>
        <w:rPr>
          <w:rFonts w:hint="eastAsia" w:asciiTheme="minorEastAsia" w:hAnsiTheme="minorEastAsia" w:eastAsiaTheme="minorEastAsia" w:cstheme="minorEastAsia"/>
          <w:szCs w:val="22"/>
        </w:rPr>
        <w:fldChar w:fldCharType="separate"/>
      </w:r>
      <w:r>
        <w:rPr>
          <w:rFonts w:hint="eastAsia" w:ascii="黑体" w:eastAsia="黑体"/>
          <w:szCs w:val="32"/>
        </w:rPr>
        <w:t>七、</w:t>
      </w:r>
      <w:r>
        <w:rPr>
          <w:rFonts w:hint="eastAsia" w:ascii="黑体" w:eastAsia="黑体"/>
          <w:szCs w:val="32"/>
          <w:lang w:val="en-US" w:eastAsia="zh-CN"/>
        </w:rPr>
        <w:t>“</w:t>
      </w:r>
      <w:r>
        <w:rPr>
          <w:rFonts w:hint="eastAsia" w:ascii="黑体" w:eastAsia="黑体"/>
        </w:rPr>
        <w:t>三公</w:t>
      </w:r>
      <w:r>
        <w:rPr>
          <w:rFonts w:hint="eastAsia" w:ascii="黑体" w:eastAsia="黑体"/>
          <w:szCs w:val="32"/>
          <w:lang w:val="en-US" w:eastAsia="zh-CN"/>
        </w:rPr>
        <w:t>”</w:t>
      </w:r>
      <w:r>
        <w:rPr>
          <w:rFonts w:hint="eastAsia" w:ascii="黑体" w:eastAsia="黑体"/>
        </w:rPr>
        <w:t>经费财政拨款支出决算情况说明</w:t>
      </w:r>
      <w:r>
        <w:tab/>
      </w:r>
      <w:r>
        <w:fldChar w:fldCharType="begin"/>
      </w:r>
      <w:r>
        <w:instrText xml:space="preserve"> PAGEREF _Toc3089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14:paraId="0522DE76">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_Toc26264 </w:instrText>
      </w:r>
      <w:r>
        <w:rPr>
          <w:rFonts w:hint="eastAsia" w:asciiTheme="minorEastAsia" w:hAnsiTheme="minorEastAsia" w:eastAsiaTheme="minorEastAsia" w:cstheme="minorEastAsia"/>
          <w:szCs w:val="22"/>
        </w:rPr>
        <w:fldChar w:fldCharType="separate"/>
      </w:r>
      <w:r>
        <w:rPr>
          <w:rFonts w:hint="eastAsia" w:ascii="黑体" w:eastAsia="黑体" w:cs="仿宋_GB2312"/>
          <w:szCs w:val="32"/>
        </w:rPr>
        <w:t>八、</w:t>
      </w:r>
      <w:r>
        <w:rPr>
          <w:rFonts w:hint="eastAsia" w:ascii="黑体" w:eastAsia="黑体" w:cs="仿宋_GB2312"/>
          <w:bCs/>
          <w:szCs w:val="32"/>
        </w:rPr>
        <w:t>政府性基金预算支出决算情况说明</w:t>
      </w:r>
      <w:r>
        <w:tab/>
      </w:r>
      <w:r>
        <w:fldChar w:fldCharType="begin"/>
      </w:r>
      <w:r>
        <w:instrText xml:space="preserve"> PAGEREF _Toc26264 \h </w:instrText>
      </w:r>
      <w:r>
        <w:fldChar w:fldCharType="separate"/>
      </w:r>
      <w:r>
        <w:t>11</w:t>
      </w:r>
      <w:r>
        <w:fldChar w:fldCharType="end"/>
      </w:r>
      <w:r>
        <w:rPr>
          <w:rFonts w:hint="eastAsia" w:asciiTheme="minorEastAsia" w:hAnsiTheme="minorEastAsia" w:eastAsiaTheme="minorEastAsia" w:cstheme="minorEastAsia"/>
          <w:szCs w:val="22"/>
        </w:rPr>
        <w:fldChar w:fldCharType="end"/>
      </w:r>
    </w:p>
    <w:p w14:paraId="28E709CC">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_Toc9291 </w:instrText>
      </w:r>
      <w:r>
        <w:rPr>
          <w:rFonts w:hint="eastAsia" w:asciiTheme="minorEastAsia" w:hAnsiTheme="minorEastAsia" w:eastAsiaTheme="minorEastAsia" w:cstheme="minorEastAsia"/>
          <w:szCs w:val="22"/>
        </w:rPr>
        <w:fldChar w:fldCharType="separate"/>
      </w:r>
      <w:r>
        <w:rPr>
          <w:rFonts w:hint="eastAsia" w:ascii="黑体" w:eastAsia="黑体" w:cs="Times New Roman"/>
          <w:bCs/>
          <w:szCs w:val="32"/>
        </w:rPr>
        <w:t xml:space="preserve">九、 </w:t>
      </w:r>
      <w:r>
        <w:rPr>
          <w:rFonts w:hint="eastAsia" w:ascii="黑体" w:eastAsia="黑体" w:cs="仿宋_GB2312"/>
          <w:bCs/>
          <w:szCs w:val="32"/>
        </w:rPr>
        <w:t>国有资本经营预算支出决算情况说明</w:t>
      </w:r>
      <w:r>
        <w:tab/>
      </w:r>
      <w:r>
        <w:fldChar w:fldCharType="begin"/>
      </w:r>
      <w:r>
        <w:instrText xml:space="preserve"> PAGEREF _Toc9291 \h </w:instrText>
      </w:r>
      <w:r>
        <w:fldChar w:fldCharType="separate"/>
      </w:r>
      <w:r>
        <w:t>11</w:t>
      </w:r>
      <w:r>
        <w:fldChar w:fldCharType="end"/>
      </w:r>
      <w:r>
        <w:rPr>
          <w:rFonts w:hint="eastAsia" w:asciiTheme="minorEastAsia" w:hAnsiTheme="minorEastAsia" w:eastAsiaTheme="minorEastAsia" w:cstheme="minorEastAsia"/>
          <w:szCs w:val="22"/>
        </w:rPr>
        <w:fldChar w:fldCharType="end"/>
      </w:r>
    </w:p>
    <w:p w14:paraId="254F6299">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_Toc18383 </w:instrText>
      </w:r>
      <w:r>
        <w:rPr>
          <w:rFonts w:hint="eastAsia" w:asciiTheme="minorEastAsia" w:hAnsiTheme="minorEastAsia" w:eastAsiaTheme="minorEastAsia" w:cstheme="minorEastAsia"/>
          <w:szCs w:val="22"/>
        </w:rP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_Toc18383 \h </w:instrText>
      </w:r>
      <w:r>
        <w:fldChar w:fldCharType="separate"/>
      </w:r>
      <w:r>
        <w:t>11</w:t>
      </w:r>
      <w:r>
        <w:fldChar w:fldCharType="end"/>
      </w:r>
      <w:r>
        <w:rPr>
          <w:rFonts w:hint="eastAsia" w:asciiTheme="minorEastAsia" w:hAnsiTheme="minorEastAsia" w:eastAsiaTheme="minorEastAsia" w:cstheme="minorEastAsia"/>
          <w:szCs w:val="22"/>
        </w:rPr>
        <w:fldChar w:fldCharType="end"/>
      </w:r>
    </w:p>
    <w:p w14:paraId="39E63CEC">
      <w:pPr>
        <w:pStyle w:val="17"/>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_Toc14875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第三部分 名</w:t>
      </w:r>
      <w:r>
        <w:rPr>
          <w:rFonts w:hint="eastAsia" w:ascii="方正小标宋简体" w:eastAsia="方正小标宋简体" w:cs="方正小标宋简体"/>
        </w:rPr>
        <w:t>词解释</w:t>
      </w:r>
      <w:r>
        <w:tab/>
      </w:r>
      <w:r>
        <w:fldChar w:fldCharType="begin"/>
      </w:r>
      <w:r>
        <w:instrText xml:space="preserve"> PAGEREF _Toc14875 \h </w:instrText>
      </w:r>
      <w:r>
        <w:fldChar w:fldCharType="separate"/>
      </w:r>
      <w:r>
        <w:t>13</w:t>
      </w:r>
      <w:r>
        <w:fldChar w:fldCharType="end"/>
      </w:r>
      <w:r>
        <w:rPr>
          <w:rFonts w:hint="eastAsia" w:asciiTheme="minorEastAsia" w:hAnsiTheme="minorEastAsia" w:eastAsiaTheme="minorEastAsia" w:cstheme="minorEastAsia"/>
          <w:szCs w:val="22"/>
        </w:rPr>
        <w:fldChar w:fldCharType="end"/>
      </w:r>
    </w:p>
    <w:p w14:paraId="47D217EB">
      <w:pPr>
        <w:pStyle w:val="17"/>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_Toc13468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四部分 附件</w:t>
      </w:r>
      <w:r>
        <w:tab/>
      </w:r>
      <w:r>
        <w:fldChar w:fldCharType="begin"/>
      </w:r>
      <w:r>
        <w:instrText xml:space="preserve"> PAGEREF _Toc13468 \h </w:instrText>
      </w:r>
      <w:r>
        <w:fldChar w:fldCharType="separate"/>
      </w:r>
      <w:r>
        <w:t>16</w:t>
      </w:r>
      <w:r>
        <w:fldChar w:fldCharType="end"/>
      </w:r>
      <w:r>
        <w:rPr>
          <w:rFonts w:hint="eastAsia" w:asciiTheme="minorEastAsia" w:hAnsiTheme="minorEastAsia" w:eastAsiaTheme="minorEastAsia" w:cstheme="minorEastAsia"/>
          <w:szCs w:val="22"/>
        </w:rPr>
        <w:fldChar w:fldCharType="end"/>
      </w:r>
    </w:p>
    <w:p w14:paraId="0ED7E0C4">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_Toc22811 </w:instrText>
      </w:r>
      <w:r>
        <w:rPr>
          <w:rFonts w:hint="eastAsia" w:asciiTheme="minorEastAsia" w:hAnsiTheme="minorEastAsia" w:eastAsiaTheme="minorEastAsia" w:cstheme="minorEastAsia"/>
          <w:szCs w:val="22"/>
        </w:rPr>
        <w:fldChar w:fldCharType="separate"/>
      </w:r>
      <w:r>
        <w:rPr>
          <w:rFonts w:hint="eastAsia" w:ascii="黑体" w:hAnsi="黑体" w:eastAsia="黑体" w:cs="黑体"/>
          <w:bCs w:val="0"/>
          <w:szCs w:val="30"/>
        </w:rPr>
        <w:t>附件1：</w:t>
      </w:r>
      <w:r>
        <w:tab/>
      </w:r>
      <w:r>
        <w:fldChar w:fldCharType="begin"/>
      </w:r>
      <w:r>
        <w:instrText xml:space="preserve"> PAGEREF _Toc22811 \h </w:instrText>
      </w:r>
      <w:r>
        <w:fldChar w:fldCharType="separate"/>
      </w:r>
      <w:r>
        <w:t>16</w:t>
      </w:r>
      <w:r>
        <w:fldChar w:fldCharType="end"/>
      </w:r>
      <w:r>
        <w:rPr>
          <w:rFonts w:hint="eastAsia" w:asciiTheme="minorEastAsia" w:hAnsiTheme="minorEastAsia" w:eastAsiaTheme="minorEastAsia" w:cstheme="minorEastAsia"/>
          <w:szCs w:val="22"/>
        </w:rPr>
        <w:fldChar w:fldCharType="end"/>
      </w:r>
    </w:p>
    <w:p w14:paraId="3DD7235A">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_Toc22278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附件2：</w:t>
      </w:r>
      <w:r>
        <w:tab/>
      </w:r>
      <w:r>
        <w:fldChar w:fldCharType="begin"/>
      </w:r>
      <w:r>
        <w:instrText xml:space="preserve"> PAGEREF _Toc22278 \h </w:instrText>
      </w:r>
      <w:r>
        <w:fldChar w:fldCharType="separate"/>
      </w:r>
      <w:r>
        <w:t>24</w:t>
      </w:r>
      <w:r>
        <w:fldChar w:fldCharType="end"/>
      </w:r>
      <w:r>
        <w:rPr>
          <w:rFonts w:hint="eastAsia" w:asciiTheme="minorEastAsia" w:hAnsiTheme="minorEastAsia" w:eastAsiaTheme="minorEastAsia" w:cstheme="minorEastAsia"/>
          <w:szCs w:val="22"/>
        </w:rPr>
        <w:fldChar w:fldCharType="end"/>
      </w:r>
    </w:p>
    <w:p w14:paraId="487EA419">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_Toc25792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附件3：</w:t>
      </w:r>
      <w:r>
        <w:tab/>
      </w:r>
      <w:r>
        <w:fldChar w:fldCharType="begin"/>
      </w:r>
      <w:r>
        <w:instrText xml:space="preserve"> PAGEREF _Toc25792 \h </w:instrText>
      </w:r>
      <w:r>
        <w:fldChar w:fldCharType="separate"/>
      </w:r>
      <w:r>
        <w:t>30</w:t>
      </w:r>
      <w:r>
        <w:fldChar w:fldCharType="end"/>
      </w:r>
      <w:r>
        <w:rPr>
          <w:rFonts w:hint="eastAsia" w:asciiTheme="minorEastAsia" w:hAnsiTheme="minorEastAsia" w:eastAsiaTheme="minorEastAsia" w:cstheme="minorEastAsia"/>
          <w:szCs w:val="22"/>
        </w:rPr>
        <w:fldChar w:fldCharType="end"/>
      </w:r>
    </w:p>
    <w:p w14:paraId="07E0AF5F">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_Toc2062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附件4：</w:t>
      </w:r>
      <w:r>
        <w:tab/>
      </w:r>
      <w:r>
        <w:fldChar w:fldCharType="begin"/>
      </w:r>
      <w:r>
        <w:instrText xml:space="preserve"> PAGEREF _Toc2062 \h </w:instrText>
      </w:r>
      <w:r>
        <w:fldChar w:fldCharType="separate"/>
      </w:r>
      <w:r>
        <w:t>35</w:t>
      </w:r>
      <w:r>
        <w:fldChar w:fldCharType="end"/>
      </w:r>
      <w:r>
        <w:rPr>
          <w:rFonts w:hint="eastAsia" w:asciiTheme="minorEastAsia" w:hAnsiTheme="minorEastAsia" w:eastAsiaTheme="minorEastAsia" w:cstheme="minorEastAsia"/>
          <w:szCs w:val="22"/>
        </w:rPr>
        <w:fldChar w:fldCharType="end"/>
      </w:r>
    </w:p>
    <w:p w14:paraId="251E374E">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_Toc20448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附件5：</w:t>
      </w:r>
      <w:r>
        <w:tab/>
      </w:r>
      <w:r>
        <w:fldChar w:fldCharType="begin"/>
      </w:r>
      <w:r>
        <w:instrText xml:space="preserve"> PAGEREF _Toc20448 \h </w:instrText>
      </w:r>
      <w:r>
        <w:fldChar w:fldCharType="separate"/>
      </w:r>
      <w:r>
        <w:t>40</w:t>
      </w:r>
      <w:r>
        <w:fldChar w:fldCharType="end"/>
      </w:r>
      <w:r>
        <w:rPr>
          <w:rFonts w:hint="eastAsia" w:asciiTheme="minorEastAsia" w:hAnsiTheme="minorEastAsia" w:eastAsiaTheme="minorEastAsia" w:cstheme="minorEastAsia"/>
          <w:szCs w:val="22"/>
        </w:rPr>
        <w:fldChar w:fldCharType="end"/>
      </w:r>
    </w:p>
    <w:p w14:paraId="21279508">
      <w:pPr>
        <w:pStyle w:val="17"/>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_Toc23976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五部分 附表</w:t>
      </w:r>
      <w:r>
        <w:tab/>
      </w:r>
      <w:r>
        <w:fldChar w:fldCharType="begin"/>
      </w:r>
      <w:r>
        <w:instrText xml:space="preserve"> PAGEREF _Toc23976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1C79015C">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_Toc21834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一、收入支出决算总表</w:t>
      </w:r>
      <w:r>
        <w:tab/>
      </w:r>
      <w:r>
        <w:fldChar w:fldCharType="begin"/>
      </w:r>
      <w:r>
        <w:instrText xml:space="preserve"> PAGEREF _Toc21834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5230DDD6">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_Toc22883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二、收入决算表</w:t>
      </w:r>
      <w:r>
        <w:tab/>
      </w:r>
      <w:r>
        <w:fldChar w:fldCharType="begin"/>
      </w:r>
      <w:r>
        <w:instrText xml:space="preserve"> PAGEREF _Toc22883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25B31EDC">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_Toc25161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三、支出决算表</w:t>
      </w:r>
      <w:r>
        <w:tab/>
      </w:r>
      <w:r>
        <w:fldChar w:fldCharType="begin"/>
      </w:r>
      <w:r>
        <w:instrText xml:space="preserve"> PAGEREF _Toc25161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5D65AEDC">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_Toc17782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四、财政拨款收入支出决算总表</w:t>
      </w:r>
      <w:r>
        <w:tab/>
      </w:r>
      <w:r>
        <w:fldChar w:fldCharType="begin"/>
      </w:r>
      <w:r>
        <w:instrText xml:space="preserve"> PAGEREF _Toc17782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6D175370">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_Toc10756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五、财政拨款支出决算明细表</w:t>
      </w:r>
      <w:r>
        <w:tab/>
      </w:r>
      <w:r>
        <w:fldChar w:fldCharType="begin"/>
      </w:r>
      <w:r>
        <w:instrText xml:space="preserve"> PAGEREF _Toc10756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2A9F7A0C">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_Toc31498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六、一般公共预算财政拨款支出决算表</w:t>
      </w:r>
      <w:r>
        <w:tab/>
      </w:r>
      <w:r>
        <w:fldChar w:fldCharType="begin"/>
      </w:r>
      <w:r>
        <w:instrText xml:space="preserve"> PAGEREF _Toc31498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49B7591E">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_Toc20762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七、一般公共预算财政拨款支出决算明细表</w:t>
      </w:r>
      <w:r>
        <w:tab/>
      </w:r>
      <w:r>
        <w:fldChar w:fldCharType="begin"/>
      </w:r>
      <w:r>
        <w:instrText xml:space="preserve"> PAGEREF _Toc20762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7C755FD7">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_Toc25589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八、一般公共预算财政拨款基本支出决算表</w:t>
      </w:r>
      <w:r>
        <w:tab/>
      </w:r>
      <w:r>
        <w:fldChar w:fldCharType="begin"/>
      </w:r>
      <w:r>
        <w:instrText xml:space="preserve"> PAGEREF _Toc25589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496617B3">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_Toc23279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九、一般公共预算财政拨款项目支出决算表</w:t>
      </w:r>
      <w:r>
        <w:tab/>
      </w:r>
      <w:r>
        <w:fldChar w:fldCharType="begin"/>
      </w:r>
      <w:r>
        <w:instrText xml:space="preserve"> PAGEREF _Toc23279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66FA3086">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_Toc23374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十、政府性基金预算财政拨款收入支出决算表</w:t>
      </w:r>
      <w:r>
        <w:tab/>
      </w:r>
      <w:r>
        <w:fldChar w:fldCharType="begin"/>
      </w:r>
      <w:r>
        <w:instrText xml:space="preserve"> PAGEREF _Toc23374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04F8D897">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_Toc3711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十一、国有资本经营预算财政拨款收入支出决算表</w:t>
      </w:r>
      <w:r>
        <w:tab/>
      </w:r>
      <w:r>
        <w:fldChar w:fldCharType="begin"/>
      </w:r>
      <w:r>
        <w:instrText xml:space="preserve"> PAGEREF _Toc3711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5104C203">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_Toc27506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十二、国有资本经营预算财政拨款支出决算表</w:t>
      </w:r>
      <w:r>
        <w:tab/>
      </w:r>
      <w:r>
        <w:fldChar w:fldCharType="begin"/>
      </w:r>
      <w:r>
        <w:instrText xml:space="preserve"> PAGEREF _Toc27506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50F93D28">
      <w:pPr>
        <w:pStyle w:val="23"/>
        <w:tabs>
          <w:tab w:val="right" w:leader="dot" w:pos="8300"/>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_Toc30390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十三、财政拨款“三公”经费支出决算表</w:t>
      </w:r>
      <w:r>
        <w:tab/>
      </w:r>
      <w:r>
        <w:fldChar w:fldCharType="begin"/>
      </w:r>
      <w:r>
        <w:instrText xml:space="preserve"> PAGEREF _Toc30390 \h </w:instrText>
      </w:r>
      <w:r>
        <w:fldChar w:fldCharType="separate"/>
      </w:r>
      <w:r>
        <w:t>46</w:t>
      </w:r>
      <w:r>
        <w:fldChar w:fldCharType="end"/>
      </w:r>
      <w:r>
        <w:rPr>
          <w:rFonts w:hint="eastAsia" w:asciiTheme="minorEastAsia" w:hAnsiTheme="minorEastAsia" w:eastAsiaTheme="minorEastAsia" w:cstheme="minorEastAsia"/>
          <w:szCs w:val="22"/>
        </w:rPr>
        <w:fldChar w:fldCharType="end"/>
      </w:r>
    </w:p>
    <w:p w14:paraId="40A54C52">
      <w:pPr>
        <w:pStyle w:val="23"/>
        <w:tabs>
          <w:tab w:val="right" w:leader="dot" w:pos="8306"/>
        </w:tabs>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Cs w:val="22"/>
        </w:rPr>
        <w:fldChar w:fldCharType="end"/>
      </w:r>
    </w:p>
    <w:p w14:paraId="60A72113">
      <w:pPr>
        <w:pStyle w:val="2"/>
        <w:keepNext/>
        <w:keepLines/>
        <w:pageBreakBefore w:val="0"/>
        <w:widowControl w:val="0"/>
        <w:kinsoku/>
        <w:wordWrap/>
        <w:overflowPunct/>
        <w:topLinePunct w:val="0"/>
        <w:autoSpaceDE/>
        <w:autoSpaceDN/>
        <w:bidi w:val="0"/>
        <w:adjustRightInd/>
        <w:snapToGrid/>
        <w:spacing w:after="0" w:line="576" w:lineRule="exact"/>
        <w:jc w:val="center"/>
        <w:textAlignment w:val="auto"/>
        <w:rPr>
          <w:rStyle w:val="31"/>
          <w:rFonts w:ascii="方正小标宋简体" w:eastAsia="方正小标宋简体" w:cs="方正小标宋简体"/>
          <w:b/>
          <w:bCs w:val="0"/>
        </w:rPr>
      </w:pPr>
      <w:bookmarkStart w:id="7" w:name="_Toc15377196"/>
      <w:bookmarkStart w:id="8" w:name="_Toc20184"/>
      <w:bookmarkStart w:id="9" w:name="_Toc79163851"/>
      <w:bookmarkStart w:id="10" w:name="_Toc79163601"/>
      <w:bookmarkStart w:id="11" w:name="_Toc15396599"/>
      <w:bookmarkStart w:id="12" w:name="_Toc25400"/>
      <w:r>
        <w:rPr>
          <w:rFonts w:hint="eastAsia" w:ascii="方正小标宋简体" w:eastAsia="方正小标宋简体" w:cs="方正小标宋简体"/>
          <w:b w:val="0"/>
        </w:rPr>
        <w:t xml:space="preserve">第一部分 </w:t>
      </w:r>
      <w:r>
        <w:rPr>
          <w:rStyle w:val="31"/>
          <w:rFonts w:hint="eastAsia" w:ascii="方正小标宋简体" w:eastAsia="方正小标宋简体" w:cs="方正小标宋简体"/>
          <w:b w:val="0"/>
          <w:bCs w:val="0"/>
        </w:rPr>
        <w:t>部门概况</w:t>
      </w:r>
      <w:bookmarkEnd w:id="7"/>
      <w:bookmarkEnd w:id="8"/>
      <w:bookmarkEnd w:id="9"/>
      <w:bookmarkEnd w:id="10"/>
      <w:bookmarkEnd w:id="11"/>
      <w:bookmarkEnd w:id="12"/>
    </w:p>
    <w:p w14:paraId="5A1364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eastAsia="黑体"/>
          <w:color w:val="000000"/>
          <w:sz w:val="32"/>
          <w:szCs w:val="32"/>
        </w:rPr>
      </w:pPr>
    </w:p>
    <w:p w14:paraId="18276F6F">
      <w:pPr>
        <w:pStyle w:val="3"/>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1"/>
        <w:rPr>
          <w:rStyle w:val="32"/>
          <w:rFonts w:hint="eastAsia" w:ascii="仿宋" w:eastAsia="黑体"/>
          <w:b w:val="0"/>
          <w:bCs w:val="0"/>
          <w:lang w:eastAsia="zh-CN"/>
        </w:rPr>
      </w:pPr>
      <w:bookmarkStart w:id="13" w:name="_Toc15396600"/>
      <w:bookmarkStart w:id="14" w:name="_Toc79163602"/>
      <w:bookmarkStart w:id="15" w:name="_Toc15377197"/>
      <w:bookmarkStart w:id="16" w:name="_Toc79163852"/>
      <w:bookmarkStart w:id="17" w:name="_Toc14146"/>
      <w:bookmarkStart w:id="18" w:name="_Toc28137"/>
      <w:r>
        <w:rPr>
          <w:rFonts w:hint="eastAsia" w:ascii="黑体" w:eastAsia="黑体"/>
          <w:b w:val="0"/>
          <w:color w:val="000000"/>
        </w:rPr>
        <w:t>一、</w:t>
      </w:r>
      <w:bookmarkEnd w:id="13"/>
      <w:bookmarkEnd w:id="14"/>
      <w:bookmarkEnd w:id="15"/>
      <w:bookmarkEnd w:id="16"/>
      <w:r>
        <w:rPr>
          <w:rFonts w:hint="eastAsia" w:ascii="黑体" w:eastAsia="黑体"/>
          <w:b w:val="0"/>
          <w:color w:val="000000"/>
          <w:lang w:eastAsia="zh-CN"/>
        </w:rPr>
        <w:t>部门职责</w:t>
      </w:r>
      <w:bookmarkEnd w:id="17"/>
      <w:bookmarkEnd w:id="18"/>
    </w:p>
    <w:p w14:paraId="3AE18D37">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bookmarkStart w:id="19" w:name="_Toc15377199"/>
      <w:bookmarkStart w:id="20" w:name="_Toc79163604"/>
      <w:bookmarkStart w:id="21" w:name="_Toc79163854"/>
      <w:bookmarkStart w:id="22" w:name="_Toc15378446"/>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14:paraId="73040E85">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14:paraId="4F202C11">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14:paraId="26345A42">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14:paraId="1535FA2A">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14:paraId="0554956F">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14:paraId="0C157256">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7.配合县委抓好青少年党建工作，做好优秀团员入党的推荐工作。</w:t>
      </w:r>
    </w:p>
    <w:bookmarkEnd w:id="19"/>
    <w:bookmarkEnd w:id="20"/>
    <w:bookmarkEnd w:id="21"/>
    <w:bookmarkEnd w:id="22"/>
    <w:p w14:paraId="410B82A4">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b w:val="0"/>
          <w:bCs w:val="0"/>
          <w:color w:val="auto"/>
        </w:rPr>
      </w:pPr>
      <w:bookmarkStart w:id="23" w:name="_Toc15396601"/>
      <w:bookmarkStart w:id="24" w:name="_Toc12871"/>
      <w:bookmarkStart w:id="25" w:name="_Toc15377200"/>
      <w:bookmarkStart w:id="26" w:name="_Toc6809"/>
      <w:bookmarkStart w:id="27" w:name="_Toc79163855"/>
      <w:bookmarkStart w:id="28" w:name="_Toc79163605"/>
      <w:r>
        <w:rPr>
          <w:rFonts w:hint="eastAsia" w:ascii="黑体" w:eastAsia="黑体"/>
          <w:color w:val="auto"/>
          <w:sz w:val="32"/>
          <w:szCs w:val="32"/>
        </w:rPr>
        <w:t>二、机</w:t>
      </w:r>
      <w:r>
        <w:rPr>
          <w:rStyle w:val="32"/>
          <w:rFonts w:hint="eastAsia" w:ascii="黑体" w:eastAsia="黑体"/>
          <w:b w:val="0"/>
          <w:bCs w:val="0"/>
          <w:color w:val="auto"/>
        </w:rPr>
        <w:t>构设置</w:t>
      </w:r>
      <w:bookmarkEnd w:id="23"/>
      <w:bookmarkEnd w:id="24"/>
      <w:bookmarkEnd w:id="25"/>
      <w:bookmarkEnd w:id="26"/>
      <w:bookmarkEnd w:id="27"/>
      <w:bookmarkEnd w:id="28"/>
    </w:p>
    <w:p w14:paraId="5242E07C">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共青团茂县委员会下属二级单位1个，其中行政单位0个，参照公务员法管理的事业单位0个，其他事业单位1个。</w:t>
      </w:r>
    </w:p>
    <w:p w14:paraId="7D973FD9">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年度部门决算编制范围的二级预算单位包括：</w:t>
      </w:r>
    </w:p>
    <w:p w14:paraId="5CB6AC19">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 w:eastAsia="仿宋"/>
          <w:color w:val="000000"/>
          <w:sz w:val="32"/>
          <w:szCs w:val="32"/>
        </w:rPr>
      </w:pPr>
      <w:r>
        <w:rPr>
          <w:rFonts w:hint="eastAsia" w:ascii="仿宋_GB2312" w:eastAsia="仿宋_GB2312" w:cs="仿宋_GB2312"/>
          <w:bCs/>
          <w:color w:val="000000"/>
          <w:kern w:val="0"/>
          <w:sz w:val="32"/>
          <w:szCs w:val="32"/>
          <w:lang w:val="zh-CN"/>
        </w:rPr>
        <w:t>茂县青少年活动中心</w:t>
      </w:r>
      <w:r>
        <w:rPr>
          <w:rFonts w:ascii="仿宋" w:eastAsia="仿宋"/>
          <w:color w:val="000000"/>
          <w:sz w:val="32"/>
          <w:szCs w:val="32"/>
        </w:rPr>
        <w:br w:type="page"/>
      </w:r>
    </w:p>
    <w:p w14:paraId="53F262A0">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31"/>
          <w:rFonts w:ascii="方正小标宋简体" w:eastAsia="方正小标宋简体" w:cs="方正小标宋简体"/>
          <w:b w:val="0"/>
          <w:bCs w:val="0"/>
        </w:rPr>
      </w:pPr>
      <w:bookmarkStart w:id="29" w:name="_Toc15396602"/>
      <w:bookmarkStart w:id="30" w:name="_Toc79163609"/>
      <w:bookmarkStart w:id="31" w:name="_Toc3731"/>
      <w:bookmarkStart w:id="32" w:name="_Toc22264"/>
      <w:bookmarkStart w:id="33" w:name="_Toc79163859"/>
      <w:bookmarkStart w:id="34" w:name="_Toc15377204"/>
      <w:r>
        <w:rPr>
          <w:rFonts w:hint="eastAsia" w:ascii="方正小标宋简体" w:eastAsia="方正小标宋简体" w:cs="方正小标宋简体"/>
          <w:bCs/>
          <w:kern w:val="44"/>
          <w:sz w:val="44"/>
          <w:szCs w:val="44"/>
        </w:rPr>
        <w:t>第二部分</w:t>
      </w:r>
      <w:r>
        <w:rPr>
          <w:rFonts w:hint="eastAsia" w:ascii="方正小标宋简体" w:eastAsia="方正小标宋简体" w:cs="方正小标宋简体"/>
          <w:color w:val="000000"/>
          <w:sz w:val="44"/>
          <w:szCs w:val="44"/>
        </w:rPr>
        <w:t xml:space="preserve"> </w:t>
      </w:r>
      <w:r>
        <w:rPr>
          <w:rStyle w:val="31"/>
          <w:rFonts w:hint="eastAsia" w:ascii="方正小标宋简体" w:eastAsia="方正小标宋简体" w:cs="方正小标宋简体"/>
          <w:b w:val="0"/>
          <w:bCs w:val="0"/>
        </w:rPr>
        <w:t>202</w:t>
      </w:r>
      <w:r>
        <w:rPr>
          <w:rStyle w:val="31"/>
          <w:rFonts w:hint="eastAsia" w:ascii="方正小标宋简体" w:eastAsia="方正小标宋简体" w:cs="方正小标宋简体"/>
          <w:b w:val="0"/>
          <w:bCs w:val="0"/>
          <w:lang w:val="en-US"/>
        </w:rPr>
        <w:t>4</w:t>
      </w:r>
      <w:r>
        <w:rPr>
          <w:rStyle w:val="31"/>
          <w:rFonts w:hint="eastAsia" w:ascii="方正小标宋简体" w:eastAsia="方正小标宋简体" w:cs="方正小标宋简体"/>
          <w:b w:val="0"/>
          <w:bCs w:val="0"/>
        </w:rPr>
        <w:t>年度部门决算情况说明</w:t>
      </w:r>
      <w:bookmarkEnd w:id="29"/>
      <w:bookmarkEnd w:id="30"/>
      <w:bookmarkEnd w:id="31"/>
      <w:bookmarkEnd w:id="32"/>
      <w:bookmarkEnd w:id="33"/>
      <w:bookmarkEnd w:id="34"/>
    </w:p>
    <w:p w14:paraId="5958BB9F">
      <w:pPr>
        <w:spacing w:line="576" w:lineRule="exact"/>
      </w:pPr>
    </w:p>
    <w:p w14:paraId="71DD3DA4">
      <w:pPr>
        <w:pStyle w:val="37"/>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2"/>
          <w:rFonts w:ascii="黑体" w:eastAsia="黑体"/>
          <w:b w:val="0"/>
        </w:rPr>
      </w:pPr>
      <w:bookmarkStart w:id="35" w:name="_Toc79163610"/>
      <w:bookmarkStart w:id="36" w:name="_Toc15735"/>
      <w:bookmarkStart w:id="37" w:name="_Toc15377205"/>
      <w:bookmarkStart w:id="38" w:name="_Toc79163860"/>
      <w:bookmarkStart w:id="39" w:name="_Toc15396603"/>
      <w:bookmarkStart w:id="40" w:name="_Toc30227"/>
      <w:r>
        <w:rPr>
          <w:rFonts w:hint="eastAsia" w:ascii="黑体" w:eastAsia="黑体"/>
          <w:color w:val="000000"/>
          <w:sz w:val="32"/>
          <w:szCs w:val="32"/>
        </w:rPr>
        <w:t>收</w:t>
      </w:r>
      <w:r>
        <w:rPr>
          <w:rStyle w:val="32"/>
          <w:rFonts w:hint="eastAsia" w:ascii="黑体" w:eastAsia="黑体"/>
          <w:b w:val="0"/>
        </w:rPr>
        <w:t>入支出决算总体情况说明</w:t>
      </w:r>
      <w:bookmarkEnd w:id="35"/>
      <w:bookmarkEnd w:id="36"/>
      <w:bookmarkEnd w:id="37"/>
      <w:bookmarkEnd w:id="38"/>
      <w:bookmarkEnd w:id="39"/>
      <w:bookmarkEnd w:id="40"/>
    </w:p>
    <w:p w14:paraId="34482F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年度收、支总计</w:t>
      </w:r>
      <w:r>
        <w:rPr>
          <w:rFonts w:hint="eastAsia" w:ascii="仿宋_GB2312" w:eastAsia="仿宋_GB2312" w:cs="仿宋_GB2312"/>
          <w:sz w:val="32"/>
          <w:szCs w:val="32"/>
          <w:lang w:val="en-US" w:eastAsia="zh-CN"/>
        </w:rPr>
        <w:t>233.38</w:t>
      </w:r>
      <w:r>
        <w:rPr>
          <w:rFonts w:hint="eastAsia" w:ascii="仿宋_GB2312" w:eastAsia="仿宋_GB2312" w:cs="仿宋_GB2312"/>
          <w:sz w:val="32"/>
          <w:szCs w:val="32"/>
        </w:rPr>
        <w:t>万元。与202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相比，收、支总计各</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33.46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bCs/>
          <w:color w:val="000000"/>
          <w:kern w:val="0"/>
          <w:sz w:val="32"/>
          <w:szCs w:val="32"/>
          <w:lang w:val="en-US" w:eastAsia="zh-CN"/>
        </w:rPr>
        <w:t>14.34</w:t>
      </w:r>
      <w:r>
        <w:rPr>
          <w:rFonts w:hint="eastAsia" w:ascii="仿宋_GB2312" w:eastAsia="仿宋_GB2312" w:cs="仿宋_GB2312"/>
          <w:bCs/>
          <w:color w:val="000000"/>
          <w:kern w:val="0"/>
          <w:sz w:val="32"/>
          <w:szCs w:val="32"/>
          <w:lang w:val="zh-CN"/>
        </w:rPr>
        <w:t>%</w:t>
      </w:r>
      <w:r>
        <w:rPr>
          <w:rFonts w:hint="eastAsia" w:ascii="仿宋_GB2312" w:eastAsia="仿宋_GB2312" w:cs="仿宋_GB2312"/>
          <w:sz w:val="32"/>
          <w:szCs w:val="32"/>
        </w:rPr>
        <w:t>。</w:t>
      </w:r>
      <w:r>
        <w:rPr>
          <w:rFonts w:hint="eastAsia" w:ascii="仿宋_GB2312" w:eastAsia="仿宋_GB2312" w:cs="仿宋_GB2312"/>
          <w:bCs/>
          <w:color w:val="000000"/>
          <w:kern w:val="0"/>
          <w:sz w:val="32"/>
          <w:szCs w:val="32"/>
          <w:lang w:val="zh-CN"/>
        </w:rPr>
        <w:t>主要变动原因是</w:t>
      </w:r>
      <w:r>
        <w:rPr>
          <w:rFonts w:hint="eastAsia" w:ascii="仿宋_GB2312" w:eastAsia="仿宋_GB2312" w:cs="仿宋_GB2312"/>
          <w:bCs/>
          <w:color w:val="000000"/>
          <w:kern w:val="0"/>
          <w:sz w:val="32"/>
          <w:szCs w:val="32"/>
          <w:lang w:val="zh-CN" w:eastAsia="zh-CN"/>
        </w:rPr>
        <w:t>：</w:t>
      </w:r>
      <w:r>
        <w:rPr>
          <w:rFonts w:hint="eastAsia" w:ascii="仿宋_GB2312" w:eastAsia="仿宋_GB2312" w:cs="仿宋_GB2312"/>
          <w:bCs/>
          <w:color w:val="000000"/>
          <w:kern w:val="0"/>
          <w:sz w:val="32"/>
          <w:szCs w:val="32"/>
          <w:lang w:val="zh-CN"/>
        </w:rPr>
        <w:t>项目经费和人员经费减少。</w:t>
      </w:r>
    </w:p>
    <w:p w14:paraId="22156D05">
      <w:pPr>
        <w:keepNext w:val="0"/>
        <w:keepLines w:val="0"/>
        <w:pageBreakBefore w:val="0"/>
        <w:widowControl/>
        <w:kinsoku/>
        <w:wordWrap/>
        <w:overflowPunct/>
        <w:topLinePunct w:val="0"/>
        <w:autoSpaceDE/>
        <w:autoSpaceDN/>
        <w:bidi w:val="0"/>
        <w:spacing w:line="240" w:lineRule="auto"/>
        <w:textAlignment w:val="auto"/>
        <w:outlineLvl w:val="9"/>
        <w:rPr>
          <w:rFonts w:hint="eastAsia" w:eastAsia="宋体"/>
          <w:lang w:eastAsia="zh-CN"/>
        </w:rPr>
      </w:pPr>
      <w:r>
        <w:rPr>
          <w:rFonts w:hint="eastAsia" w:eastAsia="宋体"/>
          <w:lang w:eastAsia="zh-CN"/>
        </w:rPr>
        <w:drawing>
          <wp:inline distT="0" distB="0" distL="114300" distR="114300">
            <wp:extent cx="5199380" cy="266446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6BEC7E">
      <w:pPr>
        <w:pStyle w:val="37"/>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2"/>
          <w:rFonts w:ascii="黑体" w:eastAsia="黑体"/>
          <w:b w:val="0"/>
        </w:rPr>
      </w:pPr>
      <w:bookmarkStart w:id="41" w:name="_Toc17897"/>
      <w:bookmarkStart w:id="42" w:name="_Toc15396604"/>
      <w:bookmarkStart w:id="43" w:name="_Toc25985"/>
      <w:bookmarkStart w:id="44" w:name="_Toc79163611"/>
      <w:bookmarkStart w:id="45" w:name="_Toc15377206"/>
      <w:r>
        <w:rPr>
          <w:rFonts w:hint="eastAsia" w:ascii="黑体" w:eastAsia="黑体"/>
          <w:color w:val="000000"/>
          <w:sz w:val="32"/>
          <w:szCs w:val="32"/>
        </w:rPr>
        <w:t>收</w:t>
      </w:r>
      <w:r>
        <w:rPr>
          <w:rStyle w:val="32"/>
          <w:rFonts w:hint="eastAsia" w:ascii="黑体" w:eastAsia="黑体"/>
          <w:b w:val="0"/>
        </w:rPr>
        <w:t>入决算情况说明</w:t>
      </w:r>
      <w:bookmarkEnd w:id="41"/>
      <w:bookmarkEnd w:id="42"/>
      <w:bookmarkEnd w:id="43"/>
      <w:bookmarkEnd w:id="44"/>
      <w:bookmarkEnd w:id="45"/>
    </w:p>
    <w:p w14:paraId="578BCA6B">
      <w:pPr>
        <w:pStyle w:val="4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eastAsia="仿宋_GB2312" w:cs="仿宋_GB2312"/>
          <w:b/>
          <w:bCs/>
          <w:color w:val="000000"/>
          <w:sz w:val="28"/>
          <w:szCs w:val="28"/>
        </w:rPr>
        <w:drawing>
          <wp:anchor distT="0" distB="0" distL="114300" distR="114300" simplePos="0" relativeHeight="251659264" behindDoc="0" locked="0" layoutInCell="1" allowOverlap="1">
            <wp:simplePos x="0" y="0"/>
            <wp:positionH relativeFrom="column">
              <wp:posOffset>242570</wp:posOffset>
            </wp:positionH>
            <wp:positionV relativeFrom="paragraph">
              <wp:posOffset>1267460</wp:posOffset>
            </wp:positionV>
            <wp:extent cx="4915535" cy="2322195"/>
            <wp:effectExtent l="4445" t="4445" r="13970" b="1651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年本年收入合计</w:t>
      </w:r>
      <w:r>
        <w:rPr>
          <w:rFonts w:hint="eastAsia" w:ascii="仿宋_GB2312" w:eastAsia="仿宋_GB2312" w:cs="仿宋_GB2312"/>
          <w:bCs/>
          <w:color w:val="000000"/>
          <w:kern w:val="0"/>
          <w:sz w:val="32"/>
          <w:szCs w:val="32"/>
          <w:lang w:val="en-US" w:eastAsia="zh-CN"/>
        </w:rPr>
        <w:t>233.38</w:t>
      </w:r>
      <w:r>
        <w:rPr>
          <w:rFonts w:hint="eastAsia" w:ascii="仿宋_GB2312" w:eastAsia="仿宋_GB2312" w:cs="仿宋_GB2312"/>
          <w:bCs/>
          <w:color w:val="000000"/>
          <w:kern w:val="0"/>
          <w:sz w:val="32"/>
          <w:szCs w:val="32"/>
          <w:lang w:val="zh-CN"/>
        </w:rPr>
        <w:t>万元，其中：一般公共预算财政拨款收入</w:t>
      </w:r>
      <w:r>
        <w:rPr>
          <w:rFonts w:hint="eastAsia" w:ascii="仿宋_GB2312" w:eastAsia="仿宋_GB2312" w:cs="仿宋_GB2312"/>
          <w:bCs/>
          <w:color w:val="000000"/>
          <w:kern w:val="0"/>
          <w:sz w:val="32"/>
          <w:szCs w:val="32"/>
          <w:lang w:val="en-US" w:eastAsia="zh-CN"/>
        </w:rPr>
        <w:t>233.38</w:t>
      </w:r>
      <w:r>
        <w:rPr>
          <w:rFonts w:hint="eastAsia" w:ascii="仿宋_GB2312" w:eastAsia="仿宋_GB2312" w:cs="仿宋_GB2312"/>
          <w:bCs/>
          <w:color w:val="000000"/>
          <w:kern w:val="0"/>
          <w:sz w:val="32"/>
          <w:szCs w:val="32"/>
          <w:lang w:val="zh-CN"/>
        </w:rPr>
        <w:t>万元，占100%；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13D78A8E">
      <w:pPr>
        <w:pStyle w:val="37"/>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Style w:val="32"/>
          <w:rFonts w:ascii="黑体" w:eastAsia="黑体"/>
          <w:b w:val="0"/>
        </w:rPr>
      </w:pPr>
      <w:bookmarkStart w:id="46" w:name="_Toc79163612"/>
      <w:bookmarkStart w:id="47" w:name="_Toc4018"/>
      <w:bookmarkStart w:id="48" w:name="_Toc15377207"/>
      <w:bookmarkStart w:id="49" w:name="_Toc15396605"/>
      <w:bookmarkStart w:id="50" w:name="_Toc4321"/>
      <w:r>
        <w:rPr>
          <w:rFonts w:hint="eastAsia" w:ascii="黑体" w:eastAsia="黑体"/>
          <w:color w:val="000000"/>
          <w:sz w:val="32"/>
          <w:szCs w:val="32"/>
        </w:rPr>
        <w:t>三、支</w:t>
      </w:r>
      <w:r>
        <w:rPr>
          <w:rStyle w:val="32"/>
          <w:rFonts w:hint="eastAsia" w:ascii="黑体" w:eastAsia="黑体"/>
          <w:b w:val="0"/>
        </w:rPr>
        <w:t>出决算情况说明</w:t>
      </w:r>
      <w:bookmarkEnd w:id="46"/>
      <w:bookmarkEnd w:id="47"/>
      <w:bookmarkEnd w:id="48"/>
      <w:bookmarkEnd w:id="49"/>
      <w:bookmarkEnd w:id="50"/>
    </w:p>
    <w:p w14:paraId="4AB8C37C">
      <w:pPr>
        <w:pStyle w:val="4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eastAsia="仿宋_GB2312" w:cs="仿宋_GB2312"/>
          <w:bCs/>
          <w:color w:val="000000"/>
          <w:kern w:val="0"/>
          <w:sz w:val="32"/>
          <w:szCs w:val="32"/>
          <w:lang w:val="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233.38</w:t>
      </w:r>
      <w:r>
        <w:rPr>
          <w:rFonts w:hint="eastAsia" w:ascii="仿宋_GB2312" w:hAnsi="仿宋_GB2312" w:eastAsia="仿宋_GB2312" w:cs="仿宋_GB2312"/>
          <w:color w:val="auto"/>
          <w:sz w:val="32"/>
          <w:szCs w:val="32"/>
          <w:highlight w:val="none"/>
          <w:lang w:eastAsia="zh-CN"/>
        </w:rPr>
        <w:t>万元，</w:t>
      </w:r>
      <w:r>
        <w:rPr>
          <w:rFonts w:hint="eastAsia" w:ascii="仿宋_GB2312" w:eastAsia="仿宋_GB2312" w:cs="仿宋_GB2312"/>
          <w:bCs/>
          <w:color w:val="000000"/>
          <w:kern w:val="0"/>
          <w:sz w:val="32"/>
          <w:szCs w:val="32"/>
          <w:lang w:val="zh-CN"/>
        </w:rPr>
        <w:t>其中：基本支出</w:t>
      </w:r>
      <w:r>
        <w:rPr>
          <w:rFonts w:hint="eastAsia" w:ascii="仿宋_GB2312" w:eastAsia="仿宋_GB2312" w:cs="仿宋_GB2312"/>
          <w:bCs/>
          <w:color w:val="000000"/>
          <w:kern w:val="0"/>
          <w:sz w:val="32"/>
          <w:szCs w:val="32"/>
          <w:lang w:val="en-US" w:eastAsia="zh-CN"/>
        </w:rPr>
        <w:t>115.51</w:t>
      </w:r>
      <w:r>
        <w:rPr>
          <w:rFonts w:hint="eastAsia" w:ascii="仿宋_GB2312" w:eastAsia="仿宋_GB2312" w:cs="仿宋_GB2312"/>
          <w:bCs/>
          <w:color w:val="000000"/>
          <w:kern w:val="0"/>
          <w:sz w:val="32"/>
          <w:szCs w:val="32"/>
          <w:lang w:val="zh-CN"/>
        </w:rPr>
        <w:t>万元，占</w:t>
      </w:r>
      <w:r>
        <w:rPr>
          <w:rFonts w:hint="eastAsia" w:ascii="仿宋_GB2312" w:eastAsia="仿宋_GB2312" w:cs="仿宋_GB2312"/>
          <w:bCs/>
          <w:color w:val="000000"/>
          <w:kern w:val="0"/>
          <w:sz w:val="32"/>
          <w:szCs w:val="32"/>
          <w:lang w:val="en-US" w:eastAsia="zh-CN"/>
        </w:rPr>
        <w:t>49.49</w:t>
      </w:r>
      <w:r>
        <w:rPr>
          <w:rFonts w:hint="eastAsia" w:ascii="仿宋_GB2312" w:eastAsia="仿宋_GB2312" w:cs="仿宋_GB2312"/>
          <w:bCs/>
          <w:color w:val="000000"/>
          <w:kern w:val="0"/>
          <w:sz w:val="32"/>
          <w:szCs w:val="32"/>
          <w:lang w:val="zh-CN"/>
        </w:rPr>
        <w:t>%</w:t>
      </w:r>
      <w:r>
        <w:rPr>
          <w:rFonts w:hint="eastAsia" w:ascii="仿宋_GB2312" w:eastAsia="仿宋_GB2312" w:cs="仿宋_GB2312"/>
          <w:bCs/>
          <w:color w:val="000000"/>
          <w:kern w:val="0"/>
          <w:sz w:val="32"/>
          <w:szCs w:val="32"/>
          <w:lang w:val="en-US" w:eastAsia="zh-CN"/>
        </w:rPr>
        <w:t>;</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lang w:val="en-US" w:eastAsia="zh-CN"/>
        </w:rPr>
        <w:t>117.87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63.12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445F83FB">
      <w:pPr>
        <w:pageBreakBefore w:val="0"/>
        <w:kinsoku/>
        <w:wordWrap/>
        <w:overflowPunct/>
        <w:topLinePunct w:val="0"/>
        <w:autoSpaceDE/>
        <w:autoSpaceDN/>
        <w:bidi w:val="0"/>
        <w:spacing w:before="0" w:after="0" w:line="240" w:lineRule="auto"/>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972050" cy="2540635"/>
            <wp:effectExtent l="4445" t="4445" r="14605"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453592">
      <w:pPr>
        <w:pStyle w:val="37"/>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Fonts w:ascii="黑体" w:eastAsia="黑体"/>
          <w:color w:val="000000"/>
          <w:sz w:val="32"/>
          <w:szCs w:val="32"/>
        </w:rPr>
      </w:pPr>
      <w:bookmarkStart w:id="51" w:name="_Toc79163613"/>
      <w:bookmarkStart w:id="52" w:name="_Toc15396606"/>
      <w:bookmarkStart w:id="53" w:name="_Toc15377208"/>
      <w:bookmarkStart w:id="54" w:name="_Toc10465"/>
      <w:bookmarkStart w:id="55" w:name="_Toc31424"/>
      <w:r>
        <w:rPr>
          <w:rFonts w:hint="eastAsia" w:ascii="黑体" w:eastAsia="黑体"/>
          <w:color w:val="000000"/>
          <w:sz w:val="32"/>
          <w:szCs w:val="32"/>
        </w:rPr>
        <w:t>四、财政拨款收入支出决算总体情况说明</w:t>
      </w:r>
      <w:bookmarkEnd w:id="51"/>
      <w:bookmarkEnd w:id="52"/>
      <w:bookmarkEnd w:id="53"/>
      <w:bookmarkEnd w:id="54"/>
      <w:bookmarkEnd w:id="55"/>
    </w:p>
    <w:p w14:paraId="783D971D">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财政拨款收、支总计</w:t>
      </w:r>
      <w:r>
        <w:rPr>
          <w:rFonts w:hint="eastAsia" w:ascii="仿宋_GB2312" w:eastAsia="仿宋_GB2312" w:cs="仿宋_GB2312"/>
          <w:sz w:val="32"/>
          <w:szCs w:val="32"/>
          <w:lang w:eastAsia="zh-CN"/>
        </w:rPr>
        <w:t>均为</w:t>
      </w:r>
      <w:r>
        <w:rPr>
          <w:rFonts w:hint="eastAsia" w:ascii="仿宋_GB2312" w:eastAsia="仿宋_GB2312" w:cs="仿宋_GB2312"/>
          <w:sz w:val="32"/>
          <w:szCs w:val="32"/>
          <w:lang w:val="en-US" w:eastAsia="zh-CN"/>
        </w:rPr>
        <w:t>233.38</w:t>
      </w:r>
      <w:r>
        <w:rPr>
          <w:rFonts w:hint="eastAsia" w:ascii="仿宋_GB2312" w:eastAsia="仿宋_GB2312" w:cs="仿宋_GB2312"/>
          <w:sz w:val="32"/>
          <w:szCs w:val="32"/>
        </w:rPr>
        <w:t>万元。与</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相比，财政拨款收、支总计各</w:t>
      </w:r>
      <w:r>
        <w:rPr>
          <w:rFonts w:hint="eastAsia" w:ascii="仿宋_GB2312" w:eastAsia="仿宋_GB2312" w:cs="仿宋_GB2312"/>
          <w:bCs/>
          <w:color w:val="000000"/>
          <w:kern w:val="0"/>
          <w:sz w:val="32"/>
          <w:szCs w:val="32"/>
          <w:lang w:val="zh-CN"/>
        </w:rPr>
        <w:t>减少</w:t>
      </w:r>
      <w:r>
        <w:rPr>
          <w:rFonts w:hint="eastAsia" w:ascii="仿宋_GB2312" w:eastAsia="仿宋_GB2312" w:cs="仿宋_GB2312"/>
          <w:bCs/>
          <w:color w:val="000000"/>
          <w:kern w:val="0"/>
          <w:sz w:val="32"/>
          <w:szCs w:val="32"/>
          <w:lang w:val="en-US" w:eastAsia="zh-CN"/>
        </w:rPr>
        <w:t>33.46</w:t>
      </w:r>
      <w:r>
        <w:rPr>
          <w:rFonts w:hint="eastAsia" w:ascii="仿宋_GB2312" w:eastAsia="仿宋_GB2312" w:cs="仿宋_GB2312"/>
          <w:bCs/>
          <w:color w:val="000000"/>
          <w:kern w:val="0"/>
          <w:sz w:val="32"/>
          <w:szCs w:val="32"/>
          <w:lang w:val="zh-CN"/>
        </w:rPr>
        <w:t>万元，</w:t>
      </w:r>
      <w:r>
        <w:rPr>
          <w:rFonts w:hint="eastAsia" w:ascii="仿宋_GB2312" w:eastAsia="仿宋_GB2312" w:cs="仿宋_GB2312"/>
          <w:bCs/>
          <w:color w:val="000000"/>
          <w:kern w:val="0"/>
          <w:sz w:val="32"/>
          <w:szCs w:val="32"/>
          <w:lang w:val="zh-CN" w:eastAsia="zh-CN"/>
        </w:rPr>
        <w:t>下降</w:t>
      </w:r>
      <w:r>
        <w:rPr>
          <w:rFonts w:hint="eastAsia" w:ascii="仿宋_GB2312" w:eastAsia="仿宋_GB2312" w:cs="仿宋_GB2312"/>
          <w:bCs/>
          <w:color w:val="000000"/>
          <w:kern w:val="0"/>
          <w:sz w:val="32"/>
          <w:szCs w:val="32"/>
          <w:lang w:val="en-US" w:eastAsia="zh-CN"/>
        </w:rPr>
        <w:t>12.54</w:t>
      </w:r>
      <w:r>
        <w:rPr>
          <w:rFonts w:hint="eastAsia" w:ascii="仿宋_GB2312" w:eastAsia="仿宋_GB2312" w:cs="仿宋_GB2312"/>
          <w:bCs/>
          <w:color w:val="000000"/>
          <w:kern w:val="0"/>
          <w:sz w:val="32"/>
          <w:szCs w:val="32"/>
          <w:lang w:val="zh-CN"/>
        </w:rPr>
        <w:t>%</w:t>
      </w:r>
      <w:r>
        <w:rPr>
          <w:rFonts w:hint="eastAsia" w:ascii="仿宋_GB2312" w:eastAsia="仿宋_GB2312" w:cs="仿宋_GB2312"/>
          <w:sz w:val="32"/>
          <w:szCs w:val="32"/>
        </w:rPr>
        <w:t>。</w:t>
      </w:r>
      <w:r>
        <w:rPr>
          <w:rFonts w:hint="eastAsia" w:ascii="仿宋_GB2312" w:eastAsia="仿宋_GB2312" w:cs="仿宋_GB2312"/>
          <w:bCs/>
          <w:color w:val="000000"/>
          <w:kern w:val="0"/>
          <w:sz w:val="32"/>
          <w:szCs w:val="32"/>
          <w:lang w:val="zh-CN"/>
        </w:rPr>
        <w:t>主要变动原因是：项目经费和人员经费减少。</w:t>
      </w:r>
    </w:p>
    <w:p w14:paraId="5747C7AF">
      <w:pPr>
        <w:keepNext w:val="0"/>
        <w:keepLines w:val="0"/>
        <w:pageBreakBefore w:val="0"/>
        <w:kinsoku/>
        <w:wordWrap/>
        <w:overflowPunct/>
        <w:topLinePunct w:val="0"/>
        <w:autoSpaceDE/>
        <w:autoSpaceDN/>
        <w:bidi w:val="0"/>
        <w:textAlignment w:val="auto"/>
        <w:outlineLvl w:val="9"/>
        <w:rPr>
          <w:rStyle w:val="32"/>
          <w:rFonts w:ascii="黑体" w:eastAsia="黑体"/>
          <w:b w:val="0"/>
        </w:rPr>
      </w:pPr>
      <w:r>
        <w:rPr>
          <w:rFonts w:hint="eastAsia" w:eastAsia="宋体"/>
          <w:lang w:eastAsia="zh-CN"/>
        </w:rPr>
        <w:drawing>
          <wp:inline distT="0" distB="0" distL="114300" distR="114300">
            <wp:extent cx="5256530" cy="2626995"/>
            <wp:effectExtent l="4445" t="4445" r="15875"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56" w:name="_Toc15377209"/>
      <w:bookmarkStart w:id="57" w:name="_Toc15396607"/>
      <w:bookmarkStart w:id="58" w:name="_Toc79163614"/>
      <w:bookmarkStart w:id="59" w:name="_Toc23041"/>
      <w:r>
        <w:rPr>
          <w:rFonts w:hint="eastAsia"/>
          <w:lang w:val="en-US" w:eastAsia="zh-CN"/>
        </w:rPr>
        <w:t xml:space="preserve">      </w:t>
      </w:r>
      <w:r>
        <w:rPr>
          <w:rFonts w:hint="eastAsia" w:ascii="黑体" w:eastAsia="黑体"/>
          <w:color w:val="000000"/>
          <w:sz w:val="32"/>
          <w:szCs w:val="32"/>
        </w:rPr>
        <w:t>五、</w:t>
      </w:r>
      <w:r>
        <w:rPr>
          <w:rFonts w:hint="eastAsia" w:ascii="黑体" w:eastAsia="黑体"/>
          <w:bCs/>
          <w:color w:val="000000"/>
          <w:sz w:val="32"/>
          <w:szCs w:val="32"/>
        </w:rPr>
        <w:t>一</w:t>
      </w:r>
      <w:r>
        <w:rPr>
          <w:rStyle w:val="32"/>
          <w:rFonts w:hint="eastAsia" w:ascii="黑体" w:eastAsia="黑体"/>
          <w:b w:val="0"/>
        </w:rPr>
        <w:t>般公共预算财政拨款支出决算情况说明</w:t>
      </w:r>
      <w:bookmarkEnd w:id="56"/>
      <w:bookmarkEnd w:id="57"/>
      <w:bookmarkEnd w:id="58"/>
      <w:bookmarkEnd w:id="59"/>
      <w:bookmarkStart w:id="60" w:name="_Toc15377210"/>
      <w:bookmarkStart w:id="61" w:name="_Toc79163615"/>
    </w:p>
    <w:p w14:paraId="0206FD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bookmarkStart w:id="62" w:name="_Toc17604"/>
      <w:r>
        <w:rPr>
          <w:rFonts w:hint="eastAsia" w:ascii="楷体_GB2312" w:eastAsia="楷体_GB2312" w:cs="楷体_GB2312"/>
          <w:b/>
          <w:color w:val="000000"/>
          <w:sz w:val="32"/>
          <w:szCs w:val="32"/>
        </w:rPr>
        <w:t>（一）一般公共预算财政拨款支出决算总体情况</w:t>
      </w:r>
      <w:bookmarkEnd w:id="60"/>
      <w:bookmarkEnd w:id="61"/>
      <w:bookmarkEnd w:id="62"/>
    </w:p>
    <w:p w14:paraId="03C81C23">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233.84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%。与2023年度相比，一般公共预算财政拨款支出减少33.46万元，下降12.54%。</w:t>
      </w:r>
      <w:r>
        <w:rPr>
          <w:rFonts w:hint="eastAsia" w:ascii="仿宋_GB2312" w:eastAsia="仿宋_GB2312" w:cs="仿宋_GB2312"/>
          <w:bCs/>
          <w:color w:val="000000"/>
          <w:kern w:val="0"/>
          <w:sz w:val="32"/>
          <w:szCs w:val="32"/>
          <w:lang w:val="zh-CN"/>
        </w:rPr>
        <w:t>主要变动原因是：项目经费和人员经费减少</w:t>
      </w:r>
      <w:r>
        <w:rPr>
          <w:rFonts w:hint="eastAsia" w:eastAsia="仿宋_GB2312" w:cs="仿宋_GB2312"/>
          <w:color w:val="auto"/>
          <w:sz w:val="32"/>
          <w:szCs w:val="32"/>
          <w:highlight w:val="none"/>
          <w:lang w:eastAsia="zh-CN"/>
        </w:rPr>
        <w:t>。</w:t>
      </w:r>
    </w:p>
    <w:p w14:paraId="350B5AD3">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hint="eastAsia" w:eastAsia="仿宋_GB2312" w:cs="仿宋_GB2312"/>
          <w:color w:val="auto"/>
          <w:sz w:val="32"/>
          <w:szCs w:val="32"/>
          <w:highlight w:val="none"/>
          <w:lang w:val="zh-CN" w:eastAsia="zh-CN"/>
        </w:rPr>
      </w:pPr>
    </w:p>
    <w:p w14:paraId="70E8CAB1">
      <w:pPr>
        <w:pageBreakBefore w:val="0"/>
        <w:kinsoku/>
        <w:wordWrap/>
        <w:overflowPunct/>
        <w:topLinePunct w:val="0"/>
        <w:autoSpaceDE/>
        <w:autoSpaceDN/>
        <w:bidi w:val="0"/>
        <w:textAlignment w:val="auto"/>
        <w:outlineLvl w:val="9"/>
        <w:rPr>
          <w:rFonts w:hint="eastAsia" w:eastAsia="宋体"/>
          <w:lang w:eastAsia="zh-CN"/>
        </w:rPr>
      </w:pPr>
      <w:r>
        <w:rPr>
          <w:rFonts w:hint="eastAsia" w:eastAsia="宋体"/>
          <w:lang w:eastAsia="zh-CN"/>
        </w:rPr>
        <w:drawing>
          <wp:inline distT="0" distB="0" distL="114300" distR="114300">
            <wp:extent cx="5256530" cy="2673985"/>
            <wp:effectExtent l="4445" t="4445" r="15875"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C414D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eastAsia" w:ascii="楷体_GB2312" w:eastAsia="楷体_GB2312" w:cs="楷体_GB2312"/>
          <w:b/>
          <w:color w:val="000000"/>
          <w:sz w:val="32"/>
          <w:szCs w:val="32"/>
        </w:rPr>
      </w:pPr>
      <w:bookmarkStart w:id="63" w:name="_Toc15377211"/>
      <w:bookmarkStart w:id="64" w:name="_Toc28036"/>
      <w:bookmarkStart w:id="65" w:name="_Toc79163616"/>
    </w:p>
    <w:p w14:paraId="5F8FB7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（二）一般公共预算财政拨款支出决算结构情况</w:t>
      </w:r>
      <w:bookmarkEnd w:id="63"/>
      <w:bookmarkEnd w:id="64"/>
      <w:bookmarkEnd w:id="65"/>
    </w:p>
    <w:p w14:paraId="702D9C9F">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4</w:t>
      </w:r>
      <w:r>
        <w:rPr>
          <w:rFonts w:hint="eastAsia" w:ascii="仿宋_GB2312" w:eastAsia="仿宋_GB2312" w:cs="仿宋_GB2312"/>
          <w:b/>
          <w:color w:val="000000"/>
          <w:sz w:val="32"/>
          <w:szCs w:val="32"/>
        </w:rPr>
        <w:t>年一般公共预算财政拨款支出</w:t>
      </w:r>
      <w:r>
        <w:rPr>
          <w:rFonts w:hint="eastAsia" w:ascii="仿宋_GB2312" w:eastAsia="仿宋_GB2312" w:cs="仿宋_GB2312"/>
          <w:color w:val="000000"/>
          <w:sz w:val="32"/>
          <w:szCs w:val="32"/>
          <w:lang w:val="en-US" w:eastAsia="zh-CN"/>
        </w:rPr>
        <w:t>233.38</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color w:val="000000"/>
          <w:sz w:val="32"/>
          <w:szCs w:val="32"/>
          <w:lang w:val="en-US" w:eastAsia="zh-CN"/>
        </w:rPr>
        <w:t>173.35</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74.28</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color w:val="000000"/>
          <w:sz w:val="32"/>
          <w:szCs w:val="32"/>
          <w:lang w:val="en-US" w:eastAsia="zh-CN"/>
        </w:rPr>
        <w:t>15.89</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6.81</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w:t>
      </w:r>
      <w:r>
        <w:rPr>
          <w:rFonts w:hint="eastAsia" w:ascii="仿宋_GB2312" w:eastAsia="仿宋_GB2312" w:cs="仿宋_GB2312"/>
          <w:color w:val="000000"/>
          <w:sz w:val="32"/>
          <w:szCs w:val="32"/>
          <w:lang w:val="en-US" w:eastAsia="zh-CN"/>
        </w:rPr>
        <w:t>6.54</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2.80</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农林水支出</w:t>
      </w:r>
      <w:r>
        <w:rPr>
          <w:rFonts w:hint="eastAsia" w:ascii="仿宋_GB2312" w:eastAsia="仿宋_GB2312" w:cs="仿宋_GB2312"/>
          <w:bCs/>
          <w:color w:val="000000"/>
          <w:sz w:val="32"/>
          <w:szCs w:val="32"/>
          <w:lang w:val="en-US" w:eastAsia="zh-CN"/>
        </w:rPr>
        <w:t>29.00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12.43</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w:t>
      </w:r>
      <w:r>
        <w:rPr>
          <w:rFonts w:hint="eastAsia" w:ascii="仿宋_GB2312" w:eastAsia="仿宋_GB2312" w:cs="仿宋_GB2312"/>
          <w:color w:val="000000"/>
          <w:sz w:val="32"/>
          <w:szCs w:val="32"/>
          <w:lang w:val="en-US" w:eastAsia="zh-CN"/>
        </w:rPr>
        <w:t>8.60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3.68</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其他支出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p>
    <w:p w14:paraId="035F975B">
      <w:pPr>
        <w:ind w:firstLine="0" w:firstLineChars="0"/>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07A3D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bookmarkStart w:id="66" w:name="_Toc19929"/>
      <w:bookmarkStart w:id="67" w:name="_Toc15377212"/>
      <w:bookmarkStart w:id="68" w:name="_Toc79163617"/>
      <w:r>
        <w:rPr>
          <w:rFonts w:hint="eastAsia" w:ascii="楷体_GB2312" w:eastAsia="楷体_GB2312" w:cs="楷体_GB2312"/>
          <w:b/>
          <w:color w:val="000000"/>
          <w:sz w:val="32"/>
          <w:szCs w:val="32"/>
        </w:rPr>
        <w:t>（三）一般公共预算财政拨款支出决算具体情况</w:t>
      </w:r>
      <w:bookmarkEnd w:id="66"/>
      <w:bookmarkEnd w:id="67"/>
      <w:bookmarkEnd w:id="68"/>
    </w:p>
    <w:p w14:paraId="1741AD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s="仿宋_GB2312"/>
          <w:color w:val="FF0000"/>
          <w:sz w:val="32"/>
          <w:szCs w:val="32"/>
        </w:rPr>
      </w:pPr>
      <w:r>
        <w:rPr>
          <w:rFonts w:hint="eastAsia" w:ascii="仿宋_GB2312" w:eastAsia="仿宋_GB2312" w:cs="仿宋_GB2312"/>
          <w:b w:val="0"/>
          <w:bCs/>
          <w:color w:val="000000"/>
          <w:sz w:val="32"/>
          <w:szCs w:val="32"/>
        </w:rPr>
        <w:t>202</w:t>
      </w:r>
      <w:r>
        <w:rPr>
          <w:rFonts w:hint="eastAsia" w:ascii="仿宋_GB2312" w:eastAsia="仿宋_GB2312" w:cs="仿宋_GB2312"/>
          <w:b w:val="0"/>
          <w:bCs/>
          <w:color w:val="000000"/>
          <w:sz w:val="32"/>
          <w:szCs w:val="32"/>
          <w:lang w:val="en-US" w:eastAsia="zh-CN"/>
        </w:rPr>
        <w:t>4</w:t>
      </w:r>
      <w:r>
        <w:rPr>
          <w:rFonts w:hint="eastAsia" w:ascii="仿宋_GB2312" w:eastAsia="仿宋_GB2312" w:cs="仿宋_GB2312"/>
          <w:b w:val="0"/>
          <w:bCs/>
          <w:color w:val="000000"/>
          <w:sz w:val="32"/>
          <w:szCs w:val="32"/>
        </w:rPr>
        <w:t>年般公共预算支出决算数为</w:t>
      </w:r>
      <w:r>
        <w:rPr>
          <w:rFonts w:hint="eastAsia" w:ascii="仿宋_GB2312" w:eastAsia="仿宋_GB2312" w:cs="仿宋_GB2312"/>
          <w:b w:val="0"/>
          <w:bCs/>
          <w:color w:val="000000"/>
          <w:sz w:val="32"/>
          <w:szCs w:val="32"/>
          <w:lang w:val="en-US" w:eastAsia="zh-CN"/>
        </w:rPr>
        <w:t>233.38</w:t>
      </w:r>
      <w:r>
        <w:rPr>
          <w:rFonts w:hint="eastAsia" w:ascii="仿宋_GB2312" w:eastAsia="仿宋_GB2312" w:cs="仿宋_GB2312"/>
          <w:b w:val="0"/>
          <w:bCs/>
          <w:color w:val="000000"/>
          <w:sz w:val="32"/>
          <w:szCs w:val="32"/>
        </w:rPr>
        <w:t>万元，</w:t>
      </w:r>
      <w:r>
        <w:rPr>
          <w:rStyle w:val="28"/>
          <w:rFonts w:hint="eastAsia" w:ascii="仿宋_GB2312" w:eastAsia="仿宋_GB2312" w:cs="仿宋_GB2312"/>
          <w:b w:val="0"/>
          <w:bCs/>
          <w:color w:val="000000"/>
          <w:sz w:val="32"/>
          <w:szCs w:val="32"/>
        </w:rPr>
        <w:t>完成预算100%。其中：</w:t>
      </w:r>
    </w:p>
    <w:p w14:paraId="17F4D2B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1.一般公共服务（201）群众团体事务（29）行政运行（01）: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51.10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1372E27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2.一般公共服务（201）群众团体事务（29）事业运行（50）:</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33.38</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7ACCB0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3</w:t>
      </w:r>
      <w:r>
        <w:rPr>
          <w:rStyle w:val="28"/>
          <w:rFonts w:hint="eastAsia" w:ascii="仿宋_GB2312" w:eastAsia="仿宋_GB2312" w:cs="仿宋_GB2312"/>
          <w:bCs/>
          <w:color w:val="000000"/>
          <w:sz w:val="32"/>
          <w:szCs w:val="32"/>
        </w:rPr>
        <w:t>.一般公共服务（201）群众团体事务（29）</w:t>
      </w:r>
      <w:r>
        <w:rPr>
          <w:rStyle w:val="28"/>
          <w:rFonts w:ascii="仿宋_GB2312" w:eastAsia="仿宋_GB2312" w:cs="仿宋_GB2312"/>
          <w:bCs/>
          <w:color w:val="000000"/>
          <w:sz w:val="32"/>
          <w:szCs w:val="32"/>
        </w:rPr>
        <w:t>其他群众团体事务支出</w:t>
      </w:r>
      <w:r>
        <w:rPr>
          <w:rStyle w:val="28"/>
          <w:rFonts w:hint="eastAsia" w:ascii="仿宋_GB2312" w:eastAsia="仿宋_GB2312" w:cs="仿宋_GB2312"/>
          <w:bCs/>
          <w:color w:val="000000"/>
          <w:sz w:val="32"/>
          <w:szCs w:val="32"/>
        </w:rPr>
        <w:t>（</w:t>
      </w:r>
      <w:r>
        <w:rPr>
          <w:rStyle w:val="28"/>
          <w:rFonts w:ascii="仿宋_GB2312" w:eastAsia="仿宋_GB2312" w:cs="仿宋_GB2312"/>
          <w:bCs/>
          <w:color w:val="000000"/>
          <w:sz w:val="32"/>
          <w:szCs w:val="32"/>
        </w:rPr>
        <w:t xml:space="preserve">99） </w:t>
      </w:r>
      <w:r>
        <w:rPr>
          <w:rStyle w:val="28"/>
          <w:rFonts w:hint="eastAsia" w:ascii="仿宋_GB2312" w:eastAsia="仿宋_GB2312" w:cs="仿宋_GB2312"/>
          <w:bCs/>
          <w:color w:val="000000"/>
          <w:sz w:val="32"/>
          <w:szCs w:val="32"/>
        </w:rPr>
        <w:t>:</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88.87</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067BAFF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4</w:t>
      </w:r>
      <w:r>
        <w:rPr>
          <w:rStyle w:val="28"/>
          <w:rFonts w:hint="eastAsia" w:ascii="仿宋_GB2312" w:eastAsia="仿宋_GB2312" w:cs="仿宋_GB2312"/>
          <w:bCs/>
          <w:color w:val="000000"/>
          <w:sz w:val="32"/>
          <w:szCs w:val="32"/>
        </w:rPr>
        <w:t>.社会保障和就业支出（208）行政事业单位养老支出（05）机关事业单位基本养老保险缴费支出（05）:</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10.59</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1E134EA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Style w:val="28"/>
          <w:rFonts w:ascii="仿宋_GB2312" w:eastAsia="仿宋_GB2312" w:cs="仿宋_GB2312"/>
          <w:bCs/>
          <w:color w:val="000000"/>
          <w:sz w:val="32"/>
          <w:szCs w:val="32"/>
        </w:rPr>
        <w:t>5</w:t>
      </w:r>
      <w:r>
        <w:rPr>
          <w:rStyle w:val="28"/>
          <w:rFonts w:hint="eastAsia" w:ascii="仿宋_GB2312" w:eastAsia="仿宋_GB2312" w:cs="仿宋_GB2312"/>
          <w:bCs/>
          <w:color w:val="000000"/>
          <w:sz w:val="32"/>
          <w:szCs w:val="32"/>
        </w:rPr>
        <w:t>.社会保障和就业支出（208）行政事业单位养老支出（05）机关事业单位职业年金缴费支出（06）:</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5.30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7A7C44B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6</w:t>
      </w:r>
      <w:r>
        <w:rPr>
          <w:rStyle w:val="28"/>
          <w:rFonts w:hint="eastAsia" w:ascii="仿宋_GB2312" w:eastAsia="仿宋_GB2312" w:cs="仿宋_GB2312"/>
          <w:bCs/>
          <w:color w:val="000000"/>
          <w:sz w:val="32"/>
          <w:szCs w:val="32"/>
        </w:rPr>
        <w:t>.</w:t>
      </w:r>
      <w:r>
        <w:rPr>
          <w:rFonts w:hint="eastAsia" w:ascii="仿宋_GB2312" w:eastAsia="仿宋_GB2312" w:cs="仿宋_GB2312"/>
          <w:b/>
          <w:bCs/>
          <w:color w:val="000000"/>
          <w:sz w:val="32"/>
          <w:szCs w:val="32"/>
        </w:rPr>
        <w:t>卫生健康</w:t>
      </w:r>
      <w:r>
        <w:rPr>
          <w:rStyle w:val="28"/>
          <w:rFonts w:hint="eastAsia" w:ascii="仿宋_GB2312" w:eastAsia="仿宋_GB2312" w:cs="仿宋_GB2312"/>
          <w:bCs/>
          <w:color w:val="000000"/>
          <w:sz w:val="32"/>
          <w:szCs w:val="32"/>
        </w:rPr>
        <w:t>（210）行政事业单位医疗（11）行政单位医疗（01）:</w:t>
      </w:r>
      <w:r>
        <w:rPr>
          <w:rStyle w:val="28"/>
          <w:rFonts w:hint="eastAsia" w:ascii="仿宋_GB2312" w:eastAsia="仿宋_GB2312" w:cs="仿宋_GB2312"/>
          <w:b w:val="0"/>
          <w:bCs/>
          <w:color w:val="000000"/>
          <w:sz w:val="32"/>
          <w:szCs w:val="32"/>
        </w:rPr>
        <w:t>支出决算为</w:t>
      </w:r>
      <w:r>
        <w:rPr>
          <w:rStyle w:val="28"/>
          <w:rFonts w:hint="eastAsia" w:ascii="仿宋_GB2312" w:eastAsia="仿宋_GB2312" w:cs="仿宋_GB2312"/>
          <w:b w:val="0"/>
          <w:bCs/>
          <w:color w:val="000000"/>
          <w:sz w:val="32"/>
          <w:szCs w:val="32"/>
          <w:lang w:val="en-US" w:eastAsia="zh-CN"/>
        </w:rPr>
        <w:t>3.70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4CD92C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7</w:t>
      </w:r>
      <w:r>
        <w:rPr>
          <w:rStyle w:val="28"/>
          <w:rFonts w:hint="eastAsia" w:ascii="仿宋_GB2312" w:eastAsia="仿宋_GB2312" w:cs="仿宋_GB2312"/>
          <w:bCs/>
          <w:color w:val="000000"/>
          <w:sz w:val="32"/>
          <w:szCs w:val="32"/>
        </w:rPr>
        <w:t>.</w:t>
      </w:r>
      <w:r>
        <w:rPr>
          <w:rFonts w:hint="eastAsia" w:ascii="仿宋_GB2312" w:eastAsia="仿宋_GB2312" w:cs="仿宋_GB2312"/>
          <w:b/>
          <w:bCs/>
          <w:color w:val="000000"/>
          <w:sz w:val="32"/>
          <w:szCs w:val="32"/>
        </w:rPr>
        <w:t>卫生健康</w:t>
      </w:r>
      <w:r>
        <w:rPr>
          <w:rStyle w:val="28"/>
          <w:rFonts w:hint="eastAsia" w:ascii="仿宋_GB2312" w:eastAsia="仿宋_GB2312" w:cs="仿宋_GB2312"/>
          <w:bCs/>
          <w:color w:val="000000"/>
          <w:sz w:val="32"/>
          <w:szCs w:val="32"/>
        </w:rPr>
        <w:t>（210）行政事业单位医疗（11）事业单位医疗（02）:</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2.84</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3B86D67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8.</w:t>
      </w:r>
      <w:r>
        <w:rPr>
          <w:rFonts w:hint="eastAsia" w:ascii="仿宋_GB2312" w:eastAsia="仿宋_GB2312" w:cs="仿宋_GB2312"/>
          <w:b/>
          <w:bCs/>
          <w:color w:val="000000"/>
          <w:sz w:val="32"/>
          <w:szCs w:val="32"/>
        </w:rPr>
        <w:t>农林水支出</w:t>
      </w:r>
      <w:r>
        <w:rPr>
          <w:rStyle w:val="28"/>
          <w:rFonts w:hint="eastAsia" w:ascii="仿宋_GB2312" w:eastAsia="仿宋_GB2312" w:cs="仿宋_GB2312"/>
          <w:bCs/>
          <w:color w:val="000000"/>
          <w:sz w:val="32"/>
          <w:szCs w:val="32"/>
        </w:rPr>
        <w:t>（213）巩固脱贫衔接乡村振兴（05）其他巩固脱贫衔接乡村振兴支出（99）:</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29.00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val="en-US" w:eastAsia="zh-CN"/>
        </w:rPr>
        <w:t>%</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23887F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Fonts w:hint="eastAsia" w:ascii="仿宋_GB2312" w:eastAsia="仿宋_GB2312" w:cs="仿宋_GB2312"/>
          <w:b/>
          <w:color w:val="000000"/>
          <w:sz w:val="32"/>
          <w:szCs w:val="32"/>
        </w:rPr>
        <w:t>9.住房保障支出(221)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8.60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7D72CCB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
          <w:color w:val="000000"/>
          <w:sz w:val="32"/>
          <w:szCs w:val="32"/>
        </w:rPr>
      </w:pPr>
      <w:r>
        <w:rPr>
          <w:rStyle w:val="28"/>
          <w:rFonts w:hint="eastAsia" w:ascii="仿宋_GB2312" w:eastAsia="仿宋_GB2312" w:cs="仿宋_GB2312"/>
          <w:bCs/>
          <w:color w:val="000000"/>
          <w:sz w:val="32"/>
          <w:szCs w:val="32"/>
        </w:rPr>
        <w:t>10.其他支出(229)</w:t>
      </w:r>
      <w:r>
        <w:rPr>
          <w:rFonts w:hint="eastAsia" w:ascii="仿宋_GB2312" w:eastAsia="仿宋_GB2312" w:cs="仿宋_GB2312"/>
          <w:sz w:val="32"/>
          <w:szCs w:val="32"/>
        </w:rPr>
        <w:t xml:space="preserve"> </w:t>
      </w:r>
      <w:r>
        <w:rPr>
          <w:rStyle w:val="28"/>
          <w:rFonts w:hint="eastAsia" w:ascii="仿宋_GB2312" w:eastAsia="仿宋_GB2312" w:cs="仿宋_GB2312"/>
          <w:bCs/>
          <w:color w:val="000000"/>
          <w:sz w:val="32"/>
          <w:szCs w:val="32"/>
        </w:rPr>
        <w:t>其他支出(99)</w:t>
      </w:r>
      <w:r>
        <w:rPr>
          <w:rFonts w:hint="eastAsia" w:ascii="仿宋_GB2312" w:eastAsia="仿宋_GB2312" w:cs="仿宋_GB2312"/>
          <w:sz w:val="32"/>
          <w:szCs w:val="32"/>
        </w:rPr>
        <w:t xml:space="preserve"> </w:t>
      </w:r>
      <w:r>
        <w:rPr>
          <w:rStyle w:val="28"/>
          <w:rFonts w:hint="eastAsia" w:ascii="仿宋_GB2312" w:eastAsia="仿宋_GB2312" w:cs="仿宋_GB2312"/>
          <w:bCs/>
          <w:color w:val="000000"/>
          <w:sz w:val="32"/>
          <w:szCs w:val="32"/>
        </w:rPr>
        <w:t>其他支出(01):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0</w:t>
      </w:r>
      <w:r>
        <w:rPr>
          <w:rStyle w:val="28"/>
          <w:rFonts w:hint="eastAsia" w:ascii="仿宋_GB2312" w:eastAsia="仿宋_GB2312" w:cs="仿宋_GB2312"/>
          <w:b w:val="0"/>
          <w:bCs/>
          <w:color w:val="000000"/>
          <w:sz w:val="32"/>
          <w:szCs w:val="32"/>
        </w:rPr>
        <w:t>万元，完成预算</w:t>
      </w:r>
      <w:r>
        <w:rPr>
          <w:rStyle w:val="28"/>
          <w:rFonts w:hint="eastAsia" w:ascii="仿宋_GB2312" w:eastAsia="仿宋_GB2312" w:cs="仿宋_GB2312"/>
          <w:b w:val="0"/>
          <w:bCs/>
          <w:color w:val="000000"/>
          <w:sz w:val="32"/>
          <w:szCs w:val="32"/>
          <w:lang w:val="en-US" w:eastAsia="zh-CN"/>
        </w:rPr>
        <w:t>100</w:t>
      </w:r>
      <w:r>
        <w:rPr>
          <w:rStyle w:val="28"/>
          <w:rFonts w:hint="eastAsia" w:ascii="仿宋_GB2312" w:eastAsia="仿宋_GB2312" w:cs="仿宋_GB2312"/>
          <w:b w:val="0"/>
          <w:bCs/>
          <w:color w:val="000000"/>
          <w:sz w:val="32"/>
          <w:szCs w:val="32"/>
        </w:rPr>
        <w:t>%</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14:paraId="6254BEF3">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1"/>
        <w:textAlignment w:val="auto"/>
        <w:outlineLvl w:val="1"/>
        <w:rPr>
          <w:rStyle w:val="32"/>
        </w:rPr>
      </w:pPr>
      <w:bookmarkStart w:id="69" w:name="_Toc15377214"/>
      <w:bookmarkStart w:id="70" w:name="_Toc79163618"/>
      <w:bookmarkStart w:id="71" w:name="_Toc15396608"/>
      <w:bookmarkStart w:id="72" w:name="_Toc7184"/>
      <w:bookmarkStart w:id="73" w:name="_Toc11841"/>
      <w:r>
        <w:rPr>
          <w:rFonts w:hint="eastAsia" w:ascii="黑体" w:eastAsia="黑体"/>
          <w:color w:val="000000"/>
          <w:sz w:val="32"/>
          <w:szCs w:val="32"/>
        </w:rPr>
        <w:t>六</w:t>
      </w:r>
      <w:r>
        <w:rPr>
          <w:rFonts w:hint="eastAsia" w:ascii="黑体" w:eastAsia="黑体"/>
          <w:b/>
          <w:color w:val="000000"/>
          <w:sz w:val="32"/>
          <w:szCs w:val="32"/>
        </w:rPr>
        <w:t>、一</w:t>
      </w:r>
      <w:r>
        <w:rPr>
          <w:rStyle w:val="32"/>
          <w:rFonts w:hint="eastAsia" w:ascii="黑体" w:eastAsia="黑体"/>
          <w:b w:val="0"/>
        </w:rPr>
        <w:t>般公共预算财政拨款基本支出决算情况说明</w:t>
      </w:r>
      <w:bookmarkEnd w:id="69"/>
      <w:bookmarkEnd w:id="70"/>
      <w:bookmarkEnd w:id="71"/>
      <w:bookmarkEnd w:id="72"/>
      <w:bookmarkEnd w:id="73"/>
      <w:r>
        <w:rPr>
          <w:rStyle w:val="32"/>
          <w:rFonts w:ascii="黑体" w:eastAsia="黑体"/>
          <w:b w:val="0"/>
        </w:rPr>
        <w:tab/>
      </w:r>
    </w:p>
    <w:p w14:paraId="3E58F6C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年一般公共预算财政拨款基本支出</w:t>
      </w:r>
      <w:r>
        <w:rPr>
          <w:rFonts w:hint="eastAsia" w:ascii="仿宋_GB2312" w:eastAsia="仿宋_GB2312" w:cs="仿宋_GB2312"/>
          <w:bCs/>
          <w:color w:val="000000"/>
          <w:kern w:val="0"/>
          <w:sz w:val="32"/>
          <w:szCs w:val="32"/>
          <w:lang w:val="en-US" w:eastAsia="zh-CN"/>
        </w:rPr>
        <w:t>115.51</w:t>
      </w:r>
      <w:r>
        <w:rPr>
          <w:rFonts w:hint="eastAsia" w:ascii="仿宋_GB2312" w:eastAsia="仿宋_GB2312" w:cs="仿宋_GB2312"/>
          <w:bCs/>
          <w:color w:val="000000"/>
          <w:kern w:val="0"/>
          <w:sz w:val="32"/>
          <w:szCs w:val="32"/>
          <w:lang w:val="zh-CN"/>
        </w:rPr>
        <w:t>万元，其中：</w:t>
      </w:r>
    </w:p>
    <w:p w14:paraId="56E3CC4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w:t>
      </w:r>
      <w:r>
        <w:rPr>
          <w:rFonts w:hint="eastAsia" w:ascii="仿宋_GB2312" w:eastAsia="仿宋_GB2312" w:cs="仿宋_GB2312"/>
          <w:bCs/>
          <w:color w:val="000000"/>
          <w:kern w:val="0"/>
          <w:sz w:val="32"/>
          <w:szCs w:val="32"/>
          <w:lang w:val="en-US" w:eastAsia="zh-CN"/>
        </w:rPr>
        <w:t>111.30</w:t>
      </w:r>
      <w:r>
        <w:rPr>
          <w:rFonts w:hint="eastAsia" w:ascii="仿宋_GB2312" w:eastAsia="仿宋_GB2312" w:cs="仿宋_GB2312"/>
          <w:bCs/>
          <w:color w:val="000000"/>
          <w:kern w:val="0"/>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DAAF0C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w:t>
      </w:r>
      <w:r>
        <w:rPr>
          <w:rFonts w:hint="eastAsia" w:ascii="仿宋_GB2312" w:eastAsia="仿宋_GB2312" w:cs="仿宋_GB2312"/>
          <w:bCs/>
          <w:color w:val="000000"/>
          <w:kern w:val="0"/>
          <w:sz w:val="32"/>
          <w:szCs w:val="32"/>
          <w:lang w:val="en-US" w:eastAsia="zh-CN"/>
        </w:rPr>
        <w:t>4.21</w:t>
      </w:r>
      <w:r>
        <w:rPr>
          <w:rFonts w:hint="eastAsia" w:ascii="仿宋_GB2312" w:eastAsia="仿宋_GB2312" w:cs="仿宋_GB2312"/>
          <w:bCs/>
          <w:color w:val="000000"/>
          <w:kern w:val="0"/>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09EF5C7">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1"/>
        <w:rPr>
          <w:rStyle w:val="32"/>
          <w:rFonts w:ascii="黑体" w:eastAsia="黑体"/>
          <w:b w:val="0"/>
        </w:rPr>
      </w:pPr>
      <w:bookmarkStart w:id="74" w:name="_Toc15396609"/>
      <w:bookmarkStart w:id="75" w:name="_Toc9974"/>
      <w:bookmarkStart w:id="76" w:name="_Toc15377215"/>
      <w:bookmarkStart w:id="77" w:name="_Toc79163619"/>
      <w:bookmarkStart w:id="78" w:name="_Toc3089"/>
      <w:r>
        <w:rPr>
          <w:rFonts w:hint="eastAsia" w:ascii="黑体" w:eastAsia="黑体"/>
          <w:color w:val="000000"/>
          <w:sz w:val="32"/>
          <w:szCs w:val="32"/>
        </w:rPr>
        <w:t>七、</w:t>
      </w:r>
      <w:r>
        <w:rPr>
          <w:rFonts w:hint="eastAsia" w:ascii="楷体_GB2312" w:eastAsia="楷体_GB2312" w:cs="楷体_GB2312"/>
          <w:b/>
          <w:color w:val="000000"/>
          <w:sz w:val="32"/>
          <w:szCs w:val="32"/>
        </w:rPr>
        <w:t>“</w:t>
      </w:r>
      <w:r>
        <w:rPr>
          <w:rStyle w:val="32"/>
          <w:rFonts w:hint="eastAsia" w:ascii="黑体" w:eastAsia="黑体"/>
          <w:b w:val="0"/>
        </w:rPr>
        <w:t>三公</w:t>
      </w:r>
      <w:r>
        <w:rPr>
          <w:rFonts w:hint="eastAsia" w:ascii="楷体_GB2312" w:eastAsia="楷体_GB2312" w:cs="楷体_GB2312"/>
          <w:b/>
          <w:color w:val="000000"/>
          <w:sz w:val="32"/>
          <w:szCs w:val="32"/>
        </w:rPr>
        <w:t>”</w:t>
      </w:r>
      <w:r>
        <w:rPr>
          <w:rStyle w:val="32"/>
          <w:rFonts w:hint="eastAsia" w:ascii="黑体" w:eastAsia="黑体"/>
          <w:b w:val="0"/>
        </w:rPr>
        <w:t>经费财政拨款支出决算情况说明</w:t>
      </w:r>
      <w:bookmarkEnd w:id="74"/>
      <w:bookmarkEnd w:id="75"/>
      <w:bookmarkEnd w:id="76"/>
      <w:bookmarkEnd w:id="77"/>
      <w:bookmarkEnd w:id="78"/>
    </w:p>
    <w:p w14:paraId="4D1FF78D">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ascii="楷体_GB2312" w:eastAsia="楷体_GB2312" w:cs="楷体_GB2312"/>
          <w:b/>
          <w:color w:val="000000"/>
          <w:sz w:val="32"/>
          <w:szCs w:val="32"/>
        </w:rPr>
      </w:pPr>
      <w:bookmarkStart w:id="79" w:name="_Toc15377216"/>
      <w:bookmarkStart w:id="80" w:name="_Toc79163620"/>
      <w:bookmarkStart w:id="81" w:name="_Toc7186"/>
      <w:r>
        <w:rPr>
          <w:rFonts w:hint="eastAsia" w:ascii="楷体_GB2312" w:eastAsia="楷体_GB2312" w:cs="楷体_GB2312"/>
          <w:b/>
          <w:color w:val="000000"/>
          <w:sz w:val="32"/>
          <w:szCs w:val="32"/>
        </w:rPr>
        <w:t>（一）“三公”经费财政拨款支出决算总体情况说明</w:t>
      </w:r>
      <w:bookmarkEnd w:id="79"/>
      <w:bookmarkEnd w:id="80"/>
      <w:bookmarkEnd w:id="81"/>
    </w:p>
    <w:p w14:paraId="2C3D7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s="仿宋_GB2312"/>
          <w:color w:val="auto"/>
          <w:sz w:val="32"/>
          <w:szCs w:val="32"/>
          <w:highlight w:val="none"/>
          <w:lang w:eastAsia="zh-CN" w:bidi="ar-SA"/>
        </w:rPr>
        <w:t>202</w:t>
      </w:r>
      <w:r>
        <w:rPr>
          <w:rFonts w:hint="eastAsia" w:ascii="仿宋_GB2312" w:eastAsia="仿宋_GB2312" w:cs="仿宋_GB2312"/>
          <w:color w:val="auto"/>
          <w:sz w:val="32"/>
          <w:szCs w:val="32"/>
          <w:highlight w:val="none"/>
          <w:lang w:val="en-US" w:eastAsia="zh-CN" w:bidi="ar-SA"/>
        </w:rPr>
        <w:t>4</w:t>
      </w:r>
      <w:r>
        <w:rPr>
          <w:rFonts w:hint="eastAsia" w:ascii="仿宋_GB2312" w:eastAsia="仿宋_GB2312" w:cs="仿宋_GB2312"/>
          <w:color w:val="auto"/>
          <w:sz w:val="32"/>
          <w:szCs w:val="32"/>
          <w:highlight w:val="none"/>
          <w:lang w:bidi="ar-SA"/>
        </w:rPr>
        <w:t>年</w:t>
      </w:r>
      <w:r>
        <w:rPr>
          <w:rFonts w:hint="eastAsia" w:ascii="仿宋_GB2312" w:eastAsia="仿宋_GB2312" w:cs="仿宋_GB2312"/>
          <w:color w:val="auto"/>
          <w:sz w:val="32"/>
          <w:szCs w:val="32"/>
          <w:highlight w:val="none"/>
          <w:lang w:eastAsia="zh-CN" w:bidi="ar-SA"/>
        </w:rPr>
        <w:t>度</w:t>
      </w:r>
      <w:r>
        <w:rPr>
          <w:rFonts w:hint="eastAsia" w:ascii="仿宋_GB2312" w:eastAsia="仿宋_GB2312" w:cs="仿宋_GB2312"/>
          <w:color w:val="auto"/>
          <w:sz w:val="32"/>
          <w:szCs w:val="32"/>
          <w:highlight w:val="none"/>
          <w:lang w:bidi="ar-SA"/>
        </w:rPr>
        <w:t>“三公”经费财政拨款支出决算为</w:t>
      </w:r>
      <w:r>
        <w:rPr>
          <w:rFonts w:hint="eastAsia" w:ascii="仿宋_GB2312" w:eastAsia="仿宋_GB2312" w:cs="仿宋_GB2312"/>
          <w:color w:val="auto"/>
          <w:sz w:val="32"/>
          <w:szCs w:val="32"/>
          <w:highlight w:val="none"/>
          <w:lang w:val="en-US" w:eastAsia="zh-CN" w:bidi="ar-SA"/>
        </w:rPr>
        <w:t>0</w:t>
      </w:r>
      <w:r>
        <w:rPr>
          <w:rFonts w:hint="eastAsia" w:ascii="仿宋_GB2312" w:eastAsia="仿宋_GB2312" w:cs="仿宋_GB2312"/>
          <w:color w:val="auto"/>
          <w:sz w:val="32"/>
          <w:szCs w:val="32"/>
          <w:highlight w:val="none"/>
          <w:lang w:bidi="ar-SA"/>
        </w:rPr>
        <w:t>万元，完成预算</w:t>
      </w:r>
      <w:r>
        <w:rPr>
          <w:rFonts w:hint="eastAsia" w:ascii="仿宋_GB2312" w:eastAsia="仿宋_GB2312" w:cs="仿宋_GB2312"/>
          <w:color w:val="auto"/>
          <w:sz w:val="32"/>
          <w:szCs w:val="32"/>
          <w:highlight w:val="none"/>
          <w:lang w:val="en-US" w:eastAsia="zh-CN" w:bidi="ar-SA"/>
        </w:rPr>
        <w:t>100</w:t>
      </w:r>
      <w:r>
        <w:rPr>
          <w:rFonts w:hint="eastAsia" w:ascii="仿宋_GB2312" w:eastAsia="仿宋_GB2312" w:cs="仿宋_GB2312"/>
          <w:color w:val="auto"/>
          <w:sz w:val="32"/>
          <w:szCs w:val="32"/>
          <w:highlight w:val="none"/>
          <w:lang w:bidi="ar-SA"/>
        </w:rPr>
        <w:t>%，</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相比无变化，</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预算数持平。</w:t>
      </w:r>
    </w:p>
    <w:p w14:paraId="6ED9F4DC">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ascii="楷体_GB2312" w:eastAsia="楷体_GB2312" w:cs="楷体_GB2312"/>
          <w:b/>
          <w:color w:val="000000"/>
          <w:sz w:val="32"/>
          <w:szCs w:val="32"/>
        </w:rPr>
      </w:pPr>
      <w:bookmarkStart w:id="82" w:name="_Toc79163621"/>
      <w:bookmarkStart w:id="83" w:name="_Toc22528"/>
      <w:bookmarkStart w:id="84" w:name="_Toc15377217"/>
      <w:r>
        <w:rPr>
          <w:rFonts w:hint="eastAsia" w:ascii="楷体_GB2312" w:eastAsia="楷体_GB2312" w:cs="楷体_GB2312"/>
          <w:b/>
          <w:color w:val="000000"/>
          <w:sz w:val="32"/>
          <w:szCs w:val="32"/>
        </w:rPr>
        <w:t>（二）“三公”经费财政拨款支出决算具体情况说明</w:t>
      </w:r>
      <w:bookmarkEnd w:id="82"/>
      <w:bookmarkEnd w:id="83"/>
      <w:bookmarkEnd w:id="84"/>
    </w:p>
    <w:p w14:paraId="61868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bookmarkStart w:id="85" w:name="_Toc15396610"/>
      <w:bookmarkStart w:id="86" w:name="_Toc31842"/>
      <w:bookmarkStart w:id="87" w:name="_Toc15377218"/>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w:t>
      </w:r>
      <w:bookmarkStart w:id="141" w:name="_GoBack"/>
      <w:bookmarkEnd w:id="141"/>
      <w:r>
        <w:rPr>
          <w:rFonts w:hint="eastAsia" w:ascii="仿宋_GB2312" w:hAnsi="仿宋_GB2312" w:eastAsia="仿宋_GB2312" w:cs="仿宋_GB2312"/>
          <w:sz w:val="32"/>
          <w:szCs w:val="32"/>
        </w:rPr>
        <w:t>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具体情况如下：</w:t>
      </w:r>
    </w:p>
    <w:p w14:paraId="0CEBFC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bCs/>
          <w:color w:val="000000"/>
          <w:kern w:val="0"/>
          <w:sz w:val="32"/>
          <w:szCs w:val="32"/>
          <w:lang w:val="zh-CN"/>
        </w:rPr>
        <w:t>0万元。全年安排因公出国（境）团组0次，出国（境）0人，</w:t>
      </w:r>
      <w:r>
        <w:rPr>
          <w:rFonts w:hint="eastAsia" w:ascii="仿宋_GB2312" w:hAnsi="仿宋_GB2312" w:eastAsia="仿宋_GB2312" w:cs="仿宋_GB2312"/>
          <w:color w:val="auto"/>
          <w:kern w:val="2"/>
          <w:sz w:val="32"/>
          <w:szCs w:val="32"/>
          <w:highlight w:val="none"/>
          <w:lang w:val="en-US" w:eastAsia="zh-CN" w:bidi="ar-SA"/>
        </w:rPr>
        <w:t>因公出国（境）支出决算与2023年持平</w:t>
      </w:r>
      <w:r>
        <w:rPr>
          <w:rFonts w:hint="eastAsia" w:ascii="仿宋_GB2312" w:hAnsi="仿宋_GB2312" w:eastAsia="仿宋_GB2312" w:cs="仿宋_GB2312"/>
          <w:bCs/>
          <w:color w:val="000000"/>
          <w:kern w:val="0"/>
          <w:sz w:val="32"/>
          <w:szCs w:val="32"/>
          <w:lang w:val="zh-CN"/>
        </w:rPr>
        <w:t>。</w:t>
      </w:r>
    </w:p>
    <w:p w14:paraId="2707327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color w:val="auto"/>
          <w:sz w:val="32"/>
          <w:szCs w:val="32"/>
          <w:highlight w:val="none"/>
        </w:rPr>
        <w:t>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公务用车购置及运行维护费支出决算与2023年度持平。</w:t>
      </w:r>
    </w:p>
    <w:p w14:paraId="005454DC">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w:t>
      </w:r>
    </w:p>
    <w:p w14:paraId="22D0AB39">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val="0"/>
          <w:bCs w:val="0"/>
          <w:color w:val="000000"/>
          <w:sz w:val="32"/>
          <w:szCs w:val="32"/>
          <w:highlight w:val="none"/>
        </w:rPr>
        <w:t>公务接待费支出</w:t>
      </w:r>
      <w:r>
        <w:rPr>
          <w:rFonts w:hint="eastAsia" w:ascii="仿宋_GB2312" w:hAnsi="仿宋_GB2312" w:eastAsia="仿宋_GB2312" w:cs="仿宋_GB2312"/>
          <w:color w:val="auto"/>
          <w:kern w:val="2"/>
          <w:sz w:val="32"/>
          <w:szCs w:val="32"/>
          <w:highlight w:val="none"/>
          <w:lang w:val="en-US" w:eastAsia="zh-CN" w:bidi="ar-SA"/>
        </w:rPr>
        <w:t>决算与2023年度持平。</w:t>
      </w:r>
    </w:p>
    <w:p w14:paraId="134FBB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人次（不包括陪同人员），共计支出0万元。国内公务接待支出决算与2023年度持平</w:t>
      </w:r>
      <w:r>
        <w:rPr>
          <w:rFonts w:hint="eastAsia" w:ascii="仿宋_GB2312" w:hAnsi="仿宋_GB2312" w:eastAsia="仿宋_GB2312" w:cs="仿宋_GB2312"/>
          <w:color w:val="auto"/>
          <w:sz w:val="32"/>
          <w:szCs w:val="32"/>
          <w:highlight w:val="none"/>
          <w:lang w:eastAsia="zh-CN"/>
        </w:rPr>
        <w:t>。</w:t>
      </w:r>
    </w:p>
    <w:p w14:paraId="1FCDF80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r>
        <w:rPr>
          <w:rFonts w:hint="eastAsia" w:ascii="仿宋_GB2312" w:hAnsi="仿宋_GB2312" w:eastAsia="仿宋_GB2312" w:cs="仿宋_GB2312"/>
          <w:color w:val="auto"/>
          <w:sz w:val="32"/>
          <w:szCs w:val="32"/>
          <w:highlight w:val="none"/>
          <w:lang w:eastAsia="zh-CN"/>
        </w:rPr>
        <w:t>外事接待支出</w:t>
      </w:r>
      <w:r>
        <w:rPr>
          <w:rFonts w:hint="eastAsia" w:ascii="仿宋_GB2312" w:hAnsi="仿宋_GB2312" w:eastAsia="仿宋_GB2312" w:cs="仿宋_GB2312"/>
          <w:color w:val="auto"/>
          <w:kern w:val="2"/>
          <w:sz w:val="32"/>
          <w:szCs w:val="32"/>
          <w:highlight w:val="none"/>
          <w:lang w:val="en-US" w:eastAsia="zh-CN" w:bidi="ar-SA"/>
        </w:rPr>
        <w:t>支出决算与2023年度持平</w:t>
      </w:r>
      <w:r>
        <w:rPr>
          <w:rFonts w:hint="eastAsia" w:ascii="仿宋_GB2312" w:hAnsi="仿宋_GB2312" w:eastAsia="仿宋_GB2312" w:cs="仿宋_GB2312"/>
          <w:color w:val="auto"/>
          <w:sz w:val="32"/>
          <w:szCs w:val="32"/>
          <w:highlight w:val="none"/>
          <w:lang w:eastAsia="zh-CN"/>
        </w:rPr>
        <w:t>。</w:t>
      </w:r>
    </w:p>
    <w:p w14:paraId="76EFF5BF">
      <w:pPr>
        <w:spacing w:line="576" w:lineRule="exact"/>
        <w:ind w:firstLine="640" w:firstLineChars="200"/>
        <w:outlineLvl w:val="1"/>
        <w:rPr>
          <w:rFonts w:ascii="黑体" w:eastAsia="黑体" w:cs="仿宋_GB2312"/>
          <w:bCs/>
          <w:color w:val="000000"/>
          <w:sz w:val="32"/>
          <w:szCs w:val="32"/>
        </w:rPr>
      </w:pPr>
      <w:bookmarkStart w:id="88" w:name="_Toc26264"/>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85"/>
      <w:bookmarkEnd w:id="86"/>
      <w:bookmarkEnd w:id="87"/>
      <w:bookmarkEnd w:id="88"/>
    </w:p>
    <w:p w14:paraId="097D22F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bookmarkStart w:id="89" w:name="_Toc18667"/>
      <w:bookmarkStart w:id="90" w:name="_Toc15377219"/>
      <w:bookmarkStart w:id="91" w:name="_Toc15396611"/>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6CA49EAB">
      <w:pPr>
        <w:numPr>
          <w:ilvl w:val="0"/>
          <w:numId w:val="2"/>
        </w:numPr>
        <w:spacing w:line="576" w:lineRule="exact"/>
        <w:ind w:firstLine="640"/>
        <w:outlineLvl w:val="1"/>
        <w:rPr>
          <w:rFonts w:ascii="黑体" w:eastAsia="黑体" w:cs="仿宋_GB2312"/>
          <w:bCs/>
          <w:color w:val="000000"/>
          <w:sz w:val="32"/>
          <w:szCs w:val="32"/>
        </w:rPr>
      </w:pPr>
      <w:bookmarkStart w:id="92" w:name="_Toc9291"/>
      <w:r>
        <w:rPr>
          <w:rFonts w:hint="eastAsia" w:ascii="黑体" w:eastAsia="黑体" w:cs="仿宋_GB2312"/>
          <w:bCs/>
          <w:color w:val="000000"/>
          <w:sz w:val="32"/>
          <w:szCs w:val="32"/>
        </w:rPr>
        <w:t>国有资本经营预算支出决算情况说明</w:t>
      </w:r>
      <w:bookmarkEnd w:id="89"/>
      <w:bookmarkEnd w:id="90"/>
      <w:bookmarkEnd w:id="91"/>
      <w:bookmarkEnd w:id="92"/>
    </w:p>
    <w:p w14:paraId="2116FE7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bookmarkStart w:id="93" w:name="_Toc15396612"/>
      <w:bookmarkStart w:id="94" w:name="_Toc15377221"/>
      <w:bookmarkStart w:id="95" w:name="_Toc79163624"/>
      <w:r>
        <w:rPr>
          <w:rFonts w:hint="eastAsia" w:ascii="仿宋_GB2312" w:eastAsia="仿宋_GB2312" w:cs="Times New Roman"/>
          <w:color w:val="auto"/>
          <w:sz w:val="32"/>
          <w:szCs w:val="32"/>
          <w:highlight w:val="none"/>
          <w:lang w:eastAsia="zh-CN" w:bidi="ar-SA"/>
        </w:rPr>
        <w:t>202</w:t>
      </w:r>
      <w:r>
        <w:rPr>
          <w:rFonts w:hint="eastAsia" w:ascii="仿宋_GB2312" w:eastAsia="仿宋_GB2312" w:cs="Times New Roman"/>
          <w:color w:val="auto"/>
          <w:sz w:val="32"/>
          <w:szCs w:val="32"/>
          <w:highlight w:val="none"/>
          <w:lang w:val="en-US" w:eastAsia="zh-CN" w:bidi="ar-SA"/>
        </w:rPr>
        <w:t>4</w:t>
      </w:r>
      <w:r>
        <w:rPr>
          <w:rFonts w:hint="eastAsia" w:ascii="仿宋_GB2312" w:eastAsia="仿宋_GB2312" w:cs="Times New Roman"/>
          <w:color w:val="auto"/>
          <w:sz w:val="32"/>
          <w:szCs w:val="32"/>
          <w:highlight w:val="none"/>
          <w:lang w:eastAsia="zh-CN" w:bidi="ar-SA"/>
        </w:rPr>
        <w:t>年度国有资本经营预算财政拨款支出</w:t>
      </w:r>
      <w:r>
        <w:rPr>
          <w:rFonts w:hint="eastAsia" w:ascii="仿宋_GB2312" w:eastAsia="仿宋_GB2312" w:cs="Times New Roman"/>
          <w:color w:val="auto"/>
          <w:sz w:val="32"/>
          <w:szCs w:val="32"/>
          <w:highlight w:val="none"/>
          <w:lang w:val="en-US" w:eastAsia="zh-CN" w:bidi="ar-SA"/>
        </w:rPr>
        <w:t>0</w:t>
      </w:r>
      <w:r>
        <w:rPr>
          <w:rFonts w:hint="eastAsia" w:ascii="仿宋_GB2312" w:eastAsia="仿宋_GB2312" w:cs="Times New Roman"/>
          <w:color w:val="auto"/>
          <w:sz w:val="32"/>
          <w:szCs w:val="32"/>
          <w:highlight w:val="none"/>
          <w:lang w:eastAsia="zh-CN" w:bidi="ar-SA"/>
        </w:rPr>
        <w:t>万元。</w:t>
      </w:r>
    </w:p>
    <w:p w14:paraId="5A513F2E">
      <w:pPr>
        <w:spacing w:line="576" w:lineRule="exact"/>
        <w:outlineLvl w:val="1"/>
        <w:rPr>
          <w:rStyle w:val="32"/>
          <w:rFonts w:ascii="黑体" w:eastAsia="黑体"/>
        </w:rPr>
      </w:pPr>
      <w:r>
        <w:rPr>
          <w:rFonts w:hint="eastAsia" w:ascii="黑体" w:eastAsia="黑体"/>
          <w:color w:val="000000"/>
          <w:sz w:val="32"/>
          <w:szCs w:val="32"/>
        </w:rPr>
        <w:t xml:space="preserve">    </w:t>
      </w:r>
      <w:bookmarkStart w:id="96" w:name="_Toc18383"/>
      <w:bookmarkStart w:id="97" w:name="_Toc12208"/>
      <w:r>
        <w:rPr>
          <w:rFonts w:hint="eastAsia" w:ascii="黑体" w:eastAsia="黑体"/>
          <w:color w:val="000000"/>
          <w:sz w:val="32"/>
          <w:szCs w:val="32"/>
        </w:rPr>
        <w:t>十</w:t>
      </w:r>
      <w:r>
        <w:rPr>
          <w:rStyle w:val="32"/>
          <w:rFonts w:hint="eastAsia" w:ascii="黑体" w:eastAsia="黑体"/>
        </w:rPr>
        <w:t>、</w:t>
      </w:r>
      <w:r>
        <w:rPr>
          <w:rStyle w:val="32"/>
          <w:rFonts w:hint="eastAsia" w:ascii="黑体" w:eastAsia="黑体"/>
          <w:b w:val="0"/>
        </w:rPr>
        <w:t>其他重要事项的情况说明</w:t>
      </w:r>
      <w:bookmarkEnd w:id="93"/>
      <w:bookmarkEnd w:id="94"/>
      <w:bookmarkEnd w:id="95"/>
      <w:bookmarkEnd w:id="96"/>
      <w:bookmarkEnd w:id="97"/>
    </w:p>
    <w:p w14:paraId="747D4DE9">
      <w:pPr>
        <w:keepNext w:val="0"/>
        <w:keepLines w:val="0"/>
        <w:pageBreakBefore w:val="0"/>
        <w:kinsoku/>
        <w:wordWrap/>
        <w:overflowPunct/>
        <w:topLinePunct w:val="0"/>
        <w:autoSpaceDE/>
        <w:autoSpaceDN/>
        <w:bidi w:val="0"/>
        <w:spacing w:line="576" w:lineRule="exact"/>
        <w:ind w:firstLine="643" w:firstLineChars="200"/>
        <w:textAlignment w:val="auto"/>
        <w:outlineLvl w:val="9"/>
        <w:rPr>
          <w:rFonts w:ascii="楷体_GB2312" w:eastAsia="楷体_GB2312" w:cs="楷体_GB2312"/>
          <w:b/>
          <w:color w:val="000000"/>
          <w:sz w:val="32"/>
          <w:szCs w:val="32"/>
        </w:rPr>
      </w:pPr>
      <w:bookmarkStart w:id="98" w:name="_Toc27118"/>
      <w:bookmarkStart w:id="99" w:name="_Toc15377222"/>
      <w:bookmarkStart w:id="100" w:name="_Toc79163879"/>
      <w:bookmarkStart w:id="101" w:name="_Toc79163629"/>
      <w:bookmarkStart w:id="102" w:name="_Toc15396613"/>
      <w:bookmarkStart w:id="103" w:name="_Toc15377225"/>
      <w:r>
        <w:rPr>
          <w:rFonts w:hint="eastAsia" w:ascii="楷体_GB2312" w:eastAsia="楷体_GB2312" w:cs="楷体_GB2312"/>
          <w:b/>
          <w:color w:val="000000"/>
          <w:sz w:val="32"/>
          <w:szCs w:val="32"/>
        </w:rPr>
        <w:t>（一）机关运行经费支出情况</w:t>
      </w:r>
      <w:bookmarkEnd w:id="98"/>
      <w:bookmarkEnd w:id="99"/>
    </w:p>
    <w:p w14:paraId="2142D3C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cs="仿宋_GB2312"/>
          <w:bCs/>
          <w:color w:val="0000FF"/>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lang w:val="zh-CN"/>
        </w:rPr>
        <w:t>年，中国共产主义青年团四川省阿坝州茂县委员会机关运行经费支出</w:t>
      </w:r>
      <w:r>
        <w:rPr>
          <w:rFonts w:hint="eastAsia" w:ascii="仿宋_GB2312" w:eastAsia="仿宋_GB2312" w:cs="仿宋_GB2312"/>
          <w:bCs/>
          <w:color w:val="auto"/>
          <w:kern w:val="0"/>
          <w:sz w:val="32"/>
          <w:szCs w:val="32"/>
          <w:lang w:val="en-US" w:eastAsia="zh-CN"/>
        </w:rPr>
        <w:t>2.11</w:t>
      </w:r>
      <w:r>
        <w:rPr>
          <w:rFonts w:hint="eastAsia" w:ascii="仿宋_GB2312" w:eastAsia="仿宋_GB2312" w:cs="仿宋_GB2312"/>
          <w:bCs/>
          <w:color w:val="auto"/>
          <w:kern w:val="0"/>
          <w:sz w:val="32"/>
          <w:szCs w:val="32"/>
          <w:lang w:val="zh-CN"/>
        </w:rPr>
        <w:t>万元，较202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年增加</w:t>
      </w:r>
      <w:r>
        <w:rPr>
          <w:rFonts w:hint="eastAsia" w:ascii="仿宋_GB2312" w:eastAsia="仿宋_GB2312" w:cs="仿宋_GB2312"/>
          <w:bCs/>
          <w:color w:val="auto"/>
          <w:kern w:val="0"/>
          <w:sz w:val="32"/>
          <w:szCs w:val="32"/>
          <w:lang w:val="en-US" w:eastAsia="zh-CN"/>
        </w:rPr>
        <w:t>0.40</w:t>
      </w:r>
      <w:r>
        <w:rPr>
          <w:rFonts w:hint="eastAsia" w:ascii="仿宋_GB2312" w:eastAsia="仿宋_GB2312" w:cs="仿宋_GB2312"/>
          <w:bCs/>
          <w:color w:val="auto"/>
          <w:kern w:val="0"/>
          <w:sz w:val="32"/>
          <w:szCs w:val="32"/>
          <w:lang w:val="zh-CN"/>
        </w:rPr>
        <w:t>万元，增长</w:t>
      </w:r>
      <w:r>
        <w:rPr>
          <w:rFonts w:hint="eastAsia" w:ascii="仿宋_GB2312" w:eastAsia="仿宋_GB2312" w:cs="仿宋_GB2312"/>
          <w:bCs/>
          <w:color w:val="auto"/>
          <w:kern w:val="0"/>
          <w:sz w:val="32"/>
          <w:szCs w:val="32"/>
          <w:lang w:val="en-US" w:eastAsia="zh-CN"/>
        </w:rPr>
        <w:t>23.39</w:t>
      </w:r>
      <w:r>
        <w:rPr>
          <w:rFonts w:hint="eastAsia" w:ascii="仿宋_GB2312" w:eastAsia="仿宋_GB2312" w:cs="仿宋_GB2312"/>
          <w:bCs/>
          <w:color w:val="auto"/>
          <w:kern w:val="0"/>
          <w:sz w:val="32"/>
          <w:szCs w:val="32"/>
          <w:lang w:val="zh-CN"/>
        </w:rPr>
        <w:t>%，主要原因是：人员经费增加。</w:t>
      </w:r>
      <w:bookmarkStart w:id="104" w:name="_Toc15377223"/>
    </w:p>
    <w:p w14:paraId="785F9CD1">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104"/>
    </w:p>
    <w:p w14:paraId="5DE1DDC2">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105" w:name="_Toc15377224"/>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eastAsia="仿宋_GB2312" w:cs="仿宋_GB2312"/>
          <w:bCs/>
          <w:color w:val="000000"/>
          <w:kern w:val="0"/>
          <w:sz w:val="32"/>
          <w:szCs w:val="32"/>
          <w:lang w:val="zh-CN"/>
        </w:rPr>
        <w:t>中国共产主义青年团四川省阿坝州茂县委员会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2808360D">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105"/>
    </w:p>
    <w:p w14:paraId="10F2B1B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截至202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年12月31日，中国共产主义青年团四川省阿坝州茂县委员会共有车辆0辆。</w:t>
      </w:r>
    </w:p>
    <w:p w14:paraId="14540207">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14:paraId="54C1807D">
      <w:pPr>
        <w:keepNext w:val="0"/>
        <w:keepLines w:val="0"/>
        <w:pageBreakBefore w:val="0"/>
        <w:widowControl/>
        <w:kinsoku/>
        <w:wordWrap/>
        <w:overflowPunct/>
        <w:topLinePunct w:val="0"/>
        <w:autoSpaceDE/>
        <w:autoSpaceDN/>
        <w:bidi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年对口支援交融交往活动</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年幻方助学计划资助</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2024年阿坝州文化和旅游全域发展项目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阿坝州州级青年创业项目等</w:t>
      </w:r>
      <w:r>
        <w:rPr>
          <w:rFonts w:hint="eastAsia" w:ascii="仿宋_GB2312" w:hAnsi="仿宋_GB2312" w:eastAsia="仿宋_GB2312" w:cs="仿宋_GB2312"/>
          <w:color w:val="auto"/>
          <w:sz w:val="32"/>
          <w:szCs w:val="32"/>
          <w:lang w:val="en-US" w:eastAsia="zh-CN"/>
        </w:rPr>
        <w:t>4个项目</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highlight w:val="none"/>
        </w:rPr>
        <w:t>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209C1270">
      <w:pPr>
        <w:keepNext w:val="0"/>
        <w:keepLines w:val="0"/>
        <w:pageBreakBefore w:val="0"/>
        <w:widowControl/>
        <w:kinsoku/>
        <w:wordWrap/>
        <w:overflowPunct/>
        <w:topLinePunct w:val="0"/>
        <w:autoSpaceDE/>
        <w:autoSpaceDN/>
        <w:bidi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w:t>
      </w:r>
      <w:r>
        <w:rPr>
          <w:rFonts w:hint="eastAsia" w:ascii="仿宋_GB2312" w:hAnsi="仿宋_GB2312" w:eastAsia="仿宋_GB2312" w:cs="仿宋_GB2312"/>
          <w:color w:val="auto"/>
          <w:sz w:val="32"/>
          <w:szCs w:val="32"/>
          <w:lang w:val="en-US" w:eastAsia="zh-CN"/>
        </w:rPr>
        <w:t>，形成2024年专项</w:t>
      </w:r>
      <w:r>
        <w:rPr>
          <w:rFonts w:hint="eastAsia" w:ascii="仿宋_GB2312" w:hAnsi="仿宋_GB2312" w:eastAsia="仿宋_GB2312" w:cs="仿宋_GB2312"/>
          <w:color w:val="auto"/>
          <w:sz w:val="32"/>
          <w:szCs w:val="32"/>
        </w:rPr>
        <w:t>预算绩效</w:t>
      </w:r>
      <w:r>
        <w:rPr>
          <w:rFonts w:hint="eastAsia" w:ascii="仿宋_GB2312" w:hAnsi="仿宋_GB2312" w:eastAsia="仿宋_GB2312" w:cs="仿宋_GB2312"/>
          <w:color w:val="auto"/>
          <w:sz w:val="32"/>
          <w:szCs w:val="32"/>
          <w:highlight w:val="none"/>
          <w:lang w:val="en-US" w:eastAsia="zh-CN"/>
        </w:rPr>
        <w:t>自</w:t>
      </w:r>
      <w:r>
        <w:rPr>
          <w:rFonts w:hint="eastAsia" w:ascii="仿宋_GB2312" w:hAnsi="仿宋_GB2312" w:eastAsia="仿宋_GB2312" w:cs="仿宋_GB2312"/>
          <w:color w:val="auto"/>
          <w:sz w:val="32"/>
          <w:szCs w:val="32"/>
        </w:rPr>
        <w:t>评价报告</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年对口支援交融交往活动</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81分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年幻方助学计划资助</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85分；2024年阿坝州文化和旅游全域发展项目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85分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阿坝州州级青年创业项目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84分</w:t>
      </w:r>
      <w:r>
        <w:rPr>
          <w:rFonts w:hint="eastAsia" w:ascii="仿宋_GB2312" w:hAnsi="仿宋_GB2312" w:eastAsia="仿宋_GB2312" w:cs="仿宋_GB2312"/>
          <w:color w:val="auto"/>
          <w:sz w:val="32"/>
          <w:szCs w:val="32"/>
          <w:highlight w:val="none"/>
          <w:lang w:val="en-US" w:eastAsia="zh-CN"/>
        </w:rPr>
        <w:t>。绩效自评报告详见附件2-5。</w:t>
      </w:r>
    </w:p>
    <w:p w14:paraId="095374D7">
      <w:pPr>
        <w:keepNext w:val="0"/>
        <w:keepLines w:val="0"/>
        <w:pageBreakBefore w:val="0"/>
        <w:widowControl/>
        <w:kinsoku/>
        <w:wordWrap/>
        <w:overflowPunct/>
        <w:topLinePunct w:val="0"/>
        <w:autoSpaceDE/>
        <w:autoSpaceDN/>
        <w:bidi w:val="0"/>
        <w:spacing w:line="540" w:lineRule="exact"/>
        <w:ind w:firstLine="643" w:firstLineChars="200"/>
        <w:contextualSpacing/>
        <w:jc w:val="left"/>
        <w:textAlignment w:val="auto"/>
        <w:rPr>
          <w:rFonts w:ascii="仿宋_GB2312" w:eastAsia="仿宋_GB2312"/>
          <w:b/>
          <w:color w:val="auto"/>
          <w:sz w:val="32"/>
          <w:szCs w:val="32"/>
        </w:rPr>
      </w:pPr>
    </w:p>
    <w:p w14:paraId="66B2AFCB">
      <w:pPr>
        <w:keepNext w:val="0"/>
        <w:keepLines w:val="0"/>
        <w:pageBreakBefore w:val="0"/>
        <w:widowControl/>
        <w:kinsoku/>
        <w:wordWrap/>
        <w:overflowPunct/>
        <w:topLinePunct w:val="0"/>
        <w:autoSpaceDE/>
        <w:autoSpaceDN/>
        <w:bidi w:val="0"/>
        <w:spacing w:line="540" w:lineRule="exact"/>
        <w:ind w:firstLine="643" w:firstLineChars="200"/>
        <w:contextualSpacing/>
        <w:jc w:val="left"/>
        <w:textAlignment w:val="auto"/>
        <w:rPr>
          <w:rFonts w:ascii="仿宋_GB2312" w:eastAsia="仿宋_GB2312"/>
          <w:b/>
          <w:color w:val="auto"/>
          <w:sz w:val="32"/>
          <w:szCs w:val="32"/>
        </w:rPr>
      </w:pPr>
    </w:p>
    <w:p w14:paraId="1ED4172C">
      <w:pPr>
        <w:keepNext w:val="0"/>
        <w:keepLines w:val="0"/>
        <w:pageBreakBefore w:val="0"/>
        <w:widowControl/>
        <w:kinsoku/>
        <w:wordWrap/>
        <w:overflowPunct/>
        <w:topLinePunct w:val="0"/>
        <w:autoSpaceDE/>
        <w:autoSpaceDN/>
        <w:bidi w:val="0"/>
        <w:spacing w:line="540" w:lineRule="exact"/>
        <w:ind w:firstLine="643" w:firstLineChars="200"/>
        <w:contextualSpacing/>
        <w:jc w:val="left"/>
        <w:textAlignment w:val="auto"/>
        <w:rPr>
          <w:rFonts w:ascii="仿宋_GB2312" w:eastAsia="仿宋_GB2312"/>
          <w:b/>
          <w:color w:val="auto"/>
          <w:sz w:val="32"/>
          <w:szCs w:val="32"/>
        </w:rPr>
      </w:pPr>
    </w:p>
    <w:p w14:paraId="02266C90">
      <w:pPr>
        <w:keepNext w:val="0"/>
        <w:keepLines w:val="0"/>
        <w:pageBreakBefore w:val="0"/>
        <w:widowControl/>
        <w:kinsoku/>
        <w:wordWrap/>
        <w:overflowPunct/>
        <w:topLinePunct w:val="0"/>
        <w:autoSpaceDE/>
        <w:autoSpaceDN/>
        <w:bidi w:val="0"/>
        <w:spacing w:line="540" w:lineRule="exact"/>
        <w:ind w:firstLine="643" w:firstLineChars="200"/>
        <w:contextualSpacing/>
        <w:jc w:val="left"/>
        <w:textAlignment w:val="auto"/>
        <w:rPr>
          <w:rFonts w:ascii="仿宋_GB2312" w:eastAsia="仿宋_GB2312"/>
          <w:b/>
          <w:color w:val="auto"/>
          <w:sz w:val="32"/>
          <w:szCs w:val="32"/>
        </w:rPr>
      </w:pPr>
    </w:p>
    <w:p w14:paraId="3DD4BDF6">
      <w:pPr>
        <w:keepNext w:val="0"/>
        <w:keepLines w:val="0"/>
        <w:pageBreakBefore w:val="0"/>
        <w:widowControl/>
        <w:kinsoku/>
        <w:wordWrap/>
        <w:overflowPunct/>
        <w:topLinePunct w:val="0"/>
        <w:autoSpaceDE/>
        <w:autoSpaceDN/>
        <w:bidi w:val="0"/>
        <w:spacing w:line="540" w:lineRule="exact"/>
        <w:contextualSpacing/>
        <w:jc w:val="left"/>
        <w:textAlignment w:val="auto"/>
        <w:rPr>
          <w:rFonts w:ascii="仿宋_GB2312" w:eastAsia="仿宋_GB2312"/>
          <w:b/>
          <w:color w:val="auto"/>
          <w:sz w:val="32"/>
          <w:szCs w:val="32"/>
        </w:rPr>
      </w:pPr>
    </w:p>
    <w:p w14:paraId="18999567">
      <w:pPr>
        <w:spacing w:line="576" w:lineRule="exact"/>
        <w:ind w:left="315" w:leftChars="150"/>
        <w:jc w:val="center"/>
        <w:outlineLvl w:val="0"/>
        <w:rPr>
          <w:rStyle w:val="31"/>
          <w:rFonts w:ascii="方正小标宋简体" w:eastAsia="方正小标宋简体" w:cs="方正小标宋简体"/>
          <w:b w:val="0"/>
        </w:rPr>
      </w:pPr>
      <w:bookmarkStart w:id="106" w:name="_Toc13439"/>
      <w:bookmarkStart w:id="107" w:name="_Toc14875"/>
      <w:r>
        <w:rPr>
          <w:rFonts w:hint="eastAsia" w:ascii="方正小标宋简体" w:eastAsia="方正小标宋简体" w:cs="方正小标宋简体"/>
          <w:color w:val="000000"/>
          <w:sz w:val="44"/>
          <w:szCs w:val="44"/>
        </w:rPr>
        <w:t>第三部分 名</w:t>
      </w:r>
      <w:r>
        <w:rPr>
          <w:rStyle w:val="31"/>
          <w:rFonts w:hint="eastAsia" w:ascii="方正小标宋简体" w:eastAsia="方正小标宋简体" w:cs="方正小标宋简体"/>
          <w:b w:val="0"/>
        </w:rPr>
        <w:t>词解释</w:t>
      </w:r>
      <w:bookmarkEnd w:id="100"/>
      <w:bookmarkEnd w:id="101"/>
      <w:bookmarkEnd w:id="102"/>
      <w:bookmarkEnd w:id="103"/>
      <w:bookmarkEnd w:id="106"/>
      <w:bookmarkEnd w:id="107"/>
    </w:p>
    <w:p w14:paraId="64450E2F">
      <w:pPr>
        <w:spacing w:line="576" w:lineRule="exact"/>
        <w:jc w:val="left"/>
        <w:rPr>
          <w:rFonts w:ascii="方正小标宋简体" w:eastAsia="方正小标宋简体" w:cs="方正小标宋简体"/>
          <w:b/>
          <w:color w:val="000000"/>
          <w:sz w:val="44"/>
          <w:szCs w:val="44"/>
        </w:rPr>
      </w:pPr>
    </w:p>
    <w:p w14:paraId="082A90DE">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bookmarkStart w:id="108" w:name="_Toc15377226"/>
      <w:r>
        <w:rPr>
          <w:rFonts w:hint="eastAsia" w:ascii="仿宋_GB2312" w:eastAsia="仿宋_GB2312" w:cs="仿宋_GB2312"/>
          <w:bCs/>
          <w:color w:val="000000"/>
          <w:kern w:val="0"/>
          <w:sz w:val="32"/>
          <w:szCs w:val="32"/>
          <w:lang w:val="zh-CN"/>
        </w:rPr>
        <w:t>1.财政拨款收入：指单位从同级财政部门取得的财政预算资金。</w:t>
      </w:r>
    </w:p>
    <w:p w14:paraId="7427BB73">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14:paraId="46A2F98E">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14:paraId="35C8B27B">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14:paraId="3B4FE9C3">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FF7FF07">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14:paraId="0CF7BFB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14:paraId="2B31C1C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14:paraId="49D6929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一般公共服务群众团体事务行政运行: 人员工资、办公支出，保障日常工作开展。</w:t>
      </w:r>
    </w:p>
    <w:p w14:paraId="3BAA1E74">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10.一般公共服务群众团体事务事业运行: 办公支出，保障日常工作开展。</w:t>
      </w:r>
    </w:p>
    <w:p w14:paraId="61CAFDB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社会保障和就业支出行政事业单位养老支出机关事业单位基本养老保险缴费支出: 职工养老保险经费。</w:t>
      </w:r>
    </w:p>
    <w:p w14:paraId="7ACAE27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社会保障和就业支出行政事业单位养老支出机关事业单位职业年金缴费支出: 职工职业年金。</w:t>
      </w:r>
    </w:p>
    <w:p w14:paraId="124F33C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13.卫生健康行政事业单位医疗行政事业单位医疗:职工医疗保险。</w:t>
      </w:r>
    </w:p>
    <w:p w14:paraId="13F4FD7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卫生健康行政事业单位医疗事业单位医疗: 职工医疗保险。</w:t>
      </w:r>
    </w:p>
    <w:p w14:paraId="3C1F3D43">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 住房改革支出住房公积金: 职工住房公积金。</w:t>
      </w:r>
    </w:p>
    <w:p w14:paraId="17AE739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其他支出其他支出 其他支出: </w:t>
      </w:r>
    </w:p>
    <w:p w14:paraId="0F0C27A5">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14:paraId="4986B31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14:paraId="78D985A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14:paraId="45AF5194">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D6CC99">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15B12E">
      <w:pPr>
        <w:spacing w:line="576" w:lineRule="exact"/>
        <w:jc w:val="center"/>
        <w:outlineLvl w:val="0"/>
        <w:rPr>
          <w:rStyle w:val="31"/>
          <w:rFonts w:ascii="方正小标宋简体" w:eastAsia="方正小标宋简体" w:cs="方正小标宋简体"/>
          <w:b w:val="0"/>
        </w:rPr>
      </w:pPr>
      <w:r>
        <w:rPr>
          <w:rFonts w:ascii="宋体"/>
          <w:b/>
          <w:color w:val="000000"/>
          <w:sz w:val="44"/>
          <w:szCs w:val="44"/>
        </w:rPr>
        <w:br w:type="page"/>
      </w:r>
      <w:bookmarkStart w:id="109" w:name="_Toc23069"/>
      <w:bookmarkStart w:id="110" w:name="_Toc79163630"/>
      <w:bookmarkStart w:id="111" w:name="_Toc13468"/>
      <w:bookmarkStart w:id="112" w:name="_Toc15396614"/>
      <w:r>
        <w:rPr>
          <w:rFonts w:hint="eastAsia" w:ascii="方正小标宋简体" w:eastAsia="方正小标宋简体" w:cs="方正小标宋简体"/>
          <w:color w:val="000000"/>
          <w:sz w:val="44"/>
          <w:szCs w:val="44"/>
        </w:rPr>
        <w:t>第</w:t>
      </w:r>
      <w:r>
        <w:rPr>
          <w:rStyle w:val="31"/>
          <w:rFonts w:hint="eastAsia" w:ascii="方正小标宋简体" w:eastAsia="方正小标宋简体" w:cs="方正小标宋简体"/>
          <w:b w:val="0"/>
        </w:rPr>
        <w:t>四部分 附件</w:t>
      </w:r>
      <w:bookmarkEnd w:id="109"/>
      <w:bookmarkEnd w:id="110"/>
      <w:bookmarkEnd w:id="111"/>
      <w:bookmarkEnd w:id="112"/>
    </w:p>
    <w:p w14:paraId="39094389">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1"/>
        <w:rPr>
          <w:rFonts w:hint="eastAsia" w:ascii="黑体" w:hAnsi="黑体" w:eastAsia="黑体" w:cs="黑体"/>
          <w:b w:val="0"/>
          <w:bCs w:val="0"/>
          <w:sz w:val="30"/>
          <w:szCs w:val="30"/>
        </w:rPr>
      </w:pPr>
      <w:bookmarkStart w:id="113" w:name="_Toc79163631"/>
      <w:bookmarkStart w:id="114" w:name="_Toc17859"/>
      <w:bookmarkStart w:id="115" w:name="_Toc22811"/>
      <w:r>
        <w:rPr>
          <w:rFonts w:hint="eastAsia" w:ascii="黑体" w:hAnsi="黑体" w:eastAsia="黑体" w:cs="黑体"/>
          <w:b w:val="0"/>
          <w:bCs w:val="0"/>
          <w:sz w:val="30"/>
          <w:szCs w:val="30"/>
        </w:rPr>
        <w:t>附件1</w:t>
      </w:r>
      <w:bookmarkEnd w:id="113"/>
      <w:r>
        <w:rPr>
          <w:rFonts w:hint="eastAsia" w:ascii="黑体" w:hAnsi="黑体" w:eastAsia="黑体" w:cs="黑体"/>
          <w:b w:val="0"/>
          <w:bCs w:val="0"/>
          <w:sz w:val="30"/>
          <w:szCs w:val="30"/>
        </w:rPr>
        <w:t>：</w:t>
      </w:r>
      <w:bookmarkEnd w:id="114"/>
      <w:bookmarkEnd w:id="115"/>
    </w:p>
    <w:bookmarkEnd w:id="108"/>
    <w:p w14:paraId="579A44C5">
      <w:pPr>
        <w:pageBreakBefore w:val="0"/>
        <w:kinsoku/>
        <w:wordWrap/>
        <w:overflowPunct/>
        <w:topLinePunct w:val="0"/>
        <w:autoSpaceDE/>
        <w:autoSpaceDN/>
        <w:bidi w:val="0"/>
        <w:spacing w:line="576" w:lineRule="exact"/>
        <w:jc w:val="center"/>
        <w:outlineLvl w:val="9"/>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共青团茂县委员会</w:t>
      </w:r>
    </w:p>
    <w:p w14:paraId="570D1404">
      <w:pPr>
        <w:pageBreakBefore w:val="0"/>
        <w:kinsoku/>
        <w:wordWrap/>
        <w:overflowPunct/>
        <w:topLinePunct w:val="0"/>
        <w:autoSpaceDE/>
        <w:autoSpaceDN/>
        <w:bidi w:val="0"/>
        <w:spacing w:line="576" w:lineRule="exact"/>
        <w:jc w:val="center"/>
        <w:outlineLvl w:val="9"/>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4"/>
          <w:szCs w:val="44"/>
        </w:rPr>
        <w:t>202</w:t>
      </w:r>
      <w:r>
        <w:rPr>
          <w:rFonts w:hint="eastAsia" w:ascii="方正小标宋简体" w:eastAsia="方正小标宋简体"/>
          <w:color w:val="000000"/>
          <w:kern w:val="0"/>
          <w:sz w:val="44"/>
          <w:szCs w:val="44"/>
          <w:lang w:val="en-US" w:eastAsia="zh-CN"/>
        </w:rPr>
        <w:t>4</w:t>
      </w:r>
      <w:r>
        <w:rPr>
          <w:rFonts w:hint="eastAsia" w:ascii="方正小标宋简体" w:eastAsia="方正小标宋简体"/>
          <w:color w:val="000000"/>
          <w:kern w:val="0"/>
          <w:sz w:val="44"/>
          <w:szCs w:val="44"/>
        </w:rPr>
        <w:t>年</w:t>
      </w:r>
      <w:r>
        <w:rPr>
          <w:rFonts w:hint="eastAsia" w:ascii="方正小标宋简体" w:eastAsia="方正小标宋简体"/>
          <w:color w:val="000000"/>
          <w:kern w:val="0"/>
          <w:sz w:val="44"/>
          <w:szCs w:val="44"/>
          <w:lang w:eastAsia="zh-CN"/>
        </w:rPr>
        <w:t>度</w:t>
      </w:r>
      <w:r>
        <w:rPr>
          <w:rFonts w:hint="eastAsia" w:ascii="方正小标宋简体" w:eastAsia="方正小标宋简体"/>
          <w:color w:val="000000"/>
          <w:kern w:val="0"/>
          <w:sz w:val="44"/>
          <w:szCs w:val="44"/>
        </w:rPr>
        <w:t>部门</w:t>
      </w:r>
      <w:r>
        <w:rPr>
          <w:rFonts w:hint="eastAsia" w:ascii="方正小标宋简体" w:eastAsia="方正小标宋简体"/>
          <w:color w:val="000000"/>
          <w:kern w:val="0"/>
          <w:sz w:val="44"/>
          <w:szCs w:val="44"/>
          <w:lang w:val="zh-CN"/>
        </w:rPr>
        <w:t>预算整体绩效评价报告</w:t>
      </w:r>
    </w:p>
    <w:p w14:paraId="150590DC">
      <w:pPr>
        <w:spacing w:line="560" w:lineRule="exact"/>
        <w:ind w:firstLine="880" w:firstLineChars="200"/>
        <w:jc w:val="center"/>
        <w:rPr>
          <w:rFonts w:hint="eastAsia" w:ascii="方正黑体_GBK" w:eastAsia="方正黑体_GBK" w:cs="Times New Roman"/>
          <w:kern w:val="2"/>
          <w:sz w:val="44"/>
          <w:szCs w:val="44"/>
        </w:rPr>
      </w:pPr>
    </w:p>
    <w:p w14:paraId="60A68A2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14:paraId="5CB7B340">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outlineLvl w:val="9"/>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14:paraId="1460E84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共青团茂县委员会下属二级单位1个，其中行政单位0个，参照公务员法管理的事业单位0个，其他事业单位1个。</w:t>
      </w:r>
    </w:p>
    <w:p w14:paraId="3804730A">
      <w:pPr>
        <w:pStyle w:val="9"/>
        <w:keepNext w:val="0"/>
        <w:keepLines w:val="0"/>
        <w:pageBreakBefore w:val="0"/>
        <w:widowControl w:val="0"/>
        <w:kinsoku/>
        <w:wordWrap/>
        <w:overflowPunct/>
        <w:topLinePunct w:val="0"/>
        <w:autoSpaceDE/>
        <w:autoSpaceDN/>
        <w:bidi w:val="0"/>
        <w:adjustRightInd w:val="0"/>
        <w:snapToGrid w:val="0"/>
        <w:spacing w:after="0" w:line="540" w:lineRule="exact"/>
        <w:ind w:firstLine="665" w:firstLineChars="208"/>
        <w:textAlignment w:val="auto"/>
        <w:rPr>
          <w:rFonts w:hint="eastAsia" w:cs="仿宋"/>
          <w:color w:val="000000"/>
          <w:sz w:val="32"/>
          <w:szCs w:val="32"/>
        </w:rPr>
      </w:pPr>
      <w:r>
        <w:rPr>
          <w:rFonts w:hint="eastAsia" w:cs="仿宋"/>
          <w:color w:val="000000"/>
          <w:sz w:val="32"/>
          <w:szCs w:val="32"/>
        </w:rPr>
        <w:t>纳入共青团茂县委员会202</w:t>
      </w:r>
      <w:r>
        <w:rPr>
          <w:rFonts w:hint="eastAsia" w:cs="仿宋"/>
          <w:color w:val="000000"/>
          <w:sz w:val="32"/>
          <w:szCs w:val="32"/>
          <w:lang w:val="en-US" w:eastAsia="zh-CN"/>
        </w:rPr>
        <w:t>4</w:t>
      </w:r>
      <w:r>
        <w:rPr>
          <w:rFonts w:hint="eastAsia" w:cs="仿宋"/>
          <w:color w:val="000000"/>
          <w:sz w:val="32"/>
          <w:szCs w:val="32"/>
        </w:rPr>
        <w:t>年度部门决算编制范围的二级预算单位包括：</w:t>
      </w:r>
    </w:p>
    <w:p w14:paraId="4C96361C">
      <w:pPr>
        <w:pStyle w:val="9"/>
        <w:keepNext w:val="0"/>
        <w:keepLines w:val="0"/>
        <w:pageBreakBefore w:val="0"/>
        <w:widowControl w:val="0"/>
        <w:kinsoku/>
        <w:wordWrap/>
        <w:overflowPunct/>
        <w:topLinePunct w:val="0"/>
        <w:autoSpaceDE/>
        <w:autoSpaceDN/>
        <w:bidi w:val="0"/>
        <w:adjustRightInd w:val="0"/>
        <w:snapToGrid w:val="0"/>
        <w:spacing w:after="0" w:line="540" w:lineRule="exact"/>
        <w:ind w:firstLine="665" w:firstLineChars="208"/>
        <w:textAlignment w:val="auto"/>
        <w:rPr>
          <w:rFonts w:cs="仿宋"/>
          <w:color w:val="000000"/>
          <w:sz w:val="32"/>
          <w:szCs w:val="32"/>
        </w:rPr>
      </w:pPr>
      <w:r>
        <w:rPr>
          <w:rFonts w:hint="eastAsia" w:cs="仿宋"/>
          <w:color w:val="000000"/>
          <w:sz w:val="32"/>
          <w:szCs w:val="32"/>
        </w:rPr>
        <w:t>茂县青少年活动中心</w:t>
      </w:r>
    </w:p>
    <w:p w14:paraId="68668730">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outlineLvl w:val="9"/>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14:paraId="5D3E03F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14:paraId="0D30568C">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14:paraId="4B0B35E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w:t>
      </w:r>
      <w:r>
        <w:rPr>
          <w:rFonts w:hint="eastAsia" w:ascii="仿宋_GB2312" w:eastAsia="仿宋_GB2312"/>
          <w:sz w:val="32"/>
          <w:szCs w:val="32"/>
          <w:lang w:eastAsia="zh-CN"/>
        </w:rPr>
        <w:t>表扬</w:t>
      </w:r>
      <w:r>
        <w:rPr>
          <w:rFonts w:hint="eastAsia" w:ascii="仿宋_GB2312" w:eastAsia="仿宋_GB2312"/>
          <w:sz w:val="32"/>
          <w:szCs w:val="32"/>
        </w:rPr>
        <w:t>，推动全县形成创优争先的良好风气；及时对违纪团员进行教育和处理。</w:t>
      </w:r>
    </w:p>
    <w:p w14:paraId="75E3FBF3">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14:paraId="6B9C91B6">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14:paraId="08C8EF8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14:paraId="02911FE3">
      <w:pPr>
        <w:keepNext w:val="0"/>
        <w:keepLines w:val="0"/>
        <w:pageBreakBefore w:val="0"/>
        <w:widowControl/>
        <w:kinsoku/>
        <w:wordWrap/>
        <w:overflowPunct/>
        <w:topLinePunct w:val="0"/>
        <w:autoSpaceDE/>
        <w:autoSpaceDN/>
        <w:bidi w:val="0"/>
        <w:adjustRightInd/>
        <w:snapToGrid/>
        <w:spacing w:line="540" w:lineRule="exact"/>
        <w:ind w:firstLine="800" w:firstLineChars="250"/>
        <w:jc w:val="left"/>
        <w:textAlignment w:val="auto"/>
        <w:rPr>
          <w:rFonts w:hint="eastAsia" w:ascii="仿宋_GB2312" w:eastAsia="仿宋_GB2312" w:cs="宋体"/>
          <w:kern w:val="0"/>
          <w:sz w:val="32"/>
          <w:szCs w:val="32"/>
        </w:rPr>
      </w:pPr>
      <w:r>
        <w:rPr>
          <w:rFonts w:hint="eastAsia" w:ascii="仿宋_GB2312" w:eastAsia="仿宋_GB2312"/>
          <w:sz w:val="32"/>
          <w:szCs w:val="32"/>
        </w:rPr>
        <w:t>7.配合县委抓好青少年党建工作，做好优秀团员入党的推荐工作。</w:t>
      </w:r>
    </w:p>
    <w:p w14:paraId="78E2F88B">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outlineLvl w:val="9"/>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14:paraId="0A990FA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rPr>
        <w:t>总编制6名,其中:行政编制0名,参照公务员法管理的事业编制3名，事业编制3名。现有在职人员总数6名，其中：参照公务员法管理的事业</w:t>
      </w:r>
      <w:r>
        <w:rPr>
          <w:rFonts w:hint="eastAsia" w:ascii="仿宋_GB2312" w:eastAsia="仿宋_GB2312" w:cs="仿宋_GB2312"/>
          <w:sz w:val="32"/>
          <w:szCs w:val="32"/>
          <w:lang w:eastAsia="zh-CN"/>
        </w:rPr>
        <w:t>编制</w:t>
      </w:r>
      <w:r>
        <w:rPr>
          <w:rFonts w:hint="eastAsia" w:ascii="仿宋_GB2312" w:eastAsia="仿宋_GB2312" w:cs="仿宋_GB2312"/>
          <w:sz w:val="32"/>
          <w:szCs w:val="32"/>
        </w:rPr>
        <w:t>3名，事业人员3名。</w:t>
      </w:r>
    </w:p>
    <w:p w14:paraId="3DC8BBB5">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二、部门资金收支情况</w:t>
      </w:r>
    </w:p>
    <w:p w14:paraId="4D28227D">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（一）收入情况</w:t>
      </w:r>
    </w:p>
    <w:p w14:paraId="25C95AA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eastAsia="楷体_GB2312"/>
          <w:b/>
          <w:bCs/>
          <w:color w:val="000000"/>
          <w:kern w:val="0"/>
          <w:szCs w:val="32"/>
          <w:shd w:val="clear" w:color="auto" w:fill="FFFFFF"/>
        </w:rPr>
      </w:pP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青团茂县委员会</w:t>
      </w:r>
      <w:r>
        <w:rPr>
          <w:rFonts w:hint="eastAsia" w:ascii="仿宋_GB2312" w:hAnsi="仿宋_GB2312" w:eastAsia="仿宋_GB2312" w:cs="仿宋_GB2312"/>
          <w:b w:val="0"/>
          <w:bCs w:val="0"/>
          <w:color w:val="000000"/>
          <w:kern w:val="0"/>
          <w:sz w:val="32"/>
          <w:szCs w:val="32"/>
          <w:shd w:val="clear" w:color="auto" w:fill="FFFFFF"/>
          <w:lang w:val="zh-CN" w:eastAsia="zh-CN"/>
        </w:rPr>
        <w:t>202</w:t>
      </w:r>
      <w:r>
        <w:rPr>
          <w:rFonts w:hint="eastAsia" w:ascii="仿宋_GB2312" w:hAnsi="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年年初预算收入</w:t>
      </w:r>
      <w:r>
        <w:rPr>
          <w:rFonts w:hint="eastAsia" w:ascii="仿宋_GB2312" w:hAnsi="仿宋_GB2312" w:cs="仿宋_GB2312"/>
          <w:b w:val="0"/>
          <w:bCs w:val="0"/>
          <w:color w:val="000000"/>
          <w:kern w:val="0"/>
          <w:sz w:val="32"/>
          <w:szCs w:val="32"/>
          <w:shd w:val="clear" w:color="auto" w:fill="FFFFFF"/>
          <w:lang w:val="en-US" w:eastAsia="zh-CN"/>
        </w:rPr>
        <w:t>111.44万</w:t>
      </w:r>
      <w:r>
        <w:rPr>
          <w:rFonts w:hint="eastAsia" w:ascii="仿宋_GB2312" w:hAnsi="仿宋_GB2312" w:eastAsia="仿宋_GB2312" w:cs="仿宋_GB2312"/>
          <w:b w:val="0"/>
          <w:bCs w:val="0"/>
          <w:color w:val="000000"/>
          <w:kern w:val="0"/>
          <w:sz w:val="32"/>
          <w:szCs w:val="32"/>
          <w:shd w:val="clear" w:color="auto" w:fill="FFFFFF"/>
          <w:lang w:val="en-US" w:eastAsia="zh-CN"/>
        </w:rPr>
        <w:t>元，</w:t>
      </w:r>
      <w:r>
        <w:rPr>
          <w:rFonts w:hint="eastAsia" w:ascii="仿宋_GB2312" w:hAnsi="仿宋_GB2312" w:eastAsia="仿宋_GB2312" w:cs="仿宋_GB2312"/>
          <w:b w:val="0"/>
          <w:bCs w:val="0"/>
          <w:color w:val="000000"/>
          <w:kern w:val="0"/>
          <w:sz w:val="32"/>
          <w:szCs w:val="32"/>
          <w:shd w:val="clear" w:color="auto" w:fill="FFFFFF"/>
          <w:lang w:val="zh-CN" w:eastAsia="zh-CN"/>
        </w:rPr>
        <w:t>决算报表收入</w:t>
      </w:r>
      <w:r>
        <w:rPr>
          <w:rFonts w:hint="eastAsia" w:ascii="仿宋_GB2312" w:hAnsi="仿宋_GB2312" w:eastAsia="仿宋_GB2312" w:cs="仿宋_GB2312"/>
          <w:b w:val="0"/>
          <w:bCs w:val="0"/>
          <w:color w:val="000000"/>
          <w:kern w:val="0"/>
          <w:sz w:val="32"/>
          <w:szCs w:val="32"/>
          <w:shd w:val="clear" w:color="auto" w:fill="FFFFFF"/>
          <w:lang w:val="en-US" w:eastAsia="zh-CN"/>
        </w:rPr>
        <w:t>233.38</w:t>
      </w:r>
      <w:r>
        <w:rPr>
          <w:rFonts w:hint="eastAsia" w:ascii="仿宋_GB2312" w:hAnsi="仿宋_GB2312" w:cs="仿宋_GB2312"/>
          <w:b w:val="0"/>
          <w:bCs w:val="0"/>
          <w:color w:val="000000"/>
          <w:kern w:val="0"/>
          <w:sz w:val="32"/>
          <w:szCs w:val="32"/>
          <w:shd w:val="clear" w:color="auto" w:fill="FFFFFF"/>
          <w:lang w:val="en-US" w:eastAsia="zh-CN"/>
        </w:rPr>
        <w:t>万</w:t>
      </w:r>
      <w:r>
        <w:rPr>
          <w:rFonts w:hint="eastAsia" w:ascii="仿宋_GB2312" w:hAnsi="仿宋_GB2312" w:eastAsia="仿宋_GB2312" w:cs="仿宋_GB2312"/>
          <w:b w:val="0"/>
          <w:bCs w:val="0"/>
          <w:color w:val="000000"/>
          <w:kern w:val="0"/>
          <w:sz w:val="32"/>
          <w:szCs w:val="32"/>
          <w:shd w:val="clear" w:color="auto" w:fill="FFFFFF"/>
          <w:lang w:val="en-US" w:eastAsia="zh-CN"/>
        </w:rPr>
        <w:t>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122490AE">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eastAsia="zh-CN"/>
        </w:rPr>
        <w:t>（二）支出情况</w:t>
      </w:r>
    </w:p>
    <w:p w14:paraId="4333F927">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color w:val="000000"/>
          <w:sz w:val="32"/>
          <w:szCs w:val="32"/>
        </w:rPr>
        <w:t>共青团茂县委员会</w:t>
      </w:r>
      <w:r>
        <w:rPr>
          <w:rFonts w:hint="eastAsia" w:ascii="仿宋_GB2312" w:hAnsi="仿宋_GB2312" w:eastAsia="仿宋_GB2312" w:cs="仿宋_GB2312"/>
          <w:b w:val="0"/>
          <w:bCs w:val="0"/>
          <w:color w:val="000000"/>
          <w:kern w:val="0"/>
          <w:sz w:val="32"/>
          <w:szCs w:val="32"/>
          <w:shd w:val="clear" w:color="auto" w:fill="FFFFFF"/>
          <w:lang w:val="zh-CN" w:eastAsia="zh-CN"/>
        </w:rPr>
        <w:t>202</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年年初预算支出</w:t>
      </w:r>
      <w:r>
        <w:rPr>
          <w:rFonts w:hint="eastAsia" w:ascii="仿宋_GB2312" w:hAnsi="仿宋_GB2312" w:eastAsia="仿宋_GB2312" w:cs="仿宋_GB2312"/>
          <w:b w:val="0"/>
          <w:bCs w:val="0"/>
          <w:color w:val="000000"/>
          <w:kern w:val="0"/>
          <w:sz w:val="32"/>
          <w:szCs w:val="32"/>
          <w:shd w:val="clear" w:color="auto" w:fill="FFFFFF"/>
          <w:lang w:val="en-US" w:eastAsia="zh-CN"/>
        </w:rPr>
        <w:t>111.44万元，</w:t>
      </w:r>
      <w:r>
        <w:rPr>
          <w:rFonts w:hint="eastAsia" w:ascii="仿宋_GB2312" w:hAnsi="仿宋_GB2312" w:eastAsia="仿宋_GB2312" w:cs="仿宋_GB2312"/>
          <w:b w:val="0"/>
          <w:bCs w:val="0"/>
          <w:color w:val="000000"/>
          <w:kern w:val="0"/>
          <w:sz w:val="32"/>
          <w:szCs w:val="32"/>
          <w:shd w:val="clear" w:color="auto" w:fill="FFFFFF"/>
          <w:lang w:val="zh-CN" w:eastAsia="zh-CN"/>
        </w:rPr>
        <w:t>决算报表支出</w:t>
      </w:r>
      <w:r>
        <w:rPr>
          <w:rFonts w:hint="eastAsia" w:ascii="仿宋_GB2312" w:hAnsi="仿宋_GB2312" w:eastAsia="仿宋_GB2312" w:cs="仿宋_GB2312"/>
          <w:sz w:val="32"/>
          <w:szCs w:val="32"/>
          <w:lang w:val="en-US" w:eastAsia="zh-CN"/>
        </w:rPr>
        <w:t>233.38</w:t>
      </w:r>
      <w:r>
        <w:rPr>
          <w:rFonts w:hint="eastAsia" w:ascii="仿宋_GB2312" w:hAnsi="仿宋_GB2312" w:eastAsia="仿宋_GB2312" w:cs="仿宋_GB2312"/>
          <w:b w:val="0"/>
          <w:bCs w:val="0"/>
          <w:color w:val="000000"/>
          <w:kern w:val="0"/>
          <w:sz w:val="32"/>
          <w:szCs w:val="32"/>
          <w:shd w:val="clear" w:color="auto" w:fill="FFFFFF"/>
          <w:lang w:val="en-US" w:eastAsia="zh-CN"/>
        </w:rPr>
        <w:t>万元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1576DBCE">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本年财政拨款支出按功能科目分类包括：</w:t>
      </w:r>
      <w:r>
        <w:rPr>
          <w:rFonts w:hint="eastAsia" w:ascii="仿宋_GB2312" w:hAnsi="仿宋_GB2312" w:eastAsia="仿宋_GB2312" w:cs="仿宋_GB2312"/>
          <w:color w:val="000000"/>
          <w:sz w:val="32"/>
          <w:szCs w:val="32"/>
          <w:lang w:eastAsia="zh-CN"/>
        </w:rPr>
        <w:t>一般公共服务支出</w:t>
      </w:r>
      <w:r>
        <w:rPr>
          <w:rFonts w:hint="eastAsia" w:ascii="仿宋_GB2312" w:hAnsi="仿宋_GB2312" w:eastAsia="仿宋_GB2312" w:cs="仿宋_GB2312"/>
          <w:color w:val="000000"/>
          <w:sz w:val="32"/>
          <w:szCs w:val="32"/>
          <w:lang w:val="en-US" w:eastAsia="zh-CN"/>
        </w:rPr>
        <w:t>173.35万元，占74.28%；社会保障和就业支出15.89万元，占6.81%；卫生健康支出6.54万元，占2.80%；农林水支出29.00万元，占12.43%；住房保障支出8.60万元，占3.68%；其他支出0万元。</w:t>
      </w:r>
    </w:p>
    <w:p w14:paraId="0A4DD700">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本年财政拨款支出按经济科目分类包括：工资福利支出</w:t>
      </w:r>
      <w:r>
        <w:rPr>
          <w:rFonts w:hint="eastAsia" w:ascii="仿宋_GB2312" w:hAnsi="仿宋_GB2312" w:eastAsia="仿宋_GB2312" w:cs="仿宋_GB2312"/>
          <w:color w:val="000000"/>
          <w:sz w:val="32"/>
          <w:szCs w:val="32"/>
          <w:lang w:val="en-US" w:eastAsia="zh-CN"/>
        </w:rPr>
        <w:t>117.76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，占</w:t>
      </w:r>
      <w:r>
        <w:rPr>
          <w:rFonts w:hint="eastAsia" w:ascii="仿宋_GB2312" w:hAnsi="仿宋_GB2312" w:eastAsia="仿宋_GB2312" w:cs="仿宋_GB2312"/>
          <w:color w:val="000000"/>
          <w:sz w:val="32"/>
          <w:szCs w:val="32"/>
          <w:lang w:val="en-US" w:eastAsia="zh-CN"/>
        </w:rPr>
        <w:t>50.46%</w:t>
      </w:r>
      <w:r>
        <w:rPr>
          <w:rFonts w:hint="eastAsia" w:ascii="仿宋_GB2312" w:hAnsi="仿宋_GB2312" w:eastAsia="仿宋_GB2312" w:cs="仿宋_GB2312"/>
          <w:color w:val="000000"/>
          <w:sz w:val="32"/>
          <w:szCs w:val="32"/>
        </w:rPr>
        <w:t>；商品和服务支出</w:t>
      </w:r>
      <w:r>
        <w:rPr>
          <w:rFonts w:hint="eastAsia" w:ascii="仿宋_GB2312" w:hAnsi="仿宋_GB2312" w:eastAsia="仿宋_GB2312" w:cs="仿宋_GB2312"/>
          <w:color w:val="000000"/>
          <w:sz w:val="32"/>
          <w:szCs w:val="32"/>
          <w:lang w:val="en-US" w:eastAsia="zh-CN"/>
        </w:rPr>
        <w:t>55.50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，占</w:t>
      </w:r>
      <w:r>
        <w:rPr>
          <w:rFonts w:hint="eastAsia" w:ascii="仿宋_GB2312" w:hAnsi="仿宋_GB2312" w:eastAsia="仿宋_GB2312" w:cs="仿宋_GB2312"/>
          <w:color w:val="000000"/>
          <w:sz w:val="32"/>
          <w:szCs w:val="32"/>
          <w:lang w:val="en-US" w:eastAsia="zh-CN"/>
        </w:rPr>
        <w:t>23.78%</w:t>
      </w:r>
      <w:r>
        <w:rPr>
          <w:rFonts w:hint="eastAsia" w:ascii="仿宋_GB2312" w:hAnsi="仿宋_GB2312" w:eastAsia="仿宋_GB2312" w:cs="仿宋_GB2312"/>
          <w:color w:val="000000"/>
          <w:sz w:val="32"/>
          <w:szCs w:val="32"/>
        </w:rPr>
        <w:t>；对家庭和个人助</w:t>
      </w:r>
      <w:r>
        <w:rPr>
          <w:rFonts w:hint="eastAsia" w:ascii="仿宋_GB2312" w:hAnsi="仿宋_GB2312" w:eastAsia="仿宋_GB2312" w:cs="仿宋_GB2312"/>
          <w:color w:val="000000"/>
          <w:sz w:val="32"/>
          <w:szCs w:val="32"/>
          <w:lang w:val="en-US" w:eastAsia="zh-CN"/>
        </w:rPr>
        <w:t>60.12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，占</w:t>
      </w:r>
      <w:r>
        <w:rPr>
          <w:rFonts w:hint="eastAsia" w:ascii="仿宋_GB2312" w:hAnsi="仿宋_GB2312" w:eastAsia="仿宋_GB2312" w:cs="仿宋_GB2312"/>
          <w:color w:val="000000"/>
          <w:sz w:val="32"/>
          <w:szCs w:val="32"/>
          <w:lang w:val="en-US" w:eastAsia="zh-CN"/>
        </w:rPr>
        <w:t>25.76%</w:t>
      </w:r>
      <w:r>
        <w:rPr>
          <w:rFonts w:hint="eastAsia" w:ascii="仿宋_GB2312" w:hAnsi="仿宋_GB2312" w:eastAsia="仿宋_GB2312" w:cs="仿宋_GB2312"/>
          <w:color w:val="000000"/>
          <w:sz w:val="32"/>
          <w:szCs w:val="32"/>
        </w:rPr>
        <w:t>。</w:t>
      </w:r>
    </w:p>
    <w:p w14:paraId="41620F68">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val="zh-CN"/>
        </w:rPr>
        <w:t>按支出性质分类:基本支出</w:t>
      </w:r>
      <w:r>
        <w:rPr>
          <w:rFonts w:hint="eastAsia" w:ascii="仿宋_GB2312" w:hAnsi="仿宋_GB2312" w:eastAsia="仿宋_GB2312" w:cs="仿宋_GB2312"/>
          <w:color w:val="auto"/>
          <w:kern w:val="0"/>
          <w:sz w:val="32"/>
          <w:szCs w:val="32"/>
          <w:shd w:val="clear" w:color="auto" w:fill="FFFFFF"/>
          <w:lang w:val="en-US" w:eastAsia="zh-CN"/>
        </w:rPr>
        <w:t>115.51</w:t>
      </w:r>
      <w:r>
        <w:rPr>
          <w:rFonts w:hint="eastAsia" w:ascii="仿宋_GB2312" w:hAnsi="仿宋_GB2312" w:eastAsia="仿宋_GB2312" w:cs="仿宋_GB2312"/>
          <w:color w:val="auto"/>
          <w:kern w:val="0"/>
          <w:sz w:val="32"/>
          <w:szCs w:val="32"/>
          <w:shd w:val="clear" w:color="auto" w:fill="FFFFFF"/>
          <w:lang w:val="zh-CN"/>
        </w:rPr>
        <w:t>万元，占</w:t>
      </w:r>
      <w:r>
        <w:rPr>
          <w:rFonts w:hint="eastAsia" w:ascii="仿宋_GB2312" w:hAnsi="仿宋_GB2312" w:eastAsia="仿宋_GB2312" w:cs="仿宋_GB2312"/>
          <w:color w:val="auto"/>
          <w:kern w:val="0"/>
          <w:sz w:val="32"/>
          <w:szCs w:val="32"/>
          <w:shd w:val="clear" w:color="auto" w:fill="FFFFFF"/>
          <w:lang w:val="en-US" w:eastAsia="zh-CN"/>
        </w:rPr>
        <w:t>49.49%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其中：人员经费</w:t>
      </w:r>
      <w:r>
        <w:rPr>
          <w:rFonts w:hint="eastAsia" w:ascii="仿宋_GB2312" w:hAnsi="仿宋_GB2312" w:eastAsia="仿宋_GB2312" w:cs="仿宋_GB2312"/>
          <w:color w:val="000000"/>
          <w:sz w:val="32"/>
          <w:szCs w:val="32"/>
          <w:lang w:val="en-US" w:eastAsia="zh-CN"/>
        </w:rPr>
        <w:t>111.30</w:t>
      </w:r>
      <w:r>
        <w:rPr>
          <w:rFonts w:hint="eastAsia" w:ascii="仿宋_GB2312" w:hAnsi="仿宋_GB2312" w:eastAsia="仿宋_GB2312" w:cs="仿宋_GB2312"/>
          <w:color w:val="000000"/>
          <w:sz w:val="32"/>
          <w:szCs w:val="32"/>
        </w:rPr>
        <w:t>万元；日常公用经费</w:t>
      </w:r>
      <w:r>
        <w:rPr>
          <w:rFonts w:hint="eastAsia" w:ascii="仿宋_GB2312" w:hAnsi="仿宋_GB2312" w:eastAsia="仿宋_GB2312" w:cs="仿宋_GB2312"/>
          <w:color w:val="000000"/>
          <w:sz w:val="32"/>
          <w:szCs w:val="32"/>
          <w:lang w:val="en-US" w:eastAsia="zh-CN"/>
        </w:rPr>
        <w:t>4.21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kern w:val="0"/>
          <w:sz w:val="32"/>
          <w:szCs w:val="32"/>
          <w:shd w:val="clear" w:color="auto" w:fill="FFFFFF"/>
          <w:lang w:val="zh-CN"/>
        </w:rPr>
        <w:t>项目支出</w:t>
      </w:r>
      <w:r>
        <w:rPr>
          <w:rFonts w:hint="eastAsia" w:ascii="仿宋_GB2312" w:hAnsi="仿宋_GB2312" w:eastAsia="仿宋_GB2312" w:cs="仿宋_GB2312"/>
          <w:color w:val="auto"/>
          <w:kern w:val="0"/>
          <w:sz w:val="32"/>
          <w:szCs w:val="32"/>
          <w:shd w:val="clear" w:color="auto" w:fill="FFFFFF"/>
          <w:lang w:val="en-US" w:eastAsia="zh-CN"/>
        </w:rPr>
        <w:t>117.87</w:t>
      </w:r>
      <w:r>
        <w:rPr>
          <w:rFonts w:hint="eastAsia" w:ascii="仿宋_GB2312" w:hAnsi="仿宋_GB2312" w:eastAsia="仿宋_GB2312" w:cs="仿宋_GB2312"/>
          <w:color w:val="auto"/>
          <w:kern w:val="0"/>
          <w:sz w:val="32"/>
          <w:szCs w:val="32"/>
          <w:shd w:val="clear" w:color="auto" w:fill="FFFFFF"/>
          <w:lang w:val="zh-CN"/>
        </w:rPr>
        <w:t>万元，占</w:t>
      </w:r>
      <w:r>
        <w:rPr>
          <w:rFonts w:hint="eastAsia" w:ascii="仿宋_GB2312" w:hAnsi="仿宋_GB2312" w:eastAsia="仿宋_GB2312" w:cs="仿宋_GB2312"/>
          <w:color w:val="auto"/>
          <w:kern w:val="0"/>
          <w:sz w:val="32"/>
          <w:szCs w:val="32"/>
          <w:shd w:val="clear" w:color="auto" w:fill="FFFFFF"/>
          <w:lang w:val="en-US" w:eastAsia="zh-CN"/>
        </w:rPr>
        <w:t>50.51%</w:t>
      </w:r>
      <w:r>
        <w:rPr>
          <w:rFonts w:hint="eastAsia" w:ascii="仿宋_GB2312" w:hAnsi="仿宋_GB2312" w:eastAsia="仿宋_GB2312" w:cs="仿宋_GB2312"/>
          <w:color w:val="auto"/>
          <w:kern w:val="0"/>
          <w:sz w:val="32"/>
          <w:szCs w:val="32"/>
          <w:shd w:val="clear" w:color="auto" w:fill="FFFFFF"/>
          <w:lang w:val="zh-CN"/>
        </w:rPr>
        <w:t>。</w:t>
      </w:r>
    </w:p>
    <w:p w14:paraId="51B5FEE5">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val="0"/>
          <w:color w:val="000000"/>
          <w:kern w:val="0"/>
          <w:sz w:val="32"/>
          <w:szCs w:val="32"/>
          <w:lang w:val="zh-CN"/>
        </w:rPr>
        <w:t>（三）</w:t>
      </w:r>
      <w:r>
        <w:rPr>
          <w:rFonts w:hint="eastAsia" w:ascii="楷体_GB2312" w:hAnsi="楷体_GB2312" w:eastAsia="楷体_GB2312" w:cs="楷体_GB2312"/>
          <w:b/>
          <w:bCs/>
          <w:color w:val="000000"/>
          <w:kern w:val="0"/>
          <w:sz w:val="32"/>
          <w:szCs w:val="32"/>
          <w:highlight w:val="none"/>
          <w:shd w:val="clear" w:color="auto" w:fill="FFFFFF"/>
          <w:lang w:val="zh-CN"/>
        </w:rPr>
        <w:t>结余分配和结转结余情况</w:t>
      </w:r>
    </w:p>
    <w:p w14:paraId="5E4AF029">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Times New Roman" w:eastAsia="仿宋_GB2312" w:cs="仿宋_GB2312"/>
          <w:bCs/>
          <w:color w:val="000000"/>
          <w:kern w:val="0"/>
          <w:sz w:val="32"/>
          <w:szCs w:val="32"/>
          <w:lang w:val="zh-CN"/>
        </w:rPr>
      </w:pPr>
      <w:r>
        <w:rPr>
          <w:rFonts w:hint="eastAsia" w:ascii="仿宋_GB2312" w:hAnsi="Times New Roman" w:eastAsia="仿宋_GB2312" w:cs="仿宋_GB2312"/>
          <w:bCs/>
          <w:color w:val="000000"/>
          <w:kern w:val="0"/>
          <w:sz w:val="32"/>
          <w:szCs w:val="32"/>
          <w:lang w:val="zh-CN"/>
        </w:rPr>
        <w:t>共青团茂县委员会</w:t>
      </w:r>
      <w:r>
        <w:rPr>
          <w:rFonts w:hint="eastAsia" w:ascii="仿宋_GB2312" w:hAnsi="Times New Roman" w:eastAsia="仿宋_GB2312" w:cs="仿宋_GB2312"/>
          <w:bCs/>
          <w:color w:val="000000"/>
          <w:kern w:val="0"/>
          <w:sz w:val="32"/>
          <w:szCs w:val="32"/>
          <w:lang w:val="en-US" w:eastAsia="zh-CN"/>
        </w:rPr>
        <w:t>202</w:t>
      </w:r>
      <w:r>
        <w:rPr>
          <w:rFonts w:hint="eastAsia" w:ascii="仿宋_GB2312" w:eastAsia="仿宋_GB2312" w:cs="仿宋_GB2312"/>
          <w:bCs/>
          <w:color w:val="000000"/>
          <w:kern w:val="0"/>
          <w:sz w:val="32"/>
          <w:szCs w:val="32"/>
          <w:lang w:val="en-US" w:eastAsia="zh-CN"/>
        </w:rPr>
        <w:t>4</w:t>
      </w:r>
      <w:r>
        <w:rPr>
          <w:rFonts w:hint="eastAsia" w:ascii="仿宋_GB2312" w:hAnsi="Times New Roman" w:eastAsia="仿宋_GB2312" w:cs="仿宋_GB2312"/>
          <w:bCs/>
          <w:color w:val="000000"/>
          <w:kern w:val="0"/>
          <w:sz w:val="32"/>
          <w:szCs w:val="32"/>
          <w:lang w:val="en-US" w:eastAsia="zh-CN"/>
        </w:rPr>
        <w:t>年</w:t>
      </w:r>
      <w:r>
        <w:rPr>
          <w:rFonts w:hint="eastAsia" w:ascii="仿宋_GB2312" w:hAnsi="Times New Roman" w:eastAsia="仿宋_GB2312" w:cs="仿宋_GB2312"/>
          <w:bCs/>
          <w:color w:val="000000"/>
          <w:kern w:val="0"/>
          <w:sz w:val="32"/>
          <w:szCs w:val="32"/>
          <w:lang w:val="zh-CN"/>
        </w:rPr>
        <w:t>无结余分配和结余结转。</w:t>
      </w:r>
    </w:p>
    <w:p w14:paraId="5C6BC6EA">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部门预算绩效分析</w:t>
      </w:r>
    </w:p>
    <w:p w14:paraId="67179A95">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321" w:firstLineChars="100"/>
        <w:jc w:val="left"/>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color w:val="000000"/>
          <w:kern w:val="0"/>
          <w:sz w:val="32"/>
          <w:szCs w:val="32"/>
          <w:lang w:val="zh-CN"/>
        </w:rPr>
        <w:t>（一）部门预算总体绩效分析</w:t>
      </w:r>
    </w:p>
    <w:p w14:paraId="79733C28">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履职效能</w:t>
      </w:r>
    </w:p>
    <w:p w14:paraId="23D4EE34">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面贯彻落实党的二十大精神，紧扣团的根本任务、政治责任、工作主线，克难攻坚、真抓实干，创造性地开展了一系列打基础、管长远的有益探索和实践，全县团的各项工作和建设取得新发展。通过对比实际完成情况与预设目标，整体目标完成率达到100%。</w:t>
      </w:r>
    </w:p>
    <w:p w14:paraId="1A3AD2C9">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2.预算管理</w:t>
      </w:r>
    </w:p>
    <w:p w14:paraId="25904384">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在预算管理方面，我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重点分析了预算编制质量，预算编制质量得到了显著提升、支出执行进度符合预期，预算年终结余控制在合理范围内，未出现大额结余或超支情况。同时，我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严格执行一般性支出控制政策，有效降低了非必要支出。</w:t>
      </w:r>
    </w:p>
    <w:p w14:paraId="41B36977">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财务管理</w:t>
      </w:r>
    </w:p>
    <w:p w14:paraId="63C1E97F">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49F76D66">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资产管理</w:t>
      </w:r>
    </w:p>
    <w:p w14:paraId="73CB625B">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围绕资产变化率、资产利用率和资产盘活率进行了绩效分析。这些指标直接关联到资产的运营效率和价值实现。通过绩效分析，及时了解资产的使用情况和价值变化，从而采取相应措施提高资产利用率和盘活率。</w:t>
      </w:r>
    </w:p>
    <w:p w14:paraId="6ABD77B6">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采购管理</w:t>
      </w:r>
    </w:p>
    <w:p w14:paraId="66906918">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单位内部控制严格按照《政府采购内控管理制度》遵守执行。并加强采购预算编制、采购活动组织、政策功能落实等内容的审核，强化采购监督管理水平，确保采购活动的透明度和效率。</w:t>
      </w:r>
    </w:p>
    <w:p w14:paraId="19EE03C8">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部门预算项目绩效分析</w:t>
      </w:r>
    </w:p>
    <w:p w14:paraId="357FB510">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本单位认真对部门预算项目绩效简要做了以下分析，情况如下：</w:t>
      </w:r>
    </w:p>
    <w:p w14:paraId="405D3390">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常年项目绩效分析</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zh-CN"/>
        </w:rPr>
        <w:t>该类项目总数</w:t>
      </w:r>
      <w:r>
        <w:rPr>
          <w:rFonts w:hint="eastAsia" w:ascii="仿宋_GB2312" w:eastAsia="仿宋_GB2312" w:cs="Times New Roman"/>
          <w:sz w:val="32"/>
          <w:szCs w:val="32"/>
          <w:lang w:val="en-US" w:eastAsia="zh-CN"/>
        </w:rPr>
        <w:t>18</w:t>
      </w:r>
      <w:r>
        <w:rPr>
          <w:rFonts w:hint="eastAsia" w:ascii="仿宋_GB2312" w:hAnsi="Times New Roman" w:eastAsia="仿宋_GB2312" w:cs="Times New Roman"/>
          <w:sz w:val="32"/>
          <w:szCs w:val="32"/>
          <w:lang w:val="zh-CN"/>
        </w:rPr>
        <w:t>个，涉及预算总金额</w:t>
      </w:r>
      <w:r>
        <w:rPr>
          <w:rFonts w:hint="eastAsia" w:ascii="仿宋_GB2312" w:eastAsia="仿宋_GB2312" w:cs="Times New Roman"/>
          <w:sz w:val="32"/>
          <w:szCs w:val="32"/>
          <w:lang w:val="en-US" w:eastAsia="zh-CN"/>
        </w:rPr>
        <w:t>216.25</w:t>
      </w:r>
      <w:r>
        <w:rPr>
          <w:rFonts w:hint="eastAsia" w:ascii="仿宋_GB2312" w:hAnsi="Times New Roman" w:eastAsia="仿宋_GB2312" w:cs="Times New Roman"/>
          <w:sz w:val="32"/>
          <w:szCs w:val="32"/>
          <w:lang w:val="zh-CN"/>
        </w:rPr>
        <w:t>万元，其中：预算结余率大于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zh-CN"/>
        </w:rPr>
        <w:t>的项目共计</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zh-CN"/>
        </w:rPr>
        <w:t>个。</w:t>
      </w:r>
    </w:p>
    <w:p w14:paraId="42CE1AC6">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阶段（一次性）项目绩效分析</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zh-CN"/>
        </w:rPr>
        <w:t>该类项目总数</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lang w:val="en-US" w:eastAsia="zh-CN"/>
        </w:rPr>
        <w:t>10</w:t>
      </w:r>
      <w:r>
        <w:rPr>
          <w:rFonts w:hint="eastAsia" w:ascii="仿宋_GB2312" w:eastAsia="仿宋_GB2312" w:cs="Times New Roman"/>
          <w:sz w:val="32"/>
          <w:szCs w:val="32"/>
          <w:lang w:val="en-US" w:eastAsia="zh-CN"/>
        </w:rPr>
        <w:t>4.49</w:t>
      </w:r>
      <w:r>
        <w:rPr>
          <w:rFonts w:hint="eastAsia" w:ascii="仿宋_GB2312" w:hAnsi="Times New Roman" w:eastAsia="仿宋_GB2312" w:cs="Times New Roman"/>
          <w:sz w:val="32"/>
          <w:szCs w:val="32"/>
          <w:lang w:val="zh-CN"/>
        </w:rPr>
        <w:t>万元，1—1</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zh-CN"/>
        </w:rPr>
        <w:t>月预算执行总体进度为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zh-CN"/>
        </w:rPr>
        <w:t>%，其中：预算结余率大于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lang w:val="zh-CN"/>
        </w:rPr>
        <w:t>个。</w:t>
      </w:r>
    </w:p>
    <w:p w14:paraId="76AD2FAB">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bCs/>
          <w:sz w:val="32"/>
          <w:szCs w:val="32"/>
        </w:rPr>
      </w:pPr>
      <w:r>
        <w:rPr>
          <w:rFonts w:hint="eastAsia" w:ascii="仿宋_GB2312"/>
          <w:b/>
          <w:bCs/>
          <w:sz w:val="32"/>
          <w:szCs w:val="32"/>
          <w:lang w:val="en-US" w:eastAsia="zh-CN"/>
        </w:rPr>
        <w:t>1.</w:t>
      </w:r>
      <w:r>
        <w:rPr>
          <w:rFonts w:hint="eastAsia" w:ascii="仿宋_GB2312" w:eastAsia="仿宋_GB2312"/>
          <w:b/>
          <w:bCs/>
          <w:sz w:val="32"/>
          <w:szCs w:val="32"/>
        </w:rPr>
        <w:t>项目决策</w:t>
      </w:r>
    </w:p>
    <w:p w14:paraId="3AA3E1D0">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我</w:t>
      </w:r>
      <w:r>
        <w:rPr>
          <w:rFonts w:hint="eastAsia" w:ascii="仿宋_GB2312"/>
          <w:sz w:val="32"/>
          <w:szCs w:val="32"/>
          <w:lang w:eastAsia="zh-CN"/>
        </w:rPr>
        <w:t>单位</w:t>
      </w:r>
      <w:r>
        <w:rPr>
          <w:rFonts w:hint="eastAsia" w:ascii="仿宋_GB2312" w:eastAsia="仿宋_GB2312"/>
          <w:sz w:val="32"/>
          <w:szCs w:val="32"/>
        </w:rPr>
        <w:t>按照相关文件要求进行项目申报、组织评审、提出方案、审批备案等程序确定。制定项目验收实施细则，组织开展验收工作，专项资金按照“谁使用、谁负责”的原则。</w:t>
      </w:r>
    </w:p>
    <w:p w14:paraId="7D75492A">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bCs/>
          <w:sz w:val="32"/>
          <w:szCs w:val="32"/>
        </w:rPr>
      </w:pPr>
      <w:r>
        <w:rPr>
          <w:rFonts w:hint="eastAsia" w:ascii="仿宋_GB2312"/>
          <w:b/>
          <w:bCs/>
          <w:sz w:val="32"/>
          <w:szCs w:val="32"/>
          <w:lang w:val="en-US" w:eastAsia="zh-CN"/>
        </w:rPr>
        <w:t>2.</w:t>
      </w:r>
      <w:r>
        <w:rPr>
          <w:rFonts w:hint="eastAsia" w:ascii="仿宋_GB2312" w:eastAsia="仿宋_GB2312"/>
          <w:b/>
          <w:bCs/>
          <w:sz w:val="32"/>
          <w:szCs w:val="32"/>
        </w:rPr>
        <w:t>项目执行</w:t>
      </w:r>
    </w:p>
    <w:p w14:paraId="3C0F2A2D">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color w:val="0000FF"/>
          <w:sz w:val="32"/>
          <w:szCs w:val="32"/>
          <w:lang w:val="en-US" w:eastAsia="zh-CN"/>
        </w:rPr>
      </w:pPr>
      <w:r>
        <w:rPr>
          <w:rFonts w:hint="eastAsia" w:ascii="仿宋_GB2312" w:eastAsia="仿宋_GB2312"/>
          <w:sz w:val="32"/>
          <w:szCs w:val="32"/>
        </w:rPr>
        <w:t>根据省、州专项资金预算文件通知，下达我单位一般公共预算项目支出经</w:t>
      </w:r>
      <w:r>
        <w:rPr>
          <w:rFonts w:hint="eastAsia" w:ascii="仿宋_GB2312" w:eastAsia="仿宋_GB2312"/>
          <w:sz w:val="32"/>
          <w:szCs w:val="32"/>
          <w:highlight w:val="none"/>
        </w:rPr>
        <w:t>费</w:t>
      </w:r>
      <w:r>
        <w:rPr>
          <w:rFonts w:hint="eastAsia" w:ascii="仿宋_GB2312" w:eastAsia="仿宋_GB2312"/>
          <w:sz w:val="32"/>
          <w:szCs w:val="32"/>
          <w:highlight w:val="none"/>
          <w:lang w:val="en-US" w:eastAsia="zh-CN"/>
        </w:rPr>
        <w:t>216.25</w:t>
      </w:r>
      <w:r>
        <w:rPr>
          <w:rFonts w:hint="eastAsia" w:ascii="仿宋_GB2312" w:eastAsia="仿宋_GB2312"/>
          <w:sz w:val="32"/>
          <w:szCs w:val="32"/>
          <w:highlight w:val="none"/>
        </w:rPr>
        <w:t>万元，</w:t>
      </w:r>
      <w:r>
        <w:rPr>
          <w:rFonts w:hint="eastAsia" w:ascii="仿宋_GB2312" w:eastAsia="仿宋_GB2312"/>
          <w:sz w:val="32"/>
          <w:szCs w:val="32"/>
        </w:rPr>
        <w:t>按照项目备案书执行进度的要求，已执行并完成</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年对口支援交融交往活动</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年幻方助学计划资助</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2024年阿坝州文化和旅游全域发展项目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阿坝州州级青年创业项目、</w:t>
      </w:r>
      <w:r>
        <w:rPr>
          <w:rFonts w:hint="eastAsia" w:ascii="仿宋_GB2312" w:hAnsi="仿宋_GB2312" w:eastAsia="仿宋_GB2312" w:cs="仿宋_GB2312"/>
          <w:color w:val="auto"/>
          <w:sz w:val="32"/>
          <w:szCs w:val="32"/>
          <w:lang w:val="en-US" w:eastAsia="zh-CN"/>
        </w:rPr>
        <w:t>2024年城市文化节点打造项目、2024年</w:t>
      </w:r>
      <w:r>
        <w:rPr>
          <w:rFonts w:hint="eastAsia" w:ascii="仿宋_GB2312" w:hAnsi="仿宋_GB2312" w:eastAsia="仿宋_GB2312" w:cs="仿宋_GB2312"/>
          <w:sz w:val="32"/>
          <w:szCs w:val="32"/>
          <w:lang w:val="zh-CN"/>
        </w:rPr>
        <w:t>“青马工程”西部计划专项培训</w:t>
      </w:r>
      <w:r>
        <w:rPr>
          <w:rFonts w:hint="eastAsia" w:ascii="仿宋_GB2312" w:hAnsi="仿宋_GB2312" w:eastAsia="仿宋_GB2312" w:cs="仿宋_GB2312"/>
          <w:color w:val="auto"/>
          <w:sz w:val="32"/>
          <w:szCs w:val="32"/>
          <w:lang w:val="zh-CN"/>
        </w:rPr>
        <w:t>项目</w:t>
      </w:r>
      <w:r>
        <w:rPr>
          <w:rFonts w:hint="eastAsia" w:ascii="仿宋_GB2312" w:eastAsia="仿宋_GB2312"/>
          <w:color w:val="auto"/>
          <w:sz w:val="32"/>
          <w:szCs w:val="32"/>
        </w:rPr>
        <w:t>支付。</w:t>
      </w:r>
    </w:p>
    <w:p w14:paraId="427672F5">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bCs/>
          <w:sz w:val="32"/>
          <w:szCs w:val="32"/>
        </w:rPr>
      </w:pPr>
      <w:r>
        <w:rPr>
          <w:rFonts w:hint="eastAsia" w:ascii="仿宋_GB2312"/>
          <w:b/>
          <w:bCs/>
          <w:sz w:val="32"/>
          <w:szCs w:val="32"/>
          <w:lang w:val="en-US" w:eastAsia="zh-CN"/>
        </w:rPr>
        <w:t>3.</w:t>
      </w:r>
      <w:r>
        <w:rPr>
          <w:rFonts w:hint="eastAsia" w:ascii="仿宋_GB2312" w:eastAsia="仿宋_GB2312"/>
          <w:b/>
          <w:bCs/>
          <w:sz w:val="32"/>
          <w:szCs w:val="32"/>
        </w:rPr>
        <w:t>目标实现</w:t>
      </w:r>
    </w:p>
    <w:p w14:paraId="61370C06">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按照项目备案书执行进度的要求，通过收集项目数据、进度报告，对比分析实际完成情况与计划目标的差距。这一过程有助于及时发现潜在问题，为采取必要的调整措施提供依据。当发现实际完成情况与计划目标存在偏差时，进行深入的目标偏离分析。</w:t>
      </w:r>
    </w:p>
    <w:p w14:paraId="2F6582C5">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eastAsia="zh-CN"/>
        </w:rPr>
        <w:t>（三）</w:t>
      </w:r>
      <w:r>
        <w:rPr>
          <w:rFonts w:hint="eastAsia" w:ascii="Times New Roman" w:hAnsi="Times New Roman" w:eastAsia="楷体_GB2312" w:cs="Times New Roman"/>
          <w:b/>
          <w:bCs/>
          <w:color w:val="000000"/>
          <w:kern w:val="0"/>
          <w:sz w:val="32"/>
          <w:szCs w:val="32"/>
          <w:shd w:val="clear" w:color="auto" w:fill="FFFFFF"/>
          <w:lang w:val="zh-CN"/>
        </w:rPr>
        <w:t>重点领域绩效分析</w:t>
      </w:r>
    </w:p>
    <w:p w14:paraId="5DE0E217">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2024年未涉及重点领域绩效分析。</w:t>
      </w:r>
    </w:p>
    <w:p w14:paraId="79CC5C2E">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（四）绩效结果应用情况</w:t>
      </w:r>
    </w:p>
    <w:p w14:paraId="6DE196F7">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sz w:val="32"/>
          <w:szCs w:val="32"/>
          <w:lang w:val="en-US" w:eastAsia="zh-CN"/>
        </w:rPr>
        <w:t>1.</w:t>
      </w:r>
      <w:r>
        <w:rPr>
          <w:rFonts w:hint="eastAsia" w:ascii="仿宋_GB2312" w:eastAsia="仿宋_GB2312"/>
          <w:sz w:val="32"/>
          <w:szCs w:val="32"/>
        </w:rPr>
        <w:t>将绩效自评结果作为改进预算管理和安排以后年度预算的重要依据。在今后编制预算时，不断完善绩效评价指标，及时调整和优化预算支出的方向和结构，合理配置资源。</w:t>
      </w:r>
      <w:r>
        <w:rPr>
          <w:rFonts w:hint="eastAsia" w:ascii="仿宋_GB2312" w:hAnsi="Times New Roman" w:eastAsia="仿宋_GB2312" w:cs="Times New Roman"/>
          <w:sz w:val="32"/>
          <w:szCs w:val="32"/>
          <w:lang w:val="en-US" w:eastAsia="zh-CN"/>
        </w:rPr>
        <w:t>加强资金使用的监管和跟踪，完善内部控制制度，明确责任，提高财政资金使用效益和部门工作效率。</w:t>
      </w:r>
    </w:p>
    <w:p w14:paraId="0938EA4D">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2.根据要求做到预算绩效公开，合理安排使用财政资金</w:t>
      </w:r>
      <w:r>
        <w:rPr>
          <w:rFonts w:hint="eastAsia" w:ascii="仿宋_GB2312" w:eastAsia="仿宋_GB2312" w:cs="Times New Roman"/>
          <w:sz w:val="32"/>
          <w:szCs w:val="32"/>
          <w:lang w:val="en-US" w:eastAsia="zh-CN"/>
        </w:rPr>
        <w:t>，并全程监督</w:t>
      </w:r>
      <w:r>
        <w:rPr>
          <w:rFonts w:hint="eastAsia" w:ascii="仿宋_GB2312" w:hAnsi="Times New Roman" w:eastAsia="仿宋_GB2312" w:cs="Times New Roman"/>
          <w:sz w:val="32"/>
          <w:szCs w:val="32"/>
          <w:lang w:val="en-US" w:eastAsia="zh-CN"/>
        </w:rPr>
        <w:t>。</w:t>
      </w:r>
    </w:p>
    <w:p w14:paraId="251C4E8E">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14:paraId="51EF4DD9">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14:paraId="1800C1BE">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202</w:t>
      </w:r>
      <w:r>
        <w:rPr>
          <w:rFonts w:hint="eastAsia" w:cs="Times New Roman"/>
          <w:b w:val="0"/>
          <w:kern w:val="2"/>
          <w:sz w:val="32"/>
          <w:szCs w:val="32"/>
          <w:lang w:val="en-US" w:eastAsia="zh-CN" w:bidi="ar-SA"/>
        </w:rPr>
        <w:t>4</w:t>
      </w:r>
      <w:r>
        <w:rPr>
          <w:rFonts w:hint="eastAsia" w:ascii="Times New Roman" w:hAnsi="Times New Roman" w:eastAsia="仿宋_GB2312" w:cs="Times New Roman"/>
          <w:b w:val="0"/>
          <w:kern w:val="2"/>
          <w:sz w:val="32"/>
          <w:szCs w:val="32"/>
          <w:lang w:val="zh-CN" w:eastAsia="zh-CN" w:bidi="ar-SA"/>
        </w:rPr>
        <w:t>年我单位积极履职，强化管理，较好地完成了年度工作目标。通过加强预算收支管理，不断建立健全内部管理制度，梳理内部管理流程，部门整体支出管理水平得到提升，根据部门整体支出绩效评价指标体系，</w:t>
      </w:r>
      <w:r>
        <w:rPr>
          <w:rFonts w:hint="eastAsia" w:ascii="仿宋_GB2312" w:eastAsia="仿宋_GB2312" w:cs="宋体"/>
          <w:color w:val="000000"/>
          <w:kern w:val="0"/>
          <w:sz w:val="32"/>
          <w:szCs w:val="32"/>
          <w:highlight w:val="none"/>
          <w:shd w:val="clear" w:color="auto" w:fill="FFFFFF"/>
          <w:lang w:val="zh-CN"/>
        </w:rPr>
        <w:t>我单位自评得</w:t>
      </w:r>
      <w:r>
        <w:rPr>
          <w:rFonts w:hint="eastAsia" w:ascii="仿宋_GB2312" w:eastAsia="仿宋_GB2312" w:cs="宋体"/>
          <w:color w:val="auto"/>
          <w:kern w:val="0"/>
          <w:sz w:val="32"/>
          <w:szCs w:val="32"/>
          <w:highlight w:val="none"/>
          <w:shd w:val="clear" w:color="auto" w:fill="FFFFFF"/>
          <w:lang w:val="zh-CN"/>
        </w:rPr>
        <w:t>分</w:t>
      </w:r>
      <w:r>
        <w:rPr>
          <w:rFonts w:hint="eastAsia" w:ascii="仿宋_GB2312" w:cs="宋体"/>
          <w:color w:val="auto"/>
          <w:kern w:val="0"/>
          <w:sz w:val="32"/>
          <w:szCs w:val="32"/>
          <w:highlight w:val="none"/>
          <w:shd w:val="clear" w:color="auto" w:fill="FFFFFF"/>
          <w:lang w:val="en-US" w:eastAsia="zh-CN"/>
        </w:rPr>
        <w:t>87</w:t>
      </w:r>
      <w:r>
        <w:rPr>
          <w:rFonts w:hint="eastAsia" w:ascii="仿宋_GB2312" w:eastAsia="仿宋_GB2312" w:cs="宋体"/>
          <w:color w:val="000000"/>
          <w:kern w:val="0"/>
          <w:sz w:val="32"/>
          <w:szCs w:val="32"/>
          <w:highlight w:val="none"/>
          <w:shd w:val="clear" w:color="auto" w:fill="FFFFFF"/>
        </w:rPr>
        <w:t>分</w:t>
      </w:r>
      <w:r>
        <w:rPr>
          <w:rFonts w:hint="eastAsia" w:ascii="仿宋_GB2312" w:cs="宋体"/>
          <w:color w:val="000000"/>
          <w:kern w:val="0"/>
          <w:sz w:val="32"/>
          <w:szCs w:val="32"/>
          <w:highlight w:val="none"/>
          <w:shd w:val="clear" w:color="auto" w:fill="FFFFFF"/>
          <w:lang w:val="en-US" w:eastAsia="zh-CN"/>
        </w:rPr>
        <w:t>,</w:t>
      </w:r>
      <w:r>
        <w:rPr>
          <w:rFonts w:hint="eastAsia" w:ascii="Times New Roman" w:hAnsi="Times New Roman" w:eastAsia="仿宋_GB2312" w:cs="Times New Roman"/>
          <w:b w:val="0"/>
          <w:kern w:val="2"/>
          <w:sz w:val="32"/>
          <w:szCs w:val="32"/>
          <w:lang w:val="zh-CN" w:eastAsia="zh-CN" w:bidi="ar-SA"/>
        </w:rPr>
        <w:t>整体绩效自评良好，绩效管理水平</w:t>
      </w:r>
      <w:r>
        <w:rPr>
          <w:rFonts w:hint="eastAsia" w:ascii="Times New Roman" w:hAnsi="Times New Roman" w:cs="Times New Roman"/>
          <w:b w:val="0"/>
          <w:kern w:val="2"/>
          <w:sz w:val="32"/>
          <w:szCs w:val="32"/>
          <w:lang w:val="zh-CN" w:eastAsia="zh-CN" w:bidi="ar-SA"/>
        </w:rPr>
        <w:t>在</w:t>
      </w:r>
      <w:r>
        <w:rPr>
          <w:rFonts w:hint="eastAsia" w:ascii="Times New Roman" w:hAnsi="Times New Roman" w:eastAsia="仿宋_GB2312" w:cs="Times New Roman"/>
          <w:b w:val="0"/>
          <w:kern w:val="2"/>
          <w:sz w:val="32"/>
          <w:szCs w:val="32"/>
          <w:lang w:val="zh-CN" w:eastAsia="zh-CN" w:bidi="ar-SA"/>
        </w:rPr>
        <w:t>不断提高。</w:t>
      </w:r>
    </w:p>
    <w:p w14:paraId="28AB4318">
      <w:pPr>
        <w:keepNext w:val="0"/>
        <w:keepLines w:val="0"/>
        <w:pageBreakBefore w:val="0"/>
        <w:widowControl/>
        <w:numPr>
          <w:ilvl w:val="0"/>
          <w:numId w:val="3"/>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存在问题</w:t>
      </w:r>
    </w:p>
    <w:p w14:paraId="04984E15">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一是绩效目标设定不够科学，难以衡量和考核，部门预算项目支付进度较缓慢。</w:t>
      </w:r>
    </w:p>
    <w:p w14:paraId="1751253C">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二是预算执行过程中缺乏有效的监控和管理。</w:t>
      </w:r>
    </w:p>
    <w:p w14:paraId="51910119">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三是资源配置不合理，影响工作效率和质量。</w:t>
      </w:r>
    </w:p>
    <w:p w14:paraId="08D73C0C">
      <w:pPr>
        <w:keepNext w:val="0"/>
        <w:keepLines w:val="0"/>
        <w:pageBreakBefore w:val="0"/>
        <w:widowControl/>
        <w:numPr>
          <w:ilvl w:val="0"/>
          <w:numId w:val="4"/>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改进建议</w:t>
      </w:r>
    </w:p>
    <w:p w14:paraId="0AFDF920">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0" w:firstLineChars="0"/>
        <w:jc w:val="left"/>
        <w:textAlignment w:val="auto"/>
        <w:outlineLvl w:val="9"/>
        <w:rPr>
          <w:rFonts w:hint="eastAsia" w:ascii="仿宋_GB2312" w:eastAsia="仿宋_GB2312" w:cs="仿宋_GB2312"/>
          <w:bCs/>
          <w:color w:val="000000"/>
          <w:kern w:val="0"/>
          <w:sz w:val="32"/>
          <w:szCs w:val="32"/>
          <w:lang w:val="en-US" w:eastAsia="zh-CN"/>
        </w:rPr>
      </w:pPr>
      <w:r>
        <w:rPr>
          <w:rFonts w:hint="eastAsia" w:ascii="仿宋_GB2312" w:eastAsia="仿宋_GB2312" w:cs="仿宋_GB2312"/>
          <w:bCs/>
          <w:color w:val="000000"/>
          <w:kern w:val="0"/>
          <w:sz w:val="32"/>
          <w:szCs w:val="32"/>
          <w:lang w:val="zh-CN"/>
        </w:rPr>
        <w:t>　　</w:t>
      </w:r>
      <w:r>
        <w:rPr>
          <w:rFonts w:hint="eastAsia" w:ascii="仿宋_GB2312" w:hAnsi="Times New Roman" w:eastAsia="仿宋_GB2312" w:cs="仿宋_GB2312"/>
          <w:bCs/>
          <w:color w:val="000000"/>
          <w:kern w:val="0"/>
          <w:sz w:val="32"/>
          <w:szCs w:val="32"/>
          <w:lang w:val="zh-CN"/>
        </w:rPr>
        <w:t>加强预算编制的培训和指导，提高预算编制的准确性。</w:t>
      </w:r>
      <w:r>
        <w:rPr>
          <w:rFonts w:hint="eastAsia" w:ascii="仿宋_GB2312" w:hAnsi="Times New Roman" w:eastAsia="仿宋_GB2312" w:cs="仿宋_GB2312"/>
          <w:bCs/>
          <w:color w:val="000000"/>
          <w:kern w:val="0"/>
          <w:sz w:val="32"/>
          <w:szCs w:val="32"/>
          <w:lang w:val="en-US" w:eastAsia="zh-CN"/>
        </w:rPr>
        <w:t>建立科学合理的绩效</w:t>
      </w:r>
      <w:r>
        <w:rPr>
          <w:rFonts w:hint="eastAsia" w:ascii="仿宋_GB2312" w:hAnsi="Times New Roman" w:eastAsia="仿宋_GB2312" w:cs="仿宋_GB2312"/>
          <w:bCs/>
          <w:color w:val="000000"/>
          <w:kern w:val="0"/>
          <w:sz w:val="32"/>
          <w:szCs w:val="32"/>
          <w:lang w:val="zh-CN"/>
        </w:rPr>
        <w:t>管理目标</w:t>
      </w:r>
      <w:r>
        <w:rPr>
          <w:rFonts w:hint="eastAsia" w:ascii="仿宋_GB2312" w:hAnsi="Times New Roman" w:eastAsia="仿宋_GB2312" w:cs="仿宋_GB2312"/>
          <w:bCs/>
          <w:color w:val="000000"/>
          <w:kern w:val="0"/>
          <w:sz w:val="32"/>
          <w:szCs w:val="32"/>
          <w:lang w:val="en-US" w:eastAsia="zh-CN"/>
        </w:rPr>
        <w:t>，</w:t>
      </w:r>
      <w:r>
        <w:rPr>
          <w:rFonts w:hint="eastAsia" w:ascii="仿宋_GB2312" w:hAnsi="Times New Roman" w:eastAsia="仿宋_GB2312" w:cs="仿宋_GB2312"/>
          <w:bCs/>
          <w:color w:val="000000"/>
          <w:kern w:val="0"/>
          <w:sz w:val="32"/>
          <w:szCs w:val="32"/>
          <w:lang w:val="zh-CN"/>
        </w:rPr>
        <w:t>加强预算执行管理，</w:t>
      </w:r>
      <w:r>
        <w:rPr>
          <w:rFonts w:hint="eastAsia" w:ascii="仿宋_GB2312" w:hAnsi="Times New Roman" w:eastAsia="仿宋_GB2312" w:cs="仿宋_GB2312"/>
          <w:bCs/>
          <w:color w:val="000000"/>
          <w:kern w:val="0"/>
          <w:sz w:val="32"/>
          <w:szCs w:val="32"/>
          <w:lang w:val="en-US" w:eastAsia="zh-CN"/>
        </w:rPr>
        <w:t>优化资源配置，根据工作任务的变化及时调整人员和资金安排。</w:t>
      </w:r>
      <w:r>
        <w:rPr>
          <w:rFonts w:hint="eastAsia" w:ascii="仿宋_GB2312" w:hAnsi="Times New Roman" w:eastAsia="仿宋_GB2312" w:cs="仿宋_GB2312"/>
          <w:bCs/>
          <w:color w:val="000000"/>
          <w:kern w:val="0"/>
          <w:sz w:val="32"/>
          <w:szCs w:val="32"/>
          <w:lang w:val="zh-CN"/>
        </w:rPr>
        <w:t>加强与财政部门的紧密配合，开展好整体支出及项目资金绩效管理工作，运用好绩效评价的结果，不断提升预算管理水平</w:t>
      </w:r>
      <w:r>
        <w:rPr>
          <w:rFonts w:hint="eastAsia" w:ascii="仿宋_GB2312" w:eastAsia="仿宋_GB2312" w:cs="仿宋_GB2312"/>
          <w:bCs/>
          <w:color w:val="000000"/>
          <w:kern w:val="0"/>
          <w:sz w:val="32"/>
          <w:szCs w:val="32"/>
          <w:lang w:val="en-US" w:eastAsia="zh-CN"/>
        </w:rPr>
        <w:t>。</w:t>
      </w:r>
    </w:p>
    <w:p w14:paraId="27A2BCFE">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0" w:firstLineChars="0"/>
        <w:jc w:val="left"/>
        <w:textAlignment w:val="auto"/>
        <w:outlineLvl w:val="9"/>
        <w:rPr>
          <w:rFonts w:hint="eastAsia" w:ascii="仿宋_GB2312" w:eastAsia="仿宋_GB2312" w:cs="仿宋_GB2312"/>
          <w:bCs/>
          <w:color w:val="000000"/>
          <w:kern w:val="0"/>
          <w:sz w:val="32"/>
          <w:szCs w:val="32"/>
          <w:lang w:val="en-US" w:eastAsia="zh-CN"/>
        </w:rPr>
      </w:pPr>
      <w:r>
        <w:rPr>
          <w:rFonts w:hint="eastAsia" w:ascii="仿宋_GB2312" w:eastAsia="仿宋_GB2312" w:cs="仿宋_GB2312"/>
          <w:bCs/>
          <w:color w:val="000000"/>
          <w:kern w:val="0"/>
          <w:sz w:val="32"/>
          <w:szCs w:val="32"/>
          <w:lang w:val="en-US" w:eastAsia="zh-CN"/>
        </w:rPr>
        <w:t>　　</w:t>
      </w:r>
    </w:p>
    <w:p w14:paraId="36DD92F7">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zh-CN"/>
        </w:rPr>
        <w:sectPr>
          <w:footerReference r:id="rId5" w:type="first"/>
          <w:headerReference r:id="rId3" w:type="default"/>
          <w:footerReference r:id="rId4" w:type="default"/>
          <w:pgSz w:w="11906" w:h="16838"/>
          <w:pgMar w:top="1440" w:right="1803" w:bottom="1440" w:left="1803" w:header="851" w:footer="992" w:gutter="0"/>
          <w:pgNumType w:fmt="decimal"/>
          <w:cols w:space="0" w:num="1"/>
          <w:rtlGutter w:val="0"/>
          <w:docGrid w:type="lines" w:linePitch="319" w:charSpace="0"/>
        </w:sectPr>
      </w:pPr>
    </w:p>
    <w:p w14:paraId="43A380AD">
      <w:pPr>
        <w:pStyle w:val="20"/>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附表：</w:t>
      </w:r>
    </w:p>
    <w:tbl>
      <w:tblPr>
        <w:tblStyle w:val="26"/>
        <w:tblW w:w="13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1125"/>
        <w:gridCol w:w="2025"/>
        <w:gridCol w:w="2340"/>
        <w:gridCol w:w="1470"/>
        <w:gridCol w:w="1335"/>
        <w:gridCol w:w="1140"/>
        <w:gridCol w:w="1204"/>
        <w:gridCol w:w="1380"/>
      </w:tblGrid>
      <w:tr w14:paraId="251B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05" w:type="dxa"/>
            <w:gridSpan w:val="9"/>
            <w:tcBorders>
              <w:top w:val="nil"/>
              <w:left w:val="nil"/>
              <w:bottom w:val="nil"/>
              <w:right w:val="nil"/>
            </w:tcBorders>
            <w:shd w:val="clear" w:color="auto" w:fill="auto"/>
            <w:vAlign w:val="center"/>
          </w:tcPr>
          <w:p w14:paraId="04B84A5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14:paraId="799E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05" w:type="dxa"/>
            <w:gridSpan w:val="9"/>
            <w:tcBorders>
              <w:top w:val="nil"/>
              <w:left w:val="nil"/>
              <w:bottom w:val="nil"/>
              <w:right w:val="nil"/>
            </w:tcBorders>
            <w:shd w:val="clear" w:color="auto" w:fill="auto"/>
            <w:vAlign w:val="center"/>
          </w:tcPr>
          <w:p w14:paraId="718C5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2"/>
                <w:szCs w:val="22"/>
                <w:u w:val="none"/>
                <w:lang w:val="en-US" w:eastAsia="zh-CN" w:bidi="ar"/>
              </w:rPr>
              <w:t>（2024年度）</w:t>
            </w:r>
          </w:p>
        </w:tc>
      </w:tr>
      <w:tr w14:paraId="52F8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3305" w:type="dxa"/>
            <w:gridSpan w:val="9"/>
            <w:tcBorders>
              <w:top w:val="nil"/>
              <w:left w:val="nil"/>
              <w:bottom w:val="single" w:color="000000" w:sz="4" w:space="0"/>
              <w:right w:val="nil"/>
            </w:tcBorders>
            <w:shd w:val="clear" w:color="auto" w:fill="auto"/>
            <w:vAlign w:val="center"/>
          </w:tcPr>
          <w:p w14:paraId="6525FDC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4B1F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1CB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部门名称</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9584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中国共产主义青年团茂县委员会</w:t>
            </w:r>
          </w:p>
        </w:tc>
      </w:tr>
      <w:tr w14:paraId="57CC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DA3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年度部门整体支出预算</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8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资金总额</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FD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财政拨款</w:t>
            </w:r>
          </w:p>
        </w:tc>
        <w:tc>
          <w:tcPr>
            <w:tcW w:w="5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843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r>
      <w:tr w14:paraId="503B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F4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766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111.44</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2786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111.44</w:t>
            </w:r>
          </w:p>
        </w:tc>
        <w:tc>
          <w:tcPr>
            <w:tcW w:w="5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74927">
            <w:pPr>
              <w:keepNext w:val="0"/>
              <w:keepLines w:val="0"/>
              <w:pageBreakBefore w:val="0"/>
              <w:kinsoku/>
              <w:wordWrap/>
              <w:overflowPunct/>
              <w:topLinePunct w:val="0"/>
              <w:autoSpaceDE/>
              <w:autoSpaceDN/>
              <w:bidi w:val="0"/>
              <w:adjustRightInd/>
              <w:snapToGrid/>
              <w:spacing w:line="340" w:lineRule="exact"/>
              <w:jc w:val="right"/>
              <w:rPr>
                <w:rFonts w:hint="eastAsia" w:ascii="宋体" w:hAnsi="宋体" w:eastAsia="宋体" w:cs="宋体"/>
                <w:i w:val="0"/>
                <w:iCs w:val="0"/>
                <w:color w:val="000000"/>
                <w:sz w:val="22"/>
                <w:szCs w:val="22"/>
                <w:u w:val="none"/>
              </w:rPr>
            </w:pPr>
          </w:p>
        </w:tc>
      </w:tr>
      <w:tr w14:paraId="5CB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F96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年度总体目标</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AD8CB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1.行使共青团茂县委员会赋予的领导全县共青团工作，领导全县少先队和青联分会工作的职权，对全县性青年社团组织进行指导和管理。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2.参与制定我县青少年事业发展规划和青少年工作方针、政策，对我县青少年活动阵地，青少年服务机构的建设等进行规划和管理。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3.参与有关我县青少年事务的法律、法规的制定和实施，协助县委和县政府处理、协调与青少年利益相关的事务。</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4.调查青年思想动态和青年工作状况，研究青少年运动，青少年工作理论和思想教育问题,提出相应对策开展各种活动。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5.协助政府教育部门做好中、小学学生的教育管理工作，维护学校稳定和社会安定团结。</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6.在国家经济建设中，组织和带领青年发挥主力军和突击队作用。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7.会同有关部门对全县青少年外事工作进行归口管理和提供服务。</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8.参与制定我县有关青年统战工作政策，做好我县青年统战对象的团结教育工作，维护、促进祖国统一。</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9.承担县委、共青团阿坝州委交办的有关事项。</w:t>
            </w:r>
          </w:p>
        </w:tc>
      </w:tr>
      <w:tr w14:paraId="6A24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07B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年度主要任务</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BF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任务名称</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B66C2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主要内容</w:t>
            </w:r>
          </w:p>
        </w:tc>
      </w:tr>
      <w:tr w14:paraId="52E3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8A3C">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CC51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提升服务能力、助推青年就业创业。</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049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充分发挥桥梁纽带作用，调动青年群体积极投身创新创业，为创业青年搭好平台。</w:t>
            </w:r>
          </w:p>
        </w:tc>
      </w:tr>
      <w:tr w14:paraId="64F7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4F2D">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598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强化思想引领、坚定青少年听党话、跟党走的信念。</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B57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继续通过网络、新媒体、学习强国、青年大学习等打造青年的网上精神家园，强化习近平新时代中国特色社会主义思想，党的二十大精神及习近平来川视察重要指示精神等宣教工作，引导青年培育和践行社会主义核心价值观。按照要求继续抓好“青年大学习”网上团课工作。</w:t>
            </w:r>
          </w:p>
        </w:tc>
      </w:tr>
      <w:tr w14:paraId="0E8D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3333">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2C0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主动服务全县中心工作。</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6662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坚持围绕中心、服务大局，在乡村振兴、生态文明建设、森林草原防灭火等方面，发挥共青团的组织优势和职能优势，助力全县各项事业发展。</w:t>
            </w:r>
          </w:p>
        </w:tc>
      </w:tr>
      <w:tr w14:paraId="5B91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890D">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FAA7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加强基层团组织建设、夯实共青团工作。</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121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巩固县域共青团基层组织改革阶段性成效，切实做好基层建设工作，建立基层团组织、少先队规范化运行、对标定级的常态化机制。认真履行“全团带队”责任，切实做好少先队工作。</w:t>
            </w:r>
          </w:p>
        </w:tc>
      </w:tr>
      <w:tr w14:paraId="20AB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9B31">
            <w:pPr>
              <w:jc w:val="center"/>
              <w:rPr>
                <w:rFonts w:hint="eastAsia" w:ascii="宋体" w:hAnsi="宋体" w:eastAsia="宋体" w:cs="宋体"/>
                <w:i w:val="0"/>
                <w:iCs w:val="0"/>
                <w:color w:val="000000"/>
                <w:sz w:val="22"/>
                <w:szCs w:val="22"/>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0F2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全力推进青年发展工作。</w:t>
            </w:r>
          </w:p>
        </w:tc>
        <w:tc>
          <w:tcPr>
            <w:tcW w:w="8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DA80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我县青年工作将遵循省、州规划格局，紧扣&lt;茂县中长期青年发展规划(2019-2025年》内容，充分动员各成员部门，抓实抓好涉及青年思想道德、青年教育、青年健康、青年婚恋、青年就业创业等重点项目。</w:t>
            </w:r>
          </w:p>
        </w:tc>
      </w:tr>
      <w:tr w14:paraId="4C9D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B9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年度绩效指标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6CB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61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0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9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3C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3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绩效度量单位</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5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2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实际完成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指标值</w:t>
            </w:r>
          </w:p>
        </w:tc>
      </w:tr>
      <w:tr w14:paraId="36DD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3B8E">
            <w:pPr>
              <w:jc w:val="center"/>
              <w:rPr>
                <w:rFonts w:hint="eastAsia" w:ascii="宋体" w:hAnsi="宋体" w:eastAsia="宋体" w:cs="宋体"/>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574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E6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62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志愿者人数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DCC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4B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4DB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D9D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B0CA">
            <w:pPr>
              <w:keepNext w:val="0"/>
              <w:keepLines w:val="0"/>
              <w:widowControl/>
              <w:suppressLineNumbers w:val="0"/>
              <w:tabs>
                <w:tab w:val="left" w:pos="338"/>
              </w:tabs>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r>
      <w:tr w14:paraId="1602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E3CD">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0B99">
            <w:pPr>
              <w:jc w:val="left"/>
              <w:rPr>
                <w:rFonts w:hint="eastAsia" w:ascii="宋体" w:hAnsi="宋体" w:eastAsia="宋体" w:cs="宋体"/>
                <w:i w:val="0"/>
                <w:iCs w:val="0"/>
                <w:color w:val="000000"/>
                <w:sz w:val="20"/>
                <w:szCs w:val="20"/>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3CA8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DA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按时发放志愿者经费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C3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3EF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904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个工作日</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CC0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FF5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r>
      <w:tr w14:paraId="4A96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128F">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6D93">
            <w:pPr>
              <w:jc w:val="left"/>
              <w:rPr>
                <w:rFonts w:hint="eastAsia" w:ascii="宋体" w:hAnsi="宋体" w:eastAsia="宋体" w:cs="宋体"/>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DCA5">
            <w:pPr>
              <w:jc w:val="left"/>
              <w:rPr>
                <w:rFonts w:hint="eastAsia" w:ascii="宋体" w:hAnsi="宋体" w:eastAsia="宋体" w:cs="宋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E52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年费保障年度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AB0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D9B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06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3C7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A4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CC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8E15">
            <w:pPr>
              <w:jc w:val="center"/>
              <w:rPr>
                <w:rFonts w:hint="eastAsia" w:ascii="宋体" w:hAnsi="宋体" w:eastAsia="宋体" w:cs="宋体"/>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6156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4696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ED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基层团组织建设</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48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064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6F10">
            <w:pPr>
              <w:jc w:val="left"/>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114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2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良好</w:t>
            </w:r>
          </w:p>
        </w:tc>
      </w:tr>
      <w:tr w14:paraId="3823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CDE4">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B97F">
            <w:pPr>
              <w:jc w:val="left"/>
              <w:rPr>
                <w:rFonts w:hint="eastAsia" w:ascii="宋体" w:hAnsi="宋体" w:eastAsia="宋体" w:cs="宋体"/>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BC35">
            <w:pPr>
              <w:jc w:val="left"/>
              <w:rPr>
                <w:rFonts w:hint="eastAsia" w:ascii="宋体" w:hAnsi="宋体" w:eastAsia="宋体" w:cs="宋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B7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开展青年志愿者活动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87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CBB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3A6">
            <w:pPr>
              <w:jc w:val="left"/>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C3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C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良好</w:t>
            </w:r>
          </w:p>
        </w:tc>
      </w:tr>
      <w:tr w14:paraId="1CBC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C406">
            <w:pPr>
              <w:jc w:val="center"/>
              <w:rPr>
                <w:rFonts w:hint="eastAsia" w:ascii="宋体" w:hAnsi="宋体" w:eastAsia="宋体" w:cs="宋体"/>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0C2B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02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21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志愿者满意度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DE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DA8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941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33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72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95</w:t>
            </w:r>
          </w:p>
        </w:tc>
      </w:tr>
      <w:tr w14:paraId="47F7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7DD8">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8525">
            <w:pPr>
              <w:jc w:val="left"/>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C25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帮扶对象满意度指标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C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助推青年就业创业，青年满意度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A2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0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2B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11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8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95</w:t>
            </w:r>
          </w:p>
        </w:tc>
      </w:tr>
    </w:tbl>
    <w:p w14:paraId="1D0A28FB">
      <w:pPr>
        <w:spacing w:line="560" w:lineRule="exact"/>
        <w:jc w:val="both"/>
        <w:rPr>
          <w:rFonts w:hint="eastAsia" w:ascii="方正黑体_GBK" w:eastAsia="方正黑体_GBK" w:cs="Times New Roman"/>
          <w:kern w:val="2"/>
          <w:sz w:val="44"/>
          <w:szCs w:val="44"/>
        </w:rPr>
        <w:sectPr>
          <w:pgSz w:w="16838" w:h="11906" w:orient="landscape"/>
          <w:pgMar w:top="1803" w:right="1440" w:bottom="1803" w:left="1440" w:header="851" w:footer="992" w:gutter="0"/>
          <w:pgNumType w:fmt="decimal"/>
          <w:cols w:space="0" w:num="1"/>
          <w:rtlGutter w:val="0"/>
          <w:docGrid w:type="lines" w:linePitch="319" w:charSpace="0"/>
        </w:sectPr>
      </w:pPr>
    </w:p>
    <w:p w14:paraId="1C49095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2"/>
          <w:sz w:val="44"/>
          <w:szCs w:val="44"/>
          <w:lang w:val="en-US" w:eastAsia="zh-CN"/>
        </w:rPr>
      </w:pPr>
      <w:bookmarkStart w:id="116" w:name="_Toc22184"/>
      <w:r>
        <w:rPr>
          <w:rFonts w:hint="eastAsia" w:ascii="方正小标宋简体" w:eastAsia="方正小标宋简体" w:cs="方正小标宋简体"/>
          <w:color w:val="000000"/>
          <w:sz w:val="44"/>
          <w:szCs w:val="44"/>
        </w:rPr>
        <w:t>第</w:t>
      </w:r>
      <w:r>
        <w:rPr>
          <w:rStyle w:val="31"/>
          <w:rFonts w:hint="eastAsia" w:ascii="方正小标宋简体" w:eastAsia="方正小标宋简体" w:cs="方正小标宋简体"/>
          <w:b w:val="0"/>
          <w:sz w:val="44"/>
          <w:szCs w:val="44"/>
        </w:rPr>
        <w:t>四部分 附件</w:t>
      </w:r>
      <w:bookmarkEnd w:id="116"/>
    </w:p>
    <w:p w14:paraId="785CC6F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2"/>
          <w:sz w:val="30"/>
          <w:szCs w:val="30"/>
          <w:lang w:val="en-US" w:eastAsia="zh-CN"/>
        </w:rPr>
      </w:pPr>
      <w:bookmarkStart w:id="117" w:name="_Toc22278"/>
      <w:bookmarkStart w:id="118" w:name="_Toc1985"/>
      <w:r>
        <w:rPr>
          <w:rFonts w:hint="eastAsia" w:ascii="黑体" w:hAnsi="黑体" w:eastAsia="黑体" w:cs="黑体"/>
          <w:kern w:val="2"/>
          <w:sz w:val="30"/>
          <w:szCs w:val="30"/>
          <w:lang w:val="en-US" w:eastAsia="zh-CN"/>
        </w:rPr>
        <w:t>附件2：</w:t>
      </w:r>
      <w:bookmarkEnd w:id="117"/>
      <w:bookmarkEnd w:id="118"/>
    </w:p>
    <w:p w14:paraId="0636652B">
      <w:pPr>
        <w:spacing w:line="560" w:lineRule="exact"/>
        <w:jc w:val="center"/>
        <w:rPr>
          <w:rFonts w:hint="eastAsia" w:ascii="方正小标宋简体" w:hAnsi="方正小标宋简体" w:eastAsia="方正小标宋简体" w:cs="方正小标宋简体"/>
          <w:kern w:val="2"/>
          <w:sz w:val="44"/>
          <w:szCs w:val="44"/>
          <w:u w:val="none"/>
        </w:rPr>
      </w:pPr>
      <w:r>
        <w:rPr>
          <w:rFonts w:hint="eastAsia" w:ascii="方正小标宋简体" w:hAnsi="方正小标宋简体" w:eastAsia="方正小标宋简体" w:cs="方正小标宋简体"/>
          <w:kern w:val="2"/>
          <w:sz w:val="44"/>
          <w:szCs w:val="44"/>
          <w:u w:val="none"/>
        </w:rPr>
        <w:t>共青团茂县委员会</w:t>
      </w:r>
    </w:p>
    <w:p w14:paraId="40E60528">
      <w:pPr>
        <w:spacing w:line="56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none"/>
          <w:lang w:val="en-US" w:eastAsia="zh-CN"/>
        </w:rPr>
        <w:t>2024年度</w:t>
      </w:r>
      <w:r>
        <w:rPr>
          <w:rFonts w:hint="eastAsia" w:ascii="方正小标宋简体" w:hAnsi="方正小标宋简体" w:eastAsia="方正小标宋简体" w:cs="方正小标宋简体"/>
          <w:kern w:val="2"/>
          <w:sz w:val="44"/>
          <w:szCs w:val="44"/>
        </w:rPr>
        <w:t>专项预算项目绩效评价报告</w:t>
      </w:r>
    </w:p>
    <w:p w14:paraId="5D5BB329">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宋体" w:eastAsia="黑体"/>
          <w:b w:val="0"/>
          <w:bCs w:val="0"/>
          <w:sz w:val="32"/>
          <w:szCs w:val="32"/>
        </w:rPr>
      </w:pPr>
    </w:p>
    <w:p w14:paraId="37997E61">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14:paraId="474F1707">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14:paraId="7C49EC7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浙江广播电视集团着眼浙川两省青年全体,结合平湖当地教育、文化、企业等特色，继续发挥优势，持续擦亮“浙里石榴红”工作品牌，深化平湖茂县青年“三交”工作品牌。内容上，围绕平湖当地特色、企业，让青年感受平湖的蓬勃和发展，建立此次交融交往活动。</w:t>
      </w:r>
    </w:p>
    <w:p w14:paraId="5438990A">
      <w:pPr>
        <w:keepNext w:val="0"/>
        <w:keepLines w:val="0"/>
        <w:pageBreakBefore w:val="0"/>
        <w:widowControl/>
        <w:numPr>
          <w:ilvl w:val="0"/>
          <w:numId w:val="3"/>
        </w:numPr>
        <w:kinsoku/>
        <w:wordWrap/>
        <w:overflowPunct/>
        <w:topLinePunct w:val="0"/>
        <w:autoSpaceDE/>
        <w:autoSpaceDN/>
        <w:bidi w:val="0"/>
        <w:adjustRightInd w:val="0"/>
        <w:snapToGrid w:val="0"/>
        <w:spacing w:line="540" w:lineRule="exact"/>
        <w:ind w:left="0" w:leftChars="0"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实施目的及支持方向</w:t>
      </w:r>
    </w:p>
    <w:p w14:paraId="00F77D28">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铸牢中华民族共同体意识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贯穿对口工作全过程各方面，进一步促进嘉阿两地交流，团县委组织</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zh-CN"/>
        </w:rPr>
        <w:t>优秀创业青年和大队辅导员老师赴浙江开展交流活动。</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交流</w:t>
      </w:r>
      <w:r>
        <w:rPr>
          <w:rFonts w:hint="eastAsia" w:ascii="仿宋_GB2312" w:hAnsi="仿宋_GB2312" w:eastAsia="仿宋_GB2312" w:cs="仿宋_GB2312"/>
          <w:sz w:val="32"/>
          <w:szCs w:val="32"/>
        </w:rPr>
        <w:t>活动，不仅</w:t>
      </w:r>
      <w:r>
        <w:rPr>
          <w:rFonts w:hint="eastAsia" w:ascii="仿宋_GB2312" w:hAnsi="仿宋_GB2312" w:eastAsia="仿宋_GB2312" w:cs="仿宋_GB2312"/>
          <w:sz w:val="32"/>
          <w:szCs w:val="32"/>
          <w:lang w:eastAsia="zh-CN"/>
        </w:rPr>
        <w:t>促进两地青年交流交融</w:t>
      </w:r>
      <w:r>
        <w:rPr>
          <w:rFonts w:hint="eastAsia" w:ascii="仿宋_GB2312" w:hAnsi="仿宋_GB2312" w:eastAsia="仿宋_GB2312" w:cs="仿宋_GB2312"/>
          <w:sz w:val="32"/>
          <w:szCs w:val="32"/>
        </w:rPr>
        <w:t>，在体验中开拓视野、学习知识，更进一步推动了两地的文化交流，同时，</w:t>
      </w:r>
      <w:r>
        <w:rPr>
          <w:rFonts w:hint="eastAsia" w:ascii="仿宋_GB2312" w:hAnsi="仿宋_GB2312" w:eastAsia="仿宋_GB2312" w:cs="仿宋_GB2312"/>
          <w:bCs/>
          <w:sz w:val="32"/>
          <w:szCs w:val="32"/>
        </w:rPr>
        <w:t>激发青年的积极性、主动性、创造性，多学多思、多谋多干，在学思践悟中砥砺奋进，为全面推进乡村振兴贡献一份力量。</w:t>
      </w:r>
    </w:p>
    <w:p w14:paraId="2928811E">
      <w:pPr>
        <w:keepNext w:val="0"/>
        <w:keepLines w:val="0"/>
        <w:pageBreakBefore w:val="0"/>
        <w:widowControl/>
        <w:numPr>
          <w:ilvl w:val="0"/>
          <w:numId w:val="3"/>
        </w:numPr>
        <w:kinsoku/>
        <w:wordWrap/>
        <w:overflowPunct/>
        <w:topLinePunct w:val="0"/>
        <w:autoSpaceDE/>
        <w:autoSpaceDN/>
        <w:bidi w:val="0"/>
        <w:adjustRightInd w:val="0"/>
        <w:snapToGrid w:val="0"/>
        <w:spacing w:line="540" w:lineRule="exact"/>
        <w:ind w:left="0" w:leftChars="0"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预算安排及分配管理</w:t>
      </w:r>
    </w:p>
    <w:p w14:paraId="2CDE3177">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该项目预算执行数</w:t>
      </w:r>
      <w:r>
        <w:rPr>
          <w:rFonts w:hint="eastAsia" w:ascii="仿宋_GB2312" w:hAnsi="仿宋_GB2312" w:eastAsia="仿宋_GB2312" w:cs="仿宋_GB2312"/>
          <w:sz w:val="32"/>
          <w:szCs w:val="32"/>
          <w:lang w:val="en-US" w:eastAsia="zh-CN"/>
        </w:rPr>
        <w:t>29.00</w:t>
      </w:r>
      <w:r>
        <w:rPr>
          <w:rFonts w:hint="eastAsia" w:ascii="仿宋_GB2312" w:hAnsi="仿宋_GB2312" w:eastAsia="仿宋_GB2312" w:cs="仿宋_GB2312"/>
          <w:sz w:val="32"/>
          <w:szCs w:val="32"/>
          <w:lang w:val="zh-CN"/>
        </w:rPr>
        <w:t>万元，分别用于团县委组织</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val="zh-CN"/>
        </w:rPr>
        <w:t>名优秀创业青年和大队辅导员老师赴浙江开展交流活动</w:t>
      </w:r>
    </w:p>
    <w:p w14:paraId="7ABCC877">
      <w:pPr>
        <w:keepNext w:val="0"/>
        <w:keepLines w:val="0"/>
        <w:pageBreakBefore w:val="0"/>
        <w:widowControl/>
        <w:numPr>
          <w:ilvl w:val="0"/>
          <w:numId w:val="3"/>
        </w:numPr>
        <w:kinsoku/>
        <w:wordWrap/>
        <w:overflowPunct/>
        <w:topLinePunct w:val="0"/>
        <w:autoSpaceDE/>
        <w:autoSpaceDN/>
        <w:bidi w:val="0"/>
        <w:adjustRightInd w:val="0"/>
        <w:snapToGrid w:val="0"/>
        <w:spacing w:line="540" w:lineRule="exact"/>
        <w:ind w:left="0" w:leftChars="0"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项目绩效目标设置</w:t>
      </w:r>
    </w:p>
    <w:p w14:paraId="54F8F957">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团县委组织</w:t>
      </w:r>
      <w:r>
        <w:rPr>
          <w:rFonts w:hint="eastAsia" w:ascii="仿宋_GB2312" w:hAnsi="仿宋_GB2312" w:eastAsia="仿宋_GB2312" w:cs="仿宋_GB2312"/>
          <w:sz w:val="32"/>
          <w:szCs w:val="32"/>
          <w:lang w:val="en-US" w:eastAsia="zh-CN"/>
        </w:rPr>
        <w:t>38名</w:t>
      </w:r>
      <w:r>
        <w:rPr>
          <w:rFonts w:hint="eastAsia" w:ascii="仿宋_GB2312" w:hAnsi="仿宋_GB2312" w:eastAsia="仿宋_GB2312" w:cs="仿宋_GB2312"/>
          <w:sz w:val="32"/>
          <w:szCs w:val="32"/>
          <w:lang w:val="zh-CN"/>
        </w:rPr>
        <w:t>优秀创业青年和大队辅导员老师赴浙江开展交流活动。</w:t>
      </w:r>
      <w:r>
        <w:rPr>
          <w:rFonts w:hint="eastAsia" w:ascii="仿宋_GB2312" w:hAnsi="仿宋_GB2312" w:eastAsia="仿宋_GB2312" w:cs="仿宋_GB2312"/>
          <w:sz w:val="32"/>
          <w:szCs w:val="32"/>
        </w:rPr>
        <w:t>通过研学交流活动，不仅</w:t>
      </w:r>
      <w:r>
        <w:rPr>
          <w:rFonts w:hint="eastAsia" w:ascii="仿宋_GB2312" w:hAnsi="仿宋_GB2312" w:eastAsia="仿宋_GB2312" w:cs="仿宋_GB2312"/>
          <w:sz w:val="32"/>
          <w:szCs w:val="32"/>
          <w:lang w:eastAsia="zh-CN"/>
        </w:rPr>
        <w:t>促进两地青年交流交融，</w:t>
      </w:r>
      <w:r>
        <w:rPr>
          <w:rFonts w:hint="eastAsia" w:ascii="仿宋_GB2312" w:hAnsi="仿宋_GB2312" w:eastAsia="仿宋_GB2312" w:cs="仿宋_GB2312"/>
          <w:sz w:val="32"/>
          <w:szCs w:val="32"/>
        </w:rPr>
        <w:t>更进一步促进了浙阿两地的山海之情，推动了两地的文化交流，同时，激发</w:t>
      </w:r>
      <w:r>
        <w:rPr>
          <w:rFonts w:hint="eastAsia" w:ascii="仿宋_GB2312" w:hAnsi="仿宋_GB2312" w:eastAsia="仿宋_GB2312" w:cs="仿宋_GB2312"/>
          <w:sz w:val="32"/>
          <w:szCs w:val="32"/>
          <w:lang w:val="zh-CN"/>
        </w:rPr>
        <w:t>创业</w:t>
      </w:r>
      <w:r>
        <w:rPr>
          <w:rFonts w:hint="eastAsia" w:ascii="仿宋_GB2312" w:hAnsi="仿宋_GB2312" w:eastAsia="仿宋_GB2312" w:cs="仿宋_GB2312"/>
          <w:sz w:val="32"/>
          <w:szCs w:val="32"/>
        </w:rPr>
        <w:t>青年的积极性、主动性、创造性，多学多思、多谋多干，在学思践悟中砥砺奋进，为全面推进乡村振兴贡献一份力量。</w:t>
      </w:r>
    </w:p>
    <w:p w14:paraId="1342FED4">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二、评价实施</w:t>
      </w:r>
    </w:p>
    <w:p w14:paraId="11FD82E3">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（一）评价目的</w:t>
      </w:r>
    </w:p>
    <w:p w14:paraId="110C00FF">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4ECEB110">
      <w:pPr>
        <w:keepNext w:val="0"/>
        <w:keepLines w:val="0"/>
        <w:pageBreakBefore w:val="0"/>
        <w:numPr>
          <w:ilvl w:val="0"/>
          <w:numId w:val="5"/>
        </w:numPr>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预设问题及评价重点</w:t>
      </w:r>
    </w:p>
    <w:p w14:paraId="28EB049C">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556CE535">
      <w:pPr>
        <w:keepNext w:val="0"/>
        <w:keepLines w:val="0"/>
        <w:pageBreakBefore w:val="0"/>
        <w:numPr>
          <w:ilvl w:val="0"/>
          <w:numId w:val="5"/>
        </w:numPr>
        <w:kinsoku/>
        <w:wordWrap/>
        <w:overflowPunct/>
        <w:topLinePunct w:val="0"/>
        <w:autoSpaceDE/>
        <w:autoSpaceDN/>
        <w:bidi w:val="0"/>
        <w:spacing w:line="54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评价选点</w:t>
      </w:r>
    </w:p>
    <w:p w14:paraId="35A23E4B">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u w:val="none"/>
        </w:rPr>
        <w:t>202</w:t>
      </w:r>
      <w:r>
        <w:rPr>
          <w:rFonts w:hint="eastAsia" w:ascii="仿宋_GB2312" w:hAnsi="仿宋_GB2312" w:eastAsia="仿宋_GB2312" w:cs="仿宋_GB2312"/>
          <w:kern w:val="2"/>
          <w:sz w:val="32"/>
          <w:szCs w:val="32"/>
          <w:u w:val="none"/>
          <w:lang w:val="en-US" w:eastAsia="zh-CN"/>
        </w:rPr>
        <w:t>4</w:t>
      </w:r>
      <w:r>
        <w:rPr>
          <w:rFonts w:hint="eastAsia" w:ascii="仿宋_GB2312" w:hAnsi="仿宋_GB2312" w:eastAsia="仿宋_GB2312" w:cs="仿宋_GB2312"/>
          <w:kern w:val="2"/>
          <w:sz w:val="32"/>
          <w:szCs w:val="32"/>
          <w:u w:val="none"/>
        </w:rPr>
        <w:t xml:space="preserve">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none"/>
        </w:rPr>
        <w:t>线上加线下</w:t>
      </w:r>
      <w:r>
        <w:rPr>
          <w:rFonts w:hint="eastAsia" w:ascii="仿宋_GB2312" w:hAnsi="仿宋_GB2312" w:eastAsia="仿宋_GB2312" w:cs="仿宋_GB2312"/>
          <w:kern w:val="2"/>
          <w:sz w:val="32"/>
          <w:szCs w:val="32"/>
        </w:rPr>
        <w:t>方式开展。按照有关规定和工作安排，我单位开展自行评估，通</w:t>
      </w:r>
      <w:r>
        <w:rPr>
          <w:rFonts w:hint="eastAsia" w:ascii="仿宋_GB2312" w:hAnsi="仿宋_GB2312" w:eastAsia="仿宋_GB2312" w:cs="仿宋_GB2312"/>
          <w:kern w:val="2"/>
          <w:sz w:val="32"/>
          <w:szCs w:val="32"/>
          <w:u w:val="none"/>
        </w:rPr>
        <w:t>过自行成立</w:t>
      </w:r>
      <w:r>
        <w:rPr>
          <w:rFonts w:hint="eastAsia" w:ascii="仿宋_GB2312" w:hAnsi="仿宋_GB2312" w:eastAsia="仿宋_GB2312" w:cs="仿宋_GB2312"/>
          <w:kern w:val="2"/>
          <w:sz w:val="32"/>
          <w:szCs w:val="32"/>
        </w:rPr>
        <w:t>评估组，收集被评估项目相关基础资料，并查阅资料、收集数据信息等，深入论证分析，形成绩效评估报告。</w:t>
      </w:r>
    </w:p>
    <w:p w14:paraId="003777E0">
      <w:pPr>
        <w:keepNext w:val="0"/>
        <w:keepLines w:val="0"/>
        <w:pageBreakBefore w:val="0"/>
        <w:numPr>
          <w:ilvl w:val="0"/>
          <w:numId w:val="5"/>
        </w:numPr>
        <w:kinsoku/>
        <w:wordWrap/>
        <w:overflowPunct/>
        <w:topLinePunct w:val="0"/>
        <w:autoSpaceDE/>
        <w:autoSpaceDN/>
        <w:bidi w:val="0"/>
        <w:spacing w:line="54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评价方法</w:t>
      </w:r>
    </w:p>
    <w:p w14:paraId="00C52F22">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14:paraId="12B7231B">
      <w:pPr>
        <w:keepNext w:val="0"/>
        <w:keepLines w:val="0"/>
        <w:pageBreakBefore w:val="0"/>
        <w:numPr>
          <w:ilvl w:val="0"/>
          <w:numId w:val="5"/>
        </w:numPr>
        <w:kinsoku/>
        <w:wordWrap/>
        <w:overflowPunct/>
        <w:topLinePunct w:val="0"/>
        <w:autoSpaceDE/>
        <w:autoSpaceDN/>
        <w:bidi w:val="0"/>
        <w:spacing w:line="54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评价组织</w:t>
      </w:r>
    </w:p>
    <w:p w14:paraId="1982A56A">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zh-CN"/>
        </w:rPr>
        <w:t>评价组人员由单位负责人、分管领导及办公室人员组成；单位负责人牵头负责，分管领导组织办公室自行评价。</w:t>
      </w:r>
    </w:p>
    <w:p w14:paraId="38869254">
      <w:pPr>
        <w:keepNext w:val="0"/>
        <w:keepLines w:val="0"/>
        <w:pageBreakBefore w:val="0"/>
        <w:kinsoku/>
        <w:wordWrap/>
        <w:overflowPunct/>
        <w:topLinePunct w:val="0"/>
        <w:autoSpaceDE/>
        <w:autoSpaceDN/>
        <w:bidi w:val="0"/>
        <w:adjustRightInd w:val="0"/>
        <w:snapToGrid w:val="0"/>
        <w:spacing w:line="540" w:lineRule="exact"/>
        <w:ind w:firstLine="627" w:firstLineChars="196"/>
        <w:textAlignment w:val="auto"/>
        <w:rPr>
          <w:rFonts w:hint="eastAsia" w:ascii="黑体" w:hAnsi="黑体" w:eastAsia="黑体" w:cs="黑体"/>
          <w:b/>
          <w:bCs/>
          <w:sz w:val="32"/>
          <w:szCs w:val="32"/>
          <w:lang w:val="zh-CN"/>
        </w:rPr>
      </w:pPr>
      <w:r>
        <w:rPr>
          <w:rFonts w:hint="eastAsia" w:ascii="黑体" w:hAnsi="黑体" w:eastAsia="黑体" w:cs="黑体"/>
          <w:b w:val="0"/>
          <w:bCs w:val="0"/>
          <w:sz w:val="32"/>
          <w:szCs w:val="32"/>
        </w:rPr>
        <w:t>三、绩效分析</w:t>
      </w:r>
      <w:r>
        <w:rPr>
          <w:rFonts w:hint="eastAsia" w:ascii="黑体" w:hAnsi="黑体" w:eastAsia="黑体" w:cs="黑体"/>
          <w:b/>
          <w:bCs/>
          <w:sz w:val="32"/>
          <w:szCs w:val="32"/>
          <w:lang w:val="zh-CN"/>
        </w:rPr>
        <w:tab/>
      </w:r>
    </w:p>
    <w:p w14:paraId="0BEEF069">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zh-CN"/>
        </w:rPr>
        <w:t>（一）</w:t>
      </w:r>
      <w:r>
        <w:rPr>
          <w:rFonts w:hint="eastAsia" w:ascii="楷体_GB2312" w:hAnsi="楷体_GB2312" w:eastAsia="楷体_GB2312" w:cs="楷体_GB2312"/>
          <w:b/>
          <w:sz w:val="32"/>
          <w:szCs w:val="32"/>
        </w:rPr>
        <w:t>通用指标</w:t>
      </w:r>
      <w:r>
        <w:rPr>
          <w:rFonts w:hint="eastAsia" w:ascii="楷体_GB2312" w:hAnsi="楷体_GB2312" w:eastAsia="楷体_GB2312" w:cs="楷体_GB2312"/>
          <w:b/>
          <w:bCs/>
          <w:color w:val="000000"/>
          <w:sz w:val="32"/>
          <w:szCs w:val="32"/>
          <w:shd w:val="clear" w:color="auto" w:fill="FFFFFF"/>
          <w:lang w:val="zh-CN"/>
        </w:rPr>
        <w:t>绩效分析</w:t>
      </w:r>
    </w:p>
    <w:p w14:paraId="4E7AD92B">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1.项目决策。一是为贯彻</w:t>
      </w:r>
      <w:r>
        <w:rPr>
          <w:rFonts w:hint="eastAsia" w:ascii="仿宋_GB2312" w:hAnsi="仿宋_GB2312" w:eastAsia="仿宋_GB2312" w:cs="仿宋_GB2312"/>
          <w:sz w:val="32"/>
          <w:szCs w:val="32"/>
          <w:lang w:eastAsia="zh-CN"/>
        </w:rPr>
        <w:t>习近平总书记关于青年工作的重要论述</w:t>
      </w:r>
      <w:r>
        <w:rPr>
          <w:rFonts w:hint="eastAsia" w:ascii="仿宋_GB2312" w:hAnsi="仿宋_GB2312" w:eastAsia="仿宋_GB2312" w:cs="仿宋_GB2312"/>
          <w:sz w:val="32"/>
          <w:szCs w:val="32"/>
        </w:rPr>
        <w:t>，铸牢中华民族共同体意识贯穿对口工作全过程各方面，进一步促进嘉阿两地交流交融，</w:t>
      </w:r>
      <w:r>
        <w:rPr>
          <w:rFonts w:hint="eastAsia" w:ascii="仿宋_GB2312" w:hAnsi="仿宋_GB2312" w:eastAsia="仿宋_GB2312" w:cs="仿宋_GB2312"/>
          <w:sz w:val="32"/>
          <w:szCs w:val="32"/>
          <w:lang w:val="zh-CN"/>
        </w:rPr>
        <w:t>团县委组织优秀创业青年和大队辅导员老师赴浙江开展学习交流活动，进一步深化东西协作，促进两地青年交往交流交融。</w:t>
      </w:r>
    </w:p>
    <w:p w14:paraId="46DAA0D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14:paraId="7F3CA6C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3.项目实施。该项目预算执行数</w:t>
      </w:r>
      <w:r>
        <w:rPr>
          <w:rFonts w:hint="eastAsia" w:ascii="仿宋_GB2312" w:hAnsi="仿宋_GB2312" w:eastAsia="仿宋_GB2312" w:cs="仿宋_GB2312"/>
          <w:sz w:val="32"/>
          <w:szCs w:val="32"/>
          <w:lang w:val="en-US" w:eastAsia="zh-CN"/>
        </w:rPr>
        <w:t>29.00</w:t>
      </w:r>
      <w:r>
        <w:rPr>
          <w:rFonts w:hint="eastAsia" w:ascii="仿宋_GB2312" w:hAnsi="仿宋_GB2312" w:eastAsia="仿宋_GB2312" w:cs="仿宋_GB2312"/>
          <w:sz w:val="32"/>
          <w:szCs w:val="32"/>
        </w:rPr>
        <w:t>万元，主要用于青年活动交流。资金来源为对口帮扶资金。</w:t>
      </w:r>
    </w:p>
    <w:p w14:paraId="13711CE5">
      <w:pPr>
        <w:keepNext w:val="0"/>
        <w:keepLines w:val="0"/>
        <w:pageBreakBefore w:val="0"/>
        <w:widowControl/>
        <w:kinsoku/>
        <w:wordWrap/>
        <w:overflowPunct/>
        <w:topLinePunct w:val="0"/>
        <w:autoSpaceDE/>
        <w:autoSpaceDN/>
        <w:bidi w:val="0"/>
        <w:adjustRightInd w:val="0"/>
        <w:snapToGrid w:val="0"/>
        <w:spacing w:line="540" w:lineRule="exact"/>
        <w:ind w:right="-57" w:rightChars="-27"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4.项目结果。通过青年交流活动的开展，不仅</w:t>
      </w:r>
      <w:r>
        <w:rPr>
          <w:rFonts w:hint="eastAsia" w:ascii="仿宋_GB2312" w:hAnsi="仿宋_GB2312" w:eastAsia="仿宋_GB2312" w:cs="仿宋_GB2312"/>
          <w:sz w:val="32"/>
          <w:szCs w:val="32"/>
          <w:lang w:eastAsia="zh-CN"/>
        </w:rPr>
        <w:t>促进两地青年交流交融</w:t>
      </w:r>
      <w:r>
        <w:rPr>
          <w:rFonts w:hint="eastAsia" w:ascii="仿宋_GB2312" w:hAnsi="仿宋_GB2312" w:eastAsia="仿宋_GB2312" w:cs="仿宋_GB2312"/>
          <w:sz w:val="32"/>
          <w:szCs w:val="32"/>
        </w:rPr>
        <w:t>，在体验中开拓视野、学习知识，更进一步促进了浙阿两地的山海之情，推动了两地的文化交流，同时，激发青年的积极性、主动性、创造性，多学多思、多谋多干，在学思践悟中砥砺奋进，为全面推进乡村振兴贡献一份力量。</w:t>
      </w:r>
    </w:p>
    <w:p w14:paraId="157A27A1">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（二）专用指标绩效分析</w:t>
      </w:r>
    </w:p>
    <w:p w14:paraId="67A94AC9">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14:paraId="137D7C10">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 xml:space="preserve">2.民生保障。组织优秀创业青年和大队辅导员老师赴浙江开展学习交流活动。  </w:t>
      </w:r>
    </w:p>
    <w:p w14:paraId="188AB953">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14:paraId="3E214524">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14:paraId="3661E0C6">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sz w:val="32"/>
          <w:szCs w:val="32"/>
          <w:lang w:val="zh-CN"/>
        </w:rPr>
        <w:t>（三）</w:t>
      </w:r>
      <w:r>
        <w:rPr>
          <w:rFonts w:hint="eastAsia" w:ascii="楷体_GB2312" w:hAnsi="楷体_GB2312" w:eastAsia="楷体_GB2312" w:cs="楷体_GB2312"/>
          <w:b/>
          <w:sz w:val="32"/>
          <w:szCs w:val="32"/>
        </w:rPr>
        <w:t>个性指标</w:t>
      </w:r>
      <w:r>
        <w:rPr>
          <w:rFonts w:hint="eastAsia" w:ascii="楷体_GB2312" w:hAnsi="楷体_GB2312" w:eastAsia="楷体_GB2312" w:cs="楷体_GB2312"/>
          <w:b/>
          <w:bCs/>
          <w:color w:val="000000"/>
          <w:sz w:val="32"/>
          <w:szCs w:val="32"/>
          <w:shd w:val="clear" w:color="auto" w:fill="FFFFFF"/>
          <w:lang w:val="zh-CN"/>
        </w:rPr>
        <w:t>绩效分析</w:t>
      </w:r>
    </w:p>
    <w:p w14:paraId="154933A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val="zh-CN"/>
        </w:rPr>
        <w:t>团县委组织</w:t>
      </w:r>
      <w:r>
        <w:rPr>
          <w:rFonts w:hint="eastAsia" w:ascii="仿宋_GB2312" w:hAnsi="仿宋_GB2312" w:eastAsia="仿宋_GB2312" w:cs="仿宋_GB2312"/>
          <w:bCs/>
          <w:color w:val="000000"/>
          <w:sz w:val="32"/>
          <w:szCs w:val="32"/>
          <w:shd w:val="clear" w:color="auto" w:fill="FFFFFF"/>
          <w:lang w:val="zh-CN"/>
        </w:rPr>
        <w:t>优秀青年开展学习交流活动，激发他们的积极性、主动性、创造性，多学多思、多谋多干，在学思践悟中砥砺奋进，为全面推进乡村振兴贡献一份力量。</w:t>
      </w:r>
    </w:p>
    <w:p w14:paraId="794F09F0">
      <w:pPr>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四、评价结论</w:t>
      </w:r>
    </w:p>
    <w:p w14:paraId="321DBFE5">
      <w:pPr>
        <w:pStyle w:val="9"/>
        <w:keepNext w:val="0"/>
        <w:keepLines w:val="0"/>
        <w:pageBreakBefore w:val="0"/>
        <w:tabs>
          <w:tab w:val="left" w:pos="2160"/>
        </w:tabs>
        <w:kinsoku/>
        <w:wordWrap/>
        <w:overflowPunct/>
        <w:topLinePunct w:val="0"/>
        <w:autoSpaceDE/>
        <w:autoSpaceDN/>
        <w:bidi w:val="0"/>
        <w:spacing w:beforeLines="0" w:line="540" w:lineRule="exact"/>
        <w:ind w:firstLine="640" w:firstLineChars="200"/>
        <w:textAlignment w:val="auto"/>
        <w:rPr>
          <w:rFonts w:hint="eastAsia" w:ascii="仿宋_GB2312" w:hAnsi="宋体" w:eastAsia="仿宋_GB2312" w:cs="仿宋_GB2312"/>
          <w:color w:val="000000"/>
          <w:sz w:val="32"/>
          <w:szCs w:val="32"/>
          <w:shd w:val="clear" w:color="auto" w:fill="FFFFFF"/>
          <w:lang w:eastAsia="zh-CN"/>
        </w:rPr>
      </w:pPr>
      <w:r>
        <w:rPr>
          <w:rFonts w:hint="eastAsia" w:ascii="仿宋_GB2312" w:hAnsi="仿宋_GB2312" w:eastAsia="仿宋_GB2312" w:cs="仿宋_GB2312"/>
          <w:sz w:val="32"/>
          <w:szCs w:val="32"/>
        </w:rPr>
        <w:t>对口支援交融交往活动</w:t>
      </w:r>
      <w:r>
        <w:rPr>
          <w:rFonts w:hint="eastAsia" w:ascii="仿宋_GB2312" w:hAnsi="仿宋_GB2312" w:eastAsia="仿宋_GB2312" w:cs="仿宋_GB2312"/>
          <w:sz w:val="32"/>
          <w:szCs w:val="32"/>
          <w:lang w:eastAsia="zh-CN"/>
        </w:rPr>
        <w:t>项目管理规范，</w:t>
      </w:r>
      <w:r>
        <w:rPr>
          <w:rFonts w:hint="eastAsia" w:ascii="仿宋_GB2312" w:hAnsi="宋体" w:eastAsia="仿宋_GB2312" w:cs="仿宋_GB2312"/>
          <w:color w:val="000000"/>
          <w:sz w:val="32"/>
          <w:szCs w:val="32"/>
          <w:shd w:val="clear" w:color="auto" w:fill="FFFFFF"/>
          <w:lang w:eastAsia="zh-CN"/>
        </w:rPr>
        <w:t>预算执行率达到100%。</w:t>
      </w:r>
      <w:r>
        <w:rPr>
          <w:rFonts w:ascii="仿宋_GB2312" w:hAnsi="宋体" w:eastAsia="仿宋_GB2312" w:cs="仿宋_GB2312"/>
          <w:color w:val="000000"/>
          <w:sz w:val="32"/>
          <w:szCs w:val="32"/>
          <w:shd w:val="clear" w:color="auto" w:fill="FFFFFF"/>
          <w:lang w:eastAsia="zh-CN"/>
        </w:rPr>
        <w:t>全面完成年度绩效总体目标和各项绩效指标，有效发挥了财政资金的使用效率</w:t>
      </w:r>
      <w:r>
        <w:rPr>
          <w:rFonts w:hint="eastAsia" w:ascii="仿宋_GB2312" w:hAnsi="宋体" w:eastAsia="仿宋_GB2312" w:cs="仿宋_GB2312"/>
          <w:color w:val="000000"/>
          <w:sz w:val="32"/>
          <w:szCs w:val="32"/>
          <w:shd w:val="clear" w:color="auto" w:fill="FFFFFF"/>
          <w:lang w:eastAsia="zh-CN"/>
        </w:rPr>
        <w:t>。深化平湖茂县青年“三交”工作品牌。秀水泱泱，红船依旧；时代变迁，精神永恒。围绕平湖当地特色、企业，让青年感受平湖的蓬勃和发展，建立此次交融交往活动。</w:t>
      </w:r>
    </w:p>
    <w:p w14:paraId="01C18D69">
      <w:pPr>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五、存在主要问题</w:t>
      </w:r>
    </w:p>
    <w:p w14:paraId="4C726E0E">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部门预算绩效自评未发现问题。</w:t>
      </w:r>
    </w:p>
    <w:p w14:paraId="7C83E086">
      <w:pPr>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cs="黑体"/>
          <w:b w:val="0"/>
          <w:bCs w:val="0"/>
          <w:sz w:val="28"/>
          <w:szCs w:val="28"/>
          <w:lang w:val="zh-CN" w:eastAsia="zh-CN"/>
        </w:rPr>
      </w:pPr>
      <w:r>
        <w:rPr>
          <w:rFonts w:hint="eastAsia" w:ascii="黑体" w:hAnsi="黑体" w:eastAsia="黑体" w:cs="黑体"/>
          <w:b w:val="0"/>
          <w:bCs w:val="0"/>
          <w:sz w:val="28"/>
          <w:szCs w:val="28"/>
          <w:lang w:val="zh-CN" w:eastAsia="zh-CN"/>
        </w:rPr>
        <w:t>六、改进建议</w:t>
      </w:r>
    </w:p>
    <w:p w14:paraId="6E19A189">
      <w:pPr>
        <w:keepNext w:val="0"/>
        <w:keepLines w:val="0"/>
        <w:pageBreakBefore w:val="0"/>
        <w:tabs>
          <w:tab w:val="left" w:pos="1911"/>
        </w:tabs>
        <w:kinsoku/>
        <w:wordWrap/>
        <w:overflowPunct/>
        <w:topLinePunct w:val="0"/>
        <w:autoSpaceDE/>
        <w:autoSpaceDN/>
        <w:bidi w:val="0"/>
        <w:spacing w:line="540" w:lineRule="exact"/>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28"/>
          <w:szCs w:val="28"/>
          <w:shd w:val="clear" w:color="auto" w:fill="FFFFFF"/>
          <w:lang w:val="zh-CN"/>
        </w:rPr>
        <w:t xml:space="preserve"> </w:t>
      </w:r>
      <w:r>
        <w:rPr>
          <w:rFonts w:hint="eastAsia" w:ascii="仿宋_GB2312" w:hAnsi="仿宋_GB2312" w:eastAsia="仿宋_GB2312" w:cs="仿宋_GB2312"/>
          <w:sz w:val="28"/>
          <w:szCs w:val="28"/>
          <w:shd w:val="clear" w:color="auto" w:fill="FFFFFF"/>
        </w:rPr>
        <w:t xml:space="preserve">  </w:t>
      </w:r>
      <w:r>
        <w:rPr>
          <w:rFonts w:hint="eastAsia" w:ascii="仿宋_GB2312" w:hAnsi="仿宋_GB2312" w:eastAsia="仿宋_GB2312" w:cs="仿宋_GB2312"/>
          <w:sz w:val="28"/>
          <w:szCs w:val="28"/>
        </w:rPr>
        <w:t xml:space="preserve"> </w:t>
      </w:r>
      <w:bookmarkStart w:id="119" w:name="_Hlk110546638"/>
      <w:r>
        <w:rPr>
          <w:rFonts w:hint="eastAsia" w:ascii="仿宋_GB2312" w:hAnsi="仿宋_GB2312" w:eastAsia="仿宋_GB2312" w:cs="仿宋_GB2312"/>
          <w:sz w:val="32"/>
          <w:szCs w:val="32"/>
          <w:lang w:eastAsia="zh-CN"/>
        </w:rPr>
        <w:t>无预算安排，完善政策，改进管理等方面的措施建议。</w:t>
      </w:r>
    </w:p>
    <w:bookmarkEnd w:id="119"/>
    <w:p w14:paraId="28E956BD">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b w:val="0"/>
          <w:bCs w:val="0"/>
          <w:color w:val="000000"/>
          <w:kern w:val="0"/>
          <w:position w:val="3"/>
          <w:sz w:val="32"/>
          <w:szCs w:val="32"/>
          <w:shd w:val="clear" w:color="auto" w:fill="FFFFFF"/>
          <w:lang w:val="en-US" w:eastAsia="zh-CN" w:bidi="ar-SA"/>
        </w:rPr>
      </w:pPr>
    </w:p>
    <w:p w14:paraId="53EA2868">
      <w:pPr>
        <w:keepNext w:val="0"/>
        <w:keepLines w:val="0"/>
        <w:pageBreakBefore w:val="0"/>
        <w:kinsoku/>
        <w:wordWrap/>
        <w:overflowPunct/>
        <w:topLinePunct w:val="0"/>
        <w:autoSpaceDE/>
        <w:autoSpaceDN/>
        <w:bidi w:val="0"/>
        <w:snapToGrid w:val="0"/>
        <w:spacing w:line="540" w:lineRule="exact"/>
        <w:ind w:firstLine="1600" w:firstLineChars="500"/>
        <w:textAlignment w:val="auto"/>
        <w:rPr>
          <w:rFonts w:hint="eastAsia" w:ascii="方正黑体_GBK" w:eastAsia="方正黑体_GBK" w:cs="Times New Roman"/>
          <w:kern w:val="2"/>
          <w:sz w:val="32"/>
          <w:szCs w:val="32"/>
        </w:rPr>
      </w:pPr>
    </w:p>
    <w:p w14:paraId="5EA5FBAE">
      <w:pPr>
        <w:snapToGrid w:val="0"/>
        <w:spacing w:line="578" w:lineRule="exact"/>
        <w:rPr>
          <w:rFonts w:eastAsia="黑体"/>
          <w:kern w:val="0"/>
          <w:sz w:val="24"/>
          <w:szCs w:val="32"/>
          <w:shd w:val="clear" w:color="auto" w:fill="FFFFFF"/>
          <w:lang w:val="zh-CN" w:eastAsia="zh-CN"/>
        </w:rPr>
      </w:pPr>
    </w:p>
    <w:p w14:paraId="348FF81D">
      <w:pPr>
        <w:snapToGrid w:val="0"/>
        <w:spacing w:line="578" w:lineRule="exact"/>
        <w:rPr>
          <w:rFonts w:eastAsia="黑体"/>
          <w:kern w:val="0"/>
          <w:sz w:val="24"/>
          <w:szCs w:val="32"/>
          <w:shd w:val="clear" w:color="auto" w:fill="FFFFFF"/>
          <w:lang w:val="zh-CN" w:eastAsia="zh-CN"/>
        </w:rPr>
      </w:pPr>
    </w:p>
    <w:p w14:paraId="047D1645">
      <w:pPr>
        <w:snapToGrid w:val="0"/>
        <w:spacing w:line="578" w:lineRule="exact"/>
        <w:rPr>
          <w:rFonts w:eastAsia="黑体"/>
          <w:kern w:val="0"/>
          <w:sz w:val="24"/>
          <w:szCs w:val="32"/>
          <w:shd w:val="clear" w:color="auto" w:fill="FFFFFF"/>
          <w:lang w:val="zh-CN" w:eastAsia="zh-CN"/>
        </w:rPr>
      </w:pPr>
    </w:p>
    <w:p w14:paraId="10E108C4">
      <w:pPr>
        <w:snapToGrid w:val="0"/>
        <w:spacing w:line="578" w:lineRule="exact"/>
        <w:rPr>
          <w:rFonts w:eastAsia="黑体"/>
          <w:kern w:val="0"/>
          <w:sz w:val="24"/>
          <w:szCs w:val="32"/>
          <w:shd w:val="clear" w:color="auto" w:fill="FFFFFF"/>
          <w:lang w:val="zh-CN" w:eastAsia="zh-CN"/>
        </w:rPr>
      </w:pPr>
    </w:p>
    <w:p w14:paraId="76C4A6D2">
      <w:pPr>
        <w:snapToGrid w:val="0"/>
        <w:spacing w:line="578" w:lineRule="exact"/>
        <w:rPr>
          <w:rFonts w:eastAsia="黑体"/>
          <w:kern w:val="0"/>
          <w:sz w:val="24"/>
          <w:szCs w:val="32"/>
          <w:shd w:val="clear" w:color="auto" w:fill="FFFFFF"/>
          <w:lang w:val="zh-CN" w:eastAsia="zh-CN"/>
        </w:rPr>
      </w:pPr>
    </w:p>
    <w:p w14:paraId="2176815B">
      <w:pPr>
        <w:snapToGrid w:val="0"/>
        <w:spacing w:line="578" w:lineRule="exact"/>
        <w:rPr>
          <w:rFonts w:eastAsia="黑体"/>
          <w:kern w:val="0"/>
          <w:sz w:val="24"/>
          <w:szCs w:val="32"/>
          <w:shd w:val="clear" w:color="auto" w:fill="FFFFFF"/>
          <w:lang w:val="zh-CN" w:eastAsia="zh-CN"/>
        </w:rPr>
      </w:pPr>
    </w:p>
    <w:p w14:paraId="53C28DA8">
      <w:pPr>
        <w:snapToGrid w:val="0"/>
        <w:spacing w:line="578" w:lineRule="exact"/>
        <w:rPr>
          <w:rFonts w:eastAsia="黑体"/>
          <w:kern w:val="0"/>
          <w:sz w:val="24"/>
          <w:szCs w:val="32"/>
          <w:shd w:val="clear" w:color="auto" w:fill="FFFFFF"/>
          <w:lang w:val="zh-CN" w:eastAsia="zh-CN"/>
        </w:rPr>
      </w:pPr>
    </w:p>
    <w:p w14:paraId="59E496D5">
      <w:pPr>
        <w:snapToGrid w:val="0"/>
        <w:spacing w:line="578" w:lineRule="exact"/>
        <w:rPr>
          <w:rFonts w:eastAsia="黑体"/>
          <w:kern w:val="0"/>
          <w:sz w:val="24"/>
          <w:szCs w:val="32"/>
          <w:shd w:val="clear" w:color="auto" w:fill="FFFFFF"/>
          <w:lang w:val="zh-CN" w:eastAsia="zh-CN"/>
        </w:rPr>
      </w:pPr>
    </w:p>
    <w:p w14:paraId="6EE984C8">
      <w:pPr>
        <w:snapToGrid w:val="0"/>
        <w:spacing w:line="578" w:lineRule="exact"/>
        <w:rPr>
          <w:rFonts w:eastAsia="黑体"/>
          <w:kern w:val="0"/>
          <w:sz w:val="24"/>
          <w:szCs w:val="32"/>
          <w:shd w:val="clear" w:color="auto" w:fill="FFFFFF"/>
          <w:lang w:val="zh-CN" w:eastAsia="zh-CN"/>
        </w:rPr>
      </w:pPr>
    </w:p>
    <w:p w14:paraId="6BBC9EAC">
      <w:pPr>
        <w:snapToGrid w:val="0"/>
        <w:spacing w:line="578" w:lineRule="exact"/>
        <w:rPr>
          <w:rFonts w:eastAsia="黑体"/>
          <w:kern w:val="0"/>
          <w:sz w:val="24"/>
          <w:szCs w:val="32"/>
          <w:shd w:val="clear" w:color="auto" w:fill="FFFFFF"/>
          <w:lang w:val="zh-CN" w:eastAsia="zh-CN"/>
        </w:rPr>
      </w:pPr>
    </w:p>
    <w:p w14:paraId="2893DBF8">
      <w:pPr>
        <w:snapToGrid w:val="0"/>
        <w:spacing w:line="578" w:lineRule="exact"/>
        <w:rPr>
          <w:rFonts w:eastAsia="黑体"/>
          <w:kern w:val="0"/>
          <w:sz w:val="24"/>
          <w:szCs w:val="32"/>
          <w:shd w:val="clear" w:color="auto" w:fill="FFFFFF"/>
          <w:lang w:val="zh-CN" w:eastAsia="zh-CN"/>
        </w:rPr>
      </w:pPr>
    </w:p>
    <w:p w14:paraId="51FCC752">
      <w:pPr>
        <w:snapToGrid w:val="0"/>
        <w:spacing w:line="578" w:lineRule="exact"/>
        <w:rPr>
          <w:rFonts w:eastAsia="黑体"/>
          <w:kern w:val="0"/>
          <w:sz w:val="32"/>
          <w:szCs w:val="40"/>
          <w:shd w:val="clear" w:color="auto" w:fill="FFFFFF"/>
        </w:rPr>
      </w:pPr>
      <w:r>
        <w:rPr>
          <w:rFonts w:eastAsia="黑体"/>
          <w:kern w:val="0"/>
          <w:sz w:val="32"/>
          <w:szCs w:val="40"/>
          <w:shd w:val="clear" w:color="auto" w:fill="FFFFFF"/>
          <w:lang w:val="zh-CN" w:eastAsia="zh-CN"/>
        </w:rPr>
        <w:t>附表</w:t>
      </w:r>
      <w:r>
        <w:rPr>
          <w:rFonts w:eastAsia="黑体"/>
          <w:kern w:val="0"/>
          <w:sz w:val="32"/>
          <w:szCs w:val="40"/>
          <w:shd w:val="clear" w:color="auto" w:fill="FFFFFF"/>
        </w:rPr>
        <w:t>1</w:t>
      </w:r>
    </w:p>
    <w:p w14:paraId="3826F8BB">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6"/>
        <w:tblW w:w="10718" w:type="dxa"/>
        <w:jc w:val="center"/>
        <w:tblLayout w:type="fixed"/>
        <w:tblCellMar>
          <w:top w:w="0" w:type="dxa"/>
          <w:left w:w="108" w:type="dxa"/>
          <w:bottom w:w="0" w:type="dxa"/>
          <w:right w:w="108" w:type="dxa"/>
        </w:tblCellMar>
      </w:tblPr>
      <w:tblGrid>
        <w:gridCol w:w="708"/>
        <w:gridCol w:w="752"/>
        <w:gridCol w:w="767"/>
        <w:gridCol w:w="1320"/>
        <w:gridCol w:w="765"/>
        <w:gridCol w:w="5185"/>
        <w:gridCol w:w="761"/>
        <w:gridCol w:w="460"/>
      </w:tblGrid>
      <w:tr w14:paraId="3A57A031">
        <w:tblPrEx>
          <w:tblCellMar>
            <w:top w:w="0" w:type="dxa"/>
            <w:left w:w="108" w:type="dxa"/>
            <w:bottom w:w="0" w:type="dxa"/>
            <w:right w:w="108" w:type="dxa"/>
          </w:tblCellMar>
        </w:tblPrEx>
        <w:trPr>
          <w:trHeight w:val="136" w:hRule="atLeast"/>
          <w:jc w:val="center"/>
        </w:trPr>
        <w:tc>
          <w:tcPr>
            <w:tcW w:w="4312" w:type="dxa"/>
            <w:gridSpan w:val="5"/>
            <w:tcBorders>
              <w:top w:val="single" w:color="000000" w:sz="4" w:space="0"/>
              <w:left w:val="single" w:color="000000" w:sz="4" w:space="0"/>
              <w:bottom w:val="nil"/>
              <w:right w:val="nil"/>
            </w:tcBorders>
            <w:noWrap w:val="0"/>
            <w:vAlign w:val="center"/>
          </w:tcPr>
          <w:p w14:paraId="202E34A3">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绩效评价指标</w:t>
            </w:r>
          </w:p>
        </w:tc>
        <w:tc>
          <w:tcPr>
            <w:tcW w:w="5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FC958">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指标解释</w:t>
            </w:r>
          </w:p>
        </w:tc>
        <w:tc>
          <w:tcPr>
            <w:tcW w:w="761" w:type="dxa"/>
            <w:vMerge w:val="restart"/>
            <w:tcBorders>
              <w:top w:val="single" w:color="000000" w:sz="4" w:space="0"/>
              <w:left w:val="single" w:color="000000" w:sz="4" w:space="0"/>
              <w:bottom w:val="nil"/>
              <w:right w:val="single" w:color="000000" w:sz="4" w:space="0"/>
            </w:tcBorders>
            <w:noWrap w:val="0"/>
            <w:vAlign w:val="center"/>
          </w:tcPr>
          <w:p w14:paraId="4086DF30">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0" w:type="dxa"/>
            <w:vMerge w:val="restart"/>
            <w:tcBorders>
              <w:top w:val="single" w:color="000000" w:sz="4" w:space="0"/>
              <w:left w:val="single" w:color="000000" w:sz="4" w:space="0"/>
              <w:bottom w:val="nil"/>
              <w:right w:val="single" w:color="000000" w:sz="4" w:space="0"/>
            </w:tcBorders>
            <w:noWrap w:val="0"/>
            <w:vAlign w:val="center"/>
          </w:tcPr>
          <w:p w14:paraId="19103889">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78131C32">
        <w:tblPrEx>
          <w:tblCellMar>
            <w:top w:w="0" w:type="dxa"/>
            <w:left w:w="108" w:type="dxa"/>
            <w:bottom w:w="0" w:type="dxa"/>
            <w:right w:w="108" w:type="dxa"/>
          </w:tblCellMar>
        </w:tblPrEx>
        <w:trPr>
          <w:trHeight w:val="26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F2C5F8">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一级指标</w:t>
            </w: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14:paraId="73BD9999">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二级指标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6F011E">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三级指标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121523">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w:t>
            </w:r>
            <w:r>
              <w:rPr>
                <w:rFonts w:hint="eastAsia" w:ascii="黑体" w:eastAsia="黑体" w:cs="黑体"/>
                <w:color w:val="000000"/>
                <w:kern w:val="0"/>
                <w:sz w:val="22"/>
                <w:szCs w:val="22"/>
                <w:lang w:bidi="ar"/>
              </w:rPr>
              <w:br w:type="textWrapping"/>
            </w:r>
            <w:r>
              <w:rPr>
                <w:rFonts w:hint="eastAsia" w:ascii="黑体" w:eastAsia="黑体" w:cs="黑体"/>
                <w:color w:val="000000"/>
                <w:kern w:val="0"/>
                <w:sz w:val="22"/>
                <w:szCs w:val="22"/>
                <w:lang w:bidi="ar"/>
              </w:rPr>
              <w:t>分值</w:t>
            </w:r>
          </w:p>
        </w:tc>
        <w:tc>
          <w:tcPr>
            <w:tcW w:w="5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26926">
            <w:pPr>
              <w:rPr>
                <w:sz w:val="20"/>
                <w:szCs w:val="22"/>
              </w:rPr>
            </w:pPr>
          </w:p>
        </w:tc>
        <w:tc>
          <w:tcPr>
            <w:tcW w:w="761" w:type="dxa"/>
            <w:vMerge w:val="continue"/>
            <w:tcBorders>
              <w:top w:val="nil"/>
              <w:left w:val="single" w:color="000000" w:sz="4" w:space="0"/>
              <w:bottom w:val="single" w:color="000000" w:sz="4" w:space="0"/>
              <w:right w:val="single" w:color="000000" w:sz="4" w:space="0"/>
            </w:tcBorders>
            <w:noWrap w:val="0"/>
            <w:vAlign w:val="center"/>
          </w:tcPr>
          <w:p w14:paraId="73A49303"/>
        </w:tc>
        <w:tc>
          <w:tcPr>
            <w:tcW w:w="460" w:type="dxa"/>
            <w:vMerge w:val="continue"/>
            <w:tcBorders>
              <w:top w:val="nil"/>
              <w:left w:val="single" w:color="000000" w:sz="4" w:space="0"/>
              <w:bottom w:val="single" w:color="000000" w:sz="4" w:space="0"/>
              <w:right w:val="single" w:color="000000" w:sz="4" w:space="0"/>
            </w:tcBorders>
            <w:noWrap w:val="0"/>
            <w:vAlign w:val="center"/>
          </w:tcPr>
          <w:p w14:paraId="31053BF8"/>
        </w:tc>
      </w:tr>
      <w:tr w14:paraId="3DC7031E">
        <w:tblPrEx>
          <w:tblCellMar>
            <w:top w:w="0" w:type="dxa"/>
            <w:left w:w="108" w:type="dxa"/>
            <w:bottom w:w="0" w:type="dxa"/>
            <w:right w:w="108" w:type="dxa"/>
          </w:tblCellMar>
        </w:tblPrEx>
        <w:trPr>
          <w:trHeight w:val="138"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3EE4CE">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通用指标</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（54分）</w:t>
            </w: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30DD3E">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项目决策</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1357F5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决策程序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96A94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9C5A95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项目决策程序是否严密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B149D61">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7705D45">
            <w:pPr>
              <w:widowControl/>
              <w:spacing w:line="240" w:lineRule="exact"/>
              <w:jc w:val="left"/>
              <w:textAlignment w:val="center"/>
              <w:rPr>
                <w:rFonts w:hint="default" w:ascii="宋体" w:eastAsia="宋体" w:cs="宋体"/>
                <w:color w:val="000000"/>
                <w:kern w:val="0"/>
                <w:sz w:val="24"/>
                <w:szCs w:val="24"/>
                <w:lang w:bidi="ar"/>
              </w:rPr>
            </w:pPr>
          </w:p>
        </w:tc>
      </w:tr>
      <w:tr w14:paraId="644CC201">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13C28">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0B58EE">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499BA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规划论证</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0D564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F23696E">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项目规划论证是否符合中省要求，项目绩效目标设置是否科学合理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9CB8BF2">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61FDEBF">
            <w:pPr>
              <w:widowControl/>
              <w:spacing w:line="240" w:lineRule="exact"/>
              <w:jc w:val="left"/>
              <w:textAlignment w:val="center"/>
              <w:rPr>
                <w:rFonts w:hint="default" w:ascii="宋体" w:eastAsia="宋体" w:cs="宋体"/>
                <w:color w:val="000000"/>
                <w:kern w:val="0"/>
                <w:sz w:val="24"/>
                <w:szCs w:val="24"/>
                <w:lang w:bidi="ar"/>
              </w:rPr>
            </w:pPr>
          </w:p>
        </w:tc>
      </w:tr>
      <w:tr w14:paraId="5BDF40FD">
        <w:tblPrEx>
          <w:tblCellMar>
            <w:top w:w="0" w:type="dxa"/>
            <w:left w:w="108" w:type="dxa"/>
            <w:bottom w:w="0" w:type="dxa"/>
            <w:right w:w="108" w:type="dxa"/>
          </w:tblCellMar>
        </w:tblPrEx>
        <w:trPr>
          <w:trHeight w:val="50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343BA">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F6B1EA">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FE972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资金投向</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890E2B">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83B3642">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项目资金是否与项目总体规划、相关行业事业发展相匹配，是否聚焦重大任务、重点领域、重点环节和重点项目</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E48BAC7">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BC61B1D">
            <w:pPr>
              <w:widowControl/>
              <w:spacing w:line="240" w:lineRule="exact"/>
              <w:jc w:val="left"/>
              <w:textAlignment w:val="center"/>
              <w:rPr>
                <w:rFonts w:hint="default" w:ascii="宋体" w:eastAsia="宋体" w:cs="宋体"/>
                <w:color w:val="000000"/>
                <w:kern w:val="0"/>
                <w:sz w:val="24"/>
                <w:szCs w:val="24"/>
                <w:lang w:bidi="ar"/>
              </w:rPr>
            </w:pPr>
          </w:p>
        </w:tc>
      </w:tr>
      <w:tr w14:paraId="23D2C10A">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C567B">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ADC5E3">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项目管理</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（18分）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694693">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制度办法</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104B4C">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2</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6239611">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项目制度办法是否体系健全、要素完备</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7989E75">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ED5CFD8">
            <w:pPr>
              <w:widowControl/>
              <w:spacing w:line="240" w:lineRule="exact"/>
              <w:jc w:val="left"/>
              <w:textAlignment w:val="center"/>
              <w:rPr>
                <w:rFonts w:hint="default" w:ascii="宋体" w:eastAsia="宋体" w:cs="宋体"/>
                <w:color w:val="000000"/>
                <w:kern w:val="0"/>
                <w:sz w:val="24"/>
                <w:szCs w:val="24"/>
                <w:lang w:bidi="ar"/>
              </w:rPr>
            </w:pPr>
          </w:p>
        </w:tc>
      </w:tr>
      <w:tr w14:paraId="7A046BBB">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70FA0">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9507E5">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CB66F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分配管理</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9DD065">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24D70D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项目资金分配因素选取、权重设置、区域分布，项目管理、审批是否符合管理要求</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B956565">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8</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6ACEE30">
            <w:pPr>
              <w:widowControl/>
              <w:spacing w:line="240" w:lineRule="exact"/>
              <w:jc w:val="left"/>
              <w:textAlignment w:val="center"/>
              <w:rPr>
                <w:rFonts w:hint="default" w:ascii="宋体" w:eastAsia="宋体" w:cs="宋体"/>
                <w:color w:val="000000"/>
                <w:kern w:val="0"/>
                <w:sz w:val="24"/>
                <w:szCs w:val="24"/>
                <w:lang w:bidi="ar"/>
              </w:rPr>
            </w:pPr>
          </w:p>
        </w:tc>
      </w:tr>
      <w:tr w14:paraId="36638D1C">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909CE">
            <w:pPr>
              <w:rPr>
                <w:rFonts w:hint="default" w:eastAsia="宋体"/>
                <w:lang w:val="en-US" w:eastAsia="zh-CN"/>
              </w:rPr>
            </w:pPr>
            <w:r>
              <w:rPr>
                <w:rFonts w:hint="eastAsia"/>
                <w:lang w:eastAsia="zh-CN"/>
              </w:rPr>
              <w:t>5</w:t>
            </w:r>
            <w:r>
              <w:rPr>
                <w:rFonts w:hint="eastAsia"/>
                <w:lang w:val="en-US" w:eastAsia="zh-CN"/>
              </w:rPr>
              <w:t>5</w:t>
            </w: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F47A79">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7AEAE8">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绩效监管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8ED003">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CAC2772">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管资金、项目、政策是否管绩效，项目绩效监管是否按要求开展，对下指导是否有力有效</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2994A29">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6</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1EE4755">
            <w:pPr>
              <w:widowControl/>
              <w:spacing w:line="240" w:lineRule="exact"/>
              <w:jc w:val="left"/>
              <w:textAlignment w:val="center"/>
              <w:rPr>
                <w:rFonts w:hint="default" w:ascii="宋体" w:eastAsia="宋体" w:cs="宋体"/>
                <w:color w:val="000000"/>
                <w:kern w:val="0"/>
                <w:sz w:val="24"/>
                <w:szCs w:val="24"/>
                <w:lang w:bidi="ar"/>
              </w:rPr>
            </w:pPr>
          </w:p>
        </w:tc>
      </w:tr>
      <w:tr w14:paraId="3DA2D6F6">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048AE">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5FF62D">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项目实施</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（9分）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D26A23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预算执行</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29781B">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E1527C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项目资金财政拨付、单位执行和地方配套到位情况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6F24EE8">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211348C">
            <w:pPr>
              <w:widowControl/>
              <w:spacing w:line="240" w:lineRule="exact"/>
              <w:jc w:val="left"/>
              <w:textAlignment w:val="center"/>
              <w:rPr>
                <w:rFonts w:hint="default" w:ascii="宋体" w:eastAsia="宋体" w:cs="宋体"/>
                <w:color w:val="000000"/>
                <w:kern w:val="0"/>
                <w:sz w:val="24"/>
                <w:szCs w:val="24"/>
                <w:lang w:bidi="ar"/>
              </w:rPr>
            </w:pPr>
          </w:p>
        </w:tc>
      </w:tr>
      <w:tr w14:paraId="359EF30A">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10812">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A5C70E">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80B7A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资金使用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668E5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3</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F9BDAC9">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资金使用拨付、项目实施是否符合规定</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899FC9B">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3</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ABF9DF7">
            <w:pPr>
              <w:widowControl/>
              <w:spacing w:line="240" w:lineRule="exact"/>
              <w:jc w:val="left"/>
              <w:textAlignment w:val="center"/>
              <w:rPr>
                <w:rFonts w:hint="default" w:ascii="宋体" w:eastAsia="宋体" w:cs="宋体"/>
                <w:color w:val="000000"/>
                <w:kern w:val="0"/>
                <w:sz w:val="24"/>
                <w:szCs w:val="24"/>
                <w:lang w:bidi="ar"/>
              </w:rPr>
            </w:pPr>
          </w:p>
        </w:tc>
      </w:tr>
      <w:tr w14:paraId="2B2D539C">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E7419">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8BD2F4">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项目结果</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（9分）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C9D31D4">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目标完成</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4C3B4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BCD3C5E">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项目是否完成预期目标，实施结果是否与绩效目标相匹配，反映目标实现程度</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9E18875">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B23C538">
            <w:pPr>
              <w:widowControl/>
              <w:spacing w:line="240" w:lineRule="exact"/>
              <w:jc w:val="left"/>
              <w:textAlignment w:val="center"/>
              <w:rPr>
                <w:rFonts w:hint="default" w:ascii="宋体" w:eastAsia="宋体" w:cs="宋体"/>
                <w:color w:val="000000"/>
                <w:kern w:val="0"/>
                <w:sz w:val="24"/>
                <w:szCs w:val="24"/>
                <w:lang w:bidi="ar"/>
              </w:rPr>
            </w:pPr>
          </w:p>
        </w:tc>
      </w:tr>
      <w:tr w14:paraId="3AA1FF6E">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723EB">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249F11">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59AA9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完成时效</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C766B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3</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2276C163">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项目实际完成时间与计划完成时间的比较</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F8EA2EC">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0C42047">
            <w:pPr>
              <w:widowControl/>
              <w:spacing w:line="240" w:lineRule="exact"/>
              <w:jc w:val="left"/>
              <w:textAlignment w:val="center"/>
              <w:rPr>
                <w:rFonts w:hint="default" w:ascii="宋体" w:eastAsia="宋体" w:cs="宋体"/>
                <w:color w:val="000000"/>
                <w:kern w:val="0"/>
                <w:sz w:val="24"/>
                <w:szCs w:val="24"/>
                <w:lang w:bidi="ar"/>
              </w:rPr>
            </w:pPr>
          </w:p>
        </w:tc>
      </w:tr>
      <w:tr w14:paraId="7EBA8AE8">
        <w:tblPrEx>
          <w:tblCellMar>
            <w:top w:w="0" w:type="dxa"/>
            <w:left w:w="108" w:type="dxa"/>
            <w:bottom w:w="0" w:type="dxa"/>
            <w:right w:w="108" w:type="dxa"/>
          </w:tblCellMar>
        </w:tblPrEx>
        <w:trPr>
          <w:trHeight w:val="267"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24A8A">
            <w:pPr>
              <w:widowControl/>
              <w:spacing w:line="240" w:lineRule="exact"/>
              <w:jc w:val="center"/>
              <w:textAlignment w:val="center"/>
              <w:rPr>
                <w:rFonts w:hint="default" w:ascii="宋体" w:eastAsia="宋体" w:cs="宋体"/>
                <w:b/>
                <w:color w:val="000000"/>
                <w:sz w:val="24"/>
                <w:szCs w:val="24"/>
                <w:lang w:bidi="ar-SA"/>
              </w:rPr>
            </w:pPr>
            <w:r>
              <w:rPr>
                <w:rFonts w:hint="default" w:ascii="宋体" w:eastAsia="宋体" w:cs="宋体"/>
                <w:b/>
                <w:color w:val="000000"/>
                <w:kern w:val="0"/>
                <w:sz w:val="24"/>
                <w:szCs w:val="24"/>
                <w:lang w:bidi="ar"/>
              </w:rPr>
              <w:t>专用指标</w:t>
            </w:r>
            <w:r>
              <w:rPr>
                <w:rFonts w:hint="default" w:ascii="宋体" w:eastAsia="宋体" w:cs="宋体"/>
                <w:b/>
                <w:color w:val="000000"/>
                <w:kern w:val="0"/>
                <w:sz w:val="24"/>
                <w:szCs w:val="24"/>
                <w:lang w:bidi="ar"/>
              </w:rPr>
              <w:br w:type="textWrapping"/>
            </w:r>
            <w:r>
              <w:rPr>
                <w:rFonts w:hint="default" w:ascii="宋体" w:eastAsia="宋体" w:cs="宋体"/>
                <w:b/>
                <w:color w:val="000000"/>
                <w:kern w:val="0"/>
                <w:sz w:val="24"/>
                <w:szCs w:val="24"/>
                <w:lang w:bidi="ar"/>
              </w:rPr>
              <w:t>（30分）</w:t>
            </w: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F89098">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产业发展</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6338C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符合性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6C8865">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4B2FB49">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项目实施是否与省委省政府支持重点、产业支持政策符合</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FC6B68B">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65B2BC0">
            <w:pPr>
              <w:widowControl/>
              <w:spacing w:line="240" w:lineRule="exact"/>
              <w:jc w:val="left"/>
              <w:textAlignment w:val="center"/>
              <w:rPr>
                <w:rFonts w:hint="default" w:ascii="宋体" w:eastAsia="宋体" w:cs="宋体"/>
                <w:color w:val="000000"/>
                <w:kern w:val="0"/>
                <w:sz w:val="24"/>
                <w:szCs w:val="24"/>
                <w:lang w:bidi="ar"/>
              </w:rPr>
            </w:pPr>
          </w:p>
        </w:tc>
      </w:tr>
      <w:tr w14:paraId="11507E6F">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80AE">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7F488C">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921050">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成长性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E9BC70">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3D4E3B7">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项目实施对相关企业（机构）成长性的促进作用，主要反映支持对象创新创造创业能力情况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50E4679">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EAB4E96">
            <w:pPr>
              <w:widowControl/>
              <w:spacing w:line="240" w:lineRule="exact"/>
              <w:jc w:val="left"/>
              <w:textAlignment w:val="center"/>
              <w:rPr>
                <w:rFonts w:hint="default" w:ascii="宋体" w:eastAsia="宋体" w:cs="宋体"/>
                <w:color w:val="000000"/>
                <w:kern w:val="0"/>
                <w:sz w:val="24"/>
                <w:szCs w:val="24"/>
                <w:lang w:bidi="ar"/>
              </w:rPr>
            </w:pPr>
          </w:p>
        </w:tc>
      </w:tr>
      <w:tr w14:paraId="7945686F">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1E1DA">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5FB4AD">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EE457F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经济性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7AA254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16C0656">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项目实施对相关企业（机构）主营业务收入、净利润、税收、产量等方面增长情况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805B670">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4B4E1AC">
            <w:pPr>
              <w:widowControl/>
              <w:spacing w:line="240" w:lineRule="exact"/>
              <w:jc w:val="left"/>
              <w:textAlignment w:val="center"/>
              <w:rPr>
                <w:rFonts w:hint="default" w:ascii="宋体" w:eastAsia="宋体" w:cs="宋体"/>
                <w:color w:val="000000"/>
                <w:kern w:val="0"/>
                <w:sz w:val="24"/>
                <w:szCs w:val="24"/>
                <w:lang w:bidi="ar"/>
              </w:rPr>
            </w:pPr>
          </w:p>
        </w:tc>
      </w:tr>
      <w:tr w14:paraId="7FAA8356">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03C17">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801015">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民生保障</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1D40CC8">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区域均衡性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2512D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87C2DF4">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项目资金分配体现的均衡公平情况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AA67B6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557FD99">
            <w:pPr>
              <w:widowControl/>
              <w:spacing w:line="240" w:lineRule="exact"/>
              <w:jc w:val="left"/>
              <w:textAlignment w:val="center"/>
              <w:rPr>
                <w:rFonts w:hint="default" w:ascii="宋体" w:eastAsia="宋体" w:cs="宋体"/>
                <w:color w:val="000000"/>
                <w:kern w:val="0"/>
                <w:sz w:val="24"/>
                <w:szCs w:val="24"/>
                <w:lang w:bidi="ar"/>
              </w:rPr>
            </w:pPr>
          </w:p>
        </w:tc>
      </w:tr>
      <w:tr w14:paraId="5BF9F5CB">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8519B">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B93905">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392AFE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对象精准性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4C22F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B636925">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资金实际支持对象是否符合管理要求，是否符合支持对象范围</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D20A264">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8</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5F3C44C">
            <w:pPr>
              <w:widowControl/>
              <w:spacing w:line="240" w:lineRule="exact"/>
              <w:jc w:val="left"/>
              <w:textAlignment w:val="center"/>
              <w:rPr>
                <w:rFonts w:hint="default" w:ascii="宋体" w:eastAsia="宋体" w:cs="宋体"/>
                <w:color w:val="000000"/>
                <w:kern w:val="0"/>
                <w:sz w:val="24"/>
                <w:szCs w:val="24"/>
                <w:lang w:bidi="ar"/>
              </w:rPr>
            </w:pPr>
          </w:p>
        </w:tc>
      </w:tr>
      <w:tr w14:paraId="177C540E">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39CD7">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518D49">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9E7AA3">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标准合理性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FD0B9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3D015C2">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资金实际补贴标准是否符合资金管理办法规定的补助标准，是否及时按标准兑现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A05012E">
            <w:pPr>
              <w:widowControl/>
              <w:spacing w:line="240" w:lineRule="exact"/>
              <w:jc w:val="left"/>
              <w:textAlignment w:val="center"/>
              <w:rPr>
                <w:rFonts w:hint="default" w:ascii="宋体" w:eastAsia="宋体" w:cs="宋体"/>
                <w:color w:val="000000"/>
                <w:kern w:val="0"/>
                <w:sz w:val="24"/>
                <w:szCs w:val="24"/>
                <w:lang w:eastAsia="zh-CN" w:bidi="ar"/>
              </w:rPr>
            </w:pPr>
            <w:r>
              <w:rPr>
                <w:rFonts w:hint="eastAsia" w:ascii="宋体" w:cs="宋体"/>
                <w:color w:val="000000"/>
                <w:kern w:val="0"/>
                <w:sz w:val="24"/>
                <w:szCs w:val="24"/>
                <w:lang w:val="en-US"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C8FBB62">
            <w:pPr>
              <w:widowControl/>
              <w:spacing w:line="240" w:lineRule="exact"/>
              <w:jc w:val="left"/>
              <w:textAlignment w:val="center"/>
              <w:rPr>
                <w:rFonts w:hint="default" w:ascii="宋体" w:eastAsia="宋体" w:cs="宋体"/>
                <w:color w:val="000000"/>
                <w:kern w:val="0"/>
                <w:sz w:val="24"/>
                <w:szCs w:val="24"/>
                <w:lang w:bidi="ar"/>
              </w:rPr>
            </w:pPr>
          </w:p>
        </w:tc>
      </w:tr>
      <w:tr w14:paraId="1C2DDE10">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4631D">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9146F1">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65E69D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群众满意度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7308E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71E3F1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资金涉及相关受益群体、支持对象的满意度调查访谈情况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C4BC366">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4</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4DDB238">
            <w:pPr>
              <w:widowControl/>
              <w:spacing w:line="240" w:lineRule="exact"/>
              <w:jc w:val="left"/>
              <w:textAlignment w:val="center"/>
              <w:rPr>
                <w:rFonts w:hint="default" w:ascii="宋体" w:eastAsia="宋体" w:cs="宋体"/>
                <w:color w:val="000000"/>
                <w:kern w:val="0"/>
                <w:sz w:val="24"/>
                <w:szCs w:val="24"/>
                <w:lang w:bidi="ar"/>
              </w:rPr>
            </w:pPr>
          </w:p>
        </w:tc>
      </w:tr>
      <w:tr w14:paraId="659E47EF">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AB1A3">
            <w:pPr>
              <w:rPr>
                <w:rFonts w:hint="default"/>
              </w:rPr>
            </w:pPr>
          </w:p>
        </w:tc>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D1814">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基础</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设施</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DEFF8">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在建</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D9BD3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工程进度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DA1D4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FFA96EE">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项目是否达到计划工程进度</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892F7B">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2284D23">
            <w:pPr>
              <w:widowControl/>
              <w:spacing w:line="240" w:lineRule="exact"/>
              <w:jc w:val="left"/>
              <w:textAlignment w:val="center"/>
              <w:rPr>
                <w:rFonts w:hint="default" w:ascii="宋体" w:eastAsia="宋体" w:cs="宋体"/>
                <w:color w:val="000000"/>
                <w:kern w:val="0"/>
                <w:sz w:val="24"/>
                <w:szCs w:val="24"/>
                <w:lang w:bidi="ar"/>
              </w:rPr>
            </w:pPr>
          </w:p>
        </w:tc>
      </w:tr>
      <w:tr w14:paraId="69C324E7">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30AF3">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8096">
            <w:pPr>
              <w:rPr>
                <w:rFonts w:hint="default"/>
                <w:sz w:val="20"/>
                <w:szCs w:val="22"/>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8C09B">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F1D6D0">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资金拨付</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D60E5C">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E37EA01">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项目是否达到预先确定的资金拨付进度</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C277DD2">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84613FD">
            <w:pPr>
              <w:widowControl/>
              <w:spacing w:line="240" w:lineRule="exact"/>
              <w:jc w:val="left"/>
              <w:textAlignment w:val="center"/>
              <w:rPr>
                <w:rFonts w:hint="default" w:ascii="宋体" w:eastAsia="宋体" w:cs="宋体"/>
                <w:color w:val="000000"/>
                <w:kern w:val="0"/>
                <w:sz w:val="24"/>
                <w:szCs w:val="24"/>
                <w:lang w:bidi="ar"/>
              </w:rPr>
            </w:pPr>
          </w:p>
        </w:tc>
      </w:tr>
      <w:tr w14:paraId="62E5A131">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0F44A">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DD880">
            <w:pPr>
              <w:rPr>
                <w:rFonts w:hint="default"/>
                <w:sz w:val="20"/>
                <w:szCs w:val="22"/>
              </w:rPr>
            </w:pP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8270E">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建成</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F82835">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项目验收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D84946">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A55A810">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项目验收是否及时合格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4EACD3B">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E3A3AA3">
            <w:pPr>
              <w:widowControl/>
              <w:spacing w:line="240" w:lineRule="exact"/>
              <w:jc w:val="left"/>
              <w:textAlignment w:val="center"/>
              <w:rPr>
                <w:rFonts w:hint="default" w:ascii="宋体" w:eastAsia="宋体" w:cs="宋体"/>
                <w:color w:val="000000"/>
                <w:kern w:val="0"/>
                <w:sz w:val="24"/>
                <w:szCs w:val="24"/>
                <w:lang w:bidi="ar"/>
              </w:rPr>
            </w:pPr>
          </w:p>
        </w:tc>
      </w:tr>
      <w:tr w14:paraId="246ACB91">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8D7D0">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E96DF">
            <w:pPr>
              <w:rPr>
                <w:rFonts w:hint="default"/>
                <w:sz w:val="20"/>
                <w:szCs w:val="22"/>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B543C">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5E4AA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功能实现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B69B7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B01D3A8">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项目经济社会功能是否实现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4F2A734">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BB1569B">
            <w:pPr>
              <w:widowControl/>
              <w:spacing w:line="240" w:lineRule="exact"/>
              <w:jc w:val="left"/>
              <w:textAlignment w:val="center"/>
              <w:rPr>
                <w:rFonts w:hint="default" w:ascii="宋体" w:eastAsia="宋体" w:cs="宋体"/>
                <w:color w:val="000000"/>
                <w:kern w:val="0"/>
                <w:sz w:val="24"/>
                <w:szCs w:val="24"/>
                <w:lang w:bidi="ar"/>
              </w:rPr>
            </w:pPr>
          </w:p>
        </w:tc>
      </w:tr>
      <w:tr w14:paraId="2C691AF9">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1962E">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B9726">
            <w:pPr>
              <w:rPr>
                <w:rFonts w:hint="default"/>
                <w:sz w:val="20"/>
                <w:szCs w:val="22"/>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CCA43">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05E3E9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后续管护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07FAAB">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EA49545">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项目后续维护是否实现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EDA5966">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6645B61">
            <w:pPr>
              <w:widowControl/>
              <w:spacing w:line="240" w:lineRule="exact"/>
              <w:jc w:val="left"/>
              <w:textAlignment w:val="center"/>
              <w:rPr>
                <w:rFonts w:hint="default" w:ascii="宋体" w:eastAsia="宋体" w:cs="宋体"/>
                <w:color w:val="000000"/>
                <w:kern w:val="0"/>
                <w:sz w:val="24"/>
                <w:szCs w:val="24"/>
                <w:lang w:bidi="ar"/>
              </w:rPr>
            </w:pPr>
          </w:p>
        </w:tc>
      </w:tr>
      <w:tr w14:paraId="3629703E">
        <w:tblPrEx>
          <w:tblCellMar>
            <w:top w:w="0" w:type="dxa"/>
            <w:left w:w="108" w:type="dxa"/>
            <w:bottom w:w="0" w:type="dxa"/>
            <w:right w:w="108" w:type="dxa"/>
          </w:tblCellMar>
        </w:tblPrEx>
        <w:trPr>
          <w:trHeight w:val="267"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9D063">
            <w:pPr>
              <w:widowControl/>
              <w:spacing w:line="240" w:lineRule="exact"/>
              <w:jc w:val="center"/>
              <w:textAlignment w:val="center"/>
              <w:rPr>
                <w:rFonts w:hint="default" w:ascii="宋体" w:eastAsia="宋体" w:cs="宋体"/>
                <w:b/>
                <w:color w:val="000000"/>
                <w:sz w:val="24"/>
                <w:szCs w:val="24"/>
                <w:lang w:bidi="ar-SA"/>
              </w:rPr>
            </w:pPr>
            <w:r>
              <w:rPr>
                <w:rFonts w:hint="default" w:ascii="宋体" w:eastAsia="宋体" w:cs="宋体"/>
                <w:b/>
                <w:color w:val="000000"/>
                <w:kern w:val="0"/>
                <w:sz w:val="24"/>
                <w:szCs w:val="24"/>
                <w:lang w:bidi="ar"/>
              </w:rPr>
              <w:t>专用指标</w:t>
            </w:r>
            <w:r>
              <w:rPr>
                <w:rFonts w:hint="default" w:ascii="宋体" w:eastAsia="宋体" w:cs="宋体"/>
                <w:b/>
                <w:color w:val="000000"/>
                <w:kern w:val="0"/>
                <w:sz w:val="24"/>
                <w:szCs w:val="24"/>
                <w:lang w:bidi="ar"/>
              </w:rPr>
              <w:br w:type="textWrapping"/>
            </w:r>
            <w:r>
              <w:rPr>
                <w:rFonts w:hint="default" w:ascii="宋体" w:eastAsia="宋体" w:cs="宋体"/>
                <w:b/>
                <w:color w:val="000000"/>
                <w:kern w:val="0"/>
                <w:sz w:val="24"/>
                <w:szCs w:val="24"/>
                <w:lang w:bidi="ar"/>
              </w:rPr>
              <w:t>（30分）</w:t>
            </w: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E1EAC9">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行政运转</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1320" w:type="dxa"/>
            <w:tcBorders>
              <w:top w:val="nil"/>
              <w:left w:val="single" w:color="000000" w:sz="4" w:space="0"/>
              <w:bottom w:val="single" w:color="000000" w:sz="4" w:space="0"/>
              <w:right w:val="single" w:color="000000" w:sz="4" w:space="0"/>
            </w:tcBorders>
            <w:noWrap w:val="0"/>
            <w:vAlign w:val="center"/>
          </w:tcPr>
          <w:p w14:paraId="1720394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用途合规性</w:t>
            </w:r>
          </w:p>
        </w:tc>
        <w:tc>
          <w:tcPr>
            <w:tcW w:w="765" w:type="dxa"/>
            <w:tcBorders>
              <w:top w:val="nil"/>
              <w:left w:val="single" w:color="000000" w:sz="4" w:space="0"/>
              <w:bottom w:val="single" w:color="000000" w:sz="4" w:space="0"/>
              <w:right w:val="single" w:color="000000" w:sz="4" w:space="0"/>
            </w:tcBorders>
            <w:noWrap w:val="0"/>
            <w:vAlign w:val="center"/>
          </w:tcPr>
          <w:p w14:paraId="11AB77E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nil"/>
              <w:left w:val="single" w:color="000000" w:sz="4" w:space="0"/>
              <w:bottom w:val="single" w:color="000000" w:sz="4" w:space="0"/>
              <w:right w:val="single" w:color="000000" w:sz="4" w:space="0"/>
            </w:tcBorders>
            <w:noWrap w:val="0"/>
            <w:vAlign w:val="center"/>
          </w:tcPr>
          <w:p w14:paraId="03F9D8B4">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是否按规定用途、适用范围进行本地区专项资金分配</w:t>
            </w:r>
          </w:p>
        </w:tc>
        <w:tc>
          <w:tcPr>
            <w:tcW w:w="761" w:type="dxa"/>
            <w:tcBorders>
              <w:top w:val="nil"/>
              <w:left w:val="single" w:color="000000" w:sz="4" w:space="0"/>
              <w:bottom w:val="single" w:color="000000" w:sz="4" w:space="0"/>
              <w:right w:val="single" w:color="000000" w:sz="4" w:space="0"/>
            </w:tcBorders>
            <w:noWrap w:val="0"/>
            <w:vAlign w:val="center"/>
          </w:tcPr>
          <w:p w14:paraId="551C42C3">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nil"/>
              <w:left w:val="single" w:color="000000" w:sz="4" w:space="0"/>
              <w:bottom w:val="single" w:color="000000" w:sz="4" w:space="0"/>
              <w:right w:val="single" w:color="000000" w:sz="4" w:space="0"/>
            </w:tcBorders>
            <w:noWrap w:val="0"/>
            <w:vAlign w:val="center"/>
          </w:tcPr>
          <w:p w14:paraId="1A72065F">
            <w:pPr>
              <w:widowControl/>
              <w:spacing w:line="240" w:lineRule="exact"/>
              <w:jc w:val="left"/>
              <w:textAlignment w:val="center"/>
              <w:rPr>
                <w:rFonts w:hint="default" w:ascii="宋体" w:eastAsia="宋体" w:cs="宋体"/>
                <w:color w:val="000000"/>
                <w:kern w:val="0"/>
                <w:sz w:val="24"/>
                <w:szCs w:val="24"/>
                <w:lang w:bidi="ar"/>
              </w:rPr>
            </w:pPr>
          </w:p>
        </w:tc>
      </w:tr>
      <w:tr w14:paraId="2C5B6635">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97718">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A7E6C7">
            <w:pPr>
              <w:rPr>
                <w:rFonts w:hint="default"/>
                <w:sz w:val="20"/>
                <w:szCs w:val="22"/>
              </w:rPr>
            </w:pPr>
          </w:p>
        </w:tc>
        <w:tc>
          <w:tcPr>
            <w:tcW w:w="1320" w:type="dxa"/>
            <w:tcBorders>
              <w:top w:val="nil"/>
              <w:left w:val="single" w:color="000000" w:sz="4" w:space="0"/>
              <w:bottom w:val="single" w:color="000000" w:sz="4" w:space="0"/>
              <w:right w:val="single" w:color="000000" w:sz="4" w:space="0"/>
            </w:tcBorders>
            <w:noWrap w:val="0"/>
            <w:vAlign w:val="center"/>
          </w:tcPr>
          <w:p w14:paraId="1591A9C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程序合规性</w:t>
            </w:r>
          </w:p>
        </w:tc>
        <w:tc>
          <w:tcPr>
            <w:tcW w:w="765" w:type="dxa"/>
            <w:tcBorders>
              <w:top w:val="nil"/>
              <w:left w:val="single" w:color="000000" w:sz="4" w:space="0"/>
              <w:bottom w:val="single" w:color="000000" w:sz="4" w:space="0"/>
              <w:right w:val="single" w:color="000000" w:sz="4" w:space="0"/>
            </w:tcBorders>
            <w:noWrap w:val="0"/>
            <w:vAlign w:val="center"/>
          </w:tcPr>
          <w:p w14:paraId="5E796586">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32A7B2F">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资金管理程序是否符合专项资金管理要求</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0408690">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55A30B9">
            <w:pPr>
              <w:widowControl/>
              <w:spacing w:line="240" w:lineRule="exact"/>
              <w:jc w:val="left"/>
              <w:textAlignment w:val="center"/>
              <w:rPr>
                <w:rFonts w:hint="default" w:ascii="宋体" w:eastAsia="宋体" w:cs="宋体"/>
                <w:color w:val="000000"/>
                <w:kern w:val="0"/>
                <w:sz w:val="24"/>
                <w:szCs w:val="24"/>
                <w:lang w:bidi="ar"/>
              </w:rPr>
            </w:pPr>
          </w:p>
        </w:tc>
      </w:tr>
      <w:tr w14:paraId="25D17F8D">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938C3">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42316E">
            <w:pPr>
              <w:rPr>
                <w:rFonts w:hint="default"/>
                <w:sz w:val="20"/>
                <w:szCs w:val="22"/>
              </w:rPr>
            </w:pPr>
          </w:p>
        </w:tc>
        <w:tc>
          <w:tcPr>
            <w:tcW w:w="1320" w:type="dxa"/>
            <w:tcBorders>
              <w:top w:val="nil"/>
              <w:left w:val="single" w:color="000000" w:sz="4" w:space="0"/>
              <w:bottom w:val="single" w:color="000000" w:sz="4" w:space="0"/>
              <w:right w:val="single" w:color="000000" w:sz="4" w:space="0"/>
            </w:tcBorders>
            <w:noWrap w:val="0"/>
            <w:vAlign w:val="center"/>
          </w:tcPr>
          <w:p w14:paraId="4EC9DFE8">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标准合规性</w:t>
            </w:r>
          </w:p>
        </w:tc>
        <w:tc>
          <w:tcPr>
            <w:tcW w:w="765" w:type="dxa"/>
            <w:tcBorders>
              <w:top w:val="nil"/>
              <w:left w:val="single" w:color="000000" w:sz="4" w:space="0"/>
              <w:bottom w:val="single" w:color="000000" w:sz="4" w:space="0"/>
              <w:right w:val="single" w:color="000000" w:sz="4" w:space="0"/>
            </w:tcBorders>
            <w:noWrap w:val="0"/>
            <w:vAlign w:val="center"/>
          </w:tcPr>
          <w:p w14:paraId="715C396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B0DD235">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资金分配标准是否符合专项资金管理要求</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2E9A976">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537A559">
            <w:pPr>
              <w:widowControl/>
              <w:spacing w:line="240" w:lineRule="exact"/>
              <w:jc w:val="left"/>
              <w:textAlignment w:val="center"/>
              <w:rPr>
                <w:rFonts w:hint="default" w:ascii="宋体" w:eastAsia="宋体" w:cs="宋体"/>
                <w:color w:val="000000"/>
                <w:kern w:val="0"/>
                <w:sz w:val="24"/>
                <w:szCs w:val="24"/>
                <w:lang w:bidi="ar"/>
              </w:rPr>
            </w:pPr>
          </w:p>
        </w:tc>
      </w:tr>
      <w:tr w14:paraId="6CEF4495">
        <w:tblPrEx>
          <w:tblCellMar>
            <w:top w:w="0" w:type="dxa"/>
            <w:left w:w="108" w:type="dxa"/>
            <w:bottom w:w="0" w:type="dxa"/>
            <w:right w:w="108" w:type="dxa"/>
          </w:tblCellMar>
        </w:tblPrEx>
        <w:trPr>
          <w:trHeight w:val="390" w:hRule="atLeast"/>
          <w:jc w:val="center"/>
        </w:trPr>
        <w:tc>
          <w:tcPr>
            <w:tcW w:w="2227" w:type="dxa"/>
            <w:gridSpan w:val="3"/>
            <w:vMerge w:val="restart"/>
            <w:tcBorders>
              <w:top w:val="single" w:color="000000" w:sz="4" w:space="0"/>
              <w:left w:val="single" w:color="000000" w:sz="4" w:space="0"/>
              <w:right w:val="single" w:color="000000" w:sz="4" w:space="0"/>
            </w:tcBorders>
            <w:noWrap w:val="0"/>
            <w:vAlign w:val="center"/>
          </w:tcPr>
          <w:p w14:paraId="63CD7754">
            <w:pPr>
              <w:widowControl/>
              <w:spacing w:line="240" w:lineRule="exact"/>
              <w:jc w:val="center"/>
              <w:textAlignment w:val="center"/>
              <w:rPr>
                <w:rFonts w:hint="default" w:ascii="宋体" w:eastAsia="宋体" w:cs="宋体"/>
                <w:b/>
                <w:color w:val="000000"/>
                <w:kern w:val="0"/>
                <w:sz w:val="22"/>
                <w:szCs w:val="22"/>
                <w:lang w:bidi="ar"/>
              </w:rPr>
            </w:pPr>
            <w:r>
              <w:rPr>
                <w:rFonts w:hint="default" w:ascii="宋体" w:eastAsia="宋体" w:cs="宋体"/>
                <w:b/>
                <w:color w:val="000000"/>
                <w:kern w:val="0"/>
                <w:sz w:val="22"/>
                <w:szCs w:val="22"/>
                <w:lang w:bidi="ar"/>
              </w:rPr>
              <w:t>个性指标</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（16分）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AF3A8C">
            <w:pPr>
              <w:widowControl/>
              <w:spacing w:line="240" w:lineRule="exact"/>
              <w:jc w:val="center"/>
              <w:textAlignment w:val="center"/>
              <w:rPr>
                <w:rFonts w:hint="default" w:ascii="宋体" w:eastAsia="宋体" w:cs="宋体"/>
                <w:color w:val="000000"/>
                <w:kern w:val="0"/>
                <w:sz w:val="22"/>
                <w:szCs w:val="22"/>
                <w:lang w:bidi="ar"/>
              </w:rPr>
            </w:pPr>
            <w:r>
              <w:rPr>
                <w:rFonts w:hint="default" w:ascii="宋体" w:hAnsi="宋体"/>
                <w:color w:val="000000"/>
                <w:sz w:val="20"/>
                <w:szCs w:val="20"/>
                <w:lang w:bidi="ar"/>
              </w:rPr>
              <w:t>参与培训活动青年</w:t>
            </w:r>
            <w:r>
              <w:rPr>
                <w:rFonts w:hint="default" w:ascii="宋体" w:hAnsi="宋体"/>
                <w:color w:val="000000"/>
                <w:sz w:val="20"/>
                <w:szCs w:val="20"/>
                <w:lang w:eastAsia="zh-CN" w:bidi="ar"/>
              </w:rPr>
              <w:t>及老师</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CC9C6D">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F87D96A">
            <w:pPr>
              <w:widowControl/>
              <w:spacing w:line="240" w:lineRule="exact"/>
              <w:jc w:val="left"/>
              <w:textAlignment w:val="center"/>
              <w:rPr>
                <w:rFonts w:hint="default" w:ascii="宋体" w:eastAsia="宋体" w:cs="宋体"/>
                <w:color w:val="000000"/>
                <w:kern w:val="0"/>
                <w:sz w:val="22"/>
                <w:szCs w:val="22"/>
                <w:lang w:eastAsia="zh-CN" w:bidi="ar"/>
              </w:rPr>
            </w:pPr>
            <w:r>
              <w:rPr>
                <w:rFonts w:hint="default" w:ascii="宋体" w:cs="宋体"/>
                <w:color w:val="000000"/>
                <w:kern w:val="0"/>
                <w:sz w:val="22"/>
                <w:szCs w:val="22"/>
                <w:lang w:eastAsia="zh-CN" w:bidi="ar"/>
              </w:rPr>
              <w:t>38人</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8EB8B96">
            <w:pPr>
              <w:widowControl/>
              <w:spacing w:line="240" w:lineRule="exact"/>
              <w:jc w:val="left"/>
              <w:textAlignment w:val="center"/>
              <w:rPr>
                <w:rFonts w:hint="default" w:ascii="宋体" w:eastAsia="宋体" w:cs="宋体"/>
                <w:color w:val="000000"/>
                <w:kern w:val="0"/>
                <w:sz w:val="24"/>
                <w:szCs w:val="24"/>
                <w:lang w:eastAsia="zh-CN" w:bidi="ar"/>
              </w:rPr>
            </w:pPr>
            <w:r>
              <w:rPr>
                <w:rFonts w:hint="eastAsia" w:ascii="宋体" w:cs="宋体"/>
                <w:color w:val="000000"/>
                <w:kern w:val="0"/>
                <w:sz w:val="24"/>
                <w:szCs w:val="24"/>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0CBA99A">
            <w:pPr>
              <w:widowControl/>
              <w:spacing w:line="240" w:lineRule="exact"/>
              <w:jc w:val="left"/>
              <w:textAlignment w:val="center"/>
              <w:rPr>
                <w:rFonts w:hint="default" w:ascii="宋体" w:eastAsia="宋体" w:cs="宋体"/>
                <w:color w:val="000000"/>
                <w:kern w:val="0"/>
                <w:sz w:val="24"/>
                <w:szCs w:val="24"/>
                <w:lang w:bidi="ar"/>
              </w:rPr>
            </w:pPr>
          </w:p>
        </w:tc>
      </w:tr>
      <w:tr w14:paraId="6DD3294D">
        <w:tblPrEx>
          <w:tblCellMar>
            <w:top w:w="0" w:type="dxa"/>
            <w:left w:w="108" w:type="dxa"/>
            <w:bottom w:w="0" w:type="dxa"/>
            <w:right w:w="108" w:type="dxa"/>
          </w:tblCellMar>
        </w:tblPrEx>
        <w:trPr>
          <w:trHeight w:val="398" w:hRule="atLeast"/>
          <w:jc w:val="center"/>
        </w:trPr>
        <w:tc>
          <w:tcPr>
            <w:tcW w:w="2227" w:type="dxa"/>
            <w:gridSpan w:val="3"/>
            <w:vMerge w:val="continue"/>
            <w:tcBorders>
              <w:left w:val="single" w:color="000000" w:sz="4" w:space="0"/>
              <w:right w:val="single" w:color="000000" w:sz="4" w:space="0"/>
            </w:tcBorders>
            <w:noWrap w:val="0"/>
            <w:vAlign w:val="center"/>
          </w:tcPr>
          <w:p w14:paraId="6BDEDCCB">
            <w:pPr>
              <w:widowControl/>
              <w:spacing w:line="240" w:lineRule="exact"/>
              <w:jc w:val="center"/>
              <w:textAlignment w:val="center"/>
              <w:rPr>
                <w:rFonts w:hint="default" w:ascii="宋体" w:eastAsia="宋体" w:cs="宋体"/>
                <w:b/>
                <w:color w:val="000000"/>
                <w:kern w:val="0"/>
                <w:sz w:val="22"/>
                <w:szCs w:val="22"/>
                <w:lang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181C76">
            <w:pPr>
              <w:widowControl/>
              <w:spacing w:line="240" w:lineRule="exact"/>
              <w:jc w:val="center"/>
              <w:textAlignment w:val="center"/>
              <w:rPr>
                <w:rFonts w:hint="default" w:ascii="宋体" w:eastAsia="宋体" w:cs="宋体"/>
                <w:color w:val="000000"/>
                <w:kern w:val="0"/>
                <w:sz w:val="22"/>
                <w:szCs w:val="22"/>
                <w:lang w:bidi="ar"/>
              </w:rPr>
            </w:pPr>
            <w:r>
              <w:rPr>
                <w:rFonts w:hint="default" w:ascii="宋体" w:hAnsi="宋体"/>
                <w:color w:val="000000"/>
                <w:sz w:val="20"/>
                <w:szCs w:val="20"/>
                <w:lang w:bidi="ar"/>
              </w:rPr>
              <w:t>项目完成后及时结算相关费用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10147C">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726A59C">
            <w:pPr>
              <w:widowControl/>
              <w:spacing w:line="240" w:lineRule="exact"/>
              <w:jc w:val="left"/>
              <w:textAlignment w:val="center"/>
              <w:rPr>
                <w:rFonts w:hint="default" w:ascii="宋体" w:eastAsia="宋体" w:cs="宋体"/>
                <w:color w:val="000000"/>
                <w:kern w:val="0"/>
                <w:sz w:val="22"/>
                <w:szCs w:val="22"/>
                <w:lang w:eastAsia="zh-CN" w:bidi="ar"/>
              </w:rPr>
            </w:pPr>
            <w:r>
              <w:rPr>
                <w:rFonts w:hint="default" w:ascii="宋体" w:eastAsia="宋体" w:cs="宋体"/>
                <w:color w:val="000000"/>
                <w:kern w:val="0"/>
                <w:sz w:val="22"/>
                <w:szCs w:val="22"/>
                <w:lang w:eastAsia="zh-CN" w:bidi="ar"/>
              </w:rPr>
              <w:t>小于等于15个工作日</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A66701F">
            <w:pPr>
              <w:widowControl/>
              <w:spacing w:line="240" w:lineRule="exact"/>
              <w:jc w:val="left"/>
              <w:textAlignment w:val="center"/>
              <w:rPr>
                <w:rFonts w:hint="default" w:ascii="宋体" w:eastAsia="宋体" w:cs="宋体"/>
                <w:color w:val="000000"/>
                <w:kern w:val="0"/>
                <w:sz w:val="24"/>
                <w:szCs w:val="24"/>
                <w:lang w:eastAsia="zh-CN" w:bidi="ar"/>
              </w:rPr>
            </w:pPr>
            <w:r>
              <w:rPr>
                <w:rFonts w:hint="eastAsia" w:ascii="宋体" w:cs="宋体"/>
                <w:color w:val="000000"/>
                <w:kern w:val="0"/>
                <w:sz w:val="24"/>
                <w:szCs w:val="24"/>
                <w:lang w:val="en-US"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DE90679">
            <w:pPr>
              <w:widowControl/>
              <w:spacing w:line="240" w:lineRule="exact"/>
              <w:jc w:val="left"/>
              <w:textAlignment w:val="center"/>
              <w:rPr>
                <w:rFonts w:hint="default" w:ascii="宋体" w:eastAsia="宋体" w:cs="宋体"/>
                <w:color w:val="000000"/>
                <w:kern w:val="0"/>
                <w:sz w:val="24"/>
                <w:szCs w:val="24"/>
                <w:lang w:bidi="ar"/>
              </w:rPr>
            </w:pPr>
          </w:p>
        </w:tc>
      </w:tr>
      <w:tr w14:paraId="4D5BC01F">
        <w:tblPrEx>
          <w:tblCellMar>
            <w:top w:w="0" w:type="dxa"/>
            <w:left w:w="108" w:type="dxa"/>
            <w:bottom w:w="0" w:type="dxa"/>
            <w:right w:w="108" w:type="dxa"/>
          </w:tblCellMar>
        </w:tblPrEx>
        <w:trPr>
          <w:trHeight w:val="267" w:hRule="atLeast"/>
          <w:jc w:val="center"/>
        </w:trPr>
        <w:tc>
          <w:tcPr>
            <w:tcW w:w="2227" w:type="dxa"/>
            <w:gridSpan w:val="3"/>
            <w:vMerge w:val="continue"/>
            <w:tcBorders>
              <w:left w:val="single" w:color="000000" w:sz="4" w:space="0"/>
              <w:bottom w:val="single" w:color="000000" w:sz="4" w:space="0"/>
              <w:right w:val="single" w:color="000000" w:sz="4" w:space="0"/>
            </w:tcBorders>
            <w:noWrap w:val="0"/>
            <w:vAlign w:val="center"/>
          </w:tcPr>
          <w:p w14:paraId="6B0DFA8C">
            <w:pPr>
              <w:widowControl/>
              <w:spacing w:line="240" w:lineRule="exact"/>
              <w:jc w:val="center"/>
              <w:textAlignment w:val="center"/>
              <w:rPr>
                <w:rFonts w:hint="default" w:ascii="宋体" w:eastAsia="宋体" w:cs="宋体"/>
                <w:b/>
                <w:color w:val="000000"/>
                <w:kern w:val="0"/>
                <w:sz w:val="22"/>
                <w:szCs w:val="22"/>
                <w:lang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6BC415C">
            <w:pPr>
              <w:widowControl/>
              <w:spacing w:line="240" w:lineRule="exact"/>
              <w:jc w:val="center"/>
              <w:textAlignment w:val="center"/>
              <w:rPr>
                <w:rFonts w:hint="default" w:ascii="宋体" w:eastAsia="宋体" w:cs="宋体"/>
                <w:color w:val="000000"/>
                <w:kern w:val="0"/>
                <w:sz w:val="22"/>
                <w:szCs w:val="22"/>
                <w:lang w:bidi="ar"/>
              </w:rPr>
            </w:pPr>
            <w:r>
              <w:rPr>
                <w:rFonts w:hint="default" w:ascii="宋体" w:eastAsia="宋体" w:cs="宋体"/>
                <w:color w:val="000000"/>
                <w:kern w:val="0"/>
                <w:sz w:val="18"/>
                <w:szCs w:val="18"/>
                <w:lang w:bidi="ar"/>
              </w:rPr>
              <w:t>保障活动中青年的生活和活动支出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65C27AD">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4</w:t>
            </w:r>
          </w:p>
        </w:tc>
        <w:tc>
          <w:tcPr>
            <w:tcW w:w="5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4A9E0">
            <w:pPr>
              <w:widowControl/>
              <w:spacing w:line="240" w:lineRule="exact"/>
              <w:jc w:val="left"/>
              <w:textAlignment w:val="center"/>
              <w:rPr>
                <w:rFonts w:hint="default" w:ascii="宋体" w:hAnsi="Times New Roman" w:eastAsia="宋体" w:cs="宋体"/>
                <w:color w:val="000000"/>
                <w:kern w:val="0"/>
                <w:sz w:val="22"/>
                <w:szCs w:val="22"/>
                <w:lang w:val="en-US" w:eastAsia="zh-CN" w:bidi="ar"/>
              </w:rPr>
            </w:pPr>
            <w:r>
              <w:rPr>
                <w:rFonts w:hint="default" w:ascii="宋体" w:hAnsi="Times New Roman" w:eastAsia="宋体" w:cs="宋体"/>
                <w:color w:val="000000"/>
                <w:kern w:val="0"/>
                <w:sz w:val="22"/>
                <w:szCs w:val="22"/>
                <w:lang w:val="en-US" w:eastAsia="zh-CN" w:bidi="ar"/>
              </w:rPr>
              <w:t>保障活动中的相关支出</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45C7543">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1A506C6">
            <w:pPr>
              <w:widowControl/>
              <w:spacing w:line="240" w:lineRule="exact"/>
              <w:jc w:val="left"/>
              <w:textAlignment w:val="center"/>
              <w:rPr>
                <w:rFonts w:hint="default" w:ascii="宋体" w:eastAsia="宋体" w:cs="宋体"/>
                <w:color w:val="000000"/>
                <w:kern w:val="0"/>
                <w:sz w:val="24"/>
                <w:szCs w:val="24"/>
                <w:lang w:bidi="ar"/>
              </w:rPr>
            </w:pPr>
          </w:p>
        </w:tc>
      </w:tr>
      <w:tr w14:paraId="6EF63DF1">
        <w:tblPrEx>
          <w:tblCellMar>
            <w:top w:w="0" w:type="dxa"/>
            <w:left w:w="108" w:type="dxa"/>
            <w:bottom w:w="0" w:type="dxa"/>
            <w:right w:w="108" w:type="dxa"/>
          </w:tblCellMar>
        </w:tblPrEx>
        <w:trPr>
          <w:trHeight w:val="398" w:hRule="atLeast"/>
          <w:jc w:val="center"/>
        </w:trPr>
        <w:tc>
          <w:tcPr>
            <w:tcW w:w="2227" w:type="dxa"/>
            <w:gridSpan w:val="3"/>
            <w:tcBorders>
              <w:top w:val="single" w:color="000000" w:sz="4" w:space="0"/>
              <w:left w:val="single" w:color="000000" w:sz="4" w:space="0"/>
              <w:bottom w:val="single" w:color="000000" w:sz="4" w:space="0"/>
              <w:right w:val="single" w:color="000000" w:sz="4" w:space="0"/>
            </w:tcBorders>
            <w:noWrap w:val="0"/>
            <w:vAlign w:val="center"/>
          </w:tcPr>
          <w:p w14:paraId="06C6938E">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扣分项</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（10分）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B68656E">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被评价</w:t>
            </w:r>
            <w:r>
              <w:rPr>
                <w:rFonts w:hint="default" w:ascii="宋体" w:eastAsia="宋体" w:cs="宋体"/>
                <w:color w:val="000000"/>
                <w:kern w:val="0"/>
                <w:sz w:val="22"/>
                <w:szCs w:val="22"/>
                <w:lang w:bidi="ar"/>
              </w:rPr>
              <w:br w:type="textWrapping"/>
            </w:r>
            <w:r>
              <w:rPr>
                <w:rFonts w:hint="default" w:ascii="宋体" w:eastAsia="宋体" w:cs="宋体"/>
                <w:color w:val="000000"/>
                <w:kern w:val="0"/>
                <w:sz w:val="22"/>
                <w:szCs w:val="22"/>
                <w:lang w:bidi="ar"/>
              </w:rPr>
              <w:t>部门配合度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E7088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F256D0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被评价对象工作配合情况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CCDBBA4">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D09F7CB">
            <w:pPr>
              <w:widowControl/>
              <w:spacing w:line="240" w:lineRule="exact"/>
              <w:jc w:val="left"/>
              <w:textAlignment w:val="center"/>
              <w:rPr>
                <w:rFonts w:hint="default" w:ascii="宋体" w:eastAsia="宋体" w:cs="宋体"/>
                <w:color w:val="000000"/>
                <w:kern w:val="0"/>
                <w:sz w:val="24"/>
                <w:szCs w:val="24"/>
                <w:lang w:bidi="ar"/>
              </w:rPr>
            </w:pPr>
          </w:p>
        </w:tc>
      </w:tr>
      <w:tr w14:paraId="6F99EA00">
        <w:tblPrEx>
          <w:tblCellMar>
            <w:top w:w="0" w:type="dxa"/>
            <w:left w:w="108" w:type="dxa"/>
            <w:bottom w:w="0" w:type="dxa"/>
            <w:right w:w="108" w:type="dxa"/>
          </w:tblCellMar>
        </w:tblPrEx>
        <w:trPr>
          <w:trHeight w:val="142" w:hRule="atLeast"/>
          <w:jc w:val="center"/>
        </w:trPr>
        <w:tc>
          <w:tcPr>
            <w:tcW w:w="2227" w:type="dxa"/>
            <w:gridSpan w:val="3"/>
            <w:tcBorders>
              <w:top w:val="single" w:color="000000" w:sz="4" w:space="0"/>
              <w:left w:val="single" w:color="000000" w:sz="4" w:space="0"/>
              <w:bottom w:val="single" w:color="000000" w:sz="4" w:space="0"/>
              <w:right w:val="single" w:color="000000" w:sz="4" w:space="0"/>
            </w:tcBorders>
            <w:noWrap w:val="0"/>
            <w:vAlign w:val="center"/>
          </w:tcPr>
          <w:p w14:paraId="26F5CE56">
            <w:pPr>
              <w:widowControl/>
              <w:spacing w:line="240" w:lineRule="exact"/>
              <w:jc w:val="center"/>
              <w:textAlignment w:val="center"/>
              <w:rPr>
                <w:rFonts w:hint="default" w:ascii="宋体" w:eastAsia="宋体" w:cs="宋体"/>
                <w:b/>
                <w:color w:val="000000"/>
                <w:kern w:val="0"/>
                <w:sz w:val="24"/>
                <w:szCs w:val="24"/>
                <w:lang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55E86F">
            <w:pPr>
              <w:widowControl/>
              <w:spacing w:line="240" w:lineRule="exact"/>
              <w:jc w:val="center"/>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总分</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D01A57">
            <w:pPr>
              <w:widowControl/>
              <w:spacing w:line="240" w:lineRule="exact"/>
              <w:jc w:val="center"/>
              <w:textAlignment w:val="center"/>
              <w:rPr>
                <w:rFonts w:hint="default" w:ascii="宋体" w:eastAsia="宋体" w:cs="宋体"/>
                <w:color w:val="000000"/>
                <w:kern w:val="0"/>
                <w:sz w:val="24"/>
                <w:szCs w:val="24"/>
                <w:lang w:bidi="ar"/>
              </w:rPr>
            </w:pP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5876E0C">
            <w:pPr>
              <w:widowControl/>
              <w:spacing w:line="240" w:lineRule="exact"/>
              <w:jc w:val="left"/>
              <w:textAlignment w:val="center"/>
              <w:rPr>
                <w:rFonts w:hint="default" w:ascii="宋体" w:eastAsia="宋体" w:cs="宋体"/>
                <w:color w:val="000000"/>
                <w:kern w:val="0"/>
                <w:sz w:val="24"/>
                <w:szCs w:val="24"/>
                <w:lang w:bidi="ar"/>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54A5325">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81</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02E1A25">
            <w:pPr>
              <w:widowControl/>
              <w:spacing w:line="240" w:lineRule="exact"/>
              <w:jc w:val="left"/>
              <w:textAlignment w:val="center"/>
              <w:rPr>
                <w:rFonts w:hint="eastAsia" w:ascii="宋体" w:eastAsia="宋体" w:cs="宋体"/>
                <w:color w:val="000000"/>
                <w:kern w:val="0"/>
                <w:sz w:val="24"/>
                <w:szCs w:val="24"/>
                <w:lang w:bidi="ar"/>
              </w:rPr>
            </w:pPr>
          </w:p>
        </w:tc>
      </w:tr>
    </w:tbl>
    <w:p w14:paraId="41E2823C">
      <w:pPr>
        <w:pStyle w:val="20"/>
        <w:spacing w:after="0" w:line="578" w:lineRule="exact"/>
        <w:ind w:left="0" w:leftChars="0" w:firstLine="0" w:firstLineChars="0"/>
        <w:rPr>
          <w:rFonts w:hint="default" w:eastAsia="黑体" w:cs="Times New Roman"/>
          <w:b w:val="0"/>
          <w:bCs w:val="0"/>
          <w:kern w:val="2"/>
          <w:sz w:val="32"/>
          <w:szCs w:val="24"/>
        </w:rPr>
      </w:pPr>
      <w:r>
        <w:rPr>
          <w:rFonts w:hint="eastAsia" w:eastAsia="黑体" w:cs="Times New Roman"/>
          <w:b w:val="0"/>
          <w:bCs w:val="0"/>
          <w:kern w:val="2"/>
          <w:sz w:val="40"/>
          <w:szCs w:val="40"/>
          <w:lang w:val="en-US" w:eastAsia="zh-CN"/>
        </w:rPr>
        <w:t xml:space="preserve"> </w:t>
      </w:r>
      <w:r>
        <w:rPr>
          <w:rFonts w:hint="default" w:eastAsia="黑体" w:cs="Times New Roman"/>
          <w:b w:val="0"/>
          <w:bCs w:val="0"/>
          <w:kern w:val="2"/>
          <w:sz w:val="32"/>
          <w:szCs w:val="24"/>
        </w:rPr>
        <w:t>附表2</w:t>
      </w:r>
    </w:p>
    <w:tbl>
      <w:tblPr>
        <w:tblStyle w:val="26"/>
        <w:tblW w:w="10376" w:type="dxa"/>
        <w:jc w:val="center"/>
        <w:tblLayout w:type="fixed"/>
        <w:tblCellMar>
          <w:top w:w="15" w:type="dxa"/>
          <w:left w:w="15" w:type="dxa"/>
          <w:bottom w:w="15" w:type="dxa"/>
          <w:right w:w="15" w:type="dxa"/>
        </w:tblCellMar>
      </w:tblPr>
      <w:tblGrid>
        <w:gridCol w:w="409"/>
        <w:gridCol w:w="892"/>
        <w:gridCol w:w="1841"/>
        <w:gridCol w:w="1848"/>
        <w:gridCol w:w="1616"/>
        <w:gridCol w:w="1125"/>
        <w:gridCol w:w="2645"/>
      </w:tblGrid>
      <w:tr w14:paraId="7D656BB8">
        <w:tblPrEx>
          <w:tblCellMar>
            <w:top w:w="15" w:type="dxa"/>
            <w:left w:w="15" w:type="dxa"/>
            <w:bottom w:w="15" w:type="dxa"/>
            <w:right w:w="15" w:type="dxa"/>
          </w:tblCellMar>
        </w:tblPrEx>
        <w:trPr>
          <w:trHeight w:val="576" w:hRule="atLeast"/>
          <w:jc w:val="center"/>
        </w:trPr>
        <w:tc>
          <w:tcPr>
            <w:tcW w:w="10376" w:type="dxa"/>
            <w:gridSpan w:val="7"/>
            <w:noWrap w:val="0"/>
            <w:vAlign w:val="center"/>
          </w:tcPr>
          <w:p w14:paraId="2CDECFF9">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6D269B2A">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46C0E140">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项目名称</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3A34A4FC">
            <w:pPr>
              <w:spacing w:line="300" w:lineRule="exact"/>
              <w:jc w:val="center"/>
              <w:rPr>
                <w:rFonts w:hint="eastAsia"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年对口支援交融交往活动资金</w:t>
            </w:r>
          </w:p>
        </w:tc>
      </w:tr>
      <w:tr w14:paraId="72C63654">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5253849C">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预算单位</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973CD56">
            <w:pPr>
              <w:tabs>
                <w:tab w:val="left" w:pos="1365"/>
              </w:tabs>
              <w:spacing w:line="300" w:lineRule="exact"/>
              <w:jc w:val="center"/>
              <w:rPr>
                <w:rFonts w:hint="eastAsia" w:ascii="宋体" w:hAnsi="宋体"/>
                <w:color w:val="000000"/>
                <w:sz w:val="22"/>
                <w:szCs w:val="22"/>
              </w:rPr>
            </w:pPr>
            <w:r>
              <w:rPr>
                <w:rFonts w:hint="eastAsia" w:ascii="宋体" w:hAnsi="宋体"/>
                <w:color w:val="000000"/>
                <w:sz w:val="22"/>
                <w:szCs w:val="22"/>
              </w:rPr>
              <w:t>共青团茂县委员会</w:t>
            </w:r>
          </w:p>
        </w:tc>
      </w:tr>
      <w:tr w14:paraId="08EF3741">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3AB4A77B">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项目类型</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01B975C">
            <w:pPr>
              <w:spacing w:line="300" w:lineRule="exact"/>
              <w:jc w:val="center"/>
              <w:rPr>
                <w:rFonts w:hint="eastAsia" w:ascii="宋体" w:hAnsi="宋体"/>
                <w:color w:val="000000"/>
                <w:sz w:val="22"/>
                <w:szCs w:val="22"/>
              </w:rPr>
            </w:pPr>
            <w:r>
              <w:rPr>
                <w:rFonts w:hint="eastAsia" w:ascii="宋体" w:hAnsi="宋体"/>
                <w:color w:val="000000"/>
                <w:sz w:val="22"/>
                <w:szCs w:val="22"/>
              </w:rPr>
              <w:t>对口帮扶资金</w:t>
            </w:r>
          </w:p>
        </w:tc>
      </w:tr>
      <w:tr w14:paraId="32C29FF4">
        <w:tblPrEx>
          <w:tblCellMar>
            <w:top w:w="15" w:type="dxa"/>
            <w:left w:w="15" w:type="dxa"/>
            <w:bottom w:w="15" w:type="dxa"/>
            <w:right w:w="15" w:type="dxa"/>
          </w:tblCellMar>
        </w:tblPrEx>
        <w:trPr>
          <w:trHeight w:val="680"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17B8D">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项目 概况</w:t>
            </w: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767A439F">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中长期规划（名称、文号，仅指常年项目）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3AD8D34C">
            <w:pPr>
              <w:spacing w:line="300" w:lineRule="exact"/>
              <w:rPr>
                <w:rFonts w:hint="eastAsia" w:ascii="宋体" w:hAnsi="宋体" w:eastAsia="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2024年“浙里石榴红”茂县创业青年及少先队辅导员赴浙江交往交流交融活动</w:t>
            </w:r>
            <w:r>
              <w:rPr>
                <w:rFonts w:hint="eastAsia" w:ascii="宋体" w:hAnsi="宋体" w:eastAsia="宋体" w:cs="宋体"/>
                <w:color w:val="000000"/>
                <w:sz w:val="22"/>
                <w:szCs w:val="22"/>
                <w:lang w:eastAsia="zh-CN"/>
              </w:rPr>
              <w:t>》</w:t>
            </w:r>
          </w:p>
        </w:tc>
      </w:tr>
      <w:tr w14:paraId="114704E2">
        <w:tblPrEx>
          <w:tblCellMar>
            <w:top w:w="15" w:type="dxa"/>
            <w:left w:w="15" w:type="dxa"/>
            <w:bottom w:w="15" w:type="dxa"/>
            <w:right w:w="15" w:type="dxa"/>
          </w:tblCellMar>
        </w:tblPrEx>
        <w:trPr>
          <w:trHeight w:val="49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7CF1D">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00C39437">
            <w:pPr>
              <w:tabs>
                <w:tab w:val="left" w:pos="1365"/>
              </w:tabs>
              <w:spacing w:line="30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资金管理办法（名称、文号）</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6BE26A5">
            <w:pPr>
              <w:tabs>
                <w:tab w:val="left" w:pos="1365"/>
              </w:tabs>
              <w:spacing w:line="30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2024年“浙里石榴红”茂县创业青年及少先队辅导员赴浙江交往交流交融活动</w:t>
            </w:r>
            <w:r>
              <w:rPr>
                <w:rFonts w:hint="eastAsia" w:ascii="宋体" w:hAnsi="宋体" w:eastAsia="宋体" w:cs="宋体"/>
                <w:color w:val="000000"/>
                <w:sz w:val="22"/>
                <w:szCs w:val="22"/>
                <w:lang w:eastAsia="zh-CN"/>
              </w:rPr>
              <w:t>》</w:t>
            </w:r>
          </w:p>
        </w:tc>
      </w:tr>
      <w:tr w14:paraId="5CF3FF63">
        <w:tblPrEx>
          <w:tblCellMar>
            <w:top w:w="15" w:type="dxa"/>
            <w:left w:w="15" w:type="dxa"/>
            <w:bottom w:w="15" w:type="dxa"/>
            <w:right w:w="15" w:type="dxa"/>
          </w:tblCellMar>
        </w:tblPrEx>
        <w:trPr>
          <w:trHeight w:val="23"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5762A">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7A61F33C">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7DC7C93">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01DE573">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A8F1FA">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14:paraId="18CDD4B4">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494A5449">
        <w:tblPrEx>
          <w:tblCellMar>
            <w:top w:w="15" w:type="dxa"/>
            <w:left w:w="15" w:type="dxa"/>
            <w:bottom w:w="15" w:type="dxa"/>
            <w:right w:w="15" w:type="dxa"/>
          </w:tblCellMar>
        </w:tblPrEx>
        <w:trPr>
          <w:trHeight w:val="115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BE956">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6A4CB21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立项依据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56DF06C4">
            <w:pPr>
              <w:spacing w:line="300" w:lineRule="exact"/>
              <w:ind w:firstLine="440" w:firstLineChars="200"/>
              <w:jc w:val="left"/>
              <w:rPr>
                <w:rFonts w:hint="eastAsia"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浙江广播电视集团着眼浙川两省青年全体,结合平湖当地教育、文化、企业等特色，继续发挥优势，持续擦亮“浙里石榴红”工作品牌，深化平湖茂县青年“三交”工作品牌。内容上，将围绕平湖当地特色、企业，让青年感受平湖的蓬勃和发展，特建立此次交融交往活动。</w:t>
            </w:r>
          </w:p>
        </w:tc>
      </w:tr>
      <w:tr w14:paraId="0E07F6AE">
        <w:tblPrEx>
          <w:tblCellMar>
            <w:top w:w="15" w:type="dxa"/>
            <w:left w:w="15" w:type="dxa"/>
            <w:bottom w:w="15" w:type="dxa"/>
            <w:right w:w="15" w:type="dxa"/>
          </w:tblCellMar>
        </w:tblPrEx>
        <w:trPr>
          <w:trHeight w:val="32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6B408">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68F15B79">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5012E37">
            <w:pPr>
              <w:spacing w:line="300" w:lineRule="exact"/>
              <w:jc w:val="left"/>
              <w:rPr>
                <w:rFonts w:hint="eastAsia" w:ascii="宋体" w:hAnsi="宋体"/>
                <w:color w:val="000000"/>
                <w:sz w:val="22"/>
                <w:szCs w:val="22"/>
              </w:rPr>
            </w:pPr>
            <w:r>
              <w:rPr>
                <w:rFonts w:hint="eastAsia" w:ascii="宋体" w:hAnsi="宋体"/>
                <w:color w:val="000000"/>
                <w:sz w:val="22"/>
                <w:szCs w:val="22"/>
              </w:rPr>
              <w:t xml:space="preserve">    组织青年赴浙江开展学习交流活动</w:t>
            </w:r>
          </w:p>
        </w:tc>
      </w:tr>
      <w:tr w14:paraId="2F79E7FF">
        <w:tblPrEx>
          <w:tblCellMar>
            <w:top w:w="15" w:type="dxa"/>
            <w:left w:w="15" w:type="dxa"/>
            <w:bottom w:w="15" w:type="dxa"/>
            <w:right w:w="15" w:type="dxa"/>
          </w:tblCellMar>
        </w:tblPrEx>
        <w:trPr>
          <w:trHeight w:val="49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2A662">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582A9993">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1DE5D3B">
            <w:pPr>
              <w:spacing w:line="300" w:lineRule="exact"/>
              <w:jc w:val="left"/>
              <w:rPr>
                <w:rFonts w:hint="eastAsia" w:ascii="宋体" w:hAnsi="宋体"/>
                <w:color w:val="000000"/>
                <w:sz w:val="22"/>
                <w:szCs w:val="22"/>
              </w:rPr>
            </w:pPr>
            <w:r>
              <w:rPr>
                <w:rFonts w:hint="eastAsia" w:ascii="宋体" w:hAnsi="宋体"/>
                <w:color w:val="000000"/>
                <w:sz w:val="22"/>
                <w:szCs w:val="22"/>
              </w:rPr>
              <w:t>组织优秀创业青年</w:t>
            </w:r>
            <w:r>
              <w:rPr>
                <w:rFonts w:hint="eastAsia" w:ascii="宋体" w:hAnsi="宋体"/>
                <w:color w:val="000000"/>
                <w:sz w:val="22"/>
                <w:szCs w:val="22"/>
                <w:lang w:eastAsia="zh-CN"/>
              </w:rPr>
              <w:t>和大队辅导员老师</w:t>
            </w:r>
            <w:r>
              <w:rPr>
                <w:rFonts w:hint="eastAsia" w:ascii="宋体" w:hAnsi="宋体"/>
                <w:color w:val="000000"/>
                <w:sz w:val="22"/>
                <w:szCs w:val="22"/>
              </w:rPr>
              <w:t>赴浙江开展学习交流活动。</w:t>
            </w:r>
          </w:p>
        </w:tc>
      </w:tr>
      <w:tr w14:paraId="20FBBCBF">
        <w:tblPrEx>
          <w:tblCellMar>
            <w:top w:w="15" w:type="dxa"/>
            <w:left w:w="15" w:type="dxa"/>
            <w:bottom w:w="15" w:type="dxa"/>
            <w:right w:w="15" w:type="dxa"/>
          </w:tblCellMar>
        </w:tblPrEx>
        <w:trPr>
          <w:trHeight w:val="34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BE77C">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61055422">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项目起止年限</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6BEEAE60">
            <w:pPr>
              <w:spacing w:line="300" w:lineRule="exact"/>
              <w:ind w:firstLine="440" w:firstLineChars="200"/>
              <w:rPr>
                <w:rFonts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w:t>
            </w:r>
          </w:p>
        </w:tc>
      </w:tr>
      <w:tr w14:paraId="21EB1822">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675C0B">
            <w:pPr>
              <w:widowControl/>
              <w:spacing w:line="300" w:lineRule="exact"/>
              <w:jc w:val="center"/>
              <w:textAlignment w:val="center"/>
              <w:rPr>
                <w:rFonts w:ascii="宋体" w:hAnsi="宋体"/>
                <w:color w:val="000000"/>
                <w:sz w:val="22"/>
                <w:szCs w:val="22"/>
                <w:lang w:bidi="ar"/>
              </w:rPr>
            </w:pPr>
            <w:r>
              <w:rPr>
                <w:rFonts w:ascii="宋体" w:hAnsi="宋体"/>
                <w:color w:val="000000"/>
                <w:sz w:val="22"/>
                <w:szCs w:val="22"/>
                <w:lang w:bidi="ar"/>
              </w:rPr>
              <w:t>项目资金</w:t>
            </w:r>
          </w:p>
          <w:p w14:paraId="0CB9C36C">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（万元）</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438FE9B">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年度资金总额：</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135CCB7">
            <w:pPr>
              <w:spacing w:line="300" w:lineRule="exact"/>
              <w:jc w:val="left"/>
              <w:rPr>
                <w:rFonts w:ascii="宋体" w:hAnsi="宋体"/>
                <w:color w:val="000000"/>
                <w:sz w:val="22"/>
                <w:szCs w:val="22"/>
              </w:rPr>
            </w:pPr>
            <w:r>
              <w:rPr>
                <w:rFonts w:hint="eastAsia" w:ascii="宋体" w:hAnsi="宋体"/>
                <w:color w:val="000000"/>
                <w:sz w:val="22"/>
                <w:szCs w:val="22"/>
                <w:lang w:val="en-US" w:eastAsia="zh-CN"/>
              </w:rPr>
              <w:t>29.00</w:t>
            </w:r>
            <w:r>
              <w:rPr>
                <w:rFonts w:hint="eastAsia" w:ascii="宋体" w:hAnsi="宋体"/>
                <w:color w:val="000000"/>
                <w:sz w:val="22"/>
                <w:szCs w:val="22"/>
              </w:rPr>
              <w:t>万元</w:t>
            </w:r>
          </w:p>
        </w:tc>
      </w:tr>
      <w:tr w14:paraId="1FA503FA">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EB459E">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2DFCE13">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其中：财政拨款</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7E0FB25">
            <w:pPr>
              <w:spacing w:line="300" w:lineRule="exact"/>
              <w:jc w:val="left"/>
              <w:rPr>
                <w:rFonts w:ascii="宋体" w:hAnsi="宋体"/>
                <w:color w:val="000000"/>
                <w:sz w:val="22"/>
                <w:szCs w:val="22"/>
              </w:rPr>
            </w:pPr>
            <w:r>
              <w:rPr>
                <w:rFonts w:hint="eastAsia" w:ascii="宋体" w:hAnsi="宋体"/>
                <w:color w:val="000000"/>
                <w:sz w:val="22"/>
                <w:szCs w:val="22"/>
                <w:lang w:val="en-US" w:eastAsia="zh-CN"/>
              </w:rPr>
              <w:t>29.00</w:t>
            </w:r>
            <w:r>
              <w:rPr>
                <w:rFonts w:hint="eastAsia" w:ascii="宋体" w:hAnsi="宋体"/>
                <w:color w:val="000000"/>
                <w:sz w:val="22"/>
                <w:szCs w:val="22"/>
              </w:rPr>
              <w:t>万元</w:t>
            </w:r>
          </w:p>
        </w:tc>
      </w:tr>
      <w:tr w14:paraId="64EAC334">
        <w:tblPrEx>
          <w:tblCellMar>
            <w:top w:w="15" w:type="dxa"/>
            <w:left w:w="15" w:type="dxa"/>
            <w:bottom w:w="15" w:type="dxa"/>
            <w:right w:w="15" w:type="dxa"/>
          </w:tblCellMar>
        </w:tblPrEx>
        <w:trPr>
          <w:trHeight w:val="315"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D32AB7">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33664D9">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其他资金</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56B0772B">
            <w:pPr>
              <w:spacing w:line="300" w:lineRule="exact"/>
              <w:jc w:val="left"/>
              <w:rPr>
                <w:rFonts w:hint="eastAsia" w:ascii="宋体" w:hAnsi="宋体"/>
                <w:color w:val="000000"/>
                <w:sz w:val="22"/>
                <w:szCs w:val="22"/>
              </w:rPr>
            </w:pPr>
            <w:r>
              <w:rPr>
                <w:rFonts w:hint="eastAsia" w:ascii="宋体" w:hAnsi="宋体"/>
                <w:color w:val="000000"/>
                <w:sz w:val="22"/>
                <w:szCs w:val="22"/>
              </w:rPr>
              <w:t>0万元</w:t>
            </w:r>
          </w:p>
        </w:tc>
      </w:tr>
      <w:tr w14:paraId="0CB8BC08">
        <w:tblPrEx>
          <w:tblCellMar>
            <w:top w:w="15" w:type="dxa"/>
            <w:left w:w="15" w:type="dxa"/>
            <w:bottom w:w="15" w:type="dxa"/>
            <w:right w:w="15" w:type="dxa"/>
          </w:tblCellMar>
        </w:tblPrEx>
        <w:trPr>
          <w:trHeight w:val="297"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67A86">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总体 目标</w:t>
            </w: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1FFDCC81">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年度目标</w:t>
            </w:r>
          </w:p>
        </w:tc>
      </w:tr>
      <w:tr w14:paraId="4E9448F8">
        <w:tblPrEx>
          <w:tblCellMar>
            <w:top w:w="15" w:type="dxa"/>
            <w:left w:w="15" w:type="dxa"/>
            <w:bottom w:w="15" w:type="dxa"/>
            <w:right w:w="15" w:type="dxa"/>
          </w:tblCellMar>
        </w:tblPrEx>
        <w:trPr>
          <w:trHeight w:val="96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913F1">
            <w:pPr>
              <w:spacing w:line="300" w:lineRule="exact"/>
              <w:rPr>
                <w:rFonts w:hint="eastAsia" w:ascii="宋体" w:hAnsi="宋体"/>
                <w:color w:val="000000"/>
                <w:sz w:val="22"/>
                <w:szCs w:val="22"/>
              </w:rPr>
            </w:pP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727B1726">
            <w:pPr>
              <w:spacing w:line="300" w:lineRule="exact"/>
              <w:ind w:firstLine="440" w:firstLineChars="200"/>
              <w:rPr>
                <w:rFonts w:hint="eastAsia" w:ascii="宋体" w:hAnsi="宋体"/>
                <w:color w:val="000000"/>
                <w:sz w:val="22"/>
                <w:szCs w:val="22"/>
              </w:rPr>
            </w:pPr>
            <w:r>
              <w:rPr>
                <w:rFonts w:hint="eastAsia" w:ascii="宋体" w:hAnsi="宋体"/>
                <w:color w:val="000000"/>
                <w:sz w:val="22"/>
                <w:szCs w:val="22"/>
              </w:rPr>
              <w:t>通过青年交流活动的开展，体验中开拓视野、学习知识，更进一步促进了浙阿两地的山海之情，推动了两地的文化交流，同时，激发青年的积极性、主动性、创造性，多学多思、多谋多干，在学思践悟中砥砺奋进，为全面推进乡村振兴贡献一份力量。</w:t>
            </w:r>
          </w:p>
        </w:tc>
      </w:tr>
    </w:tbl>
    <w:tbl>
      <w:tblPr>
        <w:tblStyle w:val="26"/>
        <w:tblpPr w:leftFromText="180" w:rightFromText="180" w:vertAnchor="text" w:horzAnchor="page" w:tblpXSpec="center" w:tblpY="265"/>
        <w:tblOverlap w:val="never"/>
        <w:tblW w:w="10281" w:type="dxa"/>
        <w:tblInd w:w="0" w:type="dxa"/>
        <w:tblLayout w:type="fixed"/>
        <w:tblCellMar>
          <w:top w:w="0" w:type="dxa"/>
          <w:left w:w="108" w:type="dxa"/>
          <w:bottom w:w="0" w:type="dxa"/>
          <w:right w:w="108" w:type="dxa"/>
        </w:tblCellMar>
      </w:tblPr>
      <w:tblGrid>
        <w:gridCol w:w="520"/>
        <w:gridCol w:w="1136"/>
        <w:gridCol w:w="1770"/>
        <w:gridCol w:w="2220"/>
        <w:gridCol w:w="1140"/>
        <w:gridCol w:w="945"/>
        <w:gridCol w:w="688"/>
        <w:gridCol w:w="1185"/>
        <w:gridCol w:w="677"/>
      </w:tblGrid>
      <w:tr w14:paraId="0BC5185B">
        <w:tblPrEx>
          <w:tblCellMar>
            <w:top w:w="0" w:type="dxa"/>
            <w:left w:w="108" w:type="dxa"/>
            <w:bottom w:w="0" w:type="dxa"/>
            <w:right w:w="108" w:type="dxa"/>
          </w:tblCellMar>
        </w:tblPrEx>
        <w:trPr>
          <w:trHeight w:val="373" w:hRule="atLeast"/>
        </w:trPr>
        <w:tc>
          <w:tcPr>
            <w:tcW w:w="520" w:type="dxa"/>
            <w:vMerge w:val="restart"/>
            <w:tcBorders>
              <w:top w:val="single" w:color="000000" w:sz="4" w:space="0"/>
              <w:left w:val="single" w:color="000000" w:sz="4" w:space="0"/>
              <w:right w:val="single" w:color="000000" w:sz="4" w:space="0"/>
            </w:tcBorders>
            <w:noWrap/>
            <w:vAlign w:val="center"/>
          </w:tcPr>
          <w:p w14:paraId="0A4968F2">
            <w:pPr>
              <w:widowControl/>
              <w:jc w:val="center"/>
              <w:textAlignment w:val="center"/>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14F4910">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1A4D8D8">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二级指标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C96C848">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三级指标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4CA2552">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932C879">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指标值</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D42CAD7">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单位</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8E3934E">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权重（%）</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03DCFEF">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备注</w:t>
            </w:r>
          </w:p>
        </w:tc>
      </w:tr>
      <w:tr w14:paraId="798D2E14">
        <w:tblPrEx>
          <w:tblCellMar>
            <w:top w:w="0" w:type="dxa"/>
            <w:left w:w="108" w:type="dxa"/>
            <w:bottom w:w="0" w:type="dxa"/>
            <w:right w:w="108" w:type="dxa"/>
          </w:tblCellMar>
        </w:tblPrEx>
        <w:trPr>
          <w:trHeight w:val="90" w:hRule="atLeast"/>
        </w:trPr>
        <w:tc>
          <w:tcPr>
            <w:tcW w:w="520" w:type="dxa"/>
            <w:vMerge w:val="continue"/>
            <w:tcBorders>
              <w:left w:val="single" w:color="000000" w:sz="4" w:space="0"/>
              <w:right w:val="single" w:color="000000" w:sz="4" w:space="0"/>
            </w:tcBorders>
            <w:noWrap/>
            <w:vAlign w:val="center"/>
          </w:tcPr>
          <w:p w14:paraId="5E4E2E9C">
            <w:pPr>
              <w:widowControl/>
              <w:jc w:val="left"/>
              <w:textAlignment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right w:val="single" w:color="000000" w:sz="4" w:space="0"/>
            </w:tcBorders>
            <w:noWrap/>
            <w:vAlign w:val="center"/>
          </w:tcPr>
          <w:p w14:paraId="508FE007">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C480395">
            <w:pPr>
              <w:widowControl/>
              <w:jc w:val="center"/>
              <w:textAlignment w:val="center"/>
              <w:rPr>
                <w:rFonts w:hint="eastAsia" w:ascii="宋体" w:hAnsi="宋体"/>
                <w:color w:val="000000"/>
                <w:sz w:val="21"/>
                <w:szCs w:val="21"/>
              </w:rPr>
            </w:pPr>
            <w:r>
              <w:rPr>
                <w:rFonts w:hint="eastAsia" w:ascii="宋体" w:hAnsi="宋体"/>
                <w:color w:val="000000"/>
                <w:sz w:val="21"/>
                <w:szCs w:val="21"/>
                <w:lang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AAB4054">
            <w:pPr>
              <w:widowControl/>
              <w:jc w:val="left"/>
              <w:textAlignment w:val="center"/>
              <w:rPr>
                <w:rFonts w:hint="eastAsia" w:ascii="宋体" w:hAnsi="宋体" w:eastAsia="宋体"/>
                <w:color w:val="000000"/>
                <w:sz w:val="21"/>
                <w:szCs w:val="21"/>
                <w:lang w:eastAsia="zh-CN"/>
              </w:rPr>
            </w:pPr>
            <w:r>
              <w:rPr>
                <w:rFonts w:hint="eastAsia" w:ascii="宋体" w:hAnsi="宋体"/>
                <w:color w:val="000000"/>
                <w:sz w:val="21"/>
                <w:szCs w:val="21"/>
                <w:lang w:bidi="ar"/>
              </w:rPr>
              <w:t>参与培训活动青年</w:t>
            </w:r>
            <w:r>
              <w:rPr>
                <w:rFonts w:hint="eastAsia" w:ascii="宋体" w:hAnsi="宋体"/>
                <w:color w:val="000000"/>
                <w:sz w:val="21"/>
                <w:szCs w:val="21"/>
                <w:lang w:eastAsia="zh-CN" w:bidi="ar"/>
              </w:rPr>
              <w:t>及老师</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9A800FC">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AB76DD0">
            <w:pPr>
              <w:widowControl/>
              <w:jc w:val="left"/>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bidi="ar"/>
              </w:rPr>
              <w:t>45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379639F2">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人</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08BA83A">
            <w:pPr>
              <w:widowControl/>
              <w:jc w:val="left"/>
              <w:textAlignment w:val="center"/>
              <w:rPr>
                <w:rFonts w:hint="eastAsia" w:ascii="宋体" w:hAnsi="宋体"/>
                <w:color w:val="000000"/>
                <w:sz w:val="21"/>
                <w:szCs w:val="21"/>
              </w:rPr>
            </w:pPr>
            <w:r>
              <w:rPr>
                <w:rFonts w:hint="eastAsia" w:ascii="宋体" w:hAnsi="宋体"/>
                <w:color w:val="000000"/>
                <w:sz w:val="21"/>
                <w:szCs w:val="21"/>
                <w:lang w:val="en-US" w:eastAsia="zh-CN" w:bidi="ar"/>
              </w:rPr>
              <w:t>2</w:t>
            </w:r>
            <w:r>
              <w:rPr>
                <w:rFonts w:hint="eastAsia" w:ascii="宋体" w:hAnsi="宋体"/>
                <w:color w:val="000000"/>
                <w:sz w:val="21"/>
                <w:szCs w:val="21"/>
                <w:lang w:bidi="ar"/>
              </w:rPr>
              <w:t>0</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E238180">
            <w:pPr>
              <w:rPr>
                <w:rFonts w:hint="eastAsia" w:ascii="宋体" w:hAnsi="宋体"/>
                <w:color w:val="000000"/>
                <w:sz w:val="21"/>
                <w:szCs w:val="21"/>
              </w:rPr>
            </w:pPr>
          </w:p>
        </w:tc>
      </w:tr>
      <w:tr w14:paraId="451E039E">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59115798">
            <w:pPr>
              <w:widowControl/>
              <w:jc w:val="left"/>
              <w:textAlignment w:val="center"/>
              <w:rPr>
                <w:rFonts w:hint="eastAsia" w:ascii="宋体" w:hAnsi="宋体"/>
                <w:color w:val="000000"/>
                <w:sz w:val="21"/>
                <w:szCs w:val="21"/>
                <w:lang w:bidi="ar"/>
              </w:rPr>
            </w:pPr>
          </w:p>
        </w:tc>
        <w:tc>
          <w:tcPr>
            <w:tcW w:w="1136" w:type="dxa"/>
            <w:vMerge w:val="continue"/>
            <w:tcBorders>
              <w:left w:val="single" w:color="000000" w:sz="4" w:space="0"/>
              <w:right w:val="single" w:color="000000" w:sz="4" w:space="0"/>
            </w:tcBorders>
            <w:noWrap/>
            <w:vAlign w:val="center"/>
          </w:tcPr>
          <w:p w14:paraId="69381BC9">
            <w:pPr>
              <w:widowControl/>
              <w:jc w:val="left"/>
              <w:textAlignment w:val="center"/>
              <w:rPr>
                <w:rFonts w:hint="eastAsia" w:ascii="宋体" w:hAnsi="宋体"/>
                <w:color w:val="000000"/>
                <w:sz w:val="21"/>
                <w:szCs w:val="21"/>
              </w:rPr>
            </w:pPr>
          </w:p>
        </w:tc>
        <w:tc>
          <w:tcPr>
            <w:tcW w:w="1770" w:type="dxa"/>
            <w:vMerge w:val="restart"/>
            <w:tcBorders>
              <w:top w:val="single" w:color="000000" w:sz="4" w:space="0"/>
              <w:left w:val="single" w:color="000000" w:sz="4" w:space="0"/>
              <w:right w:val="single" w:color="000000" w:sz="4" w:space="0"/>
            </w:tcBorders>
            <w:noWrap/>
            <w:vAlign w:val="center"/>
          </w:tcPr>
          <w:p w14:paraId="10FA2EF7">
            <w:pPr>
              <w:widowControl/>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时效指标</w:t>
            </w:r>
          </w:p>
          <w:p w14:paraId="1D816F54">
            <w:pPr>
              <w:widowControl/>
              <w:jc w:val="center"/>
              <w:textAlignment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D809911">
            <w:pPr>
              <w:widowControl/>
              <w:jc w:val="left"/>
              <w:textAlignment w:val="center"/>
              <w:rPr>
                <w:rFonts w:hint="eastAsia" w:ascii="宋体" w:hAnsi="宋体" w:eastAsia="宋体"/>
                <w:color w:val="000000"/>
                <w:sz w:val="21"/>
                <w:szCs w:val="21"/>
                <w:lang w:eastAsia="zh-CN" w:bidi="ar"/>
              </w:rPr>
            </w:pPr>
            <w:r>
              <w:rPr>
                <w:rFonts w:hint="eastAsia" w:ascii="宋体" w:hAnsi="宋体"/>
                <w:color w:val="000000"/>
                <w:sz w:val="21"/>
                <w:szCs w:val="21"/>
                <w:lang w:eastAsia="zh-CN" w:bidi="ar"/>
              </w:rPr>
              <w:t>完成时间</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8EF66FA">
            <w:pPr>
              <w:widowControl/>
              <w:jc w:val="left"/>
              <w:textAlignment w:val="center"/>
              <w:rPr>
                <w:rFonts w:hint="default" w:ascii="宋体" w:hAnsi="宋体" w:eastAsia="宋体"/>
                <w:color w:val="000000"/>
                <w:sz w:val="21"/>
                <w:szCs w:val="21"/>
                <w:lang w:val="en-US" w:eastAsia="zh-CN" w:bidi="ar"/>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7C84ECC">
            <w:pPr>
              <w:widowControl/>
              <w:jc w:val="left"/>
              <w:textAlignment w:val="center"/>
              <w:rPr>
                <w:rFonts w:hint="default" w:ascii="宋体" w:hAnsi="宋体" w:eastAsia="宋体"/>
                <w:color w:val="000000"/>
                <w:sz w:val="21"/>
                <w:szCs w:val="21"/>
                <w:lang w:val="en-US" w:eastAsia="zh-CN" w:bidi="ar"/>
              </w:rPr>
            </w:pPr>
            <w:r>
              <w:rPr>
                <w:rFonts w:hint="eastAsia" w:ascii="宋体" w:hAnsi="宋体"/>
                <w:color w:val="000000"/>
                <w:sz w:val="21"/>
                <w:szCs w:val="21"/>
                <w:lang w:val="en-US" w:eastAsia="zh-CN" w:bidi="ar"/>
              </w:rPr>
              <w:t>90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E05D780">
            <w:pPr>
              <w:widowControl/>
              <w:jc w:val="left"/>
              <w:textAlignment w:val="center"/>
              <w:rPr>
                <w:rFonts w:hint="eastAsia" w:ascii="宋体" w:hAnsi="宋体" w:eastAsia="宋体"/>
                <w:color w:val="000000"/>
                <w:sz w:val="21"/>
                <w:szCs w:val="21"/>
                <w:lang w:eastAsia="zh-CN" w:bidi="ar"/>
              </w:rPr>
            </w:pPr>
            <w:r>
              <w:rPr>
                <w:rFonts w:hint="eastAsia" w:ascii="宋体" w:hAnsi="宋体"/>
                <w:color w:val="000000"/>
                <w:sz w:val="21"/>
                <w:szCs w:val="21"/>
                <w:lang w:eastAsia="zh-CN" w:bidi="ar"/>
              </w:rPr>
              <w:t>天</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CCE8202">
            <w:pPr>
              <w:widowControl/>
              <w:jc w:val="left"/>
              <w:textAlignment w:val="center"/>
              <w:rPr>
                <w:rFonts w:hint="eastAsia" w:ascii="宋体" w:hAnsi="宋体"/>
                <w:color w:val="000000"/>
                <w:sz w:val="21"/>
                <w:szCs w:val="21"/>
                <w:lang w:bidi="ar"/>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AF78503">
            <w:pPr>
              <w:rPr>
                <w:rFonts w:hint="eastAsia" w:ascii="宋体" w:hAnsi="宋体"/>
                <w:color w:val="000000"/>
                <w:sz w:val="21"/>
                <w:szCs w:val="21"/>
              </w:rPr>
            </w:pPr>
          </w:p>
        </w:tc>
      </w:tr>
      <w:tr w14:paraId="79C6840E">
        <w:tblPrEx>
          <w:tblCellMar>
            <w:top w:w="0" w:type="dxa"/>
            <w:left w:w="108" w:type="dxa"/>
            <w:bottom w:w="0" w:type="dxa"/>
            <w:right w:w="108" w:type="dxa"/>
          </w:tblCellMar>
        </w:tblPrEx>
        <w:trPr>
          <w:trHeight w:val="529" w:hRule="atLeast"/>
        </w:trPr>
        <w:tc>
          <w:tcPr>
            <w:tcW w:w="520" w:type="dxa"/>
            <w:vMerge w:val="continue"/>
            <w:tcBorders>
              <w:left w:val="single" w:color="000000" w:sz="4" w:space="0"/>
              <w:right w:val="single" w:color="000000" w:sz="4" w:space="0"/>
            </w:tcBorders>
            <w:noWrap/>
            <w:vAlign w:val="center"/>
          </w:tcPr>
          <w:p w14:paraId="709AC776">
            <w:pPr>
              <w:widowControl/>
              <w:jc w:val="left"/>
              <w:textAlignment w:val="center"/>
              <w:rPr>
                <w:rFonts w:hint="eastAsia" w:ascii="宋体" w:hAnsi="宋体"/>
                <w:color w:val="000000"/>
                <w:sz w:val="21"/>
                <w:szCs w:val="21"/>
                <w:lang w:bidi="ar"/>
              </w:rPr>
            </w:pPr>
          </w:p>
        </w:tc>
        <w:tc>
          <w:tcPr>
            <w:tcW w:w="1136" w:type="dxa"/>
            <w:vMerge w:val="continue"/>
            <w:tcBorders>
              <w:left w:val="single" w:color="000000" w:sz="4" w:space="0"/>
              <w:right w:val="single" w:color="000000" w:sz="4" w:space="0"/>
            </w:tcBorders>
            <w:noWrap/>
            <w:vAlign w:val="center"/>
          </w:tcPr>
          <w:p w14:paraId="76C89354">
            <w:pPr>
              <w:widowControl/>
              <w:jc w:val="left"/>
              <w:textAlignment w:val="center"/>
              <w:rPr>
                <w:rFonts w:hint="eastAsia" w:ascii="宋体" w:hAnsi="宋体"/>
                <w:color w:val="000000"/>
                <w:sz w:val="21"/>
                <w:szCs w:val="21"/>
              </w:rPr>
            </w:pPr>
          </w:p>
        </w:tc>
        <w:tc>
          <w:tcPr>
            <w:tcW w:w="1770" w:type="dxa"/>
            <w:vMerge w:val="continue"/>
            <w:tcBorders>
              <w:left w:val="single" w:color="000000" w:sz="4" w:space="0"/>
              <w:right w:val="single" w:color="000000" w:sz="4" w:space="0"/>
            </w:tcBorders>
            <w:noWrap/>
            <w:vAlign w:val="center"/>
          </w:tcPr>
          <w:p w14:paraId="6B7FF6D0">
            <w:pPr>
              <w:widowControl/>
              <w:jc w:val="center"/>
              <w:textAlignment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78081D5">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项目完成后及时结算相关费用</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A65A872">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F3401B">
            <w:pPr>
              <w:widowControl/>
              <w:jc w:val="left"/>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C95532D">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日</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49AB60F9">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D26C7BE">
            <w:pPr>
              <w:rPr>
                <w:rFonts w:hint="eastAsia" w:ascii="宋体" w:hAnsi="宋体"/>
                <w:color w:val="000000"/>
                <w:sz w:val="21"/>
                <w:szCs w:val="21"/>
              </w:rPr>
            </w:pPr>
          </w:p>
        </w:tc>
      </w:tr>
      <w:tr w14:paraId="4A66771A">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0A8A37F8">
            <w:pPr>
              <w:widowControl/>
              <w:jc w:val="left"/>
              <w:textAlignment w:val="center"/>
              <w:rPr>
                <w:rFonts w:hint="eastAsia" w:ascii="宋体" w:hAnsi="宋体"/>
                <w:color w:val="000000"/>
                <w:sz w:val="21"/>
                <w:szCs w:val="21"/>
                <w:lang w:bidi="ar"/>
              </w:rPr>
            </w:pPr>
          </w:p>
        </w:tc>
        <w:tc>
          <w:tcPr>
            <w:tcW w:w="1136" w:type="dxa"/>
            <w:vMerge w:val="continue"/>
            <w:tcBorders>
              <w:left w:val="single" w:color="000000" w:sz="4" w:space="0"/>
              <w:bottom w:val="single" w:color="000000" w:sz="4" w:space="0"/>
              <w:right w:val="single" w:color="000000" w:sz="4" w:space="0"/>
            </w:tcBorders>
            <w:noWrap/>
            <w:vAlign w:val="center"/>
          </w:tcPr>
          <w:p w14:paraId="0D113247">
            <w:pPr>
              <w:widowControl/>
              <w:jc w:val="left"/>
              <w:textAlignment w:val="center"/>
              <w:rPr>
                <w:rFonts w:hint="eastAsia" w:ascii="宋体" w:hAnsi="宋体"/>
                <w:color w:val="000000"/>
                <w:sz w:val="21"/>
                <w:szCs w:val="21"/>
              </w:rPr>
            </w:pPr>
          </w:p>
        </w:tc>
        <w:tc>
          <w:tcPr>
            <w:tcW w:w="1770" w:type="dxa"/>
            <w:vMerge w:val="continue"/>
            <w:tcBorders>
              <w:left w:val="single" w:color="000000" w:sz="4" w:space="0"/>
              <w:bottom w:val="single" w:color="000000" w:sz="4" w:space="0"/>
              <w:right w:val="single" w:color="000000" w:sz="4" w:space="0"/>
            </w:tcBorders>
            <w:noWrap/>
            <w:vAlign w:val="center"/>
          </w:tcPr>
          <w:p w14:paraId="2C7C3459">
            <w:pPr>
              <w:widowControl/>
              <w:jc w:val="center"/>
              <w:textAlignment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8AD263D">
            <w:pPr>
              <w:widowControl/>
              <w:textAlignment w:val="center"/>
              <w:rPr>
                <w:rFonts w:hint="eastAsia" w:ascii="宋体" w:hAnsi="宋体"/>
                <w:color w:val="000000"/>
                <w:sz w:val="21"/>
                <w:szCs w:val="21"/>
              </w:rPr>
            </w:pPr>
            <w:r>
              <w:rPr>
                <w:rFonts w:hint="eastAsia" w:ascii="宋体" w:hAnsi="宋体"/>
                <w:color w:val="000000"/>
                <w:sz w:val="21"/>
                <w:szCs w:val="21"/>
                <w:lang w:bidi="ar"/>
              </w:rPr>
              <w:t>项目及时率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1531B57">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15246EE">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F839787">
            <w:pPr>
              <w:widowControl/>
              <w:jc w:val="left"/>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02CB226">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EC39753">
            <w:pPr>
              <w:rPr>
                <w:rFonts w:hint="eastAsia" w:ascii="宋体" w:hAnsi="宋体"/>
                <w:color w:val="000000"/>
                <w:sz w:val="21"/>
                <w:szCs w:val="21"/>
              </w:rPr>
            </w:pPr>
          </w:p>
        </w:tc>
      </w:tr>
      <w:tr w14:paraId="13B86C26">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602A7578">
            <w:pPr>
              <w:widowControl/>
              <w:jc w:val="left"/>
              <w:textAlignment w:val="center"/>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7111E3F">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AA50BF6">
            <w:pPr>
              <w:widowControl/>
              <w:jc w:val="center"/>
              <w:textAlignment w:val="center"/>
              <w:rPr>
                <w:rFonts w:hint="eastAsia" w:ascii="宋体" w:hAnsi="宋体"/>
                <w:color w:val="000000"/>
                <w:sz w:val="21"/>
                <w:szCs w:val="21"/>
              </w:rPr>
            </w:pPr>
            <w:r>
              <w:rPr>
                <w:rFonts w:hint="eastAsia" w:ascii="宋体" w:hAnsi="宋体"/>
                <w:color w:val="000000"/>
                <w:sz w:val="21"/>
                <w:szCs w:val="21"/>
                <w:lang w:bidi="ar"/>
              </w:rPr>
              <w:t>社会效益指标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D8C4159">
            <w:pPr>
              <w:widowControl/>
              <w:textAlignment w:val="center"/>
              <w:rPr>
                <w:rFonts w:hint="eastAsia" w:ascii="宋体" w:hAnsi="宋体"/>
                <w:color w:val="000000"/>
                <w:sz w:val="21"/>
                <w:szCs w:val="21"/>
              </w:rPr>
            </w:pPr>
            <w:r>
              <w:rPr>
                <w:rFonts w:hint="eastAsia" w:ascii="宋体" w:hAnsi="宋体"/>
                <w:color w:val="000000"/>
                <w:sz w:val="21"/>
                <w:szCs w:val="21"/>
              </w:rPr>
              <w:t>保障活动中</w:t>
            </w:r>
            <w:r>
              <w:rPr>
                <w:rFonts w:hint="eastAsia" w:ascii="宋体" w:hAnsi="宋体"/>
                <w:color w:val="000000"/>
                <w:sz w:val="21"/>
                <w:szCs w:val="21"/>
                <w:lang w:eastAsia="zh-CN"/>
              </w:rPr>
              <w:t>老师</w:t>
            </w:r>
            <w:r>
              <w:rPr>
                <w:rFonts w:hint="eastAsia" w:ascii="宋体" w:hAnsi="宋体"/>
                <w:color w:val="000000"/>
                <w:sz w:val="21"/>
                <w:szCs w:val="21"/>
              </w:rPr>
              <w:t>和青年的生活和支出</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40B5918">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2C5A1C1">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042E2A27">
            <w:pPr>
              <w:widowControl/>
              <w:jc w:val="left"/>
              <w:textAlignment w:val="center"/>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2545CFF">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45076EC">
            <w:pPr>
              <w:rPr>
                <w:rFonts w:hint="eastAsia" w:ascii="宋体" w:hAnsi="宋体"/>
                <w:color w:val="000000"/>
                <w:sz w:val="21"/>
                <w:szCs w:val="21"/>
              </w:rPr>
            </w:pPr>
          </w:p>
        </w:tc>
      </w:tr>
      <w:tr w14:paraId="0B3A2E9E">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04E6EA7B">
            <w:pPr>
              <w:widowControl/>
              <w:jc w:val="left"/>
              <w:textAlignment w:val="center"/>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269A0D4">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E3245B8">
            <w:pPr>
              <w:widowControl/>
              <w:textAlignment w:val="center"/>
              <w:rPr>
                <w:rFonts w:hint="eastAsia" w:ascii="宋体" w:hAnsi="宋体"/>
                <w:color w:val="000000"/>
                <w:sz w:val="21"/>
                <w:szCs w:val="21"/>
              </w:rPr>
            </w:pPr>
            <w:r>
              <w:rPr>
                <w:rFonts w:hint="eastAsia" w:ascii="宋体" w:hAnsi="宋体"/>
                <w:color w:val="000000"/>
                <w:sz w:val="21"/>
                <w:szCs w:val="21"/>
                <w:lang w:bidi="ar"/>
              </w:rPr>
              <w:t>可持续影响指标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4DC9ABF">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保障</w:t>
            </w:r>
            <w:r>
              <w:rPr>
                <w:rFonts w:hint="eastAsia" w:ascii="宋体" w:hAnsi="宋体"/>
                <w:color w:val="000000"/>
                <w:sz w:val="21"/>
                <w:szCs w:val="21"/>
                <w:lang w:eastAsia="zh-CN" w:bidi="ar"/>
              </w:rPr>
              <w:t>老师</w:t>
            </w:r>
            <w:r>
              <w:rPr>
                <w:rFonts w:hint="eastAsia" w:ascii="宋体" w:hAnsi="宋体"/>
                <w:color w:val="000000"/>
                <w:sz w:val="21"/>
                <w:szCs w:val="21"/>
                <w:lang w:bidi="ar"/>
              </w:rPr>
              <w:t>及青年全程交往活动开展</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6707CB1">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38D59B2">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F58FBC5">
            <w:pPr>
              <w:widowControl/>
              <w:jc w:val="left"/>
              <w:textAlignment w:val="center"/>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BBB9DBA">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25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E32B310">
            <w:pPr>
              <w:rPr>
                <w:rFonts w:hint="eastAsia" w:ascii="宋体" w:hAnsi="宋体"/>
                <w:color w:val="000000"/>
                <w:sz w:val="21"/>
                <w:szCs w:val="21"/>
              </w:rPr>
            </w:pPr>
          </w:p>
        </w:tc>
      </w:tr>
      <w:tr w14:paraId="241B6CE2">
        <w:tblPrEx>
          <w:tblCellMar>
            <w:top w:w="0" w:type="dxa"/>
            <w:left w:w="108" w:type="dxa"/>
            <w:bottom w:w="0" w:type="dxa"/>
            <w:right w:w="108" w:type="dxa"/>
          </w:tblCellMar>
        </w:tblPrEx>
        <w:trPr>
          <w:trHeight w:val="379" w:hRule="atLeast"/>
        </w:trPr>
        <w:tc>
          <w:tcPr>
            <w:tcW w:w="520" w:type="dxa"/>
            <w:vMerge w:val="continue"/>
            <w:tcBorders>
              <w:left w:val="single" w:color="000000" w:sz="4" w:space="0"/>
              <w:bottom w:val="single" w:color="auto" w:sz="4" w:space="0"/>
              <w:right w:val="single" w:color="000000" w:sz="4" w:space="0"/>
            </w:tcBorders>
            <w:noWrap/>
            <w:vAlign w:val="center"/>
          </w:tcPr>
          <w:p w14:paraId="260CB18F">
            <w:pPr>
              <w:widowControl/>
              <w:jc w:val="left"/>
              <w:textAlignment w:val="center"/>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06992AF">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58D8208">
            <w:pPr>
              <w:widowControl/>
              <w:jc w:val="center"/>
              <w:textAlignment w:val="center"/>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3D77A70">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参与者对项目实施的满意度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A4FF298">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5CDB474">
            <w:pPr>
              <w:widowControl/>
              <w:jc w:val="left"/>
              <w:textAlignment w:val="center"/>
              <w:rPr>
                <w:rFonts w:hint="eastAsia" w:ascii="宋体" w:hAnsi="宋体" w:eastAsia="宋体"/>
                <w:color w:val="000000"/>
                <w:sz w:val="21"/>
                <w:szCs w:val="21"/>
                <w:lang w:eastAsia="zh-CN"/>
              </w:rPr>
            </w:pPr>
            <w:r>
              <w:rPr>
                <w:rFonts w:hint="eastAsia" w:ascii="宋体" w:hAnsi="宋体"/>
                <w:color w:val="000000"/>
                <w:sz w:val="21"/>
                <w:szCs w:val="21"/>
                <w:lang w:bidi="ar"/>
              </w:rPr>
              <w:t>9</w:t>
            </w:r>
            <w:r>
              <w:rPr>
                <w:rFonts w:hint="eastAsia" w:ascii="宋体" w:hAnsi="宋体"/>
                <w:color w:val="000000"/>
                <w:sz w:val="21"/>
                <w:szCs w:val="21"/>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42160EDA">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6B11F89">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E4A8722">
            <w:pPr>
              <w:rPr>
                <w:rFonts w:hint="eastAsia" w:ascii="宋体" w:hAnsi="宋体"/>
                <w:color w:val="000000"/>
                <w:sz w:val="21"/>
                <w:szCs w:val="21"/>
              </w:rPr>
            </w:pPr>
          </w:p>
        </w:tc>
      </w:tr>
    </w:tbl>
    <w:p w14:paraId="0C644B94">
      <w:pPr>
        <w:adjustRightInd w:val="0"/>
        <w:snapToGrid w:val="0"/>
        <w:spacing w:line="578" w:lineRule="exact"/>
        <w:rPr>
          <w:rFonts w:hint="eastAsia" w:ascii="方正黑体_GBK" w:eastAsia="方正黑体_GBK" w:cs="Times New Roman"/>
          <w:kern w:val="2"/>
          <w:sz w:val="24"/>
          <w:szCs w:val="24"/>
        </w:rPr>
      </w:pPr>
    </w:p>
    <w:p w14:paraId="477F322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2"/>
          <w:sz w:val="30"/>
          <w:szCs w:val="30"/>
          <w:lang w:val="en-US" w:eastAsia="zh-CN"/>
        </w:rPr>
      </w:pPr>
      <w:bookmarkStart w:id="120" w:name="_Toc32174"/>
      <w:bookmarkStart w:id="121" w:name="_Toc25792"/>
      <w:r>
        <w:rPr>
          <w:rFonts w:hint="eastAsia" w:ascii="黑体" w:hAnsi="黑体" w:eastAsia="黑体" w:cs="黑体"/>
          <w:kern w:val="2"/>
          <w:sz w:val="30"/>
          <w:szCs w:val="30"/>
          <w:lang w:val="en-US" w:eastAsia="zh-CN"/>
        </w:rPr>
        <w:t>附件3：</w:t>
      </w:r>
      <w:bookmarkEnd w:id="120"/>
      <w:bookmarkEnd w:id="121"/>
    </w:p>
    <w:p w14:paraId="0BFB3EEB">
      <w:pPr>
        <w:spacing w:line="560" w:lineRule="exact"/>
        <w:jc w:val="center"/>
        <w:rPr>
          <w:rFonts w:hint="eastAsia" w:ascii="方正小标宋简体" w:hAnsi="方正小标宋简体" w:eastAsia="方正小标宋简体" w:cs="方正小标宋简体"/>
          <w:kern w:val="2"/>
          <w:sz w:val="44"/>
          <w:szCs w:val="44"/>
          <w:u w:val="none"/>
        </w:rPr>
      </w:pPr>
      <w:r>
        <w:rPr>
          <w:rFonts w:hint="eastAsia" w:ascii="方正小标宋简体" w:hAnsi="方正小标宋简体" w:eastAsia="方正小标宋简体" w:cs="方正小标宋简体"/>
          <w:kern w:val="2"/>
          <w:sz w:val="44"/>
          <w:szCs w:val="44"/>
          <w:u w:val="none"/>
        </w:rPr>
        <w:t>共青团茂县委员会</w:t>
      </w:r>
    </w:p>
    <w:p w14:paraId="39BDDDBE">
      <w:pPr>
        <w:spacing w:line="56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none"/>
          <w:lang w:val="en-US" w:eastAsia="zh-CN"/>
        </w:rPr>
        <w:t>2024年度</w:t>
      </w:r>
      <w:r>
        <w:rPr>
          <w:rFonts w:hint="eastAsia" w:ascii="方正小标宋简体" w:hAnsi="方正小标宋简体" w:eastAsia="方正小标宋简体" w:cs="方正小标宋简体"/>
          <w:kern w:val="2"/>
          <w:sz w:val="44"/>
          <w:szCs w:val="44"/>
        </w:rPr>
        <w:t>专项预算项目绩效评价报告</w:t>
      </w:r>
    </w:p>
    <w:p w14:paraId="65C7E154">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黑体" w:hAnsi="宋体" w:eastAsia="黑体"/>
          <w:b/>
          <w:bCs/>
          <w:sz w:val="32"/>
          <w:szCs w:val="40"/>
        </w:rPr>
      </w:pPr>
    </w:p>
    <w:p w14:paraId="6D162BA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20458E39">
      <w:pPr>
        <w:keepNext w:val="0"/>
        <w:keepLines w:val="0"/>
        <w:pageBreakBefore w:val="0"/>
        <w:widowControl/>
        <w:kinsoku/>
        <w:wordWrap/>
        <w:overflowPunct/>
        <w:topLinePunct w:val="0"/>
        <w:autoSpaceDE/>
        <w:autoSpaceDN/>
        <w:bidi w:val="0"/>
        <w:adjustRightInd w:val="0"/>
        <w:snapToGrid w:val="0"/>
        <w:spacing w:line="520" w:lineRule="exact"/>
        <w:ind w:right="-57" w:rightChars="-27"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14:paraId="3D4EB835">
      <w:pPr>
        <w:keepNext w:val="0"/>
        <w:keepLines w:val="0"/>
        <w:pageBreakBefore w:val="0"/>
        <w:widowControl/>
        <w:kinsoku/>
        <w:wordWrap/>
        <w:overflowPunct/>
        <w:topLinePunct w:val="0"/>
        <w:autoSpaceDE/>
        <w:autoSpaceDN/>
        <w:bidi w:val="0"/>
        <w:adjustRightInd w:val="0"/>
        <w:snapToGrid w:val="0"/>
        <w:spacing w:line="520" w:lineRule="exact"/>
        <w:ind w:right="-57" w:rightChars="-27" w:firstLine="640" w:firstLineChars="200"/>
        <w:contextualSpacing/>
        <w:jc w:val="left"/>
        <w:textAlignment w:val="auto"/>
        <w:rPr>
          <w:rFonts w:hint="eastAsia" w:ascii="仿宋_GB2312" w:hAnsi="仿宋_GB2312" w:eastAsia="仿宋_GB2312" w:cs="仿宋_GB2312"/>
          <w:bCs/>
          <w:sz w:val="32"/>
          <w:szCs w:val="32"/>
          <w:shd w:val="clear" w:color="auto" w:fill="FFFFFF"/>
          <w:lang w:val="zh-CN"/>
        </w:rPr>
      </w:pPr>
      <w:r>
        <w:rPr>
          <w:rFonts w:hint="eastAsia" w:ascii="仿宋_GB2312" w:hAnsi="仿宋_GB2312" w:eastAsia="仿宋_GB2312" w:cs="仿宋_GB2312"/>
          <w:bCs/>
          <w:sz w:val="32"/>
          <w:szCs w:val="32"/>
          <w:lang w:val="zh-CN"/>
        </w:rPr>
        <w:t>本项目的主要内容是资助全县困难家庭一年级女学生,为减轻家人负担,保障困难家庭女学生进入义务教育阶段学习。做好政策落实和帮扶工作，2024年预算执行数</w:t>
      </w:r>
      <w:r>
        <w:rPr>
          <w:rFonts w:hint="eastAsia" w:ascii="仿宋_GB2312" w:hAnsi="仿宋_GB2312" w:eastAsia="仿宋_GB2312" w:cs="仿宋_GB2312"/>
          <w:bCs/>
          <w:sz w:val="32"/>
          <w:szCs w:val="32"/>
          <w:lang w:val="en-US" w:eastAsia="zh-CN"/>
        </w:rPr>
        <w:t>9.00</w:t>
      </w:r>
      <w:r>
        <w:rPr>
          <w:rFonts w:hint="eastAsia" w:ascii="仿宋_GB2312" w:hAnsi="仿宋_GB2312" w:eastAsia="仿宋_GB2312" w:cs="仿宋_GB2312"/>
          <w:bCs/>
          <w:sz w:val="32"/>
          <w:szCs w:val="32"/>
          <w:lang w:val="zh-CN"/>
        </w:rPr>
        <w:t>万元。</w:t>
      </w:r>
    </w:p>
    <w:p w14:paraId="1416E639">
      <w:pPr>
        <w:keepNext w:val="0"/>
        <w:keepLines w:val="0"/>
        <w:pageBreakBefore w:val="0"/>
        <w:widowControl/>
        <w:numPr>
          <w:ilvl w:val="0"/>
          <w:numId w:val="6"/>
        </w:numPr>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实施目的及支持方向</w:t>
      </w:r>
    </w:p>
    <w:p w14:paraId="4CC33176">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 xml:space="preserve">年，资助全县困难家庭一年级女学生，为减轻家庭负担，保障困难家庭女生学生顺利进入义务教育学习。做好政策落实和帮扶工作，为她们提供学习生活补助，帮助她们更好地完成学业、健康快乐成长。  </w:t>
      </w:r>
      <w:r>
        <w:rPr>
          <w:rFonts w:hint="eastAsia" w:ascii="仿宋_GB2312" w:hAnsi="仿宋_GB2312" w:eastAsia="仿宋_GB2312" w:cs="仿宋_GB2312"/>
          <w:bCs/>
          <w:sz w:val="28"/>
          <w:szCs w:val="28"/>
        </w:rPr>
        <w:t xml:space="preserve">                           </w:t>
      </w:r>
    </w:p>
    <w:p w14:paraId="29A98CBD">
      <w:pPr>
        <w:keepNext w:val="0"/>
        <w:keepLines w:val="0"/>
        <w:pageBreakBefore w:val="0"/>
        <w:widowControl/>
        <w:numPr>
          <w:ilvl w:val="0"/>
          <w:numId w:val="6"/>
        </w:numPr>
        <w:kinsoku/>
        <w:wordWrap/>
        <w:overflowPunct/>
        <w:topLinePunct w:val="0"/>
        <w:autoSpaceDE/>
        <w:autoSpaceDN/>
        <w:bidi w:val="0"/>
        <w:adjustRightInd w:val="0"/>
        <w:snapToGrid w:val="0"/>
        <w:spacing w:line="520" w:lineRule="exact"/>
        <w:ind w:left="0" w:leftChars="0" w:firstLine="643" w:firstLineChars="200"/>
        <w:contextualSpacing/>
        <w:jc w:val="left"/>
        <w:textAlignment w:val="auto"/>
        <w:rPr>
          <w:rFonts w:hint="eastAsia" w:ascii="仿宋_GB2312" w:hAnsi="仿宋_GB2312" w:eastAsia="仿宋_GB2312" w:cs="仿宋_GB2312"/>
          <w:b/>
          <w:sz w:val="28"/>
          <w:szCs w:val="28"/>
          <w:lang w:val="zh-CN"/>
        </w:rPr>
      </w:pPr>
      <w:r>
        <w:rPr>
          <w:rFonts w:hint="eastAsia" w:ascii="楷体_GB2312" w:hAnsi="楷体_GB2312" w:eastAsia="楷体_GB2312" w:cs="楷体_GB2312"/>
          <w:b/>
          <w:sz w:val="32"/>
          <w:szCs w:val="32"/>
        </w:rPr>
        <w:t>预算安排及分配管理</w:t>
      </w:r>
    </w:p>
    <w:p w14:paraId="4F6530D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bCs/>
          <w:sz w:val="32"/>
          <w:szCs w:val="32"/>
          <w:lang w:val="zh-CN"/>
        </w:rPr>
        <w:t>该项目预算执行数</w:t>
      </w:r>
      <w:r>
        <w:rPr>
          <w:rFonts w:hint="eastAsia" w:ascii="仿宋_GB2312" w:hAnsi="仿宋_GB2312" w:eastAsia="仿宋_GB2312" w:cs="仿宋_GB2312"/>
          <w:bCs/>
          <w:sz w:val="32"/>
          <w:szCs w:val="32"/>
          <w:lang w:val="en-US" w:eastAsia="zh-CN"/>
        </w:rPr>
        <w:t>9.00</w:t>
      </w:r>
      <w:r>
        <w:rPr>
          <w:rFonts w:hint="eastAsia" w:ascii="仿宋_GB2312" w:hAnsi="仿宋_GB2312" w:eastAsia="仿宋_GB2312" w:cs="仿宋_GB2312"/>
          <w:bCs/>
          <w:sz w:val="32"/>
          <w:szCs w:val="32"/>
          <w:lang w:val="zh-CN"/>
        </w:rPr>
        <w:t>万元。具体为按照每人</w:t>
      </w:r>
      <w:r>
        <w:rPr>
          <w:rFonts w:hint="eastAsia" w:ascii="仿宋_GB2312" w:hAnsi="仿宋_GB2312" w:eastAsia="仿宋_GB2312" w:cs="仿宋_GB2312"/>
          <w:bCs/>
          <w:sz w:val="32"/>
          <w:szCs w:val="32"/>
          <w:lang w:val="en-US" w:eastAsia="zh-CN"/>
        </w:rPr>
        <w:t>0.10万</w:t>
      </w:r>
      <w:r>
        <w:rPr>
          <w:rFonts w:hint="eastAsia" w:ascii="仿宋_GB2312" w:hAnsi="仿宋_GB2312" w:eastAsia="仿宋_GB2312" w:cs="仿宋_GB2312"/>
          <w:bCs/>
          <w:sz w:val="32"/>
          <w:szCs w:val="32"/>
          <w:lang w:val="zh-CN"/>
        </w:rPr>
        <w:t>元的资助标准，茂县资助学生共计</w:t>
      </w:r>
      <w:r>
        <w:rPr>
          <w:rFonts w:hint="eastAsia" w:ascii="仿宋_GB2312" w:hAnsi="仿宋_GB2312" w:eastAsia="仿宋_GB2312" w:cs="仿宋_GB2312"/>
          <w:bCs/>
          <w:sz w:val="32"/>
          <w:szCs w:val="32"/>
          <w:lang w:val="en-US" w:eastAsia="zh-CN"/>
        </w:rPr>
        <w:t>90</w:t>
      </w:r>
      <w:r>
        <w:rPr>
          <w:rFonts w:hint="eastAsia" w:ascii="仿宋_GB2312" w:hAnsi="仿宋_GB2312" w:eastAsia="仿宋_GB2312" w:cs="仿宋_GB2312"/>
          <w:bCs/>
          <w:sz w:val="32"/>
          <w:szCs w:val="32"/>
          <w:lang w:val="zh-CN"/>
        </w:rPr>
        <w:t>人，合计</w:t>
      </w:r>
      <w:r>
        <w:rPr>
          <w:rFonts w:hint="eastAsia" w:ascii="仿宋_GB2312" w:hAnsi="仿宋_GB2312" w:eastAsia="仿宋_GB2312" w:cs="仿宋_GB2312"/>
          <w:bCs/>
          <w:sz w:val="32"/>
          <w:szCs w:val="32"/>
          <w:lang w:val="en-US" w:eastAsia="zh-CN"/>
        </w:rPr>
        <w:t>9.00</w:t>
      </w:r>
      <w:r>
        <w:rPr>
          <w:rFonts w:hint="eastAsia" w:ascii="仿宋_GB2312" w:hAnsi="仿宋_GB2312" w:eastAsia="仿宋_GB2312" w:cs="仿宋_GB2312"/>
          <w:bCs/>
          <w:sz w:val="32"/>
          <w:szCs w:val="32"/>
          <w:lang w:val="zh-CN"/>
        </w:rPr>
        <w:t>万元。来源为四川省青少年发展基金会。</w:t>
      </w:r>
    </w:p>
    <w:p w14:paraId="785100F9">
      <w:pPr>
        <w:keepNext w:val="0"/>
        <w:keepLines w:val="0"/>
        <w:pageBreakBefore w:val="0"/>
        <w:widowControl/>
        <w:numPr>
          <w:ilvl w:val="0"/>
          <w:numId w:val="6"/>
        </w:numPr>
        <w:kinsoku/>
        <w:wordWrap/>
        <w:overflowPunct/>
        <w:topLinePunct w:val="0"/>
        <w:autoSpaceDE/>
        <w:autoSpaceDN/>
        <w:bidi w:val="0"/>
        <w:adjustRightInd w:val="0"/>
        <w:snapToGrid w:val="0"/>
        <w:spacing w:line="520" w:lineRule="exact"/>
        <w:ind w:left="0" w:leftChars="0" w:right="-57" w:rightChars="-27"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项目绩效目标设置</w:t>
      </w:r>
    </w:p>
    <w:p w14:paraId="37C5798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right="-57" w:rightChars="-27" w:firstLine="640" w:firstLineChars="200"/>
        <w:contextualSpacing/>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预期成果：资助</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bCs/>
          <w:sz w:val="32"/>
          <w:szCs w:val="32"/>
        </w:rPr>
        <w:t xml:space="preserve">名小学一年级家庭困难女学生，为她们提供学习生活补助，帮助她们更好地完成学业、健康快乐成长。 </w:t>
      </w:r>
    </w:p>
    <w:p w14:paraId="6BE349E9">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二、评价实施</w:t>
      </w:r>
    </w:p>
    <w:p w14:paraId="757327CC">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（一）评价目的</w:t>
      </w:r>
    </w:p>
    <w:p w14:paraId="1346D95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17D9B761">
      <w:pPr>
        <w:keepNext w:val="0"/>
        <w:keepLines w:val="0"/>
        <w:pageBreakBefore w:val="0"/>
        <w:numPr>
          <w:ilvl w:val="0"/>
          <w:numId w:val="7"/>
        </w:numPr>
        <w:kinsoku/>
        <w:wordWrap/>
        <w:overflowPunct/>
        <w:topLinePunct w:val="0"/>
        <w:autoSpaceDE/>
        <w:autoSpaceDN/>
        <w:bidi w:val="0"/>
        <w:spacing w:line="52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预设问题及评价重点</w:t>
      </w:r>
    </w:p>
    <w:p w14:paraId="2CB4E2F9">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7BB8284C">
      <w:pPr>
        <w:keepNext w:val="0"/>
        <w:keepLines w:val="0"/>
        <w:pageBreakBefore w:val="0"/>
        <w:numPr>
          <w:ilvl w:val="0"/>
          <w:numId w:val="7"/>
        </w:numPr>
        <w:kinsoku/>
        <w:wordWrap/>
        <w:overflowPunct/>
        <w:topLinePunct w:val="0"/>
        <w:autoSpaceDE/>
        <w:autoSpaceDN/>
        <w:bidi w:val="0"/>
        <w:spacing w:line="520" w:lineRule="exact"/>
        <w:ind w:left="0" w:leftChars="0" w:firstLine="643" w:firstLineChars="200"/>
        <w:textAlignment w:val="auto"/>
        <w:rPr>
          <w:rFonts w:hint="eastAsia" w:ascii="仿宋_GB2312" w:hAnsi="仿宋_GB2312" w:eastAsia="仿宋_GB2312" w:cs="仿宋_GB2312"/>
          <w:kern w:val="2"/>
          <w:sz w:val="28"/>
          <w:szCs w:val="28"/>
        </w:rPr>
      </w:pPr>
      <w:r>
        <w:rPr>
          <w:rFonts w:hint="eastAsia" w:ascii="楷体_GB2312" w:hAnsi="楷体_GB2312" w:eastAsia="楷体_GB2312" w:cs="楷体_GB2312"/>
          <w:b/>
          <w:sz w:val="32"/>
          <w:szCs w:val="32"/>
          <w:lang w:val="zh-CN"/>
        </w:rPr>
        <w:t>评价选点</w:t>
      </w:r>
    </w:p>
    <w:p w14:paraId="6D481024">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32"/>
          <w:szCs w:val="32"/>
          <w:u w:val="none"/>
        </w:rPr>
        <w:t>202</w:t>
      </w:r>
      <w:r>
        <w:rPr>
          <w:rFonts w:hint="eastAsia" w:ascii="仿宋_GB2312" w:hAnsi="仿宋_GB2312" w:eastAsia="仿宋_GB2312" w:cs="仿宋_GB2312"/>
          <w:kern w:val="2"/>
          <w:sz w:val="32"/>
          <w:szCs w:val="32"/>
          <w:u w:val="none"/>
          <w:lang w:val="en-US" w:eastAsia="zh-CN"/>
        </w:rPr>
        <w:t>4</w:t>
      </w:r>
      <w:r>
        <w:rPr>
          <w:rFonts w:hint="eastAsia" w:ascii="仿宋_GB2312" w:hAnsi="仿宋_GB2312" w:eastAsia="仿宋_GB2312" w:cs="仿宋_GB2312"/>
          <w:kern w:val="2"/>
          <w:sz w:val="32"/>
          <w:szCs w:val="32"/>
          <w:u w:val="none"/>
        </w:rPr>
        <w:t xml:space="preserve"> 年度预算项目绩效评估工作通过线上加线下方式开展。按照有关规定和工作安排，我单位开展自行评估，通过自行成立评估组</w:t>
      </w:r>
      <w:r>
        <w:rPr>
          <w:rFonts w:hint="eastAsia" w:ascii="仿宋_GB2312" w:hAnsi="仿宋_GB2312" w:eastAsia="仿宋_GB2312" w:cs="仿宋_GB2312"/>
          <w:kern w:val="2"/>
          <w:sz w:val="32"/>
          <w:szCs w:val="32"/>
        </w:rPr>
        <w:t>，通过收集被评估项目相关基础资料，并查阅资料、收集数据信息等，深入论证分析，形成绩效评估报告。</w:t>
      </w:r>
    </w:p>
    <w:p w14:paraId="61FA5739">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sz w:val="32"/>
          <w:szCs w:val="32"/>
          <w:lang w:val="zh-CN"/>
        </w:rPr>
        <w:t>（四）评价方法。</w:t>
      </w:r>
      <w:r>
        <w:rPr>
          <w:rFonts w:hint="eastAsia" w:ascii="仿宋_GB2312" w:hAnsi="仿宋_GB2312" w:eastAsia="仿宋_GB2312" w:cs="仿宋_GB2312"/>
          <w:bCs/>
          <w:sz w:val="32"/>
          <w:szCs w:val="32"/>
          <w:lang w:val="zh-CN"/>
        </w:rPr>
        <w:t>本项目通过与项目相关人员座谈及讨论的方法了解项目情况，收集相关资料，综合分析相关情况后，对项目的立项必要性、投入经济性、目标合理性以及方案可行性实施评估。</w:t>
      </w:r>
    </w:p>
    <w:p w14:paraId="5BC6FC8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lang w:val="zh-CN"/>
        </w:rPr>
        <w:t>（五）评价组织</w:t>
      </w:r>
      <w:r>
        <w:rPr>
          <w:rFonts w:hint="eastAsia" w:ascii="仿宋_GB2312" w:hAnsi="仿宋_GB2312" w:eastAsia="仿宋_GB2312" w:cs="仿宋_GB2312"/>
          <w:b/>
          <w:sz w:val="28"/>
          <w:szCs w:val="28"/>
          <w:lang w:val="zh-CN"/>
        </w:rPr>
        <w:t>。</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评价组人员由单位负责人、分管领导及办公室人员组成；单位负责人牵头负责，分管领导组织办公室自行评价。</w:t>
      </w:r>
    </w:p>
    <w:p w14:paraId="331A7E81">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三、绩效分析</w:t>
      </w:r>
      <w:r>
        <w:rPr>
          <w:rFonts w:hint="eastAsia" w:ascii="黑体" w:hAnsi="黑体" w:eastAsia="黑体" w:cs="黑体"/>
          <w:b w:val="0"/>
          <w:bCs w:val="0"/>
          <w:sz w:val="32"/>
          <w:szCs w:val="32"/>
          <w:lang w:val="zh-CN"/>
        </w:rPr>
        <w:tab/>
      </w:r>
    </w:p>
    <w:p w14:paraId="11C3F57A">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zh-CN"/>
        </w:rPr>
        <w:t>（一）</w:t>
      </w:r>
      <w:r>
        <w:rPr>
          <w:rFonts w:hint="eastAsia" w:ascii="楷体_GB2312" w:hAnsi="楷体_GB2312" w:eastAsia="楷体_GB2312" w:cs="楷体_GB2312"/>
          <w:b/>
          <w:sz w:val="32"/>
          <w:szCs w:val="32"/>
        </w:rPr>
        <w:t>通用指标</w:t>
      </w:r>
      <w:r>
        <w:rPr>
          <w:rFonts w:hint="eastAsia" w:ascii="楷体_GB2312" w:hAnsi="楷体_GB2312" w:eastAsia="楷体_GB2312" w:cs="楷体_GB2312"/>
          <w:b/>
          <w:bCs/>
          <w:color w:val="000000"/>
          <w:sz w:val="32"/>
          <w:szCs w:val="32"/>
          <w:shd w:val="clear" w:color="auto" w:fill="FFFFFF"/>
          <w:lang w:val="zh-CN"/>
        </w:rPr>
        <w:t>绩效分析</w:t>
      </w:r>
    </w:p>
    <w:p w14:paraId="428EC25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年，资助我县</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val="zh-CN"/>
        </w:rPr>
        <w:t>名小学一年级家庭困难女学生，为她们提供学习生活补助，帮助她们更好地完成学业，健康快乐地成长。</w:t>
      </w:r>
    </w:p>
    <w:p w14:paraId="678657D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14:paraId="7110DAC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F79646" w:themeColor="accent6"/>
          <w:sz w:val="32"/>
          <w:szCs w:val="32"/>
          <w14:textFill>
            <w14:solidFill>
              <w14:schemeClr w14:val="accent6"/>
            </w14:solidFill>
          </w14:textFill>
        </w:rPr>
      </w:pPr>
      <w:r>
        <w:rPr>
          <w:rFonts w:hint="eastAsia" w:ascii="仿宋_GB2312" w:hAnsi="仿宋_GB2312" w:eastAsia="仿宋_GB2312" w:cs="仿宋_GB2312"/>
          <w:color w:val="auto"/>
          <w:sz w:val="32"/>
          <w:szCs w:val="32"/>
        </w:rPr>
        <w:t>3.项目实施。</w:t>
      </w:r>
      <w:r>
        <w:rPr>
          <w:rFonts w:hint="eastAsia" w:ascii="仿宋_GB2312" w:hAnsi="仿宋_GB2312" w:eastAsia="仿宋_GB2312" w:cs="仿宋_GB2312"/>
          <w:color w:val="auto"/>
          <w:sz w:val="32"/>
          <w:szCs w:val="32"/>
          <w:lang w:eastAsia="zh-CN"/>
        </w:rPr>
        <w:t>按时发放幻方</w:t>
      </w:r>
      <w:r>
        <w:rPr>
          <w:rFonts w:hint="eastAsia" w:ascii="仿宋_GB2312" w:hAnsi="仿宋_GB2312" w:eastAsia="仿宋_GB2312" w:cs="仿宋_GB2312"/>
          <w:color w:val="auto"/>
          <w:sz w:val="32"/>
          <w:szCs w:val="32"/>
        </w:rPr>
        <w:t>助学</w:t>
      </w:r>
      <w:r>
        <w:rPr>
          <w:rFonts w:hint="eastAsia" w:ascii="仿宋_GB2312" w:hAnsi="仿宋_GB2312" w:eastAsia="仿宋_GB2312" w:cs="仿宋_GB2312"/>
          <w:color w:val="auto"/>
          <w:sz w:val="32"/>
          <w:szCs w:val="32"/>
          <w:lang w:eastAsia="zh-CN"/>
        </w:rPr>
        <w:t>金至受助人，</w:t>
      </w:r>
      <w:r>
        <w:rPr>
          <w:rFonts w:hint="eastAsia" w:ascii="仿宋_GB2312" w:hAnsi="仿宋_GB2312" w:eastAsia="仿宋_GB2312" w:cs="仿宋_GB2312"/>
          <w:color w:val="auto"/>
          <w:sz w:val="32"/>
          <w:szCs w:val="32"/>
        </w:rPr>
        <w:t>全县</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获得了</w:t>
      </w:r>
      <w:r>
        <w:rPr>
          <w:rFonts w:hint="eastAsia" w:ascii="仿宋_GB2312" w:hAnsi="仿宋_GB2312" w:eastAsia="仿宋_GB2312" w:cs="仿宋_GB2312"/>
          <w:color w:val="auto"/>
          <w:sz w:val="32"/>
          <w:szCs w:val="32"/>
          <w:lang w:val="en-US" w:eastAsia="zh-CN"/>
        </w:rPr>
        <w:t>0.10万</w:t>
      </w:r>
      <w:r>
        <w:rPr>
          <w:rFonts w:hint="eastAsia" w:ascii="仿宋_GB2312" w:hAnsi="仿宋_GB2312" w:eastAsia="仿宋_GB2312" w:cs="仿宋_GB2312"/>
          <w:color w:val="auto"/>
          <w:sz w:val="32"/>
          <w:szCs w:val="32"/>
        </w:rPr>
        <w:t>元/人的资助，共发放</w:t>
      </w:r>
      <w:r>
        <w:rPr>
          <w:rFonts w:hint="eastAsia" w:ascii="仿宋_GB2312" w:hAnsi="仿宋_GB2312" w:eastAsia="仿宋_GB2312" w:cs="仿宋_GB2312"/>
          <w:color w:val="auto"/>
          <w:sz w:val="32"/>
          <w:szCs w:val="32"/>
          <w:lang w:val="en-US" w:eastAsia="zh-CN"/>
        </w:rPr>
        <w:t>9.00</w:t>
      </w:r>
      <w:r>
        <w:rPr>
          <w:rFonts w:hint="eastAsia" w:ascii="仿宋_GB2312" w:hAnsi="仿宋_GB2312" w:eastAsia="仿宋_GB2312" w:cs="仿宋_GB2312"/>
          <w:color w:val="auto"/>
          <w:sz w:val="32"/>
          <w:szCs w:val="32"/>
        </w:rPr>
        <w:t>万元。</w:t>
      </w:r>
    </w:p>
    <w:p w14:paraId="4EC8C54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此次助学金的发放，不仅为困境中的少年儿童送去了温暖和希望，也体现了共青团组织对青少年成长的关心和支持。下一步，团县委将立足共青团工作实际，做好困难儿童帮扶工作，持续在助学育人上用心用情用力，广泛动员更多社会爱心力量，为青少年健康成长保驾护航。</w:t>
      </w:r>
    </w:p>
    <w:p w14:paraId="52CA166E">
      <w:pPr>
        <w:keepNext w:val="0"/>
        <w:keepLines w:val="0"/>
        <w:pageBreakBefore w:val="0"/>
        <w:kinsoku/>
        <w:wordWrap/>
        <w:overflowPunct/>
        <w:topLinePunct w:val="0"/>
        <w:autoSpaceDE/>
        <w:autoSpaceDN/>
        <w:bidi w:val="0"/>
        <w:spacing w:line="520" w:lineRule="exact"/>
        <w:ind w:firstLine="64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（二）专用指标绩效分析</w:t>
      </w:r>
    </w:p>
    <w:p w14:paraId="56AD9185">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14:paraId="5CE5674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2.民生保障。资助我县</w:t>
      </w:r>
      <w:r>
        <w:rPr>
          <w:rFonts w:hint="eastAsia" w:ascii="仿宋_GB2312" w:hAnsi="仿宋_GB2312" w:eastAsia="仿宋_GB2312" w:cs="仿宋_GB2312"/>
          <w:bCs/>
          <w:sz w:val="32"/>
          <w:szCs w:val="32"/>
          <w:lang w:val="en-US" w:eastAsia="zh-CN"/>
        </w:rPr>
        <w:t>90</w:t>
      </w:r>
      <w:r>
        <w:rPr>
          <w:rFonts w:hint="eastAsia" w:ascii="仿宋_GB2312" w:hAnsi="仿宋_GB2312" w:eastAsia="仿宋_GB2312" w:cs="仿宋_GB2312"/>
          <w:bCs/>
          <w:sz w:val="32"/>
          <w:szCs w:val="32"/>
          <w:lang w:val="zh-CN"/>
        </w:rPr>
        <w:t>名小学一年级家庭困难女学生，为她们提供学习生活补助，帮助她们更好地完成学业，健康快乐地成长。</w:t>
      </w:r>
    </w:p>
    <w:p w14:paraId="1984E07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14:paraId="70846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14:paraId="50E0770F">
      <w:pPr>
        <w:keepNext w:val="0"/>
        <w:keepLines w:val="0"/>
        <w:pageBreakBefore w:val="0"/>
        <w:kinsoku/>
        <w:wordWrap/>
        <w:overflowPunct/>
        <w:topLinePunct w:val="0"/>
        <w:autoSpaceDE/>
        <w:autoSpaceDN/>
        <w:bidi w:val="0"/>
        <w:spacing w:line="520" w:lineRule="exact"/>
        <w:ind w:firstLine="640"/>
        <w:textAlignment w:val="auto"/>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sz w:val="32"/>
          <w:szCs w:val="32"/>
          <w:lang w:val="zh-CN"/>
        </w:rPr>
        <w:t>（三）</w:t>
      </w:r>
      <w:r>
        <w:rPr>
          <w:rFonts w:hint="eastAsia" w:ascii="楷体_GB2312" w:hAnsi="楷体_GB2312" w:eastAsia="楷体_GB2312" w:cs="楷体_GB2312"/>
          <w:b/>
          <w:sz w:val="32"/>
          <w:szCs w:val="32"/>
        </w:rPr>
        <w:t>个性指标</w:t>
      </w:r>
      <w:r>
        <w:rPr>
          <w:rFonts w:hint="eastAsia" w:ascii="楷体_GB2312" w:hAnsi="楷体_GB2312" w:eastAsia="楷体_GB2312" w:cs="楷体_GB2312"/>
          <w:b/>
          <w:bCs/>
          <w:color w:val="000000"/>
          <w:sz w:val="32"/>
          <w:szCs w:val="32"/>
          <w:shd w:val="clear" w:color="auto" w:fill="FFFFFF"/>
          <w:lang w:val="zh-CN"/>
        </w:rPr>
        <w:t>绩效分析</w:t>
      </w:r>
    </w:p>
    <w:p w14:paraId="500535E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资助我县</w:t>
      </w:r>
      <w:r>
        <w:rPr>
          <w:rFonts w:hint="eastAsia" w:ascii="仿宋_GB2312" w:hAnsi="仿宋_GB2312" w:eastAsia="仿宋_GB2312" w:cs="仿宋_GB2312"/>
          <w:color w:val="000000"/>
          <w:sz w:val="32"/>
          <w:szCs w:val="32"/>
          <w:shd w:val="clear" w:color="auto" w:fill="FFFFFF"/>
          <w:lang w:val="en-US" w:eastAsia="zh-CN"/>
        </w:rPr>
        <w:t>90</w:t>
      </w:r>
      <w:r>
        <w:rPr>
          <w:rFonts w:hint="eastAsia" w:ascii="仿宋_GB2312" w:hAnsi="仿宋_GB2312" w:eastAsia="仿宋_GB2312" w:cs="仿宋_GB2312"/>
          <w:color w:val="000000"/>
          <w:sz w:val="32"/>
          <w:szCs w:val="32"/>
          <w:shd w:val="clear" w:color="auto" w:fill="FFFFFF"/>
          <w:lang w:val="zh-CN"/>
        </w:rPr>
        <w:t>名小学一年级家庭困难女学生，为她们提供学习生活补助，帮助她们更好地完成学业，健康快乐地成长。</w:t>
      </w:r>
    </w:p>
    <w:p w14:paraId="4A218E9C">
      <w:pPr>
        <w:keepNext w:val="0"/>
        <w:keepLines w:val="0"/>
        <w:pageBreakBefore w:val="0"/>
        <w:kinsoku/>
        <w:wordWrap/>
        <w:overflowPunct/>
        <w:topLinePunct w:val="0"/>
        <w:autoSpaceDE/>
        <w:autoSpaceDN/>
        <w:bidi w:val="0"/>
        <w:spacing w:line="52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四、评价结论</w:t>
      </w:r>
    </w:p>
    <w:p w14:paraId="56F7F4C7">
      <w:pPr>
        <w:pStyle w:val="9"/>
        <w:keepNext w:val="0"/>
        <w:keepLines w:val="0"/>
        <w:pageBreakBefore w:val="0"/>
        <w:tabs>
          <w:tab w:val="left" w:pos="2160"/>
        </w:tabs>
        <w:kinsoku/>
        <w:wordWrap/>
        <w:overflowPunct/>
        <w:topLinePunct w:val="0"/>
        <w:autoSpaceDE/>
        <w:autoSpaceDN/>
        <w:bidi w:val="0"/>
        <w:spacing w:beforeLines="0" w:line="520" w:lineRule="exact"/>
        <w:ind w:right="-57" w:rightChars="-27"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幻方助学计划资助项目管理规范，预算执行率达到100%，全面完成年度绩效总体目标和各项绩效指标，有效发挥了财政资金的使用效率。通过资助</w:t>
      </w:r>
      <w:r>
        <w:rPr>
          <w:rFonts w:hint="eastAsia" w:ascii="仿宋_GB2312" w:hAnsi="仿宋_GB2312" w:eastAsia="仿宋_GB2312" w:cs="仿宋_GB2312"/>
          <w:color w:val="000000"/>
          <w:sz w:val="32"/>
          <w:szCs w:val="32"/>
          <w:shd w:val="clear" w:color="auto" w:fill="FFFFFF"/>
          <w:lang w:val="en-US" w:eastAsia="zh-CN"/>
        </w:rPr>
        <w:t>90</w:t>
      </w:r>
      <w:r>
        <w:rPr>
          <w:rFonts w:hint="eastAsia" w:ascii="仿宋_GB2312" w:hAnsi="仿宋_GB2312" w:eastAsia="仿宋_GB2312" w:cs="仿宋_GB2312"/>
          <w:color w:val="000000"/>
          <w:sz w:val="32"/>
          <w:szCs w:val="32"/>
          <w:shd w:val="clear" w:color="auto" w:fill="FFFFFF"/>
          <w:lang w:eastAsia="zh-CN"/>
        </w:rPr>
        <w:t>名小学一年级家庭困难女学生，为她们提供学习生活补助，减轻家庭负担，帮助她们更好地完成学业、健康快乐成长。</w:t>
      </w:r>
    </w:p>
    <w:p w14:paraId="4AB51B2A">
      <w:pPr>
        <w:pStyle w:val="9"/>
        <w:keepNext w:val="0"/>
        <w:keepLines w:val="0"/>
        <w:pageBreakBefore w:val="0"/>
        <w:tabs>
          <w:tab w:val="left" w:pos="2160"/>
        </w:tabs>
        <w:kinsoku/>
        <w:wordWrap/>
        <w:overflowPunct/>
        <w:topLinePunct w:val="0"/>
        <w:autoSpaceDE/>
        <w:autoSpaceDN/>
        <w:bidi w:val="0"/>
        <w:spacing w:beforeLines="0" w:line="52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五、存在主要问题</w:t>
      </w:r>
    </w:p>
    <w:p w14:paraId="0711CB8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部门预算绩效自评未发现问题。</w:t>
      </w:r>
    </w:p>
    <w:p w14:paraId="38C9815A">
      <w:pPr>
        <w:pStyle w:val="9"/>
        <w:keepNext w:val="0"/>
        <w:keepLines w:val="0"/>
        <w:pageBreakBefore w:val="0"/>
        <w:tabs>
          <w:tab w:val="left" w:pos="2160"/>
        </w:tabs>
        <w:kinsoku/>
        <w:wordWrap/>
        <w:overflowPunct/>
        <w:topLinePunct w:val="0"/>
        <w:autoSpaceDE/>
        <w:autoSpaceDN/>
        <w:bidi w:val="0"/>
        <w:spacing w:beforeLines="0" w:line="52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六、改进建议</w:t>
      </w:r>
    </w:p>
    <w:p w14:paraId="028B351F">
      <w:pPr>
        <w:keepNext w:val="0"/>
        <w:keepLines w:val="0"/>
        <w:pageBreakBefore w:val="0"/>
        <w:tabs>
          <w:tab w:val="left" w:pos="1911"/>
        </w:tabs>
        <w:kinsoku/>
        <w:wordWrap/>
        <w:overflowPunct/>
        <w:topLinePunct w:val="0"/>
        <w:autoSpaceDE/>
        <w:autoSpaceDN/>
        <w:bidi w:val="0"/>
        <w:spacing w:line="520" w:lineRule="exact"/>
        <w:jc w:val="lef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28"/>
          <w:szCs w:val="28"/>
          <w:shd w:val="clear" w:color="auto" w:fill="FFFFFF"/>
          <w:lang w:val="zh-CN"/>
        </w:rPr>
        <w:t xml:space="preserve"> </w:t>
      </w:r>
      <w:r>
        <w:rPr>
          <w:rFonts w:hint="eastAsia" w:ascii="仿宋_GB2312" w:hAnsi="仿宋_GB2312" w:eastAsia="仿宋_GB2312" w:cs="仿宋_GB2312"/>
          <w:sz w:val="28"/>
          <w:szCs w:val="28"/>
          <w:shd w:val="clear" w:color="auto" w:fill="FFFFFF"/>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lang w:eastAsia="zh-CN"/>
        </w:rPr>
        <w:t>无预算安排，完善政策，改进管理等方面的措施建议。</w:t>
      </w:r>
    </w:p>
    <w:p w14:paraId="1CF79715">
      <w:pPr>
        <w:keepNext w:val="0"/>
        <w:keepLines w:val="0"/>
        <w:pageBreakBefore w:val="0"/>
        <w:kinsoku/>
        <w:wordWrap/>
        <w:overflowPunct/>
        <w:topLinePunct w:val="0"/>
        <w:autoSpaceDE/>
        <w:autoSpaceDN/>
        <w:bidi w:val="0"/>
        <w:snapToGrid w:val="0"/>
        <w:spacing w:line="540" w:lineRule="exact"/>
        <w:ind w:firstLine="400" w:firstLineChars="200"/>
        <w:textAlignment w:val="auto"/>
        <w:rPr>
          <w:color w:val="000000"/>
          <w:kern w:val="0"/>
          <w:sz w:val="20"/>
          <w:szCs w:val="22"/>
          <w:shd w:val="clear" w:color="auto" w:fill="FFFFFF"/>
          <w:lang w:val="zh-CN" w:eastAsia="zh-CN"/>
        </w:rPr>
      </w:pPr>
    </w:p>
    <w:p w14:paraId="67D8289F">
      <w:pPr>
        <w:snapToGrid w:val="0"/>
        <w:spacing w:line="578" w:lineRule="exact"/>
        <w:rPr>
          <w:rFonts w:eastAsia="黑体" w:cs="Times New Roman"/>
          <w:kern w:val="0"/>
          <w:sz w:val="32"/>
          <w:szCs w:val="32"/>
          <w:shd w:val="clear" w:color="auto" w:fill="FFFFFF"/>
          <w:lang w:val="zh-CN" w:eastAsia="zh-CN"/>
        </w:rPr>
      </w:pPr>
      <w:r>
        <w:rPr>
          <w:rFonts w:eastAsia="黑体" w:cs="Times New Roman"/>
          <w:kern w:val="0"/>
          <w:sz w:val="32"/>
          <w:szCs w:val="32"/>
          <w:shd w:val="clear" w:color="auto" w:fill="FFFFFF"/>
          <w:lang w:val="zh-CN" w:eastAsia="zh-CN"/>
        </w:rPr>
        <w:t>附表1</w:t>
      </w:r>
    </w:p>
    <w:p w14:paraId="1F0AB85F">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6"/>
        <w:tblW w:w="10901" w:type="dxa"/>
        <w:jc w:val="center"/>
        <w:tblLayout w:type="fixed"/>
        <w:tblCellMar>
          <w:top w:w="0" w:type="dxa"/>
          <w:left w:w="108" w:type="dxa"/>
          <w:bottom w:w="0" w:type="dxa"/>
          <w:right w:w="108" w:type="dxa"/>
        </w:tblCellMar>
      </w:tblPr>
      <w:tblGrid>
        <w:gridCol w:w="720"/>
        <w:gridCol w:w="774"/>
        <w:gridCol w:w="705"/>
        <w:gridCol w:w="1425"/>
        <w:gridCol w:w="737"/>
        <w:gridCol w:w="5340"/>
        <w:gridCol w:w="732"/>
        <w:gridCol w:w="468"/>
      </w:tblGrid>
      <w:tr w14:paraId="43A5D37D">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035D0585">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A7942">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56FC1A7C">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712F4270">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2AFE08E3">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3A2256">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一级指标</w:t>
            </w:r>
          </w:p>
        </w:tc>
        <w:tc>
          <w:tcPr>
            <w:tcW w:w="1479" w:type="dxa"/>
            <w:gridSpan w:val="2"/>
            <w:tcBorders>
              <w:top w:val="single" w:color="000000" w:sz="4" w:space="0"/>
              <w:left w:val="single" w:color="000000" w:sz="4" w:space="0"/>
              <w:bottom w:val="single" w:color="000000" w:sz="4" w:space="0"/>
              <w:right w:val="single" w:color="000000" w:sz="4" w:space="0"/>
            </w:tcBorders>
            <w:noWrap w:val="0"/>
            <w:vAlign w:val="center"/>
          </w:tcPr>
          <w:p w14:paraId="4F88C0D1">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二级指标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864EEA">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三级指标</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3FB9232">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w:t>
            </w:r>
            <w:r>
              <w:rPr>
                <w:rFonts w:hint="eastAsia" w:ascii="黑体" w:eastAsia="黑体" w:cs="黑体"/>
                <w:color w:val="000000"/>
                <w:kern w:val="0"/>
                <w:sz w:val="22"/>
                <w:szCs w:val="22"/>
                <w:lang w:bidi="ar"/>
              </w:rPr>
              <w:br w:type="textWrapping"/>
            </w:r>
            <w:r>
              <w:rPr>
                <w:rFonts w:hint="eastAsia" w:ascii="黑体" w:eastAsia="黑体" w:cs="黑体"/>
                <w:color w:val="000000"/>
                <w:kern w:val="0"/>
                <w:sz w:val="22"/>
                <w:szCs w:val="22"/>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D4CCE">
            <w:pPr>
              <w:rPr>
                <w:sz w:val="20"/>
                <w:szCs w:val="22"/>
              </w:rPr>
            </w:pPr>
          </w:p>
        </w:tc>
        <w:tc>
          <w:tcPr>
            <w:tcW w:w="732" w:type="dxa"/>
            <w:vMerge w:val="continue"/>
            <w:tcBorders>
              <w:top w:val="nil"/>
              <w:left w:val="single" w:color="000000" w:sz="4" w:space="0"/>
              <w:bottom w:val="single" w:color="000000" w:sz="4" w:space="0"/>
              <w:right w:val="single" w:color="000000" w:sz="4" w:space="0"/>
            </w:tcBorders>
            <w:noWrap w:val="0"/>
            <w:vAlign w:val="center"/>
          </w:tcPr>
          <w:p w14:paraId="71C46F0D"/>
        </w:tc>
        <w:tc>
          <w:tcPr>
            <w:tcW w:w="468" w:type="dxa"/>
            <w:vMerge w:val="continue"/>
            <w:tcBorders>
              <w:top w:val="nil"/>
              <w:left w:val="single" w:color="000000" w:sz="4" w:space="0"/>
              <w:bottom w:val="single" w:color="000000" w:sz="4" w:space="0"/>
              <w:right w:val="single" w:color="000000" w:sz="4" w:space="0"/>
            </w:tcBorders>
            <w:noWrap w:val="0"/>
            <w:vAlign w:val="center"/>
          </w:tcPr>
          <w:p w14:paraId="5E6EDEBD"/>
        </w:tc>
      </w:tr>
      <w:tr w14:paraId="3804E38F">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CC1C2">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通用指标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（54分）</w:t>
            </w: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A3C785">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项目决策</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00C1CD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决策程序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69EEEC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C2A421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0000C5">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CC2D51">
            <w:pPr>
              <w:widowControl/>
              <w:spacing w:line="240" w:lineRule="exact"/>
              <w:jc w:val="left"/>
              <w:textAlignment w:val="center"/>
              <w:rPr>
                <w:rFonts w:hint="eastAsia" w:ascii="宋体" w:eastAsia="宋体" w:cs="宋体"/>
                <w:color w:val="000000"/>
                <w:kern w:val="0"/>
                <w:sz w:val="24"/>
                <w:szCs w:val="24"/>
                <w:lang w:bidi="ar"/>
              </w:rPr>
            </w:pPr>
          </w:p>
        </w:tc>
      </w:tr>
      <w:tr w14:paraId="4AD3AAC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73CCE">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17BFA3">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3E0F7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规划论证</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6AA43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680F0C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44EC964">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298812">
            <w:pPr>
              <w:widowControl/>
              <w:spacing w:line="240" w:lineRule="exact"/>
              <w:jc w:val="left"/>
              <w:textAlignment w:val="center"/>
              <w:rPr>
                <w:rFonts w:hint="eastAsia" w:ascii="宋体" w:eastAsia="宋体" w:cs="宋体"/>
                <w:color w:val="000000"/>
                <w:kern w:val="0"/>
                <w:sz w:val="24"/>
                <w:szCs w:val="24"/>
                <w:lang w:bidi="ar"/>
              </w:rPr>
            </w:pPr>
          </w:p>
        </w:tc>
      </w:tr>
      <w:tr w14:paraId="6BA32BE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F535C">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D033FA">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7CD1D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资金投向</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B36437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A15D1A">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62119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EC13D6">
            <w:pPr>
              <w:widowControl/>
              <w:spacing w:line="240" w:lineRule="exact"/>
              <w:jc w:val="left"/>
              <w:textAlignment w:val="center"/>
              <w:rPr>
                <w:rFonts w:hint="eastAsia" w:ascii="宋体" w:eastAsia="宋体" w:cs="宋体"/>
                <w:color w:val="000000"/>
                <w:kern w:val="0"/>
                <w:sz w:val="24"/>
                <w:szCs w:val="24"/>
                <w:lang w:bidi="ar"/>
              </w:rPr>
            </w:pPr>
          </w:p>
        </w:tc>
      </w:tr>
      <w:tr w14:paraId="0695590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035D2">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D1CD89">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项目管理</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85F4F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制度办法</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B6EC53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4BF64BE">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316F0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462A0F">
            <w:pPr>
              <w:widowControl/>
              <w:spacing w:line="240" w:lineRule="exact"/>
              <w:jc w:val="left"/>
              <w:textAlignment w:val="center"/>
              <w:rPr>
                <w:rFonts w:hint="eastAsia" w:ascii="宋体" w:eastAsia="宋体" w:cs="宋体"/>
                <w:color w:val="000000"/>
                <w:kern w:val="0"/>
                <w:sz w:val="24"/>
                <w:szCs w:val="24"/>
                <w:lang w:bidi="ar"/>
              </w:rPr>
            </w:pPr>
          </w:p>
        </w:tc>
      </w:tr>
      <w:tr w14:paraId="2D14BC5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54344">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983E1C">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E6266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分配管理</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5540A8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A34D85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E22173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D39D79">
            <w:pPr>
              <w:widowControl/>
              <w:spacing w:line="240" w:lineRule="exact"/>
              <w:jc w:val="left"/>
              <w:textAlignment w:val="center"/>
              <w:rPr>
                <w:rFonts w:hint="eastAsia" w:ascii="宋体" w:eastAsia="宋体" w:cs="宋体"/>
                <w:color w:val="000000"/>
                <w:kern w:val="0"/>
                <w:sz w:val="24"/>
                <w:szCs w:val="24"/>
                <w:lang w:bidi="ar"/>
              </w:rPr>
            </w:pPr>
          </w:p>
        </w:tc>
      </w:tr>
      <w:tr w14:paraId="08CDB95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5AA80">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969A25">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78585F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绩效监管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FA3769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556E65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54AD4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D11517">
            <w:pPr>
              <w:widowControl/>
              <w:spacing w:line="240" w:lineRule="exact"/>
              <w:jc w:val="left"/>
              <w:textAlignment w:val="center"/>
              <w:rPr>
                <w:rFonts w:hint="eastAsia" w:ascii="宋体" w:eastAsia="宋体" w:cs="宋体"/>
                <w:color w:val="000000"/>
                <w:kern w:val="0"/>
                <w:sz w:val="24"/>
                <w:szCs w:val="24"/>
                <w:lang w:bidi="ar"/>
              </w:rPr>
            </w:pPr>
          </w:p>
        </w:tc>
      </w:tr>
      <w:tr w14:paraId="3561706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5C091">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31BA58">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项目实施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FDB44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预算执行</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2859D8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2F74CA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EAE7BB">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EB3EA4">
            <w:pPr>
              <w:widowControl/>
              <w:spacing w:line="240" w:lineRule="exact"/>
              <w:jc w:val="left"/>
              <w:textAlignment w:val="center"/>
              <w:rPr>
                <w:rFonts w:hint="eastAsia" w:ascii="宋体" w:eastAsia="宋体" w:cs="宋体"/>
                <w:color w:val="000000"/>
                <w:kern w:val="0"/>
                <w:sz w:val="24"/>
                <w:szCs w:val="24"/>
                <w:lang w:bidi="ar"/>
              </w:rPr>
            </w:pPr>
          </w:p>
        </w:tc>
      </w:tr>
      <w:tr w14:paraId="4E19D8F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3236A">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08B340">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AFB3B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C5BDD7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1E56D7E">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9A02FC">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C14B02">
            <w:pPr>
              <w:widowControl/>
              <w:spacing w:line="240" w:lineRule="exact"/>
              <w:jc w:val="left"/>
              <w:textAlignment w:val="center"/>
              <w:rPr>
                <w:rFonts w:hint="eastAsia" w:ascii="宋体" w:eastAsia="宋体" w:cs="宋体"/>
                <w:color w:val="000000"/>
                <w:kern w:val="0"/>
                <w:sz w:val="24"/>
                <w:szCs w:val="24"/>
                <w:lang w:bidi="ar"/>
              </w:rPr>
            </w:pPr>
          </w:p>
        </w:tc>
      </w:tr>
      <w:tr w14:paraId="215CF52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B9E78">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9037DA8">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项目结果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99C5DD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目标完成</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27CD3E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6B5D06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6181EB">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895505">
            <w:pPr>
              <w:widowControl/>
              <w:spacing w:line="240" w:lineRule="exact"/>
              <w:jc w:val="left"/>
              <w:textAlignment w:val="center"/>
              <w:rPr>
                <w:rFonts w:hint="eastAsia" w:ascii="宋体" w:eastAsia="宋体" w:cs="宋体"/>
                <w:color w:val="000000"/>
                <w:kern w:val="0"/>
                <w:sz w:val="24"/>
                <w:szCs w:val="24"/>
                <w:lang w:bidi="ar"/>
              </w:rPr>
            </w:pPr>
          </w:p>
        </w:tc>
      </w:tr>
      <w:tr w14:paraId="69F9081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6C53D">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BC1A4E">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1C8738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完成时效</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86D2E6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FF1CD2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2E2BA7">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04ADFC4">
            <w:pPr>
              <w:widowControl/>
              <w:spacing w:line="240" w:lineRule="exact"/>
              <w:jc w:val="left"/>
              <w:textAlignment w:val="center"/>
              <w:rPr>
                <w:rFonts w:hint="eastAsia" w:ascii="宋体" w:eastAsia="宋体" w:cs="宋体"/>
                <w:color w:val="000000"/>
                <w:kern w:val="0"/>
                <w:sz w:val="24"/>
                <w:szCs w:val="24"/>
                <w:lang w:bidi="ar"/>
              </w:rPr>
            </w:pPr>
          </w:p>
        </w:tc>
      </w:tr>
      <w:tr w14:paraId="198F9C87">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72F317">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3D9758">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产业发展</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EF7B0E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符合性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C3E142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0DEC5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B8637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36A408">
            <w:pPr>
              <w:widowControl/>
              <w:spacing w:line="240" w:lineRule="exact"/>
              <w:jc w:val="left"/>
              <w:textAlignment w:val="center"/>
              <w:rPr>
                <w:rFonts w:hint="eastAsia" w:ascii="宋体" w:eastAsia="宋体" w:cs="宋体"/>
                <w:color w:val="000000"/>
                <w:kern w:val="0"/>
                <w:sz w:val="24"/>
                <w:szCs w:val="24"/>
                <w:lang w:bidi="ar"/>
              </w:rPr>
            </w:pPr>
          </w:p>
        </w:tc>
      </w:tr>
      <w:tr w14:paraId="18A860F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0EDEA">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4F38F2">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D9386B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成长性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6DDE7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DA6186A">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88BA6C">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5FFBF0">
            <w:pPr>
              <w:widowControl/>
              <w:spacing w:line="240" w:lineRule="exact"/>
              <w:jc w:val="left"/>
              <w:textAlignment w:val="center"/>
              <w:rPr>
                <w:rFonts w:hint="eastAsia" w:ascii="宋体" w:eastAsia="宋体" w:cs="宋体"/>
                <w:color w:val="000000"/>
                <w:kern w:val="0"/>
                <w:sz w:val="24"/>
                <w:szCs w:val="24"/>
                <w:lang w:bidi="ar"/>
              </w:rPr>
            </w:pPr>
          </w:p>
        </w:tc>
      </w:tr>
      <w:tr w14:paraId="41DA663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CF266">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1E92FC">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212064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经济性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D88FF8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DD8C3E8">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6AAA9A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CCD40B">
            <w:pPr>
              <w:widowControl/>
              <w:spacing w:line="240" w:lineRule="exact"/>
              <w:jc w:val="left"/>
              <w:textAlignment w:val="center"/>
              <w:rPr>
                <w:rFonts w:hint="eastAsia" w:ascii="宋体" w:eastAsia="宋体" w:cs="宋体"/>
                <w:color w:val="000000"/>
                <w:kern w:val="0"/>
                <w:sz w:val="24"/>
                <w:szCs w:val="24"/>
                <w:lang w:bidi="ar"/>
              </w:rPr>
            </w:pPr>
          </w:p>
        </w:tc>
      </w:tr>
      <w:tr w14:paraId="67C9263E">
        <w:tblPrEx>
          <w:tblCellMar>
            <w:top w:w="0" w:type="dxa"/>
            <w:left w:w="108" w:type="dxa"/>
            <w:bottom w:w="0" w:type="dxa"/>
            <w:right w:w="108" w:type="dxa"/>
          </w:tblCellMar>
        </w:tblPrEx>
        <w:trPr>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CAB21">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AFA991">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民生保障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C1759A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区域均衡性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934869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650999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C81B3C">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C49B87">
            <w:pPr>
              <w:widowControl/>
              <w:spacing w:line="240" w:lineRule="exact"/>
              <w:jc w:val="left"/>
              <w:textAlignment w:val="center"/>
              <w:rPr>
                <w:rFonts w:hint="eastAsia" w:ascii="宋体" w:eastAsia="宋体" w:cs="宋体"/>
                <w:color w:val="000000"/>
                <w:kern w:val="0"/>
                <w:sz w:val="24"/>
                <w:szCs w:val="24"/>
                <w:lang w:bidi="ar"/>
              </w:rPr>
            </w:pPr>
          </w:p>
        </w:tc>
      </w:tr>
      <w:tr w14:paraId="1EB9655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740AD">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19A419">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3231D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对象精准性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F29AA4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45511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21E307">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FA6835">
            <w:pPr>
              <w:widowControl/>
              <w:spacing w:line="240" w:lineRule="exact"/>
              <w:jc w:val="left"/>
              <w:textAlignment w:val="center"/>
              <w:rPr>
                <w:rFonts w:hint="eastAsia" w:ascii="宋体" w:eastAsia="宋体" w:cs="宋体"/>
                <w:color w:val="000000"/>
                <w:kern w:val="0"/>
                <w:sz w:val="24"/>
                <w:szCs w:val="24"/>
                <w:lang w:bidi="ar"/>
              </w:rPr>
            </w:pPr>
          </w:p>
        </w:tc>
      </w:tr>
      <w:tr w14:paraId="3E87577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83846">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FCAA03">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5F56DE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标准合理性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D9EA62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411D51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065A0B4">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EDF1B00">
            <w:pPr>
              <w:widowControl/>
              <w:spacing w:line="240" w:lineRule="exact"/>
              <w:jc w:val="left"/>
              <w:textAlignment w:val="center"/>
              <w:rPr>
                <w:rFonts w:hint="eastAsia" w:ascii="宋体" w:eastAsia="宋体" w:cs="宋体"/>
                <w:color w:val="000000"/>
                <w:kern w:val="0"/>
                <w:sz w:val="24"/>
                <w:szCs w:val="24"/>
                <w:lang w:bidi="ar"/>
              </w:rPr>
            </w:pPr>
          </w:p>
        </w:tc>
      </w:tr>
      <w:tr w14:paraId="22C59EC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75AE7">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1D913D">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9D57F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群众满意度</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0AFC18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AD32A7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43CC0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4CCFFA">
            <w:pPr>
              <w:widowControl/>
              <w:spacing w:line="240" w:lineRule="exact"/>
              <w:jc w:val="left"/>
              <w:textAlignment w:val="center"/>
              <w:rPr>
                <w:rFonts w:hint="eastAsia" w:ascii="宋体" w:eastAsia="宋体" w:cs="宋体"/>
                <w:color w:val="000000"/>
                <w:kern w:val="0"/>
                <w:sz w:val="24"/>
                <w:szCs w:val="24"/>
                <w:lang w:bidi="ar"/>
              </w:rPr>
            </w:pPr>
          </w:p>
        </w:tc>
      </w:tr>
      <w:tr w14:paraId="5C701E0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4089E">
            <w:pPr>
              <w:rPr>
                <w:sz w:val="20"/>
                <w:szCs w:val="22"/>
              </w:rPr>
            </w:pP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D7790">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基础</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设施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61189">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在建</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1E558B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工程进度</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0737FE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2E26BA0">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6D882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CD5950">
            <w:pPr>
              <w:widowControl/>
              <w:spacing w:line="240" w:lineRule="exact"/>
              <w:jc w:val="left"/>
              <w:textAlignment w:val="center"/>
              <w:rPr>
                <w:rFonts w:hint="eastAsia" w:ascii="宋体" w:eastAsia="宋体" w:cs="宋体"/>
                <w:color w:val="000000"/>
                <w:kern w:val="0"/>
                <w:sz w:val="24"/>
                <w:szCs w:val="24"/>
                <w:lang w:bidi="ar"/>
              </w:rPr>
            </w:pPr>
          </w:p>
        </w:tc>
      </w:tr>
      <w:tr w14:paraId="62F10F4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E5424">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63F51">
            <w:pPr>
              <w:rPr>
                <w:sz w:val="20"/>
                <w:szCs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D10B3">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07D6DF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资金拨付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EDBAA0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30BEC90">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47DD942">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6E7ED8">
            <w:pPr>
              <w:widowControl/>
              <w:spacing w:line="240" w:lineRule="exact"/>
              <w:jc w:val="left"/>
              <w:textAlignment w:val="center"/>
              <w:rPr>
                <w:rFonts w:hint="eastAsia" w:ascii="宋体" w:eastAsia="宋体" w:cs="宋体"/>
                <w:color w:val="000000"/>
                <w:kern w:val="0"/>
                <w:sz w:val="24"/>
                <w:szCs w:val="24"/>
                <w:lang w:bidi="ar"/>
              </w:rPr>
            </w:pPr>
          </w:p>
        </w:tc>
      </w:tr>
      <w:tr w14:paraId="0698D6F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56B6C">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1CCC4">
            <w:pPr>
              <w:rPr>
                <w:sz w:val="20"/>
                <w:szCs w:val="22"/>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273BF">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建成</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92C8F9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BCD1B6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0434D82">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B5657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287E20">
            <w:pPr>
              <w:widowControl/>
              <w:spacing w:line="240" w:lineRule="exact"/>
              <w:jc w:val="left"/>
              <w:textAlignment w:val="center"/>
              <w:rPr>
                <w:rFonts w:hint="eastAsia" w:ascii="宋体" w:eastAsia="宋体" w:cs="宋体"/>
                <w:color w:val="000000"/>
                <w:kern w:val="0"/>
                <w:sz w:val="24"/>
                <w:szCs w:val="24"/>
                <w:lang w:bidi="ar"/>
              </w:rPr>
            </w:pPr>
          </w:p>
        </w:tc>
      </w:tr>
      <w:tr w14:paraId="522FB03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7C641">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277B4">
            <w:pPr>
              <w:rPr>
                <w:sz w:val="20"/>
                <w:szCs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92F77">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65F270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功能实现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643B5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A998FE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FA84CA">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2E8188">
            <w:pPr>
              <w:widowControl/>
              <w:spacing w:line="240" w:lineRule="exact"/>
              <w:jc w:val="left"/>
              <w:textAlignment w:val="center"/>
              <w:rPr>
                <w:rFonts w:hint="eastAsia" w:ascii="宋体" w:eastAsia="宋体" w:cs="宋体"/>
                <w:color w:val="000000"/>
                <w:kern w:val="0"/>
                <w:sz w:val="24"/>
                <w:szCs w:val="24"/>
                <w:lang w:bidi="ar"/>
              </w:rPr>
            </w:pPr>
          </w:p>
        </w:tc>
      </w:tr>
      <w:tr w14:paraId="4E7B2664">
        <w:tblPrEx>
          <w:tblCellMar>
            <w:top w:w="0" w:type="dxa"/>
            <w:left w:w="108" w:type="dxa"/>
            <w:bottom w:w="0" w:type="dxa"/>
            <w:right w:w="108" w:type="dxa"/>
          </w:tblCellMar>
        </w:tblPrEx>
        <w:trPr>
          <w:trHeight w:val="42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B6E0A">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F81BA">
            <w:pPr>
              <w:rPr>
                <w:sz w:val="20"/>
                <w:szCs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82CCF">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64024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后续管护</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C917C8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8C39D8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CCBE5F">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CD08E4">
            <w:pPr>
              <w:widowControl/>
              <w:spacing w:line="240" w:lineRule="exact"/>
              <w:jc w:val="left"/>
              <w:textAlignment w:val="center"/>
              <w:rPr>
                <w:rFonts w:hint="eastAsia" w:ascii="宋体" w:eastAsia="宋体" w:cs="宋体"/>
                <w:color w:val="000000"/>
                <w:kern w:val="0"/>
                <w:sz w:val="24"/>
                <w:szCs w:val="24"/>
                <w:lang w:bidi="ar"/>
              </w:rPr>
            </w:pPr>
          </w:p>
        </w:tc>
      </w:tr>
      <w:tr w14:paraId="0E90B871">
        <w:tblPrEx>
          <w:tblCellMar>
            <w:top w:w="0" w:type="dxa"/>
            <w:left w:w="108" w:type="dxa"/>
            <w:bottom w:w="0" w:type="dxa"/>
            <w:right w:w="108" w:type="dxa"/>
          </w:tblCellMar>
        </w:tblPrEx>
        <w:trPr>
          <w:trHeight w:val="31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64B3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15366B">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行政运转</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25" w:type="dxa"/>
            <w:tcBorders>
              <w:top w:val="nil"/>
              <w:left w:val="single" w:color="000000" w:sz="4" w:space="0"/>
              <w:bottom w:val="single" w:color="000000" w:sz="4" w:space="0"/>
              <w:right w:val="single" w:color="000000" w:sz="4" w:space="0"/>
            </w:tcBorders>
            <w:noWrap w:val="0"/>
            <w:vAlign w:val="center"/>
          </w:tcPr>
          <w:p w14:paraId="5F80D16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用途合规性</w:t>
            </w:r>
          </w:p>
        </w:tc>
        <w:tc>
          <w:tcPr>
            <w:tcW w:w="737" w:type="dxa"/>
            <w:tcBorders>
              <w:top w:val="nil"/>
              <w:left w:val="single" w:color="000000" w:sz="4" w:space="0"/>
              <w:bottom w:val="single" w:color="000000" w:sz="4" w:space="0"/>
              <w:right w:val="single" w:color="000000" w:sz="4" w:space="0"/>
            </w:tcBorders>
            <w:noWrap w:val="0"/>
            <w:vAlign w:val="center"/>
          </w:tcPr>
          <w:p w14:paraId="7A1BF91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53CCEE0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4B0A6384">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2E2F67D4">
            <w:pPr>
              <w:widowControl/>
              <w:spacing w:line="240" w:lineRule="exact"/>
              <w:jc w:val="left"/>
              <w:textAlignment w:val="center"/>
              <w:rPr>
                <w:rFonts w:hint="eastAsia" w:ascii="宋体" w:eastAsia="宋体" w:cs="宋体"/>
                <w:color w:val="000000"/>
                <w:kern w:val="0"/>
                <w:sz w:val="24"/>
                <w:szCs w:val="24"/>
                <w:lang w:bidi="ar"/>
              </w:rPr>
            </w:pPr>
          </w:p>
        </w:tc>
      </w:tr>
      <w:tr w14:paraId="5E09C5B9">
        <w:tblPrEx>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C70D1">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0FCF4F">
            <w:pPr>
              <w:rPr>
                <w:sz w:val="20"/>
                <w:szCs w:val="22"/>
              </w:rPr>
            </w:pPr>
          </w:p>
        </w:tc>
        <w:tc>
          <w:tcPr>
            <w:tcW w:w="1425" w:type="dxa"/>
            <w:tcBorders>
              <w:top w:val="nil"/>
              <w:left w:val="single" w:color="000000" w:sz="4" w:space="0"/>
              <w:bottom w:val="single" w:color="000000" w:sz="4" w:space="0"/>
              <w:right w:val="single" w:color="000000" w:sz="4" w:space="0"/>
            </w:tcBorders>
            <w:noWrap w:val="0"/>
            <w:vAlign w:val="center"/>
          </w:tcPr>
          <w:p w14:paraId="6D06645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程序合规性</w:t>
            </w:r>
          </w:p>
        </w:tc>
        <w:tc>
          <w:tcPr>
            <w:tcW w:w="737" w:type="dxa"/>
            <w:tcBorders>
              <w:top w:val="nil"/>
              <w:left w:val="single" w:color="000000" w:sz="4" w:space="0"/>
              <w:bottom w:val="single" w:color="000000" w:sz="4" w:space="0"/>
              <w:right w:val="single" w:color="000000" w:sz="4" w:space="0"/>
            </w:tcBorders>
            <w:noWrap w:val="0"/>
            <w:vAlign w:val="center"/>
          </w:tcPr>
          <w:p w14:paraId="45CA523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905741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DB9614">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072031">
            <w:pPr>
              <w:widowControl/>
              <w:spacing w:line="240" w:lineRule="exact"/>
              <w:jc w:val="left"/>
              <w:textAlignment w:val="center"/>
              <w:rPr>
                <w:rFonts w:hint="eastAsia" w:ascii="宋体" w:eastAsia="宋体" w:cs="宋体"/>
                <w:color w:val="000000"/>
                <w:kern w:val="0"/>
                <w:sz w:val="24"/>
                <w:szCs w:val="24"/>
                <w:lang w:bidi="ar"/>
              </w:rPr>
            </w:pPr>
          </w:p>
        </w:tc>
      </w:tr>
      <w:tr w14:paraId="20F1BB2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82D1D">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21B90E">
            <w:pPr>
              <w:rPr>
                <w:sz w:val="20"/>
                <w:szCs w:val="22"/>
              </w:rPr>
            </w:pPr>
          </w:p>
        </w:tc>
        <w:tc>
          <w:tcPr>
            <w:tcW w:w="1425" w:type="dxa"/>
            <w:tcBorders>
              <w:top w:val="nil"/>
              <w:left w:val="single" w:color="000000" w:sz="4" w:space="0"/>
              <w:bottom w:val="single" w:color="000000" w:sz="4" w:space="0"/>
              <w:right w:val="single" w:color="000000" w:sz="4" w:space="0"/>
            </w:tcBorders>
            <w:noWrap w:val="0"/>
            <w:vAlign w:val="center"/>
          </w:tcPr>
          <w:p w14:paraId="4B95EB9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标准合规性</w:t>
            </w:r>
          </w:p>
        </w:tc>
        <w:tc>
          <w:tcPr>
            <w:tcW w:w="737" w:type="dxa"/>
            <w:tcBorders>
              <w:top w:val="nil"/>
              <w:left w:val="single" w:color="000000" w:sz="4" w:space="0"/>
              <w:bottom w:val="single" w:color="000000" w:sz="4" w:space="0"/>
              <w:right w:val="single" w:color="000000" w:sz="4" w:space="0"/>
            </w:tcBorders>
            <w:noWrap w:val="0"/>
            <w:vAlign w:val="center"/>
          </w:tcPr>
          <w:p w14:paraId="162E44F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D3C5B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267D7C">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4CA7DC">
            <w:pPr>
              <w:widowControl/>
              <w:spacing w:line="240" w:lineRule="exact"/>
              <w:jc w:val="left"/>
              <w:textAlignment w:val="center"/>
              <w:rPr>
                <w:rFonts w:hint="eastAsia" w:ascii="宋体" w:eastAsia="宋体" w:cs="宋体"/>
                <w:color w:val="000000"/>
                <w:kern w:val="0"/>
                <w:sz w:val="24"/>
                <w:szCs w:val="24"/>
                <w:lang w:bidi="ar"/>
              </w:rPr>
            </w:pPr>
          </w:p>
        </w:tc>
      </w:tr>
      <w:tr w14:paraId="609A09D4">
        <w:tblPrEx>
          <w:tblCellMar>
            <w:top w:w="0" w:type="dxa"/>
            <w:left w:w="108" w:type="dxa"/>
            <w:bottom w:w="0" w:type="dxa"/>
            <w:right w:w="108" w:type="dxa"/>
          </w:tblCellMar>
        </w:tblPrEx>
        <w:trPr>
          <w:trHeight w:val="405" w:hRule="atLeast"/>
          <w:jc w:val="center"/>
        </w:trPr>
        <w:tc>
          <w:tcPr>
            <w:tcW w:w="2199" w:type="dxa"/>
            <w:gridSpan w:val="3"/>
            <w:vMerge w:val="restart"/>
            <w:tcBorders>
              <w:top w:val="single" w:color="000000" w:sz="4" w:space="0"/>
              <w:left w:val="single" w:color="000000" w:sz="4" w:space="0"/>
              <w:right w:val="single" w:color="000000" w:sz="4" w:space="0"/>
            </w:tcBorders>
            <w:noWrap w:val="0"/>
            <w:vAlign w:val="center"/>
          </w:tcPr>
          <w:p w14:paraId="09B4C037">
            <w:pPr>
              <w:widowControl/>
              <w:spacing w:line="240" w:lineRule="exact"/>
              <w:jc w:val="center"/>
              <w:textAlignment w:val="center"/>
              <w:rPr>
                <w:rFonts w:hint="eastAsia" w:ascii="宋体" w:eastAsia="宋体" w:cs="宋体"/>
                <w:b/>
                <w:color w:val="000000"/>
                <w:kern w:val="0"/>
                <w:sz w:val="22"/>
                <w:szCs w:val="22"/>
                <w:lang w:bidi="ar"/>
              </w:rPr>
            </w:pPr>
            <w:r>
              <w:rPr>
                <w:rFonts w:hint="eastAsia" w:ascii="宋体" w:eastAsia="宋体" w:cs="宋体"/>
                <w:b/>
                <w:color w:val="000000"/>
                <w:kern w:val="0"/>
                <w:sz w:val="22"/>
                <w:szCs w:val="22"/>
                <w:lang w:bidi="ar"/>
              </w:rPr>
              <w:t>个性指标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（16分）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41E5D94">
            <w:pPr>
              <w:widowControl/>
              <w:spacing w:line="240" w:lineRule="exact"/>
              <w:jc w:val="both"/>
              <w:textAlignment w:val="center"/>
              <w:rPr>
                <w:rFonts w:hint="eastAsia" w:ascii="宋体" w:eastAsia="宋体" w:cs="宋体"/>
                <w:color w:val="000000"/>
                <w:kern w:val="0"/>
                <w:sz w:val="22"/>
                <w:szCs w:val="22"/>
                <w:lang w:bidi="ar"/>
              </w:rPr>
            </w:pPr>
            <w:r>
              <w:rPr>
                <w:rFonts w:hint="eastAsia" w:ascii="宋体" w:hAnsi="宋体"/>
                <w:color w:val="000000"/>
                <w:sz w:val="21"/>
                <w:szCs w:val="21"/>
                <w:lang w:bidi="ar"/>
              </w:rPr>
              <w:t>资助学生人数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BAB34D">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CD5999F">
            <w:pPr>
              <w:widowControl/>
              <w:spacing w:line="240" w:lineRule="exact"/>
              <w:jc w:val="left"/>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90人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FC588A">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1F89AB2">
            <w:pPr>
              <w:widowControl/>
              <w:spacing w:line="240" w:lineRule="exact"/>
              <w:jc w:val="left"/>
              <w:textAlignment w:val="center"/>
              <w:rPr>
                <w:rFonts w:hint="eastAsia" w:ascii="宋体" w:eastAsia="宋体" w:cs="宋体"/>
                <w:color w:val="000000"/>
                <w:kern w:val="0"/>
                <w:sz w:val="24"/>
                <w:szCs w:val="24"/>
                <w:lang w:bidi="ar"/>
              </w:rPr>
            </w:pPr>
          </w:p>
        </w:tc>
      </w:tr>
      <w:tr w14:paraId="754C70F0">
        <w:tblPrEx>
          <w:tblCellMar>
            <w:top w:w="0" w:type="dxa"/>
            <w:left w:w="108" w:type="dxa"/>
            <w:bottom w:w="0" w:type="dxa"/>
            <w:right w:w="108" w:type="dxa"/>
          </w:tblCellMar>
        </w:tblPrEx>
        <w:trPr>
          <w:trHeight w:val="315" w:hRule="atLeast"/>
          <w:jc w:val="center"/>
        </w:trPr>
        <w:tc>
          <w:tcPr>
            <w:tcW w:w="2199" w:type="dxa"/>
            <w:gridSpan w:val="3"/>
            <w:vMerge w:val="continue"/>
            <w:tcBorders>
              <w:left w:val="single" w:color="000000" w:sz="4" w:space="0"/>
              <w:right w:val="single" w:color="000000" w:sz="4" w:space="0"/>
            </w:tcBorders>
            <w:noWrap w:val="0"/>
            <w:vAlign w:val="center"/>
          </w:tcPr>
          <w:p w14:paraId="08A0ED50">
            <w:pPr>
              <w:widowControl/>
              <w:spacing w:line="240" w:lineRule="exact"/>
              <w:jc w:val="center"/>
              <w:textAlignment w:val="center"/>
              <w:rPr>
                <w:rFonts w:hint="eastAsia" w:ascii="宋体" w:eastAsia="宋体" w:cs="宋体"/>
                <w:b/>
                <w:color w:val="000000"/>
                <w:kern w:val="0"/>
                <w:sz w:val="22"/>
                <w:szCs w:val="22"/>
                <w:lang w:bidi="ar"/>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750395">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每名学生资助金额</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D0715D0">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659467">
            <w:pPr>
              <w:widowControl/>
              <w:spacing w:line="240" w:lineRule="exact"/>
              <w:jc w:val="left"/>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每名学生资助金额1000元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1D60A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EAC3FD">
            <w:pPr>
              <w:widowControl/>
              <w:spacing w:line="240" w:lineRule="exact"/>
              <w:jc w:val="left"/>
              <w:textAlignment w:val="center"/>
              <w:rPr>
                <w:rFonts w:hint="eastAsia" w:ascii="宋体" w:eastAsia="宋体" w:cs="宋体"/>
                <w:color w:val="000000"/>
                <w:kern w:val="0"/>
                <w:sz w:val="24"/>
                <w:szCs w:val="24"/>
                <w:lang w:bidi="ar"/>
              </w:rPr>
            </w:pPr>
          </w:p>
        </w:tc>
      </w:tr>
      <w:tr w14:paraId="405AEC4F">
        <w:tblPrEx>
          <w:tblCellMar>
            <w:top w:w="0" w:type="dxa"/>
            <w:left w:w="108" w:type="dxa"/>
            <w:bottom w:w="0" w:type="dxa"/>
            <w:right w:w="108" w:type="dxa"/>
          </w:tblCellMar>
        </w:tblPrEx>
        <w:trPr>
          <w:trHeight w:val="435" w:hRule="atLeast"/>
          <w:jc w:val="center"/>
        </w:trPr>
        <w:tc>
          <w:tcPr>
            <w:tcW w:w="2199" w:type="dxa"/>
            <w:gridSpan w:val="3"/>
            <w:vMerge w:val="continue"/>
            <w:tcBorders>
              <w:left w:val="single" w:color="000000" w:sz="4" w:space="0"/>
              <w:bottom w:val="single" w:color="000000" w:sz="4" w:space="0"/>
              <w:right w:val="single" w:color="000000" w:sz="4" w:space="0"/>
            </w:tcBorders>
            <w:noWrap w:val="0"/>
            <w:vAlign w:val="center"/>
          </w:tcPr>
          <w:p w14:paraId="64A9228A">
            <w:pPr>
              <w:widowControl/>
              <w:spacing w:line="240" w:lineRule="exact"/>
              <w:jc w:val="center"/>
              <w:textAlignment w:val="center"/>
              <w:rPr>
                <w:rFonts w:hint="eastAsia" w:ascii="宋体" w:eastAsia="宋体" w:cs="宋体"/>
                <w:b/>
                <w:color w:val="000000"/>
                <w:kern w:val="0"/>
                <w:sz w:val="22"/>
                <w:szCs w:val="22"/>
                <w:lang w:bidi="ar"/>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BDCE68">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及时将资助款拨付至受助人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0ED1D75">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6B038C5">
            <w:pPr>
              <w:widowControl/>
              <w:spacing w:line="240" w:lineRule="exact"/>
              <w:jc w:val="left"/>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资助款拨付日小于等于15个工作日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13636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62CA7E">
            <w:pPr>
              <w:widowControl/>
              <w:spacing w:line="240" w:lineRule="exact"/>
              <w:jc w:val="left"/>
              <w:textAlignment w:val="center"/>
              <w:rPr>
                <w:rFonts w:hint="eastAsia" w:ascii="宋体" w:eastAsia="宋体" w:cs="宋体"/>
                <w:color w:val="000000"/>
                <w:kern w:val="0"/>
                <w:sz w:val="24"/>
                <w:szCs w:val="24"/>
                <w:lang w:bidi="ar"/>
              </w:rPr>
            </w:pPr>
          </w:p>
        </w:tc>
      </w:tr>
      <w:tr w14:paraId="6743F354">
        <w:tblPrEx>
          <w:tblCellMar>
            <w:top w:w="0" w:type="dxa"/>
            <w:left w:w="108" w:type="dxa"/>
            <w:bottom w:w="0" w:type="dxa"/>
            <w:right w:w="108" w:type="dxa"/>
          </w:tblCellMar>
        </w:tblPrEx>
        <w:trPr>
          <w:trHeight w:val="23" w:hRule="atLeast"/>
          <w:jc w:val="center"/>
        </w:trPr>
        <w:tc>
          <w:tcPr>
            <w:tcW w:w="2199" w:type="dxa"/>
            <w:gridSpan w:val="3"/>
            <w:tcBorders>
              <w:top w:val="single" w:color="000000" w:sz="4" w:space="0"/>
              <w:left w:val="single" w:color="000000" w:sz="4" w:space="0"/>
              <w:bottom w:val="single" w:color="auto" w:sz="4" w:space="0"/>
              <w:right w:val="single" w:color="000000" w:sz="4" w:space="0"/>
            </w:tcBorders>
            <w:noWrap w:val="0"/>
            <w:vAlign w:val="center"/>
          </w:tcPr>
          <w:p w14:paraId="15BB7FA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扣分项</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（10分）</w:t>
            </w:r>
          </w:p>
        </w:tc>
        <w:tc>
          <w:tcPr>
            <w:tcW w:w="1425" w:type="dxa"/>
            <w:tcBorders>
              <w:top w:val="single" w:color="000000" w:sz="4" w:space="0"/>
              <w:left w:val="single" w:color="000000" w:sz="4" w:space="0"/>
              <w:bottom w:val="single" w:color="auto" w:sz="4" w:space="0"/>
              <w:right w:val="single" w:color="000000" w:sz="4" w:space="0"/>
            </w:tcBorders>
            <w:noWrap w:val="0"/>
            <w:vAlign w:val="center"/>
          </w:tcPr>
          <w:p w14:paraId="13651E7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w:t>
            </w:r>
            <w:r>
              <w:rPr>
                <w:rFonts w:hint="eastAsia" w:ascii="宋体" w:eastAsia="宋体" w:cs="宋体"/>
                <w:color w:val="000000"/>
                <w:kern w:val="0"/>
                <w:sz w:val="22"/>
                <w:szCs w:val="22"/>
                <w:lang w:bidi="ar"/>
              </w:rPr>
              <w:br w:type="textWrapping"/>
            </w:r>
            <w:r>
              <w:rPr>
                <w:rFonts w:hint="eastAsia" w:ascii="宋体" w:eastAsia="宋体" w:cs="宋体"/>
                <w:color w:val="000000"/>
                <w:kern w:val="0"/>
                <w:sz w:val="22"/>
                <w:szCs w:val="22"/>
                <w:lang w:bidi="ar"/>
              </w:rPr>
              <w:t>部门配合度</w:t>
            </w:r>
          </w:p>
        </w:tc>
        <w:tc>
          <w:tcPr>
            <w:tcW w:w="737" w:type="dxa"/>
            <w:tcBorders>
              <w:top w:val="single" w:color="000000" w:sz="4" w:space="0"/>
              <w:left w:val="single" w:color="000000" w:sz="4" w:space="0"/>
              <w:bottom w:val="single" w:color="auto" w:sz="4" w:space="0"/>
              <w:right w:val="single" w:color="000000" w:sz="4" w:space="0"/>
            </w:tcBorders>
            <w:noWrap w:val="0"/>
            <w:vAlign w:val="center"/>
          </w:tcPr>
          <w:p w14:paraId="4FD0135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w:t>
            </w:r>
          </w:p>
        </w:tc>
        <w:tc>
          <w:tcPr>
            <w:tcW w:w="5340" w:type="dxa"/>
            <w:tcBorders>
              <w:top w:val="single" w:color="000000" w:sz="4" w:space="0"/>
              <w:left w:val="single" w:color="000000" w:sz="4" w:space="0"/>
              <w:bottom w:val="single" w:color="auto" w:sz="4" w:space="0"/>
              <w:right w:val="single" w:color="000000" w:sz="4" w:space="0"/>
            </w:tcBorders>
            <w:noWrap w:val="0"/>
            <w:vAlign w:val="center"/>
          </w:tcPr>
          <w:p w14:paraId="17ECBF9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被评价对象工作配合情况</w:t>
            </w:r>
          </w:p>
        </w:tc>
        <w:tc>
          <w:tcPr>
            <w:tcW w:w="732" w:type="dxa"/>
            <w:tcBorders>
              <w:top w:val="single" w:color="000000" w:sz="4" w:space="0"/>
              <w:left w:val="single" w:color="000000" w:sz="4" w:space="0"/>
              <w:bottom w:val="single" w:color="auto" w:sz="4" w:space="0"/>
              <w:right w:val="single" w:color="000000" w:sz="4" w:space="0"/>
            </w:tcBorders>
            <w:noWrap w:val="0"/>
            <w:vAlign w:val="center"/>
          </w:tcPr>
          <w:p w14:paraId="301AD170">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auto" w:sz="4" w:space="0"/>
              <w:right w:val="single" w:color="000000" w:sz="4" w:space="0"/>
            </w:tcBorders>
            <w:noWrap w:val="0"/>
            <w:vAlign w:val="center"/>
          </w:tcPr>
          <w:p w14:paraId="2DCD79D8">
            <w:pPr>
              <w:widowControl/>
              <w:spacing w:line="240" w:lineRule="exact"/>
              <w:jc w:val="left"/>
              <w:textAlignment w:val="center"/>
              <w:rPr>
                <w:rFonts w:hint="eastAsia" w:ascii="宋体" w:eastAsia="宋体" w:cs="宋体"/>
                <w:color w:val="000000"/>
                <w:kern w:val="0"/>
                <w:sz w:val="24"/>
                <w:szCs w:val="24"/>
                <w:lang w:bidi="ar"/>
              </w:rPr>
            </w:pPr>
          </w:p>
        </w:tc>
      </w:tr>
      <w:tr w14:paraId="17BEEC01">
        <w:tblPrEx>
          <w:tblCellMar>
            <w:top w:w="0" w:type="dxa"/>
            <w:left w:w="108" w:type="dxa"/>
            <w:bottom w:w="0" w:type="dxa"/>
            <w:right w:w="108" w:type="dxa"/>
          </w:tblCellMar>
        </w:tblPrEx>
        <w:trPr>
          <w:trHeight w:val="470" w:hRule="atLeast"/>
          <w:jc w:val="center"/>
        </w:trPr>
        <w:tc>
          <w:tcPr>
            <w:tcW w:w="10901" w:type="dxa"/>
            <w:gridSpan w:val="8"/>
            <w:tcBorders>
              <w:top w:val="single" w:color="auto" w:sz="4" w:space="0"/>
              <w:left w:val="single" w:color="000000" w:sz="4" w:space="0"/>
              <w:bottom w:val="single" w:color="auto" w:sz="4" w:space="0"/>
              <w:right w:val="single" w:color="000000" w:sz="4" w:space="0"/>
            </w:tcBorders>
            <w:noWrap w:val="0"/>
            <w:vAlign w:val="center"/>
          </w:tcPr>
          <w:p w14:paraId="0B405C91">
            <w:pPr>
              <w:widowControl/>
              <w:spacing w:line="240" w:lineRule="exact"/>
              <w:ind w:firstLine="2640" w:firstLineChars="1100"/>
              <w:jc w:val="both"/>
              <w:textAlignment w:val="center"/>
              <w:rPr>
                <w:rFonts w:hint="default" w:ascii="宋体" w:eastAsia="宋体" w:cs="宋体"/>
                <w:color w:val="000000"/>
                <w:kern w:val="0"/>
                <w:sz w:val="24"/>
                <w:szCs w:val="24"/>
                <w:lang w:val="en-US" w:bidi="ar"/>
              </w:rPr>
            </w:pPr>
            <w:r>
              <w:rPr>
                <w:rFonts w:hint="eastAsia" w:ascii="宋体" w:cs="宋体"/>
                <w:color w:val="000000"/>
                <w:kern w:val="0"/>
                <w:sz w:val="24"/>
                <w:szCs w:val="24"/>
                <w:lang w:eastAsia="zh-CN" w:bidi="ar"/>
              </w:rPr>
              <w:t>总分</w:t>
            </w:r>
            <w:r>
              <w:rPr>
                <w:rFonts w:hint="eastAsia" w:ascii="宋体" w:cs="宋体"/>
                <w:color w:val="000000"/>
                <w:kern w:val="0"/>
                <w:sz w:val="24"/>
                <w:szCs w:val="24"/>
                <w:lang w:val="en-US" w:eastAsia="zh-CN" w:bidi="ar"/>
              </w:rPr>
              <w:t xml:space="preserve">                                                     </w:t>
            </w:r>
            <w:r>
              <w:rPr>
                <w:rFonts w:hint="eastAsia" w:ascii="宋体" w:cs="宋体"/>
                <w:color w:val="auto"/>
                <w:kern w:val="0"/>
                <w:sz w:val="24"/>
                <w:szCs w:val="24"/>
                <w:lang w:val="en-US" w:eastAsia="zh-CN" w:bidi="ar"/>
              </w:rPr>
              <w:t xml:space="preserve">   85</w:t>
            </w:r>
          </w:p>
        </w:tc>
      </w:tr>
    </w:tbl>
    <w:p w14:paraId="3FCF211F">
      <w:pPr>
        <w:pStyle w:val="20"/>
        <w:spacing w:after="0" w:line="578" w:lineRule="exact"/>
        <w:ind w:left="0" w:leftChars="0" w:firstLine="0" w:firstLineChars="0"/>
        <w:rPr>
          <w:rFonts w:hint="default" w:eastAsia="黑体" w:cs="Times New Roman"/>
          <w:kern w:val="2"/>
          <w:sz w:val="32"/>
        </w:rPr>
      </w:pPr>
      <w:r>
        <w:rPr>
          <w:rFonts w:hint="default" w:eastAsia="黑体" w:cs="Times New Roman"/>
          <w:kern w:val="2"/>
          <w:sz w:val="32"/>
        </w:rPr>
        <w:t>附表2</w:t>
      </w:r>
    </w:p>
    <w:tbl>
      <w:tblPr>
        <w:tblStyle w:val="26"/>
        <w:tblW w:w="9780" w:type="dxa"/>
        <w:jc w:val="center"/>
        <w:tblLayout w:type="fixed"/>
        <w:tblCellMar>
          <w:top w:w="15" w:type="dxa"/>
          <w:left w:w="15" w:type="dxa"/>
          <w:bottom w:w="15" w:type="dxa"/>
          <w:right w:w="15" w:type="dxa"/>
        </w:tblCellMar>
      </w:tblPr>
      <w:tblGrid>
        <w:gridCol w:w="1243"/>
        <w:gridCol w:w="60"/>
        <w:gridCol w:w="2390"/>
        <w:gridCol w:w="1044"/>
        <w:gridCol w:w="1888"/>
        <w:gridCol w:w="867"/>
        <w:gridCol w:w="2288"/>
      </w:tblGrid>
      <w:tr w14:paraId="532C676D">
        <w:tblPrEx>
          <w:tblCellMar>
            <w:top w:w="15" w:type="dxa"/>
            <w:left w:w="15" w:type="dxa"/>
            <w:bottom w:w="15" w:type="dxa"/>
            <w:right w:w="15" w:type="dxa"/>
          </w:tblCellMar>
        </w:tblPrEx>
        <w:trPr>
          <w:trHeight w:val="599" w:hRule="atLeast"/>
          <w:jc w:val="center"/>
        </w:trPr>
        <w:tc>
          <w:tcPr>
            <w:tcW w:w="9780" w:type="dxa"/>
            <w:gridSpan w:val="7"/>
            <w:noWrap w:val="0"/>
            <w:vAlign w:val="center"/>
          </w:tcPr>
          <w:p w14:paraId="00B2282B">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5365A8BE">
        <w:tblPrEx>
          <w:tblCellMar>
            <w:top w:w="15" w:type="dxa"/>
            <w:left w:w="15" w:type="dxa"/>
            <w:bottom w:w="15" w:type="dxa"/>
            <w:right w:w="15" w:type="dxa"/>
          </w:tblCellMar>
        </w:tblPrEx>
        <w:trPr>
          <w:trHeight w:val="324" w:hRule="atLeast"/>
          <w:jc w:val="center"/>
        </w:trPr>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14:paraId="0ADAB59D">
            <w:pPr>
              <w:widowControl/>
              <w:spacing w:line="300" w:lineRule="exact"/>
              <w:jc w:val="left"/>
              <w:textAlignment w:val="center"/>
              <w:rPr>
                <w:rFonts w:ascii="宋体" w:hAnsi="宋体"/>
                <w:color w:val="000000"/>
                <w:sz w:val="24"/>
              </w:rPr>
            </w:pPr>
            <w:r>
              <w:rPr>
                <w:rFonts w:ascii="宋体" w:hAnsi="宋体"/>
                <w:color w:val="000000"/>
                <w:sz w:val="24"/>
                <w:lang w:bidi="ar"/>
              </w:rPr>
              <w:t>项目名称</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06C7BBB8">
            <w:pPr>
              <w:spacing w:line="300" w:lineRule="exact"/>
              <w:jc w:val="center"/>
              <w:rPr>
                <w:rFonts w:hint="eastAsia" w:ascii="宋体" w:hAnsi="宋体"/>
                <w:color w:val="000000"/>
                <w:sz w:val="24"/>
              </w:rPr>
            </w:pPr>
            <w:r>
              <w:rPr>
                <w:rFonts w:hint="eastAsia" w:ascii="宋体" w:hAnsi="宋体"/>
                <w:color w:val="000000"/>
                <w:sz w:val="24"/>
              </w:rPr>
              <w:t>202</w:t>
            </w:r>
            <w:r>
              <w:rPr>
                <w:rFonts w:hint="eastAsia" w:ascii="宋体" w:hAnsi="宋体"/>
                <w:color w:val="000000"/>
                <w:sz w:val="24"/>
                <w:lang w:val="en-US" w:eastAsia="zh-CN"/>
              </w:rPr>
              <w:t>3</w:t>
            </w:r>
            <w:r>
              <w:rPr>
                <w:rFonts w:hint="eastAsia" w:ascii="宋体" w:hAnsi="宋体"/>
                <w:color w:val="000000"/>
                <w:sz w:val="24"/>
              </w:rPr>
              <w:t>年幻方助学计划资助</w:t>
            </w:r>
          </w:p>
        </w:tc>
      </w:tr>
      <w:tr w14:paraId="45763357">
        <w:tblPrEx>
          <w:tblCellMar>
            <w:top w:w="15" w:type="dxa"/>
            <w:left w:w="15" w:type="dxa"/>
            <w:bottom w:w="15" w:type="dxa"/>
            <w:right w:w="15" w:type="dxa"/>
          </w:tblCellMar>
        </w:tblPrEx>
        <w:trPr>
          <w:trHeight w:val="324" w:hRule="atLeast"/>
          <w:jc w:val="center"/>
        </w:trPr>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14:paraId="628194C0">
            <w:pPr>
              <w:widowControl/>
              <w:spacing w:line="300" w:lineRule="exact"/>
              <w:jc w:val="left"/>
              <w:textAlignment w:val="center"/>
              <w:rPr>
                <w:rFonts w:ascii="宋体" w:hAnsi="宋体"/>
                <w:color w:val="000000"/>
                <w:sz w:val="24"/>
              </w:rPr>
            </w:pPr>
            <w:r>
              <w:rPr>
                <w:rFonts w:ascii="宋体" w:hAnsi="宋体"/>
                <w:color w:val="000000"/>
                <w:sz w:val="24"/>
                <w:lang w:bidi="ar"/>
              </w:rPr>
              <w:t>预算单位</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586DEB16">
            <w:pPr>
              <w:tabs>
                <w:tab w:val="left" w:pos="1365"/>
              </w:tabs>
              <w:spacing w:line="300" w:lineRule="exact"/>
              <w:jc w:val="center"/>
              <w:rPr>
                <w:rFonts w:hint="eastAsia" w:ascii="宋体" w:hAnsi="宋体"/>
                <w:color w:val="000000"/>
                <w:sz w:val="24"/>
              </w:rPr>
            </w:pPr>
            <w:r>
              <w:rPr>
                <w:rFonts w:hint="eastAsia" w:ascii="宋体" w:hAnsi="宋体"/>
                <w:color w:val="000000"/>
                <w:sz w:val="24"/>
              </w:rPr>
              <w:t>共青团茂县委员会</w:t>
            </w:r>
          </w:p>
        </w:tc>
      </w:tr>
      <w:tr w14:paraId="2DF33B4E">
        <w:tblPrEx>
          <w:tblCellMar>
            <w:top w:w="15" w:type="dxa"/>
            <w:left w:w="15" w:type="dxa"/>
            <w:bottom w:w="15" w:type="dxa"/>
            <w:right w:w="15" w:type="dxa"/>
          </w:tblCellMar>
        </w:tblPrEx>
        <w:trPr>
          <w:trHeight w:val="324" w:hRule="atLeast"/>
          <w:jc w:val="center"/>
        </w:trPr>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14:paraId="23097EA3">
            <w:pPr>
              <w:widowControl/>
              <w:spacing w:line="300" w:lineRule="exact"/>
              <w:jc w:val="left"/>
              <w:textAlignment w:val="center"/>
              <w:rPr>
                <w:rFonts w:ascii="宋体" w:hAnsi="宋体"/>
                <w:color w:val="000000"/>
                <w:sz w:val="24"/>
              </w:rPr>
            </w:pPr>
            <w:r>
              <w:rPr>
                <w:rFonts w:ascii="宋体" w:hAnsi="宋体"/>
                <w:color w:val="000000"/>
                <w:sz w:val="24"/>
                <w:lang w:bidi="ar"/>
              </w:rPr>
              <w:t>项目类型</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4D0C8B52">
            <w:pPr>
              <w:spacing w:line="300" w:lineRule="exact"/>
              <w:jc w:val="center"/>
              <w:rPr>
                <w:rFonts w:hint="eastAsia" w:ascii="宋体" w:hAnsi="宋体"/>
                <w:color w:val="000000"/>
                <w:sz w:val="24"/>
              </w:rPr>
            </w:pPr>
            <w:r>
              <w:rPr>
                <w:rFonts w:hint="eastAsia" w:ascii="宋体" w:hAnsi="宋体"/>
                <w:color w:val="000000"/>
                <w:sz w:val="24"/>
              </w:rPr>
              <w:t>助学计划资助</w:t>
            </w:r>
          </w:p>
        </w:tc>
      </w:tr>
      <w:tr w14:paraId="2C132E11">
        <w:tblPrEx>
          <w:tblCellMar>
            <w:top w:w="15" w:type="dxa"/>
            <w:left w:w="15" w:type="dxa"/>
            <w:bottom w:w="15" w:type="dxa"/>
            <w:right w:w="15" w:type="dxa"/>
          </w:tblCellMar>
        </w:tblPrEx>
        <w:trPr>
          <w:trHeight w:val="674" w:hRule="atLeast"/>
          <w:jc w:val="center"/>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77D06">
            <w:pPr>
              <w:widowControl/>
              <w:spacing w:line="300" w:lineRule="exact"/>
              <w:jc w:val="center"/>
              <w:textAlignment w:val="center"/>
              <w:rPr>
                <w:rFonts w:ascii="宋体" w:hAnsi="宋体"/>
                <w:color w:val="000000"/>
                <w:sz w:val="24"/>
              </w:rPr>
            </w:pPr>
            <w:r>
              <w:rPr>
                <w:rFonts w:ascii="宋体" w:hAnsi="宋体"/>
                <w:color w:val="000000"/>
                <w:sz w:val="24"/>
                <w:lang w:bidi="ar"/>
              </w:rPr>
              <w:t>项目 概况</w:t>
            </w: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762E038B">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中长期规划（名称、文号，仅指常年项目）</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4E8285CF">
            <w:pPr>
              <w:spacing w:line="300" w:lineRule="exact"/>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14:paraId="7F62493A">
        <w:tblPrEx>
          <w:tblCellMar>
            <w:top w:w="15" w:type="dxa"/>
            <w:left w:w="15" w:type="dxa"/>
            <w:bottom w:w="15" w:type="dxa"/>
            <w:right w:w="15" w:type="dxa"/>
          </w:tblCellMar>
        </w:tblPrEx>
        <w:trPr>
          <w:trHeight w:val="599"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6C0C7">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4EEBD4DF">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资金管理办法（名称、文号）</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6E653C2E">
            <w:pPr>
              <w:spacing w:line="300" w:lineRule="exact"/>
              <w:jc w:val="left"/>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14:paraId="12277A37">
        <w:tblPrEx>
          <w:tblCellMar>
            <w:top w:w="15" w:type="dxa"/>
            <w:left w:w="15" w:type="dxa"/>
            <w:bottom w:w="15" w:type="dxa"/>
            <w:right w:w="15" w:type="dxa"/>
          </w:tblCellMar>
        </w:tblPrEx>
        <w:trPr>
          <w:trHeight w:val="515"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D7A24">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2A45D1EA">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94A2F83">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AA162F2">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348D500">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14:paraId="2F4BB2A5">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315F4B00">
        <w:tblPrEx>
          <w:tblCellMar>
            <w:top w:w="15" w:type="dxa"/>
            <w:left w:w="15" w:type="dxa"/>
            <w:bottom w:w="15" w:type="dxa"/>
            <w:right w:w="15" w:type="dxa"/>
          </w:tblCellMar>
        </w:tblPrEx>
        <w:trPr>
          <w:trHeight w:val="1040"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8F810">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5D815BB1">
            <w:pPr>
              <w:widowControl/>
              <w:spacing w:line="300" w:lineRule="exact"/>
              <w:jc w:val="left"/>
              <w:textAlignment w:val="center"/>
              <w:rPr>
                <w:rFonts w:ascii="宋体" w:hAnsi="宋体"/>
                <w:color w:val="000000"/>
                <w:sz w:val="24"/>
              </w:rPr>
            </w:pPr>
            <w:r>
              <w:rPr>
                <w:rFonts w:ascii="宋体" w:hAnsi="宋体"/>
                <w:color w:val="000000"/>
                <w:sz w:val="24"/>
                <w:lang w:bidi="ar"/>
              </w:rPr>
              <w:t>立项依据</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0A7216D4">
            <w:pPr>
              <w:spacing w:line="300" w:lineRule="exact"/>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2"/>
                <w:szCs w:val="22"/>
              </w:rPr>
              <w:t>02</w:t>
            </w:r>
            <w:r>
              <w:rPr>
                <w:rFonts w:hint="eastAsia" w:ascii="宋体" w:hAnsi="宋体"/>
                <w:color w:val="000000"/>
                <w:sz w:val="22"/>
                <w:szCs w:val="22"/>
                <w:lang w:val="en-US" w:eastAsia="zh-CN"/>
              </w:rPr>
              <w:t>4</w:t>
            </w:r>
            <w:r>
              <w:rPr>
                <w:rFonts w:hint="eastAsia" w:ascii="宋体" w:hAnsi="宋体"/>
                <w:color w:val="000000"/>
                <w:sz w:val="22"/>
                <w:szCs w:val="22"/>
              </w:rPr>
              <w:t>年，幻方量化继续向中国青少年发展基金会捐款实施“希望工程1+1——幻方助学计划”，资助我县</w:t>
            </w:r>
            <w:r>
              <w:rPr>
                <w:rFonts w:hint="eastAsia" w:ascii="宋体" w:hAnsi="宋体"/>
                <w:color w:val="000000"/>
                <w:sz w:val="22"/>
                <w:szCs w:val="22"/>
                <w:lang w:val="en-US" w:eastAsia="zh-CN"/>
              </w:rPr>
              <w:t>90</w:t>
            </w:r>
            <w:r>
              <w:rPr>
                <w:rFonts w:hint="eastAsia" w:ascii="宋体" w:hAnsi="宋体"/>
                <w:color w:val="000000"/>
                <w:sz w:val="22"/>
                <w:szCs w:val="22"/>
              </w:rPr>
              <w:t>名小学一年级家庭困难女学生，为她们提供学习生活补助，帮助她们更好地完成学业，健康快乐地成长。</w:t>
            </w:r>
          </w:p>
        </w:tc>
      </w:tr>
      <w:tr w14:paraId="79879331">
        <w:tblPrEx>
          <w:tblCellMar>
            <w:top w:w="15" w:type="dxa"/>
            <w:left w:w="15" w:type="dxa"/>
            <w:bottom w:w="15" w:type="dxa"/>
            <w:right w:w="15" w:type="dxa"/>
          </w:tblCellMar>
        </w:tblPrEx>
        <w:trPr>
          <w:trHeight w:val="324"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22AF0">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10A5C451">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086D7ACD">
            <w:pPr>
              <w:spacing w:line="300" w:lineRule="exact"/>
              <w:jc w:val="left"/>
              <w:rPr>
                <w:rFonts w:hint="eastAsia" w:ascii="宋体" w:hAnsi="宋体"/>
                <w:color w:val="000000"/>
                <w:sz w:val="22"/>
                <w:szCs w:val="22"/>
              </w:rPr>
            </w:pPr>
            <w:r>
              <w:rPr>
                <w:rFonts w:hint="eastAsia" w:ascii="宋体" w:hAnsi="宋体"/>
                <w:color w:val="000000"/>
                <w:sz w:val="22"/>
                <w:szCs w:val="22"/>
              </w:rPr>
              <w:t>资助我县</w:t>
            </w:r>
            <w:r>
              <w:rPr>
                <w:rFonts w:hint="eastAsia" w:ascii="宋体" w:hAnsi="宋体"/>
                <w:color w:val="000000"/>
                <w:sz w:val="22"/>
                <w:szCs w:val="22"/>
                <w:lang w:val="en-US" w:eastAsia="zh-CN"/>
              </w:rPr>
              <w:t>90</w:t>
            </w:r>
            <w:r>
              <w:rPr>
                <w:rFonts w:hint="eastAsia" w:ascii="宋体" w:hAnsi="宋体"/>
                <w:color w:val="000000"/>
                <w:sz w:val="22"/>
                <w:szCs w:val="22"/>
              </w:rPr>
              <w:t>名家庭困难女学生。</w:t>
            </w:r>
          </w:p>
        </w:tc>
      </w:tr>
      <w:tr w14:paraId="7126A57B">
        <w:tblPrEx>
          <w:tblCellMar>
            <w:top w:w="15" w:type="dxa"/>
            <w:left w:w="15" w:type="dxa"/>
            <w:bottom w:w="15" w:type="dxa"/>
            <w:right w:w="15" w:type="dxa"/>
          </w:tblCellMar>
        </w:tblPrEx>
        <w:trPr>
          <w:trHeight w:val="384"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F7EB6">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59EB509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04D47DB3">
            <w:pPr>
              <w:spacing w:line="300" w:lineRule="exact"/>
              <w:jc w:val="left"/>
              <w:rPr>
                <w:rFonts w:hint="eastAsia" w:ascii="宋体" w:hAnsi="宋体"/>
                <w:color w:val="000000"/>
                <w:sz w:val="22"/>
                <w:szCs w:val="22"/>
              </w:rPr>
            </w:pPr>
            <w:r>
              <w:rPr>
                <w:rFonts w:hint="eastAsia" w:ascii="宋体" w:hAnsi="宋体"/>
                <w:color w:val="000000"/>
                <w:sz w:val="22"/>
                <w:szCs w:val="22"/>
              </w:rPr>
              <w:t>1、资助小学一年级家庭困难女学生</w:t>
            </w:r>
          </w:p>
        </w:tc>
      </w:tr>
      <w:tr w14:paraId="041A5408">
        <w:tblPrEx>
          <w:tblCellMar>
            <w:top w:w="15" w:type="dxa"/>
            <w:left w:w="15" w:type="dxa"/>
            <w:bottom w:w="15" w:type="dxa"/>
            <w:right w:w="15" w:type="dxa"/>
          </w:tblCellMar>
        </w:tblPrEx>
        <w:trPr>
          <w:trHeight w:val="324"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DD775">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168D3EE2">
            <w:pPr>
              <w:widowControl/>
              <w:spacing w:line="300" w:lineRule="exact"/>
              <w:jc w:val="left"/>
              <w:textAlignment w:val="center"/>
              <w:rPr>
                <w:rFonts w:ascii="宋体" w:hAnsi="宋体"/>
                <w:color w:val="000000"/>
                <w:sz w:val="24"/>
              </w:rPr>
            </w:pPr>
            <w:r>
              <w:rPr>
                <w:rFonts w:ascii="宋体" w:hAnsi="宋体"/>
                <w:color w:val="000000"/>
                <w:sz w:val="24"/>
                <w:lang w:bidi="ar"/>
              </w:rPr>
              <w:t>项目起止年限</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3F260359">
            <w:pPr>
              <w:spacing w:line="300" w:lineRule="exact"/>
              <w:rPr>
                <w:rFonts w:ascii="宋体" w:hAnsi="宋体"/>
                <w:color w:val="000000"/>
                <w:sz w:val="24"/>
              </w:rPr>
            </w:pPr>
            <w:r>
              <w:rPr>
                <w:rFonts w:hint="eastAsia" w:ascii="宋体" w:hAnsi="宋体"/>
                <w:color w:val="000000"/>
                <w:sz w:val="24"/>
              </w:rPr>
              <w:t>202</w:t>
            </w:r>
            <w:r>
              <w:rPr>
                <w:rFonts w:hint="eastAsia" w:ascii="宋体" w:hAnsi="宋体"/>
                <w:color w:val="000000"/>
                <w:sz w:val="24"/>
                <w:lang w:val="en-US" w:eastAsia="zh-CN"/>
              </w:rPr>
              <w:t>4</w:t>
            </w:r>
            <w:r>
              <w:rPr>
                <w:rFonts w:hint="eastAsia" w:ascii="宋体" w:hAnsi="宋体"/>
                <w:color w:val="000000"/>
                <w:sz w:val="24"/>
              </w:rPr>
              <w:t>年</w:t>
            </w:r>
          </w:p>
        </w:tc>
      </w:tr>
      <w:tr w14:paraId="4C1FB254">
        <w:tblPrEx>
          <w:tblCellMar>
            <w:top w:w="15" w:type="dxa"/>
            <w:left w:w="15" w:type="dxa"/>
            <w:bottom w:w="15" w:type="dxa"/>
            <w:right w:w="15" w:type="dxa"/>
          </w:tblCellMar>
        </w:tblPrEx>
        <w:trPr>
          <w:trHeight w:val="324" w:hRule="atLeast"/>
          <w:jc w:val="center"/>
        </w:trPr>
        <w:tc>
          <w:tcPr>
            <w:tcW w:w="130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E490FD">
            <w:pPr>
              <w:widowControl/>
              <w:spacing w:line="300" w:lineRule="exact"/>
              <w:jc w:val="center"/>
              <w:textAlignment w:val="center"/>
              <w:rPr>
                <w:rFonts w:ascii="宋体" w:hAnsi="宋体"/>
                <w:color w:val="000000"/>
                <w:sz w:val="24"/>
                <w:lang w:bidi="ar"/>
              </w:rPr>
            </w:pPr>
            <w:r>
              <w:rPr>
                <w:rFonts w:ascii="宋体" w:hAnsi="宋体"/>
                <w:color w:val="000000"/>
                <w:sz w:val="24"/>
                <w:lang w:bidi="ar"/>
              </w:rPr>
              <w:t>项目资金</w:t>
            </w:r>
          </w:p>
          <w:p w14:paraId="5EEA15B6">
            <w:pPr>
              <w:widowControl/>
              <w:spacing w:line="300" w:lineRule="exact"/>
              <w:jc w:val="center"/>
              <w:textAlignment w:val="center"/>
              <w:rPr>
                <w:rFonts w:ascii="宋体" w:hAnsi="宋体"/>
                <w:color w:val="000000"/>
                <w:sz w:val="24"/>
              </w:rPr>
            </w:pPr>
            <w:r>
              <w:rPr>
                <w:rFonts w:ascii="宋体" w:hAnsi="宋体"/>
                <w:color w:val="000000"/>
                <w:sz w:val="24"/>
                <w:lang w:bidi="ar"/>
              </w:rPr>
              <w:t>（万元）</w:t>
            </w:r>
          </w:p>
        </w:tc>
        <w:tc>
          <w:tcPr>
            <w:tcW w:w="2390" w:type="dxa"/>
            <w:tcBorders>
              <w:top w:val="single" w:color="000000" w:sz="4" w:space="0"/>
              <w:left w:val="single" w:color="000000" w:sz="4" w:space="0"/>
              <w:bottom w:val="single" w:color="000000" w:sz="4" w:space="0"/>
              <w:right w:val="single" w:color="000000" w:sz="4" w:space="0"/>
            </w:tcBorders>
            <w:noWrap w:val="0"/>
            <w:vAlign w:val="center"/>
          </w:tcPr>
          <w:p w14:paraId="155B27EA">
            <w:pPr>
              <w:widowControl/>
              <w:spacing w:line="300" w:lineRule="exact"/>
              <w:jc w:val="left"/>
              <w:textAlignment w:val="center"/>
              <w:rPr>
                <w:rFonts w:ascii="宋体" w:hAnsi="宋体"/>
                <w:color w:val="000000"/>
                <w:sz w:val="24"/>
              </w:rPr>
            </w:pPr>
            <w:r>
              <w:rPr>
                <w:rFonts w:ascii="宋体" w:hAnsi="宋体"/>
                <w:color w:val="000000"/>
                <w:sz w:val="24"/>
                <w:lang w:bidi="ar"/>
              </w:rPr>
              <w:t xml:space="preserve">  年度资金总额：</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20793A43">
            <w:pPr>
              <w:spacing w:line="300" w:lineRule="exact"/>
              <w:jc w:val="left"/>
              <w:rPr>
                <w:rFonts w:ascii="宋体" w:hAnsi="宋体"/>
                <w:color w:val="000000"/>
                <w:sz w:val="24"/>
              </w:rPr>
            </w:pPr>
            <w:r>
              <w:rPr>
                <w:rFonts w:hint="eastAsia" w:ascii="宋体" w:hAnsi="宋体"/>
                <w:color w:val="000000"/>
                <w:sz w:val="24"/>
                <w:lang w:val="en-US" w:eastAsia="zh-CN"/>
              </w:rPr>
              <w:t>9.00</w:t>
            </w:r>
            <w:r>
              <w:rPr>
                <w:rFonts w:hint="eastAsia" w:ascii="宋体" w:hAnsi="宋体"/>
                <w:color w:val="000000"/>
                <w:sz w:val="24"/>
              </w:rPr>
              <w:t>万元</w:t>
            </w:r>
          </w:p>
        </w:tc>
      </w:tr>
      <w:tr w14:paraId="30103226">
        <w:tblPrEx>
          <w:tblCellMar>
            <w:top w:w="15" w:type="dxa"/>
            <w:left w:w="15" w:type="dxa"/>
            <w:bottom w:w="15" w:type="dxa"/>
            <w:right w:w="15" w:type="dxa"/>
          </w:tblCellMar>
        </w:tblPrEx>
        <w:trPr>
          <w:trHeight w:val="324" w:hRule="atLeast"/>
          <w:jc w:val="center"/>
        </w:trPr>
        <w:tc>
          <w:tcPr>
            <w:tcW w:w="130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9285C8">
            <w:pPr>
              <w:spacing w:line="300" w:lineRule="exact"/>
              <w:rPr>
                <w:rFonts w:hint="eastAsia" w:ascii="宋体" w:hAnsi="宋体"/>
                <w:color w:val="000000"/>
                <w:sz w:val="24"/>
              </w:rPr>
            </w:pPr>
          </w:p>
        </w:tc>
        <w:tc>
          <w:tcPr>
            <w:tcW w:w="2390" w:type="dxa"/>
            <w:tcBorders>
              <w:top w:val="single" w:color="000000" w:sz="4" w:space="0"/>
              <w:left w:val="single" w:color="000000" w:sz="4" w:space="0"/>
              <w:bottom w:val="single" w:color="000000" w:sz="4" w:space="0"/>
              <w:right w:val="single" w:color="000000" w:sz="4" w:space="0"/>
            </w:tcBorders>
            <w:noWrap w:val="0"/>
            <w:vAlign w:val="center"/>
          </w:tcPr>
          <w:p w14:paraId="49846EFC">
            <w:pPr>
              <w:widowControl/>
              <w:spacing w:line="300" w:lineRule="exact"/>
              <w:jc w:val="left"/>
              <w:textAlignment w:val="center"/>
              <w:rPr>
                <w:rFonts w:ascii="宋体" w:hAnsi="宋体"/>
                <w:color w:val="000000"/>
                <w:sz w:val="24"/>
              </w:rPr>
            </w:pPr>
            <w:r>
              <w:rPr>
                <w:rFonts w:ascii="宋体" w:hAnsi="宋体"/>
                <w:color w:val="000000"/>
                <w:sz w:val="24"/>
                <w:lang w:bidi="ar"/>
              </w:rPr>
              <w:t xml:space="preserve">     </w:t>
            </w:r>
            <w:r>
              <w:rPr>
                <w:rFonts w:hint="eastAsia" w:ascii="宋体" w:hAnsi="宋体"/>
                <w:color w:val="000000"/>
                <w:sz w:val="24"/>
                <w:lang w:bidi="ar"/>
              </w:rPr>
              <w:t xml:space="preserve"> </w:t>
            </w:r>
            <w:r>
              <w:rPr>
                <w:rFonts w:ascii="宋体" w:hAnsi="宋体"/>
                <w:color w:val="000000"/>
                <w:sz w:val="24"/>
                <w:lang w:bidi="ar"/>
              </w:rPr>
              <w:t>其中：财政拨款</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7AA3F591">
            <w:pPr>
              <w:spacing w:line="300" w:lineRule="exact"/>
              <w:jc w:val="left"/>
              <w:rPr>
                <w:rFonts w:ascii="宋体" w:hAnsi="宋体"/>
                <w:color w:val="000000"/>
                <w:sz w:val="24"/>
              </w:rPr>
            </w:pPr>
            <w:r>
              <w:rPr>
                <w:rFonts w:hint="eastAsia" w:ascii="宋体" w:hAnsi="宋体"/>
                <w:color w:val="000000"/>
                <w:sz w:val="24"/>
              </w:rPr>
              <w:t>0万元</w:t>
            </w:r>
          </w:p>
        </w:tc>
      </w:tr>
      <w:tr w14:paraId="64B53F3E">
        <w:tblPrEx>
          <w:tblCellMar>
            <w:top w:w="15" w:type="dxa"/>
            <w:left w:w="15" w:type="dxa"/>
            <w:bottom w:w="15" w:type="dxa"/>
            <w:right w:w="15" w:type="dxa"/>
          </w:tblCellMar>
        </w:tblPrEx>
        <w:trPr>
          <w:trHeight w:val="509" w:hRule="atLeast"/>
          <w:jc w:val="center"/>
        </w:trPr>
        <w:tc>
          <w:tcPr>
            <w:tcW w:w="130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0BD70F">
            <w:pPr>
              <w:spacing w:line="300" w:lineRule="exact"/>
              <w:rPr>
                <w:rFonts w:hint="eastAsia" w:ascii="宋体" w:hAnsi="宋体"/>
                <w:color w:val="000000"/>
                <w:sz w:val="24"/>
              </w:rPr>
            </w:pPr>
          </w:p>
        </w:tc>
        <w:tc>
          <w:tcPr>
            <w:tcW w:w="2390" w:type="dxa"/>
            <w:tcBorders>
              <w:top w:val="single" w:color="000000" w:sz="4" w:space="0"/>
              <w:left w:val="single" w:color="000000" w:sz="4" w:space="0"/>
              <w:bottom w:val="single" w:color="000000" w:sz="4" w:space="0"/>
              <w:right w:val="single" w:color="000000" w:sz="4" w:space="0"/>
            </w:tcBorders>
            <w:noWrap w:val="0"/>
            <w:vAlign w:val="center"/>
          </w:tcPr>
          <w:p w14:paraId="4BC45DA5">
            <w:pPr>
              <w:widowControl/>
              <w:spacing w:line="300" w:lineRule="exact"/>
              <w:jc w:val="left"/>
              <w:textAlignment w:val="center"/>
              <w:rPr>
                <w:rFonts w:ascii="宋体" w:hAnsi="宋体"/>
                <w:color w:val="000000"/>
                <w:sz w:val="24"/>
              </w:rPr>
            </w:pPr>
            <w:r>
              <w:rPr>
                <w:rFonts w:ascii="宋体" w:hAnsi="宋体"/>
                <w:color w:val="000000"/>
                <w:sz w:val="24"/>
                <w:lang w:bidi="ar"/>
              </w:rPr>
              <w:t xml:space="preserve">           其他资金</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19709CCB">
            <w:pPr>
              <w:spacing w:line="300" w:lineRule="exact"/>
              <w:jc w:val="left"/>
              <w:rPr>
                <w:rFonts w:hint="eastAsia" w:ascii="宋体" w:hAnsi="宋体"/>
                <w:color w:val="000000"/>
                <w:sz w:val="24"/>
              </w:rPr>
            </w:pPr>
            <w:r>
              <w:rPr>
                <w:rFonts w:hint="eastAsia" w:ascii="宋体" w:hAnsi="宋体"/>
                <w:color w:val="000000"/>
                <w:sz w:val="24"/>
                <w:lang w:val="en-US" w:eastAsia="zh-CN"/>
              </w:rPr>
              <w:t>9.00</w:t>
            </w:r>
            <w:r>
              <w:rPr>
                <w:rFonts w:hint="eastAsia" w:ascii="宋体" w:hAnsi="宋体"/>
                <w:color w:val="000000"/>
                <w:sz w:val="24"/>
              </w:rPr>
              <w:t>万元</w:t>
            </w:r>
          </w:p>
        </w:tc>
      </w:tr>
      <w:tr w14:paraId="5CD51228">
        <w:tblPrEx>
          <w:tblCellMar>
            <w:top w:w="15" w:type="dxa"/>
            <w:left w:w="15" w:type="dxa"/>
            <w:bottom w:w="15" w:type="dxa"/>
            <w:right w:w="15" w:type="dxa"/>
          </w:tblCellMar>
        </w:tblPrEx>
        <w:trPr>
          <w:trHeight w:val="324" w:hRule="atLeast"/>
          <w:jc w:val="center"/>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E9544">
            <w:pPr>
              <w:widowControl/>
              <w:spacing w:line="300" w:lineRule="exact"/>
              <w:jc w:val="center"/>
              <w:textAlignment w:val="center"/>
              <w:rPr>
                <w:rFonts w:ascii="宋体" w:hAnsi="宋体"/>
                <w:color w:val="000000"/>
                <w:sz w:val="24"/>
              </w:rPr>
            </w:pPr>
            <w:r>
              <w:rPr>
                <w:rFonts w:ascii="宋体" w:hAnsi="宋体"/>
                <w:color w:val="000000"/>
                <w:sz w:val="24"/>
                <w:lang w:bidi="ar"/>
              </w:rPr>
              <w:t>总体目标</w:t>
            </w:r>
          </w:p>
        </w:tc>
        <w:tc>
          <w:tcPr>
            <w:tcW w:w="8537" w:type="dxa"/>
            <w:gridSpan w:val="6"/>
            <w:tcBorders>
              <w:top w:val="single" w:color="000000" w:sz="4" w:space="0"/>
              <w:left w:val="single" w:color="000000" w:sz="4" w:space="0"/>
              <w:bottom w:val="single" w:color="000000" w:sz="4" w:space="0"/>
              <w:right w:val="single" w:color="000000" w:sz="4" w:space="0"/>
            </w:tcBorders>
            <w:noWrap w:val="0"/>
            <w:vAlign w:val="center"/>
          </w:tcPr>
          <w:p w14:paraId="1E662F48">
            <w:pPr>
              <w:widowControl/>
              <w:spacing w:line="300" w:lineRule="exact"/>
              <w:jc w:val="center"/>
              <w:textAlignment w:val="center"/>
              <w:rPr>
                <w:rFonts w:ascii="宋体" w:hAnsi="宋体"/>
                <w:color w:val="000000"/>
                <w:sz w:val="24"/>
              </w:rPr>
            </w:pPr>
            <w:r>
              <w:rPr>
                <w:rFonts w:ascii="宋体" w:hAnsi="宋体"/>
                <w:color w:val="000000"/>
                <w:sz w:val="24"/>
                <w:lang w:bidi="ar"/>
              </w:rPr>
              <w:t>年度目标</w:t>
            </w:r>
          </w:p>
        </w:tc>
      </w:tr>
      <w:tr w14:paraId="04D9A836">
        <w:tblPrEx>
          <w:tblCellMar>
            <w:top w:w="15" w:type="dxa"/>
            <w:left w:w="15" w:type="dxa"/>
            <w:bottom w:w="15" w:type="dxa"/>
            <w:right w:w="15" w:type="dxa"/>
          </w:tblCellMar>
        </w:tblPrEx>
        <w:trPr>
          <w:trHeight w:val="526"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899F6">
            <w:pPr>
              <w:spacing w:line="300" w:lineRule="exact"/>
              <w:rPr>
                <w:rFonts w:hint="eastAsia" w:ascii="宋体" w:hAnsi="宋体"/>
                <w:color w:val="000000"/>
                <w:sz w:val="24"/>
              </w:rPr>
            </w:pPr>
          </w:p>
        </w:tc>
        <w:tc>
          <w:tcPr>
            <w:tcW w:w="8537" w:type="dxa"/>
            <w:gridSpan w:val="6"/>
            <w:tcBorders>
              <w:top w:val="single" w:color="000000" w:sz="4" w:space="0"/>
              <w:left w:val="single" w:color="000000" w:sz="4" w:space="0"/>
              <w:bottom w:val="single" w:color="000000" w:sz="4" w:space="0"/>
              <w:right w:val="single" w:color="000000" w:sz="4" w:space="0"/>
            </w:tcBorders>
            <w:noWrap w:val="0"/>
            <w:vAlign w:val="center"/>
          </w:tcPr>
          <w:p w14:paraId="58104709">
            <w:pPr>
              <w:spacing w:line="300" w:lineRule="exact"/>
              <w:ind w:firstLine="480" w:firstLineChars="200"/>
              <w:rPr>
                <w:rFonts w:hint="eastAsia" w:ascii="宋体" w:hAnsi="宋体"/>
                <w:color w:val="000000"/>
                <w:sz w:val="24"/>
              </w:rPr>
            </w:pPr>
            <w:r>
              <w:rPr>
                <w:rFonts w:hint="eastAsia" w:ascii="宋体" w:hAnsi="宋体"/>
                <w:color w:val="000000"/>
                <w:sz w:val="24"/>
              </w:rPr>
              <w:t>保障幻方助学计划资助款及时发放至受助人。</w:t>
            </w:r>
          </w:p>
        </w:tc>
      </w:tr>
    </w:tbl>
    <w:tbl>
      <w:tblPr>
        <w:tblStyle w:val="26"/>
        <w:tblpPr w:leftFromText="180" w:rightFromText="180" w:vertAnchor="text" w:horzAnchor="page" w:tblpXSpec="center" w:tblpY="265"/>
        <w:tblOverlap w:val="never"/>
        <w:tblW w:w="9775" w:type="dxa"/>
        <w:tblInd w:w="0" w:type="dxa"/>
        <w:tblLayout w:type="fixed"/>
        <w:tblCellMar>
          <w:top w:w="0" w:type="dxa"/>
          <w:left w:w="108" w:type="dxa"/>
          <w:bottom w:w="0" w:type="dxa"/>
          <w:right w:w="108" w:type="dxa"/>
        </w:tblCellMar>
      </w:tblPr>
      <w:tblGrid>
        <w:gridCol w:w="507"/>
        <w:gridCol w:w="991"/>
        <w:gridCol w:w="1605"/>
        <w:gridCol w:w="2400"/>
        <w:gridCol w:w="999"/>
        <w:gridCol w:w="1125"/>
        <w:gridCol w:w="801"/>
        <w:gridCol w:w="893"/>
        <w:gridCol w:w="454"/>
      </w:tblGrid>
      <w:tr w14:paraId="596FEDC1">
        <w:tblPrEx>
          <w:tblCellMar>
            <w:top w:w="0" w:type="dxa"/>
            <w:left w:w="108" w:type="dxa"/>
            <w:bottom w:w="0" w:type="dxa"/>
            <w:right w:w="108" w:type="dxa"/>
          </w:tblCellMar>
        </w:tblPrEx>
        <w:trPr>
          <w:trHeight w:val="556" w:hRule="atLeast"/>
        </w:trPr>
        <w:tc>
          <w:tcPr>
            <w:tcW w:w="507" w:type="dxa"/>
            <w:vMerge w:val="restart"/>
            <w:tcBorders>
              <w:top w:val="single" w:color="000000" w:sz="4" w:space="0"/>
              <w:left w:val="single" w:color="000000" w:sz="4" w:space="0"/>
              <w:right w:val="single" w:color="000000" w:sz="4" w:space="0"/>
            </w:tcBorders>
            <w:noWrap/>
            <w:vAlign w:val="center"/>
          </w:tcPr>
          <w:p w14:paraId="0139F151">
            <w:pPr>
              <w:widowControl/>
              <w:jc w:val="center"/>
              <w:textAlignment w:val="center"/>
              <w:rPr>
                <w:rFonts w:hint="eastAsia" w:ascii="宋体" w:hAnsi="宋体"/>
                <w:b/>
                <w:bCs/>
                <w:color w:val="000000"/>
                <w:sz w:val="24"/>
                <w:lang w:bidi="ar"/>
              </w:rPr>
            </w:pPr>
            <w:r>
              <w:rPr>
                <w:rFonts w:hint="eastAsia" w:ascii="宋体" w:hAnsi="宋体"/>
                <w:b/>
                <w:bCs/>
                <w:color w:val="000000"/>
                <w:sz w:val="24"/>
                <w:lang w:bidi="ar"/>
              </w:rPr>
              <w:t>绩效 指标</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F78731">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5797A82">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4F026B8F">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FED61B6">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1F0CC12">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6CE97C5C">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A26483D">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权重（%）</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3EFFE53E">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备注</w:t>
            </w:r>
          </w:p>
        </w:tc>
      </w:tr>
      <w:tr w14:paraId="5770241A">
        <w:tblPrEx>
          <w:tblCellMar>
            <w:top w:w="0" w:type="dxa"/>
            <w:left w:w="108" w:type="dxa"/>
            <w:bottom w:w="0" w:type="dxa"/>
            <w:right w:w="108" w:type="dxa"/>
          </w:tblCellMar>
        </w:tblPrEx>
        <w:trPr>
          <w:trHeight w:val="487" w:hRule="atLeast"/>
        </w:trPr>
        <w:tc>
          <w:tcPr>
            <w:tcW w:w="507" w:type="dxa"/>
            <w:vMerge w:val="continue"/>
            <w:tcBorders>
              <w:left w:val="single" w:color="000000" w:sz="4" w:space="0"/>
              <w:right w:val="single" w:color="000000" w:sz="4" w:space="0"/>
            </w:tcBorders>
            <w:noWrap/>
            <w:vAlign w:val="center"/>
          </w:tcPr>
          <w:p w14:paraId="584D8FF8">
            <w:pPr>
              <w:widowControl/>
              <w:jc w:val="left"/>
              <w:textAlignment w:val="center"/>
              <w:rPr>
                <w:rFonts w:hint="eastAsia" w:ascii="宋体" w:hAnsi="宋体"/>
                <w:color w:val="000000"/>
                <w:sz w:val="24"/>
                <w:lang w:bidi="ar"/>
              </w:rPr>
            </w:pPr>
          </w:p>
        </w:tc>
        <w:tc>
          <w:tcPr>
            <w:tcW w:w="991" w:type="dxa"/>
            <w:vMerge w:val="restart"/>
            <w:tcBorders>
              <w:top w:val="single" w:color="000000" w:sz="4" w:space="0"/>
              <w:left w:val="single" w:color="000000" w:sz="4" w:space="0"/>
              <w:right w:val="single" w:color="000000" w:sz="4" w:space="0"/>
            </w:tcBorders>
            <w:noWrap/>
            <w:vAlign w:val="center"/>
          </w:tcPr>
          <w:p w14:paraId="6858B1C0">
            <w:pPr>
              <w:widowControl/>
              <w:jc w:val="center"/>
              <w:textAlignment w:val="center"/>
              <w:rPr>
                <w:rFonts w:hint="eastAsia" w:ascii="宋体" w:hAnsi="宋体"/>
                <w:color w:val="000000"/>
                <w:sz w:val="24"/>
                <w:lang w:bidi="ar"/>
              </w:rPr>
            </w:pPr>
            <w:r>
              <w:rPr>
                <w:rFonts w:hint="eastAsia" w:ascii="宋体" w:hAnsi="宋体"/>
                <w:color w:val="000000"/>
                <w:sz w:val="24"/>
                <w:lang w:bidi="ar"/>
              </w:rPr>
              <w:t>项目完成</w:t>
            </w:r>
          </w:p>
          <w:p w14:paraId="1DC18B84">
            <w:pPr>
              <w:widowControl/>
              <w:jc w:val="center"/>
              <w:textAlignment w:val="center"/>
              <w:rPr>
                <w:rFonts w:hint="eastAsia" w:ascii="宋体" w:hAnsi="宋体"/>
                <w:color w:val="000000"/>
                <w:sz w:val="24"/>
              </w:rPr>
            </w:pPr>
            <w:r>
              <w:rPr>
                <w:rFonts w:hint="eastAsia" w:ascii="宋体" w:hAnsi="宋体"/>
                <w:color w:val="000000"/>
                <w:sz w:val="24"/>
                <w:lang w:bidi="ar"/>
              </w:rPr>
              <w:t>指标</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395E6C0">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139611B7">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资助学生人数</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A185AE0">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57703F9">
            <w:pPr>
              <w:widowControl/>
              <w:jc w:val="left"/>
              <w:textAlignment w:val="center"/>
              <w:rPr>
                <w:rFonts w:hint="default" w:ascii="宋体" w:hAnsi="宋体" w:eastAsia="宋体"/>
                <w:color w:val="000000"/>
                <w:sz w:val="24"/>
                <w:lang w:val="en-US" w:eastAsia="zh-CN"/>
              </w:rPr>
            </w:pPr>
            <w:r>
              <w:rPr>
                <w:rFonts w:hint="eastAsia" w:ascii="宋体" w:hAnsi="宋体"/>
                <w:color w:val="000000"/>
                <w:sz w:val="24"/>
                <w:lang w:val="en-US" w:eastAsia="zh-CN" w:bidi="ar"/>
              </w:rPr>
              <w:t>90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474389F2">
            <w:pPr>
              <w:widowControl/>
              <w:jc w:val="left"/>
              <w:textAlignment w:val="center"/>
              <w:rPr>
                <w:rFonts w:hint="eastAsia" w:ascii="宋体" w:hAnsi="宋体"/>
                <w:color w:val="000000"/>
                <w:sz w:val="24"/>
              </w:rPr>
            </w:pPr>
            <w:r>
              <w:rPr>
                <w:rFonts w:hint="eastAsia" w:ascii="宋体" w:hAnsi="宋体"/>
                <w:color w:val="000000"/>
                <w:sz w:val="24"/>
                <w:lang w:bidi="ar"/>
              </w:rPr>
              <w:t>人</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99F5D58">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017651BD">
            <w:pPr>
              <w:rPr>
                <w:rFonts w:hint="eastAsia" w:ascii="宋体" w:hAnsi="宋体"/>
                <w:color w:val="000000"/>
                <w:sz w:val="24"/>
              </w:rPr>
            </w:pPr>
          </w:p>
        </w:tc>
      </w:tr>
      <w:tr w14:paraId="4F28F23E">
        <w:tblPrEx>
          <w:tblCellMar>
            <w:top w:w="0" w:type="dxa"/>
            <w:left w:w="108" w:type="dxa"/>
            <w:bottom w:w="0" w:type="dxa"/>
            <w:right w:w="108" w:type="dxa"/>
          </w:tblCellMar>
        </w:tblPrEx>
        <w:trPr>
          <w:trHeight w:val="531" w:hRule="atLeast"/>
        </w:trPr>
        <w:tc>
          <w:tcPr>
            <w:tcW w:w="507" w:type="dxa"/>
            <w:vMerge w:val="continue"/>
            <w:tcBorders>
              <w:left w:val="single" w:color="000000" w:sz="4" w:space="0"/>
              <w:right w:val="single" w:color="000000" w:sz="4" w:space="0"/>
            </w:tcBorders>
            <w:noWrap/>
            <w:vAlign w:val="center"/>
          </w:tcPr>
          <w:p w14:paraId="3734B3E4">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31369333">
            <w:pPr>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455DEDF">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454A1D50">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每名学生资助金额</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25041C3">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5219C05">
            <w:pPr>
              <w:widowControl/>
              <w:jc w:val="left"/>
              <w:textAlignment w:val="center"/>
              <w:rPr>
                <w:rFonts w:hint="eastAsia" w:ascii="宋体" w:hAnsi="宋体"/>
                <w:color w:val="000000"/>
                <w:sz w:val="24"/>
              </w:rPr>
            </w:pPr>
            <w:r>
              <w:rPr>
                <w:rFonts w:hint="eastAsia" w:ascii="宋体" w:hAnsi="宋体"/>
                <w:color w:val="000000"/>
                <w:sz w:val="24"/>
                <w:lang w:bidi="ar"/>
              </w:rPr>
              <w:t>1000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634CC208">
            <w:pPr>
              <w:widowControl/>
              <w:jc w:val="left"/>
              <w:textAlignment w:val="center"/>
              <w:rPr>
                <w:rFonts w:hint="eastAsia" w:ascii="宋体" w:hAnsi="宋体"/>
                <w:color w:val="000000"/>
                <w:sz w:val="24"/>
              </w:rPr>
            </w:pPr>
            <w:r>
              <w:rPr>
                <w:rFonts w:hint="eastAsia" w:ascii="宋体" w:hAnsi="宋体"/>
                <w:color w:val="000000"/>
                <w:sz w:val="24"/>
                <w:lang w:bidi="ar"/>
              </w:rPr>
              <w:t>元</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32BA961">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1B71AC24">
            <w:pPr>
              <w:rPr>
                <w:rFonts w:hint="eastAsia" w:ascii="宋体" w:hAnsi="宋体"/>
                <w:color w:val="000000"/>
                <w:sz w:val="24"/>
              </w:rPr>
            </w:pPr>
          </w:p>
        </w:tc>
      </w:tr>
      <w:tr w14:paraId="3C5391C2">
        <w:tblPrEx>
          <w:tblCellMar>
            <w:top w:w="0" w:type="dxa"/>
            <w:left w:w="108" w:type="dxa"/>
            <w:bottom w:w="0" w:type="dxa"/>
            <w:right w:w="108" w:type="dxa"/>
          </w:tblCellMar>
        </w:tblPrEx>
        <w:trPr>
          <w:trHeight w:val="501" w:hRule="atLeast"/>
        </w:trPr>
        <w:tc>
          <w:tcPr>
            <w:tcW w:w="507" w:type="dxa"/>
            <w:vMerge w:val="continue"/>
            <w:tcBorders>
              <w:left w:val="single" w:color="000000" w:sz="4" w:space="0"/>
              <w:right w:val="single" w:color="000000" w:sz="4" w:space="0"/>
            </w:tcBorders>
            <w:noWrap/>
            <w:vAlign w:val="center"/>
          </w:tcPr>
          <w:p w14:paraId="7E70498E">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3FF02805">
            <w:pPr>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88F27D4">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时效指标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28E6B50C">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项目完成及时率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E8D71FF">
            <w:pPr>
              <w:widowControl/>
              <w:jc w:val="left"/>
              <w:textAlignment w:val="center"/>
              <w:rPr>
                <w:rFonts w:hint="eastAsia" w:ascii="宋体" w:hAnsi="宋体"/>
                <w:color w:val="000000"/>
                <w:sz w:val="24"/>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BF3837A">
            <w:pPr>
              <w:widowControl/>
              <w:jc w:val="left"/>
              <w:textAlignment w:val="center"/>
              <w:rPr>
                <w:rFonts w:hint="eastAsia" w:ascii="宋体" w:hAnsi="宋体"/>
                <w:color w:val="000000"/>
                <w:sz w:val="24"/>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3C458671">
            <w:pPr>
              <w:widowControl/>
              <w:jc w:val="left"/>
              <w:textAlignment w:val="center"/>
              <w:rPr>
                <w:rFonts w:hint="eastAsia" w:ascii="宋体" w:hAnsi="宋体"/>
                <w:color w:val="000000"/>
                <w:sz w:val="24"/>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1E6D494">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5F0E244A">
            <w:pPr>
              <w:rPr>
                <w:rFonts w:hint="eastAsia" w:ascii="宋体" w:hAnsi="宋体"/>
                <w:color w:val="000000"/>
                <w:sz w:val="24"/>
              </w:rPr>
            </w:pPr>
          </w:p>
        </w:tc>
      </w:tr>
      <w:tr w14:paraId="0B39A5B1">
        <w:tblPrEx>
          <w:tblCellMar>
            <w:top w:w="0" w:type="dxa"/>
            <w:left w:w="108" w:type="dxa"/>
            <w:bottom w:w="0" w:type="dxa"/>
            <w:right w:w="108" w:type="dxa"/>
          </w:tblCellMar>
        </w:tblPrEx>
        <w:trPr>
          <w:trHeight w:val="531" w:hRule="atLeast"/>
        </w:trPr>
        <w:tc>
          <w:tcPr>
            <w:tcW w:w="507" w:type="dxa"/>
            <w:vMerge w:val="continue"/>
            <w:tcBorders>
              <w:left w:val="single" w:color="000000" w:sz="4" w:space="0"/>
              <w:right w:val="single" w:color="000000" w:sz="4" w:space="0"/>
            </w:tcBorders>
            <w:noWrap/>
            <w:vAlign w:val="center"/>
          </w:tcPr>
          <w:p w14:paraId="12CED88A">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3E450BD0">
            <w:pPr>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1556763">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220CE8F3">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及时将资助款拨付至受助人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8BEBA07">
            <w:pPr>
              <w:widowControl/>
              <w:jc w:val="left"/>
              <w:textAlignment w:val="center"/>
              <w:rPr>
                <w:rFonts w:hint="eastAsia" w:ascii="宋体" w:hAnsi="宋体"/>
                <w:color w:val="000000"/>
                <w:sz w:val="24"/>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61D8F83">
            <w:pPr>
              <w:widowControl/>
              <w:jc w:val="left"/>
              <w:textAlignment w:val="center"/>
              <w:rPr>
                <w:rFonts w:hint="eastAsia" w:ascii="宋体" w:hAnsi="宋体"/>
                <w:color w:val="000000"/>
                <w:sz w:val="24"/>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4DFE7ED9">
            <w:pPr>
              <w:widowControl/>
              <w:jc w:val="left"/>
              <w:textAlignment w:val="center"/>
              <w:rPr>
                <w:rFonts w:hint="eastAsia" w:ascii="宋体" w:hAnsi="宋体"/>
                <w:color w:val="000000"/>
                <w:sz w:val="24"/>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1A168EF">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2D54D43A">
            <w:pPr>
              <w:rPr>
                <w:rFonts w:hint="eastAsia" w:ascii="宋体" w:hAnsi="宋体"/>
                <w:color w:val="000000"/>
                <w:sz w:val="24"/>
              </w:rPr>
            </w:pPr>
          </w:p>
        </w:tc>
      </w:tr>
      <w:tr w14:paraId="4F272613">
        <w:tblPrEx>
          <w:tblCellMar>
            <w:top w:w="0" w:type="dxa"/>
            <w:left w:w="108" w:type="dxa"/>
            <w:bottom w:w="0" w:type="dxa"/>
            <w:right w:w="108" w:type="dxa"/>
          </w:tblCellMar>
        </w:tblPrEx>
        <w:trPr>
          <w:trHeight w:val="531" w:hRule="atLeast"/>
        </w:trPr>
        <w:tc>
          <w:tcPr>
            <w:tcW w:w="507" w:type="dxa"/>
            <w:vMerge w:val="continue"/>
            <w:tcBorders>
              <w:left w:val="single" w:color="000000" w:sz="4" w:space="0"/>
              <w:right w:val="single" w:color="000000" w:sz="4" w:space="0"/>
            </w:tcBorders>
            <w:noWrap/>
            <w:vAlign w:val="center"/>
          </w:tcPr>
          <w:p w14:paraId="5847288D">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181FDD8E">
            <w:pPr>
              <w:widowControl/>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55BF77D">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可持续影响指标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6A89C471">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保障受助人及时收到资助款</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10FF8C0">
            <w:pPr>
              <w:widowControl/>
              <w:jc w:val="left"/>
              <w:textAlignment w:val="center"/>
              <w:rPr>
                <w:rFonts w:hint="eastAsia" w:ascii="宋体" w:hAnsi="宋体"/>
                <w:color w:val="000000"/>
                <w:sz w:val="24"/>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DFE80A4">
            <w:pPr>
              <w:widowControl/>
              <w:jc w:val="left"/>
              <w:textAlignment w:val="center"/>
              <w:rPr>
                <w:rFonts w:hint="eastAsia" w:ascii="宋体" w:hAnsi="宋体"/>
                <w:color w:val="000000"/>
                <w:sz w:val="24"/>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72334BD1">
            <w:pPr>
              <w:widowControl/>
              <w:jc w:val="left"/>
              <w:textAlignment w:val="center"/>
              <w:rPr>
                <w:rFonts w:hint="eastAsia" w:ascii="宋体" w:hAnsi="宋体"/>
                <w:color w:val="000000"/>
                <w:sz w:val="24"/>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960EFDA">
            <w:pPr>
              <w:widowControl/>
              <w:jc w:val="left"/>
              <w:textAlignment w:val="center"/>
              <w:rPr>
                <w:rFonts w:hint="eastAsia" w:ascii="宋体" w:hAnsi="宋体"/>
                <w:color w:val="000000"/>
                <w:sz w:val="24"/>
              </w:rPr>
            </w:pPr>
            <w:r>
              <w:rPr>
                <w:rFonts w:hint="eastAsia" w:ascii="宋体" w:hAnsi="宋体"/>
                <w:color w:val="000000"/>
                <w:sz w:val="24"/>
                <w:lang w:bidi="ar"/>
              </w:rPr>
              <w:t>25</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712FBB7F">
            <w:pPr>
              <w:rPr>
                <w:rFonts w:hint="eastAsia" w:ascii="宋体" w:hAnsi="宋体"/>
                <w:color w:val="000000"/>
                <w:sz w:val="24"/>
              </w:rPr>
            </w:pPr>
          </w:p>
        </w:tc>
      </w:tr>
      <w:tr w14:paraId="4644770E">
        <w:tblPrEx>
          <w:tblCellMar>
            <w:top w:w="0" w:type="dxa"/>
            <w:left w:w="108" w:type="dxa"/>
            <w:bottom w:w="0" w:type="dxa"/>
            <w:right w:w="108" w:type="dxa"/>
          </w:tblCellMar>
        </w:tblPrEx>
        <w:trPr>
          <w:trHeight w:val="487" w:hRule="atLeast"/>
        </w:trPr>
        <w:tc>
          <w:tcPr>
            <w:tcW w:w="507" w:type="dxa"/>
            <w:vMerge w:val="continue"/>
            <w:tcBorders>
              <w:left w:val="single" w:color="000000" w:sz="4" w:space="0"/>
              <w:right w:val="single" w:color="000000" w:sz="4" w:space="0"/>
            </w:tcBorders>
            <w:noWrap/>
            <w:vAlign w:val="center"/>
          </w:tcPr>
          <w:p w14:paraId="0F0C4B9F">
            <w:pPr>
              <w:widowControl/>
              <w:jc w:val="left"/>
              <w:textAlignment w:val="center"/>
              <w:rPr>
                <w:rFonts w:hint="eastAsia" w:ascii="宋体" w:hAnsi="宋体"/>
                <w:color w:val="000000"/>
                <w:sz w:val="24"/>
                <w:lang w:bidi="ar"/>
              </w:rPr>
            </w:pPr>
          </w:p>
        </w:tc>
        <w:tc>
          <w:tcPr>
            <w:tcW w:w="991" w:type="dxa"/>
            <w:vMerge w:val="continue"/>
            <w:tcBorders>
              <w:left w:val="single" w:color="000000" w:sz="4" w:space="0"/>
              <w:bottom w:val="single" w:color="000000" w:sz="4" w:space="0"/>
              <w:right w:val="single" w:color="000000" w:sz="4" w:space="0"/>
            </w:tcBorders>
            <w:noWrap/>
            <w:vAlign w:val="center"/>
          </w:tcPr>
          <w:p w14:paraId="37EB4A17">
            <w:pPr>
              <w:widowControl/>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130FF31E">
            <w:pPr>
              <w:widowControl/>
              <w:jc w:val="center"/>
              <w:textAlignment w:val="center"/>
              <w:rPr>
                <w:rFonts w:hint="eastAsia" w:ascii="宋体" w:hAnsi="宋体"/>
                <w:color w:val="000000"/>
                <w:sz w:val="22"/>
                <w:szCs w:val="22"/>
                <w:lang w:bidi="ar"/>
              </w:rPr>
            </w:pPr>
            <w:r>
              <w:rPr>
                <w:rFonts w:hint="eastAsia" w:ascii="宋体" w:hAnsi="宋体"/>
                <w:color w:val="000000"/>
                <w:sz w:val="22"/>
                <w:szCs w:val="22"/>
                <w:lang w:bidi="ar"/>
              </w:rPr>
              <w:t>社会效益指标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41F057E2">
            <w:pPr>
              <w:widowControl/>
              <w:jc w:val="center"/>
              <w:textAlignment w:val="center"/>
              <w:rPr>
                <w:rFonts w:hint="eastAsia" w:ascii="宋体" w:hAnsi="宋体"/>
                <w:color w:val="000000"/>
                <w:sz w:val="22"/>
                <w:szCs w:val="22"/>
                <w:lang w:bidi="ar"/>
              </w:rPr>
            </w:pPr>
            <w:r>
              <w:rPr>
                <w:rFonts w:hint="eastAsia" w:ascii="宋体" w:hAnsi="宋体"/>
                <w:color w:val="000000"/>
                <w:sz w:val="22"/>
                <w:szCs w:val="22"/>
                <w:lang w:bidi="ar"/>
              </w:rPr>
              <w:t>保障资助款拨付到位</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C8809B7">
            <w:pPr>
              <w:widowControl/>
              <w:jc w:val="left"/>
              <w:textAlignment w:val="center"/>
              <w:rPr>
                <w:rFonts w:hint="eastAsia" w:ascii="宋体" w:hAnsi="宋体"/>
                <w:color w:val="000000"/>
                <w:sz w:val="24"/>
                <w:lang w:bidi="ar"/>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2622FA9">
            <w:pPr>
              <w:widowControl/>
              <w:jc w:val="left"/>
              <w:textAlignment w:val="center"/>
              <w:rPr>
                <w:rFonts w:hint="eastAsia" w:ascii="宋体" w:hAnsi="宋体"/>
                <w:color w:val="000000"/>
                <w:sz w:val="24"/>
                <w:lang w:bidi="ar"/>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0EEAED5E">
            <w:pPr>
              <w:widowControl/>
              <w:jc w:val="left"/>
              <w:textAlignment w:val="center"/>
              <w:rPr>
                <w:rFonts w:hint="eastAsia" w:ascii="宋体" w:hAnsi="宋体"/>
                <w:color w:val="000000"/>
                <w:sz w:val="24"/>
                <w:lang w:bidi="ar"/>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6B0FA0B">
            <w:pPr>
              <w:widowControl/>
              <w:jc w:val="left"/>
              <w:textAlignment w:val="center"/>
              <w:rPr>
                <w:rFonts w:hint="eastAsia" w:ascii="宋体" w:hAnsi="宋体"/>
                <w:color w:val="000000"/>
                <w:sz w:val="24"/>
                <w:lang w:bidi="ar"/>
              </w:rPr>
            </w:pPr>
            <w:r>
              <w:rPr>
                <w:rFonts w:hint="eastAsia" w:ascii="宋体" w:hAnsi="宋体"/>
                <w:color w:val="000000"/>
                <w:sz w:val="24"/>
                <w:lang w:bidi="ar"/>
              </w:rPr>
              <w:t>30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198AAEA3">
            <w:pPr>
              <w:rPr>
                <w:rFonts w:hint="eastAsia" w:ascii="宋体" w:hAnsi="宋体"/>
                <w:color w:val="000000"/>
                <w:sz w:val="24"/>
              </w:rPr>
            </w:pPr>
          </w:p>
        </w:tc>
      </w:tr>
      <w:tr w14:paraId="2F23DF85">
        <w:tblPrEx>
          <w:tblCellMar>
            <w:top w:w="0" w:type="dxa"/>
            <w:left w:w="108" w:type="dxa"/>
            <w:bottom w:w="0" w:type="dxa"/>
            <w:right w:w="108" w:type="dxa"/>
          </w:tblCellMar>
        </w:tblPrEx>
        <w:trPr>
          <w:trHeight w:val="754" w:hRule="atLeast"/>
        </w:trPr>
        <w:tc>
          <w:tcPr>
            <w:tcW w:w="507" w:type="dxa"/>
            <w:vMerge w:val="continue"/>
            <w:tcBorders>
              <w:left w:val="single" w:color="000000" w:sz="4" w:space="0"/>
              <w:bottom w:val="single" w:color="auto" w:sz="4" w:space="0"/>
              <w:right w:val="single" w:color="000000" w:sz="4" w:space="0"/>
            </w:tcBorders>
            <w:noWrap/>
            <w:vAlign w:val="center"/>
          </w:tcPr>
          <w:p w14:paraId="41B6307D">
            <w:pPr>
              <w:widowControl/>
              <w:jc w:val="left"/>
              <w:textAlignment w:val="center"/>
              <w:rPr>
                <w:rFonts w:hint="eastAsia" w:ascii="宋体" w:hAnsi="宋体"/>
                <w:color w:val="000000"/>
                <w:sz w:val="24"/>
                <w:lang w:bidi="ar"/>
              </w:rPr>
            </w:pPr>
          </w:p>
        </w:tc>
        <w:tc>
          <w:tcPr>
            <w:tcW w:w="991" w:type="dxa"/>
            <w:tcBorders>
              <w:top w:val="single" w:color="000000" w:sz="4" w:space="0"/>
              <w:left w:val="single" w:color="000000" w:sz="4" w:space="0"/>
              <w:bottom w:val="single" w:color="auto" w:sz="4" w:space="0"/>
              <w:right w:val="single" w:color="000000" w:sz="4" w:space="0"/>
            </w:tcBorders>
            <w:noWrap/>
            <w:vAlign w:val="center"/>
          </w:tcPr>
          <w:p w14:paraId="692D3BAF">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6D04FA3">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4AA1C925">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受助人满意度</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FA12E17">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FFA9D0C">
            <w:pPr>
              <w:widowControl/>
              <w:jc w:val="left"/>
              <w:textAlignment w:val="center"/>
              <w:rPr>
                <w:rFonts w:hint="eastAsia" w:ascii="宋体" w:hAnsi="宋体"/>
                <w:color w:val="000000"/>
                <w:sz w:val="24"/>
              </w:rPr>
            </w:pPr>
            <w:r>
              <w:rPr>
                <w:rFonts w:hint="eastAsia" w:ascii="宋体" w:hAnsi="宋体"/>
                <w:color w:val="000000"/>
                <w:sz w:val="24"/>
                <w:lang w:bidi="ar"/>
              </w:rPr>
              <w:t>90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B2BA13A">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D087B9B">
            <w:pPr>
              <w:widowControl/>
              <w:jc w:val="left"/>
              <w:textAlignment w:val="center"/>
              <w:rPr>
                <w:rFonts w:hint="eastAsia" w:ascii="宋体" w:hAnsi="宋体"/>
                <w:color w:val="000000"/>
                <w:sz w:val="24"/>
              </w:rPr>
            </w:pPr>
            <w:r>
              <w:rPr>
                <w:rFonts w:hint="eastAsia" w:ascii="宋体" w:hAnsi="宋体"/>
                <w:color w:val="000000"/>
                <w:sz w:val="24"/>
                <w:lang w:bidi="ar"/>
              </w:rPr>
              <w:t>5</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634BC97A">
            <w:pPr>
              <w:rPr>
                <w:rFonts w:hint="eastAsia" w:ascii="宋体" w:hAnsi="宋体"/>
                <w:color w:val="000000"/>
                <w:sz w:val="24"/>
              </w:rPr>
            </w:pPr>
          </w:p>
        </w:tc>
      </w:tr>
    </w:tbl>
    <w:p w14:paraId="0C60668A"/>
    <w:p w14:paraId="0C86822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2"/>
          <w:sz w:val="30"/>
          <w:szCs w:val="30"/>
          <w:lang w:val="en-US" w:eastAsia="zh-CN"/>
        </w:rPr>
      </w:pPr>
      <w:bookmarkStart w:id="122" w:name="_Toc17964"/>
      <w:bookmarkStart w:id="123" w:name="_Toc2062"/>
      <w:r>
        <w:rPr>
          <w:rFonts w:hint="eastAsia" w:ascii="黑体" w:hAnsi="黑体" w:eastAsia="黑体" w:cs="黑体"/>
          <w:kern w:val="2"/>
          <w:sz w:val="30"/>
          <w:szCs w:val="30"/>
          <w:lang w:val="en-US" w:eastAsia="zh-CN"/>
        </w:rPr>
        <w:t>附件4：</w:t>
      </w:r>
      <w:bookmarkEnd w:id="122"/>
      <w:bookmarkEnd w:id="123"/>
    </w:p>
    <w:p w14:paraId="676800EE">
      <w:pPr>
        <w:spacing w:line="560" w:lineRule="exact"/>
        <w:jc w:val="center"/>
        <w:rPr>
          <w:rFonts w:hint="eastAsia" w:ascii="方正小标宋简体" w:hAnsi="方正小标宋简体" w:eastAsia="方正小标宋简体" w:cs="方正小标宋简体"/>
          <w:kern w:val="2"/>
          <w:sz w:val="44"/>
          <w:szCs w:val="44"/>
          <w:u w:val="none"/>
        </w:rPr>
      </w:pPr>
      <w:r>
        <w:rPr>
          <w:rFonts w:hint="eastAsia" w:ascii="方正小标宋简体" w:hAnsi="方正小标宋简体" w:eastAsia="方正小标宋简体" w:cs="方正小标宋简体"/>
          <w:kern w:val="2"/>
          <w:sz w:val="44"/>
          <w:szCs w:val="44"/>
          <w:u w:val="none"/>
        </w:rPr>
        <w:t>共青团茂县委员会</w:t>
      </w:r>
    </w:p>
    <w:p w14:paraId="17C09812">
      <w:pPr>
        <w:spacing w:line="56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none"/>
          <w:lang w:val="en-US" w:eastAsia="zh-CN"/>
        </w:rPr>
        <w:t>2024年度</w:t>
      </w:r>
      <w:r>
        <w:rPr>
          <w:rFonts w:hint="eastAsia" w:ascii="方正小标宋简体" w:hAnsi="方正小标宋简体" w:eastAsia="方正小标宋简体" w:cs="方正小标宋简体"/>
          <w:kern w:val="2"/>
          <w:sz w:val="44"/>
          <w:szCs w:val="44"/>
        </w:rPr>
        <w:t>专项预算项目绩效评价报告</w:t>
      </w:r>
    </w:p>
    <w:p w14:paraId="6EDA2DA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p>
    <w:p w14:paraId="25DDCC9A">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72752802">
      <w:pPr>
        <w:keepNext w:val="0"/>
        <w:keepLines w:val="0"/>
        <w:pageBreakBefore w:val="0"/>
        <w:widowControl/>
        <w:kinsoku/>
        <w:wordWrap/>
        <w:overflowPunct/>
        <w:topLinePunct w:val="0"/>
        <w:autoSpaceDE/>
        <w:autoSpaceDN/>
        <w:bidi w:val="0"/>
        <w:adjustRightInd w:val="0"/>
        <w:snapToGrid w:val="0"/>
        <w:spacing w:line="530" w:lineRule="exact"/>
        <w:ind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14:paraId="1A77E396">
      <w:pPr>
        <w:keepNext w:val="0"/>
        <w:keepLines w:val="0"/>
        <w:pageBreakBefore w:val="0"/>
        <w:widowControl/>
        <w:kinsoku/>
        <w:wordWrap/>
        <w:overflowPunct/>
        <w:topLinePunct w:val="0"/>
        <w:autoSpaceDE/>
        <w:autoSpaceDN/>
        <w:bidi w:val="0"/>
        <w:adjustRightInd w:val="0"/>
        <w:snapToGrid w:val="0"/>
        <w:spacing w:line="53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2024年阿坝州文化和旅游全域发展大会在我县举办，团县委主要承担志愿者培训，志愿者服装设计与制作等工作。</w:t>
      </w:r>
    </w:p>
    <w:p w14:paraId="3B320882">
      <w:pPr>
        <w:keepNext w:val="0"/>
        <w:keepLines w:val="0"/>
        <w:pageBreakBefore w:val="0"/>
        <w:widowControl/>
        <w:numPr>
          <w:ilvl w:val="0"/>
          <w:numId w:val="8"/>
        </w:numPr>
        <w:kinsoku/>
        <w:wordWrap/>
        <w:overflowPunct/>
        <w:topLinePunct w:val="0"/>
        <w:autoSpaceDE/>
        <w:autoSpaceDN/>
        <w:bidi w:val="0"/>
        <w:adjustRightInd w:val="0"/>
        <w:snapToGrid w:val="0"/>
        <w:spacing w:line="530" w:lineRule="exact"/>
        <w:ind w:firstLine="643" w:firstLineChars="200"/>
        <w:contextualSpacing/>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实施目的及支持方向</w:t>
      </w:r>
    </w:p>
    <w:p w14:paraId="770DF177">
      <w:pPr>
        <w:keepNext w:val="0"/>
        <w:keepLines w:val="0"/>
        <w:pageBreakBefore w:val="0"/>
        <w:widowControl/>
        <w:numPr>
          <w:ilvl w:val="0"/>
          <w:numId w:val="0"/>
        </w:numPr>
        <w:kinsoku/>
        <w:wordWrap/>
        <w:overflowPunct/>
        <w:topLinePunct w:val="0"/>
        <w:autoSpaceDE/>
        <w:autoSpaceDN/>
        <w:bidi w:val="0"/>
        <w:adjustRightInd w:val="0"/>
        <w:snapToGrid w:val="0"/>
        <w:spacing w:line="53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为了切实做好阿坝州文旅大会文明引导、嘉宾迎接、点位讲解等志愿服务工作，展示茂县良好的城市形象，助力文旅大会圆满成功，团县委按要求采购志愿者培训服务、服装设计及制作等。</w:t>
      </w:r>
    </w:p>
    <w:p w14:paraId="3A6860C4">
      <w:pPr>
        <w:keepNext w:val="0"/>
        <w:keepLines w:val="0"/>
        <w:pageBreakBefore w:val="0"/>
        <w:widowControl/>
        <w:numPr>
          <w:ilvl w:val="0"/>
          <w:numId w:val="8"/>
        </w:numPr>
        <w:kinsoku/>
        <w:wordWrap/>
        <w:overflowPunct/>
        <w:topLinePunct w:val="0"/>
        <w:autoSpaceDE/>
        <w:autoSpaceDN/>
        <w:bidi w:val="0"/>
        <w:adjustRightInd w:val="0"/>
        <w:snapToGrid w:val="0"/>
        <w:spacing w:line="530" w:lineRule="exact"/>
        <w:ind w:left="0" w:leftChars="0" w:firstLine="643" w:firstLineChars="200"/>
        <w:contextualSpacing/>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预算安排及分配管理</w:t>
      </w:r>
    </w:p>
    <w:p w14:paraId="5C1D7336">
      <w:pPr>
        <w:keepNext w:val="0"/>
        <w:keepLines w:val="0"/>
        <w:pageBreakBefore w:val="0"/>
        <w:widowControl/>
        <w:numPr>
          <w:ilvl w:val="0"/>
          <w:numId w:val="0"/>
        </w:numPr>
        <w:kinsoku/>
        <w:wordWrap/>
        <w:overflowPunct/>
        <w:topLinePunct w:val="0"/>
        <w:autoSpaceDE/>
        <w:autoSpaceDN/>
        <w:bidi w:val="0"/>
        <w:adjustRightInd w:val="0"/>
        <w:snapToGrid w:val="0"/>
        <w:spacing w:line="53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该项目预算执行数</w:t>
      </w:r>
      <w:r>
        <w:rPr>
          <w:rFonts w:hint="eastAsia" w:ascii="仿宋_GB2312" w:hAnsi="仿宋_GB2312" w:eastAsia="仿宋_GB2312" w:cs="仿宋_GB2312"/>
          <w:sz w:val="32"/>
          <w:szCs w:val="32"/>
          <w:lang w:val="en-US" w:eastAsia="zh-CN"/>
        </w:rPr>
        <w:t>47.00</w:t>
      </w:r>
      <w:r>
        <w:rPr>
          <w:rFonts w:hint="eastAsia" w:ascii="仿宋_GB2312" w:hAnsi="仿宋_GB2312" w:eastAsia="仿宋_GB2312" w:cs="仿宋_GB2312"/>
          <w:sz w:val="32"/>
          <w:szCs w:val="32"/>
          <w:lang w:val="zh-CN"/>
        </w:rPr>
        <w:t>万元，分别用于</w:t>
      </w:r>
      <w:r>
        <w:rPr>
          <w:rFonts w:hint="eastAsia" w:ascii="仿宋_GB2312" w:hAnsi="仿宋_GB2312" w:eastAsia="仿宋_GB2312" w:cs="仿宋_GB2312"/>
          <w:sz w:val="32"/>
          <w:szCs w:val="32"/>
          <w:lang w:val="en-US" w:eastAsia="zh-CN"/>
        </w:rPr>
        <w:t>文旅大会志愿者培训，志愿者服装设计与制作等</w:t>
      </w:r>
    </w:p>
    <w:p w14:paraId="5531BEBE">
      <w:pPr>
        <w:keepNext w:val="0"/>
        <w:keepLines w:val="0"/>
        <w:pageBreakBefore w:val="0"/>
        <w:widowControl/>
        <w:kinsoku/>
        <w:wordWrap/>
        <w:overflowPunct/>
        <w:topLinePunct w:val="0"/>
        <w:autoSpaceDE/>
        <w:autoSpaceDN/>
        <w:bidi w:val="0"/>
        <w:adjustRightInd w:val="0"/>
        <w:snapToGrid w:val="0"/>
        <w:spacing w:line="530" w:lineRule="exact"/>
        <w:ind w:firstLine="643" w:firstLineChars="200"/>
        <w:contextualSpacing/>
        <w:jc w:val="left"/>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sz w:val="32"/>
          <w:szCs w:val="32"/>
          <w:lang w:val="zh-CN"/>
        </w:rPr>
        <w:t>（四）项目绩效目标设置。</w:t>
      </w:r>
      <w:r>
        <w:rPr>
          <w:rFonts w:hint="eastAsia" w:ascii="仿宋_GB2312" w:hAnsi="仿宋_GB2312" w:eastAsia="仿宋_GB2312" w:cs="仿宋_GB2312"/>
          <w:sz w:val="32"/>
          <w:szCs w:val="32"/>
          <w:lang w:val="en-US" w:eastAsia="zh-CN"/>
        </w:rPr>
        <w:t>为了切实做好阿坝州文旅大会文明引导、嘉宾迎接、点位讲解等志愿服务工作，展示茂县良好的城市形象，助力文旅大会圆满成功</w:t>
      </w:r>
      <w:r>
        <w:rPr>
          <w:rFonts w:hint="eastAsia" w:ascii="仿宋_GB2312" w:hAnsi="仿宋_GB2312" w:eastAsia="仿宋_GB2312" w:cs="仿宋_GB2312"/>
          <w:sz w:val="28"/>
          <w:szCs w:val="28"/>
          <w:lang w:val="en-US" w:eastAsia="zh-CN"/>
        </w:rPr>
        <w:t>。</w:t>
      </w:r>
    </w:p>
    <w:p w14:paraId="766AEE06">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二、评价实施</w:t>
      </w:r>
    </w:p>
    <w:p w14:paraId="4E05D85F">
      <w:pPr>
        <w:keepNext w:val="0"/>
        <w:keepLines w:val="0"/>
        <w:pageBreakBefore w:val="0"/>
        <w:kinsoku/>
        <w:wordWrap/>
        <w:overflowPunct/>
        <w:topLinePunct w:val="0"/>
        <w:autoSpaceDE/>
        <w:autoSpaceDN/>
        <w:bidi w:val="0"/>
        <w:spacing w:line="53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（一）评价目的</w:t>
      </w:r>
    </w:p>
    <w:p w14:paraId="4C638783">
      <w:pPr>
        <w:keepNext w:val="0"/>
        <w:keepLines w:val="0"/>
        <w:pageBreakBefore w:val="0"/>
        <w:kinsoku/>
        <w:wordWrap/>
        <w:overflowPunct/>
        <w:topLinePunct w:val="0"/>
        <w:autoSpaceDE/>
        <w:autoSpaceDN/>
        <w:bidi w:val="0"/>
        <w:spacing w:line="530" w:lineRule="exact"/>
        <w:ind w:firstLine="6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4DDE35D6">
      <w:pPr>
        <w:keepNext w:val="0"/>
        <w:keepLines w:val="0"/>
        <w:pageBreakBefore w:val="0"/>
        <w:numPr>
          <w:ilvl w:val="0"/>
          <w:numId w:val="9"/>
        </w:numPr>
        <w:kinsoku/>
        <w:wordWrap/>
        <w:overflowPunct/>
        <w:topLinePunct w:val="0"/>
        <w:autoSpaceDE/>
        <w:autoSpaceDN/>
        <w:bidi w:val="0"/>
        <w:spacing w:line="53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预设问题及评价重点</w:t>
      </w:r>
    </w:p>
    <w:p w14:paraId="57F447C9">
      <w:pPr>
        <w:keepNext w:val="0"/>
        <w:keepLines w:val="0"/>
        <w:pageBreakBefore w:val="0"/>
        <w:numPr>
          <w:ilvl w:val="0"/>
          <w:numId w:val="0"/>
        </w:numPr>
        <w:kinsoku/>
        <w:wordWrap/>
        <w:overflowPunct/>
        <w:topLinePunct w:val="0"/>
        <w:autoSpaceDE/>
        <w:autoSpaceDN/>
        <w:bidi w:val="0"/>
        <w:spacing w:line="530" w:lineRule="exact"/>
        <w:ind w:firstLine="6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r>
        <w:rPr>
          <w:rFonts w:hint="eastAsia" w:ascii="仿宋_GB2312" w:hAnsi="仿宋_GB2312" w:eastAsia="仿宋_GB2312" w:cs="仿宋_GB2312"/>
          <w:kern w:val="2"/>
          <w:sz w:val="28"/>
          <w:szCs w:val="28"/>
        </w:rPr>
        <w:t>。</w:t>
      </w:r>
    </w:p>
    <w:p w14:paraId="20C49023">
      <w:pPr>
        <w:keepNext w:val="0"/>
        <w:keepLines w:val="0"/>
        <w:pageBreakBefore w:val="0"/>
        <w:numPr>
          <w:ilvl w:val="0"/>
          <w:numId w:val="9"/>
        </w:numPr>
        <w:kinsoku/>
        <w:wordWrap/>
        <w:overflowPunct/>
        <w:topLinePunct w:val="0"/>
        <w:autoSpaceDE/>
        <w:autoSpaceDN/>
        <w:bidi w:val="0"/>
        <w:spacing w:line="53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评价选点</w:t>
      </w:r>
    </w:p>
    <w:p w14:paraId="35CE9496">
      <w:pPr>
        <w:keepNext w:val="0"/>
        <w:keepLines w:val="0"/>
        <w:pageBreakBefore w:val="0"/>
        <w:numPr>
          <w:ilvl w:val="0"/>
          <w:numId w:val="0"/>
        </w:numPr>
        <w:kinsoku/>
        <w:wordWrap/>
        <w:overflowPunct/>
        <w:topLinePunct w:val="0"/>
        <w:autoSpaceDE/>
        <w:autoSpaceDN/>
        <w:bidi w:val="0"/>
        <w:spacing w:line="530" w:lineRule="exact"/>
        <w:ind w:firstLine="64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32"/>
          <w:szCs w:val="32"/>
          <w:u w:val="none"/>
        </w:rPr>
        <w:t>202</w:t>
      </w:r>
      <w:r>
        <w:rPr>
          <w:rFonts w:hint="eastAsia" w:ascii="仿宋_GB2312" w:hAnsi="仿宋_GB2312" w:eastAsia="仿宋_GB2312" w:cs="仿宋_GB2312"/>
          <w:kern w:val="2"/>
          <w:sz w:val="32"/>
          <w:szCs w:val="32"/>
          <w:u w:val="none"/>
          <w:lang w:val="en-US" w:eastAsia="zh-CN"/>
        </w:rPr>
        <w:t>4</w:t>
      </w:r>
      <w:r>
        <w:rPr>
          <w:rFonts w:hint="eastAsia" w:ascii="仿宋_GB2312" w:hAnsi="仿宋_GB2312" w:eastAsia="仿宋_GB2312" w:cs="仿宋_GB2312"/>
          <w:kern w:val="2"/>
          <w:sz w:val="32"/>
          <w:szCs w:val="32"/>
          <w:u w:val="none"/>
        </w:rPr>
        <w:t xml:space="preserve"> 年度预算项目绩效评估工作通过线上加线下方式开展。按照有关规定和工作安排，我单位开展自行评估，通过自行成立评估组，收集被评估项目相关基础资料，并查阅资料、收集</w:t>
      </w:r>
      <w:r>
        <w:rPr>
          <w:rFonts w:hint="eastAsia" w:ascii="仿宋_GB2312" w:hAnsi="仿宋_GB2312" w:eastAsia="仿宋_GB2312" w:cs="仿宋_GB2312"/>
          <w:kern w:val="2"/>
          <w:sz w:val="32"/>
          <w:szCs w:val="32"/>
        </w:rPr>
        <w:t>数据信息等，深入论证分析，形成绩效评估报告</w:t>
      </w:r>
      <w:r>
        <w:rPr>
          <w:rFonts w:hint="eastAsia" w:ascii="仿宋_GB2312" w:hAnsi="仿宋_GB2312" w:eastAsia="仿宋_GB2312" w:cs="仿宋_GB2312"/>
          <w:kern w:val="2"/>
          <w:sz w:val="28"/>
          <w:szCs w:val="28"/>
        </w:rPr>
        <w:t>。</w:t>
      </w:r>
    </w:p>
    <w:p w14:paraId="64B45AD9">
      <w:pPr>
        <w:keepNext w:val="0"/>
        <w:keepLines w:val="0"/>
        <w:pageBreakBefore w:val="0"/>
        <w:numPr>
          <w:ilvl w:val="0"/>
          <w:numId w:val="9"/>
        </w:numPr>
        <w:kinsoku/>
        <w:wordWrap/>
        <w:overflowPunct/>
        <w:topLinePunct w:val="0"/>
        <w:autoSpaceDE/>
        <w:autoSpaceDN/>
        <w:bidi w:val="0"/>
        <w:spacing w:line="53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评价方法</w:t>
      </w:r>
    </w:p>
    <w:p w14:paraId="6309FA5D">
      <w:pPr>
        <w:keepNext w:val="0"/>
        <w:keepLines w:val="0"/>
        <w:pageBreakBefore w:val="0"/>
        <w:numPr>
          <w:ilvl w:val="0"/>
          <w:numId w:val="0"/>
        </w:numPr>
        <w:kinsoku/>
        <w:wordWrap/>
        <w:overflowPunct/>
        <w:topLinePunct w:val="0"/>
        <w:autoSpaceDE/>
        <w:autoSpaceDN/>
        <w:bidi w:val="0"/>
        <w:spacing w:line="530" w:lineRule="exact"/>
        <w:ind w:firstLine="6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14:paraId="1AA8EA54">
      <w:pPr>
        <w:keepNext w:val="0"/>
        <w:keepLines w:val="0"/>
        <w:pageBreakBefore w:val="0"/>
        <w:numPr>
          <w:ilvl w:val="0"/>
          <w:numId w:val="9"/>
        </w:numPr>
        <w:kinsoku/>
        <w:wordWrap/>
        <w:overflowPunct/>
        <w:topLinePunct w:val="0"/>
        <w:autoSpaceDE/>
        <w:autoSpaceDN/>
        <w:bidi w:val="0"/>
        <w:spacing w:line="53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评价组织</w:t>
      </w:r>
    </w:p>
    <w:p w14:paraId="3FBC6A5C">
      <w:pPr>
        <w:keepNext w:val="0"/>
        <w:keepLines w:val="0"/>
        <w:pageBreakBefore w:val="0"/>
        <w:numPr>
          <w:ilvl w:val="0"/>
          <w:numId w:val="0"/>
        </w:numPr>
        <w:kinsoku/>
        <w:wordWrap/>
        <w:overflowPunct/>
        <w:topLinePunct w:val="0"/>
        <w:autoSpaceDE/>
        <w:autoSpaceDN/>
        <w:bidi w:val="0"/>
        <w:spacing w:line="53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zh-CN"/>
        </w:rPr>
        <w:t>评价组人员由单位负责人、分管领导及办公室人员组成；单位负责人牵头负责，分管领导组织办公室自行评价。</w:t>
      </w:r>
    </w:p>
    <w:p w14:paraId="715213C1">
      <w:pPr>
        <w:keepNext w:val="0"/>
        <w:keepLines w:val="0"/>
        <w:pageBreakBefore w:val="0"/>
        <w:kinsoku/>
        <w:wordWrap/>
        <w:overflowPunct/>
        <w:topLinePunct w:val="0"/>
        <w:autoSpaceDE/>
        <w:autoSpaceDN/>
        <w:bidi w:val="0"/>
        <w:adjustRightInd w:val="0"/>
        <w:snapToGrid w:val="0"/>
        <w:spacing w:line="530" w:lineRule="exact"/>
        <w:ind w:firstLine="627" w:firstLineChars="196"/>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三、绩效分析</w:t>
      </w:r>
      <w:r>
        <w:rPr>
          <w:rFonts w:hint="eastAsia" w:ascii="黑体" w:hAnsi="黑体" w:eastAsia="黑体" w:cs="黑体"/>
          <w:b w:val="0"/>
          <w:bCs w:val="0"/>
          <w:sz w:val="32"/>
          <w:szCs w:val="32"/>
          <w:lang w:val="zh-CN"/>
        </w:rPr>
        <w:tab/>
      </w:r>
    </w:p>
    <w:p w14:paraId="21302753">
      <w:pPr>
        <w:keepNext w:val="0"/>
        <w:keepLines w:val="0"/>
        <w:pageBreakBefore w:val="0"/>
        <w:kinsoku/>
        <w:wordWrap/>
        <w:overflowPunct/>
        <w:topLinePunct w:val="0"/>
        <w:autoSpaceDE/>
        <w:autoSpaceDN/>
        <w:bidi w:val="0"/>
        <w:spacing w:line="530" w:lineRule="exact"/>
        <w:ind w:firstLine="64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zh-CN"/>
        </w:rPr>
        <w:t>（一）</w:t>
      </w:r>
      <w:r>
        <w:rPr>
          <w:rFonts w:hint="eastAsia" w:ascii="楷体_GB2312" w:hAnsi="楷体_GB2312" w:eastAsia="楷体_GB2312" w:cs="楷体_GB2312"/>
          <w:b/>
          <w:sz w:val="32"/>
          <w:szCs w:val="32"/>
        </w:rPr>
        <w:t>通用指标</w:t>
      </w:r>
      <w:r>
        <w:rPr>
          <w:rFonts w:hint="eastAsia" w:ascii="楷体_GB2312" w:hAnsi="楷体_GB2312" w:eastAsia="楷体_GB2312" w:cs="楷体_GB2312"/>
          <w:b/>
          <w:bCs/>
          <w:color w:val="000000"/>
          <w:sz w:val="32"/>
          <w:szCs w:val="32"/>
          <w:shd w:val="clear" w:color="auto" w:fill="FFFFFF"/>
          <w:lang w:val="zh-CN"/>
        </w:rPr>
        <w:t>绩效分析</w:t>
      </w:r>
    </w:p>
    <w:p w14:paraId="52C40F9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1.项目决策。为切实做好阿坝州文旅大会文明引导、嘉宾迎接、点位讲解等志愿服务工作，展示茂县良好城市形象,助力文旅大会圆满成功。</w:t>
      </w:r>
      <w:r>
        <w:rPr>
          <w:rFonts w:hint="eastAsia" w:ascii="仿宋_GB2312" w:hAnsi="仿宋_GB2312" w:eastAsia="仿宋_GB2312" w:cs="仿宋_GB2312"/>
          <w:sz w:val="32"/>
          <w:szCs w:val="32"/>
          <w:lang w:val="en-US" w:eastAsia="zh-CN"/>
        </w:rPr>
        <w:t xml:space="preserve">     </w:t>
      </w:r>
    </w:p>
    <w:p w14:paraId="3A76FAD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14:paraId="290D38D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3.项目实施。该项目预算执行数</w:t>
      </w:r>
      <w:r>
        <w:rPr>
          <w:rFonts w:hint="eastAsia" w:ascii="仿宋_GB2312" w:hAnsi="仿宋_GB2312" w:eastAsia="仿宋_GB2312" w:cs="仿宋_GB2312"/>
          <w:sz w:val="32"/>
          <w:szCs w:val="32"/>
          <w:lang w:val="en-US" w:eastAsia="zh-CN"/>
        </w:rPr>
        <w:t>47.00</w:t>
      </w:r>
      <w:r>
        <w:rPr>
          <w:rFonts w:hint="eastAsia" w:ascii="仿宋_GB2312" w:hAnsi="仿宋_GB2312" w:eastAsia="仿宋_GB2312" w:cs="仿宋_GB2312"/>
          <w:sz w:val="32"/>
          <w:szCs w:val="32"/>
        </w:rPr>
        <w:t>万元，主要用于志愿者培训、志愿者服装设计与制作。</w:t>
      </w:r>
    </w:p>
    <w:p w14:paraId="64DC0F2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4.项目结果。展示茂县良好城市形象,助力文旅大会圆满成功。</w:t>
      </w:r>
      <w:r>
        <w:rPr>
          <w:rFonts w:hint="eastAsia" w:ascii="仿宋_GB2312" w:hAnsi="仿宋_GB2312" w:eastAsia="仿宋_GB2312" w:cs="仿宋_GB2312"/>
          <w:sz w:val="28"/>
          <w:szCs w:val="28"/>
          <w:lang w:val="en-US" w:eastAsia="zh-CN"/>
        </w:rPr>
        <w:t xml:space="preserve">     </w:t>
      </w:r>
    </w:p>
    <w:p w14:paraId="5DB2B627">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（二）专用指标绩效分析</w:t>
      </w:r>
    </w:p>
    <w:p w14:paraId="31728DA3">
      <w:pPr>
        <w:keepNext w:val="0"/>
        <w:keepLines w:val="0"/>
        <w:pageBreakBefore w:val="0"/>
        <w:widowControl w:val="0"/>
        <w:kinsoku/>
        <w:wordWrap/>
        <w:overflowPunct/>
        <w:topLinePunct w:val="0"/>
        <w:autoSpaceDE/>
        <w:autoSpaceDN/>
        <w:bidi w:val="0"/>
        <w:adjustRightInd/>
        <w:snapToGrid/>
        <w:spacing w:line="53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14:paraId="39B929AB">
      <w:pPr>
        <w:keepNext w:val="0"/>
        <w:keepLines w:val="0"/>
        <w:pageBreakBefore w:val="0"/>
        <w:widowControl w:val="0"/>
        <w:kinsoku/>
        <w:wordWrap/>
        <w:overflowPunct/>
        <w:topLinePunct w:val="0"/>
        <w:autoSpaceDE/>
        <w:autoSpaceDN/>
        <w:bidi w:val="0"/>
        <w:adjustRightInd/>
        <w:snapToGrid/>
        <w:spacing w:line="530" w:lineRule="exact"/>
        <w:ind w:firstLine="64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32"/>
          <w:szCs w:val="32"/>
          <w:lang w:val="zh-CN"/>
        </w:rPr>
        <w:t>2.民生保障。2024年阿坝州文化和旅游暨全域旅游发展大会在我县顺利举办。</w:t>
      </w:r>
    </w:p>
    <w:p w14:paraId="6C724B65">
      <w:pPr>
        <w:keepNext w:val="0"/>
        <w:keepLines w:val="0"/>
        <w:pageBreakBefore w:val="0"/>
        <w:kinsoku/>
        <w:wordWrap/>
        <w:overflowPunct/>
        <w:topLinePunct w:val="0"/>
        <w:autoSpaceDE/>
        <w:autoSpaceDN/>
        <w:bidi w:val="0"/>
        <w:spacing w:line="53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14:paraId="4FA10B45">
      <w:pPr>
        <w:keepNext w:val="0"/>
        <w:keepLines w:val="0"/>
        <w:pageBreakBefore w:val="0"/>
        <w:kinsoku/>
        <w:wordWrap/>
        <w:overflowPunct/>
        <w:topLinePunct w:val="0"/>
        <w:autoSpaceDE/>
        <w:autoSpaceDN/>
        <w:bidi w:val="0"/>
        <w:spacing w:line="53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14:paraId="05BB0DF4">
      <w:pPr>
        <w:keepNext w:val="0"/>
        <w:keepLines w:val="0"/>
        <w:pageBreakBefore w:val="0"/>
        <w:kinsoku/>
        <w:wordWrap/>
        <w:overflowPunct/>
        <w:topLinePunct w:val="0"/>
        <w:autoSpaceDE/>
        <w:autoSpaceDN/>
        <w:bidi w:val="0"/>
        <w:spacing w:line="530" w:lineRule="exact"/>
        <w:ind w:firstLine="643" w:firstLineChars="200"/>
        <w:textAlignment w:val="auto"/>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sz w:val="32"/>
          <w:szCs w:val="32"/>
          <w:lang w:val="zh-CN"/>
        </w:rPr>
        <w:t>（三）</w:t>
      </w:r>
      <w:r>
        <w:rPr>
          <w:rFonts w:hint="eastAsia" w:ascii="楷体_GB2312" w:hAnsi="楷体_GB2312" w:eastAsia="楷体_GB2312" w:cs="楷体_GB2312"/>
          <w:b/>
          <w:sz w:val="32"/>
          <w:szCs w:val="32"/>
        </w:rPr>
        <w:t>个性指标</w:t>
      </w:r>
      <w:r>
        <w:rPr>
          <w:rFonts w:hint="eastAsia" w:ascii="楷体_GB2312" w:hAnsi="楷体_GB2312" w:eastAsia="楷体_GB2312" w:cs="楷体_GB2312"/>
          <w:b/>
          <w:bCs/>
          <w:color w:val="000000"/>
          <w:sz w:val="32"/>
          <w:szCs w:val="32"/>
          <w:shd w:val="clear" w:color="auto" w:fill="FFFFFF"/>
          <w:lang w:val="zh-CN"/>
        </w:rPr>
        <w:t>绩效分析</w:t>
      </w:r>
    </w:p>
    <w:p w14:paraId="2818803A">
      <w:pPr>
        <w:keepNext w:val="0"/>
        <w:keepLines w:val="0"/>
        <w:pageBreakBefore w:val="0"/>
        <w:kinsoku/>
        <w:wordWrap/>
        <w:overflowPunct/>
        <w:topLinePunct w:val="0"/>
        <w:autoSpaceDE/>
        <w:autoSpaceDN/>
        <w:bidi w:val="0"/>
        <w:spacing w:line="530" w:lineRule="exact"/>
        <w:ind w:firstLine="640" w:firstLineChars="20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sz w:val="32"/>
          <w:szCs w:val="32"/>
          <w:lang w:val="zh-CN"/>
        </w:rPr>
        <w:t>团县委主要承担志愿者培训、志愿者服装设计与制作等工作。为切实做好阿坝州文旅大会文明引导、嘉宾迎接、点位讲解等志愿服务工作。</w:t>
      </w:r>
    </w:p>
    <w:p w14:paraId="034A4FAD">
      <w:pPr>
        <w:keepNext w:val="0"/>
        <w:keepLines w:val="0"/>
        <w:pageBreakBefore w:val="0"/>
        <w:kinsoku/>
        <w:wordWrap/>
        <w:overflowPunct/>
        <w:topLinePunct w:val="0"/>
        <w:autoSpaceDE/>
        <w:autoSpaceDN/>
        <w:bidi w:val="0"/>
        <w:spacing w:line="53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四、评价结论</w:t>
      </w:r>
    </w:p>
    <w:p w14:paraId="728D57A4">
      <w:pPr>
        <w:pStyle w:val="9"/>
        <w:keepNext w:val="0"/>
        <w:keepLines w:val="0"/>
        <w:pageBreakBefore w:val="0"/>
        <w:tabs>
          <w:tab w:val="left" w:pos="2160"/>
        </w:tabs>
        <w:kinsoku/>
        <w:wordWrap/>
        <w:overflowPunct/>
        <w:topLinePunct w:val="0"/>
        <w:autoSpaceDE/>
        <w:autoSpaceDN/>
        <w:bidi w:val="0"/>
        <w:spacing w:beforeLines="0" w:line="53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年阿坝州文旅大会志愿者培训费项目管理规范，预算执行率为49.24%，因项目资金使用用途有限，未能全面完成年度绩效总体目标和各项绩效指标。为切实做好阿坝州文旅大会文明引导、嘉宾迎接、点位讲解等志愿服务工作，展示茂县良好城市形象,助力文旅大会圆满成功，团县委</w:t>
      </w:r>
      <w:r>
        <w:rPr>
          <w:rFonts w:hint="eastAsia" w:hAnsi="仿宋_GB2312" w:cs="仿宋_GB2312"/>
          <w:kern w:val="2"/>
          <w:sz w:val="32"/>
          <w:szCs w:val="32"/>
          <w:lang w:val="zh-CN" w:eastAsia="zh-CN" w:bidi="ar-SA"/>
        </w:rPr>
        <w:t>按需</w:t>
      </w:r>
      <w:r>
        <w:rPr>
          <w:rFonts w:hint="eastAsia" w:ascii="仿宋_GB2312" w:hAnsi="仿宋_GB2312" w:eastAsia="仿宋_GB2312" w:cs="仿宋_GB2312"/>
          <w:kern w:val="2"/>
          <w:sz w:val="32"/>
          <w:szCs w:val="32"/>
          <w:lang w:val="zh-CN" w:eastAsia="zh-CN" w:bidi="ar-SA"/>
        </w:rPr>
        <w:t>采购志愿者培训服务等。</w:t>
      </w:r>
    </w:p>
    <w:p w14:paraId="1830B565">
      <w:pPr>
        <w:pStyle w:val="9"/>
        <w:keepNext w:val="0"/>
        <w:keepLines w:val="0"/>
        <w:pageBreakBefore w:val="0"/>
        <w:tabs>
          <w:tab w:val="left" w:pos="2160"/>
        </w:tabs>
        <w:kinsoku/>
        <w:wordWrap/>
        <w:overflowPunct/>
        <w:topLinePunct w:val="0"/>
        <w:autoSpaceDE/>
        <w:autoSpaceDN/>
        <w:bidi w:val="0"/>
        <w:spacing w:beforeLines="0" w:line="53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五、存在主要问题</w:t>
      </w:r>
    </w:p>
    <w:p w14:paraId="4EDA052E">
      <w:pPr>
        <w:pStyle w:val="9"/>
        <w:keepNext w:val="0"/>
        <w:keepLines w:val="0"/>
        <w:pageBreakBefore w:val="0"/>
        <w:tabs>
          <w:tab w:val="left" w:pos="2160"/>
        </w:tabs>
        <w:kinsoku/>
        <w:wordWrap/>
        <w:overflowPunct/>
        <w:topLinePunct w:val="0"/>
        <w:autoSpaceDE/>
        <w:autoSpaceDN/>
        <w:bidi w:val="0"/>
        <w:spacing w:beforeLines="0" w:line="530" w:lineRule="exact"/>
        <w:ind w:firstLine="640" w:firstLineChars="200"/>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部门预算绩效自评未发现问题。</w:t>
      </w:r>
    </w:p>
    <w:p w14:paraId="371B662F">
      <w:pPr>
        <w:pStyle w:val="9"/>
        <w:keepNext w:val="0"/>
        <w:keepLines w:val="0"/>
        <w:pageBreakBefore w:val="0"/>
        <w:tabs>
          <w:tab w:val="left" w:pos="2160"/>
        </w:tabs>
        <w:kinsoku/>
        <w:wordWrap/>
        <w:overflowPunct/>
        <w:topLinePunct w:val="0"/>
        <w:autoSpaceDE/>
        <w:autoSpaceDN/>
        <w:bidi w:val="0"/>
        <w:spacing w:beforeLines="0" w:line="53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六、改进建议</w:t>
      </w:r>
    </w:p>
    <w:p w14:paraId="10D84C5E">
      <w:pPr>
        <w:keepNext w:val="0"/>
        <w:keepLines w:val="0"/>
        <w:pageBreakBefore w:val="0"/>
        <w:tabs>
          <w:tab w:val="left" w:pos="1911"/>
        </w:tabs>
        <w:kinsoku/>
        <w:wordWrap/>
        <w:overflowPunct/>
        <w:topLinePunct w:val="0"/>
        <w:autoSpaceDE/>
        <w:autoSpaceDN/>
        <w:bidi w:val="0"/>
        <w:spacing w:line="530" w:lineRule="exact"/>
        <w:jc w:val="left"/>
        <w:textAlignment w:val="auto"/>
        <w:rPr>
          <w:rFonts w:hint="eastAsia" w:ascii="仿宋_GB2312" w:hAnsi="仿宋_GB2312" w:eastAsia="仿宋_GB2312" w:cs="仿宋_GB2312"/>
          <w:sz w:val="32"/>
          <w:szCs w:val="32"/>
          <w:lang w:val="en"/>
        </w:rPr>
      </w:pPr>
      <w:r>
        <w:rPr>
          <w:rFonts w:hint="eastAsia" w:ascii="黑体" w:hAnsi="黑体" w:eastAsia="黑体" w:cs="黑体"/>
          <w:b w:val="0"/>
          <w:bCs w:val="0"/>
          <w:sz w:val="32"/>
          <w:szCs w:val="32"/>
          <w:shd w:val="clear" w:color="auto" w:fill="FFFFFF"/>
          <w:lang w:val="zh-CN"/>
        </w:rPr>
        <w:t xml:space="preserve"> </w:t>
      </w:r>
      <w:r>
        <w:rPr>
          <w:rFonts w:hint="eastAsia" w:ascii="仿宋_GB2312" w:hAnsi="仿宋_GB2312" w:eastAsia="仿宋_GB2312" w:cs="仿宋_GB2312"/>
          <w:b w:val="0"/>
          <w:bCs w:val="0"/>
          <w:sz w:val="32"/>
          <w:szCs w:val="32"/>
          <w:shd w:val="clear" w:color="auto" w:fill="FFFFFF"/>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sz w:val="32"/>
          <w:szCs w:val="32"/>
          <w:lang w:eastAsia="zh-CN"/>
        </w:rPr>
        <w:t>无预算安排，完善政策，改进管理等方面的措施建议。</w:t>
      </w:r>
    </w:p>
    <w:p w14:paraId="1001D677">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eastAsia" w:ascii="黑体" w:hAnsi="黑体" w:eastAsia="黑体" w:cs="黑体"/>
          <w:b w:val="0"/>
          <w:bCs w:val="0"/>
          <w:sz w:val="32"/>
          <w:szCs w:val="32"/>
          <w:lang w:val="en"/>
        </w:rPr>
      </w:pPr>
    </w:p>
    <w:p w14:paraId="4020879E">
      <w:pPr>
        <w:keepNext w:val="0"/>
        <w:keepLines w:val="0"/>
        <w:pageBreakBefore w:val="0"/>
        <w:kinsoku/>
        <w:wordWrap/>
        <w:overflowPunct/>
        <w:topLinePunct w:val="0"/>
        <w:autoSpaceDE/>
        <w:autoSpaceDN/>
        <w:bidi w:val="0"/>
        <w:snapToGrid w:val="0"/>
        <w:spacing w:line="576" w:lineRule="exact"/>
        <w:ind w:firstLine="560" w:firstLineChars="200"/>
        <w:textAlignment w:val="auto"/>
        <w:rPr>
          <w:rFonts w:hint="eastAsia" w:eastAsia="仿宋_GB2312" w:cs="Times New Roman"/>
          <w:color w:val="000000"/>
          <w:kern w:val="0"/>
          <w:sz w:val="28"/>
          <w:szCs w:val="28"/>
          <w:shd w:val="clear" w:color="auto" w:fill="FFFFFF"/>
          <w:lang w:val="zh-CN"/>
        </w:rPr>
      </w:pPr>
    </w:p>
    <w:p w14:paraId="77CA1140">
      <w:pPr>
        <w:snapToGrid w:val="0"/>
        <w:spacing w:line="578" w:lineRule="exact"/>
        <w:rPr>
          <w:rFonts w:eastAsia="黑体" w:cs="Times New Roman"/>
          <w:kern w:val="0"/>
          <w:sz w:val="32"/>
          <w:szCs w:val="32"/>
          <w:shd w:val="clear" w:color="auto" w:fill="FFFFFF"/>
          <w:lang w:val="zh-CN" w:eastAsia="zh-CN"/>
        </w:rPr>
      </w:pPr>
    </w:p>
    <w:p w14:paraId="2B7E6AEE">
      <w:pPr>
        <w:snapToGrid w:val="0"/>
        <w:spacing w:line="578" w:lineRule="exact"/>
        <w:rPr>
          <w:rFonts w:eastAsia="黑体" w:cs="Times New Roman"/>
          <w:kern w:val="0"/>
          <w:sz w:val="32"/>
          <w:szCs w:val="32"/>
          <w:shd w:val="clear" w:color="auto" w:fill="FFFFFF"/>
          <w:lang w:val="zh-CN" w:eastAsia="zh-CN"/>
        </w:rPr>
      </w:pPr>
    </w:p>
    <w:p w14:paraId="6B3ACFCC">
      <w:pPr>
        <w:snapToGrid w:val="0"/>
        <w:spacing w:line="578" w:lineRule="exact"/>
        <w:rPr>
          <w:rFonts w:eastAsia="黑体" w:cs="Times New Roman"/>
          <w:kern w:val="0"/>
          <w:sz w:val="28"/>
          <w:szCs w:val="28"/>
          <w:shd w:val="clear" w:color="auto" w:fill="FFFFFF"/>
          <w:lang w:val="zh-CN" w:eastAsia="zh-CN"/>
        </w:rPr>
      </w:pPr>
      <w:r>
        <w:rPr>
          <w:rFonts w:eastAsia="黑体" w:cs="Times New Roman"/>
          <w:kern w:val="0"/>
          <w:sz w:val="32"/>
          <w:szCs w:val="32"/>
          <w:shd w:val="clear" w:color="auto" w:fill="FFFFFF"/>
          <w:lang w:val="zh-CN" w:eastAsia="zh-CN"/>
        </w:rPr>
        <w:t>附表1</w:t>
      </w:r>
    </w:p>
    <w:p w14:paraId="3AFF6E06">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5D19044A">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079FDE28">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A3D09">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5C267A0A">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29613811">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5A99252A">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110B23">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F403483">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5C775E">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442105">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w:t>
            </w:r>
            <w:r>
              <w:rPr>
                <w:rFonts w:hint="eastAsia" w:ascii="黑体" w:eastAsia="黑体" w:cs="黑体"/>
                <w:color w:val="000000"/>
                <w:kern w:val="0"/>
                <w:sz w:val="24"/>
                <w:szCs w:val="24"/>
                <w:lang w:bidi="ar"/>
              </w:rPr>
              <w:br w:type="textWrapping"/>
            </w:r>
            <w:r>
              <w:rPr>
                <w:rFonts w:hint="eastAsia" w:ascii="黑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ADFD7"/>
        </w:tc>
        <w:tc>
          <w:tcPr>
            <w:tcW w:w="732" w:type="dxa"/>
            <w:vMerge w:val="continue"/>
            <w:tcBorders>
              <w:top w:val="nil"/>
              <w:left w:val="single" w:color="000000" w:sz="4" w:space="0"/>
              <w:bottom w:val="single" w:color="000000" w:sz="4" w:space="0"/>
              <w:right w:val="single" w:color="000000" w:sz="4" w:space="0"/>
            </w:tcBorders>
            <w:noWrap w:val="0"/>
            <w:vAlign w:val="center"/>
          </w:tcPr>
          <w:p w14:paraId="00219829"/>
        </w:tc>
        <w:tc>
          <w:tcPr>
            <w:tcW w:w="468" w:type="dxa"/>
            <w:vMerge w:val="continue"/>
            <w:tcBorders>
              <w:top w:val="nil"/>
              <w:left w:val="single" w:color="000000" w:sz="4" w:space="0"/>
              <w:bottom w:val="single" w:color="000000" w:sz="4" w:space="0"/>
              <w:right w:val="single" w:color="000000" w:sz="4" w:space="0"/>
            </w:tcBorders>
            <w:noWrap w:val="0"/>
            <w:vAlign w:val="center"/>
          </w:tcPr>
          <w:p w14:paraId="3898E039"/>
        </w:tc>
      </w:tr>
      <w:tr w14:paraId="0FE6B342">
        <w:tblPrEx>
          <w:tblCellMar>
            <w:top w:w="0" w:type="dxa"/>
            <w:left w:w="108" w:type="dxa"/>
            <w:bottom w:w="0" w:type="dxa"/>
            <w:right w:w="108" w:type="dxa"/>
          </w:tblCellMar>
        </w:tblPrEx>
        <w:trPr>
          <w:trHeight w:val="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B7526">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通用指标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59FB0A">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项目决策</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9811A7">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085B35">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788991">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4D7B81">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A3DD86">
            <w:pPr>
              <w:widowControl/>
              <w:spacing w:line="240" w:lineRule="exact"/>
              <w:jc w:val="left"/>
              <w:textAlignment w:val="center"/>
              <w:rPr>
                <w:rFonts w:hint="eastAsia" w:ascii="宋体" w:eastAsia="宋体" w:cs="宋体"/>
                <w:color w:val="000000"/>
                <w:kern w:val="0"/>
                <w:sz w:val="24"/>
                <w:szCs w:val="24"/>
                <w:lang w:bidi="ar"/>
              </w:rPr>
            </w:pPr>
          </w:p>
        </w:tc>
      </w:tr>
      <w:tr w14:paraId="6E924F3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6417E">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2E8C5C">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3B0064">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071C6C">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CC92D76">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F40F80">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08F86C">
            <w:pPr>
              <w:widowControl/>
              <w:spacing w:line="240" w:lineRule="exact"/>
              <w:jc w:val="left"/>
              <w:textAlignment w:val="center"/>
              <w:rPr>
                <w:rFonts w:hint="eastAsia" w:ascii="宋体" w:eastAsia="宋体" w:cs="宋体"/>
                <w:color w:val="000000"/>
                <w:kern w:val="0"/>
                <w:sz w:val="24"/>
                <w:szCs w:val="24"/>
                <w:lang w:bidi="ar"/>
              </w:rPr>
            </w:pPr>
          </w:p>
        </w:tc>
      </w:tr>
      <w:tr w14:paraId="1C8491F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814A9">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E3B022">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234BD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501C7A">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477BA7E">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5F99F7">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30E3C1">
            <w:pPr>
              <w:widowControl/>
              <w:spacing w:line="240" w:lineRule="exact"/>
              <w:jc w:val="left"/>
              <w:textAlignment w:val="center"/>
              <w:rPr>
                <w:rFonts w:hint="eastAsia" w:ascii="宋体" w:eastAsia="宋体" w:cs="宋体"/>
                <w:color w:val="000000"/>
                <w:kern w:val="0"/>
                <w:sz w:val="24"/>
                <w:szCs w:val="24"/>
                <w:lang w:bidi="ar"/>
              </w:rPr>
            </w:pPr>
          </w:p>
        </w:tc>
      </w:tr>
      <w:tr w14:paraId="24411A7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B2084">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6C4D65">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项目管理</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BA4573">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C4A8C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325F2AC">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86722E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32D69A5">
            <w:pPr>
              <w:widowControl/>
              <w:spacing w:line="240" w:lineRule="exact"/>
              <w:jc w:val="left"/>
              <w:textAlignment w:val="center"/>
              <w:rPr>
                <w:rFonts w:hint="eastAsia" w:ascii="宋体" w:eastAsia="宋体" w:cs="宋体"/>
                <w:color w:val="000000"/>
                <w:kern w:val="0"/>
                <w:sz w:val="24"/>
                <w:szCs w:val="24"/>
                <w:lang w:bidi="ar"/>
              </w:rPr>
            </w:pPr>
          </w:p>
        </w:tc>
      </w:tr>
      <w:tr w14:paraId="5882668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22503">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319F5E">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2EEF95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18188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B3BBFF3">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29284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695F8B">
            <w:pPr>
              <w:widowControl/>
              <w:spacing w:line="240" w:lineRule="exact"/>
              <w:jc w:val="left"/>
              <w:textAlignment w:val="center"/>
              <w:rPr>
                <w:rFonts w:hint="eastAsia" w:ascii="宋体" w:eastAsia="宋体" w:cs="宋体"/>
                <w:color w:val="000000"/>
                <w:kern w:val="0"/>
                <w:sz w:val="24"/>
                <w:szCs w:val="24"/>
                <w:lang w:bidi="ar"/>
              </w:rPr>
            </w:pPr>
          </w:p>
        </w:tc>
      </w:tr>
      <w:tr w14:paraId="55C6565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AC4C2">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579ADC">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C5E9D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E68F0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C22DF3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025A2A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184A755">
            <w:pPr>
              <w:widowControl/>
              <w:spacing w:line="240" w:lineRule="exact"/>
              <w:jc w:val="left"/>
              <w:textAlignment w:val="center"/>
              <w:rPr>
                <w:rFonts w:hint="eastAsia" w:ascii="宋体" w:eastAsia="宋体" w:cs="宋体"/>
                <w:color w:val="000000"/>
                <w:kern w:val="0"/>
                <w:sz w:val="24"/>
                <w:szCs w:val="24"/>
                <w:lang w:bidi="ar"/>
              </w:rPr>
            </w:pPr>
          </w:p>
        </w:tc>
      </w:tr>
      <w:tr w14:paraId="118C4B21">
        <w:tblPrEx>
          <w:tblCellMar>
            <w:top w:w="0" w:type="dxa"/>
            <w:left w:w="108" w:type="dxa"/>
            <w:bottom w:w="0" w:type="dxa"/>
            <w:right w:w="108" w:type="dxa"/>
          </w:tblCellMar>
        </w:tblPrEx>
        <w:trPr>
          <w:trHeight w:val="26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F6C40">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62C7D3">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项目实施</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AEDC6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F76504">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680A889">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7507A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8523B3">
            <w:pPr>
              <w:widowControl/>
              <w:spacing w:line="240" w:lineRule="exact"/>
              <w:jc w:val="left"/>
              <w:textAlignment w:val="center"/>
              <w:rPr>
                <w:rFonts w:hint="eastAsia" w:ascii="宋体" w:eastAsia="宋体" w:cs="宋体"/>
                <w:color w:val="000000"/>
                <w:kern w:val="0"/>
                <w:sz w:val="24"/>
                <w:szCs w:val="24"/>
                <w:lang w:bidi="ar"/>
              </w:rPr>
            </w:pPr>
          </w:p>
        </w:tc>
      </w:tr>
      <w:tr w14:paraId="6F95D0A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589C3">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4E883C">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240922">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C6F59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476929">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6E51FCC">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2EF859">
            <w:pPr>
              <w:widowControl/>
              <w:spacing w:line="240" w:lineRule="exact"/>
              <w:jc w:val="left"/>
              <w:textAlignment w:val="center"/>
              <w:rPr>
                <w:rFonts w:hint="eastAsia" w:ascii="宋体" w:eastAsia="宋体" w:cs="宋体"/>
                <w:color w:val="000000"/>
                <w:kern w:val="0"/>
                <w:sz w:val="24"/>
                <w:szCs w:val="24"/>
                <w:lang w:bidi="ar"/>
              </w:rPr>
            </w:pPr>
          </w:p>
        </w:tc>
      </w:tr>
      <w:tr w14:paraId="2EB8FBC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A0AFD">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8B0404">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项目结果</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723A74D">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226B2E">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66A14A5">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2287C8C">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5CD4E53">
            <w:pPr>
              <w:widowControl/>
              <w:spacing w:line="240" w:lineRule="exact"/>
              <w:jc w:val="left"/>
              <w:textAlignment w:val="center"/>
              <w:rPr>
                <w:rFonts w:hint="eastAsia" w:ascii="宋体" w:eastAsia="宋体" w:cs="宋体"/>
                <w:color w:val="000000"/>
                <w:kern w:val="0"/>
                <w:sz w:val="24"/>
                <w:szCs w:val="24"/>
                <w:lang w:bidi="ar"/>
              </w:rPr>
            </w:pPr>
          </w:p>
        </w:tc>
      </w:tr>
      <w:tr w14:paraId="5511D19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6F63C">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7938E5">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F8C75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17927E">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C8E9131">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034391">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3B2473">
            <w:pPr>
              <w:widowControl/>
              <w:spacing w:line="240" w:lineRule="exact"/>
              <w:jc w:val="left"/>
              <w:textAlignment w:val="center"/>
              <w:rPr>
                <w:rFonts w:hint="eastAsia" w:ascii="宋体" w:eastAsia="宋体" w:cs="宋体"/>
                <w:color w:val="000000"/>
                <w:kern w:val="0"/>
                <w:sz w:val="24"/>
                <w:szCs w:val="24"/>
                <w:lang w:bidi="ar"/>
              </w:rPr>
            </w:pPr>
          </w:p>
        </w:tc>
      </w:tr>
      <w:tr w14:paraId="153BCD96">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C9F86">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专用指标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264A5F">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产业发展</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8886C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498DE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187C082">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9C19D10">
            <w:pPr>
              <w:widowControl/>
              <w:spacing w:line="240" w:lineRule="exact"/>
              <w:jc w:val="left"/>
              <w:textAlignment w:val="center"/>
              <w:rPr>
                <w:rFonts w:hint="eastAsia" w:asci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4175A4">
            <w:pPr>
              <w:widowControl/>
              <w:spacing w:line="240" w:lineRule="exact"/>
              <w:jc w:val="left"/>
              <w:textAlignment w:val="center"/>
              <w:rPr>
                <w:rFonts w:hint="eastAsia" w:ascii="宋体" w:eastAsia="宋体" w:cs="宋体"/>
                <w:color w:val="000000"/>
                <w:kern w:val="0"/>
                <w:sz w:val="24"/>
                <w:szCs w:val="24"/>
                <w:lang w:bidi="ar"/>
              </w:rPr>
            </w:pPr>
          </w:p>
        </w:tc>
      </w:tr>
      <w:tr w14:paraId="3A3EB3C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6A46F">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085137">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41948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C71B9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ADC9C94">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551C26">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F5E5F2">
            <w:pPr>
              <w:widowControl/>
              <w:spacing w:line="240" w:lineRule="exact"/>
              <w:jc w:val="left"/>
              <w:textAlignment w:val="center"/>
              <w:rPr>
                <w:rFonts w:hint="eastAsia" w:ascii="宋体" w:eastAsia="宋体" w:cs="宋体"/>
                <w:color w:val="000000"/>
                <w:kern w:val="0"/>
                <w:sz w:val="24"/>
                <w:szCs w:val="24"/>
                <w:lang w:bidi="ar"/>
              </w:rPr>
            </w:pPr>
          </w:p>
        </w:tc>
      </w:tr>
      <w:tr w14:paraId="622598C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908D4">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D10448">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F241A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DF342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C7F25DD">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E809C71">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22A011">
            <w:pPr>
              <w:widowControl/>
              <w:spacing w:line="240" w:lineRule="exact"/>
              <w:jc w:val="left"/>
              <w:textAlignment w:val="center"/>
              <w:rPr>
                <w:rFonts w:hint="eastAsia" w:ascii="宋体" w:eastAsia="宋体" w:cs="宋体"/>
                <w:color w:val="000000"/>
                <w:kern w:val="0"/>
                <w:sz w:val="24"/>
                <w:szCs w:val="24"/>
                <w:lang w:bidi="ar"/>
              </w:rPr>
            </w:pPr>
          </w:p>
        </w:tc>
      </w:tr>
      <w:tr w14:paraId="3EAA5D7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3E0EB">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2CAE49">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民生保障</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48209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3D35BE">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2DA794">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252DB1">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8FE566">
            <w:pPr>
              <w:widowControl/>
              <w:spacing w:line="240" w:lineRule="exact"/>
              <w:jc w:val="left"/>
              <w:textAlignment w:val="center"/>
              <w:rPr>
                <w:rFonts w:hint="eastAsia" w:ascii="宋体" w:eastAsia="宋体" w:cs="宋体"/>
                <w:color w:val="000000"/>
                <w:kern w:val="0"/>
                <w:sz w:val="24"/>
                <w:szCs w:val="24"/>
                <w:lang w:bidi="ar"/>
              </w:rPr>
            </w:pPr>
          </w:p>
        </w:tc>
      </w:tr>
      <w:tr w14:paraId="377CDAF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3F2BE">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E9B755">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D4F50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00A373">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63423B3">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A74499">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E1713D">
            <w:pPr>
              <w:widowControl/>
              <w:spacing w:line="240" w:lineRule="exact"/>
              <w:jc w:val="left"/>
              <w:textAlignment w:val="center"/>
              <w:rPr>
                <w:rFonts w:hint="eastAsia" w:ascii="宋体" w:eastAsia="宋体" w:cs="宋体"/>
                <w:color w:val="000000"/>
                <w:kern w:val="0"/>
                <w:sz w:val="24"/>
                <w:szCs w:val="24"/>
                <w:lang w:bidi="ar"/>
              </w:rPr>
            </w:pPr>
          </w:p>
        </w:tc>
      </w:tr>
      <w:tr w14:paraId="48DC4A6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56BF2">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368B44">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5D149A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A07CF4">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9A96CB0">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24A657">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0851C4">
            <w:pPr>
              <w:widowControl/>
              <w:spacing w:line="240" w:lineRule="exact"/>
              <w:jc w:val="left"/>
              <w:textAlignment w:val="center"/>
              <w:rPr>
                <w:rFonts w:hint="eastAsia" w:ascii="宋体" w:eastAsia="宋体" w:cs="宋体"/>
                <w:color w:val="000000"/>
                <w:kern w:val="0"/>
                <w:sz w:val="24"/>
                <w:szCs w:val="24"/>
                <w:lang w:bidi="ar"/>
              </w:rPr>
            </w:pPr>
          </w:p>
        </w:tc>
      </w:tr>
      <w:tr w14:paraId="3C9EF40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691C5">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44D952">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39A965">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5A752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37C48D1">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4DBCA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F3C004">
            <w:pPr>
              <w:widowControl/>
              <w:spacing w:line="240" w:lineRule="exact"/>
              <w:jc w:val="left"/>
              <w:textAlignment w:val="center"/>
              <w:rPr>
                <w:rFonts w:hint="eastAsia" w:ascii="宋体" w:eastAsia="宋体" w:cs="宋体"/>
                <w:color w:val="000000"/>
                <w:kern w:val="0"/>
                <w:sz w:val="24"/>
                <w:szCs w:val="24"/>
                <w:lang w:bidi="ar"/>
              </w:rPr>
            </w:pPr>
          </w:p>
        </w:tc>
      </w:tr>
      <w:tr w14:paraId="4A97D31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1183C">
            <w:pPr>
              <w:rPr>
                <w:sz w:val="18"/>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01BC8">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基础</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设施</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F37E8">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在建</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2633F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D5B69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0ACD922">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632D16">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3B2A62">
            <w:pPr>
              <w:widowControl/>
              <w:spacing w:line="240" w:lineRule="exact"/>
              <w:jc w:val="left"/>
              <w:textAlignment w:val="center"/>
              <w:rPr>
                <w:rFonts w:hint="eastAsia" w:ascii="宋体" w:eastAsia="宋体" w:cs="宋体"/>
                <w:color w:val="000000"/>
                <w:kern w:val="0"/>
                <w:sz w:val="24"/>
                <w:szCs w:val="24"/>
                <w:lang w:bidi="ar"/>
              </w:rPr>
            </w:pPr>
          </w:p>
        </w:tc>
      </w:tr>
      <w:tr w14:paraId="744CA82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809F2">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37419">
            <w:pPr>
              <w:rPr>
                <w:sz w:val="18"/>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76259">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DD4EDA">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79528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6197EC4">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23B2DC">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BF6FFC">
            <w:pPr>
              <w:widowControl/>
              <w:spacing w:line="240" w:lineRule="exact"/>
              <w:jc w:val="left"/>
              <w:textAlignment w:val="center"/>
              <w:rPr>
                <w:rFonts w:hint="eastAsia" w:ascii="宋体" w:eastAsia="宋体" w:cs="宋体"/>
                <w:color w:val="000000"/>
                <w:kern w:val="0"/>
                <w:sz w:val="24"/>
                <w:szCs w:val="24"/>
                <w:lang w:bidi="ar"/>
              </w:rPr>
            </w:pPr>
          </w:p>
        </w:tc>
      </w:tr>
      <w:tr w14:paraId="66DB5A4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80397">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59B71">
            <w:pPr>
              <w:rPr>
                <w:sz w:val="18"/>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B817E">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建成</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902E21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EE17D7">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57BF096">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E81E6C">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29DDF59">
            <w:pPr>
              <w:widowControl/>
              <w:spacing w:line="240" w:lineRule="exact"/>
              <w:jc w:val="left"/>
              <w:textAlignment w:val="center"/>
              <w:rPr>
                <w:rFonts w:hint="eastAsia" w:ascii="宋体" w:eastAsia="宋体" w:cs="宋体"/>
                <w:color w:val="000000"/>
                <w:kern w:val="0"/>
                <w:sz w:val="24"/>
                <w:szCs w:val="24"/>
                <w:lang w:bidi="ar"/>
              </w:rPr>
            </w:pPr>
          </w:p>
        </w:tc>
      </w:tr>
      <w:tr w14:paraId="675F88B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58487">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2B4EB">
            <w:pPr>
              <w:rPr>
                <w:sz w:val="18"/>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E4CA4">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0A404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E53D8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6E3719">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367492">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CAE993">
            <w:pPr>
              <w:widowControl/>
              <w:spacing w:line="240" w:lineRule="exact"/>
              <w:jc w:val="left"/>
              <w:textAlignment w:val="center"/>
              <w:rPr>
                <w:rFonts w:hint="eastAsia" w:ascii="宋体" w:eastAsia="宋体" w:cs="宋体"/>
                <w:color w:val="000000"/>
                <w:kern w:val="0"/>
                <w:sz w:val="24"/>
                <w:szCs w:val="24"/>
                <w:lang w:bidi="ar"/>
              </w:rPr>
            </w:pPr>
          </w:p>
        </w:tc>
      </w:tr>
      <w:tr w14:paraId="01821C4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2AF11">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26CDE">
            <w:pPr>
              <w:rPr>
                <w:sz w:val="18"/>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17529">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B0794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79AF17">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7051817">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9A7E9F">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B5D602">
            <w:pPr>
              <w:widowControl/>
              <w:spacing w:line="240" w:lineRule="exact"/>
              <w:jc w:val="left"/>
              <w:textAlignment w:val="center"/>
              <w:rPr>
                <w:rFonts w:hint="eastAsia" w:ascii="宋体" w:eastAsia="宋体" w:cs="宋体"/>
                <w:color w:val="000000"/>
                <w:kern w:val="0"/>
                <w:sz w:val="24"/>
                <w:szCs w:val="24"/>
                <w:lang w:bidi="ar"/>
              </w:rPr>
            </w:pPr>
          </w:p>
        </w:tc>
      </w:tr>
      <w:tr w14:paraId="42D161E2">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AFBA8">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专用指标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0C973A">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行政运转</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32AE4B63">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5FF3414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3AF103F6">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5C9A9E2F">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12203F1E">
            <w:pPr>
              <w:widowControl/>
              <w:spacing w:line="240" w:lineRule="exact"/>
              <w:jc w:val="left"/>
              <w:textAlignment w:val="center"/>
              <w:rPr>
                <w:rFonts w:hint="eastAsia" w:ascii="宋体" w:eastAsia="宋体" w:cs="宋体"/>
                <w:color w:val="000000"/>
                <w:kern w:val="0"/>
                <w:sz w:val="24"/>
                <w:szCs w:val="24"/>
                <w:lang w:bidi="ar"/>
              </w:rPr>
            </w:pPr>
          </w:p>
        </w:tc>
      </w:tr>
      <w:tr w14:paraId="235A5B6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AF0C7">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64DB79">
            <w:pPr>
              <w:rPr>
                <w:sz w:val="18"/>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3E81A3B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07C353A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7403085">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1B37EA">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005CB7">
            <w:pPr>
              <w:widowControl/>
              <w:spacing w:line="240" w:lineRule="exact"/>
              <w:jc w:val="left"/>
              <w:textAlignment w:val="center"/>
              <w:rPr>
                <w:rFonts w:hint="eastAsia" w:ascii="宋体" w:eastAsia="宋体" w:cs="宋体"/>
                <w:color w:val="000000"/>
                <w:kern w:val="0"/>
                <w:sz w:val="24"/>
                <w:szCs w:val="24"/>
                <w:lang w:bidi="ar"/>
              </w:rPr>
            </w:pPr>
          </w:p>
        </w:tc>
      </w:tr>
      <w:tr w14:paraId="6A1F4AF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10777">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7A0C21">
            <w:pPr>
              <w:rPr>
                <w:sz w:val="18"/>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56A8158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1FB9875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A9055E1">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EB5822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9D69E6">
            <w:pPr>
              <w:widowControl/>
              <w:spacing w:line="240" w:lineRule="exact"/>
              <w:jc w:val="left"/>
              <w:textAlignment w:val="center"/>
              <w:rPr>
                <w:rFonts w:hint="eastAsia" w:ascii="宋体" w:eastAsia="宋体" w:cs="宋体"/>
                <w:color w:val="000000"/>
                <w:kern w:val="0"/>
                <w:sz w:val="24"/>
                <w:szCs w:val="24"/>
                <w:lang w:bidi="ar"/>
              </w:rPr>
            </w:pPr>
          </w:p>
        </w:tc>
      </w:tr>
      <w:tr w14:paraId="4EF4345A">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right w:val="single" w:color="000000" w:sz="4" w:space="0"/>
            </w:tcBorders>
            <w:noWrap w:val="0"/>
            <w:vAlign w:val="center"/>
          </w:tcPr>
          <w:p w14:paraId="6AAF4568">
            <w:pPr>
              <w:widowControl/>
              <w:spacing w:line="240" w:lineRule="exact"/>
              <w:jc w:val="center"/>
              <w:textAlignment w:val="center"/>
              <w:rPr>
                <w:rFonts w:hint="eastAsia" w:ascii="宋体" w:eastAsia="宋体" w:cs="宋体"/>
                <w:b/>
                <w:color w:val="000000"/>
                <w:kern w:val="0"/>
                <w:sz w:val="21"/>
                <w:szCs w:val="21"/>
                <w:lang w:bidi="ar"/>
              </w:rPr>
            </w:pPr>
            <w:r>
              <w:rPr>
                <w:rFonts w:hint="eastAsia" w:ascii="宋体" w:eastAsia="宋体" w:cs="宋体"/>
                <w:b/>
                <w:color w:val="000000"/>
                <w:kern w:val="0"/>
                <w:sz w:val="21"/>
                <w:szCs w:val="21"/>
                <w:lang w:bidi="ar"/>
              </w:rPr>
              <w:t>个性指标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B03B3E">
            <w:pPr>
              <w:widowControl/>
              <w:spacing w:line="240" w:lineRule="exact"/>
              <w:jc w:val="center"/>
              <w:textAlignment w:val="center"/>
              <w:rPr>
                <w:rFonts w:hint="eastAsia" w:ascii="宋体" w:eastAsia="宋体" w:cs="宋体"/>
                <w:color w:val="000000"/>
                <w:kern w:val="0"/>
                <w:sz w:val="21"/>
                <w:szCs w:val="21"/>
                <w:lang w:bidi="ar"/>
              </w:rPr>
            </w:pPr>
            <w:r>
              <w:rPr>
                <w:rFonts w:hint="eastAsia" w:ascii="宋体" w:eastAsia="宋体" w:cs="宋体"/>
                <w:color w:val="000000"/>
                <w:kern w:val="0"/>
                <w:sz w:val="21"/>
                <w:szCs w:val="21"/>
                <w:lang w:bidi="ar"/>
              </w:rPr>
              <w:t>培训老师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1FBD06">
            <w:pPr>
              <w:widowControl/>
              <w:spacing w:line="240" w:lineRule="exact"/>
              <w:jc w:val="center"/>
              <w:textAlignment w:val="center"/>
              <w:rPr>
                <w:rFonts w:hint="eastAsia" w:ascii="宋体" w:eastAsia="宋体" w:cs="宋体"/>
                <w:color w:val="000000"/>
                <w:kern w:val="0"/>
                <w:sz w:val="21"/>
                <w:szCs w:val="21"/>
                <w:lang w:val="en-US" w:eastAsia="zh-CN" w:bidi="ar"/>
              </w:rPr>
            </w:pPr>
            <w:r>
              <w:rPr>
                <w:rFonts w:hint="eastAsia" w:ascii="宋体" w:cs="宋体"/>
                <w:color w:val="000000"/>
                <w:kern w:val="0"/>
                <w:sz w:val="21"/>
                <w:szCs w:val="21"/>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2017F0">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sz w:val="21"/>
                <w:szCs w:val="21"/>
                <w:lang w:bidi="ar-SA"/>
              </w:rPr>
              <w:t>培训老师8人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FBD0A3">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380326">
            <w:pPr>
              <w:widowControl/>
              <w:spacing w:line="240" w:lineRule="exact"/>
              <w:jc w:val="left"/>
              <w:textAlignment w:val="center"/>
              <w:rPr>
                <w:rFonts w:hint="eastAsia" w:ascii="宋体" w:eastAsia="宋体" w:cs="宋体"/>
                <w:color w:val="000000"/>
                <w:kern w:val="0"/>
                <w:sz w:val="24"/>
                <w:szCs w:val="24"/>
                <w:lang w:bidi="ar"/>
              </w:rPr>
            </w:pPr>
          </w:p>
        </w:tc>
      </w:tr>
      <w:tr w14:paraId="79C04A95">
        <w:tblPrEx>
          <w:tblCellMar>
            <w:top w:w="0" w:type="dxa"/>
            <w:left w:w="108" w:type="dxa"/>
            <w:bottom w:w="0" w:type="dxa"/>
            <w:right w:w="108" w:type="dxa"/>
          </w:tblCellMar>
        </w:tblPrEx>
        <w:trPr>
          <w:trHeight w:val="23" w:hRule="atLeast"/>
          <w:jc w:val="center"/>
        </w:trPr>
        <w:tc>
          <w:tcPr>
            <w:tcW w:w="2310" w:type="dxa"/>
            <w:gridSpan w:val="3"/>
            <w:vMerge w:val="continue"/>
            <w:tcBorders>
              <w:left w:val="single" w:color="000000" w:sz="4" w:space="0"/>
              <w:right w:val="single" w:color="000000" w:sz="4" w:space="0"/>
            </w:tcBorders>
            <w:noWrap w:val="0"/>
            <w:vAlign w:val="center"/>
          </w:tcPr>
          <w:p w14:paraId="46A83B9D">
            <w:pPr>
              <w:widowControl/>
              <w:spacing w:line="240" w:lineRule="exact"/>
              <w:jc w:val="center"/>
              <w:textAlignment w:val="center"/>
              <w:rPr>
                <w:rFonts w:hint="eastAsia" w:ascii="宋体" w:eastAsia="宋体" w:cs="宋体"/>
                <w:b/>
                <w:color w:val="000000"/>
                <w:kern w:val="0"/>
                <w:sz w:val="21"/>
                <w:szCs w:val="21"/>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45BA95">
            <w:pPr>
              <w:widowControl/>
              <w:spacing w:line="240" w:lineRule="exact"/>
              <w:jc w:val="center"/>
              <w:textAlignment w:val="center"/>
              <w:rPr>
                <w:rFonts w:hint="eastAsia" w:ascii="宋体" w:eastAsia="宋体" w:cs="宋体"/>
                <w:color w:val="000000"/>
                <w:kern w:val="0"/>
                <w:sz w:val="21"/>
                <w:szCs w:val="21"/>
                <w:lang w:bidi="ar"/>
              </w:rPr>
            </w:pPr>
            <w:r>
              <w:rPr>
                <w:rFonts w:hint="eastAsia" w:ascii="宋体" w:eastAsia="宋体" w:cs="宋体"/>
                <w:color w:val="000000"/>
                <w:kern w:val="0"/>
                <w:sz w:val="21"/>
                <w:szCs w:val="21"/>
                <w:lang w:bidi="ar"/>
              </w:rPr>
              <w:t>项目结算相关费用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75DC89">
            <w:pPr>
              <w:widowControl/>
              <w:spacing w:line="240" w:lineRule="exact"/>
              <w:jc w:val="center"/>
              <w:textAlignment w:val="center"/>
              <w:rPr>
                <w:rFonts w:hint="eastAsia" w:ascii="宋体" w:eastAsia="宋体" w:cs="宋体"/>
                <w:color w:val="000000"/>
                <w:kern w:val="0"/>
                <w:sz w:val="21"/>
                <w:szCs w:val="21"/>
                <w:lang w:val="en-US" w:eastAsia="zh-CN" w:bidi="ar"/>
              </w:rPr>
            </w:pPr>
            <w:r>
              <w:rPr>
                <w:rFonts w:hint="eastAsia" w:ascii="宋体" w:cs="宋体"/>
                <w:color w:val="000000"/>
                <w:kern w:val="0"/>
                <w:sz w:val="21"/>
                <w:szCs w:val="21"/>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567BBC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sz w:val="21"/>
                <w:szCs w:val="21"/>
                <w:lang w:bidi="ar-SA"/>
              </w:rPr>
              <w:t>拨款小于等于15个工作日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47016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36993E">
            <w:pPr>
              <w:widowControl/>
              <w:spacing w:line="240" w:lineRule="exact"/>
              <w:jc w:val="left"/>
              <w:textAlignment w:val="center"/>
              <w:rPr>
                <w:rFonts w:hint="eastAsia" w:ascii="宋体" w:eastAsia="宋体" w:cs="宋体"/>
                <w:color w:val="000000"/>
                <w:kern w:val="0"/>
                <w:sz w:val="24"/>
                <w:szCs w:val="24"/>
                <w:lang w:bidi="ar"/>
              </w:rPr>
            </w:pPr>
          </w:p>
        </w:tc>
      </w:tr>
      <w:tr w14:paraId="51D7E5AA">
        <w:tblPrEx>
          <w:tblCellMar>
            <w:top w:w="0" w:type="dxa"/>
            <w:left w:w="108" w:type="dxa"/>
            <w:bottom w:w="0" w:type="dxa"/>
            <w:right w:w="108" w:type="dxa"/>
          </w:tblCellMar>
        </w:tblPrEx>
        <w:trPr>
          <w:trHeight w:val="800" w:hRule="atLeast"/>
          <w:jc w:val="center"/>
        </w:trPr>
        <w:tc>
          <w:tcPr>
            <w:tcW w:w="2310" w:type="dxa"/>
            <w:gridSpan w:val="3"/>
            <w:vMerge w:val="continue"/>
            <w:tcBorders>
              <w:left w:val="single" w:color="000000" w:sz="4" w:space="0"/>
              <w:bottom w:val="single" w:color="000000" w:sz="4" w:space="0"/>
              <w:right w:val="single" w:color="000000" w:sz="4" w:space="0"/>
            </w:tcBorders>
            <w:noWrap w:val="0"/>
            <w:vAlign w:val="center"/>
          </w:tcPr>
          <w:p w14:paraId="5AF7689E">
            <w:pPr>
              <w:widowControl/>
              <w:spacing w:line="240" w:lineRule="exact"/>
              <w:jc w:val="center"/>
              <w:textAlignment w:val="center"/>
              <w:rPr>
                <w:rFonts w:hint="eastAsia" w:ascii="宋体" w:eastAsia="宋体" w:cs="宋体"/>
                <w:b/>
                <w:color w:val="000000"/>
                <w:kern w:val="0"/>
                <w:sz w:val="21"/>
                <w:szCs w:val="21"/>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79AD15">
            <w:pPr>
              <w:widowControl/>
              <w:spacing w:line="240" w:lineRule="exact"/>
              <w:jc w:val="center"/>
              <w:textAlignment w:val="center"/>
              <w:rPr>
                <w:rFonts w:hint="eastAsia" w:ascii="宋体" w:eastAsia="宋体" w:cs="宋体"/>
                <w:color w:val="000000"/>
                <w:kern w:val="0"/>
                <w:sz w:val="21"/>
                <w:szCs w:val="21"/>
                <w:lang w:bidi="ar"/>
              </w:rPr>
            </w:pPr>
            <w:r>
              <w:rPr>
                <w:rFonts w:hint="eastAsia" w:ascii="宋体" w:eastAsia="宋体" w:cs="宋体"/>
                <w:color w:val="000000"/>
                <w:kern w:val="0"/>
                <w:sz w:val="21"/>
                <w:szCs w:val="21"/>
                <w:lang w:bidi="ar"/>
              </w:rPr>
              <w:t>做好文旅大志愿服务工作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0FDE56">
            <w:pPr>
              <w:widowControl/>
              <w:spacing w:line="240" w:lineRule="exact"/>
              <w:jc w:val="center"/>
              <w:textAlignment w:val="center"/>
              <w:rPr>
                <w:rFonts w:hint="eastAsia" w:ascii="宋体" w:eastAsia="宋体" w:cs="宋体"/>
                <w:color w:val="000000"/>
                <w:kern w:val="0"/>
                <w:sz w:val="21"/>
                <w:szCs w:val="21"/>
                <w:lang w:val="en-US" w:eastAsia="zh-CN" w:bidi="ar"/>
              </w:rPr>
            </w:pPr>
            <w:r>
              <w:rPr>
                <w:rFonts w:hint="eastAsia" w:ascii="宋体" w:cs="宋体"/>
                <w:color w:val="000000"/>
                <w:kern w:val="0"/>
                <w:sz w:val="21"/>
                <w:szCs w:val="21"/>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B422A6">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sz w:val="21"/>
                <w:szCs w:val="21"/>
                <w:lang w:bidi="ar-SA"/>
              </w:rPr>
              <w:t>保障活动中的相关支出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9B62A7">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68348D">
            <w:pPr>
              <w:widowControl/>
              <w:spacing w:line="240" w:lineRule="exact"/>
              <w:jc w:val="left"/>
              <w:textAlignment w:val="center"/>
              <w:rPr>
                <w:rFonts w:hint="eastAsia" w:ascii="宋体" w:eastAsia="宋体" w:cs="宋体"/>
                <w:color w:val="000000"/>
                <w:kern w:val="0"/>
                <w:sz w:val="24"/>
                <w:szCs w:val="24"/>
                <w:lang w:bidi="ar"/>
              </w:rPr>
            </w:pPr>
          </w:p>
        </w:tc>
      </w:tr>
      <w:tr w14:paraId="71E03DD1">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right w:val="single" w:color="000000" w:sz="4" w:space="0"/>
            </w:tcBorders>
            <w:noWrap w:val="0"/>
            <w:vAlign w:val="center"/>
          </w:tcPr>
          <w:p w14:paraId="272D71BE">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扣分项</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82D042">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被评价</w:t>
            </w:r>
            <w:r>
              <w:rPr>
                <w:rFonts w:hint="eastAsia" w:ascii="宋体" w:eastAsia="宋体" w:cs="宋体"/>
                <w:color w:val="000000"/>
                <w:kern w:val="0"/>
                <w:sz w:val="21"/>
                <w:szCs w:val="21"/>
                <w:lang w:bidi="ar"/>
              </w:rPr>
              <w:br w:type="textWrapping"/>
            </w:r>
            <w:r>
              <w:rPr>
                <w:rFonts w:hint="eastAsia" w:ascii="宋体" w:eastAsia="宋体" w:cs="宋体"/>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54F5C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w:t>
            </w:r>
          </w:p>
        </w:tc>
        <w:tc>
          <w:tcPr>
            <w:tcW w:w="5340" w:type="dxa"/>
            <w:tcBorders>
              <w:top w:val="single" w:color="000000" w:sz="4" w:space="0"/>
              <w:left w:val="single" w:color="000000" w:sz="4" w:space="0"/>
              <w:right w:val="single" w:color="000000" w:sz="4" w:space="0"/>
            </w:tcBorders>
            <w:noWrap w:val="0"/>
            <w:vAlign w:val="center"/>
          </w:tcPr>
          <w:p w14:paraId="6A54EEE5">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54D1E4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6376D3">
            <w:pPr>
              <w:widowControl/>
              <w:spacing w:line="240" w:lineRule="exact"/>
              <w:jc w:val="left"/>
              <w:textAlignment w:val="center"/>
              <w:rPr>
                <w:rFonts w:hint="eastAsia" w:ascii="宋体" w:eastAsia="宋体" w:cs="宋体"/>
                <w:color w:val="000000"/>
                <w:kern w:val="0"/>
                <w:sz w:val="24"/>
                <w:szCs w:val="24"/>
                <w:lang w:bidi="ar"/>
              </w:rPr>
            </w:pPr>
          </w:p>
        </w:tc>
      </w:tr>
      <w:tr w14:paraId="479B5691">
        <w:tblPrEx>
          <w:tblCellMar>
            <w:top w:w="0" w:type="dxa"/>
            <w:left w:w="108" w:type="dxa"/>
            <w:bottom w:w="0" w:type="dxa"/>
            <w:right w:w="108" w:type="dxa"/>
          </w:tblCellMar>
        </w:tblPrEx>
        <w:trPr>
          <w:trHeight w:val="470"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noWrap w:val="0"/>
            <w:vAlign w:val="center"/>
          </w:tcPr>
          <w:p w14:paraId="1EAC04BF">
            <w:pPr>
              <w:widowControl/>
              <w:spacing w:line="240" w:lineRule="exact"/>
              <w:ind w:firstLine="2640" w:firstLineChars="1100"/>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总分                                                        85</w:t>
            </w:r>
          </w:p>
        </w:tc>
      </w:tr>
    </w:tbl>
    <w:p w14:paraId="484AFD38">
      <w:pPr>
        <w:spacing w:line="240" w:lineRule="atLeast"/>
        <w:ind w:right="-178" w:rightChars="-85"/>
        <w:rPr>
          <w:rFonts w:eastAsia="黑体" w:cs="Times New Roman"/>
          <w:kern w:val="2"/>
          <w:sz w:val="32"/>
        </w:rPr>
      </w:pPr>
      <w:r>
        <w:rPr>
          <w:rFonts w:eastAsia="黑体"/>
          <w:kern w:val="0"/>
          <w:shd w:val="clear" w:color="auto" w:fill="FFFFFF"/>
          <w:lang w:val="zh-CN" w:eastAsia="zh-CN"/>
        </w:rPr>
        <w:br w:type="page"/>
      </w:r>
    </w:p>
    <w:p w14:paraId="447B8025">
      <w:pPr>
        <w:pStyle w:val="20"/>
        <w:spacing w:after="0" w:line="578" w:lineRule="exact"/>
        <w:ind w:left="0" w:leftChars="0" w:firstLine="0" w:firstLineChars="0"/>
        <w:rPr>
          <w:rFonts w:hint="default" w:eastAsia="黑体" w:cs="Times New Roman"/>
          <w:kern w:val="2"/>
          <w:sz w:val="24"/>
          <w:szCs w:val="21"/>
        </w:rPr>
      </w:pPr>
      <w:r>
        <w:rPr>
          <w:rFonts w:hint="default" w:eastAsia="黑体" w:cs="Times New Roman"/>
          <w:kern w:val="2"/>
          <w:sz w:val="24"/>
          <w:szCs w:val="21"/>
        </w:rPr>
        <w:t>附表2</w:t>
      </w:r>
    </w:p>
    <w:tbl>
      <w:tblPr>
        <w:tblStyle w:val="26"/>
        <w:tblW w:w="10376" w:type="dxa"/>
        <w:jc w:val="center"/>
        <w:tblLayout w:type="fixed"/>
        <w:tblCellMar>
          <w:top w:w="15" w:type="dxa"/>
          <w:left w:w="15" w:type="dxa"/>
          <w:bottom w:w="15" w:type="dxa"/>
          <w:right w:w="15" w:type="dxa"/>
        </w:tblCellMar>
      </w:tblPr>
      <w:tblGrid>
        <w:gridCol w:w="409"/>
        <w:gridCol w:w="892"/>
        <w:gridCol w:w="1841"/>
        <w:gridCol w:w="1848"/>
        <w:gridCol w:w="1616"/>
        <w:gridCol w:w="1125"/>
        <w:gridCol w:w="2645"/>
      </w:tblGrid>
      <w:tr w14:paraId="468B3498">
        <w:tblPrEx>
          <w:tblCellMar>
            <w:top w:w="15" w:type="dxa"/>
            <w:left w:w="15" w:type="dxa"/>
            <w:bottom w:w="15" w:type="dxa"/>
            <w:right w:w="15" w:type="dxa"/>
          </w:tblCellMar>
        </w:tblPrEx>
        <w:trPr>
          <w:trHeight w:val="576" w:hRule="atLeast"/>
          <w:jc w:val="center"/>
        </w:trPr>
        <w:tc>
          <w:tcPr>
            <w:tcW w:w="10376" w:type="dxa"/>
            <w:gridSpan w:val="7"/>
            <w:noWrap w:val="0"/>
            <w:vAlign w:val="center"/>
          </w:tcPr>
          <w:p w14:paraId="6F4F5D14">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36E5A9E8">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253B90A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项目名称</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44BF70A">
            <w:pPr>
              <w:spacing w:line="300" w:lineRule="exact"/>
              <w:jc w:val="center"/>
              <w:rPr>
                <w:rFonts w:hint="eastAsia" w:ascii="宋体" w:hAnsi="宋体"/>
                <w:color w:val="000000"/>
                <w:sz w:val="22"/>
                <w:szCs w:val="22"/>
              </w:rPr>
            </w:pPr>
            <w:r>
              <w:rPr>
                <w:rFonts w:hint="eastAsia" w:ascii="宋体" w:hAnsi="宋体"/>
                <w:color w:val="000000"/>
                <w:sz w:val="22"/>
                <w:szCs w:val="22"/>
              </w:rPr>
              <w:t>阿坝州文旅大会志愿者培训费</w:t>
            </w:r>
          </w:p>
        </w:tc>
      </w:tr>
      <w:tr w14:paraId="2C64C8F0">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503FF8CE">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预算单位</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5F126D06">
            <w:pPr>
              <w:tabs>
                <w:tab w:val="left" w:pos="1365"/>
              </w:tabs>
              <w:spacing w:line="300" w:lineRule="exact"/>
              <w:jc w:val="center"/>
              <w:rPr>
                <w:rFonts w:hint="eastAsia" w:ascii="宋体" w:hAnsi="宋体"/>
                <w:color w:val="000000"/>
                <w:sz w:val="22"/>
                <w:szCs w:val="22"/>
              </w:rPr>
            </w:pPr>
            <w:r>
              <w:rPr>
                <w:rFonts w:hint="eastAsia" w:ascii="宋体" w:hAnsi="宋体"/>
                <w:color w:val="000000"/>
                <w:sz w:val="22"/>
                <w:szCs w:val="22"/>
              </w:rPr>
              <w:t>共青团茂县委员会</w:t>
            </w:r>
          </w:p>
        </w:tc>
      </w:tr>
      <w:tr w14:paraId="00C5ECBC">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3633D08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项目类型</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0FCA743">
            <w:pPr>
              <w:spacing w:line="300" w:lineRule="exact"/>
              <w:jc w:val="center"/>
              <w:rPr>
                <w:rFonts w:hint="eastAsia" w:ascii="宋体" w:hAnsi="宋体" w:eastAsia="宋体"/>
                <w:color w:val="000000"/>
                <w:sz w:val="22"/>
                <w:szCs w:val="22"/>
                <w:lang w:eastAsia="zh-CN"/>
              </w:rPr>
            </w:pPr>
            <w:r>
              <w:rPr>
                <w:rFonts w:hint="eastAsia" w:ascii="宋体" w:hAnsi="宋体"/>
                <w:color w:val="000000"/>
                <w:sz w:val="22"/>
                <w:szCs w:val="22"/>
                <w:lang w:eastAsia="zh-CN"/>
              </w:rPr>
              <w:t>资助资金</w:t>
            </w:r>
          </w:p>
        </w:tc>
      </w:tr>
      <w:tr w14:paraId="0363FFB4">
        <w:tblPrEx>
          <w:tblCellMar>
            <w:top w:w="15" w:type="dxa"/>
            <w:left w:w="15" w:type="dxa"/>
            <w:bottom w:w="15" w:type="dxa"/>
            <w:right w:w="15" w:type="dxa"/>
          </w:tblCellMar>
        </w:tblPrEx>
        <w:trPr>
          <w:trHeight w:val="713"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9BC54">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项目 概况</w:t>
            </w: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35115D3C">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中长期规划（名称、文号，仅指常年项目）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0CD35535">
            <w:pPr>
              <w:spacing w:line="300" w:lineRule="exact"/>
              <w:ind w:firstLine="2200" w:firstLineChars="1000"/>
              <w:rPr>
                <w:rFonts w:hint="eastAsia" w:ascii="宋体" w:hAnsi="宋体" w:eastAsia="宋体"/>
                <w:color w:val="000000"/>
                <w:sz w:val="22"/>
                <w:szCs w:val="22"/>
                <w:lang w:eastAsia="zh-CN"/>
              </w:rPr>
            </w:pPr>
            <w:r>
              <w:rPr>
                <w:rFonts w:hint="eastAsia" w:ascii="宋体" w:hAnsi="宋体"/>
                <w:color w:val="000000"/>
                <w:sz w:val="22"/>
                <w:szCs w:val="22"/>
                <w:lang w:eastAsia="zh-CN"/>
              </w:rPr>
              <w:t>阿坝州旅发大会</w:t>
            </w:r>
          </w:p>
        </w:tc>
      </w:tr>
      <w:tr w14:paraId="57A2F8A2">
        <w:tblPrEx>
          <w:tblCellMar>
            <w:top w:w="15" w:type="dxa"/>
            <w:left w:w="15" w:type="dxa"/>
            <w:bottom w:w="15" w:type="dxa"/>
            <w:right w:w="15" w:type="dxa"/>
          </w:tblCellMar>
        </w:tblPrEx>
        <w:trPr>
          <w:trHeight w:val="49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C311F">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35E25C7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资金管理办法（名称、文号）</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04CCEB37">
            <w:pPr>
              <w:spacing w:line="300" w:lineRule="exact"/>
              <w:ind w:firstLine="2200" w:firstLineChars="1000"/>
              <w:jc w:val="left"/>
              <w:rPr>
                <w:rFonts w:hint="eastAsia" w:ascii="宋体" w:hAnsi="宋体"/>
                <w:color w:val="000000"/>
                <w:sz w:val="22"/>
                <w:szCs w:val="22"/>
              </w:rPr>
            </w:pPr>
            <w:r>
              <w:rPr>
                <w:rFonts w:hint="eastAsia" w:ascii="宋体" w:hAnsi="宋体"/>
                <w:color w:val="000000"/>
                <w:sz w:val="22"/>
                <w:szCs w:val="22"/>
                <w:lang w:eastAsia="zh-CN"/>
              </w:rPr>
              <w:t>阿坝州旅发大会</w:t>
            </w:r>
          </w:p>
        </w:tc>
      </w:tr>
      <w:tr w14:paraId="45DB726D">
        <w:tblPrEx>
          <w:tblCellMar>
            <w:top w:w="15" w:type="dxa"/>
            <w:left w:w="15" w:type="dxa"/>
            <w:bottom w:w="15" w:type="dxa"/>
            <w:right w:w="15" w:type="dxa"/>
          </w:tblCellMar>
        </w:tblPrEx>
        <w:trPr>
          <w:trHeight w:val="23"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8B652">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1EABF38B">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F20FB80">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147AE82">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2A6DDD">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14:paraId="406F9EA8">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24381640">
        <w:tblPrEx>
          <w:tblCellMar>
            <w:top w:w="15" w:type="dxa"/>
            <w:left w:w="15" w:type="dxa"/>
            <w:bottom w:w="15" w:type="dxa"/>
            <w:right w:w="15" w:type="dxa"/>
          </w:tblCellMar>
        </w:tblPrEx>
        <w:trPr>
          <w:trHeight w:val="130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0D26C">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6353B070">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立项依据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628E8993">
            <w:pPr>
              <w:spacing w:line="300" w:lineRule="exact"/>
              <w:ind w:firstLine="440" w:firstLineChars="200"/>
              <w:jc w:val="left"/>
              <w:rPr>
                <w:rFonts w:hint="eastAsia" w:ascii="宋体" w:hAnsi="宋体"/>
                <w:color w:val="000000"/>
                <w:sz w:val="22"/>
                <w:szCs w:val="22"/>
              </w:rPr>
            </w:pPr>
            <w:r>
              <w:rPr>
                <w:rFonts w:hint="eastAsia" w:ascii="宋体" w:hAnsi="宋体"/>
                <w:color w:val="000000"/>
                <w:sz w:val="22"/>
                <w:szCs w:val="22"/>
              </w:rPr>
              <w:t>2024年阿坝州文化和旅游暨全域旅游发展大会在我县举办在即，团县委主要承担志愿者培训、志愿者服装设计与制作等工作。为切实做好阿坝州文旅大会文明引导、嘉宾迎接、点位讲解等志愿服务工作，展示茂县良好城市形象,助力文旅大会圆满成功，特建立此次</w:t>
            </w:r>
            <w:r>
              <w:rPr>
                <w:rFonts w:hint="eastAsia" w:ascii="宋体" w:hAnsi="宋体"/>
                <w:color w:val="000000"/>
                <w:sz w:val="22"/>
                <w:szCs w:val="22"/>
                <w:lang w:val="en-US" w:eastAsia="zh-CN"/>
              </w:rPr>
              <w:t>培训</w:t>
            </w:r>
            <w:r>
              <w:rPr>
                <w:rFonts w:hint="eastAsia" w:ascii="宋体" w:hAnsi="宋体"/>
                <w:color w:val="000000"/>
                <w:sz w:val="22"/>
                <w:szCs w:val="22"/>
              </w:rPr>
              <w:t>。</w:t>
            </w:r>
          </w:p>
        </w:tc>
      </w:tr>
      <w:tr w14:paraId="5DD48D03">
        <w:tblPrEx>
          <w:tblCellMar>
            <w:top w:w="15" w:type="dxa"/>
            <w:left w:w="15" w:type="dxa"/>
            <w:bottom w:w="15" w:type="dxa"/>
            <w:right w:w="15" w:type="dxa"/>
          </w:tblCellMar>
        </w:tblPrEx>
        <w:trPr>
          <w:trHeight w:val="32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8A316">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067DDE3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6CFFB44">
            <w:pPr>
              <w:spacing w:line="300" w:lineRule="exact"/>
              <w:jc w:val="left"/>
              <w:rPr>
                <w:rFonts w:hint="default" w:ascii="宋体" w:hAnsi="宋体" w:eastAsia="宋体"/>
                <w:color w:val="000000"/>
                <w:sz w:val="22"/>
                <w:szCs w:val="22"/>
                <w:lang w:val="en-US" w:eastAsia="zh-CN"/>
              </w:rPr>
            </w:pPr>
            <w:r>
              <w:rPr>
                <w:rFonts w:hint="eastAsia" w:ascii="宋体" w:hAnsi="宋体"/>
                <w:color w:val="000000"/>
                <w:sz w:val="22"/>
                <w:szCs w:val="22"/>
              </w:rPr>
              <w:t xml:space="preserve">   </w:t>
            </w:r>
            <w:r>
              <w:rPr>
                <w:rFonts w:hint="eastAsia" w:ascii="宋体" w:hAnsi="宋体"/>
                <w:color w:val="000000"/>
                <w:sz w:val="22"/>
                <w:szCs w:val="22"/>
                <w:lang w:val="en-US" w:eastAsia="zh-CN"/>
              </w:rPr>
              <w:t>志愿者培训、志愿者服装设计与制作</w:t>
            </w:r>
          </w:p>
        </w:tc>
      </w:tr>
      <w:tr w14:paraId="7B74F676">
        <w:tblPrEx>
          <w:tblCellMar>
            <w:top w:w="15" w:type="dxa"/>
            <w:left w:w="15" w:type="dxa"/>
            <w:bottom w:w="15" w:type="dxa"/>
            <w:right w:w="15" w:type="dxa"/>
          </w:tblCellMar>
        </w:tblPrEx>
        <w:trPr>
          <w:trHeight w:val="755"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C1DC3">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3184115E">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09CC315">
            <w:pPr>
              <w:spacing w:line="300" w:lineRule="exact"/>
              <w:jc w:val="left"/>
              <w:rPr>
                <w:rFonts w:hint="eastAsia" w:ascii="宋体" w:hAnsi="宋体"/>
                <w:color w:val="000000"/>
                <w:sz w:val="22"/>
                <w:szCs w:val="22"/>
              </w:rPr>
            </w:pPr>
            <w:r>
              <w:rPr>
                <w:rFonts w:hint="eastAsia" w:ascii="宋体" w:hAnsi="宋体"/>
                <w:color w:val="000000"/>
                <w:sz w:val="22"/>
                <w:szCs w:val="22"/>
              </w:rPr>
              <w:t xml:space="preserve">  </w:t>
            </w:r>
            <w:r>
              <w:rPr>
                <w:rFonts w:hint="eastAsia" w:ascii="宋体" w:hAnsi="宋体"/>
                <w:color w:val="000000"/>
                <w:sz w:val="22"/>
                <w:szCs w:val="22"/>
                <w:lang w:val="en-US" w:eastAsia="zh-CN"/>
              </w:rPr>
              <w:t>志愿者培训、志愿者服装设计与制作</w:t>
            </w:r>
          </w:p>
        </w:tc>
      </w:tr>
      <w:tr w14:paraId="12869D0C">
        <w:tblPrEx>
          <w:tblCellMar>
            <w:top w:w="15" w:type="dxa"/>
            <w:left w:w="15" w:type="dxa"/>
            <w:bottom w:w="15" w:type="dxa"/>
            <w:right w:w="15" w:type="dxa"/>
          </w:tblCellMar>
        </w:tblPrEx>
        <w:trPr>
          <w:trHeight w:val="34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393DD">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04985875">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项目起止年限</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248ADDB">
            <w:pPr>
              <w:spacing w:line="300" w:lineRule="exact"/>
              <w:ind w:firstLine="440" w:firstLineChars="200"/>
              <w:rPr>
                <w:rFonts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w:t>
            </w:r>
          </w:p>
        </w:tc>
      </w:tr>
      <w:tr w14:paraId="79732F3A">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700C2E">
            <w:pPr>
              <w:widowControl/>
              <w:spacing w:line="300" w:lineRule="exact"/>
              <w:jc w:val="center"/>
              <w:textAlignment w:val="center"/>
              <w:rPr>
                <w:rFonts w:ascii="宋体" w:hAnsi="宋体"/>
                <w:color w:val="000000"/>
                <w:sz w:val="22"/>
                <w:szCs w:val="22"/>
                <w:lang w:bidi="ar"/>
              </w:rPr>
            </w:pPr>
            <w:r>
              <w:rPr>
                <w:rFonts w:ascii="宋体" w:hAnsi="宋体"/>
                <w:color w:val="000000"/>
                <w:sz w:val="22"/>
                <w:szCs w:val="22"/>
                <w:lang w:bidi="ar"/>
              </w:rPr>
              <w:t>项目资金</w:t>
            </w:r>
          </w:p>
          <w:p w14:paraId="29D112AF">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（万元）</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F9CCE7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年度资金总额：</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58C970A">
            <w:pPr>
              <w:spacing w:line="300" w:lineRule="exact"/>
              <w:ind w:firstLine="220" w:firstLineChars="100"/>
              <w:jc w:val="left"/>
              <w:rPr>
                <w:rFonts w:ascii="宋体" w:hAnsi="宋体"/>
                <w:color w:val="000000"/>
                <w:sz w:val="22"/>
                <w:szCs w:val="22"/>
              </w:rPr>
            </w:pPr>
            <w:r>
              <w:rPr>
                <w:rFonts w:hint="eastAsia" w:ascii="宋体" w:hAnsi="宋体"/>
                <w:color w:val="000000"/>
                <w:sz w:val="22"/>
                <w:szCs w:val="22"/>
                <w:lang w:val="en-US" w:eastAsia="zh-CN"/>
              </w:rPr>
              <w:t>47.00</w:t>
            </w:r>
            <w:r>
              <w:rPr>
                <w:rFonts w:hint="eastAsia" w:ascii="宋体" w:hAnsi="宋体"/>
                <w:color w:val="000000"/>
                <w:sz w:val="22"/>
                <w:szCs w:val="22"/>
              </w:rPr>
              <w:t>万元</w:t>
            </w:r>
          </w:p>
        </w:tc>
      </w:tr>
      <w:tr w14:paraId="12C25E4E">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0E3B3A">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C5E98A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其中：财政拨款</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57F1B7D">
            <w:pPr>
              <w:spacing w:line="300" w:lineRule="exact"/>
              <w:ind w:firstLine="220" w:firstLineChars="100"/>
              <w:jc w:val="left"/>
              <w:rPr>
                <w:rFonts w:ascii="宋体" w:hAnsi="宋体"/>
                <w:color w:val="000000"/>
                <w:sz w:val="22"/>
                <w:szCs w:val="22"/>
              </w:rPr>
            </w:pPr>
            <w:r>
              <w:rPr>
                <w:rFonts w:hint="eastAsia" w:ascii="宋体" w:hAnsi="宋体"/>
                <w:color w:val="000000"/>
                <w:sz w:val="22"/>
                <w:szCs w:val="22"/>
                <w:lang w:val="en-US" w:eastAsia="zh-CN"/>
              </w:rPr>
              <w:t>47.00万</w:t>
            </w:r>
            <w:r>
              <w:rPr>
                <w:rFonts w:hint="eastAsia" w:ascii="宋体" w:hAnsi="宋体"/>
                <w:color w:val="000000"/>
                <w:sz w:val="22"/>
                <w:szCs w:val="22"/>
              </w:rPr>
              <w:t>元</w:t>
            </w:r>
          </w:p>
        </w:tc>
      </w:tr>
      <w:tr w14:paraId="3F574E7A">
        <w:tblPrEx>
          <w:tblCellMar>
            <w:top w:w="15" w:type="dxa"/>
            <w:left w:w="15" w:type="dxa"/>
            <w:bottom w:w="15" w:type="dxa"/>
            <w:right w:w="15" w:type="dxa"/>
          </w:tblCellMar>
        </w:tblPrEx>
        <w:trPr>
          <w:trHeight w:val="315"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DCA878">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A22D0BC">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其他资金</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CB8844D">
            <w:pPr>
              <w:spacing w:line="300" w:lineRule="exact"/>
              <w:jc w:val="left"/>
              <w:rPr>
                <w:rFonts w:hint="eastAsia" w:ascii="宋体" w:hAnsi="宋体"/>
                <w:color w:val="000000"/>
                <w:sz w:val="22"/>
                <w:szCs w:val="22"/>
              </w:rPr>
            </w:pPr>
            <w:r>
              <w:rPr>
                <w:rFonts w:hint="eastAsia" w:ascii="宋体" w:hAnsi="宋体"/>
                <w:color w:val="000000"/>
                <w:sz w:val="22"/>
                <w:szCs w:val="22"/>
              </w:rPr>
              <w:t>0万元</w:t>
            </w:r>
          </w:p>
        </w:tc>
      </w:tr>
      <w:tr w14:paraId="03497624">
        <w:tblPrEx>
          <w:tblCellMar>
            <w:top w:w="15" w:type="dxa"/>
            <w:left w:w="15" w:type="dxa"/>
            <w:bottom w:w="15" w:type="dxa"/>
            <w:right w:w="15" w:type="dxa"/>
          </w:tblCellMar>
        </w:tblPrEx>
        <w:trPr>
          <w:trHeight w:val="297"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4F343">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总体 目标</w:t>
            </w: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1DFF6CDF">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年度目标</w:t>
            </w:r>
          </w:p>
        </w:tc>
      </w:tr>
      <w:tr w14:paraId="08DA6BA5">
        <w:tblPrEx>
          <w:tblCellMar>
            <w:top w:w="15" w:type="dxa"/>
            <w:left w:w="15" w:type="dxa"/>
            <w:bottom w:w="15" w:type="dxa"/>
            <w:right w:w="15" w:type="dxa"/>
          </w:tblCellMar>
        </w:tblPrEx>
        <w:trPr>
          <w:trHeight w:val="55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DDE78">
            <w:pPr>
              <w:spacing w:line="300" w:lineRule="exact"/>
              <w:rPr>
                <w:rFonts w:hint="eastAsia" w:ascii="宋体" w:hAnsi="宋体"/>
                <w:color w:val="000000"/>
                <w:sz w:val="22"/>
                <w:szCs w:val="22"/>
              </w:rPr>
            </w:pP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5A14C971">
            <w:pPr>
              <w:spacing w:line="300" w:lineRule="exact"/>
              <w:ind w:firstLine="440" w:firstLineChars="200"/>
              <w:rPr>
                <w:rFonts w:hint="eastAsia" w:ascii="宋体" w:hAnsi="宋体" w:eastAsia="宋体"/>
                <w:color w:val="000000"/>
                <w:sz w:val="22"/>
                <w:szCs w:val="22"/>
                <w:lang w:eastAsia="zh-CN"/>
              </w:rPr>
            </w:pPr>
            <w:r>
              <w:rPr>
                <w:rFonts w:hint="eastAsia" w:ascii="宋体" w:hAnsi="宋体"/>
                <w:color w:val="000000"/>
                <w:sz w:val="22"/>
                <w:szCs w:val="22"/>
              </w:rPr>
              <w:t>切实做好阿坝州文旅大会文明引导、嘉宾迎接、点位讲解等志愿服务工作，展示茂县良好城市形象,助力文旅大会圆满成功</w:t>
            </w:r>
            <w:r>
              <w:rPr>
                <w:rFonts w:hint="eastAsia" w:ascii="宋体" w:hAnsi="宋体"/>
                <w:color w:val="000000"/>
                <w:sz w:val="22"/>
                <w:szCs w:val="22"/>
                <w:lang w:eastAsia="zh-CN"/>
              </w:rPr>
              <w:t>。</w:t>
            </w:r>
          </w:p>
        </w:tc>
      </w:tr>
    </w:tbl>
    <w:tbl>
      <w:tblPr>
        <w:tblStyle w:val="26"/>
        <w:tblpPr w:leftFromText="180" w:rightFromText="180" w:vertAnchor="text" w:horzAnchor="page" w:tblpXSpec="center" w:tblpY="265"/>
        <w:tblOverlap w:val="never"/>
        <w:tblW w:w="9581" w:type="dxa"/>
        <w:tblInd w:w="-485" w:type="dxa"/>
        <w:tblLayout w:type="fixed"/>
        <w:tblCellMar>
          <w:top w:w="0" w:type="dxa"/>
          <w:left w:w="108" w:type="dxa"/>
          <w:bottom w:w="0" w:type="dxa"/>
          <w:right w:w="108" w:type="dxa"/>
        </w:tblCellMar>
      </w:tblPr>
      <w:tblGrid>
        <w:gridCol w:w="1005"/>
        <w:gridCol w:w="1136"/>
        <w:gridCol w:w="1770"/>
        <w:gridCol w:w="2220"/>
        <w:gridCol w:w="1140"/>
        <w:gridCol w:w="945"/>
        <w:gridCol w:w="688"/>
        <w:gridCol w:w="677"/>
      </w:tblGrid>
      <w:tr w14:paraId="17104542">
        <w:tblPrEx>
          <w:tblCellMar>
            <w:top w:w="0" w:type="dxa"/>
            <w:left w:w="108" w:type="dxa"/>
            <w:bottom w:w="0" w:type="dxa"/>
            <w:right w:w="108" w:type="dxa"/>
          </w:tblCellMar>
        </w:tblPrEx>
        <w:trPr>
          <w:trHeight w:val="373" w:hRule="atLeast"/>
        </w:trPr>
        <w:tc>
          <w:tcPr>
            <w:tcW w:w="1005" w:type="dxa"/>
            <w:vMerge w:val="restart"/>
            <w:tcBorders>
              <w:top w:val="single" w:color="000000" w:sz="4" w:space="0"/>
              <w:left w:val="single" w:color="000000" w:sz="4" w:space="0"/>
              <w:right w:val="single" w:color="000000" w:sz="4" w:space="0"/>
            </w:tcBorders>
            <w:noWrap/>
            <w:vAlign w:val="center"/>
          </w:tcPr>
          <w:p w14:paraId="39C339EE">
            <w:pPr>
              <w:keepNext w:val="0"/>
              <w:keepLines w:val="0"/>
              <w:widowControl/>
              <w:suppressLineNumbers w:val="0"/>
              <w:jc w:val="center"/>
              <w:textAlignment w:val="center"/>
              <w:rPr>
                <w:rFonts w:hint="eastAsia" w:ascii="宋体" w:hAnsi="宋体"/>
                <w:b/>
                <w:bCs/>
                <w:color w:val="000000"/>
                <w:sz w:val="22"/>
                <w:szCs w:val="22"/>
                <w:lang w:bidi="ar"/>
              </w:rPr>
            </w:pPr>
            <w:r>
              <w:rPr>
                <w:rFonts w:ascii="宋体" w:hAnsi="宋体" w:eastAsia="宋体" w:cs="宋体"/>
                <w:i w:val="0"/>
                <w:iCs w:val="0"/>
                <w:color w:val="000000"/>
                <w:kern w:val="0"/>
                <w:sz w:val="18"/>
                <w:szCs w:val="18"/>
                <w:u w:val="none"/>
                <w:lang w:val="en-US" w:eastAsia="zh-CN" w:bidi="ar"/>
              </w:rPr>
              <w:t>绩效指标（90分）</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E2750B3">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0FDAB4D">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二级指标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54A6E1B">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三级指标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01E51D2">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6EED893">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指标值</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5253E95">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度量单位</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7753F889">
            <w:pPr>
              <w:keepNext w:val="0"/>
              <w:keepLines w:val="0"/>
              <w:widowControl/>
              <w:suppressLineNumbers w:val="0"/>
              <w:jc w:val="center"/>
              <w:textAlignment w:val="center"/>
              <w:rPr>
                <w:rFonts w:hint="eastAsia" w:ascii="宋体" w:hAnsi="宋体"/>
                <w:b/>
                <w:bCs/>
                <w:color w:val="000000"/>
                <w:sz w:val="21"/>
                <w:szCs w:val="21"/>
              </w:rPr>
            </w:pPr>
            <w:r>
              <w:rPr>
                <w:rFonts w:hint="eastAsia" w:ascii="宋体" w:hAnsi="宋体" w:cs="宋体"/>
                <w:i w:val="0"/>
                <w:iCs w:val="0"/>
                <w:color w:val="000000"/>
                <w:kern w:val="0"/>
                <w:sz w:val="18"/>
                <w:szCs w:val="18"/>
                <w:u w:val="none"/>
                <w:lang w:val="en-US" w:eastAsia="zh-CN" w:bidi="ar"/>
              </w:rPr>
              <w:t>备注</w:t>
            </w:r>
          </w:p>
        </w:tc>
      </w:tr>
      <w:tr w14:paraId="72114234">
        <w:tblPrEx>
          <w:tblCellMar>
            <w:top w:w="0" w:type="dxa"/>
            <w:left w:w="108" w:type="dxa"/>
            <w:bottom w:w="0" w:type="dxa"/>
            <w:right w:w="108" w:type="dxa"/>
          </w:tblCellMar>
        </w:tblPrEx>
        <w:trPr>
          <w:trHeight w:val="310" w:hRule="atLeast"/>
        </w:trPr>
        <w:tc>
          <w:tcPr>
            <w:tcW w:w="1005" w:type="dxa"/>
            <w:vMerge w:val="continue"/>
            <w:tcBorders>
              <w:left w:val="single" w:color="000000" w:sz="4" w:space="0"/>
              <w:right w:val="single" w:color="000000" w:sz="4" w:space="0"/>
            </w:tcBorders>
            <w:noWrap/>
            <w:vAlign w:val="center"/>
          </w:tcPr>
          <w:p w14:paraId="7CD673B3">
            <w:pPr>
              <w:jc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779E0F2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C5B40C5">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03E27C2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培训老师</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940D314">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EEEF1D5">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ascii="宋体" w:hAnsi="宋体" w:eastAsia="宋体" w:cs="宋体"/>
                <w:i w:val="0"/>
                <w:iCs w:val="0"/>
                <w:color w:val="000000"/>
                <w:kern w:val="0"/>
                <w:sz w:val="18"/>
                <w:szCs w:val="18"/>
                <w:u w:val="none"/>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3B5B40D2">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名</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3079CF5">
            <w:pPr>
              <w:keepNext w:val="0"/>
              <w:keepLines w:val="0"/>
              <w:widowControl/>
              <w:suppressLineNumbers w:val="0"/>
              <w:jc w:val="center"/>
              <w:textAlignment w:val="center"/>
              <w:rPr>
                <w:rFonts w:hint="eastAsia" w:ascii="宋体" w:hAnsi="宋体"/>
                <w:color w:val="000000"/>
                <w:sz w:val="21"/>
                <w:szCs w:val="21"/>
              </w:rPr>
            </w:pPr>
          </w:p>
        </w:tc>
      </w:tr>
      <w:tr w14:paraId="0E6AD4F1">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0383CA8B">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64F22473">
            <w:pPr>
              <w:jc w:val="center"/>
              <w:rPr>
                <w:rFonts w:hint="eastAsia" w:ascii="宋体" w:hAnsi="宋体"/>
                <w:color w:val="000000"/>
                <w:sz w:val="21"/>
                <w:szCs w:val="21"/>
              </w:rPr>
            </w:pPr>
          </w:p>
        </w:tc>
        <w:tc>
          <w:tcPr>
            <w:tcW w:w="1770" w:type="dxa"/>
            <w:vMerge w:val="restart"/>
            <w:tcBorders>
              <w:top w:val="single" w:color="000000" w:sz="4" w:space="0"/>
              <w:left w:val="single" w:color="000000" w:sz="4" w:space="0"/>
              <w:bottom w:val="single" w:color="000000" w:sz="4" w:space="0"/>
              <w:right w:val="single" w:color="000000" w:sz="4" w:space="0"/>
            </w:tcBorders>
            <w:noWrap/>
            <w:vAlign w:val="center"/>
          </w:tcPr>
          <w:p w14:paraId="57EC3A36">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时效指标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583B0E92">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项目完成后及时完成相关费用</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83D9C59">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ED9FB3A">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8A53D9F">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个工作日</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8DB1048">
            <w:pPr>
              <w:keepNext w:val="0"/>
              <w:keepLines w:val="0"/>
              <w:widowControl/>
              <w:suppressLineNumbers w:val="0"/>
              <w:jc w:val="center"/>
              <w:textAlignment w:val="center"/>
              <w:rPr>
                <w:rFonts w:hint="eastAsia" w:ascii="宋体" w:hAnsi="宋体"/>
                <w:color w:val="000000"/>
                <w:sz w:val="21"/>
                <w:szCs w:val="21"/>
              </w:rPr>
            </w:pPr>
          </w:p>
        </w:tc>
      </w:tr>
      <w:tr w14:paraId="0E3449DE">
        <w:tblPrEx>
          <w:tblCellMar>
            <w:top w:w="0" w:type="dxa"/>
            <w:left w:w="108" w:type="dxa"/>
            <w:bottom w:w="0" w:type="dxa"/>
            <w:right w:w="108" w:type="dxa"/>
          </w:tblCellMar>
        </w:tblPrEx>
        <w:trPr>
          <w:trHeight w:val="529" w:hRule="atLeast"/>
        </w:trPr>
        <w:tc>
          <w:tcPr>
            <w:tcW w:w="1005" w:type="dxa"/>
            <w:vMerge w:val="continue"/>
            <w:tcBorders>
              <w:left w:val="single" w:color="000000" w:sz="4" w:space="0"/>
              <w:right w:val="single" w:color="000000" w:sz="4" w:space="0"/>
            </w:tcBorders>
            <w:noWrap/>
            <w:vAlign w:val="center"/>
          </w:tcPr>
          <w:p w14:paraId="0B3B2AAE">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7AAACD92">
            <w:pPr>
              <w:jc w:val="center"/>
              <w:rPr>
                <w:rFonts w:hint="eastAsia" w:ascii="宋体" w:hAnsi="宋体"/>
                <w:color w:val="000000"/>
                <w:sz w:val="21"/>
                <w:szCs w:val="21"/>
              </w:rPr>
            </w:pPr>
          </w:p>
        </w:tc>
        <w:tc>
          <w:tcPr>
            <w:tcW w:w="1770" w:type="dxa"/>
            <w:vMerge w:val="continue"/>
            <w:tcBorders>
              <w:top w:val="single" w:color="000000" w:sz="4" w:space="0"/>
              <w:left w:val="single" w:color="000000" w:sz="4" w:space="0"/>
              <w:bottom w:val="single" w:color="000000" w:sz="4" w:space="0"/>
              <w:right w:val="single" w:color="000000" w:sz="4" w:space="0"/>
            </w:tcBorders>
            <w:noWrap/>
            <w:vAlign w:val="center"/>
          </w:tcPr>
          <w:p w14:paraId="7CEE347C">
            <w:pPr>
              <w:jc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C4EABB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项目及时率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8148E10">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539DA6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D7E8DC0">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CDF26BF">
            <w:pPr>
              <w:keepNext w:val="0"/>
              <w:keepLines w:val="0"/>
              <w:widowControl/>
              <w:suppressLineNumbers w:val="0"/>
              <w:jc w:val="center"/>
              <w:textAlignment w:val="center"/>
              <w:rPr>
                <w:rFonts w:hint="eastAsia" w:ascii="宋体" w:hAnsi="宋体"/>
                <w:color w:val="000000"/>
                <w:sz w:val="21"/>
                <w:szCs w:val="21"/>
              </w:rPr>
            </w:pPr>
          </w:p>
        </w:tc>
      </w:tr>
      <w:tr w14:paraId="2F28657E">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13D27A81">
            <w:pPr>
              <w:jc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6834C6D7">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E60B59E">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社会效益指标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09F143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切实做好阿坝州文旅大会文明引导、嘉宾迎接、点位讲解等志愿服务工作</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55FD77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75F305">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满意</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6E229FC">
            <w:pPr>
              <w:jc w:val="center"/>
              <w:rPr>
                <w:rFonts w:hint="eastAsia" w:ascii="宋体" w:hAnsi="宋体"/>
                <w:color w:val="000000"/>
                <w:sz w:val="21"/>
                <w:szCs w:val="21"/>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F3B9CFF">
            <w:pPr>
              <w:keepNext w:val="0"/>
              <w:keepLines w:val="0"/>
              <w:widowControl/>
              <w:suppressLineNumbers w:val="0"/>
              <w:jc w:val="center"/>
              <w:textAlignment w:val="center"/>
              <w:rPr>
                <w:rFonts w:hint="eastAsia" w:ascii="宋体" w:hAnsi="宋体"/>
                <w:color w:val="000000"/>
                <w:sz w:val="21"/>
                <w:szCs w:val="21"/>
              </w:rPr>
            </w:pPr>
          </w:p>
        </w:tc>
      </w:tr>
      <w:tr w14:paraId="13D669FB">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60FAA6E6">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0B41E503">
            <w:pPr>
              <w:jc w:val="center"/>
              <w:rPr>
                <w:rFonts w:hint="eastAsia" w:ascii="宋体" w:hAnsi="宋体"/>
                <w:color w:val="000000"/>
                <w:sz w:val="21"/>
                <w:szCs w:val="21"/>
              </w:rPr>
            </w:pP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5A13CE4">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可持续影响指标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BA565B4">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展示茂县良好城市形象</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5153F26">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6C0BA79">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良好</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78FD2BF">
            <w:pPr>
              <w:jc w:val="center"/>
              <w:rPr>
                <w:rFonts w:hint="eastAsia" w:ascii="宋体" w:hAnsi="宋体"/>
                <w:color w:val="000000"/>
                <w:sz w:val="21"/>
                <w:szCs w:val="21"/>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158B2AD">
            <w:pPr>
              <w:keepNext w:val="0"/>
              <w:keepLines w:val="0"/>
              <w:widowControl/>
              <w:suppressLineNumbers w:val="0"/>
              <w:jc w:val="center"/>
              <w:textAlignment w:val="center"/>
              <w:rPr>
                <w:rFonts w:hint="eastAsia" w:ascii="宋体" w:hAnsi="宋体"/>
                <w:color w:val="000000"/>
                <w:sz w:val="21"/>
                <w:szCs w:val="21"/>
              </w:rPr>
            </w:pPr>
          </w:p>
        </w:tc>
      </w:tr>
      <w:tr w14:paraId="336A817D">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2C29D1B1">
            <w:pPr>
              <w:jc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6F23261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noWrap/>
            <w:vAlign w:val="center"/>
          </w:tcPr>
          <w:p w14:paraId="647F096E">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满意度指标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0124124C">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社会公众对志愿服务满意度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5BFEB48">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6EDF18">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95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36A97739">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0A6999CF">
            <w:pPr>
              <w:keepNext w:val="0"/>
              <w:keepLines w:val="0"/>
              <w:widowControl/>
              <w:suppressLineNumbers w:val="0"/>
              <w:jc w:val="center"/>
              <w:textAlignment w:val="center"/>
              <w:rPr>
                <w:rFonts w:hint="eastAsia" w:ascii="宋体" w:hAnsi="宋体"/>
                <w:color w:val="000000"/>
                <w:sz w:val="21"/>
                <w:szCs w:val="21"/>
              </w:rPr>
            </w:pPr>
          </w:p>
        </w:tc>
      </w:tr>
      <w:tr w14:paraId="6C5F7B54">
        <w:tblPrEx>
          <w:tblCellMar>
            <w:top w:w="0" w:type="dxa"/>
            <w:left w:w="108" w:type="dxa"/>
            <w:bottom w:w="0" w:type="dxa"/>
            <w:right w:w="108" w:type="dxa"/>
          </w:tblCellMar>
        </w:tblPrEx>
        <w:trPr>
          <w:trHeight w:val="379" w:hRule="atLeast"/>
        </w:trPr>
        <w:tc>
          <w:tcPr>
            <w:tcW w:w="1005" w:type="dxa"/>
            <w:vMerge w:val="continue"/>
            <w:tcBorders>
              <w:left w:val="single" w:color="000000" w:sz="4" w:space="0"/>
              <w:bottom w:val="single" w:color="auto" w:sz="4" w:space="0"/>
              <w:right w:val="single" w:color="000000" w:sz="4" w:space="0"/>
            </w:tcBorders>
            <w:noWrap/>
            <w:vAlign w:val="center"/>
          </w:tcPr>
          <w:p w14:paraId="0582112D">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03449468">
            <w:pPr>
              <w:jc w:val="center"/>
              <w:rPr>
                <w:rFonts w:hint="eastAsia" w:ascii="宋体" w:hAnsi="宋体"/>
                <w:color w:val="000000"/>
                <w:sz w:val="21"/>
                <w:szCs w:val="21"/>
              </w:rPr>
            </w:pPr>
          </w:p>
        </w:tc>
        <w:tc>
          <w:tcPr>
            <w:tcW w:w="1770" w:type="dxa"/>
            <w:vMerge w:val="continue"/>
            <w:tcBorders>
              <w:top w:val="single" w:color="000000" w:sz="4" w:space="0"/>
              <w:left w:val="single" w:color="000000" w:sz="4" w:space="0"/>
              <w:bottom w:val="single" w:color="000000" w:sz="4" w:space="0"/>
              <w:right w:val="single" w:color="000000" w:sz="4" w:space="0"/>
            </w:tcBorders>
            <w:noWrap/>
            <w:vAlign w:val="center"/>
          </w:tcPr>
          <w:p w14:paraId="793AF4B1">
            <w:pPr>
              <w:jc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B4921F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参与者对项目实施的满意度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C15B22E">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178A304">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4901FD0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8F7C96E">
            <w:pPr>
              <w:keepNext w:val="0"/>
              <w:keepLines w:val="0"/>
              <w:widowControl/>
              <w:suppressLineNumbers w:val="0"/>
              <w:jc w:val="center"/>
              <w:textAlignment w:val="center"/>
              <w:rPr>
                <w:rFonts w:hint="eastAsia" w:ascii="宋体" w:hAnsi="宋体"/>
                <w:color w:val="000000"/>
                <w:sz w:val="21"/>
                <w:szCs w:val="21"/>
              </w:rPr>
            </w:pPr>
          </w:p>
        </w:tc>
      </w:tr>
    </w:tbl>
    <w:p w14:paraId="4F72E95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2"/>
          <w:sz w:val="30"/>
          <w:szCs w:val="30"/>
          <w:lang w:val="en-US" w:eastAsia="zh-CN"/>
        </w:rPr>
      </w:pPr>
      <w:bookmarkStart w:id="124" w:name="_Toc23569"/>
      <w:bookmarkStart w:id="125" w:name="_Toc20448"/>
      <w:r>
        <w:rPr>
          <w:rFonts w:hint="eastAsia" w:ascii="黑体" w:hAnsi="黑体" w:eastAsia="黑体" w:cs="黑体"/>
          <w:kern w:val="2"/>
          <w:sz w:val="30"/>
          <w:szCs w:val="30"/>
          <w:lang w:val="en-US" w:eastAsia="zh-CN"/>
        </w:rPr>
        <w:t>附件5：</w:t>
      </w:r>
      <w:bookmarkEnd w:id="124"/>
      <w:bookmarkEnd w:id="125"/>
    </w:p>
    <w:p w14:paraId="2E6B9B39">
      <w:pPr>
        <w:spacing w:line="560" w:lineRule="exact"/>
        <w:ind w:firstLine="880" w:firstLineChars="200"/>
        <w:jc w:val="center"/>
        <w:rPr>
          <w:rFonts w:hint="eastAsia" w:ascii="方正小标宋简体" w:hAnsi="方正小标宋简体" w:eastAsia="方正小标宋简体" w:cs="方正小标宋简体"/>
          <w:b w:val="0"/>
          <w:bCs w:val="0"/>
          <w:kern w:val="2"/>
          <w:sz w:val="44"/>
          <w:szCs w:val="44"/>
          <w:u w:val="single"/>
        </w:rPr>
      </w:pPr>
      <w:r>
        <w:rPr>
          <w:rFonts w:hint="eastAsia" w:ascii="方正小标宋简体" w:hAnsi="方正小标宋简体" w:eastAsia="方正小标宋简体" w:cs="方正小标宋简体"/>
          <w:b w:val="0"/>
          <w:bCs w:val="0"/>
          <w:kern w:val="2"/>
          <w:sz w:val="44"/>
          <w:szCs w:val="44"/>
          <w:u w:val="single"/>
        </w:rPr>
        <w:t>共青团茂县委员会</w:t>
      </w:r>
    </w:p>
    <w:p w14:paraId="2E03092F">
      <w:pPr>
        <w:spacing w:line="560" w:lineRule="exact"/>
        <w:ind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u w:val="none"/>
          <w:lang w:val="en-US" w:eastAsia="zh-CN"/>
        </w:rPr>
        <w:t>2024年度</w:t>
      </w:r>
      <w:r>
        <w:rPr>
          <w:rFonts w:hint="eastAsia" w:ascii="方正小标宋简体" w:hAnsi="方正小标宋简体" w:eastAsia="方正小标宋简体" w:cs="方正小标宋简体"/>
          <w:b w:val="0"/>
          <w:bCs w:val="0"/>
          <w:kern w:val="2"/>
          <w:sz w:val="44"/>
          <w:szCs w:val="44"/>
        </w:rPr>
        <w:t>专项预算项目绩效评价报告</w:t>
      </w:r>
    </w:p>
    <w:p w14:paraId="4FEA91D4">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sz w:val="32"/>
          <w:szCs w:val="40"/>
        </w:rPr>
      </w:pPr>
    </w:p>
    <w:p w14:paraId="7E6FCA0C">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sz w:val="32"/>
          <w:szCs w:val="40"/>
          <w:lang w:val="zh-CN"/>
        </w:rPr>
      </w:pPr>
      <w:r>
        <w:rPr>
          <w:rFonts w:hint="eastAsia" w:ascii="黑体" w:hAnsi="黑体" w:eastAsia="黑体" w:cs="黑体"/>
          <w:b w:val="0"/>
          <w:bCs w:val="0"/>
          <w:sz w:val="32"/>
          <w:szCs w:val="40"/>
        </w:rPr>
        <w:t>一、</w:t>
      </w:r>
      <w:r>
        <w:rPr>
          <w:rFonts w:hint="eastAsia" w:ascii="黑体" w:hAnsi="黑体" w:eastAsia="黑体" w:cs="黑体"/>
          <w:b w:val="0"/>
          <w:bCs w:val="0"/>
          <w:sz w:val="32"/>
          <w:szCs w:val="40"/>
          <w:lang w:val="zh-CN"/>
        </w:rPr>
        <w:t>项目概况</w:t>
      </w:r>
    </w:p>
    <w:p w14:paraId="5292CCC1">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14:paraId="704B2B53">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lang w:val="zh-CN"/>
        </w:rPr>
        <w:t>为创业青年提供共享服务和发展空间，通过沟通交流，加深了解，并实现资源共享，积极营造良好的创业氛围和创业环境。全力推进青年创业者投身创业事业，让青年创业者没有后顾之忧。</w:t>
      </w:r>
    </w:p>
    <w:p w14:paraId="1724A954">
      <w:pPr>
        <w:keepNext w:val="0"/>
        <w:keepLines w:val="0"/>
        <w:pageBreakBefore w:val="0"/>
        <w:widowControl/>
        <w:numPr>
          <w:ilvl w:val="0"/>
          <w:numId w:val="10"/>
        </w:numPr>
        <w:kinsoku/>
        <w:wordWrap/>
        <w:overflowPunct/>
        <w:topLinePunct w:val="0"/>
        <w:autoSpaceDE/>
        <w:autoSpaceDN/>
        <w:bidi w:val="0"/>
        <w:adjustRightInd w:val="0"/>
        <w:snapToGrid w:val="0"/>
        <w:spacing w:line="540" w:lineRule="exact"/>
        <w:ind w:right="-57" w:rightChars="-27" w:firstLine="643" w:firstLineChars="200"/>
        <w:contextualSpacing/>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实施目的及支持方向</w:t>
      </w:r>
    </w:p>
    <w:p w14:paraId="02D6E8E7">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right="-57" w:rightChars="-27" w:firstLine="640" w:firstLineChars="200"/>
        <w:contextualSpacing/>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eastAsia="zh-CN"/>
        </w:rPr>
        <w:t>为</w:t>
      </w:r>
      <w:r>
        <w:rPr>
          <w:rFonts w:hint="eastAsia" w:ascii="仿宋_GB2312" w:hAnsi="仿宋_GB2312" w:eastAsia="仿宋_GB2312" w:cs="仿宋_GB2312"/>
          <w:bCs/>
          <w:sz w:val="32"/>
          <w:szCs w:val="32"/>
        </w:rPr>
        <w:t xml:space="preserve">创业青年提供共享服务和发展空间，实现资源共享，积极营造良好的创业氛围和创业环境。全力推进青年创业者投身创业事业。            </w:t>
      </w:r>
      <w:r>
        <w:rPr>
          <w:rFonts w:hint="eastAsia" w:ascii="仿宋_GB2312" w:hAnsi="仿宋_GB2312" w:eastAsia="仿宋_GB2312" w:cs="仿宋_GB2312"/>
          <w:bCs/>
          <w:sz w:val="28"/>
          <w:szCs w:val="28"/>
        </w:rPr>
        <w:t xml:space="preserve">                   </w:t>
      </w:r>
    </w:p>
    <w:p w14:paraId="282D2935">
      <w:pPr>
        <w:keepNext w:val="0"/>
        <w:keepLines w:val="0"/>
        <w:pageBreakBefore w:val="0"/>
        <w:widowControl/>
        <w:numPr>
          <w:ilvl w:val="0"/>
          <w:numId w:val="10"/>
        </w:numPr>
        <w:kinsoku/>
        <w:wordWrap/>
        <w:overflowPunct/>
        <w:topLinePunct w:val="0"/>
        <w:autoSpaceDE/>
        <w:autoSpaceDN/>
        <w:bidi w:val="0"/>
        <w:adjustRightInd w:val="0"/>
        <w:snapToGrid w:val="0"/>
        <w:spacing w:line="540" w:lineRule="exact"/>
        <w:ind w:left="0" w:leftChars="0" w:firstLine="643" w:firstLineChars="200"/>
        <w:contextualSpacing/>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预算安排及分配管理</w:t>
      </w:r>
    </w:p>
    <w:p w14:paraId="114B209B">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32"/>
          <w:szCs w:val="32"/>
          <w:lang w:val="zh-CN"/>
        </w:rPr>
        <w:t>团州委拨付</w:t>
      </w:r>
      <w:r>
        <w:rPr>
          <w:rFonts w:hint="eastAsia" w:ascii="仿宋_GB2312" w:hAnsi="仿宋_GB2312" w:eastAsia="仿宋_GB2312" w:cs="仿宋_GB2312"/>
          <w:bCs/>
          <w:sz w:val="32"/>
          <w:szCs w:val="32"/>
          <w:lang w:val="en-US" w:eastAsia="zh-CN"/>
        </w:rPr>
        <w:t>20.00万</w:t>
      </w:r>
      <w:r>
        <w:rPr>
          <w:rFonts w:hint="eastAsia" w:ascii="仿宋_GB2312" w:hAnsi="仿宋_GB2312" w:eastAsia="仿宋_GB2312" w:cs="仿宋_GB2312"/>
          <w:bCs/>
          <w:sz w:val="32"/>
          <w:szCs w:val="32"/>
          <w:lang w:val="zh-CN"/>
        </w:rPr>
        <w:t>元，用于</w:t>
      </w:r>
      <w:r>
        <w:rPr>
          <w:rFonts w:hint="eastAsia" w:ascii="仿宋_GB2312" w:hAnsi="仿宋_GB2312" w:eastAsia="仿宋_GB2312" w:cs="仿宋_GB2312"/>
          <w:sz w:val="32"/>
          <w:szCs w:val="32"/>
          <w:lang w:val="zh-CN"/>
        </w:rPr>
        <w:t>青年创业者投身创业事业</w:t>
      </w:r>
      <w:r>
        <w:rPr>
          <w:rFonts w:hint="eastAsia" w:ascii="仿宋_GB2312" w:hAnsi="仿宋_GB2312" w:eastAsia="仿宋_GB2312" w:cs="仿宋_GB2312"/>
          <w:bCs/>
          <w:sz w:val="32"/>
          <w:szCs w:val="32"/>
          <w:lang w:val="zh-CN"/>
        </w:rPr>
        <w:t>。经费支出均通过“三重一大”会议集体研究决定，并严格按照项目管理要求全程监督、指导、验收。项目资金拨付严格执行相关财务管理规定，账务处理及时，会计核算规范。</w:t>
      </w:r>
    </w:p>
    <w:p w14:paraId="3C319E73">
      <w:pPr>
        <w:keepNext w:val="0"/>
        <w:keepLines w:val="0"/>
        <w:pageBreakBefore w:val="0"/>
        <w:widowControl/>
        <w:numPr>
          <w:ilvl w:val="0"/>
          <w:numId w:val="10"/>
        </w:numPr>
        <w:kinsoku/>
        <w:wordWrap/>
        <w:overflowPunct/>
        <w:topLinePunct w:val="0"/>
        <w:autoSpaceDE/>
        <w:autoSpaceDN/>
        <w:bidi w:val="0"/>
        <w:adjustRightInd w:val="0"/>
        <w:snapToGrid w:val="0"/>
        <w:spacing w:line="540" w:lineRule="exact"/>
        <w:ind w:left="0" w:leftChars="0" w:firstLine="643" w:firstLineChars="200"/>
        <w:contextualSpacing/>
        <w:jc w:val="lef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项目绩效目标设置</w:t>
      </w:r>
    </w:p>
    <w:p w14:paraId="7BA9FAB8">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为</w:t>
      </w:r>
      <w:r>
        <w:rPr>
          <w:rFonts w:hint="eastAsia" w:ascii="仿宋_GB2312" w:hAnsi="仿宋_GB2312" w:eastAsia="仿宋_GB2312" w:cs="仿宋_GB2312"/>
          <w:bCs/>
          <w:sz w:val="32"/>
          <w:szCs w:val="32"/>
        </w:rPr>
        <w:t>创业青年提供共享服务和发展空间，实现资源共享，积极营造良好的创业氛围和创业环境。全力推进青年创业者投身创业事业。</w:t>
      </w:r>
    </w:p>
    <w:p w14:paraId="229B507A">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二、评价实施</w:t>
      </w:r>
    </w:p>
    <w:p w14:paraId="50D5BE7B">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（一）评价目的</w:t>
      </w:r>
    </w:p>
    <w:p w14:paraId="0F72080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642E958F">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1B60D939">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sz w:val="32"/>
          <w:szCs w:val="32"/>
          <w:u w:val="none"/>
          <w:lang w:val="zh-CN"/>
        </w:rPr>
      </w:pPr>
      <w:r>
        <w:rPr>
          <w:rFonts w:hint="eastAsia" w:ascii="楷体_GB2312" w:hAnsi="楷体_GB2312" w:eastAsia="楷体_GB2312" w:cs="楷体_GB2312"/>
          <w:b/>
          <w:sz w:val="32"/>
          <w:szCs w:val="32"/>
          <w:u w:val="none"/>
          <w:lang w:val="zh-CN"/>
        </w:rPr>
        <w:t>（三）评价选点</w:t>
      </w:r>
    </w:p>
    <w:p w14:paraId="68C9D63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u w:val="none"/>
        </w:rPr>
        <w:t>202</w:t>
      </w:r>
      <w:r>
        <w:rPr>
          <w:rFonts w:hint="eastAsia" w:ascii="仿宋_GB2312" w:hAnsi="仿宋_GB2312" w:eastAsia="仿宋_GB2312" w:cs="仿宋_GB2312"/>
          <w:kern w:val="2"/>
          <w:sz w:val="32"/>
          <w:szCs w:val="32"/>
          <w:u w:val="none"/>
          <w:lang w:val="en-US" w:eastAsia="zh-CN"/>
        </w:rPr>
        <w:t>4</w:t>
      </w:r>
      <w:r>
        <w:rPr>
          <w:rFonts w:hint="eastAsia" w:ascii="仿宋_GB2312" w:hAnsi="仿宋_GB2312" w:eastAsia="仿宋_GB2312" w:cs="仿宋_GB2312"/>
          <w:kern w:val="2"/>
          <w:sz w:val="32"/>
          <w:szCs w:val="32"/>
          <w:u w:val="none"/>
        </w:rPr>
        <w:t xml:space="preserve"> 年度预算项目绩效评估工作通过线上加线下方式开展。按照有关规定和工作安排，我单位开展自行评估，通过自行成立评估组，收集被评估项目相关基础资料，并查阅资料、收集数据</w:t>
      </w:r>
      <w:r>
        <w:rPr>
          <w:rFonts w:hint="eastAsia" w:ascii="仿宋_GB2312" w:hAnsi="仿宋_GB2312" w:eastAsia="仿宋_GB2312" w:cs="仿宋_GB2312"/>
          <w:kern w:val="2"/>
          <w:sz w:val="32"/>
          <w:szCs w:val="32"/>
        </w:rPr>
        <w:t>信息等，深入论证分析，形成绩效评估报告。</w:t>
      </w:r>
    </w:p>
    <w:p w14:paraId="6EB7F761">
      <w:pPr>
        <w:keepNext w:val="0"/>
        <w:keepLines w:val="0"/>
        <w:pageBreakBefore w:val="0"/>
        <w:numPr>
          <w:ilvl w:val="0"/>
          <w:numId w:val="10"/>
        </w:numPr>
        <w:kinsoku/>
        <w:wordWrap/>
        <w:overflowPunct/>
        <w:topLinePunct w:val="0"/>
        <w:autoSpaceDE/>
        <w:autoSpaceDN/>
        <w:bidi w:val="0"/>
        <w:spacing w:line="54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评价方法</w:t>
      </w:r>
    </w:p>
    <w:p w14:paraId="1E3264F3">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14:paraId="7922E10B">
      <w:pPr>
        <w:keepNext w:val="0"/>
        <w:keepLines w:val="0"/>
        <w:pageBreakBefore w:val="0"/>
        <w:numPr>
          <w:ilvl w:val="0"/>
          <w:numId w:val="10"/>
        </w:numPr>
        <w:kinsoku/>
        <w:wordWrap/>
        <w:overflowPunct/>
        <w:topLinePunct w:val="0"/>
        <w:autoSpaceDE/>
        <w:autoSpaceDN/>
        <w:bidi w:val="0"/>
        <w:spacing w:line="540" w:lineRule="exact"/>
        <w:ind w:left="0" w:leftChars="0"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评价组织</w:t>
      </w:r>
    </w:p>
    <w:p w14:paraId="3980D46B">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val="zh-CN"/>
        </w:rPr>
        <w:t>评价组人员由单位负责人、分管领导及办公室人员组成；单位负责人牵头负责，分管领导组织办公室自行评价。</w:t>
      </w:r>
    </w:p>
    <w:p w14:paraId="1889C43A">
      <w:pPr>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三、绩效分析</w:t>
      </w:r>
      <w:r>
        <w:rPr>
          <w:rFonts w:hint="eastAsia" w:ascii="黑体" w:hAnsi="黑体" w:eastAsia="黑体" w:cs="黑体"/>
          <w:b w:val="0"/>
          <w:bCs w:val="0"/>
          <w:sz w:val="32"/>
          <w:szCs w:val="32"/>
          <w:lang w:val="zh-CN"/>
        </w:rPr>
        <w:tab/>
      </w:r>
    </w:p>
    <w:p w14:paraId="51EFBAE5">
      <w:pPr>
        <w:keepNext w:val="0"/>
        <w:keepLines w:val="0"/>
        <w:pageBreakBefore w:val="0"/>
        <w:kinsoku/>
        <w:wordWrap/>
        <w:overflowPunct/>
        <w:topLinePunct w:val="0"/>
        <w:autoSpaceDE/>
        <w:autoSpaceDN/>
        <w:bidi w:val="0"/>
        <w:spacing w:line="540" w:lineRule="exact"/>
        <w:ind w:firstLine="64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zh-CN"/>
        </w:rPr>
        <w:t>（一）</w:t>
      </w:r>
      <w:r>
        <w:rPr>
          <w:rFonts w:hint="eastAsia" w:ascii="楷体_GB2312" w:hAnsi="楷体_GB2312" w:eastAsia="楷体_GB2312" w:cs="楷体_GB2312"/>
          <w:b/>
          <w:sz w:val="32"/>
          <w:szCs w:val="32"/>
        </w:rPr>
        <w:t>通用指标</w:t>
      </w:r>
      <w:r>
        <w:rPr>
          <w:rFonts w:hint="eastAsia" w:ascii="楷体_GB2312" w:hAnsi="楷体_GB2312" w:eastAsia="楷体_GB2312" w:cs="楷体_GB2312"/>
          <w:b/>
          <w:bCs/>
          <w:color w:val="000000"/>
          <w:sz w:val="32"/>
          <w:szCs w:val="32"/>
          <w:shd w:val="clear" w:color="auto" w:fill="FFFFFF"/>
          <w:lang w:val="zh-CN"/>
        </w:rPr>
        <w:t>绩效分析</w:t>
      </w:r>
    </w:p>
    <w:p w14:paraId="1C486B6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为创业青年提供共享服务和发展空间，通过沟通交流，加深了解，并实现资源共享，积极营造良好的创业氛围和创业环境。全力推进青年创业者投身创业事业，让青年创业者没有后顾之忧。</w:t>
      </w:r>
    </w:p>
    <w:p w14:paraId="1E5D475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14:paraId="744C31C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3.项目实施。团州委拨付202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年度阿坝州州级青年创业专项扶贫资金</w:t>
      </w:r>
      <w:r>
        <w:rPr>
          <w:rFonts w:hint="eastAsia" w:ascii="仿宋_GB2312" w:hAnsi="仿宋_GB2312" w:eastAsia="仿宋_GB2312" w:cs="仿宋_GB2312"/>
          <w:sz w:val="32"/>
          <w:szCs w:val="32"/>
          <w:lang w:val="en-US" w:eastAsia="zh-CN"/>
        </w:rPr>
        <w:t>20.00万元，用于青年创业者投身创业事业。</w:t>
      </w:r>
    </w:p>
    <w:p w14:paraId="7AA3D93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4.项目结果。为创业青年提供共享服务和发展空间，通过沟通交流，加深了解，并实现资源共享，积极营造良好的创业氛围和创业环境。全力推进青年创业者投身创业事业，让青年创业者没有后顾之忧。</w:t>
      </w:r>
    </w:p>
    <w:p w14:paraId="0A8899A8">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（二）专用指标绩效分析</w:t>
      </w:r>
    </w:p>
    <w:p w14:paraId="0F4F57E7">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14:paraId="7A42CF99">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2.民生保障。通过沟通交流，加深了解，并实现资源共享，积极营造良好的创业氛围和创业环境。全力推进青年创业者投身创业事业，让青年创业者没有后顾之忧。</w:t>
      </w:r>
    </w:p>
    <w:p w14:paraId="33D929AD">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14:paraId="47A52705">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14:paraId="33D46D4E">
      <w:pPr>
        <w:keepNext w:val="0"/>
        <w:keepLines w:val="0"/>
        <w:pageBreakBefore w:val="0"/>
        <w:kinsoku/>
        <w:wordWrap/>
        <w:overflowPunct/>
        <w:topLinePunct w:val="0"/>
        <w:autoSpaceDE/>
        <w:autoSpaceDN/>
        <w:bidi w:val="0"/>
        <w:spacing w:line="540" w:lineRule="exact"/>
        <w:ind w:firstLine="640"/>
        <w:textAlignment w:val="auto"/>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sz w:val="32"/>
          <w:szCs w:val="32"/>
          <w:lang w:val="zh-CN"/>
        </w:rPr>
        <w:t>（三）</w:t>
      </w:r>
      <w:r>
        <w:rPr>
          <w:rFonts w:hint="eastAsia" w:ascii="楷体_GB2312" w:hAnsi="楷体_GB2312" w:eastAsia="楷体_GB2312" w:cs="楷体_GB2312"/>
          <w:b/>
          <w:sz w:val="32"/>
          <w:szCs w:val="32"/>
        </w:rPr>
        <w:t>个性指标</w:t>
      </w:r>
      <w:r>
        <w:rPr>
          <w:rFonts w:hint="eastAsia" w:ascii="楷体_GB2312" w:hAnsi="楷体_GB2312" w:eastAsia="楷体_GB2312" w:cs="楷体_GB2312"/>
          <w:b/>
          <w:bCs/>
          <w:color w:val="000000"/>
          <w:sz w:val="32"/>
          <w:szCs w:val="32"/>
          <w:shd w:val="clear" w:color="auto" w:fill="FFFFFF"/>
          <w:lang w:val="zh-CN"/>
        </w:rPr>
        <w:t>绩效分析</w:t>
      </w:r>
    </w:p>
    <w:p w14:paraId="75BF3749">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为创业青年提供共享服务和发展空间，通过沟通交流，加深了解，并实现资源共享，积极营造良好的创业氛围和创业环境。全力推进青年创业者投身创业事业，让青年创业者没有后顾之忧。</w:t>
      </w:r>
    </w:p>
    <w:p w14:paraId="5D1331F9">
      <w:pPr>
        <w:keepNext w:val="0"/>
        <w:keepLines w:val="0"/>
        <w:pageBreakBefore w:val="0"/>
        <w:kinsoku/>
        <w:wordWrap/>
        <w:overflowPunct/>
        <w:topLinePunct w:val="0"/>
        <w:autoSpaceDE/>
        <w:autoSpaceDN/>
        <w:bidi w:val="0"/>
        <w:spacing w:line="54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四、评价结论</w:t>
      </w:r>
    </w:p>
    <w:p w14:paraId="5AF4CA93">
      <w:pPr>
        <w:pStyle w:val="9"/>
        <w:keepNext w:val="0"/>
        <w:keepLines w:val="0"/>
        <w:pageBreakBefore w:val="0"/>
        <w:tabs>
          <w:tab w:val="left" w:pos="2160"/>
        </w:tabs>
        <w:kinsoku/>
        <w:wordWrap/>
        <w:overflowPunct/>
        <w:topLinePunct w:val="0"/>
        <w:autoSpaceDE/>
        <w:autoSpaceDN/>
        <w:bidi w:val="0"/>
        <w:spacing w:beforeLines="0" w:line="540" w:lineRule="exact"/>
        <w:ind w:right="-197" w:rightChars="-94"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sz w:val="32"/>
          <w:szCs w:val="32"/>
        </w:rPr>
        <w:t>阿坝州州级青年创业专项扶贫资金</w:t>
      </w:r>
      <w:r>
        <w:rPr>
          <w:rFonts w:hint="eastAsia" w:ascii="仿宋_GB2312" w:hAnsi="仿宋_GB2312" w:eastAsia="仿宋_GB2312" w:cs="仿宋_GB2312"/>
          <w:color w:val="000000"/>
          <w:sz w:val="32"/>
          <w:szCs w:val="32"/>
          <w:shd w:val="clear" w:color="auto" w:fill="FFFFFF"/>
          <w:lang w:eastAsia="zh-CN"/>
        </w:rPr>
        <w:t>项目管理规范，预算执行率达到100%，全面完成年度绩效总体目标和各项绩效指标，有效发挥了财政资金的使用效率。加深了解，并实现资源共享，积极营造良好的创业氛围和创业环境。全力推进青年创业者投身创业事业，让青年创业者没有后顾之忧。</w:t>
      </w:r>
    </w:p>
    <w:p w14:paraId="4391DC6B">
      <w:pPr>
        <w:pStyle w:val="9"/>
        <w:keepNext w:val="0"/>
        <w:keepLines w:val="0"/>
        <w:pageBreakBefore w:val="0"/>
        <w:tabs>
          <w:tab w:val="left" w:pos="2160"/>
        </w:tabs>
        <w:kinsoku/>
        <w:wordWrap/>
        <w:overflowPunct/>
        <w:topLinePunct w:val="0"/>
        <w:autoSpaceDE/>
        <w:autoSpaceDN/>
        <w:bidi w:val="0"/>
        <w:spacing w:beforeLines="0" w:line="54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五、存在主要问题</w:t>
      </w:r>
    </w:p>
    <w:p w14:paraId="346C75FF">
      <w:pPr>
        <w:pStyle w:val="9"/>
        <w:keepNext w:val="0"/>
        <w:keepLines w:val="0"/>
        <w:pageBreakBefore w:val="0"/>
        <w:tabs>
          <w:tab w:val="left" w:pos="2160"/>
        </w:tabs>
        <w:kinsoku/>
        <w:wordWrap/>
        <w:overflowPunct/>
        <w:topLinePunct w:val="0"/>
        <w:autoSpaceDE/>
        <w:autoSpaceDN/>
        <w:bidi w:val="0"/>
        <w:spacing w:beforeLines="0" w:line="530" w:lineRule="exact"/>
        <w:ind w:firstLine="640" w:firstLineChars="200"/>
        <w:textAlignment w:val="auto"/>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部门预算绩效自评未发现问题。</w:t>
      </w:r>
    </w:p>
    <w:p w14:paraId="7BF22C06">
      <w:pPr>
        <w:pStyle w:val="9"/>
        <w:keepNext w:val="0"/>
        <w:keepLines w:val="0"/>
        <w:pageBreakBefore w:val="0"/>
        <w:tabs>
          <w:tab w:val="left" w:pos="2160"/>
        </w:tabs>
        <w:kinsoku/>
        <w:wordWrap/>
        <w:overflowPunct/>
        <w:topLinePunct w:val="0"/>
        <w:autoSpaceDE/>
        <w:autoSpaceDN/>
        <w:bidi w:val="0"/>
        <w:spacing w:beforeLines="0" w:line="54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六、改进建议</w:t>
      </w:r>
    </w:p>
    <w:p w14:paraId="59DC7637">
      <w:pPr>
        <w:keepNext w:val="0"/>
        <w:keepLines w:val="0"/>
        <w:pageBreakBefore w:val="0"/>
        <w:tabs>
          <w:tab w:val="left" w:pos="1911"/>
        </w:tabs>
        <w:kinsoku/>
        <w:wordWrap/>
        <w:overflowPunct/>
        <w:topLinePunct w:val="0"/>
        <w:autoSpaceDE/>
        <w:autoSpaceDN/>
        <w:bidi w:val="0"/>
        <w:spacing w:line="520" w:lineRule="exact"/>
        <w:jc w:val="lef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lang w:eastAsia="zh-CN"/>
        </w:rPr>
        <w:t>无预算安排，完善政策，改进管理等方面的措施建议。</w:t>
      </w:r>
    </w:p>
    <w:p w14:paraId="37C8F7CB">
      <w:pPr>
        <w:keepNext w:val="0"/>
        <w:keepLines w:val="0"/>
        <w:pageBreakBefore w:val="0"/>
        <w:kinsoku/>
        <w:wordWrap/>
        <w:overflowPunct/>
        <w:topLinePunct w:val="0"/>
        <w:autoSpaceDE/>
        <w:autoSpaceDN/>
        <w:bidi w:val="0"/>
        <w:snapToGrid w:val="0"/>
        <w:spacing w:line="540" w:lineRule="exact"/>
        <w:ind w:firstLine="560" w:firstLineChars="200"/>
        <w:textAlignment w:val="auto"/>
        <w:rPr>
          <w:rFonts w:hint="eastAsia" w:ascii="仿宋_GB2312" w:hAnsi="仿宋_GB2312" w:eastAsia="仿宋_GB2312" w:cs="仿宋_GB2312"/>
          <w:color w:val="000000"/>
          <w:sz w:val="28"/>
          <w:szCs w:val="28"/>
          <w:shd w:val="clear" w:color="auto" w:fill="FFFFFF"/>
          <w:lang w:val="zh-CN"/>
        </w:rPr>
      </w:pPr>
    </w:p>
    <w:p w14:paraId="64ABE4E7">
      <w:pPr>
        <w:adjustRightInd w:val="0"/>
        <w:snapToGrid w:val="0"/>
        <w:spacing w:line="578" w:lineRule="exact"/>
        <w:rPr>
          <w:rFonts w:hint="eastAsia" w:ascii="方正黑体_GBK" w:eastAsia="方正黑体_GBK" w:cs="Times New Roman"/>
          <w:kern w:val="2"/>
          <w:sz w:val="32"/>
          <w:szCs w:val="32"/>
        </w:rPr>
      </w:pPr>
    </w:p>
    <w:p w14:paraId="0F18B4C5">
      <w:pPr>
        <w:pStyle w:val="41"/>
        <w:rPr>
          <w:rFonts w:hint="eastAsia" w:ascii="方正黑体_GBK" w:eastAsia="方正黑体_GBK" w:cs="Times New Roman"/>
          <w:kern w:val="2"/>
          <w:sz w:val="32"/>
          <w:szCs w:val="32"/>
        </w:rPr>
      </w:pPr>
    </w:p>
    <w:p w14:paraId="2A5D36AC">
      <w:pPr>
        <w:rPr>
          <w:rFonts w:hint="eastAsia" w:ascii="方正黑体_GBK" w:eastAsia="方正黑体_GBK" w:cs="Times New Roman"/>
          <w:kern w:val="2"/>
          <w:sz w:val="32"/>
          <w:szCs w:val="32"/>
        </w:rPr>
      </w:pPr>
    </w:p>
    <w:p w14:paraId="5350E9C9">
      <w:pPr>
        <w:pStyle w:val="41"/>
        <w:rPr>
          <w:rFonts w:hint="eastAsia" w:ascii="方正黑体_GBK" w:eastAsia="方正黑体_GBK" w:cs="Times New Roman"/>
          <w:kern w:val="2"/>
          <w:sz w:val="32"/>
          <w:szCs w:val="32"/>
        </w:rPr>
      </w:pPr>
    </w:p>
    <w:p w14:paraId="7E71BE35">
      <w:pPr>
        <w:rPr>
          <w:rFonts w:hint="eastAsia" w:ascii="方正黑体_GBK" w:eastAsia="方正黑体_GBK" w:cs="Times New Roman"/>
          <w:kern w:val="2"/>
          <w:sz w:val="32"/>
          <w:szCs w:val="32"/>
        </w:rPr>
      </w:pPr>
    </w:p>
    <w:p w14:paraId="20E564FC">
      <w:pPr>
        <w:pStyle w:val="41"/>
        <w:rPr>
          <w:rFonts w:hint="eastAsia" w:ascii="方正黑体_GBK" w:eastAsia="方正黑体_GBK" w:cs="Times New Roman"/>
          <w:kern w:val="2"/>
          <w:sz w:val="32"/>
          <w:szCs w:val="32"/>
        </w:rPr>
      </w:pPr>
    </w:p>
    <w:p w14:paraId="27AA55CA">
      <w:pPr>
        <w:rPr>
          <w:rFonts w:hint="eastAsia" w:ascii="方正黑体_GBK" w:eastAsia="方正黑体_GBK" w:cs="Times New Roman"/>
          <w:kern w:val="2"/>
          <w:sz w:val="32"/>
          <w:szCs w:val="32"/>
        </w:rPr>
      </w:pPr>
    </w:p>
    <w:p w14:paraId="00587D21">
      <w:pPr>
        <w:pStyle w:val="41"/>
        <w:rPr>
          <w:rFonts w:hint="eastAsia" w:ascii="方正黑体_GBK" w:eastAsia="方正黑体_GBK" w:cs="Times New Roman"/>
          <w:kern w:val="2"/>
          <w:sz w:val="32"/>
          <w:szCs w:val="32"/>
        </w:rPr>
      </w:pPr>
    </w:p>
    <w:p w14:paraId="21CE3462">
      <w:pPr>
        <w:rPr>
          <w:rFonts w:hint="eastAsia" w:ascii="方正黑体_GBK" w:eastAsia="方正黑体_GBK" w:cs="Times New Roman"/>
          <w:kern w:val="2"/>
          <w:sz w:val="32"/>
          <w:szCs w:val="32"/>
        </w:rPr>
      </w:pPr>
    </w:p>
    <w:p w14:paraId="7B83901F">
      <w:pPr>
        <w:snapToGrid w:val="0"/>
        <w:spacing w:line="578" w:lineRule="exact"/>
        <w:rPr>
          <w:rFonts w:eastAsia="黑体" w:cs="Times New Roman"/>
          <w:kern w:val="0"/>
          <w:sz w:val="32"/>
          <w:szCs w:val="32"/>
          <w:shd w:val="clear" w:color="auto" w:fill="FFFFFF"/>
          <w:lang w:val="zh-CN" w:eastAsia="zh-CN"/>
        </w:rPr>
      </w:pPr>
    </w:p>
    <w:p w14:paraId="3A5E1B86">
      <w:pPr>
        <w:snapToGrid w:val="0"/>
        <w:spacing w:line="578" w:lineRule="exact"/>
        <w:rPr>
          <w:rFonts w:eastAsia="黑体" w:cs="Times New Roman"/>
          <w:kern w:val="0"/>
          <w:sz w:val="32"/>
          <w:szCs w:val="32"/>
          <w:shd w:val="clear" w:color="auto" w:fill="FFFFFF"/>
          <w:lang w:val="zh-CN" w:eastAsia="zh-CN"/>
        </w:rPr>
      </w:pPr>
    </w:p>
    <w:p w14:paraId="44CF0ECC">
      <w:pPr>
        <w:snapToGrid w:val="0"/>
        <w:spacing w:line="578" w:lineRule="exact"/>
        <w:rPr>
          <w:rFonts w:eastAsia="黑体" w:cs="Times New Roman"/>
          <w:kern w:val="0"/>
          <w:sz w:val="32"/>
          <w:szCs w:val="32"/>
          <w:shd w:val="clear" w:color="auto" w:fill="FFFFFF"/>
          <w:lang w:val="zh-CN" w:eastAsia="zh-CN"/>
        </w:rPr>
      </w:pPr>
    </w:p>
    <w:p w14:paraId="254DFCA3">
      <w:pPr>
        <w:snapToGrid w:val="0"/>
        <w:spacing w:line="578" w:lineRule="exact"/>
        <w:rPr>
          <w:rFonts w:eastAsia="黑体" w:cs="Times New Roman"/>
          <w:kern w:val="0"/>
          <w:sz w:val="32"/>
          <w:szCs w:val="32"/>
          <w:shd w:val="clear" w:color="auto" w:fill="FFFFFF"/>
          <w:lang w:val="zh-CN" w:eastAsia="zh-CN"/>
        </w:rPr>
      </w:pPr>
    </w:p>
    <w:p w14:paraId="4CEB9B1F">
      <w:pPr>
        <w:snapToGrid w:val="0"/>
        <w:spacing w:line="578" w:lineRule="exact"/>
        <w:rPr>
          <w:rFonts w:eastAsia="黑体" w:cs="Times New Roman"/>
          <w:kern w:val="0"/>
          <w:sz w:val="32"/>
          <w:szCs w:val="32"/>
          <w:shd w:val="clear" w:color="auto" w:fill="FFFFFF"/>
          <w:lang w:val="zh-CN" w:eastAsia="zh-CN"/>
        </w:rPr>
      </w:pPr>
    </w:p>
    <w:p w14:paraId="755D8D80">
      <w:pPr>
        <w:snapToGrid w:val="0"/>
        <w:spacing w:line="578" w:lineRule="exact"/>
        <w:rPr>
          <w:rFonts w:eastAsia="黑体" w:cs="Times New Roman"/>
          <w:kern w:val="0"/>
          <w:sz w:val="32"/>
          <w:szCs w:val="32"/>
          <w:shd w:val="clear" w:color="auto" w:fill="FFFFFF"/>
          <w:lang w:val="zh-CN" w:eastAsia="zh-CN"/>
        </w:rPr>
      </w:pPr>
    </w:p>
    <w:p w14:paraId="2D4E9A0B">
      <w:pPr>
        <w:snapToGrid w:val="0"/>
        <w:spacing w:line="578" w:lineRule="exact"/>
        <w:rPr>
          <w:rFonts w:eastAsia="黑体" w:cs="Times New Roman"/>
          <w:kern w:val="0"/>
          <w:sz w:val="32"/>
          <w:szCs w:val="32"/>
          <w:shd w:val="clear" w:color="auto" w:fill="FFFFFF"/>
          <w:lang w:val="zh-CN" w:eastAsia="zh-CN"/>
        </w:rPr>
      </w:pPr>
    </w:p>
    <w:p w14:paraId="0CC34525">
      <w:pPr>
        <w:snapToGrid w:val="0"/>
        <w:spacing w:line="578" w:lineRule="exact"/>
        <w:rPr>
          <w:rFonts w:eastAsia="黑体" w:cs="Times New Roman"/>
          <w:kern w:val="0"/>
          <w:sz w:val="32"/>
          <w:szCs w:val="32"/>
          <w:shd w:val="clear" w:color="auto" w:fill="FFFFFF"/>
          <w:lang w:val="zh-CN" w:eastAsia="zh-CN"/>
        </w:rPr>
      </w:pPr>
      <w:r>
        <w:rPr>
          <w:rFonts w:eastAsia="黑体" w:cs="Times New Roman"/>
          <w:kern w:val="0"/>
          <w:sz w:val="32"/>
          <w:szCs w:val="32"/>
          <w:shd w:val="clear" w:color="auto" w:fill="FFFFFF"/>
          <w:lang w:val="zh-CN" w:eastAsia="zh-CN"/>
        </w:rPr>
        <w:t>附表1</w:t>
      </w:r>
    </w:p>
    <w:p w14:paraId="1D821D99">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74372B12">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13CDFCF2">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A1385">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1C9B9E23">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55CBBE03">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4CD5FFBD">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3EB9B2">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7D038E46">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7F3D0B2">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26B365">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w:t>
            </w:r>
            <w:r>
              <w:rPr>
                <w:rFonts w:hint="eastAsia" w:ascii="黑体" w:eastAsia="黑体" w:cs="黑体"/>
                <w:color w:val="000000"/>
                <w:kern w:val="0"/>
                <w:sz w:val="22"/>
                <w:szCs w:val="22"/>
                <w:lang w:bidi="ar"/>
              </w:rPr>
              <w:br w:type="textWrapping"/>
            </w:r>
            <w:r>
              <w:rPr>
                <w:rFonts w:hint="eastAsia" w:ascii="黑体" w:eastAsia="黑体" w:cs="黑体"/>
                <w:color w:val="000000"/>
                <w:kern w:val="0"/>
                <w:sz w:val="22"/>
                <w:szCs w:val="22"/>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A0DAE">
            <w:pPr>
              <w:rPr>
                <w:sz w:val="20"/>
                <w:szCs w:val="22"/>
              </w:rPr>
            </w:pPr>
          </w:p>
        </w:tc>
        <w:tc>
          <w:tcPr>
            <w:tcW w:w="732" w:type="dxa"/>
            <w:vMerge w:val="continue"/>
            <w:tcBorders>
              <w:top w:val="nil"/>
              <w:left w:val="single" w:color="000000" w:sz="4" w:space="0"/>
              <w:bottom w:val="single" w:color="000000" w:sz="4" w:space="0"/>
              <w:right w:val="single" w:color="000000" w:sz="4" w:space="0"/>
            </w:tcBorders>
            <w:noWrap w:val="0"/>
            <w:vAlign w:val="center"/>
          </w:tcPr>
          <w:p w14:paraId="305F22CC"/>
        </w:tc>
        <w:tc>
          <w:tcPr>
            <w:tcW w:w="468" w:type="dxa"/>
            <w:vMerge w:val="continue"/>
            <w:tcBorders>
              <w:top w:val="nil"/>
              <w:left w:val="single" w:color="000000" w:sz="4" w:space="0"/>
              <w:bottom w:val="single" w:color="000000" w:sz="4" w:space="0"/>
              <w:right w:val="single" w:color="000000" w:sz="4" w:space="0"/>
            </w:tcBorders>
            <w:noWrap w:val="0"/>
            <w:vAlign w:val="center"/>
          </w:tcPr>
          <w:p w14:paraId="65FE822D"/>
        </w:tc>
      </w:tr>
      <w:tr w14:paraId="79C02827">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C938E">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通用指标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2CE4A4">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项目决策</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4DEB5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A9688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220B8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4C7290">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8EA88BF">
            <w:pPr>
              <w:widowControl/>
              <w:spacing w:line="240" w:lineRule="exact"/>
              <w:jc w:val="left"/>
              <w:textAlignment w:val="center"/>
              <w:rPr>
                <w:rFonts w:hint="eastAsia" w:ascii="宋体" w:eastAsia="宋体" w:cs="宋体"/>
                <w:color w:val="000000"/>
                <w:kern w:val="0"/>
                <w:sz w:val="24"/>
                <w:szCs w:val="24"/>
                <w:lang w:bidi="ar"/>
              </w:rPr>
            </w:pPr>
          </w:p>
        </w:tc>
      </w:tr>
      <w:tr w14:paraId="0FC2648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88A73">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703C16">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83E16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E5661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1CDE0D2">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0CD314">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17A531">
            <w:pPr>
              <w:widowControl/>
              <w:spacing w:line="240" w:lineRule="exact"/>
              <w:jc w:val="left"/>
              <w:textAlignment w:val="center"/>
              <w:rPr>
                <w:rFonts w:hint="eastAsia" w:ascii="宋体" w:eastAsia="宋体" w:cs="宋体"/>
                <w:color w:val="000000"/>
                <w:kern w:val="0"/>
                <w:sz w:val="24"/>
                <w:szCs w:val="24"/>
                <w:lang w:bidi="ar"/>
              </w:rPr>
            </w:pPr>
          </w:p>
        </w:tc>
      </w:tr>
      <w:tr w14:paraId="21C164C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9AB66">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8D9F9C">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58883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A70C2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6FB132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D70984">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1F2A4A">
            <w:pPr>
              <w:widowControl/>
              <w:spacing w:line="240" w:lineRule="exact"/>
              <w:jc w:val="left"/>
              <w:textAlignment w:val="center"/>
              <w:rPr>
                <w:rFonts w:hint="eastAsia" w:ascii="宋体" w:eastAsia="宋体" w:cs="宋体"/>
                <w:color w:val="000000"/>
                <w:kern w:val="0"/>
                <w:sz w:val="24"/>
                <w:szCs w:val="24"/>
                <w:lang w:bidi="ar"/>
              </w:rPr>
            </w:pPr>
          </w:p>
        </w:tc>
      </w:tr>
      <w:tr w14:paraId="6FB352E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431F0">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56163D">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项目管理</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160A4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8A729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542A7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E8C03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150625">
            <w:pPr>
              <w:widowControl/>
              <w:spacing w:line="240" w:lineRule="exact"/>
              <w:jc w:val="left"/>
              <w:textAlignment w:val="center"/>
              <w:rPr>
                <w:rFonts w:hint="eastAsia" w:ascii="宋体" w:eastAsia="宋体" w:cs="宋体"/>
                <w:color w:val="000000"/>
                <w:kern w:val="0"/>
                <w:sz w:val="24"/>
                <w:szCs w:val="24"/>
                <w:lang w:bidi="ar"/>
              </w:rPr>
            </w:pPr>
          </w:p>
        </w:tc>
      </w:tr>
      <w:tr w14:paraId="0B4A445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07872">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3CE6D4">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EF0C7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6D082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1818C6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D217A82">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FE9736">
            <w:pPr>
              <w:widowControl/>
              <w:spacing w:line="240" w:lineRule="exact"/>
              <w:jc w:val="left"/>
              <w:textAlignment w:val="center"/>
              <w:rPr>
                <w:rFonts w:hint="eastAsia" w:ascii="宋体" w:eastAsia="宋体" w:cs="宋体"/>
                <w:color w:val="000000"/>
                <w:kern w:val="0"/>
                <w:sz w:val="24"/>
                <w:szCs w:val="24"/>
                <w:lang w:bidi="ar"/>
              </w:rPr>
            </w:pPr>
          </w:p>
        </w:tc>
      </w:tr>
      <w:tr w14:paraId="3577251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0DDFA">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6B5D82">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EE4B8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5DE63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9C6B8B">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407905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5616BC">
            <w:pPr>
              <w:widowControl/>
              <w:spacing w:line="240" w:lineRule="exact"/>
              <w:jc w:val="left"/>
              <w:textAlignment w:val="center"/>
              <w:rPr>
                <w:rFonts w:hint="eastAsia" w:ascii="宋体" w:eastAsia="宋体" w:cs="宋体"/>
                <w:color w:val="000000"/>
                <w:kern w:val="0"/>
                <w:sz w:val="24"/>
                <w:szCs w:val="24"/>
                <w:lang w:bidi="ar"/>
              </w:rPr>
            </w:pPr>
          </w:p>
        </w:tc>
      </w:tr>
      <w:tr w14:paraId="7D49648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5A464">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FE12BE">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项目实施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E81AC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97042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440A162">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D1C210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1AAA98">
            <w:pPr>
              <w:widowControl/>
              <w:spacing w:line="240" w:lineRule="exact"/>
              <w:jc w:val="left"/>
              <w:textAlignment w:val="center"/>
              <w:rPr>
                <w:rFonts w:hint="eastAsia" w:ascii="宋体" w:eastAsia="宋体" w:cs="宋体"/>
                <w:color w:val="000000"/>
                <w:kern w:val="0"/>
                <w:sz w:val="24"/>
                <w:szCs w:val="24"/>
                <w:lang w:bidi="ar"/>
              </w:rPr>
            </w:pPr>
          </w:p>
        </w:tc>
      </w:tr>
      <w:tr w14:paraId="4A9AFD1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AE6E7">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C42374">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9FEE3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807BD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46C06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AC4DD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A620DB">
            <w:pPr>
              <w:widowControl/>
              <w:spacing w:line="240" w:lineRule="exact"/>
              <w:jc w:val="left"/>
              <w:textAlignment w:val="center"/>
              <w:rPr>
                <w:rFonts w:hint="eastAsia" w:ascii="宋体" w:eastAsia="宋体" w:cs="宋体"/>
                <w:color w:val="000000"/>
                <w:kern w:val="0"/>
                <w:sz w:val="24"/>
                <w:szCs w:val="24"/>
                <w:lang w:bidi="ar"/>
              </w:rPr>
            </w:pPr>
          </w:p>
        </w:tc>
      </w:tr>
      <w:tr w14:paraId="7F356E6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91E13">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34B93F">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项目结果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53F69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516CE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D6A42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4F413C">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27636D">
            <w:pPr>
              <w:widowControl/>
              <w:spacing w:line="240" w:lineRule="exact"/>
              <w:jc w:val="left"/>
              <w:textAlignment w:val="center"/>
              <w:rPr>
                <w:rFonts w:hint="eastAsia" w:ascii="宋体" w:eastAsia="宋体" w:cs="宋体"/>
                <w:color w:val="000000"/>
                <w:kern w:val="0"/>
                <w:sz w:val="24"/>
                <w:szCs w:val="24"/>
                <w:lang w:bidi="ar"/>
              </w:rPr>
            </w:pPr>
          </w:p>
        </w:tc>
      </w:tr>
      <w:tr w14:paraId="4783F10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A835D">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C44636">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FCA94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2F627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1087DB0">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0AC0FF">
            <w:pPr>
              <w:widowControl/>
              <w:tabs>
                <w:tab w:val="left" w:pos="310"/>
              </w:tabs>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r>
              <w:rPr>
                <w:rFonts w:hint="eastAsia" w:ascii="宋体" w:cs="宋体"/>
                <w:color w:val="000000"/>
                <w:kern w:val="0"/>
                <w:sz w:val="24"/>
                <w:szCs w:val="24"/>
                <w:lang w:val="en-US" w:eastAsia="zh-CN" w:bidi="ar"/>
              </w:rPr>
              <w:tab/>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293173">
            <w:pPr>
              <w:widowControl/>
              <w:spacing w:line="240" w:lineRule="exact"/>
              <w:jc w:val="left"/>
              <w:textAlignment w:val="center"/>
              <w:rPr>
                <w:rFonts w:hint="eastAsia" w:ascii="宋体" w:eastAsia="宋体" w:cs="宋体"/>
                <w:color w:val="000000"/>
                <w:kern w:val="0"/>
                <w:sz w:val="24"/>
                <w:szCs w:val="24"/>
                <w:lang w:bidi="ar"/>
              </w:rPr>
            </w:pPr>
          </w:p>
        </w:tc>
      </w:tr>
      <w:tr w14:paraId="2026E56D">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D7E2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D5CEA9">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产业发展</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82D27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86116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B7D832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C5C45B">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D02015">
            <w:pPr>
              <w:widowControl/>
              <w:spacing w:line="240" w:lineRule="exact"/>
              <w:jc w:val="left"/>
              <w:textAlignment w:val="center"/>
              <w:rPr>
                <w:rFonts w:hint="eastAsia" w:ascii="宋体" w:eastAsia="宋体" w:cs="宋体"/>
                <w:color w:val="000000"/>
                <w:kern w:val="0"/>
                <w:sz w:val="24"/>
                <w:szCs w:val="24"/>
                <w:lang w:bidi="ar"/>
              </w:rPr>
            </w:pPr>
          </w:p>
        </w:tc>
      </w:tr>
      <w:tr w14:paraId="0819D07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CDC02">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583C29">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10C33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C38DC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8776B08">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9B079A">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3E2DFE">
            <w:pPr>
              <w:widowControl/>
              <w:spacing w:line="240" w:lineRule="exact"/>
              <w:jc w:val="left"/>
              <w:textAlignment w:val="center"/>
              <w:rPr>
                <w:rFonts w:hint="eastAsia" w:ascii="宋体" w:eastAsia="宋体" w:cs="宋体"/>
                <w:color w:val="000000"/>
                <w:kern w:val="0"/>
                <w:sz w:val="24"/>
                <w:szCs w:val="24"/>
                <w:lang w:bidi="ar"/>
              </w:rPr>
            </w:pPr>
          </w:p>
        </w:tc>
      </w:tr>
      <w:tr w14:paraId="20AF62A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54183">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47A651">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B4621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D4587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2D4DD6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379630">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E49D42">
            <w:pPr>
              <w:widowControl/>
              <w:spacing w:line="240" w:lineRule="exact"/>
              <w:jc w:val="left"/>
              <w:textAlignment w:val="center"/>
              <w:rPr>
                <w:rFonts w:hint="eastAsia" w:ascii="宋体" w:eastAsia="宋体" w:cs="宋体"/>
                <w:color w:val="000000"/>
                <w:kern w:val="0"/>
                <w:sz w:val="24"/>
                <w:szCs w:val="24"/>
                <w:lang w:bidi="ar"/>
              </w:rPr>
            </w:pPr>
          </w:p>
        </w:tc>
      </w:tr>
      <w:tr w14:paraId="6A62902F">
        <w:tblPrEx>
          <w:tblCellMar>
            <w:top w:w="0" w:type="dxa"/>
            <w:left w:w="108" w:type="dxa"/>
            <w:bottom w:w="0" w:type="dxa"/>
            <w:right w:w="108" w:type="dxa"/>
          </w:tblCellMar>
        </w:tblPrEx>
        <w:trPr>
          <w:trHeight w:val="2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B1848">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B93BEB">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民生保障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89489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64CC6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9446B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004D641">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F90F95">
            <w:pPr>
              <w:widowControl/>
              <w:spacing w:line="240" w:lineRule="exact"/>
              <w:jc w:val="left"/>
              <w:textAlignment w:val="center"/>
              <w:rPr>
                <w:rFonts w:hint="eastAsia" w:ascii="宋体" w:eastAsia="宋体" w:cs="宋体"/>
                <w:color w:val="000000"/>
                <w:kern w:val="0"/>
                <w:sz w:val="24"/>
                <w:szCs w:val="24"/>
                <w:lang w:bidi="ar"/>
              </w:rPr>
            </w:pPr>
          </w:p>
        </w:tc>
      </w:tr>
      <w:tr w14:paraId="38F6E8D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06316">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FB453F">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DE121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EDB86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7D2D57E">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52E74E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D9795E">
            <w:pPr>
              <w:widowControl/>
              <w:spacing w:line="240" w:lineRule="exact"/>
              <w:jc w:val="left"/>
              <w:textAlignment w:val="center"/>
              <w:rPr>
                <w:rFonts w:hint="eastAsia" w:ascii="宋体" w:eastAsia="宋体" w:cs="宋体"/>
                <w:color w:val="000000"/>
                <w:kern w:val="0"/>
                <w:sz w:val="24"/>
                <w:szCs w:val="24"/>
                <w:lang w:bidi="ar"/>
              </w:rPr>
            </w:pPr>
          </w:p>
        </w:tc>
      </w:tr>
      <w:tr w14:paraId="054A4F8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E0F9F">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1BDB42">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BB5D8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16DD1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0B26240">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E7EE35">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D8FFA1">
            <w:pPr>
              <w:widowControl/>
              <w:spacing w:line="240" w:lineRule="exact"/>
              <w:jc w:val="left"/>
              <w:textAlignment w:val="center"/>
              <w:rPr>
                <w:rFonts w:hint="eastAsia" w:ascii="宋体" w:eastAsia="宋体" w:cs="宋体"/>
                <w:color w:val="000000"/>
                <w:kern w:val="0"/>
                <w:sz w:val="24"/>
                <w:szCs w:val="24"/>
                <w:lang w:bidi="ar"/>
              </w:rPr>
            </w:pPr>
          </w:p>
        </w:tc>
      </w:tr>
      <w:tr w14:paraId="5715E3C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D8625">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DF7F63">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E080E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51BB8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1DCB72">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50528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92807B">
            <w:pPr>
              <w:widowControl/>
              <w:spacing w:line="240" w:lineRule="exact"/>
              <w:jc w:val="left"/>
              <w:textAlignment w:val="center"/>
              <w:rPr>
                <w:rFonts w:hint="eastAsia" w:ascii="宋体" w:eastAsia="宋体" w:cs="宋体"/>
                <w:color w:val="000000"/>
                <w:kern w:val="0"/>
                <w:sz w:val="24"/>
                <w:szCs w:val="24"/>
                <w:lang w:bidi="ar"/>
              </w:rPr>
            </w:pPr>
          </w:p>
        </w:tc>
      </w:tr>
      <w:tr w14:paraId="53D84BC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2E54">
            <w:pPr>
              <w:rPr>
                <w:sz w:val="20"/>
                <w:szCs w:val="22"/>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157C1">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基础</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设施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2BCB5">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在建</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4AD5F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9ACAD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B56104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1578AF">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7935FA">
            <w:pPr>
              <w:widowControl/>
              <w:spacing w:line="240" w:lineRule="exact"/>
              <w:jc w:val="left"/>
              <w:textAlignment w:val="center"/>
              <w:rPr>
                <w:rFonts w:hint="eastAsia" w:ascii="宋体" w:eastAsia="宋体" w:cs="宋体"/>
                <w:color w:val="000000"/>
                <w:kern w:val="0"/>
                <w:sz w:val="24"/>
                <w:szCs w:val="24"/>
                <w:lang w:bidi="ar"/>
              </w:rPr>
            </w:pPr>
          </w:p>
        </w:tc>
      </w:tr>
      <w:tr w14:paraId="23A6F9D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697AB">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69D7B">
            <w:pPr>
              <w:rPr>
                <w:sz w:val="20"/>
                <w:szCs w:val="22"/>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BEA10">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2C8AB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85560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4DFBBF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DB6036">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B7E484">
            <w:pPr>
              <w:widowControl/>
              <w:spacing w:line="240" w:lineRule="exact"/>
              <w:jc w:val="left"/>
              <w:textAlignment w:val="center"/>
              <w:rPr>
                <w:rFonts w:hint="eastAsia" w:ascii="宋体" w:eastAsia="宋体" w:cs="宋体"/>
                <w:color w:val="000000"/>
                <w:kern w:val="0"/>
                <w:sz w:val="24"/>
                <w:szCs w:val="24"/>
                <w:lang w:bidi="ar"/>
              </w:rPr>
            </w:pPr>
          </w:p>
        </w:tc>
      </w:tr>
      <w:tr w14:paraId="66223A4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50DE6">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74E3F">
            <w:pPr>
              <w:rPr>
                <w:sz w:val="20"/>
                <w:szCs w:val="22"/>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925CD">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建成</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10BA8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8D1A7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F41583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BA6B882">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D3A7D43">
            <w:pPr>
              <w:widowControl/>
              <w:spacing w:line="240" w:lineRule="exact"/>
              <w:jc w:val="left"/>
              <w:textAlignment w:val="center"/>
              <w:rPr>
                <w:rFonts w:hint="eastAsia" w:ascii="宋体" w:eastAsia="宋体" w:cs="宋体"/>
                <w:color w:val="000000"/>
                <w:kern w:val="0"/>
                <w:sz w:val="24"/>
                <w:szCs w:val="24"/>
                <w:lang w:bidi="ar"/>
              </w:rPr>
            </w:pPr>
          </w:p>
        </w:tc>
      </w:tr>
      <w:tr w14:paraId="557820C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A3DE9">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D664A">
            <w:pPr>
              <w:rPr>
                <w:sz w:val="20"/>
                <w:szCs w:val="22"/>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91E65">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E553D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87447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FA995C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444CBBB">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CCA7EF">
            <w:pPr>
              <w:widowControl/>
              <w:spacing w:line="240" w:lineRule="exact"/>
              <w:jc w:val="left"/>
              <w:textAlignment w:val="center"/>
              <w:rPr>
                <w:rFonts w:hint="eastAsia" w:ascii="宋体" w:eastAsia="宋体" w:cs="宋体"/>
                <w:color w:val="000000"/>
                <w:kern w:val="0"/>
                <w:sz w:val="24"/>
                <w:szCs w:val="24"/>
                <w:lang w:bidi="ar"/>
              </w:rPr>
            </w:pPr>
          </w:p>
        </w:tc>
      </w:tr>
      <w:tr w14:paraId="59E61E3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49058">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AE227">
            <w:pPr>
              <w:rPr>
                <w:sz w:val="20"/>
                <w:szCs w:val="22"/>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117C">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D91D64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8607E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C80EC2B">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D8634B">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1505B6">
            <w:pPr>
              <w:widowControl/>
              <w:spacing w:line="240" w:lineRule="exact"/>
              <w:jc w:val="left"/>
              <w:textAlignment w:val="center"/>
              <w:rPr>
                <w:rFonts w:hint="eastAsia" w:ascii="宋体" w:eastAsia="宋体" w:cs="宋体"/>
                <w:color w:val="000000"/>
                <w:kern w:val="0"/>
                <w:sz w:val="24"/>
                <w:szCs w:val="24"/>
                <w:lang w:bidi="ar"/>
              </w:rPr>
            </w:pPr>
          </w:p>
        </w:tc>
      </w:tr>
      <w:tr w14:paraId="2B87768D">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4FD23">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0A8270">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行政运转</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59603A4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62798AD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56FAF5C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3F5EB874">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7B47A7B6">
            <w:pPr>
              <w:widowControl/>
              <w:spacing w:line="240" w:lineRule="exact"/>
              <w:jc w:val="left"/>
              <w:textAlignment w:val="center"/>
              <w:rPr>
                <w:rFonts w:hint="eastAsia" w:ascii="宋体" w:eastAsia="宋体" w:cs="宋体"/>
                <w:color w:val="000000"/>
                <w:kern w:val="0"/>
                <w:sz w:val="24"/>
                <w:szCs w:val="24"/>
                <w:lang w:bidi="ar"/>
              </w:rPr>
            </w:pPr>
          </w:p>
        </w:tc>
      </w:tr>
      <w:tr w14:paraId="7AB0A06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24F54">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E8BE4A">
            <w:pPr>
              <w:rPr>
                <w:sz w:val="20"/>
                <w:szCs w:val="22"/>
              </w:rPr>
            </w:pPr>
          </w:p>
        </w:tc>
        <w:tc>
          <w:tcPr>
            <w:tcW w:w="1355" w:type="dxa"/>
            <w:tcBorders>
              <w:top w:val="nil"/>
              <w:left w:val="single" w:color="000000" w:sz="4" w:space="0"/>
              <w:bottom w:val="single" w:color="000000" w:sz="4" w:space="0"/>
              <w:right w:val="single" w:color="000000" w:sz="4" w:space="0"/>
            </w:tcBorders>
            <w:noWrap w:val="0"/>
            <w:vAlign w:val="center"/>
          </w:tcPr>
          <w:p w14:paraId="6154B0E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437964E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64A81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BCC57D">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465F972">
            <w:pPr>
              <w:widowControl/>
              <w:spacing w:line="240" w:lineRule="exact"/>
              <w:jc w:val="left"/>
              <w:textAlignment w:val="center"/>
              <w:rPr>
                <w:rFonts w:hint="eastAsia" w:ascii="宋体" w:eastAsia="宋体" w:cs="宋体"/>
                <w:color w:val="000000"/>
                <w:kern w:val="0"/>
                <w:sz w:val="24"/>
                <w:szCs w:val="24"/>
                <w:lang w:bidi="ar"/>
              </w:rPr>
            </w:pPr>
          </w:p>
        </w:tc>
      </w:tr>
      <w:tr w14:paraId="3DE27D5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6DDB3">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33A0A5">
            <w:pPr>
              <w:rPr>
                <w:sz w:val="20"/>
                <w:szCs w:val="22"/>
              </w:rPr>
            </w:pPr>
          </w:p>
        </w:tc>
        <w:tc>
          <w:tcPr>
            <w:tcW w:w="1355" w:type="dxa"/>
            <w:tcBorders>
              <w:top w:val="nil"/>
              <w:left w:val="single" w:color="000000" w:sz="4" w:space="0"/>
              <w:bottom w:val="single" w:color="000000" w:sz="4" w:space="0"/>
              <w:right w:val="single" w:color="000000" w:sz="4" w:space="0"/>
            </w:tcBorders>
            <w:noWrap w:val="0"/>
            <w:vAlign w:val="center"/>
          </w:tcPr>
          <w:p w14:paraId="411F8B3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783AE77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D6905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2DFACC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1E625C">
            <w:pPr>
              <w:widowControl/>
              <w:spacing w:line="240" w:lineRule="exact"/>
              <w:jc w:val="left"/>
              <w:textAlignment w:val="center"/>
              <w:rPr>
                <w:rFonts w:hint="eastAsia" w:ascii="宋体" w:eastAsia="宋体" w:cs="宋体"/>
                <w:color w:val="000000"/>
                <w:kern w:val="0"/>
                <w:sz w:val="24"/>
                <w:szCs w:val="24"/>
                <w:lang w:bidi="ar"/>
              </w:rPr>
            </w:pPr>
          </w:p>
        </w:tc>
      </w:tr>
      <w:tr w14:paraId="6052A77B">
        <w:tblPrEx>
          <w:tblCellMar>
            <w:top w:w="0" w:type="dxa"/>
            <w:left w:w="108" w:type="dxa"/>
            <w:bottom w:w="0" w:type="dxa"/>
            <w:right w:w="108" w:type="dxa"/>
          </w:tblCellMar>
        </w:tblPrEx>
        <w:trPr>
          <w:trHeight w:val="555" w:hRule="atLeast"/>
          <w:jc w:val="center"/>
        </w:trPr>
        <w:tc>
          <w:tcPr>
            <w:tcW w:w="2310" w:type="dxa"/>
            <w:gridSpan w:val="3"/>
            <w:vMerge w:val="restart"/>
            <w:tcBorders>
              <w:top w:val="single" w:color="000000" w:sz="4" w:space="0"/>
              <w:left w:val="single" w:color="000000" w:sz="4" w:space="0"/>
              <w:right w:val="single" w:color="000000" w:sz="4" w:space="0"/>
            </w:tcBorders>
            <w:noWrap w:val="0"/>
            <w:vAlign w:val="center"/>
          </w:tcPr>
          <w:p w14:paraId="7F02693B">
            <w:pPr>
              <w:widowControl/>
              <w:spacing w:line="240" w:lineRule="exact"/>
              <w:jc w:val="center"/>
              <w:textAlignment w:val="center"/>
              <w:rPr>
                <w:rFonts w:hint="eastAsia" w:ascii="宋体" w:eastAsia="宋体" w:cs="宋体"/>
                <w:b/>
                <w:color w:val="000000"/>
                <w:kern w:val="0"/>
                <w:sz w:val="22"/>
                <w:szCs w:val="22"/>
                <w:lang w:bidi="ar"/>
              </w:rPr>
            </w:pPr>
            <w:r>
              <w:rPr>
                <w:rFonts w:hint="eastAsia" w:ascii="宋体" w:eastAsia="宋体" w:cs="宋体"/>
                <w:b/>
                <w:color w:val="000000"/>
                <w:kern w:val="0"/>
                <w:sz w:val="22"/>
                <w:szCs w:val="22"/>
                <w:lang w:bidi="ar"/>
              </w:rPr>
              <w:t>个性指标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B2E312">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青年导师人数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83900B">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F1F80F9">
            <w:pPr>
              <w:widowControl/>
              <w:spacing w:line="240" w:lineRule="exact"/>
              <w:jc w:val="left"/>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青年导师人数5人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6310DB">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D1E95B">
            <w:pPr>
              <w:widowControl/>
              <w:spacing w:line="240" w:lineRule="exact"/>
              <w:jc w:val="left"/>
              <w:textAlignment w:val="center"/>
              <w:rPr>
                <w:rFonts w:hint="eastAsia" w:ascii="宋体" w:eastAsia="宋体" w:cs="宋体"/>
                <w:color w:val="000000"/>
                <w:kern w:val="0"/>
                <w:sz w:val="24"/>
                <w:szCs w:val="24"/>
                <w:lang w:bidi="ar"/>
              </w:rPr>
            </w:pPr>
          </w:p>
        </w:tc>
      </w:tr>
      <w:tr w14:paraId="57FA8372">
        <w:tblPrEx>
          <w:tblCellMar>
            <w:top w:w="0" w:type="dxa"/>
            <w:left w:w="108" w:type="dxa"/>
            <w:bottom w:w="0" w:type="dxa"/>
            <w:right w:w="108" w:type="dxa"/>
          </w:tblCellMar>
        </w:tblPrEx>
        <w:trPr>
          <w:trHeight w:val="23" w:hRule="atLeast"/>
          <w:jc w:val="center"/>
        </w:trPr>
        <w:tc>
          <w:tcPr>
            <w:tcW w:w="2310" w:type="dxa"/>
            <w:gridSpan w:val="3"/>
            <w:vMerge w:val="continue"/>
            <w:tcBorders>
              <w:left w:val="single" w:color="000000" w:sz="4" w:space="0"/>
              <w:right w:val="single" w:color="000000" w:sz="4" w:space="0"/>
            </w:tcBorders>
            <w:noWrap w:val="0"/>
            <w:vAlign w:val="center"/>
          </w:tcPr>
          <w:p w14:paraId="43FE7FD7">
            <w:pPr>
              <w:widowControl/>
              <w:spacing w:line="240" w:lineRule="exact"/>
              <w:jc w:val="center"/>
              <w:textAlignment w:val="center"/>
              <w:rPr>
                <w:rFonts w:hint="eastAsia" w:ascii="宋体" w:eastAsia="宋体" w:cs="宋体"/>
                <w:b/>
                <w:color w:val="000000"/>
                <w:kern w:val="0"/>
                <w:sz w:val="22"/>
                <w:szCs w:val="22"/>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8F868F">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每期培训人数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532B">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C1623B">
            <w:pPr>
              <w:widowControl/>
              <w:spacing w:line="240" w:lineRule="exact"/>
              <w:jc w:val="left"/>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每期培训人数不少于20人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5BF55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A9800A">
            <w:pPr>
              <w:widowControl/>
              <w:spacing w:line="240" w:lineRule="exact"/>
              <w:jc w:val="left"/>
              <w:textAlignment w:val="center"/>
              <w:rPr>
                <w:rFonts w:hint="eastAsia" w:ascii="宋体" w:eastAsia="宋体" w:cs="宋体"/>
                <w:color w:val="000000"/>
                <w:kern w:val="0"/>
                <w:sz w:val="24"/>
                <w:szCs w:val="24"/>
                <w:lang w:bidi="ar"/>
              </w:rPr>
            </w:pPr>
          </w:p>
        </w:tc>
      </w:tr>
      <w:tr w14:paraId="68E2DDBA">
        <w:tblPrEx>
          <w:tblCellMar>
            <w:top w:w="0" w:type="dxa"/>
            <w:left w:w="108" w:type="dxa"/>
            <w:bottom w:w="0" w:type="dxa"/>
            <w:right w:w="108" w:type="dxa"/>
          </w:tblCellMar>
        </w:tblPrEx>
        <w:trPr>
          <w:trHeight w:val="23" w:hRule="atLeast"/>
          <w:jc w:val="center"/>
        </w:trPr>
        <w:tc>
          <w:tcPr>
            <w:tcW w:w="2310" w:type="dxa"/>
            <w:gridSpan w:val="3"/>
            <w:vMerge w:val="continue"/>
            <w:tcBorders>
              <w:left w:val="single" w:color="000000" w:sz="4" w:space="0"/>
              <w:bottom w:val="single" w:color="000000" w:sz="4" w:space="0"/>
              <w:right w:val="single" w:color="000000" w:sz="4" w:space="0"/>
            </w:tcBorders>
            <w:noWrap w:val="0"/>
            <w:vAlign w:val="center"/>
          </w:tcPr>
          <w:p w14:paraId="1D846174">
            <w:pPr>
              <w:widowControl/>
              <w:spacing w:line="240" w:lineRule="exact"/>
              <w:jc w:val="center"/>
              <w:textAlignment w:val="center"/>
              <w:rPr>
                <w:rFonts w:hint="eastAsia" w:ascii="宋体" w:eastAsia="宋体" w:cs="宋体"/>
                <w:b/>
                <w:color w:val="000000"/>
                <w:kern w:val="0"/>
                <w:sz w:val="22"/>
                <w:szCs w:val="22"/>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786326">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项目完成时间</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0F91ED">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D227258">
            <w:pPr>
              <w:widowControl/>
              <w:spacing w:line="240" w:lineRule="exact"/>
              <w:jc w:val="left"/>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项目款拨付日小于等于15个工作日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B51D2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023AC80">
            <w:pPr>
              <w:widowControl/>
              <w:spacing w:line="240" w:lineRule="exact"/>
              <w:jc w:val="left"/>
              <w:textAlignment w:val="center"/>
              <w:rPr>
                <w:rFonts w:hint="eastAsia" w:ascii="宋体" w:eastAsia="宋体" w:cs="宋体"/>
                <w:color w:val="000000"/>
                <w:kern w:val="0"/>
                <w:sz w:val="24"/>
                <w:szCs w:val="24"/>
                <w:lang w:bidi="ar"/>
              </w:rPr>
            </w:pPr>
          </w:p>
        </w:tc>
      </w:tr>
      <w:tr w14:paraId="56D41449">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5684FF8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扣分项</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FF421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w:t>
            </w:r>
            <w:r>
              <w:rPr>
                <w:rFonts w:hint="eastAsia" w:ascii="宋体" w:eastAsia="宋体" w:cs="宋体"/>
                <w:color w:val="000000"/>
                <w:kern w:val="0"/>
                <w:sz w:val="22"/>
                <w:szCs w:val="22"/>
                <w:lang w:bidi="ar"/>
              </w:rPr>
              <w:br w:type="textWrapping"/>
            </w:r>
            <w:r>
              <w:rPr>
                <w:rFonts w:hint="eastAsia" w:ascii="宋体" w:eastAsia="宋体" w:cs="宋体"/>
                <w:color w:val="000000"/>
                <w:kern w:val="0"/>
                <w:sz w:val="22"/>
                <w:szCs w:val="22"/>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A474A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906089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3EC2F2">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D005D7">
            <w:pPr>
              <w:widowControl/>
              <w:spacing w:line="240" w:lineRule="exact"/>
              <w:jc w:val="left"/>
              <w:textAlignment w:val="center"/>
              <w:rPr>
                <w:rFonts w:hint="eastAsia" w:ascii="宋体" w:eastAsia="宋体" w:cs="宋体"/>
                <w:color w:val="000000"/>
                <w:kern w:val="0"/>
                <w:sz w:val="24"/>
                <w:szCs w:val="24"/>
                <w:lang w:bidi="ar"/>
              </w:rPr>
            </w:pPr>
          </w:p>
        </w:tc>
      </w:tr>
      <w:tr w14:paraId="5B35773B">
        <w:tblPrEx>
          <w:tblCellMar>
            <w:top w:w="0" w:type="dxa"/>
            <w:left w:w="108" w:type="dxa"/>
            <w:bottom w:w="0" w:type="dxa"/>
            <w:right w:w="108" w:type="dxa"/>
          </w:tblCellMar>
        </w:tblPrEx>
        <w:trPr>
          <w:trHeight w:val="470"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noWrap w:val="0"/>
            <w:vAlign w:val="center"/>
          </w:tcPr>
          <w:p w14:paraId="546959C9">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 xml:space="preserve">                     总分                                                     </w:t>
            </w:r>
            <w:r>
              <w:rPr>
                <w:rFonts w:hint="eastAsia" w:ascii="宋体" w:cs="宋体"/>
                <w:color w:val="auto"/>
                <w:kern w:val="0"/>
                <w:sz w:val="24"/>
                <w:szCs w:val="24"/>
                <w:lang w:val="en-US" w:eastAsia="zh-CN" w:bidi="ar"/>
              </w:rPr>
              <w:t xml:space="preserve">    84</w:t>
            </w:r>
          </w:p>
        </w:tc>
      </w:tr>
    </w:tbl>
    <w:p w14:paraId="480DB0BE">
      <w:pPr>
        <w:pStyle w:val="20"/>
        <w:spacing w:after="0" w:line="578" w:lineRule="exact"/>
        <w:ind w:left="0" w:leftChars="0" w:firstLine="0" w:firstLineChars="0"/>
        <w:rPr>
          <w:rFonts w:hint="default" w:eastAsia="黑体" w:cs="Times New Roman"/>
          <w:kern w:val="2"/>
          <w:sz w:val="32"/>
        </w:rPr>
      </w:pPr>
      <w:r>
        <w:rPr>
          <w:rFonts w:hint="default" w:eastAsia="黑体" w:cs="Times New Roman"/>
          <w:kern w:val="2"/>
          <w:sz w:val="32"/>
        </w:rPr>
        <w:t>附表2</w:t>
      </w:r>
    </w:p>
    <w:tbl>
      <w:tblPr>
        <w:tblStyle w:val="26"/>
        <w:tblW w:w="10376" w:type="dxa"/>
        <w:jc w:val="center"/>
        <w:tblLayout w:type="fixed"/>
        <w:tblCellMar>
          <w:top w:w="15" w:type="dxa"/>
          <w:left w:w="15" w:type="dxa"/>
          <w:bottom w:w="15" w:type="dxa"/>
          <w:right w:w="15" w:type="dxa"/>
        </w:tblCellMar>
      </w:tblPr>
      <w:tblGrid>
        <w:gridCol w:w="576"/>
        <w:gridCol w:w="725"/>
        <w:gridCol w:w="2410"/>
        <w:gridCol w:w="1279"/>
        <w:gridCol w:w="1541"/>
        <w:gridCol w:w="1170"/>
        <w:gridCol w:w="2675"/>
      </w:tblGrid>
      <w:tr w14:paraId="35E48BDE">
        <w:tblPrEx>
          <w:tblCellMar>
            <w:top w:w="15" w:type="dxa"/>
            <w:left w:w="15" w:type="dxa"/>
            <w:bottom w:w="15" w:type="dxa"/>
            <w:right w:w="15" w:type="dxa"/>
          </w:tblCellMar>
        </w:tblPrEx>
        <w:trPr>
          <w:trHeight w:val="576" w:hRule="atLeast"/>
          <w:jc w:val="center"/>
        </w:trPr>
        <w:tc>
          <w:tcPr>
            <w:tcW w:w="10376" w:type="dxa"/>
            <w:gridSpan w:val="7"/>
            <w:noWrap w:val="0"/>
            <w:vAlign w:val="center"/>
          </w:tcPr>
          <w:p w14:paraId="648723FE">
            <w:pPr>
              <w:widowControl/>
              <w:spacing w:line="600" w:lineRule="exact"/>
              <w:jc w:val="center"/>
              <w:textAlignment w:val="center"/>
              <w:rPr>
                <w:rFonts w:ascii="黑体" w:hAnsi="宋体" w:eastAsia="黑体" w:cs="黑体"/>
                <w:color w:val="000000"/>
                <w:sz w:val="28"/>
                <w:szCs w:val="28"/>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1CEA6A1D">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14:paraId="49F6EC8F">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项目名称</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5DD8694A">
            <w:pPr>
              <w:spacing w:line="300" w:lineRule="exact"/>
              <w:jc w:val="center"/>
              <w:rPr>
                <w:rFonts w:hint="eastAsia"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年度阿坝州州级青年创业专项扶贫资金</w:t>
            </w:r>
          </w:p>
        </w:tc>
      </w:tr>
      <w:tr w14:paraId="7212945E">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14:paraId="4A214009">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预算单位</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503D73F8">
            <w:pPr>
              <w:tabs>
                <w:tab w:val="left" w:pos="1365"/>
              </w:tabs>
              <w:spacing w:line="300" w:lineRule="exact"/>
              <w:jc w:val="center"/>
              <w:rPr>
                <w:rFonts w:hint="eastAsia" w:ascii="宋体" w:hAnsi="宋体"/>
                <w:color w:val="000000"/>
                <w:sz w:val="22"/>
                <w:szCs w:val="22"/>
              </w:rPr>
            </w:pPr>
            <w:r>
              <w:rPr>
                <w:rFonts w:hint="eastAsia" w:ascii="宋体" w:hAnsi="宋体"/>
                <w:color w:val="000000"/>
                <w:sz w:val="22"/>
                <w:szCs w:val="22"/>
              </w:rPr>
              <w:t>共青团茂县委员会</w:t>
            </w:r>
          </w:p>
        </w:tc>
      </w:tr>
      <w:tr w14:paraId="64A42ED8">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14:paraId="555625E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项目类型</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4C4FA29E">
            <w:pPr>
              <w:spacing w:line="300" w:lineRule="exact"/>
              <w:jc w:val="center"/>
              <w:rPr>
                <w:rFonts w:hint="eastAsia" w:ascii="宋体" w:hAnsi="宋体"/>
                <w:color w:val="000000"/>
                <w:sz w:val="22"/>
                <w:szCs w:val="22"/>
              </w:rPr>
            </w:pPr>
            <w:r>
              <w:rPr>
                <w:rFonts w:hint="eastAsia" w:ascii="宋体" w:hAnsi="宋体"/>
                <w:color w:val="000000"/>
                <w:sz w:val="22"/>
                <w:szCs w:val="22"/>
              </w:rPr>
              <w:t>补助资金</w:t>
            </w:r>
          </w:p>
        </w:tc>
      </w:tr>
      <w:tr w14:paraId="75199A41">
        <w:tblPrEx>
          <w:tblCellMar>
            <w:top w:w="15" w:type="dxa"/>
            <w:left w:w="15" w:type="dxa"/>
            <w:bottom w:w="15" w:type="dxa"/>
            <w:right w:w="15" w:type="dxa"/>
          </w:tblCellMar>
        </w:tblPrEx>
        <w:trPr>
          <w:trHeight w:val="42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0CB9A">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项目 概况</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218B3AA9">
            <w:pPr>
              <w:widowControl/>
              <w:spacing w:line="300" w:lineRule="exact"/>
              <w:jc w:val="left"/>
              <w:textAlignment w:val="center"/>
              <w:rPr>
                <w:rFonts w:ascii="宋体" w:hAnsi="宋体"/>
                <w:color w:val="000000"/>
                <w:sz w:val="22"/>
                <w:szCs w:val="22"/>
                <w:lang w:bidi="ar"/>
              </w:rPr>
            </w:pPr>
            <w:r>
              <w:rPr>
                <w:rFonts w:ascii="宋体" w:hAnsi="宋体"/>
                <w:color w:val="000000"/>
                <w:sz w:val="22"/>
                <w:szCs w:val="22"/>
                <w:lang w:bidi="ar"/>
              </w:rPr>
              <w:t>中长期规划（名称、文号，仅指</w:t>
            </w:r>
          </w:p>
          <w:p w14:paraId="1C81D64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常年项目）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29E1C15C">
            <w:pPr>
              <w:spacing w:line="300" w:lineRule="exact"/>
              <w:jc w:val="center"/>
              <w:rPr>
                <w:rFonts w:hint="eastAsia" w:ascii="宋体" w:hAnsi="宋体" w:eastAsia="宋体"/>
                <w:color w:val="000000"/>
                <w:sz w:val="22"/>
                <w:szCs w:val="22"/>
                <w:lang w:eastAsia="zh-CN"/>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年度阿坝州州级青年创业专项扶贫资金</w:t>
            </w:r>
          </w:p>
        </w:tc>
      </w:tr>
      <w:tr w14:paraId="4EF571DA">
        <w:tblPrEx>
          <w:tblCellMar>
            <w:top w:w="15" w:type="dxa"/>
            <w:left w:w="15" w:type="dxa"/>
            <w:bottom w:w="15" w:type="dxa"/>
            <w:right w:w="15" w:type="dxa"/>
          </w:tblCellMar>
        </w:tblPrEx>
        <w:trPr>
          <w:trHeight w:val="49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73F2C">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4600C88E">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资金管理办法（名称、文号）</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13F5EE89">
            <w:pPr>
              <w:spacing w:line="300" w:lineRule="exact"/>
              <w:jc w:val="center"/>
              <w:rPr>
                <w:rFonts w:hint="eastAsia" w:ascii="宋体" w:hAnsi="宋体" w:eastAsia="宋体"/>
                <w:color w:val="000000"/>
                <w:sz w:val="22"/>
                <w:szCs w:val="22"/>
                <w:lang w:eastAsia="zh-CN"/>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年度阿坝州州级青年创业专项扶贫资金</w:t>
            </w:r>
          </w:p>
        </w:tc>
      </w:tr>
      <w:tr w14:paraId="5522226C">
        <w:tblPrEx>
          <w:tblCellMar>
            <w:top w:w="15" w:type="dxa"/>
            <w:left w:w="15" w:type="dxa"/>
            <w:bottom w:w="15" w:type="dxa"/>
            <w:right w:w="15" w:type="dxa"/>
          </w:tblCellMar>
        </w:tblPrEx>
        <w:trPr>
          <w:trHeight w:val="38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97C45">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2B97D6FC">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3EDC54F">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38ACC74">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0C7DACE">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3178C70D">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14357D1A">
        <w:tblPrEx>
          <w:tblCellMar>
            <w:top w:w="15" w:type="dxa"/>
            <w:left w:w="15" w:type="dxa"/>
            <w:bottom w:w="15" w:type="dxa"/>
            <w:right w:w="15" w:type="dxa"/>
          </w:tblCellMar>
        </w:tblPrEx>
        <w:trPr>
          <w:trHeight w:val="8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C9EE7">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2ADEE1AE">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立项依据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3BB91A48">
            <w:pPr>
              <w:spacing w:line="300" w:lineRule="exact"/>
              <w:ind w:firstLine="420" w:firstLineChars="200"/>
              <w:jc w:val="left"/>
              <w:rPr>
                <w:rFonts w:hint="eastAsia" w:ascii="宋体" w:hAnsi="宋体"/>
                <w:color w:val="000000"/>
                <w:sz w:val="21"/>
                <w:szCs w:val="21"/>
              </w:rPr>
            </w:pPr>
            <w:r>
              <w:rPr>
                <w:rFonts w:hint="eastAsia" w:ascii="宋体" w:hAnsi="宋体"/>
                <w:color w:val="000000"/>
                <w:sz w:val="21"/>
                <w:szCs w:val="21"/>
              </w:rPr>
              <w:t>创业青年提供共享服务和发展空间，通过沟通交流，加深了解，并实现资源共享，积极营造良好的创业氛围和创业环境。</w:t>
            </w:r>
          </w:p>
        </w:tc>
      </w:tr>
      <w:tr w14:paraId="50345746">
        <w:tblPrEx>
          <w:tblCellMar>
            <w:top w:w="15" w:type="dxa"/>
            <w:left w:w="15" w:type="dxa"/>
            <w:bottom w:w="15" w:type="dxa"/>
            <w:right w:w="15" w:type="dxa"/>
          </w:tblCellMar>
        </w:tblPrEx>
        <w:trPr>
          <w:trHeight w:val="30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44F0A">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526FAC80">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55576B3F">
            <w:pPr>
              <w:spacing w:line="300" w:lineRule="exact"/>
              <w:jc w:val="left"/>
              <w:rPr>
                <w:rFonts w:hint="eastAsia" w:ascii="宋体" w:hAnsi="宋体"/>
                <w:color w:val="000000"/>
                <w:sz w:val="21"/>
                <w:szCs w:val="21"/>
              </w:rPr>
            </w:pPr>
            <w:r>
              <w:rPr>
                <w:rFonts w:hint="eastAsia" w:ascii="宋体" w:hAnsi="宋体"/>
                <w:color w:val="000000"/>
                <w:sz w:val="21"/>
                <w:szCs w:val="21"/>
              </w:rPr>
              <w:t xml:space="preserve">    青年创业者投身创业事业</w:t>
            </w:r>
          </w:p>
        </w:tc>
      </w:tr>
      <w:tr w14:paraId="6A969262">
        <w:tblPrEx>
          <w:tblCellMar>
            <w:top w:w="15" w:type="dxa"/>
            <w:left w:w="15" w:type="dxa"/>
            <w:bottom w:w="15" w:type="dxa"/>
            <w:right w:w="15" w:type="dxa"/>
          </w:tblCellMar>
        </w:tblPrEx>
        <w:trPr>
          <w:trHeight w:val="107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D3511">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5EEABF93">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136742BE">
            <w:pPr>
              <w:spacing w:line="300" w:lineRule="exact"/>
              <w:jc w:val="left"/>
              <w:rPr>
                <w:rFonts w:hint="eastAsia" w:ascii="宋体" w:hAnsi="宋体"/>
                <w:color w:val="000000"/>
                <w:sz w:val="21"/>
                <w:szCs w:val="21"/>
              </w:rPr>
            </w:pPr>
            <w:r>
              <w:rPr>
                <w:rFonts w:hint="eastAsia" w:ascii="宋体" w:hAnsi="宋体"/>
                <w:color w:val="000000"/>
                <w:sz w:val="21"/>
                <w:szCs w:val="21"/>
              </w:rPr>
              <w:t xml:space="preserve">    为创业青年提供共享服务和发展空间，通过沟通交流，加深了解，并实现资源共享，积极营造良好的创业氛围和创业环境。全力推进青年创业者投身创业事业，让青年创业者没有后顾之忧。</w:t>
            </w:r>
          </w:p>
        </w:tc>
      </w:tr>
      <w:tr w14:paraId="4FB95E15">
        <w:tblPrEx>
          <w:tblCellMar>
            <w:top w:w="15" w:type="dxa"/>
            <w:left w:w="15" w:type="dxa"/>
            <w:bottom w:w="15" w:type="dxa"/>
            <w:right w:w="15" w:type="dxa"/>
          </w:tblCellMar>
        </w:tblPrEx>
        <w:trPr>
          <w:trHeight w:val="3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2149A">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4634BA1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项目起止年限</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391BBF33">
            <w:pPr>
              <w:spacing w:line="300" w:lineRule="exact"/>
              <w:rPr>
                <w:rFonts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w:t>
            </w:r>
          </w:p>
        </w:tc>
      </w:tr>
      <w:tr w14:paraId="162C999E">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35FD3F">
            <w:pPr>
              <w:widowControl/>
              <w:spacing w:line="300" w:lineRule="exact"/>
              <w:jc w:val="center"/>
              <w:textAlignment w:val="center"/>
              <w:rPr>
                <w:rFonts w:ascii="宋体" w:hAnsi="宋体"/>
                <w:color w:val="000000"/>
                <w:sz w:val="22"/>
                <w:szCs w:val="22"/>
                <w:lang w:bidi="ar"/>
              </w:rPr>
            </w:pPr>
            <w:r>
              <w:rPr>
                <w:rFonts w:ascii="宋体" w:hAnsi="宋体"/>
                <w:color w:val="000000"/>
                <w:sz w:val="22"/>
                <w:szCs w:val="22"/>
                <w:lang w:bidi="ar"/>
              </w:rPr>
              <w:t>项目资金</w:t>
            </w:r>
          </w:p>
          <w:p w14:paraId="4A020849">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（万元）</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3A05145">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年度资金总额：</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65767F05">
            <w:pPr>
              <w:spacing w:line="300" w:lineRule="exact"/>
              <w:jc w:val="left"/>
              <w:rPr>
                <w:rFonts w:ascii="宋体" w:hAnsi="宋体"/>
                <w:color w:val="000000"/>
                <w:sz w:val="22"/>
                <w:szCs w:val="22"/>
              </w:rPr>
            </w:pPr>
            <w:r>
              <w:rPr>
                <w:rFonts w:hint="eastAsia" w:ascii="宋体" w:hAnsi="宋体"/>
                <w:color w:val="000000"/>
                <w:sz w:val="22"/>
                <w:szCs w:val="22"/>
                <w:lang w:val="en-US" w:eastAsia="zh-CN"/>
              </w:rPr>
              <w:t>20.00</w:t>
            </w:r>
            <w:r>
              <w:rPr>
                <w:rFonts w:hint="eastAsia" w:ascii="宋体" w:hAnsi="宋体"/>
                <w:color w:val="000000"/>
                <w:sz w:val="22"/>
                <w:szCs w:val="22"/>
              </w:rPr>
              <w:t>万元</w:t>
            </w:r>
          </w:p>
        </w:tc>
      </w:tr>
      <w:tr w14:paraId="3C40EAF9">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EFE99B">
            <w:pPr>
              <w:spacing w:line="300" w:lineRule="exact"/>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E36B254">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bidi="ar"/>
              </w:rPr>
              <w:t xml:space="preserve"> </w:t>
            </w:r>
            <w:r>
              <w:rPr>
                <w:rFonts w:ascii="宋体" w:hAnsi="宋体"/>
                <w:color w:val="000000"/>
                <w:sz w:val="22"/>
                <w:szCs w:val="22"/>
                <w:lang w:bidi="ar"/>
              </w:rPr>
              <w:t>其中：财政拨款</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2B9B974C">
            <w:pPr>
              <w:spacing w:line="300" w:lineRule="exact"/>
              <w:jc w:val="left"/>
              <w:rPr>
                <w:rFonts w:ascii="宋体" w:hAnsi="宋体"/>
                <w:color w:val="000000"/>
                <w:sz w:val="22"/>
                <w:szCs w:val="22"/>
              </w:rPr>
            </w:pPr>
            <w:r>
              <w:rPr>
                <w:rFonts w:hint="eastAsia" w:ascii="宋体" w:hAnsi="宋体"/>
                <w:color w:val="000000"/>
                <w:sz w:val="22"/>
                <w:szCs w:val="22"/>
                <w:lang w:val="en-US" w:eastAsia="zh-CN"/>
              </w:rPr>
              <w:t>20.00</w:t>
            </w:r>
            <w:r>
              <w:rPr>
                <w:rFonts w:hint="eastAsia" w:ascii="宋体" w:hAnsi="宋体"/>
                <w:color w:val="000000"/>
                <w:sz w:val="22"/>
                <w:szCs w:val="22"/>
              </w:rPr>
              <w:t>万元</w:t>
            </w:r>
          </w:p>
        </w:tc>
      </w:tr>
      <w:tr w14:paraId="10CC8B18">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F9FE2D">
            <w:pPr>
              <w:spacing w:line="300" w:lineRule="exact"/>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5BDCC0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其他资金</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1ECBFA28">
            <w:pPr>
              <w:spacing w:line="300" w:lineRule="exact"/>
              <w:jc w:val="left"/>
              <w:rPr>
                <w:rFonts w:hint="eastAsia" w:ascii="宋体" w:hAnsi="宋体"/>
                <w:color w:val="000000"/>
                <w:sz w:val="22"/>
                <w:szCs w:val="22"/>
              </w:rPr>
            </w:pPr>
            <w:r>
              <w:rPr>
                <w:rFonts w:hint="eastAsia" w:ascii="宋体" w:hAnsi="宋体"/>
                <w:color w:val="000000"/>
                <w:sz w:val="22"/>
                <w:szCs w:val="22"/>
              </w:rPr>
              <w:t>0万元</w:t>
            </w:r>
          </w:p>
        </w:tc>
      </w:tr>
      <w:tr w14:paraId="5B3E7EA5">
        <w:tblPrEx>
          <w:tblCellMar>
            <w:top w:w="15" w:type="dxa"/>
            <w:left w:w="15" w:type="dxa"/>
            <w:bottom w:w="15" w:type="dxa"/>
            <w:right w:w="15" w:type="dxa"/>
          </w:tblCellMar>
        </w:tblPrEx>
        <w:trPr>
          <w:trHeight w:val="297"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E1F9C">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总体 目标</w:t>
            </w: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14:paraId="0923EC1C">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年度目标</w:t>
            </w:r>
          </w:p>
        </w:tc>
      </w:tr>
      <w:tr w14:paraId="12C8432E">
        <w:tblPrEx>
          <w:tblCellMar>
            <w:top w:w="15" w:type="dxa"/>
            <w:left w:w="15" w:type="dxa"/>
            <w:bottom w:w="15" w:type="dxa"/>
            <w:right w:w="15"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3A66C">
            <w:pPr>
              <w:spacing w:line="300" w:lineRule="exact"/>
              <w:rPr>
                <w:rFonts w:hint="eastAsia" w:ascii="宋体" w:hAnsi="宋体"/>
                <w:color w:val="000000"/>
                <w:sz w:val="22"/>
                <w:szCs w:val="22"/>
              </w:rPr>
            </w:pP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14:paraId="54A9686C">
            <w:pPr>
              <w:spacing w:line="300" w:lineRule="exact"/>
              <w:ind w:firstLine="440" w:firstLineChars="200"/>
              <w:rPr>
                <w:rFonts w:hint="eastAsia" w:ascii="宋体" w:hAnsi="宋体"/>
                <w:color w:val="000000"/>
                <w:sz w:val="22"/>
                <w:szCs w:val="22"/>
              </w:rPr>
            </w:pPr>
            <w:r>
              <w:rPr>
                <w:rFonts w:hint="eastAsia" w:ascii="宋体" w:hAnsi="宋体"/>
                <w:color w:val="000000"/>
                <w:sz w:val="22"/>
                <w:szCs w:val="22"/>
              </w:rPr>
              <w:t>通过沟通交流，加深了解，并实现资源共享，积极营造良好的创业氛围和创业环境。</w:t>
            </w:r>
          </w:p>
        </w:tc>
      </w:tr>
    </w:tbl>
    <w:tbl>
      <w:tblPr>
        <w:tblStyle w:val="26"/>
        <w:tblpPr w:leftFromText="180" w:rightFromText="180" w:vertAnchor="text" w:horzAnchor="page" w:tblpXSpec="center" w:tblpY="265"/>
        <w:tblOverlap w:val="never"/>
        <w:tblW w:w="10075" w:type="dxa"/>
        <w:tblInd w:w="0" w:type="dxa"/>
        <w:tblLayout w:type="fixed"/>
        <w:tblCellMar>
          <w:top w:w="0" w:type="dxa"/>
          <w:left w:w="108" w:type="dxa"/>
          <w:bottom w:w="0" w:type="dxa"/>
          <w:right w:w="108" w:type="dxa"/>
        </w:tblCellMar>
      </w:tblPr>
      <w:tblGrid>
        <w:gridCol w:w="519"/>
        <w:gridCol w:w="1255"/>
        <w:gridCol w:w="1888"/>
        <w:gridCol w:w="2882"/>
        <w:gridCol w:w="749"/>
        <w:gridCol w:w="715"/>
        <w:gridCol w:w="704"/>
        <w:gridCol w:w="828"/>
        <w:gridCol w:w="535"/>
      </w:tblGrid>
      <w:tr w14:paraId="22BBE5B0">
        <w:tblPrEx>
          <w:tblCellMar>
            <w:top w:w="0" w:type="dxa"/>
            <w:left w:w="108" w:type="dxa"/>
            <w:bottom w:w="0" w:type="dxa"/>
            <w:right w:w="108" w:type="dxa"/>
          </w:tblCellMar>
        </w:tblPrEx>
        <w:trPr>
          <w:trHeight w:val="90" w:hRule="atLeast"/>
        </w:trPr>
        <w:tc>
          <w:tcPr>
            <w:tcW w:w="519" w:type="dxa"/>
            <w:vMerge w:val="restart"/>
            <w:tcBorders>
              <w:top w:val="single" w:color="000000" w:sz="4" w:space="0"/>
              <w:left w:val="single" w:color="000000" w:sz="4" w:space="0"/>
              <w:right w:val="single" w:color="000000" w:sz="4" w:space="0"/>
            </w:tcBorders>
            <w:noWrap/>
            <w:vAlign w:val="center"/>
          </w:tcPr>
          <w:p w14:paraId="11E4D11E">
            <w:pPr>
              <w:widowControl/>
              <w:jc w:val="center"/>
              <w:textAlignment w:val="center"/>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E5F6318">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一级指标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181CDCBA">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二级指标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223B9413">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三级指标</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5A83F5A2">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指标性质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1F827E4">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指标值</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3543923">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度量单位</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C37A038">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权重（%）</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29F7B722">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备注</w:t>
            </w:r>
          </w:p>
        </w:tc>
      </w:tr>
      <w:tr w14:paraId="70F05974">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09F909A0">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A2D0C4E">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产出指标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0A7873F0">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0132B2F1">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青年导师人数</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370AEF3C">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F8D0D43">
            <w:pPr>
              <w:widowControl/>
              <w:jc w:val="left"/>
              <w:textAlignment w:val="center"/>
              <w:rPr>
                <w:rFonts w:hint="eastAsia" w:ascii="宋体" w:hAnsi="宋体" w:eastAsia="宋体"/>
                <w:color w:val="000000"/>
                <w:sz w:val="22"/>
                <w:szCs w:val="22"/>
                <w:lang w:val="en-US" w:eastAsia="zh-CN"/>
              </w:rPr>
            </w:pPr>
            <w:r>
              <w:rPr>
                <w:rFonts w:hint="eastAsia" w:ascii="宋体" w:hAnsi="宋体"/>
                <w:color w:val="000000"/>
                <w:sz w:val="22"/>
                <w:szCs w:val="22"/>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39343E1">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人</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13353C2">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54FC30A8">
            <w:pPr>
              <w:rPr>
                <w:rFonts w:hint="eastAsia" w:ascii="宋体" w:hAnsi="宋体"/>
                <w:color w:val="000000"/>
                <w:sz w:val="22"/>
                <w:szCs w:val="22"/>
              </w:rPr>
            </w:pPr>
          </w:p>
        </w:tc>
      </w:tr>
      <w:tr w14:paraId="5001BCEA">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43256466">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7B06643">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产出指标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3762DD74">
            <w:pPr>
              <w:widowControl/>
              <w:jc w:val="center"/>
              <w:textAlignment w:val="center"/>
              <w:rPr>
                <w:rFonts w:hint="eastAsia" w:ascii="宋体" w:hAnsi="宋体"/>
                <w:color w:val="000000"/>
                <w:sz w:val="22"/>
                <w:szCs w:val="22"/>
                <w:lang w:bidi="ar"/>
              </w:rPr>
            </w:pPr>
            <w:r>
              <w:rPr>
                <w:rFonts w:hint="eastAsia" w:ascii="宋体" w:hAnsi="宋体"/>
                <w:color w:val="000000"/>
                <w:sz w:val="22"/>
                <w:szCs w:val="22"/>
                <w:lang w:bidi="ar"/>
              </w:rPr>
              <w:t>数量指标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693B0BFB">
            <w:pPr>
              <w:widowControl/>
              <w:jc w:val="left"/>
              <w:textAlignment w:val="center"/>
              <w:rPr>
                <w:rFonts w:hint="eastAsia" w:ascii="宋体" w:hAnsi="宋体"/>
                <w:color w:val="000000"/>
                <w:sz w:val="20"/>
                <w:szCs w:val="20"/>
                <w:lang w:bidi="ar"/>
              </w:rPr>
            </w:pPr>
            <w:r>
              <w:rPr>
                <w:rFonts w:hint="eastAsia" w:ascii="宋体" w:hAnsi="宋体"/>
                <w:color w:val="000000"/>
                <w:sz w:val="20"/>
                <w:szCs w:val="20"/>
                <w:lang w:bidi="ar"/>
              </w:rPr>
              <w:t>每期培训人数</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314B762E">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001EC74">
            <w:pPr>
              <w:widowControl/>
              <w:jc w:val="left"/>
              <w:textAlignment w:val="center"/>
              <w:rPr>
                <w:rFonts w:hint="default" w:ascii="宋体" w:hAnsi="宋体" w:eastAsia="宋体"/>
                <w:color w:val="000000"/>
                <w:sz w:val="22"/>
                <w:szCs w:val="22"/>
                <w:lang w:val="en-US" w:eastAsia="zh-CN" w:bidi="ar"/>
              </w:rPr>
            </w:pPr>
            <w:r>
              <w:rPr>
                <w:rFonts w:hint="eastAsia" w:ascii="宋体" w:hAnsi="宋体"/>
                <w:color w:val="000000"/>
                <w:sz w:val="22"/>
                <w:szCs w:val="22"/>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26416D2">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人</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AD66CDC">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val="en-US" w:eastAsia="zh-CN" w:bidi="ar"/>
              </w:rPr>
              <w:t>2</w:t>
            </w:r>
            <w:r>
              <w:rPr>
                <w:rFonts w:hint="eastAsia" w:ascii="宋体" w:hAnsi="宋体"/>
                <w:color w:val="000000"/>
                <w:sz w:val="22"/>
                <w:szCs w:val="22"/>
                <w:lang w:bidi="ar"/>
              </w:rPr>
              <w:t>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007F60EA">
            <w:pPr>
              <w:rPr>
                <w:rFonts w:hint="eastAsia" w:ascii="宋体" w:hAnsi="宋体"/>
                <w:color w:val="000000"/>
                <w:sz w:val="22"/>
                <w:szCs w:val="22"/>
              </w:rPr>
            </w:pPr>
          </w:p>
        </w:tc>
      </w:tr>
      <w:tr w14:paraId="11646534">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3F8FFD1F">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A62129D">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产出指标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24E6E5B3">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时效指标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0A1A942A">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项目完成时间</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6C20A46">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778501E">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F7A020B">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rPr>
              <w:t>年</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F255FD2">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10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67832E0C">
            <w:pPr>
              <w:rPr>
                <w:rFonts w:hint="eastAsia" w:ascii="宋体" w:hAnsi="宋体"/>
                <w:color w:val="000000"/>
                <w:sz w:val="22"/>
                <w:szCs w:val="22"/>
              </w:rPr>
            </w:pPr>
          </w:p>
        </w:tc>
      </w:tr>
      <w:tr w14:paraId="1D18B47D">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70C8ADB3">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684F856">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效益指标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08B52532">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社会效益指标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54870D8B">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社会公众对茂县川羌灵韵青年创业孵化园的满意度</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1347C651">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定性</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6E8CDCA">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良好</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D33389B">
            <w:pPr>
              <w:widowControl/>
              <w:jc w:val="left"/>
              <w:textAlignment w:val="center"/>
              <w:rPr>
                <w:rFonts w:hint="eastAsia" w:ascii="宋体" w:hAnsi="宋体"/>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A8BE4F5">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2775099F">
            <w:pPr>
              <w:rPr>
                <w:rFonts w:hint="eastAsia" w:ascii="宋体" w:hAnsi="宋体"/>
                <w:color w:val="000000"/>
                <w:sz w:val="22"/>
                <w:szCs w:val="22"/>
              </w:rPr>
            </w:pPr>
          </w:p>
        </w:tc>
      </w:tr>
      <w:tr w14:paraId="30300159">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6B976A48">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16D896B">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效益指标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59C27CD6">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社会效益指标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789FA7AB">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青年创业资金使用恰当</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1C484485">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BD3322D">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100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CE6B923">
            <w:pPr>
              <w:widowControl/>
              <w:jc w:val="left"/>
              <w:textAlignment w:val="center"/>
              <w:rPr>
                <w:rFonts w:hint="eastAsia" w:ascii="宋体" w:hAnsi="宋体" w:eastAsia="宋体"/>
                <w:color w:val="000000"/>
                <w:sz w:val="22"/>
                <w:szCs w:val="22"/>
                <w:lang w:val="en-US" w:eastAsia="zh-CN"/>
              </w:rPr>
            </w:pPr>
            <w:r>
              <w:rPr>
                <w:rFonts w:hint="eastAsia" w:ascii="宋体" w:hAnsi="宋体"/>
                <w:color w:val="000000"/>
                <w:sz w:val="22"/>
                <w:szCs w:val="22"/>
                <w:lang w:val="en-US" w:eastAsia="zh-CN"/>
              </w:rPr>
              <w:t>%</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A5AA6F6">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10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20CDB684">
            <w:pPr>
              <w:rPr>
                <w:rFonts w:hint="eastAsia" w:ascii="宋体" w:hAnsi="宋体"/>
                <w:color w:val="000000"/>
                <w:sz w:val="22"/>
                <w:szCs w:val="22"/>
              </w:rPr>
            </w:pPr>
          </w:p>
        </w:tc>
      </w:tr>
      <w:tr w14:paraId="6A6F93DA">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48DB38BE">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E967E40">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6D5C5BA6">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0034B7A4">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服务对象满意度</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6FA5E03">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6FF5C1C">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rPr>
              <w:t>98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6463FA6">
            <w:pPr>
              <w:widowControl/>
              <w:jc w:val="left"/>
              <w:textAlignment w:val="center"/>
              <w:rPr>
                <w:rFonts w:hint="eastAsia" w:ascii="宋体" w:hAnsi="宋体"/>
                <w:color w:val="000000"/>
                <w:sz w:val="22"/>
                <w:szCs w:val="22"/>
              </w:rPr>
            </w:pPr>
            <w:r>
              <w:rPr>
                <w:rFonts w:hint="eastAsia" w:ascii="宋体" w:hAnsi="宋体"/>
                <w:color w:val="000000"/>
                <w:sz w:val="22"/>
                <w:szCs w:val="22"/>
              </w:rPr>
              <w:t>%</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D5B8252">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1D08BB1E">
            <w:pPr>
              <w:rPr>
                <w:rFonts w:hint="eastAsia" w:ascii="宋体" w:hAnsi="宋体"/>
                <w:color w:val="000000"/>
                <w:sz w:val="22"/>
                <w:szCs w:val="22"/>
              </w:rPr>
            </w:pPr>
          </w:p>
        </w:tc>
      </w:tr>
      <w:tr w14:paraId="57A911A8">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4C4D94FD">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auto" w:sz="4" w:space="0"/>
              <w:right w:val="single" w:color="000000" w:sz="4" w:space="0"/>
            </w:tcBorders>
            <w:noWrap/>
            <w:vAlign w:val="center"/>
          </w:tcPr>
          <w:p w14:paraId="6026CBFD">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09790147">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49FEB35C">
            <w:pPr>
              <w:widowControl/>
              <w:jc w:val="left"/>
              <w:textAlignment w:val="center"/>
              <w:rPr>
                <w:rFonts w:hint="eastAsia" w:ascii="宋体" w:hAnsi="宋体"/>
                <w:color w:val="000000"/>
                <w:sz w:val="20"/>
                <w:szCs w:val="20"/>
                <w:lang w:bidi="ar"/>
              </w:rPr>
            </w:pPr>
            <w:r>
              <w:rPr>
                <w:rFonts w:hint="eastAsia" w:ascii="宋体" w:hAnsi="宋体"/>
                <w:color w:val="000000"/>
                <w:sz w:val="20"/>
                <w:szCs w:val="20"/>
                <w:lang w:bidi="ar"/>
              </w:rPr>
              <w:t>青年对项目实施的满意度</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5BD6B1CF">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6C98ED6">
            <w:pPr>
              <w:widowControl/>
              <w:jc w:val="left"/>
              <w:textAlignment w:val="center"/>
              <w:rPr>
                <w:rFonts w:hint="default" w:ascii="宋体" w:hAnsi="宋体" w:eastAsia="宋体"/>
                <w:color w:val="000000"/>
                <w:sz w:val="22"/>
                <w:szCs w:val="22"/>
                <w:lang w:val="en-US" w:eastAsia="zh-CN" w:bidi="ar"/>
              </w:rPr>
            </w:pPr>
            <w:r>
              <w:rPr>
                <w:rFonts w:hint="eastAsia" w:ascii="宋体" w:hAnsi="宋体"/>
                <w:color w:val="000000"/>
                <w:sz w:val="22"/>
                <w:szCs w:val="22"/>
                <w:lang w:val="en-US" w:eastAsia="zh-CN" w:bidi="ar"/>
              </w:rPr>
              <w:t>98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97E90AF">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552E5E1">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5</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3B525CC0">
            <w:pPr>
              <w:rPr>
                <w:rFonts w:hint="eastAsia" w:ascii="宋体" w:hAnsi="宋体"/>
                <w:color w:val="000000"/>
                <w:sz w:val="22"/>
                <w:szCs w:val="22"/>
              </w:rPr>
            </w:pPr>
          </w:p>
        </w:tc>
      </w:tr>
      <w:tr w14:paraId="3B473610">
        <w:tblPrEx>
          <w:tblCellMar>
            <w:top w:w="0" w:type="dxa"/>
            <w:left w:w="108" w:type="dxa"/>
            <w:bottom w:w="0" w:type="dxa"/>
            <w:right w:w="108" w:type="dxa"/>
          </w:tblCellMar>
        </w:tblPrEx>
        <w:trPr>
          <w:trHeight w:val="90" w:hRule="atLeast"/>
        </w:trPr>
        <w:tc>
          <w:tcPr>
            <w:tcW w:w="519" w:type="dxa"/>
            <w:vMerge w:val="continue"/>
            <w:tcBorders>
              <w:left w:val="single" w:color="000000" w:sz="4" w:space="0"/>
              <w:bottom w:val="single" w:color="auto" w:sz="4" w:space="0"/>
              <w:right w:val="single" w:color="000000" w:sz="4" w:space="0"/>
            </w:tcBorders>
            <w:noWrap/>
            <w:vAlign w:val="center"/>
          </w:tcPr>
          <w:p w14:paraId="6973589D">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auto" w:sz="4" w:space="0"/>
              <w:right w:val="single" w:color="000000" w:sz="4" w:space="0"/>
            </w:tcBorders>
            <w:noWrap/>
            <w:vAlign w:val="center"/>
          </w:tcPr>
          <w:p w14:paraId="72796634">
            <w:pPr>
              <w:widowControl/>
              <w:jc w:val="left"/>
              <w:textAlignment w:val="center"/>
              <w:rPr>
                <w:rFonts w:hint="eastAsia" w:ascii="宋体" w:hAnsi="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2EA53BC5">
            <w:pPr>
              <w:widowControl/>
              <w:jc w:val="center"/>
              <w:textAlignment w:val="center"/>
              <w:rPr>
                <w:rFonts w:hint="eastAsia" w:ascii="宋体" w:hAnsi="宋体"/>
                <w:color w:val="000000"/>
                <w:sz w:val="22"/>
                <w:szCs w:val="22"/>
              </w:rPr>
            </w:pP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3E0C30A4">
            <w:pPr>
              <w:widowControl/>
              <w:jc w:val="left"/>
              <w:textAlignment w:val="center"/>
              <w:rPr>
                <w:rFonts w:hint="eastAsia" w:ascii="宋体" w:hAnsi="宋体"/>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370E8531">
            <w:pPr>
              <w:widowControl/>
              <w:jc w:val="left"/>
              <w:textAlignment w:val="center"/>
              <w:rPr>
                <w:rFonts w:hint="eastAsia" w:ascii="宋体" w:hAnsi="宋体"/>
                <w:color w:val="000000"/>
                <w:sz w:val="22"/>
                <w:szCs w:val="22"/>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C6EBCCE">
            <w:pPr>
              <w:widowControl/>
              <w:jc w:val="left"/>
              <w:textAlignment w:val="center"/>
              <w:rPr>
                <w:rFonts w:hint="eastAsia" w:ascii="宋体" w:hAnsi="宋体"/>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E70CED8">
            <w:pPr>
              <w:widowControl/>
              <w:jc w:val="left"/>
              <w:textAlignment w:val="center"/>
              <w:rPr>
                <w:rFonts w:hint="eastAsia" w:ascii="宋体" w:hAnsi="宋体"/>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717FA7F">
            <w:pPr>
              <w:widowControl/>
              <w:jc w:val="left"/>
              <w:textAlignment w:val="center"/>
              <w:rPr>
                <w:rFonts w:hint="eastAsia" w:ascii="宋体" w:hAnsi="宋体"/>
                <w:color w:val="000000"/>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7C7CA67C">
            <w:pPr>
              <w:rPr>
                <w:rFonts w:hint="eastAsia" w:ascii="宋体" w:hAnsi="宋体"/>
                <w:color w:val="000000"/>
                <w:sz w:val="22"/>
                <w:szCs w:val="22"/>
              </w:rPr>
            </w:pPr>
          </w:p>
        </w:tc>
      </w:tr>
    </w:tbl>
    <w:p w14:paraId="5579674F">
      <w:pPr>
        <w:adjustRightInd w:val="0"/>
        <w:snapToGrid w:val="0"/>
        <w:spacing w:line="578" w:lineRule="exact"/>
        <w:rPr>
          <w:rFonts w:hint="eastAsia" w:ascii="方正黑体_GBK" w:eastAsia="方正黑体_GBK" w:cs="Times New Roman"/>
          <w:kern w:val="2"/>
          <w:sz w:val="28"/>
          <w:szCs w:val="28"/>
        </w:rPr>
      </w:pPr>
    </w:p>
    <w:p w14:paraId="38C49AB2"/>
    <w:p w14:paraId="5DA4080D"/>
    <w:p w14:paraId="30B94600">
      <w:pPr>
        <w:spacing w:line="576" w:lineRule="exact"/>
        <w:jc w:val="center"/>
        <w:outlineLvl w:val="0"/>
        <w:rPr>
          <w:rStyle w:val="31"/>
          <w:rFonts w:ascii="方正小标宋简体" w:eastAsia="方正小标宋简体" w:cs="方正小标宋简体"/>
          <w:b w:val="0"/>
        </w:rPr>
      </w:pPr>
      <w:bookmarkStart w:id="126" w:name="_Toc16821"/>
      <w:bookmarkStart w:id="127" w:name="_Toc23976"/>
      <w:r>
        <w:rPr>
          <w:rFonts w:hint="eastAsia" w:ascii="方正小标宋简体" w:eastAsia="方正小标宋简体" w:cs="方正小标宋简体"/>
          <w:color w:val="000000"/>
          <w:sz w:val="44"/>
          <w:szCs w:val="44"/>
        </w:rPr>
        <w:t>第</w:t>
      </w:r>
      <w:r>
        <w:rPr>
          <w:rStyle w:val="31"/>
          <w:rFonts w:hint="eastAsia" w:ascii="方正小标宋简体" w:eastAsia="方正小标宋简体" w:cs="方正小标宋简体"/>
          <w:b w:val="0"/>
        </w:rPr>
        <w:t>五部分 附表</w:t>
      </w:r>
      <w:bookmarkEnd w:id="126"/>
      <w:bookmarkEnd w:id="127"/>
    </w:p>
    <w:p w14:paraId="7210DE47">
      <w:pPr>
        <w:spacing w:line="576" w:lineRule="atLeast"/>
        <w:ind w:firstLine="640" w:firstLineChars="200"/>
        <w:rPr>
          <w:rFonts w:hint="eastAsia" w:ascii="仿宋_GB2312" w:eastAsia="仿宋_GB2312" w:cs="宋体"/>
          <w:color w:val="000000"/>
          <w:kern w:val="0"/>
          <w:sz w:val="32"/>
          <w:szCs w:val="32"/>
          <w:shd w:val="clear" w:color="auto" w:fill="FFFFFF"/>
          <w:lang w:val="zh-CN"/>
        </w:rPr>
      </w:pPr>
    </w:p>
    <w:p w14:paraId="60D6618B">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8" w:name="_Toc21834"/>
      <w:r>
        <w:rPr>
          <w:rFonts w:hint="eastAsia" w:ascii="仿宋_GB2312" w:eastAsia="仿宋_GB2312" w:cs="宋体"/>
          <w:color w:val="000000"/>
          <w:kern w:val="0"/>
          <w:sz w:val="32"/>
          <w:szCs w:val="32"/>
          <w:shd w:val="clear" w:color="auto" w:fill="FFFFFF"/>
          <w:lang w:val="zh-CN"/>
        </w:rPr>
        <w:t>一、收入支出决算总表</w:t>
      </w:r>
      <w:bookmarkEnd w:id="128"/>
    </w:p>
    <w:p w14:paraId="2BAAF03A">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9" w:name="_Toc22883"/>
      <w:r>
        <w:rPr>
          <w:rFonts w:hint="eastAsia" w:ascii="仿宋_GB2312" w:eastAsia="仿宋_GB2312" w:cs="宋体"/>
          <w:color w:val="000000"/>
          <w:kern w:val="0"/>
          <w:sz w:val="32"/>
          <w:szCs w:val="32"/>
          <w:shd w:val="clear" w:color="auto" w:fill="FFFFFF"/>
          <w:lang w:val="zh-CN"/>
        </w:rPr>
        <w:t>二、收入决算表</w:t>
      </w:r>
      <w:bookmarkEnd w:id="129"/>
    </w:p>
    <w:p w14:paraId="3F142C78">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0" w:name="_Toc25161"/>
      <w:r>
        <w:rPr>
          <w:rFonts w:hint="eastAsia" w:ascii="仿宋_GB2312" w:eastAsia="仿宋_GB2312" w:cs="宋体"/>
          <w:color w:val="000000"/>
          <w:kern w:val="0"/>
          <w:sz w:val="32"/>
          <w:szCs w:val="32"/>
          <w:shd w:val="clear" w:color="auto" w:fill="FFFFFF"/>
          <w:lang w:val="zh-CN"/>
        </w:rPr>
        <w:t>三、支出决算表</w:t>
      </w:r>
      <w:bookmarkEnd w:id="130"/>
    </w:p>
    <w:p w14:paraId="1978D47A">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1" w:name="_Toc17782"/>
      <w:r>
        <w:rPr>
          <w:rFonts w:hint="eastAsia" w:ascii="仿宋_GB2312" w:eastAsia="仿宋_GB2312" w:cs="宋体"/>
          <w:color w:val="000000"/>
          <w:kern w:val="0"/>
          <w:sz w:val="32"/>
          <w:szCs w:val="32"/>
          <w:shd w:val="clear" w:color="auto" w:fill="FFFFFF"/>
          <w:lang w:val="zh-CN"/>
        </w:rPr>
        <w:t>四、财政拨款收入支出决算总表</w:t>
      </w:r>
      <w:bookmarkEnd w:id="131"/>
    </w:p>
    <w:p w14:paraId="56DC4D4C">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2" w:name="_Toc10756"/>
      <w:r>
        <w:rPr>
          <w:rFonts w:hint="eastAsia" w:ascii="仿宋_GB2312" w:eastAsia="仿宋_GB2312" w:cs="宋体"/>
          <w:color w:val="000000"/>
          <w:kern w:val="0"/>
          <w:sz w:val="32"/>
          <w:szCs w:val="32"/>
          <w:shd w:val="clear" w:color="auto" w:fill="FFFFFF"/>
          <w:lang w:val="zh-CN"/>
        </w:rPr>
        <w:t>五、财政拨款支出决算明细表</w:t>
      </w:r>
      <w:bookmarkEnd w:id="132"/>
    </w:p>
    <w:p w14:paraId="20B36355">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3" w:name="_Toc31498"/>
      <w:r>
        <w:rPr>
          <w:rFonts w:hint="eastAsia" w:ascii="仿宋_GB2312" w:eastAsia="仿宋_GB2312" w:cs="宋体"/>
          <w:color w:val="000000"/>
          <w:kern w:val="0"/>
          <w:sz w:val="32"/>
          <w:szCs w:val="32"/>
          <w:shd w:val="clear" w:color="auto" w:fill="FFFFFF"/>
          <w:lang w:val="zh-CN"/>
        </w:rPr>
        <w:t>六、一般公共预算财政拨款支出决算表</w:t>
      </w:r>
      <w:bookmarkEnd w:id="133"/>
    </w:p>
    <w:p w14:paraId="42942A2A">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4" w:name="_Toc20762"/>
      <w:r>
        <w:rPr>
          <w:rFonts w:hint="eastAsia" w:ascii="仿宋_GB2312" w:eastAsia="仿宋_GB2312" w:cs="宋体"/>
          <w:color w:val="000000"/>
          <w:kern w:val="0"/>
          <w:sz w:val="32"/>
          <w:szCs w:val="32"/>
          <w:shd w:val="clear" w:color="auto" w:fill="FFFFFF"/>
          <w:lang w:val="zh-CN"/>
        </w:rPr>
        <w:t>七、一般公共预算财政拨款支出决算明细表</w:t>
      </w:r>
      <w:bookmarkEnd w:id="134"/>
    </w:p>
    <w:p w14:paraId="40A8D888">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5" w:name="_Toc25589"/>
      <w:r>
        <w:rPr>
          <w:rFonts w:hint="eastAsia" w:ascii="仿宋_GB2312" w:eastAsia="仿宋_GB2312" w:cs="宋体"/>
          <w:color w:val="000000"/>
          <w:kern w:val="0"/>
          <w:sz w:val="32"/>
          <w:szCs w:val="32"/>
          <w:shd w:val="clear" w:color="auto" w:fill="FFFFFF"/>
          <w:lang w:val="zh-CN"/>
        </w:rPr>
        <w:t>八、一般公共预算财政拨款基本支出决算表</w:t>
      </w:r>
      <w:bookmarkEnd w:id="135"/>
    </w:p>
    <w:p w14:paraId="54C14573">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6" w:name="_Toc23279"/>
      <w:r>
        <w:rPr>
          <w:rFonts w:hint="eastAsia" w:ascii="仿宋_GB2312" w:eastAsia="仿宋_GB2312" w:cs="宋体"/>
          <w:color w:val="000000"/>
          <w:kern w:val="0"/>
          <w:sz w:val="32"/>
          <w:szCs w:val="32"/>
          <w:shd w:val="clear" w:color="auto" w:fill="FFFFFF"/>
          <w:lang w:val="zh-CN"/>
        </w:rPr>
        <w:t>九、一般公共预算财政拨款项目支出决算表</w:t>
      </w:r>
      <w:bookmarkEnd w:id="136"/>
    </w:p>
    <w:p w14:paraId="02555021">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7" w:name="_Toc23374"/>
      <w:r>
        <w:rPr>
          <w:rFonts w:hint="eastAsia" w:ascii="仿宋_GB2312" w:eastAsia="仿宋_GB2312" w:cs="宋体"/>
          <w:color w:val="000000"/>
          <w:kern w:val="0"/>
          <w:sz w:val="32"/>
          <w:szCs w:val="32"/>
          <w:shd w:val="clear" w:color="auto" w:fill="FFFFFF"/>
          <w:lang w:val="zh-CN"/>
        </w:rPr>
        <w:t>十、政府性基金预算财政拨款收入支出决算表</w:t>
      </w:r>
      <w:bookmarkEnd w:id="137"/>
    </w:p>
    <w:p w14:paraId="71C78672">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8" w:name="_Toc3711"/>
      <w:r>
        <w:rPr>
          <w:rFonts w:hint="eastAsia" w:ascii="仿宋_GB2312" w:eastAsia="仿宋_GB2312" w:cs="宋体"/>
          <w:color w:val="000000"/>
          <w:kern w:val="0"/>
          <w:sz w:val="32"/>
          <w:szCs w:val="32"/>
          <w:shd w:val="clear" w:color="auto" w:fill="FFFFFF"/>
          <w:lang w:val="zh-CN"/>
        </w:rPr>
        <w:t>十一、国有资本经营预算财政拨款收入支出决算表</w:t>
      </w:r>
      <w:bookmarkEnd w:id="138"/>
    </w:p>
    <w:p w14:paraId="1298B4F1">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9" w:name="_Toc27506"/>
      <w:r>
        <w:rPr>
          <w:rFonts w:hint="eastAsia" w:ascii="仿宋_GB2312" w:eastAsia="仿宋_GB2312" w:cs="宋体"/>
          <w:color w:val="000000"/>
          <w:kern w:val="0"/>
          <w:sz w:val="32"/>
          <w:szCs w:val="32"/>
          <w:shd w:val="clear" w:color="auto" w:fill="FFFFFF"/>
          <w:lang w:val="zh-CN"/>
        </w:rPr>
        <w:t>十二、国有资本经营预算财政拨款支出决算表</w:t>
      </w:r>
      <w:bookmarkEnd w:id="139"/>
    </w:p>
    <w:p w14:paraId="1100A4E8">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40" w:name="_Toc30390"/>
      <w:r>
        <w:rPr>
          <w:rFonts w:hint="eastAsia" w:ascii="仿宋_GB2312" w:eastAsia="仿宋_GB2312" w:cs="宋体"/>
          <w:color w:val="000000"/>
          <w:kern w:val="0"/>
          <w:sz w:val="32"/>
          <w:szCs w:val="32"/>
          <w:shd w:val="clear" w:color="auto" w:fill="FFFFFF"/>
          <w:lang w:val="zh-CN"/>
        </w:rPr>
        <w:t>十三、财政拨款“三公”经费支出决算表</w:t>
      </w:r>
      <w:bookmarkEnd w:id="140"/>
    </w:p>
    <w:p w14:paraId="7A597874">
      <w:pPr>
        <w:spacing w:line="576" w:lineRule="atLeast"/>
        <w:ind w:firstLine="640" w:firstLineChars="200"/>
        <w:rPr>
          <w:rFonts w:ascii="仿宋_GB2312" w:eastAsia="仿宋_GB2312" w:cs="宋体"/>
          <w:color w:val="000000"/>
          <w:kern w:val="0"/>
          <w:sz w:val="32"/>
          <w:szCs w:val="32"/>
          <w:shd w:val="clear" w:color="auto" w:fill="FFFFFF"/>
          <w:lang w:val="zh-CN"/>
        </w:rPr>
      </w:pPr>
    </w:p>
    <w:p w14:paraId="65DF078D">
      <w:pPr>
        <w:spacing w:line="576" w:lineRule="atLeast"/>
        <w:ind w:firstLine="640" w:firstLineChars="200"/>
        <w:rPr>
          <w:rFonts w:ascii="仿宋_GB2312" w:eastAsia="仿宋_GB2312" w:cs="宋体"/>
          <w:color w:val="000000"/>
          <w:kern w:val="0"/>
          <w:sz w:val="32"/>
          <w:szCs w:val="32"/>
          <w:shd w:val="clear" w:color="auto" w:fill="FFFFFF"/>
          <w:lang w:val="zh-CN"/>
        </w:rPr>
      </w:pPr>
    </w:p>
    <w:p w14:paraId="1B9B471A">
      <w:pPr>
        <w:spacing w:line="576" w:lineRule="atLeast"/>
        <w:ind w:firstLine="640" w:firstLineChars="200"/>
        <w:rPr>
          <w:rFonts w:ascii="仿宋_GB2312" w:eastAsia="仿宋_GB2312" w:cs="宋体"/>
          <w:color w:val="000000"/>
          <w:kern w:val="0"/>
          <w:sz w:val="32"/>
          <w:szCs w:val="32"/>
          <w:shd w:val="clear" w:color="auto" w:fill="FFFFFF"/>
          <w:lang w:val="zh-CN"/>
        </w:rPr>
      </w:pPr>
    </w:p>
    <w:p w14:paraId="185D61E7">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9"/>
        <w:rPr>
          <w:rFonts w:ascii="仿宋_GB2312" w:eastAsia="仿宋_GB2312" w:cs="宋体"/>
          <w:color w:val="000000"/>
          <w:kern w:val="0"/>
          <w:sz w:val="32"/>
          <w:szCs w:val="32"/>
          <w:shd w:val="clear" w:color="auto" w:fill="FFFFFF"/>
          <w:lang w:val="zh-CN"/>
        </w:rPr>
      </w:pPr>
    </w:p>
    <w:sectPr>
      <w:footerReference r:id="rId8" w:type="first"/>
      <w:headerReference r:id="rId6" w:type="default"/>
      <w:footerReference r:id="rId7" w:type="default"/>
      <w:pgSz w:w="11906" w:h="16838"/>
      <w:pgMar w:top="1383" w:right="1689" w:bottom="986" w:left="1803" w:header="851" w:footer="992" w:gutter="0"/>
      <w:pgNumType w:fmt="decimal"/>
      <w:cols w:space="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0908">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39D7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8F39D71">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03D2F53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7D0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C490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7C490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E0F0">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71073">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BF71073">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80AD">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DD63">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3C5DD63">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A05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755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3854D"/>
    <w:multiLevelType w:val="singleLevel"/>
    <w:tmpl w:val="8353854D"/>
    <w:lvl w:ilvl="0" w:tentative="0">
      <w:start w:val="2"/>
      <w:numFmt w:val="chineseCounting"/>
      <w:suff w:val="nothing"/>
      <w:lvlText w:val="（%1）"/>
      <w:lvlJc w:val="left"/>
      <w:rPr>
        <w:rFonts w:hint="eastAsia"/>
      </w:rPr>
    </w:lvl>
  </w:abstractNum>
  <w:abstractNum w:abstractNumId="1">
    <w:nsid w:val="97DA5C99"/>
    <w:multiLevelType w:val="singleLevel"/>
    <w:tmpl w:val="97DA5C99"/>
    <w:lvl w:ilvl="0" w:tentative="0">
      <w:start w:val="3"/>
      <w:numFmt w:val="chineseCounting"/>
      <w:suff w:val="nothing"/>
      <w:lvlText w:val="（%1）"/>
      <w:lvlJc w:val="left"/>
      <w:rPr>
        <w:rFonts w:hint="eastAsia"/>
      </w:rPr>
    </w:lvl>
  </w:abstractNum>
  <w:abstractNum w:abstractNumId="2">
    <w:nsid w:val="9E3B0CA3"/>
    <w:multiLevelType w:val="singleLevel"/>
    <w:tmpl w:val="9E3B0CA3"/>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4">
    <w:nsid w:val="DB8E9D0C"/>
    <w:multiLevelType w:val="singleLevel"/>
    <w:tmpl w:val="DB8E9D0C"/>
    <w:lvl w:ilvl="0" w:tentative="0">
      <w:start w:val="2"/>
      <w:numFmt w:val="chineseCounting"/>
      <w:suff w:val="nothing"/>
      <w:lvlText w:val="（%1）"/>
      <w:lvlJc w:val="left"/>
      <w:rPr>
        <w:rFonts w:hint="eastAsia"/>
      </w:rPr>
    </w:lvl>
  </w:abstractNum>
  <w:abstractNum w:abstractNumId="5">
    <w:nsid w:val="E1F94274"/>
    <w:multiLevelType w:val="singleLevel"/>
    <w:tmpl w:val="E1F94274"/>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25E9C934"/>
    <w:multiLevelType w:val="singleLevel"/>
    <w:tmpl w:val="25E9C934"/>
    <w:lvl w:ilvl="0" w:tentative="0">
      <w:start w:val="2"/>
      <w:numFmt w:val="chineseCounting"/>
      <w:suff w:val="nothing"/>
      <w:lvlText w:val="（%1）"/>
      <w:lvlJc w:val="left"/>
      <w:rPr>
        <w:rFonts w:hint="eastAsia"/>
      </w:rPr>
    </w:lvl>
  </w:abstractNum>
  <w:abstractNum w:abstractNumId="8">
    <w:nsid w:val="45AC110C"/>
    <w:multiLevelType w:val="singleLevel"/>
    <w:tmpl w:val="45AC110C"/>
    <w:lvl w:ilvl="0" w:tentative="0">
      <w:start w:val="2"/>
      <w:numFmt w:val="chineseCounting"/>
      <w:suff w:val="nothing"/>
      <w:lvlText w:val="（%1）"/>
      <w:lvlJc w:val="left"/>
      <w:rPr>
        <w:rFonts w:hint="eastAsia"/>
      </w:rPr>
    </w:lvl>
  </w:abstractNum>
  <w:abstractNum w:abstractNumId="9">
    <w:nsid w:val="5FE4D050"/>
    <w:multiLevelType w:val="singleLevel"/>
    <w:tmpl w:val="5FE4D050"/>
    <w:lvl w:ilvl="0" w:tentative="0">
      <w:start w:val="2"/>
      <w:numFmt w:val="chineseCounting"/>
      <w:suff w:val="nothing"/>
      <w:lvlText w:val="（%1）"/>
      <w:lvlJc w:val="left"/>
      <w:rPr>
        <w:rFonts w:hint="eastAsia"/>
      </w:rPr>
    </w:lvl>
  </w:abstractNum>
  <w:num w:numId="1">
    <w:abstractNumId w:val="6"/>
  </w:num>
  <w:num w:numId="2">
    <w:abstractNumId w:val="3"/>
  </w:num>
  <w:num w:numId="3">
    <w:abstractNumId w:val="8"/>
  </w:num>
  <w:num w:numId="4">
    <w:abstractNumId w:val="1"/>
  </w:num>
  <w:num w:numId="5">
    <w:abstractNumId w:val="4"/>
  </w:num>
  <w:num w:numId="6">
    <w:abstractNumId w:val="0"/>
  </w:num>
  <w:num w:numId="7">
    <w:abstractNumId w:val="7"/>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00D48"/>
    <w:rsid w:val="000072AB"/>
    <w:rsid w:val="000A01DB"/>
    <w:rsid w:val="0010190A"/>
    <w:rsid w:val="001645C5"/>
    <w:rsid w:val="00180364"/>
    <w:rsid w:val="0018295B"/>
    <w:rsid w:val="001A0338"/>
    <w:rsid w:val="001B4267"/>
    <w:rsid w:val="001E2123"/>
    <w:rsid w:val="0022460B"/>
    <w:rsid w:val="00276587"/>
    <w:rsid w:val="002B60DD"/>
    <w:rsid w:val="002C39E8"/>
    <w:rsid w:val="002F1BC9"/>
    <w:rsid w:val="0030312D"/>
    <w:rsid w:val="00346E2C"/>
    <w:rsid w:val="003809BD"/>
    <w:rsid w:val="003E1916"/>
    <w:rsid w:val="00414AC0"/>
    <w:rsid w:val="00457531"/>
    <w:rsid w:val="00472144"/>
    <w:rsid w:val="00475A41"/>
    <w:rsid w:val="004B4AE8"/>
    <w:rsid w:val="004C43EA"/>
    <w:rsid w:val="0057076A"/>
    <w:rsid w:val="005A69CE"/>
    <w:rsid w:val="005D123E"/>
    <w:rsid w:val="00625DAB"/>
    <w:rsid w:val="00674FBD"/>
    <w:rsid w:val="00763210"/>
    <w:rsid w:val="00771F7A"/>
    <w:rsid w:val="0079611A"/>
    <w:rsid w:val="00864287"/>
    <w:rsid w:val="00894BED"/>
    <w:rsid w:val="008A1DA2"/>
    <w:rsid w:val="008D73DD"/>
    <w:rsid w:val="00922E69"/>
    <w:rsid w:val="00933F46"/>
    <w:rsid w:val="009607D5"/>
    <w:rsid w:val="00980373"/>
    <w:rsid w:val="00993B1F"/>
    <w:rsid w:val="00995FFD"/>
    <w:rsid w:val="009C07D3"/>
    <w:rsid w:val="00A54174"/>
    <w:rsid w:val="00A609C4"/>
    <w:rsid w:val="00A73E9E"/>
    <w:rsid w:val="00A97548"/>
    <w:rsid w:val="00AB7930"/>
    <w:rsid w:val="00B03CCE"/>
    <w:rsid w:val="00B046AF"/>
    <w:rsid w:val="00B45618"/>
    <w:rsid w:val="00B96767"/>
    <w:rsid w:val="00BD530A"/>
    <w:rsid w:val="00C53E8E"/>
    <w:rsid w:val="00C70F11"/>
    <w:rsid w:val="00CB7BC9"/>
    <w:rsid w:val="00CF4DE0"/>
    <w:rsid w:val="00D00278"/>
    <w:rsid w:val="00D1526C"/>
    <w:rsid w:val="00D16026"/>
    <w:rsid w:val="00D278B2"/>
    <w:rsid w:val="00D436E7"/>
    <w:rsid w:val="00D7564B"/>
    <w:rsid w:val="00DF3047"/>
    <w:rsid w:val="00E30FAC"/>
    <w:rsid w:val="00E76534"/>
    <w:rsid w:val="00EA3F65"/>
    <w:rsid w:val="00F90B96"/>
    <w:rsid w:val="011E693C"/>
    <w:rsid w:val="013465D2"/>
    <w:rsid w:val="018030E9"/>
    <w:rsid w:val="01836952"/>
    <w:rsid w:val="019329D2"/>
    <w:rsid w:val="01A809CD"/>
    <w:rsid w:val="01B6758A"/>
    <w:rsid w:val="02223D56"/>
    <w:rsid w:val="026C4FBF"/>
    <w:rsid w:val="029D753B"/>
    <w:rsid w:val="03B92C81"/>
    <w:rsid w:val="03D40EF1"/>
    <w:rsid w:val="03E80687"/>
    <w:rsid w:val="04463D2B"/>
    <w:rsid w:val="05524952"/>
    <w:rsid w:val="05CB200E"/>
    <w:rsid w:val="06422D2B"/>
    <w:rsid w:val="06A3600B"/>
    <w:rsid w:val="06C13B3D"/>
    <w:rsid w:val="06FB7C3D"/>
    <w:rsid w:val="073C7CCF"/>
    <w:rsid w:val="078608E3"/>
    <w:rsid w:val="07876C6B"/>
    <w:rsid w:val="078B7CA7"/>
    <w:rsid w:val="07C037B1"/>
    <w:rsid w:val="07F660FE"/>
    <w:rsid w:val="081B3BDB"/>
    <w:rsid w:val="087C3E7D"/>
    <w:rsid w:val="088620EE"/>
    <w:rsid w:val="08AA56AA"/>
    <w:rsid w:val="08B07618"/>
    <w:rsid w:val="09167A44"/>
    <w:rsid w:val="09766DE5"/>
    <w:rsid w:val="0A0D0E47"/>
    <w:rsid w:val="0A5B4EF2"/>
    <w:rsid w:val="0A765F0A"/>
    <w:rsid w:val="0A8A2498"/>
    <w:rsid w:val="0A8E2119"/>
    <w:rsid w:val="0A8F5D00"/>
    <w:rsid w:val="0A9A0593"/>
    <w:rsid w:val="0ACC67A9"/>
    <w:rsid w:val="0B082594"/>
    <w:rsid w:val="0B1306DF"/>
    <w:rsid w:val="0B23489B"/>
    <w:rsid w:val="0BAE072B"/>
    <w:rsid w:val="0C4B7B79"/>
    <w:rsid w:val="0C5F7340"/>
    <w:rsid w:val="0C9B6BDE"/>
    <w:rsid w:val="0C9E617B"/>
    <w:rsid w:val="0D0636CB"/>
    <w:rsid w:val="0D80336F"/>
    <w:rsid w:val="0DA158BD"/>
    <w:rsid w:val="0DAD0977"/>
    <w:rsid w:val="0DDD37B6"/>
    <w:rsid w:val="0E012A71"/>
    <w:rsid w:val="0E286250"/>
    <w:rsid w:val="0ECC700A"/>
    <w:rsid w:val="0EEC54CF"/>
    <w:rsid w:val="0F87344A"/>
    <w:rsid w:val="0FAB066F"/>
    <w:rsid w:val="0FFC7697"/>
    <w:rsid w:val="10053102"/>
    <w:rsid w:val="1008458B"/>
    <w:rsid w:val="102173FB"/>
    <w:rsid w:val="10262C63"/>
    <w:rsid w:val="11052878"/>
    <w:rsid w:val="11336993"/>
    <w:rsid w:val="114E421F"/>
    <w:rsid w:val="116C28F7"/>
    <w:rsid w:val="117B5F2E"/>
    <w:rsid w:val="119B14D9"/>
    <w:rsid w:val="11D711CB"/>
    <w:rsid w:val="11F01D72"/>
    <w:rsid w:val="1288550F"/>
    <w:rsid w:val="128E19A9"/>
    <w:rsid w:val="12994C1C"/>
    <w:rsid w:val="12C07DBD"/>
    <w:rsid w:val="12D1335A"/>
    <w:rsid w:val="12FB0D7C"/>
    <w:rsid w:val="12FE1373"/>
    <w:rsid w:val="13313DF9"/>
    <w:rsid w:val="13BE434A"/>
    <w:rsid w:val="13F0673F"/>
    <w:rsid w:val="14171240"/>
    <w:rsid w:val="142059F8"/>
    <w:rsid w:val="143F2545"/>
    <w:rsid w:val="14837BCD"/>
    <w:rsid w:val="14A648F6"/>
    <w:rsid w:val="14BF71E2"/>
    <w:rsid w:val="150F3CC6"/>
    <w:rsid w:val="15252C38"/>
    <w:rsid w:val="1535786D"/>
    <w:rsid w:val="15781E21"/>
    <w:rsid w:val="15874D56"/>
    <w:rsid w:val="15CF061B"/>
    <w:rsid w:val="16106529"/>
    <w:rsid w:val="166718DF"/>
    <w:rsid w:val="168B2350"/>
    <w:rsid w:val="16A13043"/>
    <w:rsid w:val="16F93553"/>
    <w:rsid w:val="17410382"/>
    <w:rsid w:val="178A1D29"/>
    <w:rsid w:val="17CB22C5"/>
    <w:rsid w:val="17D905BB"/>
    <w:rsid w:val="17E10215"/>
    <w:rsid w:val="18746BDC"/>
    <w:rsid w:val="18920D14"/>
    <w:rsid w:val="18EB29CF"/>
    <w:rsid w:val="18FF4051"/>
    <w:rsid w:val="196820BE"/>
    <w:rsid w:val="19E56C23"/>
    <w:rsid w:val="1A0E6C42"/>
    <w:rsid w:val="1A4D2267"/>
    <w:rsid w:val="1A6D50FE"/>
    <w:rsid w:val="1A6E5932"/>
    <w:rsid w:val="1AAD5603"/>
    <w:rsid w:val="1AB1581F"/>
    <w:rsid w:val="1ABF7F3C"/>
    <w:rsid w:val="1AD30419"/>
    <w:rsid w:val="1B3204E9"/>
    <w:rsid w:val="1B365CA1"/>
    <w:rsid w:val="1B416BA3"/>
    <w:rsid w:val="1B772278"/>
    <w:rsid w:val="1B88278D"/>
    <w:rsid w:val="1BA36B65"/>
    <w:rsid w:val="1BC30491"/>
    <w:rsid w:val="1BEA40D0"/>
    <w:rsid w:val="1C881132"/>
    <w:rsid w:val="1C8F393E"/>
    <w:rsid w:val="1CAF3C4F"/>
    <w:rsid w:val="1CEA311D"/>
    <w:rsid w:val="1D32554B"/>
    <w:rsid w:val="1D4E55EC"/>
    <w:rsid w:val="1D644543"/>
    <w:rsid w:val="1D970CFC"/>
    <w:rsid w:val="1DF369B6"/>
    <w:rsid w:val="1E403142"/>
    <w:rsid w:val="1F295391"/>
    <w:rsid w:val="1F2C3C4B"/>
    <w:rsid w:val="1F493A79"/>
    <w:rsid w:val="1F593640"/>
    <w:rsid w:val="1F737547"/>
    <w:rsid w:val="1F980D5B"/>
    <w:rsid w:val="1FAF67D1"/>
    <w:rsid w:val="20D71BAA"/>
    <w:rsid w:val="21604DDD"/>
    <w:rsid w:val="21E8355A"/>
    <w:rsid w:val="21F04E7F"/>
    <w:rsid w:val="224156DA"/>
    <w:rsid w:val="2263736E"/>
    <w:rsid w:val="227D4E3F"/>
    <w:rsid w:val="229121BE"/>
    <w:rsid w:val="232E3EB1"/>
    <w:rsid w:val="23BE0BC6"/>
    <w:rsid w:val="23CC7980"/>
    <w:rsid w:val="248B0E8F"/>
    <w:rsid w:val="24A51C98"/>
    <w:rsid w:val="24EE4B19"/>
    <w:rsid w:val="253056B8"/>
    <w:rsid w:val="254E1134"/>
    <w:rsid w:val="256916E1"/>
    <w:rsid w:val="262103D7"/>
    <w:rsid w:val="269E30FB"/>
    <w:rsid w:val="26B32E3B"/>
    <w:rsid w:val="26BC17D3"/>
    <w:rsid w:val="26CD740A"/>
    <w:rsid w:val="26E26592"/>
    <w:rsid w:val="26F7739C"/>
    <w:rsid w:val="27A8017B"/>
    <w:rsid w:val="27EA5813"/>
    <w:rsid w:val="27F531EF"/>
    <w:rsid w:val="28131D0B"/>
    <w:rsid w:val="28526547"/>
    <w:rsid w:val="28CF54E9"/>
    <w:rsid w:val="28D728F5"/>
    <w:rsid w:val="28E079FB"/>
    <w:rsid w:val="2998642B"/>
    <w:rsid w:val="29AB34FA"/>
    <w:rsid w:val="2A70221C"/>
    <w:rsid w:val="2AA333D6"/>
    <w:rsid w:val="2B495EF5"/>
    <w:rsid w:val="2B5E10AB"/>
    <w:rsid w:val="2C003E73"/>
    <w:rsid w:val="2C02723F"/>
    <w:rsid w:val="2C1A3224"/>
    <w:rsid w:val="2C802AFF"/>
    <w:rsid w:val="2CD14FA5"/>
    <w:rsid w:val="2CDC2BCF"/>
    <w:rsid w:val="2D1B234D"/>
    <w:rsid w:val="2D6E79A8"/>
    <w:rsid w:val="2D783CCA"/>
    <w:rsid w:val="2DF81343"/>
    <w:rsid w:val="2E136413"/>
    <w:rsid w:val="2E9A62AA"/>
    <w:rsid w:val="2F2707CE"/>
    <w:rsid w:val="2F45686C"/>
    <w:rsid w:val="2F8224C5"/>
    <w:rsid w:val="2FC55009"/>
    <w:rsid w:val="3027387D"/>
    <w:rsid w:val="302A1EA4"/>
    <w:rsid w:val="304C5DB7"/>
    <w:rsid w:val="30AF7D8F"/>
    <w:rsid w:val="30B63AD0"/>
    <w:rsid w:val="30DC147D"/>
    <w:rsid w:val="30DE7DF6"/>
    <w:rsid w:val="311A7E24"/>
    <w:rsid w:val="31292A95"/>
    <w:rsid w:val="31A041CB"/>
    <w:rsid w:val="31BC58DA"/>
    <w:rsid w:val="32412581"/>
    <w:rsid w:val="325A081E"/>
    <w:rsid w:val="325F4F01"/>
    <w:rsid w:val="32AF09B7"/>
    <w:rsid w:val="32B769D8"/>
    <w:rsid w:val="32E00958"/>
    <w:rsid w:val="32E93950"/>
    <w:rsid w:val="33122EA7"/>
    <w:rsid w:val="33547633"/>
    <w:rsid w:val="33721B98"/>
    <w:rsid w:val="337378C0"/>
    <w:rsid w:val="33CC7BFE"/>
    <w:rsid w:val="33F67EC4"/>
    <w:rsid w:val="33FE342B"/>
    <w:rsid w:val="340B52BB"/>
    <w:rsid w:val="34275FD9"/>
    <w:rsid w:val="3447492A"/>
    <w:rsid w:val="34480B4A"/>
    <w:rsid w:val="35BF6BEA"/>
    <w:rsid w:val="361218BB"/>
    <w:rsid w:val="36B129D7"/>
    <w:rsid w:val="36CE3BEC"/>
    <w:rsid w:val="36FF0816"/>
    <w:rsid w:val="370845DD"/>
    <w:rsid w:val="37285F8E"/>
    <w:rsid w:val="377759CE"/>
    <w:rsid w:val="37A60C4D"/>
    <w:rsid w:val="37DE647F"/>
    <w:rsid w:val="38233646"/>
    <w:rsid w:val="382A73FA"/>
    <w:rsid w:val="3842422E"/>
    <w:rsid w:val="384635F3"/>
    <w:rsid w:val="38B16F46"/>
    <w:rsid w:val="38F00B77"/>
    <w:rsid w:val="390A78D6"/>
    <w:rsid w:val="393F42CA"/>
    <w:rsid w:val="39406294"/>
    <w:rsid w:val="39801AB6"/>
    <w:rsid w:val="39893931"/>
    <w:rsid w:val="39975942"/>
    <w:rsid w:val="39A16D33"/>
    <w:rsid w:val="3A401E2F"/>
    <w:rsid w:val="3A451DB4"/>
    <w:rsid w:val="3A8342D1"/>
    <w:rsid w:val="3B42132A"/>
    <w:rsid w:val="3B5372E5"/>
    <w:rsid w:val="3BAE2F94"/>
    <w:rsid w:val="3C6029F4"/>
    <w:rsid w:val="3C664263"/>
    <w:rsid w:val="3C9C7C85"/>
    <w:rsid w:val="3CF85635"/>
    <w:rsid w:val="3DFD29A6"/>
    <w:rsid w:val="3E491D1E"/>
    <w:rsid w:val="3E742C68"/>
    <w:rsid w:val="3EC04E34"/>
    <w:rsid w:val="3EE72B40"/>
    <w:rsid w:val="3F2D206F"/>
    <w:rsid w:val="3F4E0B6D"/>
    <w:rsid w:val="3F5815E9"/>
    <w:rsid w:val="3F5B7984"/>
    <w:rsid w:val="406B3BF6"/>
    <w:rsid w:val="417662C5"/>
    <w:rsid w:val="41C52633"/>
    <w:rsid w:val="423B189D"/>
    <w:rsid w:val="426D634C"/>
    <w:rsid w:val="42F779C3"/>
    <w:rsid w:val="433553AF"/>
    <w:rsid w:val="43566DE0"/>
    <w:rsid w:val="43625C5D"/>
    <w:rsid w:val="436B2830"/>
    <w:rsid w:val="43D41B8C"/>
    <w:rsid w:val="43EF2D90"/>
    <w:rsid w:val="440F02EB"/>
    <w:rsid w:val="445C61C0"/>
    <w:rsid w:val="44B33DBE"/>
    <w:rsid w:val="44FE1CEF"/>
    <w:rsid w:val="45903DA3"/>
    <w:rsid w:val="462C3D33"/>
    <w:rsid w:val="46574FFA"/>
    <w:rsid w:val="46643519"/>
    <w:rsid w:val="46783F23"/>
    <w:rsid w:val="467D4684"/>
    <w:rsid w:val="469B5B26"/>
    <w:rsid w:val="46A8374A"/>
    <w:rsid w:val="46AF3C69"/>
    <w:rsid w:val="46CB3641"/>
    <w:rsid w:val="474D674C"/>
    <w:rsid w:val="477E06B3"/>
    <w:rsid w:val="479A77CF"/>
    <w:rsid w:val="48012C92"/>
    <w:rsid w:val="480519D1"/>
    <w:rsid w:val="4832777B"/>
    <w:rsid w:val="48517B76"/>
    <w:rsid w:val="48D2590D"/>
    <w:rsid w:val="492C41BC"/>
    <w:rsid w:val="49B54134"/>
    <w:rsid w:val="49B95DCB"/>
    <w:rsid w:val="49F32B03"/>
    <w:rsid w:val="4A3634C7"/>
    <w:rsid w:val="4A3B3ADE"/>
    <w:rsid w:val="4A5334F5"/>
    <w:rsid w:val="4A7A7431"/>
    <w:rsid w:val="4A934476"/>
    <w:rsid w:val="4AA77F21"/>
    <w:rsid w:val="4ABE4879"/>
    <w:rsid w:val="4B472D37"/>
    <w:rsid w:val="4B491944"/>
    <w:rsid w:val="4B810772"/>
    <w:rsid w:val="4B8E10E1"/>
    <w:rsid w:val="4BA0310B"/>
    <w:rsid w:val="4BE40CDA"/>
    <w:rsid w:val="4BE62CCB"/>
    <w:rsid w:val="4C211F55"/>
    <w:rsid w:val="4C244078"/>
    <w:rsid w:val="4C2F01CE"/>
    <w:rsid w:val="4C3F7C92"/>
    <w:rsid w:val="4C4F6DF2"/>
    <w:rsid w:val="4C860003"/>
    <w:rsid w:val="4C871DB8"/>
    <w:rsid w:val="4C905345"/>
    <w:rsid w:val="4CBB4158"/>
    <w:rsid w:val="4CD83568"/>
    <w:rsid w:val="4D184EC1"/>
    <w:rsid w:val="4D515770"/>
    <w:rsid w:val="4D61085B"/>
    <w:rsid w:val="4DC35387"/>
    <w:rsid w:val="4DDB480D"/>
    <w:rsid w:val="4EB758F6"/>
    <w:rsid w:val="4EF1735E"/>
    <w:rsid w:val="4F333079"/>
    <w:rsid w:val="4F6463E1"/>
    <w:rsid w:val="4F710AFD"/>
    <w:rsid w:val="4FE439C5"/>
    <w:rsid w:val="4FFC2ABD"/>
    <w:rsid w:val="50177427"/>
    <w:rsid w:val="50715098"/>
    <w:rsid w:val="509D1641"/>
    <w:rsid w:val="50EF2622"/>
    <w:rsid w:val="51066D20"/>
    <w:rsid w:val="510A745C"/>
    <w:rsid w:val="51404C2B"/>
    <w:rsid w:val="51777A1C"/>
    <w:rsid w:val="517F5754"/>
    <w:rsid w:val="518A5EA7"/>
    <w:rsid w:val="51A61CB4"/>
    <w:rsid w:val="51B676E4"/>
    <w:rsid w:val="51F4227F"/>
    <w:rsid w:val="51FD6253"/>
    <w:rsid w:val="523227C6"/>
    <w:rsid w:val="523B1911"/>
    <w:rsid w:val="525806B1"/>
    <w:rsid w:val="526A2C4A"/>
    <w:rsid w:val="52920A3E"/>
    <w:rsid w:val="529D410E"/>
    <w:rsid w:val="52C553E8"/>
    <w:rsid w:val="52F608EB"/>
    <w:rsid w:val="53165C44"/>
    <w:rsid w:val="535B6191"/>
    <w:rsid w:val="5369210C"/>
    <w:rsid w:val="538D3A74"/>
    <w:rsid w:val="5393077B"/>
    <w:rsid w:val="53B918B3"/>
    <w:rsid w:val="53C30570"/>
    <w:rsid w:val="53C47D96"/>
    <w:rsid w:val="53DF697E"/>
    <w:rsid w:val="543879B1"/>
    <w:rsid w:val="54703A7A"/>
    <w:rsid w:val="54CF07A0"/>
    <w:rsid w:val="553E76D4"/>
    <w:rsid w:val="55741347"/>
    <w:rsid w:val="55D26C97"/>
    <w:rsid w:val="55F20AA7"/>
    <w:rsid w:val="562209FF"/>
    <w:rsid w:val="56244B1C"/>
    <w:rsid w:val="567551C0"/>
    <w:rsid w:val="56D26326"/>
    <w:rsid w:val="573D5025"/>
    <w:rsid w:val="57D35100"/>
    <w:rsid w:val="580E15DF"/>
    <w:rsid w:val="582B4F6C"/>
    <w:rsid w:val="58721957"/>
    <w:rsid w:val="58FA0B83"/>
    <w:rsid w:val="5906085B"/>
    <w:rsid w:val="595F6BC0"/>
    <w:rsid w:val="59DC376F"/>
    <w:rsid w:val="5A041F9C"/>
    <w:rsid w:val="5A791AE4"/>
    <w:rsid w:val="5ADA1C4D"/>
    <w:rsid w:val="5B23646D"/>
    <w:rsid w:val="5B4115A5"/>
    <w:rsid w:val="5B5B0FE0"/>
    <w:rsid w:val="5B633EED"/>
    <w:rsid w:val="5B884A24"/>
    <w:rsid w:val="5BF154A0"/>
    <w:rsid w:val="5C25339C"/>
    <w:rsid w:val="5C2D4AF7"/>
    <w:rsid w:val="5C5379DD"/>
    <w:rsid w:val="5C5E4709"/>
    <w:rsid w:val="5C622D9E"/>
    <w:rsid w:val="5CFF21D7"/>
    <w:rsid w:val="5D964551"/>
    <w:rsid w:val="5DC91C1C"/>
    <w:rsid w:val="5DD42ED7"/>
    <w:rsid w:val="5DD97602"/>
    <w:rsid w:val="5E0276B2"/>
    <w:rsid w:val="5E0F300C"/>
    <w:rsid w:val="5E8C1493"/>
    <w:rsid w:val="5EE412EC"/>
    <w:rsid w:val="5EFC4888"/>
    <w:rsid w:val="5F5A335C"/>
    <w:rsid w:val="5F8108E9"/>
    <w:rsid w:val="5FE31944"/>
    <w:rsid w:val="60481419"/>
    <w:rsid w:val="60B116A2"/>
    <w:rsid w:val="60C26EAD"/>
    <w:rsid w:val="612A1CD1"/>
    <w:rsid w:val="61665FE8"/>
    <w:rsid w:val="6172406B"/>
    <w:rsid w:val="61B50D1E"/>
    <w:rsid w:val="62A13FFA"/>
    <w:rsid w:val="62BE6190"/>
    <w:rsid w:val="62F67840"/>
    <w:rsid w:val="6307140B"/>
    <w:rsid w:val="630C09A2"/>
    <w:rsid w:val="6364548C"/>
    <w:rsid w:val="636C0767"/>
    <w:rsid w:val="63D12A39"/>
    <w:rsid w:val="645C3327"/>
    <w:rsid w:val="64E0548E"/>
    <w:rsid w:val="651D0A13"/>
    <w:rsid w:val="657333CA"/>
    <w:rsid w:val="659A22D8"/>
    <w:rsid w:val="65A91A08"/>
    <w:rsid w:val="65F04A1A"/>
    <w:rsid w:val="65F56152"/>
    <w:rsid w:val="660D2905"/>
    <w:rsid w:val="662918B0"/>
    <w:rsid w:val="66521231"/>
    <w:rsid w:val="66A620DE"/>
    <w:rsid w:val="672669FB"/>
    <w:rsid w:val="674F751F"/>
    <w:rsid w:val="679C684D"/>
    <w:rsid w:val="67E0704A"/>
    <w:rsid w:val="68126ECA"/>
    <w:rsid w:val="689F4CCB"/>
    <w:rsid w:val="693C5BE1"/>
    <w:rsid w:val="69614B7B"/>
    <w:rsid w:val="69B33636"/>
    <w:rsid w:val="69C417F0"/>
    <w:rsid w:val="6A426CC9"/>
    <w:rsid w:val="6A620B7C"/>
    <w:rsid w:val="6AB059DB"/>
    <w:rsid w:val="6AFB592D"/>
    <w:rsid w:val="6B035E3C"/>
    <w:rsid w:val="6B9320F1"/>
    <w:rsid w:val="6BC02799"/>
    <w:rsid w:val="6BDC13C1"/>
    <w:rsid w:val="6C05153C"/>
    <w:rsid w:val="6CAB3449"/>
    <w:rsid w:val="6CD01F46"/>
    <w:rsid w:val="6DAF20F2"/>
    <w:rsid w:val="6DF53683"/>
    <w:rsid w:val="6ECE1671"/>
    <w:rsid w:val="6EE449F0"/>
    <w:rsid w:val="6F173018"/>
    <w:rsid w:val="6F857F81"/>
    <w:rsid w:val="6FD96AA5"/>
    <w:rsid w:val="6FF50285"/>
    <w:rsid w:val="708D6817"/>
    <w:rsid w:val="70B12A2E"/>
    <w:rsid w:val="70B623BC"/>
    <w:rsid w:val="70E16612"/>
    <w:rsid w:val="716D33C3"/>
    <w:rsid w:val="718A4BE7"/>
    <w:rsid w:val="71987BA6"/>
    <w:rsid w:val="71A62431"/>
    <w:rsid w:val="71B47ED3"/>
    <w:rsid w:val="71BB7F49"/>
    <w:rsid w:val="72023B0B"/>
    <w:rsid w:val="721E6481"/>
    <w:rsid w:val="722C54FD"/>
    <w:rsid w:val="72411EE6"/>
    <w:rsid w:val="727C2D17"/>
    <w:rsid w:val="72BA43E6"/>
    <w:rsid w:val="73326672"/>
    <w:rsid w:val="73650000"/>
    <w:rsid w:val="738465A0"/>
    <w:rsid w:val="741C69DA"/>
    <w:rsid w:val="746161B4"/>
    <w:rsid w:val="747F212E"/>
    <w:rsid w:val="748F1ACA"/>
    <w:rsid w:val="74F6547D"/>
    <w:rsid w:val="74FD42BB"/>
    <w:rsid w:val="75191A00"/>
    <w:rsid w:val="7544268D"/>
    <w:rsid w:val="757D0F1B"/>
    <w:rsid w:val="75C53EA4"/>
    <w:rsid w:val="75D73501"/>
    <w:rsid w:val="760C5702"/>
    <w:rsid w:val="76134C16"/>
    <w:rsid w:val="766C3C49"/>
    <w:rsid w:val="768264C0"/>
    <w:rsid w:val="769D2054"/>
    <w:rsid w:val="76D23D43"/>
    <w:rsid w:val="76EB7264"/>
    <w:rsid w:val="770877EA"/>
    <w:rsid w:val="77452BA0"/>
    <w:rsid w:val="77476464"/>
    <w:rsid w:val="77524C79"/>
    <w:rsid w:val="77A2369A"/>
    <w:rsid w:val="77BB5615"/>
    <w:rsid w:val="77E613BB"/>
    <w:rsid w:val="780E6699"/>
    <w:rsid w:val="78DA50B6"/>
    <w:rsid w:val="793622EC"/>
    <w:rsid w:val="793E40A0"/>
    <w:rsid w:val="79B078F9"/>
    <w:rsid w:val="79C76AF4"/>
    <w:rsid w:val="7A601D17"/>
    <w:rsid w:val="7B191EC6"/>
    <w:rsid w:val="7B4D7B5B"/>
    <w:rsid w:val="7B541A9B"/>
    <w:rsid w:val="7B637EFA"/>
    <w:rsid w:val="7BA54D76"/>
    <w:rsid w:val="7BBC11CF"/>
    <w:rsid w:val="7BD13BCC"/>
    <w:rsid w:val="7BF507C3"/>
    <w:rsid w:val="7C2A78EE"/>
    <w:rsid w:val="7CAD13B1"/>
    <w:rsid w:val="7CBB1486"/>
    <w:rsid w:val="7CC3033B"/>
    <w:rsid w:val="7CDE5175"/>
    <w:rsid w:val="7D6438CC"/>
    <w:rsid w:val="7E0638E6"/>
    <w:rsid w:val="7E6A1139"/>
    <w:rsid w:val="7E9B1A46"/>
    <w:rsid w:val="7E9E2E0E"/>
    <w:rsid w:val="7ECD7249"/>
    <w:rsid w:val="7ED4682F"/>
    <w:rsid w:val="7EEC6468"/>
    <w:rsid w:val="7EEF4947"/>
    <w:rsid w:val="7F4A08A0"/>
    <w:rsid w:val="7F4F4108"/>
    <w:rsid w:val="7F7122D0"/>
    <w:rsid w:val="7F7E679B"/>
    <w:rsid w:val="7FC22B2C"/>
    <w:rsid w:val="D6FEC454"/>
    <w:rsid w:val="FFC7C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7">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Normal Indent"/>
    <w:basedOn w:val="1"/>
    <w:next w:val="7"/>
    <w:qFormat/>
    <w:uiPriority w:val="0"/>
    <w:pPr>
      <w:ind w:firstLine="420" w:firstLineChars="200"/>
    </w:pPr>
    <w:rPr>
      <w:rFonts w:ascii="Times New Roman" w:hAnsi="Times New Roman" w:eastAsia="宋体" w:cs="Times New Roman"/>
    </w:rPr>
  </w:style>
  <w:style w:type="paragraph" w:styleId="7">
    <w:name w:val="Normal (Web)"/>
    <w:basedOn w:val="1"/>
    <w:next w:val="1"/>
    <w:qFormat/>
    <w:uiPriority w:val="0"/>
    <w:pPr>
      <w:jc w:val="left"/>
    </w:pPr>
    <w:rPr>
      <w:kern w:val="0"/>
      <w:sz w:val="24"/>
    </w:rPr>
  </w:style>
  <w:style w:type="paragraph" w:styleId="8">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9">
    <w:name w:val="Body Text"/>
    <w:basedOn w:val="1"/>
    <w:qFormat/>
    <w:uiPriority w:val="0"/>
    <w:pPr>
      <w:spacing w:beforeLines="30"/>
    </w:pPr>
    <w:rPr>
      <w:rFonts w:ascii="仿宋_GB2312" w:eastAsia="仿宋_GB2312"/>
      <w:kern w:val="0"/>
      <w:sz w:val="24"/>
      <w:szCs w:val="20"/>
      <w:lang w:val="zh-CN"/>
    </w:rPr>
  </w:style>
  <w:style w:type="paragraph" w:styleId="10">
    <w:name w:val="Body Text Indent"/>
    <w:basedOn w:val="1"/>
    <w:qFormat/>
    <w:uiPriority w:val="0"/>
    <w:pPr>
      <w:ind w:firstLine="200" w:firstLineChars="200"/>
    </w:pPr>
    <w:rPr>
      <w:rFonts w:ascii="华文细黑" w:eastAsia="华文细黑" w:cs="华文细黑"/>
      <w:b/>
      <w:bCs/>
      <w:sz w:val="32"/>
      <w:szCs w:val="32"/>
    </w:rPr>
  </w:style>
  <w:style w:type="paragraph" w:styleId="11">
    <w:name w:val="toc 5"/>
    <w:basedOn w:val="1"/>
    <w:next w:val="1"/>
    <w:qFormat/>
    <w:uiPriority w:val="0"/>
    <w:pPr>
      <w:ind w:left="840"/>
      <w:jc w:val="left"/>
    </w:pPr>
    <w:rPr>
      <w:rFonts w:ascii="等线" w:eastAsia="等线"/>
      <w:sz w:val="18"/>
      <w:szCs w:val="18"/>
    </w:rPr>
  </w:style>
  <w:style w:type="paragraph" w:styleId="12">
    <w:name w:val="toc 3"/>
    <w:basedOn w:val="1"/>
    <w:next w:val="1"/>
    <w:qFormat/>
    <w:uiPriority w:val="0"/>
    <w:pPr>
      <w:ind w:left="420"/>
      <w:jc w:val="left"/>
    </w:pPr>
    <w:rPr>
      <w:rFonts w:ascii="等线" w:eastAsia="等线"/>
      <w:i/>
      <w:iCs/>
      <w:sz w:val="20"/>
      <w:szCs w:val="20"/>
    </w:rPr>
  </w:style>
  <w:style w:type="paragraph" w:styleId="13">
    <w:name w:val="toc 8"/>
    <w:basedOn w:val="1"/>
    <w:next w:val="1"/>
    <w:qFormat/>
    <w:uiPriority w:val="0"/>
    <w:pPr>
      <w:ind w:left="1470"/>
      <w:jc w:val="left"/>
    </w:pPr>
    <w:rPr>
      <w:rFonts w:ascii="等线" w:eastAsia="等线"/>
      <w:sz w:val="18"/>
      <w:szCs w:val="18"/>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7">
    <w:name w:val="toc 1"/>
    <w:basedOn w:val="1"/>
    <w:next w:val="1"/>
    <w:qFormat/>
    <w:uiPriority w:val="0"/>
    <w:pPr>
      <w:spacing w:before="120" w:after="120"/>
      <w:jc w:val="left"/>
    </w:pPr>
    <w:rPr>
      <w:rFonts w:ascii="等线" w:eastAsia="等线"/>
      <w:b/>
      <w:bCs/>
      <w:caps/>
      <w:sz w:val="20"/>
      <w:szCs w:val="20"/>
    </w:rPr>
  </w:style>
  <w:style w:type="paragraph" w:styleId="18">
    <w:name w:val="toc 4"/>
    <w:basedOn w:val="1"/>
    <w:next w:val="1"/>
    <w:qFormat/>
    <w:uiPriority w:val="0"/>
    <w:pPr>
      <w:ind w:left="630"/>
      <w:jc w:val="left"/>
    </w:pPr>
    <w:rPr>
      <w:rFonts w:ascii="等线" w:eastAsia="等线"/>
      <w:sz w:val="18"/>
      <w:szCs w:val="18"/>
    </w:rPr>
  </w:style>
  <w:style w:type="paragraph" w:styleId="19">
    <w:name w:val="footnote text"/>
    <w:basedOn w:val="1"/>
    <w:next w:val="20"/>
    <w:semiHidden/>
    <w:qFormat/>
    <w:uiPriority w:val="0"/>
    <w:pPr>
      <w:snapToGrid w:val="0"/>
      <w:jc w:val="left"/>
    </w:pPr>
    <w:rPr>
      <w:sz w:val="18"/>
      <w:szCs w:val="18"/>
    </w:rPr>
  </w:style>
  <w:style w:type="paragraph" w:styleId="20">
    <w:name w:val="Body Text First Indent 2"/>
    <w:basedOn w:val="10"/>
    <w:qFormat/>
    <w:uiPriority w:val="0"/>
    <w:rPr>
      <w:rFonts w:eastAsia="宋体"/>
    </w:rPr>
  </w:style>
  <w:style w:type="paragraph" w:styleId="21">
    <w:name w:val="toc 6"/>
    <w:basedOn w:val="1"/>
    <w:next w:val="1"/>
    <w:qFormat/>
    <w:uiPriority w:val="0"/>
    <w:pPr>
      <w:ind w:left="1050"/>
      <w:jc w:val="left"/>
    </w:pPr>
    <w:rPr>
      <w:rFonts w:ascii="等线" w:eastAsia="等线"/>
      <w:sz w:val="18"/>
      <w:szCs w:val="18"/>
    </w:rPr>
  </w:style>
  <w:style w:type="paragraph" w:styleId="22">
    <w:name w:val="table of figures"/>
    <w:basedOn w:val="1"/>
    <w:next w:val="1"/>
    <w:unhideWhenUsed/>
    <w:qFormat/>
    <w:uiPriority w:val="99"/>
    <w:pPr>
      <w:ind w:left="200" w:leftChars="200" w:hanging="200" w:hangingChars="200"/>
    </w:pPr>
  </w:style>
  <w:style w:type="paragraph" w:styleId="23">
    <w:name w:val="toc 2"/>
    <w:basedOn w:val="1"/>
    <w:next w:val="1"/>
    <w:qFormat/>
    <w:uiPriority w:val="0"/>
    <w:pPr>
      <w:ind w:left="210"/>
      <w:jc w:val="left"/>
    </w:pPr>
    <w:rPr>
      <w:rFonts w:ascii="等线" w:eastAsia="等线"/>
      <w:smallCaps/>
      <w:sz w:val="20"/>
      <w:szCs w:val="20"/>
    </w:rPr>
  </w:style>
  <w:style w:type="paragraph" w:styleId="24">
    <w:name w:val="toc 9"/>
    <w:basedOn w:val="1"/>
    <w:next w:val="1"/>
    <w:qFormat/>
    <w:uiPriority w:val="0"/>
    <w:pPr>
      <w:ind w:left="1680"/>
      <w:jc w:val="left"/>
    </w:pPr>
    <w:rPr>
      <w:rFonts w:ascii="等线" w:eastAsia="等线"/>
      <w:sz w:val="18"/>
      <w:szCs w:val="18"/>
    </w:rPr>
  </w:style>
  <w:style w:type="paragraph" w:styleId="25">
    <w:name w:val="Body Text First Indent"/>
    <w:basedOn w:val="9"/>
    <w:qFormat/>
    <w:uiPriority w:val="0"/>
    <w:pPr>
      <w:ind w:firstLine="100" w:firstLineChars="100"/>
    </w:pPr>
    <w:rPr>
      <w:rFonts w:ascii="Calibri" w:hAnsi="Calibri" w:cs="Calibri"/>
    </w:rPr>
  </w:style>
  <w:style w:type="character" w:styleId="28">
    <w:name w:val="Strong"/>
    <w:basedOn w:val="27"/>
    <w:qFormat/>
    <w:uiPriority w:val="0"/>
    <w:rPr>
      <w:rFonts w:cs="Times New Roman"/>
      <w:b/>
    </w:rPr>
  </w:style>
  <w:style w:type="character" w:styleId="29">
    <w:name w:val="page number"/>
    <w:basedOn w:val="27"/>
    <w:qFormat/>
    <w:uiPriority w:val="0"/>
  </w:style>
  <w:style w:type="character" w:styleId="30">
    <w:name w:val="Hyperlink"/>
    <w:basedOn w:val="27"/>
    <w:qFormat/>
    <w:uiPriority w:val="0"/>
    <w:rPr>
      <w:rFonts w:cs="Times New Roman"/>
      <w:color w:val="0000FF"/>
      <w:u w:val="single"/>
    </w:rPr>
  </w:style>
  <w:style w:type="character" w:customStyle="1" w:styleId="31">
    <w:name w:val="标题 1 Char"/>
    <w:basedOn w:val="27"/>
    <w:link w:val="2"/>
    <w:qFormat/>
    <w:uiPriority w:val="0"/>
    <w:rPr>
      <w:rFonts w:ascii="Times New Roman" w:hAnsi="Times New Roman" w:eastAsia="宋体" w:cs="Times New Roman"/>
      <w:b/>
      <w:bCs/>
      <w:kern w:val="44"/>
      <w:sz w:val="44"/>
      <w:szCs w:val="44"/>
      <w:lang w:val="en-US" w:eastAsia="zh-CN" w:bidi="ar-SA"/>
    </w:rPr>
  </w:style>
  <w:style w:type="character" w:customStyle="1" w:styleId="32">
    <w:name w:val="标题 2 Char"/>
    <w:basedOn w:val="27"/>
    <w:link w:val="3"/>
    <w:qFormat/>
    <w:uiPriority w:val="0"/>
    <w:rPr>
      <w:rFonts w:ascii="Cambria" w:hAnsi="Cambria" w:eastAsia="宋体" w:cs="Times New Roman"/>
      <w:b/>
      <w:bCs/>
      <w:kern w:val="2"/>
      <w:sz w:val="32"/>
      <w:szCs w:val="32"/>
      <w:lang w:val="en-US" w:eastAsia="zh-CN" w:bidi="ar-SA"/>
    </w:rPr>
  </w:style>
  <w:style w:type="character" w:customStyle="1" w:styleId="33">
    <w:name w:val="Body Text Char"/>
    <w:basedOn w:val="27"/>
    <w:qFormat/>
    <w:uiPriority w:val="0"/>
    <w:rPr>
      <w:rFonts w:ascii="Times New Roman" w:hAnsi="Times New Roman" w:cs="Times New Roman"/>
      <w:sz w:val="24"/>
      <w:szCs w:val="24"/>
    </w:rPr>
  </w:style>
  <w:style w:type="character" w:customStyle="1" w:styleId="34">
    <w:name w:val="Footer Char"/>
    <w:basedOn w:val="27"/>
    <w:qFormat/>
    <w:uiPriority w:val="0"/>
    <w:rPr>
      <w:rFonts w:ascii="Times New Roman" w:hAnsi="Times New Roman" w:cs="Times New Roman"/>
      <w:sz w:val="18"/>
      <w:szCs w:val="18"/>
    </w:rPr>
  </w:style>
  <w:style w:type="character" w:customStyle="1" w:styleId="35">
    <w:name w:val="Header Char"/>
    <w:basedOn w:val="27"/>
    <w:qFormat/>
    <w:uiPriority w:val="0"/>
    <w:rPr>
      <w:rFonts w:ascii="Times New Roman" w:hAnsi="Times New Roman" w:cs="Times New Roman"/>
      <w:sz w:val="18"/>
      <w:szCs w:val="18"/>
    </w:rPr>
  </w:style>
  <w:style w:type="paragraph" w:customStyle="1" w:styleId="3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7">
    <w:name w:val="列表段落1"/>
    <w:basedOn w:val="1"/>
    <w:qFormat/>
    <w:uiPriority w:val="0"/>
    <w:pPr>
      <w:ind w:firstLine="200" w:firstLineChars="200"/>
    </w:pPr>
  </w:style>
  <w:style w:type="paragraph" w:customStyle="1" w:styleId="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2"/>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4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266.84</c:v>
                </c:pt>
                <c:pt idx="1">
                  <c:v>233.38</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266.84</c:v>
                </c:pt>
                <c:pt idx="1">
                  <c:v>233.38</c:v>
                </c:pt>
              </c:numCache>
            </c:numRef>
          </c:val>
        </c:ser>
        <c:dLbls>
          <c:showLegendKey val="0"/>
          <c:showVal val="1"/>
          <c:showCatName val="0"/>
          <c:showSerName val="0"/>
          <c:showPercent val="0"/>
          <c:showBubbleSize val="0"/>
        </c:dLbls>
        <c:gapWidth val="246"/>
        <c:overlap val="-28"/>
        <c:axId val="562472300"/>
        <c:axId val="737241843"/>
      </c:barChart>
      <c:catAx>
        <c:axId val="5624723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241843"/>
        <c:crosses val="autoZero"/>
        <c:auto val="1"/>
        <c:lblAlgn val="ctr"/>
        <c:lblOffset val="100"/>
        <c:noMultiLvlLbl val="0"/>
      </c:catAx>
      <c:valAx>
        <c:axId val="7372418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723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fb02ea-3d5f-408a-99e4-ee570f7738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200"/>
              <a:t>收入决算结构图</a:t>
            </a:r>
            <a:endParaRPr lang="zh-CN" sz="1200"/>
          </a:p>
        </c:rich>
      </c:tx>
      <c:layout>
        <c:manualLayout>
          <c:xMode val="edge"/>
          <c:yMode val="edge"/>
          <c:x val="0.228781811135512"/>
          <c:y val="0.0597768331562168"/>
        </c:manualLayout>
      </c:layout>
      <c:overlay val="0"/>
      <c:spPr>
        <a:noFill/>
        <a:ln>
          <a:noFill/>
        </a:ln>
        <a:effectLst/>
      </c:spPr>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Lbls>
            <c:dLbl>
              <c:idx val="0"/>
              <c:layout>
                <c:manualLayout>
                  <c:x val="-0.0116267107370999"/>
                  <c:y val="-0.28985554202127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en-US" altLang="zh-CN"/>
                      <a:t>233.38</a:t>
                    </a:r>
                    <a:r>
                      <a:rPr altLang="en-US"/>
                      <a:t>万元，占比</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187.05</c:v>
                </c:pt>
                <c:pt idx="1">
                  <c:v>0</c:v>
                </c:pt>
              </c:numCache>
            </c:numRef>
          </c:val>
        </c:ser>
        <c:dLbls>
          <c:showLegendKey val="0"/>
          <c:showVal val="1"/>
          <c:showCatName val="0"/>
          <c:showSerName val="0"/>
          <c:showPercent val="0"/>
          <c:showBubbleSize val="0"/>
          <c:showLeaderLines val="1"/>
        </c:dLbls>
        <c:firstSliceAng val="0"/>
      </c:pieChart>
      <c:spPr>
        <a:solidFill>
          <a:srgbClr val="FFFFFF"/>
        </a:solid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1"/>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ayout>
        <c:manualLayout>
          <c:xMode val="edge"/>
          <c:yMode val="edge"/>
          <c:x val="0.783232140550317"/>
          <c:y val="0.227019160805239"/>
          <c:w val="0.201265986306679"/>
          <c:h val="0.389279650739753"/>
        </c:manualLayout>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bfa9d7d0-17e4-4e2c-9479-b77498dc17d7}"/>
      </c:ext>
    </c:extLst>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r>
                      <a:rPr lang="en-US" altLang="zh-CN"/>
                      <a:t>49.49%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manualLayout>
                  <c:x val="0.150638782581463"/>
                  <c:y val="-0.002775925008900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r>
                      <a:rPr lang="en-US" altLang="zh-CN"/>
                      <a:t>50.51%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27025958624325"/>
                      <c:h val="0.140120036934441"/>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115.51</c:v>
                </c:pt>
                <c:pt idx="1">
                  <c:v>117.87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775478927203065"/>
          <c:y val="0.35292855610384"/>
          <c:w val="0.18301404853129"/>
          <c:h val="0.2096116713151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76497d-cee1-4205-94f9-a275492ece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266.84</c:v>
                </c:pt>
                <c:pt idx="1">
                  <c:v>233.38</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266.84</c:v>
                </c:pt>
                <c:pt idx="1">
                  <c:v>233.38</c:v>
                </c:pt>
              </c:numCache>
            </c:numRef>
          </c:val>
        </c:ser>
        <c:dLbls>
          <c:showLegendKey val="0"/>
          <c:showVal val="1"/>
          <c:showCatName val="0"/>
          <c:showSerName val="0"/>
          <c:showPercent val="0"/>
          <c:showBubbleSize val="0"/>
        </c:dLbls>
        <c:gapWidth val="246"/>
        <c:overlap val="-28"/>
        <c:axId val="246812189"/>
        <c:axId val="941570939"/>
      </c:barChart>
      <c:catAx>
        <c:axId val="2468121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570939"/>
        <c:crosses val="autoZero"/>
        <c:auto val="1"/>
        <c:lblAlgn val="ctr"/>
        <c:lblOffset val="100"/>
        <c:noMultiLvlLbl val="0"/>
      </c:catAx>
      <c:valAx>
        <c:axId val="9415709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8121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ad46b8-61aa-423e-a86b-1fa8d18596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266.84</c:v>
                </c:pt>
                <c:pt idx="1">
                  <c:v>233.38</c:v>
                </c:pt>
              </c:numCache>
            </c:numRef>
          </c:val>
        </c:ser>
        <c:dLbls>
          <c:showLegendKey val="0"/>
          <c:showVal val="1"/>
          <c:showCatName val="0"/>
          <c:showSerName val="0"/>
          <c:showPercent val="0"/>
          <c:showBubbleSize val="0"/>
        </c:dLbls>
        <c:gapWidth val="246"/>
        <c:overlap val="-28"/>
        <c:axId val="42526339"/>
        <c:axId val="837781658"/>
      </c:barChart>
      <c:catAx>
        <c:axId val="425263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781658"/>
        <c:crosses val="autoZero"/>
        <c:auto val="1"/>
        <c:lblAlgn val="ctr"/>
        <c:lblOffset val="100"/>
        <c:noMultiLvlLbl val="0"/>
      </c:catAx>
      <c:valAx>
        <c:axId val="8377816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526339"/>
        <c:crosses val="autoZero"/>
        <c:crossBetween val="between"/>
      </c:valAx>
      <c:spPr>
        <a:noFill/>
        <a:ln>
          <a:noFill/>
        </a:ln>
        <a:effectLst/>
      </c:spPr>
    </c:plotArea>
    <c:legend>
      <c:legendPos val="b"/>
      <c:layout>
        <c:manualLayout>
          <c:xMode val="edge"/>
          <c:yMode val="edge"/>
          <c:x val="0.893573326890553"/>
          <c:y val="0.3533672328136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0dac89-ff31-4017-8ba7-7e468f621b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344286059434646"/>
                  <c:y val="0.05737356566085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74.28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43609567528392"/>
                  <c:y val="0.079685507862303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6.81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160908431988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2.80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688572118869292"/>
                  <c:y val="-0.0095622609434764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12.43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51654989127809"/>
                  <c:y val="-0.015937101572460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3.68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50398647016187"/>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0.00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农林水支出</c:v>
                </c:pt>
                <c:pt idx="4">
                  <c:v>住房保障支出</c:v>
                </c:pt>
                <c:pt idx="5">
                  <c:v>其他支出</c:v>
                </c:pt>
              </c:strCache>
            </c:strRef>
          </c:cat>
          <c:val>
            <c:numRef>
              <c:f>Sheet1!$B$2:$B$7</c:f>
              <c:numCache>
                <c:formatCode>General</c:formatCode>
                <c:ptCount val="6"/>
                <c:pt idx="0">
                  <c:v>173.35</c:v>
                </c:pt>
                <c:pt idx="1">
                  <c:v>15.89</c:v>
                </c:pt>
                <c:pt idx="2">
                  <c:v>6.54</c:v>
                </c:pt>
                <c:pt idx="3">
                  <c:v>29</c:v>
                </c:pt>
                <c:pt idx="4">
                  <c:v>8.6</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65800f-bfe4-4dd2-9978-d48b0d5b80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2684</Words>
  <Characters>3065</Characters>
  <Lines>85</Lines>
  <Paragraphs>24</Paragraphs>
  <TotalTime>1</TotalTime>
  <ScaleCrop>false</ScaleCrop>
  <LinksUpToDate>false</LinksUpToDate>
  <CharactersWithSpaces>3134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2022-09-22T17:34:00Z</dcterms:created>
  <dc:creator>曹颖</dc:creator>
  <cp:lastModifiedBy>永恒的爱</cp:lastModifiedBy>
  <cp:lastPrinted>2024-09-10T00:50:00Z</cp:lastPrinted>
  <dcterms:modified xsi:type="dcterms:W3CDTF">2025-09-22T09:17:39Z</dcterms:modified>
  <dc:title>阿坝州部门决算说明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0D2B57B1BD494351AB4988D3C99A6B0F_13</vt:lpwstr>
  </property>
  <property fmtid="{D5CDD505-2E9C-101B-9397-08002B2CF9AE}" pid="4" name="KSOTemplateDocerSaveRecord">
    <vt:lpwstr>eyJoZGlkIjoiOTg3NmZhOTBhZjA4MmExM2JhM2ZmMjFjNzU5YzIwYzkiLCJ1c2VySWQiOiIyNDI2MzYwODAifQ==</vt:lpwstr>
  </property>
</Properties>
</file>