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C9D43">
      <w:pPr>
        <w:pStyle w:val="9"/>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7193"/>
      <w:bookmarkStart w:id="1" w:name="_Toc15377425"/>
      <w:bookmarkStart w:id="2" w:name="_Toc15378441"/>
      <w:bookmarkStart w:id="3" w:name="_Toc15396475"/>
      <w:bookmarkStart w:id="4" w:name="_Toc15396597"/>
      <w:bookmarkStart w:id="5" w:name="_Toc15306267"/>
    </w:p>
    <w:bookmarkEnd w:id="0"/>
    <w:bookmarkEnd w:id="1"/>
    <w:bookmarkEnd w:id="2"/>
    <w:bookmarkEnd w:id="3"/>
    <w:bookmarkEnd w:id="4"/>
    <w:p w14:paraId="6C4168DD">
      <w:pPr>
        <w:pStyle w:val="9"/>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96598"/>
      <w:bookmarkStart w:id="8" w:name="_Toc15377426"/>
      <w:bookmarkStart w:id="9" w:name="_Toc15378442"/>
      <w:bookmarkStart w:id="10" w:name="_Toc15396476"/>
      <w:r>
        <w:rPr>
          <w:rFonts w:hint="eastAsia" w:ascii="Times New Roman" w:eastAsia="方正小标宋简体" w:cs="Times New Roman"/>
          <w:color w:val="auto"/>
          <w:kern w:val="2"/>
          <w:sz w:val="44"/>
          <w:szCs w:val="44"/>
          <w:highlight w:val="none"/>
          <w:lang w:val="en-US" w:eastAsia="zh-CN" w:bidi="ar-SA"/>
        </w:rPr>
        <w:t>2025年度</w:t>
      </w: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阿坝州</w:t>
      </w:r>
    </w:p>
    <w:p w14:paraId="32B005EF">
      <w:pPr>
        <w:pStyle w:val="9"/>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共青年团茂县委员会</w:t>
      </w:r>
      <w:r>
        <w:rPr>
          <w:rFonts w:hint="eastAsia" w:ascii="Times New Roman" w:eastAsia="方正小标宋简体" w:cs="Times New Roman"/>
          <w:color w:val="auto"/>
          <w:kern w:val="2"/>
          <w:sz w:val="44"/>
          <w:szCs w:val="44"/>
          <w:highlight w:val="none"/>
          <w:lang w:val="en-US" w:eastAsia="zh-CN" w:bidi="ar-SA"/>
        </w:rPr>
        <w:t>部门</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52505532">
      <w:pPr>
        <w:widowControl/>
        <w:jc w:val="center"/>
        <w:rPr>
          <w:rFonts w:hint="eastAsia" w:ascii="Times New Roman" w:hAnsi="Times New Roman" w:eastAsia="黑体"/>
          <w:color w:val="auto"/>
          <w:sz w:val="48"/>
          <w:szCs w:val="48"/>
          <w:highlight w:val="none"/>
        </w:rPr>
      </w:pPr>
    </w:p>
    <w:p w14:paraId="174B8440">
      <w:pPr>
        <w:widowControl/>
        <w:jc w:val="center"/>
        <w:rPr>
          <w:rFonts w:hint="eastAsia" w:ascii="Times New Roman" w:hAnsi="Times New Roman" w:eastAsia="黑体"/>
          <w:color w:val="auto"/>
          <w:sz w:val="48"/>
          <w:szCs w:val="48"/>
          <w:highlight w:val="none"/>
        </w:rPr>
      </w:pPr>
    </w:p>
    <w:p w14:paraId="5DB059C6">
      <w:pPr>
        <w:widowControl/>
        <w:jc w:val="center"/>
        <w:rPr>
          <w:rFonts w:hint="eastAsia" w:ascii="Times New Roman" w:hAnsi="Times New Roman" w:eastAsia="黑体"/>
          <w:color w:val="auto"/>
          <w:sz w:val="48"/>
          <w:szCs w:val="48"/>
          <w:highlight w:val="none"/>
        </w:rPr>
      </w:pPr>
    </w:p>
    <w:p w14:paraId="6EBDE656">
      <w:pPr>
        <w:widowControl/>
        <w:jc w:val="center"/>
        <w:rPr>
          <w:rFonts w:hint="eastAsia" w:ascii="Times New Roman" w:hAnsi="Times New Roman" w:eastAsia="黑体"/>
          <w:color w:val="auto"/>
          <w:sz w:val="48"/>
          <w:szCs w:val="48"/>
          <w:highlight w:val="none"/>
        </w:rPr>
      </w:pPr>
    </w:p>
    <w:p w14:paraId="42159CF3">
      <w:pPr>
        <w:widowControl/>
        <w:jc w:val="center"/>
        <w:rPr>
          <w:rFonts w:hint="eastAsia" w:ascii="Times New Roman" w:hAnsi="Times New Roman" w:eastAsia="黑体"/>
          <w:color w:val="auto"/>
          <w:sz w:val="48"/>
          <w:szCs w:val="48"/>
          <w:highlight w:val="none"/>
        </w:rPr>
      </w:pPr>
    </w:p>
    <w:p w14:paraId="4EC7AC4D">
      <w:pPr>
        <w:widowControl/>
        <w:jc w:val="center"/>
        <w:rPr>
          <w:rFonts w:hint="eastAsia" w:ascii="Times New Roman" w:hAnsi="Times New Roman" w:eastAsia="黑体"/>
          <w:color w:val="auto"/>
          <w:sz w:val="48"/>
          <w:szCs w:val="48"/>
          <w:highlight w:val="none"/>
        </w:rPr>
      </w:pPr>
    </w:p>
    <w:p w14:paraId="525B54E5">
      <w:pPr>
        <w:widowControl/>
        <w:jc w:val="center"/>
        <w:rPr>
          <w:rFonts w:hint="eastAsia" w:ascii="Times New Roman" w:hAnsi="Times New Roman" w:eastAsia="黑体"/>
          <w:color w:val="auto"/>
          <w:sz w:val="48"/>
          <w:szCs w:val="48"/>
          <w:highlight w:val="none"/>
        </w:rPr>
      </w:pPr>
    </w:p>
    <w:p w14:paraId="352BC563">
      <w:pPr>
        <w:widowControl/>
        <w:jc w:val="center"/>
        <w:rPr>
          <w:rFonts w:hint="eastAsia" w:ascii="Times New Roman" w:hAnsi="Times New Roman" w:eastAsia="黑体"/>
          <w:color w:val="auto"/>
          <w:sz w:val="48"/>
          <w:szCs w:val="48"/>
          <w:highlight w:val="none"/>
        </w:rPr>
      </w:pPr>
    </w:p>
    <w:p w14:paraId="4FAF186E">
      <w:pPr>
        <w:widowControl/>
        <w:jc w:val="center"/>
        <w:rPr>
          <w:rFonts w:hint="eastAsia" w:ascii="Times New Roman" w:hAnsi="Times New Roman" w:eastAsia="黑体"/>
          <w:color w:val="auto"/>
          <w:sz w:val="48"/>
          <w:szCs w:val="48"/>
          <w:highlight w:val="none"/>
        </w:rPr>
      </w:pPr>
    </w:p>
    <w:p w14:paraId="6B2F05D9">
      <w:pPr>
        <w:widowControl/>
        <w:jc w:val="center"/>
        <w:rPr>
          <w:rFonts w:hint="eastAsia" w:ascii="Times New Roman" w:hAnsi="Times New Roman" w:eastAsia="黑体"/>
          <w:color w:val="auto"/>
          <w:sz w:val="48"/>
          <w:szCs w:val="48"/>
          <w:highlight w:val="none"/>
        </w:rPr>
      </w:pPr>
    </w:p>
    <w:p w14:paraId="59CCDB23">
      <w:pPr>
        <w:widowControl/>
        <w:jc w:val="center"/>
        <w:rPr>
          <w:rFonts w:hint="eastAsia" w:ascii="Times New Roman" w:hAnsi="Times New Roman" w:eastAsia="黑体"/>
          <w:color w:val="auto"/>
          <w:sz w:val="48"/>
          <w:szCs w:val="48"/>
          <w:highlight w:val="none"/>
        </w:rPr>
      </w:pPr>
    </w:p>
    <w:p w14:paraId="72867043">
      <w:pPr>
        <w:widowControl/>
        <w:jc w:val="center"/>
        <w:rPr>
          <w:rFonts w:hint="eastAsia" w:ascii="Times New Roman" w:hAnsi="Times New Roman" w:eastAsia="黑体"/>
          <w:color w:val="auto"/>
          <w:sz w:val="48"/>
          <w:szCs w:val="48"/>
          <w:highlight w:val="none"/>
        </w:rPr>
      </w:pPr>
    </w:p>
    <w:p w14:paraId="6C37DD72">
      <w:pPr>
        <w:pStyle w:val="2"/>
        <w:rPr>
          <w:rFonts w:hint="eastAsia" w:ascii="Times New Roman" w:hAnsi="Times New Roman" w:eastAsia="黑体"/>
          <w:color w:val="auto"/>
          <w:sz w:val="48"/>
          <w:szCs w:val="48"/>
          <w:highlight w:val="none"/>
        </w:rPr>
      </w:pPr>
    </w:p>
    <w:p w14:paraId="64EE2D6F">
      <w:pPr>
        <w:pStyle w:val="3"/>
        <w:rPr>
          <w:rFonts w:hint="eastAsia"/>
        </w:rPr>
      </w:pPr>
    </w:p>
    <w:p w14:paraId="6179C1B8">
      <w:pPr>
        <w:widowControl/>
        <w:jc w:val="center"/>
        <w:rPr>
          <w:rFonts w:hint="eastAsia" w:ascii="Times New Roman" w:hAnsi="Times New Roman" w:eastAsia="黑体"/>
          <w:color w:val="auto"/>
          <w:sz w:val="48"/>
          <w:szCs w:val="48"/>
          <w:highlight w:val="none"/>
        </w:rPr>
      </w:pPr>
    </w:p>
    <w:p w14:paraId="6397B320">
      <w:pPr>
        <w:autoSpaceDE w:val="0"/>
        <w:autoSpaceDN w:val="0"/>
        <w:adjustRightInd w:val="0"/>
        <w:jc w:val="center"/>
        <w:rPr>
          <w:rFonts w:hint="eastAsia" w:eastAsia="仿宋_GB2312"/>
          <w:sz w:val="32"/>
          <w:szCs w:val="32"/>
          <w:lang w:val="en-US" w:eastAsia="zh-CN"/>
        </w:rPr>
      </w:pPr>
      <w:r>
        <w:rPr>
          <w:rFonts w:hint="eastAsia" w:eastAsia="仿宋_GB2312"/>
          <w:sz w:val="32"/>
          <w:szCs w:val="32"/>
          <w:lang w:val="en-US" w:eastAsia="zh-CN"/>
        </w:rPr>
        <w:t>已经保密审查、内容审定，同意对外公开。</w:t>
      </w:r>
    </w:p>
    <w:p w14:paraId="0943C665">
      <w:pPr>
        <w:widowControl/>
        <w:jc w:val="center"/>
        <w:rPr>
          <w:rFonts w:hint="eastAsia" w:ascii="Times New Roman" w:hAnsi="Times New Roman" w:eastAsia="黑体"/>
          <w:color w:val="auto"/>
          <w:sz w:val="48"/>
          <w:szCs w:val="48"/>
          <w:highlight w:val="none"/>
        </w:rPr>
      </w:pPr>
    </w:p>
    <w:p w14:paraId="2CAE8B36">
      <w:pPr>
        <w:widowControl/>
        <w:jc w:val="center"/>
        <w:rPr>
          <w:rFonts w:hint="eastAsia" w:ascii="Times New Roman" w:hAnsi="Times New Roman" w:eastAsia="黑体"/>
          <w:color w:val="auto"/>
          <w:sz w:val="48"/>
          <w:szCs w:val="48"/>
          <w:highlight w:val="none"/>
        </w:rPr>
      </w:pPr>
    </w:p>
    <w:p w14:paraId="53F9FD1A">
      <w:pPr>
        <w:widowControl/>
        <w:jc w:val="center"/>
        <w:rPr>
          <w:rFonts w:hint="eastAsia" w:ascii="Times New Roman" w:hAnsi="Times New Roman" w:eastAsia="黑体"/>
          <w:color w:val="auto"/>
          <w:sz w:val="48"/>
          <w:szCs w:val="48"/>
          <w:highlight w:val="none"/>
        </w:rPr>
        <w:sectPr>
          <w:footerReference r:id="rId5" w:type="first"/>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020D386">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B5736E2">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日</w:t>
      </w:r>
    </w:p>
    <w:p w14:paraId="422D8D1D">
      <w:pPr>
        <w:rPr>
          <w:rFonts w:ascii="Times New Roman" w:hAnsi="Times New Roman"/>
          <w:color w:val="auto"/>
          <w:highlight w:val="none"/>
        </w:rPr>
      </w:pPr>
    </w:p>
    <w:p w14:paraId="7DEE909A">
      <w:pPr>
        <w:pStyle w:val="14"/>
        <w:keepNext w:val="0"/>
        <w:keepLines w:val="0"/>
        <w:pageBreakBefore w:val="0"/>
        <w:widowControl w:val="0"/>
        <w:kinsoku/>
        <w:wordWrap/>
        <w:overflowPunct/>
        <w:topLinePunct w:val="0"/>
        <w:autoSpaceDE/>
        <w:autoSpaceDN/>
        <w:bidi w:val="0"/>
        <w:adjustRightInd w:val="0"/>
        <w:snapToGrid w:val="0"/>
        <w:spacing w:before="0" w:line="480" w:lineRule="atLeast"/>
        <w:jc w:val="left"/>
        <w:textAlignment w:val="auto"/>
        <w:rPr>
          <w:rFonts w:hint="default" w:asciiTheme="minorEastAsia" w:hAnsiTheme="minorEastAsia" w:eastAsiaTheme="minorEastAsia" w:cstheme="minorEastAsia"/>
          <w:b w:val="0"/>
          <w:bCs w:val="0"/>
          <w:color w:val="auto"/>
          <w:sz w:val="24"/>
          <w:szCs w:val="24"/>
          <w:highlight w:val="none"/>
          <w:lang w:val="en-US" w:eastAsia="zh-CN"/>
        </w:rPr>
      </w:pPr>
      <w:bookmarkStart w:id="12" w:name="_Toc15377196"/>
      <w:bookmarkStart w:id="13" w:name="_Toc15396599"/>
      <w:r>
        <w:rPr>
          <w:rFonts w:hint="eastAsia" w:asciiTheme="minorEastAsia" w:hAnsiTheme="minorEastAsia" w:eastAsiaTheme="minorEastAsia" w:cstheme="minorEastAsia"/>
          <w:b/>
          <w:bCs/>
          <w:color w:val="auto"/>
          <w:sz w:val="24"/>
          <w:szCs w:val="24"/>
          <w:highlight w:val="none"/>
        </w:rPr>
        <w:t>第一部分 部门概况</w:t>
      </w:r>
      <w:r>
        <w:rPr>
          <w:rFonts w:hint="eastAsia" w:asciiTheme="minorEastAsia" w:hAnsiTheme="minorEastAsia" w:eastAsiaTheme="minorEastAsia" w:cstheme="minorEastAsia"/>
          <w:b w:val="0"/>
          <w:bCs w:val="0"/>
          <w:color w:val="auto"/>
          <w:sz w:val="24"/>
          <w:szCs w:val="24"/>
          <w:highlight w:val="none"/>
          <w:lang w:val="en-US" w:eastAsia="zh-CN"/>
        </w:rPr>
        <w:t>...................................................1</w:t>
      </w:r>
    </w:p>
    <w:p w14:paraId="5249A21D">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rPr>
      </w:pPr>
      <w:r>
        <w:rPr>
          <w:rFonts w:hint="eastAsia" w:asciiTheme="minorEastAsia" w:hAnsiTheme="minorEastAsia" w:eastAsiaTheme="minorEastAsia" w:cstheme="minorEastAsia"/>
          <w:color w:val="auto"/>
          <w:sz w:val="22"/>
          <w:szCs w:val="22"/>
          <w:highlight w:val="none"/>
        </w:rPr>
        <w:t>一、</w:t>
      </w:r>
      <w:r>
        <w:rPr>
          <w:rFonts w:hint="eastAsia" w:asciiTheme="minorEastAsia" w:hAnsiTheme="minorEastAsia" w:eastAsiaTheme="minorEastAsia" w:cstheme="minorEastAsia"/>
          <w:color w:val="auto"/>
          <w:sz w:val="22"/>
          <w:szCs w:val="22"/>
          <w:highlight w:val="none"/>
          <w:lang w:eastAsia="zh-CN"/>
        </w:rPr>
        <w:t>部门职责</w:t>
      </w:r>
      <w:r>
        <w:rPr>
          <w:rFonts w:hint="eastAsia" w:asciiTheme="minorEastAsia" w:hAnsiTheme="minorEastAsia" w:eastAsiaTheme="minorEastAsia" w:cstheme="minorEastAsia"/>
          <w:color w:val="auto"/>
          <w:sz w:val="22"/>
          <w:szCs w:val="22"/>
          <w:highlight w:val="none"/>
          <w:lang w:val="en-US" w:eastAsia="zh-CN"/>
        </w:rPr>
        <w:t>...........................................................1</w:t>
      </w:r>
    </w:p>
    <w:p w14:paraId="7228E063">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二、机构设置</w:t>
      </w:r>
      <w:r>
        <w:rPr>
          <w:rFonts w:hint="eastAsia" w:asciiTheme="minorEastAsia" w:hAnsiTheme="minorEastAsia" w:eastAsiaTheme="minorEastAsia" w:cstheme="minorEastAsia"/>
          <w:color w:val="auto"/>
          <w:sz w:val="22"/>
          <w:szCs w:val="22"/>
          <w:highlight w:val="none"/>
          <w:lang w:val="en-US" w:eastAsia="zh-CN"/>
        </w:rPr>
        <w:t>...........................................................2</w:t>
      </w:r>
    </w:p>
    <w:p w14:paraId="617257D5">
      <w:pPr>
        <w:pStyle w:val="14"/>
        <w:keepNext w:val="0"/>
        <w:keepLines w:val="0"/>
        <w:pageBreakBefore w:val="0"/>
        <w:widowControl w:val="0"/>
        <w:kinsoku/>
        <w:wordWrap/>
        <w:overflowPunct/>
        <w:topLinePunct w:val="0"/>
        <w:autoSpaceDE/>
        <w:autoSpaceDN/>
        <w:bidi w:val="0"/>
        <w:adjustRightInd w:val="0"/>
        <w:snapToGrid w:val="0"/>
        <w:spacing w:before="0" w:line="480" w:lineRule="atLeast"/>
        <w:jc w:val="left"/>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第二部分</w:t>
      </w:r>
      <w:r>
        <w:rPr>
          <w:rFonts w:hint="eastAsia" w:asciiTheme="minorEastAsia" w:hAnsiTheme="minorEastAsia" w:eastAsiaTheme="minorEastAsia" w:cstheme="minorEastAsia"/>
          <w:b/>
          <w:bCs/>
          <w:color w:val="auto"/>
          <w:sz w:val="24"/>
          <w:szCs w:val="24"/>
          <w:highlight w:val="none"/>
          <w:lang w:val="en-US" w:eastAsia="zh-CN"/>
        </w:rPr>
        <w:t xml:space="preserve"> 2025年度</w:t>
      </w:r>
      <w:r>
        <w:rPr>
          <w:rFonts w:hint="eastAsia" w:asciiTheme="minorEastAsia" w:hAnsiTheme="minorEastAsia" w:eastAsiaTheme="minorEastAsia" w:cstheme="minorEastAsia"/>
          <w:b/>
          <w:bCs/>
          <w:color w:val="auto"/>
          <w:sz w:val="24"/>
          <w:szCs w:val="24"/>
          <w:highlight w:val="none"/>
        </w:rPr>
        <w:t>部门决算情况说明</w:t>
      </w:r>
      <w:r>
        <w:rPr>
          <w:rFonts w:hint="eastAsia" w:asciiTheme="minorEastAsia" w:hAnsiTheme="minorEastAsia" w:eastAsiaTheme="minorEastAsia" w:cstheme="minorEastAsia"/>
          <w:b w:val="0"/>
          <w:bCs w:val="0"/>
          <w:color w:val="auto"/>
          <w:sz w:val="24"/>
          <w:szCs w:val="24"/>
          <w:highlight w:val="none"/>
          <w:lang w:val="en-US" w:eastAsia="zh-CN"/>
        </w:rPr>
        <w:t>..................................3</w:t>
      </w:r>
    </w:p>
    <w:p w14:paraId="48FD0658">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一、收入支出决算总体情况说明</w:t>
      </w:r>
      <w:r>
        <w:rPr>
          <w:rFonts w:hint="eastAsia" w:asciiTheme="minorEastAsia" w:hAnsiTheme="minorEastAsia" w:eastAsiaTheme="minorEastAsia" w:cstheme="minorEastAsia"/>
          <w:color w:val="auto"/>
          <w:sz w:val="22"/>
          <w:szCs w:val="22"/>
          <w:highlight w:val="none"/>
          <w:lang w:val="en-US" w:eastAsia="zh-CN"/>
        </w:rPr>
        <w:t>...........................................3</w:t>
      </w:r>
    </w:p>
    <w:p w14:paraId="1DE88927">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二、收入决算情况说明</w:t>
      </w:r>
      <w:r>
        <w:rPr>
          <w:rFonts w:hint="eastAsia" w:asciiTheme="minorEastAsia" w:hAnsiTheme="minorEastAsia" w:eastAsiaTheme="minorEastAsia" w:cstheme="minorEastAsia"/>
          <w:color w:val="auto"/>
          <w:sz w:val="22"/>
          <w:szCs w:val="22"/>
          <w:highlight w:val="none"/>
          <w:lang w:val="en-US" w:eastAsia="zh-CN"/>
        </w:rPr>
        <w:t>...................................................3</w:t>
      </w:r>
    </w:p>
    <w:p w14:paraId="6E0A9C1E">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三、支出决算情况说明</w:t>
      </w:r>
      <w:r>
        <w:rPr>
          <w:rFonts w:hint="eastAsia" w:asciiTheme="minorEastAsia" w:hAnsiTheme="minorEastAsia" w:eastAsiaTheme="minorEastAsia" w:cstheme="minorEastAsia"/>
          <w:color w:val="auto"/>
          <w:sz w:val="22"/>
          <w:szCs w:val="22"/>
          <w:highlight w:val="none"/>
          <w:lang w:val="en-US" w:eastAsia="zh-CN"/>
        </w:rPr>
        <w:t>...................................................3</w:t>
      </w:r>
    </w:p>
    <w:p w14:paraId="7377F7D2">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四、财政拨款收入支出决算总体情况说明</w:t>
      </w:r>
      <w:r>
        <w:rPr>
          <w:rFonts w:hint="eastAsia" w:asciiTheme="minorEastAsia" w:hAnsiTheme="minorEastAsia" w:eastAsiaTheme="minorEastAsia" w:cstheme="minorEastAsia"/>
          <w:color w:val="auto"/>
          <w:sz w:val="22"/>
          <w:szCs w:val="22"/>
          <w:highlight w:val="none"/>
          <w:lang w:val="en-US" w:eastAsia="zh-CN"/>
        </w:rPr>
        <w:t>...................................4</w:t>
      </w:r>
    </w:p>
    <w:p w14:paraId="11678E60">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五、一般公共预算财政拨款支出决算情况说明</w:t>
      </w:r>
      <w:r>
        <w:rPr>
          <w:rFonts w:hint="eastAsia" w:asciiTheme="minorEastAsia" w:hAnsiTheme="minorEastAsia" w:eastAsiaTheme="minorEastAsia" w:cstheme="minorEastAsia"/>
          <w:color w:val="auto"/>
          <w:sz w:val="22"/>
          <w:szCs w:val="22"/>
          <w:highlight w:val="none"/>
          <w:lang w:val="en-US" w:eastAsia="zh-CN"/>
        </w:rPr>
        <w:t>...............................5</w:t>
      </w:r>
    </w:p>
    <w:p w14:paraId="7014EF05">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六、一般公共预算财政拨款基本支出决算情况说明</w:t>
      </w:r>
      <w:r>
        <w:rPr>
          <w:rFonts w:hint="eastAsia" w:asciiTheme="minorEastAsia" w:hAnsiTheme="minorEastAsia" w:eastAsiaTheme="minorEastAsia" w:cstheme="minorEastAsia"/>
          <w:color w:val="auto"/>
          <w:sz w:val="22"/>
          <w:szCs w:val="22"/>
          <w:highlight w:val="none"/>
          <w:lang w:val="en-US" w:eastAsia="zh-CN"/>
        </w:rPr>
        <w:t>...........................7</w:t>
      </w:r>
    </w:p>
    <w:p w14:paraId="42B355E6">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七、财政拨款</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三公”经费支出决算情况说明</w:t>
      </w:r>
      <w:r>
        <w:rPr>
          <w:rFonts w:hint="eastAsia" w:asciiTheme="minorEastAsia" w:hAnsiTheme="minorEastAsia" w:eastAsiaTheme="minorEastAsia" w:cstheme="minorEastAsia"/>
          <w:color w:val="auto"/>
          <w:sz w:val="22"/>
          <w:szCs w:val="22"/>
          <w:highlight w:val="none"/>
          <w:lang w:val="en-US" w:eastAsia="zh-CN"/>
        </w:rPr>
        <w:t>...............................8</w:t>
      </w:r>
    </w:p>
    <w:p w14:paraId="6165DC2A">
      <w:pPr>
        <w:pStyle w:val="15"/>
        <w:keepNext w:val="0"/>
        <w:keepLines w:val="0"/>
        <w:pageBreakBefore w:val="0"/>
        <w:widowControl w:val="0"/>
        <w:kinsoku/>
        <w:wordWrap/>
        <w:overflowPunct/>
        <w:topLinePunct w:val="0"/>
        <w:autoSpaceDE/>
        <w:autoSpaceDN/>
        <w:bidi w:val="0"/>
        <w:adjustRightInd w:val="0"/>
        <w:snapToGrid w:val="0"/>
        <w:spacing w:line="480" w:lineRule="atLeas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八、政府性基金预算支出决算情况说明</w:t>
      </w:r>
      <w:r>
        <w:rPr>
          <w:rFonts w:hint="eastAsia" w:asciiTheme="minorEastAsia" w:hAnsiTheme="minorEastAsia" w:eastAsiaTheme="minorEastAsia" w:cstheme="minorEastAsia"/>
          <w:color w:val="auto"/>
          <w:sz w:val="22"/>
          <w:szCs w:val="22"/>
          <w:highlight w:val="none"/>
          <w:lang w:val="en-US" w:eastAsia="zh-CN"/>
        </w:rPr>
        <w:t>.....................................9</w:t>
      </w:r>
    </w:p>
    <w:p w14:paraId="07DCF368">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九、</w:t>
      </w:r>
      <w:r>
        <w:rPr>
          <w:rFonts w:hint="eastAsia" w:asciiTheme="minorEastAsia" w:hAnsiTheme="minorEastAsia" w:eastAsiaTheme="minorEastAsia" w:cstheme="minorEastAsia"/>
          <w:color w:val="auto"/>
          <w:sz w:val="22"/>
          <w:szCs w:val="22"/>
          <w:highlight w:val="none"/>
          <w:lang w:eastAsia="zh-CN"/>
        </w:rPr>
        <w:t>国</w:t>
      </w:r>
      <w:r>
        <w:rPr>
          <w:rFonts w:hint="eastAsia" w:asciiTheme="minorEastAsia" w:hAnsiTheme="minorEastAsia" w:eastAsiaTheme="minorEastAsia" w:cstheme="minorEastAsia"/>
          <w:color w:val="auto"/>
          <w:sz w:val="22"/>
          <w:szCs w:val="22"/>
          <w:highlight w:val="none"/>
        </w:rPr>
        <w:t>有资本经营预算支出决算情况说明</w:t>
      </w:r>
      <w:r>
        <w:rPr>
          <w:rFonts w:hint="eastAsia" w:asciiTheme="minorEastAsia" w:hAnsiTheme="minorEastAsia" w:eastAsiaTheme="minorEastAsia" w:cstheme="minorEastAsia"/>
          <w:color w:val="auto"/>
          <w:sz w:val="22"/>
          <w:szCs w:val="22"/>
          <w:highlight w:val="none"/>
          <w:lang w:val="en-US" w:eastAsia="zh-CN"/>
        </w:rPr>
        <w:t>...................................9</w:t>
      </w:r>
    </w:p>
    <w:p w14:paraId="328C5E72">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eastAsia="zh-CN"/>
        </w:rPr>
        <w:t>十</w:t>
      </w:r>
      <w:r>
        <w:rPr>
          <w:rFonts w:hint="eastAsia" w:asciiTheme="minorEastAsia" w:hAnsiTheme="minorEastAsia" w:eastAsiaTheme="minorEastAsia" w:cstheme="minorEastAsia"/>
          <w:color w:val="auto"/>
          <w:sz w:val="22"/>
          <w:szCs w:val="22"/>
          <w:highlight w:val="none"/>
        </w:rPr>
        <w:t>、其他重要事项的情况说明</w:t>
      </w:r>
      <w:r>
        <w:rPr>
          <w:rFonts w:hint="eastAsia" w:asciiTheme="minorEastAsia" w:hAnsiTheme="minorEastAsia" w:eastAsiaTheme="minorEastAsia" w:cstheme="minorEastAsia"/>
          <w:color w:val="auto"/>
          <w:sz w:val="22"/>
          <w:szCs w:val="22"/>
          <w:highlight w:val="none"/>
          <w:lang w:val="en-US" w:eastAsia="zh-CN"/>
        </w:rPr>
        <w:t>.............................................9</w:t>
      </w:r>
    </w:p>
    <w:p w14:paraId="6799836E">
      <w:pPr>
        <w:pStyle w:val="14"/>
        <w:keepNext w:val="0"/>
        <w:keepLines w:val="0"/>
        <w:pageBreakBefore w:val="0"/>
        <w:widowControl w:val="0"/>
        <w:kinsoku/>
        <w:wordWrap/>
        <w:overflowPunct/>
        <w:topLinePunct w:val="0"/>
        <w:autoSpaceDE/>
        <w:autoSpaceDN/>
        <w:bidi w:val="0"/>
        <w:adjustRightInd w:val="0"/>
        <w:snapToGrid w:val="0"/>
        <w:spacing w:before="0" w:line="440" w:lineRule="exact"/>
        <w:jc w:val="left"/>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第三部分 名词解释</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t>.................................................11</w:t>
      </w:r>
    </w:p>
    <w:p w14:paraId="19211B02">
      <w:pPr>
        <w:pStyle w:val="14"/>
        <w:keepNext w:val="0"/>
        <w:keepLines w:val="0"/>
        <w:pageBreakBefore w:val="0"/>
        <w:widowControl w:val="0"/>
        <w:kinsoku/>
        <w:wordWrap/>
        <w:overflowPunct/>
        <w:topLinePunct w:val="0"/>
        <w:autoSpaceDE/>
        <w:autoSpaceDN/>
        <w:bidi w:val="0"/>
        <w:adjustRightInd w:val="0"/>
        <w:snapToGrid w:val="0"/>
        <w:spacing w:before="0" w:line="440" w:lineRule="exact"/>
        <w:jc w:val="left"/>
        <w:textAlignment w:val="auto"/>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第四部分 附件</w:t>
      </w:r>
      <w:r>
        <w:rPr>
          <w:rFonts w:hint="eastAsia" w:asciiTheme="minorEastAsia" w:hAnsiTheme="minorEastAsia" w:eastAsiaTheme="minorEastAsia" w:cstheme="minorEastAsia"/>
          <w:b w:val="0"/>
          <w:bCs w:val="0"/>
          <w:color w:val="auto"/>
          <w:sz w:val="24"/>
          <w:szCs w:val="24"/>
          <w:highlight w:val="none"/>
          <w:lang w:val="en-US" w:eastAsia="zh-CN"/>
        </w:rPr>
        <w:t>......................................................13</w:t>
      </w:r>
    </w:p>
    <w:p w14:paraId="4DD47106">
      <w:pPr>
        <w:pStyle w:val="14"/>
        <w:keepNext w:val="0"/>
        <w:keepLines w:val="0"/>
        <w:pageBreakBefore w:val="0"/>
        <w:widowControl w:val="0"/>
        <w:kinsoku/>
        <w:wordWrap/>
        <w:overflowPunct/>
        <w:topLinePunct w:val="0"/>
        <w:autoSpaceDE/>
        <w:autoSpaceDN/>
        <w:bidi w:val="0"/>
        <w:adjustRightInd w:val="0"/>
        <w:snapToGrid w:val="0"/>
        <w:spacing w:before="0" w:line="440" w:lineRule="exact"/>
        <w:jc w:val="left"/>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第五部分 附表</w:t>
      </w:r>
      <w:r>
        <w:rPr>
          <w:rFonts w:hint="eastAsia" w:asciiTheme="minorEastAsia" w:hAnsiTheme="minorEastAsia" w:eastAsiaTheme="minorEastAsia" w:cstheme="minorEastAsia"/>
          <w:b w:val="0"/>
          <w:bCs w:val="0"/>
          <w:color w:val="auto"/>
          <w:sz w:val="24"/>
          <w:szCs w:val="24"/>
          <w:highlight w:val="none"/>
          <w:lang w:val="en-US" w:eastAsia="zh-CN"/>
        </w:rPr>
        <w:t>......................................................27</w:t>
      </w:r>
    </w:p>
    <w:p w14:paraId="5A94FE94">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一、收入支出决算总表</w:t>
      </w:r>
      <w:r>
        <w:rPr>
          <w:rFonts w:hint="eastAsia" w:asciiTheme="minorEastAsia" w:hAnsiTheme="minorEastAsia" w:eastAsiaTheme="minorEastAsia" w:cstheme="minorEastAsia"/>
          <w:color w:val="auto"/>
          <w:sz w:val="22"/>
          <w:szCs w:val="22"/>
          <w:highlight w:val="none"/>
          <w:lang w:val="en-US" w:eastAsia="zh-CN"/>
        </w:rPr>
        <w:t>..................................................27</w:t>
      </w:r>
    </w:p>
    <w:p w14:paraId="5E14645A">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二、收入决算表</w:t>
      </w:r>
      <w:r>
        <w:rPr>
          <w:rFonts w:hint="eastAsia" w:asciiTheme="minorEastAsia" w:hAnsiTheme="minorEastAsia" w:eastAsiaTheme="minorEastAsia" w:cstheme="minorEastAsia"/>
          <w:color w:val="auto"/>
          <w:sz w:val="22"/>
          <w:szCs w:val="22"/>
          <w:highlight w:val="none"/>
          <w:lang w:val="en-US" w:eastAsia="zh-CN"/>
        </w:rPr>
        <w:t>........................................................27</w:t>
      </w:r>
    </w:p>
    <w:p w14:paraId="7733EE2E">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三、支出决算表</w:t>
      </w:r>
      <w:r>
        <w:rPr>
          <w:rFonts w:hint="eastAsia" w:asciiTheme="minorEastAsia" w:hAnsiTheme="minorEastAsia" w:eastAsiaTheme="minorEastAsia" w:cstheme="minorEastAsia"/>
          <w:color w:val="auto"/>
          <w:sz w:val="22"/>
          <w:szCs w:val="22"/>
          <w:highlight w:val="none"/>
          <w:lang w:val="en-US" w:eastAsia="zh-CN"/>
        </w:rPr>
        <w:t>........................................................27</w:t>
      </w:r>
    </w:p>
    <w:p w14:paraId="2B9F8E77">
      <w:pPr>
        <w:pStyle w:val="15"/>
        <w:keepNext w:val="0"/>
        <w:keepLines w:val="0"/>
        <w:pageBreakBefore w:val="0"/>
        <w:widowControl w:val="0"/>
        <w:kinsoku/>
        <w:wordWrap/>
        <w:overflowPunct/>
        <w:topLinePunct w:val="0"/>
        <w:autoSpaceDE/>
        <w:autoSpaceDN/>
        <w:bidi w:val="0"/>
        <w:adjustRightInd w:val="0"/>
        <w:snapToGrid w:val="0"/>
        <w:spacing w:line="44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四、财政拨款收入支出决算总表</w:t>
      </w:r>
      <w:r>
        <w:rPr>
          <w:rFonts w:hint="eastAsia" w:asciiTheme="minorEastAsia" w:hAnsiTheme="minorEastAsia" w:eastAsiaTheme="minorEastAsia" w:cstheme="minorEastAsia"/>
          <w:color w:val="auto"/>
          <w:sz w:val="22"/>
          <w:szCs w:val="22"/>
          <w:highlight w:val="none"/>
          <w:lang w:val="en-US" w:eastAsia="zh-CN"/>
        </w:rPr>
        <w:t>..........................................27</w:t>
      </w:r>
    </w:p>
    <w:p w14:paraId="2DFC1E09">
      <w:pPr>
        <w:pStyle w:val="15"/>
        <w:keepNext w:val="0"/>
        <w:keepLines w:val="0"/>
        <w:pageBreakBefore w:val="0"/>
        <w:widowControl w:val="0"/>
        <w:kinsoku/>
        <w:wordWrap/>
        <w:overflowPunct/>
        <w:topLinePunct w:val="0"/>
        <w:autoSpaceDE/>
        <w:autoSpaceDN/>
        <w:bidi w:val="0"/>
        <w:adjustRightInd w:val="0"/>
        <w:snapToGrid w:val="0"/>
        <w:spacing w:line="440" w:lineRule="exact"/>
        <w:ind w:left="437" w:leftChars="208" w:firstLine="0" w:firstLineChars="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五、财政拨款支出决算明细表</w:t>
      </w:r>
      <w:r>
        <w:rPr>
          <w:rFonts w:hint="eastAsia" w:asciiTheme="minorEastAsia" w:hAnsiTheme="minorEastAsia" w:eastAsiaTheme="minorEastAsia" w:cstheme="minorEastAsia"/>
          <w:color w:val="auto"/>
          <w:sz w:val="22"/>
          <w:szCs w:val="22"/>
          <w:highlight w:val="none"/>
          <w:lang w:val="en-US" w:eastAsia="zh-CN"/>
        </w:rPr>
        <w:t>............................................27</w:t>
      </w:r>
      <w:r>
        <w:rPr>
          <w:rFonts w:hint="eastAsia" w:asciiTheme="minorEastAsia" w:hAnsiTheme="minorEastAsia" w:eastAsiaTheme="minorEastAsia" w:cstheme="minorEastAsia"/>
          <w:color w:val="auto"/>
          <w:sz w:val="22"/>
          <w:szCs w:val="22"/>
          <w:highlight w:val="none"/>
        </w:rPr>
        <w:t>六、一般公共预算财政拨款支出决算表</w:t>
      </w:r>
      <w:r>
        <w:rPr>
          <w:rFonts w:hint="eastAsia" w:asciiTheme="minorEastAsia" w:hAnsiTheme="minorEastAsia" w:eastAsiaTheme="minorEastAsia" w:cstheme="minorEastAsia"/>
          <w:color w:val="auto"/>
          <w:sz w:val="22"/>
          <w:szCs w:val="22"/>
          <w:highlight w:val="none"/>
          <w:lang w:val="en-US" w:eastAsia="zh-CN"/>
        </w:rPr>
        <w:t>....................................27</w:t>
      </w:r>
    </w:p>
    <w:p w14:paraId="6588F597">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七、一般公共预算财政拨款支出决算明细表</w:t>
      </w:r>
      <w:r>
        <w:rPr>
          <w:rFonts w:hint="eastAsia" w:asciiTheme="minorEastAsia" w:hAnsiTheme="minorEastAsia" w:eastAsiaTheme="minorEastAsia" w:cstheme="minorEastAsia"/>
          <w:color w:val="auto"/>
          <w:sz w:val="22"/>
          <w:szCs w:val="22"/>
          <w:highlight w:val="none"/>
          <w:lang w:val="en-US" w:eastAsia="zh-CN"/>
        </w:rPr>
        <w:t>................................27</w:t>
      </w:r>
    </w:p>
    <w:p w14:paraId="4000736F">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八、一般公共预算财政拨款基本支出决算</w:t>
      </w:r>
      <w:r>
        <w:rPr>
          <w:rFonts w:hint="eastAsia" w:asciiTheme="minorEastAsia" w:hAnsiTheme="minorEastAsia" w:eastAsiaTheme="minorEastAsia" w:cstheme="minorEastAsia"/>
          <w:color w:val="auto"/>
          <w:sz w:val="22"/>
          <w:szCs w:val="22"/>
          <w:highlight w:val="none"/>
          <w:lang w:eastAsia="zh-CN"/>
        </w:rPr>
        <w:t>明细</w:t>
      </w:r>
      <w:r>
        <w:rPr>
          <w:rFonts w:hint="eastAsia" w:asciiTheme="minorEastAsia" w:hAnsiTheme="minorEastAsia" w:eastAsiaTheme="minorEastAsia" w:cstheme="minorEastAsia"/>
          <w:color w:val="auto"/>
          <w:sz w:val="22"/>
          <w:szCs w:val="22"/>
          <w:highlight w:val="none"/>
        </w:rPr>
        <w:t>表</w:t>
      </w:r>
      <w:r>
        <w:rPr>
          <w:rFonts w:hint="eastAsia" w:asciiTheme="minorEastAsia" w:hAnsiTheme="minorEastAsia" w:eastAsiaTheme="minorEastAsia" w:cstheme="minorEastAsia"/>
          <w:color w:val="auto"/>
          <w:sz w:val="22"/>
          <w:szCs w:val="22"/>
          <w:highlight w:val="none"/>
          <w:lang w:val="en-US" w:eastAsia="zh-CN"/>
        </w:rPr>
        <w:t>............................27</w:t>
      </w:r>
    </w:p>
    <w:p w14:paraId="12ED6F30">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九、一般公共预算财政拨款项目支出决算表</w:t>
      </w:r>
      <w:r>
        <w:rPr>
          <w:rFonts w:hint="eastAsia" w:asciiTheme="minorEastAsia" w:hAnsiTheme="minorEastAsia" w:eastAsiaTheme="minorEastAsia" w:cstheme="minorEastAsia"/>
          <w:color w:val="auto"/>
          <w:sz w:val="22"/>
          <w:szCs w:val="22"/>
          <w:highlight w:val="none"/>
          <w:lang w:val="en-US" w:eastAsia="zh-CN"/>
        </w:rPr>
        <w:t>................................27</w:t>
      </w:r>
    </w:p>
    <w:p w14:paraId="2ED1BF86">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十、政府性基金预算财政拨款收入支出决算表</w:t>
      </w:r>
      <w:r>
        <w:rPr>
          <w:rFonts w:hint="eastAsia" w:asciiTheme="minorEastAsia" w:hAnsiTheme="minorEastAsia" w:eastAsiaTheme="minorEastAsia" w:cstheme="minorEastAsia"/>
          <w:color w:val="auto"/>
          <w:sz w:val="22"/>
          <w:szCs w:val="22"/>
          <w:highlight w:val="none"/>
          <w:lang w:val="en-US" w:eastAsia="zh-CN"/>
        </w:rPr>
        <w:t>..............................27</w:t>
      </w:r>
    </w:p>
    <w:p w14:paraId="6B48D08E">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十一、国有资本经营预算财政拨款收入支出决算表</w:t>
      </w:r>
      <w:r>
        <w:rPr>
          <w:rFonts w:hint="eastAsia" w:asciiTheme="minorEastAsia" w:hAnsiTheme="minorEastAsia" w:eastAsiaTheme="minorEastAsia" w:cstheme="minorEastAsia"/>
          <w:color w:val="auto"/>
          <w:sz w:val="22"/>
          <w:szCs w:val="22"/>
          <w:highlight w:val="none"/>
          <w:lang w:val="en-US" w:eastAsia="zh-CN"/>
        </w:rPr>
        <w:t>..........................27</w:t>
      </w:r>
    </w:p>
    <w:p w14:paraId="3C81A28B">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asciiTheme="minorEastAsia" w:hAnsiTheme="minorEastAsia" w:eastAsiaTheme="minorEastAsia" w:cstheme="minorEastAsia"/>
          <w:color w:val="auto"/>
          <w:sz w:val="22"/>
          <w:szCs w:val="22"/>
          <w:highlight w:val="none"/>
          <w:lang w:val="en-US"/>
        </w:rPr>
      </w:pPr>
      <w:r>
        <w:rPr>
          <w:rFonts w:hint="eastAsia" w:asciiTheme="minorEastAsia" w:hAnsiTheme="minorEastAsia" w:eastAsiaTheme="minorEastAsia" w:cstheme="minorEastAsia"/>
          <w:color w:val="auto"/>
          <w:sz w:val="22"/>
          <w:szCs w:val="22"/>
          <w:highlight w:val="none"/>
        </w:rPr>
        <w:t>十二、</w:t>
      </w:r>
      <w:r>
        <w:rPr>
          <w:rFonts w:hint="eastAsia" w:asciiTheme="minorEastAsia" w:hAnsiTheme="minorEastAsia" w:eastAsiaTheme="minorEastAsia" w:cstheme="minorEastAsia"/>
          <w:color w:val="auto"/>
          <w:sz w:val="22"/>
          <w:szCs w:val="22"/>
          <w:highlight w:val="none"/>
          <w:lang w:val="en-US" w:eastAsia="zh-CN"/>
        </w:rPr>
        <w:t>国有资本经营预算财政拨款支出决算表..............................27</w:t>
      </w:r>
    </w:p>
    <w:p w14:paraId="13101A25">
      <w:pPr>
        <w:pStyle w:val="15"/>
        <w:keepNext w:val="0"/>
        <w:keepLines w:val="0"/>
        <w:pageBreakBefore w:val="0"/>
        <w:widowControl w:val="0"/>
        <w:kinsoku/>
        <w:wordWrap/>
        <w:overflowPunct/>
        <w:topLinePunct w:val="0"/>
        <w:autoSpaceDE/>
        <w:autoSpaceDN/>
        <w:bidi w:val="0"/>
        <w:adjustRightInd w:val="0"/>
        <w:snapToGrid w:val="0"/>
        <w:spacing w:line="480" w:lineRule="exact"/>
        <w:ind w:left="0" w:leftChars="0" w:firstLine="440" w:firstLineChars="200"/>
        <w:jc w:val="left"/>
        <w:textAlignment w:val="auto"/>
        <w:rPr>
          <w:rFonts w:hint="default"/>
          <w:b/>
          <w:bCs/>
          <w:sz w:val="21"/>
          <w:szCs w:val="24"/>
          <w:lang w:val="en-US"/>
        </w:rPr>
        <w:sectPr>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color w:val="auto"/>
          <w:sz w:val="22"/>
          <w:szCs w:val="22"/>
          <w:highlight w:val="none"/>
        </w:rPr>
        <w:t>十三、财政拨款“三公”经费支出决算表</w:t>
      </w:r>
      <w:r>
        <w:rPr>
          <w:rFonts w:hint="eastAsia" w:asciiTheme="minorEastAsia" w:hAnsiTheme="minorEastAsia" w:eastAsiaTheme="minorEastAsia" w:cstheme="minorEastAsia"/>
          <w:color w:val="auto"/>
          <w:sz w:val="22"/>
          <w:szCs w:val="22"/>
          <w:highlight w:val="none"/>
          <w:lang w:val="en-US" w:eastAsia="zh-CN"/>
        </w:rPr>
        <w:t>..................................27</w:t>
      </w:r>
    </w:p>
    <w:p w14:paraId="2AE3F412">
      <w:pPr>
        <w:pStyle w:val="5"/>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14:paraId="2C40B64B">
      <w:pPr>
        <w:pStyle w:val="6"/>
        <w:pageBreakBefore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b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p>
    <w:p w14:paraId="2EABABDF">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1.完成县委和上级团委的工作部署和要求，结合我委实际，制定团的工作计划；定期召开团委的各级会议，听取基层团委工作汇报和情况反映，布置、研讨和检查团的工作。</w:t>
      </w:r>
    </w:p>
    <w:p w14:paraId="0E25704A">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2.开展全县共青团员的思想教育。及时了解团员的思想动态，针对青年思想状况，研究教育内容、方法和途径，适时开展多种形式的行之有效的教育活动。注意抓好政治理论学习。深入开展爱国主义教育、大学生社会实践以及大学生志愿服务活动。</w:t>
      </w:r>
    </w:p>
    <w:p w14:paraId="3FFB1749">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3.抓好团的基础工作和团的组织建设，做好分工、明确职责。建立健全团内各项规章制度；做好团员发展和管理工作；负责全县团干部的培训和管理工作；定期对优秀团员、优秀团干部和先进团支部进行表扬，推动全县形成创优争先的良好风气；及时对违纪团员进行教育和处理。</w:t>
      </w:r>
    </w:p>
    <w:p w14:paraId="6344E6CF">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4.通过调查研究和认真总结，及时推广先进集体和先进个人的经验，及时发现和掌握团员青年思想上倾向性的问题。不断研究新情况，解决新问题，探索新规律。</w:t>
      </w:r>
    </w:p>
    <w:p w14:paraId="1E3F8CE0">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5.维护青少年的正当权益。</w:t>
      </w:r>
    </w:p>
    <w:p w14:paraId="4313F95B">
      <w:pPr>
        <w:keepNext w:val="0"/>
        <w:keepLines w:val="0"/>
        <w:pageBreakBefore w:val="0"/>
        <w:widowControl/>
        <w:kinsoku/>
        <w:wordWrap/>
        <w:overflowPunct/>
        <w:topLinePunct w:val="0"/>
        <w:autoSpaceDE/>
        <w:autoSpaceDN/>
        <w:bidi w:val="0"/>
        <w:adjustRightInd/>
        <w:snapToGrid/>
        <w:spacing w:line="600" w:lineRule="atLeast"/>
        <w:ind w:firstLine="640" w:firstLineChars="200"/>
        <w:textAlignment w:val="auto"/>
        <w:outlineLvl w:val="9"/>
        <w:rPr>
          <w:rFonts w:ascii="仿宋_GB2312" w:eastAsia="仿宋_GB2312"/>
          <w:sz w:val="32"/>
          <w:szCs w:val="32"/>
        </w:rPr>
      </w:pPr>
      <w:r>
        <w:rPr>
          <w:rFonts w:hint="eastAsia" w:ascii="仿宋_GB2312" w:eastAsia="仿宋_GB2312"/>
          <w:sz w:val="32"/>
          <w:szCs w:val="32"/>
        </w:rPr>
        <w:t>6.指导基层团委开展工作。依据上级有关规定，负责全县团员团费的收缴、管理和使用。</w:t>
      </w:r>
    </w:p>
    <w:p w14:paraId="2B8B2AEB">
      <w:pPr>
        <w:keepNext w:val="0"/>
        <w:keepLines w:val="0"/>
        <w:pageBreakBefore w:val="0"/>
        <w:widowControl/>
        <w:kinsoku/>
        <w:wordWrap/>
        <w:overflowPunct/>
        <w:topLinePunct w:val="0"/>
        <w:autoSpaceDE/>
        <w:autoSpaceDN/>
        <w:bidi w:val="0"/>
        <w:adjustRightInd/>
        <w:snapToGrid/>
        <w:spacing w:line="600" w:lineRule="atLeast"/>
        <w:ind w:firstLine="640" w:firstLineChars="200"/>
        <w:jc w:val="left"/>
        <w:textAlignment w:val="auto"/>
        <w:rPr>
          <w:rFonts w:ascii="仿宋_GB2312" w:hAnsi="宋体" w:eastAsia="仿宋_GB2312" w:cs="宋体"/>
          <w:kern w:val="0"/>
          <w:szCs w:val="32"/>
        </w:rPr>
      </w:pPr>
      <w:r>
        <w:rPr>
          <w:rFonts w:hint="eastAsia" w:ascii="仿宋_GB2312" w:eastAsia="仿宋_GB2312"/>
          <w:sz w:val="32"/>
          <w:szCs w:val="32"/>
        </w:rPr>
        <w:t>7.配合县委抓好青少年党建工作，做好优秀团员入党的推荐工作。</w:t>
      </w:r>
    </w:p>
    <w:p w14:paraId="0CD767A0">
      <w:pPr>
        <w:pStyle w:val="6"/>
        <w:pageBreakBefore w:val="0"/>
        <w:kinsoku/>
        <w:wordWrap/>
        <w:overflowPunct/>
        <w:topLinePunct w:val="0"/>
        <w:autoSpaceDE/>
        <w:autoSpaceDN/>
        <w:bidi w:val="0"/>
        <w:adjustRightInd/>
        <w:snapToGrid/>
        <w:spacing w:before="0" w:after="0" w:line="560" w:lineRule="exact"/>
        <w:ind w:firstLine="640" w:firstLineChars="200"/>
        <w:textAlignment w:val="auto"/>
        <w:rPr>
          <w:rStyle w:val="31"/>
          <w:rFonts w:ascii="Times New Roman" w:hAnsi="Times New Roman"/>
          <w:b w:val="0"/>
          <w:bCs w:val="0"/>
          <w:color w:val="auto"/>
          <w:highlight w:val="none"/>
        </w:rPr>
      </w:pPr>
      <w:bookmarkStart w:id="16" w:name="_Toc15377200"/>
      <w:bookmarkStart w:id="17" w:name="_Toc15396601"/>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6"/>
      <w:bookmarkEnd w:id="17"/>
    </w:p>
    <w:p w14:paraId="2E643E6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eastAsia="仿宋_GB2312"/>
          <w:sz w:val="32"/>
          <w:szCs w:val="32"/>
        </w:rPr>
        <w:t>茂县团委属一级预算单位，下属二级预算单位</w:t>
      </w:r>
      <w:r>
        <w:rPr>
          <w:rFonts w:ascii="仿宋_GB2312" w:eastAsia="仿宋_GB2312"/>
          <w:sz w:val="32"/>
          <w:szCs w:val="32"/>
        </w:rPr>
        <w:t>0个，其中：参照公务员法管理的事业单位</w:t>
      </w:r>
      <w:r>
        <w:rPr>
          <w:rFonts w:hint="eastAsia" w:ascii="仿宋_GB2312" w:eastAsia="仿宋_GB2312"/>
          <w:sz w:val="32"/>
          <w:szCs w:val="32"/>
          <w:lang w:val="en-US" w:eastAsia="zh-CN"/>
        </w:rPr>
        <w:t>1</w:t>
      </w:r>
      <w:r>
        <w:rPr>
          <w:rFonts w:ascii="仿宋_GB2312" w:eastAsia="仿宋_GB2312"/>
          <w:sz w:val="32"/>
          <w:szCs w:val="32"/>
        </w:rPr>
        <w:t>个,其他事业单位0个</w:t>
      </w:r>
      <w:r>
        <w:rPr>
          <w:rFonts w:hint="eastAsia" w:ascii="仿宋_GB2312" w:eastAsia="仿宋_GB2312"/>
          <w:sz w:val="32"/>
          <w:szCs w:val="32"/>
        </w:rPr>
        <w:t>。</w:t>
      </w:r>
    </w:p>
    <w:p w14:paraId="250E5EF5">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5A8C1FAC">
      <w:pPr>
        <w:pStyle w:val="5"/>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Times New Roman" w:hAnsi="Times New Roman" w:eastAsia="方正小标宋简体" w:cs="方正小标宋简体"/>
          <w:b w:val="0"/>
          <w:color w:val="auto"/>
          <w:highlight w:val="none"/>
        </w:rPr>
      </w:pPr>
      <w:bookmarkStart w:id="18" w:name="_Toc15396602"/>
      <w:bookmarkStart w:id="19"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18"/>
      <w:bookmarkEnd w:id="19"/>
    </w:p>
    <w:p w14:paraId="72C6283D">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5"/>
      <w:bookmarkStart w:id="21" w:name="_Toc15396603"/>
    </w:p>
    <w:p w14:paraId="594D9D03">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0"/>
      <w:bookmarkEnd w:id="21"/>
    </w:p>
    <w:p w14:paraId="0372C9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度收</w:t>
      </w:r>
      <w:r>
        <w:rPr>
          <w:rFonts w:hint="eastAsia" w:ascii="仿宋_GB2312" w:hAnsi="仿宋_GB2312" w:eastAsia="仿宋_GB2312" w:cs="仿宋_GB2312"/>
          <w:color w:val="auto"/>
          <w:sz w:val="32"/>
          <w:szCs w:val="32"/>
          <w:highlight w:val="none"/>
          <w:lang w:val="en-US" w:eastAsia="zh-CN"/>
        </w:rPr>
        <w:t>入总计280.2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支出总计274.16万元</w:t>
      </w:r>
      <w:r>
        <w:rPr>
          <w:rFonts w:hint="eastAsia" w:ascii="仿宋_GB2312" w:hAnsi="仿宋_GB2312" w:eastAsia="仿宋_GB2312" w:cs="仿宋_GB2312"/>
          <w:color w:val="auto"/>
          <w:sz w:val="32"/>
          <w:szCs w:val="32"/>
          <w:highlight w:val="none"/>
        </w:rPr>
        <w:t>。与</w:t>
      </w:r>
      <w:r>
        <w:rPr>
          <w:rFonts w:hint="eastAsia" w:ascii="仿宋_GB2312" w:hAnsi="仿宋_GB2312" w:eastAsia="仿宋_GB2312" w:cs="仿宋_GB2312"/>
          <w:color w:val="auto"/>
          <w:sz w:val="32"/>
          <w:szCs w:val="32"/>
          <w:highlight w:val="none"/>
          <w:lang w:eastAsia="zh-CN"/>
        </w:rPr>
        <w:t>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相比，收</w:t>
      </w:r>
      <w:r>
        <w:rPr>
          <w:rFonts w:hint="eastAsia" w:ascii="仿宋_GB2312" w:hAnsi="仿宋_GB2312" w:eastAsia="仿宋_GB2312" w:cs="仿宋_GB2312"/>
          <w:color w:val="auto"/>
          <w:sz w:val="32"/>
          <w:szCs w:val="32"/>
          <w:highlight w:val="none"/>
          <w:lang w:val="en-US" w:eastAsia="zh-CN"/>
        </w:rPr>
        <w:t>入</w:t>
      </w:r>
      <w:r>
        <w:rPr>
          <w:rFonts w:hint="eastAsia" w:ascii="仿宋_GB2312" w:hAnsi="仿宋_GB2312" w:eastAsia="仿宋_GB2312" w:cs="仿宋_GB2312"/>
          <w:color w:val="auto"/>
          <w:sz w:val="32"/>
          <w:szCs w:val="32"/>
          <w:highlight w:val="none"/>
        </w:rPr>
        <w:t>增加</w:t>
      </w:r>
      <w:r>
        <w:rPr>
          <w:rFonts w:hint="eastAsia" w:ascii="仿宋_GB2312" w:hAnsi="仿宋_GB2312" w:eastAsia="仿宋_GB2312" w:cs="仿宋_GB2312"/>
          <w:color w:val="auto"/>
          <w:sz w:val="32"/>
          <w:szCs w:val="32"/>
          <w:highlight w:val="none"/>
          <w:lang w:val="en-US" w:eastAsia="zh-CN"/>
        </w:rPr>
        <w:t>46.82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：人员增加</w:t>
      </w:r>
      <w:r>
        <w:rPr>
          <w:rFonts w:hint="eastAsia" w:ascii="仿宋_GB2312" w:hAnsi="仿宋_GB2312" w:eastAsia="仿宋_GB2312" w:cs="仿宋_GB2312"/>
          <w:color w:val="auto"/>
          <w:sz w:val="32"/>
          <w:szCs w:val="32"/>
          <w:highlight w:val="none"/>
          <w:lang w:val="en-US" w:eastAsia="zh-CN"/>
        </w:rPr>
        <w:t>，所以经费增加</w:t>
      </w:r>
      <w:r>
        <w:rPr>
          <w:rFonts w:hint="eastAsia" w:ascii="仿宋_GB2312" w:hAnsi="仿宋_GB2312" w:eastAsia="仿宋_GB2312" w:cs="仿宋_GB2312"/>
          <w:color w:val="auto"/>
          <w:sz w:val="32"/>
          <w:szCs w:val="32"/>
          <w:highlight w:val="none"/>
          <w:lang w:eastAsia="zh-CN"/>
        </w:rPr>
        <w:t>。</w:t>
      </w:r>
    </w:p>
    <w:p w14:paraId="472055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9525</wp:posOffset>
            </wp:positionH>
            <wp:positionV relativeFrom="paragraph">
              <wp:posOffset>142875</wp:posOffset>
            </wp:positionV>
            <wp:extent cx="5003165" cy="2537460"/>
            <wp:effectExtent l="0" t="0" r="6985" b="15240"/>
            <wp:wrapTopAndBottom/>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3"/>
                    <a:stretch>
                      <a:fillRect/>
                    </a:stretch>
                  </pic:blipFill>
                  <pic:spPr>
                    <a:xfrm>
                      <a:off x="0" y="0"/>
                      <a:ext cx="5003165" cy="2537460"/>
                    </a:xfrm>
                    <a:prstGeom prst="rect">
                      <a:avLst/>
                    </a:prstGeom>
                    <a:noFill/>
                    <a:ln>
                      <a:noFill/>
                    </a:ln>
                  </pic:spPr>
                </pic:pic>
              </a:graphicData>
            </a:graphic>
          </wp:anchor>
        </w:drawing>
      </w:r>
    </w:p>
    <w:p w14:paraId="39CA20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黑体"/>
          <w:color w:val="auto"/>
          <w:sz w:val="32"/>
          <w:szCs w:val="32"/>
          <w:highlight w:val="none"/>
          <w:lang w:eastAsia="zh-CN"/>
        </w:rPr>
      </w:pPr>
      <w:bookmarkStart w:id="22" w:name="_Toc15377206"/>
      <w:bookmarkStart w:id="23" w:name="_Toc15396604"/>
      <w:r>
        <w:rPr>
          <w:rFonts w:hint="eastAsia" w:ascii="Times New Roman" w:hAnsi="Times New Roman" w:eastAsia="黑体"/>
          <w:color w:val="auto"/>
          <w:sz w:val="32"/>
          <w:szCs w:val="32"/>
          <w:highlight w:val="none"/>
          <w:lang w:eastAsia="zh-CN"/>
        </w:rPr>
        <w:t>二、收入决算情况说明</w:t>
      </w:r>
      <w:bookmarkEnd w:id="22"/>
      <w:bookmarkEnd w:id="23"/>
    </w:p>
    <w:p w14:paraId="47E6FD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 w:hAnsi="仿宋" w:eastAsia="仿宋"/>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本年收入合计</w:t>
      </w:r>
      <w:r>
        <w:rPr>
          <w:rFonts w:hint="eastAsia" w:ascii="仿宋_GB2312" w:hAnsi="仿宋_GB2312" w:eastAsia="仿宋_GB2312" w:cs="仿宋_GB2312"/>
          <w:color w:val="auto"/>
          <w:sz w:val="32"/>
          <w:szCs w:val="32"/>
          <w:highlight w:val="none"/>
          <w:lang w:val="en-US" w:eastAsia="zh-CN"/>
        </w:rPr>
        <w:t>280.2</w:t>
      </w:r>
      <w:r>
        <w:rPr>
          <w:rFonts w:hint="eastAsia" w:ascii="仿宋_GB2312" w:hAnsi="仿宋_GB2312" w:eastAsia="仿宋_GB2312" w:cs="仿宋_GB2312"/>
          <w:color w:val="auto"/>
          <w:sz w:val="32"/>
          <w:szCs w:val="32"/>
          <w:highlight w:val="none"/>
        </w:rPr>
        <w:t>万元，其中：一般公共预算财政拨款收入</w:t>
      </w:r>
      <w:r>
        <w:rPr>
          <w:rFonts w:hint="eastAsia" w:ascii="仿宋_GB2312" w:hAnsi="仿宋_GB2312" w:eastAsia="仿宋_GB2312" w:cs="仿宋_GB2312"/>
          <w:color w:val="auto"/>
          <w:sz w:val="32"/>
          <w:szCs w:val="32"/>
          <w:highlight w:val="none"/>
          <w:lang w:val="en-US" w:eastAsia="zh-CN"/>
        </w:rPr>
        <w:t>264.26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94.3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其他收入</w:t>
      </w:r>
      <w:r>
        <w:rPr>
          <w:rFonts w:hint="eastAsia" w:ascii="仿宋_GB2312" w:hAnsi="仿宋_GB2312" w:eastAsia="仿宋_GB2312" w:cs="仿宋_GB2312"/>
          <w:color w:val="auto"/>
          <w:sz w:val="32"/>
          <w:szCs w:val="32"/>
          <w:highlight w:val="none"/>
          <w:lang w:val="en-US" w:eastAsia="zh-CN"/>
        </w:rPr>
        <w:t>15.94</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5.7</w:t>
      </w:r>
      <w:r>
        <w:rPr>
          <w:rFonts w:hint="eastAsia" w:ascii="仿宋_GB2312" w:hAnsi="仿宋_GB2312" w:eastAsia="仿宋_GB2312" w:cs="仿宋_GB2312"/>
          <w:color w:val="auto"/>
          <w:sz w:val="32"/>
          <w:szCs w:val="32"/>
          <w:highlight w:val="none"/>
        </w:rPr>
        <w:t>%。</w:t>
      </w:r>
    </w:p>
    <w:p w14:paraId="30B4D9C7">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5038725" cy="2447925"/>
            <wp:effectExtent l="0" t="0" r="9525" b="952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4"/>
                    <a:stretch>
                      <a:fillRect/>
                    </a:stretch>
                  </pic:blipFill>
                  <pic:spPr>
                    <a:xfrm>
                      <a:off x="0" y="0"/>
                      <a:ext cx="5038725" cy="2447925"/>
                    </a:xfrm>
                    <a:prstGeom prst="rect">
                      <a:avLst/>
                    </a:prstGeom>
                    <a:noFill/>
                    <a:ln>
                      <a:noFill/>
                    </a:ln>
                  </pic:spPr>
                </pic:pic>
              </a:graphicData>
            </a:graphic>
          </wp:inline>
        </w:drawing>
      </w:r>
    </w:p>
    <w:p w14:paraId="4383AB59">
      <w:pPr>
        <w:pStyle w:val="2"/>
        <w:rPr>
          <w:rFonts w:hint="eastAsia"/>
          <w:lang w:eastAsia="zh-CN"/>
        </w:rPr>
      </w:pPr>
    </w:p>
    <w:p w14:paraId="785B1128">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4"/>
      <w:bookmarkEnd w:id="25"/>
    </w:p>
    <w:p w14:paraId="6A045FB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本年支出合计</w:t>
      </w:r>
      <w:r>
        <w:rPr>
          <w:rFonts w:hint="eastAsia" w:ascii="仿宋_GB2312" w:hAnsi="仿宋_GB2312" w:eastAsia="仿宋_GB2312" w:cs="仿宋_GB2312"/>
          <w:color w:val="auto"/>
          <w:sz w:val="32"/>
          <w:szCs w:val="32"/>
          <w:highlight w:val="none"/>
          <w:lang w:val="en-US" w:eastAsia="zh-CN"/>
        </w:rPr>
        <w:t>274.16</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137.13</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137.03</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%；上缴上级支出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%；经营支出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%；对附属单位补助支出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4EA1D2F4">
      <w:pPr>
        <w:ind w:firstLine="525" w:firstLineChars="250"/>
        <w:rPr>
          <w:rFonts w:hint="eastAsia" w:ascii="Times New Roman" w:hAnsi="Times New Roman" w:eastAsia="仿宋_GB2312" w:cs="仿宋_GB2312"/>
          <w:color w:val="auto"/>
          <w:sz w:val="32"/>
          <w:szCs w:val="32"/>
          <w:highlight w:val="none"/>
          <w:lang w:eastAsia="zh-CN"/>
        </w:rPr>
      </w:pPr>
      <w:r>
        <w:rPr>
          <w:rFonts w:hint="eastAsia" w:eastAsia="宋体"/>
          <w:lang w:eastAsia="zh-CN"/>
        </w:rPr>
        <w:object>
          <v:shape id="_x0000_i1025" o:spt="75" type="#_x0000_t75" style="height:165pt;width:383.95pt;" o:ole="t" filled="f" o:preferrelative="t" stroked="f" coordsize="21600,21600" o:gfxdata="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">
            <v:path/>
            <v:fill on="f" focussize="0,0"/>
            <v:stroke on="f"/>
            <v:imagedata r:id="rId16" o:title=""/>
            <o:lock v:ext="edit" aspectratio="f"/>
            <w10:wrap type="none"/>
            <w10:anchorlock/>
          </v:shape>
          <o:OLEObject Type="Embed" ProgID="excel.sheet.8" ShapeID="_x0000_i1025" DrawAspect="Content" ObjectID="_1468075725" r:id="rId15">
            <o:LockedField>false</o:LockedField>
          </o:OLEObject>
        </w:object>
      </w:r>
    </w:p>
    <w:p w14:paraId="030A0977">
      <w:pPr>
        <w:spacing w:line="600" w:lineRule="exact"/>
        <w:ind w:firstLine="640" w:firstLineChars="200"/>
        <w:outlineLvl w:val="1"/>
        <w:rPr>
          <w:rStyle w:val="31"/>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6"/>
      <w:bookmarkEnd w:id="27"/>
    </w:p>
    <w:p w14:paraId="0CFA08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财政拨款收、支总计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color w:val="auto"/>
          <w:sz w:val="32"/>
          <w:szCs w:val="32"/>
          <w:highlight w:val="none"/>
          <w:lang w:val="en-US" w:eastAsia="zh-CN"/>
        </w:rPr>
        <w:t>264.26</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相比，财政拨款收、支总计各增加</w:t>
      </w:r>
      <w:r>
        <w:rPr>
          <w:rFonts w:hint="eastAsia" w:ascii="仿宋_GB2312" w:hAnsi="仿宋_GB2312" w:eastAsia="仿宋_GB2312" w:cs="仿宋_GB2312"/>
          <w:color w:val="auto"/>
          <w:sz w:val="32"/>
          <w:szCs w:val="32"/>
          <w:highlight w:val="none"/>
          <w:lang w:val="en-US" w:eastAsia="zh-CN"/>
        </w:rPr>
        <w:t>30.88</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13.2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：人员增加</w:t>
      </w:r>
      <w:r>
        <w:rPr>
          <w:rFonts w:hint="eastAsia" w:ascii="仿宋_GB2312" w:hAnsi="仿宋_GB2312" w:eastAsia="仿宋_GB2312" w:cs="仿宋_GB2312"/>
          <w:color w:val="auto"/>
          <w:sz w:val="32"/>
          <w:szCs w:val="32"/>
          <w:highlight w:val="none"/>
          <w:lang w:val="en-US" w:eastAsia="zh-CN"/>
        </w:rPr>
        <w:t>，所以经费增加</w:t>
      </w:r>
      <w:r>
        <w:rPr>
          <w:rFonts w:hint="eastAsia" w:ascii="仿宋_GB2312" w:hAnsi="仿宋_GB2312" w:eastAsia="仿宋_GB2312" w:cs="仿宋_GB2312"/>
          <w:color w:val="auto"/>
          <w:sz w:val="32"/>
          <w:szCs w:val="32"/>
          <w:highlight w:val="none"/>
          <w:lang w:eastAsia="zh-CN"/>
        </w:rPr>
        <w:t>。</w:t>
      </w:r>
    </w:p>
    <w:p w14:paraId="7FB1DBC8">
      <w:pPr>
        <w:pStyle w:val="8"/>
        <w:rPr>
          <w:rFonts w:hint="eastAsia" w:ascii="仿宋" w:hAnsi="仿宋" w:eastAsia="仿宋"/>
          <w:color w:val="auto"/>
          <w:sz w:val="32"/>
          <w:szCs w:val="32"/>
          <w:highlight w:val="none"/>
          <w:lang w:eastAsia="zh-CN"/>
        </w:rPr>
      </w:pPr>
      <w:r>
        <w:drawing>
          <wp:anchor distT="0" distB="0" distL="114300" distR="114300" simplePos="0" relativeHeight="251663360" behindDoc="0" locked="0" layoutInCell="1" allowOverlap="1">
            <wp:simplePos x="0" y="0"/>
            <wp:positionH relativeFrom="column">
              <wp:posOffset>38100</wp:posOffset>
            </wp:positionH>
            <wp:positionV relativeFrom="paragraph">
              <wp:posOffset>161925</wp:posOffset>
            </wp:positionV>
            <wp:extent cx="5271135" cy="2687320"/>
            <wp:effectExtent l="0" t="0" r="5715" b="17780"/>
            <wp:wrapTopAndBottom/>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7"/>
                    <a:stretch>
                      <a:fillRect/>
                    </a:stretch>
                  </pic:blipFill>
                  <pic:spPr>
                    <a:xfrm>
                      <a:off x="0" y="0"/>
                      <a:ext cx="5271135" cy="2687320"/>
                    </a:xfrm>
                    <a:prstGeom prst="rect">
                      <a:avLst/>
                    </a:prstGeom>
                    <a:noFill/>
                    <a:ln>
                      <a:noFill/>
                    </a:ln>
                  </pic:spPr>
                </pic:pic>
              </a:graphicData>
            </a:graphic>
          </wp:anchor>
        </w:drawing>
      </w:r>
    </w:p>
    <w:p w14:paraId="71050996">
      <w:pPr>
        <w:spacing w:line="600" w:lineRule="exact"/>
        <w:ind w:firstLine="640" w:firstLineChars="200"/>
        <w:outlineLvl w:val="1"/>
        <w:rPr>
          <w:rFonts w:hint="eastAsia" w:ascii="Times New Roman" w:hAnsi="Times New Roman" w:eastAsia="黑体"/>
          <w:color w:val="auto"/>
          <w:sz w:val="32"/>
          <w:szCs w:val="32"/>
          <w:highlight w:val="none"/>
        </w:rPr>
      </w:pPr>
      <w:bookmarkStart w:id="28" w:name="_Toc15396607"/>
      <w:bookmarkStart w:id="29" w:name="_Toc15377209"/>
    </w:p>
    <w:p w14:paraId="298910ED">
      <w:pPr>
        <w:spacing w:line="600" w:lineRule="exact"/>
        <w:ind w:firstLine="640" w:firstLineChars="200"/>
        <w:outlineLvl w:val="1"/>
        <w:rPr>
          <w:rStyle w:val="3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8"/>
      <w:bookmarkEnd w:id="29"/>
    </w:p>
    <w:p w14:paraId="7125BC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170053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年度一般公共预算财政拨款支出</w:t>
      </w:r>
      <w:r>
        <w:rPr>
          <w:rFonts w:hint="eastAsia" w:ascii="仿宋_GB2312" w:hAnsi="仿宋_GB2312" w:eastAsia="仿宋_GB2312" w:cs="仿宋_GB2312"/>
          <w:color w:val="auto"/>
          <w:sz w:val="32"/>
          <w:szCs w:val="32"/>
          <w:highlight w:val="none"/>
          <w:lang w:val="en-US" w:eastAsia="zh-CN"/>
        </w:rPr>
        <w:t>264.26</w:t>
      </w:r>
      <w:r>
        <w:rPr>
          <w:rFonts w:hint="eastAsia" w:ascii="仿宋_GB2312" w:hAnsi="仿宋_GB2312" w:eastAsia="仿宋_GB2312" w:cs="仿宋_GB2312"/>
          <w:color w:val="auto"/>
          <w:sz w:val="32"/>
          <w:szCs w:val="32"/>
          <w:highlight w:val="none"/>
          <w:lang w:eastAsia="zh-CN"/>
        </w:rPr>
        <w:t>万元，占本年支出合计的</w:t>
      </w:r>
      <w:r>
        <w:rPr>
          <w:rFonts w:hint="eastAsia" w:ascii="仿宋_GB2312" w:hAnsi="仿宋_GB2312" w:eastAsia="仿宋_GB2312" w:cs="仿宋_GB2312"/>
          <w:color w:val="auto"/>
          <w:sz w:val="32"/>
          <w:szCs w:val="32"/>
          <w:highlight w:val="none"/>
          <w:lang w:val="en-US" w:eastAsia="zh-CN"/>
        </w:rPr>
        <w:t>94.3</w:t>
      </w:r>
      <w:r>
        <w:rPr>
          <w:rFonts w:hint="eastAsia" w:ascii="仿宋_GB2312" w:hAnsi="仿宋_GB2312" w:eastAsia="仿宋_GB2312" w:cs="仿宋_GB2312"/>
          <w:color w:val="auto"/>
          <w:sz w:val="32"/>
          <w:szCs w:val="32"/>
          <w:highlight w:val="none"/>
          <w:lang w:eastAsia="zh-CN"/>
        </w:rPr>
        <w:t>%。与202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年度相比，一般公共预算财政拨款支出增加</w:t>
      </w:r>
      <w:r>
        <w:rPr>
          <w:rFonts w:hint="eastAsia" w:ascii="仿宋_GB2312" w:hAnsi="仿宋_GB2312" w:eastAsia="仿宋_GB2312" w:cs="仿宋_GB2312"/>
          <w:color w:val="auto"/>
          <w:sz w:val="32"/>
          <w:szCs w:val="32"/>
          <w:highlight w:val="none"/>
          <w:lang w:val="en-US" w:eastAsia="zh-CN"/>
        </w:rPr>
        <w:t>30.88</w:t>
      </w:r>
      <w:r>
        <w:rPr>
          <w:rFonts w:hint="eastAsia" w:ascii="仿宋_GB2312" w:hAnsi="仿宋_GB2312" w:eastAsia="仿宋_GB2312" w:cs="仿宋_GB2312"/>
          <w:color w:val="auto"/>
          <w:sz w:val="32"/>
          <w:szCs w:val="32"/>
          <w:highlight w:val="none"/>
          <w:lang w:eastAsia="zh-CN"/>
        </w:rPr>
        <w:t>万元，增长</w:t>
      </w:r>
      <w:r>
        <w:rPr>
          <w:rFonts w:hint="eastAsia" w:ascii="仿宋_GB2312" w:hAnsi="仿宋_GB2312" w:eastAsia="仿宋_GB2312" w:cs="仿宋_GB2312"/>
          <w:color w:val="auto"/>
          <w:sz w:val="32"/>
          <w:szCs w:val="32"/>
          <w:highlight w:val="none"/>
          <w:lang w:val="en-US" w:eastAsia="zh-CN"/>
        </w:rPr>
        <w:t>13.2</w:t>
      </w:r>
      <w:r>
        <w:rPr>
          <w:rFonts w:hint="eastAsia" w:ascii="仿宋_GB2312" w:hAnsi="仿宋_GB2312" w:eastAsia="仿宋_GB2312" w:cs="仿宋_GB2312"/>
          <w:color w:val="auto"/>
          <w:sz w:val="32"/>
          <w:szCs w:val="32"/>
          <w:highlight w:val="none"/>
          <w:lang w:eastAsia="zh-CN"/>
        </w:rPr>
        <w:t>%。主要变动原因是：人员增加</w:t>
      </w:r>
      <w:r>
        <w:rPr>
          <w:rFonts w:hint="eastAsia" w:ascii="仿宋_GB2312" w:hAnsi="仿宋_GB2312" w:eastAsia="仿宋_GB2312" w:cs="仿宋_GB2312"/>
          <w:color w:val="auto"/>
          <w:sz w:val="32"/>
          <w:szCs w:val="32"/>
          <w:highlight w:val="none"/>
          <w:lang w:val="en-US" w:eastAsia="zh-CN"/>
        </w:rPr>
        <w:t>，所以经费增加</w:t>
      </w:r>
      <w:r>
        <w:rPr>
          <w:rFonts w:hint="eastAsia" w:ascii="仿宋_GB2312" w:hAnsi="仿宋_GB2312" w:eastAsia="仿宋_GB2312" w:cs="仿宋_GB2312"/>
          <w:color w:val="auto"/>
          <w:sz w:val="32"/>
          <w:szCs w:val="32"/>
          <w:highlight w:val="none"/>
          <w:lang w:eastAsia="zh-CN"/>
        </w:rPr>
        <w:t>。</w:t>
      </w:r>
    </w:p>
    <w:p w14:paraId="401820E0">
      <w:pPr>
        <w:pStyle w:val="2"/>
        <w:rPr>
          <w:rFonts w:hint="eastAsia"/>
          <w:lang w:val="en-US" w:eastAsia="zh-CN"/>
        </w:rPr>
      </w:pPr>
      <w:r>
        <w:drawing>
          <wp:anchor distT="0" distB="0" distL="114300" distR="114300" simplePos="0" relativeHeight="251660288" behindDoc="0" locked="0" layoutInCell="1" allowOverlap="1">
            <wp:simplePos x="0" y="0"/>
            <wp:positionH relativeFrom="column">
              <wp:posOffset>172085</wp:posOffset>
            </wp:positionH>
            <wp:positionV relativeFrom="paragraph">
              <wp:posOffset>143510</wp:posOffset>
            </wp:positionV>
            <wp:extent cx="5114925" cy="2872105"/>
            <wp:effectExtent l="0" t="0" r="9525" b="4445"/>
            <wp:wrapTopAndBottom/>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8"/>
                    <a:stretch>
                      <a:fillRect/>
                    </a:stretch>
                  </pic:blipFill>
                  <pic:spPr>
                    <a:xfrm>
                      <a:off x="0" y="0"/>
                      <a:ext cx="5114925" cy="2872105"/>
                    </a:xfrm>
                    <a:prstGeom prst="rect">
                      <a:avLst/>
                    </a:prstGeom>
                    <a:noFill/>
                    <a:ln>
                      <a:noFill/>
                    </a:ln>
                  </pic:spPr>
                </pic:pic>
              </a:graphicData>
            </a:graphic>
          </wp:anchor>
        </w:drawing>
      </w:r>
      <w:bookmarkStart w:id="31" w:name="_Toc15377211"/>
      <w:r>
        <w:rPr>
          <w:rFonts w:hint="eastAsia"/>
          <w:lang w:val="en-US" w:eastAsia="zh-CN"/>
        </w:rPr>
        <w:t xml:space="preserve">     </w:t>
      </w:r>
    </w:p>
    <w:p w14:paraId="6F46FFB6">
      <w:pPr>
        <w:pStyle w:val="2"/>
        <w:rPr>
          <w:rFonts w:hint="eastAsia"/>
          <w:lang w:val="en-US" w:eastAsia="zh-CN"/>
        </w:rPr>
      </w:pPr>
    </w:p>
    <w:p w14:paraId="6B3A3C16">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116F628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年度一般公共预算财政拨款支出</w:t>
      </w:r>
      <w:r>
        <w:rPr>
          <w:rFonts w:hint="eastAsia" w:ascii="仿宋_GB2312" w:hAnsi="仿宋_GB2312" w:eastAsia="仿宋_GB2312" w:cs="仿宋_GB2312"/>
          <w:color w:val="auto"/>
          <w:sz w:val="32"/>
          <w:szCs w:val="32"/>
          <w:highlight w:val="none"/>
          <w:lang w:val="en-US" w:eastAsia="zh-CN"/>
        </w:rPr>
        <w:t>264.26</w:t>
      </w:r>
      <w:r>
        <w:rPr>
          <w:rFonts w:hint="eastAsia" w:ascii="仿宋_GB2312" w:hAnsi="仿宋_GB2312" w:eastAsia="仿宋_GB2312" w:cs="仿宋_GB2312"/>
          <w:color w:val="auto"/>
          <w:sz w:val="32"/>
          <w:szCs w:val="32"/>
          <w:highlight w:val="none"/>
          <w:lang w:eastAsia="zh-CN"/>
        </w:rPr>
        <w:t>万元，主要用于以下方面:一般公共服务支出</w:t>
      </w:r>
      <w:r>
        <w:rPr>
          <w:rFonts w:hint="eastAsia" w:ascii="仿宋_GB2312" w:hAnsi="仿宋_GB2312" w:eastAsia="仿宋_GB2312" w:cs="仿宋_GB2312"/>
          <w:color w:val="auto"/>
          <w:sz w:val="32"/>
          <w:szCs w:val="32"/>
          <w:highlight w:val="none"/>
          <w:lang w:val="en-US" w:eastAsia="zh-CN"/>
        </w:rPr>
        <w:t>199.95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75.7</w:t>
      </w:r>
      <w:r>
        <w:rPr>
          <w:rFonts w:hint="eastAsia" w:ascii="仿宋_GB2312" w:hAnsi="仿宋_GB2312" w:eastAsia="仿宋_GB2312" w:cs="仿宋_GB2312"/>
          <w:color w:val="auto"/>
          <w:sz w:val="32"/>
          <w:szCs w:val="32"/>
          <w:highlight w:val="none"/>
          <w:lang w:eastAsia="zh-CN"/>
        </w:rPr>
        <w:t>%；社会保障和就业支出</w:t>
      </w:r>
      <w:r>
        <w:rPr>
          <w:rFonts w:hint="eastAsia" w:ascii="仿宋_GB2312" w:hAnsi="仿宋_GB2312" w:eastAsia="仿宋_GB2312" w:cs="仿宋_GB2312"/>
          <w:color w:val="auto"/>
          <w:sz w:val="32"/>
          <w:szCs w:val="32"/>
          <w:highlight w:val="none"/>
          <w:lang w:val="en-US" w:eastAsia="zh-CN"/>
        </w:rPr>
        <w:t>18.52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%；卫生健康支出</w:t>
      </w:r>
      <w:r>
        <w:rPr>
          <w:rFonts w:hint="eastAsia" w:ascii="仿宋_GB2312" w:hAnsi="仿宋_GB2312" w:eastAsia="仿宋_GB2312" w:cs="仿宋_GB2312"/>
          <w:color w:val="auto"/>
          <w:sz w:val="32"/>
          <w:szCs w:val="32"/>
          <w:highlight w:val="none"/>
          <w:lang w:val="en-US" w:eastAsia="zh-CN"/>
        </w:rPr>
        <w:t>6.87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lang w:eastAsia="zh-CN"/>
        </w:rPr>
        <w:t>%；农林水支出</w:t>
      </w:r>
      <w:r>
        <w:rPr>
          <w:rFonts w:hint="eastAsia" w:ascii="仿宋_GB2312" w:hAnsi="仿宋_GB2312" w:eastAsia="仿宋_GB2312" w:cs="仿宋_GB2312"/>
          <w:color w:val="auto"/>
          <w:sz w:val="32"/>
          <w:szCs w:val="32"/>
          <w:highlight w:val="none"/>
          <w:lang w:val="en-US" w:eastAsia="zh-CN"/>
        </w:rPr>
        <w:t>28.87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10.9</w:t>
      </w:r>
      <w:r>
        <w:rPr>
          <w:rFonts w:hint="eastAsia" w:ascii="仿宋_GB2312" w:hAnsi="仿宋_GB2312" w:eastAsia="仿宋_GB2312" w:cs="仿宋_GB2312"/>
          <w:color w:val="auto"/>
          <w:sz w:val="32"/>
          <w:szCs w:val="32"/>
          <w:highlight w:val="none"/>
          <w:lang w:eastAsia="zh-CN"/>
        </w:rPr>
        <w:t>%；住房保障支出</w:t>
      </w:r>
      <w:r>
        <w:rPr>
          <w:rFonts w:hint="eastAsia" w:ascii="仿宋_GB2312" w:hAnsi="仿宋_GB2312" w:eastAsia="仿宋_GB2312" w:cs="仿宋_GB2312"/>
          <w:color w:val="auto"/>
          <w:sz w:val="32"/>
          <w:szCs w:val="32"/>
          <w:highlight w:val="none"/>
          <w:lang w:val="en-US" w:eastAsia="zh-CN"/>
        </w:rPr>
        <w:t>10.05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3.8</w:t>
      </w:r>
      <w:r>
        <w:rPr>
          <w:rFonts w:hint="eastAsia" w:ascii="仿宋_GB2312" w:hAnsi="仿宋_GB2312" w:eastAsia="仿宋_GB2312" w:cs="仿宋_GB2312"/>
          <w:color w:val="auto"/>
          <w:sz w:val="32"/>
          <w:szCs w:val="32"/>
          <w:highlight w:val="none"/>
          <w:lang w:eastAsia="zh-CN"/>
        </w:rPr>
        <w:t>%,其他</w:t>
      </w:r>
      <w:bookmarkStart w:id="67" w:name="_GoBack"/>
      <w:bookmarkEnd w:id="67"/>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w:t>
      </w:r>
    </w:p>
    <w:p w14:paraId="565C62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p>
    <w:p w14:paraId="55339B86">
      <w:pPr>
        <w:spacing w:line="600" w:lineRule="exact"/>
        <w:ind w:firstLine="420" w:firstLineChars="200"/>
        <w:outlineLvl w:val="2"/>
        <w:rPr>
          <w:rFonts w:hint="eastAsia" w:ascii="Times New Roman" w:hAnsi="Times New Roman" w:eastAsia="楷体_GB2312" w:cs="楷体_GB2312"/>
          <w:b/>
          <w:color w:val="auto"/>
          <w:sz w:val="32"/>
          <w:szCs w:val="32"/>
          <w:highlight w:val="none"/>
        </w:rPr>
      </w:pPr>
      <w:bookmarkStart w:id="32" w:name="_Toc15377212"/>
      <w:r>
        <w:drawing>
          <wp:anchor distT="0" distB="0" distL="114300" distR="114300" simplePos="0" relativeHeight="251662336" behindDoc="0" locked="0" layoutInCell="1" allowOverlap="1">
            <wp:simplePos x="0" y="0"/>
            <wp:positionH relativeFrom="column">
              <wp:posOffset>28575</wp:posOffset>
            </wp:positionH>
            <wp:positionV relativeFrom="paragraph">
              <wp:posOffset>28575</wp:posOffset>
            </wp:positionV>
            <wp:extent cx="5205095" cy="2809240"/>
            <wp:effectExtent l="0" t="0" r="14605" b="10160"/>
            <wp:wrapTopAndBottom/>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9"/>
                    <a:stretch>
                      <a:fillRect/>
                    </a:stretch>
                  </pic:blipFill>
                  <pic:spPr>
                    <a:xfrm>
                      <a:off x="0" y="0"/>
                      <a:ext cx="5205095" cy="2809240"/>
                    </a:xfrm>
                    <a:prstGeom prst="rect">
                      <a:avLst/>
                    </a:prstGeom>
                    <a:noFill/>
                    <a:ln>
                      <a:noFill/>
                    </a:ln>
                  </pic:spPr>
                </pic:pic>
              </a:graphicData>
            </a:graphic>
          </wp:anchor>
        </w:drawing>
      </w:r>
      <w:r>
        <w:rPr>
          <w:rFonts w:hint="eastAsia" w:ascii="Times New Roman" w:hAnsi="Times New Roman" w:eastAsia="楷体_GB2312" w:cs="楷体_GB2312"/>
          <w:b/>
          <w:color w:val="auto"/>
          <w:sz w:val="32"/>
          <w:szCs w:val="32"/>
          <w:highlight w:val="none"/>
        </w:rPr>
        <w:t>（三）一般公共预算财政拨款支出决算具体情况</w:t>
      </w:r>
      <w:bookmarkEnd w:id="32"/>
    </w:p>
    <w:p w14:paraId="2B62FCF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eastAsia="zh-CN"/>
        </w:rPr>
        <w:t>202</w:t>
      </w:r>
      <w:r>
        <w:rPr>
          <w:rFonts w:hint="eastAsia" w:ascii="仿宋_GB2312" w:hAnsi="仿宋_GB2312" w:eastAsia="仿宋_GB2312" w:cs="仿宋_GB2312"/>
          <w:b/>
          <w:color w:val="auto"/>
          <w:sz w:val="32"/>
          <w:szCs w:val="32"/>
          <w:highlight w:val="none"/>
          <w:lang w:val="en-US" w:eastAsia="zh-CN"/>
        </w:rPr>
        <w:t>5</w:t>
      </w:r>
      <w:r>
        <w:rPr>
          <w:rFonts w:hint="eastAsia" w:ascii="仿宋_GB2312" w:hAnsi="仿宋_GB2312" w:eastAsia="仿宋_GB2312" w:cs="仿宋_GB2312"/>
          <w:b/>
          <w:color w:val="auto"/>
          <w:sz w:val="32"/>
          <w:szCs w:val="32"/>
          <w:highlight w:val="none"/>
          <w:lang w:eastAsia="zh-CN"/>
        </w:rPr>
        <w:t>年度一</w:t>
      </w:r>
      <w:r>
        <w:rPr>
          <w:rFonts w:hint="eastAsia" w:ascii="仿宋_GB2312" w:hAnsi="仿宋_GB2312" w:eastAsia="仿宋_GB2312" w:cs="仿宋_GB2312"/>
          <w:b/>
          <w:color w:val="auto"/>
          <w:sz w:val="32"/>
          <w:szCs w:val="32"/>
          <w:highlight w:val="none"/>
        </w:rPr>
        <w:t>般公共预算支出决算数为</w:t>
      </w:r>
      <w:r>
        <w:rPr>
          <w:rFonts w:hint="eastAsia" w:ascii="仿宋_GB2312" w:hAnsi="仿宋_GB2312" w:eastAsia="仿宋_GB2312" w:cs="仿宋_GB2312"/>
          <w:b/>
          <w:color w:val="auto"/>
          <w:sz w:val="32"/>
          <w:szCs w:val="32"/>
          <w:highlight w:val="none"/>
          <w:lang w:val="en-US" w:eastAsia="zh-CN"/>
        </w:rPr>
        <w:t>264.26万元</w:t>
      </w:r>
      <w:r>
        <w:rPr>
          <w:rFonts w:hint="eastAsia" w:ascii="仿宋_GB2312" w:hAnsi="仿宋_GB2312" w:eastAsia="仿宋_GB2312" w:cs="仿宋_GB2312"/>
          <w:color w:val="auto"/>
          <w:sz w:val="32"/>
          <w:szCs w:val="32"/>
          <w:highlight w:val="none"/>
        </w:rPr>
        <w:t>，</w:t>
      </w:r>
      <w:r>
        <w:rPr>
          <w:rStyle w:val="18"/>
          <w:rFonts w:hint="eastAsia" w:ascii="仿宋_GB2312" w:hAnsi="仿宋_GB2312" w:eastAsia="仿宋_GB2312" w:cs="仿宋_GB2312"/>
          <w:bCs/>
          <w:color w:val="auto"/>
          <w:sz w:val="32"/>
          <w:szCs w:val="32"/>
          <w:highlight w:val="none"/>
        </w:rPr>
        <w:t>完成预算</w:t>
      </w:r>
      <w:r>
        <w:rPr>
          <w:rStyle w:val="18"/>
          <w:rFonts w:hint="eastAsia" w:ascii="仿宋_GB2312" w:hAnsi="仿宋_GB2312" w:eastAsia="仿宋_GB2312" w:cs="仿宋_GB2312"/>
          <w:bCs/>
          <w:color w:val="auto"/>
          <w:sz w:val="32"/>
          <w:szCs w:val="32"/>
          <w:highlight w:val="none"/>
          <w:lang w:val="en-US" w:eastAsia="zh-CN"/>
        </w:rPr>
        <w:t>100</w:t>
      </w:r>
      <w:r>
        <w:rPr>
          <w:rStyle w:val="18"/>
          <w:rFonts w:hint="eastAsia" w:ascii="仿宋_GB2312" w:hAnsi="仿宋_GB2312" w:eastAsia="仿宋_GB2312" w:cs="仿宋_GB2312"/>
          <w:bCs/>
          <w:color w:val="auto"/>
          <w:sz w:val="32"/>
          <w:szCs w:val="32"/>
          <w:highlight w:val="none"/>
        </w:rPr>
        <w:t>%。其中：</w:t>
      </w:r>
    </w:p>
    <w:p w14:paraId="4229806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1.一般公共服务（</w:t>
      </w:r>
      <w:r>
        <w:rPr>
          <w:rStyle w:val="18"/>
          <w:rFonts w:hint="eastAsia" w:ascii="仿宋_GB2312" w:hAnsi="仿宋_GB2312" w:eastAsia="仿宋_GB2312" w:cs="仿宋_GB2312"/>
          <w:bCs/>
          <w:color w:val="000000"/>
          <w:sz w:val="32"/>
          <w:szCs w:val="32"/>
          <w:lang w:val="en-US" w:eastAsia="zh-CN"/>
        </w:rPr>
        <w:t>类</w:t>
      </w:r>
      <w:r>
        <w:rPr>
          <w:rStyle w:val="18"/>
          <w:rFonts w:hint="eastAsia" w:ascii="仿宋_GB2312" w:hAnsi="仿宋_GB2312" w:eastAsia="仿宋_GB2312" w:cs="仿宋_GB2312"/>
          <w:bCs/>
          <w:color w:val="000000"/>
          <w:sz w:val="32"/>
          <w:szCs w:val="32"/>
        </w:rPr>
        <w:t>）群众团体事务（</w:t>
      </w:r>
      <w:r>
        <w:rPr>
          <w:rStyle w:val="18"/>
          <w:rFonts w:hint="eastAsia" w:ascii="仿宋_GB2312" w:hAnsi="仿宋_GB2312" w:eastAsia="仿宋_GB2312" w:cs="仿宋_GB2312"/>
          <w:bCs/>
          <w:color w:val="000000"/>
          <w:sz w:val="32"/>
          <w:szCs w:val="32"/>
          <w:lang w:val="en-US" w:eastAsia="zh-CN"/>
        </w:rPr>
        <w:t>款</w:t>
      </w:r>
      <w:r>
        <w:rPr>
          <w:rStyle w:val="18"/>
          <w:rFonts w:hint="eastAsia" w:ascii="仿宋_GB2312" w:hAnsi="仿宋_GB2312" w:eastAsia="仿宋_GB2312" w:cs="仿宋_GB2312"/>
          <w:bCs/>
          <w:color w:val="000000"/>
          <w:sz w:val="32"/>
          <w:szCs w:val="32"/>
        </w:rPr>
        <w:t>）行政运行（</w:t>
      </w:r>
      <w:r>
        <w:rPr>
          <w:rStyle w:val="18"/>
          <w:rFonts w:hint="eastAsia" w:ascii="仿宋_GB2312" w:hAnsi="仿宋_GB2312" w:eastAsia="仿宋_GB2312" w:cs="仿宋_GB2312"/>
          <w:bCs/>
          <w:color w:val="000000"/>
          <w:sz w:val="32"/>
          <w:szCs w:val="32"/>
          <w:lang w:val="en-US" w:eastAsia="zh-CN"/>
        </w:rPr>
        <w:t>项</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101.68</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18B06CC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2.一般公共服务（</w:t>
      </w:r>
      <w:r>
        <w:rPr>
          <w:rStyle w:val="18"/>
          <w:rFonts w:hint="eastAsia" w:ascii="仿宋_GB2312" w:hAnsi="仿宋_GB2312" w:eastAsia="仿宋_GB2312" w:cs="仿宋_GB2312"/>
          <w:bCs/>
          <w:color w:val="000000"/>
          <w:sz w:val="32"/>
          <w:szCs w:val="32"/>
          <w:lang w:val="en-US" w:eastAsia="zh-CN"/>
        </w:rPr>
        <w:t>类</w:t>
      </w:r>
      <w:r>
        <w:rPr>
          <w:rStyle w:val="18"/>
          <w:rFonts w:hint="eastAsia" w:ascii="仿宋_GB2312" w:hAnsi="仿宋_GB2312" w:eastAsia="仿宋_GB2312" w:cs="仿宋_GB2312"/>
          <w:bCs/>
          <w:color w:val="000000"/>
          <w:sz w:val="32"/>
          <w:szCs w:val="32"/>
        </w:rPr>
        <w:t>）群众团体事务（</w:t>
      </w:r>
      <w:r>
        <w:rPr>
          <w:rStyle w:val="18"/>
          <w:rFonts w:hint="eastAsia" w:ascii="仿宋_GB2312" w:hAnsi="仿宋_GB2312" w:eastAsia="仿宋_GB2312" w:cs="仿宋_GB2312"/>
          <w:bCs/>
          <w:color w:val="000000"/>
          <w:sz w:val="32"/>
          <w:szCs w:val="32"/>
          <w:lang w:val="en-US" w:eastAsia="zh-CN"/>
        </w:rPr>
        <w:t>款</w:t>
      </w:r>
      <w:r>
        <w:rPr>
          <w:rStyle w:val="18"/>
          <w:rFonts w:hint="eastAsia" w:ascii="仿宋_GB2312" w:hAnsi="仿宋_GB2312" w:eastAsia="仿宋_GB2312" w:cs="仿宋_GB2312"/>
          <w:bCs/>
          <w:color w:val="000000"/>
          <w:sz w:val="32"/>
          <w:szCs w:val="32"/>
        </w:rPr>
        <w:t>）其他群众团体事务支出（</w:t>
      </w:r>
      <w:r>
        <w:rPr>
          <w:rStyle w:val="18"/>
          <w:rFonts w:hint="eastAsia" w:ascii="仿宋_GB2312" w:hAnsi="仿宋_GB2312" w:eastAsia="仿宋_GB2312" w:cs="仿宋_GB2312"/>
          <w:bCs/>
          <w:color w:val="000000"/>
          <w:sz w:val="32"/>
          <w:szCs w:val="32"/>
          <w:lang w:val="en-US" w:eastAsia="zh-CN"/>
        </w:rPr>
        <w:t>项</w:t>
      </w:r>
      <w:r>
        <w:rPr>
          <w:rStyle w:val="18"/>
          <w:rFonts w:hint="eastAsia" w:ascii="仿宋_GB2312" w:hAnsi="仿宋_GB2312" w:eastAsia="仿宋_GB2312" w:cs="仿宋_GB2312"/>
          <w:bCs/>
          <w:color w:val="000000"/>
          <w:sz w:val="32"/>
          <w:szCs w:val="32"/>
        </w:rPr>
        <w:t>） :</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98.27</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178896C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3.社会保障和就业支出（</w:t>
      </w:r>
      <w:r>
        <w:rPr>
          <w:rStyle w:val="18"/>
          <w:rFonts w:hint="eastAsia" w:ascii="仿宋_GB2312" w:hAnsi="仿宋_GB2312" w:eastAsia="仿宋_GB2312" w:cs="仿宋_GB2312"/>
          <w:bCs/>
          <w:color w:val="000000"/>
          <w:sz w:val="32"/>
          <w:szCs w:val="32"/>
          <w:lang w:val="en-US" w:eastAsia="zh-CN"/>
        </w:rPr>
        <w:t>类</w:t>
      </w:r>
      <w:r>
        <w:rPr>
          <w:rStyle w:val="18"/>
          <w:rFonts w:hint="eastAsia" w:ascii="仿宋_GB2312" w:hAnsi="仿宋_GB2312" w:eastAsia="仿宋_GB2312" w:cs="仿宋_GB2312"/>
          <w:bCs/>
          <w:color w:val="000000"/>
          <w:sz w:val="32"/>
          <w:szCs w:val="32"/>
        </w:rPr>
        <w:t>）行政事业单位养老支出（</w:t>
      </w:r>
      <w:r>
        <w:rPr>
          <w:rStyle w:val="18"/>
          <w:rFonts w:hint="eastAsia" w:ascii="仿宋_GB2312" w:hAnsi="仿宋_GB2312" w:eastAsia="仿宋_GB2312" w:cs="仿宋_GB2312"/>
          <w:bCs/>
          <w:color w:val="000000"/>
          <w:sz w:val="32"/>
          <w:szCs w:val="32"/>
          <w:lang w:val="en-US" w:eastAsia="zh-CN"/>
        </w:rPr>
        <w:t>款</w:t>
      </w:r>
      <w:r>
        <w:rPr>
          <w:rStyle w:val="18"/>
          <w:rFonts w:hint="eastAsia" w:ascii="仿宋_GB2312" w:hAnsi="仿宋_GB2312" w:eastAsia="仿宋_GB2312" w:cs="仿宋_GB2312"/>
          <w:bCs/>
          <w:color w:val="000000"/>
          <w:sz w:val="32"/>
          <w:szCs w:val="32"/>
        </w:rPr>
        <w:t>）机关事业单位基本养老保险缴费支出（</w:t>
      </w:r>
      <w:r>
        <w:rPr>
          <w:rStyle w:val="18"/>
          <w:rFonts w:hint="eastAsia" w:ascii="仿宋_GB2312" w:hAnsi="仿宋_GB2312" w:eastAsia="仿宋_GB2312" w:cs="仿宋_GB2312"/>
          <w:bCs/>
          <w:color w:val="000000"/>
          <w:sz w:val="32"/>
          <w:szCs w:val="32"/>
          <w:lang w:eastAsia="zh-CN"/>
        </w:rPr>
        <w:t>项</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12.35</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55D21F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bCs/>
          <w:color w:val="000000"/>
          <w:sz w:val="32"/>
          <w:szCs w:val="32"/>
        </w:rPr>
      </w:pPr>
      <w:r>
        <w:rPr>
          <w:rStyle w:val="18"/>
          <w:rFonts w:hint="eastAsia" w:ascii="仿宋_GB2312" w:hAnsi="仿宋_GB2312" w:eastAsia="仿宋_GB2312" w:cs="仿宋_GB2312"/>
          <w:bCs/>
          <w:color w:val="000000"/>
          <w:sz w:val="32"/>
          <w:szCs w:val="32"/>
        </w:rPr>
        <w:t>4.社会保障和就业支出（</w:t>
      </w:r>
      <w:r>
        <w:rPr>
          <w:rStyle w:val="18"/>
          <w:rFonts w:hint="eastAsia" w:ascii="仿宋_GB2312" w:hAnsi="仿宋_GB2312" w:eastAsia="仿宋_GB2312" w:cs="仿宋_GB2312"/>
          <w:bCs/>
          <w:color w:val="000000"/>
          <w:sz w:val="32"/>
          <w:szCs w:val="32"/>
          <w:lang w:val="en-US" w:eastAsia="zh-CN"/>
        </w:rPr>
        <w:t>类</w:t>
      </w:r>
      <w:r>
        <w:rPr>
          <w:rStyle w:val="18"/>
          <w:rFonts w:hint="eastAsia" w:ascii="仿宋_GB2312" w:hAnsi="仿宋_GB2312" w:eastAsia="仿宋_GB2312" w:cs="仿宋_GB2312"/>
          <w:bCs/>
          <w:color w:val="000000"/>
          <w:sz w:val="32"/>
          <w:szCs w:val="32"/>
        </w:rPr>
        <w:t>）行政事业单位养老支出（</w:t>
      </w:r>
      <w:r>
        <w:rPr>
          <w:rStyle w:val="18"/>
          <w:rFonts w:hint="eastAsia" w:ascii="仿宋_GB2312" w:hAnsi="仿宋_GB2312" w:eastAsia="仿宋_GB2312" w:cs="仿宋_GB2312"/>
          <w:bCs/>
          <w:color w:val="000000"/>
          <w:sz w:val="32"/>
          <w:szCs w:val="32"/>
          <w:lang w:val="en-US" w:eastAsia="zh-CN"/>
        </w:rPr>
        <w:t>款</w:t>
      </w:r>
      <w:r>
        <w:rPr>
          <w:rStyle w:val="18"/>
          <w:rFonts w:hint="eastAsia" w:ascii="仿宋_GB2312" w:hAnsi="仿宋_GB2312" w:eastAsia="仿宋_GB2312" w:cs="仿宋_GB2312"/>
          <w:bCs/>
          <w:color w:val="000000"/>
          <w:sz w:val="32"/>
          <w:szCs w:val="32"/>
        </w:rPr>
        <w:t>）机关事业单位职业年金缴费支出（</w:t>
      </w:r>
      <w:r>
        <w:rPr>
          <w:rStyle w:val="18"/>
          <w:rFonts w:hint="eastAsia" w:ascii="仿宋_GB2312" w:hAnsi="仿宋_GB2312" w:eastAsia="仿宋_GB2312" w:cs="仿宋_GB2312"/>
          <w:bCs/>
          <w:color w:val="000000"/>
          <w:sz w:val="32"/>
          <w:szCs w:val="32"/>
          <w:lang w:val="en-US" w:eastAsia="zh-CN"/>
        </w:rPr>
        <w:t>项</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6.17</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770537D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5.</w:t>
      </w:r>
      <w:r>
        <w:rPr>
          <w:rFonts w:hint="eastAsia" w:ascii="仿宋_GB2312" w:hAnsi="仿宋_GB2312" w:eastAsia="仿宋_GB2312" w:cs="仿宋_GB2312"/>
          <w:b/>
          <w:bCs/>
          <w:color w:val="000000"/>
          <w:sz w:val="32"/>
          <w:szCs w:val="32"/>
        </w:rPr>
        <w:t>卫生健康</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类</w:t>
      </w:r>
      <w:r>
        <w:rPr>
          <w:rStyle w:val="18"/>
          <w:rFonts w:hint="eastAsia" w:ascii="仿宋_GB2312" w:hAnsi="仿宋_GB2312" w:eastAsia="仿宋_GB2312" w:cs="仿宋_GB2312"/>
          <w:bCs/>
          <w:color w:val="000000"/>
          <w:sz w:val="32"/>
          <w:szCs w:val="32"/>
        </w:rPr>
        <w:t>）行政事业单位医疗（</w:t>
      </w:r>
      <w:r>
        <w:rPr>
          <w:rStyle w:val="18"/>
          <w:rFonts w:hint="eastAsia" w:ascii="仿宋_GB2312" w:hAnsi="仿宋_GB2312" w:eastAsia="仿宋_GB2312" w:cs="仿宋_GB2312"/>
          <w:bCs/>
          <w:color w:val="000000"/>
          <w:sz w:val="32"/>
          <w:szCs w:val="32"/>
          <w:lang w:val="en-US" w:eastAsia="zh-CN"/>
        </w:rPr>
        <w:t>款</w:t>
      </w:r>
      <w:r>
        <w:rPr>
          <w:rStyle w:val="18"/>
          <w:rFonts w:hint="eastAsia" w:ascii="仿宋_GB2312" w:hAnsi="仿宋_GB2312" w:eastAsia="仿宋_GB2312" w:cs="仿宋_GB2312"/>
          <w:bCs/>
          <w:color w:val="000000"/>
          <w:sz w:val="32"/>
          <w:szCs w:val="32"/>
        </w:rPr>
        <w:t>）行政单位医疗（</w:t>
      </w:r>
      <w:r>
        <w:rPr>
          <w:rStyle w:val="18"/>
          <w:rFonts w:hint="eastAsia" w:ascii="仿宋_GB2312" w:hAnsi="仿宋_GB2312" w:eastAsia="仿宋_GB2312" w:cs="仿宋_GB2312"/>
          <w:bCs/>
          <w:color w:val="000000"/>
          <w:sz w:val="32"/>
          <w:szCs w:val="32"/>
          <w:lang w:eastAsia="zh-CN"/>
        </w:rPr>
        <w:t>项</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6.87</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1D47517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6.农林水支出(</w:t>
      </w:r>
      <w:r>
        <w:rPr>
          <w:rFonts w:hint="eastAsia" w:ascii="仿宋_GB2312" w:hAnsi="仿宋_GB2312" w:eastAsia="仿宋_GB2312" w:cs="仿宋_GB2312"/>
          <w:b/>
          <w:color w:val="000000"/>
          <w:sz w:val="32"/>
          <w:szCs w:val="32"/>
          <w:lang w:val="en-US" w:eastAsia="zh-CN"/>
        </w:rPr>
        <w:t>类</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color w:val="000000"/>
          <w:sz w:val="32"/>
          <w:szCs w:val="32"/>
        </w:rPr>
        <w:t>巩固脱贫衔接乡村振兴(</w:t>
      </w:r>
      <w:r>
        <w:rPr>
          <w:rFonts w:hint="eastAsia" w:ascii="仿宋_GB2312" w:hAnsi="仿宋_GB2312" w:eastAsia="仿宋_GB2312" w:cs="仿宋_GB2312"/>
          <w:b/>
          <w:color w:val="000000"/>
          <w:sz w:val="32"/>
          <w:szCs w:val="32"/>
          <w:lang w:val="en-US" w:eastAsia="zh-CN"/>
        </w:rPr>
        <w:t>款</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color w:val="000000"/>
          <w:sz w:val="32"/>
          <w:szCs w:val="32"/>
        </w:rPr>
        <w:t>其他巩固脱贫衔接乡村振兴支出(</w:t>
      </w:r>
      <w:r>
        <w:rPr>
          <w:rFonts w:hint="eastAsia" w:ascii="仿宋_GB2312" w:hAnsi="仿宋_GB2312" w:eastAsia="仿宋_GB2312" w:cs="仿宋_GB2312"/>
          <w:b/>
          <w:color w:val="000000"/>
          <w:sz w:val="32"/>
          <w:szCs w:val="32"/>
          <w:lang w:val="en-US" w:eastAsia="zh-CN"/>
        </w:rPr>
        <w:t>项</w:t>
      </w:r>
      <w:r>
        <w:rPr>
          <w:rFonts w:hint="eastAsia" w:ascii="仿宋_GB2312" w:hAnsi="仿宋_GB2312" w:eastAsia="仿宋_GB2312" w:cs="仿宋_GB2312"/>
          <w:b/>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28.87</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0AB9A34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7.住房保障支出(</w:t>
      </w:r>
      <w:r>
        <w:rPr>
          <w:rFonts w:hint="eastAsia" w:ascii="仿宋_GB2312" w:hAnsi="仿宋_GB2312" w:eastAsia="仿宋_GB2312" w:cs="仿宋_GB2312"/>
          <w:b/>
          <w:color w:val="000000"/>
          <w:sz w:val="32"/>
          <w:szCs w:val="32"/>
          <w:lang w:val="en-US" w:eastAsia="zh-CN"/>
        </w:rPr>
        <w:t>类</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color w:val="000000"/>
          <w:sz w:val="32"/>
          <w:szCs w:val="32"/>
        </w:rPr>
        <w:t>住房改革支出(</w:t>
      </w:r>
      <w:r>
        <w:rPr>
          <w:rFonts w:hint="eastAsia" w:ascii="仿宋_GB2312" w:hAnsi="仿宋_GB2312" w:eastAsia="仿宋_GB2312" w:cs="仿宋_GB2312"/>
          <w:b/>
          <w:color w:val="000000"/>
          <w:sz w:val="32"/>
          <w:szCs w:val="32"/>
          <w:lang w:val="en-US" w:eastAsia="zh-CN"/>
        </w:rPr>
        <w:t>款</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color w:val="000000"/>
          <w:sz w:val="32"/>
          <w:szCs w:val="32"/>
        </w:rPr>
        <w:t>住房公积金(</w:t>
      </w:r>
      <w:r>
        <w:rPr>
          <w:rFonts w:hint="eastAsia" w:ascii="仿宋_GB2312" w:hAnsi="仿宋_GB2312" w:eastAsia="仿宋_GB2312" w:cs="仿宋_GB2312"/>
          <w:b/>
          <w:color w:val="000000"/>
          <w:sz w:val="32"/>
          <w:szCs w:val="32"/>
          <w:lang w:eastAsia="zh-CN"/>
        </w:rPr>
        <w:t>项</w:t>
      </w:r>
      <w:r>
        <w:rPr>
          <w:rFonts w:hint="eastAsia" w:ascii="仿宋_GB2312" w:hAnsi="仿宋_GB2312" w:eastAsia="仿宋_GB2312" w:cs="仿宋_GB2312"/>
          <w:b/>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10.05</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eastAsia="zh-CN"/>
        </w:rPr>
        <w:t>，决算数与预算数持平</w:t>
      </w:r>
      <w:r>
        <w:rPr>
          <w:rStyle w:val="18"/>
          <w:rFonts w:hint="eastAsia" w:ascii="仿宋_GB2312" w:hAnsi="仿宋_GB2312" w:eastAsia="仿宋_GB2312" w:cs="仿宋_GB2312"/>
          <w:b w:val="0"/>
          <w:bCs/>
          <w:color w:val="000000"/>
          <w:sz w:val="32"/>
          <w:szCs w:val="32"/>
        </w:rPr>
        <w:t>。</w:t>
      </w:r>
    </w:p>
    <w:p w14:paraId="610EE1D8">
      <w:pPr>
        <w:tabs>
          <w:tab w:val="right" w:pos="8306"/>
        </w:tabs>
        <w:spacing w:line="600" w:lineRule="exact"/>
        <w:ind w:firstLine="640"/>
        <w:outlineLvl w:val="1"/>
        <w:rPr>
          <w:rStyle w:val="31"/>
          <w:rFonts w:ascii="Times New Roman" w:hAnsi="Times New Roman"/>
          <w:color w:val="auto"/>
          <w:highlight w:val="none"/>
        </w:rPr>
      </w:pPr>
      <w:bookmarkStart w:id="33" w:name="_Toc15377214"/>
      <w:bookmarkStart w:id="34"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3"/>
      <w:bookmarkEnd w:id="34"/>
      <w:r>
        <w:rPr>
          <w:rStyle w:val="31"/>
          <w:rFonts w:ascii="Times New Roman" w:hAnsi="Times New Roman" w:eastAsia="黑体"/>
          <w:b w:val="0"/>
          <w:color w:val="auto"/>
          <w:highlight w:val="none"/>
        </w:rPr>
        <w:tab/>
      </w:r>
    </w:p>
    <w:p w14:paraId="1E42935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2025年度一般公共预算财政拨款基本支出137.13万元，其中：</w:t>
      </w:r>
    </w:p>
    <w:p w14:paraId="6FD3750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131.44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5.69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CD5432F">
      <w:pPr>
        <w:spacing w:line="600" w:lineRule="exact"/>
        <w:ind w:firstLine="640"/>
        <w:outlineLvl w:val="1"/>
        <w:rPr>
          <w:rStyle w:val="31"/>
          <w:rFonts w:ascii="Times New Roman" w:hAnsi="Times New Roman" w:eastAsia="黑体"/>
          <w:b w:val="0"/>
          <w:color w:val="auto"/>
          <w:highlight w:val="none"/>
        </w:rPr>
      </w:pPr>
      <w:bookmarkStart w:id="35" w:name="_Toc15396609"/>
      <w:bookmarkStart w:id="36"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5"/>
      <w:bookmarkEnd w:id="36"/>
    </w:p>
    <w:p w14:paraId="6B64499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7"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7"/>
    </w:p>
    <w:p w14:paraId="243946E5">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“三公”经费财政拨款支出决算为</w:t>
      </w:r>
      <w:r>
        <w:rPr>
          <w:rFonts w:hint="eastAsia" w:ascii="仿宋_GB2312" w:hAnsi="仿宋_GB2312" w:eastAsia="仿宋_GB2312" w:cs="仿宋_GB2312"/>
          <w:color w:val="auto"/>
          <w:sz w:val="32"/>
          <w:szCs w:val="32"/>
          <w:highlight w:val="none"/>
          <w:lang w:val="en-US" w:eastAsia="zh-CN"/>
        </w:rPr>
        <w:t>0.1</w:t>
      </w:r>
      <w:r>
        <w:rPr>
          <w:rFonts w:hint="eastAsia" w:ascii="仿宋_GB2312" w:hAnsi="仿宋_GB2312" w:eastAsia="仿宋_GB2312" w:cs="仿宋_GB2312"/>
          <w:color w:val="auto"/>
          <w:sz w:val="32"/>
          <w:szCs w:val="32"/>
          <w:highlight w:val="none"/>
        </w:rPr>
        <w:t>万元，完成预算</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lang w:val="en-US" w:eastAsia="zh-CN"/>
        </w:rPr>
        <w:t>2024年</w:t>
      </w:r>
      <w:r>
        <w:rPr>
          <w:rFonts w:hint="eastAsia" w:ascii="仿宋_GB2312" w:hAnsi="仿宋_GB2312" w:eastAsia="仿宋_GB2312" w:cs="仿宋_GB2312"/>
          <w:color w:val="auto"/>
          <w:sz w:val="32"/>
          <w:szCs w:val="32"/>
          <w:highlight w:val="none"/>
          <w:lang w:eastAsia="zh-CN"/>
        </w:rPr>
        <w:t>度相比增加</w:t>
      </w:r>
      <w:r>
        <w:rPr>
          <w:rFonts w:hint="eastAsia" w:ascii="仿宋_GB2312" w:hAnsi="仿宋_GB2312" w:eastAsia="仿宋_GB2312" w:cs="仿宋_GB2312"/>
          <w:color w:val="auto"/>
          <w:sz w:val="32"/>
          <w:szCs w:val="32"/>
          <w:highlight w:val="none"/>
          <w:lang w:val="en-US" w:eastAsia="zh-CN"/>
        </w:rPr>
        <w:t>0.1万元，增长100%。</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人员增加</w:t>
      </w:r>
      <w:r>
        <w:rPr>
          <w:rFonts w:hint="eastAsia" w:ascii="仿宋_GB2312" w:hAnsi="仿宋_GB2312" w:eastAsia="仿宋_GB2312" w:cs="仿宋_GB2312"/>
          <w:color w:val="auto"/>
          <w:sz w:val="32"/>
          <w:szCs w:val="32"/>
          <w:highlight w:val="none"/>
        </w:rPr>
        <w:t>。</w:t>
      </w:r>
    </w:p>
    <w:p w14:paraId="5D6E3CD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38"/>
    </w:p>
    <w:p w14:paraId="5F430B62">
      <w:pPr>
        <w:spacing w:line="600" w:lineRule="exact"/>
        <w:ind w:firstLine="640"/>
        <w:rPr>
          <w:rFonts w:hint="eastAsia" w:ascii="仿宋_GB2312" w:hAnsi="仿宋_GB2312" w:eastAsia="仿宋_GB2312" w:cs="仿宋_GB2312"/>
          <w:color w:val="auto"/>
          <w:sz w:val="32"/>
          <w:szCs w:val="32"/>
          <w:highlight w:val="none"/>
        </w:rPr>
      </w:pPr>
      <w:bookmarkStart w:id="39" w:name="_Toc15377218"/>
      <w:bookmarkStart w:id="40" w:name="_Toc15396610"/>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“三公”经费财政拨款支出决算中，因公出国（境）费支出决算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%；公务接待费支出决算</w:t>
      </w:r>
      <w:r>
        <w:rPr>
          <w:rFonts w:hint="eastAsia" w:ascii="仿宋_GB2312" w:hAnsi="仿宋_GB2312" w:eastAsia="仿宋_GB2312" w:cs="仿宋_GB2312"/>
          <w:color w:val="auto"/>
          <w:sz w:val="32"/>
          <w:szCs w:val="32"/>
          <w:highlight w:val="none"/>
          <w:lang w:val="en-US" w:eastAsia="zh-CN"/>
        </w:rPr>
        <w:t>0.1</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%。具体情况如下：</w:t>
      </w:r>
    </w:p>
    <w:p w14:paraId="3455DA2A">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1.因公出国（境）经费支出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Style w:val="18"/>
          <w:rFonts w:hint="eastAsia" w:ascii="仿宋_GB2312" w:hAnsi="仿宋_GB2312" w:eastAsia="仿宋_GB2312" w:cs="仿宋_GB2312"/>
          <w:b w:val="0"/>
          <w:bCs/>
          <w:color w:val="auto"/>
          <w:sz w:val="32"/>
          <w:szCs w:val="32"/>
          <w:highlight w:val="none"/>
        </w:rPr>
        <w:t>完成预算</w:t>
      </w:r>
      <w:r>
        <w:rPr>
          <w:rStyle w:val="18"/>
          <w:rFonts w:hint="eastAsia" w:ascii="仿宋_GB2312" w:hAnsi="仿宋_GB2312" w:eastAsia="仿宋_GB2312" w:cs="仿宋_GB2312"/>
          <w:b w:val="0"/>
          <w:bCs/>
          <w:color w:val="auto"/>
          <w:sz w:val="32"/>
          <w:szCs w:val="32"/>
          <w:highlight w:val="none"/>
          <w:lang w:val="en-US" w:eastAsia="zh-CN"/>
        </w:rPr>
        <w:t>0</w:t>
      </w:r>
      <w:r>
        <w:rPr>
          <w:rStyle w:val="18"/>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全年安排因公出国（境）团组</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次，出国（境）</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人。因公出国（境）支出决算</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kern w:val="2"/>
          <w:sz w:val="32"/>
          <w:szCs w:val="32"/>
          <w:highlight w:val="none"/>
          <w:lang w:val="en-US" w:eastAsia="zh-CN" w:bidi="ar-SA"/>
        </w:rPr>
        <w:t>持平</w:t>
      </w:r>
      <w:r>
        <w:rPr>
          <w:rFonts w:hint="eastAsia" w:ascii="仿宋_GB2312" w:hAnsi="仿宋_GB2312" w:eastAsia="仿宋_GB2312" w:cs="仿宋_GB2312"/>
          <w:color w:val="auto"/>
          <w:sz w:val="32"/>
          <w:szCs w:val="32"/>
          <w:highlight w:val="none"/>
        </w:rPr>
        <w:t>。</w:t>
      </w:r>
    </w:p>
    <w:p w14:paraId="05B8ACA5">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2.公务用车购置及运行维护费支出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 w:val="32"/>
          <w:szCs w:val="32"/>
          <w:highlight w:val="none"/>
        </w:rPr>
        <w:t>完成预算</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kern w:val="2"/>
          <w:sz w:val="32"/>
          <w:szCs w:val="32"/>
          <w:highlight w:val="none"/>
          <w:lang w:val="en-US" w:eastAsia="zh-CN" w:bidi="ar-SA"/>
        </w:rPr>
        <w:t>度持平</w:t>
      </w:r>
      <w:r>
        <w:rPr>
          <w:rFonts w:hint="eastAsia" w:ascii="仿宋_GB2312" w:hAnsi="仿宋_GB2312" w:eastAsia="仿宋_GB2312" w:cs="仿宋_GB2312"/>
          <w:color w:val="auto"/>
          <w:sz w:val="32"/>
          <w:szCs w:val="32"/>
          <w:highlight w:val="none"/>
        </w:rPr>
        <w:t>。</w:t>
      </w:r>
    </w:p>
    <w:p w14:paraId="2FB8B8E8">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b/>
          <w:color w:val="auto"/>
          <w:sz w:val="32"/>
          <w:szCs w:val="32"/>
          <w:highlight w:val="none"/>
        </w:rPr>
        <w:t>公务用车购置支出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color w:val="auto"/>
          <w:sz w:val="32"/>
          <w:szCs w:val="32"/>
          <w:highlight w:val="none"/>
        </w:rPr>
        <w:t>公务用车运行维护费支出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p>
    <w:p w14:paraId="147BA99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lang w:val="en-US" w:eastAsia="zh-CN"/>
        </w:rPr>
        <w:t>3.</w:t>
      </w:r>
      <w:r>
        <w:rPr>
          <w:rFonts w:hint="eastAsia" w:ascii="仿宋_GB2312" w:hAnsi="仿宋_GB2312" w:eastAsia="仿宋_GB2312" w:cs="仿宋_GB2312"/>
          <w:b/>
          <w:bCs/>
          <w:color w:val="auto"/>
          <w:kern w:val="2"/>
          <w:sz w:val="32"/>
          <w:szCs w:val="32"/>
          <w:highlight w:val="none"/>
          <w:lang w:val="en-US" w:eastAsia="zh-CN" w:bidi="ar-SA"/>
        </w:rPr>
        <w:t>公务接待费支出0.1万元，完成预算100%。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公务接待费支出决算与上年度相比增加0.1万元，增长100%。主要原因是：团省委、团州委到我单位检查指导工作。其中：</w:t>
      </w:r>
    </w:p>
    <w:p w14:paraId="39EABAC8">
      <w:pPr>
        <w:spacing w:line="600" w:lineRule="exact"/>
        <w:ind w:firstLine="640"/>
        <w:rPr>
          <w:rFonts w:hint="eastAsia" w:ascii="仿宋_GB2312" w:hAnsi="仿宋_GB2312" w:eastAsia="仿宋_GB2312" w:cs="仿宋_GB2312"/>
          <w:color w:val="7030A0"/>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国内公务接待支出0.1万元，主要用于上级单位检查指导工作。国内公务接待1批次，4人次（不包括陪同人员），共计支出0.1万元，具体内容包括：省团委、团州委到我单位检查指导工作，共计0.1万元。</w:t>
      </w:r>
    </w:p>
    <w:p w14:paraId="6F0B9933">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b/>
          <w:bCs/>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61E7F64D">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39"/>
      <w:bookmarkEnd w:id="40"/>
    </w:p>
    <w:p w14:paraId="18C64F2A">
      <w:pPr>
        <w:spacing w:line="600" w:lineRule="exact"/>
        <w:ind w:firstLine="64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35DCCDD5">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41" w:name="_Toc15377219"/>
      <w:bookmarkStart w:id="42" w:name="_Toc15396611"/>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1"/>
      <w:bookmarkEnd w:id="42"/>
    </w:p>
    <w:p w14:paraId="0BEE0EA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1298317C">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43" w:name="_Toc15396612"/>
      <w:bookmarkStart w:id="44"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3"/>
      <w:bookmarkEnd w:id="44"/>
    </w:p>
    <w:p w14:paraId="4CC074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22"/>
      <w:r>
        <w:rPr>
          <w:rFonts w:hint="eastAsia" w:ascii="Times New Roman" w:hAnsi="Times New Roman" w:eastAsia="楷体_GB2312" w:cs="楷体_GB2312"/>
          <w:b/>
          <w:color w:val="auto"/>
          <w:sz w:val="32"/>
          <w:szCs w:val="32"/>
          <w:highlight w:val="none"/>
        </w:rPr>
        <w:t>（一）机关运行经费支出情况</w:t>
      </w:r>
      <w:bookmarkEnd w:id="45"/>
    </w:p>
    <w:p w14:paraId="4C435A0C">
      <w:pPr>
        <w:spacing w:line="600" w:lineRule="exact"/>
        <w:ind w:firstLine="640" w:firstLineChars="200"/>
        <w:rPr>
          <w:rFonts w:hint="default" w:ascii="仿宋_GB2312" w:eastAsia="仿宋_GB2312"/>
          <w:color w:val="auto"/>
          <w:sz w:val="32"/>
          <w:szCs w:val="32"/>
          <w:highlight w:val="none"/>
          <w:lang w:val="en-US" w:eastAsia="zh-CN"/>
        </w:rPr>
      </w:pPr>
      <w:bookmarkStart w:id="46" w:name="_Toc15377223"/>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年度，</w:t>
      </w:r>
      <w:r>
        <w:rPr>
          <w:rFonts w:hint="eastAsia" w:ascii="仿宋_GB2312" w:eastAsia="仿宋_GB2312"/>
          <w:color w:val="auto"/>
          <w:sz w:val="32"/>
          <w:szCs w:val="32"/>
          <w:highlight w:val="none"/>
          <w:lang w:val="zh-CN" w:eastAsia="zh-CN"/>
        </w:rPr>
        <w:t>中国共产主义青年团四川省阿坝州茂县委员会</w:t>
      </w:r>
      <w:r>
        <w:rPr>
          <w:rFonts w:hint="eastAsia" w:ascii="仿宋_GB2312" w:eastAsia="仿宋_GB2312"/>
          <w:color w:val="auto"/>
          <w:sz w:val="32"/>
          <w:szCs w:val="32"/>
          <w:highlight w:val="none"/>
          <w:lang w:eastAsia="zh-CN"/>
        </w:rPr>
        <w:t>机关运行经费支出</w:t>
      </w:r>
      <w:r>
        <w:rPr>
          <w:rFonts w:hint="eastAsia" w:ascii="仿宋_GB2312" w:eastAsia="仿宋_GB2312"/>
          <w:color w:val="auto"/>
          <w:sz w:val="32"/>
          <w:szCs w:val="32"/>
          <w:highlight w:val="none"/>
          <w:lang w:val="en-US" w:eastAsia="zh-CN"/>
        </w:rPr>
        <w:t>5.69</w:t>
      </w:r>
      <w:r>
        <w:rPr>
          <w:rFonts w:hint="eastAsia" w:ascii="仿宋_GB2312" w:eastAsia="仿宋_GB2312"/>
          <w:color w:val="auto"/>
          <w:sz w:val="32"/>
          <w:szCs w:val="32"/>
          <w:highlight w:val="none"/>
          <w:lang w:eastAsia="zh-CN"/>
        </w:rPr>
        <w:t>万元，与202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年度相比增加</w:t>
      </w:r>
      <w:r>
        <w:rPr>
          <w:rFonts w:hint="eastAsia" w:ascii="仿宋_GB2312" w:eastAsia="仿宋_GB2312"/>
          <w:color w:val="auto"/>
          <w:sz w:val="32"/>
          <w:szCs w:val="32"/>
          <w:highlight w:val="none"/>
          <w:lang w:val="en-US" w:eastAsia="zh-CN"/>
        </w:rPr>
        <w:t>3.58</w:t>
      </w:r>
      <w:r>
        <w:rPr>
          <w:rFonts w:hint="eastAsia" w:ascii="仿宋_GB2312" w:eastAsia="仿宋_GB2312"/>
          <w:color w:val="auto"/>
          <w:sz w:val="32"/>
          <w:szCs w:val="32"/>
          <w:highlight w:val="none"/>
          <w:lang w:eastAsia="zh-CN"/>
        </w:rPr>
        <w:t>万元，增长</w:t>
      </w:r>
      <w:r>
        <w:rPr>
          <w:rFonts w:hint="eastAsia" w:ascii="仿宋_GB2312" w:eastAsia="仿宋_GB2312"/>
          <w:color w:val="auto"/>
          <w:sz w:val="32"/>
          <w:szCs w:val="32"/>
          <w:highlight w:val="none"/>
          <w:lang w:val="en-US" w:eastAsia="zh-CN"/>
        </w:rPr>
        <w:t>169.67</w:t>
      </w:r>
      <w:r>
        <w:rPr>
          <w:rFonts w:hint="eastAsia" w:ascii="仿宋_GB2312" w:eastAsia="仿宋_GB2312"/>
          <w:color w:val="auto"/>
          <w:sz w:val="32"/>
          <w:szCs w:val="32"/>
          <w:highlight w:val="none"/>
          <w:lang w:eastAsia="zh-CN"/>
        </w:rPr>
        <w:t>%。主要原因是：</w:t>
      </w:r>
      <w:r>
        <w:rPr>
          <w:rFonts w:hint="eastAsia" w:ascii="仿宋_GB2312" w:eastAsia="仿宋_GB2312"/>
          <w:color w:val="auto"/>
          <w:sz w:val="32"/>
          <w:szCs w:val="32"/>
          <w:highlight w:val="none"/>
          <w:lang w:val="en-US" w:eastAsia="zh-CN"/>
        </w:rPr>
        <w:t>人员增加。</w:t>
      </w:r>
    </w:p>
    <w:p w14:paraId="36A95F1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46"/>
    </w:p>
    <w:p w14:paraId="64EB705B">
      <w:pPr>
        <w:spacing w:line="60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年度，</w:t>
      </w:r>
      <w:r>
        <w:rPr>
          <w:rFonts w:hint="eastAsia" w:ascii="仿宋_GB2312" w:eastAsia="仿宋_GB2312"/>
          <w:color w:val="auto"/>
          <w:sz w:val="32"/>
          <w:szCs w:val="32"/>
          <w:highlight w:val="none"/>
          <w:lang w:val="zh-CN" w:eastAsia="zh-CN"/>
        </w:rPr>
        <w:t>中国共产主义青年团四川省阿坝州茂县委员会</w:t>
      </w:r>
      <w:r>
        <w:rPr>
          <w:rFonts w:hint="eastAsia" w:ascii="仿宋_GB2312" w:eastAsia="仿宋_GB2312"/>
          <w:color w:val="auto"/>
          <w:sz w:val="32"/>
          <w:szCs w:val="32"/>
          <w:highlight w:val="none"/>
          <w:lang w:eastAsia="zh-CN"/>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万元。</w:t>
      </w:r>
    </w:p>
    <w:p w14:paraId="1F51EE0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4"/>
      <w:r>
        <w:rPr>
          <w:rFonts w:hint="eastAsia" w:ascii="Times New Roman" w:hAnsi="Times New Roman" w:eastAsia="楷体_GB2312" w:cs="楷体_GB2312"/>
          <w:b/>
          <w:color w:val="auto"/>
          <w:sz w:val="32"/>
          <w:szCs w:val="32"/>
          <w:highlight w:val="none"/>
        </w:rPr>
        <w:t>（三）国有资产占有使用情况</w:t>
      </w:r>
      <w:bookmarkEnd w:id="47"/>
    </w:p>
    <w:p w14:paraId="533C1665">
      <w:pPr>
        <w:spacing w:line="60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截至202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年12月31日，</w:t>
      </w:r>
      <w:r>
        <w:rPr>
          <w:rFonts w:hint="eastAsia" w:ascii="仿宋_GB2312" w:eastAsia="仿宋_GB2312"/>
          <w:color w:val="auto"/>
          <w:sz w:val="32"/>
          <w:szCs w:val="32"/>
          <w:highlight w:val="none"/>
          <w:lang w:val="zh-CN" w:eastAsia="zh-CN"/>
        </w:rPr>
        <w:t>中国共产主义青年团四川省阿坝州茂县委员会</w:t>
      </w:r>
      <w:r>
        <w:rPr>
          <w:rFonts w:hint="eastAsia" w:ascii="仿宋_GB2312" w:eastAsia="仿宋_GB2312"/>
          <w:color w:val="auto"/>
          <w:sz w:val="32"/>
          <w:szCs w:val="32"/>
          <w:highlight w:val="none"/>
          <w:lang w:eastAsia="zh-CN"/>
        </w:rPr>
        <w:t>共有车辆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lang w:eastAsia="zh-CN"/>
        </w:rPr>
        <w:t>辆。</w:t>
      </w:r>
    </w:p>
    <w:p w14:paraId="239786D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670A8F2">
      <w:pPr>
        <w:spacing w:line="60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根据预算绩效管理要求，本单位在</w:t>
      </w:r>
      <w:r>
        <w:rPr>
          <w:rFonts w:hint="eastAsia" w:ascii="仿宋_GB2312" w:eastAsia="仿宋_GB2312"/>
          <w:color w:val="auto"/>
          <w:sz w:val="32"/>
          <w:szCs w:val="32"/>
          <w:highlight w:val="none"/>
          <w:lang w:val="en-US" w:eastAsia="zh-CN"/>
        </w:rPr>
        <w:t>2025年度</w:t>
      </w:r>
      <w:r>
        <w:rPr>
          <w:rFonts w:hint="eastAsia" w:ascii="仿宋_GB2312" w:eastAsia="仿宋_GB2312"/>
          <w:color w:val="auto"/>
          <w:sz w:val="32"/>
          <w:szCs w:val="32"/>
          <w:highlight w:val="none"/>
          <w:lang w:eastAsia="zh-CN"/>
        </w:rPr>
        <w:t>预算编制阶段，组织对202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年对口支援交融交往活动资金</w:t>
      </w:r>
      <w:r>
        <w:rPr>
          <w:rFonts w:hint="eastAsia" w:ascii="仿宋_GB2312" w:eastAsia="仿宋_GB2312"/>
          <w:color w:val="auto"/>
          <w:sz w:val="32"/>
          <w:szCs w:val="32"/>
          <w:highlight w:val="none"/>
          <w:lang w:val="en-US" w:eastAsia="zh-CN"/>
        </w:rPr>
        <w:t>项目、“青马工程”西部计划专项培训项目、</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年幻方助学计划资助</w:t>
      </w:r>
      <w:r>
        <w:rPr>
          <w:rFonts w:hint="eastAsia" w:ascii="仿宋_GB2312" w:eastAsia="仿宋_GB2312"/>
          <w:color w:val="auto"/>
          <w:sz w:val="32"/>
          <w:szCs w:val="32"/>
          <w:highlight w:val="none"/>
          <w:lang w:val="en-US" w:eastAsia="zh-CN"/>
        </w:rPr>
        <w:t>项目等3个项目涉及金额31.76万元</w:t>
      </w:r>
      <w:r>
        <w:rPr>
          <w:rFonts w:hint="eastAsia" w:ascii="仿宋_GB2312" w:eastAsia="仿宋_GB2312"/>
          <w:color w:val="auto"/>
          <w:sz w:val="32"/>
          <w:szCs w:val="32"/>
          <w:highlight w:val="none"/>
          <w:lang w:eastAsia="zh-CN"/>
        </w:rPr>
        <w:t>开展了预算事前绩效评估，对</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个项目编制了绩效目标，预算执行过程中，选取</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个项目开展绩效监控</w:t>
      </w:r>
      <w:r>
        <w:rPr>
          <w:rFonts w:hint="eastAsia" w:ascii="仿宋_GB2312" w:eastAsia="仿宋_GB2312"/>
          <w:color w:val="auto"/>
          <w:sz w:val="32"/>
          <w:szCs w:val="32"/>
          <w:highlight w:val="none"/>
          <w:lang w:val="en-US" w:eastAsia="zh-CN"/>
        </w:rPr>
        <w:t>。</w:t>
      </w:r>
    </w:p>
    <w:p w14:paraId="7E18941F">
      <w:pPr>
        <w:spacing w:line="60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组织对</w:t>
      </w:r>
      <w:r>
        <w:rPr>
          <w:rFonts w:hint="eastAsia" w:ascii="仿宋_GB2312" w:eastAsia="仿宋_GB2312"/>
          <w:color w:val="auto"/>
          <w:sz w:val="32"/>
          <w:szCs w:val="32"/>
          <w:highlight w:val="none"/>
          <w:lang w:val="en-US" w:eastAsia="zh-CN"/>
        </w:rPr>
        <w:t>2025年度一般公共预算开展绩效自评，形成2025年专项</w:t>
      </w:r>
      <w:r>
        <w:rPr>
          <w:rFonts w:hint="eastAsia" w:ascii="仿宋_GB2312" w:eastAsia="仿宋_GB2312"/>
          <w:color w:val="auto"/>
          <w:sz w:val="32"/>
          <w:szCs w:val="32"/>
          <w:highlight w:val="none"/>
          <w:lang w:eastAsia="zh-CN"/>
        </w:rPr>
        <w:t>预算绩效</w:t>
      </w:r>
      <w:r>
        <w:rPr>
          <w:rFonts w:hint="eastAsia" w:ascii="仿宋_GB2312" w:eastAsia="仿宋_GB2312"/>
          <w:color w:val="auto"/>
          <w:sz w:val="32"/>
          <w:szCs w:val="32"/>
          <w:highlight w:val="none"/>
          <w:lang w:val="en-US" w:eastAsia="zh-CN"/>
        </w:rPr>
        <w:t>自</w:t>
      </w:r>
      <w:r>
        <w:rPr>
          <w:rFonts w:hint="eastAsia" w:ascii="仿宋_GB2312" w:eastAsia="仿宋_GB2312"/>
          <w:color w:val="auto"/>
          <w:sz w:val="32"/>
          <w:szCs w:val="32"/>
          <w:highlight w:val="none"/>
          <w:lang w:eastAsia="zh-CN"/>
        </w:rPr>
        <w:t>评价报告</w:t>
      </w:r>
      <w:r>
        <w:rPr>
          <w:rFonts w:hint="eastAsia" w:ascii="仿宋_GB2312" w:eastAsia="仿宋_GB2312"/>
          <w:color w:val="auto"/>
          <w:sz w:val="32"/>
          <w:szCs w:val="32"/>
          <w:highlight w:val="none"/>
          <w:lang w:val="en-US" w:eastAsia="zh-CN"/>
        </w:rPr>
        <w:t>。其中，</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年对口支援交融交往活动资金</w:t>
      </w:r>
      <w:r>
        <w:rPr>
          <w:rFonts w:hint="eastAsia" w:ascii="仿宋_GB2312" w:eastAsia="仿宋_GB2312"/>
          <w:color w:val="auto"/>
          <w:sz w:val="32"/>
          <w:szCs w:val="32"/>
          <w:highlight w:val="none"/>
          <w:lang w:val="en-US" w:eastAsia="zh-CN"/>
        </w:rPr>
        <w:t>项目自评得分81分；“青马工程”西部计划专项培训项目</w:t>
      </w:r>
      <w:r>
        <w:rPr>
          <w:rFonts w:hint="eastAsia" w:ascii="仿宋_GB2312" w:eastAsia="仿宋_GB2312"/>
          <w:color w:val="auto"/>
          <w:sz w:val="32"/>
          <w:szCs w:val="32"/>
          <w:highlight w:val="none"/>
          <w:lang w:val="zh-CN" w:eastAsia="zh-CN"/>
        </w:rPr>
        <w:t>自评得分</w:t>
      </w:r>
      <w:r>
        <w:rPr>
          <w:rFonts w:hint="eastAsia" w:ascii="仿宋_GB2312" w:eastAsia="仿宋_GB2312"/>
          <w:color w:val="auto"/>
          <w:sz w:val="32"/>
          <w:szCs w:val="32"/>
          <w:highlight w:val="none"/>
          <w:lang w:val="en-US" w:eastAsia="zh-CN"/>
        </w:rPr>
        <w:t>86分；</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年幻方助学计划资助</w:t>
      </w:r>
      <w:r>
        <w:rPr>
          <w:rFonts w:hint="eastAsia" w:ascii="仿宋_GB2312" w:eastAsia="仿宋_GB2312"/>
          <w:color w:val="auto"/>
          <w:sz w:val="32"/>
          <w:szCs w:val="32"/>
          <w:highlight w:val="none"/>
          <w:lang w:val="en-US" w:eastAsia="zh-CN"/>
        </w:rPr>
        <w:t>项目自评得分85分。绩效自评报告详见附件。</w:t>
      </w:r>
    </w:p>
    <w:p w14:paraId="6FFB623E">
      <w:pPr>
        <w:pStyle w:val="21"/>
        <w:rPr>
          <w:rFonts w:hint="eastAsia"/>
          <w:lang w:val="en-US" w:eastAsia="zh-CN"/>
        </w:rPr>
      </w:pPr>
    </w:p>
    <w:p w14:paraId="2CBB34BC">
      <w:pPr>
        <w:pStyle w:val="2"/>
        <w:rPr>
          <w:rFonts w:hint="eastAsia" w:ascii="仿宋_GB2312" w:eastAsia="仿宋_GB2312" w:cs="Times New Roman"/>
          <w:color w:val="auto"/>
          <w:sz w:val="32"/>
          <w:szCs w:val="32"/>
          <w:highlight w:val="none"/>
          <w:lang w:val="en-US" w:eastAsia="zh-CN"/>
        </w:rPr>
      </w:pPr>
    </w:p>
    <w:p w14:paraId="22CB0795">
      <w:pPr>
        <w:pStyle w:val="3"/>
        <w:rPr>
          <w:rFonts w:hint="eastAsia" w:ascii="仿宋_GB2312" w:eastAsia="仿宋_GB2312" w:cs="Times New Roman"/>
          <w:color w:val="auto"/>
          <w:sz w:val="32"/>
          <w:szCs w:val="32"/>
          <w:highlight w:val="none"/>
          <w:lang w:val="en-US" w:eastAsia="zh-CN"/>
        </w:rPr>
      </w:pPr>
    </w:p>
    <w:p w14:paraId="58F1D57D">
      <w:pPr>
        <w:rPr>
          <w:rFonts w:hint="eastAsia" w:ascii="仿宋_GB2312" w:eastAsia="仿宋_GB2312" w:cs="Times New Roman"/>
          <w:color w:val="auto"/>
          <w:sz w:val="32"/>
          <w:szCs w:val="32"/>
          <w:highlight w:val="none"/>
          <w:lang w:val="en-US" w:eastAsia="zh-CN"/>
        </w:rPr>
      </w:pPr>
    </w:p>
    <w:p w14:paraId="305F2806">
      <w:pPr>
        <w:pStyle w:val="2"/>
        <w:rPr>
          <w:rFonts w:hint="eastAsia" w:ascii="仿宋_GB2312" w:eastAsia="仿宋_GB2312" w:cs="Times New Roman"/>
          <w:color w:val="auto"/>
          <w:sz w:val="32"/>
          <w:szCs w:val="32"/>
          <w:highlight w:val="none"/>
          <w:lang w:val="en-US" w:eastAsia="zh-CN"/>
        </w:rPr>
      </w:pPr>
    </w:p>
    <w:p w14:paraId="39B59F7F">
      <w:pPr>
        <w:pStyle w:val="3"/>
        <w:rPr>
          <w:rFonts w:hint="eastAsia" w:ascii="仿宋_GB2312" w:eastAsia="仿宋_GB2312" w:cs="Times New Roman"/>
          <w:color w:val="auto"/>
          <w:sz w:val="32"/>
          <w:szCs w:val="32"/>
          <w:highlight w:val="none"/>
          <w:lang w:val="en-US" w:eastAsia="zh-CN"/>
        </w:rPr>
      </w:pPr>
    </w:p>
    <w:p w14:paraId="6E40996F">
      <w:pPr>
        <w:rPr>
          <w:rFonts w:hint="eastAsia" w:ascii="仿宋_GB2312" w:eastAsia="仿宋_GB2312" w:cs="Times New Roman"/>
          <w:color w:val="auto"/>
          <w:sz w:val="32"/>
          <w:szCs w:val="32"/>
          <w:highlight w:val="none"/>
          <w:lang w:val="en-US" w:eastAsia="zh-CN"/>
        </w:rPr>
      </w:pPr>
    </w:p>
    <w:p w14:paraId="68427004">
      <w:pPr>
        <w:pStyle w:val="2"/>
        <w:rPr>
          <w:rFonts w:hint="eastAsia" w:ascii="仿宋_GB2312" w:eastAsia="仿宋_GB2312" w:cs="Times New Roman"/>
          <w:color w:val="auto"/>
          <w:sz w:val="32"/>
          <w:szCs w:val="32"/>
          <w:highlight w:val="none"/>
          <w:lang w:val="en-US" w:eastAsia="zh-CN"/>
        </w:rPr>
      </w:pPr>
    </w:p>
    <w:p w14:paraId="10475B26">
      <w:pPr>
        <w:pStyle w:val="3"/>
        <w:rPr>
          <w:rFonts w:hint="eastAsia" w:ascii="仿宋_GB2312" w:eastAsia="仿宋_GB2312" w:cs="Times New Roman"/>
          <w:color w:val="auto"/>
          <w:sz w:val="32"/>
          <w:szCs w:val="32"/>
          <w:highlight w:val="none"/>
          <w:lang w:val="en-US" w:eastAsia="zh-CN"/>
        </w:rPr>
      </w:pPr>
    </w:p>
    <w:p w14:paraId="54A06F04">
      <w:pPr>
        <w:rPr>
          <w:rFonts w:hint="eastAsia" w:ascii="仿宋_GB2312" w:eastAsia="仿宋_GB2312" w:cs="Times New Roman"/>
          <w:color w:val="auto"/>
          <w:sz w:val="32"/>
          <w:szCs w:val="32"/>
          <w:highlight w:val="none"/>
          <w:lang w:val="en-US" w:eastAsia="zh-CN"/>
        </w:rPr>
      </w:pPr>
    </w:p>
    <w:p w14:paraId="20D4723D">
      <w:pPr>
        <w:pStyle w:val="8"/>
        <w:rPr>
          <w:rFonts w:hint="eastAsia" w:ascii="仿宋_GB2312" w:eastAsia="仿宋_GB2312" w:cs="Times New Roman"/>
          <w:color w:val="auto"/>
          <w:sz w:val="32"/>
          <w:szCs w:val="32"/>
          <w:highlight w:val="none"/>
          <w:lang w:val="en-US" w:eastAsia="zh-CN"/>
        </w:rPr>
      </w:pPr>
    </w:p>
    <w:p w14:paraId="5772F179">
      <w:pPr>
        <w:rPr>
          <w:rFonts w:hint="eastAsia"/>
          <w:lang w:val="en-US" w:eastAsia="zh-CN"/>
        </w:rPr>
      </w:pPr>
    </w:p>
    <w:p w14:paraId="68122032">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8" w:name="_Toc15396613"/>
      <w:bookmarkStart w:id="49" w:name="_Toc15377225"/>
    </w:p>
    <w:p w14:paraId="10B921C3">
      <w:pPr>
        <w:pStyle w:val="2"/>
        <w:rPr>
          <w:rFonts w:hint="eastAsia" w:ascii="Times New Roman" w:hAnsi="Times New Roman" w:eastAsia="黑体"/>
          <w:color w:val="auto"/>
          <w:sz w:val="44"/>
          <w:szCs w:val="44"/>
          <w:highlight w:val="none"/>
        </w:rPr>
      </w:pPr>
    </w:p>
    <w:p w14:paraId="4FB6A9CF">
      <w:pPr>
        <w:pStyle w:val="3"/>
        <w:rPr>
          <w:rFonts w:hint="eastAsia" w:ascii="Times New Roman" w:hAnsi="Times New Roman" w:eastAsia="黑体"/>
          <w:color w:val="auto"/>
          <w:sz w:val="44"/>
          <w:szCs w:val="44"/>
          <w:highlight w:val="none"/>
        </w:rPr>
      </w:pPr>
    </w:p>
    <w:p w14:paraId="69D72667">
      <w:pPr>
        <w:rPr>
          <w:rFonts w:hint="eastAsia" w:ascii="Times New Roman" w:hAnsi="Times New Roman" w:eastAsia="黑体"/>
          <w:color w:val="auto"/>
          <w:sz w:val="44"/>
          <w:szCs w:val="44"/>
          <w:highlight w:val="none"/>
        </w:rPr>
      </w:pPr>
    </w:p>
    <w:p w14:paraId="156B0A76">
      <w:pPr>
        <w:pStyle w:val="2"/>
        <w:rPr>
          <w:rFonts w:hint="eastAsia"/>
        </w:rPr>
      </w:pPr>
    </w:p>
    <w:p w14:paraId="4F80E354">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8"/>
      <w:bookmarkEnd w:id="49"/>
    </w:p>
    <w:p w14:paraId="4EC9DF77">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bookmarkStart w:id="50" w:name="_Toc15396614"/>
      <w:bookmarkStart w:id="51" w:name="_Toc15377226"/>
      <w:r>
        <w:rPr>
          <w:rFonts w:hint="eastAsia" w:ascii="仿宋_GB2312" w:eastAsia="仿宋_GB2312" w:cs="仿宋_GB2312"/>
          <w:bCs/>
          <w:color w:val="000000"/>
          <w:kern w:val="0"/>
          <w:sz w:val="32"/>
          <w:szCs w:val="32"/>
          <w:lang w:val="zh-CN"/>
        </w:rPr>
        <w:t>1.财政拨款收入：指单位从同级财政部门取得的财政预算资金。</w:t>
      </w:r>
    </w:p>
    <w:p w14:paraId="21643CBE">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2.事业收入：指事业单位开展专业业务活动及辅助活动取得的收入。</w:t>
      </w:r>
    </w:p>
    <w:p w14:paraId="612F38FA">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3.经营收入：指事业单位在专业业务活动及其辅助活动之外开展非独立核算经营活动取得的收入。</w:t>
      </w:r>
    </w:p>
    <w:p w14:paraId="3267D321">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4.其他收入：指单位取得的除上述收入以外的各项收入</w:t>
      </w:r>
    </w:p>
    <w:p w14:paraId="53782236">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BFE7264">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 xml:space="preserve">6.年初结转和结余：指以前年度尚未完成、结转到本年按有关规定继续使用的资金。 </w:t>
      </w:r>
    </w:p>
    <w:p w14:paraId="1DFF59E7">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7.结余分配：指事业单位按照事业单位会计制度的规定从非财政补助结余中分配的事业基金和职工福利基金等。</w:t>
      </w:r>
    </w:p>
    <w:p w14:paraId="6227B00A">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8、年末结转和结余：指单位按有关规定结转到下年或以后年度继续使用的资金。</w:t>
      </w:r>
    </w:p>
    <w:p w14:paraId="5CE5B2C1">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9. 一般公共服务群众团体事务行政运行: 人员工资、办公支出，保障日常工作开展。</w:t>
      </w:r>
    </w:p>
    <w:p w14:paraId="3AEEB181">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10.一般公共服务群众团体事务事业运行: 办公支出，保障日常工作开展。</w:t>
      </w:r>
    </w:p>
    <w:p w14:paraId="4E3A3376">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11. 社会保障和就业支出行政事业单位养老支出机关事业单位基本养老保险缴费支出: 职工养老保险经费。</w:t>
      </w:r>
    </w:p>
    <w:p w14:paraId="0F12EF42">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12. 社会保障和就业支出行政事业单位养老支出机关事业单位职业年金缴费支出: 职工职业年金。</w:t>
      </w:r>
    </w:p>
    <w:p w14:paraId="6504F15D">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13.卫生健康行政事业单位医疗行政事业单位医疗:职工医疗保险。</w:t>
      </w:r>
    </w:p>
    <w:p w14:paraId="735E0E3D">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14. 卫生健康行政事业单位医疗事业单位医疗: 职工医疗保险。</w:t>
      </w:r>
    </w:p>
    <w:p w14:paraId="3ABA3256">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15. 住房保障支出 住房改革支出住房公积金: 职工住房公积金。</w:t>
      </w:r>
    </w:p>
    <w:p w14:paraId="6ABFFA81">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 xml:space="preserve">16. 其他支出其他支出 其他支出: </w:t>
      </w:r>
    </w:p>
    <w:p w14:paraId="2723F58E">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17.基本支出：指为保障机构正常运转、完成日常工作任务而发生的人员支出和公用支出。</w:t>
      </w:r>
    </w:p>
    <w:p w14:paraId="36A49B19">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 xml:space="preserve">18.项目支出：指在基本支出之外为完成特定行政任务和事业发展目标所发生的支出。 </w:t>
      </w:r>
    </w:p>
    <w:p w14:paraId="50925F6C">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19.经营支出：指事业单位在专业业务活动及其辅助活动之外开展非独立核算经营活动发生的支出。</w:t>
      </w:r>
    </w:p>
    <w:p w14:paraId="380C33DB">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0D00E5E">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s="仿宋_GB2312"/>
          <w:bCs/>
          <w:color w:val="000000"/>
          <w:kern w:val="0"/>
          <w:sz w:val="32"/>
          <w:szCs w:val="32"/>
          <w:lang w:val="zh-CN"/>
        </w:rPr>
      </w:pPr>
      <w:r>
        <w:rPr>
          <w:rFonts w:hint="eastAsia" w:ascii="仿宋_GB2312" w:eastAsia="仿宋_GB2312" w:cs="仿宋_GB2312"/>
          <w:bCs/>
          <w:color w:val="000000"/>
          <w:kern w:val="0"/>
          <w:sz w:val="32"/>
          <w:szCs w:val="32"/>
          <w:lang w:val="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E1F973">
      <w:pPr>
        <w:spacing w:line="600" w:lineRule="exact"/>
        <w:jc w:val="center"/>
        <w:rPr>
          <w:rStyle w:val="30"/>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0"/>
    </w:p>
    <w:p w14:paraId="3372F9FF">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kern w:val="2"/>
          <w:sz w:val="28"/>
          <w:szCs w:val="28"/>
          <w:lang w:val="en-US" w:eastAsia="zh-CN"/>
        </w:rPr>
      </w:pPr>
      <w:r>
        <w:rPr>
          <w:rFonts w:hint="eastAsia" w:ascii="黑体" w:hAnsi="黑体" w:eastAsia="黑体" w:cs="黑体"/>
          <w:kern w:val="2"/>
          <w:sz w:val="28"/>
          <w:szCs w:val="28"/>
          <w:lang w:val="zh-CN" w:eastAsia="zh-CN"/>
        </w:rPr>
        <w:t>附件</w:t>
      </w:r>
      <w:r>
        <w:rPr>
          <w:rFonts w:hint="eastAsia" w:ascii="黑体" w:hAnsi="黑体" w:eastAsia="黑体" w:cs="黑体"/>
          <w:kern w:val="2"/>
          <w:sz w:val="28"/>
          <w:szCs w:val="28"/>
          <w:lang w:val="en-US" w:eastAsia="zh-CN"/>
        </w:rPr>
        <w:t>1：</w:t>
      </w:r>
    </w:p>
    <w:p w14:paraId="09DCD32D">
      <w:pPr>
        <w:widowControl/>
        <w:spacing w:line="578" w:lineRule="exact"/>
        <w:contextualSpacing/>
        <w:jc w:val="center"/>
        <w:rPr>
          <w:rFonts w:hint="eastAsia" w:eastAsia="方正小标宋简体"/>
          <w:bCs/>
          <w:sz w:val="44"/>
          <w:szCs w:val="44"/>
          <w:shd w:val="clear" w:color="auto" w:fill="FFFFFF"/>
          <w:lang w:val="en-US" w:eastAsia="zh-CN"/>
        </w:rPr>
      </w:pPr>
      <w:r>
        <w:rPr>
          <w:rFonts w:hint="eastAsia" w:eastAsia="方正小标宋简体"/>
          <w:bCs/>
          <w:sz w:val="44"/>
          <w:szCs w:val="44"/>
          <w:shd w:val="clear" w:color="auto" w:fill="FFFFFF"/>
          <w:lang w:val="en-US" w:eastAsia="zh-CN"/>
        </w:rPr>
        <w:t>共青团茂县委员会</w:t>
      </w:r>
    </w:p>
    <w:p w14:paraId="3FB48547">
      <w:pPr>
        <w:pageBreakBefore w:val="0"/>
        <w:kinsoku/>
        <w:wordWrap/>
        <w:overflowPunct/>
        <w:topLinePunct w:val="0"/>
        <w:autoSpaceDE/>
        <w:autoSpaceDN/>
        <w:bidi w:val="0"/>
        <w:spacing w:line="576" w:lineRule="exact"/>
        <w:jc w:val="center"/>
        <w:outlineLvl w:val="9"/>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4"/>
          <w:szCs w:val="44"/>
        </w:rPr>
        <w:t>202</w:t>
      </w:r>
      <w:r>
        <w:rPr>
          <w:rFonts w:hint="eastAsia" w:ascii="方正小标宋简体" w:eastAsia="方正小标宋简体"/>
          <w:color w:val="000000"/>
          <w:kern w:val="0"/>
          <w:sz w:val="44"/>
          <w:szCs w:val="44"/>
          <w:lang w:val="en-US" w:eastAsia="zh-CN"/>
        </w:rPr>
        <w:t>5</w:t>
      </w:r>
      <w:r>
        <w:rPr>
          <w:rFonts w:hint="eastAsia" w:ascii="方正小标宋简体" w:eastAsia="方正小标宋简体"/>
          <w:color w:val="000000"/>
          <w:kern w:val="0"/>
          <w:sz w:val="44"/>
          <w:szCs w:val="44"/>
        </w:rPr>
        <w:t>年</w:t>
      </w:r>
      <w:r>
        <w:rPr>
          <w:rFonts w:hint="eastAsia" w:ascii="方正小标宋简体" w:eastAsia="方正小标宋简体"/>
          <w:color w:val="000000"/>
          <w:kern w:val="0"/>
          <w:sz w:val="44"/>
          <w:szCs w:val="44"/>
          <w:lang w:eastAsia="zh-CN"/>
        </w:rPr>
        <w:t>度</w:t>
      </w:r>
      <w:r>
        <w:rPr>
          <w:rFonts w:hint="eastAsia" w:ascii="方正小标宋简体" w:eastAsia="方正小标宋简体"/>
          <w:color w:val="000000"/>
          <w:kern w:val="0"/>
          <w:sz w:val="44"/>
          <w:szCs w:val="44"/>
        </w:rPr>
        <w:t>部门</w:t>
      </w:r>
      <w:r>
        <w:rPr>
          <w:rFonts w:hint="eastAsia" w:ascii="方正小标宋简体" w:eastAsia="方正小标宋简体"/>
          <w:color w:val="000000"/>
          <w:kern w:val="0"/>
          <w:sz w:val="44"/>
          <w:szCs w:val="44"/>
          <w:lang w:val="zh-CN"/>
        </w:rPr>
        <w:t>预算整体绩效评价报告</w:t>
      </w:r>
    </w:p>
    <w:p w14:paraId="216C90A4">
      <w:pPr>
        <w:keepNext w:val="0"/>
        <w:keepLines w:val="0"/>
        <w:pageBreakBefore w:val="0"/>
        <w:widowControl/>
        <w:kinsoku/>
        <w:wordWrap/>
        <w:overflowPunct/>
        <w:topLinePunct w:val="0"/>
        <w:autoSpaceDE/>
        <w:autoSpaceDN/>
        <w:bidi w:val="0"/>
        <w:adjustRightInd w:val="0"/>
        <w:snapToGrid w:val="0"/>
        <w:spacing w:line="418" w:lineRule="exact"/>
        <w:ind w:firstLine="480" w:firstLineChars="200"/>
        <w:contextualSpacing/>
        <w:jc w:val="left"/>
        <w:textAlignment w:val="auto"/>
        <w:rPr>
          <w:rFonts w:eastAsia="黑体"/>
          <w:color w:val="000000"/>
          <w:kern w:val="0"/>
          <w:sz w:val="24"/>
          <w:szCs w:val="32"/>
          <w:shd w:val="clear" w:color="auto" w:fill="FFFFFF"/>
        </w:rPr>
      </w:pPr>
    </w:p>
    <w:p w14:paraId="429DFFC0">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jc w:val="left"/>
        <w:textAlignment w:val="auto"/>
        <w:outlineLvl w:val="9"/>
        <w:rPr>
          <w:rFonts w:hint="eastAsia"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lang w:val="zh-CN"/>
        </w:rPr>
        <w:t>一、单位基本情况</w:t>
      </w:r>
    </w:p>
    <w:p w14:paraId="26A8744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（一）机构组成</w:t>
      </w:r>
    </w:p>
    <w:p w14:paraId="113DD810">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共青团茂县委员会(行政)属</w:t>
      </w:r>
      <w:r>
        <w:rPr>
          <w:rFonts w:hint="eastAsia" w:ascii="仿宋_GB2312" w:eastAsia="仿宋_GB2312"/>
          <w:sz w:val="32"/>
          <w:szCs w:val="32"/>
          <w:lang w:val="en-US" w:eastAsia="zh-CN"/>
        </w:rPr>
        <w:t>一级</w:t>
      </w:r>
      <w:r>
        <w:rPr>
          <w:rFonts w:hint="eastAsia" w:ascii="仿宋_GB2312" w:eastAsia="仿宋_GB2312"/>
          <w:sz w:val="32"/>
          <w:szCs w:val="32"/>
        </w:rPr>
        <w:t>级预算单位。</w:t>
      </w:r>
    </w:p>
    <w:p w14:paraId="6FA255E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（二）机构职能</w:t>
      </w:r>
    </w:p>
    <w:p w14:paraId="32E64D0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1.</w:t>
      </w:r>
      <w:r>
        <w:rPr>
          <w:rFonts w:hint="eastAsia" w:ascii="仿宋_GB2312" w:eastAsia="仿宋_GB2312"/>
          <w:sz w:val="32"/>
          <w:szCs w:val="32"/>
          <w:lang w:val="zh-CN"/>
        </w:rPr>
        <w:t>完成县委和上级团委的工作部署和要求，结合我委实际，制定团的工作计划；定期召开各级团委会议，听取各团总支工作汇报和情况反映，布置、研讨和检查团的工作。</w:t>
      </w:r>
    </w:p>
    <w:p w14:paraId="2A3CA20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w:t>
      </w:r>
      <w:r>
        <w:rPr>
          <w:rFonts w:hint="eastAsia" w:ascii="仿宋_GB2312" w:eastAsia="仿宋_GB2312"/>
          <w:sz w:val="32"/>
          <w:szCs w:val="32"/>
          <w:lang w:val="zh-CN"/>
        </w:rPr>
        <w:t>开展全县共青团员的思想教育。及时了解团员的思想动态，针对青年思想状况，研究教育内容、方法和途径，适时开展多种形式的行之有效的教育活动。注意抓好政治理论学习。深入开展爱国主义教育、大学生社会实践以及大学生社区服务活动。</w:t>
      </w:r>
    </w:p>
    <w:p w14:paraId="4698932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w:t>
      </w:r>
      <w:r>
        <w:rPr>
          <w:rFonts w:hint="eastAsia" w:ascii="仿宋_GB2312" w:eastAsia="仿宋_GB2312"/>
          <w:sz w:val="32"/>
          <w:szCs w:val="32"/>
          <w:lang w:val="zh-CN"/>
        </w:rPr>
        <w:t>抓好团的基础工作和团的组织建设，做好分工、明确职责。建立健全团内各项规章制度；做好团员发展和管理工作；负责全县团干部的培训和管理工作；定期对优秀团员、优秀团干部和先进团支部进行表彰，推动全县形成创优争先的良好风气；及时对违纪团员进行教育和处理。</w:t>
      </w:r>
    </w:p>
    <w:p w14:paraId="4211F13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4.</w:t>
      </w:r>
      <w:r>
        <w:rPr>
          <w:rFonts w:hint="eastAsia" w:ascii="仿宋_GB2312" w:eastAsia="仿宋_GB2312"/>
          <w:sz w:val="32"/>
          <w:szCs w:val="32"/>
          <w:lang w:val="zh-CN"/>
        </w:rPr>
        <w:t>通过调查研究和认真总结，及时推广先进集体和先进个人的经验，及时发现和掌握学生思想上倾向性的问题。不断研究新情况，解决新问题，探索新规律。</w:t>
      </w:r>
    </w:p>
    <w:p w14:paraId="0E43B0B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5.</w:t>
      </w:r>
      <w:r>
        <w:rPr>
          <w:rFonts w:hint="eastAsia" w:ascii="仿宋_GB2312" w:eastAsia="仿宋_GB2312"/>
          <w:sz w:val="32"/>
          <w:szCs w:val="32"/>
          <w:lang w:val="zh-CN" w:eastAsia="zh-CN"/>
        </w:rPr>
        <w:t>维护青少年的正当权益。</w:t>
      </w:r>
    </w:p>
    <w:p w14:paraId="14919FA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6.</w:t>
      </w:r>
      <w:r>
        <w:rPr>
          <w:rFonts w:hint="eastAsia" w:ascii="仿宋_GB2312" w:eastAsia="仿宋_GB2312"/>
          <w:sz w:val="32"/>
          <w:szCs w:val="32"/>
          <w:lang w:val="zh-CN" w:eastAsia="zh-CN"/>
        </w:rPr>
        <w:t>指导乡镇团体开展工作。依据上级有关规定，负责全县团员团费的收缴、管理和使用。</w:t>
      </w:r>
    </w:p>
    <w:p w14:paraId="61DEAEF8">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7.</w:t>
      </w:r>
      <w:r>
        <w:rPr>
          <w:rFonts w:hint="eastAsia" w:ascii="仿宋_GB2312" w:eastAsia="仿宋_GB2312"/>
          <w:sz w:val="32"/>
          <w:szCs w:val="32"/>
          <w:lang w:val="zh-CN" w:eastAsia="zh-CN"/>
        </w:rPr>
        <w:t>配合县委抓好青少年党建工作，做好优秀团员入党的推荐工作。</w:t>
      </w:r>
    </w:p>
    <w:p w14:paraId="0C746516">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（三）人员概况</w:t>
      </w:r>
    </w:p>
    <w:p w14:paraId="04CBEA3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总编制 6名,其中:参照公务员法管理的事业编制6名，在职人员总数6名，其中：行政人员0名，参照公务员法管理的事业编6名，事业人员0名。</w:t>
      </w:r>
    </w:p>
    <w:p w14:paraId="2E43D4D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二、部门资金收支情况</w:t>
      </w:r>
    </w:p>
    <w:p w14:paraId="34C5518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（一）收入情况</w:t>
      </w:r>
    </w:p>
    <w:p w14:paraId="134B4F3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共青团茂县委员会</w:t>
      </w:r>
      <w:r>
        <w:rPr>
          <w:rFonts w:hint="eastAsia" w:ascii="仿宋_GB2312" w:eastAsia="仿宋_GB2312"/>
          <w:sz w:val="32"/>
          <w:szCs w:val="32"/>
          <w:lang w:val="zh-CN" w:eastAsia="zh-CN"/>
        </w:rPr>
        <w:t>202</w:t>
      </w:r>
      <w:r>
        <w:rPr>
          <w:rFonts w:hint="eastAsia" w:ascii="仿宋_GB2312" w:eastAsia="仿宋_GB2312"/>
          <w:sz w:val="32"/>
          <w:szCs w:val="32"/>
          <w:lang w:val="en-US" w:eastAsia="zh-CN"/>
        </w:rPr>
        <w:t>5</w:t>
      </w:r>
      <w:r>
        <w:rPr>
          <w:rFonts w:hint="eastAsia" w:ascii="仿宋_GB2312" w:eastAsia="仿宋_GB2312"/>
          <w:sz w:val="32"/>
          <w:szCs w:val="32"/>
          <w:lang w:val="zh-CN" w:eastAsia="zh-CN"/>
        </w:rPr>
        <w:t>年年初预算收入</w:t>
      </w:r>
      <w:r>
        <w:rPr>
          <w:rFonts w:hint="eastAsia" w:ascii="仿宋_GB2312" w:eastAsia="仿宋_GB2312"/>
          <w:sz w:val="32"/>
          <w:szCs w:val="32"/>
          <w:lang w:val="en-US" w:eastAsia="zh-CN"/>
        </w:rPr>
        <w:t>70.62万元，</w:t>
      </w:r>
      <w:r>
        <w:rPr>
          <w:rFonts w:hint="eastAsia" w:ascii="仿宋_GB2312" w:eastAsia="仿宋_GB2312"/>
          <w:sz w:val="32"/>
          <w:szCs w:val="32"/>
          <w:lang w:val="zh-CN" w:eastAsia="zh-CN"/>
        </w:rPr>
        <w:t>决算报表收入</w:t>
      </w:r>
      <w:r>
        <w:rPr>
          <w:rFonts w:hint="eastAsia" w:ascii="仿宋_GB2312" w:eastAsia="仿宋_GB2312"/>
          <w:sz w:val="32"/>
          <w:szCs w:val="32"/>
          <w:lang w:val="en-US" w:eastAsia="zh-CN"/>
        </w:rPr>
        <w:t>264.26万元</w:t>
      </w:r>
      <w:r>
        <w:rPr>
          <w:rFonts w:hint="eastAsia" w:ascii="仿宋_GB2312" w:eastAsia="仿宋_GB2312"/>
          <w:sz w:val="32"/>
          <w:szCs w:val="32"/>
          <w:lang w:val="zh-CN" w:eastAsia="zh-CN"/>
        </w:rPr>
        <w:t>。</w:t>
      </w:r>
    </w:p>
    <w:p w14:paraId="6C41D3D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eastAsia="zh-CN"/>
        </w:rPr>
      </w:pPr>
      <w:r>
        <w:rPr>
          <w:rFonts w:hint="eastAsia" w:ascii="楷体_GB2312" w:hAnsi="Times New Roman" w:eastAsia="楷体_GB2312" w:cs="楷体_GB2312"/>
          <w:b/>
          <w:bCs/>
          <w:color w:val="000000"/>
          <w:kern w:val="0"/>
          <w:sz w:val="32"/>
          <w:szCs w:val="32"/>
          <w:shd w:val="clear" w:color="auto" w:fill="FFFFFF"/>
          <w:lang w:val="zh-CN" w:eastAsia="zh-CN"/>
        </w:rPr>
        <w:t>（</w:t>
      </w:r>
      <w:r>
        <w:rPr>
          <w:rFonts w:hint="eastAsia" w:ascii="楷体_GB2312" w:hAnsi="Times New Roman" w:eastAsia="楷体_GB2312" w:cs="楷体_GB2312"/>
          <w:b/>
          <w:bCs/>
          <w:color w:val="000000"/>
          <w:kern w:val="0"/>
          <w:sz w:val="32"/>
          <w:szCs w:val="32"/>
          <w:shd w:val="clear" w:color="auto" w:fill="FFFFFF"/>
          <w:lang w:val="en-US" w:eastAsia="zh-CN"/>
        </w:rPr>
        <w:t>二</w:t>
      </w:r>
      <w:r>
        <w:rPr>
          <w:rFonts w:hint="eastAsia" w:ascii="楷体_GB2312" w:hAnsi="Times New Roman" w:eastAsia="楷体_GB2312" w:cs="楷体_GB2312"/>
          <w:b/>
          <w:bCs/>
          <w:color w:val="000000"/>
          <w:kern w:val="0"/>
          <w:sz w:val="32"/>
          <w:szCs w:val="32"/>
          <w:shd w:val="clear" w:color="auto" w:fill="FFFFFF"/>
          <w:lang w:val="zh-CN" w:eastAsia="zh-CN"/>
        </w:rPr>
        <w:t>）支出情况</w:t>
      </w:r>
    </w:p>
    <w:p w14:paraId="650ED35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共青团茂县委员会</w:t>
      </w:r>
      <w:r>
        <w:rPr>
          <w:rFonts w:hint="eastAsia" w:ascii="仿宋_GB2312" w:eastAsia="仿宋_GB2312"/>
          <w:sz w:val="32"/>
          <w:szCs w:val="32"/>
          <w:lang w:val="zh-CN" w:eastAsia="zh-CN"/>
        </w:rPr>
        <w:t>202</w:t>
      </w:r>
      <w:r>
        <w:rPr>
          <w:rFonts w:hint="eastAsia" w:ascii="仿宋_GB2312" w:eastAsia="仿宋_GB2312"/>
          <w:sz w:val="32"/>
          <w:szCs w:val="32"/>
          <w:lang w:val="en-US" w:eastAsia="zh-CN"/>
        </w:rPr>
        <w:t>5</w:t>
      </w:r>
      <w:r>
        <w:rPr>
          <w:rFonts w:hint="eastAsia" w:ascii="仿宋_GB2312" w:eastAsia="仿宋_GB2312"/>
          <w:sz w:val="32"/>
          <w:szCs w:val="32"/>
          <w:lang w:val="zh-CN" w:eastAsia="zh-CN"/>
        </w:rPr>
        <w:t>年年初预算支出</w:t>
      </w:r>
      <w:r>
        <w:rPr>
          <w:rFonts w:hint="eastAsia" w:ascii="仿宋_GB2312" w:eastAsia="仿宋_GB2312"/>
          <w:sz w:val="32"/>
          <w:szCs w:val="32"/>
          <w:lang w:val="en-US" w:eastAsia="zh-CN"/>
        </w:rPr>
        <w:t>70.62万元，</w:t>
      </w:r>
      <w:r>
        <w:rPr>
          <w:rFonts w:hint="eastAsia" w:ascii="仿宋_GB2312" w:eastAsia="仿宋_GB2312"/>
          <w:sz w:val="32"/>
          <w:szCs w:val="32"/>
          <w:lang w:val="zh-CN" w:eastAsia="zh-CN"/>
        </w:rPr>
        <w:t>决算报表支出</w:t>
      </w:r>
      <w:r>
        <w:rPr>
          <w:rFonts w:hint="eastAsia" w:ascii="仿宋_GB2312" w:eastAsia="仿宋_GB2312"/>
          <w:sz w:val="32"/>
          <w:szCs w:val="32"/>
          <w:lang w:val="en-US" w:eastAsia="zh-CN"/>
        </w:rPr>
        <w:t>264.26万元</w:t>
      </w:r>
      <w:r>
        <w:rPr>
          <w:rFonts w:hint="eastAsia" w:ascii="仿宋_GB2312" w:eastAsia="仿宋_GB2312"/>
          <w:sz w:val="32"/>
          <w:szCs w:val="32"/>
          <w:lang w:val="zh-CN" w:eastAsia="zh-CN"/>
        </w:rPr>
        <w:t>。</w:t>
      </w:r>
    </w:p>
    <w:p w14:paraId="64C6E64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1、本年财政拨款支出按功能科目分类包括：一般公共服务支出199.95万元，占75.7%；社会保障和就业支出18.52万元，占7%；卫生健康支出6.87万元，占2.6%；农林水支出28.9万元，占10.9%；住房保障支出10.1万元，占3.8%；其他支出0万元。</w:t>
      </w:r>
    </w:p>
    <w:p w14:paraId="719486A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2、本年财政拨款支出按经济科目分类包括：工资福利支出150.73万元，占57%；商品和服务支出51.09万元，占19.3%；对家庭和个人补助62.44万元，占23.7%。</w:t>
      </w:r>
    </w:p>
    <w:p w14:paraId="240A5A0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3、</w:t>
      </w:r>
      <w:r>
        <w:rPr>
          <w:rFonts w:hint="eastAsia" w:ascii="仿宋_GB2312" w:eastAsia="仿宋_GB2312"/>
          <w:sz w:val="32"/>
          <w:szCs w:val="32"/>
          <w:lang w:val="zh-CN" w:eastAsia="zh-CN"/>
        </w:rPr>
        <w:t>按支出性质分类:基本支出</w:t>
      </w:r>
      <w:r>
        <w:rPr>
          <w:rFonts w:hint="eastAsia" w:ascii="仿宋_GB2312" w:eastAsia="仿宋_GB2312"/>
          <w:sz w:val="32"/>
          <w:szCs w:val="32"/>
          <w:lang w:val="en-US" w:eastAsia="zh-CN"/>
        </w:rPr>
        <w:t>137.13</w:t>
      </w:r>
      <w:r>
        <w:rPr>
          <w:rFonts w:hint="eastAsia" w:ascii="仿宋_GB2312" w:eastAsia="仿宋_GB2312"/>
          <w:sz w:val="32"/>
          <w:szCs w:val="32"/>
          <w:lang w:val="zh-CN" w:eastAsia="zh-CN"/>
        </w:rPr>
        <w:t>万元，占</w:t>
      </w:r>
      <w:r>
        <w:rPr>
          <w:rFonts w:hint="eastAsia" w:ascii="仿宋_GB2312" w:eastAsia="仿宋_GB2312"/>
          <w:sz w:val="32"/>
          <w:szCs w:val="32"/>
          <w:lang w:val="en-US" w:eastAsia="zh-CN"/>
        </w:rPr>
        <w:t>51.9%（其中：人员经费131.44万元；日常公用经费5.69万元）</w:t>
      </w:r>
      <w:r>
        <w:rPr>
          <w:rFonts w:hint="eastAsia" w:ascii="仿宋_GB2312" w:eastAsia="仿宋_GB2312"/>
          <w:sz w:val="32"/>
          <w:szCs w:val="32"/>
          <w:lang w:val="zh-CN" w:eastAsia="zh-CN"/>
        </w:rPr>
        <w:t>，项目支出</w:t>
      </w:r>
      <w:r>
        <w:rPr>
          <w:rFonts w:hint="eastAsia" w:ascii="仿宋_GB2312" w:eastAsia="仿宋_GB2312"/>
          <w:sz w:val="32"/>
          <w:szCs w:val="32"/>
          <w:lang w:val="en-US" w:eastAsia="zh-CN"/>
        </w:rPr>
        <w:t>137.03</w:t>
      </w:r>
      <w:r>
        <w:rPr>
          <w:rFonts w:hint="eastAsia" w:ascii="仿宋_GB2312" w:eastAsia="仿宋_GB2312"/>
          <w:sz w:val="32"/>
          <w:szCs w:val="32"/>
          <w:lang w:val="zh-CN" w:eastAsia="zh-CN"/>
        </w:rPr>
        <w:t>万元，占</w:t>
      </w:r>
      <w:r>
        <w:rPr>
          <w:rFonts w:hint="eastAsia" w:ascii="仿宋_GB2312" w:eastAsia="仿宋_GB2312"/>
          <w:sz w:val="32"/>
          <w:szCs w:val="32"/>
          <w:lang w:val="en-US" w:eastAsia="zh-CN"/>
        </w:rPr>
        <w:t>51.8%</w:t>
      </w:r>
      <w:r>
        <w:rPr>
          <w:rFonts w:hint="eastAsia" w:ascii="仿宋_GB2312" w:eastAsia="仿宋_GB2312"/>
          <w:sz w:val="32"/>
          <w:szCs w:val="32"/>
          <w:lang w:val="zh-CN" w:eastAsia="zh-CN"/>
        </w:rPr>
        <w:t>。</w:t>
      </w:r>
    </w:p>
    <w:p w14:paraId="55B7660B">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楷体_GB2312" w:hAnsi="Times New Roman" w:eastAsia="楷体_GB2312" w:cs="楷体_GB2312"/>
          <w:b/>
          <w:bCs/>
          <w:color w:val="000000"/>
          <w:kern w:val="0"/>
          <w:sz w:val="32"/>
          <w:szCs w:val="32"/>
          <w:shd w:val="clear" w:color="auto" w:fill="FFFFFF"/>
          <w:lang w:val="zh-CN" w:eastAsia="zh-CN"/>
        </w:rPr>
      </w:pPr>
      <w:r>
        <w:rPr>
          <w:rFonts w:hint="eastAsia" w:ascii="楷体_GB2312" w:hAnsi="Times New Roman" w:eastAsia="楷体_GB2312" w:cs="楷体_GB2312"/>
          <w:b/>
          <w:bCs/>
          <w:color w:val="000000"/>
          <w:kern w:val="0"/>
          <w:sz w:val="32"/>
          <w:szCs w:val="32"/>
          <w:shd w:val="clear" w:color="auto" w:fill="FFFFFF"/>
          <w:lang w:val="zh-CN" w:eastAsia="zh-CN"/>
        </w:rPr>
        <w:t>（</w:t>
      </w:r>
      <w:r>
        <w:rPr>
          <w:rFonts w:hint="eastAsia" w:ascii="楷体_GB2312" w:hAnsi="Times New Roman" w:eastAsia="楷体_GB2312" w:cs="楷体_GB2312"/>
          <w:b/>
          <w:bCs/>
          <w:color w:val="000000"/>
          <w:kern w:val="0"/>
          <w:sz w:val="32"/>
          <w:szCs w:val="32"/>
          <w:shd w:val="clear" w:color="auto" w:fill="FFFFFF"/>
          <w:lang w:val="en-US" w:eastAsia="zh-CN"/>
        </w:rPr>
        <w:t>二</w:t>
      </w:r>
      <w:r>
        <w:rPr>
          <w:rFonts w:hint="eastAsia" w:ascii="楷体_GB2312" w:hAnsi="Times New Roman" w:eastAsia="楷体_GB2312" w:cs="楷体_GB2312"/>
          <w:b/>
          <w:bCs/>
          <w:color w:val="000000"/>
          <w:kern w:val="0"/>
          <w:sz w:val="32"/>
          <w:szCs w:val="32"/>
          <w:shd w:val="clear" w:color="auto" w:fill="FFFFFF"/>
          <w:lang w:val="zh-CN" w:eastAsia="zh-CN"/>
        </w:rPr>
        <w:t>）结余分配和结转结余情况</w:t>
      </w:r>
    </w:p>
    <w:p w14:paraId="7B683C2F">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eastAsia="仿宋_GB2312"/>
          <w:sz w:val="32"/>
          <w:szCs w:val="32"/>
          <w:lang w:val="zh-CN" w:eastAsia="zh-CN"/>
        </w:rPr>
        <w:t>共青团茂县委员会</w:t>
      </w:r>
      <w:r>
        <w:rPr>
          <w:rFonts w:hint="eastAsia" w:ascii="仿宋_GB2312" w:eastAsia="仿宋_GB2312"/>
          <w:sz w:val="32"/>
          <w:szCs w:val="32"/>
          <w:lang w:val="en-US" w:eastAsia="zh-CN"/>
        </w:rPr>
        <w:t>2025年</w:t>
      </w:r>
      <w:r>
        <w:rPr>
          <w:rFonts w:hint="eastAsia" w:ascii="仿宋_GB2312" w:eastAsia="仿宋_GB2312"/>
          <w:sz w:val="32"/>
          <w:szCs w:val="32"/>
          <w:lang w:val="zh-CN" w:eastAsia="zh-CN"/>
        </w:rPr>
        <w:t>无结余分配和结余结转</w:t>
      </w:r>
      <w:r>
        <w:rPr>
          <w:rFonts w:hint="eastAsia" w:ascii="仿宋_GB2312" w:hAnsi="仿宋_GB2312" w:eastAsia="仿宋_GB2312" w:cs="仿宋_GB2312"/>
          <w:color w:val="000000"/>
          <w:sz w:val="32"/>
          <w:szCs w:val="32"/>
          <w:lang w:val="zh-CN"/>
        </w:rPr>
        <w:t>。</w:t>
      </w:r>
    </w:p>
    <w:p w14:paraId="58431076">
      <w:pPr>
        <w:keepNext w:val="0"/>
        <w:keepLines w:val="0"/>
        <w:pageBreakBefore w:val="0"/>
        <w:widowControl/>
        <w:numPr>
          <w:ilvl w:val="0"/>
          <w:numId w:val="1"/>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b w:val="0"/>
          <w:bCs w:val="0"/>
          <w:sz w:val="32"/>
          <w:szCs w:val="32"/>
        </w:rPr>
      </w:pPr>
      <w:r>
        <w:rPr>
          <w:rFonts w:hint="eastAsia" w:ascii="黑体" w:hAnsi="黑体" w:eastAsia="黑体"/>
          <w:b w:val="0"/>
          <w:bCs w:val="0"/>
          <w:sz w:val="32"/>
          <w:szCs w:val="32"/>
        </w:rPr>
        <w:t>部门预算绩效分析</w:t>
      </w:r>
    </w:p>
    <w:p w14:paraId="617DB357">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楷体_GB2312" w:hAnsi="Times New Roman" w:eastAsia="楷体_GB2312" w:cs="楷体_GB2312"/>
          <w:b/>
          <w:bCs/>
          <w:color w:val="000000"/>
          <w:kern w:val="0"/>
          <w:sz w:val="32"/>
          <w:szCs w:val="32"/>
          <w:shd w:val="clear" w:color="auto" w:fill="FFFFFF"/>
          <w:lang w:val="zh-CN" w:eastAsia="zh-CN"/>
        </w:rPr>
      </w:pPr>
      <w:r>
        <w:rPr>
          <w:rFonts w:hint="eastAsia" w:ascii="楷体_GB2312" w:hAnsi="Times New Roman" w:eastAsia="楷体_GB2312" w:cs="楷体_GB2312"/>
          <w:b/>
          <w:bCs/>
          <w:color w:val="000000"/>
          <w:kern w:val="0"/>
          <w:sz w:val="32"/>
          <w:szCs w:val="32"/>
          <w:shd w:val="clear" w:color="auto" w:fill="FFFFFF"/>
          <w:lang w:val="en-US" w:eastAsia="zh-CN"/>
        </w:rPr>
        <w:t>(一）</w:t>
      </w:r>
      <w:r>
        <w:rPr>
          <w:rFonts w:hint="eastAsia" w:ascii="楷体_GB2312" w:hAnsi="Times New Roman" w:eastAsia="楷体_GB2312" w:cs="楷体_GB2312"/>
          <w:b/>
          <w:bCs/>
          <w:color w:val="000000"/>
          <w:kern w:val="0"/>
          <w:sz w:val="32"/>
          <w:szCs w:val="32"/>
          <w:shd w:val="clear" w:color="auto" w:fill="FFFFFF"/>
          <w:lang w:val="zh-CN" w:eastAsia="zh-CN"/>
        </w:rPr>
        <w:t>部门预算总体绩效分析</w:t>
      </w:r>
    </w:p>
    <w:p w14:paraId="2750134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履职效能</w:t>
      </w:r>
    </w:p>
    <w:p w14:paraId="4C94639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县委紧扣团的根本任务、政治责任、工作主线，克难攻坚、真抓实干，创造性地开展了一系列打基础、管长远的有益探索和实践，全县团的各项工作和建设取得新发展。通过对比实际完成情况与预设目标，整体目标完成率达到100%。</w:t>
      </w:r>
    </w:p>
    <w:p w14:paraId="2924BBA9">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2.预算管理</w:t>
      </w:r>
    </w:p>
    <w:p w14:paraId="7D2D04BF">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在预算管理方面，我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重点分析了预算编制质量，预算编制质量得到了显著提升、支出执行进度符合预期，预算年终结余控制在合理范围内，未出现大额结余或超支情况。同时，我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严格执行一般性支出控制政策，有效降低了非必要支出。</w:t>
      </w:r>
    </w:p>
    <w:p w14:paraId="45C85232">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财务管理</w:t>
      </w:r>
    </w:p>
    <w:p w14:paraId="105E32D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财务管理制度、财务岗位设置以及资金使用等方面进行了规范，并严格执行了绩效分析。通过这一系列措施，确保了财务管理的科学性和规范性。财务管理制度的完善和绩效分析的实施，有助于提升资金使用的效率和透明度，减少不必要的支出，确保财务健康。</w:t>
      </w:r>
    </w:p>
    <w:p w14:paraId="159B34E4">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资产管理</w:t>
      </w:r>
    </w:p>
    <w:p w14:paraId="4A422A7C">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围绕资产变化率、资产利用率和资产盘活率进行了绩效分析。这些指标直接关联到资产的运营效率和价值实现。通过绩效分析，及时了解资产的使用情况和价值变化，从而采取相应措施提高资产利用率和盘活率。</w:t>
      </w:r>
    </w:p>
    <w:p w14:paraId="60B45132">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rPr>
        <w:t>采购管理</w:t>
      </w:r>
    </w:p>
    <w:p w14:paraId="3FCAE84C">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单位内部控制严格按照《政府采购内控管理制度》遵守执行。并加强采购预算编制、采购活动组织、政策功能落实等内容的审核，强化采购监督管理水平，确保采购活动的透明度和效率。</w:t>
      </w:r>
    </w:p>
    <w:p w14:paraId="4841D8FC">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outlineLvl w:val="9"/>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（二）部门预算项目绩效分析</w:t>
      </w:r>
    </w:p>
    <w:p w14:paraId="36EC09A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常年项目绩效分析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该类项目总数</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zh-CN"/>
        </w:rPr>
        <w:t>个，涉及预算总金额</w:t>
      </w:r>
      <w:r>
        <w:rPr>
          <w:rFonts w:hint="eastAsia" w:ascii="仿宋_GB2312" w:hAnsi="仿宋_GB2312" w:eastAsia="仿宋_GB2312" w:cs="仿宋_GB2312"/>
          <w:sz w:val="32"/>
          <w:szCs w:val="32"/>
          <w:lang w:val="en-US" w:eastAsia="zh-CN"/>
        </w:rPr>
        <w:t>140.51</w:t>
      </w:r>
      <w:r>
        <w:rPr>
          <w:rFonts w:hint="eastAsia" w:ascii="仿宋_GB2312" w:hAnsi="仿宋_GB2312" w:eastAsia="仿宋_GB2312" w:cs="仿宋_GB2312"/>
          <w:sz w:val="32"/>
          <w:szCs w:val="32"/>
          <w:lang w:val="zh-CN"/>
        </w:rPr>
        <w:t>万元，其中：预算结余率大于</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的项目共计</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个。</w:t>
      </w:r>
    </w:p>
    <w:p w14:paraId="49850CA8">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阶段（一次性）项目绩效分析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该类项目总数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个，涉及预算总金额</w:t>
      </w:r>
      <w:r>
        <w:rPr>
          <w:rFonts w:hint="eastAsia" w:ascii="仿宋_GB2312" w:hAnsi="仿宋_GB2312" w:eastAsia="仿宋_GB2312" w:cs="仿宋_GB2312"/>
          <w:sz w:val="32"/>
          <w:szCs w:val="32"/>
          <w:lang w:val="en-US" w:eastAsia="zh-CN"/>
        </w:rPr>
        <w:t>31.76</w:t>
      </w:r>
      <w:r>
        <w:rPr>
          <w:rFonts w:hint="eastAsia" w:ascii="仿宋_GB2312" w:hAnsi="仿宋_GB2312" w:eastAsia="仿宋_GB2312" w:cs="仿宋_GB2312"/>
          <w:sz w:val="32"/>
          <w:szCs w:val="32"/>
          <w:lang w:val="zh-CN"/>
        </w:rPr>
        <w:t>万元，1—1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%，其中：预算结余率大于</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zh-CN"/>
        </w:rPr>
        <w:t>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个。</w:t>
      </w:r>
    </w:p>
    <w:p w14:paraId="17AE6065">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项目决策</w:t>
      </w:r>
      <w:r>
        <w:rPr>
          <w:rFonts w:hint="eastAsia" w:ascii="仿宋_GB2312" w:hAnsi="仿宋_GB2312" w:eastAsia="仿宋_GB2312" w:cs="仿宋_GB2312"/>
          <w:b/>
          <w:bCs/>
          <w:sz w:val="32"/>
          <w:szCs w:val="32"/>
          <w:lang w:val="en-US" w:eastAsia="zh-CN"/>
        </w:rPr>
        <w:t xml:space="preserve"> </w:t>
      </w:r>
    </w:p>
    <w:p w14:paraId="3BCF21D8">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按照相关文件要求进行项目申报、组织评审、提出方案、审批备案等程序确定。制定项目验收实施细则，组织开展验收工作，专项资金按照“谁使用、谁负责”的原则。</w:t>
      </w:r>
    </w:p>
    <w:p w14:paraId="03A3B325">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项目执行</w:t>
      </w:r>
    </w:p>
    <w:p w14:paraId="0C2381D7">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根据省、州专项资金预算文件通知，下达我单位一般公共预算项目支出经费</w:t>
      </w:r>
      <w:r>
        <w:rPr>
          <w:rFonts w:hint="eastAsia" w:ascii="仿宋_GB2312" w:hAnsi="仿宋_GB2312" w:eastAsia="仿宋_GB2312" w:cs="仿宋_GB2312"/>
          <w:sz w:val="32"/>
          <w:szCs w:val="32"/>
          <w:lang w:val="en-US" w:eastAsia="zh-CN"/>
        </w:rPr>
        <w:t>140.51</w:t>
      </w:r>
      <w:r>
        <w:rPr>
          <w:rFonts w:hint="eastAsia" w:ascii="仿宋_GB2312" w:hAnsi="仿宋_GB2312" w:eastAsia="仿宋_GB2312" w:cs="仿宋_GB2312"/>
          <w:sz w:val="32"/>
          <w:szCs w:val="32"/>
        </w:rPr>
        <w:t>万元，按照项目备案书执行进度的要求，已执行并完成202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年对口支援交融交往活动资金、</w:t>
      </w: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幻方助学计划资助款项目</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年“青马工程”西部计划专项培训</w:t>
      </w:r>
      <w:r>
        <w:rPr>
          <w:rFonts w:hint="eastAsia" w:ascii="仿宋_GB2312" w:hAnsi="仿宋_GB2312" w:eastAsia="仿宋_GB2312" w:cs="仿宋_GB2312"/>
          <w:sz w:val="32"/>
          <w:szCs w:val="32"/>
        </w:rPr>
        <w:t>项目支付。</w:t>
      </w:r>
    </w:p>
    <w:p w14:paraId="0D5B93C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目标实现</w:t>
      </w:r>
      <w:r>
        <w:rPr>
          <w:rFonts w:hint="eastAsia" w:ascii="仿宋_GB2312" w:hAnsi="仿宋_GB2312" w:eastAsia="仿宋_GB2312" w:cs="仿宋_GB2312"/>
          <w:b/>
          <w:bCs/>
          <w:sz w:val="32"/>
          <w:szCs w:val="32"/>
          <w:lang w:val="en-US" w:eastAsia="zh-CN"/>
        </w:rPr>
        <w:t xml:space="preserve"> </w:t>
      </w:r>
    </w:p>
    <w:p w14:paraId="35413404">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项目备案书执行进度的要求，通过收集项目数据、进度报告，对比分析实际完成情况与计划目标的差距。这一过程有助于及时发现潜在问题，为采取必要的调整措施提供依据。当发现实际完成情况与计划目标存在偏差时，需进行深入的目标偏离分析。</w:t>
      </w:r>
    </w:p>
    <w:p w14:paraId="6DA9668A">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outlineLvl w:val="9"/>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eastAsia="zh-CN"/>
        </w:rPr>
        <w:t>（三）</w:t>
      </w:r>
      <w:r>
        <w:rPr>
          <w:rFonts w:hint="eastAsia" w:ascii="Times New Roman" w:hAnsi="Times New Roman" w:eastAsia="楷体_GB2312" w:cs="Times New Roman"/>
          <w:b/>
          <w:bCs/>
          <w:color w:val="000000"/>
          <w:kern w:val="0"/>
          <w:sz w:val="32"/>
          <w:szCs w:val="32"/>
          <w:shd w:val="clear" w:color="auto" w:fill="FFFFFF"/>
          <w:lang w:val="zh-CN"/>
        </w:rPr>
        <w:t>重点领域绩效分析</w:t>
      </w:r>
    </w:p>
    <w:p w14:paraId="13B7E809">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2025年未涉及重点领域绩效分析。</w:t>
      </w:r>
    </w:p>
    <w:p w14:paraId="453DC744">
      <w:pPr>
        <w:keepNext w:val="0"/>
        <w:keepLines w:val="0"/>
        <w:pageBreakBefore w:val="0"/>
        <w:widowControl/>
        <w:numPr>
          <w:ilvl w:val="0"/>
          <w:numId w:val="2"/>
        </w:numPr>
        <w:pBdr>
          <w:bottom w:val="single" w:color="FFFFFF" w:sz="4" w:space="31"/>
        </w:pBdr>
        <w:kinsoku/>
        <w:wordWrap/>
        <w:overflowPunct/>
        <w:topLinePunct w:val="0"/>
        <w:autoSpaceDE/>
        <w:autoSpaceDN/>
        <w:bidi w:val="0"/>
        <w:adjustRightInd/>
        <w:snapToGrid w:val="0"/>
        <w:spacing w:line="560" w:lineRule="exact"/>
        <w:ind w:left="0" w:leftChars="0" w:firstLine="643" w:firstLineChars="200"/>
        <w:jc w:val="left"/>
        <w:textAlignment w:val="auto"/>
        <w:rPr>
          <w:rFonts w:hint="eastAsia" w:ascii="仿宋_GB2312" w:eastAsia="仿宋_GB2312"/>
          <w:b/>
          <w:bCs/>
          <w:sz w:val="32"/>
          <w:szCs w:val="32"/>
        </w:rPr>
      </w:pPr>
      <w:r>
        <w:rPr>
          <w:rFonts w:hint="eastAsia" w:ascii="仿宋_GB2312" w:eastAsia="仿宋_GB2312"/>
          <w:b/>
          <w:bCs/>
          <w:sz w:val="32"/>
          <w:szCs w:val="32"/>
        </w:rPr>
        <w:t>绩效结果应用情况</w:t>
      </w:r>
    </w:p>
    <w:p w14:paraId="1231D989">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将绩效自评结果作为改进预算管理和安排以后年度预算的重要依据。在今后编制预算时，不断完善绩效评价指标，及时调整和优化预算支出的方向和结构，合理配置资源。加强资金使用的监管和跟踪，完善内部控制制度，明确责任，提高财政资金使用效益和部门工作效率。</w:t>
      </w:r>
    </w:p>
    <w:p w14:paraId="3A2C65CD">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2.根据要求做到预算绩效公开，监督合理安排使用财政资金。</w:t>
      </w:r>
    </w:p>
    <w:p w14:paraId="4B4CA0C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四、评价结论及建议</w:t>
      </w:r>
    </w:p>
    <w:p w14:paraId="3BBB4BBE">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（一）评价结论</w:t>
      </w:r>
    </w:p>
    <w:p w14:paraId="3BBC3332">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lang w:val="zh-CN" w:eastAsia="zh-CN"/>
        </w:rPr>
        <w:t>年我单位积极履职，强化管理，较好地完成了年度工作目标。通过加强预算收支管理，不断建立健全内部管理制度，梳理内部管理流程，部门整体支出管理水平得到提升，根据部门整体支出绩效评价指标体系，我单位自评得分</w:t>
      </w:r>
      <w:r>
        <w:rPr>
          <w:rFonts w:hint="eastAsia" w:ascii="仿宋_GB2312" w:eastAsia="仿宋_GB2312" w:cs="Times New Roman"/>
          <w:sz w:val="32"/>
          <w:szCs w:val="32"/>
          <w:lang w:val="en-US" w:eastAsia="zh-CN"/>
        </w:rPr>
        <w:t>86分,</w:t>
      </w:r>
      <w:r>
        <w:rPr>
          <w:rFonts w:hint="eastAsia" w:ascii="仿宋_GB2312" w:eastAsia="仿宋_GB2312" w:cs="Times New Roman"/>
          <w:sz w:val="32"/>
          <w:szCs w:val="32"/>
          <w:lang w:val="zh-CN" w:eastAsia="zh-CN"/>
        </w:rPr>
        <w:t>整体绩效自评良好，绩效管理水平在不断提高。</w:t>
      </w:r>
    </w:p>
    <w:p w14:paraId="0A866BBB">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w:t>
      </w:r>
      <w:r>
        <w:rPr>
          <w:rFonts w:hint="eastAsia" w:ascii="楷体_GB2312" w:hAnsi="Times New Roman" w:eastAsia="楷体_GB2312" w:cs="楷体_GB2312"/>
          <w:b/>
          <w:bCs/>
          <w:color w:val="000000"/>
          <w:kern w:val="0"/>
          <w:sz w:val="32"/>
          <w:szCs w:val="32"/>
          <w:shd w:val="clear" w:color="auto" w:fill="FFFFFF"/>
          <w:lang w:val="en-US" w:eastAsia="zh-CN"/>
        </w:rPr>
        <w:t>二</w:t>
      </w:r>
      <w:r>
        <w:rPr>
          <w:rFonts w:hint="eastAsia" w:ascii="楷体_GB2312" w:hAnsi="Times New Roman" w:eastAsia="楷体_GB2312" w:cs="楷体_GB2312"/>
          <w:b/>
          <w:bCs/>
          <w:color w:val="000000"/>
          <w:kern w:val="0"/>
          <w:sz w:val="32"/>
          <w:szCs w:val="32"/>
          <w:shd w:val="clear" w:color="auto" w:fill="FFFFFF"/>
          <w:lang w:val="zh-CN"/>
        </w:rPr>
        <w:t>）存在问题</w:t>
      </w:r>
    </w:p>
    <w:p w14:paraId="50EB4116">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一是绩效目标设定不够科学，难以衡量和考核，部门预算项目支付进度较缓慢。</w:t>
      </w:r>
    </w:p>
    <w:p w14:paraId="2F940C0C">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二是预算执行过程中缺乏有效的监控和管理。</w:t>
      </w:r>
    </w:p>
    <w:p w14:paraId="44263B81">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三是资源配置不合理，影响工作效率和质量。</w:t>
      </w:r>
    </w:p>
    <w:p w14:paraId="2F263525">
      <w:pPr>
        <w:keepNext w:val="0"/>
        <w:keepLines w:val="0"/>
        <w:pageBreakBefore w:val="0"/>
        <w:widowControl/>
        <w:numPr>
          <w:ilvl w:val="0"/>
          <w:numId w:val="3"/>
        </w:numPr>
        <w:pBdr>
          <w:bottom w:val="single" w:color="FFFFFF" w:sz="4" w:space="31"/>
        </w:pBdr>
        <w:kinsoku/>
        <w:wordWrap/>
        <w:overflowPunct/>
        <w:topLinePunct w:val="0"/>
        <w:autoSpaceDE/>
        <w:autoSpaceDN/>
        <w:bidi w:val="0"/>
        <w:adjustRightInd/>
        <w:snapToGrid w:val="0"/>
        <w:spacing w:line="560" w:lineRule="exact"/>
        <w:ind w:firstLine="643" w:firstLineChars="200"/>
        <w:jc w:val="left"/>
        <w:textAlignment w:val="auto"/>
        <w:outlineLvl w:val="9"/>
        <w:rPr>
          <w:rFonts w:hint="eastAsia" w:ascii="楷体_GB2312" w:hAnsi="Times New Roman" w:eastAsia="楷体_GB2312" w:cs="楷体_GB2312"/>
          <w:b/>
          <w:bCs/>
          <w:color w:val="000000"/>
          <w:kern w:val="0"/>
          <w:sz w:val="32"/>
          <w:szCs w:val="32"/>
          <w:shd w:val="clear" w:color="auto" w:fill="FFFFFF"/>
          <w:lang w:val="zh-CN"/>
        </w:rPr>
      </w:pPr>
      <w:r>
        <w:rPr>
          <w:rFonts w:hint="eastAsia" w:ascii="楷体_GB2312" w:hAnsi="Times New Roman" w:eastAsia="楷体_GB2312" w:cs="楷体_GB2312"/>
          <w:b/>
          <w:bCs/>
          <w:color w:val="000000"/>
          <w:kern w:val="0"/>
          <w:sz w:val="32"/>
          <w:szCs w:val="32"/>
          <w:shd w:val="clear" w:color="auto" w:fill="FFFFFF"/>
          <w:lang w:val="zh-CN"/>
        </w:rPr>
        <w:t>改进建议</w:t>
      </w:r>
      <w:bookmarkStart w:id="52" w:name="_Hlk110546638"/>
    </w:p>
    <w:p w14:paraId="0A7C4143">
      <w:pPr>
        <w:keepNext w:val="0"/>
        <w:keepLines w:val="0"/>
        <w:pageBreakBefore w:val="0"/>
        <w:widowControl/>
        <w:numPr>
          <w:ilvl w:val="0"/>
          <w:numId w:val="0"/>
        </w:numPr>
        <w:pBdr>
          <w:bottom w:val="single" w:color="FFFFFF" w:sz="4" w:space="31"/>
        </w:pBdr>
        <w:kinsoku/>
        <w:wordWrap/>
        <w:overflowPunct/>
        <w:topLinePunct w:val="0"/>
        <w:autoSpaceDE/>
        <w:autoSpaceDN/>
        <w:bidi w:val="0"/>
        <w:adjustRightInd/>
        <w:snapToGrid w:val="0"/>
        <w:spacing w:line="560" w:lineRule="exact"/>
        <w:ind w:firstLine="640" w:firstLineChars="200"/>
        <w:jc w:val="left"/>
        <w:textAlignment w:val="auto"/>
        <w:outlineLvl w:val="9"/>
        <w:rPr>
          <w:rFonts w:hint="eastAsia" w:ascii="仿宋_GB2312" w:eastAsia="仿宋_GB2312" w:cs="Times New Roman"/>
          <w:sz w:val="32"/>
          <w:szCs w:val="32"/>
          <w:lang w:val="zh-CN" w:eastAsia="zh-CN"/>
        </w:rPr>
      </w:pPr>
      <w:r>
        <w:rPr>
          <w:rFonts w:hint="eastAsia" w:ascii="仿宋_GB2312" w:eastAsia="仿宋_GB2312" w:cs="Times New Roman"/>
          <w:sz w:val="32"/>
          <w:szCs w:val="32"/>
          <w:lang w:val="zh-CN" w:eastAsia="zh-CN"/>
        </w:rPr>
        <w:t>加强预算编制的培训和指导，提高预算编制的准确性。</w:t>
      </w:r>
      <w:r>
        <w:rPr>
          <w:rFonts w:hint="eastAsia" w:ascii="仿宋_GB2312" w:eastAsia="仿宋_GB2312" w:cs="Times New Roman"/>
          <w:sz w:val="32"/>
          <w:szCs w:val="32"/>
          <w:lang w:val="en-US" w:eastAsia="zh-CN"/>
        </w:rPr>
        <w:t>建立科学合理的绩效</w:t>
      </w:r>
      <w:r>
        <w:rPr>
          <w:rFonts w:hint="eastAsia" w:ascii="仿宋_GB2312" w:eastAsia="仿宋_GB2312" w:cs="Times New Roman"/>
          <w:sz w:val="32"/>
          <w:szCs w:val="32"/>
          <w:lang w:val="zh-CN" w:eastAsia="zh-CN"/>
        </w:rPr>
        <w:t>管理目标</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lang w:val="zh-CN" w:eastAsia="zh-CN"/>
        </w:rPr>
        <w:t>加强预算执行管理，</w:t>
      </w:r>
      <w:r>
        <w:rPr>
          <w:rFonts w:hint="eastAsia" w:ascii="仿宋_GB2312" w:eastAsia="仿宋_GB2312" w:cs="Times New Roman"/>
          <w:sz w:val="32"/>
          <w:szCs w:val="32"/>
          <w:lang w:val="en-US" w:eastAsia="zh-CN"/>
        </w:rPr>
        <w:t>优化资源配置，根据工作任务的变化及时调整人员和资金安排。</w:t>
      </w:r>
      <w:r>
        <w:rPr>
          <w:rFonts w:hint="eastAsia" w:ascii="仿宋_GB2312" w:eastAsia="仿宋_GB2312" w:cs="Times New Roman"/>
          <w:sz w:val="32"/>
          <w:szCs w:val="32"/>
          <w:lang w:val="zh-CN" w:eastAsia="zh-CN"/>
        </w:rPr>
        <w:t>加强与财政部门的紧密配合，开展好整体支出及项目资金绩效管理工作，运用好绩效评价的结果，不断提升预算管理水平。</w:t>
      </w:r>
    </w:p>
    <w:bookmarkEnd w:id="52"/>
    <w:p w14:paraId="4EFE2313">
      <w:pPr>
        <w:spacing w:line="576" w:lineRule="atLeast"/>
        <w:jc w:val="right"/>
        <w:rPr>
          <w:rFonts w:hint="eastAsia" w:ascii="仿宋_GB2312" w:eastAsia="仿宋_GB2312" w:cs="宋体"/>
          <w:color w:val="000000"/>
          <w:kern w:val="0"/>
          <w:sz w:val="32"/>
          <w:szCs w:val="32"/>
          <w:shd w:val="clear" w:color="auto" w:fill="FFFFFF"/>
          <w:lang w:val="zh-CN"/>
        </w:rPr>
      </w:pPr>
    </w:p>
    <w:p w14:paraId="46B66152">
      <w:pPr>
        <w:spacing w:line="576" w:lineRule="atLeast"/>
        <w:ind w:firstLine="640" w:firstLineChars="200"/>
        <w:jc w:val="right"/>
        <w:rPr>
          <w:rFonts w:hint="eastAsia" w:ascii="仿宋_GB2312" w:eastAsia="仿宋_GB2312" w:cs="宋体"/>
          <w:color w:val="000000"/>
          <w:kern w:val="0"/>
          <w:sz w:val="32"/>
          <w:szCs w:val="32"/>
          <w:shd w:val="clear" w:color="auto" w:fill="FFFFFF"/>
        </w:rPr>
        <w:sectPr>
          <w:headerReference r:id="rId7" w:type="default"/>
          <w:footerReference r:id="rId8" w:type="default"/>
          <w:pgSz w:w="11906" w:h="16838"/>
          <w:pgMar w:top="1440" w:right="1800" w:bottom="1157" w:left="1800" w:header="851" w:footer="992" w:gutter="0"/>
          <w:pgNumType w:fmt="decimal" w:start="1"/>
          <w:cols w:space="0" w:num="1"/>
          <w:rtlGutter w:val="0"/>
          <w:docGrid w:type="lines" w:linePitch="435" w:charSpace="0"/>
        </w:sectPr>
      </w:pPr>
    </w:p>
    <w:p w14:paraId="010A549E">
      <w:pPr>
        <w:pStyle w:val="3"/>
        <w:ind w:left="0" w:leftChars="0" w:firstLine="0" w:firstLineChars="0"/>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附表：</w:t>
      </w:r>
    </w:p>
    <w:tbl>
      <w:tblPr>
        <w:tblStyle w:val="16"/>
        <w:tblW w:w="148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9"/>
        <w:gridCol w:w="1601"/>
        <w:gridCol w:w="1640"/>
        <w:gridCol w:w="2290"/>
        <w:gridCol w:w="2385"/>
        <w:gridCol w:w="1470"/>
        <w:gridCol w:w="1470"/>
        <w:gridCol w:w="1470"/>
        <w:gridCol w:w="1310"/>
      </w:tblGrid>
      <w:tr w14:paraId="257B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4855" w:type="dxa"/>
            <w:gridSpan w:val="9"/>
            <w:tcBorders>
              <w:top w:val="nil"/>
              <w:left w:val="nil"/>
              <w:bottom w:val="nil"/>
              <w:right w:val="nil"/>
            </w:tcBorders>
            <w:shd w:val="clear" w:color="auto" w:fill="auto"/>
            <w:vAlign w:val="bottom"/>
          </w:tcPr>
          <w:p w14:paraId="0AC9FF0B">
            <w:pPr>
              <w:keepNext w:val="0"/>
              <w:keepLines w:val="0"/>
              <w:widowControl/>
              <w:suppressLineNumbers w:val="0"/>
              <w:jc w:val="center"/>
              <w:textAlignment w:val="bottom"/>
              <w:rPr>
                <w:rFonts w:hint="eastAsia" w:ascii="宋体" w:hAnsi="宋体" w:eastAsia="宋体" w:cs="宋体"/>
                <w:b/>
                <w:bCs/>
                <w:i w:val="0"/>
                <w:iCs w:val="0"/>
                <w:color w:val="000000"/>
                <w:sz w:val="36"/>
                <w:szCs w:val="36"/>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14:paraId="2CBB5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219" w:type="dxa"/>
            <w:tcBorders>
              <w:top w:val="nil"/>
              <w:left w:val="nil"/>
              <w:bottom w:val="nil"/>
              <w:right w:val="nil"/>
            </w:tcBorders>
            <w:shd w:val="clear" w:color="auto" w:fill="auto"/>
            <w:vAlign w:val="bottom"/>
          </w:tcPr>
          <w:p w14:paraId="4B9D097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p>
        </w:tc>
        <w:tc>
          <w:tcPr>
            <w:tcW w:w="9386" w:type="dxa"/>
            <w:gridSpan w:val="5"/>
            <w:tcBorders>
              <w:top w:val="nil"/>
              <w:left w:val="nil"/>
              <w:bottom w:val="nil"/>
              <w:right w:val="nil"/>
            </w:tcBorders>
            <w:shd w:val="clear" w:color="auto" w:fill="auto"/>
            <w:vAlign w:val="bottom"/>
          </w:tcPr>
          <w:p w14:paraId="086F8208">
            <w:pPr>
              <w:keepNext w:val="0"/>
              <w:keepLines w:val="0"/>
              <w:widowControl/>
              <w:suppressLineNumbers w:val="0"/>
              <w:jc w:val="center"/>
              <w:textAlignment w:val="bottom"/>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 xml:space="preserve">              </w:t>
            </w:r>
            <w:r>
              <w:rPr>
                <w:rFonts w:hint="eastAsia" w:ascii="宋体" w:hAnsi="宋体" w:cs="宋体"/>
                <w:i w:val="0"/>
                <w:iCs w:val="0"/>
                <w:color w:val="000000"/>
                <w:sz w:val="21"/>
                <w:szCs w:val="21"/>
                <w:u w:val="none"/>
                <w:lang w:val="en-US" w:eastAsia="zh-CN"/>
              </w:rPr>
              <w:t xml:space="preserve">            2025年度</w:t>
            </w:r>
          </w:p>
        </w:tc>
        <w:tc>
          <w:tcPr>
            <w:tcW w:w="1470" w:type="dxa"/>
            <w:tcBorders>
              <w:top w:val="nil"/>
              <w:left w:val="nil"/>
              <w:bottom w:val="nil"/>
              <w:right w:val="nil"/>
            </w:tcBorders>
            <w:shd w:val="clear" w:color="auto" w:fill="auto"/>
            <w:vAlign w:val="center"/>
          </w:tcPr>
          <w:p w14:paraId="64FF8719">
            <w:pPr>
              <w:rPr>
                <w:rFonts w:hint="eastAsia" w:ascii="黑体" w:hAnsi="黑体" w:eastAsia="黑体" w:cs="黑体"/>
                <w:i w:val="0"/>
                <w:iCs w:val="0"/>
                <w:color w:val="000000"/>
                <w:sz w:val="18"/>
                <w:szCs w:val="18"/>
                <w:u w:val="none"/>
              </w:rPr>
            </w:pPr>
          </w:p>
        </w:tc>
        <w:tc>
          <w:tcPr>
            <w:tcW w:w="1470" w:type="dxa"/>
            <w:tcBorders>
              <w:top w:val="nil"/>
              <w:left w:val="nil"/>
              <w:bottom w:val="nil"/>
              <w:right w:val="nil"/>
            </w:tcBorders>
            <w:shd w:val="clear" w:color="auto" w:fill="auto"/>
            <w:vAlign w:val="center"/>
          </w:tcPr>
          <w:p w14:paraId="5E02AF8B">
            <w:pPr>
              <w:rPr>
                <w:rFonts w:hint="eastAsia" w:ascii="黑体" w:hAnsi="黑体" w:eastAsia="黑体" w:cs="黑体"/>
                <w:i w:val="0"/>
                <w:iCs w:val="0"/>
                <w:color w:val="000000"/>
                <w:sz w:val="18"/>
                <w:szCs w:val="18"/>
                <w:u w:val="none"/>
              </w:rPr>
            </w:pPr>
          </w:p>
        </w:tc>
        <w:tc>
          <w:tcPr>
            <w:tcW w:w="1310" w:type="dxa"/>
            <w:tcBorders>
              <w:top w:val="nil"/>
              <w:left w:val="nil"/>
              <w:bottom w:val="nil"/>
              <w:right w:val="nil"/>
            </w:tcBorders>
            <w:shd w:val="clear" w:color="auto" w:fill="auto"/>
            <w:vAlign w:val="bottom"/>
          </w:tcPr>
          <w:p w14:paraId="706A778F">
            <w:pPr>
              <w:keepNext w:val="0"/>
              <w:keepLines w:val="0"/>
              <w:widowControl/>
              <w:suppressLineNumbers w:val="0"/>
              <w:jc w:val="right"/>
              <w:textAlignment w:val="bottom"/>
              <w:rPr>
                <w:rFonts w:ascii="宋体" w:hAnsi="宋体" w:eastAsia="宋体" w:cs="宋体"/>
                <w:i w:val="0"/>
                <w:iCs w:val="0"/>
                <w:color w:val="000000"/>
                <w:sz w:val="16"/>
                <w:szCs w:val="16"/>
                <w:u w:val="none"/>
              </w:rPr>
            </w:pPr>
          </w:p>
        </w:tc>
      </w:tr>
      <w:tr w14:paraId="1C8E8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1219" w:type="dxa"/>
            <w:tcBorders>
              <w:top w:val="nil"/>
              <w:left w:val="nil"/>
              <w:bottom w:val="nil"/>
              <w:right w:val="nil"/>
            </w:tcBorders>
            <w:shd w:val="clear" w:color="auto" w:fill="auto"/>
            <w:vAlign w:val="bottom"/>
          </w:tcPr>
          <w:p w14:paraId="7E40561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部门名称：</w:t>
            </w:r>
          </w:p>
        </w:tc>
        <w:tc>
          <w:tcPr>
            <w:tcW w:w="9386" w:type="dxa"/>
            <w:gridSpan w:val="5"/>
            <w:tcBorders>
              <w:top w:val="nil"/>
              <w:left w:val="nil"/>
              <w:bottom w:val="nil"/>
              <w:right w:val="nil"/>
            </w:tcBorders>
            <w:shd w:val="clear" w:color="auto" w:fill="auto"/>
            <w:vAlign w:val="bottom"/>
          </w:tcPr>
          <w:p w14:paraId="7040A7C7">
            <w:pPr>
              <w:keepNext w:val="0"/>
              <w:keepLines w:val="0"/>
              <w:widowControl/>
              <w:suppressLineNumbers w:val="0"/>
              <w:jc w:val="left"/>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中国共产主义青年团茂县委员会</w:t>
            </w:r>
          </w:p>
        </w:tc>
        <w:tc>
          <w:tcPr>
            <w:tcW w:w="1470" w:type="dxa"/>
            <w:tcBorders>
              <w:top w:val="nil"/>
              <w:left w:val="nil"/>
              <w:bottom w:val="nil"/>
              <w:right w:val="nil"/>
            </w:tcBorders>
            <w:shd w:val="clear" w:color="auto" w:fill="auto"/>
            <w:vAlign w:val="center"/>
          </w:tcPr>
          <w:p w14:paraId="374AF92D">
            <w:pPr>
              <w:rPr>
                <w:rFonts w:hint="eastAsia" w:ascii="黑体" w:hAnsi="黑体" w:eastAsia="黑体" w:cs="黑体"/>
                <w:i w:val="0"/>
                <w:iCs w:val="0"/>
                <w:color w:val="000000"/>
                <w:sz w:val="18"/>
                <w:szCs w:val="18"/>
                <w:u w:val="none"/>
              </w:rPr>
            </w:pPr>
          </w:p>
        </w:tc>
        <w:tc>
          <w:tcPr>
            <w:tcW w:w="1470" w:type="dxa"/>
            <w:tcBorders>
              <w:top w:val="nil"/>
              <w:left w:val="nil"/>
              <w:bottom w:val="nil"/>
              <w:right w:val="nil"/>
            </w:tcBorders>
            <w:shd w:val="clear" w:color="auto" w:fill="auto"/>
            <w:vAlign w:val="center"/>
          </w:tcPr>
          <w:p w14:paraId="3009A574">
            <w:pPr>
              <w:rPr>
                <w:rFonts w:hint="eastAsia" w:ascii="黑体" w:hAnsi="黑体" w:eastAsia="黑体" w:cs="黑体"/>
                <w:i w:val="0"/>
                <w:iCs w:val="0"/>
                <w:color w:val="000000"/>
                <w:sz w:val="18"/>
                <w:szCs w:val="18"/>
                <w:u w:val="none"/>
              </w:rPr>
            </w:pPr>
          </w:p>
        </w:tc>
        <w:tc>
          <w:tcPr>
            <w:tcW w:w="1310" w:type="dxa"/>
            <w:tcBorders>
              <w:top w:val="nil"/>
              <w:left w:val="nil"/>
              <w:bottom w:val="nil"/>
              <w:right w:val="nil"/>
            </w:tcBorders>
            <w:shd w:val="clear" w:color="auto" w:fill="auto"/>
            <w:vAlign w:val="bottom"/>
          </w:tcPr>
          <w:p w14:paraId="7C1DE4F7">
            <w:pPr>
              <w:keepNext w:val="0"/>
              <w:keepLines w:val="0"/>
              <w:widowControl/>
              <w:suppressLineNumbers w:val="0"/>
              <w:jc w:val="right"/>
              <w:textAlignment w:val="bottom"/>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单位：万元</w:t>
            </w:r>
          </w:p>
        </w:tc>
      </w:tr>
      <w:tr w14:paraId="0599E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44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F392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年度部门整体预算</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340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资金总额</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BAAC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财政拨款</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7298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其他资金</w:t>
            </w:r>
          </w:p>
        </w:tc>
      </w:tr>
      <w:tr w14:paraId="2436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44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886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收入预算</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C07F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117.96</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7988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117.96</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27FE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r>
      <w:tr w14:paraId="0D5F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44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CA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支出预算</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7B85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117.96</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4157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117.96</w:t>
            </w:r>
          </w:p>
        </w:tc>
        <w:tc>
          <w:tcPr>
            <w:tcW w:w="27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ED60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r>
      <w:tr w14:paraId="0E5E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trPr>
        <w:tc>
          <w:tcPr>
            <w:tcW w:w="44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E452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年度总体目标</w:t>
            </w:r>
          </w:p>
        </w:tc>
        <w:tc>
          <w:tcPr>
            <w:tcW w:w="103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479B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展全县共青团思想教育；抓好团的基础工作和团的组织建设，做好分工，明确职责；维护青少年的正当权益；指导基层团委开展工作，做好全县团费的收缴、管理和使用工作；抓好青少年党建工作，做好优秀团员入党的推荐工作；做好县委和上级团委安排的相关工作。</w:t>
            </w:r>
          </w:p>
        </w:tc>
      </w:tr>
      <w:tr w14:paraId="6A60F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48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FBB8A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管理效率</w:t>
            </w:r>
          </w:p>
        </w:tc>
      </w:tr>
      <w:tr w14:paraId="38EB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2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965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066F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1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F12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二级指标</w:t>
            </w:r>
          </w:p>
        </w:tc>
        <w:tc>
          <w:tcPr>
            <w:tcW w:w="2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5EF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三级指标</w:t>
            </w:r>
          </w:p>
        </w:tc>
        <w:tc>
          <w:tcPr>
            <w:tcW w:w="2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C3D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指标值</w:t>
            </w:r>
          </w:p>
        </w:tc>
        <w:tc>
          <w:tcPr>
            <w:tcW w:w="57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A65E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指标参考值</w:t>
            </w:r>
          </w:p>
        </w:tc>
      </w:tr>
      <w:tr w14:paraId="12FDC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6F92">
            <w:pPr>
              <w:jc w:val="center"/>
              <w:rPr>
                <w:rFonts w:hint="eastAsia" w:ascii="宋体" w:hAnsi="宋体" w:eastAsia="宋体" w:cs="宋体"/>
                <w:b/>
                <w:bCs/>
                <w:i w:val="0"/>
                <w:iCs w:val="0"/>
                <w:color w:val="000000"/>
                <w:sz w:val="21"/>
                <w:szCs w:val="21"/>
                <w:u w:val="none"/>
              </w:rPr>
            </w:pPr>
          </w:p>
        </w:tc>
        <w:tc>
          <w:tcPr>
            <w:tcW w:w="1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5569B">
            <w:pPr>
              <w:jc w:val="center"/>
              <w:rPr>
                <w:rFonts w:hint="eastAsia" w:ascii="宋体" w:hAnsi="宋体" w:eastAsia="宋体" w:cs="宋体"/>
                <w:b/>
                <w:bCs/>
                <w:i w:val="0"/>
                <w:iCs w:val="0"/>
                <w:color w:val="000000"/>
                <w:sz w:val="21"/>
                <w:szCs w:val="21"/>
                <w:u w:val="none"/>
              </w:rPr>
            </w:pPr>
          </w:p>
        </w:tc>
        <w:tc>
          <w:tcPr>
            <w:tcW w:w="1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CEB95">
            <w:pPr>
              <w:jc w:val="center"/>
              <w:rPr>
                <w:rFonts w:hint="eastAsia" w:ascii="宋体" w:hAnsi="宋体" w:eastAsia="宋体" w:cs="宋体"/>
                <w:b/>
                <w:bCs/>
                <w:i w:val="0"/>
                <w:iCs w:val="0"/>
                <w:color w:val="000000"/>
                <w:sz w:val="21"/>
                <w:szCs w:val="21"/>
                <w:u w:val="none"/>
              </w:rPr>
            </w:pPr>
          </w:p>
        </w:tc>
        <w:tc>
          <w:tcPr>
            <w:tcW w:w="2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A9F6E">
            <w:pPr>
              <w:jc w:val="center"/>
              <w:rPr>
                <w:rFonts w:hint="eastAsia" w:ascii="宋体" w:hAnsi="宋体" w:eastAsia="宋体" w:cs="宋体"/>
                <w:b/>
                <w:bCs/>
                <w:i w:val="0"/>
                <w:iCs w:val="0"/>
                <w:color w:val="000000"/>
                <w:sz w:val="21"/>
                <w:szCs w:val="21"/>
                <w:u w:val="none"/>
              </w:rPr>
            </w:pPr>
          </w:p>
        </w:tc>
        <w:tc>
          <w:tcPr>
            <w:tcW w:w="2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AE885">
            <w:pPr>
              <w:jc w:val="center"/>
              <w:rPr>
                <w:rFonts w:hint="eastAsia" w:ascii="宋体" w:hAnsi="宋体" w:eastAsia="宋体" w:cs="宋体"/>
                <w:b/>
                <w:bCs/>
                <w:i w:val="0"/>
                <w:iCs w:val="0"/>
                <w:color w:val="000000"/>
                <w:sz w:val="21"/>
                <w:szCs w:val="21"/>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EA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三年均值</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1B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59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44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2024</w:t>
            </w:r>
          </w:p>
        </w:tc>
      </w:tr>
      <w:tr w14:paraId="53D5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F4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4D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59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预算管理</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C6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财政拨款预算偏离度</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512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187.64%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977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187.64%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F747">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177.58%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F0C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187.62%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75C7">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197.71%</w:t>
            </w:r>
          </w:p>
        </w:tc>
      </w:tr>
      <w:tr w14:paraId="5693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54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DC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D0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预算管理</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07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预算年终结余率</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F08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BD9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131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F48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A72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8.87%</w:t>
            </w:r>
          </w:p>
        </w:tc>
      </w:tr>
      <w:tr w14:paraId="45948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F8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42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11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预算管理</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BF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一般性支出金额</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2F4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4.21万元</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A45E">
            <w:pPr>
              <w:jc w:val="right"/>
              <w:rPr>
                <w:rFonts w:hint="eastAsia" w:ascii="宋体" w:hAnsi="宋体" w:eastAsia="宋体" w:cs="宋体"/>
                <w:i w:val="0"/>
                <w:iCs w:val="0"/>
                <w:color w:val="000000"/>
                <w:sz w:val="21"/>
                <w:szCs w:val="21"/>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1568">
            <w:pPr>
              <w:jc w:val="right"/>
              <w:rPr>
                <w:rFonts w:hint="eastAsia" w:ascii="宋体" w:hAnsi="宋体" w:eastAsia="宋体" w:cs="宋体"/>
                <w:i w:val="0"/>
                <w:iCs w:val="0"/>
                <w:color w:val="000000"/>
                <w:sz w:val="21"/>
                <w:szCs w:val="21"/>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29E1">
            <w:pPr>
              <w:jc w:val="right"/>
              <w:rPr>
                <w:rFonts w:hint="eastAsia" w:ascii="宋体" w:hAnsi="宋体" w:eastAsia="宋体" w:cs="宋体"/>
                <w:i w:val="0"/>
                <w:iCs w:val="0"/>
                <w:color w:val="000000"/>
                <w:sz w:val="21"/>
                <w:szCs w:val="21"/>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F7D7">
            <w:pPr>
              <w:jc w:val="right"/>
              <w:rPr>
                <w:rFonts w:hint="eastAsia" w:ascii="宋体" w:hAnsi="宋体" w:eastAsia="宋体" w:cs="宋体"/>
                <w:i w:val="0"/>
                <w:iCs w:val="0"/>
                <w:color w:val="000000"/>
                <w:sz w:val="21"/>
                <w:szCs w:val="21"/>
                <w:u w:val="none"/>
              </w:rPr>
            </w:pPr>
          </w:p>
        </w:tc>
      </w:tr>
      <w:tr w14:paraId="073FA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3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D7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D4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财务管理</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06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财务管理规范</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338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良</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29FE">
            <w:pPr>
              <w:jc w:val="right"/>
              <w:rPr>
                <w:rFonts w:hint="eastAsia" w:ascii="宋体" w:hAnsi="宋体" w:eastAsia="宋体" w:cs="宋体"/>
                <w:i w:val="0"/>
                <w:iCs w:val="0"/>
                <w:color w:val="000000"/>
                <w:sz w:val="21"/>
                <w:szCs w:val="21"/>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5C7F">
            <w:pPr>
              <w:jc w:val="right"/>
              <w:rPr>
                <w:rFonts w:hint="eastAsia" w:ascii="宋体" w:hAnsi="宋体" w:eastAsia="宋体" w:cs="宋体"/>
                <w:i w:val="0"/>
                <w:iCs w:val="0"/>
                <w:color w:val="000000"/>
                <w:sz w:val="21"/>
                <w:szCs w:val="21"/>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DD36">
            <w:pPr>
              <w:jc w:val="right"/>
              <w:rPr>
                <w:rFonts w:hint="eastAsia" w:ascii="宋体" w:hAnsi="宋体" w:eastAsia="宋体" w:cs="宋体"/>
                <w:i w:val="0"/>
                <w:iCs w:val="0"/>
                <w:color w:val="000000"/>
                <w:sz w:val="21"/>
                <w:szCs w:val="21"/>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405E">
            <w:pPr>
              <w:jc w:val="right"/>
              <w:rPr>
                <w:rFonts w:hint="eastAsia" w:ascii="宋体" w:hAnsi="宋体" w:eastAsia="宋体" w:cs="宋体"/>
                <w:i w:val="0"/>
                <w:iCs w:val="0"/>
                <w:color w:val="000000"/>
                <w:sz w:val="21"/>
                <w:szCs w:val="21"/>
                <w:u w:val="none"/>
              </w:rPr>
            </w:pPr>
          </w:p>
        </w:tc>
      </w:tr>
      <w:tr w14:paraId="5161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8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D78B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履职效能</w:t>
            </w:r>
          </w:p>
        </w:tc>
      </w:tr>
      <w:tr w14:paraId="55ABC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F3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98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1F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二级指标</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C44E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三级指标</w:t>
            </w:r>
          </w:p>
        </w:tc>
        <w:tc>
          <w:tcPr>
            <w:tcW w:w="57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10958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指标值（包括数字及文字描述）</w:t>
            </w:r>
          </w:p>
        </w:tc>
      </w:tr>
      <w:tr w14:paraId="025C7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9E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F34B">
            <w:pPr>
              <w:keepNext w:val="0"/>
              <w:keepLines w:val="0"/>
              <w:widowControl/>
              <w:suppressLineNumbers w:val="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72A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时效指标</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17D2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团费收缴及时完成率</w:t>
            </w:r>
          </w:p>
        </w:tc>
        <w:tc>
          <w:tcPr>
            <w:tcW w:w="57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1399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大于等于98%</w:t>
            </w:r>
          </w:p>
        </w:tc>
      </w:tr>
      <w:tr w14:paraId="4524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B3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9EFB">
            <w:pPr>
              <w:keepNext w:val="0"/>
              <w:keepLines w:val="0"/>
              <w:widowControl/>
              <w:suppressLineNumbers w:val="0"/>
              <w:jc w:val="lef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B56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时效指标</w:t>
            </w:r>
          </w:p>
        </w:tc>
        <w:tc>
          <w:tcPr>
            <w:tcW w:w="4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7F83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各项工作及时完成率</w:t>
            </w:r>
          </w:p>
        </w:tc>
        <w:tc>
          <w:tcPr>
            <w:tcW w:w="57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63B3A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大于等于95%</w:t>
            </w:r>
          </w:p>
        </w:tc>
      </w:tr>
    </w:tbl>
    <w:p w14:paraId="0FDC8A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sectPr>
          <w:footerReference r:id="rId9" w:type="default"/>
          <w:pgSz w:w="16838" w:h="11906" w:orient="landscape"/>
          <w:pgMar w:top="1800" w:right="1440" w:bottom="1800" w:left="1440" w:header="851" w:footer="992" w:gutter="0"/>
          <w:pgNumType w:fmt="decimal"/>
          <w:cols w:space="425" w:num="1"/>
          <w:docGrid w:type="lines" w:linePitch="312" w:charSpace="0"/>
        </w:sectPr>
      </w:pPr>
    </w:p>
    <w:tbl>
      <w:tblPr>
        <w:tblStyle w:val="16"/>
        <w:tblW w:w="148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9"/>
        <w:gridCol w:w="1601"/>
        <w:gridCol w:w="1640"/>
        <w:gridCol w:w="4675"/>
        <w:gridCol w:w="5720"/>
      </w:tblGrid>
      <w:tr w14:paraId="3642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E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B2D">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FB81">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数量指标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D483">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全国西部计划志愿者人数和地方志愿者人数</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5090">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大于等于10人</w:t>
            </w:r>
          </w:p>
        </w:tc>
      </w:tr>
      <w:tr w14:paraId="63CC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1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90A0">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63F7">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数量指标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BBFC">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2025年志愿者人数</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E3A5">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等于15人</w:t>
            </w:r>
          </w:p>
        </w:tc>
      </w:tr>
      <w:tr w14:paraId="3FBA3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4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6F43">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3215">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数量指标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EEA8">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全年为青少年发放宣传资料</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6FB2">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大于等于3000份</w:t>
            </w:r>
          </w:p>
        </w:tc>
      </w:tr>
      <w:tr w14:paraId="16C58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B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388E">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产出指标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09B2">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数量指标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8E34">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2025年开展志愿者培训活动</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EBBE">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大于等于3次</w:t>
            </w:r>
          </w:p>
        </w:tc>
      </w:tr>
      <w:tr w14:paraId="6E9F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0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6F68">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效益指标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D660">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可持续影响指标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E9EC">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推进全县青少年思想政治引领工作的持续影响</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9D49">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长期</w:t>
            </w:r>
          </w:p>
        </w:tc>
      </w:tr>
      <w:tr w14:paraId="2C4A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0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9EB3">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效益指标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6D80">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社会效益指标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9788">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营造积极向上青年文化氛围效果</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8A1A">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明显</w:t>
            </w:r>
          </w:p>
        </w:tc>
      </w:tr>
      <w:tr w14:paraId="60926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F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2662">
            <w:pPr>
              <w:keepNext w:val="0"/>
              <w:keepLines w:val="0"/>
              <w:widowControl/>
              <w:suppressLineNumbers w:val="0"/>
              <w:jc w:val="left"/>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效益指标</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3E9B">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社会效益指标</w:t>
            </w:r>
          </w:p>
        </w:tc>
        <w:tc>
          <w:tcPr>
            <w:tcW w:w="4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8C30">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发展新团员</w:t>
            </w:r>
          </w:p>
        </w:tc>
        <w:tc>
          <w:tcPr>
            <w:tcW w:w="5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1C1C">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大于200人</w:t>
            </w:r>
          </w:p>
        </w:tc>
      </w:tr>
    </w:tbl>
    <w:p w14:paraId="534486CC">
      <w:pPr>
        <w:pStyle w:val="3"/>
        <w:ind w:left="0" w:leftChars="0" w:firstLine="0" w:firstLineChars="0"/>
        <w:rPr>
          <w:rFonts w:hint="eastAsia" w:asciiTheme="minorEastAsia" w:hAnsiTheme="minorEastAsia" w:eastAsiaTheme="minorEastAsia" w:cstheme="minorEastAsia"/>
          <w:sz w:val="21"/>
          <w:szCs w:val="21"/>
          <w:lang w:eastAsia="zh-CN"/>
        </w:rPr>
      </w:pPr>
    </w:p>
    <w:p w14:paraId="79F21F1D">
      <w:pPr>
        <w:pStyle w:val="3"/>
        <w:ind w:left="0" w:leftChars="0" w:firstLine="0" w:firstLineChars="0"/>
        <w:rPr>
          <w:rFonts w:hint="eastAsia" w:asciiTheme="minorEastAsia" w:hAnsiTheme="minorEastAsia" w:eastAsiaTheme="minorEastAsia" w:cstheme="minorEastAsia"/>
          <w:sz w:val="21"/>
          <w:szCs w:val="21"/>
          <w:lang w:eastAsia="zh-CN"/>
        </w:rPr>
      </w:pPr>
    </w:p>
    <w:p w14:paraId="3F695592">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3AF04714">
      <w:pPr>
        <w:pStyle w:val="9"/>
        <w:rPr>
          <w:rFonts w:hint="eastAsia" w:ascii="Times New Roman" w:hAnsi="Times New Roman" w:cs="宋体"/>
          <w:color w:val="FF0000"/>
          <w:kern w:val="0"/>
          <w:sz w:val="32"/>
          <w:szCs w:val="32"/>
          <w:highlight w:val="yellow"/>
          <w:shd w:val="clear" w:color="auto" w:fill="FFFFFF"/>
          <w:lang w:val="zh-CN"/>
        </w:rPr>
        <w:sectPr>
          <w:footerReference r:id="rId10" w:type="default"/>
          <w:pgSz w:w="16838" w:h="11906" w:orient="landscape"/>
          <w:pgMar w:top="1800" w:right="1440" w:bottom="1800" w:left="1440" w:header="851" w:footer="992" w:gutter="0"/>
          <w:pgNumType w:fmt="decimal"/>
          <w:cols w:space="425" w:num="1"/>
          <w:docGrid w:type="lines" w:linePitch="312" w:charSpace="0"/>
        </w:sectPr>
      </w:pPr>
    </w:p>
    <w:p w14:paraId="20D2523D">
      <w:pPr>
        <w:spacing w:line="578" w:lineRule="exact"/>
        <w:jc w:val="both"/>
        <w:outlineLvl w:val="2"/>
        <w:rPr>
          <w:rFonts w:hint="default" w:eastAsia="方正小标宋_GBK"/>
          <w:b/>
          <w:bCs/>
          <w:sz w:val="22"/>
          <w:szCs w:val="22"/>
          <w:lang w:val="en-US" w:eastAsia="zh-CN"/>
        </w:rPr>
      </w:pPr>
      <w:bookmarkStart w:id="53" w:name="_Toc15396618"/>
      <w:r>
        <w:rPr>
          <w:rFonts w:hint="eastAsia" w:eastAsia="方正小标宋_GBK"/>
          <w:b/>
          <w:bCs/>
          <w:sz w:val="22"/>
          <w:szCs w:val="22"/>
          <w:lang w:val="en-US" w:eastAsia="zh-CN"/>
        </w:rPr>
        <w:t>附表1：</w:t>
      </w:r>
    </w:p>
    <w:p w14:paraId="59E610F3">
      <w:pPr>
        <w:spacing w:line="578" w:lineRule="exact"/>
        <w:jc w:val="center"/>
        <w:outlineLvl w:val="2"/>
        <w:rPr>
          <w:rFonts w:eastAsia="方正小标宋_GBK"/>
          <w:sz w:val="36"/>
          <w:szCs w:val="36"/>
        </w:rPr>
      </w:pPr>
      <w:r>
        <w:rPr>
          <w:rFonts w:hint="eastAsia" w:eastAsia="方正小标宋_GBK"/>
          <w:sz w:val="36"/>
          <w:szCs w:val="36"/>
        </w:rPr>
        <w:t>专项</w:t>
      </w:r>
      <w:r>
        <w:rPr>
          <w:rFonts w:eastAsia="方正小标宋_GBK"/>
          <w:sz w:val="36"/>
          <w:szCs w:val="36"/>
        </w:rPr>
        <w:t>预算绩效自评打分表</w:t>
      </w:r>
    </w:p>
    <w:tbl>
      <w:tblPr>
        <w:tblStyle w:val="16"/>
        <w:tblW w:w="10718" w:type="dxa"/>
        <w:jc w:val="center"/>
        <w:tblLayout w:type="fixed"/>
        <w:tblCellMar>
          <w:top w:w="0" w:type="dxa"/>
          <w:left w:w="108" w:type="dxa"/>
          <w:bottom w:w="0" w:type="dxa"/>
          <w:right w:w="108" w:type="dxa"/>
        </w:tblCellMar>
      </w:tblPr>
      <w:tblGrid>
        <w:gridCol w:w="679"/>
        <w:gridCol w:w="781"/>
        <w:gridCol w:w="479"/>
        <w:gridCol w:w="1605"/>
        <w:gridCol w:w="705"/>
        <w:gridCol w:w="5290"/>
        <w:gridCol w:w="719"/>
        <w:gridCol w:w="460"/>
      </w:tblGrid>
      <w:tr w14:paraId="476FAE17">
        <w:tblPrEx>
          <w:tblCellMar>
            <w:top w:w="0" w:type="dxa"/>
            <w:left w:w="108" w:type="dxa"/>
            <w:bottom w:w="0" w:type="dxa"/>
            <w:right w:w="108" w:type="dxa"/>
          </w:tblCellMar>
        </w:tblPrEx>
        <w:trPr>
          <w:trHeight w:val="285" w:hRule="atLeast"/>
          <w:jc w:val="center"/>
        </w:trPr>
        <w:tc>
          <w:tcPr>
            <w:tcW w:w="4249" w:type="dxa"/>
            <w:gridSpan w:val="5"/>
            <w:tcBorders>
              <w:top w:val="single" w:color="000000" w:sz="4" w:space="0"/>
              <w:left w:val="single" w:color="000000" w:sz="4" w:space="0"/>
              <w:bottom w:val="nil"/>
              <w:right w:val="nil"/>
            </w:tcBorders>
            <w:noWrap w:val="0"/>
            <w:vAlign w:val="center"/>
          </w:tcPr>
          <w:p w14:paraId="4A81BAFE">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绩效评价指标</w:t>
            </w:r>
          </w:p>
        </w:tc>
        <w:tc>
          <w:tcPr>
            <w:tcW w:w="5290" w:type="dxa"/>
            <w:vMerge w:val="restart"/>
            <w:tcBorders>
              <w:top w:val="single" w:color="000000" w:sz="4" w:space="0"/>
              <w:left w:val="single" w:color="000000" w:sz="4" w:space="0"/>
              <w:bottom w:val="single" w:color="000000" w:sz="4" w:space="0"/>
              <w:right w:val="single" w:color="000000" w:sz="4" w:space="0"/>
            </w:tcBorders>
            <w:noWrap w:val="0"/>
            <w:vAlign w:val="center"/>
          </w:tcPr>
          <w:p w14:paraId="45898597">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指标解释</w:t>
            </w:r>
          </w:p>
        </w:tc>
        <w:tc>
          <w:tcPr>
            <w:tcW w:w="719" w:type="dxa"/>
            <w:vMerge w:val="restart"/>
            <w:tcBorders>
              <w:top w:val="single" w:color="000000" w:sz="4" w:space="0"/>
              <w:left w:val="single" w:color="000000" w:sz="4" w:space="0"/>
              <w:bottom w:val="nil"/>
              <w:right w:val="single" w:color="000000" w:sz="4" w:space="0"/>
            </w:tcBorders>
            <w:noWrap w:val="0"/>
            <w:vAlign w:val="center"/>
          </w:tcPr>
          <w:p w14:paraId="066A2B63">
            <w:pPr>
              <w:widowControl/>
              <w:spacing w:line="240" w:lineRule="exact"/>
              <w:jc w:val="center"/>
              <w:textAlignment w:val="center"/>
              <w:rPr>
                <w:rFonts w:hint="eastAsia" w:ascii="黑体" w:eastAsia="黑体" w:cs="黑体"/>
                <w:color w:val="000000"/>
                <w:kern w:val="0"/>
                <w:sz w:val="22"/>
                <w:szCs w:val="22"/>
                <w:lang w:bidi="ar"/>
              </w:rPr>
            </w:pPr>
            <w:r>
              <w:rPr>
                <w:rFonts w:hint="eastAsia" w:ascii="黑体" w:eastAsia="黑体" w:cs="黑体"/>
                <w:color w:val="000000"/>
                <w:kern w:val="0"/>
                <w:sz w:val="22"/>
                <w:szCs w:val="22"/>
                <w:lang w:bidi="ar"/>
              </w:rPr>
              <w:t>自评得分</w:t>
            </w:r>
          </w:p>
        </w:tc>
        <w:tc>
          <w:tcPr>
            <w:tcW w:w="460" w:type="dxa"/>
            <w:vMerge w:val="restart"/>
            <w:tcBorders>
              <w:top w:val="single" w:color="000000" w:sz="4" w:space="0"/>
              <w:left w:val="single" w:color="000000" w:sz="4" w:space="0"/>
              <w:bottom w:val="nil"/>
              <w:right w:val="single" w:color="000000" w:sz="4" w:space="0"/>
            </w:tcBorders>
            <w:noWrap w:val="0"/>
            <w:vAlign w:val="center"/>
          </w:tcPr>
          <w:p w14:paraId="054F75DF">
            <w:pPr>
              <w:widowControl/>
              <w:spacing w:line="240" w:lineRule="exact"/>
              <w:jc w:val="center"/>
              <w:textAlignment w:val="center"/>
              <w:rPr>
                <w:rFonts w:hint="eastAsia" w:ascii="黑体" w:eastAsia="黑体" w:cs="黑体"/>
                <w:color w:val="000000"/>
                <w:kern w:val="0"/>
                <w:sz w:val="22"/>
                <w:szCs w:val="22"/>
                <w:lang w:bidi="ar"/>
              </w:rPr>
            </w:pPr>
            <w:r>
              <w:rPr>
                <w:rFonts w:hint="eastAsia" w:ascii="黑体" w:eastAsia="黑体" w:cs="黑体"/>
                <w:color w:val="000000"/>
                <w:kern w:val="0"/>
                <w:sz w:val="22"/>
                <w:szCs w:val="22"/>
                <w:lang w:bidi="ar"/>
              </w:rPr>
              <w:t>备注</w:t>
            </w:r>
          </w:p>
        </w:tc>
      </w:tr>
      <w:tr w14:paraId="684DA34C">
        <w:tblPrEx>
          <w:tblCellMar>
            <w:top w:w="0" w:type="dxa"/>
            <w:left w:w="108" w:type="dxa"/>
            <w:bottom w:w="0" w:type="dxa"/>
            <w:right w:w="108" w:type="dxa"/>
          </w:tblCellMar>
        </w:tblPrEx>
        <w:trPr>
          <w:trHeight w:val="267" w:hRule="atLeast"/>
          <w:jc w:val="center"/>
        </w:trPr>
        <w:tc>
          <w:tcPr>
            <w:tcW w:w="679" w:type="dxa"/>
            <w:tcBorders>
              <w:top w:val="single" w:color="000000" w:sz="4" w:space="0"/>
              <w:left w:val="single" w:color="000000" w:sz="4" w:space="0"/>
              <w:bottom w:val="single" w:color="000000" w:sz="4" w:space="0"/>
              <w:right w:val="single" w:color="000000" w:sz="4" w:space="0"/>
            </w:tcBorders>
            <w:noWrap w:val="0"/>
            <w:vAlign w:val="center"/>
          </w:tcPr>
          <w:p w14:paraId="284E3FF4">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一级指标</w:t>
            </w: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53AF692">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二级指标</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6481B514">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三级指标</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33C4E93A">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指标</w:t>
            </w:r>
            <w:r>
              <w:rPr>
                <w:rFonts w:hint="eastAsia" w:ascii="黑体" w:eastAsia="黑体" w:cs="黑体"/>
                <w:color w:val="000000"/>
                <w:kern w:val="0"/>
                <w:sz w:val="22"/>
                <w:szCs w:val="22"/>
                <w:lang w:bidi="ar"/>
              </w:rPr>
              <w:br w:type="textWrapping"/>
            </w:r>
            <w:r>
              <w:rPr>
                <w:rFonts w:hint="eastAsia" w:ascii="黑体" w:eastAsia="黑体" w:cs="黑体"/>
                <w:color w:val="000000"/>
                <w:kern w:val="0"/>
                <w:sz w:val="22"/>
                <w:szCs w:val="22"/>
                <w:lang w:bidi="ar"/>
              </w:rPr>
              <w:t>分值</w:t>
            </w:r>
          </w:p>
        </w:tc>
        <w:tc>
          <w:tcPr>
            <w:tcW w:w="52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8422CE">
            <w:pPr>
              <w:rPr>
                <w:sz w:val="20"/>
                <w:szCs w:val="22"/>
              </w:rPr>
            </w:pPr>
          </w:p>
        </w:tc>
        <w:tc>
          <w:tcPr>
            <w:tcW w:w="719" w:type="dxa"/>
            <w:vMerge w:val="continue"/>
            <w:tcBorders>
              <w:top w:val="nil"/>
              <w:left w:val="single" w:color="000000" w:sz="4" w:space="0"/>
              <w:bottom w:val="single" w:color="000000" w:sz="4" w:space="0"/>
              <w:right w:val="single" w:color="000000" w:sz="4" w:space="0"/>
            </w:tcBorders>
            <w:noWrap w:val="0"/>
            <w:vAlign w:val="center"/>
          </w:tcPr>
          <w:p w14:paraId="56855C8A">
            <w:pPr>
              <w:rPr>
                <w:sz w:val="20"/>
                <w:szCs w:val="22"/>
              </w:rPr>
            </w:pPr>
          </w:p>
        </w:tc>
        <w:tc>
          <w:tcPr>
            <w:tcW w:w="460" w:type="dxa"/>
            <w:vMerge w:val="continue"/>
            <w:tcBorders>
              <w:top w:val="nil"/>
              <w:left w:val="single" w:color="000000" w:sz="4" w:space="0"/>
              <w:bottom w:val="single" w:color="000000" w:sz="4" w:space="0"/>
              <w:right w:val="single" w:color="000000" w:sz="4" w:space="0"/>
            </w:tcBorders>
            <w:noWrap w:val="0"/>
            <w:vAlign w:val="center"/>
          </w:tcPr>
          <w:p w14:paraId="712B913E">
            <w:pPr>
              <w:rPr>
                <w:sz w:val="20"/>
                <w:szCs w:val="22"/>
              </w:rPr>
            </w:pPr>
          </w:p>
        </w:tc>
      </w:tr>
      <w:tr w14:paraId="58ACEC99">
        <w:tblPrEx>
          <w:tblCellMar>
            <w:top w:w="0" w:type="dxa"/>
            <w:left w:w="108" w:type="dxa"/>
            <w:bottom w:w="0" w:type="dxa"/>
            <w:right w:w="108" w:type="dxa"/>
          </w:tblCellMar>
        </w:tblPrEx>
        <w:trPr>
          <w:trHeight w:val="138"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noWrap w:val="0"/>
            <w:vAlign w:val="center"/>
          </w:tcPr>
          <w:p w14:paraId="3429B871">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通用指标</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（54分）</w:t>
            </w: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88EF3D5">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项目决策</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（18分）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B11850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决策程序</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6D49905">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399E7CEA">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项目决策程序是否严密</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6A4E19EE">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317E07FB">
            <w:pPr>
              <w:widowControl/>
              <w:spacing w:line="240" w:lineRule="exact"/>
              <w:jc w:val="left"/>
              <w:textAlignment w:val="center"/>
              <w:rPr>
                <w:rFonts w:hint="default" w:ascii="宋体" w:eastAsia="宋体" w:cs="宋体"/>
                <w:color w:val="000000"/>
                <w:kern w:val="0"/>
                <w:sz w:val="24"/>
                <w:szCs w:val="24"/>
                <w:lang w:bidi="ar"/>
              </w:rPr>
            </w:pPr>
          </w:p>
        </w:tc>
      </w:tr>
      <w:tr w14:paraId="695BCC95">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D6F12F">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56BA57">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1E9C2D92">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规划论证</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467692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1D7CEF78">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项目规划论证是否符合中省要求，项目绩效目标设置是否科学合理</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19B25A84">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4EC1261">
            <w:pPr>
              <w:widowControl/>
              <w:spacing w:line="240" w:lineRule="exact"/>
              <w:jc w:val="left"/>
              <w:textAlignment w:val="center"/>
              <w:rPr>
                <w:rFonts w:hint="default" w:ascii="宋体" w:eastAsia="宋体" w:cs="宋体"/>
                <w:color w:val="000000"/>
                <w:kern w:val="0"/>
                <w:sz w:val="24"/>
                <w:szCs w:val="24"/>
                <w:lang w:bidi="ar"/>
              </w:rPr>
            </w:pPr>
          </w:p>
        </w:tc>
      </w:tr>
      <w:tr w14:paraId="1D905B57">
        <w:tblPrEx>
          <w:tblCellMar>
            <w:top w:w="0" w:type="dxa"/>
            <w:left w:w="108" w:type="dxa"/>
            <w:bottom w:w="0" w:type="dxa"/>
            <w:right w:w="108" w:type="dxa"/>
          </w:tblCellMar>
        </w:tblPrEx>
        <w:trPr>
          <w:trHeight w:val="398"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ED7588">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D17681">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46B5822">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资金投向</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D31791B">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331E40B1">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项目资金是否与项目总体规划、相关行业事业发展相匹配，是否聚焦重大任务、重点领域、重点环节和重点项目</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A3B3AEF">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777953E2">
            <w:pPr>
              <w:widowControl/>
              <w:spacing w:line="240" w:lineRule="exact"/>
              <w:jc w:val="left"/>
              <w:textAlignment w:val="center"/>
              <w:rPr>
                <w:rFonts w:hint="default" w:ascii="宋体" w:eastAsia="宋体" w:cs="宋体"/>
                <w:color w:val="000000"/>
                <w:kern w:val="0"/>
                <w:sz w:val="24"/>
                <w:szCs w:val="24"/>
                <w:lang w:bidi="ar"/>
              </w:rPr>
            </w:pPr>
          </w:p>
        </w:tc>
      </w:tr>
      <w:tr w14:paraId="122020C4">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DEE787">
            <w:pPr>
              <w:rPr>
                <w:rFonts w:hint="default"/>
                <w:sz w:val="18"/>
                <w:szCs w:val="21"/>
              </w:rPr>
            </w:pP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10B25B9">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项目管理</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（18分）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5F9AAC9">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制度办法</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FF81720">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2</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A4B2050">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项目制度办法是否体系健全、要素完备</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236149FE">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2</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1815C248">
            <w:pPr>
              <w:widowControl/>
              <w:spacing w:line="240" w:lineRule="exact"/>
              <w:jc w:val="left"/>
              <w:textAlignment w:val="center"/>
              <w:rPr>
                <w:rFonts w:hint="default" w:ascii="宋体" w:eastAsia="宋体" w:cs="宋体"/>
                <w:color w:val="000000"/>
                <w:kern w:val="0"/>
                <w:sz w:val="24"/>
                <w:szCs w:val="24"/>
                <w:lang w:bidi="ar"/>
              </w:rPr>
            </w:pPr>
          </w:p>
        </w:tc>
      </w:tr>
      <w:tr w14:paraId="5521B19C">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46E1D">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8628EC">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1379DCD">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分配管理</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C2B609B">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CDC871D">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项目资金分配因素选取、权重设置、区域分布，项目管理、审批是否符合管理要求</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777EE508">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8</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2FC81274">
            <w:pPr>
              <w:widowControl/>
              <w:spacing w:line="240" w:lineRule="exact"/>
              <w:jc w:val="left"/>
              <w:textAlignment w:val="center"/>
              <w:rPr>
                <w:rFonts w:hint="default" w:ascii="宋体" w:eastAsia="宋体" w:cs="宋体"/>
                <w:color w:val="000000"/>
                <w:kern w:val="0"/>
                <w:sz w:val="24"/>
                <w:szCs w:val="24"/>
                <w:lang w:bidi="ar"/>
              </w:rPr>
            </w:pPr>
          </w:p>
        </w:tc>
      </w:tr>
      <w:tr w14:paraId="6FB5293E">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5D5440">
            <w:pPr>
              <w:rPr>
                <w:rFonts w:hint="default" w:eastAsia="宋体"/>
                <w:sz w:val="18"/>
                <w:szCs w:val="21"/>
                <w:lang w:val="en-US" w:eastAsia="zh-CN"/>
              </w:rPr>
            </w:pPr>
            <w:r>
              <w:rPr>
                <w:rFonts w:hint="eastAsia"/>
                <w:sz w:val="18"/>
                <w:szCs w:val="21"/>
                <w:lang w:eastAsia="zh-CN"/>
              </w:rPr>
              <w:t>5</w:t>
            </w:r>
            <w:r>
              <w:rPr>
                <w:rFonts w:hint="eastAsia"/>
                <w:sz w:val="18"/>
                <w:szCs w:val="21"/>
                <w:lang w:val="en-US" w:eastAsia="zh-CN"/>
              </w:rPr>
              <w:t>5</w:t>
            </w: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A1CE1F">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1FE310A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绩效监管</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A34AA1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1716CAA4">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管资金、项目、政策是否管绩效，项目绩效监管是否按要求开展，对下指导是否有力有效</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788CE18">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6</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0EAADA99">
            <w:pPr>
              <w:widowControl/>
              <w:spacing w:line="240" w:lineRule="exact"/>
              <w:jc w:val="left"/>
              <w:textAlignment w:val="center"/>
              <w:rPr>
                <w:rFonts w:hint="default" w:ascii="宋体" w:eastAsia="宋体" w:cs="宋体"/>
                <w:color w:val="000000"/>
                <w:kern w:val="0"/>
                <w:sz w:val="24"/>
                <w:szCs w:val="24"/>
                <w:lang w:bidi="ar"/>
              </w:rPr>
            </w:pPr>
          </w:p>
        </w:tc>
      </w:tr>
      <w:tr w14:paraId="12A2900B">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B25AC">
            <w:pPr>
              <w:rPr>
                <w:rFonts w:hint="default"/>
                <w:sz w:val="18"/>
                <w:szCs w:val="21"/>
              </w:rPr>
            </w:pP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FE77F87">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项目实施</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（9分）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182EDC30">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预算执行</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322AFD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B8C0F42">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项目资金财政拨付、单位执行和地方配套到位情况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57B9B74C">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3E0B96F">
            <w:pPr>
              <w:widowControl/>
              <w:spacing w:line="240" w:lineRule="exact"/>
              <w:jc w:val="left"/>
              <w:textAlignment w:val="center"/>
              <w:rPr>
                <w:rFonts w:hint="default" w:ascii="宋体" w:eastAsia="宋体" w:cs="宋体"/>
                <w:color w:val="000000"/>
                <w:kern w:val="0"/>
                <w:sz w:val="24"/>
                <w:szCs w:val="24"/>
                <w:lang w:bidi="ar"/>
              </w:rPr>
            </w:pPr>
          </w:p>
        </w:tc>
      </w:tr>
      <w:tr w14:paraId="60B06CDC">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3909E">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B0C6DF">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0457917">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资金使用</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73812CB">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3</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7C8BB1C3">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资金使用拨付、项目实施是否符合规定</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3DC2A29">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3</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23C2027D">
            <w:pPr>
              <w:widowControl/>
              <w:spacing w:line="240" w:lineRule="exact"/>
              <w:jc w:val="left"/>
              <w:textAlignment w:val="center"/>
              <w:rPr>
                <w:rFonts w:hint="default" w:ascii="宋体" w:eastAsia="宋体" w:cs="宋体"/>
                <w:color w:val="000000"/>
                <w:kern w:val="0"/>
                <w:sz w:val="24"/>
                <w:szCs w:val="24"/>
                <w:lang w:bidi="ar"/>
              </w:rPr>
            </w:pPr>
          </w:p>
        </w:tc>
      </w:tr>
      <w:tr w14:paraId="7F3AAE69">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90DC37">
            <w:pPr>
              <w:rPr>
                <w:rFonts w:hint="default"/>
                <w:sz w:val="18"/>
                <w:szCs w:val="21"/>
              </w:rPr>
            </w:pP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8390529">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项目结果</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（9分）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4DC05B">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目标完成</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07ACC37">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0BFD04C">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项目是否完成预期目标，实施结果是否与绩效目标相匹配，反映目标实现程度</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22B40EF3">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5DF75013">
            <w:pPr>
              <w:widowControl/>
              <w:spacing w:line="240" w:lineRule="exact"/>
              <w:jc w:val="left"/>
              <w:textAlignment w:val="center"/>
              <w:rPr>
                <w:rFonts w:hint="default" w:ascii="宋体" w:eastAsia="宋体" w:cs="宋体"/>
                <w:color w:val="000000"/>
                <w:kern w:val="0"/>
                <w:sz w:val="24"/>
                <w:szCs w:val="24"/>
                <w:lang w:bidi="ar"/>
              </w:rPr>
            </w:pPr>
          </w:p>
        </w:tc>
      </w:tr>
      <w:tr w14:paraId="751367D2">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79608">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3184B5">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111CC1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完成时效</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5F25E49">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3</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011BF5BF">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项目实际完成时间与计划完成时间的比较</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3F6B4430">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2</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467F075C">
            <w:pPr>
              <w:widowControl/>
              <w:spacing w:line="240" w:lineRule="exact"/>
              <w:jc w:val="left"/>
              <w:textAlignment w:val="center"/>
              <w:rPr>
                <w:rFonts w:hint="default" w:ascii="宋体" w:eastAsia="宋体" w:cs="宋体"/>
                <w:color w:val="000000"/>
                <w:kern w:val="0"/>
                <w:sz w:val="24"/>
                <w:szCs w:val="24"/>
                <w:lang w:bidi="ar"/>
              </w:rPr>
            </w:pPr>
          </w:p>
        </w:tc>
      </w:tr>
      <w:tr w14:paraId="28B28EAE">
        <w:tblPrEx>
          <w:tblCellMar>
            <w:top w:w="0" w:type="dxa"/>
            <w:left w:w="108" w:type="dxa"/>
            <w:bottom w:w="0" w:type="dxa"/>
            <w:right w:w="108" w:type="dxa"/>
          </w:tblCellMar>
        </w:tblPrEx>
        <w:trPr>
          <w:trHeight w:val="267"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noWrap w:val="0"/>
            <w:vAlign w:val="center"/>
          </w:tcPr>
          <w:p w14:paraId="697BB53C">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专用指标</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49694C">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产业发展</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A589B93">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符合性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73720CA">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A597A5E">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项目实施是否与省委省政府支持重点、产业支持政策符合</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93D6BE9">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167153FF">
            <w:pPr>
              <w:widowControl/>
              <w:spacing w:line="240" w:lineRule="exact"/>
              <w:jc w:val="left"/>
              <w:textAlignment w:val="center"/>
              <w:rPr>
                <w:rFonts w:hint="default" w:ascii="宋体" w:eastAsia="宋体" w:cs="宋体"/>
                <w:color w:val="000000"/>
                <w:kern w:val="0"/>
                <w:sz w:val="24"/>
                <w:szCs w:val="24"/>
                <w:lang w:bidi="ar"/>
              </w:rPr>
            </w:pPr>
          </w:p>
        </w:tc>
      </w:tr>
      <w:tr w14:paraId="6F7CBB3D">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09023">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6FD683">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A9D50D6">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成长性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65207E3">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51FDE0AB">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项目实施对相关企业（机构）成长性的促进作用，主要反映支持对象创新创造创业能力情况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320798FF">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46E63FF9">
            <w:pPr>
              <w:widowControl/>
              <w:spacing w:line="240" w:lineRule="exact"/>
              <w:jc w:val="left"/>
              <w:textAlignment w:val="center"/>
              <w:rPr>
                <w:rFonts w:hint="default" w:ascii="宋体" w:eastAsia="宋体" w:cs="宋体"/>
                <w:color w:val="000000"/>
                <w:kern w:val="0"/>
                <w:sz w:val="24"/>
                <w:szCs w:val="24"/>
                <w:lang w:bidi="ar"/>
              </w:rPr>
            </w:pPr>
          </w:p>
        </w:tc>
      </w:tr>
      <w:tr w14:paraId="4D1F81DA">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3984A">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1B83B02">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235143E">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经济性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F21B30B">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35A85C0C">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项目实施对相关企业（机构）主营业务收入、净利润、税收、产量等方面增长情况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7605EF9">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5D152D04">
            <w:pPr>
              <w:widowControl/>
              <w:spacing w:line="240" w:lineRule="exact"/>
              <w:jc w:val="left"/>
              <w:textAlignment w:val="center"/>
              <w:rPr>
                <w:rFonts w:hint="default" w:ascii="宋体" w:eastAsia="宋体" w:cs="宋体"/>
                <w:color w:val="000000"/>
                <w:kern w:val="0"/>
                <w:sz w:val="24"/>
                <w:szCs w:val="24"/>
                <w:lang w:bidi="ar"/>
              </w:rPr>
            </w:pPr>
          </w:p>
        </w:tc>
      </w:tr>
      <w:tr w14:paraId="2FDEC588">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8BDDD">
            <w:pPr>
              <w:rPr>
                <w:rFonts w:hint="default"/>
                <w:sz w:val="18"/>
                <w:szCs w:val="21"/>
              </w:rPr>
            </w:pP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FB06FA">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民生保障</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FDEC4D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区域均衡性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FCE963A">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89DF4D0">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项目资金分配体现的均衡公平情况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65AB074F">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8</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4CF2BDE0">
            <w:pPr>
              <w:widowControl/>
              <w:spacing w:line="240" w:lineRule="exact"/>
              <w:jc w:val="left"/>
              <w:textAlignment w:val="center"/>
              <w:rPr>
                <w:rFonts w:hint="default" w:ascii="宋体" w:eastAsia="宋体" w:cs="宋体"/>
                <w:color w:val="000000"/>
                <w:kern w:val="0"/>
                <w:sz w:val="24"/>
                <w:szCs w:val="24"/>
                <w:lang w:bidi="ar"/>
              </w:rPr>
            </w:pPr>
          </w:p>
        </w:tc>
      </w:tr>
      <w:tr w14:paraId="18A2CCA3">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2D246F">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367151">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FB9C3C">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对象精准性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32C2AE2">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5542247F">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资金实际支持对象是否符合管理要求，是否符合支持对象范围</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16768549">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8</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1A29727">
            <w:pPr>
              <w:widowControl/>
              <w:spacing w:line="240" w:lineRule="exact"/>
              <w:jc w:val="left"/>
              <w:textAlignment w:val="center"/>
              <w:rPr>
                <w:rFonts w:hint="default" w:ascii="宋体" w:eastAsia="宋体" w:cs="宋体"/>
                <w:color w:val="000000"/>
                <w:kern w:val="0"/>
                <w:sz w:val="24"/>
                <w:szCs w:val="24"/>
                <w:lang w:bidi="ar"/>
              </w:rPr>
            </w:pPr>
          </w:p>
        </w:tc>
      </w:tr>
      <w:tr w14:paraId="44C73705">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31D63">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BA3262">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03E1C01">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标准合理性</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BF07455">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5</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1504F234">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资金实际补贴标准是否符合资金管理办法规定的补助标准，是否及时按标准兑现</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5EFABEC5">
            <w:pPr>
              <w:widowControl/>
              <w:spacing w:line="240" w:lineRule="exact"/>
              <w:jc w:val="left"/>
              <w:textAlignment w:val="center"/>
              <w:rPr>
                <w:rFonts w:hint="default" w:ascii="宋体" w:eastAsia="宋体" w:cs="宋体"/>
                <w:color w:val="000000"/>
                <w:kern w:val="0"/>
                <w:sz w:val="24"/>
                <w:szCs w:val="24"/>
                <w:lang w:eastAsia="zh-CN" w:bidi="ar"/>
              </w:rPr>
            </w:pPr>
            <w:r>
              <w:rPr>
                <w:rFonts w:hint="eastAsia" w:ascii="宋体" w:cs="宋体"/>
                <w:color w:val="000000"/>
                <w:kern w:val="0"/>
                <w:sz w:val="24"/>
                <w:szCs w:val="24"/>
                <w:lang w:val="en-US" w:eastAsia="zh-CN" w:bidi="ar"/>
              </w:rPr>
              <w:t>5</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022C12AF">
            <w:pPr>
              <w:widowControl/>
              <w:spacing w:line="240" w:lineRule="exact"/>
              <w:jc w:val="left"/>
              <w:textAlignment w:val="center"/>
              <w:rPr>
                <w:rFonts w:hint="default" w:ascii="宋体" w:eastAsia="宋体" w:cs="宋体"/>
                <w:color w:val="000000"/>
                <w:kern w:val="0"/>
                <w:sz w:val="24"/>
                <w:szCs w:val="24"/>
                <w:lang w:bidi="ar"/>
              </w:rPr>
            </w:pPr>
          </w:p>
        </w:tc>
      </w:tr>
      <w:tr w14:paraId="5F05985A">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AAF56">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0E42CF">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646B535C">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群众满意度</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1A98A8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5</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2E232032">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资金涉及相关受益群体、支持对象的满意度调查访谈情况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57B9793F">
            <w:pPr>
              <w:widowControl/>
              <w:spacing w:line="240" w:lineRule="exact"/>
              <w:jc w:val="left"/>
              <w:textAlignment w:val="center"/>
              <w:rPr>
                <w:rFonts w:hint="default" w:ascii="宋体" w:eastAsia="宋体" w:cs="宋体"/>
                <w:color w:val="000000"/>
                <w:kern w:val="0"/>
                <w:sz w:val="24"/>
                <w:szCs w:val="24"/>
                <w:lang w:eastAsia="zh-CN" w:bidi="ar"/>
              </w:rPr>
            </w:pPr>
            <w:r>
              <w:rPr>
                <w:rFonts w:hint="default" w:ascii="宋体" w:cs="宋体"/>
                <w:color w:val="000000"/>
                <w:kern w:val="0"/>
                <w:sz w:val="24"/>
                <w:szCs w:val="24"/>
                <w:lang w:eastAsia="zh-CN" w:bidi="ar"/>
              </w:rPr>
              <w:t>4</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5687172D">
            <w:pPr>
              <w:widowControl/>
              <w:spacing w:line="240" w:lineRule="exact"/>
              <w:jc w:val="left"/>
              <w:textAlignment w:val="center"/>
              <w:rPr>
                <w:rFonts w:hint="default" w:ascii="宋体" w:eastAsia="宋体" w:cs="宋体"/>
                <w:color w:val="000000"/>
                <w:kern w:val="0"/>
                <w:sz w:val="24"/>
                <w:szCs w:val="24"/>
                <w:lang w:bidi="ar"/>
              </w:rPr>
            </w:pPr>
          </w:p>
        </w:tc>
      </w:tr>
      <w:tr w14:paraId="4E034FE5">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F1892">
            <w:pPr>
              <w:rPr>
                <w:rFonts w:hint="default"/>
                <w:sz w:val="18"/>
                <w:szCs w:val="21"/>
              </w:rPr>
            </w:pPr>
          </w:p>
        </w:tc>
        <w:tc>
          <w:tcPr>
            <w:tcW w:w="7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1AD529A">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基础</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设施</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479" w:type="dxa"/>
            <w:vMerge w:val="restart"/>
            <w:tcBorders>
              <w:top w:val="single" w:color="000000" w:sz="4" w:space="0"/>
              <w:left w:val="single" w:color="000000" w:sz="4" w:space="0"/>
              <w:bottom w:val="single" w:color="000000" w:sz="4" w:space="0"/>
              <w:right w:val="single" w:color="000000" w:sz="4" w:space="0"/>
            </w:tcBorders>
            <w:noWrap w:val="0"/>
            <w:vAlign w:val="center"/>
          </w:tcPr>
          <w:p w14:paraId="7FD2FC80">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在建</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项目</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16831EBD">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工程进度</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98DF21C">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15</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764B53F1">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项目是否达到计划工程进度</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0870F942">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644C02A">
            <w:pPr>
              <w:widowControl/>
              <w:spacing w:line="240" w:lineRule="exact"/>
              <w:jc w:val="left"/>
              <w:textAlignment w:val="center"/>
              <w:rPr>
                <w:rFonts w:hint="default" w:ascii="宋体" w:eastAsia="宋体" w:cs="宋体"/>
                <w:color w:val="000000"/>
                <w:kern w:val="0"/>
                <w:sz w:val="24"/>
                <w:szCs w:val="24"/>
                <w:lang w:bidi="ar"/>
              </w:rPr>
            </w:pPr>
          </w:p>
        </w:tc>
      </w:tr>
      <w:tr w14:paraId="64D82E14">
        <w:tblPrEx>
          <w:tblCellMar>
            <w:top w:w="0" w:type="dxa"/>
            <w:left w:w="108" w:type="dxa"/>
            <w:bottom w:w="0" w:type="dxa"/>
            <w:right w:w="108" w:type="dxa"/>
          </w:tblCellMar>
        </w:tblPrEx>
        <w:trPr>
          <w:trHeight w:val="460"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B09AD">
            <w:pPr>
              <w:rPr>
                <w:rFonts w:hint="default"/>
                <w:sz w:val="18"/>
                <w:szCs w:val="21"/>
              </w:rPr>
            </w:pPr>
          </w:p>
        </w:tc>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7B17E0">
            <w:pPr>
              <w:rPr>
                <w:rFonts w:hint="default"/>
                <w:sz w:val="18"/>
                <w:szCs w:val="21"/>
              </w:rPr>
            </w:pPr>
          </w:p>
        </w:tc>
        <w:tc>
          <w:tcPr>
            <w:tcW w:w="4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633772">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2AB947">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资金拨付</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0A3CC36">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15</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5CABD79D">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项目是否达到预先确定的资金拨付进度</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2C6267BC">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33D1AA8E">
            <w:pPr>
              <w:widowControl/>
              <w:spacing w:line="240" w:lineRule="exact"/>
              <w:jc w:val="left"/>
              <w:textAlignment w:val="center"/>
              <w:rPr>
                <w:rFonts w:hint="default" w:ascii="宋体" w:eastAsia="宋体" w:cs="宋体"/>
                <w:color w:val="000000"/>
                <w:kern w:val="0"/>
                <w:sz w:val="24"/>
                <w:szCs w:val="24"/>
                <w:lang w:bidi="ar"/>
              </w:rPr>
            </w:pPr>
          </w:p>
        </w:tc>
      </w:tr>
      <w:tr w14:paraId="26B8430D">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490E1">
            <w:pPr>
              <w:rPr>
                <w:rFonts w:hint="default"/>
                <w:sz w:val="18"/>
                <w:szCs w:val="21"/>
              </w:rPr>
            </w:pPr>
          </w:p>
        </w:tc>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C795A">
            <w:pPr>
              <w:rPr>
                <w:rFonts w:hint="default"/>
                <w:sz w:val="18"/>
                <w:szCs w:val="21"/>
              </w:rPr>
            </w:pPr>
          </w:p>
        </w:tc>
        <w:tc>
          <w:tcPr>
            <w:tcW w:w="479" w:type="dxa"/>
            <w:vMerge w:val="restart"/>
            <w:tcBorders>
              <w:top w:val="single" w:color="000000" w:sz="4" w:space="0"/>
              <w:left w:val="single" w:color="000000" w:sz="4" w:space="0"/>
              <w:bottom w:val="single" w:color="000000" w:sz="4" w:space="0"/>
              <w:right w:val="single" w:color="000000" w:sz="4" w:space="0"/>
            </w:tcBorders>
            <w:noWrap w:val="0"/>
            <w:vAlign w:val="center"/>
          </w:tcPr>
          <w:p w14:paraId="1692B021">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建成</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项目</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2461DF6">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项目验收</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476AC20">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6B46354B">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项目验收是否及时合格</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0E1A3530">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EFF28E8">
            <w:pPr>
              <w:widowControl/>
              <w:spacing w:line="240" w:lineRule="exact"/>
              <w:jc w:val="left"/>
              <w:textAlignment w:val="center"/>
              <w:rPr>
                <w:rFonts w:hint="default" w:ascii="宋体" w:eastAsia="宋体" w:cs="宋体"/>
                <w:color w:val="000000"/>
                <w:kern w:val="0"/>
                <w:sz w:val="24"/>
                <w:szCs w:val="24"/>
                <w:lang w:bidi="ar"/>
              </w:rPr>
            </w:pPr>
          </w:p>
        </w:tc>
      </w:tr>
      <w:tr w14:paraId="50578758">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B138FC">
            <w:pPr>
              <w:rPr>
                <w:rFonts w:hint="default"/>
                <w:sz w:val="18"/>
                <w:szCs w:val="21"/>
              </w:rPr>
            </w:pPr>
          </w:p>
        </w:tc>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C63AE8">
            <w:pPr>
              <w:rPr>
                <w:rFonts w:hint="default"/>
                <w:sz w:val="18"/>
                <w:szCs w:val="21"/>
              </w:rPr>
            </w:pPr>
          </w:p>
        </w:tc>
        <w:tc>
          <w:tcPr>
            <w:tcW w:w="4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2D7DA">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BE63467">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功能实现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160B771">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5C3598A">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项目经济社会功能是否实现</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03738056">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92D128F">
            <w:pPr>
              <w:widowControl/>
              <w:spacing w:line="240" w:lineRule="exact"/>
              <w:jc w:val="left"/>
              <w:textAlignment w:val="center"/>
              <w:rPr>
                <w:rFonts w:hint="default" w:ascii="宋体" w:eastAsia="宋体" w:cs="宋体"/>
                <w:color w:val="000000"/>
                <w:kern w:val="0"/>
                <w:sz w:val="24"/>
                <w:szCs w:val="24"/>
                <w:lang w:bidi="ar"/>
              </w:rPr>
            </w:pPr>
          </w:p>
        </w:tc>
      </w:tr>
      <w:tr w14:paraId="64B7AFDD">
        <w:tblPrEx>
          <w:tblCellMar>
            <w:top w:w="0" w:type="dxa"/>
            <w:left w:w="108" w:type="dxa"/>
            <w:bottom w:w="0" w:type="dxa"/>
            <w:right w:w="108" w:type="dxa"/>
          </w:tblCellMar>
        </w:tblPrEx>
        <w:trPr>
          <w:trHeight w:val="136"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B39933">
            <w:pPr>
              <w:rPr>
                <w:rFonts w:hint="default"/>
                <w:sz w:val="18"/>
                <w:szCs w:val="21"/>
              </w:rPr>
            </w:pPr>
          </w:p>
        </w:tc>
        <w:tc>
          <w:tcPr>
            <w:tcW w:w="7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CE5B0">
            <w:pPr>
              <w:rPr>
                <w:rFonts w:hint="default"/>
                <w:sz w:val="18"/>
                <w:szCs w:val="21"/>
              </w:rPr>
            </w:pPr>
          </w:p>
        </w:tc>
        <w:tc>
          <w:tcPr>
            <w:tcW w:w="4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E2607">
            <w:pPr>
              <w:rPr>
                <w:rFonts w:hint="default"/>
                <w:sz w:val="18"/>
                <w:szCs w:val="21"/>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CB3FF50">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后续管护</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4B68A65">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6539FB60">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项目后续维护是否实现</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91EA19D">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75979383">
            <w:pPr>
              <w:widowControl/>
              <w:spacing w:line="240" w:lineRule="exact"/>
              <w:jc w:val="left"/>
              <w:textAlignment w:val="center"/>
              <w:rPr>
                <w:rFonts w:hint="default" w:ascii="宋体" w:eastAsia="宋体" w:cs="宋体"/>
                <w:color w:val="000000"/>
                <w:kern w:val="0"/>
                <w:sz w:val="24"/>
                <w:szCs w:val="24"/>
                <w:lang w:bidi="ar"/>
              </w:rPr>
            </w:pPr>
          </w:p>
        </w:tc>
      </w:tr>
      <w:tr w14:paraId="25EB2F4D">
        <w:tblPrEx>
          <w:tblCellMar>
            <w:top w:w="0" w:type="dxa"/>
            <w:left w:w="108" w:type="dxa"/>
            <w:bottom w:w="0" w:type="dxa"/>
            <w:right w:w="108" w:type="dxa"/>
          </w:tblCellMar>
        </w:tblPrEx>
        <w:trPr>
          <w:trHeight w:val="267" w:hRule="atLeast"/>
          <w:jc w:val="center"/>
        </w:trPr>
        <w:tc>
          <w:tcPr>
            <w:tcW w:w="679" w:type="dxa"/>
            <w:vMerge w:val="restart"/>
            <w:tcBorders>
              <w:top w:val="single" w:color="000000" w:sz="4" w:space="0"/>
              <w:left w:val="single" w:color="000000" w:sz="4" w:space="0"/>
              <w:bottom w:val="single" w:color="000000" w:sz="4" w:space="0"/>
              <w:right w:val="single" w:color="000000" w:sz="4" w:space="0"/>
            </w:tcBorders>
            <w:noWrap w:val="0"/>
            <w:vAlign w:val="center"/>
          </w:tcPr>
          <w:p w14:paraId="66862215">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专用指标</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126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CDCECA">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行政运转</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（30分）</w:t>
            </w:r>
          </w:p>
        </w:tc>
        <w:tc>
          <w:tcPr>
            <w:tcW w:w="1605" w:type="dxa"/>
            <w:tcBorders>
              <w:top w:val="nil"/>
              <w:left w:val="single" w:color="000000" w:sz="4" w:space="0"/>
              <w:bottom w:val="single" w:color="000000" w:sz="4" w:space="0"/>
              <w:right w:val="single" w:color="000000" w:sz="4" w:space="0"/>
            </w:tcBorders>
            <w:noWrap w:val="0"/>
            <w:vAlign w:val="center"/>
          </w:tcPr>
          <w:p w14:paraId="3829EAD3">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用途合规性</w:t>
            </w:r>
          </w:p>
        </w:tc>
        <w:tc>
          <w:tcPr>
            <w:tcW w:w="705" w:type="dxa"/>
            <w:tcBorders>
              <w:top w:val="nil"/>
              <w:left w:val="single" w:color="000000" w:sz="4" w:space="0"/>
              <w:bottom w:val="single" w:color="000000" w:sz="4" w:space="0"/>
              <w:right w:val="single" w:color="000000" w:sz="4" w:space="0"/>
            </w:tcBorders>
            <w:noWrap w:val="0"/>
            <w:vAlign w:val="center"/>
          </w:tcPr>
          <w:p w14:paraId="69AC38FF">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nil"/>
              <w:left w:val="single" w:color="000000" w:sz="4" w:space="0"/>
              <w:bottom w:val="single" w:color="000000" w:sz="4" w:space="0"/>
              <w:right w:val="single" w:color="000000" w:sz="4" w:space="0"/>
            </w:tcBorders>
            <w:noWrap w:val="0"/>
            <w:vAlign w:val="center"/>
          </w:tcPr>
          <w:p w14:paraId="7FE4150C">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是否按规定用途、适用范围进行本地区专项资金分配</w:t>
            </w:r>
          </w:p>
        </w:tc>
        <w:tc>
          <w:tcPr>
            <w:tcW w:w="719" w:type="dxa"/>
            <w:tcBorders>
              <w:top w:val="nil"/>
              <w:left w:val="single" w:color="000000" w:sz="4" w:space="0"/>
              <w:bottom w:val="single" w:color="000000" w:sz="4" w:space="0"/>
              <w:right w:val="single" w:color="000000" w:sz="4" w:space="0"/>
            </w:tcBorders>
            <w:noWrap w:val="0"/>
            <w:vAlign w:val="center"/>
          </w:tcPr>
          <w:p w14:paraId="2063058B">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nil"/>
              <w:left w:val="single" w:color="000000" w:sz="4" w:space="0"/>
              <w:bottom w:val="single" w:color="000000" w:sz="4" w:space="0"/>
              <w:right w:val="single" w:color="000000" w:sz="4" w:space="0"/>
            </w:tcBorders>
            <w:noWrap w:val="0"/>
            <w:vAlign w:val="center"/>
          </w:tcPr>
          <w:p w14:paraId="5E176BF6">
            <w:pPr>
              <w:widowControl/>
              <w:spacing w:line="240" w:lineRule="exact"/>
              <w:jc w:val="left"/>
              <w:textAlignment w:val="center"/>
              <w:rPr>
                <w:rFonts w:hint="default" w:ascii="宋体" w:eastAsia="宋体" w:cs="宋体"/>
                <w:color w:val="000000"/>
                <w:kern w:val="0"/>
                <w:sz w:val="24"/>
                <w:szCs w:val="24"/>
                <w:lang w:bidi="ar"/>
              </w:rPr>
            </w:pPr>
          </w:p>
        </w:tc>
      </w:tr>
      <w:tr w14:paraId="14C931F3">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1FB0C">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35A2CF">
            <w:pPr>
              <w:rPr>
                <w:rFonts w:hint="default"/>
                <w:sz w:val="18"/>
                <w:szCs w:val="21"/>
              </w:rPr>
            </w:pPr>
          </w:p>
        </w:tc>
        <w:tc>
          <w:tcPr>
            <w:tcW w:w="1605" w:type="dxa"/>
            <w:tcBorders>
              <w:top w:val="nil"/>
              <w:left w:val="single" w:color="000000" w:sz="4" w:space="0"/>
              <w:bottom w:val="single" w:color="000000" w:sz="4" w:space="0"/>
              <w:right w:val="single" w:color="000000" w:sz="4" w:space="0"/>
            </w:tcBorders>
            <w:noWrap w:val="0"/>
            <w:vAlign w:val="center"/>
          </w:tcPr>
          <w:p w14:paraId="5EDDFEA0">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程序合规性</w:t>
            </w:r>
          </w:p>
        </w:tc>
        <w:tc>
          <w:tcPr>
            <w:tcW w:w="705" w:type="dxa"/>
            <w:tcBorders>
              <w:top w:val="nil"/>
              <w:left w:val="single" w:color="000000" w:sz="4" w:space="0"/>
              <w:bottom w:val="single" w:color="000000" w:sz="4" w:space="0"/>
              <w:right w:val="single" w:color="000000" w:sz="4" w:space="0"/>
            </w:tcBorders>
            <w:noWrap w:val="0"/>
            <w:vAlign w:val="center"/>
          </w:tcPr>
          <w:p w14:paraId="7E738B03">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49552E6E">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资金管理程序是否符合专项资金管理要求</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2CBA8CEA">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C1BD747">
            <w:pPr>
              <w:widowControl/>
              <w:spacing w:line="240" w:lineRule="exact"/>
              <w:jc w:val="left"/>
              <w:textAlignment w:val="center"/>
              <w:rPr>
                <w:rFonts w:hint="default" w:ascii="宋体" w:eastAsia="宋体" w:cs="宋体"/>
                <w:color w:val="000000"/>
                <w:kern w:val="0"/>
                <w:sz w:val="24"/>
                <w:szCs w:val="24"/>
                <w:lang w:bidi="ar"/>
              </w:rPr>
            </w:pPr>
          </w:p>
        </w:tc>
      </w:tr>
      <w:tr w14:paraId="7FC3F425">
        <w:tblPrEx>
          <w:tblCellMar>
            <w:top w:w="0" w:type="dxa"/>
            <w:left w:w="108" w:type="dxa"/>
            <w:bottom w:w="0" w:type="dxa"/>
            <w:right w:w="108" w:type="dxa"/>
          </w:tblCellMar>
        </w:tblPrEx>
        <w:trPr>
          <w:trHeight w:val="267" w:hRule="atLeast"/>
          <w:jc w:val="center"/>
        </w:trPr>
        <w:tc>
          <w:tcPr>
            <w:tcW w:w="6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C7CA8C">
            <w:pPr>
              <w:rPr>
                <w:rFonts w:hint="default"/>
                <w:sz w:val="18"/>
                <w:szCs w:val="21"/>
              </w:rPr>
            </w:pPr>
          </w:p>
        </w:tc>
        <w:tc>
          <w:tcPr>
            <w:tcW w:w="126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40A2EA">
            <w:pPr>
              <w:rPr>
                <w:rFonts w:hint="default"/>
                <w:sz w:val="18"/>
                <w:szCs w:val="21"/>
              </w:rPr>
            </w:pPr>
          </w:p>
        </w:tc>
        <w:tc>
          <w:tcPr>
            <w:tcW w:w="1605" w:type="dxa"/>
            <w:tcBorders>
              <w:top w:val="nil"/>
              <w:left w:val="single" w:color="000000" w:sz="4" w:space="0"/>
              <w:bottom w:val="single" w:color="000000" w:sz="4" w:space="0"/>
              <w:right w:val="single" w:color="000000" w:sz="4" w:space="0"/>
            </w:tcBorders>
            <w:noWrap w:val="0"/>
            <w:vAlign w:val="center"/>
          </w:tcPr>
          <w:p w14:paraId="4E9D3102">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标准合规性</w:t>
            </w:r>
          </w:p>
        </w:tc>
        <w:tc>
          <w:tcPr>
            <w:tcW w:w="705" w:type="dxa"/>
            <w:tcBorders>
              <w:top w:val="nil"/>
              <w:left w:val="single" w:color="000000" w:sz="4" w:space="0"/>
              <w:bottom w:val="single" w:color="000000" w:sz="4" w:space="0"/>
              <w:right w:val="single" w:color="000000" w:sz="4" w:space="0"/>
            </w:tcBorders>
            <w:noWrap w:val="0"/>
            <w:vAlign w:val="center"/>
          </w:tcPr>
          <w:p w14:paraId="737C1E91">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10</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359C0AE7">
            <w:pPr>
              <w:widowControl/>
              <w:spacing w:line="240" w:lineRule="exact"/>
              <w:jc w:val="left"/>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资金分配标准是否符合专项资金管理要求</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1817566F">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4B6AA338">
            <w:pPr>
              <w:widowControl/>
              <w:spacing w:line="240" w:lineRule="exact"/>
              <w:jc w:val="left"/>
              <w:textAlignment w:val="center"/>
              <w:rPr>
                <w:rFonts w:hint="default" w:ascii="宋体" w:eastAsia="宋体" w:cs="宋体"/>
                <w:color w:val="000000"/>
                <w:kern w:val="0"/>
                <w:sz w:val="24"/>
                <w:szCs w:val="24"/>
                <w:lang w:bidi="ar"/>
              </w:rPr>
            </w:pPr>
          </w:p>
        </w:tc>
      </w:tr>
      <w:tr w14:paraId="06D0FD62">
        <w:tblPrEx>
          <w:tblCellMar>
            <w:top w:w="0" w:type="dxa"/>
            <w:left w:w="108" w:type="dxa"/>
            <w:bottom w:w="0" w:type="dxa"/>
            <w:right w:w="108" w:type="dxa"/>
          </w:tblCellMar>
        </w:tblPrEx>
        <w:trPr>
          <w:trHeight w:val="398" w:hRule="atLeast"/>
          <w:jc w:val="center"/>
        </w:trPr>
        <w:tc>
          <w:tcPr>
            <w:tcW w:w="1939" w:type="dxa"/>
            <w:gridSpan w:val="3"/>
            <w:vMerge w:val="restart"/>
            <w:tcBorders>
              <w:top w:val="single" w:color="000000" w:sz="4" w:space="0"/>
              <w:left w:val="single" w:color="000000" w:sz="4" w:space="0"/>
              <w:right w:val="single" w:color="000000" w:sz="4" w:space="0"/>
            </w:tcBorders>
            <w:noWrap w:val="0"/>
            <w:vAlign w:val="center"/>
          </w:tcPr>
          <w:p w14:paraId="0A38A2EA">
            <w:pPr>
              <w:widowControl/>
              <w:spacing w:line="240" w:lineRule="exact"/>
              <w:jc w:val="center"/>
              <w:textAlignment w:val="center"/>
              <w:rPr>
                <w:rFonts w:hint="default" w:ascii="宋体" w:eastAsia="宋体" w:cs="宋体"/>
                <w:b/>
                <w:color w:val="000000"/>
                <w:kern w:val="0"/>
                <w:sz w:val="21"/>
                <w:szCs w:val="21"/>
                <w:lang w:bidi="ar"/>
              </w:rPr>
            </w:pPr>
            <w:r>
              <w:rPr>
                <w:rFonts w:hint="default" w:ascii="宋体" w:eastAsia="宋体" w:cs="宋体"/>
                <w:b/>
                <w:color w:val="000000"/>
                <w:kern w:val="0"/>
                <w:sz w:val="21"/>
                <w:szCs w:val="21"/>
                <w:lang w:bidi="ar"/>
              </w:rPr>
              <w:t>个性指标</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（16分）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11F483D">
            <w:pPr>
              <w:widowControl/>
              <w:spacing w:line="240" w:lineRule="exact"/>
              <w:jc w:val="center"/>
              <w:textAlignment w:val="center"/>
              <w:rPr>
                <w:rFonts w:hint="default" w:ascii="宋体" w:eastAsia="宋体" w:cs="宋体"/>
                <w:color w:val="000000"/>
                <w:kern w:val="0"/>
                <w:sz w:val="20"/>
                <w:szCs w:val="20"/>
                <w:lang w:bidi="ar"/>
              </w:rPr>
            </w:pPr>
            <w:r>
              <w:rPr>
                <w:rFonts w:hint="default" w:ascii="宋体" w:hAnsi="宋体"/>
                <w:color w:val="000000"/>
                <w:sz w:val="16"/>
                <w:szCs w:val="16"/>
                <w:lang w:bidi="ar"/>
              </w:rPr>
              <w:t>参与培训活动青年</w:t>
            </w:r>
            <w:r>
              <w:rPr>
                <w:rFonts w:hint="default" w:ascii="宋体" w:hAnsi="宋体"/>
                <w:color w:val="000000"/>
                <w:sz w:val="16"/>
                <w:szCs w:val="16"/>
                <w:lang w:eastAsia="zh-CN" w:bidi="ar"/>
              </w:rPr>
              <w:t>及老师</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524693A">
            <w:pPr>
              <w:widowControl/>
              <w:spacing w:line="240" w:lineRule="exact"/>
              <w:jc w:val="center"/>
              <w:textAlignment w:val="center"/>
              <w:rPr>
                <w:rFonts w:hint="default"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7DAD662B">
            <w:pPr>
              <w:widowControl/>
              <w:spacing w:line="240" w:lineRule="exact"/>
              <w:jc w:val="left"/>
              <w:textAlignment w:val="center"/>
              <w:rPr>
                <w:rFonts w:hint="default" w:ascii="宋体" w:eastAsia="宋体" w:cs="宋体"/>
                <w:color w:val="000000"/>
                <w:kern w:val="0"/>
                <w:sz w:val="20"/>
                <w:szCs w:val="20"/>
                <w:lang w:eastAsia="zh-CN" w:bidi="ar"/>
              </w:rPr>
            </w:pPr>
            <w:r>
              <w:rPr>
                <w:rFonts w:hint="default" w:ascii="宋体" w:cs="宋体"/>
                <w:color w:val="000000"/>
                <w:kern w:val="0"/>
                <w:sz w:val="20"/>
                <w:szCs w:val="20"/>
                <w:lang w:eastAsia="zh-CN" w:bidi="ar"/>
              </w:rPr>
              <w:t>38人</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0151818B">
            <w:pPr>
              <w:widowControl/>
              <w:spacing w:line="240" w:lineRule="exact"/>
              <w:jc w:val="left"/>
              <w:textAlignment w:val="center"/>
              <w:rPr>
                <w:rFonts w:hint="default" w:ascii="宋体" w:eastAsia="宋体" w:cs="宋体"/>
                <w:color w:val="000000"/>
                <w:kern w:val="0"/>
                <w:sz w:val="24"/>
                <w:szCs w:val="24"/>
                <w:lang w:eastAsia="zh-CN" w:bidi="ar"/>
              </w:rPr>
            </w:pPr>
            <w:r>
              <w:rPr>
                <w:rFonts w:hint="eastAsia" w:ascii="宋体" w:cs="宋体"/>
                <w:color w:val="000000"/>
                <w:kern w:val="0"/>
                <w:sz w:val="24"/>
                <w:szCs w:val="24"/>
                <w:lang w:val="en-US" w:eastAsia="zh-CN" w:bidi="ar"/>
              </w:rPr>
              <w:t>6</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569B867E">
            <w:pPr>
              <w:widowControl/>
              <w:spacing w:line="240" w:lineRule="exact"/>
              <w:jc w:val="left"/>
              <w:textAlignment w:val="center"/>
              <w:rPr>
                <w:rFonts w:hint="default" w:ascii="宋体" w:eastAsia="宋体" w:cs="宋体"/>
                <w:color w:val="000000"/>
                <w:kern w:val="0"/>
                <w:sz w:val="24"/>
                <w:szCs w:val="24"/>
                <w:lang w:bidi="ar"/>
              </w:rPr>
            </w:pPr>
          </w:p>
        </w:tc>
      </w:tr>
      <w:tr w14:paraId="0CE44E10">
        <w:tblPrEx>
          <w:tblCellMar>
            <w:top w:w="0" w:type="dxa"/>
            <w:left w:w="108" w:type="dxa"/>
            <w:bottom w:w="0" w:type="dxa"/>
            <w:right w:w="108" w:type="dxa"/>
          </w:tblCellMar>
        </w:tblPrEx>
        <w:trPr>
          <w:trHeight w:val="398" w:hRule="atLeast"/>
          <w:jc w:val="center"/>
        </w:trPr>
        <w:tc>
          <w:tcPr>
            <w:tcW w:w="1939" w:type="dxa"/>
            <w:gridSpan w:val="3"/>
            <w:vMerge w:val="continue"/>
            <w:tcBorders>
              <w:left w:val="single" w:color="000000" w:sz="4" w:space="0"/>
              <w:right w:val="single" w:color="000000" w:sz="4" w:space="0"/>
            </w:tcBorders>
            <w:noWrap w:val="0"/>
            <w:vAlign w:val="center"/>
          </w:tcPr>
          <w:p w14:paraId="015000A9">
            <w:pPr>
              <w:widowControl/>
              <w:spacing w:line="240" w:lineRule="exact"/>
              <w:jc w:val="center"/>
              <w:textAlignment w:val="center"/>
              <w:rPr>
                <w:rFonts w:hint="default" w:ascii="宋体" w:eastAsia="宋体" w:cs="宋体"/>
                <w:b/>
                <w:color w:val="000000"/>
                <w:kern w:val="0"/>
                <w:sz w:val="21"/>
                <w:szCs w:val="21"/>
                <w:lang w:bidi="ar"/>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EF207F9">
            <w:pPr>
              <w:widowControl/>
              <w:spacing w:line="240" w:lineRule="exact"/>
              <w:jc w:val="center"/>
              <w:textAlignment w:val="center"/>
              <w:rPr>
                <w:rFonts w:hint="default" w:ascii="宋体" w:eastAsia="宋体" w:cs="宋体"/>
                <w:color w:val="000000"/>
                <w:kern w:val="0"/>
                <w:sz w:val="20"/>
                <w:szCs w:val="20"/>
                <w:lang w:bidi="ar"/>
              </w:rPr>
            </w:pPr>
            <w:r>
              <w:rPr>
                <w:rFonts w:hint="default" w:ascii="宋体" w:hAnsi="宋体"/>
                <w:color w:val="000000"/>
                <w:sz w:val="16"/>
                <w:szCs w:val="16"/>
                <w:lang w:bidi="ar"/>
              </w:rPr>
              <w:t>项目完成后及时结算相关费用</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3FE9258">
            <w:pPr>
              <w:widowControl/>
              <w:spacing w:line="240" w:lineRule="exact"/>
              <w:jc w:val="center"/>
              <w:textAlignment w:val="center"/>
              <w:rPr>
                <w:rFonts w:hint="default"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6</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2EB17456">
            <w:pPr>
              <w:widowControl/>
              <w:spacing w:line="240" w:lineRule="exact"/>
              <w:jc w:val="left"/>
              <w:textAlignment w:val="center"/>
              <w:rPr>
                <w:rFonts w:hint="default" w:ascii="宋体" w:eastAsia="宋体" w:cs="宋体"/>
                <w:color w:val="000000"/>
                <w:kern w:val="0"/>
                <w:sz w:val="20"/>
                <w:szCs w:val="20"/>
                <w:lang w:eastAsia="zh-CN" w:bidi="ar"/>
              </w:rPr>
            </w:pPr>
            <w:r>
              <w:rPr>
                <w:rFonts w:hint="default" w:ascii="宋体" w:eastAsia="宋体" w:cs="宋体"/>
                <w:color w:val="000000"/>
                <w:kern w:val="0"/>
                <w:sz w:val="20"/>
                <w:szCs w:val="20"/>
                <w:lang w:eastAsia="zh-CN" w:bidi="ar"/>
              </w:rPr>
              <w:t>小于等于15个工作日</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4C9CE05A">
            <w:pPr>
              <w:widowControl/>
              <w:spacing w:line="240" w:lineRule="exact"/>
              <w:jc w:val="left"/>
              <w:textAlignment w:val="center"/>
              <w:rPr>
                <w:rFonts w:hint="default" w:ascii="宋体" w:eastAsia="宋体" w:cs="宋体"/>
                <w:color w:val="000000"/>
                <w:kern w:val="0"/>
                <w:sz w:val="24"/>
                <w:szCs w:val="24"/>
                <w:lang w:eastAsia="zh-CN" w:bidi="ar"/>
              </w:rPr>
            </w:pPr>
            <w:r>
              <w:rPr>
                <w:rFonts w:hint="eastAsia" w:ascii="宋体" w:cs="宋体"/>
                <w:color w:val="000000"/>
                <w:kern w:val="0"/>
                <w:sz w:val="24"/>
                <w:szCs w:val="24"/>
                <w:lang w:val="en-US" w:eastAsia="zh-CN" w:bidi="ar"/>
              </w:rPr>
              <w:t>2</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97C713D">
            <w:pPr>
              <w:widowControl/>
              <w:spacing w:line="240" w:lineRule="exact"/>
              <w:jc w:val="left"/>
              <w:textAlignment w:val="center"/>
              <w:rPr>
                <w:rFonts w:hint="default" w:ascii="宋体" w:eastAsia="宋体" w:cs="宋体"/>
                <w:color w:val="000000"/>
                <w:kern w:val="0"/>
                <w:sz w:val="24"/>
                <w:szCs w:val="24"/>
                <w:lang w:bidi="ar"/>
              </w:rPr>
            </w:pPr>
          </w:p>
        </w:tc>
      </w:tr>
      <w:tr w14:paraId="41CFA09B">
        <w:tblPrEx>
          <w:tblCellMar>
            <w:top w:w="0" w:type="dxa"/>
            <w:left w:w="108" w:type="dxa"/>
            <w:bottom w:w="0" w:type="dxa"/>
            <w:right w:w="108" w:type="dxa"/>
          </w:tblCellMar>
        </w:tblPrEx>
        <w:trPr>
          <w:trHeight w:val="267" w:hRule="atLeast"/>
          <w:jc w:val="center"/>
        </w:trPr>
        <w:tc>
          <w:tcPr>
            <w:tcW w:w="1939" w:type="dxa"/>
            <w:gridSpan w:val="3"/>
            <w:vMerge w:val="continue"/>
            <w:tcBorders>
              <w:left w:val="single" w:color="000000" w:sz="4" w:space="0"/>
              <w:bottom w:val="single" w:color="000000" w:sz="4" w:space="0"/>
              <w:right w:val="single" w:color="000000" w:sz="4" w:space="0"/>
            </w:tcBorders>
            <w:noWrap w:val="0"/>
            <w:vAlign w:val="center"/>
          </w:tcPr>
          <w:p w14:paraId="24AFC0CC">
            <w:pPr>
              <w:widowControl/>
              <w:spacing w:line="240" w:lineRule="exact"/>
              <w:jc w:val="center"/>
              <w:textAlignment w:val="center"/>
              <w:rPr>
                <w:rFonts w:hint="default" w:ascii="宋体" w:eastAsia="宋体" w:cs="宋体"/>
                <w:b/>
                <w:color w:val="000000"/>
                <w:kern w:val="0"/>
                <w:sz w:val="21"/>
                <w:szCs w:val="21"/>
                <w:lang w:bidi="ar"/>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285E1BD">
            <w:pPr>
              <w:widowControl/>
              <w:spacing w:line="240" w:lineRule="exact"/>
              <w:jc w:val="center"/>
              <w:textAlignment w:val="center"/>
              <w:rPr>
                <w:rFonts w:hint="default" w:ascii="宋体" w:eastAsia="宋体" w:cs="宋体"/>
                <w:color w:val="000000"/>
                <w:kern w:val="0"/>
                <w:sz w:val="20"/>
                <w:szCs w:val="20"/>
                <w:lang w:bidi="ar"/>
              </w:rPr>
            </w:pPr>
            <w:r>
              <w:rPr>
                <w:rFonts w:hint="default" w:ascii="宋体" w:eastAsia="宋体" w:cs="宋体"/>
                <w:color w:val="000000"/>
                <w:kern w:val="0"/>
                <w:sz w:val="20"/>
                <w:szCs w:val="20"/>
                <w:lang w:bidi="ar"/>
              </w:rPr>
              <w:t>保障活动中青年的生活和活动支出</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3B67E4B0">
            <w:pPr>
              <w:widowControl/>
              <w:spacing w:line="240" w:lineRule="exact"/>
              <w:jc w:val="center"/>
              <w:textAlignment w:val="center"/>
              <w:rPr>
                <w:rFonts w:hint="default"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4</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5F7EEE39">
            <w:pPr>
              <w:widowControl/>
              <w:spacing w:line="240" w:lineRule="exact"/>
              <w:jc w:val="left"/>
              <w:textAlignment w:val="center"/>
              <w:rPr>
                <w:rFonts w:hint="default" w:ascii="宋体" w:hAnsi="Times New Roman" w:eastAsia="宋体" w:cs="宋体"/>
                <w:color w:val="000000"/>
                <w:kern w:val="0"/>
                <w:sz w:val="20"/>
                <w:szCs w:val="20"/>
                <w:lang w:val="en-US" w:eastAsia="zh-CN" w:bidi="ar"/>
              </w:rPr>
            </w:pPr>
            <w:r>
              <w:rPr>
                <w:rFonts w:hint="default" w:ascii="宋体" w:hAnsi="Times New Roman" w:eastAsia="宋体" w:cs="宋体"/>
                <w:color w:val="000000"/>
                <w:kern w:val="0"/>
                <w:sz w:val="20"/>
                <w:szCs w:val="20"/>
                <w:lang w:val="en-US" w:eastAsia="zh-CN" w:bidi="ar"/>
              </w:rPr>
              <w:t>保障活动中的相关支出</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7E29FFF5">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2A736C95">
            <w:pPr>
              <w:widowControl/>
              <w:spacing w:line="240" w:lineRule="exact"/>
              <w:jc w:val="left"/>
              <w:textAlignment w:val="center"/>
              <w:rPr>
                <w:rFonts w:hint="default" w:ascii="宋体" w:eastAsia="宋体" w:cs="宋体"/>
                <w:color w:val="000000"/>
                <w:kern w:val="0"/>
                <w:sz w:val="24"/>
                <w:szCs w:val="24"/>
                <w:lang w:bidi="ar"/>
              </w:rPr>
            </w:pPr>
          </w:p>
        </w:tc>
      </w:tr>
      <w:tr w14:paraId="7D9CF35D">
        <w:tblPrEx>
          <w:tblCellMar>
            <w:top w:w="0" w:type="dxa"/>
            <w:left w:w="108" w:type="dxa"/>
            <w:bottom w:w="0" w:type="dxa"/>
            <w:right w:w="108" w:type="dxa"/>
          </w:tblCellMar>
        </w:tblPrEx>
        <w:trPr>
          <w:trHeight w:val="398" w:hRule="atLeast"/>
          <w:jc w:val="center"/>
        </w:trPr>
        <w:tc>
          <w:tcPr>
            <w:tcW w:w="1939" w:type="dxa"/>
            <w:gridSpan w:val="3"/>
            <w:tcBorders>
              <w:top w:val="single" w:color="000000" w:sz="4" w:space="0"/>
              <w:left w:val="single" w:color="000000" w:sz="4" w:space="0"/>
              <w:bottom w:val="single" w:color="000000" w:sz="4" w:space="0"/>
              <w:right w:val="single" w:color="000000" w:sz="4" w:space="0"/>
            </w:tcBorders>
            <w:noWrap w:val="0"/>
            <w:vAlign w:val="center"/>
          </w:tcPr>
          <w:p w14:paraId="0D71BC99">
            <w:pPr>
              <w:widowControl/>
              <w:spacing w:line="240" w:lineRule="exact"/>
              <w:jc w:val="center"/>
              <w:textAlignment w:val="center"/>
              <w:rPr>
                <w:rFonts w:hint="default" w:ascii="宋体" w:eastAsia="宋体" w:cs="宋体"/>
                <w:b/>
                <w:color w:val="000000"/>
                <w:sz w:val="21"/>
                <w:szCs w:val="21"/>
                <w:lang w:bidi="ar-SA"/>
              </w:rPr>
            </w:pPr>
            <w:r>
              <w:rPr>
                <w:rFonts w:hint="default" w:ascii="宋体" w:eastAsia="宋体" w:cs="宋体"/>
                <w:b/>
                <w:color w:val="000000"/>
                <w:kern w:val="0"/>
                <w:sz w:val="21"/>
                <w:szCs w:val="21"/>
                <w:lang w:bidi="ar"/>
              </w:rPr>
              <w:t>扣分项</w:t>
            </w:r>
            <w:r>
              <w:rPr>
                <w:rFonts w:hint="default" w:ascii="宋体" w:eastAsia="宋体" w:cs="宋体"/>
                <w:b/>
                <w:color w:val="000000"/>
                <w:kern w:val="0"/>
                <w:sz w:val="21"/>
                <w:szCs w:val="21"/>
                <w:lang w:bidi="ar"/>
              </w:rPr>
              <w:br w:type="textWrapping"/>
            </w:r>
            <w:r>
              <w:rPr>
                <w:rFonts w:hint="default" w:ascii="宋体" w:eastAsia="宋体" w:cs="宋体"/>
                <w:b/>
                <w:color w:val="000000"/>
                <w:kern w:val="0"/>
                <w:sz w:val="21"/>
                <w:szCs w:val="21"/>
                <w:lang w:bidi="ar"/>
              </w:rPr>
              <w:t>（10分）</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7CA3FAE">
            <w:pPr>
              <w:widowControl/>
              <w:spacing w:line="240" w:lineRule="exact"/>
              <w:jc w:val="center"/>
              <w:textAlignment w:val="center"/>
              <w:rPr>
                <w:rFonts w:hint="default" w:ascii="宋体" w:eastAsia="宋体" w:cs="宋体"/>
                <w:color w:val="000000"/>
                <w:sz w:val="20"/>
                <w:szCs w:val="20"/>
                <w:lang w:bidi="ar-SA"/>
              </w:rPr>
            </w:pPr>
            <w:r>
              <w:rPr>
                <w:rFonts w:hint="default" w:ascii="宋体" w:eastAsia="宋体" w:cs="宋体"/>
                <w:color w:val="000000"/>
                <w:kern w:val="0"/>
                <w:sz w:val="20"/>
                <w:szCs w:val="20"/>
                <w:lang w:bidi="ar"/>
              </w:rPr>
              <w:t>被评价</w:t>
            </w:r>
            <w:r>
              <w:rPr>
                <w:rFonts w:hint="default" w:ascii="宋体" w:eastAsia="宋体" w:cs="宋体"/>
                <w:color w:val="000000"/>
                <w:kern w:val="0"/>
                <w:sz w:val="20"/>
                <w:szCs w:val="20"/>
                <w:lang w:bidi="ar"/>
              </w:rPr>
              <w:br w:type="textWrapping"/>
            </w:r>
            <w:r>
              <w:rPr>
                <w:rFonts w:hint="default" w:ascii="宋体" w:eastAsia="宋体" w:cs="宋体"/>
                <w:color w:val="000000"/>
                <w:kern w:val="0"/>
                <w:sz w:val="20"/>
                <w:szCs w:val="20"/>
                <w:lang w:bidi="ar"/>
              </w:rPr>
              <w:t>部门配合度</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CB58987">
            <w:pPr>
              <w:widowControl/>
              <w:spacing w:line="240" w:lineRule="exact"/>
              <w:jc w:val="center"/>
              <w:textAlignment w:val="center"/>
              <w:rPr>
                <w:rFonts w:hint="default" w:ascii="宋体" w:eastAsia="宋体" w:cs="宋体"/>
                <w:color w:val="000000"/>
                <w:sz w:val="21"/>
                <w:szCs w:val="21"/>
                <w:lang w:bidi="ar-SA"/>
              </w:rPr>
            </w:pPr>
            <w:r>
              <w:rPr>
                <w:rFonts w:hint="default" w:ascii="宋体" w:eastAsia="宋体" w:cs="宋体"/>
                <w:color w:val="000000"/>
                <w:kern w:val="0"/>
                <w:sz w:val="21"/>
                <w:szCs w:val="21"/>
                <w:lang w:bidi="ar"/>
              </w:rPr>
              <w:t>—</w:t>
            </w: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61A7C51A">
            <w:pPr>
              <w:widowControl/>
              <w:spacing w:line="240" w:lineRule="exact"/>
              <w:jc w:val="left"/>
              <w:textAlignment w:val="center"/>
              <w:rPr>
                <w:rFonts w:hint="default" w:ascii="宋体" w:eastAsia="宋体" w:cs="宋体"/>
                <w:color w:val="000000"/>
                <w:sz w:val="21"/>
                <w:szCs w:val="21"/>
                <w:lang w:bidi="ar-SA"/>
              </w:rPr>
            </w:pPr>
            <w:r>
              <w:rPr>
                <w:rFonts w:hint="default" w:ascii="宋体" w:eastAsia="宋体" w:cs="宋体"/>
                <w:color w:val="000000"/>
                <w:kern w:val="0"/>
                <w:sz w:val="21"/>
                <w:szCs w:val="21"/>
                <w:lang w:bidi="ar"/>
              </w:rPr>
              <w:t>被评价对象工作配合情况</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28D1738B">
            <w:pPr>
              <w:widowControl/>
              <w:spacing w:line="240" w:lineRule="exact"/>
              <w:jc w:val="left"/>
              <w:textAlignment w:val="center"/>
              <w:rPr>
                <w:rFonts w:hint="default" w:ascii="宋体" w:eastAsia="宋体" w:cs="宋体"/>
                <w:color w:val="000000"/>
                <w:kern w:val="0"/>
                <w:sz w:val="24"/>
                <w:szCs w:val="24"/>
                <w:lang w:bidi="ar"/>
              </w:rPr>
            </w:pP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6510100C">
            <w:pPr>
              <w:widowControl/>
              <w:spacing w:line="240" w:lineRule="exact"/>
              <w:jc w:val="left"/>
              <w:textAlignment w:val="center"/>
              <w:rPr>
                <w:rFonts w:hint="default" w:ascii="宋体" w:eastAsia="宋体" w:cs="宋体"/>
                <w:color w:val="000000"/>
                <w:kern w:val="0"/>
                <w:sz w:val="24"/>
                <w:szCs w:val="24"/>
                <w:lang w:bidi="ar"/>
              </w:rPr>
            </w:pPr>
          </w:p>
        </w:tc>
      </w:tr>
      <w:tr w14:paraId="03598FD2">
        <w:tblPrEx>
          <w:tblCellMar>
            <w:top w:w="0" w:type="dxa"/>
            <w:left w:w="108" w:type="dxa"/>
            <w:bottom w:w="0" w:type="dxa"/>
            <w:right w:w="108" w:type="dxa"/>
          </w:tblCellMar>
        </w:tblPrEx>
        <w:trPr>
          <w:trHeight w:val="285" w:hRule="atLeast"/>
          <w:jc w:val="center"/>
        </w:trPr>
        <w:tc>
          <w:tcPr>
            <w:tcW w:w="1939" w:type="dxa"/>
            <w:gridSpan w:val="3"/>
            <w:tcBorders>
              <w:top w:val="single" w:color="000000" w:sz="4" w:space="0"/>
              <w:left w:val="single" w:color="000000" w:sz="4" w:space="0"/>
              <w:bottom w:val="single" w:color="000000" w:sz="4" w:space="0"/>
              <w:right w:val="single" w:color="000000" w:sz="4" w:space="0"/>
            </w:tcBorders>
            <w:noWrap w:val="0"/>
            <w:vAlign w:val="center"/>
          </w:tcPr>
          <w:p w14:paraId="42695A60">
            <w:pPr>
              <w:widowControl/>
              <w:spacing w:line="240" w:lineRule="exact"/>
              <w:jc w:val="center"/>
              <w:textAlignment w:val="center"/>
              <w:rPr>
                <w:rFonts w:hint="default" w:ascii="宋体" w:eastAsia="宋体" w:cs="宋体"/>
                <w:b/>
                <w:color w:val="000000"/>
                <w:kern w:val="0"/>
                <w:sz w:val="24"/>
                <w:szCs w:val="24"/>
                <w:lang w:bidi="ar"/>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A571503">
            <w:pPr>
              <w:widowControl/>
              <w:spacing w:line="240" w:lineRule="exact"/>
              <w:jc w:val="center"/>
              <w:textAlignment w:val="center"/>
              <w:rPr>
                <w:rFonts w:hint="default" w:ascii="宋体" w:eastAsia="宋体" w:cs="宋体"/>
                <w:b/>
                <w:bCs/>
                <w:color w:val="000000"/>
                <w:kern w:val="0"/>
                <w:sz w:val="24"/>
                <w:szCs w:val="24"/>
                <w:lang w:eastAsia="zh-CN" w:bidi="ar"/>
              </w:rPr>
            </w:pPr>
            <w:r>
              <w:rPr>
                <w:rFonts w:hint="default" w:ascii="宋体" w:cs="宋体"/>
                <w:b/>
                <w:bCs/>
                <w:color w:val="000000"/>
                <w:kern w:val="0"/>
                <w:sz w:val="22"/>
                <w:szCs w:val="22"/>
                <w:lang w:eastAsia="zh-CN" w:bidi="ar"/>
              </w:rPr>
              <w:t>总分</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F5D698B">
            <w:pPr>
              <w:widowControl/>
              <w:spacing w:line="240" w:lineRule="exact"/>
              <w:jc w:val="center"/>
              <w:textAlignment w:val="center"/>
              <w:rPr>
                <w:rFonts w:hint="default" w:ascii="宋体" w:eastAsia="宋体" w:cs="宋体"/>
                <w:b/>
                <w:bCs/>
                <w:color w:val="000000"/>
                <w:kern w:val="0"/>
                <w:sz w:val="24"/>
                <w:szCs w:val="24"/>
                <w:lang w:bidi="ar"/>
              </w:rPr>
            </w:pPr>
          </w:p>
        </w:tc>
        <w:tc>
          <w:tcPr>
            <w:tcW w:w="5290" w:type="dxa"/>
            <w:tcBorders>
              <w:top w:val="single" w:color="000000" w:sz="4" w:space="0"/>
              <w:left w:val="single" w:color="000000" w:sz="4" w:space="0"/>
              <w:bottom w:val="single" w:color="000000" w:sz="4" w:space="0"/>
              <w:right w:val="single" w:color="000000" w:sz="4" w:space="0"/>
            </w:tcBorders>
            <w:noWrap w:val="0"/>
            <w:vAlign w:val="center"/>
          </w:tcPr>
          <w:p w14:paraId="37AFAE4B">
            <w:pPr>
              <w:widowControl/>
              <w:spacing w:line="240" w:lineRule="exact"/>
              <w:jc w:val="left"/>
              <w:textAlignment w:val="center"/>
              <w:rPr>
                <w:rFonts w:hint="default" w:ascii="宋体" w:eastAsia="宋体" w:cs="宋体"/>
                <w:b/>
                <w:bCs/>
                <w:color w:val="000000"/>
                <w:kern w:val="0"/>
                <w:sz w:val="24"/>
                <w:szCs w:val="24"/>
                <w:lang w:bidi="ar"/>
              </w:rPr>
            </w:pP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75D40ABC">
            <w:pPr>
              <w:widowControl/>
              <w:spacing w:line="240" w:lineRule="exact"/>
              <w:jc w:val="left"/>
              <w:textAlignment w:val="center"/>
              <w:rPr>
                <w:rFonts w:hint="default" w:ascii="宋体" w:eastAsia="宋体" w:cs="宋体"/>
                <w:b/>
                <w:bCs/>
                <w:color w:val="000000"/>
                <w:kern w:val="0"/>
                <w:sz w:val="24"/>
                <w:szCs w:val="24"/>
                <w:lang w:val="en-US" w:eastAsia="zh-CN" w:bidi="ar"/>
              </w:rPr>
            </w:pPr>
            <w:r>
              <w:rPr>
                <w:rFonts w:hint="eastAsia" w:ascii="宋体" w:cs="宋体"/>
                <w:b/>
                <w:bCs/>
                <w:color w:val="000000"/>
                <w:kern w:val="0"/>
                <w:sz w:val="24"/>
                <w:szCs w:val="24"/>
                <w:lang w:val="en-US" w:eastAsia="zh-CN" w:bidi="ar"/>
              </w:rPr>
              <w:t>81</w:t>
            </w:r>
          </w:p>
        </w:tc>
        <w:tc>
          <w:tcPr>
            <w:tcW w:w="460" w:type="dxa"/>
            <w:tcBorders>
              <w:top w:val="single" w:color="000000" w:sz="4" w:space="0"/>
              <w:left w:val="single" w:color="000000" w:sz="4" w:space="0"/>
              <w:bottom w:val="single" w:color="000000" w:sz="4" w:space="0"/>
              <w:right w:val="single" w:color="000000" w:sz="4" w:space="0"/>
            </w:tcBorders>
            <w:noWrap w:val="0"/>
            <w:vAlign w:val="center"/>
          </w:tcPr>
          <w:p w14:paraId="233BAF68">
            <w:pPr>
              <w:widowControl/>
              <w:spacing w:line="240" w:lineRule="exact"/>
              <w:jc w:val="left"/>
              <w:textAlignment w:val="center"/>
              <w:rPr>
                <w:rFonts w:hint="eastAsia" w:ascii="宋体" w:eastAsia="宋体" w:cs="宋体"/>
                <w:color w:val="000000"/>
                <w:kern w:val="0"/>
                <w:sz w:val="24"/>
                <w:szCs w:val="24"/>
                <w:lang w:bidi="ar"/>
              </w:rPr>
            </w:pPr>
          </w:p>
        </w:tc>
      </w:tr>
    </w:tbl>
    <w:p w14:paraId="4E8CA76A">
      <w:pPr>
        <w:pStyle w:val="3"/>
        <w:spacing w:after="0" w:line="578" w:lineRule="exact"/>
        <w:ind w:left="0" w:leftChars="0" w:firstLine="0" w:firstLineChars="0"/>
        <w:outlineLvl w:val="2"/>
        <w:rPr>
          <w:rFonts w:hint="default" w:eastAsia="黑体" w:cs="Times New Roman"/>
          <w:kern w:val="2"/>
          <w:sz w:val="24"/>
          <w:szCs w:val="21"/>
          <w:lang w:val="en-US" w:eastAsia="zh-CN"/>
        </w:rPr>
      </w:pPr>
      <w:r>
        <w:rPr>
          <w:rFonts w:hint="eastAsia" w:eastAsia="黑体" w:cs="Times New Roman"/>
          <w:kern w:val="2"/>
          <w:sz w:val="32"/>
          <w:lang w:val="en-US" w:eastAsia="zh-CN"/>
        </w:rPr>
        <w:t xml:space="preserve"> </w:t>
      </w:r>
      <w:r>
        <w:rPr>
          <w:rFonts w:hint="default" w:eastAsia="黑体" w:cs="Times New Roman"/>
          <w:kern w:val="2"/>
          <w:sz w:val="24"/>
          <w:szCs w:val="21"/>
        </w:rPr>
        <w:t>附</w:t>
      </w:r>
      <w:r>
        <w:rPr>
          <w:rFonts w:hint="eastAsia" w:eastAsia="黑体" w:cs="Times New Roman"/>
          <w:kern w:val="2"/>
          <w:sz w:val="24"/>
          <w:szCs w:val="21"/>
          <w:lang w:val="en-US" w:eastAsia="zh-CN"/>
        </w:rPr>
        <w:t>表1-1：</w:t>
      </w:r>
    </w:p>
    <w:tbl>
      <w:tblPr>
        <w:tblStyle w:val="16"/>
        <w:tblW w:w="10376" w:type="dxa"/>
        <w:jc w:val="center"/>
        <w:tblLayout w:type="fixed"/>
        <w:tblCellMar>
          <w:top w:w="15" w:type="dxa"/>
          <w:left w:w="15" w:type="dxa"/>
          <w:bottom w:w="15" w:type="dxa"/>
          <w:right w:w="15" w:type="dxa"/>
        </w:tblCellMar>
      </w:tblPr>
      <w:tblGrid>
        <w:gridCol w:w="409"/>
        <w:gridCol w:w="892"/>
        <w:gridCol w:w="1841"/>
        <w:gridCol w:w="1848"/>
        <w:gridCol w:w="1616"/>
        <w:gridCol w:w="1125"/>
        <w:gridCol w:w="2645"/>
      </w:tblGrid>
      <w:tr w14:paraId="4F16EDCB">
        <w:tblPrEx>
          <w:tblCellMar>
            <w:top w:w="15" w:type="dxa"/>
            <w:left w:w="15" w:type="dxa"/>
            <w:bottom w:w="15" w:type="dxa"/>
            <w:right w:w="15" w:type="dxa"/>
          </w:tblCellMar>
        </w:tblPrEx>
        <w:trPr>
          <w:trHeight w:val="576" w:hRule="atLeast"/>
          <w:jc w:val="center"/>
        </w:trPr>
        <w:tc>
          <w:tcPr>
            <w:tcW w:w="10376" w:type="dxa"/>
            <w:gridSpan w:val="7"/>
            <w:noWrap w:val="0"/>
            <w:vAlign w:val="center"/>
          </w:tcPr>
          <w:p w14:paraId="029B5D8D">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sz w:val="36"/>
                <w:szCs w:val="36"/>
                <w:lang w:bidi="ar"/>
              </w:rPr>
              <w:t>专项预算项目绩效目标完成情况自评表</w:t>
            </w:r>
          </w:p>
        </w:tc>
      </w:tr>
      <w:tr w14:paraId="3A85EC35">
        <w:tblPrEx>
          <w:tblCellMar>
            <w:top w:w="15" w:type="dxa"/>
            <w:left w:w="15" w:type="dxa"/>
            <w:bottom w:w="15" w:type="dxa"/>
            <w:right w:w="15" w:type="dxa"/>
          </w:tblCellMar>
        </w:tblPrEx>
        <w:trPr>
          <w:trHeight w:val="23" w:hRule="atLeast"/>
          <w:jc w:val="center"/>
        </w:trPr>
        <w:tc>
          <w:tcPr>
            <w:tcW w:w="3142" w:type="dxa"/>
            <w:gridSpan w:val="3"/>
            <w:tcBorders>
              <w:top w:val="single" w:color="000000" w:sz="4" w:space="0"/>
              <w:left w:val="single" w:color="000000" w:sz="4" w:space="0"/>
              <w:bottom w:val="single" w:color="000000" w:sz="4" w:space="0"/>
              <w:right w:val="single" w:color="000000" w:sz="4" w:space="0"/>
            </w:tcBorders>
            <w:noWrap w:val="0"/>
            <w:vAlign w:val="center"/>
          </w:tcPr>
          <w:p w14:paraId="5B313D73">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项目名称</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03B6081F">
            <w:pPr>
              <w:spacing w:line="300" w:lineRule="exact"/>
              <w:jc w:val="center"/>
              <w:rPr>
                <w:rFonts w:hint="eastAsia" w:ascii="宋体" w:hAnsi="宋体"/>
                <w:color w:val="000000"/>
                <w:sz w:val="22"/>
                <w:szCs w:val="22"/>
              </w:rPr>
            </w:pPr>
            <w:r>
              <w:rPr>
                <w:rFonts w:hint="eastAsia" w:ascii="宋体" w:hAnsi="宋体"/>
                <w:color w:val="000000"/>
                <w:sz w:val="22"/>
                <w:szCs w:val="22"/>
              </w:rPr>
              <w:t>202</w:t>
            </w:r>
            <w:r>
              <w:rPr>
                <w:rFonts w:hint="eastAsia" w:ascii="宋体" w:hAnsi="宋体"/>
                <w:color w:val="000000"/>
                <w:sz w:val="22"/>
                <w:szCs w:val="22"/>
                <w:lang w:val="en-US" w:eastAsia="zh-CN"/>
              </w:rPr>
              <w:t>5</w:t>
            </w:r>
            <w:r>
              <w:rPr>
                <w:rFonts w:hint="eastAsia" w:ascii="宋体" w:hAnsi="宋体"/>
                <w:color w:val="000000"/>
                <w:sz w:val="22"/>
                <w:szCs w:val="22"/>
              </w:rPr>
              <w:t>年对口支援交融交往活动资金</w:t>
            </w:r>
          </w:p>
        </w:tc>
      </w:tr>
      <w:tr w14:paraId="66D4D334">
        <w:tblPrEx>
          <w:tblCellMar>
            <w:top w:w="15" w:type="dxa"/>
            <w:left w:w="15" w:type="dxa"/>
            <w:bottom w:w="15" w:type="dxa"/>
            <w:right w:w="15" w:type="dxa"/>
          </w:tblCellMar>
        </w:tblPrEx>
        <w:trPr>
          <w:trHeight w:val="23" w:hRule="atLeast"/>
          <w:jc w:val="center"/>
        </w:trPr>
        <w:tc>
          <w:tcPr>
            <w:tcW w:w="3142" w:type="dxa"/>
            <w:gridSpan w:val="3"/>
            <w:tcBorders>
              <w:top w:val="single" w:color="000000" w:sz="4" w:space="0"/>
              <w:left w:val="single" w:color="000000" w:sz="4" w:space="0"/>
              <w:bottom w:val="single" w:color="000000" w:sz="4" w:space="0"/>
              <w:right w:val="single" w:color="000000" w:sz="4" w:space="0"/>
            </w:tcBorders>
            <w:noWrap w:val="0"/>
            <w:vAlign w:val="center"/>
          </w:tcPr>
          <w:p w14:paraId="423ECC63">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预算单位</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7114C1C6">
            <w:pPr>
              <w:tabs>
                <w:tab w:val="left" w:pos="1365"/>
              </w:tabs>
              <w:spacing w:line="300" w:lineRule="exact"/>
              <w:jc w:val="center"/>
              <w:rPr>
                <w:rFonts w:hint="eastAsia" w:ascii="宋体" w:hAnsi="宋体"/>
                <w:color w:val="000000"/>
                <w:sz w:val="22"/>
                <w:szCs w:val="22"/>
              </w:rPr>
            </w:pPr>
            <w:r>
              <w:rPr>
                <w:rFonts w:hint="eastAsia" w:ascii="宋体" w:hAnsi="宋体"/>
                <w:color w:val="000000"/>
                <w:sz w:val="22"/>
                <w:szCs w:val="22"/>
              </w:rPr>
              <w:t>共青团茂县委员会</w:t>
            </w:r>
          </w:p>
        </w:tc>
      </w:tr>
      <w:tr w14:paraId="2E4D1745">
        <w:tblPrEx>
          <w:tblCellMar>
            <w:top w:w="15" w:type="dxa"/>
            <w:left w:w="15" w:type="dxa"/>
            <w:bottom w:w="15" w:type="dxa"/>
            <w:right w:w="15" w:type="dxa"/>
          </w:tblCellMar>
        </w:tblPrEx>
        <w:trPr>
          <w:trHeight w:val="23" w:hRule="atLeast"/>
          <w:jc w:val="center"/>
        </w:trPr>
        <w:tc>
          <w:tcPr>
            <w:tcW w:w="3142" w:type="dxa"/>
            <w:gridSpan w:val="3"/>
            <w:tcBorders>
              <w:top w:val="single" w:color="000000" w:sz="4" w:space="0"/>
              <w:left w:val="single" w:color="000000" w:sz="4" w:space="0"/>
              <w:bottom w:val="single" w:color="000000" w:sz="4" w:space="0"/>
              <w:right w:val="single" w:color="000000" w:sz="4" w:space="0"/>
            </w:tcBorders>
            <w:noWrap w:val="0"/>
            <w:vAlign w:val="center"/>
          </w:tcPr>
          <w:p w14:paraId="657181AF">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项目类型</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091252DB">
            <w:pPr>
              <w:spacing w:line="300" w:lineRule="exact"/>
              <w:jc w:val="center"/>
              <w:rPr>
                <w:rFonts w:hint="eastAsia" w:ascii="宋体" w:hAnsi="宋体"/>
                <w:color w:val="000000"/>
                <w:sz w:val="22"/>
                <w:szCs w:val="22"/>
              </w:rPr>
            </w:pPr>
            <w:r>
              <w:rPr>
                <w:rFonts w:hint="eastAsia" w:ascii="宋体" w:hAnsi="宋体"/>
                <w:color w:val="000000"/>
                <w:sz w:val="22"/>
                <w:szCs w:val="22"/>
              </w:rPr>
              <w:t>对口帮扶资金</w:t>
            </w:r>
          </w:p>
        </w:tc>
      </w:tr>
      <w:tr w14:paraId="33E904AA">
        <w:tblPrEx>
          <w:tblCellMar>
            <w:top w:w="15" w:type="dxa"/>
            <w:left w:w="15" w:type="dxa"/>
            <w:bottom w:w="15" w:type="dxa"/>
            <w:right w:w="15" w:type="dxa"/>
          </w:tblCellMar>
        </w:tblPrEx>
        <w:trPr>
          <w:trHeight w:val="870" w:hRule="atLeast"/>
          <w:jc w:val="center"/>
        </w:trPr>
        <w:tc>
          <w:tcPr>
            <w:tcW w:w="409" w:type="dxa"/>
            <w:vMerge w:val="restart"/>
            <w:tcBorders>
              <w:top w:val="single" w:color="000000" w:sz="4" w:space="0"/>
              <w:left w:val="single" w:color="000000" w:sz="4" w:space="0"/>
              <w:bottom w:val="single" w:color="000000" w:sz="4" w:space="0"/>
              <w:right w:val="single" w:color="000000" w:sz="4" w:space="0"/>
            </w:tcBorders>
            <w:noWrap w:val="0"/>
            <w:vAlign w:val="center"/>
          </w:tcPr>
          <w:p w14:paraId="6E070D45">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项目 概况</w:t>
            </w: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569B0700">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中长期规划（名称、文号，仅指常年项目）</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64B8DE34">
            <w:pPr>
              <w:spacing w:line="300" w:lineRule="exact"/>
              <w:rPr>
                <w:rFonts w:hint="eastAsia" w:ascii="宋体" w:hAnsi="宋体" w:eastAsia="宋体"/>
                <w:color w:val="000000"/>
                <w:sz w:val="22"/>
                <w:szCs w:val="22"/>
                <w:lang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“石榴花开浙江行，同心筑梦山海情”2025</w:t>
            </w:r>
            <w:r>
              <w:rPr>
                <w:rFonts w:hint="eastAsia" w:ascii="宋体" w:hAnsi="宋体" w:cs="宋体"/>
                <w:color w:val="000000"/>
                <w:sz w:val="22"/>
                <w:szCs w:val="22"/>
                <w:lang w:val="en-US" w:eastAsia="zh-CN"/>
              </w:rPr>
              <w:t>年</w:t>
            </w:r>
            <w:r>
              <w:rPr>
                <w:rFonts w:hint="eastAsia" w:ascii="宋体" w:hAnsi="宋体" w:eastAsia="宋体" w:cs="宋体"/>
                <w:color w:val="000000"/>
                <w:sz w:val="22"/>
                <w:szCs w:val="22"/>
                <w:lang w:val="en-US" w:eastAsia="zh-CN"/>
              </w:rPr>
              <w:t>茂县创业青年赴浙江三交活动</w:t>
            </w:r>
            <w:r>
              <w:rPr>
                <w:rFonts w:hint="eastAsia" w:ascii="宋体" w:hAnsi="宋体" w:eastAsia="宋体" w:cs="宋体"/>
                <w:color w:val="000000"/>
                <w:sz w:val="22"/>
                <w:szCs w:val="22"/>
                <w:lang w:eastAsia="zh-CN"/>
              </w:rPr>
              <w:t>》</w:t>
            </w:r>
          </w:p>
        </w:tc>
      </w:tr>
      <w:tr w14:paraId="6400388D">
        <w:tblPrEx>
          <w:tblCellMar>
            <w:top w:w="15" w:type="dxa"/>
            <w:left w:w="15" w:type="dxa"/>
            <w:bottom w:w="15" w:type="dxa"/>
            <w:right w:w="15" w:type="dxa"/>
          </w:tblCellMar>
        </w:tblPrEx>
        <w:trPr>
          <w:trHeight w:val="492"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962FA">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5CCE789A">
            <w:pPr>
              <w:tabs>
                <w:tab w:val="left" w:pos="1365"/>
              </w:tabs>
              <w:spacing w:line="30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资金管理办法（名称、文号）</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5ED8E249">
            <w:pPr>
              <w:tabs>
                <w:tab w:val="left" w:pos="1365"/>
              </w:tabs>
              <w:spacing w:line="300" w:lineRule="exact"/>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“石榴花开浙江行，同心筑梦山海情”2025茂县创业青年赴浙江三交活动</w:t>
            </w:r>
            <w:r>
              <w:rPr>
                <w:rFonts w:hint="eastAsia" w:ascii="宋体" w:hAnsi="宋体" w:eastAsia="宋体" w:cs="宋体"/>
                <w:color w:val="000000"/>
                <w:sz w:val="22"/>
                <w:szCs w:val="22"/>
                <w:lang w:eastAsia="zh-CN"/>
              </w:rPr>
              <w:t>》</w:t>
            </w:r>
          </w:p>
        </w:tc>
      </w:tr>
      <w:tr w14:paraId="3145DD0A">
        <w:tblPrEx>
          <w:tblCellMar>
            <w:top w:w="15" w:type="dxa"/>
            <w:left w:w="15" w:type="dxa"/>
            <w:bottom w:w="15" w:type="dxa"/>
            <w:right w:w="15" w:type="dxa"/>
          </w:tblCellMar>
        </w:tblPrEx>
        <w:trPr>
          <w:trHeight w:val="23"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E6574">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57D81E9C">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绩效分配方式</w:t>
            </w:r>
          </w:p>
        </w:tc>
        <w:tc>
          <w:tcPr>
            <w:tcW w:w="1848" w:type="dxa"/>
            <w:tcBorders>
              <w:top w:val="single" w:color="000000" w:sz="4" w:space="0"/>
              <w:left w:val="single" w:color="000000" w:sz="4" w:space="0"/>
              <w:bottom w:val="single" w:color="000000" w:sz="4" w:space="0"/>
              <w:right w:val="single" w:color="000000" w:sz="4" w:space="0"/>
            </w:tcBorders>
            <w:noWrap w:val="0"/>
            <w:vAlign w:val="center"/>
          </w:tcPr>
          <w:p w14:paraId="3B21EDC9">
            <w:pPr>
              <w:widowControl/>
              <w:spacing w:line="300" w:lineRule="exact"/>
              <w:jc w:val="left"/>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14:paraId="117A20AE">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项目法</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110DB21">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sym w:font="Wingdings 2" w:char="0052"/>
            </w:r>
            <w:r>
              <w:rPr>
                <w:rFonts w:ascii="宋体" w:hAnsi="宋体"/>
                <w:color w:val="000000"/>
                <w:sz w:val="22"/>
                <w:szCs w:val="22"/>
                <w:lang w:bidi="ar"/>
              </w:rPr>
              <w:t>据实据效</w:t>
            </w:r>
          </w:p>
        </w:tc>
        <w:tc>
          <w:tcPr>
            <w:tcW w:w="2645" w:type="dxa"/>
            <w:tcBorders>
              <w:top w:val="single" w:color="000000" w:sz="4" w:space="0"/>
              <w:left w:val="single" w:color="000000" w:sz="4" w:space="0"/>
              <w:bottom w:val="single" w:color="000000" w:sz="4" w:space="0"/>
              <w:right w:val="single" w:color="000000" w:sz="4" w:space="0"/>
            </w:tcBorders>
            <w:noWrap w:val="0"/>
            <w:vAlign w:val="center"/>
          </w:tcPr>
          <w:p w14:paraId="5EEE88D7">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因素法与项目法相结合</w:t>
            </w:r>
          </w:p>
        </w:tc>
      </w:tr>
      <w:tr w14:paraId="3441B738">
        <w:tblPrEx>
          <w:tblCellMar>
            <w:top w:w="15" w:type="dxa"/>
            <w:left w:w="15" w:type="dxa"/>
            <w:bottom w:w="15" w:type="dxa"/>
            <w:right w:w="15" w:type="dxa"/>
          </w:tblCellMar>
        </w:tblPrEx>
        <w:trPr>
          <w:trHeight w:val="1330"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97B488">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0EB9C1BE">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立项依据</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44AB0F6C">
            <w:pPr>
              <w:tabs>
                <w:tab w:val="left" w:pos="1365"/>
              </w:tabs>
              <w:spacing w:line="300" w:lineRule="exact"/>
              <w:jc w:val="left"/>
              <w:rPr>
                <w:rFonts w:hint="eastAsia" w:ascii="宋体" w:hAnsi="宋体" w:eastAsia="宋体" w:cs="宋体"/>
                <w:color w:val="000000"/>
                <w:sz w:val="22"/>
                <w:szCs w:val="22"/>
                <w:lang w:val="zh-CN" w:eastAsia="zh-CN"/>
              </w:rPr>
            </w:pPr>
            <w:r>
              <w:rPr>
                <w:rFonts w:hint="eastAsia" w:ascii="宋体" w:hAnsi="宋体" w:eastAsia="宋体" w:cs="宋体"/>
                <w:color w:val="000000"/>
                <w:sz w:val="22"/>
                <w:szCs w:val="22"/>
                <w:lang w:val="zh-CN" w:eastAsia="zh-CN"/>
              </w:rPr>
              <w:t>活动旨在解放思想、开拓视野、提升技能、对接资源，引导参与者将浙江的“他山之石”转化为推动茂县本土产业升级、青年创业与经济社会发展的具体思路与行动，为茂县的高质量发展和现代化建设注入新动能，特建立此次交融交往活动。</w:t>
            </w:r>
          </w:p>
          <w:p w14:paraId="41DA3897">
            <w:pPr>
              <w:spacing w:line="300" w:lineRule="exact"/>
              <w:ind w:firstLine="440" w:firstLineChars="200"/>
              <w:jc w:val="left"/>
              <w:rPr>
                <w:rFonts w:hint="eastAsia" w:ascii="宋体" w:hAnsi="宋体"/>
                <w:color w:val="000000"/>
                <w:sz w:val="22"/>
                <w:szCs w:val="22"/>
              </w:rPr>
            </w:pPr>
          </w:p>
        </w:tc>
      </w:tr>
      <w:tr w14:paraId="6C20A9AE">
        <w:tblPrEx>
          <w:tblCellMar>
            <w:top w:w="15" w:type="dxa"/>
            <w:left w:w="15" w:type="dxa"/>
            <w:bottom w:w="15" w:type="dxa"/>
            <w:right w:w="15" w:type="dxa"/>
          </w:tblCellMar>
        </w:tblPrEx>
        <w:trPr>
          <w:trHeight w:val="327"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4B5130">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702CAAC5">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使用范围</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08587E49">
            <w:pPr>
              <w:spacing w:line="300" w:lineRule="exact"/>
              <w:jc w:val="left"/>
              <w:rPr>
                <w:rFonts w:hint="eastAsia" w:ascii="宋体" w:hAnsi="宋体"/>
                <w:color w:val="000000"/>
                <w:sz w:val="22"/>
                <w:szCs w:val="22"/>
              </w:rPr>
            </w:pPr>
            <w:r>
              <w:rPr>
                <w:rFonts w:hint="eastAsia" w:ascii="宋体" w:hAnsi="宋体"/>
                <w:color w:val="000000"/>
                <w:sz w:val="22"/>
                <w:szCs w:val="22"/>
              </w:rPr>
              <w:t xml:space="preserve">    组织青年赴浙江开展学习交流活动</w:t>
            </w:r>
          </w:p>
        </w:tc>
      </w:tr>
      <w:tr w14:paraId="173C30ED">
        <w:tblPrEx>
          <w:tblCellMar>
            <w:top w:w="15" w:type="dxa"/>
            <w:left w:w="15" w:type="dxa"/>
            <w:bottom w:w="15" w:type="dxa"/>
            <w:right w:w="15" w:type="dxa"/>
          </w:tblCellMar>
        </w:tblPrEx>
        <w:trPr>
          <w:trHeight w:val="625"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CF81E">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1D7F6EF2">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申报（补助）条件</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43C05E20">
            <w:pPr>
              <w:spacing w:line="300" w:lineRule="exact"/>
              <w:jc w:val="left"/>
              <w:rPr>
                <w:rFonts w:hint="eastAsia" w:ascii="宋体" w:hAnsi="宋体"/>
                <w:color w:val="000000"/>
                <w:sz w:val="22"/>
                <w:szCs w:val="22"/>
              </w:rPr>
            </w:pPr>
            <w:r>
              <w:rPr>
                <w:rFonts w:hint="eastAsia" w:ascii="宋体" w:hAnsi="宋体"/>
                <w:color w:val="000000"/>
                <w:sz w:val="22"/>
                <w:szCs w:val="22"/>
              </w:rPr>
              <w:t>组织优秀创业青年赴浙江开展学习交流活动。</w:t>
            </w:r>
          </w:p>
        </w:tc>
      </w:tr>
      <w:tr w14:paraId="3FE8A3BC">
        <w:tblPrEx>
          <w:tblCellMar>
            <w:top w:w="15" w:type="dxa"/>
            <w:left w:w="15" w:type="dxa"/>
            <w:bottom w:w="15" w:type="dxa"/>
            <w:right w:w="15" w:type="dxa"/>
          </w:tblCellMar>
        </w:tblPrEx>
        <w:trPr>
          <w:trHeight w:val="340"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0D9B2">
            <w:pPr>
              <w:spacing w:line="300" w:lineRule="exact"/>
              <w:rPr>
                <w:rFonts w:hint="eastAsia" w:ascii="宋体" w:hAnsi="宋体"/>
                <w:color w:val="000000"/>
                <w:sz w:val="22"/>
                <w:szCs w:val="22"/>
              </w:rPr>
            </w:pPr>
          </w:p>
        </w:tc>
        <w:tc>
          <w:tcPr>
            <w:tcW w:w="2733" w:type="dxa"/>
            <w:gridSpan w:val="2"/>
            <w:tcBorders>
              <w:top w:val="single" w:color="000000" w:sz="4" w:space="0"/>
              <w:left w:val="single" w:color="000000" w:sz="4" w:space="0"/>
              <w:bottom w:val="single" w:color="000000" w:sz="4" w:space="0"/>
              <w:right w:val="single" w:color="000000" w:sz="4" w:space="0"/>
            </w:tcBorders>
            <w:noWrap w:val="0"/>
            <w:vAlign w:val="center"/>
          </w:tcPr>
          <w:p w14:paraId="351D7952">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项目起止年限</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6E0A66CF">
            <w:pPr>
              <w:spacing w:line="300" w:lineRule="exact"/>
              <w:ind w:firstLine="440" w:firstLineChars="200"/>
              <w:rPr>
                <w:rFonts w:ascii="宋体" w:hAnsi="宋体"/>
                <w:color w:val="000000"/>
                <w:sz w:val="22"/>
                <w:szCs w:val="22"/>
              </w:rPr>
            </w:pPr>
            <w:r>
              <w:rPr>
                <w:rFonts w:hint="eastAsia" w:ascii="宋体" w:hAnsi="宋体"/>
                <w:color w:val="000000"/>
                <w:sz w:val="22"/>
                <w:szCs w:val="22"/>
              </w:rPr>
              <w:t>202</w:t>
            </w:r>
            <w:r>
              <w:rPr>
                <w:rFonts w:hint="eastAsia" w:ascii="宋体" w:hAnsi="宋体"/>
                <w:color w:val="000000"/>
                <w:sz w:val="22"/>
                <w:szCs w:val="22"/>
                <w:lang w:val="en-US" w:eastAsia="zh-CN"/>
              </w:rPr>
              <w:t>5</w:t>
            </w:r>
            <w:r>
              <w:rPr>
                <w:rFonts w:hint="eastAsia" w:ascii="宋体" w:hAnsi="宋体"/>
                <w:color w:val="000000"/>
                <w:sz w:val="22"/>
                <w:szCs w:val="22"/>
              </w:rPr>
              <w:t>年</w:t>
            </w:r>
          </w:p>
        </w:tc>
      </w:tr>
      <w:tr w14:paraId="450B6312">
        <w:tblPrEx>
          <w:tblCellMar>
            <w:top w:w="15" w:type="dxa"/>
            <w:left w:w="15" w:type="dxa"/>
            <w:bottom w:w="15" w:type="dxa"/>
            <w:right w:w="15" w:type="dxa"/>
          </w:tblCellMar>
        </w:tblPrEx>
        <w:trPr>
          <w:trHeight w:val="340" w:hRule="atLeast"/>
          <w:jc w:val="center"/>
        </w:trPr>
        <w:tc>
          <w:tcPr>
            <w:tcW w:w="13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58290E1">
            <w:pPr>
              <w:widowControl/>
              <w:spacing w:line="300" w:lineRule="exact"/>
              <w:jc w:val="center"/>
              <w:textAlignment w:val="center"/>
              <w:rPr>
                <w:rFonts w:ascii="宋体" w:hAnsi="宋体"/>
                <w:color w:val="000000"/>
                <w:sz w:val="22"/>
                <w:szCs w:val="22"/>
                <w:lang w:bidi="ar"/>
              </w:rPr>
            </w:pPr>
            <w:r>
              <w:rPr>
                <w:rFonts w:ascii="宋体" w:hAnsi="宋体"/>
                <w:color w:val="000000"/>
                <w:sz w:val="22"/>
                <w:szCs w:val="22"/>
                <w:lang w:bidi="ar"/>
              </w:rPr>
              <w:t>项目资金</w:t>
            </w:r>
          </w:p>
          <w:p w14:paraId="4277DBB1">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（万元）</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14A9477">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 xml:space="preserve"> 年度资金总额：</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4A29E793">
            <w:pPr>
              <w:spacing w:line="300" w:lineRule="exact"/>
              <w:jc w:val="left"/>
              <w:rPr>
                <w:rFonts w:ascii="宋体" w:hAnsi="宋体"/>
                <w:color w:val="000000"/>
                <w:sz w:val="24"/>
                <w:szCs w:val="24"/>
              </w:rPr>
            </w:pPr>
            <w:r>
              <w:rPr>
                <w:rFonts w:hint="eastAsia" w:ascii="宋体" w:hAnsi="宋体"/>
                <w:color w:val="000000"/>
                <w:sz w:val="24"/>
                <w:szCs w:val="24"/>
                <w:lang w:val="en-US" w:eastAsia="zh-CN"/>
              </w:rPr>
              <w:t>28.87万</w:t>
            </w:r>
            <w:r>
              <w:rPr>
                <w:rFonts w:hint="eastAsia" w:ascii="宋体" w:hAnsi="宋体"/>
                <w:color w:val="000000"/>
                <w:sz w:val="24"/>
                <w:szCs w:val="24"/>
              </w:rPr>
              <w:t>元</w:t>
            </w:r>
          </w:p>
        </w:tc>
      </w:tr>
      <w:tr w14:paraId="7A2DEEFD">
        <w:tblPrEx>
          <w:tblCellMar>
            <w:top w:w="15" w:type="dxa"/>
            <w:left w:w="15" w:type="dxa"/>
            <w:bottom w:w="15" w:type="dxa"/>
            <w:right w:w="15" w:type="dxa"/>
          </w:tblCellMar>
        </w:tblPrEx>
        <w:trPr>
          <w:trHeight w:val="340" w:hRule="atLeast"/>
          <w:jc w:val="center"/>
        </w:trPr>
        <w:tc>
          <w:tcPr>
            <w:tcW w:w="13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CA4CDE">
            <w:pPr>
              <w:spacing w:line="300" w:lineRule="exact"/>
              <w:rPr>
                <w:rFonts w:hint="eastAsia" w:ascii="宋体" w:hAnsi="宋体"/>
                <w:color w:val="000000"/>
                <w:sz w:val="22"/>
                <w:szCs w:val="22"/>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800F4B">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其中：财政拨款</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7750D27E">
            <w:pPr>
              <w:spacing w:line="300" w:lineRule="exact"/>
              <w:jc w:val="left"/>
              <w:rPr>
                <w:rFonts w:ascii="宋体" w:hAnsi="宋体"/>
                <w:color w:val="000000"/>
                <w:sz w:val="24"/>
                <w:szCs w:val="24"/>
              </w:rPr>
            </w:pPr>
            <w:r>
              <w:rPr>
                <w:rFonts w:hint="eastAsia" w:ascii="宋体" w:hAnsi="宋体"/>
                <w:color w:val="000000"/>
                <w:sz w:val="24"/>
                <w:szCs w:val="24"/>
                <w:lang w:val="en-US" w:eastAsia="zh-CN"/>
              </w:rPr>
              <w:t>28.87</w:t>
            </w:r>
            <w:r>
              <w:rPr>
                <w:rFonts w:hint="eastAsia" w:ascii="宋体" w:hAnsi="宋体"/>
                <w:color w:val="000000"/>
                <w:sz w:val="24"/>
                <w:szCs w:val="24"/>
              </w:rPr>
              <w:t>万元</w:t>
            </w:r>
          </w:p>
        </w:tc>
      </w:tr>
      <w:tr w14:paraId="0C4C8415">
        <w:tblPrEx>
          <w:tblCellMar>
            <w:top w:w="15" w:type="dxa"/>
            <w:left w:w="15" w:type="dxa"/>
            <w:bottom w:w="15" w:type="dxa"/>
            <w:right w:w="15" w:type="dxa"/>
          </w:tblCellMar>
        </w:tblPrEx>
        <w:trPr>
          <w:trHeight w:val="315" w:hRule="atLeast"/>
          <w:jc w:val="center"/>
        </w:trPr>
        <w:tc>
          <w:tcPr>
            <w:tcW w:w="13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A8A3AB">
            <w:pPr>
              <w:spacing w:line="300" w:lineRule="exact"/>
              <w:rPr>
                <w:rFonts w:hint="eastAsia" w:ascii="宋体" w:hAnsi="宋体"/>
                <w:color w:val="000000"/>
                <w:sz w:val="22"/>
                <w:szCs w:val="22"/>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7AD3BB">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 xml:space="preserve"> 其他资金</w:t>
            </w:r>
          </w:p>
        </w:tc>
        <w:tc>
          <w:tcPr>
            <w:tcW w:w="7234" w:type="dxa"/>
            <w:gridSpan w:val="4"/>
            <w:tcBorders>
              <w:top w:val="single" w:color="000000" w:sz="4" w:space="0"/>
              <w:left w:val="single" w:color="000000" w:sz="4" w:space="0"/>
              <w:bottom w:val="single" w:color="000000" w:sz="4" w:space="0"/>
              <w:right w:val="single" w:color="000000" w:sz="4" w:space="0"/>
            </w:tcBorders>
            <w:noWrap w:val="0"/>
            <w:vAlign w:val="center"/>
          </w:tcPr>
          <w:p w14:paraId="719822CD">
            <w:pPr>
              <w:spacing w:line="300" w:lineRule="exact"/>
              <w:jc w:val="left"/>
              <w:rPr>
                <w:rFonts w:hint="eastAsia" w:ascii="宋体" w:hAnsi="宋体"/>
                <w:color w:val="000000"/>
                <w:sz w:val="22"/>
                <w:szCs w:val="22"/>
              </w:rPr>
            </w:pPr>
            <w:r>
              <w:rPr>
                <w:rFonts w:hint="eastAsia" w:ascii="宋体" w:hAnsi="宋体"/>
                <w:color w:val="000000"/>
                <w:sz w:val="22"/>
                <w:szCs w:val="22"/>
              </w:rPr>
              <w:t>0万元</w:t>
            </w:r>
          </w:p>
        </w:tc>
      </w:tr>
      <w:tr w14:paraId="7C4F5F3F">
        <w:tblPrEx>
          <w:tblCellMar>
            <w:top w:w="15" w:type="dxa"/>
            <w:left w:w="15" w:type="dxa"/>
            <w:bottom w:w="15" w:type="dxa"/>
            <w:right w:w="15" w:type="dxa"/>
          </w:tblCellMar>
        </w:tblPrEx>
        <w:trPr>
          <w:trHeight w:val="297" w:hRule="atLeast"/>
          <w:jc w:val="center"/>
        </w:trPr>
        <w:tc>
          <w:tcPr>
            <w:tcW w:w="409" w:type="dxa"/>
            <w:vMerge w:val="restart"/>
            <w:tcBorders>
              <w:top w:val="single" w:color="000000" w:sz="4" w:space="0"/>
              <w:left w:val="single" w:color="000000" w:sz="4" w:space="0"/>
              <w:bottom w:val="single" w:color="000000" w:sz="4" w:space="0"/>
              <w:right w:val="single" w:color="000000" w:sz="4" w:space="0"/>
            </w:tcBorders>
            <w:noWrap w:val="0"/>
            <w:vAlign w:val="center"/>
          </w:tcPr>
          <w:p w14:paraId="53D567A6">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总体 目标</w:t>
            </w:r>
          </w:p>
        </w:tc>
        <w:tc>
          <w:tcPr>
            <w:tcW w:w="9967" w:type="dxa"/>
            <w:gridSpan w:val="6"/>
            <w:tcBorders>
              <w:top w:val="single" w:color="000000" w:sz="4" w:space="0"/>
              <w:left w:val="single" w:color="000000" w:sz="4" w:space="0"/>
              <w:bottom w:val="single" w:color="000000" w:sz="4" w:space="0"/>
              <w:right w:val="single" w:color="000000" w:sz="4" w:space="0"/>
            </w:tcBorders>
            <w:noWrap w:val="0"/>
            <w:vAlign w:val="center"/>
          </w:tcPr>
          <w:p w14:paraId="2A238B3A">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年度目标</w:t>
            </w:r>
          </w:p>
        </w:tc>
      </w:tr>
      <w:tr w14:paraId="703DAB1E">
        <w:tblPrEx>
          <w:tblCellMar>
            <w:top w:w="15" w:type="dxa"/>
            <w:left w:w="15" w:type="dxa"/>
            <w:bottom w:w="15" w:type="dxa"/>
            <w:right w:w="15" w:type="dxa"/>
          </w:tblCellMar>
        </w:tblPrEx>
        <w:trPr>
          <w:trHeight w:val="962" w:hRule="atLeast"/>
          <w:jc w:val="center"/>
        </w:trPr>
        <w:tc>
          <w:tcPr>
            <w:tcW w:w="4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BB61DE">
            <w:pPr>
              <w:spacing w:line="300" w:lineRule="exact"/>
              <w:rPr>
                <w:rFonts w:hint="eastAsia" w:ascii="宋体" w:hAnsi="宋体"/>
                <w:color w:val="000000"/>
                <w:sz w:val="22"/>
                <w:szCs w:val="22"/>
              </w:rPr>
            </w:pPr>
          </w:p>
        </w:tc>
        <w:tc>
          <w:tcPr>
            <w:tcW w:w="9967" w:type="dxa"/>
            <w:gridSpan w:val="6"/>
            <w:tcBorders>
              <w:top w:val="single" w:color="000000" w:sz="4" w:space="0"/>
              <w:left w:val="single" w:color="000000" w:sz="4" w:space="0"/>
              <w:bottom w:val="single" w:color="000000" w:sz="4" w:space="0"/>
              <w:right w:val="single" w:color="000000" w:sz="4" w:space="0"/>
            </w:tcBorders>
            <w:noWrap w:val="0"/>
            <w:vAlign w:val="center"/>
          </w:tcPr>
          <w:p w14:paraId="55BEF4DD">
            <w:pPr>
              <w:spacing w:line="300" w:lineRule="exact"/>
              <w:ind w:firstLine="440" w:firstLineChars="200"/>
              <w:rPr>
                <w:rFonts w:hint="eastAsia" w:ascii="宋体" w:hAnsi="宋体"/>
                <w:color w:val="000000"/>
                <w:sz w:val="22"/>
                <w:szCs w:val="22"/>
              </w:rPr>
            </w:pPr>
            <w:r>
              <w:rPr>
                <w:rFonts w:hint="eastAsia" w:ascii="宋体" w:hAnsi="宋体"/>
                <w:color w:val="000000"/>
                <w:sz w:val="22"/>
                <w:szCs w:val="22"/>
              </w:rPr>
              <w:t>通过青年交流活动的开展，体验中开拓视野、学习知识，更进一步促进了浙阿两地的山海之情，推动了两地的文化交流，同时，激发青年的积极性、主动性、创造性，多学多思、多谋多干，在学思践悟中砥砺奋进，为全面推进乡村振兴贡献一份力量。</w:t>
            </w:r>
          </w:p>
        </w:tc>
      </w:tr>
    </w:tbl>
    <w:tbl>
      <w:tblPr>
        <w:tblStyle w:val="16"/>
        <w:tblpPr w:leftFromText="180" w:rightFromText="180" w:vertAnchor="text" w:horzAnchor="page" w:tblpXSpec="center" w:tblpY="265"/>
        <w:tblOverlap w:val="never"/>
        <w:tblW w:w="10281" w:type="dxa"/>
        <w:tblInd w:w="0" w:type="dxa"/>
        <w:tblLayout w:type="fixed"/>
        <w:tblCellMar>
          <w:top w:w="0" w:type="dxa"/>
          <w:left w:w="108" w:type="dxa"/>
          <w:bottom w:w="0" w:type="dxa"/>
          <w:right w:w="108" w:type="dxa"/>
        </w:tblCellMar>
      </w:tblPr>
      <w:tblGrid>
        <w:gridCol w:w="520"/>
        <w:gridCol w:w="1136"/>
        <w:gridCol w:w="1770"/>
        <w:gridCol w:w="2220"/>
        <w:gridCol w:w="1140"/>
        <w:gridCol w:w="945"/>
        <w:gridCol w:w="688"/>
        <w:gridCol w:w="1185"/>
        <w:gridCol w:w="677"/>
      </w:tblGrid>
      <w:tr w14:paraId="077EF18D">
        <w:tblPrEx>
          <w:tblCellMar>
            <w:top w:w="0" w:type="dxa"/>
            <w:left w:w="108" w:type="dxa"/>
            <w:bottom w:w="0" w:type="dxa"/>
            <w:right w:w="108" w:type="dxa"/>
          </w:tblCellMar>
        </w:tblPrEx>
        <w:trPr>
          <w:trHeight w:val="373" w:hRule="atLeast"/>
        </w:trPr>
        <w:tc>
          <w:tcPr>
            <w:tcW w:w="520" w:type="dxa"/>
            <w:vMerge w:val="restart"/>
            <w:tcBorders>
              <w:top w:val="single" w:color="000000" w:sz="4" w:space="0"/>
              <w:left w:val="single" w:color="000000" w:sz="4" w:space="0"/>
              <w:right w:val="single" w:color="000000" w:sz="4" w:space="0"/>
            </w:tcBorders>
            <w:noWrap/>
            <w:vAlign w:val="center"/>
          </w:tcPr>
          <w:p w14:paraId="2539A1CD">
            <w:pPr>
              <w:widowControl/>
              <w:jc w:val="center"/>
              <w:textAlignment w:val="center"/>
              <w:rPr>
                <w:rFonts w:hint="eastAsia" w:ascii="宋体" w:hAnsi="宋体"/>
                <w:b/>
                <w:bCs/>
                <w:color w:val="000000"/>
                <w:sz w:val="22"/>
                <w:szCs w:val="22"/>
                <w:lang w:bidi="ar"/>
              </w:rPr>
            </w:pPr>
            <w:r>
              <w:rPr>
                <w:rFonts w:hint="eastAsia" w:ascii="宋体" w:hAnsi="宋体"/>
                <w:b/>
                <w:bCs/>
                <w:color w:val="000000"/>
                <w:sz w:val="22"/>
                <w:szCs w:val="22"/>
                <w:lang w:bidi="ar"/>
              </w:rPr>
              <w:t>绩效 指标</w:t>
            </w:r>
          </w:p>
        </w:tc>
        <w:tc>
          <w:tcPr>
            <w:tcW w:w="1136" w:type="dxa"/>
            <w:tcBorders>
              <w:top w:val="single" w:color="000000" w:sz="4" w:space="0"/>
              <w:left w:val="single" w:color="000000" w:sz="4" w:space="0"/>
              <w:bottom w:val="single" w:color="000000" w:sz="4" w:space="0"/>
              <w:right w:val="single" w:color="000000" w:sz="4" w:space="0"/>
            </w:tcBorders>
            <w:noWrap/>
            <w:vAlign w:val="center"/>
          </w:tcPr>
          <w:p w14:paraId="28C75880">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一级指标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65C4FAFF">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二级指标</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32901C63">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三级指标</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1D66C64D">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指标性质</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3E1E898">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指标值</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43DCF3FA">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单位</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3D528AA">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权重（%）</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3F294390">
            <w:pPr>
              <w:widowControl/>
              <w:jc w:val="center"/>
              <w:textAlignment w:val="center"/>
              <w:rPr>
                <w:rFonts w:hint="eastAsia" w:ascii="宋体" w:hAnsi="宋体"/>
                <w:b/>
                <w:bCs/>
                <w:color w:val="000000"/>
                <w:sz w:val="21"/>
                <w:szCs w:val="21"/>
              </w:rPr>
            </w:pPr>
            <w:r>
              <w:rPr>
                <w:rFonts w:hint="eastAsia" w:ascii="宋体" w:hAnsi="宋体"/>
                <w:b/>
                <w:bCs/>
                <w:color w:val="000000"/>
                <w:sz w:val="21"/>
                <w:szCs w:val="21"/>
                <w:lang w:bidi="ar"/>
              </w:rPr>
              <w:t>备注</w:t>
            </w:r>
          </w:p>
        </w:tc>
      </w:tr>
      <w:tr w14:paraId="41A50D78">
        <w:tblPrEx>
          <w:tblCellMar>
            <w:top w:w="0" w:type="dxa"/>
            <w:left w:w="108" w:type="dxa"/>
            <w:bottom w:w="0" w:type="dxa"/>
            <w:right w:w="108" w:type="dxa"/>
          </w:tblCellMar>
        </w:tblPrEx>
        <w:trPr>
          <w:trHeight w:val="90" w:hRule="atLeast"/>
        </w:trPr>
        <w:tc>
          <w:tcPr>
            <w:tcW w:w="520" w:type="dxa"/>
            <w:vMerge w:val="continue"/>
            <w:tcBorders>
              <w:left w:val="single" w:color="000000" w:sz="4" w:space="0"/>
              <w:right w:val="single" w:color="000000" w:sz="4" w:space="0"/>
            </w:tcBorders>
            <w:noWrap/>
            <w:vAlign w:val="center"/>
          </w:tcPr>
          <w:p w14:paraId="63425734">
            <w:pPr>
              <w:widowControl/>
              <w:jc w:val="left"/>
              <w:textAlignment w:val="center"/>
              <w:rPr>
                <w:rFonts w:hint="eastAsia" w:ascii="宋体" w:hAnsi="宋体"/>
                <w:color w:val="000000"/>
                <w:sz w:val="21"/>
                <w:szCs w:val="21"/>
                <w:lang w:bidi="ar"/>
              </w:rPr>
            </w:pPr>
          </w:p>
        </w:tc>
        <w:tc>
          <w:tcPr>
            <w:tcW w:w="1136" w:type="dxa"/>
            <w:vMerge w:val="restart"/>
            <w:tcBorders>
              <w:top w:val="single" w:color="000000" w:sz="4" w:space="0"/>
              <w:left w:val="single" w:color="000000" w:sz="4" w:space="0"/>
              <w:right w:val="single" w:color="000000" w:sz="4" w:space="0"/>
            </w:tcBorders>
            <w:noWrap/>
            <w:vAlign w:val="center"/>
          </w:tcPr>
          <w:p w14:paraId="151EFE05">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产出指标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6BF68CE0">
            <w:pPr>
              <w:widowControl/>
              <w:jc w:val="center"/>
              <w:textAlignment w:val="center"/>
              <w:rPr>
                <w:rFonts w:hint="eastAsia" w:ascii="宋体" w:hAnsi="宋体"/>
                <w:color w:val="000000"/>
                <w:sz w:val="21"/>
                <w:szCs w:val="21"/>
              </w:rPr>
            </w:pPr>
            <w:r>
              <w:rPr>
                <w:rFonts w:hint="eastAsia" w:ascii="宋体" w:hAnsi="宋体"/>
                <w:color w:val="000000"/>
                <w:sz w:val="21"/>
                <w:szCs w:val="21"/>
                <w:lang w:bidi="ar"/>
              </w:rPr>
              <w:t>数量指标</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4B0806FA">
            <w:pPr>
              <w:widowControl/>
              <w:jc w:val="left"/>
              <w:textAlignment w:val="center"/>
              <w:rPr>
                <w:rFonts w:hint="eastAsia" w:ascii="宋体" w:hAnsi="宋体" w:eastAsia="宋体"/>
                <w:color w:val="000000"/>
                <w:sz w:val="21"/>
                <w:szCs w:val="21"/>
                <w:lang w:eastAsia="zh-CN"/>
              </w:rPr>
            </w:pPr>
            <w:r>
              <w:rPr>
                <w:rFonts w:hint="eastAsia" w:ascii="宋体" w:hAnsi="宋体"/>
                <w:color w:val="000000"/>
                <w:sz w:val="21"/>
                <w:szCs w:val="21"/>
                <w:lang w:bidi="ar"/>
              </w:rPr>
              <w:t>参与培训活动青年</w:t>
            </w:r>
            <w:r>
              <w:rPr>
                <w:rFonts w:hint="eastAsia" w:ascii="宋体" w:hAnsi="宋体"/>
                <w:color w:val="000000"/>
                <w:sz w:val="21"/>
                <w:szCs w:val="21"/>
                <w:lang w:eastAsia="zh-CN" w:bidi="ar"/>
              </w:rPr>
              <w:t>及老师</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FA049E0">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B4AB722">
            <w:pPr>
              <w:widowControl/>
              <w:jc w:val="left"/>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bidi="ar"/>
              </w:rPr>
              <w:t>36</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478513B9">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人</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D9C6D11">
            <w:pPr>
              <w:widowControl/>
              <w:jc w:val="left"/>
              <w:textAlignment w:val="center"/>
              <w:rPr>
                <w:rFonts w:hint="eastAsia" w:ascii="宋体" w:hAnsi="宋体"/>
                <w:color w:val="000000"/>
                <w:sz w:val="21"/>
                <w:szCs w:val="21"/>
              </w:rPr>
            </w:pPr>
            <w:r>
              <w:rPr>
                <w:rFonts w:hint="eastAsia" w:ascii="宋体" w:hAnsi="宋体"/>
                <w:color w:val="000000"/>
                <w:sz w:val="21"/>
                <w:szCs w:val="21"/>
                <w:lang w:val="en-US" w:eastAsia="zh-CN" w:bidi="ar"/>
              </w:rPr>
              <w:t>2</w:t>
            </w:r>
            <w:r>
              <w:rPr>
                <w:rFonts w:hint="eastAsia" w:ascii="宋体" w:hAnsi="宋体"/>
                <w:color w:val="000000"/>
                <w:sz w:val="21"/>
                <w:szCs w:val="21"/>
                <w:lang w:bidi="ar"/>
              </w:rPr>
              <w:t>0</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0CA0EEF1">
            <w:pPr>
              <w:rPr>
                <w:rFonts w:hint="eastAsia" w:ascii="宋体" w:hAnsi="宋体"/>
                <w:color w:val="000000"/>
                <w:sz w:val="21"/>
                <w:szCs w:val="21"/>
              </w:rPr>
            </w:pPr>
          </w:p>
        </w:tc>
      </w:tr>
      <w:tr w14:paraId="3281E53A">
        <w:tblPrEx>
          <w:tblCellMar>
            <w:top w:w="0" w:type="dxa"/>
            <w:left w:w="108" w:type="dxa"/>
            <w:bottom w:w="0" w:type="dxa"/>
            <w:right w:w="108" w:type="dxa"/>
          </w:tblCellMar>
        </w:tblPrEx>
        <w:trPr>
          <w:trHeight w:val="240" w:hRule="atLeast"/>
        </w:trPr>
        <w:tc>
          <w:tcPr>
            <w:tcW w:w="520" w:type="dxa"/>
            <w:vMerge w:val="continue"/>
            <w:tcBorders>
              <w:left w:val="single" w:color="000000" w:sz="4" w:space="0"/>
              <w:right w:val="single" w:color="000000" w:sz="4" w:space="0"/>
            </w:tcBorders>
            <w:noWrap/>
            <w:vAlign w:val="center"/>
          </w:tcPr>
          <w:p w14:paraId="6751F5E6">
            <w:pPr>
              <w:widowControl/>
              <w:jc w:val="left"/>
              <w:textAlignment w:val="center"/>
              <w:rPr>
                <w:rFonts w:hint="eastAsia" w:ascii="宋体" w:hAnsi="宋体"/>
                <w:color w:val="000000"/>
                <w:sz w:val="21"/>
                <w:szCs w:val="21"/>
                <w:lang w:bidi="ar"/>
              </w:rPr>
            </w:pPr>
          </w:p>
        </w:tc>
        <w:tc>
          <w:tcPr>
            <w:tcW w:w="1136" w:type="dxa"/>
            <w:vMerge w:val="continue"/>
            <w:tcBorders>
              <w:left w:val="single" w:color="000000" w:sz="4" w:space="0"/>
              <w:right w:val="single" w:color="000000" w:sz="4" w:space="0"/>
            </w:tcBorders>
            <w:noWrap/>
            <w:vAlign w:val="center"/>
          </w:tcPr>
          <w:p w14:paraId="492CB4ED">
            <w:pPr>
              <w:widowControl/>
              <w:jc w:val="left"/>
              <w:textAlignment w:val="center"/>
              <w:rPr>
                <w:rFonts w:hint="eastAsia" w:ascii="宋体" w:hAnsi="宋体"/>
                <w:color w:val="000000"/>
                <w:sz w:val="21"/>
                <w:szCs w:val="21"/>
              </w:rPr>
            </w:pPr>
          </w:p>
        </w:tc>
        <w:tc>
          <w:tcPr>
            <w:tcW w:w="1770" w:type="dxa"/>
            <w:vMerge w:val="restart"/>
            <w:tcBorders>
              <w:top w:val="single" w:color="000000" w:sz="4" w:space="0"/>
              <w:left w:val="single" w:color="000000" w:sz="4" w:space="0"/>
              <w:right w:val="single" w:color="000000" w:sz="4" w:space="0"/>
            </w:tcBorders>
            <w:noWrap/>
            <w:vAlign w:val="center"/>
          </w:tcPr>
          <w:p w14:paraId="07FAF41F">
            <w:pPr>
              <w:widowControl/>
              <w:jc w:val="center"/>
              <w:textAlignment w:val="center"/>
              <w:rPr>
                <w:rFonts w:hint="eastAsia" w:ascii="宋体" w:hAnsi="宋体"/>
                <w:color w:val="000000"/>
                <w:sz w:val="21"/>
                <w:szCs w:val="21"/>
                <w:lang w:eastAsia="zh-CN"/>
              </w:rPr>
            </w:pPr>
            <w:r>
              <w:rPr>
                <w:rFonts w:hint="eastAsia" w:ascii="宋体" w:hAnsi="宋体"/>
                <w:color w:val="000000"/>
                <w:sz w:val="21"/>
                <w:szCs w:val="21"/>
                <w:lang w:eastAsia="zh-CN"/>
              </w:rPr>
              <w:t>时效指标</w:t>
            </w:r>
          </w:p>
          <w:p w14:paraId="60A53834">
            <w:pPr>
              <w:widowControl/>
              <w:jc w:val="center"/>
              <w:textAlignment w:val="center"/>
              <w:rPr>
                <w:rFonts w:hint="eastAsia" w:ascii="宋体" w:hAnsi="宋体"/>
                <w:color w:val="000000"/>
                <w:sz w:val="21"/>
                <w:szCs w:val="21"/>
              </w:rPr>
            </w:pP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3033BB19">
            <w:pPr>
              <w:widowControl/>
              <w:jc w:val="left"/>
              <w:textAlignment w:val="center"/>
              <w:rPr>
                <w:rFonts w:hint="eastAsia" w:ascii="宋体" w:hAnsi="宋体" w:eastAsia="宋体"/>
                <w:color w:val="000000"/>
                <w:sz w:val="21"/>
                <w:szCs w:val="21"/>
                <w:lang w:eastAsia="zh-CN" w:bidi="ar"/>
              </w:rPr>
            </w:pPr>
            <w:r>
              <w:rPr>
                <w:rFonts w:hint="eastAsia" w:ascii="宋体" w:hAnsi="宋体"/>
                <w:color w:val="000000"/>
                <w:sz w:val="21"/>
                <w:szCs w:val="21"/>
                <w:lang w:eastAsia="zh-CN" w:bidi="ar"/>
              </w:rPr>
              <w:t>完成时间</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B104C56">
            <w:pPr>
              <w:widowControl/>
              <w:jc w:val="left"/>
              <w:textAlignment w:val="center"/>
              <w:rPr>
                <w:rFonts w:hint="default" w:ascii="宋体" w:hAnsi="宋体" w:eastAsia="宋体"/>
                <w:color w:val="000000"/>
                <w:sz w:val="21"/>
                <w:szCs w:val="21"/>
                <w:lang w:val="en-US" w:eastAsia="zh-CN" w:bidi="ar"/>
              </w:rPr>
            </w:pPr>
            <w:r>
              <w:rPr>
                <w:rFonts w:hint="eastAsia" w:ascii="宋体" w:hAnsi="宋体"/>
                <w:color w:val="000000"/>
                <w:sz w:val="21"/>
                <w:szCs w:val="21"/>
                <w:lang w:bidi="ar"/>
              </w:rPr>
              <w:t>≤</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15D5400">
            <w:pPr>
              <w:widowControl/>
              <w:jc w:val="left"/>
              <w:textAlignment w:val="center"/>
              <w:rPr>
                <w:rFonts w:hint="default" w:ascii="宋体" w:hAnsi="宋体" w:eastAsia="宋体"/>
                <w:color w:val="000000"/>
                <w:sz w:val="21"/>
                <w:szCs w:val="21"/>
                <w:lang w:val="en-US" w:eastAsia="zh-CN" w:bidi="ar"/>
              </w:rPr>
            </w:pPr>
            <w:r>
              <w:rPr>
                <w:rFonts w:hint="eastAsia" w:ascii="宋体" w:hAnsi="宋体"/>
                <w:color w:val="000000"/>
                <w:sz w:val="21"/>
                <w:szCs w:val="21"/>
                <w:lang w:val="en-US" w:eastAsia="zh-CN" w:bidi="ar"/>
              </w:rPr>
              <w:t>90</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4CBD3D18">
            <w:pPr>
              <w:widowControl/>
              <w:jc w:val="left"/>
              <w:textAlignment w:val="center"/>
              <w:rPr>
                <w:rFonts w:hint="eastAsia" w:ascii="宋体" w:hAnsi="宋体" w:eastAsia="宋体"/>
                <w:color w:val="000000"/>
                <w:sz w:val="21"/>
                <w:szCs w:val="21"/>
                <w:lang w:eastAsia="zh-CN" w:bidi="ar"/>
              </w:rPr>
            </w:pPr>
            <w:r>
              <w:rPr>
                <w:rFonts w:hint="eastAsia" w:ascii="宋体" w:hAnsi="宋体"/>
                <w:color w:val="000000"/>
                <w:sz w:val="21"/>
                <w:szCs w:val="21"/>
                <w:lang w:eastAsia="zh-CN" w:bidi="ar"/>
              </w:rPr>
              <w:t>天</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FBABD6E">
            <w:pPr>
              <w:widowControl/>
              <w:jc w:val="left"/>
              <w:textAlignment w:val="center"/>
              <w:rPr>
                <w:rFonts w:hint="eastAsia" w:ascii="宋体" w:hAnsi="宋体"/>
                <w:color w:val="000000"/>
                <w:sz w:val="21"/>
                <w:szCs w:val="21"/>
                <w:lang w:bidi="ar"/>
              </w:rPr>
            </w:pPr>
            <w:r>
              <w:rPr>
                <w:rFonts w:hint="eastAsia" w:ascii="宋体" w:hAnsi="宋体"/>
                <w:color w:val="000000"/>
                <w:sz w:val="21"/>
                <w:szCs w:val="21"/>
                <w:lang w:bidi="ar"/>
              </w:rPr>
              <w:t>10</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3853B265">
            <w:pPr>
              <w:rPr>
                <w:rFonts w:hint="eastAsia" w:ascii="宋体" w:hAnsi="宋体"/>
                <w:color w:val="000000"/>
                <w:sz w:val="21"/>
                <w:szCs w:val="21"/>
              </w:rPr>
            </w:pPr>
          </w:p>
        </w:tc>
      </w:tr>
      <w:tr w14:paraId="4449DB0B">
        <w:tblPrEx>
          <w:tblCellMar>
            <w:top w:w="0" w:type="dxa"/>
            <w:left w:w="108" w:type="dxa"/>
            <w:bottom w:w="0" w:type="dxa"/>
            <w:right w:w="108" w:type="dxa"/>
          </w:tblCellMar>
        </w:tblPrEx>
        <w:trPr>
          <w:trHeight w:val="529" w:hRule="atLeast"/>
        </w:trPr>
        <w:tc>
          <w:tcPr>
            <w:tcW w:w="520" w:type="dxa"/>
            <w:vMerge w:val="continue"/>
            <w:tcBorders>
              <w:left w:val="single" w:color="000000" w:sz="4" w:space="0"/>
              <w:right w:val="single" w:color="000000" w:sz="4" w:space="0"/>
            </w:tcBorders>
            <w:noWrap/>
            <w:vAlign w:val="center"/>
          </w:tcPr>
          <w:p w14:paraId="03A64590">
            <w:pPr>
              <w:widowControl/>
              <w:jc w:val="left"/>
              <w:textAlignment w:val="center"/>
              <w:rPr>
                <w:rFonts w:hint="eastAsia" w:ascii="宋体" w:hAnsi="宋体"/>
                <w:color w:val="000000"/>
                <w:sz w:val="21"/>
                <w:szCs w:val="21"/>
                <w:lang w:bidi="ar"/>
              </w:rPr>
            </w:pPr>
          </w:p>
        </w:tc>
        <w:tc>
          <w:tcPr>
            <w:tcW w:w="1136" w:type="dxa"/>
            <w:vMerge w:val="continue"/>
            <w:tcBorders>
              <w:left w:val="single" w:color="000000" w:sz="4" w:space="0"/>
              <w:right w:val="single" w:color="000000" w:sz="4" w:space="0"/>
            </w:tcBorders>
            <w:noWrap/>
            <w:vAlign w:val="center"/>
          </w:tcPr>
          <w:p w14:paraId="65CE4B78">
            <w:pPr>
              <w:widowControl/>
              <w:jc w:val="left"/>
              <w:textAlignment w:val="center"/>
              <w:rPr>
                <w:rFonts w:hint="eastAsia" w:ascii="宋体" w:hAnsi="宋体"/>
                <w:color w:val="000000"/>
                <w:sz w:val="21"/>
                <w:szCs w:val="21"/>
              </w:rPr>
            </w:pPr>
          </w:p>
        </w:tc>
        <w:tc>
          <w:tcPr>
            <w:tcW w:w="1770" w:type="dxa"/>
            <w:vMerge w:val="continue"/>
            <w:tcBorders>
              <w:left w:val="single" w:color="000000" w:sz="4" w:space="0"/>
              <w:right w:val="single" w:color="000000" w:sz="4" w:space="0"/>
            </w:tcBorders>
            <w:noWrap/>
            <w:vAlign w:val="center"/>
          </w:tcPr>
          <w:p w14:paraId="10A1CF64">
            <w:pPr>
              <w:widowControl/>
              <w:jc w:val="center"/>
              <w:textAlignment w:val="center"/>
              <w:rPr>
                <w:rFonts w:hint="eastAsia" w:ascii="宋体" w:hAnsi="宋体"/>
                <w:color w:val="000000"/>
                <w:sz w:val="21"/>
                <w:szCs w:val="21"/>
              </w:rPr>
            </w:pP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5315A745">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项目完成后及时结算相关费用</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9480D24">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24F6CE2">
            <w:pPr>
              <w:widowControl/>
              <w:jc w:val="left"/>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bidi="ar"/>
              </w:rPr>
              <w:t>15</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551074DB">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日</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5231362">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10</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0EBA2E6C">
            <w:pPr>
              <w:rPr>
                <w:rFonts w:hint="eastAsia" w:ascii="宋体" w:hAnsi="宋体"/>
                <w:color w:val="000000"/>
                <w:sz w:val="21"/>
                <w:szCs w:val="21"/>
              </w:rPr>
            </w:pPr>
          </w:p>
        </w:tc>
      </w:tr>
      <w:tr w14:paraId="115C4CA5">
        <w:tblPrEx>
          <w:tblCellMar>
            <w:top w:w="0" w:type="dxa"/>
            <w:left w:w="108" w:type="dxa"/>
            <w:bottom w:w="0" w:type="dxa"/>
            <w:right w:w="108" w:type="dxa"/>
          </w:tblCellMar>
        </w:tblPrEx>
        <w:trPr>
          <w:trHeight w:val="240" w:hRule="atLeast"/>
        </w:trPr>
        <w:tc>
          <w:tcPr>
            <w:tcW w:w="520" w:type="dxa"/>
            <w:vMerge w:val="continue"/>
            <w:tcBorders>
              <w:left w:val="single" w:color="000000" w:sz="4" w:space="0"/>
              <w:right w:val="single" w:color="000000" w:sz="4" w:space="0"/>
            </w:tcBorders>
            <w:noWrap/>
            <w:vAlign w:val="center"/>
          </w:tcPr>
          <w:p w14:paraId="465F8AAB">
            <w:pPr>
              <w:widowControl/>
              <w:jc w:val="left"/>
              <w:textAlignment w:val="center"/>
              <w:rPr>
                <w:rFonts w:hint="eastAsia" w:ascii="宋体" w:hAnsi="宋体"/>
                <w:color w:val="000000"/>
                <w:sz w:val="21"/>
                <w:szCs w:val="21"/>
                <w:lang w:bidi="ar"/>
              </w:rPr>
            </w:pPr>
          </w:p>
        </w:tc>
        <w:tc>
          <w:tcPr>
            <w:tcW w:w="1136" w:type="dxa"/>
            <w:vMerge w:val="continue"/>
            <w:tcBorders>
              <w:left w:val="single" w:color="000000" w:sz="4" w:space="0"/>
              <w:bottom w:val="single" w:color="000000" w:sz="4" w:space="0"/>
              <w:right w:val="single" w:color="000000" w:sz="4" w:space="0"/>
            </w:tcBorders>
            <w:noWrap/>
            <w:vAlign w:val="center"/>
          </w:tcPr>
          <w:p w14:paraId="7CBBE378">
            <w:pPr>
              <w:widowControl/>
              <w:jc w:val="left"/>
              <w:textAlignment w:val="center"/>
              <w:rPr>
                <w:rFonts w:hint="eastAsia" w:ascii="宋体" w:hAnsi="宋体"/>
                <w:color w:val="000000"/>
                <w:sz w:val="21"/>
                <w:szCs w:val="21"/>
              </w:rPr>
            </w:pPr>
          </w:p>
        </w:tc>
        <w:tc>
          <w:tcPr>
            <w:tcW w:w="1770" w:type="dxa"/>
            <w:vMerge w:val="continue"/>
            <w:tcBorders>
              <w:left w:val="single" w:color="000000" w:sz="4" w:space="0"/>
              <w:bottom w:val="single" w:color="000000" w:sz="4" w:space="0"/>
              <w:right w:val="single" w:color="000000" w:sz="4" w:space="0"/>
            </w:tcBorders>
            <w:noWrap/>
            <w:vAlign w:val="center"/>
          </w:tcPr>
          <w:p w14:paraId="510AA729">
            <w:pPr>
              <w:widowControl/>
              <w:jc w:val="center"/>
              <w:textAlignment w:val="center"/>
              <w:rPr>
                <w:rFonts w:hint="eastAsia" w:ascii="宋体" w:hAnsi="宋体"/>
                <w:color w:val="000000"/>
                <w:sz w:val="21"/>
                <w:szCs w:val="21"/>
              </w:rPr>
            </w:pP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1914394F">
            <w:pPr>
              <w:widowControl/>
              <w:textAlignment w:val="center"/>
              <w:rPr>
                <w:rFonts w:hint="eastAsia" w:ascii="宋体" w:hAnsi="宋体"/>
                <w:color w:val="000000"/>
                <w:sz w:val="21"/>
                <w:szCs w:val="21"/>
              </w:rPr>
            </w:pPr>
            <w:r>
              <w:rPr>
                <w:rFonts w:hint="eastAsia" w:ascii="宋体" w:hAnsi="宋体"/>
                <w:color w:val="000000"/>
                <w:sz w:val="21"/>
                <w:szCs w:val="21"/>
                <w:lang w:bidi="ar"/>
              </w:rPr>
              <w:t>项目及时率</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47FF967">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A24AEFE">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100</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071627A8">
            <w:pPr>
              <w:widowControl/>
              <w:jc w:val="left"/>
              <w:textAlignment w:val="center"/>
              <w:rPr>
                <w:rFonts w:hint="eastAsia" w:ascii="宋体" w:hAnsi="宋体" w:eastAsia="宋体"/>
                <w:color w:val="000000"/>
                <w:sz w:val="21"/>
                <w:szCs w:val="21"/>
                <w:lang w:val="en-US" w:eastAsia="zh-CN"/>
              </w:rPr>
            </w:pPr>
            <w:r>
              <w:rPr>
                <w:rFonts w:hint="eastAsia" w:ascii="宋体" w:hAnsi="宋体"/>
                <w:color w:val="000000"/>
                <w:sz w:val="21"/>
                <w:szCs w:val="21"/>
                <w:lang w:val="en-US" w:eastAsia="zh-CN"/>
              </w:rPr>
              <w:t>%</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2076812">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15</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75171EF8">
            <w:pPr>
              <w:rPr>
                <w:rFonts w:hint="eastAsia" w:ascii="宋体" w:hAnsi="宋体"/>
                <w:color w:val="000000"/>
                <w:sz w:val="21"/>
                <w:szCs w:val="21"/>
              </w:rPr>
            </w:pPr>
          </w:p>
        </w:tc>
      </w:tr>
      <w:tr w14:paraId="4366D39A">
        <w:tblPrEx>
          <w:tblCellMar>
            <w:top w:w="0" w:type="dxa"/>
            <w:left w:w="108" w:type="dxa"/>
            <w:bottom w:w="0" w:type="dxa"/>
            <w:right w:w="108" w:type="dxa"/>
          </w:tblCellMar>
        </w:tblPrEx>
        <w:trPr>
          <w:trHeight w:val="240" w:hRule="atLeast"/>
        </w:trPr>
        <w:tc>
          <w:tcPr>
            <w:tcW w:w="520" w:type="dxa"/>
            <w:vMerge w:val="continue"/>
            <w:tcBorders>
              <w:left w:val="single" w:color="000000" w:sz="4" w:space="0"/>
              <w:right w:val="single" w:color="000000" w:sz="4" w:space="0"/>
            </w:tcBorders>
            <w:noWrap/>
            <w:vAlign w:val="center"/>
          </w:tcPr>
          <w:p w14:paraId="4F4815B2">
            <w:pPr>
              <w:widowControl/>
              <w:jc w:val="left"/>
              <w:textAlignment w:val="center"/>
              <w:rPr>
                <w:rFonts w:hint="eastAsia" w:ascii="宋体" w:hAnsi="宋体"/>
                <w:color w:val="000000"/>
                <w:sz w:val="21"/>
                <w:szCs w:val="21"/>
                <w:lang w:bidi="ar"/>
              </w:rPr>
            </w:pPr>
          </w:p>
        </w:tc>
        <w:tc>
          <w:tcPr>
            <w:tcW w:w="1136" w:type="dxa"/>
            <w:tcBorders>
              <w:top w:val="single" w:color="000000" w:sz="4" w:space="0"/>
              <w:left w:val="single" w:color="000000" w:sz="4" w:space="0"/>
              <w:bottom w:val="single" w:color="000000" w:sz="4" w:space="0"/>
              <w:right w:val="single" w:color="000000" w:sz="4" w:space="0"/>
            </w:tcBorders>
            <w:noWrap/>
            <w:vAlign w:val="center"/>
          </w:tcPr>
          <w:p w14:paraId="5B0D75C6">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效益指标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5C41F5FC">
            <w:pPr>
              <w:widowControl/>
              <w:jc w:val="center"/>
              <w:textAlignment w:val="center"/>
              <w:rPr>
                <w:rFonts w:hint="eastAsia" w:ascii="宋体" w:hAnsi="宋体"/>
                <w:color w:val="000000"/>
                <w:sz w:val="21"/>
                <w:szCs w:val="21"/>
              </w:rPr>
            </w:pPr>
            <w:r>
              <w:rPr>
                <w:rFonts w:hint="eastAsia" w:ascii="宋体" w:hAnsi="宋体"/>
                <w:color w:val="000000"/>
                <w:sz w:val="21"/>
                <w:szCs w:val="21"/>
                <w:lang w:bidi="ar"/>
              </w:rPr>
              <w:t>社会效益指标</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3059B089">
            <w:pPr>
              <w:widowControl/>
              <w:textAlignment w:val="center"/>
              <w:rPr>
                <w:rFonts w:hint="eastAsia" w:ascii="宋体" w:hAnsi="宋体"/>
                <w:color w:val="000000"/>
                <w:sz w:val="21"/>
                <w:szCs w:val="21"/>
              </w:rPr>
            </w:pPr>
            <w:r>
              <w:rPr>
                <w:rFonts w:hint="eastAsia" w:ascii="宋体" w:hAnsi="宋体"/>
                <w:color w:val="000000"/>
                <w:sz w:val="21"/>
                <w:szCs w:val="21"/>
              </w:rPr>
              <w:t>保障活动中</w:t>
            </w:r>
            <w:r>
              <w:rPr>
                <w:rFonts w:hint="eastAsia" w:ascii="宋体" w:hAnsi="宋体"/>
                <w:color w:val="000000"/>
                <w:sz w:val="21"/>
                <w:szCs w:val="21"/>
                <w:lang w:eastAsia="zh-CN"/>
              </w:rPr>
              <w:t>老师</w:t>
            </w:r>
            <w:r>
              <w:rPr>
                <w:rFonts w:hint="eastAsia" w:ascii="宋体" w:hAnsi="宋体"/>
                <w:color w:val="000000"/>
                <w:sz w:val="21"/>
                <w:szCs w:val="21"/>
              </w:rPr>
              <w:t>和青年的生活和支出</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35C49B56">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定性</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250EC20">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好坏</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31E53D5D">
            <w:pPr>
              <w:widowControl/>
              <w:jc w:val="left"/>
              <w:textAlignment w:val="center"/>
              <w:rPr>
                <w:rFonts w:hint="eastAsia" w:ascii="宋体" w:hAnsi="宋体"/>
                <w:color w:val="000000"/>
                <w:sz w:val="21"/>
                <w:szCs w:val="21"/>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555D5A5">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15</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68C14237">
            <w:pPr>
              <w:rPr>
                <w:rFonts w:hint="eastAsia" w:ascii="宋体" w:hAnsi="宋体"/>
                <w:color w:val="000000"/>
                <w:sz w:val="21"/>
                <w:szCs w:val="21"/>
              </w:rPr>
            </w:pPr>
          </w:p>
        </w:tc>
      </w:tr>
      <w:tr w14:paraId="3B326E51">
        <w:tblPrEx>
          <w:tblCellMar>
            <w:top w:w="0" w:type="dxa"/>
            <w:left w:w="108" w:type="dxa"/>
            <w:bottom w:w="0" w:type="dxa"/>
            <w:right w:w="108" w:type="dxa"/>
          </w:tblCellMar>
        </w:tblPrEx>
        <w:trPr>
          <w:trHeight w:val="240" w:hRule="atLeast"/>
        </w:trPr>
        <w:tc>
          <w:tcPr>
            <w:tcW w:w="520" w:type="dxa"/>
            <w:vMerge w:val="continue"/>
            <w:tcBorders>
              <w:left w:val="single" w:color="000000" w:sz="4" w:space="0"/>
              <w:right w:val="single" w:color="000000" w:sz="4" w:space="0"/>
            </w:tcBorders>
            <w:noWrap/>
            <w:vAlign w:val="center"/>
          </w:tcPr>
          <w:p w14:paraId="44A976C3">
            <w:pPr>
              <w:widowControl/>
              <w:jc w:val="left"/>
              <w:textAlignment w:val="center"/>
              <w:rPr>
                <w:rFonts w:hint="eastAsia" w:ascii="宋体" w:hAnsi="宋体"/>
                <w:color w:val="000000"/>
                <w:sz w:val="21"/>
                <w:szCs w:val="21"/>
                <w:lang w:bidi="ar"/>
              </w:rPr>
            </w:pPr>
          </w:p>
        </w:tc>
        <w:tc>
          <w:tcPr>
            <w:tcW w:w="1136" w:type="dxa"/>
            <w:tcBorders>
              <w:top w:val="single" w:color="000000" w:sz="4" w:space="0"/>
              <w:left w:val="single" w:color="000000" w:sz="4" w:space="0"/>
              <w:bottom w:val="single" w:color="000000" w:sz="4" w:space="0"/>
              <w:right w:val="single" w:color="000000" w:sz="4" w:space="0"/>
            </w:tcBorders>
            <w:noWrap/>
            <w:vAlign w:val="center"/>
          </w:tcPr>
          <w:p w14:paraId="57DACB52">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效益指标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7B30C2E7">
            <w:pPr>
              <w:widowControl/>
              <w:textAlignment w:val="center"/>
              <w:rPr>
                <w:rFonts w:hint="eastAsia" w:ascii="宋体" w:hAnsi="宋体"/>
                <w:color w:val="000000"/>
                <w:sz w:val="21"/>
                <w:szCs w:val="21"/>
              </w:rPr>
            </w:pPr>
            <w:r>
              <w:rPr>
                <w:rFonts w:hint="eastAsia" w:ascii="宋体" w:hAnsi="宋体"/>
                <w:color w:val="000000"/>
                <w:sz w:val="21"/>
                <w:szCs w:val="21"/>
                <w:lang w:bidi="ar"/>
              </w:rPr>
              <w:t>可持续影响指标</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0DDF92DB">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保障</w:t>
            </w:r>
            <w:r>
              <w:rPr>
                <w:rFonts w:hint="eastAsia" w:ascii="宋体" w:hAnsi="宋体"/>
                <w:color w:val="000000"/>
                <w:sz w:val="21"/>
                <w:szCs w:val="21"/>
                <w:lang w:eastAsia="zh-CN" w:bidi="ar"/>
              </w:rPr>
              <w:t>老师</w:t>
            </w:r>
            <w:r>
              <w:rPr>
                <w:rFonts w:hint="eastAsia" w:ascii="宋体" w:hAnsi="宋体"/>
                <w:color w:val="000000"/>
                <w:sz w:val="21"/>
                <w:szCs w:val="21"/>
                <w:lang w:bidi="ar"/>
              </w:rPr>
              <w:t>及青年全程交往活动开展</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7FECFC07">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定性</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1790120">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好坏</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654409CB">
            <w:pPr>
              <w:widowControl/>
              <w:jc w:val="left"/>
              <w:textAlignment w:val="center"/>
              <w:rPr>
                <w:rFonts w:hint="eastAsia" w:ascii="宋体" w:hAnsi="宋体"/>
                <w:color w:val="000000"/>
                <w:sz w:val="21"/>
                <w:szCs w:val="21"/>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1C6466C">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25</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2CA99451">
            <w:pPr>
              <w:rPr>
                <w:rFonts w:hint="eastAsia" w:ascii="宋体" w:hAnsi="宋体"/>
                <w:color w:val="000000"/>
                <w:sz w:val="21"/>
                <w:szCs w:val="21"/>
              </w:rPr>
            </w:pPr>
          </w:p>
        </w:tc>
      </w:tr>
      <w:tr w14:paraId="4C103774">
        <w:tblPrEx>
          <w:tblCellMar>
            <w:top w:w="0" w:type="dxa"/>
            <w:left w:w="108" w:type="dxa"/>
            <w:bottom w:w="0" w:type="dxa"/>
            <w:right w:w="108" w:type="dxa"/>
          </w:tblCellMar>
        </w:tblPrEx>
        <w:trPr>
          <w:trHeight w:val="379" w:hRule="atLeast"/>
        </w:trPr>
        <w:tc>
          <w:tcPr>
            <w:tcW w:w="520" w:type="dxa"/>
            <w:vMerge w:val="continue"/>
            <w:tcBorders>
              <w:left w:val="single" w:color="000000" w:sz="4" w:space="0"/>
              <w:bottom w:val="single" w:color="auto" w:sz="4" w:space="0"/>
              <w:right w:val="single" w:color="000000" w:sz="4" w:space="0"/>
            </w:tcBorders>
            <w:noWrap/>
            <w:vAlign w:val="center"/>
          </w:tcPr>
          <w:p w14:paraId="23255BC1">
            <w:pPr>
              <w:widowControl/>
              <w:jc w:val="left"/>
              <w:textAlignment w:val="center"/>
              <w:rPr>
                <w:rFonts w:hint="eastAsia" w:ascii="宋体" w:hAnsi="宋体"/>
                <w:color w:val="000000"/>
                <w:sz w:val="21"/>
                <w:szCs w:val="21"/>
                <w:lang w:bidi="ar"/>
              </w:rPr>
            </w:pPr>
          </w:p>
        </w:tc>
        <w:tc>
          <w:tcPr>
            <w:tcW w:w="1136" w:type="dxa"/>
            <w:tcBorders>
              <w:top w:val="single" w:color="000000" w:sz="4" w:space="0"/>
              <w:left w:val="single" w:color="000000" w:sz="4" w:space="0"/>
              <w:bottom w:val="single" w:color="000000" w:sz="4" w:space="0"/>
              <w:right w:val="single" w:color="000000" w:sz="4" w:space="0"/>
            </w:tcBorders>
            <w:noWrap/>
            <w:vAlign w:val="center"/>
          </w:tcPr>
          <w:p w14:paraId="0979C158">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满意度指标</w:t>
            </w:r>
          </w:p>
        </w:tc>
        <w:tc>
          <w:tcPr>
            <w:tcW w:w="1770" w:type="dxa"/>
            <w:tcBorders>
              <w:top w:val="single" w:color="000000" w:sz="4" w:space="0"/>
              <w:left w:val="single" w:color="000000" w:sz="4" w:space="0"/>
              <w:bottom w:val="single" w:color="000000" w:sz="4" w:space="0"/>
              <w:right w:val="single" w:color="000000" w:sz="4" w:space="0"/>
            </w:tcBorders>
            <w:noWrap/>
            <w:vAlign w:val="center"/>
          </w:tcPr>
          <w:p w14:paraId="23D049E5">
            <w:pPr>
              <w:widowControl/>
              <w:jc w:val="center"/>
              <w:textAlignment w:val="center"/>
              <w:rPr>
                <w:rFonts w:hint="eastAsia" w:ascii="宋体" w:hAnsi="宋体"/>
                <w:color w:val="000000"/>
                <w:sz w:val="21"/>
                <w:szCs w:val="21"/>
              </w:rPr>
            </w:pPr>
            <w:r>
              <w:rPr>
                <w:rFonts w:hint="eastAsia" w:ascii="宋体" w:hAnsi="宋体"/>
                <w:color w:val="000000"/>
                <w:sz w:val="21"/>
                <w:szCs w:val="21"/>
                <w:lang w:bidi="ar"/>
              </w:rPr>
              <w:t>服务对象满意度指标</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62D9CCB8">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参与者对项目实施的满意度</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4C214F1">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E494289">
            <w:pPr>
              <w:widowControl/>
              <w:jc w:val="left"/>
              <w:textAlignment w:val="center"/>
              <w:rPr>
                <w:rFonts w:hint="eastAsia" w:ascii="宋体" w:hAnsi="宋体" w:eastAsia="宋体"/>
                <w:color w:val="000000"/>
                <w:sz w:val="21"/>
                <w:szCs w:val="21"/>
                <w:lang w:eastAsia="zh-CN"/>
              </w:rPr>
            </w:pPr>
            <w:r>
              <w:rPr>
                <w:rFonts w:hint="eastAsia" w:ascii="宋体" w:hAnsi="宋体"/>
                <w:color w:val="000000"/>
                <w:sz w:val="21"/>
                <w:szCs w:val="21"/>
                <w:lang w:bidi="ar"/>
              </w:rPr>
              <w:t>9</w:t>
            </w:r>
            <w:r>
              <w:rPr>
                <w:rFonts w:hint="eastAsia" w:ascii="宋体" w:hAnsi="宋体"/>
                <w:color w:val="000000"/>
                <w:sz w:val="21"/>
                <w:szCs w:val="21"/>
                <w:lang w:val="en-US" w:eastAsia="zh-CN" w:bidi="ar"/>
              </w:rPr>
              <w:t>8</w:t>
            </w:r>
          </w:p>
        </w:tc>
        <w:tc>
          <w:tcPr>
            <w:tcW w:w="688" w:type="dxa"/>
            <w:tcBorders>
              <w:top w:val="single" w:color="000000" w:sz="4" w:space="0"/>
              <w:left w:val="single" w:color="000000" w:sz="4" w:space="0"/>
              <w:bottom w:val="single" w:color="000000" w:sz="4" w:space="0"/>
              <w:right w:val="single" w:color="000000" w:sz="4" w:space="0"/>
            </w:tcBorders>
            <w:noWrap/>
            <w:vAlign w:val="center"/>
          </w:tcPr>
          <w:p w14:paraId="50813062">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23B4F08">
            <w:pPr>
              <w:widowControl/>
              <w:jc w:val="left"/>
              <w:textAlignment w:val="center"/>
              <w:rPr>
                <w:rFonts w:hint="eastAsia" w:ascii="宋体" w:hAnsi="宋体"/>
                <w:color w:val="000000"/>
                <w:sz w:val="21"/>
                <w:szCs w:val="21"/>
              </w:rPr>
            </w:pPr>
            <w:r>
              <w:rPr>
                <w:rFonts w:hint="eastAsia" w:ascii="宋体" w:hAnsi="宋体"/>
                <w:color w:val="000000"/>
                <w:sz w:val="21"/>
                <w:szCs w:val="21"/>
                <w:lang w:bidi="ar"/>
              </w:rPr>
              <w:t>15</w:t>
            </w:r>
          </w:p>
        </w:tc>
        <w:tc>
          <w:tcPr>
            <w:tcW w:w="677" w:type="dxa"/>
            <w:tcBorders>
              <w:top w:val="single" w:color="000000" w:sz="4" w:space="0"/>
              <w:left w:val="single" w:color="000000" w:sz="4" w:space="0"/>
              <w:bottom w:val="single" w:color="000000" w:sz="4" w:space="0"/>
              <w:right w:val="single" w:color="000000" w:sz="4" w:space="0"/>
            </w:tcBorders>
            <w:noWrap/>
            <w:vAlign w:val="center"/>
          </w:tcPr>
          <w:p w14:paraId="44DDD899">
            <w:pPr>
              <w:rPr>
                <w:rFonts w:hint="eastAsia" w:ascii="宋体" w:hAnsi="宋体"/>
                <w:color w:val="000000"/>
                <w:sz w:val="21"/>
                <w:szCs w:val="21"/>
              </w:rPr>
            </w:pPr>
          </w:p>
        </w:tc>
      </w:tr>
    </w:tbl>
    <w:p w14:paraId="26B844C4">
      <w:pPr>
        <w:spacing w:line="578" w:lineRule="exact"/>
        <w:jc w:val="both"/>
        <w:rPr>
          <w:rFonts w:eastAsia="方正小标宋_GBK"/>
          <w:sz w:val="32"/>
          <w:szCs w:val="32"/>
        </w:rPr>
      </w:pPr>
      <w:r>
        <w:rPr>
          <w:rFonts w:hint="eastAsia" w:ascii="宋体" w:hAnsi="宋体" w:eastAsia="宋体" w:cs="宋体"/>
          <w:b/>
          <w:bCs/>
          <w:sz w:val="21"/>
          <w:szCs w:val="21"/>
          <w:lang w:val="en-US" w:eastAsia="zh-CN"/>
        </w:rPr>
        <w:t>附表</w:t>
      </w:r>
      <w:r>
        <w:rPr>
          <w:rFonts w:hint="eastAsia" w:ascii="宋体" w:hAnsi="宋体" w:cs="宋体"/>
          <w:b/>
          <w:bCs/>
          <w:sz w:val="21"/>
          <w:szCs w:val="21"/>
          <w:lang w:val="en-US" w:eastAsia="zh-CN"/>
        </w:rPr>
        <w:t>2</w:t>
      </w:r>
      <w:r>
        <w:rPr>
          <w:rFonts w:hint="eastAsia" w:ascii="宋体" w:hAnsi="宋体" w:eastAsia="宋体" w:cs="宋体"/>
          <w:b/>
          <w:bCs/>
          <w:sz w:val="21"/>
          <w:szCs w:val="21"/>
          <w:lang w:val="en-US" w:eastAsia="zh-CN"/>
        </w:rPr>
        <w:t xml:space="preserve">               </w:t>
      </w:r>
      <w:r>
        <w:rPr>
          <w:rFonts w:hint="eastAsia" w:ascii="宋体" w:hAnsi="宋体" w:eastAsia="宋体" w:cs="宋体"/>
          <w:b/>
          <w:bCs/>
          <w:sz w:val="22"/>
          <w:szCs w:val="22"/>
          <w:lang w:val="en-US" w:eastAsia="zh-CN"/>
        </w:rPr>
        <w:t xml:space="preserve">  </w:t>
      </w:r>
      <w:r>
        <w:rPr>
          <w:rFonts w:hint="eastAsia" w:eastAsia="方正小标宋_GBK"/>
          <w:sz w:val="36"/>
          <w:szCs w:val="36"/>
        </w:rPr>
        <w:t>专项</w:t>
      </w:r>
      <w:r>
        <w:rPr>
          <w:rFonts w:eastAsia="方正小标宋_GBK"/>
          <w:sz w:val="36"/>
          <w:szCs w:val="36"/>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561"/>
        <w:gridCol w:w="855"/>
        <w:gridCol w:w="1665"/>
        <w:gridCol w:w="675"/>
        <w:gridCol w:w="5130"/>
        <w:gridCol w:w="827"/>
        <w:gridCol w:w="468"/>
      </w:tblGrid>
      <w:tr w14:paraId="7069AF56">
        <w:tblPrEx>
          <w:tblCellMar>
            <w:top w:w="0" w:type="dxa"/>
            <w:left w:w="108" w:type="dxa"/>
            <w:bottom w:w="0" w:type="dxa"/>
            <w:right w:w="108" w:type="dxa"/>
          </w:tblCellMar>
        </w:tblPrEx>
        <w:trPr>
          <w:trHeight w:val="23" w:hRule="atLeast"/>
          <w:jc w:val="center"/>
        </w:trPr>
        <w:tc>
          <w:tcPr>
            <w:tcW w:w="4476" w:type="dxa"/>
            <w:gridSpan w:val="5"/>
            <w:tcBorders>
              <w:top w:val="single" w:color="000000" w:sz="4" w:space="0"/>
              <w:left w:val="single" w:color="000000" w:sz="4" w:space="0"/>
              <w:bottom w:val="nil"/>
              <w:right w:val="nil"/>
            </w:tcBorders>
            <w:noWrap w:val="0"/>
            <w:vAlign w:val="center"/>
          </w:tcPr>
          <w:p w14:paraId="5782E24E">
            <w:pPr>
              <w:widowControl/>
              <w:spacing w:line="240" w:lineRule="exact"/>
              <w:jc w:val="center"/>
              <w:textAlignment w:val="center"/>
              <w:rPr>
                <w:rFonts w:hint="eastAsia" w:ascii="黑体" w:eastAsia="黑体" w:cs="黑体"/>
                <w:color w:val="000000"/>
                <w:sz w:val="24"/>
                <w:szCs w:val="24"/>
                <w:lang w:bidi="ar-SA"/>
              </w:rPr>
            </w:pPr>
            <w:r>
              <w:rPr>
                <w:rFonts w:hint="eastAsia" w:ascii="黑体" w:eastAsia="黑体" w:cs="黑体"/>
                <w:color w:val="000000"/>
                <w:kern w:val="0"/>
                <w:sz w:val="24"/>
                <w:szCs w:val="24"/>
                <w:lang w:bidi="ar"/>
              </w:rPr>
              <w:t>绩效评价指标</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0C43B0">
            <w:pPr>
              <w:widowControl/>
              <w:spacing w:line="240" w:lineRule="exact"/>
              <w:jc w:val="center"/>
              <w:textAlignment w:val="center"/>
              <w:rPr>
                <w:rFonts w:hint="eastAsia" w:ascii="黑体" w:eastAsia="黑体" w:cs="黑体"/>
                <w:color w:val="000000"/>
                <w:sz w:val="24"/>
                <w:szCs w:val="24"/>
                <w:lang w:bidi="ar-SA"/>
              </w:rPr>
            </w:pPr>
            <w:r>
              <w:rPr>
                <w:rFonts w:hint="eastAsia" w:ascii="黑体" w:eastAsia="黑体" w:cs="黑体"/>
                <w:color w:val="000000"/>
                <w:kern w:val="0"/>
                <w:sz w:val="24"/>
                <w:szCs w:val="24"/>
                <w:lang w:bidi="ar"/>
              </w:rPr>
              <w:t>指标解释</w:t>
            </w:r>
          </w:p>
        </w:tc>
        <w:tc>
          <w:tcPr>
            <w:tcW w:w="827" w:type="dxa"/>
            <w:vMerge w:val="restart"/>
            <w:tcBorders>
              <w:top w:val="single" w:color="000000" w:sz="4" w:space="0"/>
              <w:left w:val="single" w:color="000000" w:sz="4" w:space="0"/>
              <w:bottom w:val="nil"/>
              <w:right w:val="single" w:color="000000" w:sz="4" w:space="0"/>
            </w:tcBorders>
            <w:noWrap w:val="0"/>
            <w:vAlign w:val="center"/>
          </w:tcPr>
          <w:p w14:paraId="049C31F6">
            <w:pPr>
              <w:widowControl/>
              <w:spacing w:line="240" w:lineRule="exact"/>
              <w:jc w:val="center"/>
              <w:textAlignment w:val="center"/>
              <w:rPr>
                <w:rFonts w:hint="eastAsia" w:ascii="黑体" w:eastAsia="黑体" w:cs="黑体"/>
                <w:color w:val="000000"/>
                <w:kern w:val="0"/>
                <w:sz w:val="24"/>
                <w:szCs w:val="24"/>
                <w:lang w:bidi="ar"/>
              </w:rPr>
            </w:pPr>
            <w:r>
              <w:rPr>
                <w:rFonts w:hint="eastAsia" w:ascii="黑体" w:eastAsia="黑体" w:cs="黑体"/>
                <w:color w:val="000000"/>
                <w:kern w:val="0"/>
                <w:sz w:val="24"/>
                <w:szCs w:val="24"/>
                <w:lang w:bidi="ar"/>
              </w:rPr>
              <w:t>自评得分</w:t>
            </w:r>
          </w:p>
        </w:tc>
        <w:tc>
          <w:tcPr>
            <w:tcW w:w="468" w:type="dxa"/>
            <w:vMerge w:val="restart"/>
            <w:tcBorders>
              <w:top w:val="single" w:color="000000" w:sz="4" w:space="0"/>
              <w:left w:val="single" w:color="000000" w:sz="4" w:space="0"/>
              <w:bottom w:val="nil"/>
              <w:right w:val="single" w:color="000000" w:sz="4" w:space="0"/>
            </w:tcBorders>
            <w:noWrap w:val="0"/>
            <w:vAlign w:val="center"/>
          </w:tcPr>
          <w:p w14:paraId="6CFB4637">
            <w:pPr>
              <w:widowControl/>
              <w:spacing w:line="240" w:lineRule="exact"/>
              <w:jc w:val="center"/>
              <w:textAlignment w:val="center"/>
              <w:rPr>
                <w:rFonts w:hint="eastAsia" w:ascii="黑体" w:eastAsia="黑体" w:cs="黑体"/>
                <w:color w:val="000000"/>
                <w:kern w:val="0"/>
                <w:sz w:val="24"/>
                <w:szCs w:val="24"/>
                <w:lang w:bidi="ar"/>
              </w:rPr>
            </w:pPr>
            <w:r>
              <w:rPr>
                <w:rFonts w:hint="eastAsia" w:ascii="黑体" w:eastAsia="黑体" w:cs="黑体"/>
                <w:color w:val="000000"/>
                <w:kern w:val="0"/>
                <w:sz w:val="24"/>
                <w:szCs w:val="24"/>
                <w:lang w:bidi="ar"/>
              </w:rPr>
              <w:t>备注</w:t>
            </w:r>
          </w:p>
        </w:tc>
      </w:tr>
      <w:tr w14:paraId="7EC8C026">
        <w:tblPrEx>
          <w:tblCellMar>
            <w:top w:w="0" w:type="dxa"/>
            <w:left w:w="108" w:type="dxa"/>
            <w:bottom w:w="0" w:type="dxa"/>
            <w:right w:w="108" w:type="dxa"/>
          </w:tblCellMar>
        </w:tblPrEx>
        <w:trPr>
          <w:trHeight w:val="380"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5676EEF">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一级指标</w:t>
            </w:r>
          </w:p>
        </w:tc>
        <w:tc>
          <w:tcPr>
            <w:tcW w:w="1416" w:type="dxa"/>
            <w:gridSpan w:val="2"/>
            <w:tcBorders>
              <w:top w:val="single" w:color="000000" w:sz="4" w:space="0"/>
              <w:left w:val="single" w:color="000000" w:sz="4" w:space="0"/>
              <w:bottom w:val="single" w:color="000000" w:sz="4" w:space="0"/>
              <w:right w:val="single" w:color="000000" w:sz="4" w:space="0"/>
            </w:tcBorders>
            <w:noWrap w:val="0"/>
            <w:vAlign w:val="center"/>
          </w:tcPr>
          <w:p w14:paraId="25E932FE">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二级指标</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772749E">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三级指标</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59DFFB4">
            <w:pPr>
              <w:widowControl/>
              <w:spacing w:line="240" w:lineRule="exact"/>
              <w:jc w:val="center"/>
              <w:textAlignment w:val="center"/>
              <w:rPr>
                <w:rFonts w:hint="eastAsia" w:ascii="黑体" w:eastAsia="黑体" w:cs="黑体"/>
                <w:color w:val="000000"/>
                <w:sz w:val="22"/>
                <w:szCs w:val="22"/>
                <w:lang w:bidi="ar-SA"/>
              </w:rPr>
            </w:pPr>
            <w:r>
              <w:rPr>
                <w:rFonts w:hint="eastAsia" w:ascii="黑体" w:eastAsia="黑体" w:cs="黑体"/>
                <w:color w:val="000000"/>
                <w:kern w:val="0"/>
                <w:sz w:val="22"/>
                <w:szCs w:val="22"/>
                <w:lang w:bidi="ar"/>
              </w:rPr>
              <w:t>指标</w:t>
            </w:r>
            <w:r>
              <w:rPr>
                <w:rFonts w:hint="eastAsia" w:ascii="黑体" w:eastAsia="黑体" w:cs="黑体"/>
                <w:color w:val="000000"/>
                <w:kern w:val="0"/>
                <w:sz w:val="22"/>
                <w:szCs w:val="22"/>
                <w:lang w:bidi="ar"/>
              </w:rPr>
              <w:br w:type="textWrapping"/>
            </w:r>
            <w:r>
              <w:rPr>
                <w:rFonts w:hint="eastAsia" w:ascii="黑体" w:eastAsia="黑体" w:cs="黑体"/>
                <w:color w:val="000000"/>
                <w:kern w:val="0"/>
                <w:sz w:val="22"/>
                <w:szCs w:val="22"/>
                <w:lang w:bidi="ar"/>
              </w:rPr>
              <w:t>分值</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338D3">
            <w:pPr>
              <w:rPr>
                <w:sz w:val="20"/>
                <w:szCs w:val="22"/>
              </w:rPr>
            </w:pPr>
          </w:p>
        </w:tc>
        <w:tc>
          <w:tcPr>
            <w:tcW w:w="827" w:type="dxa"/>
            <w:vMerge w:val="continue"/>
            <w:tcBorders>
              <w:top w:val="nil"/>
              <w:left w:val="single" w:color="000000" w:sz="4" w:space="0"/>
              <w:bottom w:val="single" w:color="000000" w:sz="4" w:space="0"/>
              <w:right w:val="single" w:color="000000" w:sz="4" w:space="0"/>
            </w:tcBorders>
            <w:noWrap w:val="0"/>
            <w:vAlign w:val="center"/>
          </w:tcPr>
          <w:p w14:paraId="6CBFD435"/>
        </w:tc>
        <w:tc>
          <w:tcPr>
            <w:tcW w:w="468" w:type="dxa"/>
            <w:vMerge w:val="continue"/>
            <w:tcBorders>
              <w:top w:val="nil"/>
              <w:left w:val="single" w:color="000000" w:sz="4" w:space="0"/>
              <w:bottom w:val="single" w:color="000000" w:sz="4" w:space="0"/>
              <w:right w:val="single" w:color="000000" w:sz="4" w:space="0"/>
            </w:tcBorders>
            <w:noWrap w:val="0"/>
            <w:vAlign w:val="center"/>
          </w:tcPr>
          <w:p w14:paraId="349139B9"/>
        </w:tc>
      </w:tr>
      <w:tr w14:paraId="7BAC4C85">
        <w:tblPrEx>
          <w:tblCellMar>
            <w:top w:w="0" w:type="dxa"/>
            <w:left w:w="108" w:type="dxa"/>
            <w:bottom w:w="0" w:type="dxa"/>
            <w:right w:w="108" w:type="dxa"/>
          </w:tblCellMar>
        </w:tblPrEx>
        <w:trPr>
          <w:trHeight w:val="410"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9D61BF">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通用指标</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（54分）</w:t>
            </w: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4E03B6D">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项目决策</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（18分）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342A6F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决策程序</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993FA66">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09EB66DE">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项目决策程序是否严密</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54E8600B">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E0EF0C">
            <w:pPr>
              <w:widowControl/>
              <w:spacing w:line="240" w:lineRule="exact"/>
              <w:jc w:val="left"/>
              <w:textAlignment w:val="center"/>
              <w:rPr>
                <w:rFonts w:hint="eastAsia" w:ascii="宋体" w:eastAsia="宋体" w:cs="宋体"/>
                <w:color w:val="000000"/>
                <w:kern w:val="0"/>
                <w:sz w:val="24"/>
                <w:szCs w:val="24"/>
                <w:lang w:bidi="ar"/>
              </w:rPr>
            </w:pPr>
          </w:p>
        </w:tc>
      </w:tr>
      <w:tr w14:paraId="33FC4C4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0A90D">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B0AC03">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233B68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规划论证</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4B011E8">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AA1261B">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项目规划论证是否符合中省要求，项目绩效目标设置是否科学合理</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4FE34D79">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A0D9E0">
            <w:pPr>
              <w:widowControl/>
              <w:spacing w:line="240" w:lineRule="exact"/>
              <w:jc w:val="left"/>
              <w:textAlignment w:val="center"/>
              <w:rPr>
                <w:rFonts w:hint="eastAsia" w:ascii="宋体" w:eastAsia="宋体" w:cs="宋体"/>
                <w:color w:val="000000"/>
                <w:kern w:val="0"/>
                <w:sz w:val="24"/>
                <w:szCs w:val="24"/>
                <w:lang w:bidi="ar"/>
              </w:rPr>
            </w:pPr>
          </w:p>
        </w:tc>
      </w:tr>
      <w:tr w14:paraId="776EB8B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E9BC4">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680AB1">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D2474CB">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资金投向</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931BDE5">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44826C2B">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项目资金是否与项目总体规划、相关行业事业发展相匹配，是否聚焦重大任务、重点领域、重点环节和重点项目</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306633C">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4FD9E4">
            <w:pPr>
              <w:widowControl/>
              <w:spacing w:line="240" w:lineRule="exact"/>
              <w:jc w:val="left"/>
              <w:textAlignment w:val="center"/>
              <w:rPr>
                <w:rFonts w:hint="eastAsia" w:ascii="宋体" w:eastAsia="宋体" w:cs="宋体"/>
                <w:color w:val="000000"/>
                <w:kern w:val="0"/>
                <w:sz w:val="24"/>
                <w:szCs w:val="24"/>
                <w:lang w:bidi="ar"/>
              </w:rPr>
            </w:pPr>
          </w:p>
        </w:tc>
      </w:tr>
      <w:tr w14:paraId="058913FA">
        <w:tblPrEx>
          <w:tblCellMar>
            <w:top w:w="0" w:type="dxa"/>
            <w:left w:w="108" w:type="dxa"/>
            <w:bottom w:w="0" w:type="dxa"/>
            <w:right w:w="108" w:type="dxa"/>
          </w:tblCellMar>
        </w:tblPrEx>
        <w:trPr>
          <w:trHeight w:val="38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7D62B">
            <w:pPr>
              <w:rPr>
                <w:sz w:val="20"/>
                <w:szCs w:val="22"/>
              </w:rPr>
            </w:pP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0A52E70">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项目管理</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（18分）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F101C72">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制度办法</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1313CD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2</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CE93C3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项目制度办法是否体系健全、要素完备</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25C5CA9F">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0EDF12">
            <w:pPr>
              <w:widowControl/>
              <w:spacing w:line="240" w:lineRule="exact"/>
              <w:jc w:val="left"/>
              <w:textAlignment w:val="center"/>
              <w:rPr>
                <w:rFonts w:hint="eastAsia" w:ascii="宋体" w:eastAsia="宋体" w:cs="宋体"/>
                <w:color w:val="000000"/>
                <w:kern w:val="0"/>
                <w:sz w:val="24"/>
                <w:szCs w:val="24"/>
                <w:lang w:bidi="ar"/>
              </w:rPr>
            </w:pPr>
          </w:p>
        </w:tc>
      </w:tr>
      <w:tr w14:paraId="24E3F9EF">
        <w:tblPrEx>
          <w:tblCellMar>
            <w:top w:w="0" w:type="dxa"/>
            <w:left w:w="108" w:type="dxa"/>
            <w:bottom w:w="0" w:type="dxa"/>
            <w:right w:w="108" w:type="dxa"/>
          </w:tblCellMar>
        </w:tblPrEx>
        <w:trPr>
          <w:trHeight w:val="53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B12FD">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1482F8">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3666985">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分配管理</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66442D7">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5364CD8">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项目资金分配因素选取、权重设置、区域分布，项目管理、审批是否符合管理要求</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D526435">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11C0BD">
            <w:pPr>
              <w:widowControl/>
              <w:spacing w:line="240" w:lineRule="exact"/>
              <w:jc w:val="left"/>
              <w:textAlignment w:val="center"/>
              <w:rPr>
                <w:rFonts w:hint="eastAsia" w:ascii="宋体" w:eastAsia="宋体" w:cs="宋体"/>
                <w:color w:val="000000"/>
                <w:kern w:val="0"/>
                <w:sz w:val="24"/>
                <w:szCs w:val="24"/>
                <w:lang w:bidi="ar"/>
              </w:rPr>
            </w:pPr>
          </w:p>
        </w:tc>
      </w:tr>
      <w:tr w14:paraId="43AE511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0C7A9">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CFBE8D">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25A90B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绩效监管</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4FF27F7">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B6FDBAD">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管资金、项目、政策是否管绩效，项目绩效监管是否按要求开展，对下指导是否有力有效</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2529C092">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412D65">
            <w:pPr>
              <w:widowControl/>
              <w:spacing w:line="240" w:lineRule="exact"/>
              <w:jc w:val="left"/>
              <w:textAlignment w:val="center"/>
              <w:rPr>
                <w:rFonts w:hint="eastAsia" w:ascii="宋体" w:eastAsia="宋体" w:cs="宋体"/>
                <w:color w:val="000000"/>
                <w:kern w:val="0"/>
                <w:sz w:val="24"/>
                <w:szCs w:val="24"/>
                <w:lang w:bidi="ar"/>
              </w:rPr>
            </w:pPr>
          </w:p>
        </w:tc>
      </w:tr>
      <w:tr w14:paraId="0A42E706">
        <w:tblPrEx>
          <w:tblCellMar>
            <w:top w:w="0" w:type="dxa"/>
            <w:left w:w="108" w:type="dxa"/>
            <w:bottom w:w="0" w:type="dxa"/>
            <w:right w:w="108" w:type="dxa"/>
          </w:tblCellMar>
        </w:tblPrEx>
        <w:trPr>
          <w:trHeight w:val="33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FF654">
            <w:pPr>
              <w:rPr>
                <w:sz w:val="20"/>
                <w:szCs w:val="22"/>
              </w:rPr>
            </w:pP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ED31DB">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项目实施</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（9分）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CDFB0C5">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预算执行</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8E943C5">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16C6507">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项目资金财政拨付、单位执行和地方配套到位情况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31F36D2D">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F1A272">
            <w:pPr>
              <w:widowControl/>
              <w:spacing w:line="240" w:lineRule="exact"/>
              <w:jc w:val="left"/>
              <w:textAlignment w:val="center"/>
              <w:rPr>
                <w:rFonts w:hint="eastAsia" w:ascii="宋体" w:eastAsia="宋体" w:cs="宋体"/>
                <w:color w:val="000000"/>
                <w:kern w:val="0"/>
                <w:sz w:val="24"/>
                <w:szCs w:val="24"/>
                <w:lang w:bidi="ar"/>
              </w:rPr>
            </w:pPr>
          </w:p>
        </w:tc>
      </w:tr>
      <w:tr w14:paraId="0D83F565">
        <w:tblPrEx>
          <w:tblCellMar>
            <w:top w:w="0" w:type="dxa"/>
            <w:left w:w="108" w:type="dxa"/>
            <w:bottom w:w="0" w:type="dxa"/>
            <w:right w:w="108" w:type="dxa"/>
          </w:tblCellMar>
        </w:tblPrEx>
        <w:trPr>
          <w:trHeight w:val="32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CA4640">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A56FE9">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36DB9543">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资金使用</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E50CB11">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3</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103E209">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资金使用拨付、项目实施是否符合规定</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83E0CE3">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DC3C07">
            <w:pPr>
              <w:widowControl/>
              <w:spacing w:line="240" w:lineRule="exact"/>
              <w:jc w:val="left"/>
              <w:textAlignment w:val="center"/>
              <w:rPr>
                <w:rFonts w:hint="eastAsia" w:ascii="宋体" w:eastAsia="宋体" w:cs="宋体"/>
                <w:color w:val="000000"/>
                <w:kern w:val="0"/>
                <w:sz w:val="24"/>
                <w:szCs w:val="24"/>
                <w:lang w:bidi="ar"/>
              </w:rPr>
            </w:pPr>
          </w:p>
        </w:tc>
      </w:tr>
      <w:tr w14:paraId="32999B0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517CE">
            <w:pPr>
              <w:rPr>
                <w:sz w:val="20"/>
                <w:szCs w:val="22"/>
              </w:rPr>
            </w:pP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93E810">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项目结果</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（9分）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4947E28">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目标完成</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FA60E89">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F586D0B">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项目是否完成预期目标，实施结果是否与绩效目标相匹配，反映目标实现程度</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554D7C26">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A2613F">
            <w:pPr>
              <w:widowControl/>
              <w:spacing w:line="240" w:lineRule="exact"/>
              <w:jc w:val="left"/>
              <w:textAlignment w:val="center"/>
              <w:rPr>
                <w:rFonts w:hint="eastAsia" w:ascii="宋体" w:eastAsia="宋体" w:cs="宋体"/>
                <w:color w:val="000000"/>
                <w:kern w:val="0"/>
                <w:sz w:val="24"/>
                <w:szCs w:val="24"/>
                <w:lang w:bidi="ar"/>
              </w:rPr>
            </w:pPr>
          </w:p>
        </w:tc>
      </w:tr>
      <w:tr w14:paraId="0DE794FC">
        <w:tblPrEx>
          <w:tblCellMar>
            <w:top w:w="0" w:type="dxa"/>
            <w:left w:w="108" w:type="dxa"/>
            <w:bottom w:w="0" w:type="dxa"/>
            <w:right w:w="108" w:type="dxa"/>
          </w:tblCellMar>
        </w:tblPrEx>
        <w:trPr>
          <w:trHeight w:val="40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552F2">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34C926">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6063677">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完成时效</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E61CBBF">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3</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7F37CF3">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项目实际完成时间与计划完成时间的比较</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A4ECA25">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552FD6A">
            <w:pPr>
              <w:widowControl/>
              <w:spacing w:line="240" w:lineRule="exact"/>
              <w:jc w:val="left"/>
              <w:textAlignment w:val="center"/>
              <w:rPr>
                <w:rFonts w:hint="eastAsia" w:ascii="宋体" w:eastAsia="宋体" w:cs="宋体"/>
                <w:color w:val="000000"/>
                <w:kern w:val="0"/>
                <w:sz w:val="24"/>
                <w:szCs w:val="24"/>
                <w:lang w:bidi="ar"/>
              </w:rPr>
            </w:pPr>
          </w:p>
        </w:tc>
      </w:tr>
      <w:tr w14:paraId="7882F9F8">
        <w:tblPrEx>
          <w:tblCellMar>
            <w:top w:w="0" w:type="dxa"/>
            <w:left w:w="108" w:type="dxa"/>
            <w:bottom w:w="0" w:type="dxa"/>
            <w:right w:w="108" w:type="dxa"/>
          </w:tblCellMar>
        </w:tblPrEx>
        <w:trPr>
          <w:trHeight w:val="395"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F03D4">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专用指标</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F918742">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产业发展</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8E17A9B">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符合性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23D26B3">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551BB06">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项目实施是否与省委省政府支持重点、产业支持政策符合</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70095FB">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B6194FB">
            <w:pPr>
              <w:widowControl/>
              <w:spacing w:line="240" w:lineRule="exact"/>
              <w:jc w:val="left"/>
              <w:textAlignment w:val="center"/>
              <w:rPr>
                <w:rFonts w:hint="eastAsia" w:ascii="宋体" w:eastAsia="宋体" w:cs="宋体"/>
                <w:color w:val="000000"/>
                <w:kern w:val="0"/>
                <w:sz w:val="24"/>
                <w:szCs w:val="24"/>
                <w:lang w:bidi="ar"/>
              </w:rPr>
            </w:pPr>
          </w:p>
        </w:tc>
      </w:tr>
      <w:tr w14:paraId="6E3F19C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51B437">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666C82">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531DC2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成长性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DE3825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0858E0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项目实施对相关企业（机构）成长性的促进作用，主要反映支持对象创新创造创业能力情况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5D80BC66">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333C7E">
            <w:pPr>
              <w:widowControl/>
              <w:spacing w:line="240" w:lineRule="exact"/>
              <w:jc w:val="left"/>
              <w:textAlignment w:val="center"/>
              <w:rPr>
                <w:rFonts w:hint="eastAsia" w:ascii="宋体" w:eastAsia="宋体" w:cs="宋体"/>
                <w:color w:val="000000"/>
                <w:kern w:val="0"/>
                <w:sz w:val="24"/>
                <w:szCs w:val="24"/>
                <w:lang w:bidi="ar"/>
              </w:rPr>
            </w:pPr>
          </w:p>
        </w:tc>
      </w:tr>
      <w:tr w14:paraId="4B63D81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D5EAF">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AAB0C5">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2D9112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经济性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72B0F87">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E930EAB">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项目实施对相关企业（机构）主营业务收入、净利润、税收、产量等方面增长情况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84FBCB1">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940397">
            <w:pPr>
              <w:widowControl/>
              <w:spacing w:line="240" w:lineRule="exact"/>
              <w:jc w:val="left"/>
              <w:textAlignment w:val="center"/>
              <w:rPr>
                <w:rFonts w:hint="eastAsia" w:ascii="宋体" w:eastAsia="宋体" w:cs="宋体"/>
                <w:color w:val="000000"/>
                <w:kern w:val="0"/>
                <w:sz w:val="24"/>
                <w:szCs w:val="24"/>
                <w:lang w:bidi="ar"/>
              </w:rPr>
            </w:pPr>
          </w:p>
        </w:tc>
      </w:tr>
      <w:tr w14:paraId="03200BDF">
        <w:tblPrEx>
          <w:tblCellMar>
            <w:top w:w="0" w:type="dxa"/>
            <w:left w:w="108" w:type="dxa"/>
            <w:bottom w:w="0" w:type="dxa"/>
            <w:right w:w="108" w:type="dxa"/>
          </w:tblCellMar>
        </w:tblPrEx>
        <w:trPr>
          <w:trHeight w:val="40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42B9D2">
            <w:pPr>
              <w:rPr>
                <w:sz w:val="20"/>
                <w:szCs w:val="22"/>
              </w:rPr>
            </w:pP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9883E9">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民生保障</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7A97B81">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区域均衡性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131C31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6348218">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项目资金分配体现的均衡公平情况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4C3FD534">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EC2E8B">
            <w:pPr>
              <w:widowControl/>
              <w:spacing w:line="240" w:lineRule="exact"/>
              <w:jc w:val="left"/>
              <w:textAlignment w:val="center"/>
              <w:rPr>
                <w:rFonts w:hint="eastAsia" w:ascii="宋体" w:eastAsia="宋体" w:cs="宋体"/>
                <w:color w:val="000000"/>
                <w:kern w:val="0"/>
                <w:sz w:val="24"/>
                <w:szCs w:val="24"/>
                <w:lang w:bidi="ar"/>
              </w:rPr>
            </w:pPr>
          </w:p>
        </w:tc>
      </w:tr>
      <w:tr w14:paraId="4B2DCB03">
        <w:tblPrEx>
          <w:tblCellMar>
            <w:top w:w="0" w:type="dxa"/>
            <w:left w:w="108" w:type="dxa"/>
            <w:bottom w:w="0" w:type="dxa"/>
            <w:right w:w="108" w:type="dxa"/>
          </w:tblCellMar>
        </w:tblPrEx>
        <w:trPr>
          <w:trHeight w:val="42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B41F0">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D1E6C4">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364680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对象精准性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CEEFEEB">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83553DF">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资金实际支持对象是否符合管理要求，是否符合支持对象范围</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2F62853">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DB5F6B">
            <w:pPr>
              <w:widowControl/>
              <w:spacing w:line="240" w:lineRule="exact"/>
              <w:jc w:val="left"/>
              <w:textAlignment w:val="center"/>
              <w:rPr>
                <w:rFonts w:hint="eastAsia" w:ascii="宋体" w:eastAsia="宋体" w:cs="宋体"/>
                <w:color w:val="000000"/>
                <w:kern w:val="0"/>
                <w:sz w:val="24"/>
                <w:szCs w:val="24"/>
                <w:lang w:bidi="ar"/>
              </w:rPr>
            </w:pPr>
          </w:p>
        </w:tc>
      </w:tr>
      <w:tr w14:paraId="171EA72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3D742F">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E6ACA3">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AD1FE47">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标准合理性</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145EDC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558EAF7">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资金实际补贴标准是否符合资金管理办法规定的补助标准，是否及时按标准兑现</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5418C9AE">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DAF2B8">
            <w:pPr>
              <w:widowControl/>
              <w:spacing w:line="240" w:lineRule="exact"/>
              <w:jc w:val="left"/>
              <w:textAlignment w:val="center"/>
              <w:rPr>
                <w:rFonts w:hint="eastAsia" w:ascii="宋体" w:eastAsia="宋体" w:cs="宋体"/>
                <w:color w:val="000000"/>
                <w:kern w:val="0"/>
                <w:sz w:val="24"/>
                <w:szCs w:val="24"/>
                <w:lang w:bidi="ar"/>
              </w:rPr>
            </w:pPr>
          </w:p>
        </w:tc>
      </w:tr>
      <w:tr w14:paraId="3D15C74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9BB6E3">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E16F69">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C7EFD6F">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群众满意度</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A023E2D">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32BDC7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资金涉及相关受益群体、支持对象的满意度调查访谈情况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204B848">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C0A55A">
            <w:pPr>
              <w:widowControl/>
              <w:spacing w:line="240" w:lineRule="exact"/>
              <w:jc w:val="left"/>
              <w:textAlignment w:val="center"/>
              <w:rPr>
                <w:rFonts w:hint="eastAsia" w:ascii="宋体" w:eastAsia="宋体" w:cs="宋体"/>
                <w:color w:val="000000"/>
                <w:kern w:val="0"/>
                <w:sz w:val="24"/>
                <w:szCs w:val="24"/>
                <w:lang w:bidi="ar"/>
              </w:rPr>
            </w:pPr>
          </w:p>
        </w:tc>
      </w:tr>
      <w:tr w14:paraId="7EE909D6">
        <w:tblPrEx>
          <w:tblCellMar>
            <w:top w:w="0" w:type="dxa"/>
            <w:left w:w="108" w:type="dxa"/>
            <w:bottom w:w="0" w:type="dxa"/>
            <w:right w:w="108" w:type="dxa"/>
          </w:tblCellMar>
        </w:tblPrEx>
        <w:trPr>
          <w:trHeight w:val="44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D9F2A">
            <w:pPr>
              <w:rPr>
                <w:sz w:val="20"/>
                <w:szCs w:val="22"/>
              </w:rPr>
            </w:pPr>
          </w:p>
        </w:tc>
        <w:tc>
          <w:tcPr>
            <w:tcW w:w="561" w:type="dxa"/>
            <w:vMerge w:val="restart"/>
            <w:tcBorders>
              <w:top w:val="single" w:color="000000" w:sz="4" w:space="0"/>
              <w:left w:val="single" w:color="000000" w:sz="4" w:space="0"/>
              <w:bottom w:val="single" w:color="000000" w:sz="4" w:space="0"/>
              <w:right w:val="single" w:color="000000" w:sz="4" w:space="0"/>
            </w:tcBorders>
            <w:noWrap w:val="0"/>
            <w:vAlign w:val="center"/>
          </w:tcPr>
          <w:p w14:paraId="35E00128">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基础</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设施</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8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80F3C48">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在建</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项目</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A5E9ED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工程进度</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FDE7930">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60D3FC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项目是否达到计划工程进度</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4C9CB0F9">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039D08">
            <w:pPr>
              <w:widowControl/>
              <w:spacing w:line="240" w:lineRule="exact"/>
              <w:jc w:val="left"/>
              <w:textAlignment w:val="center"/>
              <w:rPr>
                <w:rFonts w:hint="eastAsia" w:ascii="宋体" w:eastAsia="宋体" w:cs="宋体"/>
                <w:color w:val="000000"/>
                <w:kern w:val="0"/>
                <w:sz w:val="24"/>
                <w:szCs w:val="24"/>
                <w:lang w:bidi="ar"/>
              </w:rPr>
            </w:pPr>
          </w:p>
        </w:tc>
      </w:tr>
      <w:tr w14:paraId="3ABAF4E4">
        <w:tblPrEx>
          <w:tblCellMar>
            <w:top w:w="0" w:type="dxa"/>
            <w:left w:w="108" w:type="dxa"/>
            <w:bottom w:w="0" w:type="dxa"/>
            <w:right w:w="108" w:type="dxa"/>
          </w:tblCellMar>
        </w:tblPrEx>
        <w:trPr>
          <w:trHeight w:val="36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E34D4D">
            <w:pPr>
              <w:rPr>
                <w:sz w:val="20"/>
                <w:szCs w:val="22"/>
              </w:rPr>
            </w:pP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D8B238">
            <w:pPr>
              <w:rPr>
                <w:sz w:val="20"/>
                <w:szCs w:val="22"/>
              </w:rPr>
            </w:pP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E823A">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9019164">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资金拨付</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17F956B">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2B467DDE">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项目是否达到预先确定的资金拨付进度</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80B8CB3">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5EEE21">
            <w:pPr>
              <w:widowControl/>
              <w:spacing w:line="240" w:lineRule="exact"/>
              <w:jc w:val="left"/>
              <w:textAlignment w:val="center"/>
              <w:rPr>
                <w:rFonts w:hint="eastAsia" w:ascii="宋体" w:eastAsia="宋体" w:cs="宋体"/>
                <w:color w:val="000000"/>
                <w:kern w:val="0"/>
                <w:sz w:val="24"/>
                <w:szCs w:val="24"/>
                <w:lang w:bidi="ar"/>
              </w:rPr>
            </w:pPr>
          </w:p>
        </w:tc>
      </w:tr>
      <w:tr w14:paraId="134BAFCB">
        <w:tblPrEx>
          <w:tblCellMar>
            <w:top w:w="0" w:type="dxa"/>
            <w:left w:w="108" w:type="dxa"/>
            <w:bottom w:w="0" w:type="dxa"/>
            <w:right w:w="108" w:type="dxa"/>
          </w:tblCellMar>
        </w:tblPrEx>
        <w:trPr>
          <w:trHeight w:val="32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30D90">
            <w:pPr>
              <w:rPr>
                <w:sz w:val="20"/>
                <w:szCs w:val="22"/>
              </w:rPr>
            </w:pP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55BAC">
            <w:pPr>
              <w:rPr>
                <w:sz w:val="20"/>
                <w:szCs w:val="22"/>
              </w:rPr>
            </w:pPr>
          </w:p>
        </w:tc>
        <w:tc>
          <w:tcPr>
            <w:tcW w:w="8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B3E8EB4">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建成</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项目</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D02869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项目验收</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E0B7ACD">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2A758CC3">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项目验收是否及时合格</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F0C582F">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4DF8E4">
            <w:pPr>
              <w:widowControl/>
              <w:spacing w:line="240" w:lineRule="exact"/>
              <w:jc w:val="left"/>
              <w:textAlignment w:val="center"/>
              <w:rPr>
                <w:rFonts w:hint="eastAsia" w:ascii="宋体" w:eastAsia="宋体" w:cs="宋体"/>
                <w:color w:val="000000"/>
                <w:kern w:val="0"/>
                <w:sz w:val="24"/>
                <w:szCs w:val="24"/>
                <w:lang w:bidi="ar"/>
              </w:rPr>
            </w:pPr>
          </w:p>
        </w:tc>
      </w:tr>
      <w:tr w14:paraId="5EE8F4A1">
        <w:tblPrEx>
          <w:tblCellMar>
            <w:top w:w="0" w:type="dxa"/>
            <w:left w:w="108" w:type="dxa"/>
            <w:bottom w:w="0" w:type="dxa"/>
            <w:right w:w="108" w:type="dxa"/>
          </w:tblCellMar>
        </w:tblPrEx>
        <w:trPr>
          <w:trHeight w:val="2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6B7431">
            <w:pPr>
              <w:rPr>
                <w:sz w:val="20"/>
                <w:szCs w:val="22"/>
              </w:rPr>
            </w:pP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25432">
            <w:pPr>
              <w:rPr>
                <w:sz w:val="20"/>
                <w:szCs w:val="22"/>
              </w:rPr>
            </w:pP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69862A">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C8B74C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功能实现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6B26CE3">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F1958E4">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项目经济社会功能是否实现</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666C4D9A">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492CBD">
            <w:pPr>
              <w:widowControl/>
              <w:spacing w:line="240" w:lineRule="exact"/>
              <w:jc w:val="left"/>
              <w:textAlignment w:val="center"/>
              <w:rPr>
                <w:rFonts w:hint="eastAsia" w:ascii="宋体" w:eastAsia="宋体" w:cs="宋体"/>
                <w:color w:val="000000"/>
                <w:kern w:val="0"/>
                <w:sz w:val="24"/>
                <w:szCs w:val="24"/>
                <w:lang w:bidi="ar"/>
              </w:rPr>
            </w:pPr>
          </w:p>
        </w:tc>
      </w:tr>
      <w:tr w14:paraId="38C7CC77">
        <w:tblPrEx>
          <w:tblCellMar>
            <w:top w:w="0" w:type="dxa"/>
            <w:left w:w="108" w:type="dxa"/>
            <w:bottom w:w="0" w:type="dxa"/>
            <w:right w:w="108" w:type="dxa"/>
          </w:tblCellMar>
        </w:tblPrEx>
        <w:trPr>
          <w:trHeight w:val="2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54AE95">
            <w:pPr>
              <w:rPr>
                <w:sz w:val="20"/>
                <w:szCs w:val="22"/>
              </w:rPr>
            </w:pP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6D6E16">
            <w:pPr>
              <w:rPr>
                <w:sz w:val="20"/>
                <w:szCs w:val="22"/>
              </w:rPr>
            </w:pP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921DE">
            <w:pPr>
              <w:rPr>
                <w:sz w:val="20"/>
                <w:szCs w:val="22"/>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242073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后续管护</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DB73E30">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F91FB6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项目后续维护是否实现</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3D81D2F8">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3FA248">
            <w:pPr>
              <w:widowControl/>
              <w:spacing w:line="240" w:lineRule="exact"/>
              <w:jc w:val="left"/>
              <w:textAlignment w:val="center"/>
              <w:rPr>
                <w:rFonts w:hint="eastAsia" w:ascii="宋体" w:eastAsia="宋体" w:cs="宋体"/>
                <w:color w:val="000000"/>
                <w:kern w:val="0"/>
                <w:sz w:val="24"/>
                <w:szCs w:val="24"/>
                <w:lang w:bidi="ar"/>
              </w:rPr>
            </w:pPr>
          </w:p>
        </w:tc>
      </w:tr>
      <w:tr w14:paraId="273F20D4">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8DF0313">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专用指标</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141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14A181C">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行政运转</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（30分）</w:t>
            </w:r>
          </w:p>
        </w:tc>
        <w:tc>
          <w:tcPr>
            <w:tcW w:w="1665" w:type="dxa"/>
            <w:tcBorders>
              <w:top w:val="nil"/>
              <w:left w:val="single" w:color="000000" w:sz="4" w:space="0"/>
              <w:bottom w:val="single" w:color="000000" w:sz="4" w:space="0"/>
              <w:right w:val="single" w:color="000000" w:sz="4" w:space="0"/>
            </w:tcBorders>
            <w:noWrap w:val="0"/>
            <w:vAlign w:val="center"/>
          </w:tcPr>
          <w:p w14:paraId="371743AF">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用途合规性</w:t>
            </w:r>
          </w:p>
        </w:tc>
        <w:tc>
          <w:tcPr>
            <w:tcW w:w="675" w:type="dxa"/>
            <w:tcBorders>
              <w:top w:val="nil"/>
              <w:left w:val="single" w:color="000000" w:sz="4" w:space="0"/>
              <w:bottom w:val="single" w:color="000000" w:sz="4" w:space="0"/>
              <w:right w:val="single" w:color="000000" w:sz="4" w:space="0"/>
            </w:tcBorders>
            <w:noWrap w:val="0"/>
            <w:vAlign w:val="center"/>
          </w:tcPr>
          <w:p w14:paraId="4D04FC1A">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nil"/>
              <w:left w:val="single" w:color="000000" w:sz="4" w:space="0"/>
              <w:bottom w:val="single" w:color="000000" w:sz="4" w:space="0"/>
              <w:right w:val="single" w:color="000000" w:sz="4" w:space="0"/>
            </w:tcBorders>
            <w:noWrap w:val="0"/>
            <w:vAlign w:val="center"/>
          </w:tcPr>
          <w:p w14:paraId="60BC935A">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是否按规定用途、适用范围进行本地区专项资金分配</w:t>
            </w:r>
          </w:p>
        </w:tc>
        <w:tc>
          <w:tcPr>
            <w:tcW w:w="827" w:type="dxa"/>
            <w:tcBorders>
              <w:top w:val="nil"/>
              <w:left w:val="single" w:color="000000" w:sz="4" w:space="0"/>
              <w:bottom w:val="single" w:color="000000" w:sz="4" w:space="0"/>
              <w:right w:val="single" w:color="000000" w:sz="4" w:space="0"/>
            </w:tcBorders>
            <w:noWrap w:val="0"/>
            <w:vAlign w:val="center"/>
          </w:tcPr>
          <w:p w14:paraId="37EF1461">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14:paraId="19DB3281">
            <w:pPr>
              <w:widowControl/>
              <w:spacing w:line="240" w:lineRule="exact"/>
              <w:jc w:val="left"/>
              <w:textAlignment w:val="center"/>
              <w:rPr>
                <w:rFonts w:hint="eastAsia" w:ascii="宋体" w:eastAsia="宋体" w:cs="宋体"/>
                <w:color w:val="000000"/>
                <w:kern w:val="0"/>
                <w:sz w:val="24"/>
                <w:szCs w:val="24"/>
                <w:lang w:bidi="ar"/>
              </w:rPr>
            </w:pPr>
          </w:p>
        </w:tc>
      </w:tr>
      <w:tr w14:paraId="38512ADD">
        <w:tblPrEx>
          <w:tblCellMar>
            <w:top w:w="0" w:type="dxa"/>
            <w:left w:w="108" w:type="dxa"/>
            <w:bottom w:w="0" w:type="dxa"/>
            <w:right w:w="108" w:type="dxa"/>
          </w:tblCellMar>
        </w:tblPrEx>
        <w:trPr>
          <w:trHeight w:val="36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905AF">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3ECFAF">
            <w:pPr>
              <w:rPr>
                <w:sz w:val="20"/>
                <w:szCs w:val="22"/>
              </w:rPr>
            </w:pPr>
          </w:p>
        </w:tc>
        <w:tc>
          <w:tcPr>
            <w:tcW w:w="1665" w:type="dxa"/>
            <w:tcBorders>
              <w:top w:val="nil"/>
              <w:left w:val="single" w:color="000000" w:sz="4" w:space="0"/>
              <w:bottom w:val="single" w:color="000000" w:sz="4" w:space="0"/>
              <w:right w:val="single" w:color="000000" w:sz="4" w:space="0"/>
            </w:tcBorders>
            <w:noWrap w:val="0"/>
            <w:vAlign w:val="center"/>
          </w:tcPr>
          <w:p w14:paraId="08A40CA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程序合规性</w:t>
            </w:r>
          </w:p>
        </w:tc>
        <w:tc>
          <w:tcPr>
            <w:tcW w:w="675" w:type="dxa"/>
            <w:tcBorders>
              <w:top w:val="nil"/>
              <w:left w:val="single" w:color="000000" w:sz="4" w:space="0"/>
              <w:bottom w:val="single" w:color="000000" w:sz="4" w:space="0"/>
              <w:right w:val="single" w:color="000000" w:sz="4" w:space="0"/>
            </w:tcBorders>
            <w:noWrap w:val="0"/>
            <w:vAlign w:val="center"/>
          </w:tcPr>
          <w:p w14:paraId="511D9B88">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024B309C">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资金管理程序是否符合专项资金管理要求</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0358E27A">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11E5FC">
            <w:pPr>
              <w:widowControl/>
              <w:spacing w:line="240" w:lineRule="exact"/>
              <w:jc w:val="left"/>
              <w:textAlignment w:val="center"/>
              <w:rPr>
                <w:rFonts w:hint="eastAsia" w:ascii="宋体" w:eastAsia="宋体" w:cs="宋体"/>
                <w:color w:val="000000"/>
                <w:kern w:val="0"/>
                <w:sz w:val="24"/>
                <w:szCs w:val="24"/>
                <w:lang w:bidi="ar"/>
              </w:rPr>
            </w:pPr>
          </w:p>
        </w:tc>
      </w:tr>
      <w:tr w14:paraId="0294AFC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34341">
            <w:pPr>
              <w:rPr>
                <w:sz w:val="20"/>
                <w:szCs w:val="22"/>
              </w:rPr>
            </w:pPr>
          </w:p>
        </w:tc>
        <w:tc>
          <w:tcPr>
            <w:tcW w:w="141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3A934C">
            <w:pPr>
              <w:rPr>
                <w:sz w:val="20"/>
                <w:szCs w:val="22"/>
              </w:rPr>
            </w:pPr>
          </w:p>
        </w:tc>
        <w:tc>
          <w:tcPr>
            <w:tcW w:w="1665" w:type="dxa"/>
            <w:tcBorders>
              <w:top w:val="nil"/>
              <w:left w:val="single" w:color="000000" w:sz="4" w:space="0"/>
              <w:bottom w:val="single" w:color="000000" w:sz="4" w:space="0"/>
              <w:right w:val="single" w:color="000000" w:sz="4" w:space="0"/>
            </w:tcBorders>
            <w:noWrap w:val="0"/>
            <w:vAlign w:val="center"/>
          </w:tcPr>
          <w:p w14:paraId="7E2243DF">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标准合规性</w:t>
            </w:r>
          </w:p>
        </w:tc>
        <w:tc>
          <w:tcPr>
            <w:tcW w:w="675" w:type="dxa"/>
            <w:tcBorders>
              <w:top w:val="nil"/>
              <w:left w:val="single" w:color="000000" w:sz="4" w:space="0"/>
              <w:bottom w:val="single" w:color="000000" w:sz="4" w:space="0"/>
              <w:right w:val="single" w:color="000000" w:sz="4" w:space="0"/>
            </w:tcBorders>
            <w:noWrap w:val="0"/>
            <w:vAlign w:val="center"/>
          </w:tcPr>
          <w:p w14:paraId="1A7CA7F9">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09A47CD">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资金分配标准是否符合专项资金管理要求</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3E484810">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765501">
            <w:pPr>
              <w:widowControl/>
              <w:spacing w:line="240" w:lineRule="exact"/>
              <w:jc w:val="left"/>
              <w:textAlignment w:val="center"/>
              <w:rPr>
                <w:rFonts w:hint="eastAsia" w:ascii="宋体" w:eastAsia="宋体" w:cs="宋体"/>
                <w:color w:val="000000"/>
                <w:kern w:val="0"/>
                <w:sz w:val="24"/>
                <w:szCs w:val="24"/>
                <w:lang w:bidi="ar"/>
              </w:rPr>
            </w:pPr>
          </w:p>
        </w:tc>
      </w:tr>
      <w:tr w14:paraId="6688B27F">
        <w:tblPrEx>
          <w:tblCellMar>
            <w:top w:w="0" w:type="dxa"/>
            <w:left w:w="108" w:type="dxa"/>
            <w:bottom w:w="0" w:type="dxa"/>
            <w:right w:w="108" w:type="dxa"/>
          </w:tblCellMar>
        </w:tblPrEx>
        <w:trPr>
          <w:trHeight w:val="430" w:hRule="atLeast"/>
          <w:jc w:val="center"/>
        </w:trPr>
        <w:tc>
          <w:tcPr>
            <w:tcW w:w="2136" w:type="dxa"/>
            <w:gridSpan w:val="3"/>
            <w:vMerge w:val="restart"/>
            <w:tcBorders>
              <w:top w:val="single" w:color="000000" w:sz="4" w:space="0"/>
              <w:left w:val="single" w:color="000000" w:sz="4" w:space="0"/>
              <w:right w:val="single" w:color="000000" w:sz="4" w:space="0"/>
            </w:tcBorders>
            <w:noWrap w:val="0"/>
            <w:vAlign w:val="center"/>
          </w:tcPr>
          <w:p w14:paraId="017C12E4">
            <w:pPr>
              <w:widowControl/>
              <w:spacing w:line="240" w:lineRule="exact"/>
              <w:jc w:val="center"/>
              <w:textAlignment w:val="center"/>
              <w:rPr>
                <w:rFonts w:hint="eastAsia" w:ascii="宋体" w:eastAsia="宋体" w:cs="宋体"/>
                <w:b/>
                <w:color w:val="000000"/>
                <w:kern w:val="0"/>
                <w:sz w:val="22"/>
                <w:szCs w:val="22"/>
                <w:lang w:bidi="ar"/>
              </w:rPr>
            </w:pPr>
            <w:r>
              <w:rPr>
                <w:rFonts w:hint="eastAsia" w:ascii="宋体" w:eastAsia="宋体" w:cs="宋体"/>
                <w:b/>
                <w:color w:val="000000"/>
                <w:kern w:val="0"/>
                <w:sz w:val="22"/>
                <w:szCs w:val="22"/>
                <w:lang w:bidi="ar"/>
              </w:rPr>
              <w:t>个性指标</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（16分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6DCF026">
            <w:pPr>
              <w:widowControl/>
              <w:spacing w:line="240" w:lineRule="exact"/>
              <w:jc w:val="center"/>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2024年初测算志愿者人数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0FDDD28">
            <w:pPr>
              <w:widowControl/>
              <w:spacing w:line="240" w:lineRule="exact"/>
              <w:jc w:val="center"/>
              <w:textAlignment w:val="center"/>
              <w:rPr>
                <w:rFonts w:hint="eastAsia"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2F970FE5">
            <w:pPr>
              <w:widowControl/>
              <w:spacing w:line="240" w:lineRule="exact"/>
              <w:jc w:val="left"/>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年初志愿者人数11</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159F7FBB">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C9B77B">
            <w:pPr>
              <w:widowControl/>
              <w:spacing w:line="240" w:lineRule="exact"/>
              <w:jc w:val="left"/>
              <w:textAlignment w:val="center"/>
              <w:rPr>
                <w:rFonts w:hint="eastAsia" w:ascii="宋体" w:eastAsia="宋体" w:cs="宋体"/>
                <w:color w:val="000000"/>
                <w:kern w:val="0"/>
                <w:sz w:val="24"/>
                <w:szCs w:val="24"/>
                <w:lang w:bidi="ar"/>
              </w:rPr>
            </w:pPr>
          </w:p>
        </w:tc>
      </w:tr>
      <w:tr w14:paraId="4B6646C8">
        <w:tblPrEx>
          <w:tblCellMar>
            <w:top w:w="0" w:type="dxa"/>
            <w:left w:w="108" w:type="dxa"/>
            <w:bottom w:w="0" w:type="dxa"/>
            <w:right w:w="108" w:type="dxa"/>
          </w:tblCellMar>
        </w:tblPrEx>
        <w:trPr>
          <w:trHeight w:val="423" w:hRule="atLeast"/>
          <w:jc w:val="center"/>
        </w:trPr>
        <w:tc>
          <w:tcPr>
            <w:tcW w:w="2136" w:type="dxa"/>
            <w:gridSpan w:val="3"/>
            <w:vMerge w:val="continue"/>
            <w:tcBorders>
              <w:left w:val="single" w:color="000000" w:sz="4" w:space="0"/>
              <w:right w:val="single" w:color="000000" w:sz="4" w:space="0"/>
            </w:tcBorders>
            <w:noWrap w:val="0"/>
            <w:vAlign w:val="center"/>
          </w:tcPr>
          <w:p w14:paraId="615DF6F1">
            <w:pPr>
              <w:widowControl/>
              <w:spacing w:line="240" w:lineRule="exact"/>
              <w:jc w:val="center"/>
              <w:textAlignment w:val="center"/>
              <w:rPr>
                <w:rFonts w:hint="eastAsia" w:ascii="宋体" w:eastAsia="宋体" w:cs="宋体"/>
                <w:b/>
                <w:color w:val="000000"/>
                <w:kern w:val="0"/>
                <w:sz w:val="22"/>
                <w:szCs w:val="22"/>
                <w:lang w:bidi="ar"/>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ECB1238">
            <w:pPr>
              <w:widowControl/>
              <w:spacing w:line="240" w:lineRule="exact"/>
              <w:jc w:val="center"/>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按时完成西部计划培训工作</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C4FA399">
            <w:pPr>
              <w:widowControl/>
              <w:spacing w:line="240" w:lineRule="exact"/>
              <w:jc w:val="center"/>
              <w:textAlignment w:val="center"/>
              <w:rPr>
                <w:rFonts w:hint="eastAsia"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6</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028170A">
            <w:pPr>
              <w:widowControl/>
              <w:spacing w:line="240" w:lineRule="exact"/>
              <w:jc w:val="left"/>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小于等于1年</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A043B48">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4199C13">
            <w:pPr>
              <w:widowControl/>
              <w:spacing w:line="240" w:lineRule="exact"/>
              <w:jc w:val="left"/>
              <w:textAlignment w:val="center"/>
              <w:rPr>
                <w:rFonts w:hint="eastAsia" w:ascii="宋体" w:eastAsia="宋体" w:cs="宋体"/>
                <w:color w:val="000000"/>
                <w:kern w:val="0"/>
                <w:sz w:val="24"/>
                <w:szCs w:val="24"/>
                <w:lang w:bidi="ar"/>
              </w:rPr>
            </w:pPr>
          </w:p>
        </w:tc>
      </w:tr>
      <w:tr w14:paraId="7D7B9077">
        <w:tblPrEx>
          <w:tblCellMar>
            <w:top w:w="0" w:type="dxa"/>
            <w:left w:w="108" w:type="dxa"/>
            <w:bottom w:w="0" w:type="dxa"/>
            <w:right w:w="108" w:type="dxa"/>
          </w:tblCellMar>
        </w:tblPrEx>
        <w:trPr>
          <w:trHeight w:val="380" w:hRule="atLeast"/>
          <w:jc w:val="center"/>
        </w:trPr>
        <w:tc>
          <w:tcPr>
            <w:tcW w:w="2136" w:type="dxa"/>
            <w:gridSpan w:val="3"/>
            <w:vMerge w:val="continue"/>
            <w:tcBorders>
              <w:left w:val="single" w:color="000000" w:sz="4" w:space="0"/>
              <w:bottom w:val="single" w:color="000000" w:sz="4" w:space="0"/>
              <w:right w:val="single" w:color="000000" w:sz="4" w:space="0"/>
            </w:tcBorders>
            <w:noWrap w:val="0"/>
            <w:vAlign w:val="center"/>
          </w:tcPr>
          <w:p w14:paraId="53DE4CB5">
            <w:pPr>
              <w:widowControl/>
              <w:spacing w:line="240" w:lineRule="exact"/>
              <w:jc w:val="center"/>
              <w:textAlignment w:val="center"/>
              <w:rPr>
                <w:rFonts w:hint="eastAsia" w:ascii="宋体" w:eastAsia="宋体" w:cs="宋体"/>
                <w:b/>
                <w:color w:val="000000"/>
                <w:kern w:val="0"/>
                <w:sz w:val="22"/>
                <w:szCs w:val="22"/>
                <w:lang w:bidi="ar"/>
              </w:rPr>
            </w:pP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F6FAE12">
            <w:pPr>
              <w:widowControl/>
              <w:spacing w:line="240" w:lineRule="exact"/>
              <w:jc w:val="center"/>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提升志愿者综合素质</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6D7AD9A">
            <w:pPr>
              <w:widowControl/>
              <w:spacing w:line="240" w:lineRule="exact"/>
              <w:jc w:val="center"/>
              <w:textAlignment w:val="center"/>
              <w:rPr>
                <w:rFonts w:hint="eastAsia" w:ascii="宋体" w:eastAsia="宋体" w:cs="宋体"/>
                <w:color w:val="000000"/>
                <w:kern w:val="0"/>
                <w:sz w:val="20"/>
                <w:szCs w:val="20"/>
                <w:lang w:val="en-US" w:eastAsia="zh-CN" w:bidi="ar"/>
              </w:rPr>
            </w:pPr>
            <w:r>
              <w:rPr>
                <w:rFonts w:hint="eastAsia" w:ascii="宋体" w:cs="宋体"/>
                <w:color w:val="000000"/>
                <w:kern w:val="0"/>
                <w:sz w:val="20"/>
                <w:szCs w:val="20"/>
                <w:lang w:val="en-US" w:eastAsia="zh-CN" w:bidi="ar"/>
              </w:rPr>
              <w:t>4</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939D865">
            <w:pPr>
              <w:widowControl/>
              <w:spacing w:line="240" w:lineRule="exact"/>
              <w:jc w:val="left"/>
              <w:textAlignment w:val="center"/>
              <w:rPr>
                <w:rFonts w:hint="eastAsia" w:ascii="宋体" w:eastAsia="宋体" w:cs="宋体"/>
                <w:color w:val="000000"/>
                <w:kern w:val="0"/>
                <w:sz w:val="20"/>
                <w:szCs w:val="20"/>
                <w:lang w:bidi="ar"/>
              </w:rPr>
            </w:pPr>
            <w:r>
              <w:rPr>
                <w:rFonts w:hint="eastAsia" w:ascii="宋体" w:eastAsia="宋体" w:cs="宋体"/>
                <w:color w:val="000000"/>
                <w:kern w:val="0"/>
                <w:sz w:val="20"/>
                <w:szCs w:val="20"/>
                <w:lang w:bidi="ar"/>
              </w:rPr>
              <w:t>保障项目资金相关支出</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40DD7DD0">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0FFEE1">
            <w:pPr>
              <w:widowControl/>
              <w:spacing w:line="240" w:lineRule="exact"/>
              <w:jc w:val="left"/>
              <w:textAlignment w:val="center"/>
              <w:rPr>
                <w:rFonts w:hint="eastAsia" w:ascii="宋体" w:eastAsia="宋体" w:cs="宋体"/>
                <w:color w:val="000000"/>
                <w:kern w:val="0"/>
                <w:sz w:val="24"/>
                <w:szCs w:val="24"/>
                <w:lang w:bidi="ar"/>
              </w:rPr>
            </w:pPr>
          </w:p>
        </w:tc>
      </w:tr>
      <w:tr w14:paraId="2C7EBFAA">
        <w:tblPrEx>
          <w:tblCellMar>
            <w:top w:w="0" w:type="dxa"/>
            <w:left w:w="108" w:type="dxa"/>
            <w:bottom w:w="0" w:type="dxa"/>
            <w:right w:w="108" w:type="dxa"/>
          </w:tblCellMar>
        </w:tblPrEx>
        <w:trPr>
          <w:trHeight w:val="23" w:hRule="atLeast"/>
          <w:jc w:val="center"/>
        </w:trPr>
        <w:tc>
          <w:tcPr>
            <w:tcW w:w="2136" w:type="dxa"/>
            <w:gridSpan w:val="3"/>
            <w:tcBorders>
              <w:top w:val="single" w:color="000000" w:sz="4" w:space="0"/>
              <w:left w:val="single" w:color="000000" w:sz="4" w:space="0"/>
              <w:bottom w:val="single" w:color="000000" w:sz="4" w:space="0"/>
              <w:right w:val="single" w:color="000000" w:sz="4" w:space="0"/>
            </w:tcBorders>
            <w:noWrap w:val="0"/>
            <w:vAlign w:val="center"/>
          </w:tcPr>
          <w:p w14:paraId="4DE443E6">
            <w:pPr>
              <w:widowControl/>
              <w:spacing w:line="240" w:lineRule="exact"/>
              <w:jc w:val="center"/>
              <w:textAlignment w:val="center"/>
              <w:rPr>
                <w:rFonts w:hint="eastAsia" w:ascii="宋体" w:eastAsia="宋体" w:cs="宋体"/>
                <w:b/>
                <w:color w:val="000000"/>
                <w:sz w:val="22"/>
                <w:szCs w:val="22"/>
                <w:lang w:bidi="ar-SA"/>
              </w:rPr>
            </w:pPr>
            <w:r>
              <w:rPr>
                <w:rFonts w:hint="eastAsia" w:ascii="宋体" w:eastAsia="宋体" w:cs="宋体"/>
                <w:b/>
                <w:color w:val="000000"/>
                <w:kern w:val="0"/>
                <w:sz w:val="22"/>
                <w:szCs w:val="22"/>
                <w:lang w:bidi="ar"/>
              </w:rPr>
              <w:t>扣分项</w:t>
            </w:r>
            <w:r>
              <w:rPr>
                <w:rFonts w:hint="eastAsia" w:ascii="宋体" w:eastAsia="宋体" w:cs="宋体"/>
                <w:b/>
                <w:color w:val="000000"/>
                <w:kern w:val="0"/>
                <w:sz w:val="22"/>
                <w:szCs w:val="22"/>
                <w:lang w:bidi="ar"/>
              </w:rPr>
              <w:br w:type="textWrapping"/>
            </w:r>
            <w:r>
              <w:rPr>
                <w:rFonts w:hint="eastAsia" w:ascii="宋体" w:eastAsia="宋体" w:cs="宋体"/>
                <w:b/>
                <w:color w:val="000000"/>
                <w:kern w:val="0"/>
                <w:sz w:val="22"/>
                <w:szCs w:val="22"/>
                <w:lang w:bidi="ar"/>
              </w:rPr>
              <w:t>（10分）</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3331EFE">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被评价</w:t>
            </w:r>
            <w:r>
              <w:rPr>
                <w:rFonts w:hint="eastAsia" w:ascii="宋体" w:eastAsia="宋体" w:cs="宋体"/>
                <w:color w:val="000000"/>
                <w:kern w:val="0"/>
                <w:sz w:val="20"/>
                <w:szCs w:val="20"/>
                <w:lang w:bidi="ar"/>
              </w:rPr>
              <w:br w:type="textWrapping"/>
            </w:r>
            <w:r>
              <w:rPr>
                <w:rFonts w:hint="eastAsia" w:ascii="宋体" w:eastAsia="宋体" w:cs="宋体"/>
                <w:color w:val="000000"/>
                <w:kern w:val="0"/>
                <w:sz w:val="20"/>
                <w:szCs w:val="20"/>
                <w:lang w:bidi="ar"/>
              </w:rPr>
              <w:t>部门配合度</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BFDDCCC">
            <w:pPr>
              <w:widowControl/>
              <w:spacing w:line="240" w:lineRule="exact"/>
              <w:jc w:val="center"/>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48F377F5">
            <w:pPr>
              <w:widowControl/>
              <w:spacing w:line="240" w:lineRule="exact"/>
              <w:jc w:val="left"/>
              <w:textAlignment w:val="center"/>
              <w:rPr>
                <w:rFonts w:hint="eastAsia" w:ascii="宋体" w:eastAsia="宋体" w:cs="宋体"/>
                <w:color w:val="000000"/>
                <w:sz w:val="20"/>
                <w:szCs w:val="20"/>
                <w:lang w:bidi="ar-SA"/>
              </w:rPr>
            </w:pPr>
            <w:r>
              <w:rPr>
                <w:rFonts w:hint="eastAsia" w:ascii="宋体" w:eastAsia="宋体" w:cs="宋体"/>
                <w:color w:val="000000"/>
                <w:kern w:val="0"/>
                <w:sz w:val="20"/>
                <w:szCs w:val="20"/>
                <w:lang w:bidi="ar"/>
              </w:rPr>
              <w:t>被评价对象工作配合情况</w:t>
            </w:r>
          </w:p>
        </w:tc>
        <w:tc>
          <w:tcPr>
            <w:tcW w:w="827" w:type="dxa"/>
            <w:tcBorders>
              <w:top w:val="single" w:color="000000" w:sz="4" w:space="0"/>
              <w:left w:val="single" w:color="000000" w:sz="4" w:space="0"/>
              <w:bottom w:val="single" w:color="000000" w:sz="4" w:space="0"/>
              <w:right w:val="single" w:color="000000" w:sz="4" w:space="0"/>
            </w:tcBorders>
            <w:noWrap w:val="0"/>
            <w:vAlign w:val="center"/>
          </w:tcPr>
          <w:p w14:paraId="74BBEFCF">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9116A9B">
            <w:pPr>
              <w:widowControl/>
              <w:spacing w:line="240" w:lineRule="exact"/>
              <w:jc w:val="left"/>
              <w:textAlignment w:val="center"/>
              <w:rPr>
                <w:rFonts w:hint="eastAsia" w:ascii="宋体" w:eastAsia="宋体" w:cs="宋体"/>
                <w:color w:val="000000"/>
                <w:kern w:val="0"/>
                <w:sz w:val="24"/>
                <w:szCs w:val="24"/>
                <w:lang w:bidi="ar"/>
              </w:rPr>
            </w:pPr>
          </w:p>
        </w:tc>
      </w:tr>
      <w:tr w14:paraId="69630EC8">
        <w:tblPrEx>
          <w:tblCellMar>
            <w:top w:w="0" w:type="dxa"/>
            <w:left w:w="108" w:type="dxa"/>
            <w:bottom w:w="0" w:type="dxa"/>
            <w:right w:w="108" w:type="dxa"/>
          </w:tblCellMar>
        </w:tblPrEx>
        <w:trPr>
          <w:trHeight w:val="470" w:hRule="atLeast"/>
          <w:jc w:val="center"/>
        </w:trPr>
        <w:tc>
          <w:tcPr>
            <w:tcW w:w="10901" w:type="dxa"/>
            <w:gridSpan w:val="8"/>
            <w:tcBorders>
              <w:top w:val="single" w:color="000000" w:sz="4" w:space="0"/>
              <w:left w:val="single" w:color="000000" w:sz="4" w:space="0"/>
              <w:bottom w:val="single" w:color="000000" w:sz="4" w:space="0"/>
              <w:right w:val="single" w:color="000000" w:sz="4" w:space="0"/>
            </w:tcBorders>
            <w:noWrap w:val="0"/>
            <w:vAlign w:val="center"/>
          </w:tcPr>
          <w:p w14:paraId="1DAA1E99">
            <w:pPr>
              <w:widowControl/>
              <w:spacing w:line="240" w:lineRule="exact"/>
              <w:ind w:firstLine="2650" w:firstLineChars="1100"/>
              <w:jc w:val="left"/>
              <w:textAlignment w:val="center"/>
              <w:rPr>
                <w:rFonts w:hint="default" w:ascii="宋体" w:eastAsia="宋体" w:cs="宋体"/>
                <w:color w:val="000000"/>
                <w:kern w:val="0"/>
                <w:sz w:val="24"/>
                <w:szCs w:val="24"/>
                <w:lang w:val="en-US" w:eastAsia="zh-CN" w:bidi="ar"/>
              </w:rPr>
            </w:pPr>
            <w:r>
              <w:rPr>
                <w:rFonts w:hint="eastAsia" w:ascii="宋体" w:cs="宋体"/>
                <w:b/>
                <w:bCs/>
                <w:color w:val="000000"/>
                <w:kern w:val="0"/>
                <w:sz w:val="24"/>
                <w:szCs w:val="24"/>
                <w:lang w:val="en-US" w:eastAsia="zh-CN" w:bidi="ar"/>
              </w:rPr>
              <w:t xml:space="preserve">总分               </w:t>
            </w:r>
            <w:r>
              <w:rPr>
                <w:rFonts w:hint="eastAsia" w:ascii="宋体" w:cs="宋体"/>
                <w:color w:val="000000"/>
                <w:kern w:val="0"/>
                <w:sz w:val="24"/>
                <w:szCs w:val="24"/>
                <w:lang w:val="en-US" w:eastAsia="zh-CN" w:bidi="ar"/>
              </w:rPr>
              <w:t xml:space="preserve">                                      </w:t>
            </w:r>
            <w:r>
              <w:rPr>
                <w:rFonts w:hint="eastAsia" w:ascii="宋体" w:cs="宋体"/>
                <w:b/>
                <w:bCs/>
                <w:color w:val="000000"/>
                <w:kern w:val="0"/>
                <w:sz w:val="24"/>
                <w:szCs w:val="24"/>
                <w:lang w:val="en-US" w:eastAsia="zh-CN" w:bidi="ar"/>
              </w:rPr>
              <w:t xml:space="preserve">  86</w:t>
            </w:r>
          </w:p>
        </w:tc>
      </w:tr>
    </w:tbl>
    <w:p w14:paraId="2F4A75CE">
      <w:pPr>
        <w:spacing w:line="240" w:lineRule="atLeast"/>
        <w:ind w:right="-178" w:rightChars="-85" w:firstLine="420" w:firstLineChars="200"/>
        <w:rPr>
          <w:rFonts w:eastAsia="黑体" w:cs="Times New Roman"/>
          <w:kern w:val="2"/>
          <w:sz w:val="32"/>
        </w:rPr>
      </w:pPr>
      <w:r>
        <w:rPr>
          <w:rFonts w:eastAsia="黑体"/>
          <w:kern w:val="0"/>
          <w:shd w:val="clear" w:color="auto" w:fill="FFFFFF"/>
          <w:lang w:val="zh-CN" w:eastAsia="zh-CN"/>
        </w:rPr>
        <w:br w:type="page"/>
      </w:r>
    </w:p>
    <w:p w14:paraId="46D120C7">
      <w:pPr>
        <w:pStyle w:val="3"/>
        <w:spacing w:after="0" w:line="578" w:lineRule="exact"/>
        <w:ind w:left="0" w:leftChars="0" w:firstLine="0" w:firstLineChars="0"/>
        <w:rPr>
          <w:rFonts w:hint="default" w:eastAsia="黑体" w:cs="Times New Roman"/>
          <w:kern w:val="2"/>
          <w:sz w:val="24"/>
          <w:szCs w:val="24"/>
          <w:lang w:val="en-US" w:eastAsia="zh-CN"/>
        </w:rPr>
      </w:pPr>
      <w:r>
        <w:rPr>
          <w:rFonts w:hint="default" w:eastAsia="黑体" w:cs="Times New Roman"/>
          <w:kern w:val="2"/>
          <w:sz w:val="24"/>
          <w:szCs w:val="24"/>
        </w:rPr>
        <w:t>附表2</w:t>
      </w:r>
      <w:r>
        <w:rPr>
          <w:rFonts w:hint="eastAsia" w:eastAsia="黑体" w:cs="Times New Roman"/>
          <w:kern w:val="2"/>
          <w:sz w:val="24"/>
          <w:szCs w:val="24"/>
          <w:lang w:val="en-US" w:eastAsia="zh-CN"/>
        </w:rPr>
        <w:t>-2</w:t>
      </w:r>
    </w:p>
    <w:tbl>
      <w:tblPr>
        <w:tblStyle w:val="16"/>
        <w:tblW w:w="10376" w:type="dxa"/>
        <w:jc w:val="center"/>
        <w:tblLayout w:type="fixed"/>
        <w:tblCellMar>
          <w:top w:w="15" w:type="dxa"/>
          <w:left w:w="15" w:type="dxa"/>
          <w:bottom w:w="15" w:type="dxa"/>
          <w:right w:w="15" w:type="dxa"/>
        </w:tblCellMar>
      </w:tblPr>
      <w:tblGrid>
        <w:gridCol w:w="576"/>
        <w:gridCol w:w="725"/>
        <w:gridCol w:w="2410"/>
        <w:gridCol w:w="1279"/>
        <w:gridCol w:w="1541"/>
        <w:gridCol w:w="1170"/>
        <w:gridCol w:w="2675"/>
      </w:tblGrid>
      <w:tr w14:paraId="15508FF1">
        <w:tblPrEx>
          <w:tblCellMar>
            <w:top w:w="15" w:type="dxa"/>
            <w:left w:w="15" w:type="dxa"/>
            <w:bottom w:w="15" w:type="dxa"/>
            <w:right w:w="15" w:type="dxa"/>
          </w:tblCellMar>
        </w:tblPrEx>
        <w:trPr>
          <w:trHeight w:val="576" w:hRule="atLeast"/>
          <w:jc w:val="center"/>
        </w:trPr>
        <w:tc>
          <w:tcPr>
            <w:tcW w:w="10376" w:type="dxa"/>
            <w:gridSpan w:val="7"/>
            <w:noWrap w:val="0"/>
            <w:vAlign w:val="center"/>
          </w:tcPr>
          <w:p w14:paraId="5A0069B6">
            <w:pPr>
              <w:widowControl/>
              <w:spacing w:line="600" w:lineRule="exact"/>
              <w:jc w:val="center"/>
              <w:textAlignment w:val="center"/>
              <w:rPr>
                <w:rFonts w:ascii="黑体" w:hAnsi="宋体" w:eastAsia="黑体" w:cs="黑体"/>
                <w:color w:val="000000"/>
                <w:sz w:val="28"/>
                <w:szCs w:val="28"/>
              </w:rPr>
            </w:pPr>
            <w:r>
              <w:rPr>
                <w:rFonts w:hint="eastAsia" w:ascii="方正小标宋简体" w:hAnsi="方正小标宋简体" w:eastAsia="方正小标宋简体" w:cs="方正小标宋简体"/>
                <w:color w:val="000000"/>
                <w:sz w:val="36"/>
                <w:szCs w:val="36"/>
                <w:lang w:bidi="ar"/>
              </w:rPr>
              <w:t>专项预算项目绩效目标完成情况自评表</w:t>
            </w:r>
          </w:p>
        </w:tc>
      </w:tr>
      <w:tr w14:paraId="66AE8FE8">
        <w:tblPrEx>
          <w:tblCellMar>
            <w:top w:w="15" w:type="dxa"/>
            <w:left w:w="15" w:type="dxa"/>
            <w:bottom w:w="15" w:type="dxa"/>
            <w:right w:w="15" w:type="dxa"/>
          </w:tblCellMar>
        </w:tblPrEx>
        <w:trPr>
          <w:trHeight w:val="23" w:hRule="atLeast"/>
          <w:jc w:val="center"/>
        </w:trPr>
        <w:tc>
          <w:tcPr>
            <w:tcW w:w="3711" w:type="dxa"/>
            <w:gridSpan w:val="3"/>
            <w:tcBorders>
              <w:top w:val="single" w:color="000000" w:sz="4" w:space="0"/>
              <w:left w:val="single" w:color="000000" w:sz="4" w:space="0"/>
              <w:bottom w:val="single" w:color="000000" w:sz="4" w:space="0"/>
              <w:right w:val="single" w:color="000000" w:sz="4" w:space="0"/>
            </w:tcBorders>
            <w:noWrap w:val="0"/>
            <w:vAlign w:val="center"/>
          </w:tcPr>
          <w:p w14:paraId="7E7FAFC8">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项目名称</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6BB09CED">
            <w:pPr>
              <w:spacing w:line="300" w:lineRule="exact"/>
              <w:jc w:val="center"/>
              <w:rPr>
                <w:rFonts w:hint="default" w:ascii="宋体" w:hAnsi="宋体" w:eastAsia="宋体"/>
                <w:color w:val="000000"/>
                <w:sz w:val="22"/>
                <w:szCs w:val="22"/>
                <w:lang w:val="en-US" w:eastAsia="zh-CN"/>
              </w:rPr>
            </w:pPr>
            <w:r>
              <w:rPr>
                <w:rFonts w:hint="eastAsia" w:ascii="宋体" w:hAnsi="宋体"/>
                <w:color w:val="000000"/>
                <w:sz w:val="22"/>
                <w:szCs w:val="22"/>
                <w:lang w:val="en-US" w:eastAsia="zh-CN"/>
              </w:rPr>
              <w:t>“青马工程”西部计划专项培训</w:t>
            </w:r>
          </w:p>
        </w:tc>
      </w:tr>
      <w:tr w14:paraId="5A638D9E">
        <w:tblPrEx>
          <w:tblCellMar>
            <w:top w:w="15" w:type="dxa"/>
            <w:left w:w="15" w:type="dxa"/>
            <w:bottom w:w="15" w:type="dxa"/>
            <w:right w:w="15" w:type="dxa"/>
          </w:tblCellMar>
        </w:tblPrEx>
        <w:trPr>
          <w:trHeight w:val="23" w:hRule="atLeast"/>
          <w:jc w:val="center"/>
        </w:trPr>
        <w:tc>
          <w:tcPr>
            <w:tcW w:w="3711" w:type="dxa"/>
            <w:gridSpan w:val="3"/>
            <w:tcBorders>
              <w:top w:val="single" w:color="000000" w:sz="4" w:space="0"/>
              <w:left w:val="single" w:color="000000" w:sz="4" w:space="0"/>
              <w:bottom w:val="single" w:color="000000" w:sz="4" w:space="0"/>
              <w:right w:val="single" w:color="000000" w:sz="4" w:space="0"/>
            </w:tcBorders>
            <w:noWrap w:val="0"/>
            <w:vAlign w:val="center"/>
          </w:tcPr>
          <w:p w14:paraId="1509FEE6">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预算单位</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5883B0CC">
            <w:pPr>
              <w:tabs>
                <w:tab w:val="left" w:pos="1365"/>
              </w:tabs>
              <w:spacing w:line="300" w:lineRule="exact"/>
              <w:jc w:val="center"/>
              <w:rPr>
                <w:rFonts w:hint="eastAsia" w:ascii="宋体" w:hAnsi="宋体"/>
                <w:color w:val="000000"/>
                <w:sz w:val="22"/>
                <w:szCs w:val="22"/>
              </w:rPr>
            </w:pPr>
            <w:r>
              <w:rPr>
                <w:rFonts w:hint="eastAsia" w:ascii="宋体" w:hAnsi="宋体"/>
                <w:color w:val="000000"/>
                <w:sz w:val="22"/>
                <w:szCs w:val="22"/>
              </w:rPr>
              <w:t>共青团茂县委员会</w:t>
            </w:r>
          </w:p>
        </w:tc>
      </w:tr>
      <w:tr w14:paraId="4ADC2101">
        <w:tblPrEx>
          <w:tblCellMar>
            <w:top w:w="15" w:type="dxa"/>
            <w:left w:w="15" w:type="dxa"/>
            <w:bottom w:w="15" w:type="dxa"/>
            <w:right w:w="15" w:type="dxa"/>
          </w:tblCellMar>
        </w:tblPrEx>
        <w:trPr>
          <w:trHeight w:val="23" w:hRule="atLeast"/>
          <w:jc w:val="center"/>
        </w:trPr>
        <w:tc>
          <w:tcPr>
            <w:tcW w:w="3711" w:type="dxa"/>
            <w:gridSpan w:val="3"/>
            <w:tcBorders>
              <w:top w:val="single" w:color="000000" w:sz="4" w:space="0"/>
              <w:left w:val="single" w:color="000000" w:sz="4" w:space="0"/>
              <w:bottom w:val="single" w:color="000000" w:sz="4" w:space="0"/>
              <w:right w:val="single" w:color="000000" w:sz="4" w:space="0"/>
            </w:tcBorders>
            <w:noWrap w:val="0"/>
            <w:vAlign w:val="center"/>
          </w:tcPr>
          <w:p w14:paraId="4A7CD2FF">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项目类型</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2448A74B">
            <w:pPr>
              <w:spacing w:line="300" w:lineRule="exact"/>
              <w:jc w:val="center"/>
              <w:rPr>
                <w:rFonts w:hint="eastAsia" w:ascii="宋体" w:hAnsi="宋体" w:eastAsia="宋体"/>
                <w:color w:val="000000"/>
                <w:sz w:val="22"/>
                <w:szCs w:val="22"/>
                <w:lang w:eastAsia="zh-CN"/>
              </w:rPr>
            </w:pPr>
            <w:r>
              <w:rPr>
                <w:rFonts w:hint="eastAsia" w:ascii="宋体" w:hAnsi="宋体"/>
                <w:b w:val="0"/>
                <w:bCs w:val="0"/>
                <w:color w:val="auto"/>
                <w:sz w:val="22"/>
                <w:szCs w:val="22"/>
                <w:lang w:eastAsia="zh-CN"/>
              </w:rPr>
              <w:t>资助资金</w:t>
            </w:r>
          </w:p>
        </w:tc>
      </w:tr>
      <w:tr w14:paraId="3A6387AA">
        <w:tblPrEx>
          <w:tblCellMar>
            <w:top w:w="15" w:type="dxa"/>
            <w:left w:w="15" w:type="dxa"/>
            <w:bottom w:w="15" w:type="dxa"/>
            <w:right w:w="15" w:type="dxa"/>
          </w:tblCellMar>
        </w:tblPrEx>
        <w:trPr>
          <w:trHeight w:val="425" w:hRule="atLeast"/>
          <w:jc w:val="center"/>
        </w:trPr>
        <w:tc>
          <w:tcPr>
            <w:tcW w:w="5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D9BE857">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项目 概况</w:t>
            </w: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3AC9FCBE">
            <w:pPr>
              <w:widowControl/>
              <w:spacing w:line="300" w:lineRule="exact"/>
              <w:jc w:val="left"/>
              <w:textAlignment w:val="center"/>
              <w:rPr>
                <w:rFonts w:ascii="宋体" w:hAnsi="宋体"/>
                <w:color w:val="000000"/>
                <w:sz w:val="22"/>
                <w:szCs w:val="22"/>
                <w:lang w:bidi="ar"/>
              </w:rPr>
            </w:pPr>
            <w:r>
              <w:rPr>
                <w:rFonts w:ascii="宋体" w:hAnsi="宋体"/>
                <w:color w:val="000000"/>
                <w:sz w:val="22"/>
                <w:szCs w:val="22"/>
                <w:lang w:bidi="ar"/>
              </w:rPr>
              <w:t>中长期规划（名称、文号，仅指</w:t>
            </w:r>
          </w:p>
          <w:p w14:paraId="5DDCB772">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常年项目）</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09A2BC33">
            <w:pPr>
              <w:spacing w:line="300" w:lineRule="exact"/>
              <w:jc w:val="center"/>
              <w:rPr>
                <w:rFonts w:hint="eastAsia" w:ascii="宋体" w:hAnsi="宋体" w:eastAsia="宋体"/>
                <w:color w:val="000000"/>
                <w:sz w:val="22"/>
                <w:szCs w:val="22"/>
                <w:lang w:eastAsia="zh-CN"/>
              </w:rPr>
            </w:pPr>
            <w:r>
              <w:rPr>
                <w:rFonts w:hint="eastAsia" w:ascii="宋体" w:hAnsi="宋体"/>
                <w:color w:val="000000"/>
                <w:sz w:val="22"/>
                <w:szCs w:val="22"/>
                <w:lang w:val="en-US" w:eastAsia="zh-CN"/>
              </w:rPr>
              <w:t>《“青马工程”西部计划专项培训》</w:t>
            </w:r>
          </w:p>
        </w:tc>
      </w:tr>
      <w:tr w14:paraId="2F3681E2">
        <w:tblPrEx>
          <w:tblCellMar>
            <w:top w:w="15" w:type="dxa"/>
            <w:left w:w="15" w:type="dxa"/>
            <w:bottom w:w="15" w:type="dxa"/>
            <w:right w:w="15" w:type="dxa"/>
          </w:tblCellMar>
        </w:tblPrEx>
        <w:trPr>
          <w:trHeight w:val="49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C1AFE">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38845E0A">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资金管理办法（名称、文号）</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2A73E12C">
            <w:pPr>
              <w:spacing w:line="300" w:lineRule="exact"/>
              <w:jc w:val="center"/>
              <w:rPr>
                <w:rFonts w:hint="eastAsia" w:ascii="宋体" w:hAnsi="宋体" w:eastAsia="宋体"/>
                <w:color w:val="000000"/>
                <w:sz w:val="22"/>
                <w:szCs w:val="22"/>
                <w:lang w:eastAsia="zh-CN"/>
              </w:rPr>
            </w:pPr>
            <w:r>
              <w:rPr>
                <w:rFonts w:hint="eastAsia" w:ascii="宋体" w:hAnsi="宋体"/>
                <w:color w:val="000000"/>
                <w:sz w:val="22"/>
                <w:szCs w:val="22"/>
                <w:lang w:val="en-US" w:eastAsia="zh-CN"/>
              </w:rPr>
              <w:t>《“青马工程”西部计划专项培训》</w:t>
            </w:r>
          </w:p>
        </w:tc>
      </w:tr>
      <w:tr w14:paraId="4E21588A">
        <w:tblPrEx>
          <w:tblCellMar>
            <w:top w:w="15" w:type="dxa"/>
            <w:left w:w="15" w:type="dxa"/>
            <w:bottom w:w="15" w:type="dxa"/>
            <w:right w:w="15" w:type="dxa"/>
          </w:tblCellMar>
        </w:tblPrEx>
        <w:trPr>
          <w:trHeight w:val="385"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18ED6">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067A9B9B">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绩效分配方式</w:t>
            </w:r>
          </w:p>
        </w:tc>
        <w:tc>
          <w:tcPr>
            <w:tcW w:w="1279" w:type="dxa"/>
            <w:tcBorders>
              <w:top w:val="single" w:color="000000" w:sz="4" w:space="0"/>
              <w:left w:val="single" w:color="000000" w:sz="4" w:space="0"/>
              <w:bottom w:val="single" w:color="000000" w:sz="4" w:space="0"/>
              <w:right w:val="single" w:color="000000" w:sz="4" w:space="0"/>
            </w:tcBorders>
            <w:noWrap w:val="0"/>
            <w:vAlign w:val="center"/>
          </w:tcPr>
          <w:p w14:paraId="434AC027">
            <w:pPr>
              <w:widowControl/>
              <w:spacing w:line="300" w:lineRule="exact"/>
              <w:jc w:val="left"/>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w:t>
            </w:r>
          </w:p>
        </w:tc>
        <w:tc>
          <w:tcPr>
            <w:tcW w:w="1541" w:type="dxa"/>
            <w:tcBorders>
              <w:top w:val="single" w:color="000000" w:sz="4" w:space="0"/>
              <w:left w:val="single" w:color="000000" w:sz="4" w:space="0"/>
              <w:bottom w:val="single" w:color="000000" w:sz="4" w:space="0"/>
              <w:right w:val="single" w:color="000000" w:sz="4" w:space="0"/>
            </w:tcBorders>
            <w:noWrap w:val="0"/>
            <w:vAlign w:val="center"/>
          </w:tcPr>
          <w:p w14:paraId="3D27C98B">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项目法</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2D8394E3">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sym w:font="Wingdings 2" w:char="0052"/>
            </w:r>
            <w:r>
              <w:rPr>
                <w:rFonts w:ascii="宋体" w:hAnsi="宋体"/>
                <w:color w:val="000000"/>
                <w:sz w:val="22"/>
                <w:szCs w:val="22"/>
                <w:lang w:bidi="ar"/>
              </w:rPr>
              <w:t>据实据效</w:t>
            </w:r>
          </w:p>
        </w:tc>
        <w:tc>
          <w:tcPr>
            <w:tcW w:w="2675" w:type="dxa"/>
            <w:tcBorders>
              <w:top w:val="single" w:color="000000" w:sz="4" w:space="0"/>
              <w:left w:val="single" w:color="000000" w:sz="4" w:space="0"/>
              <w:bottom w:val="single" w:color="000000" w:sz="4" w:space="0"/>
              <w:right w:val="single" w:color="000000" w:sz="4" w:space="0"/>
            </w:tcBorders>
            <w:noWrap w:val="0"/>
            <w:vAlign w:val="center"/>
          </w:tcPr>
          <w:p w14:paraId="0D320FEF">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因素法与项目法相结合</w:t>
            </w:r>
          </w:p>
        </w:tc>
      </w:tr>
      <w:tr w14:paraId="73652AB3">
        <w:tblPrEx>
          <w:tblCellMar>
            <w:top w:w="15" w:type="dxa"/>
            <w:left w:w="15" w:type="dxa"/>
            <w:bottom w:w="15" w:type="dxa"/>
            <w:right w:w="15" w:type="dxa"/>
          </w:tblCellMar>
        </w:tblPrEx>
        <w:trPr>
          <w:trHeight w:val="80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F9E20">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167AC3CF">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立项依据</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751194CF">
            <w:pPr>
              <w:spacing w:line="300" w:lineRule="exact"/>
              <w:ind w:firstLine="420" w:firstLineChars="200"/>
              <w:jc w:val="left"/>
              <w:rPr>
                <w:rFonts w:hint="eastAsia" w:ascii="宋体" w:hAnsi="宋体"/>
                <w:color w:val="000000"/>
                <w:sz w:val="21"/>
                <w:szCs w:val="21"/>
              </w:rPr>
            </w:pPr>
            <w:r>
              <w:rPr>
                <w:rFonts w:hint="default" w:ascii="宋体" w:hAnsi="宋体"/>
                <w:color w:val="000000"/>
                <w:sz w:val="21"/>
                <w:szCs w:val="21"/>
                <w:lang w:val="en-US" w:eastAsia="zh-CN"/>
              </w:rPr>
              <w:t>“</w:t>
            </w:r>
            <w:r>
              <w:rPr>
                <w:rFonts w:hint="eastAsia" w:ascii="宋体" w:hAnsi="宋体"/>
                <w:color w:val="000000"/>
                <w:sz w:val="21"/>
                <w:szCs w:val="21"/>
              </w:rPr>
              <w:t>青马工程”西部计划专项培训，主要用于西部计划志愿者培训。</w:t>
            </w:r>
          </w:p>
        </w:tc>
      </w:tr>
      <w:tr w14:paraId="51DD4B75">
        <w:tblPrEx>
          <w:tblCellMar>
            <w:top w:w="15" w:type="dxa"/>
            <w:left w:w="15" w:type="dxa"/>
            <w:bottom w:w="15" w:type="dxa"/>
            <w:right w:w="15" w:type="dxa"/>
          </w:tblCellMar>
        </w:tblPrEx>
        <w:trPr>
          <w:trHeight w:val="309"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DE407">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008E451D">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使用范围</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6F4FA871">
            <w:pPr>
              <w:widowControl/>
              <w:spacing w:line="300" w:lineRule="exact"/>
              <w:jc w:val="left"/>
              <w:textAlignment w:val="center"/>
              <w:rPr>
                <w:rFonts w:hint="eastAsia" w:ascii="宋体" w:hAnsi="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 xml:space="preserve">                  </w:t>
            </w:r>
            <w:r>
              <w:rPr>
                <w:rFonts w:hint="eastAsia" w:ascii="宋体" w:hAnsi="宋体"/>
                <w:color w:val="000000"/>
                <w:sz w:val="21"/>
                <w:szCs w:val="21"/>
              </w:rPr>
              <w:t>西部计划志愿者培训</w:t>
            </w:r>
          </w:p>
        </w:tc>
      </w:tr>
      <w:tr w14:paraId="32C51E19">
        <w:tblPrEx>
          <w:tblCellMar>
            <w:top w:w="15" w:type="dxa"/>
            <w:left w:w="15" w:type="dxa"/>
            <w:bottom w:w="15" w:type="dxa"/>
            <w:right w:w="15" w:type="dxa"/>
          </w:tblCellMar>
        </w:tblPrEx>
        <w:trPr>
          <w:trHeight w:val="508"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BF24A">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0BBD6548">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申报（补助）条件</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5A25FB0E">
            <w:pPr>
              <w:spacing w:line="300" w:lineRule="exact"/>
              <w:jc w:val="left"/>
              <w:rPr>
                <w:rFonts w:hint="eastAsia" w:ascii="宋体" w:hAnsi="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 xml:space="preserve">                </w:t>
            </w:r>
            <w:r>
              <w:rPr>
                <w:rFonts w:hint="eastAsia" w:ascii="宋体" w:hAnsi="宋体"/>
                <w:color w:val="000000"/>
                <w:sz w:val="21"/>
                <w:szCs w:val="21"/>
              </w:rPr>
              <w:t>西部计划志愿者培训</w:t>
            </w:r>
          </w:p>
        </w:tc>
      </w:tr>
      <w:tr w14:paraId="702FCB11">
        <w:tblPrEx>
          <w:tblCellMar>
            <w:top w:w="15" w:type="dxa"/>
            <w:left w:w="15" w:type="dxa"/>
            <w:bottom w:w="15" w:type="dxa"/>
            <w:right w:w="15" w:type="dxa"/>
          </w:tblCellMar>
        </w:tblPrEx>
        <w:trPr>
          <w:trHeight w:val="340"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9C322E">
            <w:pPr>
              <w:spacing w:line="300" w:lineRule="exact"/>
              <w:rPr>
                <w:rFonts w:hint="eastAsia" w:ascii="宋体" w:hAnsi="宋体"/>
                <w:color w:val="000000"/>
                <w:sz w:val="22"/>
                <w:szCs w:val="22"/>
              </w:rPr>
            </w:pPr>
          </w:p>
        </w:tc>
        <w:tc>
          <w:tcPr>
            <w:tcW w:w="3135" w:type="dxa"/>
            <w:gridSpan w:val="2"/>
            <w:tcBorders>
              <w:top w:val="single" w:color="000000" w:sz="4" w:space="0"/>
              <w:left w:val="single" w:color="000000" w:sz="4" w:space="0"/>
              <w:bottom w:val="single" w:color="000000" w:sz="4" w:space="0"/>
              <w:right w:val="single" w:color="000000" w:sz="4" w:space="0"/>
            </w:tcBorders>
            <w:noWrap w:val="0"/>
            <w:vAlign w:val="center"/>
          </w:tcPr>
          <w:p w14:paraId="69B61CF1">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项目起止年限</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076FA7A0">
            <w:pPr>
              <w:spacing w:line="300" w:lineRule="exact"/>
              <w:ind w:firstLine="2640" w:firstLineChars="1200"/>
              <w:rPr>
                <w:rFonts w:ascii="宋体" w:hAnsi="宋体"/>
                <w:color w:val="000000"/>
                <w:sz w:val="22"/>
                <w:szCs w:val="22"/>
              </w:rPr>
            </w:pPr>
            <w:r>
              <w:rPr>
                <w:rFonts w:hint="eastAsia" w:ascii="宋体" w:hAnsi="宋体"/>
                <w:color w:val="000000"/>
                <w:sz w:val="22"/>
                <w:szCs w:val="22"/>
              </w:rPr>
              <w:t>202</w:t>
            </w:r>
            <w:r>
              <w:rPr>
                <w:rFonts w:hint="eastAsia" w:ascii="宋体" w:hAnsi="宋体"/>
                <w:color w:val="000000"/>
                <w:sz w:val="22"/>
                <w:szCs w:val="22"/>
                <w:lang w:val="en-US" w:eastAsia="zh-CN"/>
              </w:rPr>
              <w:t>5</w:t>
            </w:r>
            <w:r>
              <w:rPr>
                <w:rFonts w:hint="eastAsia" w:ascii="宋体" w:hAnsi="宋体"/>
                <w:color w:val="000000"/>
                <w:sz w:val="22"/>
                <w:szCs w:val="22"/>
              </w:rPr>
              <w:t>年</w:t>
            </w:r>
          </w:p>
        </w:tc>
      </w:tr>
      <w:tr w14:paraId="29238646">
        <w:tblPrEx>
          <w:tblCellMar>
            <w:top w:w="15" w:type="dxa"/>
            <w:left w:w="15" w:type="dxa"/>
            <w:bottom w:w="15" w:type="dxa"/>
            <w:right w:w="15" w:type="dxa"/>
          </w:tblCellMar>
        </w:tblPrEx>
        <w:trPr>
          <w:trHeight w:val="340" w:hRule="atLeast"/>
          <w:jc w:val="center"/>
        </w:trPr>
        <w:tc>
          <w:tcPr>
            <w:tcW w:w="13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1982B1">
            <w:pPr>
              <w:widowControl/>
              <w:spacing w:line="300" w:lineRule="exact"/>
              <w:jc w:val="center"/>
              <w:textAlignment w:val="center"/>
              <w:rPr>
                <w:rFonts w:ascii="宋体" w:hAnsi="宋体"/>
                <w:color w:val="000000"/>
                <w:sz w:val="22"/>
                <w:szCs w:val="22"/>
                <w:lang w:bidi="ar"/>
              </w:rPr>
            </w:pPr>
            <w:r>
              <w:rPr>
                <w:rFonts w:ascii="宋体" w:hAnsi="宋体"/>
                <w:color w:val="000000"/>
                <w:sz w:val="22"/>
                <w:szCs w:val="22"/>
                <w:lang w:bidi="ar"/>
              </w:rPr>
              <w:t>项目资金</w:t>
            </w:r>
          </w:p>
          <w:p w14:paraId="0BF88287">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（万元）</w:t>
            </w: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56356793">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 xml:space="preserve">  年度资金总额：</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09E4A8D2">
            <w:pPr>
              <w:spacing w:line="300" w:lineRule="exact"/>
              <w:ind w:firstLine="2640" w:firstLineChars="1200"/>
              <w:jc w:val="left"/>
              <w:rPr>
                <w:rFonts w:ascii="宋体" w:hAnsi="宋体"/>
                <w:color w:val="000000"/>
                <w:sz w:val="22"/>
                <w:szCs w:val="22"/>
              </w:rPr>
            </w:pPr>
            <w:r>
              <w:rPr>
                <w:rFonts w:hint="eastAsia" w:ascii="宋体" w:hAnsi="宋体"/>
                <w:color w:val="000000"/>
                <w:sz w:val="22"/>
                <w:szCs w:val="22"/>
                <w:lang w:val="en-US" w:eastAsia="zh-CN"/>
              </w:rPr>
              <w:t>0.29</w:t>
            </w:r>
            <w:r>
              <w:rPr>
                <w:rFonts w:hint="eastAsia" w:ascii="宋体" w:hAnsi="宋体"/>
                <w:color w:val="000000"/>
                <w:sz w:val="22"/>
                <w:szCs w:val="22"/>
              </w:rPr>
              <w:t>万元</w:t>
            </w:r>
          </w:p>
        </w:tc>
      </w:tr>
      <w:tr w14:paraId="0235188C">
        <w:tblPrEx>
          <w:tblCellMar>
            <w:top w:w="15" w:type="dxa"/>
            <w:left w:w="15" w:type="dxa"/>
            <w:bottom w:w="15" w:type="dxa"/>
            <w:right w:w="15" w:type="dxa"/>
          </w:tblCellMar>
        </w:tblPrEx>
        <w:trPr>
          <w:trHeight w:val="340" w:hRule="atLeast"/>
          <w:jc w:val="center"/>
        </w:trPr>
        <w:tc>
          <w:tcPr>
            <w:tcW w:w="13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F5447E">
            <w:pPr>
              <w:spacing w:line="300" w:lineRule="exact"/>
              <w:rPr>
                <w:rFonts w:hint="eastAsia" w:ascii="宋体" w:hAnsi="宋体"/>
                <w:color w:val="000000"/>
                <w:sz w:val="22"/>
                <w:szCs w:val="22"/>
              </w:rPr>
            </w:pP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39317CA6">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 xml:space="preserve">     </w:t>
            </w:r>
            <w:r>
              <w:rPr>
                <w:rFonts w:hint="eastAsia" w:ascii="宋体" w:hAnsi="宋体"/>
                <w:color w:val="000000"/>
                <w:sz w:val="22"/>
                <w:szCs w:val="22"/>
                <w:lang w:bidi="ar"/>
              </w:rPr>
              <w:t xml:space="preserve"> </w:t>
            </w:r>
            <w:r>
              <w:rPr>
                <w:rFonts w:ascii="宋体" w:hAnsi="宋体"/>
                <w:color w:val="000000"/>
                <w:sz w:val="22"/>
                <w:szCs w:val="22"/>
                <w:lang w:bidi="ar"/>
              </w:rPr>
              <w:t>其中：财政拨款</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15D7A661">
            <w:pPr>
              <w:spacing w:line="300" w:lineRule="exact"/>
              <w:ind w:firstLine="2640" w:firstLineChars="1200"/>
              <w:jc w:val="left"/>
              <w:rPr>
                <w:rFonts w:ascii="宋体" w:hAnsi="宋体"/>
                <w:color w:val="000000"/>
                <w:sz w:val="22"/>
                <w:szCs w:val="22"/>
              </w:rPr>
            </w:pPr>
            <w:r>
              <w:rPr>
                <w:rFonts w:hint="eastAsia" w:ascii="宋体" w:hAnsi="宋体"/>
                <w:color w:val="000000"/>
                <w:sz w:val="22"/>
                <w:szCs w:val="22"/>
                <w:lang w:val="en-US" w:eastAsia="zh-CN"/>
              </w:rPr>
              <w:t>0.29</w:t>
            </w:r>
            <w:r>
              <w:rPr>
                <w:rFonts w:hint="eastAsia" w:ascii="宋体" w:hAnsi="宋体"/>
                <w:color w:val="000000"/>
                <w:sz w:val="22"/>
                <w:szCs w:val="22"/>
              </w:rPr>
              <w:t>万元</w:t>
            </w:r>
          </w:p>
        </w:tc>
      </w:tr>
      <w:tr w14:paraId="17995512">
        <w:tblPrEx>
          <w:tblCellMar>
            <w:top w:w="15" w:type="dxa"/>
            <w:left w:w="15" w:type="dxa"/>
            <w:bottom w:w="15" w:type="dxa"/>
            <w:right w:w="15" w:type="dxa"/>
          </w:tblCellMar>
        </w:tblPrEx>
        <w:trPr>
          <w:trHeight w:val="340" w:hRule="atLeast"/>
          <w:jc w:val="center"/>
        </w:trPr>
        <w:tc>
          <w:tcPr>
            <w:tcW w:w="13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BB5764">
            <w:pPr>
              <w:spacing w:line="300" w:lineRule="exact"/>
              <w:rPr>
                <w:rFonts w:hint="eastAsia" w:ascii="宋体" w:hAnsi="宋体"/>
                <w:color w:val="000000"/>
                <w:sz w:val="22"/>
                <w:szCs w:val="22"/>
              </w:rPr>
            </w:pPr>
          </w:p>
        </w:tc>
        <w:tc>
          <w:tcPr>
            <w:tcW w:w="2410" w:type="dxa"/>
            <w:tcBorders>
              <w:top w:val="single" w:color="000000" w:sz="4" w:space="0"/>
              <w:left w:val="single" w:color="000000" w:sz="4" w:space="0"/>
              <w:bottom w:val="single" w:color="000000" w:sz="4" w:space="0"/>
              <w:right w:val="single" w:color="000000" w:sz="4" w:space="0"/>
            </w:tcBorders>
            <w:noWrap w:val="0"/>
            <w:vAlign w:val="center"/>
          </w:tcPr>
          <w:p w14:paraId="4DC7E8D8">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 xml:space="preserve">            其他资金</w:t>
            </w:r>
          </w:p>
        </w:tc>
        <w:tc>
          <w:tcPr>
            <w:tcW w:w="6665" w:type="dxa"/>
            <w:gridSpan w:val="4"/>
            <w:tcBorders>
              <w:top w:val="single" w:color="000000" w:sz="4" w:space="0"/>
              <w:left w:val="single" w:color="000000" w:sz="4" w:space="0"/>
              <w:bottom w:val="single" w:color="000000" w:sz="4" w:space="0"/>
              <w:right w:val="single" w:color="000000" w:sz="4" w:space="0"/>
            </w:tcBorders>
            <w:noWrap w:val="0"/>
            <w:vAlign w:val="center"/>
          </w:tcPr>
          <w:p w14:paraId="0BF19418">
            <w:pPr>
              <w:spacing w:line="300" w:lineRule="exact"/>
              <w:ind w:firstLine="2640" w:firstLineChars="1200"/>
              <w:jc w:val="left"/>
              <w:rPr>
                <w:rFonts w:hint="eastAsia" w:ascii="宋体" w:hAnsi="宋体"/>
                <w:color w:val="000000"/>
                <w:sz w:val="22"/>
                <w:szCs w:val="22"/>
              </w:rPr>
            </w:pPr>
            <w:r>
              <w:rPr>
                <w:rFonts w:hint="eastAsia" w:ascii="宋体" w:hAnsi="宋体"/>
                <w:color w:val="000000"/>
                <w:sz w:val="22"/>
                <w:szCs w:val="22"/>
              </w:rPr>
              <w:t>0万元</w:t>
            </w:r>
          </w:p>
        </w:tc>
      </w:tr>
      <w:tr w14:paraId="4C7F1FF8">
        <w:tblPrEx>
          <w:tblCellMar>
            <w:top w:w="15" w:type="dxa"/>
            <w:left w:w="15" w:type="dxa"/>
            <w:bottom w:w="15" w:type="dxa"/>
            <w:right w:w="15" w:type="dxa"/>
          </w:tblCellMar>
        </w:tblPrEx>
        <w:trPr>
          <w:trHeight w:val="297" w:hRule="atLeast"/>
          <w:jc w:val="center"/>
        </w:trPr>
        <w:tc>
          <w:tcPr>
            <w:tcW w:w="57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EE228E">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总体 目标</w:t>
            </w:r>
          </w:p>
        </w:tc>
        <w:tc>
          <w:tcPr>
            <w:tcW w:w="9800" w:type="dxa"/>
            <w:gridSpan w:val="6"/>
            <w:tcBorders>
              <w:top w:val="single" w:color="000000" w:sz="4" w:space="0"/>
              <w:left w:val="single" w:color="000000" w:sz="4" w:space="0"/>
              <w:bottom w:val="single" w:color="000000" w:sz="4" w:space="0"/>
              <w:right w:val="single" w:color="000000" w:sz="4" w:space="0"/>
            </w:tcBorders>
            <w:noWrap w:val="0"/>
            <w:vAlign w:val="center"/>
          </w:tcPr>
          <w:p w14:paraId="442C44E0">
            <w:pPr>
              <w:widowControl/>
              <w:spacing w:line="300" w:lineRule="exact"/>
              <w:jc w:val="center"/>
              <w:textAlignment w:val="center"/>
              <w:rPr>
                <w:rFonts w:ascii="宋体" w:hAnsi="宋体"/>
                <w:color w:val="000000"/>
                <w:sz w:val="22"/>
                <w:szCs w:val="22"/>
              </w:rPr>
            </w:pPr>
            <w:r>
              <w:rPr>
                <w:rFonts w:ascii="宋体" w:hAnsi="宋体"/>
                <w:color w:val="000000"/>
                <w:sz w:val="22"/>
                <w:szCs w:val="22"/>
                <w:lang w:bidi="ar"/>
              </w:rPr>
              <w:t>年度目标</w:t>
            </w:r>
          </w:p>
        </w:tc>
      </w:tr>
      <w:tr w14:paraId="7E8AE98E">
        <w:tblPrEx>
          <w:tblCellMar>
            <w:top w:w="15" w:type="dxa"/>
            <w:left w:w="15" w:type="dxa"/>
            <w:bottom w:w="15" w:type="dxa"/>
            <w:right w:w="15" w:type="dxa"/>
          </w:tblCellMar>
        </w:tblPrEx>
        <w:trPr>
          <w:trHeight w:val="452" w:hRule="atLeast"/>
          <w:jc w:val="center"/>
        </w:trPr>
        <w:tc>
          <w:tcPr>
            <w:tcW w:w="5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67A1D">
            <w:pPr>
              <w:spacing w:line="300" w:lineRule="exact"/>
              <w:rPr>
                <w:rFonts w:hint="eastAsia" w:ascii="宋体" w:hAnsi="宋体"/>
                <w:color w:val="000000"/>
                <w:sz w:val="22"/>
                <w:szCs w:val="22"/>
              </w:rPr>
            </w:pPr>
          </w:p>
        </w:tc>
        <w:tc>
          <w:tcPr>
            <w:tcW w:w="9800" w:type="dxa"/>
            <w:gridSpan w:val="6"/>
            <w:tcBorders>
              <w:top w:val="single" w:color="000000" w:sz="4" w:space="0"/>
              <w:left w:val="single" w:color="000000" w:sz="4" w:space="0"/>
              <w:bottom w:val="single" w:color="000000" w:sz="4" w:space="0"/>
              <w:right w:val="single" w:color="000000" w:sz="4" w:space="0"/>
            </w:tcBorders>
            <w:noWrap w:val="0"/>
            <w:vAlign w:val="center"/>
          </w:tcPr>
          <w:p w14:paraId="5C4E9CFA">
            <w:pPr>
              <w:spacing w:line="300" w:lineRule="exact"/>
              <w:ind w:firstLine="420" w:firstLineChars="200"/>
              <w:rPr>
                <w:rFonts w:hint="eastAsia" w:ascii="宋体" w:hAnsi="宋体"/>
                <w:color w:val="000000"/>
                <w:sz w:val="22"/>
                <w:szCs w:val="22"/>
              </w:rPr>
            </w:pPr>
            <w:r>
              <w:rPr>
                <w:rFonts w:hint="eastAsia" w:ascii="宋体" w:hAnsi="宋体"/>
                <w:color w:val="000000"/>
                <w:sz w:val="21"/>
                <w:szCs w:val="21"/>
              </w:rPr>
              <w:t>西部计划志愿者培训</w:t>
            </w:r>
          </w:p>
        </w:tc>
      </w:tr>
    </w:tbl>
    <w:tbl>
      <w:tblPr>
        <w:tblStyle w:val="16"/>
        <w:tblpPr w:leftFromText="180" w:rightFromText="180" w:vertAnchor="text" w:horzAnchor="page" w:tblpXSpec="center" w:tblpY="265"/>
        <w:tblOverlap w:val="never"/>
        <w:tblW w:w="10375" w:type="dxa"/>
        <w:tblInd w:w="0" w:type="dxa"/>
        <w:tblLayout w:type="fixed"/>
        <w:tblCellMar>
          <w:top w:w="0" w:type="dxa"/>
          <w:left w:w="108" w:type="dxa"/>
          <w:bottom w:w="0" w:type="dxa"/>
          <w:right w:w="108" w:type="dxa"/>
        </w:tblCellMar>
      </w:tblPr>
      <w:tblGrid>
        <w:gridCol w:w="525"/>
        <w:gridCol w:w="1445"/>
        <w:gridCol w:w="1823"/>
        <w:gridCol w:w="2821"/>
        <w:gridCol w:w="757"/>
        <w:gridCol w:w="652"/>
        <w:gridCol w:w="825"/>
        <w:gridCol w:w="793"/>
        <w:gridCol w:w="734"/>
      </w:tblGrid>
      <w:tr w14:paraId="439079C8">
        <w:tblPrEx>
          <w:tblCellMar>
            <w:top w:w="0" w:type="dxa"/>
            <w:left w:w="108" w:type="dxa"/>
            <w:bottom w:w="0" w:type="dxa"/>
            <w:right w:w="108" w:type="dxa"/>
          </w:tblCellMar>
        </w:tblPrEx>
        <w:trPr>
          <w:trHeight w:val="90" w:hRule="atLeast"/>
        </w:trPr>
        <w:tc>
          <w:tcPr>
            <w:tcW w:w="525" w:type="dxa"/>
            <w:vMerge w:val="restart"/>
            <w:tcBorders>
              <w:top w:val="single" w:color="000000" w:sz="4" w:space="0"/>
              <w:left w:val="single" w:color="000000" w:sz="4" w:space="0"/>
              <w:right w:val="single" w:color="000000" w:sz="4" w:space="0"/>
            </w:tcBorders>
            <w:noWrap/>
            <w:vAlign w:val="center"/>
          </w:tcPr>
          <w:p w14:paraId="5FBB9333">
            <w:pPr>
              <w:widowControl/>
              <w:jc w:val="center"/>
              <w:textAlignment w:val="center"/>
              <w:rPr>
                <w:rFonts w:hint="eastAsia" w:ascii="宋体" w:hAnsi="宋体"/>
                <w:b/>
                <w:bCs/>
                <w:color w:val="000000"/>
                <w:sz w:val="24"/>
                <w:lang w:bidi="ar"/>
              </w:rPr>
            </w:pPr>
            <w:r>
              <w:rPr>
                <w:rFonts w:hint="eastAsia" w:ascii="宋体" w:hAnsi="宋体"/>
                <w:b/>
                <w:bCs/>
                <w:color w:val="000000"/>
                <w:sz w:val="24"/>
                <w:lang w:bidi="ar"/>
              </w:rPr>
              <w:t>绩效 指标</w:t>
            </w: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272A1EF8">
            <w:pPr>
              <w:widowControl/>
              <w:jc w:val="center"/>
              <w:textAlignment w:val="center"/>
              <w:rPr>
                <w:rFonts w:hint="eastAsia" w:ascii="宋体" w:hAnsi="宋体"/>
                <w:b/>
                <w:bCs/>
                <w:color w:val="000000"/>
                <w:sz w:val="24"/>
              </w:rPr>
            </w:pPr>
            <w:r>
              <w:rPr>
                <w:rFonts w:hint="eastAsia" w:ascii="宋体" w:hAnsi="宋体"/>
                <w:b/>
                <w:bCs/>
                <w:color w:val="000000"/>
                <w:sz w:val="24"/>
                <w:lang w:bidi="ar"/>
              </w:rPr>
              <w:t>一级指标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5A2943A0">
            <w:pPr>
              <w:widowControl/>
              <w:jc w:val="center"/>
              <w:textAlignment w:val="center"/>
              <w:rPr>
                <w:rFonts w:hint="eastAsia" w:ascii="宋体" w:hAnsi="宋体"/>
                <w:b/>
                <w:bCs/>
                <w:color w:val="000000"/>
                <w:sz w:val="24"/>
              </w:rPr>
            </w:pPr>
            <w:r>
              <w:rPr>
                <w:rFonts w:hint="eastAsia" w:ascii="宋体" w:hAnsi="宋体"/>
                <w:b/>
                <w:bCs/>
                <w:color w:val="000000"/>
                <w:sz w:val="24"/>
                <w:lang w:bidi="ar"/>
              </w:rPr>
              <w:t>二级指标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15E8585E">
            <w:pPr>
              <w:widowControl/>
              <w:jc w:val="center"/>
              <w:textAlignment w:val="center"/>
              <w:rPr>
                <w:rFonts w:hint="eastAsia" w:ascii="宋体" w:hAnsi="宋体"/>
                <w:b/>
                <w:bCs/>
                <w:color w:val="000000"/>
                <w:sz w:val="24"/>
              </w:rPr>
            </w:pPr>
            <w:r>
              <w:rPr>
                <w:rFonts w:hint="eastAsia" w:ascii="宋体" w:hAnsi="宋体"/>
                <w:b/>
                <w:bCs/>
                <w:color w:val="000000"/>
                <w:sz w:val="24"/>
                <w:lang w:bidi="ar"/>
              </w:rPr>
              <w:t>三级指标</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45D503CC">
            <w:pPr>
              <w:widowControl/>
              <w:jc w:val="center"/>
              <w:textAlignment w:val="center"/>
              <w:rPr>
                <w:rFonts w:hint="eastAsia" w:ascii="宋体" w:hAnsi="宋体"/>
                <w:b/>
                <w:bCs/>
                <w:color w:val="000000"/>
                <w:sz w:val="24"/>
              </w:rPr>
            </w:pPr>
            <w:r>
              <w:rPr>
                <w:rFonts w:hint="eastAsia" w:ascii="宋体" w:hAnsi="宋体"/>
                <w:b/>
                <w:bCs/>
                <w:color w:val="000000"/>
                <w:sz w:val="24"/>
                <w:lang w:bidi="ar"/>
              </w:rPr>
              <w:t>指标性质</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2AB868F">
            <w:pPr>
              <w:widowControl/>
              <w:jc w:val="center"/>
              <w:textAlignment w:val="center"/>
              <w:rPr>
                <w:rFonts w:hint="eastAsia" w:ascii="宋体" w:hAnsi="宋体"/>
                <w:b/>
                <w:bCs/>
                <w:color w:val="000000"/>
                <w:sz w:val="24"/>
              </w:rPr>
            </w:pPr>
            <w:r>
              <w:rPr>
                <w:rFonts w:hint="eastAsia" w:ascii="宋体" w:hAnsi="宋体"/>
                <w:b/>
                <w:bCs/>
                <w:color w:val="000000"/>
                <w:sz w:val="24"/>
                <w:lang w:bidi="ar"/>
              </w:rPr>
              <w:t>指标值</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B9329A6">
            <w:pPr>
              <w:widowControl/>
              <w:jc w:val="center"/>
              <w:textAlignment w:val="center"/>
              <w:rPr>
                <w:rFonts w:hint="eastAsia" w:ascii="宋体" w:hAnsi="宋体"/>
                <w:b/>
                <w:bCs/>
                <w:color w:val="000000"/>
                <w:sz w:val="24"/>
              </w:rPr>
            </w:pPr>
            <w:r>
              <w:rPr>
                <w:rFonts w:hint="eastAsia" w:ascii="宋体" w:hAnsi="宋体"/>
                <w:b/>
                <w:bCs/>
                <w:color w:val="000000"/>
                <w:sz w:val="24"/>
                <w:lang w:bidi="ar"/>
              </w:rPr>
              <w:t>度量单位</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0E792B76">
            <w:pPr>
              <w:widowControl/>
              <w:jc w:val="center"/>
              <w:textAlignment w:val="center"/>
              <w:rPr>
                <w:rFonts w:hint="eastAsia" w:ascii="宋体" w:hAnsi="宋体"/>
                <w:b/>
                <w:bCs/>
                <w:color w:val="000000"/>
                <w:sz w:val="24"/>
              </w:rPr>
            </w:pPr>
            <w:r>
              <w:rPr>
                <w:rFonts w:hint="eastAsia" w:ascii="宋体" w:hAnsi="宋体"/>
                <w:b/>
                <w:bCs/>
                <w:color w:val="000000"/>
                <w:sz w:val="24"/>
                <w:lang w:bidi="ar"/>
              </w:rPr>
              <w:t>权重（%）</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E01278C">
            <w:pPr>
              <w:widowControl/>
              <w:jc w:val="center"/>
              <w:textAlignment w:val="center"/>
              <w:rPr>
                <w:rFonts w:hint="eastAsia" w:ascii="宋体" w:hAnsi="宋体"/>
                <w:b/>
                <w:bCs/>
                <w:color w:val="000000"/>
                <w:sz w:val="24"/>
              </w:rPr>
            </w:pPr>
            <w:r>
              <w:rPr>
                <w:rFonts w:hint="eastAsia" w:ascii="宋体" w:hAnsi="宋体"/>
                <w:b/>
                <w:bCs/>
                <w:color w:val="000000"/>
                <w:sz w:val="24"/>
                <w:lang w:bidi="ar"/>
              </w:rPr>
              <w:t>备注</w:t>
            </w:r>
          </w:p>
        </w:tc>
      </w:tr>
      <w:tr w14:paraId="0983E499">
        <w:tblPrEx>
          <w:tblCellMar>
            <w:top w:w="0" w:type="dxa"/>
            <w:left w:w="108" w:type="dxa"/>
            <w:bottom w:w="0" w:type="dxa"/>
            <w:right w:w="108" w:type="dxa"/>
          </w:tblCellMar>
        </w:tblPrEx>
        <w:trPr>
          <w:trHeight w:val="522" w:hRule="atLeast"/>
        </w:trPr>
        <w:tc>
          <w:tcPr>
            <w:tcW w:w="525" w:type="dxa"/>
            <w:vMerge w:val="continue"/>
            <w:tcBorders>
              <w:left w:val="single" w:color="000000" w:sz="4" w:space="0"/>
              <w:right w:val="single" w:color="000000" w:sz="4" w:space="0"/>
            </w:tcBorders>
            <w:noWrap/>
            <w:vAlign w:val="center"/>
          </w:tcPr>
          <w:p w14:paraId="6BE38425">
            <w:pPr>
              <w:widowControl/>
              <w:jc w:val="left"/>
              <w:textAlignment w:val="center"/>
              <w:rPr>
                <w:rFonts w:hint="eastAsia" w:ascii="宋体" w:hAnsi="宋体"/>
                <w:color w:val="000000"/>
                <w:sz w:val="24"/>
                <w:lang w:bidi="ar"/>
              </w:rPr>
            </w:pP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50A8F195">
            <w:pPr>
              <w:widowControl/>
              <w:jc w:val="left"/>
              <w:textAlignment w:val="center"/>
              <w:rPr>
                <w:rFonts w:hint="eastAsia" w:ascii="宋体" w:hAnsi="宋体"/>
                <w:color w:val="000000"/>
                <w:sz w:val="24"/>
              </w:rPr>
            </w:pPr>
            <w:r>
              <w:rPr>
                <w:rFonts w:hint="eastAsia" w:ascii="宋体" w:hAnsi="宋体"/>
                <w:color w:val="000000"/>
                <w:sz w:val="24"/>
                <w:lang w:bidi="ar"/>
              </w:rPr>
              <w:t>产出指标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082C3831">
            <w:pPr>
              <w:widowControl/>
              <w:jc w:val="center"/>
              <w:textAlignment w:val="center"/>
              <w:rPr>
                <w:rFonts w:hint="eastAsia" w:ascii="宋体" w:hAnsi="宋体"/>
                <w:color w:val="000000"/>
                <w:sz w:val="24"/>
              </w:rPr>
            </w:pPr>
            <w:r>
              <w:rPr>
                <w:rFonts w:hint="eastAsia" w:ascii="宋体" w:hAnsi="宋体"/>
                <w:color w:val="000000"/>
                <w:sz w:val="24"/>
                <w:lang w:bidi="ar"/>
              </w:rPr>
              <w:t>数量指标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4F874405">
            <w:pPr>
              <w:widowControl/>
              <w:jc w:val="left"/>
              <w:textAlignment w:val="center"/>
              <w:rPr>
                <w:rFonts w:hint="eastAsia" w:ascii="宋体" w:hAnsi="宋体"/>
                <w:color w:val="000000"/>
                <w:szCs w:val="21"/>
              </w:rPr>
            </w:pPr>
            <w:r>
              <w:rPr>
                <w:rFonts w:hint="eastAsia" w:ascii="宋体" w:hAnsi="宋体"/>
                <w:color w:val="000000"/>
                <w:szCs w:val="21"/>
                <w:lang w:bidi="ar"/>
              </w:rPr>
              <w:t>202</w:t>
            </w:r>
            <w:r>
              <w:rPr>
                <w:rFonts w:hint="eastAsia" w:ascii="宋体" w:hAnsi="宋体"/>
                <w:color w:val="000000"/>
                <w:szCs w:val="21"/>
                <w:lang w:val="en-US" w:eastAsia="zh-CN" w:bidi="ar"/>
              </w:rPr>
              <w:t>5</w:t>
            </w:r>
            <w:r>
              <w:rPr>
                <w:rFonts w:hint="eastAsia" w:ascii="宋体" w:hAnsi="宋体"/>
                <w:color w:val="000000"/>
                <w:szCs w:val="21"/>
                <w:lang w:bidi="ar"/>
              </w:rPr>
              <w:t>年初测算志愿者人数</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7EAE8625">
            <w:pPr>
              <w:widowControl/>
              <w:jc w:val="left"/>
              <w:textAlignment w:val="center"/>
              <w:rPr>
                <w:rFonts w:hint="eastAsia" w:ascii="宋体" w:hAnsi="宋体" w:eastAsia="宋体"/>
                <w:color w:val="000000"/>
                <w:sz w:val="24"/>
                <w:lang w:eastAsia="zh-CN"/>
              </w:rPr>
            </w:pPr>
            <w:r>
              <w:rPr>
                <w:rFonts w:hint="eastAsia" w:ascii="宋体" w:hAnsi="宋体"/>
                <w:color w:val="000000"/>
                <w:sz w:val="24"/>
                <w:lang w:val="en-US" w:eastAsia="zh-CN" w:bidi="ar"/>
              </w:rPr>
              <w:t>=</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436F98F">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rPr>
              <w:t>16</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51E9933">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rPr>
              <w:t>人</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46735BC2">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20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46F3CF8">
            <w:pPr>
              <w:rPr>
                <w:rFonts w:hint="eastAsia" w:ascii="宋体" w:hAnsi="宋体"/>
                <w:color w:val="000000"/>
                <w:sz w:val="24"/>
              </w:rPr>
            </w:pPr>
          </w:p>
        </w:tc>
      </w:tr>
      <w:tr w14:paraId="1DA0A69E">
        <w:tblPrEx>
          <w:tblCellMar>
            <w:top w:w="0" w:type="dxa"/>
            <w:left w:w="108" w:type="dxa"/>
            <w:bottom w:w="0" w:type="dxa"/>
            <w:right w:w="108" w:type="dxa"/>
          </w:tblCellMar>
        </w:tblPrEx>
        <w:trPr>
          <w:trHeight w:val="522" w:hRule="atLeast"/>
        </w:trPr>
        <w:tc>
          <w:tcPr>
            <w:tcW w:w="525" w:type="dxa"/>
            <w:vMerge w:val="continue"/>
            <w:tcBorders>
              <w:left w:val="single" w:color="000000" w:sz="4" w:space="0"/>
              <w:right w:val="single" w:color="000000" w:sz="4" w:space="0"/>
            </w:tcBorders>
            <w:noWrap/>
            <w:vAlign w:val="center"/>
          </w:tcPr>
          <w:p w14:paraId="1BB14912">
            <w:pPr>
              <w:widowControl/>
              <w:jc w:val="left"/>
              <w:textAlignment w:val="center"/>
              <w:rPr>
                <w:rFonts w:hint="eastAsia" w:ascii="宋体" w:hAnsi="宋体"/>
                <w:color w:val="000000"/>
                <w:sz w:val="24"/>
                <w:lang w:bidi="ar"/>
              </w:rPr>
            </w:pP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4787EEBB">
            <w:pPr>
              <w:widowControl/>
              <w:jc w:val="left"/>
              <w:textAlignment w:val="center"/>
              <w:rPr>
                <w:rFonts w:hint="eastAsia" w:ascii="宋体" w:hAnsi="宋体"/>
                <w:color w:val="000000"/>
                <w:sz w:val="24"/>
                <w:lang w:bidi="ar"/>
              </w:rPr>
            </w:pPr>
            <w:r>
              <w:rPr>
                <w:rFonts w:hint="eastAsia" w:ascii="宋体" w:hAnsi="宋体"/>
                <w:color w:val="000000"/>
                <w:sz w:val="24"/>
                <w:lang w:bidi="ar"/>
              </w:rPr>
              <w:t>产出指标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595A838C">
            <w:pPr>
              <w:widowControl/>
              <w:jc w:val="center"/>
              <w:textAlignment w:val="center"/>
              <w:rPr>
                <w:rFonts w:hint="eastAsia" w:ascii="宋体" w:hAnsi="宋体"/>
                <w:color w:val="000000"/>
                <w:sz w:val="24"/>
                <w:lang w:bidi="ar"/>
              </w:rPr>
            </w:pPr>
            <w:r>
              <w:rPr>
                <w:rFonts w:hint="eastAsia" w:ascii="宋体" w:hAnsi="宋体"/>
                <w:color w:val="000000"/>
                <w:sz w:val="24"/>
                <w:lang w:val="en-US" w:eastAsia="zh-CN" w:bidi="ar"/>
              </w:rPr>
              <w:t>时效</w:t>
            </w:r>
            <w:r>
              <w:rPr>
                <w:rFonts w:hint="eastAsia" w:ascii="宋体" w:hAnsi="宋体"/>
                <w:color w:val="000000"/>
                <w:sz w:val="24"/>
                <w:lang w:bidi="ar"/>
              </w:rPr>
              <w:t>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5A860581">
            <w:pPr>
              <w:widowControl/>
              <w:jc w:val="left"/>
              <w:textAlignment w:val="center"/>
              <w:rPr>
                <w:rFonts w:hint="eastAsia" w:ascii="宋体" w:hAnsi="宋体"/>
                <w:color w:val="000000"/>
                <w:szCs w:val="21"/>
                <w:lang w:bidi="ar"/>
              </w:rPr>
            </w:pPr>
            <w:r>
              <w:rPr>
                <w:rFonts w:hint="eastAsia" w:ascii="宋体" w:hAnsi="宋体"/>
                <w:color w:val="000000"/>
                <w:szCs w:val="21"/>
                <w:lang w:bidi="ar"/>
              </w:rPr>
              <w:t>按时完成西部计划培训工作</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5AFA2A3B">
            <w:pPr>
              <w:widowControl/>
              <w:jc w:val="left"/>
              <w:textAlignment w:val="center"/>
              <w:rPr>
                <w:rFonts w:hint="eastAsia" w:ascii="宋体" w:hAnsi="宋体" w:eastAsia="宋体"/>
                <w:color w:val="000000"/>
                <w:sz w:val="24"/>
                <w:lang w:val="en-US" w:eastAsia="zh-CN" w:bidi="ar"/>
              </w:rPr>
            </w:pPr>
            <w:r>
              <w:rPr>
                <w:rFonts w:hint="eastAsia" w:ascii="宋体" w:hAnsi="宋体"/>
                <w:color w:val="000000"/>
                <w:sz w:val="24"/>
                <w:lang w:val="en-US" w:eastAsia="zh-CN" w:bidi="ar"/>
              </w:rPr>
              <w:t>≤</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7E5C454">
            <w:pPr>
              <w:widowControl/>
              <w:jc w:val="left"/>
              <w:textAlignment w:val="center"/>
              <w:rPr>
                <w:rFonts w:hint="default" w:ascii="宋体" w:hAnsi="宋体" w:eastAsia="宋体"/>
                <w:color w:val="000000"/>
                <w:sz w:val="24"/>
                <w:lang w:val="en-US" w:eastAsia="zh-CN" w:bidi="ar"/>
              </w:rPr>
            </w:pPr>
            <w:r>
              <w:rPr>
                <w:rFonts w:hint="eastAsia" w:ascii="宋体" w:hAnsi="宋体"/>
                <w:color w:val="000000"/>
                <w:sz w:val="24"/>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8482E2B">
            <w:pPr>
              <w:widowControl/>
              <w:jc w:val="left"/>
              <w:textAlignment w:val="center"/>
              <w:rPr>
                <w:rFonts w:hint="default" w:ascii="宋体" w:hAnsi="宋体" w:eastAsia="宋体"/>
                <w:color w:val="000000"/>
                <w:sz w:val="24"/>
                <w:lang w:val="en-US" w:eastAsia="zh-CN" w:bidi="ar"/>
              </w:rPr>
            </w:pPr>
            <w:r>
              <w:rPr>
                <w:rFonts w:hint="eastAsia" w:ascii="宋体" w:hAnsi="宋体"/>
                <w:color w:val="000000"/>
                <w:sz w:val="24"/>
                <w:lang w:val="en-US" w:eastAsia="zh-CN" w:bidi="ar"/>
              </w:rPr>
              <w:t>年</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79354617">
            <w:pPr>
              <w:widowControl/>
              <w:jc w:val="left"/>
              <w:textAlignment w:val="center"/>
              <w:rPr>
                <w:rFonts w:hint="default" w:ascii="宋体" w:hAnsi="宋体" w:eastAsia="宋体"/>
                <w:color w:val="000000"/>
                <w:sz w:val="24"/>
                <w:lang w:val="en-US" w:eastAsia="zh-CN" w:bidi="ar"/>
              </w:rPr>
            </w:pPr>
            <w:r>
              <w:rPr>
                <w:rFonts w:hint="eastAsia" w:ascii="宋体" w:hAnsi="宋体"/>
                <w:color w:val="000000"/>
                <w:sz w:val="24"/>
                <w:lang w:val="en-US" w:eastAsia="zh-CN" w:bidi="ar"/>
              </w:rPr>
              <w:t>20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2591F37">
            <w:pPr>
              <w:rPr>
                <w:rFonts w:hint="eastAsia" w:ascii="宋体" w:hAnsi="宋体"/>
                <w:color w:val="000000"/>
                <w:sz w:val="24"/>
              </w:rPr>
            </w:pPr>
          </w:p>
        </w:tc>
      </w:tr>
      <w:tr w14:paraId="0E732545">
        <w:tblPrEx>
          <w:tblCellMar>
            <w:top w:w="0" w:type="dxa"/>
            <w:left w:w="108" w:type="dxa"/>
            <w:bottom w:w="0" w:type="dxa"/>
            <w:right w:w="108" w:type="dxa"/>
          </w:tblCellMar>
        </w:tblPrEx>
        <w:trPr>
          <w:trHeight w:val="605" w:hRule="atLeast"/>
        </w:trPr>
        <w:tc>
          <w:tcPr>
            <w:tcW w:w="525" w:type="dxa"/>
            <w:vMerge w:val="continue"/>
            <w:tcBorders>
              <w:left w:val="single" w:color="000000" w:sz="4" w:space="0"/>
              <w:right w:val="single" w:color="000000" w:sz="4" w:space="0"/>
            </w:tcBorders>
            <w:noWrap/>
            <w:vAlign w:val="center"/>
          </w:tcPr>
          <w:p w14:paraId="1653E892">
            <w:pPr>
              <w:widowControl/>
              <w:jc w:val="left"/>
              <w:textAlignment w:val="center"/>
              <w:rPr>
                <w:rFonts w:hint="eastAsia" w:ascii="宋体" w:hAnsi="宋体"/>
                <w:color w:val="000000"/>
                <w:sz w:val="24"/>
                <w:lang w:bidi="ar"/>
              </w:rPr>
            </w:pP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2B96CE20">
            <w:pPr>
              <w:widowControl/>
              <w:jc w:val="left"/>
              <w:textAlignment w:val="center"/>
              <w:rPr>
                <w:rFonts w:hint="eastAsia" w:ascii="宋体" w:hAnsi="宋体"/>
                <w:color w:val="000000"/>
                <w:sz w:val="24"/>
              </w:rPr>
            </w:pPr>
            <w:r>
              <w:rPr>
                <w:rFonts w:hint="eastAsia" w:ascii="宋体" w:hAnsi="宋体"/>
                <w:color w:val="000000"/>
                <w:sz w:val="24"/>
                <w:lang w:bidi="ar"/>
              </w:rPr>
              <w:t>效益指标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7A42419F">
            <w:pPr>
              <w:widowControl/>
              <w:jc w:val="center"/>
              <w:textAlignment w:val="center"/>
              <w:rPr>
                <w:rFonts w:hint="eastAsia" w:ascii="宋体" w:hAnsi="宋体"/>
                <w:color w:val="000000"/>
                <w:sz w:val="24"/>
              </w:rPr>
            </w:pPr>
            <w:r>
              <w:rPr>
                <w:rFonts w:hint="eastAsia" w:ascii="宋体" w:hAnsi="宋体"/>
                <w:color w:val="000000"/>
                <w:sz w:val="24"/>
                <w:lang w:bidi="ar"/>
              </w:rPr>
              <w:t>社会效益指标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577AEFB4">
            <w:pPr>
              <w:widowControl/>
              <w:jc w:val="left"/>
              <w:textAlignment w:val="center"/>
              <w:rPr>
                <w:rFonts w:hint="eastAsia" w:ascii="宋体" w:hAnsi="宋体"/>
                <w:color w:val="000000"/>
                <w:szCs w:val="21"/>
              </w:rPr>
            </w:pPr>
            <w:r>
              <w:rPr>
                <w:rFonts w:hint="eastAsia" w:ascii="宋体" w:hAnsi="宋体"/>
                <w:color w:val="000000"/>
                <w:szCs w:val="21"/>
                <w:lang w:bidi="ar"/>
              </w:rPr>
              <w:t>社会公众对志愿者的满意度</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5AAE1C99">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bidi="ar"/>
              </w:rPr>
              <w:t>定性</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8A68E18">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好</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E64A2FE">
            <w:pPr>
              <w:widowControl/>
              <w:jc w:val="left"/>
              <w:textAlignment w:val="center"/>
              <w:rPr>
                <w:rFonts w:hint="eastAsia" w:ascii="宋体" w:hAnsi="宋体" w:eastAsia="宋体"/>
                <w:color w:val="000000"/>
                <w:sz w:val="24"/>
                <w:lang w:eastAsia="zh-CN"/>
              </w:rPr>
            </w:pP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0544C860">
            <w:pPr>
              <w:widowControl/>
              <w:jc w:val="left"/>
              <w:textAlignment w:val="center"/>
              <w:rPr>
                <w:rFonts w:hint="eastAsia" w:ascii="宋体" w:hAnsi="宋体"/>
                <w:color w:val="000000"/>
                <w:sz w:val="24"/>
              </w:rPr>
            </w:pPr>
            <w:r>
              <w:rPr>
                <w:rFonts w:hint="eastAsia" w:ascii="宋体" w:hAnsi="宋体"/>
                <w:color w:val="000000"/>
                <w:sz w:val="24"/>
                <w:lang w:val="en-US" w:eastAsia="zh-CN" w:bidi="ar"/>
              </w:rPr>
              <w:t>1</w:t>
            </w:r>
            <w:r>
              <w:rPr>
                <w:rFonts w:hint="eastAsia" w:ascii="宋体" w:hAnsi="宋体"/>
                <w:color w:val="000000"/>
                <w:sz w:val="24"/>
                <w:lang w:bidi="ar"/>
              </w:rPr>
              <w:t>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7179ECC">
            <w:pPr>
              <w:rPr>
                <w:rFonts w:hint="eastAsia" w:ascii="宋体" w:hAnsi="宋体"/>
                <w:color w:val="000000"/>
                <w:sz w:val="24"/>
              </w:rPr>
            </w:pPr>
          </w:p>
        </w:tc>
      </w:tr>
      <w:tr w14:paraId="0769C78A">
        <w:tblPrEx>
          <w:tblCellMar>
            <w:top w:w="0" w:type="dxa"/>
            <w:left w:w="108" w:type="dxa"/>
            <w:bottom w:w="0" w:type="dxa"/>
            <w:right w:w="108" w:type="dxa"/>
          </w:tblCellMar>
        </w:tblPrEx>
        <w:trPr>
          <w:trHeight w:val="489" w:hRule="atLeast"/>
        </w:trPr>
        <w:tc>
          <w:tcPr>
            <w:tcW w:w="525" w:type="dxa"/>
            <w:vMerge w:val="continue"/>
            <w:tcBorders>
              <w:left w:val="single" w:color="000000" w:sz="4" w:space="0"/>
              <w:right w:val="single" w:color="000000" w:sz="4" w:space="0"/>
            </w:tcBorders>
            <w:noWrap/>
            <w:vAlign w:val="center"/>
          </w:tcPr>
          <w:p w14:paraId="59B7CE19">
            <w:pPr>
              <w:widowControl/>
              <w:jc w:val="left"/>
              <w:textAlignment w:val="center"/>
              <w:rPr>
                <w:rFonts w:hint="eastAsia" w:ascii="宋体" w:hAnsi="宋体"/>
                <w:color w:val="000000"/>
                <w:sz w:val="24"/>
                <w:lang w:bidi="ar"/>
              </w:rPr>
            </w:pPr>
          </w:p>
        </w:tc>
        <w:tc>
          <w:tcPr>
            <w:tcW w:w="1445" w:type="dxa"/>
            <w:tcBorders>
              <w:top w:val="single" w:color="000000" w:sz="4" w:space="0"/>
              <w:left w:val="single" w:color="000000" w:sz="4" w:space="0"/>
              <w:bottom w:val="single" w:color="000000" w:sz="4" w:space="0"/>
              <w:right w:val="single" w:color="000000" w:sz="4" w:space="0"/>
            </w:tcBorders>
            <w:noWrap/>
            <w:vAlign w:val="center"/>
          </w:tcPr>
          <w:p w14:paraId="40F18F37">
            <w:pPr>
              <w:widowControl/>
              <w:jc w:val="left"/>
              <w:textAlignment w:val="center"/>
              <w:rPr>
                <w:rFonts w:hint="eastAsia" w:ascii="宋体" w:hAnsi="宋体"/>
                <w:color w:val="000000"/>
                <w:sz w:val="24"/>
              </w:rPr>
            </w:pPr>
            <w:r>
              <w:rPr>
                <w:rFonts w:hint="eastAsia" w:ascii="宋体" w:hAnsi="宋体"/>
                <w:color w:val="000000"/>
                <w:sz w:val="24"/>
                <w:lang w:bidi="ar"/>
              </w:rPr>
              <w:t>效益指标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1E1373F3">
            <w:pPr>
              <w:widowControl/>
              <w:jc w:val="center"/>
              <w:textAlignment w:val="center"/>
              <w:rPr>
                <w:rFonts w:hint="eastAsia" w:ascii="宋体" w:hAnsi="宋体"/>
                <w:color w:val="000000"/>
                <w:sz w:val="24"/>
              </w:rPr>
            </w:pPr>
            <w:r>
              <w:rPr>
                <w:rFonts w:hint="eastAsia" w:ascii="宋体" w:hAnsi="宋体"/>
                <w:color w:val="000000"/>
                <w:sz w:val="24"/>
                <w:lang w:bidi="ar"/>
              </w:rPr>
              <w:t>社会效益指标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23168BCB">
            <w:pPr>
              <w:widowControl/>
              <w:jc w:val="left"/>
              <w:textAlignment w:val="center"/>
              <w:rPr>
                <w:rFonts w:hint="eastAsia" w:ascii="宋体" w:hAnsi="宋体"/>
                <w:color w:val="000000"/>
                <w:szCs w:val="21"/>
              </w:rPr>
            </w:pPr>
            <w:r>
              <w:rPr>
                <w:rFonts w:hint="eastAsia" w:ascii="宋体" w:hAnsi="宋体"/>
                <w:color w:val="000000"/>
                <w:szCs w:val="21"/>
                <w:lang w:bidi="ar"/>
              </w:rPr>
              <w:t>提升志愿者综合素质</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1E68CA32">
            <w:pPr>
              <w:widowControl/>
              <w:jc w:val="left"/>
              <w:textAlignment w:val="center"/>
              <w:rPr>
                <w:rFonts w:hint="eastAsia" w:ascii="宋体" w:hAnsi="宋体"/>
                <w:color w:val="000000"/>
                <w:sz w:val="24"/>
              </w:rPr>
            </w:pPr>
            <w:r>
              <w:rPr>
                <w:rFonts w:hint="eastAsia" w:ascii="宋体" w:hAnsi="宋体"/>
                <w:color w:val="000000"/>
                <w:sz w:val="24"/>
                <w:lang w:val="en-US" w:eastAsia="zh-CN"/>
              </w:rPr>
              <w:t>=</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5D316A7">
            <w:pPr>
              <w:widowControl/>
              <w:jc w:val="left"/>
              <w:textAlignment w:val="center"/>
              <w:rPr>
                <w:rFonts w:hint="eastAsia" w:ascii="宋体" w:hAnsi="宋体" w:eastAsia="宋体"/>
                <w:color w:val="000000"/>
                <w:sz w:val="24"/>
                <w:lang w:eastAsia="zh-CN"/>
              </w:rPr>
            </w:pPr>
            <w:r>
              <w:rPr>
                <w:rFonts w:hint="eastAsia" w:ascii="宋体" w:hAnsi="宋体"/>
                <w:color w:val="000000"/>
                <w:sz w:val="24"/>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47B191BB">
            <w:pPr>
              <w:widowControl/>
              <w:jc w:val="left"/>
              <w:textAlignment w:val="center"/>
              <w:rPr>
                <w:rFonts w:hint="eastAsia" w:ascii="宋体" w:hAnsi="宋体"/>
                <w:color w:val="000000"/>
                <w:sz w:val="24"/>
              </w:rPr>
            </w:pPr>
            <w:r>
              <w:rPr>
                <w:rFonts w:hint="eastAsia" w:ascii="宋体" w:hAnsi="宋体"/>
                <w:color w:val="000000"/>
                <w:sz w:val="24"/>
                <w:lang w:bidi="ar"/>
              </w:rPr>
              <w:t>%</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02EC18E6">
            <w:pPr>
              <w:widowControl/>
              <w:jc w:val="left"/>
              <w:textAlignment w:val="center"/>
              <w:rPr>
                <w:rFonts w:hint="eastAsia" w:ascii="宋体" w:hAnsi="宋体"/>
                <w:color w:val="000000"/>
                <w:sz w:val="24"/>
              </w:rPr>
            </w:pPr>
            <w:r>
              <w:rPr>
                <w:rFonts w:hint="eastAsia" w:ascii="宋体" w:hAnsi="宋体"/>
                <w:color w:val="000000"/>
                <w:sz w:val="24"/>
                <w:lang w:val="en-US" w:eastAsia="zh-CN" w:bidi="ar"/>
              </w:rPr>
              <w:t>10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91C07B3">
            <w:pPr>
              <w:rPr>
                <w:rFonts w:hint="eastAsia" w:ascii="宋体" w:hAnsi="宋体"/>
                <w:color w:val="000000"/>
                <w:sz w:val="24"/>
              </w:rPr>
            </w:pPr>
          </w:p>
        </w:tc>
      </w:tr>
      <w:tr w14:paraId="4C302151">
        <w:tblPrEx>
          <w:tblCellMar>
            <w:top w:w="0" w:type="dxa"/>
            <w:left w:w="108" w:type="dxa"/>
            <w:bottom w:w="0" w:type="dxa"/>
            <w:right w:w="108" w:type="dxa"/>
          </w:tblCellMar>
        </w:tblPrEx>
        <w:trPr>
          <w:trHeight w:val="472" w:hRule="atLeast"/>
        </w:trPr>
        <w:tc>
          <w:tcPr>
            <w:tcW w:w="525" w:type="dxa"/>
            <w:vMerge w:val="continue"/>
            <w:tcBorders>
              <w:left w:val="single" w:color="000000" w:sz="4" w:space="0"/>
              <w:right w:val="single" w:color="000000" w:sz="4" w:space="0"/>
            </w:tcBorders>
            <w:noWrap/>
            <w:vAlign w:val="center"/>
          </w:tcPr>
          <w:p w14:paraId="714A6DDC">
            <w:pPr>
              <w:widowControl/>
              <w:jc w:val="left"/>
              <w:textAlignment w:val="center"/>
              <w:rPr>
                <w:rFonts w:hint="eastAsia" w:ascii="宋体" w:hAnsi="宋体"/>
                <w:color w:val="000000"/>
                <w:sz w:val="24"/>
                <w:lang w:bidi="ar"/>
              </w:rPr>
            </w:pPr>
          </w:p>
        </w:tc>
        <w:tc>
          <w:tcPr>
            <w:tcW w:w="1445" w:type="dxa"/>
            <w:vMerge w:val="restart"/>
            <w:tcBorders>
              <w:top w:val="single" w:color="000000" w:sz="4" w:space="0"/>
              <w:left w:val="single" w:color="000000" w:sz="4" w:space="0"/>
              <w:right w:val="single" w:color="000000" w:sz="4" w:space="0"/>
            </w:tcBorders>
            <w:noWrap/>
            <w:vAlign w:val="center"/>
          </w:tcPr>
          <w:p w14:paraId="64DE850F">
            <w:pPr>
              <w:widowControl/>
              <w:jc w:val="left"/>
              <w:textAlignment w:val="center"/>
              <w:rPr>
                <w:rFonts w:hint="eastAsia" w:ascii="宋体" w:hAnsi="宋体"/>
                <w:color w:val="000000"/>
                <w:sz w:val="24"/>
              </w:rPr>
            </w:pPr>
            <w:r>
              <w:rPr>
                <w:rFonts w:hint="eastAsia" w:ascii="宋体" w:hAnsi="宋体"/>
                <w:color w:val="000000"/>
                <w:sz w:val="24"/>
                <w:lang w:bidi="ar"/>
              </w:rPr>
              <w:t>满意度指标</w:t>
            </w:r>
          </w:p>
        </w:tc>
        <w:tc>
          <w:tcPr>
            <w:tcW w:w="1823" w:type="dxa"/>
            <w:vMerge w:val="restart"/>
            <w:tcBorders>
              <w:top w:val="single" w:color="000000" w:sz="4" w:space="0"/>
              <w:left w:val="single" w:color="000000" w:sz="4" w:space="0"/>
              <w:right w:val="single" w:color="000000" w:sz="4" w:space="0"/>
            </w:tcBorders>
            <w:noWrap/>
            <w:vAlign w:val="center"/>
          </w:tcPr>
          <w:p w14:paraId="62E3E40F">
            <w:pPr>
              <w:widowControl/>
              <w:jc w:val="center"/>
              <w:textAlignment w:val="center"/>
              <w:rPr>
                <w:rFonts w:hint="eastAsia" w:ascii="宋体" w:hAnsi="宋体"/>
                <w:color w:val="000000"/>
                <w:sz w:val="24"/>
              </w:rPr>
            </w:pPr>
            <w:r>
              <w:rPr>
                <w:rFonts w:hint="eastAsia" w:ascii="宋体" w:hAnsi="宋体"/>
                <w:color w:val="000000"/>
                <w:sz w:val="24"/>
                <w:lang w:bidi="ar"/>
              </w:rPr>
              <w:t>满意度指标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045C0EFA">
            <w:pPr>
              <w:widowControl/>
              <w:jc w:val="left"/>
              <w:textAlignment w:val="center"/>
              <w:rPr>
                <w:rFonts w:hint="eastAsia" w:ascii="宋体" w:hAnsi="宋体"/>
                <w:color w:val="000000"/>
                <w:szCs w:val="21"/>
              </w:rPr>
            </w:pPr>
            <w:r>
              <w:rPr>
                <w:rFonts w:hint="eastAsia" w:ascii="宋体" w:hAnsi="宋体"/>
                <w:color w:val="000000"/>
                <w:szCs w:val="21"/>
                <w:lang w:val="en-US" w:eastAsia="zh-CN" w:bidi="ar"/>
              </w:rPr>
              <w:t>志愿者对项目实施满意度</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2EDA6507">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bidi="ar"/>
              </w:rPr>
              <w:t>≥</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714EE84">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98</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77654C1">
            <w:pPr>
              <w:widowControl/>
              <w:jc w:val="left"/>
              <w:textAlignment w:val="center"/>
              <w:rPr>
                <w:rFonts w:hint="eastAsia" w:ascii="宋体" w:hAnsi="宋体"/>
                <w:color w:val="000000"/>
                <w:sz w:val="24"/>
              </w:rPr>
            </w:pPr>
            <w:r>
              <w:rPr>
                <w:rFonts w:hint="eastAsia" w:ascii="宋体" w:hAnsi="宋体"/>
                <w:color w:val="000000"/>
                <w:sz w:val="24"/>
                <w:lang w:bidi="ar"/>
              </w:rPr>
              <w:t>%</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69996E44">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5</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BF46D3B">
            <w:pPr>
              <w:rPr>
                <w:rFonts w:hint="eastAsia" w:ascii="宋体" w:hAnsi="宋体"/>
                <w:color w:val="000000"/>
                <w:sz w:val="24"/>
              </w:rPr>
            </w:pPr>
          </w:p>
        </w:tc>
      </w:tr>
      <w:tr w14:paraId="2A882E6F">
        <w:tblPrEx>
          <w:tblCellMar>
            <w:top w:w="0" w:type="dxa"/>
            <w:left w:w="108" w:type="dxa"/>
            <w:bottom w:w="0" w:type="dxa"/>
            <w:right w:w="108" w:type="dxa"/>
          </w:tblCellMar>
        </w:tblPrEx>
        <w:trPr>
          <w:trHeight w:val="522" w:hRule="atLeast"/>
        </w:trPr>
        <w:tc>
          <w:tcPr>
            <w:tcW w:w="525" w:type="dxa"/>
            <w:vMerge w:val="continue"/>
            <w:tcBorders>
              <w:left w:val="single" w:color="000000" w:sz="4" w:space="0"/>
              <w:right w:val="single" w:color="000000" w:sz="4" w:space="0"/>
            </w:tcBorders>
            <w:noWrap/>
            <w:vAlign w:val="center"/>
          </w:tcPr>
          <w:p w14:paraId="7331B945">
            <w:pPr>
              <w:widowControl/>
              <w:jc w:val="left"/>
              <w:textAlignment w:val="center"/>
              <w:rPr>
                <w:rFonts w:hint="eastAsia" w:ascii="宋体" w:hAnsi="宋体"/>
                <w:color w:val="000000"/>
                <w:sz w:val="24"/>
                <w:lang w:bidi="ar"/>
              </w:rPr>
            </w:pPr>
          </w:p>
        </w:tc>
        <w:tc>
          <w:tcPr>
            <w:tcW w:w="1445" w:type="dxa"/>
            <w:vMerge w:val="continue"/>
            <w:tcBorders>
              <w:left w:val="single" w:color="000000" w:sz="4" w:space="0"/>
              <w:right w:val="single" w:color="000000" w:sz="4" w:space="0"/>
            </w:tcBorders>
            <w:noWrap/>
            <w:vAlign w:val="center"/>
          </w:tcPr>
          <w:p w14:paraId="58C5CBB8">
            <w:pPr>
              <w:widowControl/>
              <w:jc w:val="left"/>
              <w:textAlignment w:val="center"/>
              <w:rPr>
                <w:rFonts w:hint="eastAsia" w:ascii="宋体" w:hAnsi="宋体"/>
                <w:color w:val="000000"/>
                <w:sz w:val="24"/>
                <w:lang w:bidi="ar"/>
              </w:rPr>
            </w:pPr>
          </w:p>
        </w:tc>
        <w:tc>
          <w:tcPr>
            <w:tcW w:w="1823" w:type="dxa"/>
            <w:vMerge w:val="continue"/>
            <w:tcBorders>
              <w:left w:val="single" w:color="000000" w:sz="4" w:space="0"/>
              <w:right w:val="single" w:color="000000" w:sz="4" w:space="0"/>
            </w:tcBorders>
            <w:noWrap/>
            <w:vAlign w:val="center"/>
          </w:tcPr>
          <w:p w14:paraId="6F3BA315">
            <w:pPr>
              <w:widowControl/>
              <w:jc w:val="center"/>
              <w:textAlignment w:val="center"/>
              <w:rPr>
                <w:rFonts w:hint="eastAsia" w:ascii="宋体" w:hAnsi="宋体"/>
                <w:color w:val="000000"/>
                <w:sz w:val="24"/>
                <w:lang w:bidi="ar"/>
              </w:rPr>
            </w:pP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4830F4FC">
            <w:pPr>
              <w:widowControl/>
              <w:jc w:val="left"/>
              <w:textAlignment w:val="center"/>
              <w:rPr>
                <w:rFonts w:hint="eastAsia" w:ascii="宋体" w:hAnsi="宋体"/>
                <w:color w:val="000000"/>
                <w:szCs w:val="21"/>
                <w:lang w:val="en-US" w:eastAsia="zh-CN" w:bidi="ar"/>
              </w:rPr>
            </w:pPr>
            <w:r>
              <w:rPr>
                <w:rFonts w:hint="eastAsia" w:ascii="宋体" w:hAnsi="宋体"/>
                <w:color w:val="000000"/>
                <w:szCs w:val="21"/>
                <w:lang w:val="en-US" w:eastAsia="zh-CN" w:bidi="ar"/>
              </w:rPr>
              <w:t>服务单位满意度</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4DCEC470">
            <w:pPr>
              <w:widowControl/>
              <w:jc w:val="left"/>
              <w:textAlignment w:val="center"/>
              <w:rPr>
                <w:rFonts w:hint="eastAsia" w:ascii="宋体" w:hAnsi="宋体"/>
                <w:color w:val="000000"/>
                <w:sz w:val="24"/>
                <w:lang w:bidi="ar"/>
              </w:rPr>
            </w:pP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EA1D94A">
            <w:pPr>
              <w:widowControl/>
              <w:jc w:val="left"/>
              <w:textAlignment w:val="center"/>
              <w:rPr>
                <w:rFonts w:hint="eastAsia" w:ascii="宋体" w:hAnsi="宋体"/>
                <w:color w:val="000000"/>
                <w:sz w:val="24"/>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3DE31982">
            <w:pPr>
              <w:widowControl/>
              <w:jc w:val="left"/>
              <w:textAlignment w:val="center"/>
              <w:rPr>
                <w:rFonts w:hint="eastAsia" w:ascii="宋体" w:hAnsi="宋体"/>
                <w:color w:val="000000"/>
                <w:sz w:val="24"/>
                <w:lang w:bidi="ar"/>
              </w:rPr>
            </w:pP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11E79BB5">
            <w:pPr>
              <w:widowControl/>
              <w:jc w:val="left"/>
              <w:textAlignment w:val="center"/>
              <w:rPr>
                <w:rFonts w:hint="eastAsia" w:ascii="宋体" w:hAnsi="宋体"/>
                <w:color w:val="000000"/>
                <w:sz w:val="24"/>
                <w:lang w:val="en-US" w:eastAsia="zh-CN" w:bidi="ar"/>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6F2185B">
            <w:pPr>
              <w:rPr>
                <w:rFonts w:hint="eastAsia" w:ascii="宋体" w:hAnsi="宋体"/>
                <w:color w:val="000000"/>
                <w:sz w:val="24"/>
              </w:rPr>
            </w:pPr>
          </w:p>
        </w:tc>
      </w:tr>
      <w:tr w14:paraId="64EB6A57">
        <w:tblPrEx>
          <w:tblCellMar>
            <w:top w:w="0" w:type="dxa"/>
            <w:left w:w="108" w:type="dxa"/>
            <w:bottom w:w="0" w:type="dxa"/>
            <w:right w:w="108" w:type="dxa"/>
          </w:tblCellMar>
        </w:tblPrEx>
        <w:trPr>
          <w:trHeight w:val="90" w:hRule="atLeast"/>
        </w:trPr>
        <w:tc>
          <w:tcPr>
            <w:tcW w:w="525" w:type="dxa"/>
            <w:vMerge w:val="continue"/>
            <w:tcBorders>
              <w:left w:val="single" w:color="000000" w:sz="4" w:space="0"/>
              <w:right w:val="single" w:color="000000" w:sz="4" w:space="0"/>
            </w:tcBorders>
            <w:noWrap/>
            <w:vAlign w:val="center"/>
          </w:tcPr>
          <w:p w14:paraId="3432A776">
            <w:pPr>
              <w:widowControl/>
              <w:jc w:val="left"/>
              <w:textAlignment w:val="center"/>
              <w:rPr>
                <w:rFonts w:hint="eastAsia" w:ascii="宋体" w:hAnsi="宋体"/>
                <w:color w:val="000000"/>
                <w:sz w:val="24"/>
                <w:lang w:bidi="ar"/>
              </w:rPr>
            </w:pPr>
          </w:p>
        </w:tc>
        <w:tc>
          <w:tcPr>
            <w:tcW w:w="1445" w:type="dxa"/>
            <w:tcBorders>
              <w:top w:val="single" w:color="000000" w:sz="4" w:space="0"/>
              <w:left w:val="single" w:color="000000" w:sz="4" w:space="0"/>
              <w:bottom w:val="single" w:color="auto" w:sz="4" w:space="0"/>
              <w:right w:val="single" w:color="000000" w:sz="4" w:space="0"/>
            </w:tcBorders>
            <w:noWrap/>
            <w:vAlign w:val="center"/>
          </w:tcPr>
          <w:p w14:paraId="72856FA3">
            <w:pPr>
              <w:widowControl/>
              <w:jc w:val="left"/>
              <w:textAlignment w:val="center"/>
              <w:rPr>
                <w:rFonts w:hint="eastAsia" w:ascii="宋体" w:hAnsi="宋体"/>
                <w:color w:val="000000"/>
                <w:sz w:val="24"/>
              </w:rPr>
            </w:pPr>
            <w:r>
              <w:rPr>
                <w:rFonts w:hint="eastAsia" w:ascii="宋体" w:hAnsi="宋体"/>
                <w:color w:val="000000"/>
                <w:sz w:val="24"/>
                <w:lang w:val="en-US" w:eastAsia="zh-CN" w:bidi="ar"/>
              </w:rPr>
              <w:t>成本</w:t>
            </w:r>
            <w:r>
              <w:rPr>
                <w:rFonts w:hint="eastAsia" w:ascii="宋体" w:hAnsi="宋体"/>
                <w:color w:val="000000"/>
                <w:sz w:val="24"/>
                <w:lang w:bidi="ar"/>
              </w:rPr>
              <w:t>指标</w:t>
            </w:r>
          </w:p>
        </w:tc>
        <w:tc>
          <w:tcPr>
            <w:tcW w:w="1823" w:type="dxa"/>
            <w:tcBorders>
              <w:top w:val="single" w:color="000000" w:sz="4" w:space="0"/>
              <w:left w:val="single" w:color="000000" w:sz="4" w:space="0"/>
              <w:bottom w:val="single" w:color="000000" w:sz="4" w:space="0"/>
              <w:right w:val="single" w:color="000000" w:sz="4" w:space="0"/>
            </w:tcBorders>
            <w:noWrap/>
            <w:vAlign w:val="center"/>
          </w:tcPr>
          <w:p w14:paraId="7279FEB5">
            <w:pPr>
              <w:widowControl/>
              <w:jc w:val="center"/>
              <w:textAlignment w:val="center"/>
              <w:rPr>
                <w:rFonts w:hint="eastAsia" w:ascii="宋体" w:hAnsi="宋体"/>
                <w:color w:val="000000"/>
                <w:sz w:val="24"/>
              </w:rPr>
            </w:pPr>
            <w:r>
              <w:rPr>
                <w:rFonts w:hint="eastAsia" w:ascii="宋体" w:hAnsi="宋体"/>
                <w:color w:val="000000"/>
                <w:sz w:val="24"/>
                <w:lang w:val="en-US" w:eastAsia="zh-CN" w:bidi="ar"/>
              </w:rPr>
              <w:t>经济成本</w:t>
            </w:r>
            <w:r>
              <w:rPr>
                <w:rFonts w:hint="eastAsia" w:ascii="宋体" w:hAnsi="宋体"/>
                <w:color w:val="000000"/>
                <w:sz w:val="24"/>
                <w:lang w:bidi="ar"/>
              </w:rPr>
              <w:t>指标</w:t>
            </w:r>
          </w:p>
        </w:tc>
        <w:tc>
          <w:tcPr>
            <w:tcW w:w="2821" w:type="dxa"/>
            <w:tcBorders>
              <w:top w:val="single" w:color="000000" w:sz="4" w:space="0"/>
              <w:left w:val="single" w:color="000000" w:sz="4" w:space="0"/>
              <w:bottom w:val="single" w:color="000000" w:sz="4" w:space="0"/>
              <w:right w:val="single" w:color="000000" w:sz="4" w:space="0"/>
            </w:tcBorders>
            <w:noWrap/>
            <w:vAlign w:val="center"/>
          </w:tcPr>
          <w:p w14:paraId="61AF4CE5">
            <w:pPr>
              <w:widowControl/>
              <w:jc w:val="left"/>
              <w:textAlignment w:val="center"/>
              <w:rPr>
                <w:rFonts w:hint="default" w:ascii="宋体" w:hAnsi="宋体" w:eastAsia="宋体"/>
                <w:color w:val="000000"/>
                <w:szCs w:val="21"/>
                <w:lang w:val="en-US" w:eastAsia="zh-CN"/>
              </w:rPr>
            </w:pPr>
            <w:r>
              <w:rPr>
                <w:rFonts w:hint="eastAsia" w:ascii="宋体" w:hAnsi="宋体"/>
                <w:color w:val="000000"/>
                <w:szCs w:val="21"/>
                <w:lang w:bidi="ar"/>
              </w:rPr>
              <w:t>西部计划志愿者培训标准</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55D6E8CA">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60CA76D">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rPr>
              <w:t>181.25</w:t>
            </w: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654D472">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rPr>
              <w:t>元/人年</w:t>
            </w:r>
          </w:p>
        </w:tc>
        <w:tc>
          <w:tcPr>
            <w:tcW w:w="793" w:type="dxa"/>
            <w:tcBorders>
              <w:top w:val="single" w:color="000000" w:sz="4" w:space="0"/>
              <w:left w:val="single" w:color="000000" w:sz="4" w:space="0"/>
              <w:bottom w:val="single" w:color="000000" w:sz="4" w:space="0"/>
              <w:right w:val="single" w:color="000000" w:sz="4" w:space="0"/>
            </w:tcBorders>
            <w:noWrap/>
            <w:vAlign w:val="center"/>
          </w:tcPr>
          <w:p w14:paraId="29262CBA">
            <w:pPr>
              <w:widowControl/>
              <w:jc w:val="left"/>
              <w:textAlignment w:val="center"/>
              <w:rPr>
                <w:rFonts w:hint="default" w:ascii="宋体" w:hAnsi="宋体" w:eastAsia="宋体"/>
                <w:color w:val="000000"/>
                <w:sz w:val="24"/>
                <w:lang w:val="en-US" w:eastAsia="zh-CN"/>
              </w:rPr>
            </w:pPr>
            <w:r>
              <w:rPr>
                <w:rFonts w:hint="eastAsia" w:ascii="宋体" w:hAnsi="宋体"/>
                <w:color w:val="000000"/>
                <w:sz w:val="24"/>
                <w:lang w:val="en-US" w:eastAsia="zh-CN" w:bidi="ar"/>
              </w:rPr>
              <w:t>20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0DD68EE">
            <w:pPr>
              <w:rPr>
                <w:rFonts w:hint="eastAsia" w:ascii="宋体" w:hAnsi="宋体"/>
                <w:color w:val="000000"/>
                <w:sz w:val="24"/>
              </w:rPr>
            </w:pPr>
          </w:p>
        </w:tc>
      </w:tr>
    </w:tbl>
    <w:p w14:paraId="17491BA4"/>
    <w:p w14:paraId="1F940F4F"/>
    <w:p w14:paraId="3E87B1CD"/>
    <w:p w14:paraId="1AA91EF3">
      <w:pPr>
        <w:snapToGrid w:val="0"/>
        <w:spacing w:line="578" w:lineRule="exact"/>
        <w:rPr>
          <w:rFonts w:eastAsia="黑体" w:cs="Times New Roman"/>
          <w:kern w:val="0"/>
          <w:sz w:val="24"/>
          <w:szCs w:val="24"/>
          <w:shd w:val="clear" w:color="auto" w:fill="FFFFFF"/>
          <w:lang w:val="zh-CN" w:eastAsia="zh-CN"/>
        </w:rPr>
      </w:pPr>
      <w:r>
        <w:rPr>
          <w:rFonts w:eastAsia="黑体" w:cs="Times New Roman"/>
          <w:kern w:val="0"/>
          <w:sz w:val="24"/>
          <w:szCs w:val="24"/>
          <w:shd w:val="clear" w:color="auto" w:fill="FFFFFF"/>
          <w:lang w:val="zh-CN" w:eastAsia="zh-CN"/>
        </w:rPr>
        <w:t>附表</w:t>
      </w:r>
      <w:r>
        <w:rPr>
          <w:rFonts w:hint="eastAsia" w:eastAsia="黑体" w:cs="Times New Roman"/>
          <w:kern w:val="0"/>
          <w:sz w:val="24"/>
          <w:szCs w:val="24"/>
          <w:shd w:val="clear" w:color="auto" w:fill="FFFFFF"/>
          <w:lang w:val="en-US" w:eastAsia="zh-CN"/>
        </w:rPr>
        <w:t>3</w:t>
      </w:r>
    </w:p>
    <w:p w14:paraId="54A27564">
      <w:pPr>
        <w:spacing w:line="578" w:lineRule="exact"/>
        <w:jc w:val="center"/>
        <w:rPr>
          <w:rFonts w:eastAsia="方正小标宋_GBK"/>
          <w:sz w:val="36"/>
          <w:szCs w:val="36"/>
        </w:rPr>
      </w:pPr>
      <w:r>
        <w:rPr>
          <w:rFonts w:hint="eastAsia" w:eastAsia="方正小标宋_GBK"/>
          <w:sz w:val="36"/>
          <w:szCs w:val="36"/>
        </w:rPr>
        <w:t>专项</w:t>
      </w:r>
      <w:r>
        <w:rPr>
          <w:rFonts w:eastAsia="方正小标宋_GBK"/>
          <w:sz w:val="36"/>
          <w:szCs w:val="36"/>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C754DFF">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DFFDBD4">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0E1F31C">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指标解释</w:t>
            </w:r>
          </w:p>
        </w:tc>
        <w:tc>
          <w:tcPr>
            <w:tcW w:w="732" w:type="dxa"/>
            <w:vMerge w:val="restart"/>
            <w:tcBorders>
              <w:top w:val="single" w:color="000000" w:sz="4" w:space="0"/>
              <w:left w:val="single" w:color="000000" w:sz="4" w:space="0"/>
              <w:bottom w:val="nil"/>
              <w:right w:val="single" w:color="000000" w:sz="4" w:space="0"/>
            </w:tcBorders>
            <w:noWrap w:val="0"/>
            <w:vAlign w:val="center"/>
          </w:tcPr>
          <w:p w14:paraId="75029F46">
            <w:pPr>
              <w:widowControl/>
              <w:spacing w:line="240" w:lineRule="exact"/>
              <w:jc w:val="center"/>
              <w:textAlignment w:val="center"/>
              <w:rPr>
                <w:rFonts w:hint="eastAsia" w:ascii="黑体" w:eastAsia="黑体" w:cs="黑体"/>
                <w:color w:val="000000"/>
                <w:kern w:val="0"/>
                <w:sz w:val="24"/>
                <w:szCs w:val="24"/>
                <w:lang w:bidi="ar"/>
              </w:rPr>
            </w:pPr>
            <w:r>
              <w:rPr>
                <w:rFonts w:hint="eastAsia" w:ascii="黑体" w:eastAsia="黑体" w:cs="黑体"/>
                <w:color w:val="000000"/>
                <w:kern w:val="0"/>
                <w:sz w:val="24"/>
                <w:szCs w:val="24"/>
                <w:lang w:bidi="ar"/>
              </w:rPr>
              <w:t>自评得分</w:t>
            </w:r>
          </w:p>
        </w:tc>
        <w:tc>
          <w:tcPr>
            <w:tcW w:w="468" w:type="dxa"/>
            <w:vMerge w:val="restart"/>
            <w:tcBorders>
              <w:top w:val="single" w:color="000000" w:sz="4" w:space="0"/>
              <w:left w:val="single" w:color="000000" w:sz="4" w:space="0"/>
              <w:bottom w:val="nil"/>
              <w:right w:val="single" w:color="000000" w:sz="4" w:space="0"/>
            </w:tcBorders>
            <w:noWrap w:val="0"/>
            <w:vAlign w:val="center"/>
          </w:tcPr>
          <w:p w14:paraId="24D5CBFD">
            <w:pPr>
              <w:widowControl/>
              <w:spacing w:line="240" w:lineRule="exact"/>
              <w:jc w:val="center"/>
              <w:textAlignment w:val="center"/>
              <w:rPr>
                <w:rFonts w:hint="eastAsia" w:ascii="黑体" w:eastAsia="黑体" w:cs="黑体"/>
                <w:color w:val="000000"/>
                <w:kern w:val="0"/>
                <w:sz w:val="24"/>
                <w:szCs w:val="24"/>
                <w:lang w:bidi="ar"/>
              </w:rPr>
            </w:pPr>
            <w:r>
              <w:rPr>
                <w:rFonts w:hint="eastAsia" w:ascii="黑体" w:eastAsia="黑体" w:cs="黑体"/>
                <w:color w:val="000000"/>
                <w:kern w:val="0"/>
                <w:sz w:val="24"/>
                <w:szCs w:val="24"/>
                <w:lang w:bidi="ar"/>
              </w:rPr>
              <w:t>备注</w:t>
            </w:r>
          </w:p>
        </w:tc>
      </w:tr>
      <w:tr w14:paraId="584ADC26">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BF0633C">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0DEB8C61">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681FD8">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1E86EE">
            <w:pPr>
              <w:widowControl/>
              <w:spacing w:line="240" w:lineRule="exact"/>
              <w:jc w:val="center"/>
              <w:textAlignment w:val="center"/>
              <w:rPr>
                <w:rFonts w:hint="eastAsia" w:ascii="黑体" w:eastAsia="黑体" w:cs="黑体"/>
                <w:color w:val="000000"/>
                <w:sz w:val="21"/>
                <w:szCs w:val="21"/>
                <w:lang w:bidi="ar-SA"/>
              </w:rPr>
            </w:pPr>
            <w:r>
              <w:rPr>
                <w:rFonts w:hint="eastAsia" w:ascii="黑体" w:eastAsia="黑体" w:cs="黑体"/>
                <w:color w:val="000000"/>
                <w:kern w:val="0"/>
                <w:sz w:val="21"/>
                <w:szCs w:val="21"/>
                <w:lang w:bidi="ar"/>
              </w:rPr>
              <w:t>指标</w:t>
            </w:r>
            <w:r>
              <w:rPr>
                <w:rFonts w:hint="eastAsia" w:ascii="黑体" w:eastAsia="黑体" w:cs="黑体"/>
                <w:color w:val="000000"/>
                <w:kern w:val="0"/>
                <w:sz w:val="21"/>
                <w:szCs w:val="21"/>
                <w:lang w:bidi="ar"/>
              </w:rPr>
              <w:br w:type="textWrapping"/>
            </w:r>
            <w:r>
              <w:rPr>
                <w:rFonts w:hint="eastAsia" w:ascii="黑体" w:eastAsia="黑体" w:cs="黑体"/>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2E07BF">
            <w:pPr>
              <w:rPr>
                <w:sz w:val="18"/>
                <w:szCs w:val="21"/>
              </w:rPr>
            </w:pPr>
          </w:p>
        </w:tc>
        <w:tc>
          <w:tcPr>
            <w:tcW w:w="732" w:type="dxa"/>
            <w:vMerge w:val="continue"/>
            <w:tcBorders>
              <w:top w:val="nil"/>
              <w:left w:val="single" w:color="000000" w:sz="4" w:space="0"/>
              <w:bottom w:val="single" w:color="000000" w:sz="4" w:space="0"/>
              <w:right w:val="single" w:color="000000" w:sz="4" w:space="0"/>
            </w:tcBorders>
            <w:noWrap w:val="0"/>
            <w:vAlign w:val="center"/>
          </w:tcPr>
          <w:p w14:paraId="6151F172"/>
        </w:tc>
        <w:tc>
          <w:tcPr>
            <w:tcW w:w="468" w:type="dxa"/>
            <w:vMerge w:val="continue"/>
            <w:tcBorders>
              <w:top w:val="nil"/>
              <w:left w:val="single" w:color="000000" w:sz="4" w:space="0"/>
              <w:bottom w:val="single" w:color="000000" w:sz="4" w:space="0"/>
              <w:right w:val="single" w:color="000000" w:sz="4" w:space="0"/>
            </w:tcBorders>
            <w:noWrap w:val="0"/>
            <w:vAlign w:val="center"/>
          </w:tcPr>
          <w:p w14:paraId="69944E8E"/>
        </w:tc>
      </w:tr>
      <w:tr w14:paraId="13CA941C">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29E52CE">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通用指标</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BCBF9A">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项目决策</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D367F0">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076B3D">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E1CA13">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2A4A5E">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970023">
            <w:pPr>
              <w:widowControl/>
              <w:spacing w:line="240" w:lineRule="exact"/>
              <w:jc w:val="left"/>
              <w:textAlignment w:val="center"/>
              <w:rPr>
                <w:rFonts w:hint="eastAsia" w:ascii="宋体" w:eastAsia="宋体" w:cs="宋体"/>
                <w:color w:val="000000"/>
                <w:kern w:val="0"/>
                <w:sz w:val="24"/>
                <w:szCs w:val="24"/>
                <w:lang w:bidi="ar"/>
              </w:rPr>
            </w:pPr>
          </w:p>
        </w:tc>
      </w:tr>
      <w:tr w14:paraId="3A04F08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3E2257">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3CA205">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526A9F">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12E397">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890605">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5149D77">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396F8B">
            <w:pPr>
              <w:widowControl/>
              <w:spacing w:line="240" w:lineRule="exact"/>
              <w:jc w:val="left"/>
              <w:textAlignment w:val="center"/>
              <w:rPr>
                <w:rFonts w:hint="eastAsia" w:ascii="宋体" w:eastAsia="宋体" w:cs="宋体"/>
                <w:color w:val="000000"/>
                <w:kern w:val="0"/>
                <w:sz w:val="24"/>
                <w:szCs w:val="24"/>
                <w:lang w:bidi="ar"/>
              </w:rPr>
            </w:pPr>
          </w:p>
        </w:tc>
      </w:tr>
      <w:tr w14:paraId="7E2D9F5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9533E7">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887CC1">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157703">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732026">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4DC87A3">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53B087">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5FEEB9">
            <w:pPr>
              <w:widowControl/>
              <w:spacing w:line="240" w:lineRule="exact"/>
              <w:jc w:val="left"/>
              <w:textAlignment w:val="center"/>
              <w:rPr>
                <w:rFonts w:hint="eastAsia" w:ascii="宋体" w:eastAsia="宋体" w:cs="宋体"/>
                <w:color w:val="000000"/>
                <w:kern w:val="0"/>
                <w:sz w:val="24"/>
                <w:szCs w:val="24"/>
                <w:lang w:bidi="ar"/>
              </w:rPr>
            </w:pPr>
          </w:p>
        </w:tc>
      </w:tr>
      <w:tr w14:paraId="06D01BC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402F43">
            <w:pPr>
              <w:rPr>
                <w:sz w:val="18"/>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29B25F0">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项目管理</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7D62D3">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0484F4F">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99A1B26">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BA2321">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728519">
            <w:pPr>
              <w:widowControl/>
              <w:spacing w:line="240" w:lineRule="exact"/>
              <w:jc w:val="left"/>
              <w:textAlignment w:val="center"/>
              <w:rPr>
                <w:rFonts w:hint="eastAsia" w:ascii="宋体" w:eastAsia="宋体" w:cs="宋体"/>
                <w:color w:val="000000"/>
                <w:kern w:val="0"/>
                <w:sz w:val="24"/>
                <w:szCs w:val="24"/>
                <w:lang w:bidi="ar"/>
              </w:rPr>
            </w:pPr>
          </w:p>
        </w:tc>
      </w:tr>
      <w:tr w14:paraId="49A7F93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D5021">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3B8C10">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816F39">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78C3EF">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5AEEFBD">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7CF8EE">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6E3F9E">
            <w:pPr>
              <w:widowControl/>
              <w:spacing w:line="240" w:lineRule="exact"/>
              <w:jc w:val="left"/>
              <w:textAlignment w:val="center"/>
              <w:rPr>
                <w:rFonts w:hint="eastAsia" w:ascii="宋体" w:eastAsia="宋体" w:cs="宋体"/>
                <w:color w:val="000000"/>
                <w:kern w:val="0"/>
                <w:sz w:val="24"/>
                <w:szCs w:val="24"/>
                <w:lang w:bidi="ar"/>
              </w:rPr>
            </w:pPr>
          </w:p>
        </w:tc>
      </w:tr>
      <w:tr w14:paraId="4730222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12E80">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0CE107">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E9F095">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783D83">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564BD1">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FAC26C">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160B0D0">
            <w:pPr>
              <w:widowControl/>
              <w:spacing w:line="240" w:lineRule="exact"/>
              <w:jc w:val="left"/>
              <w:textAlignment w:val="center"/>
              <w:rPr>
                <w:rFonts w:hint="eastAsia" w:ascii="宋体" w:eastAsia="宋体" w:cs="宋体"/>
                <w:color w:val="000000"/>
                <w:kern w:val="0"/>
                <w:sz w:val="24"/>
                <w:szCs w:val="24"/>
                <w:lang w:bidi="ar"/>
              </w:rPr>
            </w:pPr>
          </w:p>
        </w:tc>
      </w:tr>
      <w:tr w14:paraId="76DEDF1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00477">
            <w:pPr>
              <w:rPr>
                <w:sz w:val="18"/>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BFDE4B">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项目实施</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1F3C4F">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63E931B">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45C3F21">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A24D40">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36CD83">
            <w:pPr>
              <w:widowControl/>
              <w:spacing w:line="240" w:lineRule="exact"/>
              <w:jc w:val="left"/>
              <w:textAlignment w:val="center"/>
              <w:rPr>
                <w:rFonts w:hint="eastAsia" w:ascii="宋体" w:eastAsia="宋体" w:cs="宋体"/>
                <w:color w:val="000000"/>
                <w:kern w:val="0"/>
                <w:sz w:val="24"/>
                <w:szCs w:val="24"/>
                <w:lang w:bidi="ar"/>
              </w:rPr>
            </w:pPr>
          </w:p>
        </w:tc>
      </w:tr>
      <w:tr w14:paraId="31D345B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AA242">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E56638">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B91872">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9B9D5E">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66D932">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7E600EA">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7AC914">
            <w:pPr>
              <w:widowControl/>
              <w:spacing w:line="240" w:lineRule="exact"/>
              <w:jc w:val="left"/>
              <w:textAlignment w:val="center"/>
              <w:rPr>
                <w:rFonts w:hint="eastAsia" w:ascii="宋体" w:eastAsia="宋体" w:cs="宋体"/>
                <w:color w:val="000000"/>
                <w:kern w:val="0"/>
                <w:sz w:val="24"/>
                <w:szCs w:val="24"/>
                <w:lang w:bidi="ar"/>
              </w:rPr>
            </w:pPr>
          </w:p>
        </w:tc>
      </w:tr>
      <w:tr w14:paraId="3C8278B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F84F74">
            <w:pPr>
              <w:rPr>
                <w:sz w:val="18"/>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F71D62">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项目结果</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1B926E">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D48B02">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FCC062">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09174C">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D2E19D3">
            <w:pPr>
              <w:widowControl/>
              <w:spacing w:line="240" w:lineRule="exact"/>
              <w:jc w:val="left"/>
              <w:textAlignment w:val="center"/>
              <w:rPr>
                <w:rFonts w:hint="eastAsia" w:ascii="宋体" w:eastAsia="宋体" w:cs="宋体"/>
                <w:color w:val="000000"/>
                <w:kern w:val="0"/>
                <w:sz w:val="24"/>
                <w:szCs w:val="24"/>
                <w:lang w:bidi="ar"/>
              </w:rPr>
            </w:pPr>
          </w:p>
        </w:tc>
      </w:tr>
      <w:tr w14:paraId="3219C40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20365">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CEB1A8">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2EC7A17">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34F029F">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540D56">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A6495A">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85DCCD">
            <w:pPr>
              <w:widowControl/>
              <w:spacing w:line="240" w:lineRule="exact"/>
              <w:jc w:val="left"/>
              <w:textAlignment w:val="center"/>
              <w:rPr>
                <w:rFonts w:hint="eastAsia" w:ascii="宋体" w:eastAsia="宋体" w:cs="宋体"/>
                <w:color w:val="000000"/>
                <w:kern w:val="0"/>
                <w:sz w:val="24"/>
                <w:szCs w:val="24"/>
                <w:lang w:bidi="ar"/>
              </w:rPr>
            </w:pPr>
          </w:p>
        </w:tc>
      </w:tr>
      <w:tr w14:paraId="4330B09C">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CAB6A3">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专用指标</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6176A7">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产业发展</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1D2092">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56F9CA">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735D4E">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4E5FD1">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74B4FE">
            <w:pPr>
              <w:widowControl/>
              <w:spacing w:line="240" w:lineRule="exact"/>
              <w:jc w:val="left"/>
              <w:textAlignment w:val="center"/>
              <w:rPr>
                <w:rFonts w:hint="eastAsia" w:ascii="宋体" w:eastAsia="宋体" w:cs="宋体"/>
                <w:color w:val="000000"/>
                <w:kern w:val="0"/>
                <w:sz w:val="24"/>
                <w:szCs w:val="24"/>
                <w:lang w:bidi="ar"/>
              </w:rPr>
            </w:pPr>
          </w:p>
        </w:tc>
      </w:tr>
      <w:tr w14:paraId="0D72174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A9EEF0">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81E62E">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17D549">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9C2517">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AD432A">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3C0C7C">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E8938EE">
            <w:pPr>
              <w:widowControl/>
              <w:spacing w:line="240" w:lineRule="exact"/>
              <w:jc w:val="left"/>
              <w:textAlignment w:val="center"/>
              <w:rPr>
                <w:rFonts w:hint="eastAsia" w:ascii="宋体" w:eastAsia="宋体" w:cs="宋体"/>
                <w:color w:val="000000"/>
                <w:kern w:val="0"/>
                <w:sz w:val="24"/>
                <w:szCs w:val="24"/>
                <w:lang w:bidi="ar"/>
              </w:rPr>
            </w:pPr>
          </w:p>
        </w:tc>
      </w:tr>
      <w:tr w14:paraId="0F0F758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E5E171">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E400F9">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D42A25">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B903DD">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ADB447">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6EF0B4">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5D7C1A3">
            <w:pPr>
              <w:widowControl/>
              <w:spacing w:line="240" w:lineRule="exact"/>
              <w:jc w:val="left"/>
              <w:textAlignment w:val="center"/>
              <w:rPr>
                <w:rFonts w:hint="eastAsia" w:ascii="宋体" w:eastAsia="宋体" w:cs="宋体"/>
                <w:color w:val="000000"/>
                <w:kern w:val="0"/>
                <w:sz w:val="24"/>
                <w:szCs w:val="24"/>
                <w:lang w:bidi="ar"/>
              </w:rPr>
            </w:pPr>
          </w:p>
        </w:tc>
      </w:tr>
      <w:tr w14:paraId="2AB8DB3A">
        <w:tblPrEx>
          <w:tblCellMar>
            <w:top w:w="0" w:type="dxa"/>
            <w:left w:w="108" w:type="dxa"/>
            <w:bottom w:w="0" w:type="dxa"/>
            <w:right w:w="108" w:type="dxa"/>
          </w:tblCellMar>
        </w:tblPrEx>
        <w:trPr>
          <w:trHeight w:val="90"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3C347">
            <w:pPr>
              <w:rPr>
                <w:sz w:val="18"/>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BA2DC3">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民生保障</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F1C61B">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CA9800">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69801C">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1D6C26">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3957E33">
            <w:pPr>
              <w:widowControl/>
              <w:spacing w:line="240" w:lineRule="exact"/>
              <w:jc w:val="left"/>
              <w:textAlignment w:val="center"/>
              <w:rPr>
                <w:rFonts w:hint="eastAsia" w:ascii="宋体" w:eastAsia="宋体" w:cs="宋体"/>
                <w:color w:val="000000"/>
                <w:kern w:val="0"/>
                <w:sz w:val="24"/>
                <w:szCs w:val="24"/>
                <w:lang w:bidi="ar"/>
              </w:rPr>
            </w:pPr>
          </w:p>
        </w:tc>
      </w:tr>
      <w:tr w14:paraId="21D704C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442661">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3346A2">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5C81401">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0DDFA2">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53EAEB">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589350">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D2AFBC2">
            <w:pPr>
              <w:widowControl/>
              <w:spacing w:line="240" w:lineRule="exact"/>
              <w:jc w:val="left"/>
              <w:textAlignment w:val="center"/>
              <w:rPr>
                <w:rFonts w:hint="eastAsia" w:ascii="宋体" w:eastAsia="宋体" w:cs="宋体"/>
                <w:color w:val="000000"/>
                <w:kern w:val="0"/>
                <w:sz w:val="24"/>
                <w:szCs w:val="24"/>
                <w:lang w:bidi="ar"/>
              </w:rPr>
            </w:pPr>
          </w:p>
        </w:tc>
      </w:tr>
      <w:tr w14:paraId="042D608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5FFC7">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219297">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14303C">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AD43A7">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1841E8">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ECC9D5">
            <w:pPr>
              <w:widowControl/>
              <w:spacing w:line="240" w:lineRule="exact"/>
              <w:jc w:val="left"/>
              <w:textAlignment w:val="center"/>
              <w:rPr>
                <w:rFonts w:hint="default"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094376">
            <w:pPr>
              <w:widowControl/>
              <w:spacing w:line="240" w:lineRule="exact"/>
              <w:jc w:val="left"/>
              <w:textAlignment w:val="center"/>
              <w:rPr>
                <w:rFonts w:hint="eastAsia" w:ascii="宋体" w:eastAsia="宋体" w:cs="宋体"/>
                <w:color w:val="000000"/>
                <w:kern w:val="0"/>
                <w:sz w:val="24"/>
                <w:szCs w:val="24"/>
                <w:lang w:bidi="ar"/>
              </w:rPr>
            </w:pPr>
          </w:p>
        </w:tc>
      </w:tr>
      <w:tr w14:paraId="3F6FD13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A09F18">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B513D9">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3AB38EA">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C2A8DA">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0F5056">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05E55B">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9993CC7">
            <w:pPr>
              <w:widowControl/>
              <w:spacing w:line="240" w:lineRule="exact"/>
              <w:jc w:val="left"/>
              <w:textAlignment w:val="center"/>
              <w:rPr>
                <w:rFonts w:hint="eastAsia" w:ascii="宋体" w:eastAsia="宋体" w:cs="宋体"/>
                <w:color w:val="000000"/>
                <w:kern w:val="0"/>
                <w:sz w:val="24"/>
                <w:szCs w:val="24"/>
                <w:lang w:bidi="ar"/>
              </w:rPr>
            </w:pPr>
          </w:p>
        </w:tc>
      </w:tr>
      <w:tr w14:paraId="190B99F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BC6F7F">
            <w:pPr>
              <w:rPr>
                <w:sz w:val="18"/>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401F9034">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基础</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设施</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63226B4">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在建</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D47A7D">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DFE2B6C">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9CF61D">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1D16A6">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13D4A0">
            <w:pPr>
              <w:widowControl/>
              <w:spacing w:line="240" w:lineRule="exact"/>
              <w:jc w:val="left"/>
              <w:textAlignment w:val="center"/>
              <w:rPr>
                <w:rFonts w:hint="eastAsia" w:ascii="宋体" w:eastAsia="宋体" w:cs="宋体"/>
                <w:color w:val="000000"/>
                <w:kern w:val="0"/>
                <w:sz w:val="24"/>
                <w:szCs w:val="24"/>
                <w:lang w:bidi="ar"/>
              </w:rPr>
            </w:pPr>
          </w:p>
        </w:tc>
      </w:tr>
      <w:tr w14:paraId="15F4416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B399D">
            <w:pPr>
              <w:rPr>
                <w:sz w:val="18"/>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A2786">
            <w:pPr>
              <w:rPr>
                <w:sz w:val="18"/>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3E92A">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056F59">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B3B78B">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4886D2">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71DE86">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63FFE3">
            <w:pPr>
              <w:widowControl/>
              <w:spacing w:line="240" w:lineRule="exact"/>
              <w:jc w:val="left"/>
              <w:textAlignment w:val="center"/>
              <w:rPr>
                <w:rFonts w:hint="eastAsia" w:ascii="宋体" w:eastAsia="宋体" w:cs="宋体"/>
                <w:color w:val="000000"/>
                <w:kern w:val="0"/>
                <w:sz w:val="24"/>
                <w:szCs w:val="24"/>
                <w:lang w:bidi="ar"/>
              </w:rPr>
            </w:pPr>
          </w:p>
        </w:tc>
      </w:tr>
      <w:tr w14:paraId="6070F15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484A17">
            <w:pPr>
              <w:rPr>
                <w:sz w:val="18"/>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BE6F9">
            <w:pPr>
              <w:rPr>
                <w:sz w:val="18"/>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CE3B0A">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建成</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8C1D45">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63F4B1">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109171">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B59A86">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53D73A">
            <w:pPr>
              <w:widowControl/>
              <w:spacing w:line="240" w:lineRule="exact"/>
              <w:jc w:val="left"/>
              <w:textAlignment w:val="center"/>
              <w:rPr>
                <w:rFonts w:hint="eastAsia" w:ascii="宋体" w:eastAsia="宋体" w:cs="宋体"/>
                <w:color w:val="000000"/>
                <w:kern w:val="0"/>
                <w:sz w:val="24"/>
                <w:szCs w:val="24"/>
                <w:lang w:bidi="ar"/>
              </w:rPr>
            </w:pPr>
          </w:p>
        </w:tc>
      </w:tr>
      <w:tr w14:paraId="0CE0960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D0C8B1">
            <w:pPr>
              <w:rPr>
                <w:sz w:val="18"/>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FA920">
            <w:pPr>
              <w:rPr>
                <w:sz w:val="18"/>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43024">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9BA0C1">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A4147B">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FB332CD">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13CF1D">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47D7783">
            <w:pPr>
              <w:widowControl/>
              <w:spacing w:line="240" w:lineRule="exact"/>
              <w:jc w:val="left"/>
              <w:textAlignment w:val="center"/>
              <w:rPr>
                <w:rFonts w:hint="eastAsia" w:ascii="宋体" w:eastAsia="宋体" w:cs="宋体"/>
                <w:color w:val="000000"/>
                <w:kern w:val="0"/>
                <w:sz w:val="24"/>
                <w:szCs w:val="24"/>
                <w:lang w:bidi="ar"/>
              </w:rPr>
            </w:pPr>
          </w:p>
        </w:tc>
      </w:tr>
      <w:tr w14:paraId="672F6AA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42C314">
            <w:pPr>
              <w:rPr>
                <w:sz w:val="18"/>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2A56C6">
            <w:pPr>
              <w:rPr>
                <w:sz w:val="18"/>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70B1C">
            <w:pPr>
              <w:rPr>
                <w:sz w:val="18"/>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8939B0">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BF51DD">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EAEE07">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6366D5">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20A597">
            <w:pPr>
              <w:widowControl/>
              <w:spacing w:line="240" w:lineRule="exact"/>
              <w:jc w:val="left"/>
              <w:textAlignment w:val="center"/>
              <w:rPr>
                <w:rFonts w:hint="eastAsia" w:ascii="宋体" w:eastAsia="宋体" w:cs="宋体"/>
                <w:color w:val="000000"/>
                <w:kern w:val="0"/>
                <w:sz w:val="24"/>
                <w:szCs w:val="24"/>
                <w:lang w:bidi="ar"/>
              </w:rPr>
            </w:pPr>
          </w:p>
        </w:tc>
      </w:tr>
      <w:tr w14:paraId="6A85FC9C">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02DCD">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专用指标</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CD2139F">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行政运转</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5DE74345">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437E3275">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4E52EED8">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56D91116">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nil"/>
              <w:left w:val="single" w:color="000000" w:sz="4" w:space="0"/>
              <w:bottom w:val="single" w:color="000000" w:sz="4" w:space="0"/>
              <w:right w:val="single" w:color="000000" w:sz="4" w:space="0"/>
            </w:tcBorders>
            <w:noWrap w:val="0"/>
            <w:vAlign w:val="center"/>
          </w:tcPr>
          <w:p w14:paraId="16FE6E17">
            <w:pPr>
              <w:widowControl/>
              <w:spacing w:line="240" w:lineRule="exact"/>
              <w:jc w:val="left"/>
              <w:textAlignment w:val="center"/>
              <w:rPr>
                <w:rFonts w:hint="eastAsia" w:ascii="宋体" w:eastAsia="宋体" w:cs="宋体"/>
                <w:color w:val="000000"/>
                <w:kern w:val="0"/>
                <w:sz w:val="24"/>
                <w:szCs w:val="24"/>
                <w:lang w:bidi="ar"/>
              </w:rPr>
            </w:pPr>
          </w:p>
        </w:tc>
      </w:tr>
      <w:tr w14:paraId="5B46118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FC907">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9CD8A2">
            <w:pPr>
              <w:rPr>
                <w:sz w:val="18"/>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1F8D57F1">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3AAFD1D2">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9ACFDCB">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F2C130">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E5074D">
            <w:pPr>
              <w:widowControl/>
              <w:spacing w:line="240" w:lineRule="exact"/>
              <w:jc w:val="left"/>
              <w:textAlignment w:val="center"/>
              <w:rPr>
                <w:rFonts w:hint="eastAsia" w:ascii="宋体" w:eastAsia="宋体" w:cs="宋体"/>
                <w:color w:val="000000"/>
                <w:kern w:val="0"/>
                <w:sz w:val="24"/>
                <w:szCs w:val="24"/>
                <w:lang w:bidi="ar"/>
              </w:rPr>
            </w:pPr>
          </w:p>
        </w:tc>
      </w:tr>
      <w:tr w14:paraId="3E0475D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929BEF">
            <w:pPr>
              <w:rPr>
                <w:sz w:val="18"/>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7699B8">
            <w:pPr>
              <w:rPr>
                <w:sz w:val="18"/>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1A535969">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031FD6CC">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4C5A10">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BDAA3F">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A32952">
            <w:pPr>
              <w:widowControl/>
              <w:spacing w:line="240" w:lineRule="exact"/>
              <w:jc w:val="left"/>
              <w:textAlignment w:val="center"/>
              <w:rPr>
                <w:rFonts w:hint="eastAsia" w:ascii="宋体" w:eastAsia="宋体" w:cs="宋体"/>
                <w:color w:val="000000"/>
                <w:kern w:val="0"/>
                <w:sz w:val="24"/>
                <w:szCs w:val="24"/>
                <w:lang w:bidi="ar"/>
              </w:rPr>
            </w:pPr>
          </w:p>
        </w:tc>
      </w:tr>
      <w:tr w14:paraId="694F101C">
        <w:tblPrEx>
          <w:tblCellMar>
            <w:top w:w="0" w:type="dxa"/>
            <w:left w:w="108" w:type="dxa"/>
            <w:bottom w:w="0" w:type="dxa"/>
            <w:right w:w="108" w:type="dxa"/>
          </w:tblCellMar>
        </w:tblPrEx>
        <w:trPr>
          <w:trHeight w:val="377" w:hRule="atLeast"/>
          <w:jc w:val="center"/>
        </w:trPr>
        <w:tc>
          <w:tcPr>
            <w:tcW w:w="2310" w:type="dxa"/>
            <w:gridSpan w:val="3"/>
            <w:vMerge w:val="restart"/>
            <w:tcBorders>
              <w:top w:val="single" w:color="000000" w:sz="4" w:space="0"/>
              <w:left w:val="single" w:color="000000" w:sz="4" w:space="0"/>
              <w:right w:val="single" w:color="000000" w:sz="4" w:space="0"/>
            </w:tcBorders>
            <w:noWrap w:val="0"/>
            <w:vAlign w:val="center"/>
          </w:tcPr>
          <w:p w14:paraId="3C36713D">
            <w:pPr>
              <w:widowControl/>
              <w:spacing w:line="240" w:lineRule="exact"/>
              <w:jc w:val="center"/>
              <w:textAlignment w:val="center"/>
              <w:rPr>
                <w:rFonts w:hint="eastAsia" w:ascii="宋体" w:eastAsia="宋体" w:cs="宋体"/>
                <w:b/>
                <w:color w:val="000000"/>
                <w:kern w:val="0"/>
                <w:sz w:val="21"/>
                <w:szCs w:val="21"/>
                <w:lang w:bidi="ar"/>
              </w:rPr>
            </w:pPr>
            <w:r>
              <w:rPr>
                <w:rFonts w:hint="eastAsia" w:ascii="宋体" w:eastAsia="宋体" w:cs="宋体"/>
                <w:b/>
                <w:color w:val="000000"/>
                <w:kern w:val="0"/>
                <w:sz w:val="21"/>
                <w:szCs w:val="21"/>
                <w:lang w:bidi="ar"/>
              </w:rPr>
              <w:t>个性指标</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CF862A">
            <w:pPr>
              <w:widowControl/>
              <w:spacing w:line="240" w:lineRule="exact"/>
              <w:jc w:val="center"/>
              <w:textAlignment w:val="center"/>
              <w:rPr>
                <w:rFonts w:hint="eastAsia" w:ascii="宋体" w:eastAsia="宋体" w:cs="宋体"/>
                <w:color w:val="000000"/>
                <w:kern w:val="0"/>
                <w:sz w:val="21"/>
                <w:szCs w:val="21"/>
                <w:lang w:bidi="ar"/>
              </w:rPr>
            </w:pPr>
            <w:r>
              <w:rPr>
                <w:rFonts w:hint="eastAsia" w:ascii="宋体" w:hAnsi="宋体"/>
                <w:color w:val="000000"/>
                <w:sz w:val="21"/>
                <w:szCs w:val="21"/>
                <w:lang w:bidi="ar"/>
              </w:rPr>
              <w:t>资助学生人数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72E731">
            <w:pPr>
              <w:widowControl/>
              <w:spacing w:line="240" w:lineRule="exact"/>
              <w:jc w:val="center"/>
              <w:textAlignment w:val="center"/>
              <w:rPr>
                <w:rFonts w:hint="default" w:ascii="宋体" w:eastAsia="宋体" w:cs="宋体"/>
                <w:color w:val="000000"/>
                <w:kern w:val="0"/>
                <w:sz w:val="21"/>
                <w:szCs w:val="21"/>
                <w:lang w:val="en-US" w:eastAsia="zh-CN" w:bidi="ar"/>
              </w:rPr>
            </w:pPr>
            <w:r>
              <w:rPr>
                <w:rFonts w:hint="eastAsia" w:ascii="宋体" w:cs="宋体"/>
                <w:color w:val="000000"/>
                <w:kern w:val="0"/>
                <w:sz w:val="21"/>
                <w:szCs w:val="21"/>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EFBFDC">
            <w:pPr>
              <w:widowControl/>
              <w:spacing w:line="240" w:lineRule="exact"/>
              <w:jc w:val="left"/>
              <w:textAlignment w:val="center"/>
              <w:rPr>
                <w:rFonts w:hint="default" w:ascii="宋体" w:eastAsia="宋体" w:cs="宋体"/>
                <w:color w:val="000000"/>
                <w:kern w:val="0"/>
                <w:sz w:val="21"/>
                <w:szCs w:val="21"/>
                <w:lang w:val="en-US" w:eastAsia="zh-CN" w:bidi="ar"/>
              </w:rPr>
            </w:pPr>
            <w:r>
              <w:rPr>
                <w:rFonts w:hint="eastAsia" w:ascii="宋体" w:cs="宋体"/>
                <w:color w:val="000000"/>
                <w:kern w:val="0"/>
                <w:sz w:val="21"/>
                <w:szCs w:val="21"/>
                <w:lang w:val="en-US" w:eastAsia="zh-CN" w:bidi="ar"/>
              </w:rPr>
              <w:t>26人</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D7191A">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AB4C00">
            <w:pPr>
              <w:widowControl/>
              <w:spacing w:line="240" w:lineRule="exact"/>
              <w:jc w:val="left"/>
              <w:textAlignment w:val="center"/>
              <w:rPr>
                <w:rFonts w:hint="eastAsia" w:ascii="宋体" w:eastAsia="宋体" w:cs="宋体"/>
                <w:color w:val="000000"/>
                <w:kern w:val="0"/>
                <w:sz w:val="24"/>
                <w:szCs w:val="24"/>
                <w:lang w:bidi="ar"/>
              </w:rPr>
            </w:pPr>
          </w:p>
        </w:tc>
      </w:tr>
      <w:tr w14:paraId="1E284E63">
        <w:tblPrEx>
          <w:tblCellMar>
            <w:top w:w="0" w:type="dxa"/>
            <w:left w:w="108" w:type="dxa"/>
            <w:bottom w:w="0" w:type="dxa"/>
            <w:right w:w="108" w:type="dxa"/>
          </w:tblCellMar>
        </w:tblPrEx>
        <w:trPr>
          <w:trHeight w:val="315" w:hRule="atLeast"/>
          <w:jc w:val="center"/>
        </w:trPr>
        <w:tc>
          <w:tcPr>
            <w:tcW w:w="2310" w:type="dxa"/>
            <w:gridSpan w:val="3"/>
            <w:vMerge w:val="continue"/>
            <w:tcBorders>
              <w:left w:val="single" w:color="000000" w:sz="4" w:space="0"/>
              <w:right w:val="single" w:color="000000" w:sz="4" w:space="0"/>
            </w:tcBorders>
            <w:noWrap w:val="0"/>
            <w:vAlign w:val="center"/>
          </w:tcPr>
          <w:p w14:paraId="042B82B0">
            <w:pPr>
              <w:widowControl/>
              <w:spacing w:line="240" w:lineRule="exact"/>
              <w:jc w:val="center"/>
              <w:textAlignment w:val="center"/>
              <w:rPr>
                <w:rFonts w:hint="eastAsia" w:ascii="宋体" w:eastAsia="宋体" w:cs="宋体"/>
                <w:b/>
                <w:color w:val="000000"/>
                <w:kern w:val="0"/>
                <w:sz w:val="21"/>
                <w:szCs w:val="21"/>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6CC4BDC">
            <w:pPr>
              <w:widowControl/>
              <w:spacing w:line="240" w:lineRule="exact"/>
              <w:jc w:val="center"/>
              <w:textAlignment w:val="center"/>
              <w:rPr>
                <w:rFonts w:hint="eastAsia" w:ascii="宋体" w:eastAsia="宋体" w:cs="宋体"/>
                <w:color w:val="000000"/>
                <w:kern w:val="0"/>
                <w:sz w:val="21"/>
                <w:szCs w:val="21"/>
                <w:lang w:bidi="ar"/>
              </w:rPr>
            </w:pPr>
            <w:r>
              <w:rPr>
                <w:rFonts w:hint="eastAsia" w:ascii="宋体" w:eastAsia="宋体" w:cs="宋体"/>
                <w:color w:val="000000"/>
                <w:kern w:val="0"/>
                <w:sz w:val="21"/>
                <w:szCs w:val="21"/>
                <w:lang w:bidi="ar"/>
              </w:rPr>
              <w:t>每名学生资助金额</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27C8AF">
            <w:pPr>
              <w:widowControl/>
              <w:spacing w:line="240" w:lineRule="exact"/>
              <w:jc w:val="center"/>
              <w:textAlignment w:val="center"/>
              <w:rPr>
                <w:rFonts w:hint="default" w:ascii="宋体" w:eastAsia="宋体" w:cs="宋体"/>
                <w:color w:val="000000"/>
                <w:kern w:val="0"/>
                <w:sz w:val="21"/>
                <w:szCs w:val="21"/>
                <w:lang w:val="en-US" w:eastAsia="zh-CN" w:bidi="ar"/>
              </w:rPr>
            </w:pPr>
            <w:r>
              <w:rPr>
                <w:rFonts w:hint="eastAsia" w:ascii="宋体" w:cs="宋体"/>
                <w:color w:val="000000"/>
                <w:kern w:val="0"/>
                <w:sz w:val="21"/>
                <w:szCs w:val="21"/>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0F6EFA0">
            <w:pPr>
              <w:widowControl/>
              <w:spacing w:line="240" w:lineRule="exact"/>
              <w:jc w:val="left"/>
              <w:textAlignment w:val="center"/>
              <w:rPr>
                <w:rFonts w:hint="default" w:ascii="宋体" w:eastAsia="宋体" w:cs="宋体"/>
                <w:color w:val="000000"/>
                <w:kern w:val="0"/>
                <w:sz w:val="21"/>
                <w:szCs w:val="21"/>
                <w:lang w:val="en-US" w:eastAsia="zh-CN" w:bidi="ar"/>
              </w:rPr>
            </w:pPr>
            <w:r>
              <w:rPr>
                <w:rFonts w:hint="eastAsia" w:ascii="宋体" w:cs="宋体"/>
                <w:color w:val="000000"/>
                <w:kern w:val="0"/>
                <w:sz w:val="21"/>
                <w:szCs w:val="21"/>
                <w:lang w:val="en-US" w:eastAsia="zh-CN" w:bidi="ar"/>
              </w:rPr>
              <w:t>每名学生资助金额0.1万元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4C22B6">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66E275">
            <w:pPr>
              <w:widowControl/>
              <w:spacing w:line="240" w:lineRule="exact"/>
              <w:jc w:val="left"/>
              <w:textAlignment w:val="center"/>
              <w:rPr>
                <w:rFonts w:hint="eastAsia" w:ascii="宋体" w:eastAsia="宋体" w:cs="宋体"/>
                <w:color w:val="000000"/>
                <w:kern w:val="0"/>
                <w:sz w:val="24"/>
                <w:szCs w:val="24"/>
                <w:lang w:bidi="ar"/>
              </w:rPr>
            </w:pPr>
          </w:p>
        </w:tc>
      </w:tr>
      <w:tr w14:paraId="249E195E">
        <w:tblPrEx>
          <w:tblCellMar>
            <w:top w:w="0" w:type="dxa"/>
            <w:left w:w="108" w:type="dxa"/>
            <w:bottom w:w="0" w:type="dxa"/>
            <w:right w:w="108" w:type="dxa"/>
          </w:tblCellMar>
        </w:tblPrEx>
        <w:trPr>
          <w:trHeight w:val="540" w:hRule="atLeast"/>
          <w:jc w:val="center"/>
        </w:trPr>
        <w:tc>
          <w:tcPr>
            <w:tcW w:w="2310" w:type="dxa"/>
            <w:gridSpan w:val="3"/>
            <w:vMerge w:val="continue"/>
            <w:tcBorders>
              <w:left w:val="single" w:color="000000" w:sz="4" w:space="0"/>
              <w:bottom w:val="single" w:color="000000" w:sz="4" w:space="0"/>
              <w:right w:val="single" w:color="000000" w:sz="4" w:space="0"/>
            </w:tcBorders>
            <w:noWrap w:val="0"/>
            <w:vAlign w:val="center"/>
          </w:tcPr>
          <w:p w14:paraId="58F58778">
            <w:pPr>
              <w:widowControl/>
              <w:spacing w:line="240" w:lineRule="exact"/>
              <w:jc w:val="center"/>
              <w:textAlignment w:val="center"/>
              <w:rPr>
                <w:rFonts w:hint="eastAsia" w:ascii="宋体" w:eastAsia="宋体" w:cs="宋体"/>
                <w:b/>
                <w:color w:val="000000"/>
                <w:kern w:val="0"/>
                <w:sz w:val="21"/>
                <w:szCs w:val="21"/>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83E061">
            <w:pPr>
              <w:widowControl/>
              <w:spacing w:line="240" w:lineRule="exact"/>
              <w:jc w:val="center"/>
              <w:textAlignment w:val="center"/>
              <w:rPr>
                <w:rFonts w:hint="eastAsia" w:ascii="宋体" w:eastAsia="宋体" w:cs="宋体"/>
                <w:color w:val="000000"/>
                <w:kern w:val="0"/>
                <w:sz w:val="21"/>
                <w:szCs w:val="21"/>
                <w:lang w:bidi="ar"/>
              </w:rPr>
            </w:pPr>
            <w:r>
              <w:rPr>
                <w:rFonts w:hint="eastAsia" w:ascii="宋体" w:eastAsia="宋体" w:cs="宋体"/>
                <w:color w:val="000000"/>
                <w:kern w:val="0"/>
                <w:sz w:val="21"/>
                <w:szCs w:val="21"/>
                <w:lang w:bidi="ar"/>
              </w:rPr>
              <w:t>及时将资助款拨付至受助人</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6D3668">
            <w:pPr>
              <w:widowControl/>
              <w:spacing w:line="240" w:lineRule="exact"/>
              <w:jc w:val="center"/>
              <w:textAlignment w:val="center"/>
              <w:rPr>
                <w:rFonts w:hint="eastAsia" w:ascii="宋体" w:eastAsia="宋体" w:cs="宋体"/>
                <w:color w:val="000000"/>
                <w:kern w:val="0"/>
                <w:sz w:val="21"/>
                <w:szCs w:val="21"/>
                <w:lang w:val="en-US" w:eastAsia="zh-CN" w:bidi="ar"/>
              </w:rPr>
            </w:pPr>
            <w:r>
              <w:rPr>
                <w:rFonts w:hint="eastAsia" w:ascii="宋体" w:cs="宋体"/>
                <w:color w:val="000000"/>
                <w:kern w:val="0"/>
                <w:sz w:val="21"/>
                <w:szCs w:val="21"/>
                <w:lang w:val="en-US" w:eastAsia="zh-CN"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5713E2B">
            <w:pPr>
              <w:widowControl/>
              <w:spacing w:line="240" w:lineRule="exact"/>
              <w:jc w:val="left"/>
              <w:textAlignment w:val="center"/>
              <w:rPr>
                <w:rFonts w:hint="eastAsia" w:ascii="宋体" w:eastAsia="宋体" w:cs="宋体"/>
                <w:color w:val="000000"/>
                <w:kern w:val="0"/>
                <w:sz w:val="21"/>
                <w:szCs w:val="21"/>
                <w:lang w:bidi="ar"/>
              </w:rPr>
            </w:pPr>
            <w:r>
              <w:rPr>
                <w:rFonts w:hint="eastAsia" w:ascii="宋体" w:eastAsia="宋体" w:cs="宋体"/>
                <w:color w:val="000000"/>
                <w:kern w:val="0"/>
                <w:sz w:val="21"/>
                <w:szCs w:val="21"/>
                <w:lang w:bidi="ar"/>
              </w:rPr>
              <w:t>资助款拨付日小于等于15个工作日</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08EEC2">
            <w:pPr>
              <w:widowControl/>
              <w:spacing w:line="240" w:lineRule="exact"/>
              <w:jc w:val="left"/>
              <w:textAlignment w:val="center"/>
              <w:rPr>
                <w:rFonts w:hint="eastAsia" w:ascii="宋体" w:eastAsia="宋体" w:cs="宋体"/>
                <w:color w:val="000000"/>
                <w:kern w:val="0"/>
                <w:sz w:val="24"/>
                <w:szCs w:val="24"/>
                <w:lang w:val="en-US" w:eastAsia="zh-CN" w:bidi="ar"/>
              </w:rPr>
            </w:pPr>
            <w:r>
              <w:rPr>
                <w:rFonts w:hint="eastAsia" w:ascii="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5B63D3">
            <w:pPr>
              <w:widowControl/>
              <w:spacing w:line="240" w:lineRule="exact"/>
              <w:jc w:val="left"/>
              <w:textAlignment w:val="center"/>
              <w:rPr>
                <w:rFonts w:hint="eastAsia" w:ascii="宋体" w:eastAsia="宋体" w:cs="宋体"/>
                <w:color w:val="000000"/>
                <w:kern w:val="0"/>
                <w:sz w:val="24"/>
                <w:szCs w:val="24"/>
                <w:lang w:bidi="ar"/>
              </w:rPr>
            </w:pPr>
          </w:p>
        </w:tc>
      </w:tr>
      <w:tr w14:paraId="646848D0">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auto" w:sz="4" w:space="0"/>
              <w:right w:val="single" w:color="000000" w:sz="4" w:space="0"/>
            </w:tcBorders>
            <w:noWrap w:val="0"/>
            <w:vAlign w:val="center"/>
          </w:tcPr>
          <w:p w14:paraId="1D7EDCD6">
            <w:pPr>
              <w:widowControl/>
              <w:spacing w:line="240" w:lineRule="exact"/>
              <w:jc w:val="center"/>
              <w:textAlignment w:val="center"/>
              <w:rPr>
                <w:rFonts w:hint="eastAsia" w:ascii="宋体" w:eastAsia="宋体" w:cs="宋体"/>
                <w:b/>
                <w:color w:val="000000"/>
                <w:sz w:val="21"/>
                <w:szCs w:val="21"/>
                <w:lang w:bidi="ar-SA"/>
              </w:rPr>
            </w:pPr>
            <w:r>
              <w:rPr>
                <w:rFonts w:hint="eastAsia" w:ascii="宋体" w:eastAsia="宋体" w:cs="宋体"/>
                <w:b/>
                <w:color w:val="000000"/>
                <w:kern w:val="0"/>
                <w:sz w:val="21"/>
                <w:szCs w:val="21"/>
                <w:lang w:bidi="ar"/>
              </w:rPr>
              <w:t>扣分项</w:t>
            </w:r>
            <w:r>
              <w:rPr>
                <w:rFonts w:hint="eastAsia" w:ascii="宋体" w:eastAsia="宋体" w:cs="宋体"/>
                <w:b/>
                <w:color w:val="000000"/>
                <w:kern w:val="0"/>
                <w:sz w:val="21"/>
                <w:szCs w:val="21"/>
                <w:lang w:bidi="ar"/>
              </w:rPr>
              <w:br w:type="textWrapping"/>
            </w:r>
            <w:r>
              <w:rPr>
                <w:rFonts w:hint="eastAsia" w:ascii="宋体" w:eastAsia="宋体" w:cs="宋体"/>
                <w:b/>
                <w:color w:val="000000"/>
                <w:kern w:val="0"/>
                <w:sz w:val="21"/>
                <w:szCs w:val="21"/>
                <w:lang w:bidi="ar"/>
              </w:rPr>
              <w:t>（10分）</w:t>
            </w:r>
          </w:p>
        </w:tc>
        <w:tc>
          <w:tcPr>
            <w:tcW w:w="1355" w:type="dxa"/>
            <w:tcBorders>
              <w:top w:val="single" w:color="000000" w:sz="4" w:space="0"/>
              <w:left w:val="single" w:color="000000" w:sz="4" w:space="0"/>
              <w:bottom w:val="single" w:color="auto" w:sz="4" w:space="0"/>
              <w:right w:val="single" w:color="000000" w:sz="4" w:space="0"/>
            </w:tcBorders>
            <w:noWrap w:val="0"/>
            <w:vAlign w:val="center"/>
          </w:tcPr>
          <w:p w14:paraId="41C7D98B">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被评价</w:t>
            </w:r>
            <w:r>
              <w:rPr>
                <w:rFonts w:hint="eastAsia" w:ascii="宋体" w:eastAsia="宋体" w:cs="宋体"/>
                <w:color w:val="000000"/>
                <w:kern w:val="0"/>
                <w:sz w:val="21"/>
                <w:szCs w:val="21"/>
                <w:lang w:bidi="ar"/>
              </w:rPr>
              <w:br w:type="textWrapping"/>
            </w:r>
            <w:r>
              <w:rPr>
                <w:rFonts w:hint="eastAsia" w:ascii="宋体" w:eastAsia="宋体" w:cs="宋体"/>
                <w:color w:val="000000"/>
                <w:kern w:val="0"/>
                <w:sz w:val="21"/>
                <w:szCs w:val="21"/>
                <w:lang w:bidi="ar"/>
              </w:rPr>
              <w:t>部门配合度</w:t>
            </w:r>
          </w:p>
        </w:tc>
        <w:tc>
          <w:tcPr>
            <w:tcW w:w="696" w:type="dxa"/>
            <w:tcBorders>
              <w:top w:val="single" w:color="000000" w:sz="4" w:space="0"/>
              <w:left w:val="single" w:color="000000" w:sz="4" w:space="0"/>
              <w:bottom w:val="single" w:color="auto" w:sz="4" w:space="0"/>
              <w:right w:val="single" w:color="000000" w:sz="4" w:space="0"/>
            </w:tcBorders>
            <w:noWrap w:val="0"/>
            <w:vAlign w:val="center"/>
          </w:tcPr>
          <w:p w14:paraId="3A0B6F94">
            <w:pPr>
              <w:widowControl/>
              <w:spacing w:line="240" w:lineRule="exact"/>
              <w:jc w:val="center"/>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w:t>
            </w:r>
          </w:p>
        </w:tc>
        <w:tc>
          <w:tcPr>
            <w:tcW w:w="5340" w:type="dxa"/>
            <w:tcBorders>
              <w:top w:val="single" w:color="000000" w:sz="4" w:space="0"/>
              <w:left w:val="single" w:color="000000" w:sz="4" w:space="0"/>
              <w:bottom w:val="single" w:color="auto" w:sz="4" w:space="0"/>
              <w:right w:val="single" w:color="000000" w:sz="4" w:space="0"/>
            </w:tcBorders>
            <w:noWrap w:val="0"/>
            <w:vAlign w:val="center"/>
          </w:tcPr>
          <w:p w14:paraId="3D10C836">
            <w:pPr>
              <w:widowControl/>
              <w:spacing w:line="240" w:lineRule="exact"/>
              <w:jc w:val="left"/>
              <w:textAlignment w:val="center"/>
              <w:rPr>
                <w:rFonts w:hint="eastAsia" w:ascii="宋体" w:eastAsia="宋体" w:cs="宋体"/>
                <w:color w:val="000000"/>
                <w:sz w:val="21"/>
                <w:szCs w:val="21"/>
                <w:lang w:bidi="ar-SA"/>
              </w:rPr>
            </w:pPr>
            <w:r>
              <w:rPr>
                <w:rFonts w:hint="eastAsia" w:ascii="宋体" w:eastAsia="宋体" w:cs="宋体"/>
                <w:color w:val="000000"/>
                <w:kern w:val="0"/>
                <w:sz w:val="21"/>
                <w:szCs w:val="21"/>
                <w:lang w:bidi="ar"/>
              </w:rPr>
              <w:t>被评价对象工作配合情况</w:t>
            </w:r>
          </w:p>
        </w:tc>
        <w:tc>
          <w:tcPr>
            <w:tcW w:w="732" w:type="dxa"/>
            <w:tcBorders>
              <w:top w:val="single" w:color="000000" w:sz="4" w:space="0"/>
              <w:left w:val="single" w:color="000000" w:sz="4" w:space="0"/>
              <w:bottom w:val="single" w:color="auto" w:sz="4" w:space="0"/>
              <w:right w:val="single" w:color="000000" w:sz="4" w:space="0"/>
            </w:tcBorders>
            <w:noWrap w:val="0"/>
            <w:vAlign w:val="center"/>
          </w:tcPr>
          <w:p w14:paraId="15AC353F">
            <w:pPr>
              <w:widowControl/>
              <w:spacing w:line="240" w:lineRule="exact"/>
              <w:jc w:val="left"/>
              <w:textAlignment w:val="center"/>
              <w:rPr>
                <w:rFonts w:hint="eastAsia" w:ascii="宋体" w:eastAsia="宋体" w:cs="宋体"/>
                <w:color w:val="000000"/>
                <w:kern w:val="0"/>
                <w:sz w:val="24"/>
                <w:szCs w:val="24"/>
                <w:lang w:bidi="ar"/>
              </w:rPr>
            </w:pPr>
          </w:p>
        </w:tc>
        <w:tc>
          <w:tcPr>
            <w:tcW w:w="468" w:type="dxa"/>
            <w:tcBorders>
              <w:top w:val="single" w:color="000000" w:sz="4" w:space="0"/>
              <w:left w:val="single" w:color="000000" w:sz="4" w:space="0"/>
              <w:bottom w:val="single" w:color="auto" w:sz="4" w:space="0"/>
              <w:right w:val="single" w:color="000000" w:sz="4" w:space="0"/>
            </w:tcBorders>
            <w:noWrap w:val="0"/>
            <w:vAlign w:val="center"/>
          </w:tcPr>
          <w:p w14:paraId="7A229AC6">
            <w:pPr>
              <w:widowControl/>
              <w:spacing w:line="240" w:lineRule="exact"/>
              <w:jc w:val="left"/>
              <w:textAlignment w:val="center"/>
              <w:rPr>
                <w:rFonts w:hint="eastAsia" w:ascii="宋体" w:eastAsia="宋体" w:cs="宋体"/>
                <w:color w:val="000000"/>
                <w:kern w:val="0"/>
                <w:sz w:val="24"/>
                <w:szCs w:val="24"/>
                <w:lang w:bidi="ar"/>
              </w:rPr>
            </w:pPr>
          </w:p>
        </w:tc>
      </w:tr>
      <w:tr w14:paraId="1FC71A5B">
        <w:tblPrEx>
          <w:tblCellMar>
            <w:top w:w="0" w:type="dxa"/>
            <w:left w:w="108" w:type="dxa"/>
            <w:bottom w:w="0" w:type="dxa"/>
            <w:right w:w="108" w:type="dxa"/>
          </w:tblCellMar>
        </w:tblPrEx>
        <w:trPr>
          <w:trHeight w:val="470" w:hRule="atLeast"/>
          <w:jc w:val="center"/>
        </w:trPr>
        <w:tc>
          <w:tcPr>
            <w:tcW w:w="10901" w:type="dxa"/>
            <w:gridSpan w:val="8"/>
            <w:tcBorders>
              <w:top w:val="single" w:color="auto" w:sz="4" w:space="0"/>
              <w:left w:val="single" w:color="000000" w:sz="4" w:space="0"/>
              <w:bottom w:val="single" w:color="auto" w:sz="4" w:space="0"/>
              <w:right w:val="single" w:color="000000" w:sz="4" w:space="0"/>
            </w:tcBorders>
            <w:noWrap w:val="0"/>
            <w:vAlign w:val="center"/>
          </w:tcPr>
          <w:p w14:paraId="2C3769E6">
            <w:pPr>
              <w:widowControl/>
              <w:spacing w:line="240" w:lineRule="exact"/>
              <w:ind w:firstLine="2650" w:firstLineChars="1100"/>
              <w:jc w:val="both"/>
              <w:textAlignment w:val="center"/>
              <w:rPr>
                <w:rFonts w:hint="default" w:ascii="宋体" w:eastAsia="宋体" w:cs="宋体"/>
                <w:color w:val="000000"/>
                <w:kern w:val="0"/>
                <w:sz w:val="24"/>
                <w:szCs w:val="24"/>
                <w:lang w:val="en-US" w:bidi="ar"/>
              </w:rPr>
            </w:pPr>
            <w:r>
              <w:rPr>
                <w:rFonts w:hint="eastAsia" w:ascii="宋体" w:cs="宋体"/>
                <w:b/>
                <w:bCs/>
                <w:color w:val="000000"/>
                <w:kern w:val="0"/>
                <w:sz w:val="24"/>
                <w:szCs w:val="24"/>
                <w:lang w:eastAsia="zh-CN" w:bidi="ar"/>
              </w:rPr>
              <w:t>总分</w:t>
            </w:r>
            <w:r>
              <w:rPr>
                <w:rFonts w:hint="eastAsia" w:ascii="宋体" w:cs="宋体"/>
                <w:b/>
                <w:bCs/>
                <w:color w:val="000000"/>
                <w:kern w:val="0"/>
                <w:sz w:val="24"/>
                <w:szCs w:val="24"/>
                <w:lang w:val="en-US" w:eastAsia="zh-CN" w:bidi="ar"/>
              </w:rPr>
              <w:t xml:space="preserve">                                                        85</w:t>
            </w:r>
          </w:p>
        </w:tc>
      </w:tr>
    </w:tbl>
    <w:p w14:paraId="0FCD1AE0">
      <w:pPr>
        <w:pStyle w:val="3"/>
        <w:spacing w:after="0" w:line="578" w:lineRule="exact"/>
        <w:ind w:left="0" w:leftChars="0" w:firstLine="0" w:firstLineChars="0"/>
        <w:rPr>
          <w:rFonts w:hint="default" w:eastAsia="黑体" w:cs="Times New Roman"/>
          <w:kern w:val="2"/>
          <w:sz w:val="24"/>
          <w:szCs w:val="24"/>
          <w:lang w:val="en-US" w:eastAsia="zh-CN"/>
        </w:rPr>
      </w:pPr>
      <w:r>
        <w:rPr>
          <w:rFonts w:hint="default" w:eastAsia="黑体" w:cs="Times New Roman"/>
          <w:kern w:val="2"/>
          <w:sz w:val="24"/>
          <w:szCs w:val="24"/>
        </w:rPr>
        <w:t>附表</w:t>
      </w:r>
      <w:r>
        <w:rPr>
          <w:rFonts w:hint="eastAsia" w:eastAsia="黑体" w:cs="Times New Roman"/>
          <w:kern w:val="2"/>
          <w:sz w:val="24"/>
          <w:szCs w:val="24"/>
          <w:lang w:val="en-US" w:eastAsia="zh-CN"/>
        </w:rPr>
        <w:t>3-3</w:t>
      </w:r>
    </w:p>
    <w:tbl>
      <w:tblPr>
        <w:tblStyle w:val="16"/>
        <w:tblW w:w="9560" w:type="dxa"/>
        <w:jc w:val="center"/>
        <w:tblLayout w:type="fixed"/>
        <w:tblCellMar>
          <w:top w:w="15" w:type="dxa"/>
          <w:left w:w="15" w:type="dxa"/>
          <w:bottom w:w="15" w:type="dxa"/>
          <w:right w:w="15" w:type="dxa"/>
        </w:tblCellMar>
      </w:tblPr>
      <w:tblGrid>
        <w:gridCol w:w="1273"/>
        <w:gridCol w:w="2335"/>
        <w:gridCol w:w="1019"/>
        <w:gridCol w:w="1844"/>
        <w:gridCol w:w="846"/>
        <w:gridCol w:w="2243"/>
      </w:tblGrid>
      <w:tr w14:paraId="658B18E3">
        <w:tblPrEx>
          <w:tblCellMar>
            <w:top w:w="15" w:type="dxa"/>
            <w:left w:w="15" w:type="dxa"/>
            <w:bottom w:w="15" w:type="dxa"/>
            <w:right w:w="15" w:type="dxa"/>
          </w:tblCellMar>
        </w:tblPrEx>
        <w:trPr>
          <w:trHeight w:val="564" w:hRule="atLeast"/>
          <w:jc w:val="center"/>
        </w:trPr>
        <w:tc>
          <w:tcPr>
            <w:tcW w:w="9560" w:type="dxa"/>
            <w:gridSpan w:val="6"/>
            <w:noWrap w:val="0"/>
            <w:vAlign w:val="center"/>
          </w:tcPr>
          <w:p w14:paraId="7690215F">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sz w:val="36"/>
                <w:szCs w:val="36"/>
                <w:lang w:bidi="ar"/>
              </w:rPr>
              <w:t>专项预算项目绩效目标完成情况自评表</w:t>
            </w:r>
          </w:p>
        </w:tc>
      </w:tr>
      <w:tr w14:paraId="0D611FEA">
        <w:tblPrEx>
          <w:tblCellMar>
            <w:top w:w="15" w:type="dxa"/>
            <w:left w:w="15" w:type="dxa"/>
            <w:bottom w:w="15" w:type="dxa"/>
            <w:right w:w="15" w:type="dxa"/>
          </w:tblCellMar>
        </w:tblPrEx>
        <w:trPr>
          <w:trHeight w:val="305" w:hRule="atLeast"/>
          <w:jc w:val="center"/>
        </w:trPr>
        <w:tc>
          <w:tcPr>
            <w:tcW w:w="3608" w:type="dxa"/>
            <w:gridSpan w:val="2"/>
            <w:tcBorders>
              <w:top w:val="single" w:color="000000" w:sz="4" w:space="0"/>
              <w:left w:val="single" w:color="000000" w:sz="4" w:space="0"/>
              <w:bottom w:val="single" w:color="000000" w:sz="4" w:space="0"/>
              <w:right w:val="single" w:color="000000" w:sz="4" w:space="0"/>
            </w:tcBorders>
            <w:noWrap w:val="0"/>
            <w:vAlign w:val="center"/>
          </w:tcPr>
          <w:p w14:paraId="75DBAA82">
            <w:pPr>
              <w:widowControl/>
              <w:spacing w:line="300" w:lineRule="exact"/>
              <w:jc w:val="left"/>
              <w:textAlignment w:val="center"/>
              <w:rPr>
                <w:rFonts w:ascii="宋体" w:hAnsi="宋体"/>
                <w:color w:val="000000"/>
                <w:sz w:val="24"/>
              </w:rPr>
            </w:pPr>
            <w:r>
              <w:rPr>
                <w:rFonts w:ascii="宋体" w:hAnsi="宋体"/>
                <w:color w:val="000000"/>
                <w:sz w:val="24"/>
                <w:lang w:bidi="ar"/>
              </w:rPr>
              <w:t>项目名称</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1699C441">
            <w:pPr>
              <w:spacing w:line="300" w:lineRule="exact"/>
              <w:jc w:val="center"/>
              <w:rPr>
                <w:rFonts w:hint="eastAsia" w:ascii="宋体" w:hAnsi="宋体"/>
                <w:color w:val="000000"/>
                <w:sz w:val="22"/>
                <w:szCs w:val="22"/>
              </w:rPr>
            </w:pPr>
            <w:r>
              <w:rPr>
                <w:rFonts w:hint="eastAsia" w:ascii="宋体" w:hAnsi="宋体"/>
                <w:color w:val="000000"/>
                <w:sz w:val="22"/>
                <w:szCs w:val="22"/>
              </w:rPr>
              <w:t>202</w:t>
            </w:r>
            <w:r>
              <w:rPr>
                <w:rFonts w:hint="eastAsia" w:ascii="宋体" w:hAnsi="宋体"/>
                <w:color w:val="000000"/>
                <w:sz w:val="22"/>
                <w:szCs w:val="22"/>
                <w:lang w:val="en-US" w:eastAsia="zh-CN"/>
              </w:rPr>
              <w:t>5</w:t>
            </w:r>
            <w:r>
              <w:rPr>
                <w:rFonts w:hint="eastAsia" w:ascii="宋体" w:hAnsi="宋体"/>
                <w:color w:val="000000"/>
                <w:sz w:val="22"/>
                <w:szCs w:val="22"/>
              </w:rPr>
              <w:t>年幻方助学计划资助</w:t>
            </w:r>
          </w:p>
        </w:tc>
      </w:tr>
      <w:tr w14:paraId="49237417">
        <w:tblPrEx>
          <w:tblCellMar>
            <w:top w:w="15" w:type="dxa"/>
            <w:left w:w="15" w:type="dxa"/>
            <w:bottom w:w="15" w:type="dxa"/>
            <w:right w:w="15" w:type="dxa"/>
          </w:tblCellMar>
        </w:tblPrEx>
        <w:trPr>
          <w:trHeight w:val="305" w:hRule="atLeast"/>
          <w:jc w:val="center"/>
        </w:trPr>
        <w:tc>
          <w:tcPr>
            <w:tcW w:w="3608" w:type="dxa"/>
            <w:gridSpan w:val="2"/>
            <w:tcBorders>
              <w:top w:val="single" w:color="000000" w:sz="4" w:space="0"/>
              <w:left w:val="single" w:color="000000" w:sz="4" w:space="0"/>
              <w:bottom w:val="single" w:color="000000" w:sz="4" w:space="0"/>
              <w:right w:val="single" w:color="000000" w:sz="4" w:space="0"/>
            </w:tcBorders>
            <w:noWrap w:val="0"/>
            <w:vAlign w:val="center"/>
          </w:tcPr>
          <w:p w14:paraId="3AB920CB">
            <w:pPr>
              <w:widowControl/>
              <w:spacing w:line="300" w:lineRule="exact"/>
              <w:jc w:val="left"/>
              <w:textAlignment w:val="center"/>
              <w:rPr>
                <w:rFonts w:ascii="宋体" w:hAnsi="宋体"/>
                <w:color w:val="000000"/>
                <w:sz w:val="24"/>
              </w:rPr>
            </w:pPr>
            <w:r>
              <w:rPr>
                <w:rFonts w:ascii="宋体" w:hAnsi="宋体"/>
                <w:color w:val="000000"/>
                <w:sz w:val="24"/>
                <w:lang w:bidi="ar"/>
              </w:rPr>
              <w:t>预算单位</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55950637">
            <w:pPr>
              <w:tabs>
                <w:tab w:val="left" w:pos="1365"/>
              </w:tabs>
              <w:spacing w:line="300" w:lineRule="exact"/>
              <w:jc w:val="center"/>
              <w:rPr>
                <w:rFonts w:hint="eastAsia" w:ascii="宋体" w:hAnsi="宋体"/>
                <w:color w:val="000000"/>
                <w:sz w:val="22"/>
                <w:szCs w:val="22"/>
              </w:rPr>
            </w:pPr>
            <w:r>
              <w:rPr>
                <w:rFonts w:hint="eastAsia" w:ascii="宋体" w:hAnsi="宋体"/>
                <w:color w:val="000000"/>
                <w:sz w:val="22"/>
                <w:szCs w:val="22"/>
              </w:rPr>
              <w:t>共青团茂县委员会</w:t>
            </w:r>
          </w:p>
        </w:tc>
      </w:tr>
      <w:tr w14:paraId="50B3D3CD">
        <w:tblPrEx>
          <w:tblCellMar>
            <w:top w:w="15" w:type="dxa"/>
            <w:left w:w="15" w:type="dxa"/>
            <w:bottom w:w="15" w:type="dxa"/>
            <w:right w:w="15" w:type="dxa"/>
          </w:tblCellMar>
        </w:tblPrEx>
        <w:trPr>
          <w:trHeight w:val="305" w:hRule="atLeast"/>
          <w:jc w:val="center"/>
        </w:trPr>
        <w:tc>
          <w:tcPr>
            <w:tcW w:w="3608" w:type="dxa"/>
            <w:gridSpan w:val="2"/>
            <w:tcBorders>
              <w:top w:val="single" w:color="000000" w:sz="4" w:space="0"/>
              <w:left w:val="single" w:color="000000" w:sz="4" w:space="0"/>
              <w:bottom w:val="single" w:color="000000" w:sz="4" w:space="0"/>
              <w:right w:val="single" w:color="000000" w:sz="4" w:space="0"/>
            </w:tcBorders>
            <w:noWrap w:val="0"/>
            <w:vAlign w:val="center"/>
          </w:tcPr>
          <w:p w14:paraId="1F4B3459">
            <w:pPr>
              <w:widowControl/>
              <w:spacing w:line="300" w:lineRule="exact"/>
              <w:jc w:val="left"/>
              <w:textAlignment w:val="center"/>
              <w:rPr>
                <w:rFonts w:ascii="宋体" w:hAnsi="宋体"/>
                <w:color w:val="000000"/>
                <w:sz w:val="24"/>
              </w:rPr>
            </w:pPr>
            <w:r>
              <w:rPr>
                <w:rFonts w:ascii="宋体" w:hAnsi="宋体"/>
                <w:color w:val="000000"/>
                <w:sz w:val="24"/>
                <w:lang w:bidi="ar"/>
              </w:rPr>
              <w:t>项目类型</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469DB117">
            <w:pPr>
              <w:spacing w:line="300" w:lineRule="exact"/>
              <w:jc w:val="center"/>
              <w:rPr>
                <w:rFonts w:hint="eastAsia" w:ascii="宋体" w:hAnsi="宋体"/>
                <w:color w:val="000000"/>
                <w:sz w:val="22"/>
                <w:szCs w:val="22"/>
              </w:rPr>
            </w:pPr>
            <w:r>
              <w:rPr>
                <w:rFonts w:hint="eastAsia" w:ascii="宋体" w:hAnsi="宋体"/>
                <w:color w:val="000000"/>
                <w:sz w:val="22"/>
                <w:szCs w:val="22"/>
              </w:rPr>
              <w:t>助学计划资助</w:t>
            </w:r>
          </w:p>
        </w:tc>
      </w:tr>
      <w:tr w14:paraId="7FBC80BE">
        <w:tblPrEx>
          <w:tblCellMar>
            <w:top w:w="15" w:type="dxa"/>
            <w:left w:w="15" w:type="dxa"/>
            <w:bottom w:w="15" w:type="dxa"/>
            <w:right w:w="15" w:type="dxa"/>
          </w:tblCellMar>
        </w:tblPrEx>
        <w:trPr>
          <w:trHeight w:val="842" w:hRule="atLeast"/>
          <w:jc w:val="center"/>
        </w:trPr>
        <w:tc>
          <w:tcPr>
            <w:tcW w:w="1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2721D601">
            <w:pPr>
              <w:widowControl/>
              <w:spacing w:line="300" w:lineRule="exact"/>
              <w:jc w:val="center"/>
              <w:textAlignment w:val="center"/>
              <w:rPr>
                <w:rFonts w:ascii="宋体" w:hAnsi="宋体"/>
                <w:color w:val="000000"/>
                <w:sz w:val="24"/>
              </w:rPr>
            </w:pPr>
            <w:r>
              <w:rPr>
                <w:rFonts w:ascii="宋体" w:hAnsi="宋体"/>
                <w:color w:val="000000"/>
                <w:sz w:val="24"/>
                <w:lang w:bidi="ar"/>
              </w:rPr>
              <w:t>项目 概况</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20B4849">
            <w:pPr>
              <w:widowControl/>
              <w:spacing w:line="300" w:lineRule="exact"/>
              <w:jc w:val="left"/>
              <w:textAlignment w:val="center"/>
              <w:rPr>
                <w:rFonts w:ascii="宋体" w:hAnsi="宋体"/>
                <w:color w:val="000000"/>
                <w:sz w:val="22"/>
                <w:szCs w:val="22"/>
                <w:lang w:bidi="ar"/>
              </w:rPr>
            </w:pPr>
            <w:r>
              <w:rPr>
                <w:rFonts w:ascii="宋体" w:hAnsi="宋体"/>
                <w:color w:val="000000"/>
                <w:sz w:val="22"/>
                <w:szCs w:val="22"/>
                <w:lang w:bidi="ar"/>
              </w:rPr>
              <w:t>中长期规划（名称、文号，仅指</w:t>
            </w:r>
          </w:p>
          <w:p w14:paraId="6962A07A">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常年项目）</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3B8C3177">
            <w:pPr>
              <w:spacing w:line="300" w:lineRule="exact"/>
              <w:rPr>
                <w:rFonts w:hint="eastAsia" w:ascii="宋体" w:hAnsi="宋体"/>
                <w:color w:val="000000"/>
                <w:sz w:val="21"/>
                <w:szCs w:val="21"/>
              </w:rPr>
            </w:pPr>
            <w:r>
              <w:rPr>
                <w:rFonts w:hint="eastAsia" w:ascii="宋体" w:hAnsi="宋体"/>
                <w:color w:val="000000"/>
                <w:sz w:val="21"/>
                <w:szCs w:val="21"/>
              </w:rPr>
              <w:t>关于拨付202</w:t>
            </w:r>
            <w:r>
              <w:rPr>
                <w:rFonts w:hint="eastAsia" w:ascii="宋体" w:hAnsi="宋体"/>
                <w:color w:val="000000"/>
                <w:sz w:val="21"/>
                <w:szCs w:val="21"/>
                <w:lang w:val="en-US" w:eastAsia="zh-CN"/>
              </w:rPr>
              <w:t>5</w:t>
            </w:r>
            <w:r>
              <w:rPr>
                <w:rFonts w:hint="eastAsia" w:ascii="宋体" w:hAnsi="宋体"/>
                <w:color w:val="000000"/>
                <w:sz w:val="21"/>
                <w:szCs w:val="21"/>
              </w:rPr>
              <w:t>年“希望工程1+1——幻方助学计划”资助款的通知</w:t>
            </w:r>
          </w:p>
        </w:tc>
      </w:tr>
      <w:tr w14:paraId="501DAC43">
        <w:tblPrEx>
          <w:tblCellMar>
            <w:top w:w="15" w:type="dxa"/>
            <w:left w:w="15" w:type="dxa"/>
            <w:bottom w:w="15" w:type="dxa"/>
            <w:right w:w="15" w:type="dxa"/>
          </w:tblCellMar>
        </w:tblPrEx>
        <w:trPr>
          <w:trHeight w:val="573"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50C97">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8CA4F66">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资金管理办法（名称、文号）</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16EC43B7">
            <w:pPr>
              <w:spacing w:line="300" w:lineRule="exact"/>
              <w:jc w:val="left"/>
              <w:rPr>
                <w:rFonts w:hint="eastAsia" w:ascii="宋体" w:hAnsi="宋体"/>
                <w:color w:val="000000"/>
                <w:sz w:val="22"/>
                <w:szCs w:val="22"/>
              </w:rPr>
            </w:pPr>
            <w:r>
              <w:rPr>
                <w:rFonts w:hint="eastAsia" w:ascii="宋体" w:hAnsi="宋体"/>
                <w:color w:val="000000"/>
                <w:sz w:val="22"/>
                <w:szCs w:val="22"/>
              </w:rPr>
              <w:t>关于拨付202</w:t>
            </w:r>
            <w:r>
              <w:rPr>
                <w:rFonts w:hint="eastAsia" w:ascii="宋体" w:hAnsi="宋体"/>
                <w:color w:val="000000"/>
                <w:sz w:val="22"/>
                <w:szCs w:val="22"/>
                <w:lang w:val="en-US" w:eastAsia="zh-CN"/>
              </w:rPr>
              <w:t>5</w:t>
            </w:r>
            <w:r>
              <w:rPr>
                <w:rFonts w:hint="eastAsia" w:ascii="宋体" w:hAnsi="宋体"/>
                <w:color w:val="000000"/>
                <w:sz w:val="22"/>
                <w:szCs w:val="22"/>
              </w:rPr>
              <w:t>年“希望工程1+1——幻方助学计划”资助款的通知</w:t>
            </w:r>
          </w:p>
        </w:tc>
      </w:tr>
      <w:tr w14:paraId="6CED4C2A">
        <w:tblPrEx>
          <w:tblCellMar>
            <w:top w:w="15" w:type="dxa"/>
            <w:left w:w="15" w:type="dxa"/>
            <w:bottom w:w="15" w:type="dxa"/>
            <w:right w:w="15" w:type="dxa"/>
          </w:tblCellMar>
        </w:tblPrEx>
        <w:trPr>
          <w:trHeight w:val="573"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AD05D">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B66DEFB">
            <w:pPr>
              <w:widowControl/>
              <w:spacing w:line="300" w:lineRule="exact"/>
              <w:jc w:val="left"/>
              <w:textAlignment w:val="center"/>
              <w:rPr>
                <w:rFonts w:ascii="宋体" w:hAnsi="宋体"/>
                <w:color w:val="000000"/>
                <w:sz w:val="22"/>
                <w:szCs w:val="22"/>
              </w:rPr>
            </w:pPr>
            <w:r>
              <w:rPr>
                <w:rFonts w:ascii="宋体" w:hAnsi="宋体"/>
                <w:color w:val="000000"/>
                <w:sz w:val="22"/>
                <w:szCs w:val="22"/>
                <w:lang w:bidi="ar"/>
              </w:rPr>
              <w:t>绩效分配方式</w:t>
            </w:r>
          </w:p>
        </w:tc>
        <w:tc>
          <w:tcPr>
            <w:tcW w:w="1019" w:type="dxa"/>
            <w:tcBorders>
              <w:top w:val="single" w:color="000000" w:sz="4" w:space="0"/>
              <w:left w:val="single" w:color="000000" w:sz="4" w:space="0"/>
              <w:bottom w:val="single" w:color="000000" w:sz="4" w:space="0"/>
              <w:right w:val="single" w:color="000000" w:sz="4" w:space="0"/>
            </w:tcBorders>
            <w:noWrap w:val="0"/>
            <w:vAlign w:val="center"/>
          </w:tcPr>
          <w:p w14:paraId="4155053A">
            <w:pPr>
              <w:widowControl/>
              <w:spacing w:line="300" w:lineRule="exact"/>
              <w:jc w:val="left"/>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w:t>
            </w:r>
          </w:p>
        </w:tc>
        <w:tc>
          <w:tcPr>
            <w:tcW w:w="1844" w:type="dxa"/>
            <w:tcBorders>
              <w:top w:val="single" w:color="000000" w:sz="4" w:space="0"/>
              <w:left w:val="single" w:color="000000" w:sz="4" w:space="0"/>
              <w:bottom w:val="single" w:color="000000" w:sz="4" w:space="0"/>
              <w:right w:val="single" w:color="000000" w:sz="4" w:space="0"/>
            </w:tcBorders>
            <w:noWrap w:val="0"/>
            <w:vAlign w:val="center"/>
          </w:tcPr>
          <w:p w14:paraId="6E603A60">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项目法</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5D038A71">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sym w:font="Wingdings 2" w:char="0052"/>
            </w:r>
            <w:r>
              <w:rPr>
                <w:rFonts w:ascii="宋体" w:hAnsi="宋体"/>
                <w:color w:val="000000"/>
                <w:sz w:val="22"/>
                <w:szCs w:val="22"/>
                <w:lang w:bidi="ar"/>
              </w:rPr>
              <w:t>据实据效</w:t>
            </w:r>
          </w:p>
        </w:tc>
        <w:tc>
          <w:tcPr>
            <w:tcW w:w="2243" w:type="dxa"/>
            <w:tcBorders>
              <w:top w:val="single" w:color="000000" w:sz="4" w:space="0"/>
              <w:left w:val="single" w:color="000000" w:sz="4" w:space="0"/>
              <w:bottom w:val="single" w:color="000000" w:sz="4" w:space="0"/>
              <w:right w:val="single" w:color="000000" w:sz="4" w:space="0"/>
            </w:tcBorders>
            <w:noWrap w:val="0"/>
            <w:vAlign w:val="center"/>
          </w:tcPr>
          <w:p w14:paraId="27005A2A">
            <w:pPr>
              <w:widowControl/>
              <w:spacing w:line="300" w:lineRule="exact"/>
              <w:jc w:val="center"/>
              <w:textAlignment w:val="center"/>
              <w:rPr>
                <w:rFonts w:ascii="Wingdings 2" w:hAnsi="Wingdings 2" w:eastAsia="Wingdings 2" w:cs="Wingdings 2"/>
                <w:color w:val="000000"/>
                <w:sz w:val="22"/>
                <w:szCs w:val="22"/>
              </w:rPr>
            </w:pPr>
            <w:r>
              <w:rPr>
                <w:rFonts w:ascii="Wingdings 2" w:hAnsi="Wingdings 2" w:eastAsia="Wingdings 2" w:cs="Wingdings 2"/>
                <w:color w:val="000000"/>
                <w:sz w:val="22"/>
                <w:szCs w:val="22"/>
                <w:lang w:bidi="ar"/>
              </w:rPr>
              <w:t></w:t>
            </w:r>
            <w:r>
              <w:rPr>
                <w:rFonts w:ascii="宋体" w:hAnsi="宋体"/>
                <w:color w:val="000000"/>
                <w:sz w:val="22"/>
                <w:szCs w:val="22"/>
                <w:lang w:bidi="ar"/>
              </w:rPr>
              <w:t>因素法与项目法相结合</w:t>
            </w:r>
          </w:p>
        </w:tc>
      </w:tr>
      <w:tr w14:paraId="5A89E752">
        <w:tblPrEx>
          <w:tblCellMar>
            <w:top w:w="15" w:type="dxa"/>
            <w:left w:w="15" w:type="dxa"/>
            <w:bottom w:w="15" w:type="dxa"/>
            <w:right w:w="15" w:type="dxa"/>
          </w:tblCellMar>
        </w:tblPrEx>
        <w:trPr>
          <w:trHeight w:val="1110"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7C6DA">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1FA29477">
            <w:pPr>
              <w:widowControl/>
              <w:spacing w:line="300" w:lineRule="exact"/>
              <w:jc w:val="left"/>
              <w:textAlignment w:val="center"/>
              <w:rPr>
                <w:rFonts w:ascii="宋体" w:hAnsi="宋体"/>
                <w:color w:val="000000"/>
                <w:sz w:val="24"/>
              </w:rPr>
            </w:pPr>
            <w:r>
              <w:rPr>
                <w:rFonts w:ascii="宋体" w:hAnsi="宋体"/>
                <w:color w:val="000000"/>
                <w:sz w:val="24"/>
                <w:lang w:bidi="ar"/>
              </w:rPr>
              <w:t>立项依据</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5E60024F">
            <w:pPr>
              <w:spacing w:line="300" w:lineRule="exact"/>
              <w:ind w:firstLine="440" w:firstLineChars="200"/>
              <w:jc w:val="left"/>
              <w:rPr>
                <w:rFonts w:hint="eastAsia" w:ascii="宋体" w:hAnsi="宋体"/>
                <w:color w:val="000000"/>
                <w:sz w:val="22"/>
                <w:szCs w:val="22"/>
              </w:rPr>
            </w:pPr>
            <w:r>
              <w:rPr>
                <w:rFonts w:hint="eastAsia" w:ascii="宋体" w:hAnsi="宋体"/>
                <w:color w:val="000000"/>
                <w:sz w:val="22"/>
                <w:szCs w:val="22"/>
              </w:rPr>
              <w:t>202</w:t>
            </w:r>
            <w:r>
              <w:rPr>
                <w:rFonts w:hint="eastAsia" w:ascii="宋体" w:hAnsi="宋体"/>
                <w:color w:val="000000"/>
                <w:sz w:val="22"/>
                <w:szCs w:val="22"/>
                <w:lang w:val="en-US" w:eastAsia="zh-CN"/>
              </w:rPr>
              <w:t>5</w:t>
            </w:r>
            <w:r>
              <w:rPr>
                <w:rFonts w:hint="eastAsia" w:ascii="宋体" w:hAnsi="宋体"/>
                <w:color w:val="000000"/>
                <w:sz w:val="22"/>
                <w:szCs w:val="22"/>
              </w:rPr>
              <w:t>年，幻方量化继续向中国青少年发展基金会捐款实施“希望工程1+1——幻方助学计划”，资助我县</w:t>
            </w:r>
            <w:r>
              <w:rPr>
                <w:rFonts w:hint="eastAsia" w:ascii="宋体" w:hAnsi="宋体"/>
                <w:color w:val="000000"/>
                <w:sz w:val="22"/>
                <w:szCs w:val="22"/>
                <w:lang w:val="en-US" w:eastAsia="zh-CN"/>
              </w:rPr>
              <w:t>26</w:t>
            </w:r>
            <w:r>
              <w:rPr>
                <w:rFonts w:hint="eastAsia" w:ascii="宋体" w:hAnsi="宋体"/>
                <w:color w:val="000000"/>
                <w:sz w:val="22"/>
                <w:szCs w:val="22"/>
              </w:rPr>
              <w:t>名小学一年级家庭困难女学生，为她们提供学习生活补助，帮助她们更好地完成学业，健康快乐地成长。</w:t>
            </w:r>
          </w:p>
        </w:tc>
      </w:tr>
      <w:tr w14:paraId="00F2CE2F">
        <w:tblPrEx>
          <w:tblCellMar>
            <w:top w:w="15" w:type="dxa"/>
            <w:left w:w="15" w:type="dxa"/>
            <w:bottom w:w="15" w:type="dxa"/>
            <w:right w:w="15" w:type="dxa"/>
          </w:tblCellMar>
        </w:tblPrEx>
        <w:trPr>
          <w:trHeight w:val="305"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30FC5">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6C361CC">
            <w:pPr>
              <w:widowControl/>
              <w:spacing w:line="300" w:lineRule="exact"/>
              <w:jc w:val="left"/>
              <w:textAlignment w:val="center"/>
              <w:rPr>
                <w:rFonts w:ascii="宋体" w:hAnsi="宋体"/>
                <w:color w:val="000000"/>
                <w:sz w:val="24"/>
              </w:rPr>
            </w:pPr>
            <w:r>
              <w:rPr>
                <w:rFonts w:ascii="宋体" w:hAnsi="宋体"/>
                <w:color w:val="000000"/>
                <w:sz w:val="24"/>
                <w:lang w:bidi="ar"/>
              </w:rPr>
              <w:t>使用范围</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4D44DC24">
            <w:pPr>
              <w:spacing w:line="300" w:lineRule="exact"/>
              <w:jc w:val="left"/>
              <w:rPr>
                <w:rFonts w:hint="eastAsia" w:ascii="宋体" w:hAnsi="宋体"/>
                <w:color w:val="000000"/>
                <w:sz w:val="22"/>
                <w:szCs w:val="22"/>
              </w:rPr>
            </w:pPr>
            <w:r>
              <w:rPr>
                <w:rFonts w:hint="eastAsia" w:ascii="宋体" w:hAnsi="宋体"/>
                <w:color w:val="000000"/>
                <w:sz w:val="22"/>
                <w:szCs w:val="22"/>
              </w:rPr>
              <w:t>资助我县</w:t>
            </w:r>
            <w:r>
              <w:rPr>
                <w:rFonts w:hint="eastAsia" w:ascii="宋体" w:hAnsi="宋体"/>
                <w:color w:val="000000"/>
                <w:sz w:val="22"/>
                <w:szCs w:val="22"/>
                <w:lang w:val="en-US" w:eastAsia="zh-CN"/>
              </w:rPr>
              <w:t>26</w:t>
            </w:r>
            <w:r>
              <w:rPr>
                <w:rFonts w:hint="eastAsia" w:ascii="宋体" w:hAnsi="宋体"/>
                <w:color w:val="000000"/>
                <w:sz w:val="22"/>
                <w:szCs w:val="22"/>
              </w:rPr>
              <w:t>名家庭困难女学生。</w:t>
            </w:r>
          </w:p>
        </w:tc>
      </w:tr>
      <w:tr w14:paraId="67DAAA7E">
        <w:tblPrEx>
          <w:tblCellMar>
            <w:top w:w="15" w:type="dxa"/>
            <w:left w:w="15" w:type="dxa"/>
            <w:bottom w:w="15" w:type="dxa"/>
            <w:right w:w="15" w:type="dxa"/>
          </w:tblCellMar>
        </w:tblPrEx>
        <w:trPr>
          <w:trHeight w:val="532"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2ED10">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F9CD0C3">
            <w:pPr>
              <w:widowControl/>
              <w:spacing w:line="300" w:lineRule="exact"/>
              <w:jc w:val="left"/>
              <w:textAlignment w:val="center"/>
              <w:rPr>
                <w:rFonts w:ascii="宋体" w:hAnsi="宋体"/>
                <w:color w:val="000000"/>
                <w:sz w:val="24"/>
              </w:rPr>
            </w:pPr>
            <w:r>
              <w:rPr>
                <w:rFonts w:ascii="宋体" w:hAnsi="宋体"/>
                <w:color w:val="000000"/>
                <w:sz w:val="24"/>
                <w:lang w:bidi="ar"/>
              </w:rPr>
              <w:t>申报（补助）条件</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714C01C7">
            <w:pPr>
              <w:spacing w:line="300" w:lineRule="exact"/>
              <w:jc w:val="left"/>
              <w:rPr>
                <w:rFonts w:hint="eastAsia" w:ascii="宋体" w:hAnsi="宋体"/>
                <w:color w:val="000000"/>
                <w:sz w:val="24"/>
              </w:rPr>
            </w:pPr>
            <w:r>
              <w:rPr>
                <w:rFonts w:hint="eastAsia" w:ascii="宋体" w:hAnsi="宋体"/>
                <w:color w:val="000000"/>
                <w:sz w:val="24"/>
              </w:rPr>
              <w:t>资助小学一年级家庭困难女学生</w:t>
            </w:r>
          </w:p>
        </w:tc>
      </w:tr>
      <w:tr w14:paraId="6EF28743">
        <w:tblPrEx>
          <w:tblCellMar>
            <w:top w:w="15" w:type="dxa"/>
            <w:left w:w="15" w:type="dxa"/>
            <w:bottom w:w="15" w:type="dxa"/>
            <w:right w:w="15" w:type="dxa"/>
          </w:tblCellMar>
        </w:tblPrEx>
        <w:trPr>
          <w:trHeight w:val="305"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624F3">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414B77E">
            <w:pPr>
              <w:widowControl/>
              <w:spacing w:line="300" w:lineRule="exact"/>
              <w:jc w:val="left"/>
              <w:textAlignment w:val="center"/>
              <w:rPr>
                <w:rFonts w:ascii="宋体" w:hAnsi="宋体"/>
                <w:color w:val="000000"/>
                <w:sz w:val="24"/>
              </w:rPr>
            </w:pPr>
            <w:r>
              <w:rPr>
                <w:rFonts w:ascii="宋体" w:hAnsi="宋体"/>
                <w:color w:val="000000"/>
                <w:sz w:val="24"/>
                <w:lang w:bidi="ar"/>
              </w:rPr>
              <w:t>项目起止年限</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75B8835F">
            <w:pPr>
              <w:spacing w:line="300" w:lineRule="exact"/>
              <w:ind w:firstLine="2400" w:firstLineChars="1000"/>
              <w:rPr>
                <w:rFonts w:ascii="宋体" w:hAnsi="宋体"/>
                <w:color w:val="000000"/>
                <w:sz w:val="24"/>
              </w:rPr>
            </w:pPr>
            <w:r>
              <w:rPr>
                <w:rFonts w:hint="eastAsia" w:ascii="宋体" w:hAnsi="宋体"/>
                <w:color w:val="000000"/>
                <w:sz w:val="24"/>
              </w:rPr>
              <w:t>202</w:t>
            </w:r>
            <w:r>
              <w:rPr>
                <w:rFonts w:hint="eastAsia" w:ascii="宋体" w:hAnsi="宋体"/>
                <w:color w:val="000000"/>
                <w:sz w:val="24"/>
                <w:lang w:val="en-US" w:eastAsia="zh-CN"/>
              </w:rPr>
              <w:t>5</w:t>
            </w:r>
            <w:r>
              <w:rPr>
                <w:rFonts w:hint="eastAsia" w:ascii="宋体" w:hAnsi="宋体"/>
                <w:color w:val="000000"/>
                <w:sz w:val="24"/>
              </w:rPr>
              <w:t>年</w:t>
            </w:r>
          </w:p>
        </w:tc>
      </w:tr>
      <w:tr w14:paraId="5ED05846">
        <w:tblPrEx>
          <w:tblCellMar>
            <w:top w:w="15" w:type="dxa"/>
            <w:left w:w="15" w:type="dxa"/>
            <w:bottom w:w="15" w:type="dxa"/>
            <w:right w:w="15" w:type="dxa"/>
          </w:tblCellMar>
        </w:tblPrEx>
        <w:trPr>
          <w:trHeight w:val="305" w:hRule="atLeast"/>
          <w:jc w:val="center"/>
        </w:trPr>
        <w:tc>
          <w:tcPr>
            <w:tcW w:w="1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0F505AAB">
            <w:pPr>
              <w:widowControl/>
              <w:spacing w:line="300" w:lineRule="exact"/>
              <w:jc w:val="center"/>
              <w:textAlignment w:val="center"/>
              <w:rPr>
                <w:rFonts w:ascii="宋体" w:hAnsi="宋体"/>
                <w:color w:val="000000"/>
                <w:sz w:val="24"/>
                <w:lang w:bidi="ar"/>
              </w:rPr>
            </w:pPr>
            <w:r>
              <w:rPr>
                <w:rFonts w:ascii="宋体" w:hAnsi="宋体"/>
                <w:color w:val="000000"/>
                <w:sz w:val="24"/>
                <w:lang w:bidi="ar"/>
              </w:rPr>
              <w:t>项目资金</w:t>
            </w:r>
          </w:p>
          <w:p w14:paraId="195EC4B5">
            <w:pPr>
              <w:widowControl/>
              <w:spacing w:line="300" w:lineRule="exact"/>
              <w:jc w:val="center"/>
              <w:textAlignment w:val="center"/>
              <w:rPr>
                <w:rFonts w:ascii="宋体" w:hAnsi="宋体"/>
                <w:color w:val="000000"/>
                <w:sz w:val="24"/>
              </w:rPr>
            </w:pPr>
            <w:r>
              <w:rPr>
                <w:rFonts w:ascii="宋体" w:hAnsi="宋体"/>
                <w:color w:val="000000"/>
                <w:sz w:val="24"/>
                <w:lang w:bidi="ar"/>
              </w:rPr>
              <w:t>（万元）</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9E81B7D">
            <w:pPr>
              <w:widowControl/>
              <w:spacing w:line="300" w:lineRule="exact"/>
              <w:jc w:val="left"/>
              <w:textAlignment w:val="center"/>
              <w:rPr>
                <w:rFonts w:ascii="宋体" w:hAnsi="宋体"/>
                <w:color w:val="000000"/>
                <w:sz w:val="24"/>
              </w:rPr>
            </w:pPr>
            <w:r>
              <w:rPr>
                <w:rFonts w:ascii="宋体" w:hAnsi="宋体"/>
                <w:color w:val="000000"/>
                <w:sz w:val="24"/>
                <w:lang w:bidi="ar"/>
              </w:rPr>
              <w:t xml:space="preserve"> </w:t>
            </w:r>
            <w:r>
              <w:rPr>
                <w:rFonts w:hint="eastAsia" w:ascii="宋体" w:hAnsi="宋体"/>
                <w:color w:val="000000"/>
                <w:sz w:val="24"/>
                <w:lang w:val="en-US" w:eastAsia="zh-CN" w:bidi="ar"/>
              </w:rPr>
              <w:t xml:space="preserve"> </w:t>
            </w:r>
            <w:r>
              <w:rPr>
                <w:rFonts w:ascii="宋体" w:hAnsi="宋体"/>
                <w:color w:val="000000"/>
                <w:sz w:val="24"/>
                <w:lang w:bidi="ar"/>
              </w:rPr>
              <w:t>年度资金总额：</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75B81191">
            <w:pPr>
              <w:spacing w:line="300" w:lineRule="exact"/>
              <w:ind w:firstLine="2400" w:firstLineChars="1000"/>
              <w:jc w:val="left"/>
              <w:rPr>
                <w:rFonts w:ascii="宋体" w:hAnsi="宋体"/>
                <w:color w:val="000000"/>
                <w:sz w:val="24"/>
              </w:rPr>
            </w:pPr>
            <w:r>
              <w:rPr>
                <w:rFonts w:hint="eastAsia" w:ascii="宋体" w:hAnsi="宋体"/>
                <w:color w:val="000000"/>
                <w:sz w:val="24"/>
                <w:lang w:val="en-US" w:eastAsia="zh-CN"/>
              </w:rPr>
              <w:t>2.6</w:t>
            </w:r>
            <w:r>
              <w:rPr>
                <w:rFonts w:hint="eastAsia" w:ascii="宋体" w:hAnsi="宋体"/>
                <w:color w:val="000000"/>
                <w:sz w:val="24"/>
              </w:rPr>
              <w:t>万元</w:t>
            </w:r>
          </w:p>
        </w:tc>
      </w:tr>
      <w:tr w14:paraId="66D10350">
        <w:tblPrEx>
          <w:tblCellMar>
            <w:top w:w="15" w:type="dxa"/>
            <w:left w:w="15" w:type="dxa"/>
            <w:bottom w:w="15" w:type="dxa"/>
            <w:right w:w="15" w:type="dxa"/>
          </w:tblCellMar>
        </w:tblPrEx>
        <w:trPr>
          <w:trHeight w:val="305"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E918B5">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347617B">
            <w:pPr>
              <w:widowControl/>
              <w:spacing w:line="300" w:lineRule="exact"/>
              <w:jc w:val="left"/>
              <w:textAlignment w:val="center"/>
              <w:rPr>
                <w:rFonts w:ascii="宋体" w:hAnsi="宋体"/>
                <w:color w:val="000000"/>
                <w:sz w:val="24"/>
              </w:rPr>
            </w:pPr>
            <w:r>
              <w:rPr>
                <w:rFonts w:ascii="宋体" w:hAnsi="宋体"/>
                <w:color w:val="000000"/>
                <w:sz w:val="24"/>
                <w:lang w:bidi="ar"/>
              </w:rPr>
              <w:t xml:space="preserve"> </w:t>
            </w:r>
            <w:r>
              <w:rPr>
                <w:rFonts w:hint="eastAsia" w:ascii="宋体" w:hAnsi="宋体"/>
                <w:color w:val="000000"/>
                <w:sz w:val="24"/>
                <w:lang w:bidi="ar"/>
              </w:rPr>
              <w:t xml:space="preserve"> </w:t>
            </w:r>
            <w:r>
              <w:rPr>
                <w:rFonts w:ascii="宋体" w:hAnsi="宋体"/>
                <w:color w:val="000000"/>
                <w:sz w:val="24"/>
                <w:lang w:bidi="ar"/>
              </w:rPr>
              <w:t>其中：财政拨款</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7CB4867F">
            <w:pPr>
              <w:spacing w:line="300" w:lineRule="exact"/>
              <w:ind w:firstLine="2400" w:firstLineChars="1000"/>
              <w:jc w:val="left"/>
              <w:rPr>
                <w:rFonts w:ascii="宋体" w:hAnsi="宋体"/>
                <w:color w:val="000000"/>
                <w:sz w:val="24"/>
              </w:rPr>
            </w:pPr>
            <w:r>
              <w:rPr>
                <w:rFonts w:hint="eastAsia" w:ascii="宋体" w:hAnsi="宋体"/>
                <w:color w:val="000000"/>
                <w:sz w:val="24"/>
                <w:lang w:val="en-US" w:eastAsia="zh-CN"/>
              </w:rPr>
              <w:t>2.6</w:t>
            </w:r>
            <w:r>
              <w:rPr>
                <w:rFonts w:hint="eastAsia" w:ascii="宋体" w:hAnsi="宋体"/>
                <w:color w:val="000000"/>
                <w:sz w:val="24"/>
              </w:rPr>
              <w:t>万元</w:t>
            </w:r>
          </w:p>
        </w:tc>
      </w:tr>
      <w:tr w14:paraId="365AB25C">
        <w:tblPrEx>
          <w:tblCellMar>
            <w:top w:w="15" w:type="dxa"/>
            <w:left w:w="15" w:type="dxa"/>
            <w:bottom w:w="15" w:type="dxa"/>
            <w:right w:w="15" w:type="dxa"/>
          </w:tblCellMar>
        </w:tblPrEx>
        <w:trPr>
          <w:trHeight w:val="305"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82A86">
            <w:pPr>
              <w:spacing w:line="300" w:lineRule="exact"/>
              <w:rPr>
                <w:rFonts w:hint="eastAsia" w:ascii="宋体" w:hAnsi="宋体"/>
                <w:color w:val="000000"/>
                <w:sz w:val="24"/>
              </w:rPr>
            </w:pP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0E2E7767">
            <w:pPr>
              <w:widowControl/>
              <w:spacing w:line="300" w:lineRule="exact"/>
              <w:jc w:val="left"/>
              <w:textAlignment w:val="center"/>
              <w:rPr>
                <w:rFonts w:ascii="宋体" w:hAnsi="宋体"/>
                <w:color w:val="000000"/>
                <w:sz w:val="24"/>
              </w:rPr>
            </w:pPr>
            <w:r>
              <w:rPr>
                <w:rFonts w:ascii="宋体" w:hAnsi="宋体"/>
                <w:color w:val="000000"/>
                <w:sz w:val="24"/>
                <w:lang w:bidi="ar"/>
              </w:rPr>
              <w:t xml:space="preserve">  其他资金</w:t>
            </w:r>
          </w:p>
        </w:tc>
        <w:tc>
          <w:tcPr>
            <w:tcW w:w="5952" w:type="dxa"/>
            <w:gridSpan w:val="4"/>
            <w:tcBorders>
              <w:top w:val="single" w:color="000000" w:sz="4" w:space="0"/>
              <w:left w:val="single" w:color="000000" w:sz="4" w:space="0"/>
              <w:bottom w:val="single" w:color="000000" w:sz="4" w:space="0"/>
              <w:right w:val="single" w:color="000000" w:sz="4" w:space="0"/>
            </w:tcBorders>
            <w:noWrap w:val="0"/>
            <w:vAlign w:val="center"/>
          </w:tcPr>
          <w:p w14:paraId="7B615878">
            <w:pPr>
              <w:spacing w:line="300" w:lineRule="exact"/>
              <w:ind w:firstLine="2400" w:firstLineChars="1000"/>
              <w:jc w:val="left"/>
              <w:rPr>
                <w:rFonts w:hint="eastAsia" w:ascii="宋体" w:hAnsi="宋体"/>
                <w:color w:val="000000"/>
                <w:sz w:val="24"/>
              </w:rPr>
            </w:pPr>
            <w:r>
              <w:rPr>
                <w:rFonts w:hint="eastAsia" w:ascii="宋体" w:hAnsi="宋体"/>
                <w:color w:val="000000"/>
                <w:sz w:val="24"/>
                <w:lang w:val="en-US" w:eastAsia="zh-CN"/>
              </w:rPr>
              <w:t>0</w:t>
            </w:r>
            <w:r>
              <w:rPr>
                <w:rFonts w:hint="eastAsia" w:ascii="宋体" w:hAnsi="宋体"/>
                <w:color w:val="000000"/>
                <w:sz w:val="24"/>
              </w:rPr>
              <w:t>万元</w:t>
            </w:r>
          </w:p>
        </w:tc>
      </w:tr>
      <w:tr w14:paraId="5843A9B3">
        <w:tblPrEx>
          <w:tblCellMar>
            <w:top w:w="15" w:type="dxa"/>
            <w:left w:w="15" w:type="dxa"/>
            <w:bottom w:w="15" w:type="dxa"/>
            <w:right w:w="15" w:type="dxa"/>
          </w:tblCellMar>
        </w:tblPrEx>
        <w:trPr>
          <w:trHeight w:val="295" w:hRule="atLeast"/>
          <w:jc w:val="center"/>
        </w:trPr>
        <w:tc>
          <w:tcPr>
            <w:tcW w:w="1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490495C3">
            <w:pPr>
              <w:widowControl/>
              <w:spacing w:line="300" w:lineRule="exact"/>
              <w:jc w:val="center"/>
              <w:textAlignment w:val="center"/>
              <w:rPr>
                <w:rFonts w:ascii="宋体" w:hAnsi="宋体"/>
                <w:color w:val="000000"/>
                <w:sz w:val="24"/>
              </w:rPr>
            </w:pPr>
            <w:r>
              <w:rPr>
                <w:rFonts w:ascii="宋体" w:hAnsi="宋体"/>
                <w:color w:val="000000"/>
                <w:sz w:val="24"/>
                <w:lang w:bidi="ar"/>
              </w:rPr>
              <w:t>总体 目标</w:t>
            </w:r>
          </w:p>
        </w:tc>
        <w:tc>
          <w:tcPr>
            <w:tcW w:w="8287" w:type="dxa"/>
            <w:gridSpan w:val="5"/>
            <w:tcBorders>
              <w:top w:val="single" w:color="000000" w:sz="4" w:space="0"/>
              <w:left w:val="single" w:color="000000" w:sz="4" w:space="0"/>
              <w:bottom w:val="single" w:color="000000" w:sz="4" w:space="0"/>
              <w:right w:val="single" w:color="000000" w:sz="4" w:space="0"/>
            </w:tcBorders>
            <w:noWrap w:val="0"/>
            <w:vAlign w:val="center"/>
          </w:tcPr>
          <w:p w14:paraId="5B25EE43">
            <w:pPr>
              <w:widowControl/>
              <w:spacing w:line="300" w:lineRule="exact"/>
              <w:jc w:val="center"/>
              <w:textAlignment w:val="center"/>
              <w:rPr>
                <w:rFonts w:ascii="宋体" w:hAnsi="宋体"/>
                <w:color w:val="000000"/>
                <w:sz w:val="24"/>
              </w:rPr>
            </w:pPr>
            <w:r>
              <w:rPr>
                <w:rFonts w:ascii="宋体" w:hAnsi="宋体"/>
                <w:color w:val="000000"/>
                <w:sz w:val="24"/>
                <w:lang w:bidi="ar"/>
              </w:rPr>
              <w:t>年度目标</w:t>
            </w:r>
          </w:p>
        </w:tc>
      </w:tr>
      <w:tr w14:paraId="38955C0F">
        <w:tblPrEx>
          <w:tblCellMar>
            <w:top w:w="15" w:type="dxa"/>
            <w:left w:w="15" w:type="dxa"/>
            <w:bottom w:w="15" w:type="dxa"/>
            <w:right w:w="15" w:type="dxa"/>
          </w:tblCellMar>
        </w:tblPrEx>
        <w:trPr>
          <w:trHeight w:val="465" w:hRule="atLeast"/>
          <w:jc w:val="center"/>
        </w:trPr>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6F706F">
            <w:pPr>
              <w:spacing w:line="300" w:lineRule="exact"/>
              <w:rPr>
                <w:rFonts w:hint="eastAsia" w:ascii="宋体" w:hAnsi="宋体"/>
                <w:color w:val="000000"/>
                <w:sz w:val="24"/>
              </w:rPr>
            </w:pPr>
          </w:p>
        </w:tc>
        <w:tc>
          <w:tcPr>
            <w:tcW w:w="8287" w:type="dxa"/>
            <w:gridSpan w:val="5"/>
            <w:tcBorders>
              <w:top w:val="single" w:color="000000" w:sz="4" w:space="0"/>
              <w:left w:val="single" w:color="000000" w:sz="4" w:space="0"/>
              <w:bottom w:val="single" w:color="000000" w:sz="4" w:space="0"/>
              <w:right w:val="single" w:color="000000" w:sz="4" w:space="0"/>
            </w:tcBorders>
            <w:noWrap w:val="0"/>
            <w:vAlign w:val="center"/>
          </w:tcPr>
          <w:p w14:paraId="69DE77E6">
            <w:pPr>
              <w:spacing w:line="300" w:lineRule="exact"/>
              <w:ind w:firstLine="480" w:firstLineChars="200"/>
              <w:rPr>
                <w:rFonts w:hint="eastAsia" w:ascii="宋体" w:hAnsi="宋体"/>
                <w:color w:val="000000"/>
                <w:sz w:val="24"/>
              </w:rPr>
            </w:pPr>
            <w:r>
              <w:rPr>
                <w:rFonts w:hint="eastAsia" w:ascii="宋体" w:hAnsi="宋体"/>
                <w:color w:val="000000"/>
                <w:sz w:val="24"/>
              </w:rPr>
              <w:t>保障幻方助学计划资助款及时发放至受助人。</w:t>
            </w:r>
          </w:p>
        </w:tc>
      </w:tr>
    </w:tbl>
    <w:tbl>
      <w:tblPr>
        <w:tblStyle w:val="16"/>
        <w:tblpPr w:leftFromText="180" w:rightFromText="180" w:vertAnchor="text" w:horzAnchor="page" w:tblpXSpec="center" w:tblpY="265"/>
        <w:tblOverlap w:val="never"/>
        <w:tblW w:w="9775" w:type="dxa"/>
        <w:tblInd w:w="0" w:type="dxa"/>
        <w:tblLayout w:type="fixed"/>
        <w:tblCellMar>
          <w:top w:w="0" w:type="dxa"/>
          <w:left w:w="108" w:type="dxa"/>
          <w:bottom w:w="0" w:type="dxa"/>
          <w:right w:w="108" w:type="dxa"/>
        </w:tblCellMar>
      </w:tblPr>
      <w:tblGrid>
        <w:gridCol w:w="507"/>
        <w:gridCol w:w="976"/>
        <w:gridCol w:w="2145"/>
        <w:gridCol w:w="2428"/>
        <w:gridCol w:w="782"/>
        <w:gridCol w:w="840"/>
        <w:gridCol w:w="885"/>
        <w:gridCol w:w="758"/>
        <w:gridCol w:w="454"/>
      </w:tblGrid>
      <w:tr w14:paraId="28509087">
        <w:tblPrEx>
          <w:tblCellMar>
            <w:top w:w="0" w:type="dxa"/>
            <w:left w:w="108" w:type="dxa"/>
            <w:bottom w:w="0" w:type="dxa"/>
            <w:right w:w="108" w:type="dxa"/>
          </w:tblCellMar>
        </w:tblPrEx>
        <w:trPr>
          <w:trHeight w:val="748" w:hRule="atLeast"/>
        </w:trPr>
        <w:tc>
          <w:tcPr>
            <w:tcW w:w="507" w:type="dxa"/>
            <w:vMerge w:val="restart"/>
            <w:tcBorders>
              <w:top w:val="single" w:color="000000" w:sz="4" w:space="0"/>
              <w:left w:val="single" w:color="000000" w:sz="4" w:space="0"/>
              <w:right w:val="single" w:color="000000" w:sz="4" w:space="0"/>
            </w:tcBorders>
            <w:noWrap/>
            <w:vAlign w:val="center"/>
          </w:tcPr>
          <w:p w14:paraId="7C13E896">
            <w:pPr>
              <w:widowControl/>
              <w:jc w:val="center"/>
              <w:textAlignment w:val="center"/>
              <w:rPr>
                <w:rFonts w:hint="eastAsia" w:ascii="宋体" w:hAnsi="宋体"/>
                <w:b/>
                <w:bCs/>
                <w:color w:val="000000"/>
                <w:sz w:val="22"/>
                <w:szCs w:val="22"/>
                <w:lang w:bidi="ar"/>
              </w:rPr>
            </w:pPr>
            <w:r>
              <w:rPr>
                <w:rFonts w:hint="eastAsia" w:ascii="宋体" w:hAnsi="宋体"/>
                <w:b/>
                <w:bCs/>
                <w:color w:val="000000"/>
                <w:sz w:val="22"/>
                <w:szCs w:val="22"/>
                <w:lang w:bidi="ar"/>
              </w:rPr>
              <w:t>绩效 指标</w:t>
            </w:r>
          </w:p>
        </w:tc>
        <w:tc>
          <w:tcPr>
            <w:tcW w:w="976" w:type="dxa"/>
            <w:tcBorders>
              <w:top w:val="single" w:color="000000" w:sz="4" w:space="0"/>
              <w:left w:val="single" w:color="000000" w:sz="4" w:space="0"/>
              <w:bottom w:val="single" w:color="000000" w:sz="4" w:space="0"/>
              <w:right w:val="single" w:color="000000" w:sz="4" w:space="0"/>
            </w:tcBorders>
            <w:noWrap/>
            <w:vAlign w:val="center"/>
          </w:tcPr>
          <w:p w14:paraId="36A0ED9D">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一级指标</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29BB0729">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二级指标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61588E44">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三级指标</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15444245">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指标性质</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50E25A51">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指标值</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443A933D">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度量单位</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25B80D14">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权重（%）</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262029D8">
            <w:pPr>
              <w:widowControl/>
              <w:jc w:val="center"/>
              <w:textAlignment w:val="center"/>
              <w:rPr>
                <w:rFonts w:hint="eastAsia" w:ascii="宋体" w:hAnsi="宋体"/>
                <w:b/>
                <w:bCs/>
                <w:color w:val="000000"/>
                <w:sz w:val="22"/>
                <w:szCs w:val="22"/>
              </w:rPr>
            </w:pPr>
            <w:r>
              <w:rPr>
                <w:rFonts w:hint="eastAsia" w:ascii="宋体" w:hAnsi="宋体"/>
                <w:b/>
                <w:bCs/>
                <w:color w:val="000000"/>
                <w:sz w:val="22"/>
                <w:szCs w:val="22"/>
                <w:lang w:bidi="ar"/>
              </w:rPr>
              <w:t>备注</w:t>
            </w:r>
          </w:p>
        </w:tc>
      </w:tr>
      <w:tr w14:paraId="6B84CAED">
        <w:tblPrEx>
          <w:tblCellMar>
            <w:top w:w="0" w:type="dxa"/>
            <w:left w:w="108" w:type="dxa"/>
            <w:bottom w:w="0" w:type="dxa"/>
            <w:right w:w="108" w:type="dxa"/>
          </w:tblCellMar>
        </w:tblPrEx>
        <w:trPr>
          <w:trHeight w:val="392" w:hRule="atLeast"/>
        </w:trPr>
        <w:tc>
          <w:tcPr>
            <w:tcW w:w="507" w:type="dxa"/>
            <w:vMerge w:val="continue"/>
            <w:tcBorders>
              <w:left w:val="single" w:color="000000" w:sz="4" w:space="0"/>
              <w:right w:val="single" w:color="000000" w:sz="4" w:space="0"/>
            </w:tcBorders>
            <w:noWrap/>
            <w:vAlign w:val="center"/>
          </w:tcPr>
          <w:p w14:paraId="08A37AC8">
            <w:pPr>
              <w:widowControl/>
              <w:jc w:val="left"/>
              <w:textAlignment w:val="center"/>
              <w:rPr>
                <w:rFonts w:hint="eastAsia" w:ascii="宋体" w:hAnsi="宋体"/>
                <w:color w:val="000000"/>
                <w:sz w:val="22"/>
                <w:szCs w:val="22"/>
                <w:lang w:bidi="ar"/>
              </w:rPr>
            </w:pPr>
          </w:p>
        </w:tc>
        <w:tc>
          <w:tcPr>
            <w:tcW w:w="976" w:type="dxa"/>
            <w:vMerge w:val="restart"/>
            <w:tcBorders>
              <w:top w:val="single" w:color="000000" w:sz="4" w:space="0"/>
              <w:left w:val="single" w:color="000000" w:sz="4" w:space="0"/>
              <w:right w:val="single" w:color="000000" w:sz="4" w:space="0"/>
            </w:tcBorders>
            <w:noWrap/>
            <w:vAlign w:val="center"/>
          </w:tcPr>
          <w:p w14:paraId="421A46F5">
            <w:pPr>
              <w:widowControl/>
              <w:jc w:val="center"/>
              <w:textAlignment w:val="center"/>
              <w:rPr>
                <w:rFonts w:hint="eastAsia" w:ascii="宋体" w:hAnsi="宋体"/>
                <w:color w:val="000000"/>
                <w:sz w:val="22"/>
                <w:szCs w:val="22"/>
                <w:lang w:bidi="ar"/>
              </w:rPr>
            </w:pPr>
            <w:r>
              <w:rPr>
                <w:rFonts w:hint="eastAsia" w:ascii="宋体" w:hAnsi="宋体"/>
                <w:color w:val="000000"/>
                <w:sz w:val="22"/>
                <w:szCs w:val="22"/>
                <w:lang w:bidi="ar"/>
              </w:rPr>
              <w:t>项目完成</w:t>
            </w:r>
          </w:p>
          <w:p w14:paraId="45239852">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指标</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0A0C1132">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数量指标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5B924CC7">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资助学生人数</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14CE2E7B">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394A684B">
            <w:pPr>
              <w:widowControl/>
              <w:jc w:val="left"/>
              <w:textAlignment w:val="center"/>
              <w:rPr>
                <w:rFonts w:hint="default" w:ascii="宋体" w:hAnsi="宋体" w:eastAsia="宋体"/>
                <w:color w:val="000000"/>
                <w:sz w:val="22"/>
                <w:szCs w:val="22"/>
                <w:lang w:val="en-US" w:eastAsia="zh-CN"/>
              </w:rPr>
            </w:pPr>
            <w:r>
              <w:rPr>
                <w:rFonts w:hint="eastAsia" w:ascii="宋体" w:hAnsi="宋体"/>
                <w:color w:val="000000"/>
                <w:sz w:val="22"/>
                <w:szCs w:val="22"/>
                <w:lang w:val="en-US" w:eastAsia="zh-CN" w:bidi="ar"/>
              </w:rPr>
              <w:t>90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13BA4C6D">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人</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27407620">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28E89C5F">
            <w:pPr>
              <w:rPr>
                <w:rFonts w:hint="eastAsia" w:ascii="宋体" w:hAnsi="宋体"/>
                <w:color w:val="000000"/>
                <w:sz w:val="22"/>
                <w:szCs w:val="22"/>
              </w:rPr>
            </w:pPr>
          </w:p>
        </w:tc>
      </w:tr>
      <w:tr w14:paraId="75ACB5F9">
        <w:tblPrEx>
          <w:tblCellMar>
            <w:top w:w="0" w:type="dxa"/>
            <w:left w:w="108" w:type="dxa"/>
            <w:bottom w:w="0" w:type="dxa"/>
            <w:right w:w="108" w:type="dxa"/>
          </w:tblCellMar>
        </w:tblPrEx>
        <w:trPr>
          <w:trHeight w:val="421" w:hRule="atLeast"/>
        </w:trPr>
        <w:tc>
          <w:tcPr>
            <w:tcW w:w="507" w:type="dxa"/>
            <w:vMerge w:val="continue"/>
            <w:tcBorders>
              <w:left w:val="single" w:color="000000" w:sz="4" w:space="0"/>
              <w:right w:val="single" w:color="000000" w:sz="4" w:space="0"/>
            </w:tcBorders>
            <w:noWrap/>
            <w:vAlign w:val="center"/>
          </w:tcPr>
          <w:p w14:paraId="0A856D70">
            <w:pPr>
              <w:widowControl/>
              <w:jc w:val="left"/>
              <w:textAlignment w:val="center"/>
              <w:rPr>
                <w:rFonts w:hint="eastAsia" w:ascii="宋体" w:hAnsi="宋体"/>
                <w:color w:val="000000"/>
                <w:sz w:val="22"/>
                <w:szCs w:val="22"/>
                <w:lang w:bidi="ar"/>
              </w:rPr>
            </w:pPr>
          </w:p>
        </w:tc>
        <w:tc>
          <w:tcPr>
            <w:tcW w:w="976" w:type="dxa"/>
            <w:vMerge w:val="continue"/>
            <w:tcBorders>
              <w:left w:val="single" w:color="000000" w:sz="4" w:space="0"/>
              <w:right w:val="single" w:color="000000" w:sz="4" w:space="0"/>
            </w:tcBorders>
            <w:noWrap/>
            <w:vAlign w:val="center"/>
          </w:tcPr>
          <w:p w14:paraId="768D11EF">
            <w:pPr>
              <w:jc w:val="left"/>
              <w:textAlignment w:val="center"/>
              <w:rPr>
                <w:rFonts w:hint="eastAsia" w:ascii="宋体" w:hAnsi="宋体"/>
                <w:color w:val="000000"/>
                <w:sz w:val="22"/>
                <w:szCs w:val="22"/>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18C5FBB6">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数量指标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7E8FF643">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每名学生资助金额</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53957AF4">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41B9FEFF">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1000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215BD725">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元</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3B4491C3">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56B55BC6">
            <w:pPr>
              <w:rPr>
                <w:rFonts w:hint="eastAsia" w:ascii="宋体" w:hAnsi="宋体"/>
                <w:color w:val="000000"/>
                <w:sz w:val="22"/>
                <w:szCs w:val="22"/>
              </w:rPr>
            </w:pPr>
          </w:p>
        </w:tc>
      </w:tr>
      <w:tr w14:paraId="5A683E32">
        <w:tblPrEx>
          <w:tblCellMar>
            <w:top w:w="0" w:type="dxa"/>
            <w:left w:w="108" w:type="dxa"/>
            <w:bottom w:w="0" w:type="dxa"/>
            <w:right w:w="108" w:type="dxa"/>
          </w:tblCellMar>
        </w:tblPrEx>
        <w:trPr>
          <w:trHeight w:val="436" w:hRule="atLeast"/>
        </w:trPr>
        <w:tc>
          <w:tcPr>
            <w:tcW w:w="507" w:type="dxa"/>
            <w:vMerge w:val="continue"/>
            <w:tcBorders>
              <w:left w:val="single" w:color="000000" w:sz="4" w:space="0"/>
              <w:right w:val="single" w:color="000000" w:sz="4" w:space="0"/>
            </w:tcBorders>
            <w:noWrap/>
            <w:vAlign w:val="center"/>
          </w:tcPr>
          <w:p w14:paraId="1A6A9E9F">
            <w:pPr>
              <w:widowControl/>
              <w:jc w:val="left"/>
              <w:textAlignment w:val="center"/>
              <w:rPr>
                <w:rFonts w:hint="eastAsia" w:ascii="宋体" w:hAnsi="宋体"/>
                <w:color w:val="000000"/>
                <w:sz w:val="22"/>
                <w:szCs w:val="22"/>
                <w:lang w:bidi="ar"/>
              </w:rPr>
            </w:pPr>
          </w:p>
        </w:tc>
        <w:tc>
          <w:tcPr>
            <w:tcW w:w="976" w:type="dxa"/>
            <w:vMerge w:val="continue"/>
            <w:tcBorders>
              <w:left w:val="single" w:color="000000" w:sz="4" w:space="0"/>
              <w:right w:val="single" w:color="000000" w:sz="4" w:space="0"/>
            </w:tcBorders>
            <w:noWrap/>
            <w:vAlign w:val="center"/>
          </w:tcPr>
          <w:p w14:paraId="177AC972">
            <w:pPr>
              <w:jc w:val="left"/>
              <w:textAlignment w:val="center"/>
              <w:rPr>
                <w:rFonts w:hint="eastAsia" w:ascii="宋体" w:hAnsi="宋体"/>
                <w:color w:val="000000"/>
                <w:sz w:val="22"/>
                <w:szCs w:val="22"/>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4543503F">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时效指标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29D991BD">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项目完成及时率</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592C6ABE">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定性</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193E8A2A">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77BA354B">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日</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3D34CE32">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794F8802">
            <w:pPr>
              <w:rPr>
                <w:rFonts w:hint="eastAsia" w:ascii="宋体" w:hAnsi="宋体"/>
                <w:color w:val="000000"/>
                <w:sz w:val="22"/>
                <w:szCs w:val="22"/>
              </w:rPr>
            </w:pPr>
          </w:p>
        </w:tc>
      </w:tr>
      <w:tr w14:paraId="785064D3">
        <w:tblPrEx>
          <w:tblCellMar>
            <w:top w:w="0" w:type="dxa"/>
            <w:left w:w="108" w:type="dxa"/>
            <w:bottom w:w="0" w:type="dxa"/>
            <w:right w:w="108" w:type="dxa"/>
          </w:tblCellMar>
        </w:tblPrEx>
        <w:trPr>
          <w:trHeight w:val="531" w:hRule="atLeast"/>
        </w:trPr>
        <w:tc>
          <w:tcPr>
            <w:tcW w:w="507" w:type="dxa"/>
            <w:vMerge w:val="continue"/>
            <w:tcBorders>
              <w:left w:val="single" w:color="000000" w:sz="4" w:space="0"/>
              <w:right w:val="single" w:color="000000" w:sz="4" w:space="0"/>
            </w:tcBorders>
            <w:noWrap/>
            <w:vAlign w:val="center"/>
          </w:tcPr>
          <w:p w14:paraId="5AAC9AB1">
            <w:pPr>
              <w:widowControl/>
              <w:jc w:val="left"/>
              <w:textAlignment w:val="center"/>
              <w:rPr>
                <w:rFonts w:hint="eastAsia" w:ascii="宋体" w:hAnsi="宋体"/>
                <w:color w:val="000000"/>
                <w:sz w:val="22"/>
                <w:szCs w:val="22"/>
                <w:lang w:bidi="ar"/>
              </w:rPr>
            </w:pPr>
          </w:p>
        </w:tc>
        <w:tc>
          <w:tcPr>
            <w:tcW w:w="976" w:type="dxa"/>
            <w:vMerge w:val="continue"/>
            <w:tcBorders>
              <w:left w:val="single" w:color="000000" w:sz="4" w:space="0"/>
              <w:right w:val="single" w:color="000000" w:sz="4" w:space="0"/>
            </w:tcBorders>
            <w:noWrap/>
            <w:vAlign w:val="center"/>
          </w:tcPr>
          <w:p w14:paraId="1A674E13">
            <w:pPr>
              <w:jc w:val="left"/>
              <w:textAlignment w:val="center"/>
              <w:rPr>
                <w:rFonts w:hint="eastAsia" w:ascii="宋体" w:hAnsi="宋体"/>
                <w:color w:val="000000"/>
                <w:sz w:val="22"/>
                <w:szCs w:val="22"/>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276062F2">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数量指标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3D5CE074">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及时将资助款拨付至受助人</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6A38CB86">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定性</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602D823E">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526E5D8F">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日</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0BC66FEE">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00A9CF32">
            <w:pPr>
              <w:rPr>
                <w:rFonts w:hint="eastAsia" w:ascii="宋体" w:hAnsi="宋体"/>
                <w:color w:val="000000"/>
                <w:sz w:val="22"/>
                <w:szCs w:val="22"/>
              </w:rPr>
            </w:pPr>
          </w:p>
        </w:tc>
      </w:tr>
      <w:tr w14:paraId="3C434430">
        <w:tblPrEx>
          <w:tblCellMar>
            <w:top w:w="0" w:type="dxa"/>
            <w:left w:w="108" w:type="dxa"/>
            <w:bottom w:w="0" w:type="dxa"/>
            <w:right w:w="108" w:type="dxa"/>
          </w:tblCellMar>
        </w:tblPrEx>
        <w:trPr>
          <w:trHeight w:val="531" w:hRule="atLeast"/>
        </w:trPr>
        <w:tc>
          <w:tcPr>
            <w:tcW w:w="507" w:type="dxa"/>
            <w:vMerge w:val="continue"/>
            <w:tcBorders>
              <w:left w:val="single" w:color="000000" w:sz="4" w:space="0"/>
              <w:right w:val="single" w:color="000000" w:sz="4" w:space="0"/>
            </w:tcBorders>
            <w:noWrap/>
            <w:vAlign w:val="center"/>
          </w:tcPr>
          <w:p w14:paraId="6C47932E">
            <w:pPr>
              <w:widowControl/>
              <w:jc w:val="left"/>
              <w:textAlignment w:val="center"/>
              <w:rPr>
                <w:rFonts w:hint="eastAsia" w:ascii="宋体" w:hAnsi="宋体"/>
                <w:color w:val="000000"/>
                <w:sz w:val="22"/>
                <w:szCs w:val="22"/>
                <w:lang w:bidi="ar"/>
              </w:rPr>
            </w:pPr>
          </w:p>
        </w:tc>
        <w:tc>
          <w:tcPr>
            <w:tcW w:w="976" w:type="dxa"/>
            <w:vMerge w:val="continue"/>
            <w:tcBorders>
              <w:left w:val="single" w:color="000000" w:sz="4" w:space="0"/>
              <w:right w:val="single" w:color="000000" w:sz="4" w:space="0"/>
            </w:tcBorders>
            <w:noWrap/>
            <w:vAlign w:val="center"/>
          </w:tcPr>
          <w:p w14:paraId="5ACAF264">
            <w:pPr>
              <w:widowControl/>
              <w:jc w:val="left"/>
              <w:textAlignment w:val="center"/>
              <w:rPr>
                <w:rFonts w:hint="eastAsia" w:ascii="宋体" w:hAnsi="宋体"/>
                <w:color w:val="000000"/>
                <w:sz w:val="22"/>
                <w:szCs w:val="22"/>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79C35DFB">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可持续影响指标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4A812C86">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保障受助人及时收到资助款</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3D62382B">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定性</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2ACD750A">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100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54F04DB9">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日</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6796002A">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25</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0E421B0D">
            <w:pPr>
              <w:rPr>
                <w:rFonts w:hint="eastAsia" w:ascii="宋体" w:hAnsi="宋体"/>
                <w:color w:val="000000"/>
                <w:sz w:val="22"/>
                <w:szCs w:val="22"/>
              </w:rPr>
            </w:pPr>
          </w:p>
        </w:tc>
      </w:tr>
      <w:tr w14:paraId="7FFEA60F">
        <w:tblPrEx>
          <w:tblCellMar>
            <w:top w:w="0" w:type="dxa"/>
            <w:left w:w="108" w:type="dxa"/>
            <w:bottom w:w="0" w:type="dxa"/>
            <w:right w:w="108" w:type="dxa"/>
          </w:tblCellMar>
        </w:tblPrEx>
        <w:trPr>
          <w:trHeight w:val="457" w:hRule="atLeast"/>
        </w:trPr>
        <w:tc>
          <w:tcPr>
            <w:tcW w:w="507" w:type="dxa"/>
            <w:vMerge w:val="continue"/>
            <w:tcBorders>
              <w:left w:val="single" w:color="000000" w:sz="4" w:space="0"/>
              <w:right w:val="single" w:color="000000" w:sz="4" w:space="0"/>
            </w:tcBorders>
            <w:noWrap/>
            <w:vAlign w:val="center"/>
          </w:tcPr>
          <w:p w14:paraId="53BC1E81">
            <w:pPr>
              <w:widowControl/>
              <w:jc w:val="left"/>
              <w:textAlignment w:val="center"/>
              <w:rPr>
                <w:rFonts w:hint="eastAsia" w:ascii="宋体" w:hAnsi="宋体"/>
                <w:color w:val="000000"/>
                <w:sz w:val="22"/>
                <w:szCs w:val="22"/>
                <w:lang w:bidi="ar"/>
              </w:rPr>
            </w:pPr>
          </w:p>
        </w:tc>
        <w:tc>
          <w:tcPr>
            <w:tcW w:w="976" w:type="dxa"/>
            <w:vMerge w:val="continue"/>
            <w:tcBorders>
              <w:left w:val="single" w:color="000000" w:sz="4" w:space="0"/>
              <w:bottom w:val="single" w:color="000000" w:sz="4" w:space="0"/>
              <w:right w:val="single" w:color="000000" w:sz="4" w:space="0"/>
            </w:tcBorders>
            <w:noWrap/>
            <w:vAlign w:val="center"/>
          </w:tcPr>
          <w:p w14:paraId="173CC27B">
            <w:pPr>
              <w:widowControl/>
              <w:jc w:val="left"/>
              <w:textAlignment w:val="center"/>
              <w:rPr>
                <w:rFonts w:hint="eastAsia" w:ascii="宋体" w:hAnsi="宋体"/>
                <w:color w:val="000000"/>
                <w:sz w:val="22"/>
                <w:szCs w:val="22"/>
              </w:rPr>
            </w:pP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4AEC5E95">
            <w:pPr>
              <w:widowControl/>
              <w:jc w:val="center"/>
              <w:textAlignment w:val="center"/>
              <w:rPr>
                <w:rFonts w:hint="eastAsia" w:ascii="宋体" w:hAnsi="宋体"/>
                <w:color w:val="000000"/>
                <w:sz w:val="22"/>
                <w:szCs w:val="22"/>
                <w:lang w:bidi="ar"/>
              </w:rPr>
            </w:pPr>
            <w:r>
              <w:rPr>
                <w:rFonts w:hint="eastAsia" w:ascii="宋体" w:hAnsi="宋体"/>
                <w:color w:val="000000"/>
                <w:sz w:val="22"/>
                <w:szCs w:val="22"/>
                <w:lang w:bidi="ar"/>
              </w:rPr>
              <w:t>社会效益指标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7E6984DE">
            <w:pPr>
              <w:widowControl/>
              <w:jc w:val="center"/>
              <w:textAlignment w:val="center"/>
              <w:rPr>
                <w:rFonts w:hint="eastAsia" w:ascii="宋体" w:hAnsi="宋体"/>
                <w:color w:val="000000"/>
                <w:sz w:val="22"/>
                <w:szCs w:val="22"/>
                <w:lang w:bidi="ar"/>
              </w:rPr>
            </w:pPr>
            <w:r>
              <w:rPr>
                <w:rFonts w:hint="eastAsia" w:ascii="宋体" w:hAnsi="宋体"/>
                <w:color w:val="000000"/>
                <w:sz w:val="22"/>
                <w:szCs w:val="22"/>
                <w:lang w:bidi="ar"/>
              </w:rPr>
              <w:t>保障资助款拨付到位</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291480F2">
            <w:pPr>
              <w:widowControl/>
              <w:jc w:val="left"/>
              <w:textAlignment w:val="center"/>
              <w:rPr>
                <w:rFonts w:hint="eastAsia" w:ascii="宋体" w:hAnsi="宋体"/>
                <w:color w:val="000000"/>
                <w:sz w:val="22"/>
                <w:szCs w:val="22"/>
                <w:lang w:bidi="ar"/>
              </w:rPr>
            </w:pPr>
            <w:r>
              <w:rPr>
                <w:rFonts w:hint="eastAsia" w:ascii="宋体" w:hAnsi="宋体"/>
                <w:color w:val="000000"/>
                <w:sz w:val="22"/>
                <w:szCs w:val="22"/>
                <w:lang w:bidi="ar"/>
              </w:rPr>
              <w:t>定性</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52B02A4A">
            <w:pPr>
              <w:widowControl/>
              <w:jc w:val="left"/>
              <w:textAlignment w:val="center"/>
              <w:rPr>
                <w:rFonts w:hint="eastAsia" w:ascii="宋体" w:hAnsi="宋体"/>
                <w:color w:val="000000"/>
                <w:sz w:val="22"/>
                <w:szCs w:val="22"/>
                <w:lang w:bidi="ar"/>
              </w:rPr>
            </w:pPr>
            <w:r>
              <w:rPr>
                <w:rFonts w:hint="eastAsia" w:ascii="宋体" w:hAnsi="宋体"/>
                <w:color w:val="000000"/>
                <w:sz w:val="22"/>
                <w:szCs w:val="22"/>
                <w:lang w:bidi="ar"/>
              </w:rPr>
              <w:t>100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21D025D4">
            <w:pPr>
              <w:widowControl/>
              <w:jc w:val="left"/>
              <w:textAlignment w:val="center"/>
              <w:rPr>
                <w:rFonts w:hint="eastAsia" w:ascii="宋体" w:hAnsi="宋体"/>
                <w:color w:val="000000"/>
                <w:sz w:val="22"/>
                <w:szCs w:val="22"/>
                <w:lang w:bidi="ar"/>
              </w:rPr>
            </w:pPr>
            <w:r>
              <w:rPr>
                <w:rFonts w:hint="eastAsia" w:ascii="宋体" w:hAnsi="宋体"/>
                <w:color w:val="000000"/>
                <w:sz w:val="22"/>
                <w:szCs w:val="22"/>
                <w:lang w:bidi="ar"/>
              </w:rPr>
              <w:t>日</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259EFAB6">
            <w:pPr>
              <w:widowControl/>
              <w:jc w:val="left"/>
              <w:textAlignment w:val="center"/>
              <w:rPr>
                <w:rFonts w:hint="eastAsia" w:ascii="宋体" w:hAnsi="宋体"/>
                <w:color w:val="000000"/>
                <w:sz w:val="22"/>
                <w:szCs w:val="22"/>
                <w:lang w:bidi="ar"/>
              </w:rPr>
            </w:pPr>
            <w:r>
              <w:rPr>
                <w:rFonts w:hint="eastAsia" w:ascii="宋体" w:hAnsi="宋体"/>
                <w:color w:val="000000"/>
                <w:sz w:val="22"/>
                <w:szCs w:val="22"/>
                <w:lang w:bidi="ar"/>
              </w:rPr>
              <w:t>30</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4714A1B5">
            <w:pPr>
              <w:rPr>
                <w:rFonts w:hint="eastAsia" w:ascii="宋体" w:hAnsi="宋体"/>
                <w:color w:val="000000"/>
                <w:sz w:val="22"/>
                <w:szCs w:val="22"/>
              </w:rPr>
            </w:pPr>
          </w:p>
        </w:tc>
      </w:tr>
      <w:tr w14:paraId="1C1E04B6">
        <w:tblPrEx>
          <w:tblCellMar>
            <w:top w:w="0" w:type="dxa"/>
            <w:left w:w="108" w:type="dxa"/>
            <w:bottom w:w="0" w:type="dxa"/>
            <w:right w:w="108" w:type="dxa"/>
          </w:tblCellMar>
        </w:tblPrEx>
        <w:trPr>
          <w:trHeight w:val="691" w:hRule="atLeast"/>
        </w:trPr>
        <w:tc>
          <w:tcPr>
            <w:tcW w:w="507" w:type="dxa"/>
            <w:vMerge w:val="continue"/>
            <w:tcBorders>
              <w:left w:val="single" w:color="000000" w:sz="4" w:space="0"/>
              <w:bottom w:val="single" w:color="auto" w:sz="4" w:space="0"/>
              <w:right w:val="single" w:color="000000" w:sz="4" w:space="0"/>
            </w:tcBorders>
            <w:noWrap/>
            <w:vAlign w:val="center"/>
          </w:tcPr>
          <w:p w14:paraId="6506E0DC">
            <w:pPr>
              <w:widowControl/>
              <w:jc w:val="left"/>
              <w:textAlignment w:val="center"/>
              <w:rPr>
                <w:rFonts w:hint="eastAsia" w:ascii="宋体" w:hAnsi="宋体"/>
                <w:color w:val="000000"/>
                <w:sz w:val="22"/>
                <w:szCs w:val="22"/>
                <w:lang w:bidi="ar"/>
              </w:rPr>
            </w:pPr>
          </w:p>
        </w:tc>
        <w:tc>
          <w:tcPr>
            <w:tcW w:w="976" w:type="dxa"/>
            <w:tcBorders>
              <w:top w:val="single" w:color="000000" w:sz="4" w:space="0"/>
              <w:left w:val="single" w:color="000000" w:sz="4" w:space="0"/>
              <w:bottom w:val="single" w:color="auto" w:sz="4" w:space="0"/>
              <w:right w:val="single" w:color="000000" w:sz="4" w:space="0"/>
            </w:tcBorders>
            <w:noWrap/>
            <w:vAlign w:val="center"/>
          </w:tcPr>
          <w:p w14:paraId="41F1F182">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满意度指标</w:t>
            </w:r>
          </w:p>
        </w:tc>
        <w:tc>
          <w:tcPr>
            <w:tcW w:w="2145" w:type="dxa"/>
            <w:tcBorders>
              <w:top w:val="single" w:color="000000" w:sz="4" w:space="0"/>
              <w:left w:val="single" w:color="000000" w:sz="4" w:space="0"/>
              <w:bottom w:val="single" w:color="000000" w:sz="4" w:space="0"/>
              <w:right w:val="single" w:color="000000" w:sz="4" w:space="0"/>
            </w:tcBorders>
            <w:noWrap/>
            <w:vAlign w:val="center"/>
          </w:tcPr>
          <w:p w14:paraId="3C004F25">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服务对象满意度指标</w:t>
            </w:r>
          </w:p>
        </w:tc>
        <w:tc>
          <w:tcPr>
            <w:tcW w:w="2428" w:type="dxa"/>
            <w:tcBorders>
              <w:top w:val="single" w:color="000000" w:sz="4" w:space="0"/>
              <w:left w:val="single" w:color="000000" w:sz="4" w:space="0"/>
              <w:bottom w:val="single" w:color="000000" w:sz="4" w:space="0"/>
              <w:right w:val="single" w:color="000000" w:sz="4" w:space="0"/>
            </w:tcBorders>
            <w:noWrap/>
            <w:vAlign w:val="center"/>
          </w:tcPr>
          <w:p w14:paraId="51521CCD">
            <w:pPr>
              <w:widowControl/>
              <w:jc w:val="center"/>
              <w:textAlignment w:val="center"/>
              <w:rPr>
                <w:rFonts w:hint="eastAsia" w:ascii="宋体" w:hAnsi="宋体"/>
                <w:color w:val="000000"/>
                <w:sz w:val="22"/>
                <w:szCs w:val="22"/>
              </w:rPr>
            </w:pPr>
            <w:r>
              <w:rPr>
                <w:rFonts w:hint="eastAsia" w:ascii="宋体" w:hAnsi="宋体"/>
                <w:color w:val="000000"/>
                <w:sz w:val="22"/>
                <w:szCs w:val="22"/>
                <w:lang w:bidi="ar"/>
              </w:rPr>
              <w:t>受助人满意度</w:t>
            </w:r>
          </w:p>
        </w:tc>
        <w:tc>
          <w:tcPr>
            <w:tcW w:w="782" w:type="dxa"/>
            <w:tcBorders>
              <w:top w:val="single" w:color="000000" w:sz="4" w:space="0"/>
              <w:left w:val="single" w:color="000000" w:sz="4" w:space="0"/>
              <w:bottom w:val="single" w:color="000000" w:sz="4" w:space="0"/>
              <w:right w:val="single" w:color="000000" w:sz="4" w:space="0"/>
            </w:tcBorders>
            <w:noWrap/>
            <w:vAlign w:val="center"/>
          </w:tcPr>
          <w:p w14:paraId="0D3584D0">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w:t>
            </w: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67EEA9A3">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90</w:t>
            </w:r>
          </w:p>
        </w:tc>
        <w:tc>
          <w:tcPr>
            <w:tcW w:w="885" w:type="dxa"/>
            <w:tcBorders>
              <w:top w:val="single" w:color="000000" w:sz="4" w:space="0"/>
              <w:left w:val="single" w:color="000000" w:sz="4" w:space="0"/>
              <w:bottom w:val="single" w:color="000000" w:sz="4" w:space="0"/>
              <w:right w:val="single" w:color="000000" w:sz="4" w:space="0"/>
            </w:tcBorders>
            <w:noWrap/>
            <w:vAlign w:val="center"/>
          </w:tcPr>
          <w:p w14:paraId="50528726">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01CEBFF1">
            <w:pPr>
              <w:widowControl/>
              <w:jc w:val="left"/>
              <w:textAlignment w:val="center"/>
              <w:rPr>
                <w:rFonts w:hint="eastAsia" w:ascii="宋体" w:hAnsi="宋体"/>
                <w:color w:val="000000"/>
                <w:sz w:val="22"/>
                <w:szCs w:val="22"/>
              </w:rPr>
            </w:pPr>
            <w:r>
              <w:rPr>
                <w:rFonts w:hint="eastAsia" w:ascii="宋体" w:hAnsi="宋体"/>
                <w:color w:val="000000"/>
                <w:sz w:val="22"/>
                <w:szCs w:val="22"/>
                <w:lang w:bidi="ar"/>
              </w:rPr>
              <w:t>5</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2EDE11F9">
            <w:pPr>
              <w:rPr>
                <w:rFonts w:hint="eastAsia" w:ascii="宋体" w:hAnsi="宋体"/>
                <w:color w:val="000000"/>
                <w:sz w:val="22"/>
                <w:szCs w:val="22"/>
              </w:rPr>
            </w:pPr>
          </w:p>
        </w:tc>
      </w:tr>
    </w:tbl>
    <w:p w14:paraId="3E6F3215">
      <w:pPr>
        <w:widowControl/>
        <w:numPr>
          <w:ilvl w:val="0"/>
          <w:numId w:val="4"/>
        </w:numPr>
        <w:jc w:val="center"/>
        <w:rPr>
          <w:rStyle w:val="30"/>
          <w:rFonts w:hint="eastAsia" w:ascii="Times New Roman" w:hAnsi="Times New Roman" w:eastAsia="黑体"/>
          <w:b w:val="0"/>
          <w:color w:val="auto"/>
          <w:highlight w:val="none"/>
        </w:rPr>
      </w:pPr>
      <w:r>
        <w:rPr>
          <w:rStyle w:val="30"/>
          <w:rFonts w:hint="eastAsia" w:ascii="Times New Roman" w:hAnsi="Times New Roman" w:eastAsia="黑体"/>
          <w:b w:val="0"/>
          <w:color w:val="auto"/>
          <w:highlight w:val="none"/>
        </w:rPr>
        <w:t>附表</w:t>
      </w:r>
      <w:bookmarkEnd w:id="51"/>
      <w:bookmarkEnd w:id="53"/>
      <w:bookmarkStart w:id="54" w:name="_Toc15396619"/>
    </w:p>
    <w:p w14:paraId="6D58C603">
      <w:pPr>
        <w:pStyle w:val="21"/>
        <w:rPr>
          <w:rFonts w:hint="eastAsia"/>
        </w:rPr>
      </w:pPr>
    </w:p>
    <w:p w14:paraId="7148A82A">
      <w:pPr>
        <w:widowControl/>
        <w:numPr>
          <w:ilvl w:val="0"/>
          <w:numId w:val="0"/>
        </w:numPr>
        <w:ind w:firstLine="320" w:firstLineChars="100"/>
        <w:jc w:val="both"/>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、收入支出决算总表</w:t>
      </w:r>
      <w:bookmarkEnd w:id="54"/>
    </w:p>
    <w:p w14:paraId="086E26CE">
      <w:pPr>
        <w:pStyle w:val="15"/>
        <w:keepNext w:val="0"/>
        <w:keepLines w:val="0"/>
        <w:pageBreakBefore w:val="0"/>
        <w:kinsoku/>
        <w:wordWrap/>
        <w:overflowPunct/>
        <w:topLinePunct w:val="0"/>
        <w:autoSpaceDE/>
        <w:autoSpaceDN/>
        <w:bidi w:val="0"/>
        <w:adjustRightInd w:val="0"/>
        <w:snapToGrid w:val="0"/>
        <w:spacing w:line="560" w:lineRule="exact"/>
        <w:ind w:left="0" w:leftChars="0" w:firstLine="320" w:firstLineChars="100"/>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eastAsia="仿宋_GB2312" w:cs="仿宋_GB2312"/>
          <w:color w:val="auto"/>
          <w:sz w:val="32"/>
          <w:szCs w:val="32"/>
          <w:highlight w:val="none"/>
          <w:lang w:val="en-US" w:eastAsia="zh-CN"/>
        </w:rPr>
        <w:t>二、</w:t>
      </w:r>
      <w:r>
        <w:rPr>
          <w:rFonts w:hint="eastAsia" w:ascii="Times New Roman" w:hAnsi="Times New Roman" w:eastAsia="仿宋_GB2312" w:cs="仿宋_GB2312"/>
          <w:color w:val="auto"/>
          <w:sz w:val="32"/>
          <w:szCs w:val="32"/>
          <w:highlight w:val="none"/>
        </w:rPr>
        <w:t>收入决算表</w:t>
      </w:r>
      <w:bookmarkEnd w:id="55"/>
    </w:p>
    <w:p w14:paraId="2EC43C2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4F7E09B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4CC55A9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646FD5B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59DA3C2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7FB07FE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4462F66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292C936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4B5B357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1761B5E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1684B42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6ABA3ED3">
      <w:pPr>
        <w:rPr>
          <w:rFonts w:hint="eastAsia" w:ascii="Times New Roman" w:hAnsi="Times New Roman"/>
          <w:lang w:eastAsia="zh-CN"/>
        </w:rPr>
      </w:pPr>
    </w:p>
    <w:sectPr>
      <w:footerReference r:id="rId11"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E7ED3">
    <w:pPr>
      <w:pStyle w:val="12"/>
      <w:tabs>
        <w:tab w:val="center" w:pos="4213"/>
        <w:tab w:val="left" w:pos="4716"/>
      </w:tabs>
      <w:jc w:val="left"/>
    </w:pPr>
    <w:r>
      <w:rPr>
        <w:rFonts w:hint="eastAsia"/>
        <w:sz w:val="18"/>
        <w:lang w:eastAsia="zh-CN"/>
      </w:rPr>
      <w:tab/>
    </w:r>
    <w:r>
      <w:rPr>
        <w:rFonts w:hint="eastAsia"/>
        <w:lang w:eastAsia="zh-CN"/>
      </w:rPr>
      <w:tab/>
    </w:r>
  </w:p>
  <w:p w14:paraId="6CE1DF8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9D736">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A450C">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2A450C">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40ADA">
    <w:pPr>
      <w:pStyle w:val="12"/>
      <w:jc w:val="center"/>
    </w:pPr>
  </w:p>
  <w:p w14:paraId="53D11CB7">
    <w:pPr>
      <w:pStyle w:val="12"/>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81A2">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6C712">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086C712">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67702">
    <w:pPr>
      <w:pStyle w:val="12"/>
      <w:tabs>
        <w:tab w:val="center" w:pos="6979"/>
        <w:tab w:val="clear" w:pos="4153"/>
      </w:tabs>
      <w:rPr>
        <w:rFonts w:hint="default" w:eastAsia="宋体"/>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640C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71E640C6">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8"/>
        <w:lang w:val="en-US"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D59BB">
    <w:pPr>
      <w:pStyle w:val="12"/>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96D6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00796D6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0CE69">
    <w:pPr>
      <w:pStyle w:val="12"/>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83A71">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2E583A71">
                    <w:pPr>
                      <w:pStyle w:val="12"/>
                    </w:pPr>
                    <w:r>
                      <w:fldChar w:fldCharType="begin"/>
                    </w:r>
                    <w:r>
                      <w:instrText xml:space="preserve"> PAGE  \* MERGEFORMAT </w:instrText>
                    </w:r>
                    <w:r>
                      <w:fldChar w:fldCharType="separate"/>
                    </w:r>
                    <w:r>
                      <w:t>28</w:t>
                    </w:r>
                    <w:r>
                      <w:fldChar w:fldCharType="end"/>
                    </w:r>
                  </w:p>
                </w:txbxContent>
              </v:textbox>
            </v:shape>
          </w:pict>
        </mc:Fallback>
      </mc:AlternateContent>
    </w:r>
  </w:p>
  <w:p w14:paraId="2FF445D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02735">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0B8ED">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A5C99"/>
    <w:multiLevelType w:val="singleLevel"/>
    <w:tmpl w:val="97DA5C99"/>
    <w:lvl w:ilvl="0" w:tentative="0">
      <w:start w:val="3"/>
      <w:numFmt w:val="chineseCounting"/>
      <w:suff w:val="nothing"/>
      <w:lvlText w:val="（%1）"/>
      <w:lvlJc w:val="left"/>
      <w:rPr>
        <w:rFonts w:hint="eastAsia"/>
      </w:rPr>
    </w:lvl>
  </w:abstractNum>
  <w:abstractNum w:abstractNumId="1">
    <w:nsid w:val="AAD14A30"/>
    <w:multiLevelType w:val="singleLevel"/>
    <w:tmpl w:val="AAD14A30"/>
    <w:lvl w:ilvl="0" w:tentative="0">
      <w:start w:val="5"/>
      <w:numFmt w:val="chineseCounting"/>
      <w:suff w:val="space"/>
      <w:lvlText w:val="第%1部分"/>
      <w:lvlJc w:val="left"/>
      <w:rPr>
        <w:rFonts w:hint="eastAsia"/>
      </w:rPr>
    </w:lvl>
  </w:abstractNum>
  <w:abstractNum w:abstractNumId="2">
    <w:nsid w:val="E4D65EE7"/>
    <w:multiLevelType w:val="singleLevel"/>
    <w:tmpl w:val="E4D65EE7"/>
    <w:lvl w:ilvl="0" w:tentative="0">
      <w:start w:val="3"/>
      <w:numFmt w:val="chineseCounting"/>
      <w:suff w:val="nothing"/>
      <w:lvlText w:val="（%1）"/>
      <w:lvlJc w:val="left"/>
      <w:rPr>
        <w:rFonts w:hint="eastAsia"/>
        <w:b/>
        <w:bCs/>
      </w:rPr>
    </w:lvl>
  </w:abstractNum>
  <w:abstractNum w:abstractNumId="3">
    <w:nsid w:val="497D179C"/>
    <w:multiLevelType w:val="singleLevel"/>
    <w:tmpl w:val="497D179C"/>
    <w:lvl w:ilvl="0" w:tentative="0">
      <w:start w:val="3"/>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MDJlYWFjMDUwOThmZTc2OGJmYWExYTI1NWQyZG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34C"/>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37BC2"/>
    <w:rsid w:val="015975B8"/>
    <w:rsid w:val="018B0A83"/>
    <w:rsid w:val="01A454F1"/>
    <w:rsid w:val="01FB2F91"/>
    <w:rsid w:val="02317B1B"/>
    <w:rsid w:val="027D472A"/>
    <w:rsid w:val="02FEBE30"/>
    <w:rsid w:val="031870F4"/>
    <w:rsid w:val="037979A5"/>
    <w:rsid w:val="04541EBA"/>
    <w:rsid w:val="04D14916"/>
    <w:rsid w:val="04F55110"/>
    <w:rsid w:val="061E35DE"/>
    <w:rsid w:val="063F315F"/>
    <w:rsid w:val="066E0107"/>
    <w:rsid w:val="06D65AF3"/>
    <w:rsid w:val="06E44B87"/>
    <w:rsid w:val="07300E16"/>
    <w:rsid w:val="07355DD7"/>
    <w:rsid w:val="07996F6E"/>
    <w:rsid w:val="07B21608"/>
    <w:rsid w:val="07DFD8BA"/>
    <w:rsid w:val="081D1563"/>
    <w:rsid w:val="085F360E"/>
    <w:rsid w:val="08DB07E4"/>
    <w:rsid w:val="09391505"/>
    <w:rsid w:val="09867E8F"/>
    <w:rsid w:val="099C2860"/>
    <w:rsid w:val="0A2032A3"/>
    <w:rsid w:val="0B003733"/>
    <w:rsid w:val="0BE91165"/>
    <w:rsid w:val="0C6C4794"/>
    <w:rsid w:val="0CA8290A"/>
    <w:rsid w:val="0D35B1ED"/>
    <w:rsid w:val="0DE07E2B"/>
    <w:rsid w:val="0DF60AD6"/>
    <w:rsid w:val="0F467E30"/>
    <w:rsid w:val="0F7F2F19"/>
    <w:rsid w:val="0F98263C"/>
    <w:rsid w:val="0FD471CA"/>
    <w:rsid w:val="101860EC"/>
    <w:rsid w:val="103C43F5"/>
    <w:rsid w:val="10457A85"/>
    <w:rsid w:val="104963D6"/>
    <w:rsid w:val="105262B3"/>
    <w:rsid w:val="10C055FF"/>
    <w:rsid w:val="10C47B2B"/>
    <w:rsid w:val="11772AA4"/>
    <w:rsid w:val="118107EC"/>
    <w:rsid w:val="11A05A6B"/>
    <w:rsid w:val="11CB6636"/>
    <w:rsid w:val="12B16204"/>
    <w:rsid w:val="12EB4F7A"/>
    <w:rsid w:val="13D50BC4"/>
    <w:rsid w:val="14022904"/>
    <w:rsid w:val="14496569"/>
    <w:rsid w:val="144F435E"/>
    <w:rsid w:val="14883EEC"/>
    <w:rsid w:val="14CB3600"/>
    <w:rsid w:val="14FF47D2"/>
    <w:rsid w:val="15234813"/>
    <w:rsid w:val="152F2A07"/>
    <w:rsid w:val="159E500B"/>
    <w:rsid w:val="15CF4343"/>
    <w:rsid w:val="165E0673"/>
    <w:rsid w:val="168C69A3"/>
    <w:rsid w:val="16BB723D"/>
    <w:rsid w:val="170B15CB"/>
    <w:rsid w:val="17937CFE"/>
    <w:rsid w:val="184A58EA"/>
    <w:rsid w:val="185C2BB8"/>
    <w:rsid w:val="186504BB"/>
    <w:rsid w:val="1938089F"/>
    <w:rsid w:val="197F5FD1"/>
    <w:rsid w:val="199C75D6"/>
    <w:rsid w:val="19A311FE"/>
    <w:rsid w:val="19A445FC"/>
    <w:rsid w:val="1A091BC0"/>
    <w:rsid w:val="1A0C513D"/>
    <w:rsid w:val="1AA91310"/>
    <w:rsid w:val="1AF73A88"/>
    <w:rsid w:val="1B7A45CC"/>
    <w:rsid w:val="1B7D550C"/>
    <w:rsid w:val="1BDF2344"/>
    <w:rsid w:val="1BE8440E"/>
    <w:rsid w:val="1D012124"/>
    <w:rsid w:val="1D155CEE"/>
    <w:rsid w:val="1D464C39"/>
    <w:rsid w:val="1E2320FB"/>
    <w:rsid w:val="1E740ACF"/>
    <w:rsid w:val="1E7F3726"/>
    <w:rsid w:val="1E8348B8"/>
    <w:rsid w:val="1FA85136"/>
    <w:rsid w:val="1FB44A24"/>
    <w:rsid w:val="1FC47AB8"/>
    <w:rsid w:val="1FF35744"/>
    <w:rsid w:val="1FF6BC77"/>
    <w:rsid w:val="206122BD"/>
    <w:rsid w:val="20F4186C"/>
    <w:rsid w:val="21406C62"/>
    <w:rsid w:val="21962A9E"/>
    <w:rsid w:val="21AE7C77"/>
    <w:rsid w:val="221A21E8"/>
    <w:rsid w:val="221B4097"/>
    <w:rsid w:val="22681A79"/>
    <w:rsid w:val="22A072D2"/>
    <w:rsid w:val="22BC3C41"/>
    <w:rsid w:val="22D27022"/>
    <w:rsid w:val="236E698A"/>
    <w:rsid w:val="23860B96"/>
    <w:rsid w:val="240371BF"/>
    <w:rsid w:val="248130DD"/>
    <w:rsid w:val="24DB44B2"/>
    <w:rsid w:val="252C533E"/>
    <w:rsid w:val="259C4852"/>
    <w:rsid w:val="25FE48DD"/>
    <w:rsid w:val="260F557C"/>
    <w:rsid w:val="263F2A09"/>
    <w:rsid w:val="266D4AC9"/>
    <w:rsid w:val="267B6FEE"/>
    <w:rsid w:val="26D36EB8"/>
    <w:rsid w:val="273519D0"/>
    <w:rsid w:val="275C3D63"/>
    <w:rsid w:val="27C320C8"/>
    <w:rsid w:val="27F33F97"/>
    <w:rsid w:val="281408E2"/>
    <w:rsid w:val="28BA3D5F"/>
    <w:rsid w:val="28D801E0"/>
    <w:rsid w:val="295659DE"/>
    <w:rsid w:val="29FD04D3"/>
    <w:rsid w:val="2A946CEF"/>
    <w:rsid w:val="2A964901"/>
    <w:rsid w:val="2B4A088C"/>
    <w:rsid w:val="2BD065D9"/>
    <w:rsid w:val="2BFF7BC6"/>
    <w:rsid w:val="2C8A61B5"/>
    <w:rsid w:val="2D096F85"/>
    <w:rsid w:val="2D2E01CF"/>
    <w:rsid w:val="2DF04E50"/>
    <w:rsid w:val="2E9545B0"/>
    <w:rsid w:val="2F040D46"/>
    <w:rsid w:val="2F7F0E2F"/>
    <w:rsid w:val="2FAE5751"/>
    <w:rsid w:val="2FB1A395"/>
    <w:rsid w:val="2FD9A7D8"/>
    <w:rsid w:val="2FE31E65"/>
    <w:rsid w:val="308C5BCE"/>
    <w:rsid w:val="319F7F4E"/>
    <w:rsid w:val="31C265C8"/>
    <w:rsid w:val="31C6661D"/>
    <w:rsid w:val="321B2544"/>
    <w:rsid w:val="3304709D"/>
    <w:rsid w:val="3353127D"/>
    <w:rsid w:val="33BA76C1"/>
    <w:rsid w:val="341F37EB"/>
    <w:rsid w:val="34281836"/>
    <w:rsid w:val="34314919"/>
    <w:rsid w:val="349D6851"/>
    <w:rsid w:val="35154772"/>
    <w:rsid w:val="351A0269"/>
    <w:rsid w:val="35BA6CAF"/>
    <w:rsid w:val="35DF63E8"/>
    <w:rsid w:val="364D14C1"/>
    <w:rsid w:val="36AA5135"/>
    <w:rsid w:val="36BE0DA7"/>
    <w:rsid w:val="36C57287"/>
    <w:rsid w:val="376B6AA6"/>
    <w:rsid w:val="376D39B2"/>
    <w:rsid w:val="377467ED"/>
    <w:rsid w:val="37B121E5"/>
    <w:rsid w:val="37E16F03"/>
    <w:rsid w:val="37F53A3B"/>
    <w:rsid w:val="37F75A50"/>
    <w:rsid w:val="389B6C89"/>
    <w:rsid w:val="38D469F0"/>
    <w:rsid w:val="393022D9"/>
    <w:rsid w:val="39340BAA"/>
    <w:rsid w:val="39627CCD"/>
    <w:rsid w:val="397BAF1F"/>
    <w:rsid w:val="39DC67D6"/>
    <w:rsid w:val="3A5D3AC0"/>
    <w:rsid w:val="3A7B57B9"/>
    <w:rsid w:val="3AA14E18"/>
    <w:rsid w:val="3AB79AF3"/>
    <w:rsid w:val="3B305EEE"/>
    <w:rsid w:val="3B7EF35A"/>
    <w:rsid w:val="3B9FDB6C"/>
    <w:rsid w:val="3BB66981"/>
    <w:rsid w:val="3BF5BC2F"/>
    <w:rsid w:val="3C6E0758"/>
    <w:rsid w:val="3CEBA265"/>
    <w:rsid w:val="3CF96798"/>
    <w:rsid w:val="3CFE23AC"/>
    <w:rsid w:val="3D736ADC"/>
    <w:rsid w:val="3D804EB1"/>
    <w:rsid w:val="3D98207C"/>
    <w:rsid w:val="3D9B0D99"/>
    <w:rsid w:val="3DDF7125"/>
    <w:rsid w:val="3DEE7CF3"/>
    <w:rsid w:val="3DF02244"/>
    <w:rsid w:val="3E78745D"/>
    <w:rsid w:val="3F263103"/>
    <w:rsid w:val="3FF4CAE0"/>
    <w:rsid w:val="3FF7B227"/>
    <w:rsid w:val="4046062D"/>
    <w:rsid w:val="404C4AB9"/>
    <w:rsid w:val="40607E9D"/>
    <w:rsid w:val="408909D1"/>
    <w:rsid w:val="40986227"/>
    <w:rsid w:val="40E54C45"/>
    <w:rsid w:val="4130026E"/>
    <w:rsid w:val="41CE0D5D"/>
    <w:rsid w:val="41F329B4"/>
    <w:rsid w:val="426E2D30"/>
    <w:rsid w:val="429B2125"/>
    <w:rsid w:val="42C83582"/>
    <w:rsid w:val="434D1CD9"/>
    <w:rsid w:val="439C4F9F"/>
    <w:rsid w:val="43A407DF"/>
    <w:rsid w:val="441749F3"/>
    <w:rsid w:val="44242A3A"/>
    <w:rsid w:val="444E5E35"/>
    <w:rsid w:val="44515BEA"/>
    <w:rsid w:val="44E268DA"/>
    <w:rsid w:val="44F066EC"/>
    <w:rsid w:val="44F93A54"/>
    <w:rsid w:val="453F7E5B"/>
    <w:rsid w:val="459F2BB0"/>
    <w:rsid w:val="46FA26B4"/>
    <w:rsid w:val="486A6C7A"/>
    <w:rsid w:val="48A91197"/>
    <w:rsid w:val="49176D9B"/>
    <w:rsid w:val="49DB7E1A"/>
    <w:rsid w:val="4A0D44F6"/>
    <w:rsid w:val="4A437992"/>
    <w:rsid w:val="4A627F82"/>
    <w:rsid w:val="4AC5099B"/>
    <w:rsid w:val="4AD40C3A"/>
    <w:rsid w:val="4AFE0012"/>
    <w:rsid w:val="4B0E267A"/>
    <w:rsid w:val="4B0E749A"/>
    <w:rsid w:val="4B1A39B0"/>
    <w:rsid w:val="4B366530"/>
    <w:rsid w:val="4B453929"/>
    <w:rsid w:val="4B4F25DA"/>
    <w:rsid w:val="4BDA0CFB"/>
    <w:rsid w:val="4BE068DB"/>
    <w:rsid w:val="4C4874E2"/>
    <w:rsid w:val="4CF12E96"/>
    <w:rsid w:val="4D1758DB"/>
    <w:rsid w:val="4D3C0CCC"/>
    <w:rsid w:val="4D577224"/>
    <w:rsid w:val="4DBD01FB"/>
    <w:rsid w:val="4DBF1CEB"/>
    <w:rsid w:val="4DDA060D"/>
    <w:rsid w:val="4E063615"/>
    <w:rsid w:val="4EAB630A"/>
    <w:rsid w:val="4ECE2238"/>
    <w:rsid w:val="4F2C1580"/>
    <w:rsid w:val="4F833267"/>
    <w:rsid w:val="4FE9BD67"/>
    <w:rsid w:val="4FFB052F"/>
    <w:rsid w:val="50B96C00"/>
    <w:rsid w:val="517A1CBF"/>
    <w:rsid w:val="52035F72"/>
    <w:rsid w:val="528A44C3"/>
    <w:rsid w:val="53083A92"/>
    <w:rsid w:val="537E6D0A"/>
    <w:rsid w:val="539430F9"/>
    <w:rsid w:val="53AF27A2"/>
    <w:rsid w:val="53E555F3"/>
    <w:rsid w:val="53F74C96"/>
    <w:rsid w:val="54532C82"/>
    <w:rsid w:val="545B1C8C"/>
    <w:rsid w:val="54624E11"/>
    <w:rsid w:val="54C31DFB"/>
    <w:rsid w:val="56332F4F"/>
    <w:rsid w:val="56E47B74"/>
    <w:rsid w:val="57435174"/>
    <w:rsid w:val="57BD3DD4"/>
    <w:rsid w:val="57C6467B"/>
    <w:rsid w:val="57C964A0"/>
    <w:rsid w:val="58B848E1"/>
    <w:rsid w:val="58D401F5"/>
    <w:rsid w:val="59842413"/>
    <w:rsid w:val="5A613001"/>
    <w:rsid w:val="5AF92295"/>
    <w:rsid w:val="5AFB367B"/>
    <w:rsid w:val="5BD73CDE"/>
    <w:rsid w:val="5BDD79E6"/>
    <w:rsid w:val="5BF561CA"/>
    <w:rsid w:val="5BFF5DFC"/>
    <w:rsid w:val="5CD71FC4"/>
    <w:rsid w:val="5D0A7CCC"/>
    <w:rsid w:val="5D104B56"/>
    <w:rsid w:val="5D1676B4"/>
    <w:rsid w:val="5D1F11B5"/>
    <w:rsid w:val="5D2B49E2"/>
    <w:rsid w:val="5DAE1B18"/>
    <w:rsid w:val="5DCE6C5B"/>
    <w:rsid w:val="5DE7D9E5"/>
    <w:rsid w:val="5E0832D6"/>
    <w:rsid w:val="5ECEC941"/>
    <w:rsid w:val="5F4635DF"/>
    <w:rsid w:val="5F493CB7"/>
    <w:rsid w:val="5FBF9FF3"/>
    <w:rsid w:val="5FCD4E2C"/>
    <w:rsid w:val="5FD15F49"/>
    <w:rsid w:val="5FD80EAE"/>
    <w:rsid w:val="5FEF394A"/>
    <w:rsid w:val="5FF67715"/>
    <w:rsid w:val="6058375F"/>
    <w:rsid w:val="6093490F"/>
    <w:rsid w:val="609D5322"/>
    <w:rsid w:val="60F6456D"/>
    <w:rsid w:val="61555B7C"/>
    <w:rsid w:val="616B68D3"/>
    <w:rsid w:val="61C7127E"/>
    <w:rsid w:val="62244570"/>
    <w:rsid w:val="625008DB"/>
    <w:rsid w:val="62BE79C2"/>
    <w:rsid w:val="62BF3928"/>
    <w:rsid w:val="63015531"/>
    <w:rsid w:val="633F058C"/>
    <w:rsid w:val="64490BD9"/>
    <w:rsid w:val="647F5392"/>
    <w:rsid w:val="65063DE0"/>
    <w:rsid w:val="650E1882"/>
    <w:rsid w:val="664B1D71"/>
    <w:rsid w:val="66756CCD"/>
    <w:rsid w:val="66957B42"/>
    <w:rsid w:val="67AA3209"/>
    <w:rsid w:val="67C77D30"/>
    <w:rsid w:val="681C4F0D"/>
    <w:rsid w:val="687F7131"/>
    <w:rsid w:val="68B77879"/>
    <w:rsid w:val="69046D0F"/>
    <w:rsid w:val="690F18FB"/>
    <w:rsid w:val="698D0931"/>
    <w:rsid w:val="69A9560C"/>
    <w:rsid w:val="6A993CED"/>
    <w:rsid w:val="6B053271"/>
    <w:rsid w:val="6B44244B"/>
    <w:rsid w:val="6BCE6674"/>
    <w:rsid w:val="6BD72F77"/>
    <w:rsid w:val="6C0703C8"/>
    <w:rsid w:val="6C4A05C8"/>
    <w:rsid w:val="6C581733"/>
    <w:rsid w:val="6C8742B8"/>
    <w:rsid w:val="6C8A170F"/>
    <w:rsid w:val="6CB54609"/>
    <w:rsid w:val="6D195F38"/>
    <w:rsid w:val="6DBF5E93"/>
    <w:rsid w:val="6DFF077E"/>
    <w:rsid w:val="6E7E3605"/>
    <w:rsid w:val="6E7FDCC7"/>
    <w:rsid w:val="6EA97E5C"/>
    <w:rsid w:val="6ED6A62E"/>
    <w:rsid w:val="6EE00B15"/>
    <w:rsid w:val="6F190DE6"/>
    <w:rsid w:val="6F544B20"/>
    <w:rsid w:val="6F6FB3EB"/>
    <w:rsid w:val="6F784160"/>
    <w:rsid w:val="6F8731EA"/>
    <w:rsid w:val="6F894449"/>
    <w:rsid w:val="6FCE6052"/>
    <w:rsid w:val="6FD57C00"/>
    <w:rsid w:val="6FEFFFD8"/>
    <w:rsid w:val="6FF5CC65"/>
    <w:rsid w:val="6FFB47EC"/>
    <w:rsid w:val="6FFF034A"/>
    <w:rsid w:val="70277FD6"/>
    <w:rsid w:val="70314280"/>
    <w:rsid w:val="70496804"/>
    <w:rsid w:val="712A28F1"/>
    <w:rsid w:val="715C0E4B"/>
    <w:rsid w:val="72147F3E"/>
    <w:rsid w:val="72233669"/>
    <w:rsid w:val="725E2CEE"/>
    <w:rsid w:val="72734D90"/>
    <w:rsid w:val="7332FE48"/>
    <w:rsid w:val="73796746"/>
    <w:rsid w:val="73A279B4"/>
    <w:rsid w:val="73AB61DA"/>
    <w:rsid w:val="73AD73D5"/>
    <w:rsid w:val="73B6EB34"/>
    <w:rsid w:val="73FA497D"/>
    <w:rsid w:val="7429251E"/>
    <w:rsid w:val="74433992"/>
    <w:rsid w:val="744731E5"/>
    <w:rsid w:val="74527205"/>
    <w:rsid w:val="745F2A72"/>
    <w:rsid w:val="7480320F"/>
    <w:rsid w:val="749C2794"/>
    <w:rsid w:val="74A051C8"/>
    <w:rsid w:val="74BBD01D"/>
    <w:rsid w:val="74ED5379"/>
    <w:rsid w:val="74FC2395"/>
    <w:rsid w:val="755B0018"/>
    <w:rsid w:val="75DEEEC2"/>
    <w:rsid w:val="75EC2864"/>
    <w:rsid w:val="764B6765"/>
    <w:rsid w:val="76536EE9"/>
    <w:rsid w:val="76635DC4"/>
    <w:rsid w:val="76CF6A54"/>
    <w:rsid w:val="76E3355F"/>
    <w:rsid w:val="76FF5125"/>
    <w:rsid w:val="772A34F2"/>
    <w:rsid w:val="776F6FFA"/>
    <w:rsid w:val="778769C8"/>
    <w:rsid w:val="77BF4633"/>
    <w:rsid w:val="77DC22F5"/>
    <w:rsid w:val="786A27BA"/>
    <w:rsid w:val="786D1EFA"/>
    <w:rsid w:val="78895FED"/>
    <w:rsid w:val="79086DAD"/>
    <w:rsid w:val="79974F09"/>
    <w:rsid w:val="79D7FD79"/>
    <w:rsid w:val="79E53783"/>
    <w:rsid w:val="79EE5BA4"/>
    <w:rsid w:val="7A894339"/>
    <w:rsid w:val="7AFF7572"/>
    <w:rsid w:val="7B6C7DFB"/>
    <w:rsid w:val="7BBFBED0"/>
    <w:rsid w:val="7BC3E394"/>
    <w:rsid w:val="7BE3004D"/>
    <w:rsid w:val="7C1F3737"/>
    <w:rsid w:val="7C305EFD"/>
    <w:rsid w:val="7CA200F1"/>
    <w:rsid w:val="7CBFC87B"/>
    <w:rsid w:val="7CD94C63"/>
    <w:rsid w:val="7CF16C56"/>
    <w:rsid w:val="7CFE0F48"/>
    <w:rsid w:val="7D6D5D5E"/>
    <w:rsid w:val="7D7EC23E"/>
    <w:rsid w:val="7D916348"/>
    <w:rsid w:val="7E0F0D93"/>
    <w:rsid w:val="7E5B27C9"/>
    <w:rsid w:val="7E8ADEBF"/>
    <w:rsid w:val="7EDC3D2A"/>
    <w:rsid w:val="7EEF11D3"/>
    <w:rsid w:val="7F033F06"/>
    <w:rsid w:val="7F0971A6"/>
    <w:rsid w:val="7F270699"/>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index 5"/>
    <w:basedOn w:val="1"/>
    <w:next w:val="1"/>
    <w:unhideWhenUsed/>
    <w:qFormat/>
    <w:uiPriority w:val="99"/>
    <w:pPr>
      <w:keepNext w:val="0"/>
      <w:keepLines w:val="0"/>
      <w:widowControl w:val="0"/>
      <w:suppressLineNumbers w:val="0"/>
      <w:spacing w:before="0" w:beforeAutospacing="0" w:after="0" w:afterAutospacing="0" w:line="240" w:lineRule="auto"/>
      <w:ind w:left="1680" w:leftChars="800" w:firstLine="0"/>
      <w:jc w:val="both"/>
    </w:pPr>
    <w:rPr>
      <w:rFonts w:hint="default" w:ascii="Calibri" w:hAnsi="Calibri" w:eastAsia="宋体" w:cs="Calibri"/>
      <w:kern w:val="2"/>
      <w:sz w:val="21"/>
      <w:szCs w:val="24"/>
      <w:lang w:val="en-US" w:eastAsia="zh-CN" w:bidi="ar"/>
    </w:rPr>
  </w:style>
  <w:style w:type="paragraph" w:styleId="9">
    <w:name w:val="Body Text"/>
    <w:basedOn w:val="1"/>
    <w:next w:val="1"/>
    <w:link w:val="27"/>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page number"/>
    <w:basedOn w:val="17"/>
    <w:qFormat/>
    <w:uiPriority w:val="0"/>
  </w:style>
  <w:style w:type="character" w:styleId="20">
    <w:name w:val="Hyperlink"/>
    <w:basedOn w:val="17"/>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7"/>
    <w:link w:val="5"/>
    <w:qFormat/>
    <w:uiPriority w:val="9"/>
    <w:rPr>
      <w:rFonts w:ascii="Times New Roman" w:hAnsi="Times New Roman"/>
      <w:b/>
      <w:bCs/>
      <w:kern w:val="44"/>
      <w:sz w:val="44"/>
      <w:szCs w:val="44"/>
    </w:rPr>
  </w:style>
  <w:style w:type="character" w:customStyle="1" w:styleId="31">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1"/>
    <w:semiHidden/>
    <w:qFormat/>
    <w:uiPriority w:val="99"/>
    <w:rPr>
      <w:rFonts w:ascii="Times New Roman" w:hAnsi="Times New Roman"/>
      <w:kern w:val="2"/>
      <w:sz w:val="18"/>
      <w:szCs w:val="18"/>
    </w:rPr>
  </w:style>
  <w:style w:type="character" w:customStyle="1" w:styleId="34">
    <w:name w:val="标题 3 Char"/>
    <w:basedOn w:val="17"/>
    <w:link w:val="7"/>
    <w:qFormat/>
    <w:uiPriority w:val="9"/>
    <w:rPr>
      <w:rFonts w:ascii="Times New Roman" w:hAnsi="Times New Roman"/>
      <w:b/>
      <w:bCs/>
      <w:kern w:val="2"/>
      <w:sz w:val="32"/>
      <w:szCs w:val="32"/>
    </w:rPr>
  </w:style>
  <w:style w:type="paragraph" w:customStyle="1" w:styleId="35">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oleObject" Target="embeddings/oleObject1.bin"/><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3754</Words>
  <Characters>5389</Characters>
  <Lines>61</Lines>
  <Paragraphs>17</Paragraphs>
  <TotalTime>15</TotalTime>
  <ScaleCrop>false</ScaleCrop>
  <LinksUpToDate>false</LinksUpToDate>
  <CharactersWithSpaces>5420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2026-08-26T08:40:00Z</cp:lastPrinted>
  <dcterms:modified xsi:type="dcterms:W3CDTF">2026-08-26T09:35:09Z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3BF536824C220DA3E40E8B68BA118B1C_42</vt:lpwstr>
  </property>
  <property fmtid="{D5CDD505-2E9C-101B-9397-08002B2CF9AE}" pid="4" name="KSOTemplateDocerSaveRecord">
    <vt:lpwstr>eyJoZGlkIjoiMzFiYzU3YWUwYjc4NDY1MGIzYzc3NjUyMjlhODlkZjgiLCJ1c2VySWQiOiI0ODM1MzIzNjgifQ==</vt:lpwstr>
  </property>
</Properties>
</file>