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89" w:name="_GoBack"/>
      <w:bookmarkEnd w:id="89"/>
      <w:bookmarkStart w:id="0" w:name="_Toc15396475"/>
      <w:bookmarkStart w:id="1" w:name="_Toc15377425"/>
      <w:bookmarkStart w:id="2" w:name="_Toc15396597"/>
      <w:bookmarkStart w:id="3" w:name="_Toc15377193"/>
      <w:bookmarkStart w:id="4" w:name="_Toc15378441"/>
      <w:bookmarkStart w:id="5" w:name="_Toc15306267"/>
    </w:p>
    <w:p>
      <w:pPr>
        <w:spacing w:line="600" w:lineRule="exact"/>
        <w:jc w:val="center"/>
        <w:outlineLvl w:val="9"/>
        <w:rPr>
          <w:rFonts w:ascii="方正小标宋简体" w:eastAsia="方正小标宋简体"/>
          <w:sz w:val="72"/>
          <w:szCs w:val="72"/>
        </w:rPr>
      </w:pPr>
    </w:p>
    <w:p>
      <w:pPr>
        <w:spacing w:line="600" w:lineRule="exact"/>
        <w:jc w:val="center"/>
        <w:outlineLvl w:val="9"/>
        <w:rPr>
          <w:rFonts w:ascii="方正小标宋简体" w:eastAsia="方正小标宋简体"/>
          <w:sz w:val="72"/>
          <w:szCs w:val="72"/>
        </w:rPr>
      </w:pPr>
    </w:p>
    <w:p>
      <w:pPr>
        <w:spacing w:line="600" w:lineRule="exact"/>
        <w:jc w:val="center"/>
        <w:outlineLvl w:val="9"/>
        <w:rPr>
          <w:rFonts w:ascii="方正小标宋简体" w:eastAsia="方正小标宋简体"/>
          <w:sz w:val="72"/>
          <w:szCs w:val="72"/>
        </w:rPr>
      </w:pPr>
    </w:p>
    <w:p>
      <w:pPr>
        <w:jc w:val="center"/>
        <w:rPr>
          <w:rFonts w:hint="eastAsia" w:ascii="方正小标宋简体" w:eastAsia="方正小标宋简体" w:cs="方正小标宋简体"/>
          <w:sz w:val="72"/>
          <w:szCs w:val="72"/>
          <w:lang w:eastAsia="zh-CN"/>
        </w:rPr>
      </w:pPr>
      <w:r>
        <w:rPr>
          <w:rFonts w:hint="eastAsia" w:ascii="方正小标宋简体" w:eastAsia="方正小标宋简体" w:cs="方正小标宋简体"/>
          <w:sz w:val="72"/>
          <w:szCs w:val="72"/>
        </w:rPr>
        <w:t>2021年</w:t>
      </w:r>
      <w:bookmarkEnd w:id="0"/>
      <w:bookmarkEnd w:id="1"/>
      <w:bookmarkEnd w:id="2"/>
      <w:bookmarkEnd w:id="3"/>
      <w:bookmarkEnd w:id="4"/>
      <w:bookmarkStart w:id="6" w:name="_Toc15396476"/>
      <w:bookmarkStart w:id="7" w:name="_Toc15378442"/>
      <w:bookmarkStart w:id="8" w:name="_Toc15377426"/>
      <w:bookmarkStart w:id="9" w:name="_Toc15396598"/>
      <w:bookmarkStart w:id="10" w:name="_Toc15377194"/>
      <w:r>
        <w:rPr>
          <w:rFonts w:hint="eastAsia" w:ascii="方正小标宋简体" w:eastAsia="方正小标宋简体" w:cs="方正小标宋简体"/>
          <w:sz w:val="72"/>
          <w:szCs w:val="72"/>
          <w:lang w:eastAsia="zh-CN"/>
        </w:rPr>
        <w:t>度</w:t>
      </w:r>
    </w:p>
    <w:p>
      <w:pPr>
        <w:jc w:val="center"/>
        <w:outlineLvl w:val="0"/>
        <w:rPr>
          <w:rFonts w:hint="eastAsia" w:ascii="方正小标宋简体" w:eastAsia="方正小标宋简体" w:cs="方正小标宋简体"/>
          <w:sz w:val="72"/>
          <w:szCs w:val="72"/>
          <w:lang w:val="en-US" w:eastAsia="zh-CN"/>
        </w:rPr>
      </w:pPr>
      <w:bookmarkStart w:id="11" w:name="_Toc27160"/>
      <w:r>
        <w:rPr>
          <w:rFonts w:hint="eastAsia" w:ascii="方正小标宋简体" w:eastAsia="方正小标宋简体" w:cs="方正小标宋简体"/>
          <w:sz w:val="72"/>
          <w:szCs w:val="72"/>
        </w:rPr>
        <w:t>阿坝州</w:t>
      </w:r>
      <w:bookmarkEnd w:id="5"/>
      <w:bookmarkStart w:id="12" w:name="_Toc15306268"/>
      <w:r>
        <w:rPr>
          <w:rFonts w:hint="eastAsia" w:ascii="方正小标宋简体" w:eastAsia="方正小标宋简体" w:cs="方正小标宋简体"/>
          <w:sz w:val="72"/>
          <w:szCs w:val="72"/>
          <w:lang w:eastAsia="zh-CN"/>
        </w:rPr>
        <w:t>茂县科协</w:t>
      </w:r>
      <w:r>
        <w:rPr>
          <w:rFonts w:hint="eastAsia" w:ascii="方正小标宋简体" w:eastAsia="方正小标宋简体" w:cs="方正小标宋简体"/>
          <w:sz w:val="72"/>
          <w:szCs w:val="72"/>
          <w:lang w:val="en-US" w:eastAsia="zh-CN"/>
        </w:rPr>
        <w:t>(本级）</w:t>
      </w:r>
      <w:bookmarkEnd w:id="11"/>
    </w:p>
    <w:p>
      <w:pPr>
        <w:jc w:val="center"/>
        <w:outlineLvl w:val="0"/>
        <w:rPr>
          <w:rFonts w:hint="eastAsia" w:ascii="方正小标宋简体" w:eastAsia="方正小标宋简体" w:cs="方正小标宋简体"/>
          <w:sz w:val="72"/>
          <w:szCs w:val="72"/>
        </w:rPr>
      </w:pPr>
      <w:bookmarkStart w:id="13" w:name="_Toc16753"/>
      <w:r>
        <w:rPr>
          <w:rFonts w:hint="eastAsia" w:ascii="方正小标宋简体" w:eastAsia="方正小标宋简体" w:cs="方正小标宋简体"/>
          <w:sz w:val="72"/>
          <w:szCs w:val="72"/>
        </w:rPr>
        <w:t>部门决算</w:t>
      </w:r>
      <w:bookmarkEnd w:id="6"/>
      <w:bookmarkEnd w:id="7"/>
      <w:bookmarkEnd w:id="8"/>
      <w:bookmarkEnd w:id="9"/>
      <w:bookmarkEnd w:id="10"/>
      <w:bookmarkEnd w:id="12"/>
      <w:bookmarkEnd w:id="13"/>
    </w:p>
    <w:p>
      <w:pPr>
        <w:pStyle w:val="7"/>
        <w:spacing w:before="93"/>
      </w:pPr>
    </w:p>
    <w:p>
      <w:pPr>
        <w:pStyle w:val="7"/>
        <w:spacing w:before="93"/>
      </w:pPr>
    </w:p>
    <w:p>
      <w:pPr>
        <w:widowControl/>
        <w:jc w:val="both"/>
        <w:rPr>
          <w:rFonts w:hint="eastAsia" w:ascii="仿宋_GB2312" w:eastAsia="仿宋_GB2312" w:cs="仿宋_GB2312"/>
          <w:sz w:val="32"/>
          <w:szCs w:val="32"/>
        </w:rPr>
      </w:pPr>
    </w:p>
    <w:p>
      <w:pPr>
        <w:widowControl/>
        <w:jc w:val="center"/>
        <w:rPr>
          <w:rFonts w:hint="eastAsia" w:ascii="仿宋_GB2312" w:eastAsia="仿宋_GB2312" w:cs="仿宋_GB2312"/>
          <w:sz w:val="32"/>
          <w:szCs w:val="32"/>
        </w:rPr>
      </w:pPr>
    </w:p>
    <w:p>
      <w:pPr>
        <w:pStyle w:val="7"/>
        <w:rPr>
          <w:rFonts w:hint="eastAsia" w:ascii="仿宋_GB2312" w:eastAsia="仿宋_GB2312" w:cs="仿宋_GB2312"/>
          <w:sz w:val="32"/>
          <w:szCs w:val="32"/>
        </w:rPr>
      </w:pPr>
    </w:p>
    <w:p>
      <w:pPr>
        <w:pStyle w:val="7"/>
        <w:rPr>
          <w:rFonts w:hint="eastAsia"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r>
        <w:rPr>
          <w:rFonts w:hint="eastAsia" w:ascii="仿宋_GB2312"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both"/>
        <w:rPr>
          <w:rFonts w:hint="eastAsia" w:ascii="方正小标宋简体" w:eastAsia="方正小标宋简体" w:cs="方正小标宋简体"/>
          <w:b w:val="0"/>
        </w:rPr>
      </w:pPr>
      <w:r>
        <w:rPr>
          <w:rFonts w:ascii="方正小标宋简体" w:eastAsia="方正小标宋简体"/>
          <w:sz w:val="36"/>
          <w:szCs w:val="36"/>
        </w:rPr>
        <w:br w:type="page"/>
      </w:r>
    </w:p>
    <w:p>
      <w:pPr>
        <w:widowControl/>
        <w:jc w:val="center"/>
        <w:rPr>
          <w:rFonts w:hint="eastAsia" w:ascii="黑体" w:eastAsia="黑体"/>
          <w:color w:val="000000"/>
          <w:sz w:val="48"/>
          <w:szCs w:val="48"/>
        </w:rPr>
      </w:pPr>
      <w:r>
        <w:rPr>
          <w:rFonts w:hint="eastAsia" w:ascii="黑体" w:eastAsia="黑体"/>
          <w:color w:val="000000"/>
          <w:sz w:val="48"/>
          <w:szCs w:val="48"/>
        </w:rPr>
        <w:t>目录</w:t>
      </w:r>
    </w:p>
    <w:p>
      <w:pPr>
        <w:widowControl/>
        <w:jc w:val="center"/>
        <w:rPr>
          <w:rFonts w:hint="eastAsia" w:ascii="仿宋_GB2312" w:eastAsia="仿宋_GB2312" w:cs="仿宋_GB2312"/>
          <w:b w:val="0"/>
          <w:caps w:val="0"/>
          <w:color w:val="000000"/>
          <w:kern w:val="0"/>
          <w:sz w:val="32"/>
          <w:szCs w:val="32"/>
          <w:lang w:val="zh-CN"/>
        </w:rPr>
      </w:pPr>
      <w:r>
        <w:rPr>
          <w:rFonts w:hint="eastAsia" w:ascii="仿宋_GB2312" w:eastAsia="仿宋_GB2312" w:cs="仿宋_GB2312"/>
          <w:b w:val="0"/>
          <w:caps w:val="0"/>
          <w:color w:val="000000"/>
          <w:kern w:val="0"/>
          <w:sz w:val="32"/>
          <w:szCs w:val="32"/>
          <w:lang w:val="zh-CN"/>
        </w:rPr>
        <w:t>公开时间：202</w:t>
      </w:r>
      <w:r>
        <w:rPr>
          <w:rFonts w:ascii="仿宋_GB2312" w:eastAsia="仿宋_GB2312" w:cs="仿宋_GB2312"/>
          <w:b w:val="0"/>
          <w:caps w:val="0"/>
          <w:color w:val="000000"/>
          <w:kern w:val="0"/>
          <w:sz w:val="32"/>
          <w:szCs w:val="32"/>
          <w:lang w:val="zh-CN"/>
        </w:rPr>
        <w:t>2</w:t>
      </w:r>
      <w:r>
        <w:rPr>
          <w:rFonts w:hint="eastAsia" w:ascii="仿宋_GB2312" w:eastAsia="仿宋_GB2312" w:cs="仿宋_GB2312"/>
          <w:b w:val="0"/>
          <w:caps w:val="0"/>
          <w:color w:val="000000"/>
          <w:kern w:val="0"/>
          <w:sz w:val="32"/>
          <w:szCs w:val="32"/>
          <w:lang w:val="zh-CN"/>
        </w:rPr>
        <w:t>年</w:t>
      </w:r>
      <w:r>
        <w:rPr>
          <w:rFonts w:hint="eastAsia" w:ascii="仿宋_GB2312" w:eastAsia="仿宋_GB2312" w:cs="仿宋_GB2312"/>
          <w:b w:val="0"/>
          <w:caps w:val="0"/>
          <w:color w:val="000000"/>
          <w:kern w:val="0"/>
          <w:sz w:val="32"/>
          <w:szCs w:val="32"/>
        </w:rPr>
        <w:t>9</w:t>
      </w:r>
      <w:r>
        <w:rPr>
          <w:rFonts w:hint="eastAsia" w:ascii="仿宋_GB2312" w:eastAsia="仿宋_GB2312" w:cs="仿宋_GB2312"/>
          <w:b w:val="0"/>
          <w:caps w:val="0"/>
          <w:color w:val="000000"/>
          <w:kern w:val="0"/>
          <w:sz w:val="32"/>
          <w:szCs w:val="32"/>
          <w:lang w:val="zh-CN"/>
        </w:rPr>
        <w:t>月</w:t>
      </w:r>
      <w:r>
        <w:rPr>
          <w:rFonts w:hint="eastAsia" w:ascii="仿宋_GB2312" w:eastAsia="仿宋_GB2312" w:cs="仿宋_GB2312"/>
          <w:b w:val="0"/>
          <w:caps w:val="0"/>
          <w:color w:val="000000"/>
          <w:kern w:val="0"/>
          <w:sz w:val="32"/>
          <w:szCs w:val="32"/>
        </w:rPr>
        <w:t>2</w:t>
      </w:r>
      <w:r>
        <w:rPr>
          <w:rFonts w:hint="eastAsia" w:ascii="仿宋_GB2312" w:eastAsia="仿宋_GB2312" w:cs="仿宋_GB2312"/>
          <w:b w:val="0"/>
          <w:caps w:val="0"/>
          <w:color w:val="000000"/>
          <w:kern w:val="0"/>
          <w:sz w:val="32"/>
          <w:szCs w:val="32"/>
          <w:lang w:val="en-US" w:eastAsia="zh-CN"/>
        </w:rPr>
        <w:t>7</w:t>
      </w:r>
      <w:r>
        <w:rPr>
          <w:rFonts w:hint="eastAsia" w:ascii="仿宋_GB2312" w:eastAsia="仿宋_GB2312" w:cs="仿宋_GB2312"/>
          <w:b w:val="0"/>
          <w:caps w:val="0"/>
          <w:color w:val="000000"/>
          <w:kern w:val="0"/>
          <w:sz w:val="32"/>
          <w:szCs w:val="32"/>
          <w:lang w:val="zh-CN"/>
        </w:rPr>
        <w:t>日</w:t>
      </w:r>
    </w:p>
    <w:sdt>
      <w:sdtPr>
        <w:rPr>
          <w:rFonts w:ascii="宋体" w:hAnsi="宋体" w:eastAsia="宋体" w:cs="Times New Roman"/>
          <w:kern w:val="2"/>
          <w:sz w:val="21"/>
          <w:szCs w:val="24"/>
          <w:lang w:val="en-US" w:eastAsia="zh-CN" w:bidi="ar-SA"/>
        </w:rPr>
        <w:id w:val="147465043"/>
        <w15:color w:val="DBDBDB"/>
        <w:docPartObj>
          <w:docPartGallery w:val="Table of Contents"/>
          <w:docPartUnique/>
        </w:docPartObj>
      </w:sdtPr>
      <w:sdtEndPr>
        <w:rPr>
          <w:rFonts w:hint="eastAsia" w:ascii="仿宋" w:hAnsi="仿宋" w:eastAsia="仿宋" w:cs="仿宋"/>
          <w:b/>
          <w:bCs/>
          <w:kern w:val="44"/>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b w:val="0"/>
              <w:sz w:val="24"/>
              <w:szCs w:val="24"/>
            </w:rPr>
            <w:fldChar w:fldCharType="begin"/>
          </w:r>
          <w:r>
            <w:rPr>
              <w:rFonts w:hint="eastAsia" w:ascii="仿宋" w:hAnsi="仿宋" w:eastAsia="仿宋" w:cs="仿宋"/>
              <w:b w:val="0"/>
              <w:sz w:val="24"/>
              <w:szCs w:val="24"/>
            </w:rPr>
            <w:instrText xml:space="preserve">TOC \o "1-2" \h \u </w:instrText>
          </w:r>
          <w:r>
            <w:rPr>
              <w:rFonts w:hint="eastAsia" w:ascii="仿宋" w:hAnsi="仿宋" w:eastAsia="仿宋" w:cs="仿宋"/>
              <w:b w:val="0"/>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_Toc27160 </w:instrText>
          </w:r>
          <w:r>
            <w:rPr>
              <w:rFonts w:hint="eastAsia" w:ascii="仿宋" w:hAnsi="仿宋" w:eastAsia="仿宋" w:cs="仿宋"/>
              <w:sz w:val="24"/>
              <w:szCs w:val="24"/>
            </w:rPr>
            <w:fldChar w:fldCharType="separate"/>
          </w:r>
          <w:r>
            <w:rPr>
              <w:rFonts w:hint="eastAsia" w:ascii="仿宋" w:hAnsi="仿宋" w:eastAsia="仿宋" w:cs="仿宋"/>
              <w:sz w:val="24"/>
              <w:szCs w:val="24"/>
            </w:rPr>
            <w:t>阿坝州</w:t>
          </w:r>
          <w:r>
            <w:rPr>
              <w:rFonts w:hint="eastAsia" w:ascii="仿宋" w:hAnsi="仿宋" w:eastAsia="仿宋" w:cs="仿宋"/>
              <w:sz w:val="24"/>
              <w:szCs w:val="24"/>
              <w:lang w:eastAsia="zh-CN"/>
            </w:rPr>
            <w:t>茂县科协</w:t>
          </w:r>
          <w:r>
            <w:rPr>
              <w:rFonts w:hint="eastAsia" w:ascii="仿宋" w:hAnsi="仿宋" w:eastAsia="仿宋" w:cs="仿宋"/>
              <w:sz w:val="24"/>
              <w:szCs w:val="24"/>
              <w:lang w:val="en-US" w:eastAsia="zh-CN"/>
            </w:rPr>
            <w:t>(本级）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_Toc27160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_Toc16753 </w:instrText>
          </w:r>
          <w:r>
            <w:rPr>
              <w:rFonts w:hint="eastAsia" w:ascii="仿宋" w:hAnsi="仿宋" w:eastAsia="仿宋" w:cs="仿宋"/>
              <w:sz w:val="24"/>
              <w:szCs w:val="24"/>
            </w:rPr>
            <w:fldChar w:fldCharType="separate"/>
          </w:r>
          <w:r>
            <w:rPr>
              <w:rFonts w:hint="eastAsia" w:ascii="仿宋" w:hAnsi="仿宋" w:eastAsia="仿宋" w:cs="仿宋"/>
              <w:sz w:val="24"/>
              <w:szCs w:val="24"/>
            </w:rPr>
            <w:t>部门决算</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_Toc16753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_Toc7158 </w:instrText>
          </w:r>
          <w:r>
            <w:rPr>
              <w:rFonts w:hint="eastAsia" w:ascii="仿宋" w:hAnsi="仿宋" w:eastAsia="仿宋" w:cs="仿宋"/>
              <w:sz w:val="24"/>
              <w:szCs w:val="24"/>
            </w:rPr>
            <w:fldChar w:fldCharType="separate"/>
          </w:r>
          <w:r>
            <w:rPr>
              <w:rFonts w:hint="eastAsia" w:ascii="仿宋" w:hAnsi="仿宋" w:eastAsia="仿宋" w:cs="仿宋"/>
              <w:sz w:val="24"/>
              <w:szCs w:val="24"/>
            </w:rPr>
            <w:t>第一部分 部门概况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_Toc7158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_Toc4905 </w:instrText>
          </w:r>
          <w:r>
            <w:rPr>
              <w:rFonts w:hint="eastAsia" w:ascii="仿宋" w:hAnsi="仿宋" w:eastAsia="仿宋" w:cs="仿宋"/>
              <w:sz w:val="24"/>
              <w:szCs w:val="24"/>
            </w:rPr>
            <w:fldChar w:fldCharType="separate"/>
          </w:r>
          <w:r>
            <w:rPr>
              <w:rFonts w:hint="eastAsia" w:ascii="仿宋" w:hAnsi="仿宋" w:eastAsia="仿宋" w:cs="仿宋"/>
              <w:sz w:val="24"/>
              <w:szCs w:val="24"/>
            </w:rPr>
            <w:t>一、基本职能及主要工作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_Toc24571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_Toc24571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_Toc20022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第二部分 2021年度部门决算情况说明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_Toc20022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_Toc416 </w:instrText>
          </w:r>
          <w:r>
            <w:rPr>
              <w:rFonts w:hint="eastAsia" w:ascii="仿宋" w:hAnsi="仿宋" w:eastAsia="仿宋" w:cs="仿宋"/>
              <w:sz w:val="24"/>
              <w:szCs w:val="24"/>
            </w:rPr>
            <w:fldChar w:fldCharType="separate"/>
          </w:r>
          <w:r>
            <w:rPr>
              <w:rFonts w:hint="eastAsia" w:ascii="仿宋" w:hAnsi="仿宋" w:eastAsia="仿宋" w:cs="仿宋"/>
              <w:kern w:val="2"/>
              <w:sz w:val="24"/>
              <w:szCs w:val="24"/>
              <w:lang w:val="en-US" w:eastAsia="zh-CN" w:bidi="ar-SA"/>
            </w:rPr>
            <w:t>一、 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_Toc14461 </w:instrText>
          </w:r>
          <w:r>
            <w:rPr>
              <w:rFonts w:hint="eastAsia" w:ascii="仿宋" w:hAnsi="仿宋" w:eastAsia="仿宋" w:cs="仿宋"/>
              <w:sz w:val="24"/>
              <w:szCs w:val="24"/>
            </w:rPr>
            <w:fldChar w:fldCharType="separate"/>
          </w:r>
          <w:r>
            <w:rPr>
              <w:rFonts w:hint="eastAsia" w:ascii="仿宋" w:hAnsi="仿宋" w:eastAsia="仿宋" w:cs="仿宋"/>
              <w:sz w:val="24"/>
              <w:szCs w:val="24"/>
            </w:rPr>
            <w:t>二、 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_Toc14461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_Toc32324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三、</w:t>
          </w:r>
          <w:r>
            <w:rPr>
              <w:rFonts w:hint="eastAsia" w:ascii="仿宋" w:hAnsi="仿宋" w:eastAsia="仿宋" w:cs="仿宋"/>
              <w:sz w:val="24"/>
              <w:szCs w:val="24"/>
            </w:rPr>
            <w:t>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_Toc32324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_Toc5320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_Toc5320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_Toc25826 </w:instrText>
          </w:r>
          <w:r>
            <w:rPr>
              <w:rFonts w:hint="eastAsia" w:ascii="仿宋" w:hAnsi="仿宋" w:eastAsia="仿宋" w:cs="仿宋"/>
              <w:sz w:val="24"/>
              <w:szCs w:val="24"/>
            </w:rPr>
            <w:fldChar w:fldCharType="separate"/>
          </w:r>
          <w:r>
            <w:rPr>
              <w:rFonts w:hint="eastAsia" w:ascii="仿宋" w:hAnsi="仿宋" w:eastAsia="仿宋" w:cs="仿宋"/>
              <w:sz w:val="24"/>
              <w:szCs w:val="24"/>
            </w:rPr>
            <w:t>五、 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_Toc25826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_Toc6165 </w:instrText>
          </w:r>
          <w:r>
            <w:rPr>
              <w:rFonts w:hint="eastAsia" w:ascii="仿宋" w:hAnsi="仿宋" w:eastAsia="仿宋" w:cs="仿宋"/>
              <w:sz w:val="24"/>
              <w:szCs w:val="24"/>
            </w:rPr>
            <w:fldChar w:fldCharType="separate"/>
          </w:r>
          <w:r>
            <w:rPr>
              <w:rFonts w:hint="eastAsia" w:ascii="仿宋" w:hAnsi="仿宋" w:eastAsia="仿宋" w:cs="仿宋"/>
              <w:sz w:val="24"/>
              <w:szCs w:val="24"/>
            </w:rPr>
            <w:t>（一）一般公共预算财政拨款支出决算总体情况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_Toc6165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_Toc14504 </w:instrText>
          </w:r>
          <w:r>
            <w:rPr>
              <w:rFonts w:hint="eastAsia" w:ascii="仿宋" w:hAnsi="仿宋" w:eastAsia="仿宋" w:cs="仿宋"/>
              <w:sz w:val="24"/>
              <w:szCs w:val="24"/>
            </w:rPr>
            <w:fldChar w:fldCharType="separate"/>
          </w:r>
          <w:r>
            <w:rPr>
              <w:rFonts w:hint="eastAsia" w:ascii="仿宋" w:hAnsi="仿宋" w:eastAsia="仿宋" w:cs="仿宋"/>
              <w:sz w:val="24"/>
              <w:szCs w:val="24"/>
            </w:rPr>
            <w:t>（二）一般公共预算财政拨款支出决算结构情况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_Toc14504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_Toc31323 </w:instrText>
          </w:r>
          <w:r>
            <w:rPr>
              <w:rFonts w:hint="eastAsia" w:ascii="仿宋" w:hAnsi="仿宋" w:eastAsia="仿宋" w:cs="仿宋"/>
              <w:sz w:val="24"/>
              <w:szCs w:val="24"/>
            </w:rPr>
            <w:fldChar w:fldCharType="separate"/>
          </w:r>
          <w:r>
            <w:rPr>
              <w:rFonts w:hint="eastAsia" w:ascii="仿宋" w:hAnsi="仿宋" w:eastAsia="仿宋" w:cs="仿宋"/>
              <w:sz w:val="24"/>
              <w:szCs w:val="24"/>
            </w:rPr>
            <w:t>（三）一般公共预算财政拨款支出决算</w:t>
          </w:r>
          <w:r>
            <w:rPr>
              <w:rFonts w:hint="eastAsia" w:ascii="仿宋" w:hAnsi="仿宋" w:eastAsia="仿宋" w:cs="仿宋"/>
              <w:sz w:val="24"/>
              <w:szCs w:val="24"/>
              <w:lang w:eastAsia="zh-CN"/>
            </w:rPr>
            <w:t>具</w:t>
          </w:r>
          <w:r>
            <w:rPr>
              <w:rFonts w:hint="eastAsia" w:ascii="仿宋" w:hAnsi="仿宋" w:eastAsia="仿宋" w:cs="仿宋"/>
              <w:sz w:val="24"/>
              <w:szCs w:val="24"/>
            </w:rPr>
            <w:t>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_Toc31323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_Toc5421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_Toc5421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_Toc1641 </w:instrText>
          </w:r>
          <w:r>
            <w:rPr>
              <w:rFonts w:hint="eastAsia" w:ascii="仿宋" w:hAnsi="仿宋" w:eastAsia="仿宋" w:cs="仿宋"/>
              <w:sz w:val="24"/>
              <w:szCs w:val="24"/>
            </w:rPr>
            <w:fldChar w:fldCharType="separate"/>
          </w:r>
          <w:r>
            <w:rPr>
              <w:rFonts w:hint="eastAsia" w:ascii="仿宋" w:hAnsi="仿宋" w:eastAsia="仿宋" w:cs="仿宋"/>
              <w:sz w:val="24"/>
              <w:szCs w:val="24"/>
            </w:rPr>
            <w:t>七、“三公”经费财政拨款支出决算情况说明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_Toc2381 </w:instrText>
          </w:r>
          <w:r>
            <w:rPr>
              <w:rFonts w:hint="eastAsia" w:ascii="仿宋" w:hAnsi="仿宋" w:eastAsia="仿宋" w:cs="仿宋"/>
              <w:sz w:val="24"/>
              <w:szCs w:val="24"/>
            </w:rPr>
            <w:fldChar w:fldCharType="separate"/>
          </w:r>
          <w:r>
            <w:rPr>
              <w:rFonts w:hint="eastAsia" w:ascii="仿宋" w:hAnsi="仿宋" w:eastAsia="仿宋" w:cs="仿宋"/>
              <w:sz w:val="24"/>
              <w:szCs w:val="24"/>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_Toc2381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_Toc27084 </w:instrText>
          </w:r>
          <w:r>
            <w:rPr>
              <w:rFonts w:hint="eastAsia" w:ascii="仿宋" w:hAnsi="仿宋" w:eastAsia="仿宋" w:cs="仿宋"/>
              <w:sz w:val="24"/>
              <w:szCs w:val="24"/>
            </w:rPr>
            <w:fldChar w:fldCharType="separate"/>
          </w:r>
          <w:r>
            <w:rPr>
              <w:rFonts w:hint="eastAsia" w:ascii="仿宋" w:hAnsi="仿宋" w:eastAsia="仿宋" w:cs="仿宋"/>
              <w:sz w:val="24"/>
              <w:szCs w:val="24"/>
            </w:rPr>
            <w:t>九、国有资本经营预算支出决算情况说明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_Toc27084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_Toc1529 </w:instrText>
          </w:r>
          <w:r>
            <w:rPr>
              <w:rFonts w:hint="eastAsia" w:ascii="仿宋" w:hAnsi="仿宋" w:eastAsia="仿宋" w:cs="仿宋"/>
              <w:sz w:val="24"/>
              <w:szCs w:val="24"/>
            </w:rPr>
            <w:fldChar w:fldCharType="separate"/>
          </w:r>
          <w:r>
            <w:rPr>
              <w:rFonts w:hint="eastAsia" w:ascii="仿宋" w:hAnsi="仿宋" w:eastAsia="仿宋" w:cs="仿宋"/>
              <w:sz w:val="24"/>
              <w:szCs w:val="24"/>
            </w:rPr>
            <w:t>十、其他重要事项的情况说明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_Toc19684 </w:instrText>
          </w:r>
          <w:r>
            <w:rPr>
              <w:rFonts w:hint="eastAsia" w:ascii="仿宋" w:hAnsi="仿宋" w:eastAsia="仿宋" w:cs="仿宋"/>
              <w:sz w:val="24"/>
              <w:szCs w:val="24"/>
            </w:rPr>
            <w:fldChar w:fldCharType="separate"/>
          </w:r>
          <w:r>
            <w:rPr>
              <w:rFonts w:hint="eastAsia" w:ascii="仿宋" w:hAnsi="仿宋" w:eastAsia="仿宋" w:cs="仿宋"/>
              <w:sz w:val="24"/>
              <w:szCs w:val="24"/>
            </w:rPr>
            <w:t>第三部分 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_Toc19684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_Toc26751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第四部分</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_Toc26751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_Toc15496 </w:instrText>
          </w:r>
          <w:r>
            <w:rPr>
              <w:rFonts w:hint="eastAsia" w:ascii="仿宋" w:hAnsi="仿宋" w:eastAsia="仿宋" w:cs="仿宋"/>
              <w:sz w:val="24"/>
              <w:szCs w:val="24"/>
            </w:rPr>
            <w:fldChar w:fldCharType="separate"/>
          </w:r>
          <w:r>
            <w:rPr>
              <w:rFonts w:hint="eastAsia" w:ascii="仿宋" w:hAnsi="仿宋" w:eastAsia="仿宋" w:cs="仿宋"/>
              <w:sz w:val="24"/>
              <w:szCs w:val="24"/>
            </w:rPr>
            <w:t>附件1</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_Toc15496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_Toc9236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rPr>
            <w:t>一、</w:t>
          </w:r>
          <w:r>
            <w:rPr>
              <w:rFonts w:hint="eastAsia" w:ascii="仿宋" w:hAnsi="仿宋" w:eastAsia="仿宋" w:cs="仿宋"/>
              <w:kern w:val="0"/>
              <w:sz w:val="24"/>
              <w:szCs w:val="24"/>
              <w:shd w:val="clear" w:color="auto" w:fill="FFFFFF"/>
              <w:lang w:val="zh-CN"/>
            </w:rPr>
            <w:t>部门（单位）概况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_Toc9236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_Toc31211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rPr>
            <w:t>二、部门财政资金收支情况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_Toc31211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_Toc27812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lang w:eastAsia="zh-CN"/>
            </w:rPr>
            <w:t>三、</w:t>
          </w:r>
          <w:r>
            <w:rPr>
              <w:rFonts w:hint="eastAsia" w:ascii="仿宋" w:hAnsi="仿宋" w:eastAsia="仿宋" w:cs="仿宋"/>
              <w:kern w:val="0"/>
              <w:sz w:val="24"/>
              <w:szCs w:val="24"/>
              <w:shd w:val="clear" w:color="auto" w:fill="FFFFFF"/>
            </w:rPr>
            <w:t>部门整体预算绩效管理情况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_Toc27812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_Toc10922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lang w:eastAsia="zh-CN"/>
            </w:rPr>
            <w:t>四、</w:t>
          </w:r>
          <w:r>
            <w:rPr>
              <w:rFonts w:hint="eastAsia" w:ascii="仿宋" w:hAnsi="仿宋" w:eastAsia="仿宋" w:cs="仿宋"/>
              <w:kern w:val="0"/>
              <w:sz w:val="24"/>
              <w:szCs w:val="24"/>
              <w:shd w:val="clear" w:color="auto" w:fill="FFFFFF"/>
            </w:rPr>
            <w:t>评价结论及建议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_Toc10922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_Toc5433 </w:instrText>
          </w:r>
          <w:r>
            <w:rPr>
              <w:rFonts w:hint="eastAsia" w:ascii="仿宋" w:hAnsi="仿宋" w:eastAsia="仿宋" w:cs="仿宋"/>
              <w:sz w:val="24"/>
              <w:szCs w:val="24"/>
            </w:rPr>
            <w:fldChar w:fldCharType="separate"/>
          </w:r>
          <w:r>
            <w:rPr>
              <w:rFonts w:hint="eastAsia" w:ascii="仿宋" w:hAnsi="仿宋" w:eastAsia="仿宋" w:cs="仿宋"/>
              <w:sz w:val="24"/>
              <w:szCs w:val="24"/>
              <w:shd w:val="clear" w:color="auto" w:fill="FFFFFF"/>
              <w:lang w:val="zh-CN"/>
            </w:rPr>
            <w:t>附件</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_Toc5433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_Toc29212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lang w:val="zh-CN" w:eastAsia="zh-CN"/>
            </w:rPr>
            <w:t>一、基本情况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_Toc29212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_Toc9842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lang w:val="zh-CN" w:eastAsia="zh-CN"/>
            </w:rPr>
            <w:t>二、评价工作开展情况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_Toc9842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_Toc1635 </w:instrText>
          </w:r>
          <w:r>
            <w:rPr>
              <w:rFonts w:hint="eastAsia" w:ascii="仿宋" w:hAnsi="仿宋" w:eastAsia="仿宋" w:cs="仿宋"/>
              <w:sz w:val="24"/>
              <w:szCs w:val="24"/>
            </w:rPr>
            <w:fldChar w:fldCharType="separate"/>
          </w:r>
          <w:r>
            <w:rPr>
              <w:rFonts w:hint="eastAsia" w:ascii="仿宋" w:hAnsi="仿宋" w:eastAsia="仿宋" w:cs="仿宋"/>
              <w:kern w:val="0"/>
              <w:sz w:val="24"/>
              <w:szCs w:val="24"/>
              <w:shd w:val="clear" w:color="auto" w:fill="FFFFFF"/>
              <w:lang w:val="zh-CN" w:eastAsia="zh-CN"/>
            </w:rPr>
            <w:t>四、绩效评价分析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_Toc5604 </w:instrText>
          </w:r>
          <w:r>
            <w:rPr>
              <w:rFonts w:hint="eastAsia" w:ascii="仿宋" w:hAnsi="仿宋" w:eastAsia="仿宋" w:cs="仿宋"/>
              <w:sz w:val="24"/>
              <w:szCs w:val="24"/>
            </w:rPr>
            <w:fldChar w:fldCharType="separate"/>
          </w:r>
          <w:r>
            <w:rPr>
              <w:rFonts w:hint="eastAsia" w:ascii="仿宋" w:hAnsi="仿宋" w:eastAsia="仿宋" w:cs="仿宋"/>
              <w:sz w:val="24"/>
              <w:szCs w:val="24"/>
            </w:rPr>
            <w:t>第四部分 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_Toc5604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_Toc9939 </w:instrText>
          </w:r>
          <w:r>
            <w:rPr>
              <w:rFonts w:hint="eastAsia" w:ascii="仿宋" w:hAnsi="仿宋" w:eastAsia="仿宋" w:cs="仿宋"/>
              <w:sz w:val="24"/>
              <w:szCs w:val="24"/>
            </w:rPr>
            <w:fldChar w:fldCharType="separate"/>
          </w:r>
          <w:r>
            <w:rPr>
              <w:rFonts w:hint="eastAsia" w:ascii="仿宋" w:hAnsi="仿宋" w:eastAsia="仿宋" w:cs="仿宋"/>
              <w:sz w:val="24"/>
              <w:szCs w:val="24"/>
            </w:rPr>
            <w:t>一、收入支出决算总表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_Toc9939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_Toc3423 </w:instrText>
          </w:r>
          <w:r>
            <w:rPr>
              <w:rFonts w:hint="eastAsia" w:ascii="仿宋" w:hAnsi="仿宋" w:eastAsia="仿宋" w:cs="仿宋"/>
              <w:sz w:val="24"/>
              <w:szCs w:val="24"/>
            </w:rPr>
            <w:fldChar w:fldCharType="separate"/>
          </w:r>
          <w:r>
            <w:rPr>
              <w:rFonts w:hint="eastAsia" w:ascii="仿宋" w:hAnsi="仿宋" w:eastAsia="仿宋" w:cs="仿宋"/>
              <w:sz w:val="24"/>
              <w:szCs w:val="24"/>
            </w:rPr>
            <w:t>二、收入决算表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_Toc3423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_Toc18079 </w:instrText>
          </w:r>
          <w:r>
            <w:rPr>
              <w:rFonts w:hint="eastAsia" w:ascii="仿宋" w:hAnsi="仿宋" w:eastAsia="仿宋" w:cs="仿宋"/>
              <w:sz w:val="24"/>
              <w:szCs w:val="24"/>
            </w:rPr>
            <w:fldChar w:fldCharType="separate"/>
          </w:r>
          <w:r>
            <w:rPr>
              <w:rFonts w:hint="eastAsia" w:ascii="仿宋" w:hAnsi="仿宋" w:eastAsia="仿宋" w:cs="仿宋"/>
              <w:sz w:val="24"/>
              <w:szCs w:val="24"/>
            </w:rPr>
            <w:t>三、支出决算表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_Toc18079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_Toc26981 </w:instrText>
          </w:r>
          <w:r>
            <w:rPr>
              <w:rFonts w:hint="eastAsia" w:ascii="仿宋" w:hAnsi="仿宋" w:eastAsia="仿宋" w:cs="仿宋"/>
              <w:sz w:val="24"/>
              <w:szCs w:val="24"/>
            </w:rPr>
            <w:fldChar w:fldCharType="separate"/>
          </w:r>
          <w:r>
            <w:rPr>
              <w:rFonts w:hint="eastAsia" w:ascii="仿宋" w:hAnsi="仿宋" w:eastAsia="仿宋" w:cs="仿宋"/>
              <w:sz w:val="24"/>
              <w:szCs w:val="24"/>
            </w:rPr>
            <w:t>四、财政拨款收入支出决算总表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_Toc26981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_Toc5619 </w:instrText>
          </w:r>
          <w:r>
            <w:rPr>
              <w:rFonts w:hint="eastAsia" w:ascii="仿宋" w:hAnsi="仿宋" w:eastAsia="仿宋" w:cs="仿宋"/>
              <w:sz w:val="24"/>
              <w:szCs w:val="24"/>
            </w:rPr>
            <w:fldChar w:fldCharType="separate"/>
          </w:r>
          <w:r>
            <w:rPr>
              <w:rFonts w:hint="eastAsia" w:ascii="仿宋" w:hAnsi="仿宋" w:eastAsia="仿宋" w:cs="仿宋"/>
              <w:sz w:val="24"/>
              <w:szCs w:val="24"/>
            </w:rPr>
            <w:t>五、财政拨款支出决算明细表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_Toc5619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_Toc4185 </w:instrText>
          </w:r>
          <w:r>
            <w:rPr>
              <w:rFonts w:hint="eastAsia" w:ascii="仿宋" w:hAnsi="仿宋" w:eastAsia="仿宋" w:cs="仿宋"/>
              <w:sz w:val="24"/>
              <w:szCs w:val="24"/>
            </w:rPr>
            <w:fldChar w:fldCharType="separate"/>
          </w:r>
          <w:r>
            <w:rPr>
              <w:rFonts w:hint="eastAsia" w:ascii="仿宋" w:hAnsi="仿宋" w:eastAsia="仿宋" w:cs="仿宋"/>
              <w:sz w:val="24"/>
              <w:szCs w:val="24"/>
            </w:rPr>
            <w:t>六、一般公共预算财政拨款支出决算表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_Toc4185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_Toc9445 </w:instrText>
          </w:r>
          <w:r>
            <w:rPr>
              <w:rFonts w:hint="eastAsia" w:ascii="仿宋" w:hAnsi="仿宋" w:eastAsia="仿宋" w:cs="仿宋"/>
              <w:sz w:val="24"/>
              <w:szCs w:val="24"/>
            </w:rPr>
            <w:fldChar w:fldCharType="separate"/>
          </w:r>
          <w:r>
            <w:rPr>
              <w:rFonts w:hint="eastAsia" w:ascii="仿宋" w:hAnsi="仿宋" w:eastAsia="仿宋" w:cs="仿宋"/>
              <w:sz w:val="24"/>
              <w:szCs w:val="24"/>
            </w:rPr>
            <w:t>七、一般公共预算财政拨款支出决算明细表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_Toc9445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_Toc4147 </w:instrText>
          </w:r>
          <w:r>
            <w:rPr>
              <w:rFonts w:hint="eastAsia" w:ascii="仿宋" w:hAnsi="仿宋" w:eastAsia="仿宋" w:cs="仿宋"/>
              <w:sz w:val="24"/>
              <w:szCs w:val="24"/>
            </w:rPr>
            <w:fldChar w:fldCharType="separate"/>
          </w:r>
          <w:r>
            <w:rPr>
              <w:rFonts w:hint="eastAsia" w:ascii="仿宋" w:hAnsi="仿宋" w:eastAsia="仿宋" w:cs="仿宋"/>
              <w:sz w:val="24"/>
              <w:szCs w:val="24"/>
            </w:rPr>
            <w:t>八、一般公共预算财政拨款基本支出决算表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_Toc4147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_Toc30435 </w:instrText>
          </w:r>
          <w:r>
            <w:rPr>
              <w:rFonts w:hint="eastAsia" w:ascii="仿宋" w:hAnsi="仿宋" w:eastAsia="仿宋" w:cs="仿宋"/>
              <w:sz w:val="24"/>
              <w:szCs w:val="24"/>
            </w:rPr>
            <w:fldChar w:fldCharType="separate"/>
          </w:r>
          <w:r>
            <w:rPr>
              <w:rFonts w:hint="eastAsia" w:ascii="仿宋" w:hAnsi="仿宋" w:eastAsia="仿宋" w:cs="仿宋"/>
              <w:sz w:val="24"/>
              <w:szCs w:val="24"/>
            </w:rPr>
            <w:t>九、一般公共预算财政拨款项目支出决算表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_Toc30435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_Toc7864 </w:instrText>
          </w:r>
          <w:r>
            <w:rPr>
              <w:rFonts w:hint="eastAsia" w:ascii="仿宋" w:hAnsi="仿宋" w:eastAsia="仿宋" w:cs="仿宋"/>
              <w:sz w:val="24"/>
              <w:szCs w:val="24"/>
            </w:rPr>
            <w:fldChar w:fldCharType="separate"/>
          </w:r>
          <w:r>
            <w:rPr>
              <w:rFonts w:hint="eastAsia" w:ascii="仿宋" w:hAnsi="仿宋" w:eastAsia="仿宋" w:cs="仿宋"/>
              <w:sz w:val="24"/>
              <w:szCs w:val="24"/>
            </w:rPr>
            <w:t>十、一般公共预算财政拨款“三公”经费支出决算表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_Toc7864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_Toc21119 </w:instrText>
          </w:r>
          <w:r>
            <w:rPr>
              <w:rFonts w:hint="eastAsia" w:ascii="仿宋" w:hAnsi="仿宋" w:eastAsia="仿宋" w:cs="仿宋"/>
              <w:sz w:val="24"/>
              <w:szCs w:val="24"/>
            </w:rPr>
            <w:fldChar w:fldCharType="separate"/>
          </w:r>
          <w:r>
            <w:rPr>
              <w:rFonts w:hint="eastAsia" w:ascii="仿宋" w:hAnsi="仿宋" w:eastAsia="仿宋" w:cs="仿宋"/>
              <w:sz w:val="24"/>
              <w:szCs w:val="24"/>
            </w:rPr>
            <w:t>十一、政府性基金预算财政拨款收入支出决算表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_Toc21119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_Toc14468 </w:instrText>
          </w:r>
          <w:r>
            <w:rPr>
              <w:rFonts w:hint="eastAsia" w:ascii="仿宋" w:hAnsi="仿宋" w:eastAsia="仿宋" w:cs="仿宋"/>
              <w:sz w:val="24"/>
              <w:szCs w:val="24"/>
            </w:rPr>
            <w:fldChar w:fldCharType="separate"/>
          </w:r>
          <w:r>
            <w:rPr>
              <w:rFonts w:hint="eastAsia" w:ascii="仿宋" w:hAnsi="仿宋" w:eastAsia="仿宋" w:cs="仿宋"/>
              <w:sz w:val="24"/>
              <w:szCs w:val="24"/>
            </w:rPr>
            <w:t>十二、政府性基金预算财政拨款“三公”经费支出决算表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_Toc14468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_Toc14550 </w:instrText>
          </w:r>
          <w:r>
            <w:rPr>
              <w:rFonts w:hint="eastAsia" w:ascii="仿宋" w:hAnsi="仿宋" w:eastAsia="仿宋" w:cs="仿宋"/>
              <w:sz w:val="24"/>
              <w:szCs w:val="24"/>
            </w:rPr>
            <w:fldChar w:fldCharType="separate"/>
          </w:r>
          <w:r>
            <w:rPr>
              <w:rFonts w:hint="eastAsia" w:ascii="仿宋" w:hAnsi="仿宋" w:eastAsia="仿宋" w:cs="仿宋"/>
              <w:sz w:val="24"/>
              <w:szCs w:val="24"/>
            </w:rPr>
            <w:t>十三、国有资本经营预算财政拨款收入支出决算表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_Toc14550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_Toc15729 </w:instrText>
          </w:r>
          <w:r>
            <w:rPr>
              <w:rFonts w:hint="eastAsia" w:ascii="仿宋" w:hAnsi="仿宋" w:eastAsia="仿宋" w:cs="仿宋"/>
              <w:sz w:val="24"/>
              <w:szCs w:val="24"/>
            </w:rPr>
            <w:fldChar w:fldCharType="separate"/>
          </w:r>
          <w:r>
            <w:rPr>
              <w:rFonts w:hint="eastAsia" w:ascii="仿宋" w:hAnsi="仿宋" w:eastAsia="仿宋" w:cs="仿宋"/>
              <w:sz w:val="24"/>
              <w:szCs w:val="24"/>
            </w:rPr>
            <w:t>十四、国有资本经营预算财政拨款支出决算表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_Toc15729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4"/>
            <w:jc w:val="center"/>
            <w:outlineLvl w:val="9"/>
            <w:rPr>
              <w:rFonts w:hint="eastAsia" w:ascii="仿宋" w:hAnsi="仿宋" w:eastAsia="仿宋" w:cs="仿宋"/>
              <w:sz w:val="24"/>
              <w:szCs w:val="24"/>
            </w:rPr>
          </w:pPr>
          <w:r>
            <w:rPr>
              <w:rFonts w:hint="eastAsia" w:ascii="仿宋" w:hAnsi="仿宋" w:eastAsia="仿宋" w:cs="仿宋"/>
              <w:sz w:val="24"/>
              <w:szCs w:val="24"/>
            </w:rPr>
            <w:fldChar w:fldCharType="end"/>
          </w:r>
        </w:p>
      </w:sdtContent>
    </w:sdt>
    <w:p>
      <w:pPr>
        <w:pStyle w:val="4"/>
        <w:jc w:val="center"/>
        <w:outlineLvl w:val="9"/>
        <w:rPr>
          <w:rFonts w:hint="eastAsia" w:ascii="方正小标宋简体" w:eastAsia="方正小标宋简体" w:cs="方正小标宋简体"/>
          <w:b w:val="0"/>
        </w:rPr>
      </w:pPr>
      <w:r>
        <w:rPr>
          <w:rFonts w:hint="eastAsia" w:ascii="方正小标宋简体" w:eastAsia="方正小标宋简体" w:cs="方正小标宋简体"/>
          <w:b w:val="0"/>
        </w:rPr>
        <w:br w:type="page"/>
      </w:r>
    </w:p>
    <w:p>
      <w:pPr>
        <w:pStyle w:val="4"/>
        <w:jc w:val="center"/>
        <w:rPr>
          <w:rFonts w:hint="eastAsia" w:ascii="黑体" w:eastAsia="黑体"/>
          <w:b w:val="0"/>
          <w:color w:val="000000"/>
        </w:rPr>
      </w:pPr>
      <w:bookmarkStart w:id="14" w:name="_Toc7158"/>
      <w:r>
        <w:rPr>
          <w:rFonts w:hint="eastAsia" w:ascii="方正小标宋简体" w:eastAsia="方正小标宋简体" w:cs="方正小标宋简体"/>
          <w:b w:val="0"/>
        </w:rPr>
        <w:t>第一部分 部门概况</w:t>
      </w:r>
      <w:bookmarkEnd w:id="14"/>
      <w:bookmarkStart w:id="15" w:name="_Toc15396600"/>
      <w:bookmarkStart w:id="16" w:name="_Toc15377197"/>
    </w:p>
    <w:p>
      <w:pPr>
        <w:pStyle w:val="5"/>
        <w:spacing w:after="0" w:line="576" w:lineRule="exact"/>
        <w:rPr>
          <w:rFonts w:hint="eastAsia" w:ascii="黑体" w:eastAsia="黑体"/>
          <w:b w:val="0"/>
          <w:color w:val="000000"/>
        </w:rPr>
      </w:pPr>
      <w:bookmarkStart w:id="17" w:name="_Toc4905"/>
      <w:r>
        <w:rPr>
          <w:rFonts w:hint="eastAsia" w:ascii="黑体" w:eastAsia="黑体"/>
          <w:b w:val="0"/>
          <w:color w:val="000000"/>
        </w:rPr>
        <w:t>一、基本职能及主要工作</w:t>
      </w:r>
      <w:bookmarkEnd w:id="15"/>
      <w:bookmarkEnd w:id="16"/>
      <w:bookmarkEnd w:id="17"/>
      <w:bookmarkStart w:id="18" w:name="_Toc15378445"/>
      <w:bookmarkStart w:id="19" w:name="_Toc15377198"/>
    </w:p>
    <w:bookmarkEnd w:id="18"/>
    <w:bookmarkEnd w:id="19"/>
    <w:p>
      <w:pPr>
        <w:pStyle w:val="7"/>
        <w:adjustRightInd w:val="0"/>
        <w:snapToGrid w:val="0"/>
        <w:spacing w:beforeLines="0" w:line="576" w:lineRule="exact"/>
        <w:ind w:firstLine="671" w:firstLineChars="209"/>
        <w:outlineLvl w:val="2"/>
        <w:rPr>
          <w:rFonts w:hint="eastAsia" w:ascii="楷体_GB2312" w:eastAsia="楷体_GB2312" w:cs="楷体_GB2312"/>
          <w:b/>
          <w:color w:val="000000"/>
          <w:sz w:val="32"/>
          <w:szCs w:val="32"/>
          <w:lang w:val="en-US" w:eastAsia="zh-CN"/>
        </w:rPr>
      </w:pPr>
      <w:r>
        <w:rPr>
          <w:rFonts w:hint="eastAsia" w:ascii="楷体_GB2312" w:eastAsia="楷体_GB2312" w:cs="楷体_GB2312"/>
          <w:b/>
          <w:color w:val="000000"/>
          <w:sz w:val="32"/>
          <w:szCs w:val="32"/>
          <w:lang w:val="en-US" w:eastAsia="zh-CN"/>
        </w:rPr>
        <w:t>（一）主要职能</w:t>
      </w:r>
    </w:p>
    <w:p>
      <w:pPr>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学术交流，活跃学术思想，促进学科和经济发展；为科技、经济、社会协调发展献计献策，开展科学论证、技术咨询服务，促进科学技术成果的转化；开展对民间科技交流与合作；普及科学知识，推广先进技术，开展青少年科技教育活动，提高全民科学文化素质；开展继续教育和技术培训工作；对所属全县协会、学会，乡镇科协进行业务指导；反应科技工作者的意见和要求，维护科技工作者的合法权益，组织科技工作者参加科技政策、法规的制度和重大事务的政治协商、科学决策、民主监督工作；表彰优秀学术论文、优秀科学技术工作者、举荐人才；完成</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交办的其他工作。</w:t>
      </w:r>
    </w:p>
    <w:p>
      <w:pPr>
        <w:pStyle w:val="7"/>
        <w:adjustRightInd w:val="0"/>
        <w:snapToGrid w:val="0"/>
        <w:spacing w:beforeLines="0" w:line="576" w:lineRule="exact"/>
        <w:ind w:firstLine="671" w:firstLineChars="209"/>
        <w:outlineLvl w:val="2"/>
        <w:rPr>
          <w:rFonts w:hint="eastAsia" w:ascii="楷体_GB2312" w:eastAsia="楷体_GB2312" w:cs="楷体_GB2312"/>
          <w:b/>
          <w:color w:val="000000"/>
          <w:sz w:val="32"/>
          <w:szCs w:val="32"/>
          <w:lang w:val="en-US" w:eastAsia="zh-CN"/>
        </w:rPr>
      </w:pPr>
      <w:r>
        <w:rPr>
          <w:rFonts w:hint="eastAsia" w:ascii="楷体_GB2312" w:eastAsia="楷体_GB2312" w:cs="楷体_GB2312"/>
          <w:b/>
          <w:color w:val="000000"/>
          <w:sz w:val="32"/>
          <w:szCs w:val="32"/>
          <w:lang w:val="en-US" w:eastAsia="zh-CN"/>
        </w:rPr>
        <w:t>（二）2021年重点工作完成情况。</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1.抓好科普宣传、科技培训和科技服务活动。</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2.大力推进“天府科技云服务”工程，切实有效精准发挥科学技术“第一生产力”作用。</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3.加强对农技协的指导和服务，促进农技协完善机制，壮大规模，增强实力，切实为建设新农村发挥作用。</w:t>
      </w:r>
    </w:p>
    <w:p>
      <w:pPr>
        <w:spacing w:line="560" w:lineRule="atLeas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4.积极为科技工作者搭建学术</w:t>
      </w:r>
      <w:r>
        <w:rPr>
          <w:rFonts w:hint="eastAsia" w:ascii="仿宋_GB2312" w:hAnsi="仿宋_GB2312" w:eastAsia="仿宋_GB2312" w:cs="仿宋_GB2312"/>
          <w:b w:val="0"/>
          <w:bCs w:val="0"/>
          <w:kern w:val="2"/>
          <w:sz w:val="32"/>
          <w:szCs w:val="32"/>
          <w:lang w:val="en-US" w:eastAsia="zh-CN" w:bidi="ar-SA"/>
        </w:rPr>
        <w:t>交流、建言献策、科技成果转化的平台，及时反映科技工作者的现实需求和呼声建议，加强培育举荐科技优秀人才，使科协真正成为“科技工作者之家”。</w:t>
      </w:r>
    </w:p>
    <w:p>
      <w:pPr>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9"/>
        <w:rPr>
          <w:rFonts w:hint="eastAsia" w:ascii="仿宋_GB2312" w:hAnsi="Times New Roman" w:eastAsia="仿宋_GB2312" w:cs="仿宋_GB2312"/>
          <w:b w:val="0"/>
          <w:bCs w:val="0"/>
          <w:kern w:val="2"/>
          <w:sz w:val="32"/>
          <w:szCs w:val="32"/>
          <w:highlight w:val="none"/>
          <w:lang w:val="en-US" w:eastAsia="zh-CN" w:bidi="ar-SA"/>
        </w:rPr>
      </w:pPr>
      <w:bookmarkStart w:id="20" w:name="_Toc30004"/>
      <w:r>
        <w:rPr>
          <w:rFonts w:hint="eastAsia" w:ascii="仿宋_GB2312" w:hAnsi="仿宋_GB2312" w:eastAsia="仿宋_GB2312" w:cs="仿宋_GB2312"/>
          <w:b w:val="0"/>
          <w:bCs w:val="0"/>
          <w:kern w:val="2"/>
          <w:sz w:val="32"/>
          <w:szCs w:val="32"/>
          <w:lang w:val="en-US" w:eastAsia="zh-CN" w:bidi="ar-SA"/>
        </w:rPr>
        <w:t>5.极争取省级科普培训、宣传项目资金。</w:t>
      </w:r>
      <w:bookmarkEnd w:id="20"/>
    </w:p>
    <w:p>
      <w:pPr>
        <w:pStyle w:val="5"/>
        <w:spacing w:after="0" w:line="576" w:lineRule="exact"/>
        <w:rPr>
          <w:rFonts w:hint="eastAsia" w:ascii="黑体" w:eastAsia="黑体"/>
          <w:b w:val="0"/>
          <w:color w:val="000000"/>
          <w:lang w:val="en-US" w:eastAsia="zh-CN"/>
        </w:rPr>
      </w:pPr>
      <w:bookmarkStart w:id="21" w:name="_Toc24571"/>
      <w:r>
        <w:rPr>
          <w:rFonts w:hint="eastAsia" w:ascii="黑体" w:eastAsia="黑体"/>
          <w:b w:val="0"/>
          <w:color w:val="000000"/>
          <w:lang w:val="en-US" w:eastAsia="zh-CN"/>
        </w:rPr>
        <w:t>二、机构设置</w:t>
      </w:r>
      <w:bookmarkEnd w:id="21"/>
    </w:p>
    <w:p>
      <w:pPr>
        <w:pStyle w:val="7"/>
        <w:adjustRightInd w:val="0"/>
        <w:snapToGrid w:val="0"/>
        <w:spacing w:beforeLines="0" w:line="576" w:lineRule="exact"/>
        <w:ind w:firstLine="668" w:firstLineChars="209"/>
        <w:outlineLvl w:val="2"/>
        <w:rPr>
          <w:rFonts w:hint="eastAsia" w:cs="仿宋_GB2312"/>
          <w:bCs/>
          <w:color w:val="000000"/>
          <w:sz w:val="32"/>
          <w:szCs w:val="32"/>
          <w:lang w:val="zh-CN" w:eastAsia="zh-CN"/>
        </w:rPr>
      </w:pPr>
      <w:r>
        <w:rPr>
          <w:rFonts w:hint="eastAsia" w:cs="仿宋_GB2312"/>
          <w:bCs/>
          <w:color w:val="000000"/>
          <w:sz w:val="32"/>
          <w:szCs w:val="32"/>
          <w:lang w:val="zh-CN" w:eastAsia="zh-CN"/>
        </w:rPr>
        <w:t>茂县科学技术协会（本级）下属二级单位</w:t>
      </w:r>
      <w:r>
        <w:rPr>
          <w:rFonts w:hint="eastAsia" w:cs="仿宋_GB2312"/>
          <w:bCs/>
          <w:color w:val="000000"/>
          <w:sz w:val="32"/>
          <w:szCs w:val="32"/>
          <w:lang w:val="en-US" w:eastAsia="zh-CN"/>
        </w:rPr>
        <w:t>0</w:t>
      </w:r>
      <w:r>
        <w:rPr>
          <w:rFonts w:hint="eastAsia" w:cs="仿宋_GB2312"/>
          <w:bCs/>
          <w:color w:val="000000"/>
          <w:sz w:val="32"/>
          <w:szCs w:val="32"/>
          <w:lang w:val="zh-CN" w:eastAsia="zh-CN"/>
        </w:rPr>
        <w:t>个，其中行政单位0个，参照公务员法管理的事业单位0个，其他事业单位</w:t>
      </w:r>
      <w:r>
        <w:rPr>
          <w:rFonts w:hint="eastAsia" w:cs="仿宋_GB2312"/>
          <w:bCs/>
          <w:color w:val="000000"/>
          <w:sz w:val="32"/>
          <w:szCs w:val="32"/>
          <w:lang w:val="en-US" w:eastAsia="zh-CN"/>
        </w:rPr>
        <w:t>0</w:t>
      </w:r>
      <w:r>
        <w:rPr>
          <w:rFonts w:hint="eastAsia" w:cs="仿宋_GB2312"/>
          <w:bCs/>
          <w:color w:val="000000"/>
          <w:sz w:val="32"/>
          <w:szCs w:val="32"/>
          <w:lang w:val="zh-CN" w:eastAsia="zh-CN"/>
        </w:rPr>
        <w:t>个。</w:t>
      </w: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r>
        <w:rPr>
          <w:rFonts w:hint="eastAsia" w:cs="仿宋_GB2312"/>
          <w:bCs/>
          <w:color w:val="000000"/>
          <w:sz w:val="32"/>
          <w:szCs w:val="32"/>
          <w:lang w:val="zh-CN" w:eastAsia="zh-CN"/>
        </w:rPr>
        <w:t>纳入茂县科学技术协会</w:t>
      </w:r>
      <w:r>
        <w:rPr>
          <w:rFonts w:hint="eastAsia" w:cs="仿宋_GB2312"/>
          <w:bCs/>
          <w:color w:val="000000"/>
          <w:sz w:val="32"/>
          <w:szCs w:val="32"/>
          <w:lang w:val="en-US" w:eastAsia="zh-CN"/>
        </w:rPr>
        <w:t>(本级）</w:t>
      </w:r>
      <w:r>
        <w:rPr>
          <w:rFonts w:hint="eastAsia" w:cs="仿宋_GB2312"/>
          <w:bCs/>
          <w:color w:val="000000"/>
          <w:sz w:val="32"/>
          <w:szCs w:val="32"/>
          <w:lang w:val="zh-CN" w:eastAsia="zh-CN"/>
        </w:rPr>
        <w:t>2021年度部门决算编制预算单位包括：茂县科学技术协会</w:t>
      </w:r>
      <w:r>
        <w:rPr>
          <w:rFonts w:hint="eastAsia" w:cs="仿宋_GB2312"/>
          <w:bCs/>
          <w:color w:val="000000"/>
          <w:sz w:val="32"/>
          <w:szCs w:val="32"/>
          <w:lang w:val="en-US" w:eastAsia="zh-CN"/>
        </w:rPr>
        <w:t>(本级）</w:t>
      </w: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pStyle w:val="7"/>
        <w:adjustRightInd w:val="0"/>
        <w:snapToGrid w:val="0"/>
        <w:spacing w:beforeLines="0" w:line="576" w:lineRule="exact"/>
        <w:ind w:firstLine="668" w:firstLineChars="209"/>
        <w:outlineLvl w:val="2"/>
        <w:rPr>
          <w:rFonts w:hint="eastAsia" w:cs="仿宋_GB2312"/>
          <w:bCs/>
          <w:color w:val="000000"/>
          <w:sz w:val="32"/>
          <w:szCs w:val="32"/>
          <w:lang w:val="en-US" w:eastAsia="zh-CN"/>
        </w:rPr>
      </w:pPr>
    </w:p>
    <w:p>
      <w:pPr>
        <w:widowControl/>
        <w:spacing w:line="576" w:lineRule="exact"/>
        <w:jc w:val="center"/>
        <w:outlineLvl w:val="0"/>
        <w:rPr>
          <w:rFonts w:hint="eastAsia" w:ascii="方正小标宋简体" w:eastAsia="方正小标宋简体" w:cs="方正小标宋简体"/>
          <w:bCs/>
          <w:kern w:val="44"/>
          <w:sz w:val="44"/>
          <w:szCs w:val="44"/>
        </w:rPr>
      </w:pPr>
    </w:p>
    <w:p>
      <w:pPr>
        <w:widowControl/>
        <w:spacing w:line="576" w:lineRule="exact"/>
        <w:jc w:val="center"/>
        <w:outlineLvl w:val="0"/>
        <w:rPr>
          <w:rFonts w:hint="eastAsia" w:ascii="方正小标宋简体" w:eastAsia="方正小标宋简体" w:cs="方正小标宋简体"/>
          <w:bCs/>
          <w:kern w:val="44"/>
          <w:sz w:val="44"/>
          <w:szCs w:val="44"/>
        </w:rPr>
      </w:pPr>
    </w:p>
    <w:p>
      <w:pPr>
        <w:widowControl/>
        <w:spacing w:line="576" w:lineRule="exact"/>
        <w:jc w:val="center"/>
        <w:outlineLvl w:val="0"/>
        <w:rPr>
          <w:rFonts w:hint="eastAsia" w:ascii="方正小标宋简体" w:eastAsia="方正小标宋简体" w:cs="方正小标宋简体"/>
          <w:bCs/>
          <w:kern w:val="44"/>
          <w:sz w:val="44"/>
          <w:szCs w:val="44"/>
        </w:rPr>
      </w:pPr>
    </w:p>
    <w:p>
      <w:pPr>
        <w:widowControl/>
        <w:spacing w:line="576" w:lineRule="exact"/>
        <w:jc w:val="center"/>
        <w:outlineLvl w:val="0"/>
        <w:rPr>
          <w:rFonts w:hint="eastAsia" w:ascii="方正小标宋简体" w:eastAsia="方正小标宋简体" w:cs="方正小标宋简体"/>
          <w:bCs/>
          <w:kern w:val="44"/>
          <w:sz w:val="44"/>
          <w:szCs w:val="44"/>
        </w:rPr>
      </w:pPr>
    </w:p>
    <w:p>
      <w:pPr>
        <w:widowControl/>
        <w:spacing w:line="576" w:lineRule="exact"/>
        <w:jc w:val="center"/>
        <w:outlineLvl w:val="0"/>
        <w:rPr>
          <w:rFonts w:hint="eastAsia" w:ascii="方正小标宋简体" w:eastAsia="方正小标宋简体" w:cs="方正小标宋简体"/>
          <w:bCs/>
          <w:kern w:val="44"/>
          <w:sz w:val="44"/>
          <w:szCs w:val="44"/>
        </w:rPr>
      </w:pPr>
      <w:bookmarkStart w:id="22" w:name="_Toc20022"/>
      <w:r>
        <w:rPr>
          <w:rFonts w:hint="eastAsia" w:ascii="方正小标宋简体" w:eastAsia="方正小标宋简体" w:cs="方正小标宋简体"/>
          <w:bCs/>
          <w:kern w:val="44"/>
          <w:sz w:val="44"/>
          <w:szCs w:val="44"/>
        </w:rPr>
        <w:t>第二部分 2021年度部门决算情况说明</w:t>
      </w:r>
      <w:bookmarkEnd w:id="22"/>
    </w:p>
    <w:p/>
    <w:p>
      <w:pPr>
        <w:pStyle w:val="26"/>
        <w:numPr>
          <w:ilvl w:val="0"/>
          <w:numId w:val="1"/>
        </w:numPr>
        <w:spacing w:line="600" w:lineRule="exact"/>
        <w:ind w:left="1140" w:leftChars="0" w:firstLineChars="0"/>
        <w:outlineLvl w:val="1"/>
        <w:rPr>
          <w:rFonts w:hint="eastAsia" w:ascii="黑体" w:hAnsi="Times New Roman" w:eastAsia="黑体" w:cs="Times New Roman"/>
          <w:color w:val="000000"/>
          <w:kern w:val="2"/>
          <w:sz w:val="32"/>
          <w:szCs w:val="32"/>
          <w:lang w:val="en-US" w:eastAsia="zh-CN" w:bidi="ar-SA"/>
        </w:rPr>
      </w:pPr>
      <w:bookmarkStart w:id="23" w:name="_Toc416"/>
      <w:r>
        <w:rPr>
          <w:rFonts w:hint="eastAsia" w:ascii="黑体" w:hAnsi="Times New Roman" w:eastAsia="黑体" w:cs="Times New Roman"/>
          <w:color w:val="000000"/>
          <w:kern w:val="2"/>
          <w:sz w:val="32"/>
          <w:szCs w:val="32"/>
          <w:lang w:val="en-US" w:eastAsia="zh-CN" w:bidi="ar-SA"/>
        </w:rPr>
        <w:t>收入支出决算总体情况说明</w:t>
      </w:r>
      <w:bookmarkEnd w:id="2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年度总收入</w:t>
      </w:r>
      <w:r>
        <w:rPr>
          <w:rFonts w:hint="eastAsia" w:ascii="仿宋_GB2312" w:hAnsi="仿宋_GB2312" w:eastAsia="仿宋_GB2312" w:cs="仿宋_GB2312"/>
          <w:sz w:val="32"/>
          <w:szCs w:val="32"/>
          <w:lang w:val="en-US" w:eastAsia="zh-CN"/>
        </w:rPr>
        <w:t>158.22</w:t>
      </w:r>
      <w:r>
        <w:rPr>
          <w:rFonts w:hint="eastAsia" w:ascii="仿宋_GB2312" w:hAnsi="仿宋_GB2312" w:eastAsia="仿宋_GB2312" w:cs="仿宋_GB2312"/>
          <w:sz w:val="32"/>
          <w:szCs w:val="32"/>
        </w:rPr>
        <w:t>万元、总支出</w:t>
      </w:r>
      <w:r>
        <w:rPr>
          <w:rFonts w:hint="eastAsia" w:ascii="仿宋_GB2312" w:hAnsi="仿宋_GB2312" w:eastAsia="仿宋_GB2312" w:cs="仿宋_GB2312"/>
          <w:sz w:val="32"/>
          <w:szCs w:val="32"/>
          <w:lang w:val="en-US" w:eastAsia="zh-CN"/>
        </w:rPr>
        <w:t>169.72</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w:t>
      </w:r>
      <w:r>
        <w:rPr>
          <w:rFonts w:hint="eastAsia" w:ascii="仿宋_GB2312" w:hAnsi="仿宋_GB2312" w:eastAsia="仿宋_GB2312" w:cs="仿宋_GB2312"/>
          <w:color w:val="000000"/>
          <w:sz w:val="32"/>
          <w:szCs w:val="32"/>
        </w:rPr>
        <w:t>收入总计</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75.51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32.31</w:t>
      </w:r>
      <w:r>
        <w:rPr>
          <w:rFonts w:hint="eastAsia" w:ascii="仿宋_GB2312" w:hAnsi="仿宋_GB2312" w:eastAsia="仿宋_GB2312" w:cs="仿宋_GB2312"/>
          <w:color w:val="000000"/>
          <w:sz w:val="32"/>
          <w:szCs w:val="32"/>
        </w:rPr>
        <w:t>%。总支出</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53.11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23.83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。主要变动原因是人员经费</w:t>
      </w:r>
      <w:r>
        <w:rPr>
          <w:rFonts w:hint="eastAsia" w:ascii="仿宋_GB2312" w:hAnsi="仿宋_GB2312" w:eastAsia="仿宋_GB2312" w:cs="仿宋_GB2312"/>
          <w:sz w:val="32"/>
          <w:szCs w:val="32"/>
          <w:lang w:eastAsia="zh-CN"/>
        </w:rPr>
        <w:t>支出减少。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（图1：收、支决算总计变动情况图）</w:t>
      </w:r>
    </w:p>
    <w:p>
      <w:pPr>
        <w:pStyle w:val="7"/>
        <w:rPr>
          <w:rFonts w:hint="eastAsia" w:ascii="黑体" w:hAnsi="Times New Roman" w:eastAsia="黑体" w:cs="Times New Roman"/>
          <w:color w:val="000000"/>
          <w:kern w:val="2"/>
          <w:sz w:val="32"/>
          <w:szCs w:val="32"/>
          <w:lang w:val="en-US" w:eastAsia="zh-CN" w:bidi="ar-SA"/>
        </w:rPr>
      </w:pPr>
      <w:r>
        <w:drawing>
          <wp:inline distT="0" distB="0" distL="114300" distR="114300">
            <wp:extent cx="4914900" cy="26670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1"/>
        </w:numPr>
        <w:spacing w:line="600" w:lineRule="exact"/>
        <w:ind w:left="1140" w:leftChars="0" w:firstLineChars="0"/>
        <w:outlineLvl w:val="1"/>
        <w:rPr>
          <w:rStyle w:val="22"/>
          <w:rFonts w:ascii="黑体" w:eastAsia="黑体"/>
          <w:b w:val="0"/>
        </w:rPr>
      </w:pPr>
      <w:bookmarkStart w:id="24" w:name="_Toc14461"/>
      <w:r>
        <w:rPr>
          <w:rFonts w:hint="eastAsia" w:ascii="黑体" w:eastAsia="黑体"/>
          <w:sz w:val="32"/>
          <w:szCs w:val="32"/>
        </w:rPr>
        <w:t>收</w:t>
      </w:r>
      <w:r>
        <w:rPr>
          <w:rStyle w:val="22"/>
          <w:rFonts w:hint="eastAsia" w:ascii="黑体" w:eastAsia="黑体"/>
          <w:b w:val="0"/>
        </w:rPr>
        <w:t>入支出决算总体情况说明</w:t>
      </w:r>
      <w:bookmarkEnd w:id="2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158.22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158.22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（图1：收、支决算总计变动情况图）</w:t>
      </w:r>
    </w:p>
    <w:p>
      <w:pPr>
        <w:pStyle w:val="7"/>
        <w:rPr>
          <w:rFonts w:hint="eastAsia" w:eastAsia="仿宋_GB2312"/>
          <w:lang w:eastAsia="zh-CN"/>
        </w:rPr>
      </w:pPr>
      <w:r>
        <w:rPr>
          <w:rFonts w:hint="eastAsia" w:eastAsia="仿宋_GB2312"/>
          <w:lang w:eastAsia="zh-CN"/>
        </w:rPr>
        <w:drawing>
          <wp:inline distT="0" distB="0" distL="114300" distR="114300">
            <wp:extent cx="5080000" cy="299085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0"/>
        </w:numPr>
        <w:spacing w:line="600" w:lineRule="exact"/>
        <w:ind w:left="640" w:leftChars="0"/>
        <w:outlineLvl w:val="1"/>
        <w:rPr>
          <w:rFonts w:hint="eastAsia"/>
        </w:rPr>
      </w:pPr>
      <w:bookmarkStart w:id="25" w:name="_Toc32324"/>
      <w:r>
        <w:rPr>
          <w:rFonts w:hint="eastAsia" w:ascii="黑体" w:eastAsia="黑体"/>
          <w:sz w:val="32"/>
          <w:szCs w:val="32"/>
          <w:lang w:eastAsia="zh-CN"/>
        </w:rPr>
        <w:t>三、</w:t>
      </w:r>
      <w:r>
        <w:rPr>
          <w:rFonts w:hint="eastAsia" w:ascii="黑体" w:eastAsia="黑体"/>
          <w:sz w:val="32"/>
          <w:szCs w:val="32"/>
        </w:rPr>
        <w:t>支</w:t>
      </w:r>
      <w:r>
        <w:rPr>
          <w:rStyle w:val="22"/>
          <w:rFonts w:hint="eastAsia" w:ascii="黑体" w:eastAsia="黑体"/>
          <w:b w:val="0"/>
        </w:rPr>
        <w:t>出决算情况说明</w:t>
      </w:r>
      <w:bookmarkEnd w:id="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年本年支出合计</w:t>
      </w:r>
      <w:r>
        <w:rPr>
          <w:rFonts w:hint="eastAsia" w:ascii="仿宋_GB2312" w:eastAsia="仿宋_GB2312"/>
          <w:sz w:val="32"/>
          <w:szCs w:val="32"/>
          <w:lang w:val="en-US" w:eastAsia="zh-CN"/>
        </w:rPr>
        <w:t>169.72</w:t>
      </w:r>
      <w:r>
        <w:rPr>
          <w:rFonts w:hint="eastAsia" w:ascii="仿宋_GB2312" w:eastAsia="仿宋_GB2312"/>
          <w:sz w:val="32"/>
          <w:szCs w:val="32"/>
        </w:rPr>
        <w:t>万元，其中：基本支出</w:t>
      </w:r>
      <w:r>
        <w:rPr>
          <w:rFonts w:hint="eastAsia" w:ascii="仿宋_GB2312" w:eastAsia="仿宋_GB2312"/>
          <w:sz w:val="32"/>
          <w:szCs w:val="32"/>
          <w:lang w:val="en-US" w:eastAsia="zh-CN"/>
        </w:rPr>
        <w:t>143.29</w:t>
      </w:r>
      <w:r>
        <w:rPr>
          <w:rFonts w:hint="eastAsia" w:ascii="仿宋_GB2312" w:eastAsia="仿宋_GB2312"/>
          <w:sz w:val="32"/>
          <w:szCs w:val="32"/>
        </w:rPr>
        <w:t>万元，占</w:t>
      </w:r>
      <w:r>
        <w:rPr>
          <w:rFonts w:hint="eastAsia" w:ascii="仿宋_GB2312" w:eastAsia="仿宋_GB2312"/>
          <w:sz w:val="32"/>
          <w:szCs w:val="32"/>
          <w:lang w:val="en-US" w:eastAsia="zh-CN"/>
        </w:rPr>
        <w:t>84.43%</w:t>
      </w:r>
      <w:r>
        <w:rPr>
          <w:rFonts w:hint="eastAsia" w:ascii="仿宋_GB2312" w:eastAsia="仿宋_GB2312"/>
          <w:sz w:val="32"/>
          <w:szCs w:val="32"/>
        </w:rPr>
        <w:t>；项目支出</w:t>
      </w:r>
      <w:r>
        <w:rPr>
          <w:rFonts w:hint="eastAsia" w:ascii="仿宋_GB2312" w:eastAsia="仿宋_GB2312"/>
          <w:sz w:val="32"/>
          <w:szCs w:val="32"/>
          <w:lang w:val="en-US" w:eastAsia="zh-CN"/>
        </w:rPr>
        <w:t>26.43</w:t>
      </w:r>
      <w:r>
        <w:rPr>
          <w:rFonts w:hint="eastAsia" w:ascii="仿宋_GB2312" w:eastAsia="仿宋_GB2312"/>
          <w:sz w:val="32"/>
          <w:szCs w:val="32"/>
        </w:rPr>
        <w:t>万元，占</w:t>
      </w:r>
      <w:r>
        <w:rPr>
          <w:rFonts w:hint="eastAsia" w:ascii="仿宋_GB2312" w:eastAsia="仿宋_GB2312"/>
          <w:sz w:val="32"/>
          <w:szCs w:val="32"/>
          <w:lang w:val="en-US" w:eastAsia="zh-CN"/>
        </w:rPr>
        <w:t>15.57</w:t>
      </w:r>
      <w:r>
        <w:rPr>
          <w:rFonts w:ascii="仿宋_GB2312" w:eastAsia="仿宋_GB2312"/>
          <w:sz w:val="32"/>
          <w:szCs w:val="32"/>
        </w:rPr>
        <w:t>%</w:t>
      </w:r>
      <w:r>
        <w:rPr>
          <w:rFonts w:hint="eastAsia" w:ascii="仿宋_GB2312" w:eastAsia="仿宋_GB2312"/>
          <w:sz w:val="32"/>
          <w:szCs w:val="32"/>
          <w:lang w:eastAsia="zh-CN"/>
        </w:rPr>
        <w:t>。</w:t>
      </w:r>
      <w:r>
        <w:rPr>
          <w:rFonts w:hint="eastAsia" w:ascii="仿宋" w:eastAsia="仿宋"/>
          <w:sz w:val="32"/>
          <w:szCs w:val="32"/>
        </w:rPr>
        <w:t>上缴上级支出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；经营支出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；对附属单位补助支出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w:t>
      </w:r>
    </w:p>
    <w:p>
      <w:pPr>
        <w:numPr>
          <w:ilvl w:val="0"/>
          <w:numId w:val="0"/>
        </w:numPr>
        <w:ind w:firstLine="1920" w:firstLineChars="600"/>
        <w:jc w:val="both"/>
        <w:rPr>
          <w:rFonts w:hint="eastAsia"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3</w:t>
      </w:r>
      <w:r>
        <w:rPr>
          <w:rFonts w:hint="eastAsia" w:ascii="仿宋" w:hAnsi="仿宋" w:eastAsia="仿宋"/>
          <w:color w:val="FF0000"/>
          <w:sz w:val="32"/>
          <w:szCs w:val="32"/>
        </w:rPr>
        <w:t>：支出决算结构图）</w:t>
      </w:r>
    </w:p>
    <w:p>
      <w:pPr>
        <w:pStyle w:val="13"/>
        <w:rPr>
          <w:rFonts w:hint="eastAsia" w:eastAsia="宋体"/>
          <w:lang w:eastAsia="zh-CN"/>
        </w:rPr>
      </w:pPr>
      <w:r>
        <w:rPr>
          <w:rFonts w:hint="eastAsia" w:eastAsia="宋体"/>
          <w:lang w:eastAsia="zh-CN"/>
        </w:rPr>
        <w:drawing>
          <wp:inline distT="0" distB="0" distL="114300" distR="114300">
            <wp:extent cx="4424045" cy="2915285"/>
            <wp:effectExtent l="4445" t="4445" r="10160"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pPr>
    </w:p>
    <w:p>
      <w:pPr>
        <w:spacing w:line="600" w:lineRule="exact"/>
        <w:ind w:firstLine="640" w:firstLineChars="200"/>
        <w:outlineLvl w:val="1"/>
        <w:rPr>
          <w:rFonts w:hint="eastAsia"/>
          <w:sz w:val="24"/>
        </w:rPr>
      </w:pPr>
      <w:bookmarkStart w:id="26" w:name="_Toc5320"/>
      <w:r>
        <w:rPr>
          <w:rFonts w:hint="eastAsia" w:ascii="黑体" w:eastAsia="黑体"/>
          <w:sz w:val="32"/>
          <w:szCs w:val="32"/>
        </w:rPr>
        <w:t>四、财</w:t>
      </w:r>
      <w:r>
        <w:rPr>
          <w:rStyle w:val="22"/>
          <w:rFonts w:hint="eastAsia" w:ascii="黑体" w:eastAsia="黑体"/>
          <w:b w:val="0"/>
        </w:rPr>
        <w:t>政拨款收入支出决算总体情况说明</w:t>
      </w:r>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eastAsia="zh-CN"/>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年财政拨款总收入</w:t>
      </w:r>
      <w:r>
        <w:rPr>
          <w:rFonts w:hint="eastAsia" w:ascii="仿宋_GB2312" w:eastAsia="仿宋_GB2312"/>
          <w:sz w:val="32"/>
          <w:szCs w:val="32"/>
          <w:lang w:val="en-US" w:eastAsia="zh-CN"/>
        </w:rPr>
        <w:t>158.22</w:t>
      </w:r>
      <w:r>
        <w:rPr>
          <w:rFonts w:hint="eastAsia" w:ascii="仿宋_GB2312" w:eastAsia="仿宋_GB2312"/>
          <w:sz w:val="32"/>
          <w:szCs w:val="32"/>
        </w:rPr>
        <w:t>万元、总支出</w:t>
      </w:r>
      <w:r>
        <w:rPr>
          <w:rFonts w:hint="eastAsia" w:ascii="仿宋_GB2312" w:eastAsia="仿宋_GB2312"/>
          <w:sz w:val="32"/>
          <w:szCs w:val="32"/>
          <w:lang w:val="en-US" w:eastAsia="zh-CN"/>
        </w:rPr>
        <w:t>169.72</w:t>
      </w:r>
      <w:r>
        <w:rPr>
          <w:rFonts w:hint="eastAsia" w:ascii="仿宋_GB2312" w:eastAsia="仿宋_GB2312"/>
          <w:sz w:val="32"/>
          <w:szCs w:val="32"/>
        </w:rPr>
        <w:t>万元、年末结转和结余</w:t>
      </w:r>
      <w:r>
        <w:rPr>
          <w:rFonts w:hint="eastAsia" w:ascii="仿宋_GB2312" w:eastAsia="仿宋_GB2312"/>
          <w:sz w:val="32"/>
          <w:szCs w:val="32"/>
          <w:lang w:val="en-US" w:eastAsia="zh-CN"/>
        </w:rPr>
        <w:t>11.5</w:t>
      </w:r>
      <w:r>
        <w:rPr>
          <w:rFonts w:hint="eastAsia" w:ascii="仿宋_GB2312" w:eastAsia="仿宋_GB2312"/>
          <w:sz w:val="32"/>
          <w:szCs w:val="32"/>
        </w:rPr>
        <w:t>万元。与</w:t>
      </w:r>
      <w:r>
        <w:rPr>
          <w:rFonts w:hint="eastAsia" w:ascii="仿宋_GB2312" w:eastAsia="仿宋_GB2312"/>
          <w:sz w:val="32"/>
          <w:szCs w:val="32"/>
          <w:lang w:val="en-US" w:eastAsia="zh-CN"/>
        </w:rPr>
        <w:t>2020</w:t>
      </w:r>
      <w:r>
        <w:rPr>
          <w:rFonts w:hint="eastAsia" w:ascii="仿宋_GB2312" w:eastAsia="仿宋_GB2312"/>
          <w:sz w:val="32"/>
          <w:szCs w:val="32"/>
        </w:rPr>
        <w:t>年相比，财政拨款收入总计</w:t>
      </w:r>
      <w:r>
        <w:rPr>
          <w:rFonts w:hint="eastAsia" w:ascii="仿宋_GB2312" w:eastAsia="仿宋_GB2312"/>
          <w:sz w:val="32"/>
          <w:szCs w:val="32"/>
          <w:lang w:eastAsia="zh-CN"/>
        </w:rPr>
        <w:t>减少</w:t>
      </w:r>
      <w:r>
        <w:rPr>
          <w:rFonts w:hint="eastAsia" w:ascii="仿宋_GB2312" w:eastAsia="仿宋_GB2312"/>
          <w:sz w:val="32"/>
          <w:szCs w:val="32"/>
          <w:lang w:val="en-US" w:eastAsia="zh-CN"/>
        </w:rPr>
        <w:t>75.51</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32.31</w:t>
      </w:r>
      <w:r>
        <w:rPr>
          <w:rFonts w:hint="eastAsia" w:ascii="仿宋_GB2312" w:eastAsia="仿宋_GB2312"/>
          <w:sz w:val="32"/>
          <w:szCs w:val="32"/>
        </w:rPr>
        <w:t>%。总支出</w:t>
      </w:r>
      <w:r>
        <w:rPr>
          <w:rFonts w:hint="eastAsia" w:ascii="仿宋_GB2312" w:eastAsia="仿宋_GB2312"/>
          <w:sz w:val="32"/>
          <w:szCs w:val="32"/>
          <w:lang w:eastAsia="zh-CN"/>
        </w:rPr>
        <w:t>减少</w:t>
      </w:r>
      <w:r>
        <w:rPr>
          <w:rFonts w:hint="eastAsia" w:ascii="仿宋_GB2312" w:eastAsia="仿宋_GB2312"/>
          <w:sz w:val="32"/>
          <w:szCs w:val="32"/>
          <w:lang w:val="en-US" w:eastAsia="zh-CN"/>
        </w:rPr>
        <w:t>53.11</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23.83</w:t>
      </w:r>
      <w:r>
        <w:rPr>
          <w:rFonts w:hint="eastAsia" w:ascii="仿宋_GB2312" w:eastAsia="仿宋_GB2312"/>
          <w:sz w:val="32"/>
          <w:szCs w:val="32"/>
        </w:rPr>
        <w:t>%。主要变动原因是人员经费、</w:t>
      </w:r>
      <w:r>
        <w:rPr>
          <w:rFonts w:hint="eastAsia" w:ascii="仿宋_GB2312" w:eastAsia="仿宋_GB2312"/>
          <w:sz w:val="32"/>
          <w:szCs w:val="32"/>
          <w:lang w:eastAsia="zh-CN"/>
        </w:rPr>
        <w:t>项目支出减少。</w:t>
      </w:r>
    </w:p>
    <w:p>
      <w:pPr>
        <w:pageBreakBefore w:val="0"/>
        <w:kinsoku/>
        <w:wordWrap/>
        <w:overflowPunct/>
        <w:topLinePunct w:val="0"/>
        <w:bidi w:val="0"/>
        <w:spacing w:line="576" w:lineRule="atLeast"/>
        <w:ind w:firstLine="640" w:firstLineChars="200"/>
        <w:jc w:val="both"/>
        <w:textAlignment w:val="auto"/>
        <w:rPr>
          <w:rFonts w:hint="eastAsia"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4</w:t>
      </w:r>
      <w:r>
        <w:rPr>
          <w:rFonts w:hint="eastAsia" w:ascii="仿宋" w:hAnsi="仿宋" w:eastAsia="仿宋"/>
          <w:color w:val="FF0000"/>
          <w:sz w:val="32"/>
          <w:szCs w:val="32"/>
        </w:rPr>
        <w:t>：财政拨款收、支决算总计变动情况）</w:t>
      </w:r>
    </w:p>
    <w:p>
      <w:pPr>
        <w:pStyle w:val="20"/>
      </w:pPr>
      <w:r>
        <w:rPr>
          <w:rFonts w:hint="eastAsia" w:ascii="仿宋" w:hAnsi="仿宋" w:eastAsia="仿宋"/>
          <w:b/>
          <w:color w:val="00B050"/>
          <w:sz w:val="32"/>
          <w:szCs w:val="32"/>
          <w:lang w:eastAsia="zh-CN"/>
        </w:rPr>
        <w:drawing>
          <wp:inline distT="0" distB="0" distL="114300" distR="114300">
            <wp:extent cx="5080000" cy="2640965"/>
            <wp:effectExtent l="4445" t="4445" r="20955" b="215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2"/>
        </w:numPr>
        <w:spacing w:line="600" w:lineRule="exact"/>
        <w:ind w:firstLine="642" w:firstLineChars="200"/>
        <w:outlineLvl w:val="1"/>
        <w:rPr>
          <w:rStyle w:val="22"/>
          <w:rFonts w:hint="eastAsia" w:ascii="黑体" w:eastAsia="黑体"/>
          <w:b w:val="0"/>
        </w:rPr>
      </w:pPr>
      <w:bookmarkStart w:id="27" w:name="_Toc25826"/>
      <w:bookmarkStart w:id="28" w:name="_Toc79163615"/>
      <w:bookmarkStart w:id="29" w:name="_Toc79163865"/>
      <w:r>
        <w:rPr>
          <w:rFonts w:hint="eastAsia" w:ascii="黑体" w:eastAsia="黑体"/>
          <w:b/>
          <w:sz w:val="32"/>
          <w:szCs w:val="32"/>
        </w:rPr>
        <w:t>一</w:t>
      </w:r>
      <w:r>
        <w:rPr>
          <w:rStyle w:val="22"/>
          <w:rFonts w:hint="eastAsia" w:ascii="黑体" w:eastAsia="黑体"/>
          <w:b w:val="0"/>
        </w:rPr>
        <w:t>般公共预算财政拨款支出决算情况说明</w:t>
      </w:r>
      <w:bookmarkEnd w:id="27"/>
    </w:p>
    <w:p>
      <w:pPr>
        <w:numPr>
          <w:ilvl w:val="0"/>
          <w:numId w:val="0"/>
        </w:numPr>
        <w:spacing w:line="600" w:lineRule="exact"/>
        <w:ind w:firstLine="642" w:firstLineChars="200"/>
        <w:outlineLvl w:val="1"/>
        <w:rPr>
          <w:rFonts w:ascii="仿宋" w:hAnsi="仿宋" w:eastAsia="仿宋"/>
          <w:b/>
          <w:color w:val="000000"/>
          <w:sz w:val="32"/>
          <w:szCs w:val="32"/>
        </w:rPr>
      </w:pPr>
      <w:bookmarkStart w:id="30" w:name="_Toc6165"/>
      <w:r>
        <w:rPr>
          <w:rFonts w:hint="eastAsia" w:ascii="仿宋" w:hAnsi="仿宋" w:eastAsia="仿宋"/>
          <w:b/>
          <w:color w:val="000000"/>
          <w:sz w:val="32"/>
          <w:szCs w:val="32"/>
        </w:rPr>
        <w:t>（一）一般公共预算财政拨款支出决算总体情况</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olor w:val="000000"/>
          <w:sz w:val="32"/>
          <w:szCs w:val="32"/>
          <w:lang w:eastAsia="zh-CN"/>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169.72</w:t>
      </w:r>
      <w:r>
        <w:rPr>
          <w:rFonts w:hint="eastAsia" w:ascii="仿宋_GB2312" w:eastAsia="仿宋_GB2312"/>
          <w:sz w:val="32"/>
          <w:szCs w:val="32"/>
        </w:rPr>
        <w:t>万元，占本年支出合计的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年相比，一般公共预算财政拨款</w:t>
      </w:r>
      <w:r>
        <w:rPr>
          <w:rFonts w:hint="eastAsia" w:ascii="仿宋_GB2312" w:eastAsia="仿宋_GB2312"/>
          <w:sz w:val="32"/>
          <w:szCs w:val="32"/>
          <w:lang w:eastAsia="zh-CN"/>
        </w:rPr>
        <w:t>减少</w:t>
      </w:r>
      <w:r>
        <w:rPr>
          <w:rFonts w:hint="eastAsia" w:ascii="仿宋_GB2312" w:eastAsia="仿宋_GB2312"/>
          <w:sz w:val="32"/>
          <w:szCs w:val="32"/>
          <w:lang w:val="en-US" w:eastAsia="zh-CN"/>
        </w:rPr>
        <w:t>53.11</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23.83</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sz w:val="32"/>
          <w:szCs w:val="32"/>
        </w:rPr>
        <w:t>主要变动原因是人员经费、</w:t>
      </w:r>
      <w:r>
        <w:rPr>
          <w:rFonts w:hint="eastAsia" w:ascii="仿宋_GB2312" w:hAnsi="仿宋_GB2312" w:eastAsia="仿宋_GB2312" w:cs="仿宋_GB2312"/>
          <w:sz w:val="32"/>
          <w:szCs w:val="32"/>
          <w:lang w:eastAsia="zh-CN"/>
        </w:rPr>
        <w:t>项目支出减少。</w:t>
      </w:r>
    </w:p>
    <w:p>
      <w:pPr>
        <w:pageBreakBefore w:val="0"/>
        <w:kinsoku/>
        <w:wordWrap/>
        <w:overflowPunct/>
        <w:topLinePunct w:val="0"/>
        <w:bidi w:val="0"/>
        <w:spacing w:line="576" w:lineRule="atLeast"/>
        <w:jc w:val="both"/>
        <w:textAlignment w:val="auto"/>
        <w:rPr>
          <w:rFonts w:hint="eastAsia"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5</w:t>
      </w:r>
      <w:r>
        <w:rPr>
          <w:rFonts w:hint="eastAsia" w:ascii="仿宋" w:hAnsi="仿宋" w:eastAsia="仿宋"/>
          <w:color w:val="FF0000"/>
          <w:sz w:val="32"/>
          <w:szCs w:val="32"/>
        </w:rPr>
        <w:t>：一般公共预算财政拨款支出决算变动情况）</w:t>
      </w:r>
    </w:p>
    <w:p>
      <w:pPr>
        <w:pStyle w:val="20"/>
        <w:rPr>
          <w:rFonts w:hint="eastAsia"/>
        </w:rPr>
      </w:pPr>
    </w:p>
    <w:p>
      <w:pPr>
        <w:pageBreakBefore w:val="0"/>
        <w:kinsoku/>
        <w:wordWrap/>
        <w:overflowPunct/>
        <w:topLinePunct w:val="0"/>
        <w:bidi w:val="0"/>
        <w:spacing w:line="576" w:lineRule="atLeast"/>
        <w:jc w:val="both"/>
        <w:textAlignment w:val="auto"/>
        <w:rPr>
          <w:rFonts w:hint="eastAsia" w:ascii="仿宋" w:hAnsi="仿宋" w:eastAsia="仿宋"/>
          <w:color w:val="FF0000"/>
          <w:sz w:val="32"/>
          <w:szCs w:val="32"/>
          <w:lang w:eastAsia="zh-CN"/>
        </w:rPr>
      </w:pPr>
      <w:r>
        <w:drawing>
          <wp:inline distT="0" distB="0" distL="114300" distR="114300">
            <wp:extent cx="5400675" cy="2771775"/>
            <wp:effectExtent l="4445" t="4445" r="5080" b="508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1"/>
        <w:rPr>
          <w:rFonts w:hint="eastAsia" w:ascii="楷体_GB2312" w:eastAsia="楷体_GB2312" w:cs="楷体_GB2312"/>
          <w:b/>
          <w:color w:val="000000"/>
          <w:sz w:val="32"/>
          <w:szCs w:val="32"/>
        </w:rPr>
      </w:pPr>
      <w:bookmarkStart w:id="31" w:name="_Toc14504"/>
      <w:bookmarkStart w:id="32" w:name="_Toc79163866"/>
      <w:bookmarkStart w:id="33" w:name="_Toc79163616"/>
      <w:r>
        <w:rPr>
          <w:rFonts w:hint="eastAsia" w:ascii="楷体_GB2312" w:eastAsia="楷体_GB2312" w:cs="楷体_GB2312"/>
          <w:b/>
          <w:color w:val="000000"/>
          <w:sz w:val="32"/>
          <w:szCs w:val="32"/>
        </w:rPr>
        <w:t>（二）一般公共预算财政拨款支出决算结构情况</w:t>
      </w:r>
      <w:bookmarkEnd w:id="31"/>
      <w:bookmarkEnd w:id="32"/>
      <w:bookmarkEnd w:id="33"/>
    </w:p>
    <w:p>
      <w:pPr>
        <w:spacing w:line="576" w:lineRule="exact"/>
        <w:ind w:firstLine="640"/>
        <w:rPr>
          <w:rFonts w:hint="eastAsia" w:ascii="仿宋_GB2312" w:eastAsia="仿宋_GB2312" w:cs="仿宋_GB2312"/>
          <w:color w:val="000000"/>
          <w:sz w:val="32"/>
          <w:szCs w:val="32"/>
          <w:lang w:val="en-US" w:eastAsia="zh-CN"/>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1</w:t>
      </w:r>
      <w:r>
        <w:rPr>
          <w:rFonts w:hint="eastAsia" w:ascii="仿宋_GB2312" w:eastAsia="仿宋_GB2312" w:cs="仿宋_GB2312"/>
          <w:b/>
          <w:color w:val="000000"/>
          <w:sz w:val="32"/>
          <w:szCs w:val="32"/>
        </w:rPr>
        <w:t>年一般公共预算财政拨款支出</w:t>
      </w:r>
      <w:r>
        <w:rPr>
          <w:rFonts w:hint="eastAsia" w:ascii="仿宋_GB2312" w:eastAsia="仿宋_GB2312" w:cs="仿宋_GB2312"/>
          <w:color w:val="000000"/>
          <w:sz w:val="32"/>
          <w:szCs w:val="32"/>
          <w:lang w:val="en-US" w:eastAsia="zh-CN"/>
        </w:rPr>
        <w:t>169.72</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:科学技术（</w:t>
      </w:r>
      <w:r>
        <w:rPr>
          <w:rFonts w:hint="eastAsia" w:ascii="仿宋_GB2312" w:eastAsia="仿宋_GB2312" w:cs="仿宋_GB2312"/>
          <w:b/>
          <w:color w:val="000000"/>
          <w:sz w:val="32"/>
          <w:szCs w:val="32"/>
          <w:lang w:val="en-US" w:eastAsia="zh-CN"/>
        </w:rPr>
        <w:t>类</w:t>
      </w:r>
      <w:r>
        <w:rPr>
          <w:rFonts w:hint="eastAsia" w:ascii="仿宋_GB2312" w:eastAsia="仿宋_GB2312" w:cs="仿宋_GB2312"/>
          <w:b/>
          <w:color w:val="000000"/>
          <w:sz w:val="32"/>
          <w:szCs w:val="32"/>
        </w:rPr>
        <w:t>）支出</w:t>
      </w:r>
      <w:r>
        <w:rPr>
          <w:rFonts w:hint="eastAsia" w:ascii="仿宋_GB2312" w:eastAsia="仿宋_GB2312" w:cs="仿宋_GB2312"/>
          <w:color w:val="000000"/>
          <w:sz w:val="32"/>
          <w:szCs w:val="32"/>
          <w:lang w:val="en-US" w:eastAsia="zh-CN"/>
        </w:rPr>
        <w:t>138.09万元，占81.36%；</w:t>
      </w:r>
      <w:r>
        <w:rPr>
          <w:rFonts w:hint="eastAsia" w:ascii="仿宋_GB2312" w:eastAsia="仿宋_GB2312" w:cs="仿宋_GB2312"/>
          <w:b/>
          <w:color w:val="000000"/>
          <w:sz w:val="32"/>
          <w:szCs w:val="32"/>
        </w:rPr>
        <w:t>社会保障和就业（</w:t>
      </w:r>
      <w:r>
        <w:rPr>
          <w:rFonts w:hint="eastAsia" w:ascii="仿宋_GB2312" w:eastAsia="仿宋_GB2312" w:cs="仿宋_GB2312"/>
          <w:b/>
          <w:color w:val="000000"/>
          <w:sz w:val="32"/>
          <w:szCs w:val="32"/>
          <w:lang w:val="en-US" w:eastAsia="zh-CN"/>
        </w:rPr>
        <w:t>类</w:t>
      </w:r>
      <w:r>
        <w:rPr>
          <w:rFonts w:hint="eastAsia" w:ascii="仿宋_GB2312" w:eastAsia="仿宋_GB2312" w:cs="仿宋_GB2312"/>
          <w:b/>
          <w:color w:val="000000"/>
          <w:sz w:val="32"/>
          <w:szCs w:val="32"/>
        </w:rPr>
        <w:t>）支出</w:t>
      </w:r>
      <w:r>
        <w:rPr>
          <w:rFonts w:hint="eastAsia" w:ascii="仿宋_GB2312" w:eastAsia="仿宋_GB2312" w:cs="仿宋_GB2312"/>
          <w:color w:val="000000"/>
          <w:sz w:val="32"/>
          <w:szCs w:val="32"/>
          <w:lang w:val="en-US" w:eastAsia="zh-CN"/>
        </w:rPr>
        <w:t>15.05万元，占8.87%；</w:t>
      </w:r>
      <w:r>
        <w:rPr>
          <w:rFonts w:hint="eastAsia" w:ascii="仿宋_GB2312" w:eastAsia="仿宋_GB2312" w:cs="仿宋_GB2312"/>
          <w:b/>
          <w:color w:val="000000"/>
          <w:sz w:val="32"/>
          <w:szCs w:val="32"/>
        </w:rPr>
        <w:t>卫生健康支出</w:t>
      </w:r>
      <w:r>
        <w:rPr>
          <w:rFonts w:hint="eastAsia" w:ascii="仿宋_GB2312" w:eastAsia="仿宋_GB2312" w:cs="仿宋_GB2312"/>
          <w:b/>
          <w:color w:val="000000"/>
          <w:sz w:val="32"/>
          <w:szCs w:val="32"/>
          <w:lang w:eastAsia="zh-CN"/>
        </w:rPr>
        <w:t>（</w:t>
      </w:r>
      <w:r>
        <w:rPr>
          <w:rFonts w:hint="eastAsia" w:ascii="仿宋_GB2312" w:eastAsia="仿宋_GB2312" w:cs="仿宋_GB2312"/>
          <w:b/>
          <w:color w:val="000000"/>
          <w:sz w:val="32"/>
          <w:szCs w:val="32"/>
          <w:lang w:val="en-US" w:eastAsia="zh-CN"/>
        </w:rPr>
        <w:t>类）</w:t>
      </w:r>
      <w:r>
        <w:rPr>
          <w:rFonts w:hint="eastAsia" w:ascii="仿宋_GB2312" w:eastAsia="仿宋_GB2312" w:cs="仿宋_GB2312"/>
          <w:color w:val="000000"/>
          <w:sz w:val="32"/>
          <w:szCs w:val="32"/>
          <w:lang w:val="en-US" w:eastAsia="zh-CN"/>
        </w:rPr>
        <w:t>6.91万元，占4.07%；</w:t>
      </w:r>
      <w:r>
        <w:rPr>
          <w:rFonts w:hint="eastAsia" w:ascii="仿宋_GB2312" w:eastAsia="仿宋_GB2312" w:cs="仿宋_GB2312"/>
          <w:b/>
          <w:color w:val="000000"/>
          <w:sz w:val="32"/>
          <w:szCs w:val="32"/>
        </w:rPr>
        <w:t>住房保障支出</w:t>
      </w:r>
      <w:r>
        <w:rPr>
          <w:rFonts w:hint="eastAsia" w:ascii="仿宋_GB2312" w:eastAsia="仿宋_GB2312" w:cs="仿宋_GB2312"/>
          <w:b/>
          <w:color w:val="000000"/>
          <w:sz w:val="32"/>
          <w:szCs w:val="32"/>
          <w:lang w:eastAsia="zh-CN"/>
        </w:rPr>
        <w:t>（</w:t>
      </w:r>
      <w:r>
        <w:rPr>
          <w:rFonts w:hint="eastAsia" w:ascii="仿宋_GB2312" w:eastAsia="仿宋_GB2312" w:cs="仿宋_GB2312"/>
          <w:b/>
          <w:color w:val="000000"/>
          <w:sz w:val="32"/>
          <w:szCs w:val="32"/>
          <w:lang w:val="en-US" w:eastAsia="zh-CN"/>
        </w:rPr>
        <w:t>类）</w:t>
      </w:r>
      <w:r>
        <w:rPr>
          <w:rFonts w:hint="eastAsia" w:ascii="仿宋_GB2312" w:eastAsia="仿宋_GB2312" w:cs="仿宋_GB2312"/>
          <w:color w:val="000000"/>
          <w:sz w:val="32"/>
          <w:szCs w:val="32"/>
          <w:lang w:val="en-US" w:eastAsia="zh-CN"/>
        </w:rPr>
        <w:t>9.67万元，占5.7%。</w:t>
      </w:r>
    </w:p>
    <w:p>
      <w:pPr>
        <w:pageBreakBefore w:val="0"/>
        <w:kinsoku/>
        <w:wordWrap/>
        <w:overflowPunct/>
        <w:topLinePunct w:val="0"/>
        <w:bidi w:val="0"/>
        <w:spacing w:line="576" w:lineRule="atLeast"/>
        <w:ind w:firstLine="640" w:firstLineChars="200"/>
        <w:jc w:val="both"/>
        <w:textAlignment w:val="auto"/>
        <w:rPr>
          <w:rFonts w:hint="eastAsia" w:eastAsia="仿宋"/>
          <w:lang w:eastAsia="zh-CN"/>
        </w:rPr>
      </w:pPr>
      <w:r>
        <w:rPr>
          <w:rFonts w:hint="eastAsia" w:ascii="仿宋" w:hAnsi="仿宋" w:eastAsia="仿宋"/>
          <w:color w:val="FF0000"/>
          <w:sz w:val="32"/>
          <w:szCs w:val="32"/>
        </w:rPr>
        <w:t>（图</w:t>
      </w:r>
      <w:r>
        <w:rPr>
          <w:rFonts w:ascii="仿宋" w:hAnsi="仿宋" w:eastAsia="仿宋"/>
          <w:color w:val="FF0000"/>
          <w:sz w:val="32"/>
          <w:szCs w:val="32"/>
        </w:rPr>
        <w:t>6</w:t>
      </w:r>
      <w:r>
        <w:rPr>
          <w:rFonts w:hint="eastAsia" w:ascii="仿宋" w:hAnsi="仿宋" w:eastAsia="仿宋"/>
          <w:color w:val="FF0000"/>
          <w:sz w:val="32"/>
          <w:szCs w:val="32"/>
        </w:rPr>
        <w:t>：一般公共预算财政拨款支出决算结构）</w:t>
      </w:r>
    </w:p>
    <w:p>
      <w:pPr>
        <w:pageBreakBefore w:val="0"/>
        <w:kinsoku/>
        <w:wordWrap/>
        <w:overflowPunct/>
        <w:topLinePunct w:val="0"/>
        <w:bidi w:val="0"/>
        <w:spacing w:line="576" w:lineRule="atLeast"/>
        <w:ind w:firstLine="420" w:firstLineChars="200"/>
        <w:jc w:val="both"/>
        <w:textAlignment w:val="auto"/>
        <w:rPr>
          <w:rFonts w:hint="eastAsia" w:ascii="仿宋" w:hAnsi="仿宋" w:eastAsia="仿宋"/>
          <w:color w:val="000000"/>
          <w:sz w:val="32"/>
          <w:szCs w:val="32"/>
          <w:lang w:eastAsia="zh-CN"/>
        </w:rPr>
      </w:pPr>
      <w:r>
        <w:drawing>
          <wp:inline distT="0" distB="0" distL="114300" distR="114300">
            <wp:extent cx="4667250" cy="2961640"/>
            <wp:effectExtent l="4445" t="5080" r="14605"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1"/>
        <w:rPr>
          <w:rFonts w:hint="eastAsia" w:ascii="楷体_GB2312" w:eastAsia="楷体_GB2312" w:cs="楷体_GB2312"/>
          <w:b/>
          <w:color w:val="000000"/>
          <w:sz w:val="32"/>
          <w:szCs w:val="32"/>
        </w:rPr>
      </w:pPr>
      <w:bookmarkStart w:id="34" w:name="_Toc79163617"/>
      <w:bookmarkStart w:id="35" w:name="_Toc79163867"/>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1"/>
        <w:rPr>
          <w:rFonts w:hint="eastAsia" w:ascii="楷体_GB2312" w:eastAsia="楷体_GB2312" w:cs="楷体_GB2312"/>
          <w:b/>
          <w:color w:val="000000"/>
          <w:sz w:val="32"/>
          <w:szCs w:val="32"/>
        </w:rPr>
      </w:pPr>
      <w:bookmarkStart w:id="36" w:name="_Toc31323"/>
      <w:r>
        <w:rPr>
          <w:rFonts w:hint="eastAsia" w:ascii="楷体_GB2312" w:eastAsia="楷体_GB2312" w:cs="楷体_GB2312"/>
          <w:b/>
          <w:color w:val="000000"/>
          <w:sz w:val="32"/>
          <w:szCs w:val="32"/>
        </w:rPr>
        <w:t>（三）一般公共预算财政拨款支出决算</w:t>
      </w:r>
      <w:r>
        <w:rPr>
          <w:rFonts w:hint="eastAsia" w:ascii="楷体_GB2312" w:eastAsia="楷体_GB2312" w:cs="楷体_GB2312"/>
          <w:b/>
          <w:color w:val="000000"/>
          <w:sz w:val="32"/>
          <w:szCs w:val="32"/>
          <w:lang w:eastAsia="zh-CN"/>
        </w:rPr>
        <w:t>具</w:t>
      </w:r>
      <w:r>
        <w:rPr>
          <w:rFonts w:hint="eastAsia" w:ascii="楷体_GB2312" w:eastAsia="楷体_GB2312" w:cs="楷体_GB2312"/>
          <w:b/>
          <w:color w:val="000000"/>
          <w:sz w:val="32"/>
          <w:szCs w:val="32"/>
        </w:rPr>
        <w:t>体情况</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Fonts w:hint="eastAsia" w:ascii="楷体_GB2312" w:eastAsia="楷体_GB2312" w:cs="楷体_GB2312"/>
          <w:b/>
          <w:color w:val="00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1</w:t>
      </w:r>
      <w:r>
        <w:rPr>
          <w:rFonts w:hint="eastAsia" w:ascii="仿宋_GB2312" w:eastAsia="仿宋_GB2312" w:cs="仿宋_GB2312"/>
          <w:b/>
          <w:color w:val="000000"/>
          <w:sz w:val="32"/>
          <w:szCs w:val="32"/>
        </w:rPr>
        <w:t>年一般公共预算支出决算数为</w:t>
      </w:r>
      <w:r>
        <w:rPr>
          <w:rFonts w:hint="eastAsia" w:ascii="仿宋_GB2312" w:eastAsia="仿宋_GB2312" w:cs="仿宋_GB2312"/>
          <w:b/>
          <w:color w:val="000000"/>
          <w:sz w:val="32"/>
          <w:szCs w:val="32"/>
          <w:lang w:val="en-US" w:eastAsia="zh-CN"/>
        </w:rPr>
        <w:t>169.72万元</w:t>
      </w:r>
      <w:r>
        <w:rPr>
          <w:rFonts w:hint="eastAsia" w:ascii="仿宋_GB2312" w:eastAsia="仿宋_GB2312" w:cs="仿宋_GB2312"/>
          <w:b/>
          <w:color w:val="000000"/>
          <w:sz w:val="32"/>
          <w:szCs w:val="32"/>
        </w:rPr>
        <w:t>，完成预算</w:t>
      </w:r>
      <w:r>
        <w:rPr>
          <w:rFonts w:hint="eastAsia" w:ascii="仿宋_GB2312" w:eastAsia="仿宋_GB2312" w:cs="仿宋_GB2312"/>
          <w:b/>
          <w:color w:val="000000"/>
          <w:sz w:val="32"/>
          <w:szCs w:val="32"/>
          <w:lang w:val="en-US" w:eastAsia="zh-CN"/>
        </w:rPr>
        <w:t>100</w:t>
      </w:r>
      <w:r>
        <w:rPr>
          <w:rFonts w:hint="eastAsia" w:ascii="仿宋_GB2312" w:eastAsia="仿宋_GB2312" w:cs="仿宋_GB2312"/>
          <w:b/>
          <w:color w:val="000000"/>
          <w:sz w:val="32"/>
          <w:szCs w:val="32"/>
        </w:rPr>
        <w:t>%。其中：</w:t>
      </w:r>
    </w:p>
    <w:p>
      <w:pPr>
        <w:spacing w:line="576" w:lineRule="exact"/>
        <w:ind w:firstLine="642" w:firstLineChars="200"/>
        <w:outlineLvl w:val="2"/>
        <w:rPr>
          <w:rStyle w:val="18"/>
          <w:rFonts w:hint="eastAsia" w:ascii="仿宋_GB2312" w:eastAsia="仿宋_GB2312" w:cs="仿宋_GB2312"/>
          <w:b w:val="0"/>
          <w:bCs/>
          <w:color w:val="000000"/>
          <w:sz w:val="32"/>
          <w:szCs w:val="32"/>
          <w:lang w:eastAsia="zh-CN"/>
        </w:rPr>
      </w:pPr>
      <w:r>
        <w:rPr>
          <w:rFonts w:hint="eastAsia" w:ascii="楷体_GB2312" w:eastAsia="楷体_GB2312" w:cs="楷体_GB2312"/>
          <w:b/>
          <w:color w:val="000000"/>
          <w:sz w:val="32"/>
          <w:szCs w:val="32"/>
          <w:lang w:val="en-US" w:eastAsia="zh-CN"/>
        </w:rPr>
        <w:t>1</w:t>
      </w:r>
      <w:r>
        <w:rPr>
          <w:rFonts w:hint="eastAsia" w:ascii="楷体_GB2312" w:eastAsia="楷体_GB2312" w:cs="楷体_GB2312"/>
          <w:b/>
          <w:color w:val="000000"/>
          <w:sz w:val="32"/>
          <w:szCs w:val="32"/>
        </w:rPr>
        <w:t>.科学技术（</w:t>
      </w:r>
      <w:r>
        <w:rPr>
          <w:rFonts w:hint="eastAsia" w:ascii="楷体_GB2312" w:eastAsia="楷体_GB2312" w:cs="楷体_GB2312"/>
          <w:b/>
          <w:color w:val="000000"/>
          <w:sz w:val="32"/>
          <w:szCs w:val="32"/>
          <w:lang w:val="en-US" w:eastAsia="zh-CN"/>
        </w:rPr>
        <w:t>206）科学技术管理事务（01）行政运行（01</w:t>
      </w:r>
      <w:r>
        <w:rPr>
          <w:rFonts w:hint="eastAsia" w:ascii="楷体_GB2312" w:eastAsia="楷体_GB2312" w:cs="楷体_GB2312"/>
          <w:b/>
          <w:color w:val="000000"/>
          <w:sz w:val="32"/>
          <w:szCs w:val="32"/>
        </w:rPr>
        <w:t xml:space="preserve">）: </w:t>
      </w:r>
      <w:r>
        <w:rPr>
          <w:rStyle w:val="18"/>
          <w:rFonts w:hint="eastAsia" w:ascii="仿宋_GB2312" w:eastAsia="仿宋_GB2312" w:cs="仿宋_GB2312"/>
          <w:b w:val="0"/>
          <w:bCs/>
          <w:color w:val="000000"/>
          <w:sz w:val="32"/>
          <w:szCs w:val="32"/>
        </w:rPr>
        <w:t>支出决算为</w:t>
      </w:r>
      <w:r>
        <w:rPr>
          <w:rStyle w:val="18"/>
          <w:rFonts w:hint="eastAsia" w:ascii="仿宋_GB2312" w:eastAsia="仿宋_GB2312" w:cs="仿宋_GB2312"/>
          <w:b w:val="0"/>
          <w:bCs/>
          <w:color w:val="000000"/>
          <w:sz w:val="32"/>
          <w:szCs w:val="32"/>
          <w:lang w:val="en-US" w:eastAsia="zh-CN"/>
        </w:rPr>
        <w:t>111.66</w:t>
      </w:r>
      <w:r>
        <w:rPr>
          <w:rStyle w:val="18"/>
          <w:rFonts w:hint="eastAsia" w:ascii="仿宋_GB2312" w:eastAsia="仿宋_GB2312" w:cs="仿宋_GB2312"/>
          <w:b w:val="0"/>
          <w:bCs/>
          <w:color w:val="000000"/>
          <w:sz w:val="32"/>
          <w:szCs w:val="32"/>
        </w:rPr>
        <w:t>万元，完成预算</w:t>
      </w:r>
      <w:r>
        <w:rPr>
          <w:rStyle w:val="18"/>
          <w:rFonts w:hint="eastAsia" w:ascii="仿宋_GB2312" w:eastAsia="仿宋_GB2312" w:cs="仿宋_GB2312"/>
          <w:b w:val="0"/>
          <w:bCs/>
          <w:color w:val="000000"/>
          <w:sz w:val="32"/>
          <w:szCs w:val="32"/>
          <w:lang w:val="en-US" w:eastAsia="zh-CN"/>
        </w:rPr>
        <w:t>100</w:t>
      </w:r>
      <w:r>
        <w:rPr>
          <w:rStyle w:val="18"/>
          <w:rFonts w:hint="eastAsia" w:ascii="仿宋_GB2312" w:eastAsia="仿宋_GB2312" w:cs="仿宋_GB2312"/>
          <w:b w:val="0"/>
          <w:bCs/>
          <w:color w:val="000000"/>
          <w:sz w:val="32"/>
          <w:szCs w:val="32"/>
        </w:rPr>
        <w:t>%，决算</w:t>
      </w:r>
      <w:r>
        <w:rPr>
          <w:rStyle w:val="18"/>
          <w:rFonts w:hint="eastAsia" w:ascii="仿宋_GB2312" w:eastAsia="仿宋_GB2312" w:cs="仿宋_GB2312"/>
          <w:b w:val="0"/>
          <w:bCs/>
          <w:color w:val="000000"/>
          <w:sz w:val="32"/>
          <w:szCs w:val="32"/>
          <w:lang w:eastAsia="zh-CN"/>
        </w:rPr>
        <w:t>与</w:t>
      </w:r>
      <w:r>
        <w:rPr>
          <w:rStyle w:val="18"/>
          <w:rFonts w:hint="eastAsia" w:ascii="仿宋_GB2312" w:eastAsia="仿宋_GB2312" w:cs="仿宋_GB2312"/>
          <w:b w:val="0"/>
          <w:bCs/>
          <w:color w:val="000000"/>
          <w:sz w:val="32"/>
          <w:szCs w:val="32"/>
        </w:rPr>
        <w:t>预算数</w:t>
      </w:r>
      <w:r>
        <w:rPr>
          <w:rStyle w:val="18"/>
          <w:rFonts w:hint="eastAsia" w:ascii="仿宋_GB2312" w:eastAsia="仿宋_GB2312" w:cs="仿宋_GB2312"/>
          <w:b w:val="0"/>
          <w:bCs/>
          <w:color w:val="000000"/>
          <w:sz w:val="32"/>
          <w:szCs w:val="32"/>
          <w:lang w:eastAsia="zh-CN"/>
        </w:rPr>
        <w:t>持平。</w:t>
      </w:r>
    </w:p>
    <w:p>
      <w:pPr>
        <w:spacing w:line="576" w:lineRule="exact"/>
        <w:ind w:firstLine="642" w:firstLineChars="200"/>
        <w:outlineLvl w:val="2"/>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color w:val="000000"/>
          <w:sz w:val="32"/>
          <w:szCs w:val="32"/>
          <w:lang w:val="en-US" w:eastAsia="zh-CN"/>
        </w:rPr>
        <w:t xml:space="preserve">2.科学技术（206）科学技术普及（07）科普活动（02）: </w:t>
      </w:r>
      <w:r>
        <w:rPr>
          <w:rStyle w:val="18"/>
          <w:rFonts w:hint="eastAsia" w:ascii="仿宋_GB2312" w:eastAsia="仿宋_GB2312" w:cs="仿宋_GB2312"/>
          <w:b w:val="0"/>
          <w:bCs/>
          <w:color w:val="000000"/>
          <w:sz w:val="32"/>
          <w:szCs w:val="32"/>
          <w:lang w:val="en-US" w:eastAsia="zh-CN"/>
        </w:rPr>
        <w:t>支出决算为14.93万元，完成预算100%，决算与预算数持平。</w:t>
      </w:r>
    </w:p>
    <w:p>
      <w:pPr>
        <w:spacing w:line="576" w:lineRule="exact"/>
        <w:ind w:firstLine="642" w:firstLineChars="200"/>
        <w:outlineLvl w:val="2"/>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color w:val="000000"/>
          <w:sz w:val="32"/>
          <w:szCs w:val="32"/>
          <w:lang w:val="en-US" w:eastAsia="zh-CN"/>
        </w:rPr>
        <w:t>3.科学技术</w:t>
      </w:r>
      <w:r>
        <w:rPr>
          <w:rFonts w:hint="eastAsia" w:ascii="楷体_GB2312" w:eastAsia="楷体_GB2312" w:cs="楷体_GB2312"/>
          <w:b/>
          <w:color w:val="000000"/>
          <w:sz w:val="32"/>
          <w:szCs w:val="32"/>
        </w:rPr>
        <w:t>（</w:t>
      </w:r>
      <w:r>
        <w:rPr>
          <w:rFonts w:hint="eastAsia" w:ascii="楷体_GB2312" w:eastAsia="楷体_GB2312" w:cs="楷体_GB2312"/>
          <w:b/>
          <w:color w:val="000000"/>
          <w:sz w:val="32"/>
          <w:szCs w:val="32"/>
          <w:lang w:val="en-US" w:eastAsia="zh-CN"/>
        </w:rPr>
        <w:t>206）科学技术普及（07）其他科学技术普及支出（99</w:t>
      </w:r>
      <w:r>
        <w:rPr>
          <w:rFonts w:hint="eastAsia" w:ascii="楷体_GB2312" w:eastAsia="楷体_GB2312" w:cs="楷体_GB2312"/>
          <w:b/>
          <w:color w:val="000000"/>
          <w:sz w:val="32"/>
          <w:szCs w:val="32"/>
        </w:rPr>
        <w:t>）</w:t>
      </w:r>
      <w:r>
        <w:rPr>
          <w:rFonts w:hint="eastAsia" w:ascii="楷体_GB2312" w:eastAsia="楷体_GB2312" w:cs="楷体_GB2312"/>
          <w:b/>
          <w:color w:val="000000"/>
          <w:sz w:val="32"/>
          <w:szCs w:val="32"/>
          <w:lang w:val="en-US" w:eastAsia="zh-CN"/>
        </w:rPr>
        <w:t xml:space="preserve">: </w:t>
      </w:r>
      <w:r>
        <w:rPr>
          <w:rStyle w:val="18"/>
          <w:rFonts w:hint="eastAsia" w:ascii="仿宋_GB2312" w:eastAsia="仿宋_GB2312" w:cs="仿宋_GB2312"/>
          <w:b w:val="0"/>
          <w:bCs/>
          <w:color w:val="000000"/>
          <w:sz w:val="32"/>
          <w:szCs w:val="32"/>
          <w:lang w:val="en-US" w:eastAsia="zh-CN"/>
        </w:rPr>
        <w:t>支出决算为11.5万元，完成预算100%，决算与预算数持平。</w:t>
      </w:r>
    </w:p>
    <w:p>
      <w:pPr>
        <w:spacing w:line="576" w:lineRule="exact"/>
        <w:ind w:firstLine="642" w:firstLineChars="200"/>
        <w:outlineLvl w:val="2"/>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color w:val="000000"/>
          <w:sz w:val="32"/>
          <w:szCs w:val="32"/>
          <w:lang w:val="en-US" w:eastAsia="zh-CN"/>
        </w:rPr>
        <w:t>4</w:t>
      </w:r>
      <w:r>
        <w:rPr>
          <w:rFonts w:hint="eastAsia" w:ascii="楷体_GB2312" w:eastAsia="楷体_GB2312" w:cs="楷体_GB2312"/>
          <w:b/>
          <w:color w:val="000000"/>
          <w:sz w:val="32"/>
          <w:szCs w:val="32"/>
        </w:rPr>
        <w:t>.社会保障和就业（</w:t>
      </w:r>
      <w:r>
        <w:rPr>
          <w:rFonts w:hint="eastAsia" w:ascii="楷体_GB2312" w:eastAsia="楷体_GB2312" w:cs="楷体_GB2312"/>
          <w:b/>
          <w:color w:val="000000"/>
          <w:sz w:val="32"/>
          <w:szCs w:val="32"/>
          <w:lang w:val="en-US" w:eastAsia="zh-CN"/>
        </w:rPr>
        <w:t>208）行政事业单位养老支出（05）机关事业单位基本养老保险缴费支出（05</w:t>
      </w:r>
      <w:r>
        <w:rPr>
          <w:rFonts w:hint="eastAsia" w:ascii="楷体_GB2312" w:eastAsia="楷体_GB2312" w:cs="楷体_GB2312"/>
          <w:b/>
          <w:color w:val="000000"/>
          <w:sz w:val="32"/>
          <w:szCs w:val="32"/>
        </w:rPr>
        <w:t xml:space="preserve">）: </w:t>
      </w:r>
      <w:r>
        <w:rPr>
          <w:rStyle w:val="18"/>
          <w:rFonts w:hint="eastAsia" w:ascii="仿宋_GB2312" w:eastAsia="仿宋_GB2312" w:cs="仿宋_GB2312"/>
          <w:b w:val="0"/>
          <w:bCs/>
          <w:color w:val="000000"/>
          <w:sz w:val="32"/>
          <w:szCs w:val="32"/>
          <w:lang w:val="en-US" w:eastAsia="zh-CN"/>
        </w:rPr>
        <w:t>支出决算为10.03万元，完成预算100%，决算与预算数持平。</w:t>
      </w:r>
    </w:p>
    <w:p>
      <w:pPr>
        <w:spacing w:line="576"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lang w:val="en-US" w:eastAsia="zh-CN"/>
        </w:rPr>
        <w:t>5</w:t>
      </w:r>
      <w:r>
        <w:rPr>
          <w:rFonts w:hint="eastAsia" w:ascii="楷体_GB2312" w:eastAsia="楷体_GB2312" w:cs="楷体_GB2312"/>
          <w:b/>
          <w:color w:val="000000"/>
          <w:sz w:val="32"/>
          <w:szCs w:val="32"/>
        </w:rPr>
        <w:t>.社会保障和就业（</w:t>
      </w:r>
      <w:r>
        <w:rPr>
          <w:rFonts w:hint="eastAsia" w:ascii="楷体_GB2312" w:eastAsia="楷体_GB2312" w:cs="楷体_GB2312"/>
          <w:b/>
          <w:color w:val="000000"/>
          <w:sz w:val="32"/>
          <w:szCs w:val="32"/>
          <w:lang w:val="en-US" w:eastAsia="zh-CN"/>
        </w:rPr>
        <w:t>208）行政事业单位养老支出（05）机关事业单位职业年金缴费支出（06</w:t>
      </w:r>
      <w:r>
        <w:rPr>
          <w:rFonts w:hint="eastAsia" w:ascii="楷体_GB2312" w:eastAsia="楷体_GB2312" w:cs="楷体_GB2312"/>
          <w:b/>
          <w:color w:val="000000"/>
          <w:sz w:val="32"/>
          <w:szCs w:val="32"/>
        </w:rPr>
        <w:t xml:space="preserve">）: </w:t>
      </w:r>
      <w:r>
        <w:rPr>
          <w:rStyle w:val="18"/>
          <w:rFonts w:hint="eastAsia" w:ascii="仿宋_GB2312" w:eastAsia="仿宋_GB2312" w:cs="仿宋_GB2312"/>
          <w:b w:val="0"/>
          <w:bCs/>
          <w:color w:val="000000"/>
          <w:sz w:val="32"/>
          <w:szCs w:val="32"/>
          <w:lang w:val="en-US" w:eastAsia="zh-CN"/>
        </w:rPr>
        <w:t>支出决算为5.02万元，完成预算100%，决算与预算数持平。</w:t>
      </w:r>
    </w:p>
    <w:p>
      <w:pPr>
        <w:spacing w:line="576" w:lineRule="exact"/>
        <w:ind w:firstLine="642" w:firstLineChars="200"/>
        <w:outlineLvl w:val="2"/>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color w:val="000000"/>
          <w:sz w:val="32"/>
          <w:szCs w:val="32"/>
          <w:lang w:val="en-US" w:eastAsia="zh-CN"/>
        </w:rPr>
        <w:t>6</w:t>
      </w:r>
      <w:r>
        <w:rPr>
          <w:rFonts w:hint="eastAsia" w:ascii="楷体_GB2312" w:eastAsia="楷体_GB2312" w:cs="楷体_GB2312"/>
          <w:b/>
          <w:color w:val="000000"/>
          <w:sz w:val="32"/>
          <w:szCs w:val="32"/>
        </w:rPr>
        <w:t>.卫生健康（</w:t>
      </w:r>
      <w:r>
        <w:rPr>
          <w:rFonts w:hint="eastAsia" w:ascii="楷体_GB2312" w:eastAsia="楷体_GB2312" w:cs="楷体_GB2312"/>
          <w:b/>
          <w:color w:val="000000"/>
          <w:sz w:val="32"/>
          <w:szCs w:val="32"/>
          <w:lang w:val="en-US" w:eastAsia="zh-CN"/>
        </w:rPr>
        <w:t>210）行政事业单位医疗（11） 行政单位医疗（01</w:t>
      </w:r>
      <w:r>
        <w:rPr>
          <w:rFonts w:hint="eastAsia" w:ascii="楷体_GB2312" w:eastAsia="楷体_GB2312" w:cs="楷体_GB2312"/>
          <w:b/>
          <w:color w:val="000000"/>
          <w:sz w:val="32"/>
          <w:szCs w:val="32"/>
        </w:rPr>
        <w:t>）:</w:t>
      </w:r>
      <w:r>
        <w:rPr>
          <w:rStyle w:val="18"/>
          <w:rFonts w:hint="eastAsia" w:ascii="仿宋_GB2312" w:eastAsia="仿宋_GB2312" w:cs="仿宋_GB2312"/>
          <w:b w:val="0"/>
          <w:bCs/>
          <w:color w:val="000000"/>
          <w:sz w:val="32"/>
          <w:szCs w:val="32"/>
          <w:lang w:val="en-US" w:eastAsia="zh-CN"/>
        </w:rPr>
        <w:t>支出决算为6.91万元，完成预算100%，决算与预算数持平。</w:t>
      </w:r>
    </w:p>
    <w:p>
      <w:pPr>
        <w:spacing w:line="576" w:lineRule="exact"/>
        <w:ind w:firstLine="642" w:firstLineChars="200"/>
        <w:outlineLvl w:val="2"/>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color w:val="000000"/>
          <w:sz w:val="32"/>
          <w:szCs w:val="32"/>
          <w:lang w:val="en-US" w:eastAsia="zh-CN"/>
        </w:rPr>
        <w:t>7</w:t>
      </w:r>
      <w:r>
        <w:rPr>
          <w:rFonts w:hint="eastAsia" w:ascii="楷体_GB2312" w:eastAsia="楷体_GB2312" w:cs="楷体_GB2312"/>
          <w:b/>
          <w:color w:val="000000"/>
          <w:sz w:val="32"/>
          <w:szCs w:val="32"/>
        </w:rPr>
        <w:t>.</w:t>
      </w:r>
      <w:r>
        <w:rPr>
          <w:rFonts w:hint="eastAsia" w:ascii="楷体_GB2312" w:eastAsia="楷体_GB2312" w:cs="楷体_GB2312"/>
          <w:b/>
          <w:color w:val="000000"/>
          <w:sz w:val="32"/>
          <w:szCs w:val="32"/>
          <w:lang w:eastAsia="zh-CN"/>
        </w:rPr>
        <w:t>住房保障</w:t>
      </w:r>
      <w:r>
        <w:rPr>
          <w:rFonts w:hint="eastAsia" w:ascii="楷体_GB2312" w:eastAsia="楷体_GB2312" w:cs="楷体_GB2312"/>
          <w:b/>
          <w:color w:val="000000"/>
          <w:sz w:val="32"/>
          <w:szCs w:val="32"/>
        </w:rPr>
        <w:t>（</w:t>
      </w:r>
      <w:r>
        <w:rPr>
          <w:rFonts w:hint="eastAsia" w:ascii="楷体_GB2312" w:eastAsia="楷体_GB2312" w:cs="楷体_GB2312"/>
          <w:b/>
          <w:color w:val="000000"/>
          <w:sz w:val="32"/>
          <w:szCs w:val="32"/>
          <w:lang w:val="en-US" w:eastAsia="zh-CN"/>
        </w:rPr>
        <w:t>221）住房改革支出（02）住房公积金（01</w:t>
      </w:r>
      <w:r>
        <w:rPr>
          <w:rFonts w:hint="eastAsia" w:ascii="楷体_GB2312" w:eastAsia="楷体_GB2312" w:cs="楷体_GB2312"/>
          <w:b/>
          <w:color w:val="000000"/>
          <w:sz w:val="32"/>
          <w:szCs w:val="32"/>
        </w:rPr>
        <w:t>）:</w:t>
      </w:r>
      <w:r>
        <w:rPr>
          <w:rStyle w:val="18"/>
          <w:rFonts w:hint="eastAsia" w:ascii="仿宋_GB2312" w:eastAsia="仿宋_GB2312" w:cs="仿宋_GB2312"/>
          <w:b w:val="0"/>
          <w:bCs/>
          <w:color w:val="000000"/>
          <w:sz w:val="32"/>
          <w:szCs w:val="32"/>
          <w:lang w:val="en-US" w:eastAsia="zh-CN"/>
        </w:rPr>
        <w:t>支出决算为9.67万元，完成预算100%，决算与预算数持平。</w:t>
      </w:r>
    </w:p>
    <w:p>
      <w:pPr>
        <w:numPr>
          <w:ilvl w:val="0"/>
          <w:numId w:val="0"/>
        </w:numPr>
        <w:spacing w:line="600" w:lineRule="exact"/>
        <w:outlineLvl w:val="1"/>
        <w:rPr>
          <w:rFonts w:hint="eastAsia" w:ascii="黑体" w:eastAsia="黑体"/>
          <w:b/>
          <w:sz w:val="32"/>
          <w:szCs w:val="32"/>
        </w:rPr>
      </w:pPr>
      <w:bookmarkStart w:id="37" w:name="_Toc5421"/>
      <w:r>
        <w:rPr>
          <w:rFonts w:hint="eastAsia" w:ascii="黑体" w:eastAsia="黑体"/>
          <w:b/>
          <w:sz w:val="32"/>
          <w:szCs w:val="32"/>
        </w:rPr>
        <w:t>六、一般公共预算财政拨款基本支出决算情况说明</w:t>
      </w:r>
      <w:bookmarkEnd w:id="37"/>
    </w:p>
    <w:p>
      <w:pPr>
        <w:spacing w:line="576"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年一般公共预算财政拨款基本支出</w:t>
      </w:r>
      <w:r>
        <w:rPr>
          <w:rFonts w:hint="eastAsia" w:ascii="仿宋_GB2312" w:eastAsia="仿宋_GB2312" w:cs="仿宋_GB2312"/>
          <w:color w:val="000000"/>
          <w:sz w:val="32"/>
          <w:szCs w:val="32"/>
          <w:lang w:val="en-US" w:eastAsia="zh-CN"/>
        </w:rPr>
        <w:t>143.29</w:t>
      </w:r>
      <w:r>
        <w:rPr>
          <w:rFonts w:hint="eastAsia" w:ascii="仿宋_GB2312" w:eastAsia="仿宋_GB2312" w:cs="仿宋_GB2312"/>
          <w:color w:val="000000"/>
          <w:sz w:val="32"/>
          <w:szCs w:val="32"/>
        </w:rPr>
        <w:t>万元，其中：</w:t>
      </w:r>
    </w:p>
    <w:p>
      <w:pPr>
        <w:spacing w:line="576" w:lineRule="exact"/>
        <w:ind w:firstLine="645"/>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lang w:val="en-US" w:eastAsia="zh-CN"/>
        </w:rPr>
        <w:t>133.11</w:t>
      </w:r>
      <w:r>
        <w:rPr>
          <w:rFonts w:hint="eastAsia" w:asci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 w:hAnsi="仿宋" w:eastAsia="仿宋"/>
          <w:b/>
          <w:color w:val="FF0000"/>
          <w:sz w:val="32"/>
          <w:szCs w:val="32"/>
        </w:rPr>
      </w:pPr>
      <w:r>
        <w:rPr>
          <w:rFonts w:hint="eastAsia" w:ascii="仿宋_GB2312" w:eastAsia="仿宋_GB2312" w:cs="仿宋_GB2312"/>
          <w:color w:val="000000"/>
          <w:sz w:val="32"/>
          <w:szCs w:val="32"/>
        </w:rPr>
        <w:t>日常公用经费</w:t>
      </w:r>
      <w:r>
        <w:rPr>
          <w:rFonts w:hint="eastAsia" w:ascii="仿宋_GB2312" w:eastAsia="仿宋_GB2312" w:cs="仿宋_GB2312"/>
          <w:color w:val="000000"/>
          <w:sz w:val="32"/>
          <w:szCs w:val="32"/>
          <w:lang w:val="en-US" w:eastAsia="zh-CN"/>
        </w:rPr>
        <w:t>10.18</w:t>
      </w:r>
      <w:r>
        <w:rPr>
          <w:rFonts w:hint="eastAsia" w:asci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numPr>
          <w:ilvl w:val="0"/>
          <w:numId w:val="0"/>
        </w:numPr>
        <w:spacing w:line="600" w:lineRule="exact"/>
        <w:outlineLvl w:val="1"/>
        <w:rPr>
          <w:rFonts w:hint="eastAsia" w:ascii="黑体" w:eastAsia="黑体"/>
          <w:b/>
          <w:sz w:val="32"/>
          <w:szCs w:val="32"/>
        </w:rPr>
      </w:pPr>
      <w:bookmarkStart w:id="38" w:name="_Toc1641"/>
      <w:r>
        <w:rPr>
          <w:rFonts w:hint="eastAsia" w:ascii="黑体" w:eastAsia="黑体"/>
          <w:b/>
          <w:sz w:val="32"/>
          <w:szCs w:val="32"/>
        </w:rPr>
        <w:t>七、“三公”经费财政拨款支出决算情况说明</w:t>
      </w:r>
      <w:bookmarkEnd w:id="38"/>
    </w:p>
    <w:p>
      <w:pPr>
        <w:spacing w:line="576" w:lineRule="exact"/>
        <w:ind w:firstLine="64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（一）“三公”经费财政拨款支出决算总体情况说明</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年“三公”经费财政拨款支出决算为</w:t>
      </w:r>
      <w:r>
        <w:rPr>
          <w:rFonts w:hint="eastAsia" w:ascii="仿宋_GB2312" w:eastAsia="仿宋_GB2312" w:cs="仿宋_GB2312"/>
          <w:color w:val="000000"/>
          <w:sz w:val="32"/>
          <w:szCs w:val="32"/>
          <w:lang w:val="en-US" w:eastAsia="zh-CN"/>
        </w:rPr>
        <w:t>4.01</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决算数与预算数持平</w:t>
      </w:r>
      <w:r>
        <w:rPr>
          <w:rFonts w:hint="eastAsia" w:ascii="仿宋_GB2312" w:eastAsia="仿宋_GB2312" w:cs="仿宋_GB2312"/>
          <w:color w:val="000000"/>
          <w:sz w:val="32"/>
          <w:szCs w:val="32"/>
          <w:lang w:eastAsia="zh-CN"/>
        </w:rPr>
        <w:t>。</w:t>
      </w:r>
    </w:p>
    <w:p>
      <w:pPr>
        <w:spacing w:line="576" w:lineRule="exact"/>
        <w:ind w:firstLine="64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年“三公”经费财政拨款支出决算中，因公出国（境）费支出决算</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万元；公务用车购置及运行维护费支出决算</w:t>
      </w:r>
      <w:r>
        <w:rPr>
          <w:rFonts w:hint="eastAsia" w:ascii="仿宋_GB2312" w:eastAsia="仿宋_GB2312" w:cs="仿宋_GB2312"/>
          <w:color w:val="000000"/>
          <w:sz w:val="32"/>
          <w:szCs w:val="32"/>
          <w:lang w:val="en-US" w:eastAsia="zh-CN"/>
        </w:rPr>
        <w:t>3.95</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98.50</w:t>
      </w:r>
      <w:r>
        <w:rPr>
          <w:rFonts w:hint="eastAsia" w:ascii="仿宋_GB2312" w:eastAsia="仿宋_GB2312" w:cs="仿宋_GB2312"/>
          <w:color w:val="000000"/>
          <w:sz w:val="32"/>
          <w:szCs w:val="32"/>
        </w:rPr>
        <w:t>%；公务接待费支出决算</w:t>
      </w:r>
      <w:r>
        <w:rPr>
          <w:rFonts w:hint="eastAsia" w:ascii="仿宋_GB2312" w:eastAsia="仿宋_GB2312" w:cs="仿宋_GB2312"/>
          <w:color w:val="000000"/>
          <w:sz w:val="32"/>
          <w:szCs w:val="32"/>
          <w:lang w:val="en-US" w:eastAsia="zh-CN"/>
        </w:rPr>
        <w:t>0.06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1.5</w:t>
      </w:r>
      <w:r>
        <w:rPr>
          <w:rFonts w:hint="eastAsia" w:ascii="仿宋_GB2312" w:eastAsia="仿宋_GB2312" w:cs="仿宋_GB2312"/>
          <w:color w:val="000000"/>
          <w:sz w:val="32"/>
          <w:szCs w:val="32"/>
        </w:rPr>
        <w:t>%。具体情况如下：</w:t>
      </w:r>
    </w:p>
    <w:p>
      <w:pPr>
        <w:pageBreakBefore w:val="0"/>
        <w:kinsoku/>
        <w:wordWrap/>
        <w:overflowPunct/>
        <w:topLinePunct w:val="0"/>
        <w:bidi w:val="0"/>
        <w:spacing w:line="576" w:lineRule="atLeast"/>
        <w:ind w:firstLine="640" w:firstLineChars="200"/>
        <w:jc w:val="both"/>
        <w:textAlignment w:val="auto"/>
        <w:rPr>
          <w:rFonts w:hint="eastAsia"/>
        </w:rPr>
      </w:pPr>
      <w:r>
        <w:rPr>
          <w:rFonts w:hint="eastAsia" w:ascii="仿宋_GB2312" w:eastAsia="仿宋_GB2312"/>
          <w:color w:val="FF0000"/>
          <w:sz w:val="32"/>
          <w:szCs w:val="32"/>
        </w:rPr>
        <w:t>（图7：“三公”经费财政拨款支出结构）</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080000" cy="2934335"/>
            <wp:effectExtent l="4445" t="4445" r="20955"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b/>
          <w:color w:val="000000"/>
          <w:sz w:val="32"/>
          <w:szCs w:val="32"/>
        </w:rPr>
        <w:t>1.因公出国（境）经费支出</w:t>
      </w:r>
      <w:r>
        <w:rPr>
          <w:rFonts w:hint="eastAsia" w:ascii="仿宋_GB2312" w:eastAsia="仿宋_GB2312" w:cs="仿宋_GB2312"/>
          <w:b/>
          <w:color w:val="000000"/>
          <w:sz w:val="32"/>
          <w:szCs w:val="32"/>
          <w:lang w:val="en-US" w:eastAsia="zh-CN"/>
        </w:rPr>
        <w:t>0</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。全年安排因公出国（境）团组</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次，出国（境）</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人。因公出国（境）支出决算</w:t>
      </w:r>
      <w:r>
        <w:rPr>
          <w:rFonts w:hint="eastAsia" w:ascii="仿宋_GB2312" w:eastAsia="仿宋_GB2312" w:cs="仿宋_GB2312"/>
          <w:color w:val="000000"/>
          <w:sz w:val="32"/>
          <w:szCs w:val="32"/>
          <w:lang w:eastAsia="zh-CN"/>
        </w:rPr>
        <w:t>与</w:t>
      </w: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持平</w:t>
      </w:r>
      <w:r>
        <w:rPr>
          <w:rFonts w:hint="eastAsia" w:ascii="仿宋_GB2312" w:eastAsia="仿宋_GB2312" w:cs="仿宋_GB2312"/>
          <w:color w:val="000000"/>
          <w:sz w:val="32"/>
          <w:szCs w:val="32"/>
        </w:rPr>
        <w:t>。</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
          <w:color w:val="000000"/>
          <w:sz w:val="32"/>
          <w:szCs w:val="32"/>
        </w:rPr>
        <w:t>2.公务用车购置及运行维护费支出</w:t>
      </w:r>
      <w:r>
        <w:rPr>
          <w:rFonts w:hint="eastAsia" w:ascii="仿宋_GB2312" w:eastAsia="仿宋_GB2312" w:cs="仿宋_GB2312"/>
          <w:b/>
          <w:color w:val="000000"/>
          <w:sz w:val="32"/>
          <w:szCs w:val="32"/>
          <w:lang w:val="en-US" w:eastAsia="zh-CN"/>
        </w:rPr>
        <w:t>3.95</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完成预算</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%。公务用车购置及运行维护费支出决算比</w:t>
      </w: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lang w:eastAsia="zh-CN"/>
        </w:rPr>
        <w:t>下降</w:t>
      </w:r>
      <w:r>
        <w:rPr>
          <w:rFonts w:hint="eastAsia" w:ascii="仿宋_GB2312" w:eastAsia="仿宋_GB2312" w:cs="仿宋_GB2312"/>
          <w:color w:val="000000"/>
          <w:sz w:val="32"/>
          <w:szCs w:val="32"/>
          <w:lang w:val="en-US" w:eastAsia="zh-CN"/>
        </w:rPr>
        <w:t>0.04万元</w:t>
      </w:r>
      <w:r>
        <w:rPr>
          <w:rFonts w:hint="eastAsia" w:ascii="仿宋_GB2312" w:eastAsia="仿宋_GB2312" w:cs="仿宋_GB2312"/>
          <w:color w:val="000000"/>
          <w:sz w:val="32"/>
          <w:szCs w:val="32"/>
        </w:rPr>
        <w:t>。主要原因</w:t>
      </w:r>
      <w:r>
        <w:rPr>
          <w:rFonts w:hint="eastAsia" w:ascii="仿宋_GB2312" w:eastAsia="仿宋_GB2312" w:cs="仿宋_GB2312"/>
          <w:color w:val="000000"/>
          <w:sz w:val="32"/>
          <w:szCs w:val="32"/>
          <w:lang w:eastAsia="zh-CN"/>
        </w:rPr>
        <w:t>是人员减少、厉行节约</w:t>
      </w:r>
      <w:r>
        <w:rPr>
          <w:rFonts w:hint="eastAsia" w:ascii="仿宋_GB2312" w:eastAsia="仿宋_GB2312" w:cs="仿宋_GB2312"/>
          <w:color w:val="000000"/>
          <w:sz w:val="32"/>
          <w:szCs w:val="32"/>
        </w:rPr>
        <w:t>。</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b/>
          <w:color w:val="000000"/>
          <w:sz w:val="32"/>
          <w:szCs w:val="32"/>
        </w:rPr>
        <w:t>其中：公务用车购置支出</w:t>
      </w:r>
      <w:r>
        <w:rPr>
          <w:rFonts w:hint="eastAsia" w:ascii="仿宋_GB2312" w:eastAsia="仿宋_GB2312" w:cs="仿宋_GB2312"/>
          <w:b/>
          <w:color w:val="000000"/>
          <w:sz w:val="32"/>
          <w:szCs w:val="32"/>
          <w:lang w:val="en-US" w:eastAsia="zh-CN"/>
        </w:rPr>
        <w:t>0</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全年按规定更新购置公务用车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辆，其中：轿车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辆、金额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万元，越野车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辆、金额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万元，载客汽车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辆、金额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万元。截至2021年12月底，单位共有公务用车</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辆，其中：轿车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辆、越野车</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辆、载客汽车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b/>
          <w:color w:val="000000"/>
          <w:sz w:val="32"/>
          <w:szCs w:val="32"/>
        </w:rPr>
        <w:t>公务用车运行维护费支出</w:t>
      </w:r>
      <w:r>
        <w:rPr>
          <w:rFonts w:hint="eastAsia" w:ascii="仿宋_GB2312" w:eastAsia="仿宋_GB2312" w:cs="仿宋_GB2312"/>
          <w:b/>
          <w:color w:val="000000"/>
          <w:sz w:val="32"/>
          <w:szCs w:val="32"/>
          <w:lang w:val="en-US" w:eastAsia="zh-CN"/>
        </w:rPr>
        <w:t>3.95</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主要用于</w:t>
      </w:r>
      <w:r>
        <w:rPr>
          <w:rFonts w:hint="eastAsia" w:ascii="仿宋_GB2312" w:eastAsia="仿宋_GB2312" w:cs="仿宋_GB2312"/>
          <w:color w:val="000000"/>
          <w:sz w:val="32"/>
          <w:szCs w:val="32"/>
          <w:lang w:eastAsia="zh-CN"/>
        </w:rPr>
        <w:t>参加培训、两联一进工作、开展科普工作等</w:t>
      </w:r>
      <w:r>
        <w:rPr>
          <w:rFonts w:hint="eastAsia" w:ascii="仿宋_GB2312" w:eastAsia="仿宋_GB2312" w:cs="仿宋_GB2312"/>
          <w:color w:val="000000"/>
          <w:sz w:val="32"/>
          <w:szCs w:val="32"/>
        </w:rPr>
        <w:t>所需的公务用车燃料费、维修费、过路过桥费、保险费等支出。</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3.</w:t>
      </w:r>
      <w:r>
        <w:rPr>
          <w:rFonts w:hint="eastAsia" w:ascii="仿宋_GB2312" w:eastAsia="仿宋_GB2312" w:cs="仿宋_GB2312"/>
          <w:b/>
          <w:color w:val="000000"/>
          <w:sz w:val="32"/>
          <w:szCs w:val="32"/>
        </w:rPr>
        <w:t>公务接待费支出</w:t>
      </w:r>
      <w:r>
        <w:rPr>
          <w:rFonts w:hint="eastAsia" w:ascii="仿宋_GB2312" w:eastAsia="仿宋_GB2312" w:cs="仿宋_GB2312"/>
          <w:b/>
          <w:color w:val="000000"/>
          <w:sz w:val="32"/>
          <w:szCs w:val="32"/>
          <w:lang w:val="en-US" w:eastAsia="zh-CN"/>
        </w:rPr>
        <w:t>0.06</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完成预算</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%。公务</w:t>
      </w:r>
      <w:r>
        <w:rPr>
          <w:rFonts w:hint="eastAsia" w:ascii="仿宋_GB2312" w:eastAsia="仿宋_GB2312" w:cs="仿宋_GB2312"/>
          <w:color w:val="000000"/>
          <w:sz w:val="32"/>
          <w:szCs w:val="32"/>
          <w:lang w:eastAsia="zh-CN"/>
        </w:rPr>
        <w:t>接</w:t>
      </w:r>
      <w:r>
        <w:rPr>
          <w:rFonts w:hint="eastAsia" w:ascii="仿宋_GB2312" w:eastAsia="仿宋_GB2312" w:cs="仿宋_GB2312"/>
          <w:color w:val="000000"/>
          <w:sz w:val="32"/>
          <w:szCs w:val="32"/>
          <w:lang w:val="en-US" w:eastAsia="zh-CN"/>
        </w:rPr>
        <w:t xml:space="preserve">           </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待费支出决算比2020年减少</w:t>
      </w:r>
      <w:r>
        <w:rPr>
          <w:rFonts w:hint="eastAsia" w:ascii="仿宋_GB2312" w:eastAsia="仿宋_GB2312" w:cs="仿宋_GB2312"/>
          <w:color w:val="000000"/>
          <w:sz w:val="32"/>
          <w:szCs w:val="32"/>
          <w:lang w:val="en-US" w:eastAsia="zh-CN"/>
        </w:rPr>
        <w:t>0.11</w:t>
      </w:r>
      <w:r>
        <w:rPr>
          <w:rFonts w:hint="eastAsia"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64.71</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厉行节约</w:t>
      </w:r>
      <w:r>
        <w:rPr>
          <w:rFonts w:hint="eastAsia" w:ascii="仿宋_GB2312" w:eastAsia="仿宋_GB2312" w:cs="仿宋_GB2312"/>
          <w:color w:val="000000"/>
          <w:sz w:val="32"/>
          <w:szCs w:val="32"/>
        </w:rPr>
        <w:t>。其中：</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国内公务接待支出</w:t>
      </w:r>
      <w:r>
        <w:rPr>
          <w:rFonts w:hint="eastAsia" w:ascii="仿宋_GB2312" w:eastAsia="仿宋_GB2312" w:cs="仿宋_GB2312"/>
          <w:color w:val="000000"/>
          <w:sz w:val="32"/>
          <w:szCs w:val="32"/>
          <w:lang w:val="en-US" w:eastAsia="zh-CN"/>
        </w:rPr>
        <w:t>0.06</w:t>
      </w:r>
      <w:r>
        <w:rPr>
          <w:rFonts w:hint="eastAsia" w:ascii="仿宋_GB2312" w:eastAsia="仿宋_GB2312" w:cs="仿宋_GB2312"/>
          <w:color w:val="000000"/>
          <w:sz w:val="32"/>
          <w:szCs w:val="32"/>
        </w:rPr>
        <w:t>万元，主要用于</w:t>
      </w:r>
      <w:r>
        <w:rPr>
          <w:rFonts w:hint="eastAsia" w:ascii="仿宋_GB2312" w:eastAsia="仿宋_GB2312" w:cs="仿宋_GB2312"/>
          <w:color w:val="000000"/>
          <w:sz w:val="32"/>
          <w:szCs w:val="32"/>
          <w:lang w:eastAsia="zh-CN"/>
        </w:rPr>
        <w:t>州级领导单位到县级</w:t>
      </w:r>
      <w:r>
        <w:rPr>
          <w:rFonts w:hint="eastAsia" w:ascii="仿宋_GB2312" w:eastAsia="仿宋_GB2312" w:cs="仿宋_GB2312"/>
          <w:color w:val="000000"/>
          <w:sz w:val="32"/>
          <w:szCs w:val="32"/>
        </w:rPr>
        <w:t>执行公务、开展业务活动开支的用餐费。国内公务接待</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批次，</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人次（包括陪同人员），共计支出</w:t>
      </w:r>
      <w:r>
        <w:rPr>
          <w:rFonts w:hint="eastAsia" w:ascii="仿宋_GB2312" w:eastAsia="仿宋_GB2312" w:cs="仿宋_GB2312"/>
          <w:color w:val="000000"/>
          <w:sz w:val="32"/>
          <w:szCs w:val="32"/>
          <w:lang w:val="en-US" w:eastAsia="zh-CN"/>
        </w:rPr>
        <w:t>0.06</w:t>
      </w:r>
      <w:r>
        <w:rPr>
          <w:rFonts w:hint="eastAsia" w:ascii="仿宋_GB2312" w:eastAsia="仿宋_GB2312" w:cs="仿宋_GB2312"/>
          <w:color w:val="000000"/>
          <w:sz w:val="32"/>
          <w:szCs w:val="32"/>
        </w:rPr>
        <w:t>万元，具体内容包括：阿州科协函（2021）24号文</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 阿坝州科学技术协会关于赴茂县开展“天府科技云保姆式服务”工作。</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外事接待支出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万元，外事接待</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批次，</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人，共计支出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numPr>
          <w:ilvl w:val="0"/>
          <w:numId w:val="0"/>
        </w:numPr>
        <w:spacing w:line="600" w:lineRule="exact"/>
        <w:outlineLvl w:val="1"/>
        <w:rPr>
          <w:rFonts w:hint="eastAsia" w:ascii="黑体" w:eastAsia="黑体"/>
          <w:b/>
          <w:sz w:val="32"/>
          <w:szCs w:val="32"/>
        </w:rPr>
      </w:pPr>
      <w:bookmarkStart w:id="39" w:name="_Toc2381"/>
      <w:r>
        <w:rPr>
          <w:rFonts w:hint="eastAsia" w:ascii="黑体" w:eastAsia="黑体"/>
          <w:b/>
          <w:sz w:val="32"/>
          <w:szCs w:val="32"/>
        </w:rPr>
        <w:t>八、政府性基金预算支出决算情况说明</w:t>
      </w:r>
      <w:bookmarkEnd w:id="39"/>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年政府性基金预算拨款支出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numPr>
          <w:ilvl w:val="0"/>
          <w:numId w:val="0"/>
        </w:numPr>
        <w:spacing w:line="600" w:lineRule="exact"/>
        <w:outlineLvl w:val="1"/>
        <w:rPr>
          <w:rFonts w:hint="eastAsia" w:ascii="黑体" w:eastAsia="黑体"/>
          <w:b/>
          <w:sz w:val="32"/>
          <w:szCs w:val="32"/>
        </w:rPr>
      </w:pPr>
      <w:bookmarkStart w:id="40" w:name="_Toc27084"/>
      <w:r>
        <w:rPr>
          <w:rFonts w:hint="eastAsia" w:ascii="黑体" w:eastAsia="黑体"/>
          <w:b/>
          <w:sz w:val="32"/>
          <w:szCs w:val="32"/>
        </w:rPr>
        <w:t>九、国有资本经营预算支出决算情况说明</w:t>
      </w:r>
      <w:bookmarkEnd w:id="40"/>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年国有资本经营预算拨款支出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p>
    <w:p>
      <w:pPr>
        <w:numPr>
          <w:ilvl w:val="0"/>
          <w:numId w:val="0"/>
        </w:numPr>
        <w:spacing w:line="600" w:lineRule="exact"/>
        <w:outlineLvl w:val="1"/>
        <w:rPr>
          <w:rFonts w:hint="eastAsia" w:ascii="黑体" w:eastAsia="黑体"/>
          <w:b/>
          <w:sz w:val="32"/>
          <w:szCs w:val="32"/>
        </w:rPr>
      </w:pPr>
      <w:bookmarkStart w:id="41" w:name="_Toc1529"/>
      <w:bookmarkStart w:id="42" w:name="_Toc79163625"/>
      <w:bookmarkStart w:id="43" w:name="_Toc79163875"/>
      <w:r>
        <w:rPr>
          <w:rFonts w:hint="eastAsia" w:ascii="黑体" w:eastAsia="黑体"/>
          <w:b/>
          <w:sz w:val="32"/>
          <w:szCs w:val="32"/>
        </w:rPr>
        <w:t>十、其他重要事项的情况说明</w:t>
      </w:r>
      <w:bookmarkEnd w:id="41"/>
    </w:p>
    <w:p>
      <w:pPr>
        <w:spacing w:line="576" w:lineRule="exact"/>
        <w:ind w:firstLine="64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（一）机关运行经费支出情况</w:t>
      </w:r>
      <w:bookmarkEnd w:id="42"/>
      <w:bookmarkEnd w:id="43"/>
    </w:p>
    <w:p>
      <w:pPr>
        <w:spacing w:line="576" w:lineRule="exact"/>
        <w:ind w:firstLine="640"/>
        <w:rPr>
          <w:rFonts w:hint="eastAsia" w:ascii="仿宋_GB2312" w:eastAsia="仿宋_GB2312" w:cs="仿宋_GB2312"/>
          <w:color w:val="000000"/>
          <w:sz w:val="32"/>
          <w:szCs w:val="32"/>
          <w:lang w:eastAsia="zh-CN"/>
        </w:rPr>
      </w:pPr>
      <w:bookmarkStart w:id="44" w:name="_Toc79163876"/>
      <w:bookmarkStart w:id="45" w:name="_Toc79163626"/>
      <w:r>
        <w:rPr>
          <w:rFonts w:hint="eastAsia" w:ascii="仿宋_GB2312" w:eastAsia="仿宋_GB2312" w:cs="仿宋_GB2312"/>
          <w:color w:val="000000"/>
          <w:sz w:val="32"/>
          <w:szCs w:val="32"/>
        </w:rPr>
        <w:t>2021年，</w:t>
      </w:r>
      <w:r>
        <w:rPr>
          <w:rFonts w:hint="eastAsia" w:ascii="仿宋_GB2312" w:eastAsia="仿宋_GB2312" w:cs="仿宋_GB2312"/>
          <w:color w:val="000000"/>
          <w:sz w:val="32"/>
          <w:szCs w:val="32"/>
          <w:lang w:eastAsia="zh-CN"/>
        </w:rPr>
        <w:t>茂县科学技术协会本级</w:t>
      </w:r>
      <w:r>
        <w:rPr>
          <w:rFonts w:hint="eastAsia"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10.18</w:t>
      </w:r>
      <w:r>
        <w:rPr>
          <w:rFonts w:hint="eastAsia" w:ascii="仿宋_GB2312" w:eastAsia="仿宋_GB2312" w:cs="仿宋_GB2312"/>
          <w:color w:val="000000"/>
          <w:sz w:val="32"/>
          <w:szCs w:val="32"/>
        </w:rPr>
        <w:t>万元，比2020年增加</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0.99</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办公费和邮电费用有所增加。</w:t>
      </w:r>
    </w:p>
    <w:bookmarkEnd w:id="44"/>
    <w:bookmarkEnd w:id="45"/>
    <w:p>
      <w:pPr>
        <w:spacing w:line="576" w:lineRule="exact"/>
        <w:ind w:firstLine="640"/>
        <w:outlineLvl w:val="2"/>
        <w:rPr>
          <w:rFonts w:hint="eastAsia" w:ascii="楷体_GB2312" w:eastAsia="楷体_GB2312" w:cs="楷体_GB2312"/>
          <w:b/>
          <w:color w:val="000000"/>
          <w:sz w:val="32"/>
          <w:szCs w:val="32"/>
        </w:rPr>
      </w:pPr>
      <w:bookmarkStart w:id="46" w:name="_Toc79163878"/>
      <w:bookmarkStart w:id="47" w:name="_Toc79163628"/>
      <w:r>
        <w:rPr>
          <w:rFonts w:hint="eastAsia" w:ascii="楷体_GB2312" w:eastAsia="楷体_GB2312" w:cs="楷体_GB2312"/>
          <w:b/>
          <w:color w:val="000000"/>
          <w:sz w:val="32"/>
          <w:szCs w:val="32"/>
        </w:rPr>
        <w:t>（二）政府采购支出情况</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2021年，</w:t>
      </w:r>
      <w:r>
        <w:rPr>
          <w:rFonts w:hint="eastAsia" w:ascii="仿宋_GB2312" w:eastAsia="仿宋_GB2312" w:cs="仿宋_GB2312"/>
          <w:color w:val="000000"/>
          <w:sz w:val="32"/>
          <w:szCs w:val="32"/>
          <w:lang w:eastAsia="zh-CN"/>
        </w:rPr>
        <w:t>茂县科学技术协会</w:t>
      </w:r>
      <w:r>
        <w:rPr>
          <w:rFonts w:hint="eastAsia" w:ascii="仿宋_GB2312" w:eastAsia="仿宋_GB2312" w:cs="仿宋_GB2312"/>
          <w:color w:val="000000"/>
          <w:sz w:val="32"/>
          <w:szCs w:val="32"/>
        </w:rPr>
        <w:t>政府采购支出总额</w:t>
      </w:r>
      <w:r>
        <w:rPr>
          <w:rFonts w:hint="eastAsia" w:ascii="仿宋_GB2312" w:eastAsia="仿宋_GB2312" w:cs="仿宋_GB2312"/>
          <w:color w:val="000000"/>
          <w:sz w:val="32"/>
          <w:szCs w:val="32"/>
          <w:lang w:val="en-US" w:eastAsia="zh-CN"/>
        </w:rPr>
        <w:t>9.77</w:t>
      </w:r>
      <w:r>
        <w:rPr>
          <w:rFonts w:hint="eastAsia"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9.77</w:t>
      </w:r>
      <w:r>
        <w:rPr>
          <w:rFonts w:hint="eastAsia" w:ascii="仿宋_GB2312" w:eastAsia="仿宋_GB2312" w:cs="仿宋_GB2312"/>
          <w:color w:val="000000"/>
          <w:sz w:val="32"/>
          <w:szCs w:val="32"/>
        </w:rPr>
        <w:t>万元、政府采购工程支出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万元、政府采购服务支出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万元。授予中小企业合同金额</w:t>
      </w:r>
      <w:r>
        <w:rPr>
          <w:rFonts w:hint="eastAsia" w:ascii="仿宋_GB2312" w:eastAsia="仿宋_GB2312" w:cs="仿宋_GB2312"/>
          <w:color w:val="000000"/>
          <w:sz w:val="32"/>
          <w:szCs w:val="32"/>
          <w:lang w:val="en-US" w:eastAsia="zh-CN"/>
        </w:rPr>
        <w:t>9.77</w:t>
      </w:r>
      <w:r>
        <w:rPr>
          <w:rFonts w:hint="eastAsia"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%，其中：授予小微企业合同金额</w:t>
      </w:r>
      <w:r>
        <w:rPr>
          <w:rFonts w:hint="eastAsia" w:ascii="仿宋_GB2312" w:eastAsia="仿宋_GB2312" w:cs="仿宋_GB2312"/>
          <w:color w:val="000000"/>
          <w:sz w:val="32"/>
          <w:szCs w:val="32"/>
          <w:lang w:val="en-US" w:eastAsia="zh-CN"/>
        </w:rPr>
        <w:t>9.77</w:t>
      </w:r>
      <w:r>
        <w:rPr>
          <w:rFonts w:hint="eastAsia"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p>
    <w:p>
      <w:pPr>
        <w:spacing w:line="576" w:lineRule="exact"/>
        <w:ind w:firstLine="64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截至2021年12月31日，</w:t>
      </w:r>
      <w:r>
        <w:rPr>
          <w:rFonts w:hint="eastAsia" w:ascii="仿宋_GB2312" w:eastAsia="仿宋_GB2312" w:cs="仿宋_GB2312"/>
          <w:color w:val="000000"/>
          <w:sz w:val="32"/>
          <w:szCs w:val="32"/>
          <w:lang w:eastAsia="zh-CN"/>
        </w:rPr>
        <w:t>茂县科学技术协会</w:t>
      </w:r>
      <w:r>
        <w:rPr>
          <w:rFonts w:hint="eastAsia" w:ascii="仿宋_GB2312" w:eastAsia="仿宋_GB2312" w:cs="仿宋_GB2312"/>
          <w:color w:val="000000"/>
          <w:sz w:val="32"/>
          <w:szCs w:val="32"/>
        </w:rPr>
        <w:t>共有车辆</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辆，其中：主要领导干部用车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辆、机要通信用车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单价50万元以上通用设备</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台（套），单价100万元以上专用设备</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台（套）。</w:t>
      </w:r>
    </w:p>
    <w:bookmarkEnd w:id="46"/>
    <w:bookmarkEnd w:id="47"/>
    <w:p>
      <w:pPr>
        <w:spacing w:line="576" w:lineRule="exact"/>
        <w:ind w:firstLine="64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spacing w:line="576" w:lineRule="exact"/>
        <w:ind w:firstLine="640"/>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根据预算绩效管理要求，我会在年初预算编制阶段，组织对“</w:t>
      </w:r>
      <w:r>
        <w:rPr>
          <w:rFonts w:hint="eastAsia" w:ascii="仿宋_GB2312" w:eastAsia="仿宋_GB2312" w:cs="仿宋_GB2312"/>
          <w:color w:val="000000"/>
          <w:sz w:val="32"/>
          <w:szCs w:val="32"/>
          <w:lang w:val="en-US" w:eastAsia="zh-CN"/>
        </w:rPr>
        <w:t>2021年</w:t>
      </w:r>
      <w:r>
        <w:rPr>
          <w:rFonts w:hint="eastAsia" w:ascii="仿宋_GB2312" w:eastAsia="仿宋_GB2312" w:cs="仿宋_GB2312"/>
          <w:color w:val="000000"/>
          <w:sz w:val="32"/>
          <w:szCs w:val="32"/>
        </w:rPr>
        <w:t>本级科普经费”</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2021年州级科普惠农兴村计划项目资金”、</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2021年</w:t>
      </w:r>
      <w:r>
        <w:rPr>
          <w:rFonts w:hint="eastAsia" w:ascii="仿宋_GB2312" w:eastAsia="仿宋_GB2312" w:cs="仿宋_GB2312"/>
          <w:color w:val="000000"/>
          <w:sz w:val="32"/>
          <w:szCs w:val="32"/>
        </w:rPr>
        <w:t>省级科普专项资金”开展了预算事前绩效评估，对</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个项目编制了绩效目标，预算执行过程中，</w:t>
      </w:r>
      <w:r>
        <w:rPr>
          <w:rFonts w:hint="eastAsia" w:ascii="仿宋_GB2312" w:eastAsia="仿宋_GB2312" w:cs="仿宋_GB2312"/>
          <w:color w:val="000000"/>
          <w:sz w:val="32"/>
          <w:szCs w:val="32"/>
          <w:lang w:eastAsia="zh-CN"/>
        </w:rPr>
        <w:t>对</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个项目开展绩效监控，年终执行完毕后，对2个项目开展了绩效目标完成情况自评。</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本部门按要求对202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 xml:space="preserve">年部门整体支出开展绩效自评，从评价情况来看，部门整体支出绩效评价自查自评结果良好，全年基本支出保证了部门的正常运行和日常工作的正常开展，项目支出保障了重点工作的开展，绩效目标得到较好实现，绩效管理水平不断提高，绩效指标体系逐渐丰富和完善。  </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1.项目绩效目标完成情况</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本部门在202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年度部门决算中反映“本级科普经费”“</w:t>
      </w:r>
      <w:r>
        <w:rPr>
          <w:rFonts w:hint="eastAsia" w:ascii="仿宋_GB2312" w:eastAsia="仿宋_GB2312" w:cs="仿宋_GB2312"/>
          <w:color w:val="000000"/>
          <w:sz w:val="32"/>
          <w:szCs w:val="32"/>
          <w:lang w:val="en-US" w:eastAsia="zh-CN"/>
        </w:rPr>
        <w:t>州级科普惠农兴村计划项目资金</w:t>
      </w:r>
      <w:r>
        <w:rPr>
          <w:rFonts w:hint="eastAsia" w:ascii="仿宋_GB2312" w:eastAsia="仿宋_GB2312" w:cs="仿宋_GB2312"/>
          <w:color w:val="000000"/>
          <w:sz w:val="32"/>
          <w:szCs w:val="32"/>
        </w:rPr>
        <w:t>”等2个项目绩效目标有效完成，顺利达到推广价值大、收益人群多、公益性强等目的。</w:t>
      </w:r>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县级科普资金</w:t>
      </w:r>
      <w:r>
        <w:rPr>
          <w:rFonts w:hint="eastAsia" w:ascii="仿宋_GB2312" w:eastAsia="仿宋_GB2312" w:cs="仿宋_GB2312"/>
          <w:color w:val="000000"/>
          <w:sz w:val="32"/>
          <w:szCs w:val="32"/>
        </w:rPr>
        <w:t>项目绩效目标完成情况综述</w:t>
      </w:r>
      <w:r>
        <w:rPr>
          <w:rFonts w:hint="eastAsia" w:ascii="仿宋_GB2312" w:eastAsia="仿宋_GB2312" w:cs="仿宋_GB2312"/>
          <w:color w:val="000000"/>
          <w:sz w:val="32"/>
          <w:szCs w:val="32"/>
          <w:lang w:val="en-US" w:eastAsia="zh-CN"/>
        </w:rPr>
        <w:t>，项目经费9万元用于科普宣传、新技术示范与推广、青少年科普活动及科普示范基地建设、科普阵地及科普服务能力建设。</w:t>
      </w:r>
      <w:r>
        <w:rPr>
          <w:rFonts w:hint="eastAsia" w:ascii="仿宋_GB2312" w:eastAsia="仿宋_GB2312" w:cs="仿宋_GB2312"/>
          <w:color w:val="000000"/>
          <w:sz w:val="32"/>
          <w:szCs w:val="32"/>
        </w:rPr>
        <w:t>通过项目实施，围绕农民增收、农业增效和农村发展，广泛开展科普宣传和服务</w:t>
      </w:r>
      <w:r>
        <w:rPr>
          <w:rFonts w:hint="eastAsia" w:ascii="仿宋_GB2312" w:eastAsia="仿宋_GB2312" w:cs="仿宋_GB2312"/>
          <w:color w:val="000000"/>
          <w:sz w:val="32"/>
          <w:szCs w:val="32"/>
          <w:lang w:eastAsia="zh-CN"/>
        </w:rPr>
        <w:t>，组织开展“</w:t>
      </w:r>
      <w:r>
        <w:rPr>
          <w:rFonts w:hint="eastAsia" w:ascii="仿宋_GB2312" w:eastAsia="仿宋_GB2312" w:cs="仿宋_GB2312"/>
          <w:color w:val="000000"/>
          <w:sz w:val="32"/>
          <w:szCs w:val="32"/>
          <w:lang w:val="en-US" w:eastAsia="zh-CN"/>
        </w:rPr>
        <w:t>科技活动周”、“全国科普日”“科普宣传月”等宣传活动，发放宣传资料1.5万份。</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州级科普惠农兴村计划项目</w:t>
      </w:r>
      <w:r>
        <w:rPr>
          <w:rFonts w:hint="eastAsia" w:ascii="仿宋_GB2312" w:eastAsia="仿宋_GB2312" w:cs="仿宋_GB2312"/>
          <w:color w:val="000000"/>
          <w:sz w:val="32"/>
          <w:szCs w:val="32"/>
          <w:lang w:eastAsia="zh-CN"/>
        </w:rPr>
        <w:t>绩效目标完成情况综述。项目资金</w:t>
      </w:r>
      <w:r>
        <w:rPr>
          <w:rFonts w:hint="eastAsia" w:ascii="仿宋_GB2312" w:eastAsia="仿宋_GB2312" w:cs="仿宋_GB2312"/>
          <w:color w:val="000000"/>
          <w:sz w:val="32"/>
          <w:szCs w:val="32"/>
          <w:lang w:val="en-US" w:eastAsia="zh-CN"/>
        </w:rPr>
        <w:t>10万元</w:t>
      </w:r>
      <w:r>
        <w:rPr>
          <w:rFonts w:hint="eastAsia" w:ascii="仿宋_GB2312" w:eastAsia="仿宋_GB2312" w:cs="仿宋_GB2312"/>
          <w:color w:val="000000"/>
          <w:sz w:val="32"/>
          <w:szCs w:val="32"/>
          <w:lang w:eastAsia="zh-CN"/>
        </w:rPr>
        <w:t>，执行数</w:t>
      </w:r>
      <w:r>
        <w:rPr>
          <w:rFonts w:hint="eastAsia" w:ascii="仿宋_GB2312" w:eastAsia="仿宋_GB2312" w:cs="仿宋_GB2312"/>
          <w:color w:val="000000"/>
          <w:sz w:val="32"/>
          <w:szCs w:val="32"/>
          <w:lang w:val="en-US" w:eastAsia="zh-CN"/>
        </w:rPr>
        <w:t>10万元，</w:t>
      </w:r>
      <w:r>
        <w:rPr>
          <w:rFonts w:hint="eastAsia" w:ascii="仿宋_GB2312" w:eastAsia="仿宋_GB2312" w:cs="仿宋_GB2312"/>
          <w:color w:val="000000"/>
          <w:sz w:val="32"/>
          <w:szCs w:val="32"/>
          <w:lang w:eastAsia="zh-CN"/>
        </w:rPr>
        <w:t>完成预算的100%。通过项目实施，开展矮化密植、肥水一体化技术、新品种试验标准化生产技能培训和宣传。开展科普宣传</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lang w:eastAsia="zh-CN"/>
        </w:rPr>
        <w:t>场、科普培训</w:t>
      </w:r>
      <w:r>
        <w:rPr>
          <w:rFonts w:hint="eastAsia" w:ascii="仿宋_GB2312" w:eastAsia="仿宋_GB2312" w:cs="仿宋_GB2312"/>
          <w:color w:val="000000"/>
          <w:sz w:val="32"/>
          <w:szCs w:val="32"/>
          <w:lang w:val="en-US" w:eastAsia="zh-CN"/>
        </w:rPr>
        <w:t>15</w:t>
      </w:r>
      <w:r>
        <w:rPr>
          <w:rFonts w:hint="eastAsia" w:ascii="仿宋_GB2312" w:eastAsia="仿宋_GB2312" w:cs="仿宋_GB2312"/>
          <w:color w:val="000000"/>
          <w:sz w:val="32"/>
          <w:szCs w:val="32"/>
          <w:lang w:eastAsia="zh-CN"/>
        </w:rPr>
        <w:t>期，主要从技术培训、品种引进、果树栽培、果园管理到产品销售全方位对会员和果农培训，培植科技示范户</w:t>
      </w:r>
      <w:r>
        <w:rPr>
          <w:rFonts w:hint="eastAsia" w:ascii="仿宋_GB2312" w:eastAsia="仿宋_GB2312" w:cs="仿宋_GB2312"/>
          <w:color w:val="000000"/>
          <w:sz w:val="32"/>
          <w:szCs w:val="32"/>
          <w:lang w:val="en-US" w:eastAsia="zh-CN"/>
        </w:rPr>
        <w:t>15</w:t>
      </w:r>
      <w:r>
        <w:rPr>
          <w:rFonts w:hint="eastAsia" w:ascii="仿宋_GB2312" w:eastAsia="仿宋_GB2312" w:cs="仿宋_GB2312"/>
          <w:color w:val="000000"/>
          <w:sz w:val="32"/>
          <w:szCs w:val="32"/>
          <w:lang w:eastAsia="zh-CN"/>
        </w:rPr>
        <w:t>户，带动农户200户。加快新品种、新技术的引进、试验和示范，使广大农民群众利用先进生产技术提高产品质量，稳定农民增收，为建设文明、富裕的社会主义新农村服务。</w:t>
      </w:r>
    </w:p>
    <w:p>
      <w:pPr>
        <w:spacing w:line="576" w:lineRule="exact"/>
        <w:ind w:firstLine="640"/>
        <w:rPr>
          <w:rFonts w:hint="eastAsia"/>
        </w:rPr>
      </w:pPr>
      <w:r>
        <w:rPr>
          <w:rFonts w:hint="eastAsia" w:ascii="仿宋_GB2312" w:eastAsia="仿宋_GB2312" w:cs="仿宋_GB2312"/>
          <w:color w:val="000000"/>
          <w:sz w:val="32"/>
          <w:szCs w:val="32"/>
          <w:lang w:val="en-US" w:eastAsia="zh-CN"/>
        </w:rPr>
        <w:t>省级科普专项资金项目绩效目标完成情况综述。因“省级科普专项资金”为跨年项目，共23万元，用于科普共享基地建设和科普宣传，组织当地农技协和科技工作者，深入开展实用技术培训和科普宣传活动，其中“天府科技云”工作运行维护费2.62万元还未支出，主要原因为：部分工作正进行中，还未进行结算报账。其余均完成项目验收，支付完毕。</w:t>
      </w: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auto"/>
                <w:kern w:val="0"/>
                <w:sz w:val="36"/>
                <w:szCs w:val="36"/>
                <w:highlight w:val="none"/>
                <w:lang w:bidi="ar"/>
              </w:rPr>
            </w:pPr>
          </w:p>
          <w:p>
            <w:pPr>
              <w:widowControl/>
              <w:jc w:val="center"/>
              <w:textAlignment w:val="center"/>
              <w:rPr>
                <w:rFonts w:hint="eastAsia" w:ascii="宋体" w:hAnsi="宋体" w:cs="宋体"/>
                <w:b/>
                <w:bCs/>
                <w:color w:val="auto"/>
                <w:kern w:val="0"/>
                <w:sz w:val="36"/>
                <w:szCs w:val="36"/>
                <w:highlight w:val="none"/>
                <w:lang w:bidi="ar"/>
              </w:rPr>
            </w:pPr>
          </w:p>
          <w:p>
            <w:pPr>
              <w:widowControl/>
              <w:jc w:val="center"/>
              <w:textAlignment w:val="center"/>
              <w:rPr>
                <w:rFonts w:hint="eastAsia" w:ascii="宋体" w:hAnsi="宋体" w:cs="宋体"/>
                <w:b/>
                <w:bCs/>
                <w:color w:val="auto"/>
                <w:kern w:val="0"/>
                <w:sz w:val="36"/>
                <w:szCs w:val="36"/>
                <w:highlight w:val="none"/>
                <w:lang w:bidi="ar"/>
              </w:rPr>
            </w:pPr>
          </w:p>
          <w:p>
            <w:pPr>
              <w:widowControl/>
              <w:jc w:val="center"/>
              <w:textAlignment w:val="center"/>
              <w:rPr>
                <w:rFonts w:hint="eastAsia" w:ascii="宋体" w:hAnsi="宋体" w:cs="宋体"/>
                <w:b/>
                <w:bCs/>
                <w:color w:val="auto"/>
                <w:kern w:val="0"/>
                <w:sz w:val="36"/>
                <w:szCs w:val="36"/>
                <w:highlight w:val="none"/>
                <w:lang w:bidi="ar"/>
              </w:rPr>
            </w:pPr>
          </w:p>
          <w:p>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w:t>
            </w:r>
            <w:r>
              <w:rPr>
                <w:rFonts w:hint="eastAsia" w:ascii="宋体" w:hAnsi="宋体" w:cs="宋体"/>
                <w:color w:val="auto"/>
                <w:kern w:val="0"/>
                <w:sz w:val="36"/>
                <w:szCs w:val="36"/>
                <w:highlight w:val="none"/>
                <w:lang w:val="en-US" w:eastAsia="zh-CN" w:bidi="ar"/>
              </w:rPr>
              <w:t>1</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cs="宋体"/>
                <w:color w:val="auto"/>
                <w:sz w:val="24"/>
                <w:lang w:eastAsia="zh-CN"/>
              </w:rPr>
              <w:t>县级</w:t>
            </w:r>
            <w:r>
              <w:rPr>
                <w:rFonts w:hint="eastAsia" w:ascii="宋体" w:cs="宋体"/>
                <w:color w:val="auto"/>
                <w:sz w:val="24"/>
              </w:rPr>
              <w:t>科普经费</w:t>
            </w:r>
          </w:p>
        </w:tc>
      </w:tr>
      <w:tr>
        <w:tblPrEx>
          <w:tblCellMar>
            <w:top w:w="0" w:type="dxa"/>
            <w:left w:w="0" w:type="dxa"/>
            <w:bottom w:w="0" w:type="dxa"/>
            <w:right w:w="0" w:type="dxa"/>
          </w:tblCellMar>
        </w:tblPrEx>
        <w:trPr>
          <w:trHeight w:val="284"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cs="宋体"/>
                <w:color w:val="auto"/>
                <w:sz w:val="24"/>
              </w:rPr>
              <w:t>茂县科学技术协会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auto"/>
                <w:sz w:val="24"/>
                <w:highlight w:val="none"/>
                <w:lang w:val="en-US"/>
              </w:rPr>
            </w:pPr>
            <w:r>
              <w:rPr>
                <w:rFonts w:hint="eastAsia" w:ascii="宋体" w:cs="宋体"/>
                <w:color w:val="auto"/>
                <w:sz w:val="24"/>
                <w:highlight w:val="none"/>
                <w:lang w:val="en-US" w:eastAsia="zh-CN"/>
              </w:rPr>
              <w:t>4.9</w:t>
            </w:r>
          </w:p>
        </w:tc>
      </w:tr>
      <w:tr>
        <w:tblPrEx>
          <w:tblCellMar>
            <w:top w:w="0" w:type="dxa"/>
            <w:left w:w="0" w:type="dxa"/>
            <w:bottom w:w="0" w:type="dxa"/>
            <w:right w:w="0" w:type="dxa"/>
          </w:tblCellMar>
        </w:tblPrEx>
        <w:trPr>
          <w:trHeight w:val="36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7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auto"/>
                <w:sz w:val="24"/>
                <w:highlight w:val="none"/>
              </w:rPr>
            </w:pPr>
            <w:r>
              <w:rPr>
                <w:rFonts w:ascii="宋体" w:cs="宋体"/>
                <w:color w:val="auto"/>
                <w:sz w:val="24"/>
                <w:highlight w:val="none"/>
              </w:rPr>
              <w:t>1</w:t>
            </w:r>
            <w:r>
              <w:rPr>
                <w:rFonts w:hint="eastAsia" w:ascii="宋体" w:cs="宋体"/>
                <w:color w:val="auto"/>
                <w:sz w:val="24"/>
                <w:highlight w:val="none"/>
                <w:lang w:val="en-US" w:eastAsia="zh-CN"/>
              </w:rPr>
              <w:t>用于科普宣传、新技术示范与推广、青少年科普活动及科普示范基地建设、科普阵地及科普服务能力建设</w:t>
            </w:r>
          </w:p>
          <w:p>
            <w:pPr>
              <w:widowControl/>
              <w:jc w:val="center"/>
              <w:textAlignment w:val="center"/>
              <w:rPr>
                <w:rFonts w:ascii="宋体" w:cs="宋体"/>
                <w:color w:val="auto"/>
                <w:sz w:val="24"/>
                <w:highlight w:val="none"/>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auto"/>
                <w:sz w:val="24"/>
                <w:highlight w:val="none"/>
                <w:lang w:eastAsia="zh-CN"/>
              </w:rPr>
            </w:pPr>
            <w:r>
              <w:rPr>
                <w:rFonts w:hint="eastAsia" w:ascii="宋体" w:cs="宋体"/>
                <w:color w:val="auto"/>
                <w:sz w:val="24"/>
                <w:highlight w:val="none"/>
              </w:rPr>
              <w:t>围绕农民增收、农业增效和农村发展，广泛开展科普宣传和服务</w:t>
            </w:r>
            <w:r>
              <w:rPr>
                <w:rFonts w:hint="eastAsia" w:ascii="宋体" w:cs="宋体"/>
                <w:color w:val="auto"/>
                <w:sz w:val="24"/>
                <w:highlight w:val="none"/>
                <w:lang w:eastAsia="zh-CN"/>
              </w:rPr>
              <w:t>，组织开展“</w:t>
            </w:r>
            <w:r>
              <w:rPr>
                <w:rFonts w:hint="eastAsia" w:ascii="宋体" w:cs="宋体"/>
                <w:color w:val="auto"/>
                <w:sz w:val="24"/>
                <w:highlight w:val="none"/>
                <w:lang w:val="en-US" w:eastAsia="zh-CN"/>
              </w:rPr>
              <w:t>科技活动周”、“全国科普日”“科普宣传月”等宣传活动，</w:t>
            </w:r>
            <w:r>
              <w:rPr>
                <w:rFonts w:hint="eastAsia" w:ascii="宋体" w:cs="宋体"/>
                <w:color w:val="auto"/>
                <w:sz w:val="24"/>
                <w:highlight w:val="none"/>
              </w:rPr>
              <w:t>组织实用技术培训</w:t>
            </w:r>
            <w:r>
              <w:rPr>
                <w:rFonts w:hint="eastAsia" w:ascii="宋体" w:cs="宋体"/>
                <w:color w:val="auto"/>
                <w:sz w:val="24"/>
                <w:highlight w:val="none"/>
                <w:lang w:eastAsia="zh-CN"/>
              </w:rPr>
              <w:t>等，</w:t>
            </w:r>
            <w:r>
              <w:rPr>
                <w:rFonts w:hint="eastAsia" w:ascii="宋体" w:cs="宋体"/>
                <w:color w:val="auto"/>
                <w:sz w:val="24"/>
                <w:highlight w:val="none"/>
                <w:lang w:val="en-US" w:eastAsia="zh-CN"/>
              </w:rPr>
              <w:t>发放宣传资料1.5万份。</w:t>
            </w:r>
          </w:p>
          <w:p>
            <w:pPr>
              <w:widowControl/>
              <w:jc w:val="center"/>
              <w:textAlignment w:val="center"/>
              <w:rPr>
                <w:rFonts w:ascii="宋体" w:cs="宋体"/>
                <w:color w:val="auto"/>
                <w:sz w:val="24"/>
                <w:highlight w:val="none"/>
              </w:rPr>
            </w:pPr>
          </w:p>
        </w:tc>
      </w:tr>
      <w:tr>
        <w:tblPrEx>
          <w:tblCellMar>
            <w:top w:w="0" w:type="dxa"/>
            <w:left w:w="0" w:type="dxa"/>
            <w:bottom w:w="0" w:type="dxa"/>
            <w:right w:w="0" w:type="dxa"/>
          </w:tblCellMar>
        </w:tblPrEx>
        <w:trPr>
          <w:trHeight w:val="789"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Times New Roman" w:eastAsia="宋体" w:cs="宋体"/>
                <w:color w:val="auto"/>
                <w:kern w:val="2"/>
                <w:sz w:val="24"/>
                <w:szCs w:val="24"/>
                <w:highlight w:val="none"/>
                <w:lang w:val="en-US" w:eastAsia="zh-CN" w:bidi="ar-SA"/>
              </w:rPr>
            </w:pPr>
            <w:r>
              <w:rPr>
                <w:rFonts w:hint="eastAsia" w:asci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开展科普宣传活</w:t>
            </w:r>
            <w:r>
              <w:rPr>
                <w:rFonts w:hint="eastAsia" w:ascii="宋体" w:cs="宋体"/>
                <w:color w:val="auto"/>
                <w:sz w:val="24"/>
                <w:highlight w:val="none"/>
                <w:lang w:eastAsia="zh-CN"/>
              </w:rPr>
              <w:t>；</w:t>
            </w:r>
            <w:r>
              <w:rPr>
                <w:rFonts w:hint="eastAsia" w:ascii="宋体" w:cs="宋体"/>
                <w:color w:val="auto"/>
                <w:sz w:val="24"/>
                <w:highlight w:val="none"/>
              </w:rPr>
              <w:t>组织了实用技术培训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rPr>
              <w:t>开展科普宣传活动</w:t>
            </w:r>
            <w:r>
              <w:rPr>
                <w:rFonts w:hint="eastAsia" w:ascii="宋体" w:cs="宋体"/>
                <w:color w:val="auto"/>
                <w:sz w:val="24"/>
                <w:highlight w:val="none"/>
                <w:lang w:val="en-US" w:eastAsia="zh-CN"/>
              </w:rPr>
              <w:t>8</w:t>
            </w:r>
            <w:r>
              <w:rPr>
                <w:rFonts w:hint="eastAsia" w:ascii="宋体" w:cs="宋体"/>
                <w:color w:val="auto"/>
                <w:sz w:val="24"/>
                <w:highlight w:val="none"/>
                <w:lang w:eastAsia="zh-CN"/>
              </w:rPr>
              <w:t>次</w:t>
            </w:r>
            <w:r>
              <w:rPr>
                <w:rFonts w:hint="eastAsia" w:ascii="宋体" w:cs="宋体"/>
                <w:color w:val="auto"/>
                <w:sz w:val="24"/>
                <w:highlight w:val="none"/>
              </w:rPr>
              <w:t>，组织了实用技术培训</w:t>
            </w:r>
            <w:r>
              <w:rPr>
                <w:rFonts w:hint="eastAsia" w:ascii="宋体" w:cs="宋体"/>
                <w:color w:val="auto"/>
                <w:sz w:val="24"/>
                <w:highlight w:val="none"/>
                <w:lang w:val="en-US" w:eastAsia="zh-CN"/>
              </w:rPr>
              <w:t>4</w:t>
            </w:r>
            <w:r>
              <w:rPr>
                <w:rFonts w:hint="eastAsia" w:ascii="宋体" w:cs="宋体"/>
                <w:color w:val="auto"/>
                <w:sz w:val="24"/>
                <w:highlight w:val="none"/>
                <w:lang w:eastAsia="zh-CN"/>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开展科普宣传活动</w:t>
            </w:r>
            <w:r>
              <w:rPr>
                <w:rFonts w:hint="eastAsia" w:ascii="宋体" w:cs="宋体"/>
                <w:color w:val="auto"/>
                <w:sz w:val="24"/>
                <w:highlight w:val="none"/>
                <w:lang w:val="en-US" w:eastAsia="zh-CN"/>
              </w:rPr>
              <w:t>8</w:t>
            </w:r>
            <w:r>
              <w:rPr>
                <w:rFonts w:hint="eastAsia" w:ascii="宋体" w:cs="宋体"/>
                <w:color w:val="auto"/>
                <w:sz w:val="24"/>
                <w:highlight w:val="none"/>
                <w:lang w:eastAsia="zh-CN"/>
              </w:rPr>
              <w:t>次</w:t>
            </w:r>
            <w:r>
              <w:rPr>
                <w:rFonts w:hint="eastAsia" w:ascii="宋体" w:cs="宋体"/>
                <w:color w:val="auto"/>
                <w:sz w:val="24"/>
                <w:highlight w:val="none"/>
              </w:rPr>
              <w:t>，组织了实用技术培训</w:t>
            </w:r>
            <w:r>
              <w:rPr>
                <w:rFonts w:hint="eastAsia" w:ascii="宋体" w:cs="宋体"/>
                <w:color w:val="auto"/>
                <w:sz w:val="24"/>
                <w:highlight w:val="none"/>
                <w:lang w:val="en-US" w:eastAsia="zh-CN"/>
              </w:rPr>
              <w:t>4</w:t>
            </w:r>
            <w:r>
              <w:rPr>
                <w:rFonts w:hint="eastAsia" w:ascii="宋体" w:cs="宋体"/>
                <w:color w:val="auto"/>
                <w:sz w:val="24"/>
                <w:highlight w:val="none"/>
                <w:lang w:eastAsia="zh-CN"/>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Times New Roman" w:eastAsia="宋体" w:cs="宋体"/>
                <w:color w:val="auto"/>
                <w:kern w:val="2"/>
                <w:sz w:val="24"/>
                <w:szCs w:val="24"/>
                <w:highlight w:val="none"/>
                <w:lang w:val="en-US" w:eastAsia="zh-CN" w:bidi="ar-SA"/>
              </w:rPr>
            </w:pPr>
            <w:r>
              <w:rPr>
                <w:rFonts w:hint="eastAsia" w:asci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项目实施时间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2021年1月1日-2021年12月31日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2021年1月1日-2021年12月31日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Times New Roman" w:eastAsia="宋体" w:cs="宋体"/>
                <w:color w:val="auto"/>
                <w:kern w:val="2"/>
                <w:sz w:val="24"/>
                <w:szCs w:val="24"/>
                <w:highlight w:val="none"/>
                <w:lang w:val="en-US" w:eastAsia="zh-CN" w:bidi="ar-SA"/>
              </w:rPr>
            </w:pPr>
            <w:r>
              <w:rPr>
                <w:rFonts w:hint="eastAsia" w:ascii="宋体" w:cs="宋体"/>
                <w:color w:val="auto"/>
                <w:sz w:val="24"/>
                <w:highlight w:val="none"/>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全民科学素质提升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r>
              <w:rPr>
                <w:rFonts w:hint="eastAsia" w:ascii="宋体" w:cs="宋体"/>
                <w:color w:val="auto"/>
                <w:sz w:val="24"/>
                <w:highlight w:val="none"/>
              </w:rPr>
              <w:t>全民科学素质提升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r>
              <w:rPr>
                <w:rFonts w:hint="eastAsia" w:ascii="宋体" w:cs="宋体"/>
                <w:color w:val="auto"/>
                <w:sz w:val="24"/>
                <w:highlight w:val="none"/>
              </w:rPr>
              <w:t>全民科学素质提升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r>
              <w:rPr>
                <w:rFonts w:hint="eastAsia" w:ascii="宋体" w:hAnsi="宋体" w:cs="宋体"/>
                <w:color w:val="auto"/>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r>
              <w:rPr>
                <w:rFonts w:hint="eastAsia" w:ascii="宋体" w:hAnsi="宋体" w:cs="宋体"/>
                <w:color w:val="auto"/>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auto"/>
                <w:sz w:val="24"/>
                <w:highlight w:val="yellow"/>
                <w:lang w:eastAsia="zh-CN"/>
              </w:rPr>
            </w:pPr>
            <w:r>
              <w:rPr>
                <w:rFonts w:hint="eastAsia" w:ascii="宋体" w:cs="宋体"/>
                <w:color w:val="auto"/>
                <w:sz w:val="24"/>
                <w:highlight w:val="none"/>
              </w:rPr>
              <w:t>群众满意度指标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r>
              <w:rPr>
                <w:color w:val="auto"/>
                <w:sz w:val="24"/>
              </w:rPr>
              <w:t>≥9</w:t>
            </w:r>
            <w:r>
              <w:rPr>
                <w:rFonts w:hint="eastAsia"/>
                <w:color w:val="auto"/>
                <w:sz w:val="24"/>
                <w:lang w:val="en-US" w:eastAsia="zh-CN"/>
              </w:rPr>
              <w:t>5</w:t>
            </w:r>
            <w:r>
              <w:rPr>
                <w:color w:val="auto"/>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yellow"/>
              </w:rPr>
            </w:pPr>
            <w:r>
              <w:rPr>
                <w:color w:val="auto"/>
                <w:sz w:val="24"/>
              </w:rPr>
              <w:t>≥9</w:t>
            </w:r>
            <w:r>
              <w:rPr>
                <w:rFonts w:hint="eastAsia"/>
                <w:color w:val="auto"/>
                <w:sz w:val="24"/>
                <w:lang w:val="en-US" w:eastAsia="zh-CN"/>
              </w:rPr>
              <w:t>5</w:t>
            </w:r>
            <w:r>
              <w:rPr>
                <w:color w:val="auto"/>
                <w:sz w:val="24"/>
              </w:rPr>
              <w:t>%</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auto"/>
                <w:kern w:val="0"/>
                <w:sz w:val="36"/>
                <w:szCs w:val="36"/>
                <w:highlight w:val="none"/>
                <w:lang w:bidi="ar"/>
              </w:rPr>
            </w:pPr>
          </w:p>
          <w:p>
            <w:pPr>
              <w:widowControl/>
              <w:jc w:val="center"/>
              <w:textAlignment w:val="center"/>
              <w:rPr>
                <w:rFonts w:hint="eastAsia" w:ascii="宋体" w:hAnsi="宋体" w:cs="宋体"/>
                <w:b/>
                <w:bCs/>
                <w:color w:val="auto"/>
                <w:kern w:val="0"/>
                <w:sz w:val="36"/>
                <w:szCs w:val="36"/>
                <w:highlight w:val="none"/>
                <w:lang w:bidi="ar"/>
              </w:rPr>
            </w:pPr>
          </w:p>
          <w:p>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w:t>
            </w:r>
            <w:r>
              <w:rPr>
                <w:rFonts w:hint="eastAsia" w:ascii="宋体" w:hAnsi="宋体" w:cs="宋体"/>
                <w:color w:val="auto"/>
                <w:kern w:val="0"/>
                <w:sz w:val="36"/>
                <w:szCs w:val="36"/>
                <w:highlight w:val="none"/>
                <w:lang w:val="en-US" w:eastAsia="zh-CN" w:bidi="ar"/>
              </w:rPr>
              <w:t>1</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680" w:firstLineChars="700"/>
              <w:jc w:val="both"/>
              <w:textAlignment w:val="center"/>
              <w:rPr>
                <w:rFonts w:ascii="宋体" w:cs="宋体"/>
                <w:color w:val="auto"/>
                <w:sz w:val="24"/>
              </w:rPr>
            </w:pPr>
            <w:r>
              <w:rPr>
                <w:rFonts w:hint="eastAsia" w:ascii="宋体" w:cs="宋体"/>
                <w:color w:val="auto"/>
                <w:sz w:val="24"/>
                <w:lang w:val="en-US" w:eastAsia="zh-CN"/>
              </w:rPr>
              <w:t>州级科普惠农兴村计划项目资金</w:t>
            </w:r>
          </w:p>
        </w:tc>
      </w:tr>
      <w:tr>
        <w:tblPrEx>
          <w:tblCellMar>
            <w:top w:w="0" w:type="dxa"/>
            <w:left w:w="0" w:type="dxa"/>
            <w:bottom w:w="0" w:type="dxa"/>
            <w:right w:w="0" w:type="dxa"/>
          </w:tblCellMar>
        </w:tblPrEx>
        <w:trPr>
          <w:trHeight w:val="284"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cs="宋体"/>
                <w:color w:val="auto"/>
                <w:sz w:val="24"/>
              </w:rPr>
              <w:t>茂县科学技术协会</w:t>
            </w:r>
          </w:p>
        </w:tc>
      </w:tr>
      <w:tr>
        <w:tblPrEx>
          <w:tblCellMar>
            <w:top w:w="0" w:type="dxa"/>
            <w:left w:w="0" w:type="dxa"/>
            <w:bottom w:w="0" w:type="dxa"/>
            <w:right w:w="0" w:type="dxa"/>
          </w:tblCellMar>
        </w:tblPrEx>
        <w:trPr>
          <w:trHeight w:val="27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auto"/>
                <w:sz w:val="24"/>
                <w:highlight w:val="none"/>
                <w:lang w:val="en-US"/>
              </w:rPr>
            </w:pPr>
            <w:r>
              <w:rPr>
                <w:rFonts w:hint="eastAsia" w:ascii="宋体" w:cs="宋体"/>
                <w:color w:val="auto"/>
                <w:sz w:val="24"/>
                <w:highlight w:val="none"/>
                <w:lang w:val="en-US" w:eastAsia="zh-CN"/>
              </w:rPr>
              <w:t>10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auto"/>
                <w:sz w:val="24"/>
                <w:highlight w:val="none"/>
                <w:lang w:val="en-US"/>
              </w:rPr>
            </w:pPr>
            <w:r>
              <w:rPr>
                <w:rFonts w:hint="eastAsia" w:ascii="宋体" w:cs="宋体"/>
                <w:color w:val="auto"/>
                <w:sz w:val="24"/>
                <w:highlight w:val="none"/>
                <w:lang w:val="en-US" w:eastAsia="zh-CN"/>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auto"/>
                <w:sz w:val="24"/>
                <w:highlight w:val="none"/>
                <w:lang w:val="en-US"/>
              </w:rPr>
            </w:pPr>
            <w:r>
              <w:rPr>
                <w:rFonts w:hint="eastAsia" w:ascii="宋体" w:cs="宋体"/>
                <w:color w:val="auto"/>
                <w:sz w:val="24"/>
                <w:highlight w:val="none"/>
                <w:lang w:val="en-US" w:eastAsia="zh-CN"/>
              </w:rPr>
              <w:t>10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通过项目实施，开展</w:t>
            </w:r>
            <w:r>
              <w:rPr>
                <w:rFonts w:hint="eastAsia" w:ascii="宋体" w:cs="宋体"/>
                <w:color w:val="auto"/>
                <w:sz w:val="24"/>
                <w:highlight w:val="none"/>
                <w:lang w:eastAsia="zh-CN"/>
              </w:rPr>
              <w:t>矮化密植、肥水一体化技术、新品种试验</w:t>
            </w:r>
            <w:r>
              <w:rPr>
                <w:rFonts w:hint="eastAsia" w:ascii="宋体" w:cs="宋体"/>
                <w:color w:val="auto"/>
                <w:sz w:val="24"/>
                <w:highlight w:val="none"/>
              </w:rPr>
              <w:t>标准化生产技能培训和宣传。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开展科普宣传</w:t>
            </w:r>
            <w:r>
              <w:rPr>
                <w:rFonts w:hint="eastAsia" w:ascii="宋体" w:cs="宋体"/>
                <w:color w:val="auto"/>
                <w:sz w:val="24"/>
                <w:highlight w:val="none"/>
                <w:lang w:val="en-US" w:eastAsia="zh-CN"/>
              </w:rPr>
              <w:t>8</w:t>
            </w:r>
            <w:r>
              <w:rPr>
                <w:rFonts w:hint="eastAsia" w:ascii="宋体" w:cs="宋体"/>
                <w:color w:val="auto"/>
                <w:sz w:val="24"/>
                <w:highlight w:val="none"/>
              </w:rPr>
              <w:t>场、科普培训</w:t>
            </w:r>
            <w:r>
              <w:rPr>
                <w:rFonts w:hint="eastAsia" w:ascii="宋体" w:cs="宋体"/>
                <w:color w:val="auto"/>
                <w:sz w:val="24"/>
                <w:highlight w:val="none"/>
                <w:lang w:val="en-US" w:eastAsia="zh-CN"/>
              </w:rPr>
              <w:t>15</w:t>
            </w:r>
            <w:r>
              <w:rPr>
                <w:rFonts w:hint="eastAsia" w:ascii="宋体" w:cs="宋体"/>
                <w:color w:val="auto"/>
                <w:sz w:val="24"/>
                <w:highlight w:val="none"/>
              </w:rPr>
              <w:t>期，主要从技术培训、品种引进、果树栽培、果园管理到产品销售全方位对会员和果农培训，培植科技示范户</w:t>
            </w:r>
            <w:r>
              <w:rPr>
                <w:rFonts w:hint="eastAsia" w:ascii="宋体" w:cs="宋体"/>
                <w:color w:val="auto"/>
                <w:sz w:val="24"/>
                <w:highlight w:val="none"/>
                <w:lang w:val="en-US" w:eastAsia="zh-CN"/>
              </w:rPr>
              <w:t>15</w:t>
            </w:r>
            <w:r>
              <w:rPr>
                <w:rFonts w:hint="eastAsia" w:ascii="宋体" w:cs="宋体"/>
                <w:color w:val="auto"/>
                <w:sz w:val="24"/>
                <w:highlight w:val="none"/>
              </w:rPr>
              <w:t>户，带动农户200户。加快新品种、新技术的引进、试验和示范，使广大农民群众利用先进生产技术提高产品质量</w:t>
            </w:r>
            <w:r>
              <w:rPr>
                <w:rFonts w:hint="eastAsia" w:ascii="宋体" w:cs="宋体"/>
                <w:color w:val="auto"/>
                <w:sz w:val="24"/>
                <w:highlight w:val="none"/>
                <w:lang w:eastAsia="zh-CN"/>
              </w:rPr>
              <w:t>，</w:t>
            </w:r>
            <w:r>
              <w:rPr>
                <w:rFonts w:hint="eastAsia" w:ascii="宋体" w:cs="宋体"/>
                <w:color w:val="auto"/>
                <w:sz w:val="24"/>
                <w:highlight w:val="none"/>
              </w:rPr>
              <w:t>稳定农民增收，为建设文明、富裕的社会主义新农村服务。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人数/天数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eastAsia="宋体" w:cs="宋体"/>
                <w:color w:val="auto"/>
                <w:sz w:val="24"/>
                <w:highlight w:val="none"/>
                <w:lang w:eastAsia="zh-CN"/>
              </w:rPr>
            </w:pPr>
            <w:r>
              <w:rPr>
                <w:rFonts w:hint="eastAsia" w:ascii="宋体" w:cs="宋体"/>
                <w:color w:val="auto"/>
                <w:sz w:val="24"/>
                <w:highlight w:val="none"/>
              </w:rPr>
              <w:t>培训</w:t>
            </w:r>
            <w:r>
              <w:rPr>
                <w:rFonts w:hint="eastAsia" w:ascii="宋体" w:cs="宋体"/>
                <w:color w:val="auto"/>
                <w:sz w:val="24"/>
                <w:highlight w:val="none"/>
                <w:lang w:val="en-US" w:eastAsia="zh-CN"/>
              </w:rPr>
              <w:t>600</w:t>
            </w:r>
            <w:r>
              <w:rPr>
                <w:rFonts w:hint="eastAsia" w:ascii="宋体" w:cs="宋体"/>
                <w:color w:val="auto"/>
                <w:sz w:val="24"/>
                <w:highlight w:val="none"/>
              </w:rPr>
              <w:t>人，科普宣传</w:t>
            </w:r>
            <w:r>
              <w:rPr>
                <w:rFonts w:hint="eastAsia" w:ascii="宋体" w:cs="宋体"/>
                <w:color w:val="auto"/>
                <w:sz w:val="24"/>
                <w:highlight w:val="none"/>
                <w:lang w:val="en-US" w:eastAsia="zh-CN"/>
              </w:rPr>
              <w:t>23</w:t>
            </w:r>
            <w:r>
              <w:rPr>
                <w:rFonts w:hint="eastAsia" w:ascii="宋体" w:cs="宋体"/>
                <w:color w:val="auto"/>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auto"/>
                <w:sz w:val="24"/>
                <w:highlight w:val="none"/>
              </w:rPr>
            </w:pPr>
            <w:r>
              <w:rPr>
                <w:rFonts w:hint="eastAsia" w:ascii="宋体" w:cs="宋体"/>
                <w:color w:val="auto"/>
                <w:sz w:val="24"/>
                <w:highlight w:val="none"/>
              </w:rPr>
              <w:t>培训</w:t>
            </w:r>
            <w:r>
              <w:rPr>
                <w:rFonts w:hint="eastAsia" w:ascii="宋体" w:cs="宋体"/>
                <w:color w:val="auto"/>
                <w:sz w:val="24"/>
                <w:highlight w:val="none"/>
                <w:lang w:val="en-US" w:eastAsia="zh-CN"/>
              </w:rPr>
              <w:t>600</w:t>
            </w:r>
            <w:r>
              <w:rPr>
                <w:rFonts w:hint="eastAsia" w:ascii="宋体" w:cs="宋体"/>
                <w:color w:val="auto"/>
                <w:sz w:val="24"/>
                <w:highlight w:val="none"/>
              </w:rPr>
              <w:t>人，科普宣传</w:t>
            </w:r>
            <w:r>
              <w:rPr>
                <w:rFonts w:hint="eastAsia" w:ascii="宋体" w:cs="宋体"/>
                <w:color w:val="auto"/>
                <w:sz w:val="24"/>
                <w:highlight w:val="none"/>
                <w:lang w:val="en-US" w:eastAsia="zh-CN"/>
              </w:rPr>
              <w:t>2</w:t>
            </w:r>
            <w:r>
              <w:rPr>
                <w:rFonts w:hint="eastAsia" w:ascii="宋体" w:cs="宋体"/>
                <w:color w:val="auto"/>
                <w:sz w:val="24"/>
                <w:highlight w:val="none"/>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2021年1月1日-2021年12月31日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2021年1月1日-2021年12月31日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eastAsia="宋体" w:cs="宋体"/>
                <w:color w:val="auto"/>
                <w:sz w:val="24"/>
                <w:highlight w:val="none"/>
                <w:lang w:eastAsia="zh-CN"/>
              </w:rPr>
            </w:pPr>
            <w:r>
              <w:rPr>
                <w:rFonts w:hint="eastAsia" w:ascii="宋体" w:cs="宋体"/>
                <w:color w:val="auto"/>
                <w:sz w:val="24"/>
                <w:highlight w:val="none"/>
              </w:rPr>
              <w:t>科普宣传、培训，</w:t>
            </w:r>
            <w:r>
              <w:rPr>
                <w:rFonts w:hint="eastAsia" w:ascii="宋体" w:cs="宋体"/>
                <w:color w:val="auto"/>
                <w:sz w:val="24"/>
                <w:highlight w:val="none"/>
                <w:lang w:eastAsia="zh-CN"/>
              </w:rPr>
              <w:t>农村农业实用技术、新品种技术推广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auto"/>
                <w:sz w:val="24"/>
                <w:highlight w:val="none"/>
              </w:rPr>
            </w:pPr>
            <w:r>
              <w:rPr>
                <w:rFonts w:hint="eastAsia" w:ascii="宋体" w:cs="宋体"/>
                <w:color w:val="auto"/>
                <w:sz w:val="24"/>
                <w:highlight w:val="none"/>
              </w:rPr>
              <w:t>科普宣传、培训，</w:t>
            </w:r>
            <w:r>
              <w:rPr>
                <w:rFonts w:hint="eastAsia" w:ascii="宋体" w:cs="宋体"/>
                <w:color w:val="auto"/>
                <w:sz w:val="24"/>
                <w:highlight w:val="none"/>
                <w:lang w:eastAsia="zh-CN"/>
              </w:rPr>
              <w:t>农村农业实用技术、新品种技术推广</w:t>
            </w:r>
          </w:p>
        </w:tc>
      </w:tr>
      <w:tr>
        <w:tblPrEx>
          <w:tblCellMar>
            <w:top w:w="0" w:type="dxa"/>
            <w:left w:w="0" w:type="dxa"/>
            <w:bottom w:w="0" w:type="dxa"/>
            <w:right w:w="0" w:type="dxa"/>
          </w:tblCellMar>
        </w:tblPrEx>
        <w:trPr>
          <w:trHeight w:val="109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群众满意度指标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&gt;95%</w:t>
            </w:r>
          </w:p>
        </w:tc>
      </w:tr>
    </w:tbl>
    <w:p>
      <w:pPr>
        <w:spacing w:line="580" w:lineRule="exact"/>
        <w:rPr>
          <w:rFonts w:ascii="楷体_GB2312" w:hAnsi="楷体_GB2312" w:eastAsia="楷体_GB2312" w:cs="楷体_GB2312"/>
          <w:color w:val="auto"/>
          <w:sz w:val="32"/>
          <w:szCs w:val="32"/>
          <w:highlight w:val="none"/>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w:t>
            </w:r>
            <w:r>
              <w:rPr>
                <w:rFonts w:hint="eastAsia" w:ascii="宋体" w:hAnsi="宋体" w:cs="宋体"/>
                <w:color w:val="auto"/>
                <w:kern w:val="0"/>
                <w:sz w:val="36"/>
                <w:szCs w:val="36"/>
                <w:highlight w:val="none"/>
                <w:lang w:val="en-US" w:eastAsia="zh-CN" w:bidi="ar"/>
              </w:rPr>
              <w:t>1</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920" w:firstLineChars="800"/>
              <w:jc w:val="both"/>
              <w:textAlignment w:val="center"/>
              <w:rPr>
                <w:rFonts w:ascii="宋体" w:cs="宋体"/>
                <w:color w:val="auto"/>
                <w:sz w:val="24"/>
              </w:rPr>
            </w:pPr>
            <w:r>
              <w:rPr>
                <w:rFonts w:hint="eastAsia" w:ascii="宋体" w:cs="宋体"/>
                <w:color w:val="auto"/>
                <w:sz w:val="24"/>
                <w:lang w:val="en-US" w:eastAsia="zh-CN"/>
              </w:rPr>
              <w:t>省级科普专项资金项目</w:t>
            </w:r>
          </w:p>
        </w:tc>
      </w:tr>
      <w:tr>
        <w:tblPrEx>
          <w:tblCellMar>
            <w:top w:w="0" w:type="dxa"/>
            <w:left w:w="0" w:type="dxa"/>
            <w:bottom w:w="0" w:type="dxa"/>
            <w:right w:w="0" w:type="dxa"/>
          </w:tblCellMar>
        </w:tblPrEx>
        <w:trPr>
          <w:trHeight w:val="284"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cs="宋体"/>
                <w:color w:val="auto"/>
                <w:sz w:val="24"/>
              </w:rPr>
              <w:t>茂县科学技术协会</w:t>
            </w:r>
          </w:p>
        </w:tc>
      </w:tr>
      <w:tr>
        <w:tblPrEx>
          <w:tblCellMar>
            <w:top w:w="0" w:type="dxa"/>
            <w:left w:w="0" w:type="dxa"/>
            <w:bottom w:w="0" w:type="dxa"/>
            <w:right w:w="0" w:type="dxa"/>
          </w:tblCellMar>
        </w:tblPrEx>
        <w:trPr>
          <w:trHeight w:val="27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20.38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auto"/>
                <w:sz w:val="24"/>
                <w:highlight w:val="none"/>
                <w:lang w:val="en-US"/>
              </w:rPr>
            </w:pPr>
            <w:r>
              <w:rPr>
                <w:rFonts w:hint="eastAsia" w:ascii="宋体" w:cs="宋体"/>
                <w:color w:val="auto"/>
                <w:sz w:val="24"/>
                <w:highlight w:val="none"/>
                <w:lang w:val="en-US" w:eastAsia="zh-CN"/>
              </w:rPr>
              <w:t>23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auto"/>
                <w:sz w:val="24"/>
                <w:highlight w:val="none"/>
                <w:lang w:val="en-US"/>
              </w:rPr>
            </w:pPr>
            <w:r>
              <w:rPr>
                <w:rFonts w:hint="eastAsia" w:ascii="宋体" w:cs="宋体"/>
                <w:color w:val="auto"/>
                <w:sz w:val="24"/>
                <w:highlight w:val="none"/>
                <w:lang w:val="en-US" w:eastAsia="zh-CN"/>
              </w:rPr>
              <w:t>23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auto"/>
                <w:sz w:val="24"/>
                <w:highlight w:val="none"/>
                <w:lang w:val="en-US" w:eastAsia="zh-CN"/>
              </w:rPr>
            </w:pPr>
            <w:r>
              <w:rPr>
                <w:rFonts w:hint="eastAsia" w:ascii="宋体" w:cs="宋体"/>
                <w:color w:val="auto"/>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auto"/>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科普共享基地建设和科普宣传，</w:t>
            </w:r>
            <w:r>
              <w:rPr>
                <w:rFonts w:hint="eastAsia" w:ascii="宋体" w:cs="宋体"/>
                <w:color w:val="auto"/>
                <w:sz w:val="24"/>
                <w:highlight w:val="none"/>
              </w:rPr>
              <w:t>组织当地农技协和科技工作者，深入开展实用技术培训</w:t>
            </w:r>
            <w:r>
              <w:rPr>
                <w:rFonts w:hint="eastAsia" w:ascii="宋体" w:cs="宋体"/>
                <w:color w:val="auto"/>
                <w:sz w:val="24"/>
                <w:highlight w:val="none"/>
                <w:lang w:eastAsia="zh-CN"/>
              </w:rPr>
              <w:t>和</w:t>
            </w:r>
            <w:r>
              <w:rPr>
                <w:rFonts w:hint="eastAsia" w:ascii="宋体" w:cs="宋体"/>
                <w:color w:val="auto"/>
                <w:sz w:val="24"/>
                <w:highlight w:val="none"/>
              </w:rPr>
              <w:t>科普宣传活动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auto"/>
                <w:sz w:val="24"/>
                <w:highlight w:val="none"/>
                <w:lang w:val="en-US" w:eastAsia="zh-CN"/>
              </w:rPr>
            </w:pPr>
            <w:r>
              <w:rPr>
                <w:rFonts w:hint="eastAsia" w:ascii="宋体" w:cs="宋体"/>
                <w:color w:val="auto"/>
                <w:sz w:val="24"/>
                <w:highlight w:val="none"/>
                <w:lang w:val="en-US" w:eastAsia="zh-CN"/>
              </w:rPr>
              <w:t>科普共享基地建成5家，开展科普活动80余次，顺利达到推广价值大、收益人群多、公益性强等目的。</w:t>
            </w:r>
          </w:p>
          <w:p>
            <w:pPr>
              <w:widowControl/>
              <w:jc w:val="center"/>
              <w:textAlignment w:val="center"/>
              <w:rPr>
                <w:rFonts w:hint="eastAsia" w:ascii="宋体" w:cs="宋体"/>
                <w:color w:val="auto"/>
                <w:sz w:val="24"/>
                <w:highlight w:val="none"/>
                <w:lang w:val="en-US" w:eastAsia="zh-CN"/>
              </w:rPr>
            </w:pPr>
            <w:r>
              <w:rPr>
                <w:rFonts w:hint="eastAsia" w:ascii="宋体" w:cs="宋体"/>
                <w:color w:val="auto"/>
                <w:sz w:val="24"/>
                <w:highlight w:val="none"/>
                <w:lang w:val="en-US" w:eastAsia="zh-CN"/>
              </w:rPr>
              <w:t>其</w:t>
            </w:r>
            <w:r>
              <w:rPr>
                <w:rFonts w:hint="eastAsia" w:ascii="宋体" w:cs="宋体"/>
                <w:color w:val="auto"/>
                <w:sz w:val="24"/>
                <w:highlight w:val="none"/>
                <w:lang w:eastAsia="zh-CN"/>
              </w:rPr>
              <w:t>中</w:t>
            </w:r>
            <w:r>
              <w:rPr>
                <w:rFonts w:hint="eastAsia" w:ascii="宋体" w:cs="宋体"/>
                <w:color w:val="auto"/>
                <w:sz w:val="24"/>
                <w:highlight w:val="none"/>
                <w:lang w:val="en-US" w:eastAsia="zh-CN"/>
              </w:rPr>
              <w:t>“天府科技云”工作运行维护费2.62万元还未支出，主要原因为：部分工作正进行中，还未进行结算报账。其余均完成项目验收，支付完毕。</w:t>
            </w:r>
          </w:p>
          <w:p>
            <w:pPr>
              <w:widowControl/>
              <w:jc w:val="center"/>
              <w:textAlignment w:val="center"/>
              <w:rPr>
                <w:rFonts w:ascii="宋体" w:cs="宋体"/>
                <w:color w:val="auto"/>
                <w:sz w:val="24"/>
                <w:highlight w:val="none"/>
              </w:rPr>
            </w:pPr>
            <w:r>
              <w:rPr>
                <w:rFonts w:hint="eastAsia" w:ascii="宋体" w:cs="宋体"/>
                <w:color w:val="auto"/>
                <w:sz w:val="24"/>
                <w:highlight w:val="none"/>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人数/天数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eastAsia="宋体" w:cs="宋体"/>
                <w:color w:val="auto"/>
                <w:sz w:val="24"/>
                <w:highlight w:val="none"/>
                <w:lang w:eastAsia="zh-CN"/>
              </w:rPr>
            </w:pPr>
            <w:r>
              <w:rPr>
                <w:rFonts w:hint="eastAsia" w:ascii="宋体" w:cs="宋体"/>
                <w:color w:val="auto"/>
                <w:sz w:val="24"/>
                <w:highlight w:val="none"/>
              </w:rPr>
              <w:t>培训</w:t>
            </w:r>
            <w:r>
              <w:rPr>
                <w:rFonts w:hint="eastAsia" w:ascii="宋体" w:cs="宋体"/>
                <w:color w:val="auto"/>
                <w:sz w:val="24"/>
                <w:highlight w:val="none"/>
                <w:lang w:val="en-US" w:eastAsia="zh-CN"/>
              </w:rPr>
              <w:t>3000</w:t>
            </w:r>
            <w:r>
              <w:rPr>
                <w:rFonts w:hint="eastAsia" w:ascii="宋体" w:cs="宋体"/>
                <w:color w:val="auto"/>
                <w:sz w:val="24"/>
                <w:highlight w:val="none"/>
              </w:rPr>
              <w:t>人，科普宣传</w:t>
            </w:r>
            <w:r>
              <w:rPr>
                <w:rFonts w:hint="eastAsia" w:ascii="宋体" w:cs="宋体"/>
                <w:color w:val="auto"/>
                <w:sz w:val="24"/>
                <w:highlight w:val="none"/>
                <w:lang w:val="en-US" w:eastAsia="zh-CN"/>
              </w:rPr>
              <w:t>80</w:t>
            </w:r>
            <w:r>
              <w:rPr>
                <w:rFonts w:hint="eastAsia" w:ascii="宋体" w:cs="宋体"/>
                <w:color w:val="auto"/>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auto"/>
                <w:sz w:val="24"/>
                <w:highlight w:val="none"/>
              </w:rPr>
            </w:pPr>
            <w:r>
              <w:rPr>
                <w:rFonts w:hint="eastAsia" w:ascii="宋体" w:cs="宋体"/>
                <w:color w:val="auto"/>
                <w:sz w:val="24"/>
                <w:highlight w:val="none"/>
              </w:rPr>
              <w:t>培训</w:t>
            </w:r>
            <w:r>
              <w:rPr>
                <w:rFonts w:hint="eastAsia" w:ascii="宋体" w:cs="宋体"/>
                <w:color w:val="auto"/>
                <w:sz w:val="24"/>
                <w:highlight w:val="none"/>
                <w:lang w:val="en-US" w:eastAsia="zh-CN"/>
              </w:rPr>
              <w:t>3000</w:t>
            </w:r>
            <w:r>
              <w:rPr>
                <w:rFonts w:hint="eastAsia" w:ascii="宋体" w:cs="宋体"/>
                <w:color w:val="auto"/>
                <w:sz w:val="24"/>
                <w:highlight w:val="none"/>
              </w:rPr>
              <w:t>人，科普宣传</w:t>
            </w:r>
            <w:r>
              <w:rPr>
                <w:rFonts w:hint="eastAsia" w:ascii="宋体" w:cs="宋体"/>
                <w:color w:val="auto"/>
                <w:sz w:val="24"/>
                <w:highlight w:val="none"/>
                <w:lang w:val="en-US" w:eastAsia="zh-CN"/>
              </w:rPr>
              <w:t>80</w:t>
            </w:r>
            <w:r>
              <w:rPr>
                <w:rFonts w:hint="eastAsia" w:ascii="宋体" w:cs="宋体"/>
                <w:color w:val="auto"/>
                <w:sz w:val="24"/>
                <w:highlight w:val="none"/>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2021年1月1日-2022年12月31日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lang w:val="en-US" w:eastAsia="zh-CN"/>
              </w:rPr>
              <w:t>2021年1月1日-2022年12月31日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eastAsia="宋体" w:cs="宋体"/>
                <w:color w:val="auto"/>
                <w:sz w:val="24"/>
                <w:highlight w:val="none"/>
                <w:lang w:eastAsia="zh-CN"/>
              </w:rPr>
            </w:pPr>
            <w:r>
              <w:rPr>
                <w:rFonts w:hint="eastAsia" w:ascii="宋体" w:cs="宋体"/>
                <w:color w:val="auto"/>
                <w:sz w:val="24"/>
                <w:highlight w:val="none"/>
              </w:rPr>
              <w:t>科普宣传、培训，</w:t>
            </w:r>
            <w:r>
              <w:rPr>
                <w:rFonts w:hint="eastAsia" w:ascii="宋体" w:cs="宋体"/>
                <w:color w:val="auto"/>
                <w:sz w:val="24"/>
                <w:highlight w:val="none"/>
                <w:lang w:eastAsia="zh-CN"/>
              </w:rPr>
              <w:t>提升全民科学素质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auto"/>
                <w:sz w:val="24"/>
                <w:highlight w:val="none"/>
              </w:rPr>
            </w:pPr>
            <w:r>
              <w:rPr>
                <w:rFonts w:hint="eastAsia" w:ascii="宋体" w:cs="宋体"/>
                <w:color w:val="auto"/>
                <w:sz w:val="24"/>
                <w:highlight w:val="none"/>
              </w:rPr>
              <w:t>科普宣传、培训，</w:t>
            </w:r>
            <w:r>
              <w:rPr>
                <w:rFonts w:hint="eastAsia" w:ascii="宋体" w:cs="宋体"/>
                <w:color w:val="auto"/>
                <w:sz w:val="24"/>
                <w:highlight w:val="none"/>
                <w:lang w:eastAsia="zh-CN"/>
              </w:rPr>
              <w:t>提升全民科学素质</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群众满意度指标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auto"/>
                <w:sz w:val="24"/>
                <w:highlight w:val="none"/>
              </w:rPr>
            </w:pPr>
            <w:r>
              <w:rPr>
                <w:rFonts w:hint="eastAsia" w:ascii="宋体" w:cs="宋体"/>
                <w:color w:val="auto"/>
                <w:sz w:val="24"/>
                <w:highlight w:val="none"/>
              </w:rPr>
              <w:t>&gt;95%</w:t>
            </w:r>
          </w:p>
        </w:tc>
      </w:tr>
    </w:tbl>
    <w:p>
      <w:pPr>
        <w:spacing w:line="580" w:lineRule="exact"/>
        <w:ind w:left="630"/>
        <w:rPr>
          <w:rFonts w:ascii="楷体_GB2312" w:hAnsi="楷体_GB2312" w:eastAsia="楷体_GB2312" w:cs="楷体_GB2312"/>
          <w:sz w:val="32"/>
          <w:szCs w:val="32"/>
          <w:highlight w:val="none"/>
        </w:rPr>
      </w:pPr>
    </w:p>
    <w:p>
      <w:pPr>
        <w:spacing w:line="580" w:lineRule="exact"/>
        <w:ind w:left="630"/>
        <w:rPr>
          <w:rFonts w:ascii="仿宋_GB2312" w:hAnsi="仿宋_GB2312" w:eastAsia="仿宋_GB2312" w:cs="仿宋_GB2312"/>
          <w:sz w:val="32"/>
          <w:szCs w:val="32"/>
          <w:highlight w:val="none"/>
        </w:rPr>
      </w:pPr>
      <w:r>
        <w:rPr>
          <w:rFonts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rPr>
        <w:t>部门绩效评价结果</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本部门按要求对202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年部门整体支出绩效评价情况开展自评，《</w:t>
      </w:r>
      <w:r>
        <w:rPr>
          <w:rFonts w:hint="eastAsia" w:ascii="仿宋_GB2312" w:hAnsi="仿宋_GB2312" w:eastAsia="仿宋_GB2312" w:cs="仿宋_GB2312"/>
          <w:sz w:val="32"/>
          <w:szCs w:val="32"/>
          <w:highlight w:val="none"/>
          <w:lang w:eastAsia="zh-CN"/>
        </w:rPr>
        <w:t>茂县科学技术协会</w:t>
      </w:r>
      <w:r>
        <w:rPr>
          <w:rFonts w:hint="eastAsia" w:ascii="仿宋_GB2312" w:hAnsi="仿宋_GB2312" w:eastAsia="仿宋_GB2312" w:cs="仿宋_GB2312"/>
          <w:sz w:val="32"/>
          <w:szCs w:val="32"/>
          <w:highlight w:val="none"/>
          <w:lang w:val="en-US" w:eastAsia="zh-CN"/>
        </w:rPr>
        <w:t>2021年部门</w:t>
      </w:r>
      <w:r>
        <w:rPr>
          <w:rFonts w:hint="eastAsia" w:ascii="仿宋_GB2312" w:hAnsi="仿宋_GB2312" w:eastAsia="仿宋_GB2312" w:cs="仿宋_GB2312"/>
          <w:sz w:val="32"/>
          <w:szCs w:val="32"/>
          <w:highlight w:val="none"/>
        </w:rPr>
        <w:t>整体绩效评价报告》见附件（附件1）。</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本部门自行组织对2021年项目专项资金开展了绩效评价，《2021年茂县科学技术协会项目支出绩效自评报告》见附件（附件2）</w:t>
      </w:r>
      <w:r>
        <w:rPr>
          <w:rFonts w:hint="eastAsia" w:ascii="仿宋_GB2312" w:hAnsi="仿宋_GB2312" w:eastAsia="仿宋_GB2312" w:cs="仿宋_GB2312"/>
          <w:sz w:val="32"/>
          <w:szCs w:val="32"/>
          <w:highlight w:val="none"/>
        </w:rPr>
        <w:t>。</w:t>
      </w: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widowControl/>
        <w:jc w:val="left"/>
      </w:pPr>
    </w:p>
    <w:p>
      <w:pPr>
        <w:numPr>
          <w:ilvl w:val="0"/>
          <w:numId w:val="3"/>
        </w:numPr>
        <w:spacing w:line="576" w:lineRule="exact"/>
        <w:ind w:firstLine="660" w:firstLineChars="150"/>
        <w:jc w:val="center"/>
        <w:outlineLvl w:val="0"/>
        <w:rPr>
          <w:rStyle w:val="21"/>
          <w:rFonts w:ascii="黑体" w:eastAsia="黑体"/>
          <w:b w:val="0"/>
        </w:rPr>
      </w:pPr>
      <w:bookmarkStart w:id="48" w:name="_Toc19684"/>
      <w:r>
        <w:rPr>
          <w:rFonts w:hint="eastAsia" w:ascii="黑体" w:eastAsia="黑体"/>
          <w:sz w:val="44"/>
          <w:szCs w:val="44"/>
        </w:rPr>
        <w:t>名</w:t>
      </w:r>
      <w:r>
        <w:rPr>
          <w:rStyle w:val="21"/>
          <w:rFonts w:hint="eastAsia" w:ascii="黑体" w:eastAsia="黑体"/>
          <w:b w:val="0"/>
        </w:rPr>
        <w:t>词解释</w:t>
      </w:r>
      <w:bookmarkEnd w:id="48"/>
    </w:p>
    <w:p>
      <w:pPr>
        <w:pStyle w:val="7"/>
      </w:pPr>
    </w:p>
    <w:p>
      <w:pPr>
        <w:pStyle w:val="2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0"/>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0"/>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rPr>
        <w:t>：</w:t>
      </w:r>
      <w:r>
        <w:rPr>
          <w:rFonts w:hint="eastAsia" w:ascii="仿宋_GB2312" w:eastAsia="仿宋_GB2312" w:cs="仿宋_GB2312"/>
          <w:sz w:val="32"/>
          <w:szCs w:val="32"/>
        </w:rPr>
        <w:t>反映财政部门安排的行政单位的</w:t>
      </w:r>
      <w:r>
        <w:rPr>
          <w:rFonts w:hint="eastAsia" w:ascii="仿宋_GB2312" w:eastAsia="仿宋_GB2312" w:cs="仿宋_GB2312"/>
          <w:sz w:val="32"/>
          <w:szCs w:val="32"/>
          <w:lang w:eastAsia="zh-CN"/>
        </w:rPr>
        <w:t>基本医疗保险缴费经费，未参加医疗保险的行政单位的公费医疗经费，</w:t>
      </w:r>
      <w:r>
        <w:rPr>
          <w:rFonts w:hint="eastAsia" w:ascii="仿宋_GB2312" w:eastAsia="仿宋_GB2312" w:cs="仿宋_GB2312"/>
          <w:sz w:val="32"/>
          <w:szCs w:val="32"/>
        </w:rPr>
        <w:t>按国家规定享受离休人员、红军老战士待遇人员的医疗经费。</w:t>
      </w:r>
    </w:p>
    <w:p>
      <w:pPr>
        <w:pStyle w:val="2"/>
        <w:ind w:left="0" w:leftChars="0" w:firstLine="640" w:firstLineChars="200"/>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rPr>
        <w:t>：</w:t>
      </w:r>
      <w:r>
        <w:rPr>
          <w:rFonts w:hint="eastAsia" w:ascii="仿宋_GB2312" w:eastAsia="仿宋_GB2312" w:cs="仿宋_GB2312"/>
          <w:b w:val="0"/>
          <w:bCs/>
          <w:sz w:val="32"/>
          <w:szCs w:val="32"/>
        </w:rPr>
        <w:t>反映财政部门安排的</w:t>
      </w:r>
      <w:r>
        <w:rPr>
          <w:rFonts w:hint="eastAsia" w:ascii="仿宋_GB2312" w:eastAsia="仿宋_GB2312" w:cs="仿宋_GB2312"/>
          <w:b w:val="0"/>
          <w:bCs/>
          <w:sz w:val="32"/>
          <w:szCs w:val="32"/>
          <w:lang w:eastAsia="zh-CN"/>
        </w:rPr>
        <w:t>事业</w:t>
      </w:r>
      <w:r>
        <w:rPr>
          <w:rFonts w:hint="eastAsia" w:ascii="仿宋_GB2312" w:eastAsia="仿宋_GB2312" w:cs="仿宋_GB2312"/>
          <w:b w:val="0"/>
          <w:bCs/>
          <w:sz w:val="32"/>
          <w:szCs w:val="32"/>
        </w:rPr>
        <w:t>单位的</w:t>
      </w:r>
      <w:r>
        <w:rPr>
          <w:rFonts w:hint="eastAsia" w:ascii="仿宋_GB2312" w:eastAsia="仿宋_GB2312" w:cs="仿宋_GB2312"/>
          <w:b w:val="0"/>
          <w:bCs/>
          <w:sz w:val="32"/>
          <w:szCs w:val="32"/>
          <w:lang w:eastAsia="zh-CN"/>
        </w:rPr>
        <w:t>基本医疗保险缴费经费，未参加医疗保险的事业单位的公费医疗经费，</w:t>
      </w:r>
      <w:r>
        <w:rPr>
          <w:rFonts w:hint="eastAsia" w:ascii="仿宋_GB2312" w:eastAsia="仿宋_GB2312" w:cs="仿宋_GB2312"/>
          <w:b w:val="0"/>
          <w:bCs/>
          <w:sz w:val="32"/>
          <w:szCs w:val="32"/>
        </w:rPr>
        <w:t>按国家规定享受离休人员待遇人员的医疗经费。</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1</w:t>
      </w:r>
      <w:r>
        <w:rPr>
          <w:rFonts w:ascii="仿宋_GB2312" w:eastAsia="仿宋_GB2312" w:cs="仿宋_GB2312"/>
          <w:sz w:val="32"/>
          <w:szCs w:val="32"/>
        </w:rPr>
        <w:t>.</w:t>
      </w:r>
      <w:r>
        <w:rPr>
          <w:rFonts w:hint="eastAsia" w:ascii="仿宋_GB2312" w:eastAsia="仿宋_GB2312" w:cs="仿宋_GB2312"/>
          <w:sz w:val="32"/>
          <w:szCs w:val="32"/>
        </w:rPr>
        <w:t>住房保障支出（类）住房改革支出（款）住房公积金（项）：反映行政事业单位按人力资源和社会保障部、财政部规定的基本工资和津贴补贴以及规定比例为职工缴纳的住房公积金。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2</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社会保障和就业（类）行政事业单位离退休（款）养老保险（项）：机关事业单位基本养老保险缴费支出，反映机关事业单位实施养老保险制度由单位缴纳的基本养老保险费支出。</w:t>
      </w:r>
    </w:p>
    <w:p>
      <w:pPr>
        <w:spacing w:line="576" w:lineRule="exact"/>
        <w:ind w:firstLine="640" w:firstLineChars="200"/>
        <w:rPr>
          <w:rFonts w:hint="eastAsia" w:ascii="仿宋_GB2312" w:eastAsia="仿宋_GB2312" w:cs="仿宋_GB2312"/>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pPr>
        <w:pStyle w:val="2"/>
        <w:ind w:left="0" w:leftChars="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w:t>
      </w:r>
      <w:r>
        <w:rPr>
          <w:rFonts w:hint="eastAsia" w:ascii="仿宋_GB2312" w:hAnsi="Times New Roman" w:eastAsia="仿宋_GB2312" w:cs="Times New Roman"/>
          <w:b w:val="0"/>
          <w:bCs/>
          <w:kern w:val="2"/>
          <w:sz w:val="32"/>
          <w:szCs w:val="32"/>
          <w:lang w:val="en-US" w:eastAsia="zh-CN" w:bidi="ar-SA"/>
        </w:rPr>
        <w:t>.科学技术（类）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hAnsi="Times New Roman"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pPr>
        <w:pStyle w:val="2"/>
        <w:ind w:left="0" w:leftChars="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w:t>
      </w:r>
      <w:r>
        <w:rPr>
          <w:rFonts w:hint="eastAsia" w:ascii="仿宋_GB2312" w:hAnsi="Times New Roman" w:eastAsia="仿宋_GB2312" w:cs="Times New Roman"/>
          <w:b w:val="0"/>
          <w:bCs/>
          <w:kern w:val="2"/>
          <w:sz w:val="32"/>
          <w:szCs w:val="32"/>
          <w:lang w:val="en-US" w:eastAsia="zh-CN" w:bidi="ar-SA"/>
        </w:rPr>
        <w:t>.科学技术（类）科学技术</w:t>
      </w:r>
      <w:r>
        <w:rPr>
          <w:rFonts w:hint="eastAsia" w:ascii="仿宋_GB2312" w:eastAsia="仿宋_GB2312" w:cs="Times New Roman"/>
          <w:b w:val="0"/>
          <w:bCs/>
          <w:kern w:val="2"/>
          <w:sz w:val="32"/>
          <w:szCs w:val="32"/>
          <w:lang w:val="en-US" w:eastAsia="zh-CN" w:bidi="ar-SA"/>
        </w:rPr>
        <w:t>普及</w:t>
      </w:r>
      <w:r>
        <w:rPr>
          <w:rFonts w:hint="eastAsia" w:ascii="仿宋_GB2312" w:hAnsi="Times New Roman" w:eastAsia="仿宋_GB2312" w:cs="Times New Roman"/>
          <w:b w:val="0"/>
          <w:bCs/>
          <w:kern w:val="2"/>
          <w:sz w:val="32"/>
          <w:szCs w:val="32"/>
          <w:lang w:val="en-US" w:eastAsia="zh-CN" w:bidi="ar-SA"/>
        </w:rPr>
        <w:t>（款）</w:t>
      </w:r>
      <w:r>
        <w:rPr>
          <w:rFonts w:hint="eastAsia" w:ascii="仿宋_GB2312" w:eastAsia="仿宋_GB2312" w:cs="Times New Roman"/>
          <w:b w:val="0"/>
          <w:bCs/>
          <w:kern w:val="2"/>
          <w:sz w:val="32"/>
          <w:szCs w:val="32"/>
          <w:lang w:val="en-US" w:eastAsia="zh-CN" w:bidi="ar-SA"/>
        </w:rPr>
        <w:t>科普活动</w:t>
      </w:r>
      <w:r>
        <w:rPr>
          <w:rFonts w:hint="eastAsia" w:ascii="仿宋_GB2312" w:hAnsi="Times New Roman" w:eastAsia="仿宋_GB2312" w:cs="Times New Roman"/>
          <w:b w:val="0"/>
          <w:bCs/>
          <w:kern w:val="2"/>
          <w:sz w:val="32"/>
          <w:szCs w:val="32"/>
          <w:lang w:val="en-US" w:eastAsia="zh-CN" w:bidi="ar-SA"/>
        </w:rPr>
        <w:t xml:space="preserve">（项）: </w:t>
      </w:r>
      <w:r>
        <w:rPr>
          <w:rFonts w:hint="eastAsia" w:ascii="仿宋_GB2312" w:eastAsia="仿宋_GB2312" w:cs="Times New Roman"/>
          <w:b w:val="0"/>
          <w:bCs/>
          <w:kern w:val="2"/>
          <w:sz w:val="32"/>
          <w:szCs w:val="32"/>
          <w:lang w:val="en-US" w:eastAsia="zh-CN" w:bidi="ar-SA"/>
        </w:rPr>
        <w:t>反映用于控制科普活动的支出。</w:t>
      </w:r>
    </w:p>
    <w:p>
      <w:pPr>
        <w:pStyle w:val="2"/>
        <w:ind w:left="0" w:leftChars="0" w:firstLine="640" w:firstLineChars="200"/>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w:t>
      </w:r>
      <w:r>
        <w:rPr>
          <w:rFonts w:hint="eastAsia" w:ascii="仿宋_GB2312" w:eastAsia="仿宋_GB2312"/>
          <w:b w:val="0"/>
          <w:bCs/>
          <w:sz w:val="32"/>
          <w:szCs w:val="32"/>
          <w:lang w:val="en-US" w:eastAsia="zh-CN"/>
        </w:rPr>
        <w:t>（款）其他</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hAnsi="Times New Roman"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spacing w:line="560" w:lineRule="exact"/>
        <w:ind w:firstLine="640" w:firstLineChars="200"/>
        <w:rPr>
          <w:rFonts w:hint="eastAsia" w:ascii="仿宋_GB2312" w:eastAsia="仿宋_GB2312"/>
          <w:sz w:val="32"/>
          <w:szCs w:val="32"/>
        </w:rPr>
      </w:pPr>
    </w:p>
    <w:p>
      <w:pPr>
        <w:pStyle w:val="20"/>
        <w:spacing w:line="560" w:lineRule="exact"/>
        <w:ind w:firstLine="640" w:firstLineChars="200"/>
        <w:rPr>
          <w:rFonts w:hint="eastAsia" w:ascii="仿宋_GB2312" w:eastAsia="仿宋_GB2312"/>
          <w:sz w:val="32"/>
          <w:szCs w:val="32"/>
        </w:rPr>
      </w:pPr>
    </w:p>
    <w:p>
      <w:pPr>
        <w:spacing w:line="600" w:lineRule="exact"/>
        <w:jc w:val="center"/>
        <w:outlineLvl w:val="9"/>
        <w:rPr>
          <w:rFonts w:hint="eastAsia" w:ascii="黑体" w:eastAsia="黑体"/>
          <w:sz w:val="44"/>
          <w:szCs w:val="44"/>
          <w:highlight w:val="yellow"/>
        </w:rPr>
      </w:pPr>
      <w:bookmarkStart w:id="49" w:name="_Toc15396614"/>
    </w:p>
    <w:p>
      <w:pPr>
        <w:spacing w:line="600" w:lineRule="exact"/>
        <w:jc w:val="both"/>
        <w:outlineLvl w:val="9"/>
        <w:rPr>
          <w:rFonts w:hint="eastAsia" w:ascii="黑体" w:eastAsia="黑体"/>
          <w:sz w:val="44"/>
          <w:szCs w:val="44"/>
          <w:highlight w:val="yellow"/>
        </w:rPr>
      </w:pPr>
    </w:p>
    <w:p>
      <w:pPr>
        <w:spacing w:line="600" w:lineRule="exact"/>
        <w:jc w:val="center"/>
        <w:outlineLvl w:val="9"/>
        <w:rPr>
          <w:rFonts w:hint="eastAsia" w:ascii="黑体" w:eastAsia="黑体"/>
          <w:sz w:val="44"/>
          <w:szCs w:val="44"/>
          <w:highlight w:val="yellow"/>
        </w:rPr>
      </w:pPr>
    </w:p>
    <w:bookmarkEnd w:id="49"/>
    <w:p>
      <w:pPr>
        <w:numPr>
          <w:ilvl w:val="0"/>
          <w:numId w:val="0"/>
        </w:numPr>
        <w:spacing w:line="600" w:lineRule="exact"/>
        <w:ind w:leftChars="150"/>
        <w:jc w:val="center"/>
        <w:outlineLvl w:val="0"/>
        <w:rPr>
          <w:rFonts w:hint="eastAsia" w:ascii="方正小标宋简体" w:eastAsia="方正小标宋简体" w:cs="方正小标宋简体"/>
          <w:color w:val="000000"/>
          <w:sz w:val="44"/>
          <w:szCs w:val="44"/>
        </w:rPr>
      </w:pPr>
      <w:bookmarkStart w:id="50" w:name="_Toc27285"/>
      <w:bookmarkStart w:id="51" w:name="_Toc26751"/>
      <w:r>
        <w:rPr>
          <w:rFonts w:hint="eastAsia" w:ascii="方正小标宋简体" w:eastAsia="方正小标宋简体" w:cs="方正小标宋简体"/>
          <w:color w:val="000000"/>
          <w:sz w:val="44"/>
          <w:szCs w:val="44"/>
          <w:lang w:eastAsia="zh-CN"/>
        </w:rPr>
        <w:t>第四部分</w:t>
      </w:r>
      <w:r>
        <w:rPr>
          <w:rFonts w:hint="eastAsia" w:ascii="方正小标宋简体" w:eastAsia="方正小标宋简体" w:cs="方正小标宋简体"/>
          <w:color w:val="000000"/>
          <w:sz w:val="44"/>
          <w:szCs w:val="44"/>
          <w:lang w:val="en-US" w:eastAsia="zh-CN"/>
        </w:rPr>
        <w:t xml:space="preserve">  </w:t>
      </w:r>
      <w:r>
        <w:rPr>
          <w:rFonts w:hint="eastAsia" w:ascii="方正小标宋简体" w:eastAsia="方正小标宋简体" w:cs="方正小标宋简体"/>
          <w:color w:val="000000"/>
          <w:sz w:val="44"/>
          <w:szCs w:val="44"/>
        </w:rPr>
        <w:t>附件</w:t>
      </w:r>
      <w:bookmarkEnd w:id="50"/>
      <w:bookmarkEnd w:id="51"/>
    </w:p>
    <w:p>
      <w:pPr>
        <w:spacing w:line="576" w:lineRule="exact"/>
        <w:jc w:val="left"/>
        <w:outlineLvl w:val="1"/>
        <w:rPr>
          <w:rFonts w:ascii="方正小标宋简体" w:eastAsia="方正小标宋简体" w:cs="方正小标宋简体"/>
          <w:sz w:val="44"/>
          <w:szCs w:val="44"/>
          <w:highlight w:val="yellow"/>
        </w:rPr>
      </w:pPr>
      <w:bookmarkStart w:id="52" w:name="_Toc79163881"/>
      <w:bookmarkStart w:id="53" w:name="_Toc79163631"/>
      <w:bookmarkStart w:id="54" w:name="_Toc9060"/>
      <w:bookmarkStart w:id="55" w:name="_Toc15496"/>
      <w:r>
        <w:rPr>
          <w:rFonts w:hint="eastAsia" w:ascii="黑体" w:eastAsia="黑体" w:cs="黑体"/>
          <w:sz w:val="32"/>
          <w:szCs w:val="32"/>
        </w:rPr>
        <w:t>附件</w:t>
      </w:r>
      <w:r>
        <w:rPr>
          <w:rFonts w:ascii="黑体" w:eastAsia="黑体" w:cs="黑体"/>
          <w:sz w:val="32"/>
          <w:szCs w:val="32"/>
        </w:rPr>
        <w:t>1</w:t>
      </w:r>
      <w:bookmarkEnd w:id="52"/>
      <w:bookmarkEnd w:id="53"/>
      <w:bookmarkEnd w:id="54"/>
      <w:bookmarkEnd w:id="55"/>
    </w:p>
    <w:p>
      <w:pPr>
        <w:spacing w:line="576" w:lineRule="exact"/>
        <w:jc w:val="center"/>
        <w:rPr>
          <w:rFonts w:hint="eastAsia" w:ascii="方正小标宋简体" w:eastAsia="方正小标宋简体"/>
          <w:color w:val="000000"/>
          <w:kern w:val="0"/>
          <w:sz w:val="44"/>
          <w:szCs w:val="44"/>
          <w:lang w:eastAsia="zh-CN"/>
        </w:rPr>
      </w:pPr>
      <w:r>
        <w:rPr>
          <w:rFonts w:hint="eastAsia" w:ascii="方正小标宋简体" w:eastAsia="方正小标宋简体"/>
          <w:color w:val="000000"/>
          <w:kern w:val="0"/>
          <w:sz w:val="44"/>
          <w:szCs w:val="44"/>
          <w:lang w:eastAsia="zh-CN"/>
        </w:rPr>
        <w:t>茂县科学技术协会</w:t>
      </w:r>
    </w:p>
    <w:p>
      <w:pPr>
        <w:spacing w:line="576" w:lineRule="exact"/>
        <w:jc w:val="center"/>
        <w:rPr>
          <w:rFonts w:hint="eastAsia" w:ascii="方正小标宋简体" w:eastAsia="方正小标宋简体"/>
          <w:color w:val="000000"/>
          <w:kern w:val="0"/>
          <w:sz w:val="44"/>
          <w:szCs w:val="44"/>
          <w:lang w:val="zh-CN"/>
        </w:rPr>
      </w:pPr>
      <w:r>
        <w:rPr>
          <w:rFonts w:hint="eastAsia" w:ascii="方正小标宋简体" w:eastAsia="方正小标宋简体"/>
          <w:color w:val="000000"/>
          <w:kern w:val="0"/>
          <w:sz w:val="44"/>
          <w:szCs w:val="44"/>
          <w:lang w:val="en-US" w:eastAsia="zh-CN"/>
        </w:rPr>
        <w:t>2021年部门</w:t>
      </w:r>
      <w:r>
        <w:rPr>
          <w:rFonts w:hint="eastAsia" w:ascii="方正小标宋简体" w:eastAsia="方正小标宋简体"/>
          <w:color w:val="000000"/>
          <w:kern w:val="0"/>
          <w:sz w:val="44"/>
          <w:szCs w:val="44"/>
        </w:rPr>
        <w:t>整体绩效评价报告</w:t>
      </w:r>
    </w:p>
    <w:p>
      <w:pPr>
        <w:spacing w:line="576" w:lineRule="exact"/>
        <w:jc w:val="center"/>
        <w:rPr>
          <w:rFonts w:hint="eastAsia" w:ascii="方正小标宋简体" w:eastAsia="方正小标宋简体"/>
          <w:color w:val="000000"/>
          <w:kern w:val="0"/>
          <w:sz w:val="44"/>
          <w:szCs w:val="44"/>
        </w:rPr>
      </w:pPr>
    </w:p>
    <w:p>
      <w:pPr>
        <w:widowControl/>
        <w:adjustRightInd w:val="0"/>
        <w:snapToGrid w:val="0"/>
        <w:spacing w:line="576" w:lineRule="atLeast"/>
        <w:ind w:firstLine="640" w:firstLineChars="200"/>
        <w:jc w:val="left"/>
        <w:outlineLvl w:val="1"/>
        <w:rPr>
          <w:rFonts w:hint="eastAsia" w:ascii="黑体" w:eastAsia="黑体" w:cs="宋体"/>
          <w:color w:val="000000"/>
          <w:kern w:val="0"/>
          <w:sz w:val="32"/>
          <w:szCs w:val="32"/>
          <w:shd w:val="clear" w:color="auto" w:fill="FFFFFF"/>
          <w:lang w:val="zh-CN"/>
        </w:rPr>
      </w:pPr>
      <w:bookmarkStart w:id="56" w:name="_Toc1582"/>
      <w:bookmarkStart w:id="57" w:name="_Toc9236"/>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bookmarkEnd w:id="56"/>
      <w:bookmarkEnd w:id="57"/>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pStyle w:val="20"/>
        <w:ind w:firstLine="640" w:firstLineChars="200"/>
        <w:rPr>
          <w:highlight w:val="yellow"/>
          <w:lang w:val="zh-CN"/>
        </w:rPr>
      </w:pPr>
      <w:r>
        <w:rPr>
          <w:rFonts w:hint="eastAsia" w:ascii="仿宋_GB2312" w:hAnsi="Times New Roman" w:eastAsia="仿宋_GB2312" w:cs="仿宋_GB2312"/>
          <w:color w:val="auto"/>
          <w:kern w:val="2"/>
          <w:sz w:val="32"/>
          <w:szCs w:val="32"/>
          <w:lang w:val="en-US" w:eastAsia="zh-CN" w:bidi="ar-SA"/>
        </w:rPr>
        <w:t>本部门属一级预算单位，参照公务员法管理的行政单位1个，内设机构：综合办公室1个，科普服务中心1个。</w:t>
      </w:r>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keepNext w:val="0"/>
        <w:keepLines w:val="0"/>
        <w:pageBreakBefore w:val="0"/>
        <w:kinsoku/>
        <w:wordWrap/>
        <w:overflowPunct/>
        <w:topLinePunct w:val="0"/>
        <w:autoSpaceDE/>
        <w:autoSpaceDN/>
        <w:bidi w:val="0"/>
        <w:adjustRightInd/>
        <w:snapToGrid/>
        <w:spacing w:line="576" w:lineRule="exact"/>
        <w:ind w:firstLine="960" w:firstLineChars="3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1.综合办公室</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1）编制科协工作规划、年度计划和工作总结，组织调查研究，提出科协工作中重大政策性问题的建议；协助领导对有关工作进行综合、协调、督促、检查；负责文书处理，重要会议的组织、来信来访、机关财务、房产物资及档案管理，科协退休干部职工的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2）组织协调多学科的重要课题、学术研讨活动；负责县级协学会的组织管理，指导和日常联络工作；参与人民团体、科教社团制定法规、政策工作；负责对外交流与合作的组织联络工作；宣传党和政府关于知识分子工作的方针、政策，反应科技工作者的呼声和要求，维护科技人员的合法权益；负责科技人员的教育和“金桥工程”的组织协调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3）负责联络、协调和指导科协系统的科普工作，大力宣传科学技术是第一生产力的思想，宣传党和政府的科技方针、政策，普及科学知识，努力提高全县各民族和科学文化素质，负责农村科技人才的培训和技术职称评定；负责指导乡镇科协和农村专业技术协会的工作；负责科普刊物和技术资料的编辑和青少年科技教育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2.科普服务中心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（1）负责贯彻《中华</w:t>
      </w:r>
      <w:r>
        <w:rPr>
          <w:rFonts w:hint="eastAsia" w:ascii="仿宋_GB2312" w:eastAsia="仿宋_GB2312" w:cs="仿宋_GB2312"/>
          <w:color w:val="auto"/>
          <w:kern w:val="2"/>
          <w:sz w:val="32"/>
          <w:szCs w:val="32"/>
          <w:lang w:val="en-US" w:eastAsia="zh-CN" w:bidi="ar-SA"/>
        </w:rPr>
        <w:t>人</w:t>
      </w:r>
      <w:r>
        <w:rPr>
          <w:rFonts w:hint="eastAsia" w:ascii="仿宋_GB2312" w:hAnsi="Times New Roman" w:eastAsia="仿宋_GB2312" w:cs="仿宋_GB2312"/>
          <w:color w:val="auto"/>
          <w:kern w:val="2"/>
          <w:sz w:val="32"/>
          <w:szCs w:val="32"/>
          <w:lang w:val="en-US" w:eastAsia="zh-CN" w:bidi="ar-SA"/>
        </w:rPr>
        <w:t>民共和国科普法》，宣传科普法，落实科普法，宣传各级科普活动的决策。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（2）拟订年度科普宣传计划，负责抓好落实。</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2"/>
          <w:sz w:val="32"/>
          <w:szCs w:val="32"/>
          <w:lang w:val="zh-CN" w:eastAsia="zh-CN" w:bidi="ar-SA"/>
        </w:rPr>
      </w:pPr>
      <w:r>
        <w:rPr>
          <w:rFonts w:hint="eastAsia" w:ascii="仿宋_GB2312" w:hAnsi="Times New Roman" w:eastAsia="仿宋_GB2312" w:cs="仿宋_GB2312"/>
          <w:color w:val="auto"/>
          <w:kern w:val="2"/>
          <w:sz w:val="32"/>
          <w:szCs w:val="32"/>
          <w:lang w:val="en-US" w:eastAsia="zh-CN" w:bidi="ar-SA"/>
        </w:rPr>
        <w:t>（3）在上级科协和科普协会的指导下，积极组织开展科普活动，认真做好科普活动记录及科普档案管理，并及时向上级汇报工作开展情况，做好信息反馈工作。</w:t>
      </w:r>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eastAsia="zh-CN"/>
        </w:rPr>
      </w:pPr>
      <w:r>
        <w:rPr>
          <w:rFonts w:hint="eastAsia" w:ascii="楷体_GB2312" w:eastAsia="楷体_GB2312" w:cs="楷体_GB2312"/>
          <w:b/>
          <w:bCs/>
          <w:color w:val="000000"/>
          <w:kern w:val="0"/>
          <w:sz w:val="32"/>
          <w:szCs w:val="32"/>
          <w:shd w:val="clear" w:color="auto" w:fill="FFFFFF"/>
          <w:lang w:val="zh-CN" w:eastAsia="zh-CN"/>
        </w:rPr>
        <w:t>（三）人员概况。</w:t>
      </w:r>
    </w:p>
    <w:p>
      <w:pPr>
        <w:keepNext w:val="0"/>
        <w:keepLines w:val="0"/>
        <w:pageBreakBefore w:val="0"/>
        <w:kinsoku/>
        <w:wordWrap/>
        <w:overflowPunct/>
        <w:topLinePunct w:val="0"/>
        <w:autoSpaceDE/>
        <w:autoSpaceDN/>
        <w:bidi w:val="0"/>
        <w:adjustRightInd/>
        <w:snapToGrid/>
        <w:spacing w:line="576" w:lineRule="exact"/>
        <w:ind w:firstLine="960" w:firstLineChars="300"/>
        <w:textAlignment w:val="auto"/>
        <w:rPr>
          <w:rFonts w:hint="eastAsia" w:ascii="仿宋_GB2312" w:hAnsi="Times New Roman" w:eastAsia="仿宋_GB2312" w:cs="仿宋_GB2312"/>
          <w:color w:val="auto"/>
          <w:kern w:val="2"/>
          <w:sz w:val="32"/>
          <w:szCs w:val="32"/>
          <w:lang w:val="zh-CN" w:eastAsia="zh-CN" w:bidi="ar-SA"/>
        </w:rPr>
      </w:pPr>
      <w:r>
        <w:rPr>
          <w:rFonts w:hint="eastAsia" w:ascii="仿宋_GB2312" w:hAnsi="Times New Roman" w:eastAsia="仿宋_GB2312" w:cs="仿宋_GB2312"/>
          <w:color w:val="auto"/>
          <w:kern w:val="2"/>
          <w:sz w:val="32"/>
          <w:szCs w:val="32"/>
          <w:lang w:val="en-US" w:eastAsia="zh-CN" w:bidi="ar-SA"/>
        </w:rPr>
        <w:t>单位总编制数11名，其中：行政编制8名，事业编制3名。2021年在职职工8人，其中：参公人员6人，事业人员2人。</w:t>
      </w:r>
    </w:p>
    <w:p>
      <w:pPr>
        <w:widowControl/>
        <w:adjustRightInd w:val="0"/>
        <w:snapToGrid w:val="0"/>
        <w:spacing w:line="576" w:lineRule="atLeast"/>
        <w:ind w:firstLine="640" w:firstLineChars="200"/>
        <w:jc w:val="left"/>
        <w:outlineLvl w:val="1"/>
        <w:rPr>
          <w:rFonts w:hint="eastAsia" w:ascii="黑体" w:eastAsia="黑体" w:cs="宋体"/>
          <w:color w:val="000000"/>
          <w:kern w:val="0"/>
          <w:sz w:val="32"/>
          <w:szCs w:val="32"/>
          <w:shd w:val="clear" w:color="auto" w:fill="FFFFFF"/>
        </w:rPr>
      </w:pPr>
      <w:bookmarkStart w:id="58" w:name="_Toc13663"/>
      <w:bookmarkStart w:id="59" w:name="_Toc31211"/>
      <w:r>
        <w:rPr>
          <w:rFonts w:hint="eastAsia" w:ascii="黑体" w:eastAsia="黑体" w:cs="宋体"/>
          <w:color w:val="000000"/>
          <w:kern w:val="0"/>
          <w:sz w:val="32"/>
          <w:szCs w:val="32"/>
          <w:shd w:val="clear" w:color="auto" w:fill="FFFFFF"/>
        </w:rPr>
        <w:t>二、部门财政资金收支情况</w:t>
      </w:r>
      <w:bookmarkEnd w:id="58"/>
      <w:bookmarkEnd w:id="59"/>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widowControl/>
        <w:spacing w:line="576" w:lineRule="exact"/>
        <w:ind w:firstLine="640" w:firstLineChars="200"/>
        <w:jc w:val="left"/>
        <w:rPr>
          <w:rFonts w:hint="eastAsia" w:ascii="仿宋_GB2312" w:hAnsi="仿宋_GB2312" w:eastAsia="仿宋_GB2312" w:cs="仿宋_GB2312"/>
          <w:color w:val="000000"/>
          <w:kern w:val="0"/>
          <w:sz w:val="32"/>
          <w:szCs w:val="32"/>
          <w:highlight w:val="yellow"/>
        </w:rPr>
      </w:pP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年部门</w:t>
      </w:r>
      <w:r>
        <w:rPr>
          <w:rFonts w:hint="eastAsia" w:ascii="仿宋_GB2312" w:eastAsia="仿宋_GB2312" w:cs="仿宋_GB2312"/>
          <w:color w:val="000000"/>
          <w:sz w:val="32"/>
          <w:szCs w:val="32"/>
          <w:lang w:eastAsia="zh-CN"/>
        </w:rPr>
        <w:t>总收入</w:t>
      </w:r>
      <w:r>
        <w:rPr>
          <w:rFonts w:hint="eastAsia" w:ascii="仿宋_GB2312" w:eastAsia="仿宋_GB2312" w:cs="仿宋_GB2312"/>
          <w:color w:val="000000"/>
          <w:sz w:val="32"/>
          <w:szCs w:val="32"/>
          <w:lang w:val="en-US" w:eastAsia="zh-CN"/>
        </w:rPr>
        <w:t>188.48</w:t>
      </w:r>
      <w:r>
        <w:rPr>
          <w:rFonts w:hint="eastAsia" w:ascii="仿宋_GB2312" w:eastAsia="仿宋_GB2312" w:cs="仿宋_GB2312"/>
          <w:color w:val="000000"/>
          <w:sz w:val="32"/>
          <w:szCs w:val="32"/>
        </w:rPr>
        <w:t>万元，其中：当年财政拨款收入</w:t>
      </w:r>
      <w:r>
        <w:rPr>
          <w:rFonts w:hint="eastAsia" w:ascii="仿宋_GB2312" w:eastAsia="仿宋_GB2312" w:cs="仿宋_GB2312"/>
          <w:color w:val="000000"/>
          <w:sz w:val="32"/>
          <w:szCs w:val="32"/>
          <w:lang w:val="en-US" w:eastAsia="zh-CN"/>
        </w:rPr>
        <w:t>188.48</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年初结转结余</w:t>
      </w:r>
      <w:r>
        <w:rPr>
          <w:rFonts w:hint="eastAsia" w:ascii="仿宋_GB2312" w:eastAsia="仿宋_GB2312" w:cs="仿宋_GB2312"/>
          <w:color w:val="000000"/>
          <w:sz w:val="32"/>
          <w:szCs w:val="32"/>
          <w:lang w:val="en-US" w:eastAsia="zh-CN"/>
        </w:rPr>
        <w:t>11.5万元</w:t>
      </w:r>
      <w:r>
        <w:rPr>
          <w:rFonts w:hint="eastAsia" w:ascii="仿宋_GB2312" w:eastAsia="仿宋_GB2312" w:cs="仿宋_GB2312"/>
          <w:color w:val="000000"/>
          <w:sz w:val="32"/>
          <w:szCs w:val="32"/>
        </w:rPr>
        <w:t>。均为一般公共预算财政拨款。</w:t>
      </w:r>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72" w:lineRule="exact"/>
        <w:ind w:firstLine="640" w:firstLineChars="200"/>
        <w:contextualSpacing/>
        <w:jc w:val="left"/>
        <w:rPr>
          <w:highlight w:val="yellow"/>
          <w:lang w:val="zh-CN"/>
        </w:rPr>
      </w:pP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年部门总支出</w:t>
      </w:r>
      <w:r>
        <w:rPr>
          <w:rFonts w:hint="eastAsia" w:ascii="仿宋_GB2312" w:eastAsia="仿宋_GB2312" w:cs="仿宋_GB2312"/>
          <w:color w:val="000000"/>
          <w:sz w:val="32"/>
          <w:szCs w:val="32"/>
          <w:lang w:val="en-US" w:eastAsia="zh-CN"/>
        </w:rPr>
        <w:t>199.98</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其中按功能分类，科学技术支出</w:t>
      </w:r>
      <w:r>
        <w:rPr>
          <w:rFonts w:hint="eastAsia" w:ascii="仿宋_GB2312" w:eastAsia="仿宋_GB2312" w:cs="仿宋_GB2312"/>
          <w:color w:val="000000"/>
          <w:sz w:val="32"/>
          <w:szCs w:val="32"/>
          <w:lang w:val="en-US" w:eastAsia="zh-CN"/>
        </w:rPr>
        <w:t>161.55</w:t>
      </w:r>
      <w:r>
        <w:rPr>
          <w:rFonts w:hint="eastAsia" w:ascii="仿宋_GB2312" w:eastAsia="仿宋_GB2312" w:cs="仿宋_GB2312"/>
          <w:color w:val="000000"/>
          <w:sz w:val="32"/>
          <w:szCs w:val="32"/>
        </w:rPr>
        <w:t>万元、社会保障和就业支出</w:t>
      </w:r>
      <w:r>
        <w:rPr>
          <w:rFonts w:hint="eastAsia" w:ascii="仿宋_GB2312" w:eastAsia="仿宋_GB2312" w:cs="仿宋_GB2312"/>
          <w:color w:val="000000"/>
          <w:sz w:val="32"/>
          <w:szCs w:val="32"/>
          <w:lang w:val="en-US" w:eastAsia="zh-CN"/>
        </w:rPr>
        <w:t>18.17</w:t>
      </w:r>
      <w:r>
        <w:rPr>
          <w:rFonts w:hint="eastAsia" w:ascii="仿宋_GB2312" w:eastAsia="仿宋_GB2312" w:cs="仿宋_GB2312"/>
          <w:color w:val="000000"/>
          <w:sz w:val="32"/>
          <w:szCs w:val="32"/>
        </w:rPr>
        <w:t>万元、医疗卫生与计划生育支出</w:t>
      </w:r>
      <w:r>
        <w:rPr>
          <w:rFonts w:hint="eastAsia" w:ascii="仿宋_GB2312" w:eastAsia="仿宋_GB2312" w:cs="仿宋_GB2312"/>
          <w:color w:val="000000"/>
          <w:sz w:val="32"/>
          <w:szCs w:val="32"/>
          <w:lang w:val="en-US" w:eastAsia="zh-CN"/>
        </w:rPr>
        <w:t>8.43</w:t>
      </w:r>
      <w:r>
        <w:rPr>
          <w:rFonts w:hint="eastAsia" w:ascii="仿宋_GB2312" w:eastAsia="仿宋_GB2312" w:cs="仿宋_GB2312"/>
          <w:color w:val="000000"/>
          <w:sz w:val="32"/>
          <w:szCs w:val="32"/>
        </w:rPr>
        <w:t>万元、住房保障支出</w:t>
      </w:r>
      <w:r>
        <w:rPr>
          <w:rFonts w:hint="eastAsia" w:ascii="仿宋_GB2312" w:eastAsia="仿宋_GB2312" w:cs="仿宋_GB2312"/>
          <w:color w:val="000000"/>
          <w:sz w:val="32"/>
          <w:szCs w:val="32"/>
          <w:lang w:val="en-US" w:eastAsia="zh-CN"/>
        </w:rPr>
        <w:t>11.83</w:t>
      </w:r>
      <w:r>
        <w:rPr>
          <w:rFonts w:hint="eastAsia" w:ascii="仿宋_GB2312" w:eastAsia="仿宋_GB2312" w:cs="仿宋_GB2312"/>
          <w:color w:val="000000"/>
          <w:sz w:val="32"/>
          <w:szCs w:val="32"/>
        </w:rPr>
        <w:t>万元；按支出性质分类，基本支出</w:t>
      </w:r>
      <w:r>
        <w:rPr>
          <w:rFonts w:hint="eastAsia" w:ascii="仿宋_GB2312" w:eastAsia="仿宋_GB2312" w:cs="仿宋_GB2312"/>
          <w:color w:val="000000"/>
          <w:sz w:val="32"/>
          <w:szCs w:val="32"/>
          <w:lang w:val="en-US" w:eastAsia="zh-CN"/>
        </w:rPr>
        <w:t>173.55</w:t>
      </w:r>
      <w:r>
        <w:rPr>
          <w:rFonts w:hint="eastAsia" w:ascii="仿宋_GB2312" w:eastAsia="仿宋_GB2312" w:cs="仿宋_GB2312"/>
          <w:color w:val="000000"/>
          <w:sz w:val="32"/>
          <w:szCs w:val="32"/>
        </w:rPr>
        <w:t>万元，项目支出</w:t>
      </w:r>
      <w:r>
        <w:rPr>
          <w:rFonts w:hint="eastAsia" w:ascii="仿宋_GB2312" w:eastAsia="仿宋_GB2312" w:cs="仿宋_GB2312"/>
          <w:color w:val="000000"/>
          <w:sz w:val="32"/>
          <w:szCs w:val="32"/>
          <w:lang w:val="en-US" w:eastAsia="zh-CN"/>
        </w:rPr>
        <w:t>26.43</w:t>
      </w:r>
      <w:r>
        <w:rPr>
          <w:rFonts w:hint="eastAsia" w:ascii="仿宋_GB2312" w:eastAsia="仿宋_GB2312" w:cs="仿宋_GB2312"/>
          <w:color w:val="000000"/>
          <w:sz w:val="32"/>
          <w:szCs w:val="32"/>
        </w:rPr>
        <w:t>万元；按经济</w:t>
      </w:r>
      <w:r>
        <w:rPr>
          <w:rFonts w:hint="eastAsia" w:ascii="仿宋_GB2312" w:eastAsia="仿宋_GB2312" w:cs="仿宋_GB2312"/>
          <w:color w:val="000000"/>
          <w:sz w:val="32"/>
          <w:szCs w:val="32"/>
          <w:lang w:val="zh-CN" w:eastAsia="zh-CN"/>
        </w:rPr>
        <w:t>分类</w:t>
      </w:r>
      <w:r>
        <w:rPr>
          <w:rFonts w:hint="eastAsia" w:ascii="仿宋_GB2312" w:eastAsia="仿宋_GB2312" w:cs="仿宋_GB2312"/>
          <w:color w:val="000000"/>
          <w:sz w:val="32"/>
          <w:szCs w:val="32"/>
        </w:rPr>
        <w:t>，工资福利支出</w:t>
      </w:r>
      <w:r>
        <w:rPr>
          <w:rFonts w:hint="eastAsia" w:ascii="仿宋_GB2312" w:eastAsia="仿宋_GB2312" w:cs="仿宋_GB2312"/>
          <w:color w:val="000000"/>
          <w:sz w:val="32"/>
          <w:szCs w:val="32"/>
          <w:lang w:val="en-US" w:eastAsia="zh-CN"/>
        </w:rPr>
        <w:t>156.54</w:t>
      </w:r>
      <w:r>
        <w:rPr>
          <w:rFonts w:hint="eastAsia" w:ascii="仿宋_GB2312" w:eastAsia="仿宋_GB2312" w:cs="仿宋_GB2312"/>
          <w:color w:val="000000"/>
          <w:sz w:val="32"/>
          <w:szCs w:val="32"/>
        </w:rPr>
        <w:t>万元，商品服务支出</w:t>
      </w:r>
      <w:r>
        <w:rPr>
          <w:rFonts w:hint="eastAsia" w:ascii="仿宋_GB2312" w:eastAsia="仿宋_GB2312" w:cs="仿宋_GB2312"/>
          <w:color w:val="000000"/>
          <w:sz w:val="32"/>
          <w:szCs w:val="32"/>
          <w:lang w:val="en-US" w:eastAsia="zh-CN"/>
        </w:rPr>
        <w:t>17.4</w:t>
      </w:r>
      <w:r>
        <w:rPr>
          <w:rFonts w:hint="eastAsia" w:ascii="仿宋_GB2312" w:eastAsia="仿宋_GB2312" w:cs="仿宋_GB2312"/>
          <w:color w:val="000000"/>
          <w:sz w:val="32"/>
          <w:szCs w:val="32"/>
        </w:rPr>
        <w:t>万元，个人及家庭补助支出</w:t>
      </w:r>
      <w:r>
        <w:rPr>
          <w:rFonts w:hint="eastAsia" w:ascii="仿宋_GB2312" w:eastAsia="仿宋_GB2312" w:cs="仿宋_GB2312"/>
          <w:color w:val="000000"/>
          <w:sz w:val="32"/>
          <w:szCs w:val="32"/>
          <w:lang w:val="en-US" w:eastAsia="zh-CN"/>
        </w:rPr>
        <w:t>5.43</w:t>
      </w:r>
      <w:r>
        <w:rPr>
          <w:rFonts w:hint="eastAsia" w:ascii="仿宋_GB2312" w:eastAsia="仿宋_GB2312" w:cs="仿宋_GB2312"/>
          <w:color w:val="000000"/>
          <w:sz w:val="32"/>
          <w:szCs w:val="32"/>
        </w:rPr>
        <w:t>万元。</w:t>
      </w:r>
    </w:p>
    <w:p>
      <w:pPr>
        <w:widowControl/>
        <w:adjustRightInd w:val="0"/>
        <w:snapToGrid w:val="0"/>
        <w:spacing w:line="576" w:lineRule="atLeast"/>
        <w:ind w:firstLine="640" w:firstLineChars="200"/>
        <w:jc w:val="left"/>
        <w:outlineLvl w:val="1"/>
        <w:rPr>
          <w:rFonts w:hint="eastAsia" w:ascii="黑体" w:eastAsia="黑体" w:cs="宋体"/>
          <w:color w:val="000000"/>
          <w:kern w:val="0"/>
          <w:sz w:val="32"/>
          <w:szCs w:val="32"/>
          <w:shd w:val="clear" w:color="auto" w:fill="FFFFFF"/>
        </w:rPr>
      </w:pPr>
      <w:bookmarkStart w:id="60" w:name="_Toc25489"/>
      <w:bookmarkStart w:id="61" w:name="_Toc27812"/>
      <w:r>
        <w:rPr>
          <w:rFonts w:hint="eastAsia" w:ascii="黑体" w:eastAsia="黑体" w:cs="宋体"/>
          <w:color w:val="000000"/>
          <w:kern w:val="0"/>
          <w:sz w:val="32"/>
          <w:szCs w:val="32"/>
          <w:shd w:val="clear" w:color="auto" w:fill="FFFFFF"/>
          <w:lang w:eastAsia="zh-CN"/>
        </w:rPr>
        <w:t>三、</w:t>
      </w:r>
      <w:r>
        <w:rPr>
          <w:rFonts w:hint="eastAsia" w:ascii="黑体" w:eastAsia="黑体" w:cs="宋体"/>
          <w:color w:val="000000"/>
          <w:kern w:val="0"/>
          <w:sz w:val="32"/>
          <w:szCs w:val="32"/>
          <w:shd w:val="clear" w:color="auto" w:fill="FFFFFF"/>
        </w:rPr>
        <w:t>部门整体预算绩效管理情况</w:t>
      </w:r>
      <w:bookmarkEnd w:id="60"/>
      <w:bookmarkEnd w:id="61"/>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（一）部门预算项目绩效管理。</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1.人员情况</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2021年预算时单位在职职工9</w:t>
      </w:r>
      <w:r>
        <w:rPr>
          <w:rFonts w:hint="eastAsia" w:ascii="仿宋_GB2312" w:eastAsia="仿宋_GB2312" w:cs="仿宋_GB2312"/>
          <w:color w:val="000000"/>
          <w:sz w:val="32"/>
          <w:szCs w:val="32"/>
        </w:rPr>
        <w:t>人，其中：</w:t>
      </w:r>
      <w:r>
        <w:rPr>
          <w:rFonts w:hint="eastAsia" w:ascii="仿宋_GB2312" w:eastAsia="仿宋_GB2312" w:cs="仿宋_GB2312"/>
          <w:color w:val="000000"/>
          <w:sz w:val="32"/>
          <w:szCs w:val="32"/>
          <w:lang w:eastAsia="zh-CN"/>
        </w:rPr>
        <w:t>参公人员</w:t>
      </w: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人，</w:t>
      </w:r>
      <w:r>
        <w:rPr>
          <w:rFonts w:hint="eastAsia" w:ascii="仿宋_GB2312" w:eastAsia="仿宋_GB2312" w:cs="仿宋_GB2312"/>
          <w:color w:val="000000"/>
          <w:sz w:val="32"/>
          <w:szCs w:val="32"/>
          <w:lang w:eastAsia="zh-CN"/>
        </w:rPr>
        <w:t>事业人员</w:t>
      </w:r>
      <w:r>
        <w:rPr>
          <w:rFonts w:hint="eastAsia" w:ascii="仿宋_GB2312" w:eastAsia="仿宋_GB2312" w:cs="仿宋_GB2312"/>
          <w:color w:val="000000"/>
          <w:sz w:val="32"/>
          <w:szCs w:val="32"/>
          <w:lang w:val="en-US" w:eastAsia="zh-CN"/>
        </w:rPr>
        <w:t>2人</w:t>
      </w:r>
      <w:r>
        <w:rPr>
          <w:rFonts w:hint="eastAsia" w:ascii="仿宋_GB2312" w:eastAsia="仿宋_GB2312" w:cs="仿宋_GB2312"/>
          <w:color w:val="000000"/>
          <w:sz w:val="32"/>
          <w:szCs w:val="32"/>
        </w:rPr>
        <w:t>。</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2.收入情况</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2021年预算总收入160.24万元，其中：当年财政拨款收入160.24万元,年初结转结余11.5万元。</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3.支出情况</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2021年预算总支出171.74万元，其中按功能分类：科学技术支出123.83万元，占72.1%；社会保障和就业支出23.64万元，占13.76%；卫生健康支出9.52万元，占5.54%；住房保障支出14.75万元，占8.6%。按支出性质分类：基本支出160.24万元，项目支出11.5万元。</w:t>
      </w:r>
    </w:p>
    <w:p>
      <w:pPr>
        <w:widowControl/>
        <w:adjustRightInd w:val="0"/>
        <w:snapToGrid w:val="0"/>
        <w:spacing w:line="572" w:lineRule="exact"/>
        <w:ind w:firstLine="642" w:firstLineChars="200"/>
        <w:contextualSpacing/>
        <w:jc w:val="left"/>
        <w:outlineLvl w:val="2"/>
        <w:rPr>
          <w:rFonts w:ascii="仿宋_GB2312" w:eastAsia="仿宋_GB2312" w:cs="宋体"/>
          <w:kern w:val="0"/>
          <w:sz w:val="32"/>
          <w:szCs w:val="32"/>
          <w:highlight w:val="yellow"/>
          <w:shd w:val="clear" w:color="auto" w:fill="FFFFFF"/>
          <w:lang w:val="zh-CN"/>
        </w:rPr>
      </w:pPr>
      <w:r>
        <w:rPr>
          <w:rFonts w:hint="eastAsia" w:ascii="楷体_GB2312" w:eastAsia="楷体_GB2312" w:cs="楷体_GB2312"/>
          <w:b/>
          <w:bCs/>
          <w:color w:val="000000"/>
          <w:kern w:val="0"/>
          <w:sz w:val="32"/>
          <w:szCs w:val="32"/>
          <w:shd w:val="clear" w:color="auto" w:fill="FFFFFF"/>
          <w:lang w:val="zh-CN"/>
        </w:rPr>
        <w:t>（二）结果应用情况。</w:t>
      </w:r>
    </w:p>
    <w:p>
      <w:pPr>
        <w:widowControl/>
        <w:adjustRightInd w:val="0"/>
        <w:snapToGrid w:val="0"/>
        <w:spacing w:line="572" w:lineRule="exact"/>
        <w:ind w:firstLine="640" w:firstLineChars="200"/>
        <w:contextualSpacing/>
        <w:jc w:val="left"/>
        <w:rPr>
          <w:rFonts w:hint="eastAsia" w:ascii="仿宋_GB2312" w:eastAsia="仿宋_GB2312" w:cs="仿宋_GB2312"/>
          <w:color w:val="000000"/>
          <w:sz w:val="32"/>
          <w:szCs w:val="32"/>
          <w:lang w:val="en-US" w:eastAsia="zh-CN"/>
        </w:rPr>
      </w:pPr>
      <w:r>
        <w:rPr>
          <w:rFonts w:hint="default" w:ascii="仿宋_GB2312" w:eastAsia="仿宋_GB2312" w:cs="仿宋_GB2312"/>
          <w:color w:val="000000"/>
          <w:sz w:val="32"/>
          <w:szCs w:val="32"/>
          <w:lang w:val="en-US" w:eastAsia="zh-CN"/>
        </w:rPr>
        <w:t>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r>
        <w:rPr>
          <w:rFonts w:hint="eastAsia" w:ascii="仿宋_GB2312" w:eastAsia="仿宋_GB2312" w:cs="仿宋_GB2312"/>
          <w:color w:val="000000"/>
          <w:sz w:val="32"/>
          <w:szCs w:val="32"/>
          <w:lang w:val="en-US" w:eastAsia="zh-CN"/>
        </w:rPr>
        <w:t>。</w:t>
      </w:r>
    </w:p>
    <w:p>
      <w:pPr>
        <w:widowControl/>
        <w:adjustRightInd w:val="0"/>
        <w:snapToGrid w:val="0"/>
        <w:spacing w:line="572" w:lineRule="exact"/>
        <w:ind w:firstLine="642" w:firstLineChars="200"/>
        <w:contextualSpacing/>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eastAsia="zh-CN"/>
        </w:rPr>
        <w:t>（三）</w:t>
      </w:r>
      <w:r>
        <w:rPr>
          <w:rFonts w:hint="eastAsia" w:ascii="楷体_GB2312" w:eastAsia="楷体_GB2312" w:cs="楷体_GB2312"/>
          <w:b/>
          <w:bCs/>
          <w:color w:val="000000"/>
          <w:kern w:val="0"/>
          <w:sz w:val="32"/>
          <w:szCs w:val="32"/>
          <w:shd w:val="clear" w:color="auto" w:fill="FFFFFF"/>
          <w:lang w:val="zh-CN"/>
        </w:rPr>
        <w:t>自评质量</w:t>
      </w:r>
    </w:p>
    <w:p>
      <w:pPr>
        <w:widowControl/>
        <w:adjustRightInd w:val="0"/>
        <w:snapToGrid w:val="0"/>
        <w:spacing w:line="572" w:lineRule="exact"/>
        <w:ind w:firstLine="640" w:firstLineChars="200"/>
        <w:contextualSpacing/>
        <w:jc w:val="left"/>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2021年我单位积极履职，强化管理，较好地完成了年度工作目标。通过加强预算收支管理，不断建立健全内部管理制度，梳理内部管理流程，部门整体支出管理水平得到提升，根据部门整体支出绩效评价指标体系，我单位年度得分87分。整体绩效自评良好，绩效管理水平再不断提高。</w:t>
      </w:r>
    </w:p>
    <w:p>
      <w:pPr>
        <w:widowControl/>
        <w:adjustRightInd w:val="0"/>
        <w:snapToGrid w:val="0"/>
        <w:spacing w:line="576" w:lineRule="atLeast"/>
        <w:ind w:firstLine="640" w:firstLineChars="200"/>
        <w:jc w:val="left"/>
        <w:outlineLvl w:val="1"/>
        <w:rPr>
          <w:rFonts w:hint="eastAsia" w:ascii="黑体" w:eastAsia="黑体" w:cs="宋体"/>
          <w:color w:val="000000"/>
          <w:kern w:val="0"/>
          <w:sz w:val="32"/>
          <w:szCs w:val="32"/>
          <w:shd w:val="clear" w:color="auto" w:fill="FFFFFF"/>
        </w:rPr>
      </w:pPr>
      <w:bookmarkStart w:id="62" w:name="_Toc10922"/>
      <w:bookmarkStart w:id="63" w:name="_Toc7768"/>
      <w:r>
        <w:rPr>
          <w:rFonts w:hint="eastAsia" w:ascii="黑体" w:eastAsia="黑体" w:cs="宋体"/>
          <w:color w:val="000000"/>
          <w:kern w:val="0"/>
          <w:sz w:val="32"/>
          <w:szCs w:val="32"/>
          <w:shd w:val="clear" w:color="auto" w:fill="FFFFFF"/>
          <w:lang w:eastAsia="zh-CN"/>
        </w:rPr>
        <w:t>四、</w:t>
      </w:r>
      <w:r>
        <w:rPr>
          <w:rFonts w:hint="eastAsia" w:ascii="黑体" w:eastAsia="黑体" w:cs="宋体"/>
          <w:color w:val="000000"/>
          <w:kern w:val="0"/>
          <w:sz w:val="32"/>
          <w:szCs w:val="32"/>
          <w:shd w:val="clear" w:color="auto" w:fill="FFFFFF"/>
        </w:rPr>
        <w:t>评价结论及建议</w:t>
      </w:r>
      <w:bookmarkEnd w:id="62"/>
      <w:bookmarkEnd w:id="63"/>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76" w:lineRule="atLeast"/>
        <w:ind w:firstLine="640"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2021</w:t>
      </w:r>
      <w:r>
        <w:rPr>
          <w:rFonts w:hint="default" w:ascii="仿宋_GB2312" w:eastAsia="仿宋_GB2312" w:cs="宋体"/>
          <w:color w:val="000000"/>
          <w:kern w:val="0"/>
          <w:sz w:val="32"/>
          <w:szCs w:val="32"/>
          <w:shd w:val="clear" w:color="auto" w:fill="FFFFFF"/>
          <w:lang w:val="en-US" w:eastAsia="zh-CN"/>
        </w:rPr>
        <w:t>年，我</w:t>
      </w:r>
      <w:r>
        <w:rPr>
          <w:rFonts w:hint="eastAsia" w:ascii="仿宋_GB2312" w:eastAsia="仿宋_GB2312" w:cs="宋体"/>
          <w:color w:val="000000"/>
          <w:kern w:val="0"/>
          <w:sz w:val="32"/>
          <w:szCs w:val="32"/>
          <w:shd w:val="clear" w:color="auto" w:fill="FFFFFF"/>
          <w:lang w:val="en-US" w:eastAsia="zh-CN"/>
        </w:rPr>
        <w:t>协会</w:t>
      </w:r>
      <w:r>
        <w:rPr>
          <w:rFonts w:hint="default" w:ascii="仿宋_GB2312" w:eastAsia="仿宋_GB2312" w:cs="宋体"/>
          <w:color w:val="000000"/>
          <w:kern w:val="0"/>
          <w:sz w:val="32"/>
          <w:szCs w:val="32"/>
          <w:shd w:val="clear" w:color="auto" w:fill="FFFFFF"/>
          <w:lang w:val="en-US" w:eastAsia="zh-CN"/>
        </w:rPr>
        <w:t>严格按照年初预算批复认真组织实施, 严格执行财经纪律相关管理规定，做到各项收支安排使用符合事业发展计划和财政政策的要求，确保了单位正常运行和</w:t>
      </w:r>
      <w:r>
        <w:rPr>
          <w:rFonts w:hint="eastAsia" w:ascii="仿宋_GB2312" w:eastAsia="仿宋_GB2312" w:cs="宋体"/>
          <w:color w:val="000000"/>
          <w:kern w:val="0"/>
          <w:sz w:val="32"/>
          <w:szCs w:val="32"/>
          <w:shd w:val="clear" w:color="auto" w:fill="FFFFFF"/>
          <w:lang w:val="en-US" w:eastAsia="zh-CN"/>
        </w:rPr>
        <w:t>各</w:t>
      </w:r>
      <w:r>
        <w:rPr>
          <w:rFonts w:hint="default" w:ascii="仿宋_GB2312" w:eastAsia="仿宋_GB2312" w:cs="宋体"/>
          <w:color w:val="000000"/>
          <w:kern w:val="0"/>
          <w:sz w:val="32"/>
          <w:szCs w:val="32"/>
          <w:shd w:val="clear" w:color="auto" w:fill="FFFFFF"/>
          <w:lang w:val="en-US" w:eastAsia="zh-CN"/>
        </w:rPr>
        <w:t>项目的实施，较好地完成了</w:t>
      </w:r>
      <w:r>
        <w:rPr>
          <w:rFonts w:hint="eastAsia" w:ascii="仿宋_GB2312" w:eastAsia="仿宋_GB2312" w:cs="宋体"/>
          <w:color w:val="000000"/>
          <w:kern w:val="0"/>
          <w:sz w:val="32"/>
          <w:szCs w:val="32"/>
          <w:shd w:val="clear" w:color="auto" w:fill="FFFFFF"/>
          <w:lang w:val="en-US" w:eastAsia="zh-CN"/>
        </w:rPr>
        <w:t>2021</w:t>
      </w:r>
      <w:r>
        <w:rPr>
          <w:rFonts w:hint="default" w:ascii="仿宋_GB2312" w:eastAsia="仿宋_GB2312" w:cs="宋体"/>
          <w:color w:val="000000"/>
          <w:kern w:val="0"/>
          <w:sz w:val="32"/>
          <w:szCs w:val="32"/>
          <w:shd w:val="clear" w:color="auto" w:fill="FFFFFF"/>
          <w:lang w:val="en-US" w:eastAsia="zh-CN"/>
        </w:rPr>
        <w:t xml:space="preserve">年部门预算编制和决算汇总工作, </w:t>
      </w:r>
      <w:r>
        <w:rPr>
          <w:rFonts w:hint="eastAsia" w:ascii="仿宋_GB2312" w:eastAsia="仿宋_GB2312" w:cs="宋体"/>
          <w:color w:val="000000"/>
          <w:kern w:val="0"/>
          <w:sz w:val="32"/>
          <w:szCs w:val="32"/>
          <w:shd w:val="clear" w:color="auto" w:fill="FFFFFF"/>
          <w:lang w:val="en-US" w:eastAsia="zh-CN"/>
        </w:rPr>
        <w:t>2021</w:t>
      </w:r>
      <w:r>
        <w:rPr>
          <w:rFonts w:hint="default" w:ascii="仿宋_GB2312" w:eastAsia="仿宋_GB2312" w:cs="宋体"/>
          <w:color w:val="000000"/>
          <w:kern w:val="0"/>
          <w:sz w:val="32"/>
          <w:szCs w:val="32"/>
          <w:shd w:val="clear" w:color="auto" w:fill="FFFFFF"/>
          <w:lang w:val="en-US" w:eastAsia="zh-CN"/>
        </w:rPr>
        <w:t>年目标任务基本完成，预算执行情况较好。</w:t>
      </w:r>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widowControl/>
        <w:adjustRightInd w:val="0"/>
        <w:snapToGrid w:val="0"/>
        <w:spacing w:line="576" w:lineRule="atLeast"/>
        <w:ind w:firstLine="640" w:firstLineChars="200"/>
        <w:jc w:val="left"/>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对绩效管理认识不够深入，预算编制不够准确，绩效目标的设定有待进一步提高。</w:t>
      </w:r>
    </w:p>
    <w:p>
      <w:pPr>
        <w:widowControl/>
        <w:adjustRightInd w:val="0"/>
        <w:snapToGrid w:val="0"/>
        <w:spacing w:line="576" w:lineRule="atLeast"/>
        <w:ind w:firstLine="642" w:firstLineChars="200"/>
        <w:jc w:val="left"/>
        <w:outlineLvl w:val="2"/>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（三）改进建议。</w:t>
      </w:r>
    </w:p>
    <w:p>
      <w:pPr>
        <w:widowControl/>
        <w:adjustRightInd w:val="0"/>
        <w:snapToGrid w:val="0"/>
        <w:spacing w:line="576" w:lineRule="atLeast"/>
        <w:ind w:firstLine="640" w:firstLineChars="200"/>
        <w:jc w:val="left"/>
        <w:rPr>
          <w:rFonts w:hint="eastAsia" w:cs="宋体"/>
          <w:sz w:val="32"/>
          <w:szCs w:val="32"/>
          <w:shd w:val="clear" w:color="auto" w:fill="FFFFFF"/>
          <w:lang w:val="zh-CN"/>
        </w:rPr>
      </w:pPr>
      <w:r>
        <w:rPr>
          <w:rFonts w:hint="eastAsia" w:ascii="仿宋_GB2312" w:eastAsia="仿宋_GB2312" w:cs="宋体"/>
          <w:color w:val="000000"/>
          <w:kern w:val="0"/>
          <w:sz w:val="32"/>
          <w:szCs w:val="32"/>
          <w:shd w:val="clear" w:color="auto" w:fill="FFFFFF"/>
          <w:lang w:val="en-US" w:eastAsia="zh-CN"/>
        </w:rPr>
        <w:t>针对存在的问题，我们将进一步科学合理的设定绩效管理目标，加强预算执行管理。在今后的工作中，我们还将加强与财政部门的紧密配合，开展好整体支出及项目资金绩效管理工作，运用好绩效评价的结果，不断提升预算管理水平。</w:t>
      </w:r>
    </w:p>
    <w:p>
      <w:pPr>
        <w:pStyle w:val="7"/>
        <w:spacing w:before="93"/>
        <w:rPr>
          <w:rFonts w:hint="eastAsia" w:cs="宋体"/>
          <w:sz w:val="32"/>
          <w:szCs w:val="32"/>
          <w:shd w:val="clear" w:color="auto" w:fill="FFFFFF"/>
          <w:lang w:val="zh-CN"/>
        </w:rPr>
      </w:pPr>
    </w:p>
    <w:p>
      <w:pPr>
        <w:pStyle w:val="7"/>
        <w:spacing w:before="93"/>
        <w:outlineLvl w:val="1"/>
        <w:rPr>
          <w:rFonts w:hint="eastAsia" w:cs="宋体"/>
          <w:sz w:val="32"/>
          <w:szCs w:val="32"/>
          <w:shd w:val="clear" w:color="auto" w:fill="FFFFFF"/>
          <w:lang w:val="zh-CN"/>
        </w:rPr>
      </w:pPr>
    </w:p>
    <w:p>
      <w:pPr>
        <w:pStyle w:val="7"/>
        <w:spacing w:before="93"/>
        <w:outlineLvl w:val="1"/>
        <w:rPr>
          <w:rFonts w:hint="eastAsia" w:eastAsia="仿宋_GB2312"/>
          <w:lang w:val="en-US" w:eastAsia="zh-CN"/>
        </w:rPr>
      </w:pPr>
      <w:bookmarkStart w:id="64" w:name="_Toc5433"/>
      <w:bookmarkStart w:id="65" w:name="_Toc29660"/>
      <w:bookmarkStart w:id="66" w:name="_Toc15377196"/>
      <w:bookmarkStart w:id="67" w:name="_Toc15396599"/>
      <w:r>
        <w:rPr>
          <w:rFonts w:hint="eastAsia" w:cs="宋体"/>
          <w:sz w:val="32"/>
          <w:szCs w:val="32"/>
          <w:shd w:val="clear" w:color="auto" w:fill="FFFFFF"/>
          <w:lang w:val="zh-CN"/>
        </w:rPr>
        <w:t>附件</w:t>
      </w:r>
      <w:r>
        <w:rPr>
          <w:rFonts w:hint="eastAsia" w:cs="宋体"/>
          <w:sz w:val="32"/>
          <w:szCs w:val="32"/>
          <w:shd w:val="clear" w:color="auto" w:fill="FFFFFF"/>
          <w:lang w:val="en-US" w:eastAsia="zh-CN"/>
        </w:rPr>
        <w:t>2</w:t>
      </w:r>
      <w:bookmarkEnd w:id="64"/>
      <w:bookmarkEnd w:id="65"/>
    </w:p>
    <w:p>
      <w:pPr>
        <w:spacing w:line="600" w:lineRule="exact"/>
        <w:ind w:firstLine="640"/>
        <w:jc w:val="center"/>
        <w:rPr>
          <w:rFonts w:ascii="宋体"/>
          <w:sz w:val="32"/>
          <w:szCs w:val="32"/>
          <w:highlight w:val="red"/>
          <w:lang w:val="zh-CN"/>
        </w:rPr>
      </w:pPr>
    </w:p>
    <w:p>
      <w:pPr>
        <w:spacing w:line="600" w:lineRule="exact"/>
        <w:jc w:val="center"/>
        <w:rPr>
          <w:rFonts w:hint="eastAsia" w:ascii="方正小标宋简体" w:hAnsi="Times New Roman" w:eastAsia="方正小标宋简体" w:cs="方正小标宋简体"/>
          <w:sz w:val="40"/>
          <w:szCs w:val="40"/>
          <w:highlight w:val="none"/>
          <w:lang w:val="en-US" w:eastAsia="zh-CN"/>
        </w:rPr>
      </w:pPr>
      <w:r>
        <w:rPr>
          <w:rFonts w:hint="eastAsia" w:ascii="方正小标宋简体" w:hAnsi="Times New Roman" w:eastAsia="方正小标宋简体" w:cs="方正小标宋简体"/>
          <w:sz w:val="40"/>
          <w:szCs w:val="40"/>
          <w:highlight w:val="none"/>
          <w:lang w:val="en-US" w:eastAsia="zh-CN"/>
        </w:rPr>
        <w:t>2021年茂县科学技术协会项目</w:t>
      </w:r>
    </w:p>
    <w:p>
      <w:pPr>
        <w:spacing w:line="600" w:lineRule="exact"/>
        <w:jc w:val="center"/>
        <w:rPr>
          <w:rFonts w:hint="eastAsia" w:ascii="方正小标宋简体" w:hAnsi="Times New Roman" w:eastAsia="方正小标宋简体" w:cs="方正小标宋简体"/>
          <w:sz w:val="40"/>
          <w:szCs w:val="40"/>
          <w:highlight w:val="none"/>
        </w:rPr>
      </w:pPr>
      <w:r>
        <w:rPr>
          <w:rFonts w:hint="eastAsia" w:ascii="方正小标宋简体" w:hAnsi="Times New Roman" w:eastAsia="方正小标宋简体" w:cs="方正小标宋简体"/>
          <w:sz w:val="40"/>
          <w:szCs w:val="40"/>
          <w:highlight w:val="none"/>
          <w:lang w:val="en-US" w:eastAsia="zh-CN"/>
        </w:rPr>
        <w:t>支出绩效自评报告</w:t>
      </w:r>
    </w:p>
    <w:p>
      <w:pPr>
        <w:spacing w:line="600" w:lineRule="exact"/>
        <w:jc w:val="center"/>
        <w:rPr>
          <w:rFonts w:hint="eastAsia" w:ascii="方正小标宋简体" w:hAnsi="Times New Roman" w:eastAsia="方正小标宋简体" w:cs="方正小标宋简体"/>
          <w:sz w:val="40"/>
          <w:szCs w:val="40"/>
          <w:highlight w:val="none"/>
        </w:rPr>
      </w:pPr>
      <w:r>
        <w:rPr>
          <w:rFonts w:hint="eastAsia" w:ascii="方正小标宋简体" w:hAnsi="Times New Roman" w:eastAsia="方正小标宋简体" w:cs="方正小标宋简体"/>
          <w:sz w:val="40"/>
          <w:szCs w:val="40"/>
          <w:highlight w:val="none"/>
        </w:rPr>
        <w:t>（</w:t>
      </w:r>
      <w:r>
        <w:rPr>
          <w:rFonts w:hint="eastAsia" w:ascii="仿宋_GB2312" w:hAnsi="Times New Roman" w:eastAsia="仿宋_GB2312" w:cs="Times New Roman"/>
          <w:sz w:val="32"/>
          <w:szCs w:val="32"/>
          <w:highlight w:val="none"/>
          <w:lang w:val="zh-CN" w:eastAsia="zh-CN"/>
        </w:rPr>
        <w:t>科协</w:t>
      </w:r>
      <w:r>
        <w:rPr>
          <w:rFonts w:hint="eastAsia" w:ascii="仿宋_GB2312" w:hAnsi="Times New Roman" w:eastAsia="仿宋_GB2312" w:cs="Times New Roman"/>
          <w:sz w:val="32"/>
          <w:szCs w:val="32"/>
          <w:highlight w:val="none"/>
          <w:lang w:val="en-US" w:eastAsia="zh-CN"/>
        </w:rPr>
        <w:t>2021年</w:t>
      </w:r>
      <w:r>
        <w:rPr>
          <w:rFonts w:hint="eastAsia" w:ascii="仿宋_GB2312" w:hAnsi="Times New Roman" w:eastAsia="仿宋_GB2312" w:cs="Times New Roman"/>
          <w:sz w:val="32"/>
          <w:szCs w:val="32"/>
          <w:highlight w:val="none"/>
          <w:lang w:val="zh-CN"/>
        </w:rPr>
        <w:t>项目</w:t>
      </w:r>
      <w:r>
        <w:rPr>
          <w:rFonts w:hint="eastAsia" w:ascii="仿宋_GB2312" w:hAnsi="Times New Roman" w:eastAsia="仿宋_GB2312" w:cs="Times New Roman"/>
          <w:sz w:val="32"/>
          <w:szCs w:val="32"/>
          <w:highlight w:val="none"/>
          <w:lang w:val="zh-CN" w:eastAsia="zh-CN"/>
        </w:rPr>
        <w:t>自评</w:t>
      </w:r>
      <w:r>
        <w:rPr>
          <w:rFonts w:hint="eastAsia" w:ascii="方正小标宋简体" w:hAnsi="Times New Roman" w:eastAsia="方正小标宋简体" w:cs="方正小标宋简体"/>
          <w:sz w:val="40"/>
          <w:szCs w:val="40"/>
          <w:highlight w:val="none"/>
        </w:rPr>
        <w:t>）</w:t>
      </w:r>
    </w:p>
    <w:p>
      <w:pPr>
        <w:spacing w:line="600" w:lineRule="exact"/>
        <w:jc w:val="center"/>
        <w:rPr>
          <w:rFonts w:hint="eastAsia" w:ascii="方正小标宋简体" w:hAnsi="Times New Roman" w:eastAsia="方正小标宋简体" w:cs="方正小标宋简体"/>
          <w:sz w:val="40"/>
          <w:szCs w:val="40"/>
          <w:highlight w:val="red"/>
        </w:rPr>
      </w:pPr>
    </w:p>
    <w:p>
      <w:pPr>
        <w:widowControl/>
        <w:adjustRightInd w:val="0"/>
        <w:snapToGrid w:val="0"/>
        <w:spacing w:line="576" w:lineRule="atLeast"/>
        <w:ind w:firstLine="640" w:firstLineChars="200"/>
        <w:jc w:val="left"/>
        <w:outlineLvl w:val="1"/>
        <w:rPr>
          <w:rFonts w:hint="eastAsia" w:ascii="黑体" w:hAnsi="Times New Roman" w:eastAsia="黑体" w:cs="宋体"/>
          <w:color w:val="000000"/>
          <w:kern w:val="0"/>
          <w:sz w:val="32"/>
          <w:szCs w:val="32"/>
          <w:shd w:val="clear" w:color="auto" w:fill="FFFFFF"/>
          <w:lang w:val="zh-CN" w:eastAsia="zh-CN"/>
        </w:rPr>
      </w:pPr>
      <w:bookmarkStart w:id="68" w:name="_Toc8178"/>
      <w:bookmarkStart w:id="69" w:name="_Toc29212"/>
      <w:r>
        <w:rPr>
          <w:rFonts w:hint="eastAsia" w:ascii="黑体" w:hAnsi="Times New Roman" w:eastAsia="黑体" w:cs="宋体"/>
          <w:color w:val="000000"/>
          <w:kern w:val="0"/>
          <w:sz w:val="32"/>
          <w:szCs w:val="32"/>
          <w:shd w:val="clear" w:color="auto" w:fill="FFFFFF"/>
          <w:lang w:val="zh-CN" w:eastAsia="zh-CN"/>
        </w:rPr>
        <w:t>一、基本情况</w:t>
      </w:r>
      <w:bookmarkEnd w:id="68"/>
      <w:bookmarkEnd w:id="69"/>
    </w:p>
    <w:p>
      <w:pPr>
        <w:widowControl/>
        <w:adjustRightInd w:val="0"/>
        <w:snapToGrid w:val="0"/>
        <w:spacing w:line="572" w:lineRule="exact"/>
        <w:ind w:firstLine="640" w:firstLineChars="200"/>
        <w:contextualSpacing/>
        <w:jc w:val="left"/>
        <w:rPr>
          <w:rFonts w:hint="default"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1.</w:t>
      </w:r>
      <w:r>
        <w:rPr>
          <w:rFonts w:hint="eastAsia" w:ascii="仿宋_GB2312" w:hAnsi="Times New Roman" w:eastAsia="仿宋_GB2312" w:cs="仿宋_GB2312"/>
          <w:color w:val="000000"/>
          <w:sz w:val="32"/>
          <w:szCs w:val="32"/>
          <w:lang w:val="zh-CN" w:eastAsia="zh-CN"/>
        </w:rPr>
        <w:t>根据阿州财教【</w:t>
      </w:r>
      <w:r>
        <w:rPr>
          <w:rFonts w:hint="eastAsia" w:ascii="仿宋_GB2312" w:hAnsi="Times New Roman" w:eastAsia="仿宋_GB2312" w:cs="仿宋_GB2312"/>
          <w:color w:val="000000"/>
          <w:sz w:val="32"/>
          <w:szCs w:val="32"/>
          <w:lang w:val="en-US" w:eastAsia="zh-CN"/>
        </w:rPr>
        <w:t>2021</w:t>
      </w:r>
      <w:r>
        <w:rPr>
          <w:rFonts w:hint="eastAsia" w:ascii="仿宋_GB2312" w:hAnsi="Times New Roman" w:eastAsia="仿宋_GB2312" w:cs="仿宋_GB2312"/>
          <w:color w:val="000000"/>
          <w:sz w:val="32"/>
          <w:szCs w:val="32"/>
          <w:lang w:val="zh-CN" w:eastAsia="zh-CN"/>
        </w:rPr>
        <w:t>】</w:t>
      </w:r>
      <w:r>
        <w:rPr>
          <w:rFonts w:hint="eastAsia" w:ascii="仿宋_GB2312" w:hAnsi="Times New Roman" w:eastAsia="仿宋_GB2312" w:cs="仿宋_GB2312"/>
          <w:color w:val="000000"/>
          <w:sz w:val="32"/>
          <w:szCs w:val="32"/>
          <w:lang w:val="en-US" w:eastAsia="zh-CN"/>
        </w:rPr>
        <w:t>22号文件，下达2021年州级科普惠农兴村计划项目；根据茂财预金【2021】08021号文件，安排我单位2021年度</w:t>
      </w:r>
      <w:r>
        <w:rPr>
          <w:rFonts w:hint="eastAsia" w:ascii="仿宋_GB2312" w:hAnsi="Times New Roman" w:eastAsia="仿宋_GB2312" w:cs="仿宋_GB2312"/>
          <w:color w:val="000000"/>
          <w:sz w:val="32"/>
          <w:szCs w:val="32"/>
          <w:lang w:val="zh-CN" w:eastAsia="zh-CN"/>
        </w:rPr>
        <w:t>科普工作经费</w:t>
      </w:r>
      <w:r>
        <w:rPr>
          <w:rFonts w:hint="eastAsia" w:ascii="仿宋_GB2312" w:hAnsi="Times New Roman" w:eastAsia="仿宋_GB2312" w:cs="仿宋_GB2312"/>
          <w:color w:val="000000"/>
          <w:sz w:val="32"/>
          <w:szCs w:val="32"/>
          <w:lang w:val="en-US" w:eastAsia="zh-CN"/>
        </w:rPr>
        <w:t>9万元；根据阿州财教【2021】71号文件，关于下达2021年四川省科普专项资金23万元，2021年共3个项目。</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en-US" w:eastAsia="zh-CN"/>
        </w:rPr>
        <w:t>2.</w:t>
      </w:r>
      <w:r>
        <w:rPr>
          <w:rFonts w:hint="eastAsia" w:ascii="仿宋_GB2312" w:hAnsi="Times New Roman" w:eastAsia="仿宋_GB2312" w:cs="仿宋_GB2312"/>
          <w:color w:val="000000"/>
          <w:sz w:val="32"/>
          <w:szCs w:val="32"/>
          <w:lang w:val="zh-CN" w:eastAsia="zh-CN"/>
        </w:rPr>
        <w:t>在项目实施过程中严格按照规定使用资金，做到专款专用，严禁虚报、挤占、挪用，无违反规定的行为发生。</w:t>
      </w:r>
    </w:p>
    <w:p>
      <w:pPr>
        <w:widowControl/>
        <w:adjustRightInd w:val="0"/>
        <w:snapToGrid w:val="0"/>
        <w:spacing w:line="572" w:lineRule="exact"/>
        <w:ind w:firstLine="640" w:firstLineChars="200"/>
        <w:contextualSpacing/>
        <w:jc w:val="left"/>
        <w:rPr>
          <w:rFonts w:hint="default"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3.资金均用于科普宣传、科普阵地及科普服务能力建设、新技术与推广、青少年科普、科普培训等工作经费。</w:t>
      </w:r>
    </w:p>
    <w:p>
      <w:pPr>
        <w:widowControl/>
        <w:adjustRightInd w:val="0"/>
        <w:snapToGrid w:val="0"/>
        <w:spacing w:line="576" w:lineRule="atLeast"/>
        <w:ind w:firstLine="640" w:firstLineChars="200"/>
        <w:jc w:val="left"/>
        <w:outlineLvl w:val="1"/>
        <w:rPr>
          <w:rFonts w:hint="eastAsia" w:ascii="黑体" w:hAnsi="Times New Roman" w:eastAsia="黑体" w:cs="宋体"/>
          <w:color w:val="000000"/>
          <w:kern w:val="0"/>
          <w:sz w:val="32"/>
          <w:szCs w:val="32"/>
          <w:shd w:val="clear" w:color="auto" w:fill="FFFFFF"/>
          <w:lang w:val="zh-CN" w:eastAsia="zh-CN"/>
        </w:rPr>
      </w:pPr>
      <w:bookmarkStart w:id="70" w:name="_Toc6969"/>
      <w:bookmarkStart w:id="71" w:name="_Toc9842"/>
      <w:r>
        <w:rPr>
          <w:rFonts w:hint="eastAsia" w:ascii="黑体" w:hAnsi="Times New Roman" w:eastAsia="黑体" w:cs="宋体"/>
          <w:color w:val="000000"/>
          <w:kern w:val="0"/>
          <w:sz w:val="32"/>
          <w:szCs w:val="32"/>
          <w:shd w:val="clear" w:color="auto" w:fill="FFFFFF"/>
          <w:lang w:val="zh-CN" w:eastAsia="zh-CN"/>
        </w:rPr>
        <w:t>二、评价工作开展情况</w:t>
      </w:r>
      <w:bookmarkEnd w:id="70"/>
      <w:bookmarkEnd w:id="71"/>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en-US" w:eastAsia="zh-CN"/>
        </w:rPr>
        <w:t>组织相关人员整理相关资料，查阅财务资料，细化绩效目标等，开展绩效自评相关工作。</w:t>
      </w:r>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三、综合评价结论</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lang w:val="zh-CN" w:eastAsia="zh-CN"/>
        </w:rPr>
        <w:t>项目已按申报内容完成相关绩效目标，项目进度已完成</w:t>
      </w:r>
      <w:r>
        <w:rPr>
          <w:rFonts w:hint="eastAsia" w:ascii="仿宋_GB2312" w:hAnsi="Times New Roman" w:eastAsia="仿宋_GB2312" w:cs="仿宋_GB2312"/>
          <w:color w:val="000000"/>
          <w:sz w:val="32"/>
          <w:szCs w:val="32"/>
          <w:lang w:val="en-US" w:eastAsia="zh-CN"/>
        </w:rPr>
        <w:t>100%；</w:t>
      </w:r>
      <w:r>
        <w:rPr>
          <w:rFonts w:hint="eastAsia" w:ascii="仿宋_GB2312" w:hAnsi="Times New Roman" w:eastAsia="仿宋_GB2312" w:cs="仿宋_GB2312"/>
          <w:color w:val="000000"/>
          <w:sz w:val="32"/>
          <w:szCs w:val="32"/>
          <w:lang w:val="zh-CN" w:eastAsia="zh-CN"/>
        </w:rPr>
        <w:t>项目申报内容与实际相符，申报目标合理可行。</w:t>
      </w:r>
    </w:p>
    <w:p>
      <w:pPr>
        <w:widowControl/>
        <w:adjustRightInd w:val="0"/>
        <w:snapToGrid w:val="0"/>
        <w:spacing w:line="576" w:lineRule="atLeast"/>
        <w:ind w:firstLine="640" w:firstLineChars="200"/>
        <w:jc w:val="left"/>
        <w:outlineLvl w:val="1"/>
        <w:rPr>
          <w:rFonts w:hint="eastAsia" w:ascii="黑体" w:hAnsi="Times New Roman" w:eastAsia="黑体" w:cs="宋体"/>
          <w:color w:val="000000"/>
          <w:kern w:val="0"/>
          <w:sz w:val="32"/>
          <w:szCs w:val="32"/>
          <w:shd w:val="clear" w:color="auto" w:fill="FFFFFF"/>
          <w:lang w:val="zh-CN" w:eastAsia="zh-CN"/>
        </w:rPr>
      </w:pPr>
      <w:bookmarkStart w:id="72" w:name="_Toc23166"/>
      <w:bookmarkStart w:id="73" w:name="_Toc1635"/>
      <w:r>
        <w:rPr>
          <w:rFonts w:hint="eastAsia" w:ascii="黑体" w:hAnsi="Times New Roman" w:eastAsia="黑体" w:cs="宋体"/>
          <w:color w:val="000000"/>
          <w:kern w:val="0"/>
          <w:sz w:val="32"/>
          <w:szCs w:val="32"/>
          <w:shd w:val="clear" w:color="auto" w:fill="FFFFFF"/>
          <w:lang w:val="zh-CN" w:eastAsia="zh-CN"/>
        </w:rPr>
        <w:t>四、绩效评价分析</w:t>
      </w:r>
      <w:bookmarkEnd w:id="72"/>
      <w:bookmarkEnd w:id="73"/>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（一）项目绩效目标。</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zh-CN" w:eastAsia="zh-CN"/>
        </w:rPr>
        <w:t>1</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lang w:val="zh-CN" w:eastAsia="zh-CN"/>
        </w:rPr>
        <w:t>项目主要内容。</w:t>
      </w:r>
      <w:r>
        <w:rPr>
          <w:rFonts w:hint="eastAsia" w:ascii="仿宋_GB2312" w:hAnsi="Times New Roman" w:eastAsia="仿宋_GB2312" w:cs="仿宋_GB2312"/>
          <w:color w:val="000000"/>
          <w:sz w:val="32"/>
          <w:szCs w:val="32"/>
          <w:lang w:val="en-US" w:eastAsia="zh-CN"/>
        </w:rPr>
        <w:t>开展常规科普宣传和新形式科普宣传，加强科普示范建设，抓好农技协等方面的工作。</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zh-CN" w:eastAsia="zh-CN"/>
        </w:rPr>
        <w:t>2</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lang w:val="zh-CN" w:eastAsia="zh-CN"/>
        </w:rPr>
        <w:t>项目已按批复内容完成相关绩效目标，项目进度已完成</w:t>
      </w:r>
      <w:r>
        <w:rPr>
          <w:rFonts w:hint="eastAsia" w:ascii="仿宋_GB2312" w:hAnsi="Times New Roman" w:eastAsia="仿宋_GB2312" w:cs="仿宋_GB2312"/>
          <w:color w:val="000000"/>
          <w:sz w:val="32"/>
          <w:szCs w:val="32"/>
          <w:lang w:val="en-US" w:eastAsia="zh-CN"/>
        </w:rPr>
        <w:t>100%</w:t>
      </w:r>
      <w:r>
        <w:rPr>
          <w:rFonts w:hint="eastAsia" w:ascii="仿宋_GB2312" w:hAnsi="Times New Roman" w:eastAsia="仿宋_GB2312" w:cs="仿宋_GB2312"/>
          <w:color w:val="000000"/>
          <w:sz w:val="32"/>
          <w:szCs w:val="32"/>
          <w:lang w:val="zh-CN" w:eastAsia="zh-CN"/>
        </w:rPr>
        <w:t>。</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zh-CN" w:eastAsia="zh-CN"/>
        </w:rPr>
        <w:t>3</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lang w:val="zh-CN" w:eastAsia="zh-CN"/>
        </w:rPr>
        <w:t>项目申报内容与实际相符，申报目标合理可行。</w:t>
      </w:r>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（二）项目管理情况。</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zh-CN" w:eastAsia="zh-CN"/>
        </w:rPr>
        <w:t>项目单位财务管理制度健全，严格执行财务管理制度，账务处理及时，会计核算规范。资金支付范围、支付标准、支付进度、支付依据等合规合法。</w:t>
      </w:r>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（三）项目产出情况。</w:t>
      </w:r>
    </w:p>
    <w:p>
      <w:pPr>
        <w:widowControl/>
        <w:adjustRightInd w:val="0"/>
        <w:snapToGrid w:val="0"/>
        <w:spacing w:line="572" w:lineRule="exact"/>
        <w:ind w:firstLine="640" w:firstLineChars="200"/>
        <w:contextualSpacing/>
        <w:jc w:val="left"/>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zh-CN" w:eastAsia="zh-CN"/>
        </w:rPr>
        <w:t>通过以上三个项目实施，围绕农民增收、农业增效和农村发展，广泛开展科普宣传和服务，积极组织当地农技协和科技工作者，深入开展科普宣传活动，组织实用技术培训，累计发送科普资料</w:t>
      </w:r>
      <w:r>
        <w:rPr>
          <w:rFonts w:hint="eastAsia" w:ascii="仿宋_GB2312" w:hAnsi="Times New Roman" w:eastAsia="仿宋_GB2312" w:cs="仿宋_GB2312"/>
          <w:color w:val="000000"/>
          <w:sz w:val="32"/>
          <w:szCs w:val="32"/>
          <w:lang w:val="en-US" w:eastAsia="zh-CN"/>
        </w:rPr>
        <w:t>50000余</w:t>
      </w:r>
      <w:r>
        <w:rPr>
          <w:rFonts w:hint="eastAsia" w:ascii="仿宋_GB2312" w:hAnsi="Times New Roman" w:eastAsia="仿宋_GB2312" w:cs="仿宋_GB2312"/>
          <w:color w:val="000000"/>
          <w:sz w:val="32"/>
          <w:szCs w:val="32"/>
          <w:lang w:val="zh-CN" w:eastAsia="zh-CN"/>
        </w:rPr>
        <w:t>份。</w:t>
      </w:r>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（四）项目效益情况。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lang w:val="zh-CN"/>
        </w:rPr>
      </w:pPr>
      <w:r>
        <w:rPr>
          <w:rFonts w:hint="eastAsia" w:ascii="仿宋_GB2312" w:hAnsi="Times New Roman" w:eastAsia="仿宋_GB2312" w:cs="仿宋_GB2312"/>
          <w:color w:val="000000"/>
          <w:sz w:val="32"/>
          <w:szCs w:val="32"/>
          <w:lang w:val="en-US" w:eastAsia="zh-CN"/>
        </w:rPr>
        <w:t>我单位</w:t>
      </w:r>
      <w:r>
        <w:rPr>
          <w:rFonts w:hint="eastAsia" w:ascii="仿宋_GB2312" w:hAnsi="Times New Roman" w:eastAsia="仿宋_GB2312" w:cs="仿宋_GB2312"/>
          <w:color w:val="000000"/>
          <w:sz w:val="32"/>
          <w:szCs w:val="32"/>
          <w:lang w:val="zh-CN" w:eastAsia="zh-CN"/>
        </w:rPr>
        <w:t>严格按项目内容进行资金成本控制管理使用，资金管理使用得当，</w:t>
      </w:r>
      <w:r>
        <w:rPr>
          <w:rFonts w:hint="eastAsia" w:ascii="仿宋_GB2312" w:hAnsi="Times New Roman" w:eastAsia="仿宋_GB2312" w:cs="仿宋_GB2312"/>
          <w:color w:val="000000"/>
          <w:sz w:val="32"/>
          <w:szCs w:val="32"/>
          <w:lang w:val="en-US" w:eastAsia="zh-CN"/>
        </w:rPr>
        <w:t>积极开展科普宣传活动，组织实用技术培训等工作，受到群众一致好评，全民科学素质得到了提升，项目预期目标全面完成。</w:t>
      </w:r>
      <w:r>
        <w:rPr>
          <w:rFonts w:hint="eastAsia" w:ascii="仿宋_GB2312" w:hAnsi="Times New Roman" w:eastAsia="仿宋_GB2312" w:cs="仿宋_GB2312"/>
          <w:color w:val="000000"/>
          <w:sz w:val="32"/>
          <w:szCs w:val="32"/>
          <w:lang w:val="zh-CN" w:eastAsia="zh-CN"/>
        </w:rPr>
        <w:t xml:space="preserve">  </w:t>
      </w:r>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五、存在主要问题</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outlineLvl w:val="9"/>
        <w:rPr>
          <w:rFonts w:hint="default" w:ascii="仿宋_GB2312" w:hAnsi="仿宋_GB2312" w:cs="仿宋_GB2312"/>
          <w:b w:val="0"/>
          <w:bCs w:val="0"/>
          <w:kern w:val="2"/>
          <w:sz w:val="32"/>
          <w:szCs w:val="21"/>
          <w:lang w:val="en-US" w:eastAsia="zh-CN" w:bidi="ar-SA"/>
        </w:rPr>
      </w:pPr>
      <w:r>
        <w:rPr>
          <w:rFonts w:hint="eastAsia" w:ascii="仿宋_GB2312" w:hAnsi="Times New Roman" w:eastAsia="仿宋_GB2312" w:cs="仿宋_GB2312"/>
          <w:color w:val="000000"/>
          <w:sz w:val="32"/>
          <w:szCs w:val="32"/>
          <w:lang w:val="en-US" w:eastAsia="zh-CN"/>
        </w:rPr>
        <w:t>预算绩效考核指标的设定需要提升，要更加科学化、合理化。</w:t>
      </w:r>
    </w:p>
    <w:p>
      <w:pPr>
        <w:widowControl/>
        <w:adjustRightInd w:val="0"/>
        <w:snapToGrid w:val="0"/>
        <w:spacing w:line="576" w:lineRule="atLeast"/>
        <w:ind w:firstLine="642" w:firstLineChars="200"/>
        <w:jc w:val="left"/>
        <w:outlineLvl w:val="2"/>
        <w:rPr>
          <w:rFonts w:hint="eastAsia" w:ascii="楷体_GB2312" w:hAnsi="Times New Roman" w:eastAsia="楷体_GB2312" w:cs="楷体_GB2312"/>
          <w:b/>
          <w:bCs/>
          <w:color w:val="000000"/>
          <w:kern w:val="0"/>
          <w:sz w:val="32"/>
          <w:szCs w:val="32"/>
          <w:shd w:val="clear" w:color="auto" w:fill="FFFFFF"/>
          <w:lang w:val="zh-CN" w:eastAsia="zh-CN"/>
        </w:rPr>
      </w:pPr>
      <w:r>
        <w:rPr>
          <w:rFonts w:hint="eastAsia" w:ascii="楷体_GB2312" w:hAnsi="Times New Roman" w:eastAsia="楷体_GB2312" w:cs="楷体_GB2312"/>
          <w:b/>
          <w:bCs/>
          <w:color w:val="000000"/>
          <w:kern w:val="0"/>
          <w:sz w:val="32"/>
          <w:szCs w:val="32"/>
          <w:shd w:val="clear" w:color="auto" w:fill="FFFFFF"/>
          <w:lang w:val="zh-CN" w:eastAsia="zh-CN"/>
        </w:rPr>
        <w:t>六、相关措施建议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Times New Roman" w:eastAsia="仿宋_GB2312" w:cs="仿宋_GB2312"/>
          <w:color w:val="000000"/>
          <w:sz w:val="32"/>
          <w:szCs w:val="32"/>
          <w:lang w:val="zh-CN" w:eastAsia="zh-CN"/>
        </w:rPr>
      </w:pPr>
      <w:r>
        <w:rPr>
          <w:rFonts w:hint="eastAsia" w:ascii="仿宋_GB2312" w:hAnsi="Times New Roman" w:eastAsia="仿宋_GB2312" w:cs="仿宋_GB2312"/>
          <w:color w:val="000000"/>
          <w:sz w:val="32"/>
          <w:szCs w:val="32"/>
          <w:lang w:val="zh-CN" w:eastAsia="zh-CN"/>
        </w:rPr>
        <w:t>建议本级财政</w:t>
      </w:r>
      <w:r>
        <w:rPr>
          <w:rFonts w:hint="eastAsia" w:ascii="仿宋_GB2312" w:hAnsi="Times New Roman" w:eastAsia="仿宋_GB2312" w:cs="仿宋_GB2312"/>
          <w:color w:val="000000"/>
          <w:sz w:val="32"/>
          <w:szCs w:val="32"/>
          <w:lang w:val="en-US" w:eastAsia="zh-CN"/>
        </w:rPr>
        <w:t xml:space="preserve"> </w:t>
      </w:r>
      <w:r>
        <w:rPr>
          <w:rFonts w:hint="eastAsia" w:ascii="仿宋_GB2312" w:hAnsi="Times New Roman" w:eastAsia="仿宋_GB2312" w:cs="仿宋_GB2312"/>
          <w:color w:val="000000"/>
          <w:sz w:val="32"/>
          <w:szCs w:val="32"/>
          <w:lang w:val="zh-CN" w:eastAsia="zh-CN"/>
        </w:rPr>
        <w:t>部门能够加大项目资金的支持力度，以确保该项工作及时有效的开展、进行。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Times New Roman" w:eastAsia="仿宋_GB2312" w:cs="仿宋_GB2312"/>
          <w:color w:val="000000"/>
          <w:sz w:val="32"/>
          <w:szCs w:val="32"/>
          <w:lang w:val="zh-CN" w:eastAsia="zh-CN"/>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pStyle w:val="7"/>
        <w:rPr>
          <w:rFonts w:hint="eastAsia" w:ascii="黑体" w:eastAsia="黑体"/>
          <w:sz w:val="44"/>
          <w:szCs w:val="44"/>
        </w:rPr>
      </w:pPr>
    </w:p>
    <w:p>
      <w:pPr>
        <w:pStyle w:val="7"/>
        <w:rPr>
          <w:rFonts w:hint="eastAsia" w:ascii="黑体" w:eastAsia="黑体"/>
          <w:sz w:val="44"/>
          <w:szCs w:val="44"/>
        </w:rPr>
      </w:pPr>
    </w:p>
    <w:p>
      <w:pPr>
        <w:pStyle w:val="7"/>
        <w:rPr>
          <w:rFonts w:hint="eastAsia" w:ascii="黑体" w:eastAsia="黑体"/>
          <w:sz w:val="44"/>
          <w:szCs w:val="44"/>
        </w:rPr>
      </w:pPr>
    </w:p>
    <w:p>
      <w:pPr>
        <w:pStyle w:val="7"/>
        <w:rPr>
          <w:rFonts w:hint="eastAsia" w:ascii="黑体" w:eastAsia="黑体"/>
          <w:sz w:val="44"/>
          <w:szCs w:val="44"/>
        </w:rPr>
      </w:pPr>
    </w:p>
    <w:p>
      <w:pPr>
        <w:pStyle w:val="7"/>
        <w:rPr>
          <w:rFonts w:hint="eastAsia" w:ascii="黑体" w:eastAsia="黑体"/>
          <w:sz w:val="44"/>
          <w:szCs w:val="44"/>
        </w:rPr>
      </w:pPr>
    </w:p>
    <w:p>
      <w:pPr>
        <w:pStyle w:val="7"/>
        <w:rPr>
          <w:rFonts w:hint="eastAsia" w:ascii="黑体" w:eastAsia="黑体"/>
          <w:sz w:val="44"/>
          <w:szCs w:val="44"/>
        </w:rPr>
      </w:pPr>
    </w:p>
    <w:p>
      <w:pPr>
        <w:pStyle w:val="7"/>
        <w:rPr>
          <w:rFonts w:hint="eastAsia" w:ascii="黑体" w:eastAsia="黑体"/>
          <w:sz w:val="44"/>
          <w:szCs w:val="44"/>
        </w:rPr>
      </w:pPr>
    </w:p>
    <w:p>
      <w:pPr>
        <w:widowControl/>
        <w:adjustRightInd w:val="0"/>
        <w:snapToGrid w:val="0"/>
        <w:spacing w:line="580" w:lineRule="exact"/>
        <w:contextualSpacing/>
        <w:jc w:val="left"/>
      </w:pPr>
    </w:p>
    <w:p>
      <w:pPr>
        <w:spacing w:line="600" w:lineRule="exact"/>
        <w:jc w:val="both"/>
        <w:outlineLvl w:val="9"/>
        <w:rPr>
          <w:rFonts w:hint="eastAsia" w:ascii="黑体" w:eastAsia="黑体"/>
          <w:sz w:val="44"/>
          <w:szCs w:val="44"/>
        </w:rPr>
      </w:pPr>
    </w:p>
    <w:p>
      <w:pPr>
        <w:spacing w:line="600" w:lineRule="exact"/>
        <w:jc w:val="center"/>
        <w:outlineLvl w:val="9"/>
        <w:rPr>
          <w:rFonts w:hint="eastAsia" w:ascii="黑体" w:eastAsia="黑体"/>
          <w:sz w:val="44"/>
          <w:szCs w:val="44"/>
        </w:rPr>
      </w:pPr>
    </w:p>
    <w:p>
      <w:pPr>
        <w:spacing w:line="600" w:lineRule="exact"/>
        <w:jc w:val="both"/>
        <w:outlineLvl w:val="9"/>
        <w:rPr>
          <w:rFonts w:hint="eastAsia" w:ascii="黑体" w:eastAsia="黑体"/>
          <w:sz w:val="44"/>
          <w:szCs w:val="44"/>
        </w:rPr>
      </w:pPr>
    </w:p>
    <w:p>
      <w:pPr>
        <w:numPr>
          <w:ilvl w:val="0"/>
          <w:numId w:val="3"/>
        </w:numPr>
        <w:spacing w:line="576" w:lineRule="exact"/>
        <w:ind w:left="0" w:leftChars="0" w:firstLine="660" w:firstLineChars="150"/>
        <w:jc w:val="center"/>
        <w:outlineLvl w:val="0"/>
        <w:rPr>
          <w:rFonts w:hint="eastAsia" w:ascii="方正小标宋简体" w:eastAsia="方正小标宋简体" w:cs="方正小标宋简体"/>
          <w:color w:val="000000"/>
          <w:sz w:val="44"/>
          <w:szCs w:val="44"/>
        </w:rPr>
      </w:pPr>
      <w:bookmarkStart w:id="74" w:name="_Toc5604"/>
      <w:r>
        <w:rPr>
          <w:rFonts w:hint="eastAsia" w:ascii="方正小标宋简体" w:eastAsia="方正小标宋简体" w:cs="方正小标宋简体"/>
          <w:color w:val="000000"/>
          <w:sz w:val="44"/>
          <w:szCs w:val="44"/>
        </w:rPr>
        <w:t>附表</w:t>
      </w:r>
      <w:bookmarkEnd w:id="74"/>
    </w:p>
    <w:p>
      <w:pPr>
        <w:pStyle w:val="7"/>
        <w:numPr>
          <w:ilvl w:val="0"/>
          <w:numId w:val="0"/>
        </w:numPr>
        <w:rPr>
          <w:rFonts w:hint="eastAsia"/>
        </w:rPr>
      </w:pPr>
    </w:p>
    <w:p>
      <w:pPr>
        <w:pStyle w:val="5"/>
        <w:spacing w:after="0" w:line="576" w:lineRule="exact"/>
        <w:rPr>
          <w:rFonts w:hint="eastAsia" w:ascii="仿宋_GB2312" w:eastAsia="仿宋_GB2312" w:cs="仿宋_GB2312"/>
          <w:b w:val="0"/>
          <w:color w:val="000000"/>
        </w:rPr>
      </w:pPr>
      <w:bookmarkStart w:id="75" w:name="_Toc9939"/>
      <w:r>
        <w:rPr>
          <w:rFonts w:hint="eastAsia" w:ascii="仿宋_GB2312" w:eastAsia="仿宋_GB2312" w:cs="仿宋_GB2312"/>
          <w:b w:val="0"/>
          <w:color w:val="000000"/>
        </w:rPr>
        <w:t>一、收入支出决算总表</w:t>
      </w:r>
      <w:bookmarkEnd w:id="75"/>
    </w:p>
    <w:p>
      <w:pPr>
        <w:pStyle w:val="5"/>
        <w:spacing w:after="0" w:line="576" w:lineRule="exact"/>
        <w:rPr>
          <w:rFonts w:hint="eastAsia" w:ascii="仿宋_GB2312" w:eastAsia="仿宋_GB2312" w:cs="仿宋_GB2312"/>
          <w:b w:val="0"/>
          <w:color w:val="000000"/>
        </w:rPr>
      </w:pPr>
      <w:bookmarkStart w:id="76" w:name="_Toc3423"/>
      <w:r>
        <w:rPr>
          <w:rFonts w:hint="eastAsia" w:ascii="仿宋_GB2312" w:eastAsia="仿宋_GB2312" w:cs="仿宋_GB2312"/>
          <w:b w:val="0"/>
          <w:color w:val="000000"/>
        </w:rPr>
        <w:t>二、收入决算表</w:t>
      </w:r>
      <w:bookmarkEnd w:id="76"/>
    </w:p>
    <w:p>
      <w:pPr>
        <w:pStyle w:val="5"/>
        <w:spacing w:after="0" w:line="576" w:lineRule="exact"/>
        <w:rPr>
          <w:rFonts w:hint="eastAsia" w:ascii="仿宋_GB2312" w:eastAsia="仿宋_GB2312" w:cs="仿宋_GB2312"/>
          <w:b w:val="0"/>
          <w:color w:val="000000"/>
        </w:rPr>
      </w:pPr>
      <w:bookmarkStart w:id="77" w:name="_Toc18079"/>
      <w:r>
        <w:rPr>
          <w:rFonts w:hint="eastAsia" w:ascii="仿宋_GB2312" w:eastAsia="仿宋_GB2312" w:cs="仿宋_GB2312"/>
          <w:b w:val="0"/>
          <w:color w:val="000000"/>
        </w:rPr>
        <w:t>三、支出决算表</w:t>
      </w:r>
      <w:bookmarkEnd w:id="77"/>
    </w:p>
    <w:p>
      <w:pPr>
        <w:pStyle w:val="5"/>
        <w:spacing w:after="0" w:line="576" w:lineRule="exact"/>
        <w:rPr>
          <w:rFonts w:hint="eastAsia" w:ascii="仿宋_GB2312" w:eastAsia="仿宋_GB2312" w:cs="仿宋_GB2312"/>
          <w:b w:val="0"/>
          <w:color w:val="000000"/>
        </w:rPr>
      </w:pPr>
      <w:bookmarkStart w:id="78" w:name="_Toc26981"/>
      <w:r>
        <w:rPr>
          <w:rFonts w:hint="eastAsia" w:ascii="仿宋_GB2312" w:eastAsia="仿宋_GB2312" w:cs="仿宋_GB2312"/>
          <w:b w:val="0"/>
          <w:color w:val="000000"/>
        </w:rPr>
        <w:t>四、财政拨款收入支出决算总表</w:t>
      </w:r>
      <w:bookmarkEnd w:id="78"/>
    </w:p>
    <w:p>
      <w:pPr>
        <w:pStyle w:val="5"/>
        <w:spacing w:after="0" w:line="576" w:lineRule="exact"/>
        <w:rPr>
          <w:rFonts w:hint="eastAsia" w:ascii="仿宋_GB2312" w:eastAsia="仿宋_GB2312" w:cs="仿宋_GB2312"/>
          <w:b w:val="0"/>
          <w:color w:val="000000"/>
        </w:rPr>
      </w:pPr>
      <w:bookmarkStart w:id="79" w:name="_Toc5619"/>
      <w:r>
        <w:rPr>
          <w:rFonts w:hint="eastAsia" w:ascii="仿宋_GB2312" w:eastAsia="仿宋_GB2312" w:cs="仿宋_GB2312"/>
          <w:b w:val="0"/>
          <w:color w:val="000000"/>
        </w:rPr>
        <w:t>五、财政拨款支出决算明细表</w:t>
      </w:r>
      <w:bookmarkEnd w:id="79"/>
    </w:p>
    <w:p>
      <w:pPr>
        <w:pStyle w:val="5"/>
        <w:spacing w:after="0" w:line="576" w:lineRule="exact"/>
        <w:rPr>
          <w:rFonts w:hint="eastAsia" w:ascii="仿宋_GB2312" w:eastAsia="仿宋_GB2312" w:cs="仿宋_GB2312"/>
          <w:b w:val="0"/>
          <w:color w:val="000000"/>
        </w:rPr>
      </w:pPr>
      <w:bookmarkStart w:id="80" w:name="_Toc4185"/>
      <w:r>
        <w:rPr>
          <w:rFonts w:hint="eastAsia" w:ascii="仿宋_GB2312" w:eastAsia="仿宋_GB2312" w:cs="仿宋_GB2312"/>
          <w:b w:val="0"/>
          <w:color w:val="000000"/>
        </w:rPr>
        <w:t>六、一般公共预算财政拨款支出决算表</w:t>
      </w:r>
      <w:bookmarkEnd w:id="80"/>
    </w:p>
    <w:p>
      <w:pPr>
        <w:pStyle w:val="5"/>
        <w:spacing w:after="0" w:line="576" w:lineRule="exact"/>
        <w:rPr>
          <w:rFonts w:hint="eastAsia" w:ascii="仿宋_GB2312" w:eastAsia="仿宋_GB2312" w:cs="仿宋_GB2312"/>
          <w:b w:val="0"/>
          <w:color w:val="000000"/>
        </w:rPr>
      </w:pPr>
      <w:bookmarkStart w:id="81" w:name="_Toc9445"/>
      <w:r>
        <w:rPr>
          <w:rFonts w:hint="eastAsia" w:ascii="仿宋_GB2312" w:eastAsia="仿宋_GB2312" w:cs="仿宋_GB2312"/>
          <w:b w:val="0"/>
          <w:color w:val="000000"/>
        </w:rPr>
        <w:t>七、一般公共预算财政拨款支出决算明细表</w:t>
      </w:r>
      <w:bookmarkEnd w:id="81"/>
    </w:p>
    <w:p>
      <w:pPr>
        <w:pStyle w:val="5"/>
        <w:spacing w:after="0" w:line="576" w:lineRule="exact"/>
        <w:rPr>
          <w:rFonts w:hint="eastAsia" w:ascii="仿宋_GB2312" w:eastAsia="仿宋_GB2312" w:cs="仿宋_GB2312"/>
          <w:b w:val="0"/>
          <w:color w:val="000000"/>
        </w:rPr>
      </w:pPr>
      <w:bookmarkStart w:id="82" w:name="_Toc4147"/>
      <w:r>
        <w:rPr>
          <w:rFonts w:hint="eastAsia" w:ascii="仿宋_GB2312" w:eastAsia="仿宋_GB2312" w:cs="仿宋_GB2312"/>
          <w:b w:val="0"/>
          <w:color w:val="000000"/>
        </w:rPr>
        <w:t>八、一般公共预算财政拨款基本支出决算表</w:t>
      </w:r>
      <w:bookmarkEnd w:id="82"/>
    </w:p>
    <w:p>
      <w:pPr>
        <w:pStyle w:val="5"/>
        <w:spacing w:after="0" w:line="576" w:lineRule="exact"/>
        <w:rPr>
          <w:rFonts w:hint="eastAsia" w:ascii="仿宋_GB2312" w:eastAsia="仿宋_GB2312" w:cs="仿宋_GB2312"/>
          <w:b w:val="0"/>
          <w:color w:val="000000"/>
        </w:rPr>
      </w:pPr>
      <w:bookmarkStart w:id="83" w:name="_Toc30435"/>
      <w:r>
        <w:rPr>
          <w:rFonts w:hint="eastAsia" w:ascii="仿宋_GB2312" w:eastAsia="仿宋_GB2312" w:cs="仿宋_GB2312"/>
          <w:b w:val="0"/>
          <w:color w:val="000000"/>
        </w:rPr>
        <w:t>九、一般公共预算财政拨款项目支出决算表</w:t>
      </w:r>
      <w:bookmarkEnd w:id="83"/>
    </w:p>
    <w:p>
      <w:pPr>
        <w:pStyle w:val="5"/>
        <w:spacing w:after="0" w:line="576" w:lineRule="exact"/>
        <w:rPr>
          <w:rFonts w:hint="eastAsia" w:ascii="仿宋_GB2312" w:eastAsia="仿宋_GB2312" w:cs="仿宋_GB2312"/>
          <w:b w:val="0"/>
          <w:color w:val="000000"/>
        </w:rPr>
      </w:pPr>
      <w:bookmarkStart w:id="84" w:name="_Toc7864"/>
      <w:r>
        <w:rPr>
          <w:rFonts w:hint="eastAsia" w:ascii="仿宋_GB2312" w:eastAsia="仿宋_GB2312" w:cs="仿宋_GB2312"/>
          <w:b w:val="0"/>
          <w:color w:val="000000"/>
        </w:rPr>
        <w:t>十、一般公共预算财政拨款“三公”经费支出决算表</w:t>
      </w:r>
      <w:bookmarkEnd w:id="84"/>
    </w:p>
    <w:p>
      <w:pPr>
        <w:pStyle w:val="5"/>
        <w:spacing w:after="0" w:line="576" w:lineRule="exact"/>
        <w:rPr>
          <w:rFonts w:hint="eastAsia" w:ascii="仿宋_GB2312" w:eastAsia="仿宋_GB2312" w:cs="仿宋_GB2312"/>
          <w:b w:val="0"/>
          <w:color w:val="000000"/>
        </w:rPr>
      </w:pPr>
      <w:bookmarkStart w:id="85" w:name="_Toc21119"/>
      <w:r>
        <w:rPr>
          <w:rFonts w:hint="eastAsia" w:ascii="仿宋_GB2312" w:eastAsia="仿宋_GB2312" w:cs="仿宋_GB2312"/>
          <w:b w:val="0"/>
          <w:color w:val="000000"/>
        </w:rPr>
        <w:t>十一、政府性基金预算财政拨款收入支出决算表</w:t>
      </w:r>
      <w:bookmarkEnd w:id="85"/>
    </w:p>
    <w:p>
      <w:pPr>
        <w:pStyle w:val="5"/>
        <w:spacing w:after="0" w:line="576" w:lineRule="exact"/>
        <w:rPr>
          <w:rFonts w:hint="eastAsia" w:ascii="仿宋_GB2312" w:eastAsia="仿宋_GB2312" w:cs="仿宋_GB2312"/>
          <w:b w:val="0"/>
          <w:color w:val="000000"/>
        </w:rPr>
      </w:pPr>
      <w:bookmarkStart w:id="86" w:name="_Toc14468"/>
      <w:r>
        <w:rPr>
          <w:rFonts w:hint="eastAsia" w:ascii="仿宋_GB2312" w:eastAsia="仿宋_GB2312" w:cs="仿宋_GB2312"/>
          <w:b w:val="0"/>
          <w:color w:val="000000"/>
        </w:rPr>
        <w:t>十二、政府性基金预算财政拨款“三公”经费支出决算表</w:t>
      </w:r>
      <w:bookmarkEnd w:id="86"/>
    </w:p>
    <w:p>
      <w:pPr>
        <w:pStyle w:val="5"/>
        <w:spacing w:after="0" w:line="576" w:lineRule="exact"/>
        <w:rPr>
          <w:rFonts w:hint="eastAsia" w:ascii="仿宋_GB2312" w:eastAsia="仿宋_GB2312" w:cs="仿宋_GB2312"/>
          <w:b w:val="0"/>
          <w:color w:val="000000"/>
        </w:rPr>
      </w:pPr>
      <w:bookmarkStart w:id="87" w:name="_Toc14550"/>
      <w:r>
        <w:rPr>
          <w:rFonts w:hint="eastAsia" w:ascii="仿宋_GB2312" w:eastAsia="仿宋_GB2312" w:cs="仿宋_GB2312"/>
          <w:b w:val="0"/>
          <w:color w:val="000000"/>
        </w:rPr>
        <w:t>十三、国有资本经营预算财政拨款收入支出决算表</w:t>
      </w:r>
      <w:bookmarkEnd w:id="87"/>
    </w:p>
    <w:p>
      <w:pPr>
        <w:pStyle w:val="5"/>
        <w:spacing w:after="0" w:line="576" w:lineRule="exact"/>
        <w:rPr>
          <w:rFonts w:hint="eastAsia" w:ascii="仿宋_GB2312" w:eastAsia="仿宋_GB2312" w:cs="仿宋_GB2312"/>
          <w:b w:val="0"/>
          <w:color w:val="000000"/>
        </w:rPr>
      </w:pPr>
      <w:bookmarkStart w:id="88" w:name="_Toc15729"/>
      <w:r>
        <w:rPr>
          <w:rFonts w:hint="eastAsia" w:ascii="仿宋_GB2312" w:eastAsia="仿宋_GB2312" w:cs="仿宋_GB2312"/>
          <w:b w:val="0"/>
          <w:color w:val="000000"/>
        </w:rPr>
        <w:t>十四、国有资本经营预算财政拨款支出决算表</w:t>
      </w:r>
      <w:bookmarkEnd w:id="88"/>
    </w:p>
    <w:bookmarkEnd w:id="66"/>
    <w:bookmarkEnd w:id="67"/>
    <w:p>
      <w:pPr>
        <w:pStyle w:val="5"/>
        <w:spacing w:after="0" w:line="576" w:lineRule="exact"/>
        <w:outlineLvl w:val="9"/>
        <w:rPr>
          <w:rFonts w:hint="eastAsia" w:ascii="仿宋_GB2312" w:eastAsia="仿宋_GB2312" w:cs="仿宋_GB2312"/>
          <w:b w:val="0"/>
          <w:color w:val="000000"/>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45916"/>
    </w:sdtPr>
    <w:sdtContent>
      <w:p>
        <w:pPr>
          <w:pStyle w:val="10"/>
          <w:jc w:val="center"/>
        </w:pPr>
        <w:r>
          <w:fldChar w:fldCharType="begin"/>
        </w:r>
        <w:r>
          <w:instrText xml:space="preserve">PAGE   \* MERGEFORMAT</w:instrText>
        </w:r>
        <w:r>
          <w:fldChar w:fldCharType="separate"/>
        </w:r>
        <w:r>
          <w:rPr>
            <w:lang w:val="zh-CN"/>
          </w:rPr>
          <w:t>17</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1">
    <w:nsid w:val="102BAC16"/>
    <w:multiLevelType w:val="singleLevel"/>
    <w:tmpl w:val="102BAC16"/>
    <w:lvl w:ilvl="0" w:tentative="0">
      <w:start w:val="5"/>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14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MTRiMDFkN2JjNmZkMDAxNjM3ODc4MzI4NjRlZjcifQ=="/>
  </w:docVars>
  <w:rsids>
    <w:rsidRoot w:val="005A6850"/>
    <w:rsid w:val="003369FF"/>
    <w:rsid w:val="00370659"/>
    <w:rsid w:val="005A6850"/>
    <w:rsid w:val="00696776"/>
    <w:rsid w:val="00752150"/>
    <w:rsid w:val="007E0B38"/>
    <w:rsid w:val="009E70F5"/>
    <w:rsid w:val="00B44167"/>
    <w:rsid w:val="00D12052"/>
    <w:rsid w:val="00D90040"/>
    <w:rsid w:val="00DD0E6F"/>
    <w:rsid w:val="01442D21"/>
    <w:rsid w:val="01687703"/>
    <w:rsid w:val="017A03BD"/>
    <w:rsid w:val="01A96D6A"/>
    <w:rsid w:val="01F06DF3"/>
    <w:rsid w:val="01FC7410"/>
    <w:rsid w:val="022C3B3A"/>
    <w:rsid w:val="02316844"/>
    <w:rsid w:val="028D53DA"/>
    <w:rsid w:val="02AE7397"/>
    <w:rsid w:val="03072104"/>
    <w:rsid w:val="03BD5AE4"/>
    <w:rsid w:val="040928BF"/>
    <w:rsid w:val="042518DB"/>
    <w:rsid w:val="04822D9C"/>
    <w:rsid w:val="04EB340E"/>
    <w:rsid w:val="052E656D"/>
    <w:rsid w:val="057247B6"/>
    <w:rsid w:val="05C869C2"/>
    <w:rsid w:val="05C873A4"/>
    <w:rsid w:val="05FF4C7E"/>
    <w:rsid w:val="060519C4"/>
    <w:rsid w:val="063D3A6A"/>
    <w:rsid w:val="06A116ED"/>
    <w:rsid w:val="07536C63"/>
    <w:rsid w:val="077A3CEC"/>
    <w:rsid w:val="078903AC"/>
    <w:rsid w:val="081303C8"/>
    <w:rsid w:val="08242A95"/>
    <w:rsid w:val="08326375"/>
    <w:rsid w:val="087C4D7D"/>
    <w:rsid w:val="089156F0"/>
    <w:rsid w:val="089F7EAE"/>
    <w:rsid w:val="08BD0334"/>
    <w:rsid w:val="08D24828"/>
    <w:rsid w:val="09110373"/>
    <w:rsid w:val="09E10D43"/>
    <w:rsid w:val="0A2B6BB1"/>
    <w:rsid w:val="0ABE608F"/>
    <w:rsid w:val="0B2F2397"/>
    <w:rsid w:val="0B80578D"/>
    <w:rsid w:val="0BA37E41"/>
    <w:rsid w:val="0BD86EA6"/>
    <w:rsid w:val="0C0B13B7"/>
    <w:rsid w:val="0C2F32F7"/>
    <w:rsid w:val="0C470095"/>
    <w:rsid w:val="0C6F4C4C"/>
    <w:rsid w:val="0CBB5F68"/>
    <w:rsid w:val="0CE00A95"/>
    <w:rsid w:val="0D607314"/>
    <w:rsid w:val="0D7C256C"/>
    <w:rsid w:val="0D98311E"/>
    <w:rsid w:val="0DDC5871"/>
    <w:rsid w:val="0E5F5B22"/>
    <w:rsid w:val="0EE84BEE"/>
    <w:rsid w:val="0EF341CA"/>
    <w:rsid w:val="0F360E40"/>
    <w:rsid w:val="0F451083"/>
    <w:rsid w:val="0F640783"/>
    <w:rsid w:val="0FEB540B"/>
    <w:rsid w:val="104D4694"/>
    <w:rsid w:val="10D32DF6"/>
    <w:rsid w:val="110A3461"/>
    <w:rsid w:val="1125116C"/>
    <w:rsid w:val="11553800"/>
    <w:rsid w:val="115F1836"/>
    <w:rsid w:val="118D4F3D"/>
    <w:rsid w:val="11AE5779"/>
    <w:rsid w:val="12673026"/>
    <w:rsid w:val="129434B9"/>
    <w:rsid w:val="131D6D01"/>
    <w:rsid w:val="136415FC"/>
    <w:rsid w:val="137F2DFC"/>
    <w:rsid w:val="13E04190"/>
    <w:rsid w:val="146B50E8"/>
    <w:rsid w:val="14AD0422"/>
    <w:rsid w:val="14C94663"/>
    <w:rsid w:val="14D55A21"/>
    <w:rsid w:val="15023C9F"/>
    <w:rsid w:val="154A45AB"/>
    <w:rsid w:val="156F0CF4"/>
    <w:rsid w:val="15C43D2A"/>
    <w:rsid w:val="174A2887"/>
    <w:rsid w:val="174A47E1"/>
    <w:rsid w:val="17B62B1E"/>
    <w:rsid w:val="17B93E26"/>
    <w:rsid w:val="18890B54"/>
    <w:rsid w:val="18A803E0"/>
    <w:rsid w:val="18DE42D0"/>
    <w:rsid w:val="18E13BCB"/>
    <w:rsid w:val="19120228"/>
    <w:rsid w:val="19121FD6"/>
    <w:rsid w:val="19235F91"/>
    <w:rsid w:val="1A10522E"/>
    <w:rsid w:val="1A1B4EBB"/>
    <w:rsid w:val="1B3E1913"/>
    <w:rsid w:val="1B66607E"/>
    <w:rsid w:val="1B961962"/>
    <w:rsid w:val="1BAB0817"/>
    <w:rsid w:val="1BEA0FE8"/>
    <w:rsid w:val="1C200EAE"/>
    <w:rsid w:val="1C262BCD"/>
    <w:rsid w:val="1CC324FA"/>
    <w:rsid w:val="1CC34CB6"/>
    <w:rsid w:val="1D286528"/>
    <w:rsid w:val="1D57034F"/>
    <w:rsid w:val="1D985A6D"/>
    <w:rsid w:val="1ED12EB2"/>
    <w:rsid w:val="1F3709E9"/>
    <w:rsid w:val="1FA53BA4"/>
    <w:rsid w:val="20065C04"/>
    <w:rsid w:val="208C6B12"/>
    <w:rsid w:val="213D783B"/>
    <w:rsid w:val="21A67760"/>
    <w:rsid w:val="21B247E3"/>
    <w:rsid w:val="21BA3DA1"/>
    <w:rsid w:val="21C066CB"/>
    <w:rsid w:val="21C87A8B"/>
    <w:rsid w:val="21CD0C7E"/>
    <w:rsid w:val="223C60D3"/>
    <w:rsid w:val="227205B0"/>
    <w:rsid w:val="22776C38"/>
    <w:rsid w:val="227945B0"/>
    <w:rsid w:val="22EB3FC4"/>
    <w:rsid w:val="2383359D"/>
    <w:rsid w:val="23EF2B7C"/>
    <w:rsid w:val="24317FC7"/>
    <w:rsid w:val="243766B8"/>
    <w:rsid w:val="24902922"/>
    <w:rsid w:val="24D855E8"/>
    <w:rsid w:val="24EF141E"/>
    <w:rsid w:val="2508791F"/>
    <w:rsid w:val="253634F0"/>
    <w:rsid w:val="25474102"/>
    <w:rsid w:val="25ED5C53"/>
    <w:rsid w:val="26E06425"/>
    <w:rsid w:val="26FE1DEC"/>
    <w:rsid w:val="279639EE"/>
    <w:rsid w:val="27C470BB"/>
    <w:rsid w:val="27DB5D9B"/>
    <w:rsid w:val="27FC6FED"/>
    <w:rsid w:val="285424BF"/>
    <w:rsid w:val="28692FBA"/>
    <w:rsid w:val="28764EC2"/>
    <w:rsid w:val="28866DB6"/>
    <w:rsid w:val="28E01322"/>
    <w:rsid w:val="29096330"/>
    <w:rsid w:val="295C19C1"/>
    <w:rsid w:val="296C128F"/>
    <w:rsid w:val="29AD5F95"/>
    <w:rsid w:val="2A2F4662"/>
    <w:rsid w:val="2A2F6F53"/>
    <w:rsid w:val="2AEC1011"/>
    <w:rsid w:val="2B621401"/>
    <w:rsid w:val="2B797443"/>
    <w:rsid w:val="2BB62C95"/>
    <w:rsid w:val="2BEA293F"/>
    <w:rsid w:val="2C67266D"/>
    <w:rsid w:val="2C9F2EAA"/>
    <w:rsid w:val="2CC2041E"/>
    <w:rsid w:val="2CD45AC9"/>
    <w:rsid w:val="2CE61358"/>
    <w:rsid w:val="2D8D3ECA"/>
    <w:rsid w:val="2DAF5BEE"/>
    <w:rsid w:val="2DC70A6B"/>
    <w:rsid w:val="2DD35745"/>
    <w:rsid w:val="2E24485D"/>
    <w:rsid w:val="2E3250EC"/>
    <w:rsid w:val="2E430A05"/>
    <w:rsid w:val="2E6825A2"/>
    <w:rsid w:val="2E95357D"/>
    <w:rsid w:val="2F1003C7"/>
    <w:rsid w:val="2FB928AB"/>
    <w:rsid w:val="303074BA"/>
    <w:rsid w:val="303C6775"/>
    <w:rsid w:val="30583129"/>
    <w:rsid w:val="306D0A4D"/>
    <w:rsid w:val="30992B52"/>
    <w:rsid w:val="30A74FC6"/>
    <w:rsid w:val="30C45E54"/>
    <w:rsid w:val="311A1F18"/>
    <w:rsid w:val="315A565F"/>
    <w:rsid w:val="317038E6"/>
    <w:rsid w:val="32DA4318"/>
    <w:rsid w:val="332E6D57"/>
    <w:rsid w:val="33491737"/>
    <w:rsid w:val="335F0876"/>
    <w:rsid w:val="33631954"/>
    <w:rsid w:val="33D712C1"/>
    <w:rsid w:val="341E587B"/>
    <w:rsid w:val="34C957E7"/>
    <w:rsid w:val="35824B24"/>
    <w:rsid w:val="3612001F"/>
    <w:rsid w:val="36490DAA"/>
    <w:rsid w:val="36A75BEB"/>
    <w:rsid w:val="36CB0B6B"/>
    <w:rsid w:val="36D861B6"/>
    <w:rsid w:val="37294C63"/>
    <w:rsid w:val="374A0894"/>
    <w:rsid w:val="376279DA"/>
    <w:rsid w:val="37F44B94"/>
    <w:rsid w:val="38A62065"/>
    <w:rsid w:val="38C37684"/>
    <w:rsid w:val="39B92C3B"/>
    <w:rsid w:val="39D46F9B"/>
    <w:rsid w:val="39FC665F"/>
    <w:rsid w:val="3A257964"/>
    <w:rsid w:val="3A866474"/>
    <w:rsid w:val="3AA27C7D"/>
    <w:rsid w:val="3B225509"/>
    <w:rsid w:val="3B8B1B71"/>
    <w:rsid w:val="3BCC0727"/>
    <w:rsid w:val="3C084AE7"/>
    <w:rsid w:val="3C5E0F0B"/>
    <w:rsid w:val="3C97441D"/>
    <w:rsid w:val="3C9F40CF"/>
    <w:rsid w:val="3CB274A9"/>
    <w:rsid w:val="3CBB1767"/>
    <w:rsid w:val="3D460D14"/>
    <w:rsid w:val="3D7B5AED"/>
    <w:rsid w:val="3D962926"/>
    <w:rsid w:val="3DBC60DE"/>
    <w:rsid w:val="3DE85C8C"/>
    <w:rsid w:val="3E2B12C1"/>
    <w:rsid w:val="3ECC6BC8"/>
    <w:rsid w:val="3F011617"/>
    <w:rsid w:val="3F744EE9"/>
    <w:rsid w:val="3FAC4683"/>
    <w:rsid w:val="407469CC"/>
    <w:rsid w:val="40925627"/>
    <w:rsid w:val="40A0351F"/>
    <w:rsid w:val="40C31C84"/>
    <w:rsid w:val="410778EE"/>
    <w:rsid w:val="417411D1"/>
    <w:rsid w:val="41886A2A"/>
    <w:rsid w:val="42162288"/>
    <w:rsid w:val="4285485B"/>
    <w:rsid w:val="42AE24C0"/>
    <w:rsid w:val="42BD416F"/>
    <w:rsid w:val="42F273EE"/>
    <w:rsid w:val="43A476C1"/>
    <w:rsid w:val="43B9111D"/>
    <w:rsid w:val="44214EED"/>
    <w:rsid w:val="44666947"/>
    <w:rsid w:val="44913E48"/>
    <w:rsid w:val="44AB0EE9"/>
    <w:rsid w:val="44EA2CC1"/>
    <w:rsid w:val="454F1D39"/>
    <w:rsid w:val="457E2148"/>
    <w:rsid w:val="46092529"/>
    <w:rsid w:val="46840182"/>
    <w:rsid w:val="471547BC"/>
    <w:rsid w:val="474653BD"/>
    <w:rsid w:val="47AE6086"/>
    <w:rsid w:val="48A145FA"/>
    <w:rsid w:val="498F64FC"/>
    <w:rsid w:val="49C224D3"/>
    <w:rsid w:val="49F84942"/>
    <w:rsid w:val="4A0A5A40"/>
    <w:rsid w:val="4A654285"/>
    <w:rsid w:val="4A86617B"/>
    <w:rsid w:val="4AB03279"/>
    <w:rsid w:val="4B4E2A7B"/>
    <w:rsid w:val="4B875465"/>
    <w:rsid w:val="4BA40F73"/>
    <w:rsid w:val="4BAB03A8"/>
    <w:rsid w:val="4C264A04"/>
    <w:rsid w:val="4C72190D"/>
    <w:rsid w:val="4C72630D"/>
    <w:rsid w:val="4C8E5230"/>
    <w:rsid w:val="4C931BEE"/>
    <w:rsid w:val="4CBB04B0"/>
    <w:rsid w:val="4CBB26FA"/>
    <w:rsid w:val="4CF3744D"/>
    <w:rsid w:val="4D3A32CE"/>
    <w:rsid w:val="4D7C3060"/>
    <w:rsid w:val="4E3A406A"/>
    <w:rsid w:val="4E813C08"/>
    <w:rsid w:val="4EEE62BB"/>
    <w:rsid w:val="4F2A7373"/>
    <w:rsid w:val="4F3D0E54"/>
    <w:rsid w:val="4F7B6173"/>
    <w:rsid w:val="4F912F4E"/>
    <w:rsid w:val="500A62EF"/>
    <w:rsid w:val="50166EB5"/>
    <w:rsid w:val="50364D17"/>
    <w:rsid w:val="504F7091"/>
    <w:rsid w:val="505508C7"/>
    <w:rsid w:val="50DB7824"/>
    <w:rsid w:val="50F235AA"/>
    <w:rsid w:val="51532BB1"/>
    <w:rsid w:val="515F1555"/>
    <w:rsid w:val="51A96C75"/>
    <w:rsid w:val="51F80F2C"/>
    <w:rsid w:val="51FC0EBB"/>
    <w:rsid w:val="52C0045A"/>
    <w:rsid w:val="52EB2A06"/>
    <w:rsid w:val="53615306"/>
    <w:rsid w:val="53E70C3C"/>
    <w:rsid w:val="546D21DB"/>
    <w:rsid w:val="55F83D27"/>
    <w:rsid w:val="56203923"/>
    <w:rsid w:val="5656706D"/>
    <w:rsid w:val="569318B9"/>
    <w:rsid w:val="57431575"/>
    <w:rsid w:val="579A7F81"/>
    <w:rsid w:val="58907F95"/>
    <w:rsid w:val="589F0A4C"/>
    <w:rsid w:val="58C46142"/>
    <w:rsid w:val="58D02D39"/>
    <w:rsid w:val="59044790"/>
    <w:rsid w:val="5963561B"/>
    <w:rsid w:val="59EF3692"/>
    <w:rsid w:val="5A175A27"/>
    <w:rsid w:val="5ABA3D3E"/>
    <w:rsid w:val="5C7943BC"/>
    <w:rsid w:val="5C7E485A"/>
    <w:rsid w:val="5C9F1BC2"/>
    <w:rsid w:val="5CAB1AF3"/>
    <w:rsid w:val="5CB87D6C"/>
    <w:rsid w:val="5CCC468F"/>
    <w:rsid w:val="5D4125D1"/>
    <w:rsid w:val="5D722610"/>
    <w:rsid w:val="5D83481E"/>
    <w:rsid w:val="5DDF3EA4"/>
    <w:rsid w:val="5E2C5C6D"/>
    <w:rsid w:val="5EFF4DB2"/>
    <w:rsid w:val="5F8D0A79"/>
    <w:rsid w:val="5FB76A00"/>
    <w:rsid w:val="601F4CB5"/>
    <w:rsid w:val="609115F5"/>
    <w:rsid w:val="60D765B9"/>
    <w:rsid w:val="60E2185B"/>
    <w:rsid w:val="60FF1298"/>
    <w:rsid w:val="610923E0"/>
    <w:rsid w:val="611F0066"/>
    <w:rsid w:val="61583A2F"/>
    <w:rsid w:val="617A7850"/>
    <w:rsid w:val="627B711F"/>
    <w:rsid w:val="62BD007F"/>
    <w:rsid w:val="62D02854"/>
    <w:rsid w:val="62FB7D36"/>
    <w:rsid w:val="62FD472A"/>
    <w:rsid w:val="634558CA"/>
    <w:rsid w:val="63FA7D00"/>
    <w:rsid w:val="641B5F97"/>
    <w:rsid w:val="64412D3D"/>
    <w:rsid w:val="64446389"/>
    <w:rsid w:val="6458005F"/>
    <w:rsid w:val="64742F78"/>
    <w:rsid w:val="647452F7"/>
    <w:rsid w:val="64A357A5"/>
    <w:rsid w:val="64D64C00"/>
    <w:rsid w:val="65203FAD"/>
    <w:rsid w:val="65634F0E"/>
    <w:rsid w:val="65B45769"/>
    <w:rsid w:val="65D10CAC"/>
    <w:rsid w:val="65FC620F"/>
    <w:rsid w:val="661513B0"/>
    <w:rsid w:val="66434B4A"/>
    <w:rsid w:val="66882EA5"/>
    <w:rsid w:val="66B477F6"/>
    <w:rsid w:val="6707651C"/>
    <w:rsid w:val="67084F7A"/>
    <w:rsid w:val="67313B0C"/>
    <w:rsid w:val="67605BCE"/>
    <w:rsid w:val="6764121C"/>
    <w:rsid w:val="68541CA5"/>
    <w:rsid w:val="68D51CA5"/>
    <w:rsid w:val="6920623F"/>
    <w:rsid w:val="693C476F"/>
    <w:rsid w:val="697E66B5"/>
    <w:rsid w:val="69C935B8"/>
    <w:rsid w:val="6B0B0BFC"/>
    <w:rsid w:val="6BDF5D2B"/>
    <w:rsid w:val="6BFC39C6"/>
    <w:rsid w:val="6C670714"/>
    <w:rsid w:val="6C905D74"/>
    <w:rsid w:val="6CB037C5"/>
    <w:rsid w:val="6CFD566B"/>
    <w:rsid w:val="6D0E3FAE"/>
    <w:rsid w:val="6D1841D8"/>
    <w:rsid w:val="6D5F12E5"/>
    <w:rsid w:val="6DE05374"/>
    <w:rsid w:val="6E1805B1"/>
    <w:rsid w:val="6E376F37"/>
    <w:rsid w:val="6E44230F"/>
    <w:rsid w:val="6F176B74"/>
    <w:rsid w:val="6F9729D8"/>
    <w:rsid w:val="70455963"/>
    <w:rsid w:val="70545BA6"/>
    <w:rsid w:val="70651B61"/>
    <w:rsid w:val="708F6BDE"/>
    <w:rsid w:val="71471B3B"/>
    <w:rsid w:val="71FB5BF7"/>
    <w:rsid w:val="7239536E"/>
    <w:rsid w:val="72893A26"/>
    <w:rsid w:val="728C1627"/>
    <w:rsid w:val="72DC48B7"/>
    <w:rsid w:val="72E456B0"/>
    <w:rsid w:val="73013DC3"/>
    <w:rsid w:val="73725DC7"/>
    <w:rsid w:val="74063124"/>
    <w:rsid w:val="74772D6C"/>
    <w:rsid w:val="74850A24"/>
    <w:rsid w:val="75AE0F5E"/>
    <w:rsid w:val="761262E7"/>
    <w:rsid w:val="77505319"/>
    <w:rsid w:val="77DE046C"/>
    <w:rsid w:val="77E6443F"/>
    <w:rsid w:val="780A319B"/>
    <w:rsid w:val="78393824"/>
    <w:rsid w:val="785B2BE5"/>
    <w:rsid w:val="785E7A99"/>
    <w:rsid w:val="78713799"/>
    <w:rsid w:val="78BB263F"/>
    <w:rsid w:val="78CA4C57"/>
    <w:rsid w:val="78EF46BD"/>
    <w:rsid w:val="78F0422C"/>
    <w:rsid w:val="790A14F7"/>
    <w:rsid w:val="79F16CCF"/>
    <w:rsid w:val="7A0378F7"/>
    <w:rsid w:val="7A2475DA"/>
    <w:rsid w:val="7ACF29F8"/>
    <w:rsid w:val="7B1D5707"/>
    <w:rsid w:val="7B8626B2"/>
    <w:rsid w:val="7C4B6FCC"/>
    <w:rsid w:val="7C4D0EAE"/>
    <w:rsid w:val="7C6A497C"/>
    <w:rsid w:val="7CEA58CD"/>
    <w:rsid w:val="7D220EEE"/>
    <w:rsid w:val="7D9C1856"/>
    <w:rsid w:val="7D9E6817"/>
    <w:rsid w:val="7DE6123C"/>
    <w:rsid w:val="7E516A28"/>
    <w:rsid w:val="7EA36E95"/>
    <w:rsid w:val="7F623E3B"/>
    <w:rsid w:val="7FA463F7"/>
    <w:rsid w:val="7FC468A4"/>
    <w:rsid w:val="FE77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5" w:lineRule="auto"/>
      <w:outlineLvl w:val="1"/>
    </w:pPr>
    <w:rPr>
      <w:rFonts w:ascii="Cambria" w:hAnsi="Cambria"/>
      <w:b/>
      <w:bCs/>
      <w:sz w:val="32"/>
      <w:szCs w:val="32"/>
    </w:rPr>
  </w:style>
  <w:style w:type="paragraph" w:styleId="6">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rFonts w:hint="eastAsia" w:ascii="Times New Roman"/>
      <w:sz w:val="21"/>
    </w:rPr>
  </w:style>
  <w:style w:type="paragraph" w:styleId="3">
    <w:name w:val="Body Text Indent"/>
    <w:basedOn w:val="1"/>
    <w:qFormat/>
    <w:uiPriority w:val="0"/>
    <w:pPr>
      <w:spacing w:line="500" w:lineRule="exact"/>
      <w:ind w:firstLine="720" w:firstLineChars="240"/>
    </w:pPr>
    <w:rPr>
      <w:rFonts w:ascii="仿宋_GB2312"/>
      <w:b/>
      <w:sz w:val="30"/>
    </w:rPr>
  </w:style>
  <w:style w:type="paragraph" w:styleId="7">
    <w:name w:val="Body Text"/>
    <w:basedOn w:val="1"/>
    <w:qFormat/>
    <w:uiPriority w:val="0"/>
    <w:pPr>
      <w:spacing w:beforeLines="30"/>
    </w:pPr>
    <w:rPr>
      <w:rFonts w:ascii="仿宋_GB2312" w:eastAsia="仿宋_GB2312"/>
      <w:kern w:val="0"/>
      <w:sz w:val="3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able of figures"/>
    <w:basedOn w:val="1"/>
    <w:next w:val="1"/>
    <w:unhideWhenUsed/>
    <w:qFormat/>
    <w:uiPriority w:val="0"/>
    <w:pPr>
      <w:ind w:left="200" w:leftChars="200" w:hanging="200" w:hangingChars="200"/>
    </w:pPr>
    <w:rPr>
      <w:rFonts w:hint="eastAsia"/>
      <w:sz w:val="32"/>
      <w:szCs w:val="21"/>
    </w:r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1">
    <w:name w:val="标题 1 Char"/>
    <w:basedOn w:val="17"/>
    <w:link w:val="4"/>
    <w:qFormat/>
    <w:uiPriority w:val="0"/>
    <w:rPr>
      <w:rFonts w:ascii="Times New Roman" w:hAnsi="Times New Roman" w:eastAsia="宋体" w:cs="Times New Roman"/>
      <w:b/>
      <w:bCs/>
      <w:kern w:val="44"/>
      <w:sz w:val="44"/>
      <w:szCs w:val="44"/>
      <w:lang w:val="en-US" w:eastAsia="zh-CN" w:bidi="ar-SA"/>
    </w:rPr>
  </w:style>
  <w:style w:type="character" w:customStyle="1" w:styleId="22">
    <w:name w:val="标题 2 Char"/>
    <w:basedOn w:val="17"/>
    <w:link w:val="5"/>
    <w:qFormat/>
    <w:uiPriority w:val="0"/>
    <w:rPr>
      <w:rFonts w:ascii="Cambria" w:hAnsi="Cambria" w:eastAsia="宋体" w:cs="Times New Roman"/>
      <w:b/>
      <w:bCs/>
      <w:kern w:val="2"/>
      <w:sz w:val="32"/>
      <w:szCs w:val="32"/>
      <w:lang w:val="en-US" w:eastAsia="zh-CN" w:bidi="ar-SA"/>
    </w:rPr>
  </w:style>
  <w:style w:type="character" w:customStyle="1" w:styleId="23">
    <w:name w:val="Header Char"/>
    <w:basedOn w:val="17"/>
    <w:qFormat/>
    <w:uiPriority w:val="0"/>
    <w:rPr>
      <w:rFonts w:ascii="Times New Roman" w:hAnsi="Times New Roman"/>
      <w:sz w:val="18"/>
      <w:szCs w:val="18"/>
    </w:rPr>
  </w:style>
  <w:style w:type="character" w:customStyle="1" w:styleId="24">
    <w:name w:val="Footer Char"/>
    <w:basedOn w:val="17"/>
    <w:qFormat/>
    <w:uiPriority w:val="0"/>
    <w:rPr>
      <w:rFonts w:ascii="Times New Roman" w:hAnsi="Times New Roman"/>
      <w:sz w:val="18"/>
      <w:szCs w:val="18"/>
    </w:rPr>
  </w:style>
  <w:style w:type="character" w:customStyle="1" w:styleId="25">
    <w:name w:val="Body Text Char"/>
    <w:basedOn w:val="17"/>
    <w:qFormat/>
    <w:uiPriority w:val="0"/>
    <w:rPr>
      <w:rFonts w:ascii="Times New Roman" w:hAnsi="Times New Roman"/>
      <w:szCs w:val="24"/>
    </w:rPr>
  </w:style>
  <w:style w:type="paragraph" w:styleId="26">
    <w:name w:val="List Paragraph"/>
    <w:basedOn w:val="1"/>
    <w:qFormat/>
    <w:uiPriority w:val="0"/>
    <w:pPr>
      <w:ind w:firstLine="200" w:firstLineChars="200"/>
    </w:pPr>
  </w:style>
  <w:style w:type="paragraph" w:customStyle="1" w:styleId="27">
    <w:name w:val="TOC 标题1"/>
    <w:basedOn w:val="4"/>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8">
    <w:name w:val="TOC 标题2"/>
    <w:basedOn w:val="4"/>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9">
    <w:name w:val="列表段落1"/>
    <w:basedOn w:val="1"/>
    <w:qFormat/>
    <w:uiPriority w:val="34"/>
    <w:pPr>
      <w:ind w:firstLine="420" w:firstLineChars="200"/>
    </w:pPr>
  </w:style>
  <w:style w:type="character" w:customStyle="1" w:styleId="30">
    <w:name w:val="标题 2 Char1"/>
    <w:basedOn w:val="17"/>
    <w:link w:val="5"/>
    <w:qFormat/>
    <w:locked/>
    <w:uiPriority w:val="99"/>
    <w:rPr>
      <w:rFonts w:ascii="Cambria" w:hAnsi="Cambria" w:eastAsia="宋体" w:cs="Cambria"/>
      <w:b/>
      <w:bCs/>
      <w:kern w:val="2"/>
      <w:sz w:val="32"/>
      <w:szCs w:val="32"/>
    </w:rPr>
  </w:style>
  <w:style w:type="character" w:customStyle="1" w:styleId="31">
    <w:name w:val="标题 2 字符"/>
    <w:basedOn w:val="17"/>
    <w:link w:val="5"/>
    <w:qFormat/>
    <w:locked/>
    <w:uiPriority w:val="99"/>
    <w:rPr>
      <w:rFonts w:ascii="Cambria" w:hAnsi="Cambria" w:eastAsia="宋体" w:cs="Cambria"/>
      <w:b/>
      <w:bCs/>
      <w:kern w:val="2"/>
      <w:sz w:val="32"/>
      <w:szCs w:val="32"/>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25105;&#30340;&#25991;&#26723;\tencent%20files\784731858\filerecv\for%20&#26446;&#23159;&#2591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25105;&#30340;&#25991;&#26723;\tencent%20files\784731858\filerecv\for%20&#26446;&#23159;&#2591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25105;&#30340;&#25991;&#26723;\tencent%20files\784731858\filerecv\for%20&#26446;&#23159;&#2591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manualLayout>
          <c:layoutTarget val="inner"/>
          <c:xMode val="edge"/>
          <c:yMode val="edge"/>
          <c:x val="0.0789722222222223"/>
          <c:y val="0.178754578754579"/>
          <c:w val="0.787138888888889"/>
          <c:h val="0.695824175824176"/>
        </c:manualLayout>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2020年</c:v>
                </c:pt>
                <c:pt idx="1">
                  <c:v>2021年</c:v>
                </c:pt>
              </c:strCache>
            </c:strRef>
          </c:cat>
          <c:val>
            <c:numRef>
              <c:f>'[for 李婷改.xlsx]Sheet1'!$B$3:$B$4</c:f>
              <c:numCache>
                <c:formatCode>General</c:formatCode>
                <c:ptCount val="2"/>
                <c:pt idx="0">
                  <c:v>233.73</c:v>
                </c:pt>
                <c:pt idx="1">
                  <c:v>158.22</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李婷改.xlsx]Sheet1'!$A$3:$A$4</c:f>
              <c:strCache>
                <c:ptCount val="2"/>
                <c:pt idx="0">
                  <c:v>2020年</c:v>
                </c:pt>
                <c:pt idx="1">
                  <c:v>2021年</c:v>
                </c:pt>
              </c:strCache>
            </c:strRef>
          </c:cat>
          <c:val>
            <c:numRef>
              <c:f>'[for 李婷改.xlsx]Sheet1'!$C$3:$C$4</c:f>
              <c:numCache>
                <c:formatCode>General</c:formatCode>
                <c:ptCount val="2"/>
                <c:pt idx="0">
                  <c:v>222.83</c:v>
                </c:pt>
                <c:pt idx="1">
                  <c:v>169.72</c:v>
                </c:pt>
              </c:numCache>
            </c:numRef>
          </c:val>
        </c:ser>
        <c:dLbls>
          <c:showLegendKey val="0"/>
          <c:showVal val="1"/>
          <c:showCatName val="0"/>
          <c:showSerName val="0"/>
          <c:showPercent val="0"/>
          <c:showBubbleSize val="0"/>
        </c:dLbls>
        <c:gapWidth val="219"/>
        <c:overlap val="-27"/>
        <c:axId val="156594560"/>
        <c:axId val="156596096"/>
      </c:barChart>
      <c:catAx>
        <c:axId val="1565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6096"/>
        <c:crosses val="autoZero"/>
        <c:auto val="1"/>
        <c:lblAlgn val="ctr"/>
        <c:lblOffset val="100"/>
        <c:noMultiLvlLbl val="0"/>
      </c:catAx>
      <c:valAx>
        <c:axId val="15659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594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收、支决算总计变动情况图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a:t>
                    </a:r>
                    <a:r>
                      <a:rPr lang="en-US" altLang="zh-CN"/>
                      <a:t>158.22</a:t>
                    </a:r>
                    <a:r>
                      <a:rPr altLang="zh-CN"/>
                      <a:t>万元</a:t>
                    </a:r>
                    <a:endParaRPr altLang="zh-CN"/>
                  </a:p>
                  <a:p>
                    <a:pPr defTabSz="914400">
                      <a:defRPr lang="zh-CN" sz="900" b="0" i="0" u="none" strike="noStrike" kern="1200" baseline="0">
                        <a:solidFill>
                          <a:schemeClr val="tx1">
                            <a:lumMod val="75000"/>
                            <a:lumOff val="25000"/>
                          </a:schemeClr>
                        </a:solidFill>
                        <a:latin typeface="+mn-lt"/>
                        <a:ea typeface="+mn-ea"/>
                        <a:cs typeface="+mn-cs"/>
                      </a:defRPr>
                    </a:pPr>
                    <a:r>
                      <a:rPr altLang="zh-CN"/>
                      <a:t>占比</a:t>
                    </a:r>
                    <a:r>
                      <a:t>100%</a:t>
                    </a:r>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33"/>
                      <c:h val="0.232484076433121"/>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strCache>
            </c:strRef>
          </c:cat>
          <c:val>
            <c:numRef>
              <c:f>Sheet1!$B$2:$B$3</c:f>
              <c:numCache>
                <c:formatCode>General</c:formatCode>
                <c:ptCount val="2"/>
                <c:pt idx="0">
                  <c:v>158.22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16661045789213"/>
                  <c:y val="-0.075976412452921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143.29</a:t>
                    </a:r>
                    <a:r>
                      <a:t>占比</a:t>
                    </a:r>
                    <a:r>
                      <a:rPr lang="en-US" altLang="zh-CN"/>
                      <a:t>84.43</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 26.43</a:t>
                    </a:r>
                  </a:p>
                  <a:p>
                    <a:pPr defTabSz="914400">
                      <a:defRPr lang="zh-CN" sz="900" b="0" i="0" u="none" strike="noStrike" kern="1200" baseline="0">
                        <a:solidFill>
                          <a:schemeClr val="tx1">
                            <a:lumMod val="75000"/>
                            <a:lumOff val="25000"/>
                          </a:schemeClr>
                        </a:solidFill>
                        <a:latin typeface="+mn-lt"/>
                        <a:ea typeface="+mn-ea"/>
                        <a:cs typeface="+mn-cs"/>
                      </a:defRPr>
                    </a:pPr>
                    <a:r>
                      <a:t>占比</a:t>
                    </a:r>
                    <a:r>
                      <a:rPr lang="en-US" altLang="zh-CN"/>
                      <a:t>15.57</a:t>
                    </a:r>
                    <a:r>
                      <a:t>%</a:t>
                    </a:r>
                  </a:p>
                </c:rich>
              </c:tx>
              <c:dLblPos val="in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143.29</c:v>
                </c:pt>
                <c:pt idx="1">
                  <c:v>26.43</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Sheet1!$B$2:$B$3</c:f>
              <c:numCache>
                <c:formatCode>General</c:formatCode>
                <c:ptCount val="2"/>
                <c:pt idx="0">
                  <c:v>158.22</c:v>
                </c:pt>
                <c:pt idx="1">
                  <c:v>169.72</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Sheet1!$C$2:$C$3</c:f>
              <c:numCache>
                <c:formatCode>General</c:formatCode>
                <c:ptCount val="2"/>
                <c:pt idx="0">
                  <c:v>233.73</c:v>
                </c:pt>
                <c:pt idx="1">
                  <c:v>222.83</c:v>
                </c:pt>
              </c:numCache>
            </c:numRef>
          </c:val>
        </c:ser>
        <c:dLbls>
          <c:showLegendKey val="0"/>
          <c:showVal val="1"/>
          <c:showCatName val="0"/>
          <c:showSerName val="0"/>
          <c:showPercent val="0"/>
          <c:showBubbleSize val="0"/>
        </c:dLbls>
        <c:gapWidth val="219"/>
        <c:overlap val="-27"/>
        <c:axId val="48397988"/>
        <c:axId val="323601714"/>
      </c:barChart>
      <c:catAx>
        <c:axId val="48397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601714"/>
        <c:crosses val="autoZero"/>
        <c:auto val="1"/>
        <c:lblAlgn val="ctr"/>
        <c:lblOffset val="100"/>
        <c:noMultiLvlLbl val="0"/>
      </c:catAx>
      <c:valAx>
        <c:axId val="3236017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97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李婷改.xlsx]Sheet1'!$A$52:$A$53</c:f>
              <c:strCache>
                <c:ptCount val="2"/>
                <c:pt idx="0">
                  <c:v>2020年</c:v>
                </c:pt>
                <c:pt idx="1">
                  <c:v>2021年</c:v>
                </c:pt>
              </c:strCache>
            </c:strRef>
          </c:cat>
          <c:val>
            <c:numRef>
              <c:f>'[for 李婷改.xlsx]Sheet1'!$B$52:$B$53</c:f>
              <c:numCache>
                <c:formatCode>General</c:formatCode>
                <c:ptCount val="2"/>
                <c:pt idx="0">
                  <c:v>222.83</c:v>
                </c:pt>
                <c:pt idx="1">
                  <c:v>169.72</c:v>
                </c:pt>
              </c:numCache>
            </c:numRef>
          </c:val>
        </c:ser>
        <c:dLbls>
          <c:showLegendKey val="0"/>
          <c:showVal val="1"/>
          <c:showCatName val="0"/>
          <c:showSerName val="0"/>
          <c:showPercent val="0"/>
          <c:showBubbleSize val="0"/>
        </c:dLbls>
        <c:gapWidth val="219"/>
        <c:overlap val="-27"/>
        <c:axId val="156799744"/>
        <c:axId val="156801280"/>
      </c:barChart>
      <c:catAx>
        <c:axId val="1567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801280"/>
        <c:crosses val="autoZero"/>
        <c:auto val="1"/>
        <c:lblAlgn val="ctr"/>
        <c:lblOffset val="100"/>
        <c:noMultiLvlLbl val="0"/>
      </c:catAx>
      <c:valAx>
        <c:axId val="156801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79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'[for 李婷改.xlsx]Sheet1'!$A$69:$A$72</c:f>
              <c:strCache>
                <c:ptCount val="4"/>
                <c:pt idx="0">
                  <c:v>科学技术支出（类）</c:v>
                </c:pt>
                <c:pt idx="1">
                  <c:v>社会保障和就业支出（类）</c:v>
                </c:pt>
                <c:pt idx="2">
                  <c:v>住房保障（类）</c:v>
                </c:pt>
                <c:pt idx="3">
                  <c:v>卫生健康（类）</c:v>
                </c:pt>
              </c:strCache>
            </c:strRef>
          </c:cat>
          <c:val>
            <c:numRef>
              <c:f>'[for 李婷改.xlsx]Sheet1'!$B$69:$B$72</c:f>
              <c:numCache>
                <c:formatCode>0.00%</c:formatCode>
                <c:ptCount val="4"/>
                <c:pt idx="0">
                  <c:v>0.8136</c:v>
                </c:pt>
                <c:pt idx="1">
                  <c:v>0.0887</c:v>
                </c:pt>
                <c:pt idx="2">
                  <c:v>0.0407</c:v>
                </c:pt>
                <c:pt idx="3">
                  <c:v>0.057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5"/>
          <c:y val="0.0233715645964077"/>
          <c:w val="0.478125"/>
          <c:h val="0.82774291278944"/>
        </c:manualLayout>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3.95 万元</a:t>
                    </a:r>
                  </a:p>
                  <a:p>
                    <a:pPr defTabSz="914400">
                      <a:defRPr lang="zh-CN" sz="900" b="0" i="0" u="none" strike="noStrike" kern="1200" baseline="0">
                        <a:solidFill>
                          <a:schemeClr val="tx1">
                            <a:lumMod val="75000"/>
                            <a:lumOff val="25000"/>
                          </a:schemeClr>
                        </a:solidFill>
                        <a:latin typeface="+mn-lt"/>
                        <a:ea typeface="+mn-ea"/>
                        <a:cs typeface="+mn-cs"/>
                      </a:defRPr>
                    </a:pPr>
                    <a:r>
                      <a:t>98.5%</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manualLayout>
                  <c:x val="-0.0613393318563533"/>
                  <c:y val="0.190602754557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0.06万</a:t>
                    </a:r>
                  </a:p>
                  <a:p>
                    <a:pPr defTabSz="914400">
                      <a:defRPr lang="zh-CN" sz="900" b="0" i="0" u="none" strike="noStrike" kern="1200" baseline="0">
                        <a:solidFill>
                          <a:schemeClr val="tx1">
                            <a:lumMod val="75000"/>
                            <a:lumOff val="25000"/>
                          </a:schemeClr>
                        </a:solidFill>
                        <a:latin typeface="+mn-lt"/>
                        <a:ea typeface="+mn-ea"/>
                        <a:cs typeface="+mn-cs"/>
                      </a:defRPr>
                    </a:pPr>
                    <a:r>
                      <a:t>1.5%</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3.95</c:v>
                </c:pt>
                <c:pt idx="1">
                  <c:v>0.06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10532</Words>
  <Characters>11413</Characters>
  <Lines>57</Lines>
  <Paragraphs>16</Paragraphs>
  <TotalTime>4</TotalTime>
  <ScaleCrop>false</ScaleCrop>
  <LinksUpToDate>false</LinksUpToDate>
  <CharactersWithSpaces>13583</CharactersWithSpaces>
  <Application>WPS Office_11.1.0.10702_F1E327BC-269C-435d-A152-05C5408002CA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2022-09-20T19:41:00Z</dcterms:created>
  <dc:creator>曹颖</dc:creator>
  <cp:lastModifiedBy>user</cp:lastModifiedBy>
  <cp:lastPrinted>2022-09-23T03:57:00Z</cp:lastPrinted>
  <dcterms:modified xsi:type="dcterms:W3CDTF">2026-04-22T16:47:56Z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C133461746DA4151B0A465E10C8CD458</vt:lpwstr>
  </property>
</Properties>
</file>