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5B3C6">
      <w:pPr>
        <w:outlineLvl w:val="9"/>
      </w:pPr>
    </w:p>
    <w:p w14:paraId="366C2946"/>
    <w:p w14:paraId="6FD6D16F"/>
    <w:p w14:paraId="11C3C278">
      <w:pPr>
        <w:ind w:firstLine="1050" w:firstLineChars="500"/>
      </w:pPr>
    </w:p>
    <w:p w14:paraId="7606B842">
      <w:pPr>
        <w:ind w:firstLine="1050" w:firstLineChars="500"/>
      </w:pPr>
    </w:p>
    <w:p w14:paraId="1E007A68">
      <w:pPr>
        <w:ind w:firstLine="1760" w:firstLineChars="400"/>
        <w:rPr>
          <w:rFonts w:ascii="黑体" w:eastAsia="黑体"/>
          <w:sz w:val="44"/>
          <w:szCs w:val="44"/>
        </w:rPr>
      </w:pPr>
    </w:p>
    <w:p w14:paraId="71998D9D">
      <w:pPr>
        <w:ind w:firstLine="1760" w:firstLineChars="400"/>
        <w:rPr>
          <w:rFonts w:ascii="黑体" w:eastAsia="黑体"/>
          <w:sz w:val="44"/>
          <w:szCs w:val="44"/>
        </w:rPr>
      </w:pPr>
    </w:p>
    <w:p w14:paraId="41E4A259">
      <w:pPr>
        <w:ind w:firstLine="1760" w:firstLineChars="400"/>
        <w:rPr>
          <w:rFonts w:ascii="黑体" w:eastAsia="黑体"/>
          <w:sz w:val="44"/>
          <w:szCs w:val="44"/>
        </w:rPr>
      </w:pPr>
    </w:p>
    <w:p w14:paraId="49D54E87">
      <w:pPr>
        <w:ind w:firstLine="1760" w:firstLineChars="400"/>
        <w:rPr>
          <w:rFonts w:ascii="黑体" w:eastAsia="黑体"/>
          <w:sz w:val="44"/>
          <w:szCs w:val="44"/>
        </w:rPr>
      </w:pPr>
    </w:p>
    <w:p w14:paraId="19AC0557">
      <w:pPr>
        <w:jc w:val="center"/>
        <w:rPr>
          <w:rFonts w:hint="eastAsia" w:ascii="黑体" w:eastAsia="黑体"/>
          <w:sz w:val="72"/>
          <w:szCs w:val="72"/>
          <w:lang w:eastAsia="zh-CN"/>
        </w:rPr>
      </w:pPr>
      <w:r>
        <w:rPr>
          <w:rFonts w:hint="eastAsia" w:ascii="黑体" w:eastAsia="黑体"/>
          <w:sz w:val="72"/>
          <w:szCs w:val="72"/>
        </w:rPr>
        <w:t>茂县</w:t>
      </w:r>
      <w:r>
        <w:rPr>
          <w:rFonts w:hint="eastAsia" w:ascii="黑体" w:eastAsia="黑体"/>
          <w:sz w:val="72"/>
          <w:szCs w:val="72"/>
          <w:lang w:eastAsia="zh-CN"/>
        </w:rPr>
        <w:t>科学技术协会</w:t>
      </w:r>
    </w:p>
    <w:p w14:paraId="04528119">
      <w:pPr>
        <w:jc w:val="center"/>
        <w:rPr>
          <w:rFonts w:ascii="黑体" w:eastAsia="黑体"/>
          <w:sz w:val="72"/>
          <w:szCs w:val="72"/>
        </w:rPr>
      </w:pPr>
      <w:r>
        <w:rPr>
          <w:rFonts w:ascii="黑体" w:eastAsia="黑体"/>
          <w:sz w:val="72"/>
          <w:szCs w:val="72"/>
        </w:rPr>
        <w:t>2</w:t>
      </w:r>
      <w:r>
        <w:rPr>
          <w:rFonts w:hint="eastAsia" w:ascii="黑体" w:eastAsia="黑体"/>
          <w:sz w:val="72"/>
          <w:szCs w:val="72"/>
        </w:rPr>
        <w:t>02</w:t>
      </w:r>
      <w:r>
        <w:rPr>
          <w:rFonts w:hint="eastAsia" w:ascii="黑体" w:eastAsia="黑体"/>
          <w:sz w:val="72"/>
          <w:szCs w:val="72"/>
          <w:lang w:val="en-US" w:eastAsia="zh-CN"/>
        </w:rPr>
        <w:t>4</w:t>
      </w:r>
      <w:r>
        <w:rPr>
          <w:rFonts w:hint="eastAsia" w:ascii="黑体" w:eastAsia="黑体"/>
          <w:sz w:val="72"/>
          <w:szCs w:val="72"/>
        </w:rPr>
        <w:t>年部门预算</w:t>
      </w:r>
    </w:p>
    <w:p w14:paraId="5305C73B">
      <w:pPr>
        <w:ind w:firstLine="1760" w:firstLineChars="400"/>
        <w:rPr>
          <w:rFonts w:ascii="黑体" w:eastAsia="黑体"/>
          <w:sz w:val="44"/>
          <w:szCs w:val="44"/>
        </w:rPr>
      </w:pPr>
    </w:p>
    <w:p w14:paraId="6B26C2D7">
      <w:pPr>
        <w:ind w:firstLine="1760" w:firstLineChars="400"/>
        <w:rPr>
          <w:rFonts w:ascii="黑体" w:eastAsia="黑体"/>
          <w:sz w:val="44"/>
          <w:szCs w:val="44"/>
        </w:rPr>
      </w:pPr>
    </w:p>
    <w:p w14:paraId="5692ACA5">
      <w:pPr>
        <w:ind w:firstLine="1760" w:firstLineChars="400"/>
        <w:rPr>
          <w:rFonts w:ascii="黑体" w:eastAsia="黑体"/>
          <w:sz w:val="44"/>
          <w:szCs w:val="44"/>
        </w:rPr>
      </w:pPr>
    </w:p>
    <w:p w14:paraId="67E0E69A">
      <w:pPr>
        <w:ind w:firstLine="1760" w:firstLineChars="400"/>
        <w:rPr>
          <w:rFonts w:ascii="黑体" w:eastAsia="黑体"/>
          <w:sz w:val="44"/>
          <w:szCs w:val="44"/>
        </w:rPr>
      </w:pPr>
    </w:p>
    <w:p w14:paraId="7D47D599">
      <w:pPr>
        <w:ind w:firstLine="1760" w:firstLineChars="400"/>
        <w:rPr>
          <w:rFonts w:ascii="黑体" w:eastAsia="黑体"/>
          <w:sz w:val="44"/>
          <w:szCs w:val="44"/>
        </w:rPr>
      </w:pPr>
    </w:p>
    <w:p w14:paraId="4969E016">
      <w:pPr>
        <w:ind w:firstLine="1760" w:firstLineChars="400"/>
        <w:rPr>
          <w:rFonts w:ascii="黑体" w:eastAsia="黑体"/>
          <w:sz w:val="44"/>
          <w:szCs w:val="44"/>
        </w:rPr>
      </w:pPr>
    </w:p>
    <w:p w14:paraId="3B0598D2">
      <w:pPr>
        <w:rPr>
          <w:rFonts w:ascii="黑体" w:eastAsia="黑体"/>
          <w:sz w:val="44"/>
          <w:szCs w:val="44"/>
        </w:rPr>
      </w:pPr>
    </w:p>
    <w:p w14:paraId="1C3C47E0">
      <w:pPr>
        <w:pStyle w:val="13"/>
      </w:pPr>
    </w:p>
    <w:p w14:paraId="011551B5">
      <w:pPr>
        <w:pStyle w:val="13"/>
      </w:pPr>
    </w:p>
    <w:p w14:paraId="6EF109E0">
      <w:pPr>
        <w:pStyle w:val="13"/>
      </w:pPr>
    </w:p>
    <w:p w14:paraId="0331777C">
      <w:pPr>
        <w:pStyle w:val="13"/>
      </w:pPr>
    </w:p>
    <w:p w14:paraId="7A354E37">
      <w:pPr>
        <w:pStyle w:val="13"/>
      </w:pPr>
    </w:p>
    <w:p w14:paraId="098CC896">
      <w:pPr>
        <w:pStyle w:val="13"/>
        <w:spacing w:after="120"/>
      </w:pPr>
    </w:p>
    <w:sdt>
      <w:sdtPr>
        <w:rPr>
          <w:rFonts w:ascii="宋体" w:hAnsi="宋体" w:eastAsia="宋体" w:cs="Times New Roman"/>
          <w:kern w:val="2"/>
          <w:sz w:val="21"/>
          <w:szCs w:val="22"/>
          <w:lang w:val="en-US" w:eastAsia="zh-CN" w:bidi="ar-SA"/>
        </w:rPr>
        <w:id w:val="147474410"/>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46A35037">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260A55E7">
          <w:pPr>
            <w:jc w:val="center"/>
          </w:pPr>
          <w:r>
            <w:rPr>
              <w:rFonts w:hint="eastAsia" w:ascii="黑体" w:eastAsia="黑体"/>
              <w:sz w:val="52"/>
              <w:szCs w:val="52"/>
            </w:rPr>
            <w:t>目录</w:t>
          </w:r>
        </w:p>
        <w:p w14:paraId="63B68D0C">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_Toc1138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一、基本职能及主要工作</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_Toc1138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3</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TOC \o "1-2" \h \u </w:instrText>
          </w:r>
          <w:r>
            <w:rPr>
              <w:rFonts w:hint="eastAsia" w:ascii="宋体" w:hAnsi="Times New Roman" w:eastAsia="宋体" w:cs="宋体"/>
              <w:kern w:val="2"/>
              <w:sz w:val="24"/>
              <w:szCs w:val="24"/>
              <w:lang w:val="en-US" w:eastAsia="zh-CN" w:bidi="ar-SA"/>
            </w:rPr>
            <w:fldChar w:fldCharType="separate"/>
          </w:r>
        </w:p>
        <w:p w14:paraId="05D6AA91">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_Toc26510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（一）部门职能简介</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_Toc26510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3</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2F1DD318">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_Toc13182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（二）2024年重点工作</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_Toc13182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3</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4A4328B1">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_Toc29395 </w:instrText>
          </w:r>
          <w:r>
            <w:rPr>
              <w:rFonts w:hint="eastAsia" w:ascii="宋体" w:hAnsi="Times New Roman" w:eastAsia="宋体" w:cs="宋体"/>
              <w:kern w:val="2"/>
              <w:sz w:val="24"/>
              <w:szCs w:val="24"/>
              <w:lang w:val="en-US" w:eastAsia="zh-CN" w:bidi="ar-SA"/>
            </w:rPr>
            <w:fldChar w:fldCharType="separate"/>
          </w:r>
          <w:r>
            <w:rPr>
              <w:rFonts w:hint="default" w:ascii="宋体" w:hAnsi="Times New Roman" w:eastAsia="宋体" w:cs="宋体"/>
              <w:kern w:val="2"/>
              <w:sz w:val="24"/>
              <w:szCs w:val="24"/>
              <w:lang w:val="en-US" w:eastAsia="zh-CN" w:bidi="ar-SA"/>
            </w:rPr>
            <w:t xml:space="preserve">二、 </w:t>
          </w:r>
          <w:r>
            <w:rPr>
              <w:rFonts w:hint="eastAsia" w:ascii="宋体" w:hAnsi="Times New Roman" w:eastAsia="宋体" w:cs="宋体"/>
              <w:kern w:val="2"/>
              <w:sz w:val="24"/>
              <w:szCs w:val="24"/>
              <w:lang w:val="en-US" w:eastAsia="zh-CN" w:bidi="ar-SA"/>
            </w:rPr>
            <w:t>部门预算单位构成</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_Toc29395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4</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6E5D202D">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_Toc663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三、收支预算情况说明</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_Toc663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4</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3943C6CC">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_Toc1137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（一）收入预算情况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_Toc1137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4</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47C613B7">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_Toc23588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（二）支出预算情况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_Toc23588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5</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223849F7">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_Toc12735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五、一般公共预算当年拨款情况说明</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_Toc12735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5</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36B77BDC">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_Toc8290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（一）一般公共预算当年拨款规模变化情况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_Toc8290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5</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180EF200">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_Toc30038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（二）一般公共预算当年拨款结构情况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_Toc30038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5</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310D5FF8">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_Toc23762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（三）一般公共预算当年拨款具体使用情况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_Toc23762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5</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3BA571D9">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_Toc22662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六、一般公共预算基本支出情况说明</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_Toc22662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6</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5A375A6E">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_Toc24414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七、“三公”经费财政拨款预算安排情况说明</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_Toc24414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7</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257CFC79">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_Toc30772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八、政府性基金预算支出情况说明</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_Toc30772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7</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2743B814">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_Toc17009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九、其他重要事项的情况说明</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_Toc17009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7</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02DF6219">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_Toc18344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（一）机关运行经费</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_Toc18344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7</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0AAC2AC3">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_Toc12778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（二）政府采购情况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_Toc12778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8</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2C7F3D68">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_Toc21599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（三）国有资产占有使用情况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_Toc21599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8</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785FC619">
          <w:pPr>
            <w:pStyle w:val="11"/>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_Toc7296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（四）绩效目标设置情况</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_Toc7296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8</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64C9BC9D">
          <w:pPr>
            <w:pStyle w:val="10"/>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HYPERLINK \l _Toc31761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十、名称解释</w:t>
          </w:r>
          <w:r>
            <w:rPr>
              <w:rFonts w:hint="eastAsia" w:ascii="宋体" w:hAnsi="Times New Roman" w:eastAsia="宋体" w:cs="宋体"/>
              <w:kern w:val="2"/>
              <w:sz w:val="24"/>
              <w:szCs w:val="24"/>
              <w:lang w:val="en-US" w:eastAsia="zh-CN" w:bidi="ar-SA"/>
            </w:rPr>
            <w:tab/>
          </w:r>
          <w:r>
            <w:rPr>
              <w:rFonts w:hint="eastAsia" w:ascii="宋体" w:hAnsi="Times New Roman" w:eastAsia="宋体" w:cs="宋体"/>
              <w:kern w:val="2"/>
              <w:sz w:val="24"/>
              <w:szCs w:val="24"/>
              <w:lang w:val="en-US" w:eastAsia="zh-CN" w:bidi="ar-SA"/>
            </w:rPr>
            <w:fldChar w:fldCharType="begin"/>
          </w:r>
          <w:r>
            <w:rPr>
              <w:rFonts w:hint="eastAsia" w:ascii="宋体" w:hAnsi="Times New Roman" w:eastAsia="宋体" w:cs="宋体"/>
              <w:kern w:val="2"/>
              <w:sz w:val="24"/>
              <w:szCs w:val="24"/>
              <w:lang w:val="en-US" w:eastAsia="zh-CN" w:bidi="ar-SA"/>
            </w:rPr>
            <w:instrText xml:space="preserve"> PAGEREF _Toc31761 \h </w:instrText>
          </w:r>
          <w:r>
            <w:rPr>
              <w:rFonts w:hint="eastAsia" w:ascii="宋体" w:hAnsi="Times New Roman" w:eastAsia="宋体" w:cs="宋体"/>
              <w:kern w:val="2"/>
              <w:sz w:val="24"/>
              <w:szCs w:val="24"/>
              <w:lang w:val="en-US" w:eastAsia="zh-CN" w:bidi="ar-SA"/>
            </w:rPr>
            <w:fldChar w:fldCharType="separate"/>
          </w:r>
          <w:r>
            <w:rPr>
              <w:rFonts w:hint="eastAsia" w:ascii="宋体" w:hAnsi="Times New Roman" w:eastAsia="宋体" w:cs="宋体"/>
              <w:kern w:val="2"/>
              <w:sz w:val="24"/>
              <w:szCs w:val="24"/>
              <w:lang w:val="en-US" w:eastAsia="zh-CN" w:bidi="ar-SA"/>
            </w:rPr>
            <w:t>8</w:t>
          </w:r>
          <w:r>
            <w:rPr>
              <w:rFonts w:hint="eastAsia" w:ascii="宋体" w:hAnsi="Times New Roman" w:eastAsia="宋体" w:cs="宋体"/>
              <w:kern w:val="2"/>
              <w:sz w:val="24"/>
              <w:szCs w:val="24"/>
              <w:lang w:val="en-US" w:eastAsia="zh-CN" w:bidi="ar-SA"/>
            </w:rPr>
            <w:fldChar w:fldCharType="end"/>
          </w:r>
          <w:r>
            <w:rPr>
              <w:rFonts w:hint="eastAsia" w:ascii="宋体" w:hAnsi="Times New Roman" w:eastAsia="宋体" w:cs="宋体"/>
              <w:kern w:val="2"/>
              <w:sz w:val="24"/>
              <w:szCs w:val="24"/>
              <w:lang w:val="en-US" w:eastAsia="zh-CN" w:bidi="ar-SA"/>
            </w:rPr>
            <w:fldChar w:fldCharType="end"/>
          </w:r>
        </w:p>
        <w:p w14:paraId="4F5A3E38">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Times New Roman" w:eastAsia="宋体" w:cs="宋体"/>
              <w:kern w:val="2"/>
              <w:sz w:val="24"/>
              <w:szCs w:val="24"/>
              <w:lang w:val="en-US" w:eastAsia="zh-CN" w:bidi="ar-SA"/>
            </w:rPr>
            <w:fldChar w:fldCharType="end"/>
          </w:r>
        </w:p>
      </w:sdtContent>
    </w:sdt>
    <w:p w14:paraId="407528D2"/>
    <w:p w14:paraId="49EA44F4">
      <w:pPr>
        <w:pStyle w:val="16"/>
        <w:ind w:firstLine="640" w:firstLineChars="200"/>
        <w:outlineLvl w:val="0"/>
        <w:rPr>
          <w:rFonts w:hint="eastAsia" w:ascii="黑体" w:eastAsia="黑体"/>
          <w:sz w:val="32"/>
          <w:szCs w:val="32"/>
        </w:rPr>
      </w:pPr>
      <w:bookmarkStart w:id="0" w:name="_Toc1138"/>
    </w:p>
    <w:p w14:paraId="7B9D495A">
      <w:pPr>
        <w:pStyle w:val="16"/>
        <w:ind w:firstLine="640" w:firstLineChars="200"/>
        <w:outlineLvl w:val="0"/>
        <w:rPr>
          <w:rFonts w:hint="eastAsia" w:ascii="黑体" w:eastAsia="黑体"/>
          <w:sz w:val="32"/>
          <w:szCs w:val="32"/>
        </w:rPr>
      </w:pPr>
    </w:p>
    <w:p w14:paraId="38AC3208">
      <w:pPr>
        <w:pStyle w:val="16"/>
        <w:ind w:left="0" w:leftChars="0" w:firstLine="0" w:firstLineChars="0"/>
        <w:outlineLvl w:val="0"/>
        <w:rPr>
          <w:rFonts w:hint="eastAsia" w:ascii="黑体" w:eastAsia="黑体"/>
          <w:sz w:val="32"/>
          <w:szCs w:val="32"/>
        </w:rPr>
      </w:pPr>
    </w:p>
    <w:p w14:paraId="614EDBF2">
      <w:pPr>
        <w:pStyle w:val="16"/>
        <w:ind w:left="0" w:leftChars="0" w:firstLine="0" w:firstLineChars="0"/>
        <w:outlineLvl w:val="0"/>
        <w:rPr>
          <w:rFonts w:hint="eastAsia" w:ascii="黑体" w:eastAsia="黑体"/>
          <w:sz w:val="32"/>
          <w:szCs w:val="32"/>
        </w:rPr>
      </w:pPr>
    </w:p>
    <w:p w14:paraId="6969CC07">
      <w:pPr>
        <w:pStyle w:val="16"/>
        <w:ind w:firstLine="640" w:firstLineChars="200"/>
        <w:outlineLvl w:val="0"/>
        <w:rPr>
          <w:rFonts w:ascii="黑体" w:eastAsia="黑体"/>
          <w:sz w:val="32"/>
          <w:szCs w:val="32"/>
        </w:rPr>
      </w:pPr>
      <w:r>
        <w:rPr>
          <w:rFonts w:hint="eastAsia" w:ascii="黑体" w:eastAsia="黑体"/>
          <w:sz w:val="32"/>
          <w:szCs w:val="32"/>
        </w:rPr>
        <w:t>一、基本职能及主要工作</w:t>
      </w:r>
      <w:bookmarkEnd w:id="0"/>
    </w:p>
    <w:p w14:paraId="11859533">
      <w:pPr>
        <w:ind w:firstLine="643" w:firstLineChars="200"/>
        <w:outlineLvl w:val="1"/>
        <w:rPr>
          <w:rFonts w:ascii="楷体_GB2312" w:eastAsia="楷体_GB2312"/>
          <w:b/>
          <w:sz w:val="32"/>
          <w:szCs w:val="32"/>
        </w:rPr>
      </w:pPr>
      <w:bookmarkStart w:id="1" w:name="_Toc26510"/>
      <w:r>
        <w:rPr>
          <w:rFonts w:hint="eastAsia" w:ascii="楷体_GB2312" w:eastAsia="楷体_GB2312"/>
          <w:b/>
          <w:sz w:val="32"/>
          <w:szCs w:val="32"/>
        </w:rPr>
        <w:t>（一）部门职能简介</w:t>
      </w:r>
      <w:bookmarkEnd w:id="1"/>
    </w:p>
    <w:p w14:paraId="125B0B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开展学术交流，活跃学术思想，促进学科和经济发展。</w:t>
      </w:r>
    </w:p>
    <w:p w14:paraId="55334C1C">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为科技、经济、社会协调发展献计献策，开展科学论证、技术咨询服务，促进科学技术成果的转化，兴办科技经济实体。开展对民间科技交流与合作，发展同国内外的科技团体和科技工作者的友好往来。普及科学知识，推广先进技术，开展青少年科技教育活动，提高全民科学文化素质。开展继续教育和技术培训工作。编辑科普刊物、资料、举办为科技工作者服务的事业。对所属全县协会、学会，镇科协进行业务指导。反映科技工作者的意见和要求，维护科技工作者的合法权益，组织科技工作者参加科技政策、法规的制度和重大事务的政治协商、科学决策、民主监督工作。表彰优秀学术论文、优秀科学技术工作者、举荐人才。县委、县政府交办的其他工作。</w:t>
      </w:r>
    </w:p>
    <w:p w14:paraId="1CFBD1DB">
      <w:pPr>
        <w:ind w:firstLine="643" w:firstLineChars="200"/>
        <w:outlineLvl w:val="1"/>
        <w:rPr>
          <w:rFonts w:ascii="楷体_GB2312" w:eastAsia="楷体_GB2312"/>
          <w:b/>
          <w:sz w:val="32"/>
          <w:szCs w:val="32"/>
        </w:rPr>
      </w:pPr>
      <w:bookmarkStart w:id="2" w:name="_Toc13182"/>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bookmarkEnd w:id="2"/>
    </w:p>
    <w:p w14:paraId="50E042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1、不断深入学习宣传贯彻党的二十大精神，将党的二十大精神落实到科协各项工作之中。</w:t>
      </w:r>
    </w:p>
    <w:p w14:paraId="56AB70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auto"/>
          <w:sz w:val="32"/>
          <w:szCs w:val="32"/>
        </w:rPr>
      </w:pPr>
      <w:r>
        <w:rPr>
          <w:rFonts w:ascii="仿宋_GB2312" w:eastAsia="仿宋_GB2312" w:cs="仿宋_GB2312"/>
          <w:b w:val="0"/>
          <w:bCs w:val="0"/>
          <w:color w:val="auto"/>
          <w:sz w:val="32"/>
          <w:szCs w:val="32"/>
          <w:lang w:val="en-US" w:eastAsia="zh-CN"/>
        </w:rPr>
        <w:t>2</w:t>
      </w:r>
      <w:r>
        <w:rPr>
          <w:rFonts w:hint="eastAsia" w:ascii="仿宋_GB2312" w:eastAsia="仿宋_GB2312" w:cs="仿宋_GB2312"/>
          <w:b w:val="0"/>
          <w:bCs w:val="0"/>
          <w:color w:val="auto"/>
          <w:sz w:val="32"/>
          <w:szCs w:val="32"/>
        </w:rPr>
        <w:t>、继续抓好科普宣传、科技培训和科技服务</w:t>
      </w:r>
      <w:r>
        <w:rPr>
          <w:rFonts w:hint="eastAsia" w:ascii="仿宋_GB2312" w:eastAsia="仿宋_GB2312" w:cs="仿宋_GB2312"/>
          <w:b w:val="0"/>
          <w:bCs w:val="0"/>
          <w:color w:val="auto"/>
          <w:sz w:val="32"/>
          <w:szCs w:val="32"/>
          <w:lang w:eastAsia="zh-CN"/>
        </w:rPr>
        <w:t>工作</w:t>
      </w:r>
      <w:r>
        <w:rPr>
          <w:rFonts w:hint="eastAsia" w:ascii="仿宋_GB2312" w:eastAsia="仿宋_GB2312" w:cs="仿宋_GB2312"/>
          <w:b w:val="0"/>
          <w:bCs w:val="0"/>
          <w:color w:val="auto"/>
          <w:sz w:val="32"/>
          <w:szCs w:val="32"/>
        </w:rPr>
        <w:t>。</w:t>
      </w:r>
    </w:p>
    <w:p w14:paraId="1589CE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auto"/>
          <w:sz w:val="32"/>
          <w:szCs w:val="32"/>
          <w:lang w:val="en-US" w:eastAsia="zh-CN"/>
        </w:rPr>
      </w:pPr>
      <w:r>
        <w:rPr>
          <w:rFonts w:ascii="仿宋_GB2312" w:eastAsia="仿宋_GB2312" w:cs="仿宋_GB2312"/>
          <w:b w:val="0"/>
          <w:bCs w:val="0"/>
          <w:color w:val="auto"/>
          <w:sz w:val="32"/>
          <w:szCs w:val="32"/>
          <w:lang w:val="en-US" w:eastAsia="zh-CN"/>
        </w:rPr>
        <w:t>3</w:t>
      </w:r>
      <w:r>
        <w:rPr>
          <w:rFonts w:hint="eastAsia" w:ascii="仿宋_GB2312" w:eastAsia="仿宋_GB2312" w:cs="仿宋_GB2312"/>
          <w:b w:val="0"/>
          <w:bCs w:val="0"/>
          <w:color w:val="auto"/>
          <w:sz w:val="32"/>
          <w:szCs w:val="32"/>
        </w:rPr>
        <w:t>、</w:t>
      </w:r>
      <w:r>
        <w:rPr>
          <w:rFonts w:hint="eastAsia" w:ascii="仿宋_GB2312" w:eastAsia="仿宋_GB2312" w:cs="仿宋_GB2312"/>
          <w:b w:val="0"/>
          <w:bCs w:val="0"/>
          <w:color w:val="auto"/>
          <w:sz w:val="32"/>
          <w:szCs w:val="32"/>
          <w:lang w:val="en-US" w:eastAsia="zh-CN"/>
        </w:rPr>
        <w:t>指导</w:t>
      </w:r>
      <w:r>
        <w:rPr>
          <w:rFonts w:hint="eastAsia" w:ascii="仿宋_GB2312" w:eastAsia="仿宋_GB2312" w:cs="仿宋_GB2312"/>
          <w:b w:val="0"/>
          <w:bCs w:val="0"/>
          <w:color w:val="auto"/>
          <w:sz w:val="32"/>
          <w:szCs w:val="32"/>
        </w:rPr>
        <w:t>全县</w:t>
      </w:r>
      <w:r>
        <w:rPr>
          <w:rFonts w:hint="eastAsia" w:ascii="仿宋_GB2312" w:eastAsia="仿宋_GB2312" w:cs="仿宋_GB2312"/>
          <w:b w:val="0"/>
          <w:bCs w:val="0"/>
          <w:color w:val="auto"/>
          <w:sz w:val="32"/>
          <w:szCs w:val="32"/>
          <w:lang w:val="en-US" w:eastAsia="zh-CN"/>
        </w:rPr>
        <w:t>各乡镇科协组织开展好科普</w:t>
      </w:r>
      <w:r>
        <w:rPr>
          <w:rFonts w:hint="eastAsia" w:ascii="仿宋_GB2312" w:eastAsia="仿宋_GB2312" w:cs="仿宋_GB2312"/>
          <w:b w:val="0"/>
          <w:bCs w:val="0"/>
          <w:color w:val="auto"/>
          <w:sz w:val="32"/>
          <w:szCs w:val="32"/>
        </w:rPr>
        <w:t>工作</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lang w:val="en-US" w:eastAsia="zh-CN"/>
        </w:rPr>
        <w:t>实现科普全覆盖。</w:t>
      </w:r>
    </w:p>
    <w:p w14:paraId="64B365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auto"/>
          <w:sz w:val="32"/>
          <w:szCs w:val="32"/>
        </w:rPr>
      </w:pPr>
      <w:r>
        <w:rPr>
          <w:rFonts w:ascii="仿宋_GB2312" w:eastAsia="仿宋_GB2312" w:cs="仿宋_GB2312"/>
          <w:b w:val="0"/>
          <w:bCs w:val="0"/>
          <w:color w:val="auto"/>
          <w:sz w:val="32"/>
          <w:szCs w:val="32"/>
          <w:lang w:val="en-US" w:eastAsia="zh-CN"/>
        </w:rPr>
        <w:t>4</w:t>
      </w:r>
      <w:r>
        <w:rPr>
          <w:rFonts w:hint="eastAsia" w:ascii="仿宋_GB2312" w:eastAsia="仿宋_GB2312" w:cs="仿宋_GB2312"/>
          <w:b w:val="0"/>
          <w:bCs w:val="0"/>
          <w:color w:val="auto"/>
          <w:sz w:val="32"/>
          <w:szCs w:val="32"/>
        </w:rPr>
        <w:t>、加强对农技协的指导和服务，促进农技协完善机制，壮大规模，增强实力，</w:t>
      </w:r>
      <w:r>
        <w:rPr>
          <w:rFonts w:hint="eastAsia" w:ascii="仿宋_GB2312" w:eastAsia="仿宋_GB2312" w:cs="仿宋_GB2312"/>
          <w:b w:val="0"/>
          <w:bCs w:val="0"/>
          <w:color w:val="auto"/>
          <w:sz w:val="32"/>
          <w:szCs w:val="32"/>
          <w:lang w:eastAsia="zh-CN"/>
        </w:rPr>
        <w:t>助力乡村振兴</w:t>
      </w:r>
      <w:r>
        <w:rPr>
          <w:rFonts w:hint="eastAsia" w:ascii="仿宋_GB2312" w:eastAsia="仿宋_GB2312" w:cs="仿宋_GB2312"/>
          <w:b w:val="0"/>
          <w:bCs w:val="0"/>
          <w:color w:val="auto"/>
          <w:sz w:val="32"/>
          <w:szCs w:val="32"/>
        </w:rPr>
        <w:t>。</w:t>
      </w:r>
    </w:p>
    <w:p w14:paraId="2732F7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auto"/>
          <w:sz w:val="32"/>
          <w:szCs w:val="32"/>
        </w:rPr>
      </w:pPr>
      <w:r>
        <w:rPr>
          <w:rFonts w:ascii="仿宋_GB2312" w:eastAsia="仿宋_GB2312" w:cs="仿宋_GB2312"/>
          <w:b w:val="0"/>
          <w:bCs w:val="0"/>
          <w:color w:val="auto"/>
          <w:sz w:val="32"/>
          <w:szCs w:val="32"/>
          <w:lang w:val="en-US" w:eastAsia="zh-CN"/>
        </w:rPr>
        <w:t>5</w:t>
      </w:r>
      <w:r>
        <w:rPr>
          <w:rFonts w:hint="eastAsia" w:ascii="仿宋_GB2312" w:eastAsia="仿宋_GB2312" w:cs="仿宋_GB2312"/>
          <w:b w:val="0"/>
          <w:bCs w:val="0"/>
          <w:color w:val="auto"/>
          <w:sz w:val="32"/>
          <w:szCs w:val="32"/>
        </w:rPr>
        <w:t>、积极为科技工作者搭建学术交流、建言献策、科技成果转化的平台，及时反映科技工作者的现实需求和呼声建议，加强培育举荐科技优秀人才，使科协真正成为“科技工作者之家”。</w:t>
      </w:r>
    </w:p>
    <w:p w14:paraId="60DC9C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auto"/>
          <w:sz w:val="32"/>
          <w:szCs w:val="32"/>
          <w:lang w:val="en-US" w:eastAsia="zh-CN"/>
        </w:rPr>
      </w:pPr>
      <w:r>
        <w:rPr>
          <w:rFonts w:ascii="仿宋_GB2312" w:eastAsia="仿宋_GB2312" w:cs="仿宋_GB2312"/>
          <w:b w:val="0"/>
          <w:bCs w:val="0"/>
          <w:color w:val="auto"/>
          <w:sz w:val="32"/>
          <w:szCs w:val="32"/>
          <w:lang w:val="en-US" w:eastAsia="zh-CN"/>
        </w:rPr>
        <w:t>6</w:t>
      </w:r>
      <w:r>
        <w:rPr>
          <w:rFonts w:hint="eastAsia" w:ascii="仿宋_GB2312" w:eastAsia="仿宋_GB2312" w:cs="仿宋_GB2312"/>
          <w:b w:val="0"/>
          <w:bCs w:val="0"/>
          <w:color w:val="auto"/>
          <w:sz w:val="32"/>
          <w:szCs w:val="32"/>
        </w:rPr>
        <w:t>、</w:t>
      </w:r>
      <w:r>
        <w:rPr>
          <w:rFonts w:hint="eastAsia" w:ascii="仿宋_GB2312" w:eastAsia="仿宋_GB2312" w:cs="仿宋_GB2312"/>
          <w:b w:val="0"/>
          <w:bCs w:val="0"/>
          <w:color w:val="auto"/>
          <w:sz w:val="32"/>
          <w:szCs w:val="32"/>
          <w:lang w:val="en-US" w:eastAsia="zh-CN"/>
        </w:rPr>
        <w:t>继续加强“天府科技云”建设推广，切实有效精准发挥科学技术“第一生产力”作用。</w:t>
      </w:r>
    </w:p>
    <w:p w14:paraId="2759FF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eastAsia="仿宋_GB2312" w:cs="仿宋_GB2312"/>
          <w:b w:val="0"/>
          <w:bCs w:val="0"/>
          <w:color w:val="auto"/>
          <w:sz w:val="32"/>
          <w:szCs w:val="32"/>
        </w:rPr>
      </w:pPr>
      <w:r>
        <w:rPr>
          <w:rFonts w:ascii="仿宋_GB2312" w:eastAsia="仿宋_GB2312" w:cs="仿宋_GB2312"/>
          <w:b w:val="0"/>
          <w:bCs w:val="0"/>
          <w:color w:val="auto"/>
          <w:sz w:val="32"/>
          <w:szCs w:val="32"/>
          <w:lang w:val="en-US" w:eastAsia="zh-CN"/>
        </w:rPr>
        <w:t>7</w:t>
      </w:r>
      <w:r>
        <w:rPr>
          <w:rFonts w:hint="eastAsia" w:ascii="仿宋_GB2312" w:eastAsia="仿宋_GB2312" w:cs="仿宋_GB2312"/>
          <w:b w:val="0"/>
          <w:bCs w:val="0"/>
          <w:color w:val="auto"/>
          <w:sz w:val="32"/>
          <w:szCs w:val="32"/>
        </w:rPr>
        <w:t>、积极争取国家、省级基层科普行动项目。</w:t>
      </w:r>
    </w:p>
    <w:p w14:paraId="52305EE9">
      <w:pPr>
        <w:pStyle w:val="16"/>
        <w:numPr>
          <w:ilvl w:val="0"/>
          <w:numId w:val="1"/>
        </w:numPr>
        <w:ind w:left="1360" w:leftChars="0" w:hanging="720" w:firstLineChars="0"/>
        <w:outlineLvl w:val="0"/>
        <w:rPr>
          <w:rFonts w:ascii="黑体" w:eastAsia="黑体"/>
          <w:sz w:val="32"/>
          <w:szCs w:val="32"/>
        </w:rPr>
      </w:pPr>
      <w:bookmarkStart w:id="3" w:name="_Toc29395"/>
      <w:r>
        <w:rPr>
          <w:rFonts w:hint="eastAsia" w:ascii="黑体" w:eastAsia="黑体"/>
          <w:sz w:val="32"/>
          <w:szCs w:val="32"/>
        </w:rPr>
        <w:t>部门预算单位构成</w:t>
      </w:r>
      <w:bookmarkEnd w:id="3"/>
    </w:p>
    <w:p w14:paraId="57B082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sz w:val="32"/>
          <w:szCs w:val="32"/>
        </w:rPr>
      </w:pPr>
      <w:r>
        <w:rPr>
          <w:rFonts w:hint="eastAsia" w:ascii="仿宋_GB2312" w:eastAsia="仿宋_GB2312"/>
          <w:color w:val="auto"/>
          <w:sz w:val="32"/>
          <w:szCs w:val="32"/>
          <w:lang w:eastAsia="zh-CN"/>
        </w:rPr>
        <w:t>茂县科学技术协会属一级预算单位，下属二级预算单位0个，其中：参照公务员法管理的事业单位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个，其他事业单位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w:t>
      </w:r>
      <w:r>
        <w:rPr>
          <w:rFonts w:hint="eastAsia" w:ascii="仿宋_GB2312" w:eastAsia="仿宋_GB2312"/>
          <w:color w:val="auto"/>
          <w:sz w:val="32"/>
          <w:szCs w:val="32"/>
        </w:rPr>
        <w:t>参照公务员法管理的事业单位分别是：</w:t>
      </w:r>
      <w:r>
        <w:rPr>
          <w:rFonts w:hint="eastAsia" w:ascii="仿宋_GB2312" w:eastAsia="仿宋_GB2312"/>
          <w:color w:val="auto"/>
          <w:sz w:val="32"/>
          <w:szCs w:val="32"/>
          <w:lang w:eastAsia="zh-CN"/>
        </w:rPr>
        <w:t>茂县科学技术协会</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；其他事业单位分别是：</w:t>
      </w:r>
      <w:r>
        <w:rPr>
          <w:rFonts w:hint="eastAsia" w:ascii="仿宋_GB2312" w:eastAsia="仿宋_GB2312"/>
          <w:color w:val="auto"/>
          <w:sz w:val="32"/>
          <w:szCs w:val="32"/>
          <w:lang w:eastAsia="zh-CN"/>
        </w:rPr>
        <w:t>茂县科学技术协会（事业）</w:t>
      </w:r>
      <w:r>
        <w:rPr>
          <w:rFonts w:hint="eastAsia" w:ascii="仿宋_GB2312" w:eastAsia="仿宋_GB2312"/>
          <w:color w:val="auto"/>
          <w:sz w:val="32"/>
          <w:szCs w:val="32"/>
        </w:rPr>
        <w:t>。</w:t>
      </w:r>
    </w:p>
    <w:p w14:paraId="1DCA78C2">
      <w:pPr>
        <w:pStyle w:val="16"/>
        <w:ind w:left="720" w:leftChars="0" w:firstLine="0" w:firstLineChars="0"/>
        <w:outlineLvl w:val="0"/>
        <w:rPr>
          <w:rFonts w:ascii="黑体" w:eastAsia="黑体"/>
          <w:sz w:val="32"/>
          <w:szCs w:val="32"/>
        </w:rPr>
      </w:pPr>
      <w:bookmarkStart w:id="4" w:name="_Toc663"/>
      <w:r>
        <w:rPr>
          <w:rFonts w:hint="eastAsia" w:ascii="黑体" w:eastAsia="黑体"/>
          <w:sz w:val="32"/>
          <w:szCs w:val="32"/>
        </w:rPr>
        <w:t>三、收支预算情况说明</w:t>
      </w:r>
      <w:bookmarkEnd w:id="4"/>
    </w:p>
    <w:p w14:paraId="464AD7A9">
      <w:pPr>
        <w:spacing w:line="560" w:lineRule="exact"/>
        <w:ind w:firstLine="640" w:firstLineChars="200"/>
        <w:rPr>
          <w:rFonts w:hint="eastAsia" w:eastAsia="仿宋_GB2312" w:cs="仿宋_GB2312"/>
          <w:kern w:val="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我单位</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1916078.93</w:t>
      </w:r>
      <w:r>
        <w:rPr>
          <w:rFonts w:ascii="仿宋_GB2312" w:eastAsia="仿宋_GB2312"/>
          <w:sz w:val="32"/>
          <w:szCs w:val="32"/>
        </w:rPr>
        <w:t>元；支出包括：</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1422315.05元，</w:t>
      </w:r>
      <w:r>
        <w:rPr>
          <w:rFonts w:ascii="仿宋_GB2312" w:eastAsia="仿宋_GB2312"/>
          <w:sz w:val="32"/>
          <w:szCs w:val="32"/>
        </w:rPr>
        <w:t>社会保障和就业支出</w:t>
      </w:r>
      <w:r>
        <w:rPr>
          <w:rFonts w:hint="eastAsia" w:ascii="仿宋_GB2312" w:eastAsia="仿宋_GB2312"/>
          <w:sz w:val="32"/>
          <w:szCs w:val="32"/>
          <w:lang w:val="en-US" w:eastAsia="zh-CN"/>
        </w:rPr>
        <w:t>217937.40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118278.48</w:t>
      </w:r>
      <w:r>
        <w:rPr>
          <w:rFonts w:ascii="仿宋_GB2312" w:eastAsia="仿宋_GB2312"/>
          <w:sz w:val="32"/>
          <w:szCs w:val="32"/>
        </w:rPr>
        <w:t>元，住房保障支出</w:t>
      </w:r>
      <w:r>
        <w:rPr>
          <w:rFonts w:hint="eastAsia" w:ascii="仿宋_GB2312" w:eastAsia="仿宋_GB2312"/>
          <w:sz w:val="32"/>
          <w:szCs w:val="32"/>
          <w:lang w:val="en-US" w:eastAsia="zh-CN"/>
        </w:rPr>
        <w:t>157548.00</w:t>
      </w:r>
      <w:r>
        <w:rPr>
          <w:rFonts w:ascii="仿宋_GB2312" w:eastAsia="仿宋_GB2312"/>
          <w:sz w:val="32"/>
          <w:szCs w:val="32"/>
        </w:rPr>
        <w:t>元。</w:t>
      </w:r>
      <w:r>
        <w:rPr>
          <w:rFonts w:hint="eastAsia" w:ascii="仿宋_GB2312" w:eastAsia="仿宋_GB2312"/>
          <w:sz w:val="32"/>
          <w:szCs w:val="32"/>
          <w:lang w:eastAsia="zh-CN"/>
        </w:rPr>
        <w:t>我单位202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1916078.93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222417.52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:人员经费增加。</w:t>
      </w:r>
    </w:p>
    <w:p w14:paraId="0A8F906E">
      <w:pPr>
        <w:spacing w:line="560" w:lineRule="exact"/>
        <w:ind w:firstLine="643" w:firstLineChars="200"/>
        <w:outlineLvl w:val="1"/>
        <w:rPr>
          <w:rFonts w:ascii="楷体_GB2312" w:eastAsia="楷体_GB2312" w:cs="楷体_GB2312"/>
          <w:b/>
          <w:bCs/>
          <w:sz w:val="32"/>
          <w:szCs w:val="32"/>
        </w:rPr>
      </w:pPr>
      <w:bookmarkStart w:id="5" w:name="_Toc1137"/>
      <w:r>
        <w:rPr>
          <w:rFonts w:hint="eastAsia" w:ascii="楷体_GB2312" w:eastAsia="楷体_GB2312"/>
          <w:b/>
          <w:sz w:val="32"/>
          <w:szCs w:val="32"/>
        </w:rPr>
        <w:t>（一）收入预算情况</w:t>
      </w:r>
      <w:bookmarkEnd w:id="5"/>
    </w:p>
    <w:p w14:paraId="482070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1916078.93</w:t>
      </w:r>
      <w:r>
        <w:rPr>
          <w:rFonts w:ascii="仿宋_GB2312" w:eastAsia="仿宋_GB2312"/>
          <w:sz w:val="32"/>
          <w:szCs w:val="32"/>
        </w:rPr>
        <w:t>元；一般公共预算拨款收入</w:t>
      </w:r>
      <w:r>
        <w:rPr>
          <w:rFonts w:hint="eastAsia" w:ascii="仿宋_GB2312" w:eastAsia="仿宋_GB2312"/>
          <w:sz w:val="32"/>
          <w:szCs w:val="32"/>
          <w:lang w:val="en-US" w:eastAsia="zh-CN"/>
        </w:rPr>
        <w:t>1916078.93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1987F60E">
      <w:pPr>
        <w:spacing w:line="560" w:lineRule="exact"/>
        <w:ind w:firstLine="643" w:firstLineChars="200"/>
        <w:outlineLvl w:val="1"/>
        <w:rPr>
          <w:rFonts w:ascii="楷体_GB2312" w:eastAsia="楷体_GB2312" w:cs="楷体_GB2312"/>
          <w:b/>
          <w:bCs/>
          <w:sz w:val="32"/>
          <w:szCs w:val="32"/>
        </w:rPr>
      </w:pPr>
      <w:bookmarkStart w:id="6" w:name="_Toc23588"/>
      <w:r>
        <w:rPr>
          <w:rFonts w:hint="eastAsia" w:ascii="楷体_GB2312" w:eastAsia="楷体_GB2312" w:cs="仿宋_GB2312"/>
          <w:b/>
          <w:sz w:val="32"/>
          <w:szCs w:val="32"/>
        </w:rPr>
        <w:t>（二）支出预算情况</w:t>
      </w:r>
      <w:bookmarkEnd w:id="6"/>
    </w:p>
    <w:p w14:paraId="0204360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pPr>
      <w:bookmarkStart w:id="7" w:name="_Toc11059"/>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1916078.93</w:t>
      </w:r>
      <w:r>
        <w:rPr>
          <w:rFonts w:ascii="仿宋_GB2312" w:eastAsia="仿宋_GB2312"/>
          <w:sz w:val="32"/>
          <w:szCs w:val="32"/>
        </w:rPr>
        <w:t>元，其中：基本支出</w:t>
      </w:r>
      <w:r>
        <w:rPr>
          <w:rFonts w:hint="eastAsia" w:ascii="仿宋_GB2312" w:eastAsia="仿宋_GB2312"/>
          <w:sz w:val="32"/>
          <w:szCs w:val="32"/>
          <w:lang w:val="en-US" w:eastAsia="zh-CN"/>
        </w:rPr>
        <w:t>1916078.93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bookmarkEnd w:id="7"/>
    </w:p>
    <w:p w14:paraId="248348EF">
      <w:pPr>
        <w:spacing w:line="560" w:lineRule="exact"/>
        <w:ind w:firstLine="640" w:firstLineChars="200"/>
        <w:outlineLvl w:val="9"/>
        <w:rPr>
          <w:rFonts w:ascii="仿宋_GB2312" w:eastAsia="仿宋_GB2312"/>
          <w:sz w:val="32"/>
          <w:szCs w:val="32"/>
        </w:rPr>
      </w:pPr>
      <w:r>
        <w:rPr>
          <w:rFonts w:hint="eastAsia" w:ascii="黑体" w:eastAsia="黑体"/>
          <w:sz w:val="32"/>
          <w:szCs w:val="32"/>
        </w:rPr>
        <w:t>四、财政拨款收支预算情况说明</w:t>
      </w:r>
    </w:p>
    <w:p w14:paraId="08DD7C22">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1916078.93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222417.52</w:t>
      </w:r>
      <w:r>
        <w:rPr>
          <w:rFonts w:ascii="仿宋_GB2312" w:eastAsia="仿宋_GB2312"/>
          <w:sz w:val="32"/>
          <w:szCs w:val="32"/>
        </w:rPr>
        <w:t>元，主要原因</w:t>
      </w:r>
      <w:r>
        <w:rPr>
          <w:rFonts w:hint="eastAsia" w:ascii="仿宋_GB2312" w:eastAsia="仿宋_GB2312"/>
          <w:sz w:val="32"/>
          <w:szCs w:val="32"/>
          <w:lang w:eastAsia="zh-CN"/>
        </w:rPr>
        <w:t>是：有新增人员，导致</w:t>
      </w:r>
      <w:r>
        <w:rPr>
          <w:rFonts w:hint="eastAsia" w:ascii="仿宋_GB2312" w:eastAsia="仿宋_GB2312"/>
          <w:sz w:val="32"/>
          <w:szCs w:val="32"/>
          <w:lang w:val="en-US" w:eastAsia="zh-CN"/>
        </w:rPr>
        <w:t>人员经费增加。</w:t>
      </w:r>
    </w:p>
    <w:p w14:paraId="55FEFB49">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1916078.93</w:t>
      </w:r>
      <w:r>
        <w:rPr>
          <w:rFonts w:ascii="仿宋_GB2312" w:eastAsia="仿宋_GB2312"/>
          <w:sz w:val="32"/>
          <w:szCs w:val="32"/>
        </w:rPr>
        <w:t>元</w:t>
      </w:r>
      <w:r>
        <w:rPr>
          <w:rFonts w:hint="eastAsia" w:ascii="仿宋_GB2312" w:eastAsia="仿宋_GB2312"/>
          <w:sz w:val="32"/>
          <w:szCs w:val="32"/>
        </w:rPr>
        <w:t>。</w:t>
      </w:r>
    </w:p>
    <w:p w14:paraId="2D2AD935">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1422315.05元</w:t>
      </w:r>
      <w:bookmarkStart w:id="22" w:name="_GoBack"/>
      <w:bookmarkEnd w:id="22"/>
      <w:r>
        <w:rPr>
          <w:rFonts w:hint="eastAsia" w:ascii="仿宋_GB2312" w:eastAsia="仿宋_GB2312"/>
          <w:sz w:val="32"/>
          <w:szCs w:val="32"/>
          <w:lang w:val="en-US"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217937.40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118278.48</w:t>
      </w:r>
      <w:r>
        <w:rPr>
          <w:rFonts w:ascii="仿宋_GB2312" w:eastAsia="仿宋_GB2312"/>
          <w:sz w:val="32"/>
          <w:szCs w:val="32"/>
        </w:rPr>
        <w:t>元，住房保障支出</w:t>
      </w:r>
      <w:r>
        <w:rPr>
          <w:rFonts w:hint="eastAsia" w:ascii="仿宋_GB2312" w:eastAsia="仿宋_GB2312"/>
          <w:sz w:val="32"/>
          <w:szCs w:val="32"/>
          <w:lang w:val="en-US" w:eastAsia="zh-CN"/>
        </w:rPr>
        <w:t>157548.00</w:t>
      </w:r>
      <w:r>
        <w:rPr>
          <w:rFonts w:ascii="仿宋_GB2312" w:eastAsia="仿宋_GB2312"/>
          <w:sz w:val="32"/>
          <w:szCs w:val="32"/>
        </w:rPr>
        <w:t>元。</w:t>
      </w:r>
    </w:p>
    <w:p w14:paraId="609940C1">
      <w:pPr>
        <w:spacing w:line="560" w:lineRule="exact"/>
        <w:ind w:firstLine="640" w:firstLineChars="200"/>
        <w:outlineLvl w:val="0"/>
        <w:rPr>
          <w:rFonts w:ascii="黑体" w:eastAsia="黑体"/>
          <w:sz w:val="32"/>
          <w:szCs w:val="32"/>
        </w:rPr>
      </w:pPr>
      <w:bookmarkStart w:id="8" w:name="_Toc12735"/>
      <w:r>
        <w:rPr>
          <w:rFonts w:hint="eastAsia" w:ascii="黑体" w:eastAsia="黑体"/>
          <w:sz w:val="32"/>
          <w:szCs w:val="32"/>
        </w:rPr>
        <w:t>五、一般公共预算当年拨款情况说明</w:t>
      </w:r>
      <w:bookmarkEnd w:id="8"/>
    </w:p>
    <w:p w14:paraId="36A6EE26">
      <w:pPr>
        <w:pStyle w:val="17"/>
        <w:spacing w:before="0" w:line="360" w:lineRule="auto"/>
        <w:ind w:firstLine="660" w:firstLineChars="0"/>
        <w:outlineLvl w:val="1"/>
        <w:rPr>
          <w:rFonts w:ascii="楷体_GB2312" w:eastAsia="楷体_GB2312" w:cs="仿宋_GB2312"/>
          <w:b/>
          <w:kern w:val="2"/>
          <w:sz w:val="32"/>
          <w:szCs w:val="32"/>
        </w:rPr>
      </w:pPr>
      <w:bookmarkStart w:id="9" w:name="_Toc8290"/>
      <w:r>
        <w:rPr>
          <w:rFonts w:hint="eastAsia" w:ascii="楷体_GB2312" w:eastAsia="楷体_GB2312" w:cs="仿宋_GB2312"/>
          <w:b/>
          <w:kern w:val="2"/>
          <w:sz w:val="32"/>
          <w:szCs w:val="32"/>
        </w:rPr>
        <w:t>（一）一般公共预算当年拨款规模变化情况</w:t>
      </w:r>
      <w:bookmarkEnd w:id="9"/>
    </w:p>
    <w:p w14:paraId="68BF9B90">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1916078.93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222417.52</w:t>
      </w:r>
      <w:r>
        <w:rPr>
          <w:rFonts w:ascii="仿宋_GB2312" w:eastAsia="仿宋_GB2312"/>
          <w:sz w:val="32"/>
          <w:szCs w:val="32"/>
        </w:rPr>
        <w:t>元，主要原因</w:t>
      </w:r>
      <w:r>
        <w:rPr>
          <w:rFonts w:hint="eastAsia" w:ascii="仿宋_GB2312" w:eastAsia="仿宋_GB2312"/>
          <w:sz w:val="32"/>
          <w:szCs w:val="32"/>
          <w:lang w:eastAsia="zh-CN"/>
        </w:rPr>
        <w:t>：有新增人员，</w:t>
      </w:r>
      <w:r>
        <w:rPr>
          <w:rFonts w:hint="eastAsia" w:ascii="仿宋_GB2312" w:eastAsia="仿宋_GB2312"/>
          <w:sz w:val="32"/>
          <w:szCs w:val="32"/>
          <w:lang w:val="en-US" w:eastAsia="zh-CN"/>
        </w:rPr>
        <w:t>人员经费增加。</w:t>
      </w:r>
    </w:p>
    <w:p w14:paraId="705824D7">
      <w:pPr>
        <w:spacing w:line="560" w:lineRule="exact"/>
        <w:ind w:firstLine="643" w:firstLineChars="200"/>
        <w:outlineLvl w:val="1"/>
        <w:rPr>
          <w:rFonts w:ascii="仿宋_GB2312" w:eastAsia="仿宋_GB2312"/>
          <w:b/>
          <w:sz w:val="32"/>
          <w:szCs w:val="32"/>
        </w:rPr>
      </w:pPr>
      <w:bookmarkStart w:id="10" w:name="_Toc30038"/>
      <w:r>
        <w:rPr>
          <w:rFonts w:hint="eastAsia" w:ascii="楷体_GB2312" w:eastAsia="楷体_GB2312" w:cs="宋体"/>
          <w:b/>
          <w:sz w:val="32"/>
          <w:szCs w:val="32"/>
        </w:rPr>
        <w:t>（二）一般公共预算当年拨款结构情况</w:t>
      </w:r>
      <w:bookmarkEnd w:id="10"/>
    </w:p>
    <w:p w14:paraId="39FFC2BA">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%；社会保障和就业支出</w:t>
      </w:r>
      <w:r>
        <w:rPr>
          <w:rFonts w:hint="eastAsia" w:ascii="仿宋_GB2312" w:eastAsia="仿宋_GB2312"/>
          <w:sz w:val="32"/>
          <w:szCs w:val="32"/>
          <w:lang w:val="en-US" w:eastAsia="zh-CN"/>
        </w:rPr>
        <w:t>217937.40</w:t>
      </w:r>
      <w:r>
        <w:rPr>
          <w:rFonts w:ascii="仿宋_GB2312" w:eastAsia="仿宋_GB2312"/>
          <w:sz w:val="32"/>
          <w:szCs w:val="32"/>
        </w:rPr>
        <w:t>元，占</w:t>
      </w:r>
      <w:r>
        <w:rPr>
          <w:rFonts w:hint="eastAsia" w:ascii="仿宋_GB2312" w:eastAsia="仿宋_GB2312"/>
          <w:sz w:val="32"/>
          <w:szCs w:val="32"/>
          <w:lang w:val="en-US" w:eastAsia="zh-CN"/>
        </w:rPr>
        <w:t>11.37</w:t>
      </w:r>
      <w:r>
        <w:rPr>
          <w:rFonts w:ascii="仿宋_GB2312" w:eastAsia="仿宋_GB2312"/>
          <w:sz w:val="32"/>
          <w:szCs w:val="32"/>
        </w:rPr>
        <w:t>%；</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1422315.05元，</w:t>
      </w:r>
      <w:r>
        <w:rPr>
          <w:rFonts w:ascii="仿宋_GB2312" w:eastAsia="仿宋_GB2312"/>
          <w:sz w:val="32"/>
          <w:szCs w:val="32"/>
        </w:rPr>
        <w:t>占</w:t>
      </w:r>
      <w:r>
        <w:rPr>
          <w:rFonts w:hint="eastAsia" w:ascii="仿宋_GB2312" w:eastAsia="仿宋_GB2312"/>
          <w:sz w:val="32"/>
          <w:szCs w:val="32"/>
          <w:lang w:val="en-US" w:eastAsia="zh-CN"/>
        </w:rPr>
        <w:t>74.23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118278.48</w:t>
      </w:r>
      <w:r>
        <w:rPr>
          <w:rFonts w:ascii="仿宋_GB2312" w:eastAsia="仿宋_GB2312"/>
          <w:sz w:val="32"/>
          <w:szCs w:val="32"/>
        </w:rPr>
        <w:t>元，占</w:t>
      </w:r>
      <w:r>
        <w:rPr>
          <w:rFonts w:hint="eastAsia" w:ascii="仿宋_GB2312" w:eastAsia="仿宋_GB2312"/>
          <w:sz w:val="32"/>
          <w:szCs w:val="32"/>
          <w:lang w:val="en-US" w:eastAsia="zh-CN"/>
        </w:rPr>
        <w:t>6.18</w:t>
      </w:r>
      <w:r>
        <w:rPr>
          <w:rFonts w:ascii="仿宋_GB2312" w:eastAsia="仿宋_GB2312"/>
          <w:sz w:val="32"/>
          <w:szCs w:val="32"/>
        </w:rPr>
        <w:t>%；住房保障支出</w:t>
      </w:r>
      <w:r>
        <w:rPr>
          <w:rFonts w:hint="eastAsia" w:ascii="仿宋_GB2312" w:eastAsia="仿宋_GB2312"/>
          <w:sz w:val="32"/>
          <w:szCs w:val="32"/>
          <w:lang w:val="en-US" w:eastAsia="zh-CN"/>
        </w:rPr>
        <w:t>157548.00</w:t>
      </w:r>
      <w:r>
        <w:rPr>
          <w:rFonts w:ascii="仿宋_GB2312" w:eastAsia="仿宋_GB2312"/>
          <w:sz w:val="32"/>
          <w:szCs w:val="32"/>
        </w:rPr>
        <w:t>元，占</w:t>
      </w:r>
      <w:r>
        <w:rPr>
          <w:rFonts w:hint="eastAsia" w:ascii="仿宋_GB2312" w:eastAsia="仿宋_GB2312"/>
          <w:sz w:val="32"/>
          <w:szCs w:val="32"/>
          <w:lang w:val="en-US" w:eastAsia="zh-CN"/>
        </w:rPr>
        <w:t>8.22</w:t>
      </w:r>
      <w:r>
        <w:rPr>
          <w:rFonts w:ascii="仿宋_GB2312" w:eastAsia="仿宋_GB2312"/>
          <w:sz w:val="32"/>
          <w:szCs w:val="32"/>
        </w:rPr>
        <w:t>%。</w:t>
      </w:r>
    </w:p>
    <w:p w14:paraId="24F07A98">
      <w:pPr>
        <w:pStyle w:val="17"/>
        <w:spacing w:before="0" w:line="360" w:lineRule="auto"/>
        <w:ind w:left="651" w:leftChars="310"/>
        <w:jc w:val="left"/>
        <w:outlineLvl w:val="1"/>
        <w:rPr>
          <w:rFonts w:ascii="楷体_GB2312" w:eastAsia="楷体_GB2312" w:cs="楷体_GB2312"/>
          <w:b/>
          <w:bCs/>
          <w:sz w:val="32"/>
          <w:szCs w:val="32"/>
        </w:rPr>
      </w:pPr>
      <w:bookmarkStart w:id="11" w:name="_Toc23762"/>
      <w:r>
        <w:rPr>
          <w:rFonts w:hint="eastAsia" w:ascii="楷体_GB2312" w:eastAsia="楷体_GB2312" w:cs="仿宋_GB2312"/>
          <w:b/>
          <w:kern w:val="2"/>
          <w:sz w:val="32"/>
          <w:szCs w:val="32"/>
        </w:rPr>
        <w:t>（三）一般公共预算当年拨款具体使用情况</w:t>
      </w:r>
      <w:bookmarkEnd w:id="11"/>
    </w:p>
    <w:p w14:paraId="12E01CFA">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auto"/>
          <w:sz w:val="32"/>
          <w:szCs w:val="32"/>
          <w:lang w:val="en-US" w:eastAsia="zh-CN"/>
        </w:rPr>
        <w:t>科学技术支出</w:t>
      </w:r>
      <w:r>
        <w:rPr>
          <w:rFonts w:ascii="仿宋_GB2312" w:eastAsia="仿宋_GB2312"/>
          <w:color w:val="auto"/>
          <w:sz w:val="32"/>
          <w:szCs w:val="32"/>
        </w:rPr>
        <w:t>（</w:t>
      </w:r>
      <w:r>
        <w:rPr>
          <w:rFonts w:hint="eastAsia" w:ascii="仿宋_GB2312" w:eastAsia="仿宋_GB2312"/>
          <w:color w:val="auto"/>
          <w:sz w:val="32"/>
          <w:szCs w:val="32"/>
          <w:lang w:val="en-US" w:eastAsia="zh-CN"/>
        </w:rPr>
        <w:t>206</w:t>
      </w:r>
      <w:r>
        <w:rPr>
          <w:rFonts w:ascii="仿宋_GB2312" w:eastAsia="仿宋_GB2312"/>
          <w:color w:val="auto"/>
          <w:sz w:val="32"/>
          <w:szCs w:val="32"/>
        </w:rPr>
        <w:t>）</w:t>
      </w:r>
      <w:r>
        <w:rPr>
          <w:rFonts w:hint="eastAsia" w:ascii="仿宋_GB2312" w:eastAsia="仿宋_GB2312"/>
          <w:color w:val="auto"/>
          <w:sz w:val="32"/>
          <w:szCs w:val="32"/>
          <w:lang w:eastAsia="zh-CN"/>
        </w:rPr>
        <w:t>科学技术管理</w:t>
      </w:r>
      <w:r>
        <w:rPr>
          <w:rFonts w:ascii="仿宋_GB2312" w:eastAsia="仿宋_GB2312"/>
          <w:color w:val="auto"/>
          <w:sz w:val="32"/>
          <w:szCs w:val="32"/>
        </w:rPr>
        <w:t>事务（</w:t>
      </w:r>
      <w:r>
        <w:rPr>
          <w:rFonts w:hint="eastAsia" w:ascii="仿宋_GB2312" w:eastAsia="仿宋_GB2312"/>
          <w:color w:val="auto"/>
          <w:sz w:val="32"/>
          <w:szCs w:val="32"/>
          <w:lang w:val="en-US" w:eastAsia="zh-CN"/>
        </w:rPr>
        <w:t>01</w:t>
      </w:r>
      <w:r>
        <w:rPr>
          <w:rFonts w:ascii="仿宋_GB2312" w:eastAsia="仿宋_GB2312"/>
          <w:color w:val="auto"/>
          <w:sz w:val="32"/>
          <w:szCs w:val="32"/>
        </w:rPr>
        <w:t>）行政运行（</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1081099.02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410EC3EA">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color w:val="auto"/>
          <w:sz w:val="32"/>
          <w:szCs w:val="32"/>
          <w:lang w:val="en-US" w:eastAsia="zh-CN"/>
        </w:rPr>
        <w:t>科学技术支出</w:t>
      </w:r>
      <w:r>
        <w:rPr>
          <w:rFonts w:ascii="仿宋_GB2312" w:eastAsia="仿宋_GB2312"/>
          <w:color w:val="auto"/>
          <w:sz w:val="32"/>
          <w:szCs w:val="32"/>
        </w:rPr>
        <w:t>（</w:t>
      </w:r>
      <w:r>
        <w:rPr>
          <w:rFonts w:hint="eastAsia" w:ascii="仿宋_GB2312" w:eastAsia="仿宋_GB2312"/>
          <w:color w:val="auto"/>
          <w:sz w:val="32"/>
          <w:szCs w:val="32"/>
          <w:lang w:val="en-US" w:eastAsia="zh-CN"/>
        </w:rPr>
        <w:t>206</w:t>
      </w:r>
      <w:r>
        <w:rPr>
          <w:rFonts w:ascii="仿宋_GB2312" w:eastAsia="仿宋_GB2312"/>
          <w:color w:val="auto"/>
          <w:sz w:val="32"/>
          <w:szCs w:val="32"/>
        </w:rPr>
        <w:t>）</w:t>
      </w:r>
      <w:r>
        <w:rPr>
          <w:rFonts w:hint="eastAsia" w:ascii="仿宋_GB2312" w:eastAsia="仿宋_GB2312"/>
          <w:color w:val="auto"/>
          <w:sz w:val="32"/>
          <w:szCs w:val="32"/>
          <w:lang w:eastAsia="zh-CN"/>
        </w:rPr>
        <w:t>科学技术管理</w:t>
      </w:r>
      <w:r>
        <w:rPr>
          <w:rFonts w:ascii="仿宋_GB2312" w:eastAsia="仿宋_GB2312"/>
          <w:color w:val="auto"/>
          <w:sz w:val="32"/>
          <w:szCs w:val="32"/>
        </w:rPr>
        <w:t>事务（</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hint="eastAsia" w:ascii="仿宋_GB2312" w:eastAsia="仿宋_GB2312"/>
          <w:color w:val="auto"/>
          <w:sz w:val="32"/>
          <w:szCs w:val="32"/>
          <w:lang w:eastAsia="zh-CN"/>
        </w:rPr>
        <w:t>其他科学技术</w:t>
      </w:r>
      <w:r>
        <w:rPr>
          <w:rFonts w:ascii="仿宋_GB2312" w:eastAsia="仿宋_GB2312"/>
          <w:color w:val="auto"/>
          <w:sz w:val="32"/>
          <w:szCs w:val="32"/>
        </w:rPr>
        <w:t>管理事务</w:t>
      </w:r>
      <w:r>
        <w:rPr>
          <w:rFonts w:hint="eastAsia" w:ascii="仿宋_GB2312" w:eastAsia="仿宋_GB2312"/>
          <w:color w:val="auto"/>
          <w:sz w:val="32"/>
          <w:szCs w:val="32"/>
          <w:lang w:eastAsia="zh-CN"/>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99</w:t>
      </w:r>
      <w:r>
        <w:rPr>
          <w:rFonts w:ascii="仿宋_GB2312" w:eastAsia="仿宋_GB2312"/>
          <w:color w:val="auto"/>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341216.03</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0E737110">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145291.61</w:t>
      </w:r>
      <w:r>
        <w:rPr>
          <w:rFonts w:ascii="仿宋_GB2312" w:eastAsia="仿宋_GB2312"/>
          <w:sz w:val="32"/>
          <w:szCs w:val="32"/>
        </w:rPr>
        <w:t>元，主要用于单位缴纳基本养老保险费。</w:t>
      </w:r>
    </w:p>
    <w:p w14:paraId="5C1B2254">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72645.79</w:t>
      </w:r>
      <w:r>
        <w:rPr>
          <w:rFonts w:ascii="仿宋_GB2312" w:eastAsia="仿宋_GB2312"/>
          <w:sz w:val="32"/>
          <w:szCs w:val="32"/>
        </w:rPr>
        <w:t>元，主要用于单位缴纳职业年金。</w:t>
      </w:r>
    </w:p>
    <w:p w14:paraId="688B48C6">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90616.00</w:t>
      </w:r>
      <w:r>
        <w:rPr>
          <w:rFonts w:ascii="仿宋_GB2312" w:eastAsia="仿宋_GB2312"/>
          <w:sz w:val="32"/>
          <w:szCs w:val="32"/>
        </w:rPr>
        <w:t>元，主要用于行政单位缴纳基本医疗保险。</w:t>
      </w:r>
    </w:p>
    <w:p w14:paraId="00D3F22A">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27662.48</w:t>
      </w:r>
      <w:r>
        <w:rPr>
          <w:rFonts w:ascii="仿宋_GB2312" w:eastAsia="仿宋_GB2312"/>
          <w:sz w:val="32"/>
          <w:szCs w:val="32"/>
        </w:rPr>
        <w:t>元，主要用于事业单位缴纳基本医疗保险。</w:t>
      </w:r>
    </w:p>
    <w:p w14:paraId="03E88E9E">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）住房公积金（</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157548.00</w:t>
      </w:r>
      <w:r>
        <w:rPr>
          <w:rFonts w:ascii="仿宋_GB2312" w:eastAsia="仿宋_GB2312"/>
          <w:sz w:val="32"/>
          <w:szCs w:val="32"/>
        </w:rPr>
        <w:t>元，主要用于单位为职工缴纳住房公积金。</w:t>
      </w:r>
    </w:p>
    <w:p w14:paraId="2298A819">
      <w:pPr>
        <w:spacing w:line="560" w:lineRule="exact"/>
        <w:ind w:firstLine="640" w:firstLineChars="200"/>
        <w:outlineLvl w:val="0"/>
        <w:rPr>
          <w:rFonts w:ascii="黑体" w:eastAsia="黑体"/>
          <w:sz w:val="32"/>
          <w:szCs w:val="32"/>
        </w:rPr>
      </w:pPr>
      <w:bookmarkStart w:id="12" w:name="_Toc22662"/>
      <w:r>
        <w:rPr>
          <w:rFonts w:hint="eastAsia" w:ascii="黑体" w:eastAsia="黑体"/>
          <w:sz w:val="32"/>
          <w:szCs w:val="32"/>
        </w:rPr>
        <w:t>六、一般公共预算基本支出情况说明</w:t>
      </w:r>
      <w:bookmarkEnd w:id="12"/>
    </w:p>
    <w:p w14:paraId="66319650">
      <w:pPr>
        <w:pStyle w:val="1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1916078.93</w:t>
      </w:r>
      <w:r>
        <w:rPr>
          <w:rFonts w:hint="eastAsia" w:cs="仿宋_GB2312"/>
          <w:kern w:val="2"/>
          <w:sz w:val="32"/>
          <w:szCs w:val="32"/>
        </w:rPr>
        <w:t>元，其中：人员经费</w:t>
      </w:r>
      <w:r>
        <w:rPr>
          <w:rFonts w:hint="eastAsia" w:cs="仿宋_GB2312"/>
          <w:kern w:val="2"/>
          <w:sz w:val="32"/>
          <w:szCs w:val="32"/>
          <w:lang w:val="en-US" w:eastAsia="zh-CN"/>
        </w:rPr>
        <w:t>1803978.93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63C72D92">
      <w:pPr>
        <w:pStyle w:val="1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112100.00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23A725C1">
      <w:pPr>
        <w:spacing w:line="560" w:lineRule="exact"/>
        <w:ind w:firstLine="640" w:firstLineChars="200"/>
        <w:outlineLvl w:val="0"/>
        <w:rPr>
          <w:rFonts w:ascii="黑体" w:eastAsia="黑体"/>
          <w:sz w:val="32"/>
          <w:szCs w:val="32"/>
        </w:rPr>
      </w:pPr>
      <w:bookmarkStart w:id="13" w:name="_Toc24414"/>
      <w:r>
        <w:rPr>
          <w:rFonts w:hint="eastAsia" w:ascii="黑体" w:eastAsia="黑体"/>
          <w:sz w:val="32"/>
          <w:szCs w:val="32"/>
        </w:rPr>
        <w:t>七、“三公”经费财政拨款预算安排情况说明</w:t>
      </w:r>
      <w:bookmarkEnd w:id="13"/>
    </w:p>
    <w:p w14:paraId="55795E59">
      <w:pPr>
        <w:pStyle w:val="1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41600.00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1600.00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305540A3">
      <w:pPr>
        <w:spacing w:line="560" w:lineRule="exact"/>
        <w:ind w:firstLine="640" w:firstLineChars="200"/>
        <w:outlineLvl w:val="1"/>
        <w:rPr>
          <w:rFonts w:hint="eastAsia" w:ascii="仿宋_GB2312" w:eastAsia="仿宋_GB2312"/>
          <w:sz w:val="32"/>
          <w:szCs w:val="32"/>
          <w:lang w:eastAsia="zh-CN"/>
        </w:rPr>
      </w:pPr>
      <w:bookmarkStart w:id="14" w:name="_Toc27564"/>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，与上年度相比无变化。</w:t>
      </w:r>
      <w:bookmarkEnd w:id="14"/>
    </w:p>
    <w:p w14:paraId="0CEAF548">
      <w:pPr>
        <w:pStyle w:val="17"/>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1600.00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rPr>
        <w:t>增加</w:t>
      </w:r>
      <w:r>
        <w:rPr>
          <w:rFonts w:cs="宋体"/>
          <w:sz w:val="32"/>
          <w:szCs w:val="32"/>
          <w:lang w:val="en-US" w:eastAsia="zh-CN"/>
        </w:rPr>
        <w:t>160.00</w:t>
      </w:r>
      <w:r>
        <w:rPr>
          <w:rFonts w:hint="eastAsia" w:cs="仿宋_GB2312"/>
          <w:color w:val="000000"/>
          <w:kern w:val="2"/>
          <w:sz w:val="32"/>
          <w:szCs w:val="32"/>
        </w:rPr>
        <w:t>元，</w:t>
      </w:r>
      <w:r>
        <w:rPr>
          <w:rFonts w:hint="eastAsia" w:cs="宋体"/>
          <w:sz w:val="32"/>
          <w:szCs w:val="32"/>
        </w:rPr>
        <w:t>增长</w:t>
      </w:r>
      <w:r>
        <w:rPr>
          <w:rFonts w:hint="eastAsia" w:cs="宋体"/>
          <w:sz w:val="32"/>
          <w:szCs w:val="32"/>
          <w:lang w:val="en-US" w:eastAsia="zh-CN"/>
        </w:rPr>
        <w:t>11</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有新增人员。</w:t>
      </w:r>
    </w:p>
    <w:p w14:paraId="4D1A325C">
      <w:pPr>
        <w:pStyle w:val="17"/>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ascii="仿宋_GB2312" w:hAnsi="Times New Roman" w:eastAsia="仿宋_GB2312" w:cs="Times New Roman"/>
          <w:b/>
          <w:bCs/>
          <w:color w:val="000000"/>
          <w:kern w:val="2"/>
          <w:sz w:val="32"/>
          <w:szCs w:val="32"/>
          <w:lang w:val="en-US" w:eastAsia="zh-CN" w:bidi="ar-SA"/>
        </w:rPr>
        <w:t>其中：公务用车运行维护费支出</w:t>
      </w:r>
      <w:r>
        <w:rPr>
          <w:rFonts w:hint="eastAsia" w:hAnsi="Times New Roman" w:cs="Times New Roman"/>
          <w:b/>
          <w:bCs/>
          <w:color w:val="000000"/>
          <w:kern w:val="2"/>
          <w:sz w:val="32"/>
          <w:szCs w:val="32"/>
          <w:lang w:val="en-US" w:eastAsia="zh-CN" w:bidi="ar-SA"/>
        </w:rPr>
        <w:t>40000.00</w:t>
      </w:r>
      <w:r>
        <w:rPr>
          <w:rFonts w:hint="eastAsia" w:ascii="仿宋_GB2312" w:hAnsi="Times New Roman" w:eastAsia="仿宋_GB2312" w:cs="Times New Roman"/>
          <w:b/>
          <w:bCs/>
          <w:color w:val="000000"/>
          <w:kern w:val="2"/>
          <w:sz w:val="32"/>
          <w:szCs w:val="32"/>
          <w:lang w:val="en-US" w:eastAsia="zh-CN" w:bidi="ar-SA"/>
        </w:rPr>
        <w:t>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w:t>
      </w:r>
      <w:r>
        <w:rPr>
          <w:rFonts w:hint="eastAsia" w:cs="仿宋_GB2312"/>
          <w:color w:val="auto"/>
          <w:kern w:val="2"/>
          <w:sz w:val="32"/>
          <w:szCs w:val="32"/>
        </w:rPr>
        <w:t>预算经费</w:t>
      </w:r>
      <w:r>
        <w:rPr>
          <w:rFonts w:hint="eastAsia" w:cs="宋体"/>
          <w:color w:val="auto"/>
          <w:sz w:val="32"/>
          <w:szCs w:val="32"/>
          <w:lang w:eastAsia="zh-CN"/>
        </w:rPr>
        <w:t>持平。无政府性基金预算安排“三公经费”。</w:t>
      </w:r>
    </w:p>
    <w:p w14:paraId="4C44BF30">
      <w:pPr>
        <w:spacing w:line="560" w:lineRule="exact"/>
        <w:ind w:firstLine="640" w:firstLineChars="200"/>
        <w:outlineLvl w:val="0"/>
        <w:rPr>
          <w:rFonts w:ascii="黑体" w:eastAsia="黑体"/>
          <w:sz w:val="32"/>
          <w:szCs w:val="32"/>
        </w:rPr>
      </w:pPr>
      <w:bookmarkStart w:id="15" w:name="_Toc30772"/>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bookmarkEnd w:id="15"/>
    </w:p>
    <w:p w14:paraId="7053F18E">
      <w:pPr>
        <w:pStyle w:val="1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3C22E931">
      <w:pPr>
        <w:pStyle w:val="17"/>
        <w:spacing w:before="0" w:line="360" w:lineRule="auto"/>
        <w:ind w:firstLine="640" w:firstLineChars="200"/>
        <w:outlineLvl w:val="0"/>
        <w:rPr>
          <w:rFonts w:ascii="黑体" w:eastAsia="黑体"/>
          <w:sz w:val="32"/>
          <w:szCs w:val="32"/>
        </w:rPr>
      </w:pPr>
      <w:bookmarkStart w:id="16" w:name="_Toc17009"/>
      <w:r>
        <w:rPr>
          <w:rFonts w:hint="eastAsia" w:ascii="黑体" w:eastAsia="黑体"/>
          <w:sz w:val="32"/>
          <w:szCs w:val="32"/>
        </w:rPr>
        <w:t>九、其他重要事项的情况说明</w:t>
      </w:r>
      <w:bookmarkEnd w:id="16"/>
    </w:p>
    <w:p w14:paraId="60DF5F6D">
      <w:pPr>
        <w:spacing w:line="560" w:lineRule="exact"/>
        <w:ind w:firstLine="643" w:firstLineChars="200"/>
        <w:outlineLvl w:val="1"/>
        <w:rPr>
          <w:rFonts w:ascii="楷体_GB2312" w:eastAsia="楷体_GB2312"/>
          <w:b/>
          <w:sz w:val="32"/>
          <w:szCs w:val="32"/>
        </w:rPr>
      </w:pPr>
      <w:bookmarkStart w:id="17" w:name="_Toc18344"/>
      <w:r>
        <w:rPr>
          <w:rFonts w:hint="eastAsia" w:ascii="楷体_GB2312" w:eastAsia="楷体_GB2312" w:cs="仿宋_GB2312"/>
          <w:b/>
          <w:sz w:val="32"/>
          <w:szCs w:val="32"/>
        </w:rPr>
        <w:t>（一）机关运行经费</w:t>
      </w:r>
      <w:bookmarkEnd w:id="17"/>
    </w:p>
    <w:p w14:paraId="43D0C077">
      <w:pPr>
        <w:pStyle w:val="1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112100.00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sz w:val="32"/>
          <w:szCs w:val="32"/>
          <w:lang w:eastAsia="zh-CN"/>
        </w:rPr>
        <w:t>增加</w:t>
      </w:r>
      <w:r>
        <w:rPr>
          <w:rFonts w:hint="eastAsia"/>
          <w:sz w:val="32"/>
          <w:szCs w:val="32"/>
          <w:lang w:val="en-US" w:eastAsia="zh-CN"/>
        </w:rPr>
        <w:t>7210.00</w:t>
      </w:r>
      <w:r>
        <w:rPr>
          <w:rFonts w:ascii="仿宋_GB2312" w:eastAsia="仿宋_GB2312"/>
          <w:sz w:val="32"/>
          <w:szCs w:val="32"/>
        </w:rPr>
        <w:t>元，</w:t>
      </w:r>
      <w:r>
        <w:rPr>
          <w:rFonts w:hint="eastAsia"/>
          <w:sz w:val="32"/>
          <w:szCs w:val="32"/>
          <w:lang w:eastAsia="zh-CN"/>
        </w:rPr>
        <w:t>增长</w:t>
      </w:r>
      <w:r>
        <w:rPr>
          <w:rFonts w:hint="eastAsia"/>
          <w:sz w:val="32"/>
          <w:szCs w:val="32"/>
          <w:lang w:val="en-US" w:eastAsia="zh-CN"/>
        </w:rPr>
        <w:t>6.87</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人员增加。</w:t>
      </w:r>
    </w:p>
    <w:p w14:paraId="239F928D">
      <w:pPr>
        <w:pStyle w:val="17"/>
        <w:spacing w:before="0" w:line="360" w:lineRule="auto"/>
        <w:ind w:firstLine="643" w:firstLineChars="200"/>
        <w:outlineLvl w:val="1"/>
        <w:rPr>
          <w:rFonts w:hint="eastAsia" w:ascii="楷体_GB2312" w:eastAsia="楷体_GB2312" w:cs="仿宋_GB2312"/>
          <w:b/>
          <w:kern w:val="2"/>
          <w:sz w:val="32"/>
          <w:szCs w:val="32"/>
          <w:lang w:eastAsia="zh-CN"/>
        </w:rPr>
      </w:pPr>
      <w:bookmarkStart w:id="18" w:name="_Toc12778"/>
      <w:r>
        <w:rPr>
          <w:rFonts w:hint="eastAsia" w:ascii="楷体_GB2312" w:eastAsia="楷体_GB2312" w:cs="仿宋_GB2312"/>
          <w:b/>
          <w:kern w:val="2"/>
          <w:sz w:val="32"/>
          <w:szCs w:val="32"/>
        </w:rPr>
        <w:t>（二）政府采购情况</w:t>
      </w:r>
      <w:bookmarkEnd w:id="18"/>
    </w:p>
    <w:p w14:paraId="1DAC48F1">
      <w:pPr>
        <w:pStyle w:val="17"/>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0AC8CD9B">
      <w:pPr>
        <w:pStyle w:val="17"/>
        <w:spacing w:before="0" w:line="360" w:lineRule="auto"/>
        <w:ind w:firstLine="643" w:firstLineChars="200"/>
        <w:outlineLvl w:val="1"/>
        <w:rPr>
          <w:rFonts w:ascii="楷体_GB2312" w:eastAsia="楷体_GB2312" w:cs="仿宋_GB2312"/>
          <w:b/>
          <w:kern w:val="2"/>
          <w:sz w:val="32"/>
          <w:szCs w:val="32"/>
        </w:rPr>
      </w:pPr>
      <w:bookmarkStart w:id="19" w:name="_Toc21599"/>
      <w:r>
        <w:rPr>
          <w:rFonts w:hint="eastAsia" w:ascii="楷体_GB2312" w:eastAsia="楷体_GB2312" w:cs="仿宋_GB2312"/>
          <w:b/>
          <w:kern w:val="2"/>
          <w:sz w:val="32"/>
          <w:szCs w:val="32"/>
        </w:rPr>
        <w:t>（三）国有资产占有使用情况</w:t>
      </w:r>
      <w:bookmarkEnd w:id="19"/>
    </w:p>
    <w:p w14:paraId="35A2746C">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353232.96</w:t>
      </w:r>
      <w:r>
        <w:rPr>
          <w:rFonts w:ascii="仿宋_GB2312" w:eastAsia="仿宋_GB2312"/>
          <w:sz w:val="32"/>
          <w:szCs w:val="32"/>
        </w:rPr>
        <w:t>元，其中：</w:t>
      </w:r>
      <w:r>
        <w:rPr>
          <w:rFonts w:ascii="仿宋_GB2312" w:eastAsia="仿宋_GB2312"/>
          <w:color w:val="auto"/>
          <w:sz w:val="32"/>
          <w:szCs w:val="32"/>
          <w:highlight w:val="none"/>
        </w:rPr>
        <w:t>房屋</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平方米，价值</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元</w:t>
      </w:r>
      <w:r>
        <w:rPr>
          <w:rFonts w:ascii="仿宋_GB2312" w:eastAsia="仿宋_GB2312"/>
          <w:sz w:val="32"/>
          <w:szCs w:val="32"/>
        </w:rPr>
        <w:t>；公务用车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116000.00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237232.96</w:t>
      </w:r>
      <w:r>
        <w:rPr>
          <w:rFonts w:ascii="仿宋_GB2312" w:eastAsia="仿宋_GB2312"/>
          <w:sz w:val="32"/>
          <w:szCs w:val="32"/>
        </w:rPr>
        <w:t>元。</w:t>
      </w:r>
    </w:p>
    <w:p w14:paraId="0C626080">
      <w:pPr>
        <w:spacing w:line="560" w:lineRule="exact"/>
        <w:ind w:firstLine="643" w:firstLineChars="200"/>
        <w:outlineLvl w:val="1"/>
        <w:rPr>
          <w:rFonts w:hint="eastAsia" w:ascii="楷体_GB2312" w:eastAsia="楷体_GB2312" w:cs="仿宋_GB2312"/>
          <w:b/>
          <w:sz w:val="32"/>
          <w:szCs w:val="32"/>
          <w:lang w:eastAsia="zh-CN"/>
        </w:rPr>
      </w:pPr>
      <w:bookmarkStart w:id="20" w:name="_Toc7296"/>
      <w:r>
        <w:rPr>
          <w:rFonts w:hint="eastAsia" w:ascii="楷体_GB2312" w:eastAsia="楷体_GB2312" w:cs="仿宋_GB2312"/>
          <w:b/>
          <w:sz w:val="32"/>
          <w:szCs w:val="32"/>
        </w:rPr>
        <w:t>（四）绩效目标设置情况</w:t>
      </w:r>
      <w:bookmarkEnd w:id="20"/>
    </w:p>
    <w:p w14:paraId="73277253">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lang w:val="en-US" w:eastAsia="zh-CN"/>
        </w:rPr>
        <w:t>2024</w:t>
      </w:r>
      <w:r>
        <w:rPr>
          <w:rFonts w:hint="eastAsia" w:ascii="仿宋_GB2312" w:eastAsia="仿宋_GB2312" w:cs="Times New Roman"/>
          <w:sz w:val="32"/>
          <w:szCs w:val="32"/>
        </w:rPr>
        <w:t>年开展绩效目标管理的项目</w:t>
      </w:r>
      <w:r>
        <w:rPr>
          <w:rFonts w:hint="eastAsia" w:ascii="仿宋_GB2312" w:eastAsia="仿宋_GB2312" w:cs="Times New Roman"/>
          <w:sz w:val="32"/>
          <w:szCs w:val="32"/>
          <w:lang w:val="en-US" w:eastAsia="zh-CN"/>
        </w:rPr>
        <w:t>24</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1916078.93</w:t>
      </w:r>
      <w:r>
        <w:rPr>
          <w:rFonts w:hint="eastAsia" w:ascii="仿宋_GB2312" w:eastAsia="仿宋_GB2312" w:cs="Times New Roman"/>
          <w:sz w:val="32"/>
          <w:szCs w:val="32"/>
        </w:rPr>
        <w:t>元。其中：人员类项目</w:t>
      </w:r>
      <w:r>
        <w:rPr>
          <w:rFonts w:hint="eastAsia" w:ascii="仿宋_GB2312" w:eastAsia="仿宋_GB2312" w:cs="Times New Roman"/>
          <w:sz w:val="32"/>
          <w:szCs w:val="32"/>
          <w:lang w:val="en-US" w:eastAsia="zh-CN"/>
        </w:rPr>
        <w:t>21</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1803978.93</w:t>
      </w:r>
      <w:r>
        <w:rPr>
          <w:rFonts w:hint="eastAsia" w:ascii="仿宋_GB2312" w:eastAsia="仿宋_GB2312" w:cs="Times New Roman"/>
          <w:sz w:val="32"/>
          <w:szCs w:val="32"/>
        </w:rPr>
        <w:t>元；运转类项目</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112100.00</w:t>
      </w:r>
      <w:r>
        <w:rPr>
          <w:rFonts w:hint="eastAsia" w:ascii="仿宋_GB2312" w:eastAsia="仿宋_GB2312" w:cs="Times New Roman"/>
          <w:sz w:val="32"/>
          <w:szCs w:val="32"/>
        </w:rPr>
        <w:t>元；特定目标类项目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w:t>
      </w:r>
    </w:p>
    <w:p w14:paraId="45C150E4">
      <w:pPr>
        <w:pStyle w:val="17"/>
        <w:spacing w:before="0" w:line="360" w:lineRule="auto"/>
        <w:ind w:firstLine="640" w:firstLineChars="200"/>
        <w:outlineLvl w:val="0"/>
        <w:rPr>
          <w:rFonts w:hint="eastAsia" w:ascii="黑体" w:eastAsia="黑体"/>
          <w:sz w:val="32"/>
          <w:szCs w:val="32"/>
          <w:lang w:eastAsia="zh-CN"/>
        </w:rPr>
      </w:pPr>
      <w:bookmarkStart w:id="21" w:name="_Toc31761"/>
      <w:r>
        <w:rPr>
          <w:rFonts w:hint="eastAsia" w:ascii="黑体" w:eastAsia="黑体"/>
          <w:sz w:val="32"/>
          <w:szCs w:val="32"/>
        </w:rPr>
        <w:t>十、名称解释</w:t>
      </w:r>
      <w:bookmarkEnd w:id="21"/>
      <w:r>
        <w:rPr>
          <w:rFonts w:hint="eastAsia" w:ascii="黑体" w:eastAsia="黑体"/>
          <w:sz w:val="32"/>
          <w:szCs w:val="32"/>
        </w:rPr>
        <w:t xml:space="preserve"> </w:t>
      </w:r>
    </w:p>
    <w:p w14:paraId="1EE0216B">
      <w:pPr>
        <w:pStyle w:val="17"/>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618277EF">
      <w:pPr>
        <w:pStyle w:val="17"/>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14:paraId="2E67D777">
      <w:pPr>
        <w:pStyle w:val="17"/>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5471A84A">
      <w:pPr>
        <w:pStyle w:val="17"/>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4603107B">
      <w:pPr>
        <w:pStyle w:val="17"/>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3D18EDAD">
      <w:pPr>
        <w:pStyle w:val="17"/>
        <w:spacing w:before="0" w:line="360" w:lineRule="auto"/>
        <w:ind w:firstLine="643" w:firstLineChars="200"/>
        <w:rPr>
          <w:rFonts w:hint="eastAsia"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E2B98F0">
      <w:pPr>
        <w:pStyle w:val="17"/>
        <w:spacing w:before="0" w:line="360" w:lineRule="auto"/>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744DE9CD">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69F7A558">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A2214FC">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AEC9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WE4MTRiMDFkN2JjNmZkMDAxNjM3ODc4MzI4NjRlZjcifQ=="/>
  </w:docVars>
  <w:rsids>
    <w:rsidRoot w:val="00000000"/>
    <w:rsid w:val="00E0770D"/>
    <w:rsid w:val="0DB0104D"/>
    <w:rsid w:val="17FD7D16"/>
    <w:rsid w:val="1AF46464"/>
    <w:rsid w:val="320B5870"/>
    <w:rsid w:val="324C433D"/>
    <w:rsid w:val="32CA5E59"/>
    <w:rsid w:val="369C1731"/>
    <w:rsid w:val="579654E6"/>
    <w:rsid w:val="5D153410"/>
    <w:rsid w:val="6F1A35B3"/>
    <w:rsid w:val="72D17EF8"/>
    <w:rsid w:val="D272B1A4"/>
    <w:rsid w:val="DDDFF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6">
    <w:name w:val="Body Text Indent"/>
    <w:basedOn w:val="1"/>
    <w:qFormat/>
    <w:uiPriority w:val="0"/>
    <w:pPr>
      <w:spacing w:line="500" w:lineRule="exact"/>
      <w:ind w:firstLine="240" w:firstLineChars="240"/>
    </w:pPr>
    <w:rPr>
      <w:rFonts w:ascii="仿宋_GB2312" w:hAnsi="仿宋_GB2312"/>
      <w:b/>
      <w:sz w:val="30"/>
      <w:szCs w:val="24"/>
    </w:rPr>
  </w:style>
  <w:style w:type="paragraph" w:styleId="7">
    <w:name w:val="toc 3"/>
    <w:basedOn w:val="1"/>
    <w:next w:val="1"/>
    <w:uiPriority w:val="0"/>
    <w:pPr>
      <w:ind w:left="840" w:leftChars="4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oc 2"/>
    <w:basedOn w:val="1"/>
    <w:next w:val="1"/>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6"/>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SA"/>
    </w:rPr>
  </w:style>
  <w:style w:type="paragraph" w:styleId="16">
    <w:name w:val="List Paragraph"/>
    <w:basedOn w:val="1"/>
    <w:qFormat/>
    <w:uiPriority w:val="0"/>
    <w:pPr>
      <w:ind w:firstLine="200" w:firstLineChars="200"/>
    </w:pPr>
  </w:style>
  <w:style w:type="paragraph" w:customStyle="1" w:styleId="17">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3418</Words>
  <Characters>3993</Characters>
  <Lines>201</Lines>
  <Paragraphs>86</Paragraphs>
  <TotalTime>225</TotalTime>
  <ScaleCrop>false</ScaleCrop>
  <LinksUpToDate>false</LinksUpToDate>
  <CharactersWithSpaces>4058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SJ史静</cp:lastModifiedBy>
  <cp:lastPrinted>2026-01-29T02:42:40Z</cp:lastPrinted>
  <dcterms:modified xsi:type="dcterms:W3CDTF">2026-01-29T08:29:14Z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C10BEADF83D341E5AED7B074E5E6624C_13</vt:lpwstr>
  </property>
  <property fmtid="{D5CDD505-2E9C-101B-9397-08002B2CF9AE}" pid="4" name="KSOTemplateDocerSaveRecord">
    <vt:lpwstr>eyJoZGlkIjoiZmQ2MjUxMGI2NjJjNTRhYzlkNDEzOGU1MmU5NzFjZjAiLCJ1c2VySWQiOiI1NjEzNjY5MjAifQ==</vt:lpwstr>
  </property>
</Properties>
</file>