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105C3">
      <w:pPr>
        <w:spacing w:line="600" w:lineRule="exact"/>
        <w:jc w:val="center"/>
        <w:outlineLvl w:val="0"/>
        <w:rPr>
          <w:rFonts w:hint="eastAsia" w:ascii="方正小标宋简体" w:eastAsia="方正小标宋简体"/>
          <w:sz w:val="72"/>
          <w:szCs w:val="72"/>
          <w:lang w:val="en-US" w:eastAsia="zh-CN"/>
        </w:rPr>
      </w:pPr>
      <w:bookmarkStart w:id="0" w:name="_Toc15396475"/>
      <w:bookmarkStart w:id="1" w:name="_Toc15377425"/>
      <w:bookmarkStart w:id="2" w:name="_Toc15378441"/>
      <w:bookmarkStart w:id="3" w:name="_Toc15396597"/>
      <w:bookmarkStart w:id="4" w:name="_Toc15306267"/>
      <w:bookmarkStart w:id="5" w:name="_Toc15377193"/>
      <w:r>
        <w:rPr>
          <w:rFonts w:hint="eastAsia" w:ascii="方正小标宋简体" w:eastAsia="方正小标宋简体"/>
          <w:sz w:val="72"/>
          <w:szCs w:val="72"/>
          <w:lang w:val="en-US" w:eastAsia="zh-CN"/>
        </w:rPr>
        <w:t xml:space="preserve"> </w:t>
      </w:r>
    </w:p>
    <w:p w14:paraId="7394E6DE">
      <w:pPr>
        <w:pStyle w:val="6"/>
        <w:spacing w:before="93" w:beforeLines="0"/>
      </w:pPr>
    </w:p>
    <w:p w14:paraId="587C02EE">
      <w:pPr>
        <w:spacing w:line="600" w:lineRule="exact"/>
        <w:jc w:val="center"/>
        <w:outlineLvl w:val="0"/>
        <w:rPr>
          <w:rFonts w:ascii="方正小标宋简体" w:eastAsia="方正小标宋简体"/>
          <w:sz w:val="72"/>
          <w:szCs w:val="72"/>
        </w:rPr>
      </w:pPr>
    </w:p>
    <w:p w14:paraId="3F9AFED3">
      <w:pPr>
        <w:spacing w:line="600" w:lineRule="exact"/>
        <w:jc w:val="center"/>
        <w:outlineLvl w:val="0"/>
        <w:rPr>
          <w:rFonts w:ascii="方正小标宋简体" w:eastAsia="方正小标宋简体"/>
          <w:sz w:val="72"/>
          <w:szCs w:val="72"/>
        </w:rPr>
      </w:pPr>
    </w:p>
    <w:p w14:paraId="1D308B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eastAsia="方正小标宋简体" w:cs="方正小标宋简体"/>
          <w:sz w:val="72"/>
          <w:szCs w:val="72"/>
        </w:rPr>
      </w:pPr>
    </w:p>
    <w:p w14:paraId="36E5A7CB">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简体" w:eastAsia="方正小标宋简体" w:cs="方正小标宋简体"/>
          <w:sz w:val="72"/>
          <w:szCs w:val="72"/>
          <w:lang w:eastAsia="zh-CN"/>
        </w:rPr>
      </w:pPr>
      <w:r>
        <w:rPr>
          <w:rFonts w:hint="eastAsia" w:ascii="方正小标宋简体" w:eastAsia="方正小标宋简体" w:cs="方正小标宋简体"/>
          <w:sz w:val="72"/>
          <w:szCs w:val="72"/>
        </w:rPr>
        <w:t>2023年</w:t>
      </w:r>
      <w:bookmarkEnd w:id="0"/>
      <w:bookmarkEnd w:id="1"/>
      <w:bookmarkEnd w:id="2"/>
      <w:bookmarkEnd w:id="3"/>
      <w:bookmarkEnd w:id="4"/>
      <w:bookmarkEnd w:id="5"/>
      <w:bookmarkStart w:id="6" w:name="_Toc15378442"/>
      <w:bookmarkStart w:id="7" w:name="_Toc15396476"/>
      <w:bookmarkStart w:id="8" w:name="_Toc15306268"/>
      <w:bookmarkStart w:id="9" w:name="_Toc15396598"/>
      <w:bookmarkStart w:id="10" w:name="_Toc15377194"/>
      <w:bookmarkStart w:id="11" w:name="_Toc15377426"/>
      <w:r>
        <w:rPr>
          <w:rFonts w:hint="eastAsia" w:ascii="方正小标宋简体" w:eastAsia="方正小标宋简体" w:cs="方正小标宋简体"/>
          <w:sz w:val="72"/>
          <w:szCs w:val="72"/>
          <w:lang w:eastAsia="zh-CN"/>
        </w:rPr>
        <w:t>茂县科学技术协会（汇总）</w:t>
      </w:r>
      <w:r>
        <w:rPr>
          <w:rFonts w:hint="eastAsia" w:ascii="方正小标宋简体" w:eastAsia="方正小标宋简体" w:cs="方正小标宋简体"/>
          <w:sz w:val="72"/>
          <w:szCs w:val="72"/>
        </w:rPr>
        <w:t>决算</w:t>
      </w:r>
      <w:bookmarkEnd w:id="6"/>
      <w:bookmarkEnd w:id="7"/>
      <w:bookmarkEnd w:id="8"/>
      <w:bookmarkEnd w:id="9"/>
      <w:bookmarkEnd w:id="10"/>
      <w:bookmarkEnd w:id="11"/>
      <w:r>
        <w:rPr>
          <w:rFonts w:hint="eastAsia" w:ascii="方正小标宋简体" w:eastAsia="方正小标宋简体" w:cs="方正小标宋简体"/>
          <w:sz w:val="72"/>
          <w:szCs w:val="72"/>
          <w:lang w:eastAsia="zh-CN"/>
        </w:rPr>
        <w:t>公开报告</w:t>
      </w:r>
    </w:p>
    <w:p w14:paraId="0393F60A">
      <w:pPr>
        <w:widowControl/>
        <w:jc w:val="both"/>
        <w:rPr>
          <w:rFonts w:hint="eastAsia" w:ascii="黑体" w:eastAsia="黑体"/>
          <w:sz w:val="48"/>
          <w:szCs w:val="48"/>
        </w:rPr>
      </w:pPr>
    </w:p>
    <w:p w14:paraId="047360AE">
      <w:pPr>
        <w:widowControl/>
        <w:jc w:val="both"/>
        <w:rPr>
          <w:rFonts w:hint="eastAsia" w:ascii="黑体" w:eastAsia="黑体"/>
          <w:sz w:val="48"/>
          <w:szCs w:val="48"/>
        </w:rPr>
      </w:pPr>
    </w:p>
    <w:p w14:paraId="385337D9">
      <w:pPr>
        <w:widowControl/>
        <w:jc w:val="both"/>
        <w:rPr>
          <w:rFonts w:hint="eastAsia" w:ascii="黑体" w:eastAsia="黑体"/>
          <w:sz w:val="48"/>
          <w:szCs w:val="48"/>
        </w:rPr>
      </w:pPr>
    </w:p>
    <w:p w14:paraId="0B43E224">
      <w:pPr>
        <w:widowControl/>
        <w:jc w:val="both"/>
        <w:rPr>
          <w:rFonts w:hint="eastAsia" w:ascii="黑体" w:eastAsia="黑体"/>
          <w:sz w:val="48"/>
          <w:szCs w:val="48"/>
        </w:rPr>
      </w:pPr>
    </w:p>
    <w:p w14:paraId="7EE6FDBA">
      <w:pPr>
        <w:widowControl/>
        <w:jc w:val="both"/>
        <w:rPr>
          <w:rFonts w:hint="eastAsia" w:ascii="黑体" w:eastAsia="黑体"/>
          <w:sz w:val="48"/>
          <w:szCs w:val="48"/>
        </w:rPr>
      </w:pPr>
    </w:p>
    <w:p w14:paraId="011ABBE8">
      <w:pPr>
        <w:widowControl/>
        <w:jc w:val="both"/>
        <w:rPr>
          <w:rFonts w:hint="eastAsia" w:ascii="黑体" w:eastAsia="黑体"/>
          <w:sz w:val="48"/>
          <w:szCs w:val="48"/>
        </w:rPr>
      </w:pPr>
    </w:p>
    <w:p w14:paraId="6BDF3A73">
      <w:pPr>
        <w:widowControl/>
        <w:jc w:val="both"/>
        <w:rPr>
          <w:rFonts w:hint="eastAsia" w:ascii="黑体" w:eastAsia="黑体"/>
          <w:sz w:val="48"/>
          <w:szCs w:val="48"/>
        </w:rPr>
      </w:pPr>
    </w:p>
    <w:p w14:paraId="2A33BB71">
      <w:pPr>
        <w:widowControl/>
        <w:jc w:val="center"/>
        <w:rPr>
          <w:rFonts w:hint="eastAsia" w:ascii="黑体" w:eastAsia="黑体"/>
          <w:sz w:val="48"/>
          <w:szCs w:val="48"/>
        </w:rPr>
      </w:pPr>
    </w:p>
    <w:p w14:paraId="0CFDA478">
      <w:pPr>
        <w:widowControl/>
        <w:jc w:val="center"/>
        <w:rPr>
          <w:rFonts w:hint="eastAsia" w:ascii="黑体" w:eastAsia="黑体"/>
          <w:sz w:val="48"/>
          <w:szCs w:val="48"/>
        </w:rPr>
      </w:pPr>
    </w:p>
    <w:p w14:paraId="3A20DA16">
      <w:pPr>
        <w:widowControl/>
        <w:jc w:val="center"/>
        <w:rPr>
          <w:rFonts w:hint="eastAsia" w:ascii="黑体" w:eastAsia="黑体"/>
          <w:sz w:val="48"/>
          <w:szCs w:val="48"/>
        </w:rPr>
      </w:pPr>
    </w:p>
    <w:p w14:paraId="73B925D7">
      <w:pPr>
        <w:widowControl/>
        <w:jc w:val="center"/>
        <w:rPr>
          <w:rFonts w:hint="eastAsia" w:ascii="黑体" w:eastAsia="黑体"/>
          <w:sz w:val="48"/>
          <w:szCs w:val="48"/>
        </w:rPr>
      </w:pPr>
    </w:p>
    <w:p w14:paraId="323F2A4F">
      <w:pPr>
        <w:widowControl/>
        <w:jc w:val="center"/>
      </w:pPr>
      <w:r>
        <w:rPr>
          <w:rFonts w:hint="eastAsia" w:ascii="黑体" w:eastAsia="黑体"/>
          <w:sz w:val="48"/>
          <w:szCs w:val="48"/>
        </w:rPr>
        <w:t>目录</w:t>
      </w:r>
    </w:p>
    <w:p w14:paraId="5FD00118">
      <w:pPr>
        <w:pStyle w:val="12"/>
        <w:rPr>
          <w:rFonts w:hint="eastAsia"/>
        </w:rPr>
      </w:pPr>
      <w:r>
        <w:rPr>
          <w:rFonts w:hint="eastAsia"/>
        </w:rPr>
        <w:t>公开时间：202</w:t>
      </w:r>
      <w:r>
        <w:rPr>
          <w:rFonts w:hint="eastAsia"/>
          <w:lang w:val="en-US" w:eastAsia="zh-CN"/>
        </w:rPr>
        <w:t>4</w:t>
      </w:r>
      <w:r>
        <w:rPr>
          <w:rFonts w:hint="eastAsia"/>
        </w:rPr>
        <w:t>年</w:t>
      </w:r>
      <w:r>
        <w:rPr>
          <w:rFonts w:hint="eastAsia"/>
          <w:lang w:val="en-US" w:eastAsia="zh-CN"/>
        </w:rPr>
        <w:t>9</w:t>
      </w:r>
      <w:r>
        <w:rPr>
          <w:rFonts w:hint="eastAsia"/>
        </w:rPr>
        <w:t>月</w:t>
      </w:r>
      <w:r>
        <w:rPr>
          <w:rFonts w:hint="eastAsia"/>
          <w:lang w:val="en-US" w:eastAsia="zh-CN"/>
        </w:rPr>
        <w:t>25</w:t>
      </w:r>
      <w:r>
        <w:rPr>
          <w:rFonts w:hint="eastAsia"/>
        </w:rPr>
        <w:t>日</w:t>
      </w:r>
      <w:bookmarkStart w:id="12" w:name="_Toc15396599"/>
      <w:bookmarkStart w:id="13" w:name="_Toc15377196"/>
    </w:p>
    <w:p w14:paraId="552350A6">
      <w:pPr>
        <w:rPr>
          <w:rFonts w:hint="eastAsia"/>
        </w:rPr>
      </w:pPr>
    </w:p>
    <w:p w14:paraId="4EC26C45">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rPr>
        <w:fldChar w:fldCharType="begin"/>
      </w:r>
      <w:r>
        <w:rPr>
          <w:rFonts w:hint="eastAsia"/>
        </w:rPr>
        <w:instrText xml:space="preserve">TOC \o "1-3" \h \u </w:instrText>
      </w:r>
      <w:r>
        <w:rPr>
          <w:rFonts w:hint="eastAsia"/>
        </w:rPr>
        <w:fldChar w:fldCharType="separate"/>
      </w:r>
      <w:r>
        <w:rPr>
          <w:rFonts w:hint="eastAsia" w:ascii="宋体" w:eastAsia="宋体" w:cs="宋体"/>
          <w:sz w:val="24"/>
          <w:szCs w:val="24"/>
        </w:rPr>
        <w:fldChar w:fldCharType="begin"/>
      </w:r>
      <w:r>
        <w:rPr>
          <w:rFonts w:hint="eastAsia" w:ascii="宋体" w:eastAsia="宋体" w:cs="宋体"/>
          <w:sz w:val="24"/>
          <w:szCs w:val="24"/>
        </w:rPr>
        <w:instrText xml:space="preserve"> HYPERLINK \l _Toc25745 </w:instrText>
      </w:r>
      <w:r>
        <w:rPr>
          <w:rFonts w:hint="eastAsia" w:ascii="宋体" w:eastAsia="宋体" w:cs="宋体"/>
          <w:sz w:val="24"/>
          <w:szCs w:val="24"/>
        </w:rPr>
        <w:fldChar w:fldCharType="separate"/>
      </w:r>
      <w:r>
        <w:rPr>
          <w:rFonts w:hint="eastAsia" w:ascii="宋体" w:eastAsia="宋体" w:cs="宋体"/>
          <w:sz w:val="24"/>
          <w:szCs w:val="24"/>
        </w:rPr>
        <w:t xml:space="preserve">第一部分 </w:t>
      </w:r>
      <w:r>
        <w:rPr>
          <w:rFonts w:hint="eastAsia" w:ascii="宋体" w:eastAsia="宋体" w:cs="宋体"/>
          <w:bCs w:val="0"/>
          <w:sz w:val="24"/>
          <w:szCs w:val="24"/>
        </w:rPr>
        <w:t>部门概况</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_Toc25745 \h </w:instrText>
      </w:r>
      <w:r>
        <w:rPr>
          <w:rFonts w:hint="eastAsia" w:ascii="宋体" w:eastAsia="宋体" w:cs="宋体"/>
          <w:sz w:val="24"/>
          <w:szCs w:val="24"/>
        </w:rPr>
        <w:fldChar w:fldCharType="separate"/>
      </w:r>
      <w:r>
        <w:rPr>
          <w:rFonts w:hint="eastAsia" w:ascii="宋体" w:eastAsia="宋体" w:cs="宋体"/>
          <w:sz w:val="24"/>
          <w:szCs w:val="24"/>
        </w:rPr>
        <w:t>1</w:t>
      </w:r>
      <w:r>
        <w:rPr>
          <w:rFonts w:hint="eastAsia" w:ascii="宋体" w:eastAsia="宋体" w:cs="宋体"/>
          <w:sz w:val="24"/>
          <w:szCs w:val="24"/>
        </w:rPr>
        <w:fldChar w:fldCharType="end"/>
      </w:r>
      <w:r>
        <w:rPr>
          <w:rFonts w:hint="eastAsia" w:ascii="宋体" w:eastAsia="宋体" w:cs="宋体"/>
          <w:sz w:val="24"/>
          <w:szCs w:val="24"/>
        </w:rPr>
        <w:fldChar w:fldCharType="end"/>
      </w:r>
    </w:p>
    <w:p w14:paraId="01DCCBB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_Toc31304 </w:instrText>
      </w:r>
      <w:r>
        <w:rPr>
          <w:rFonts w:hint="eastAsia" w:ascii="宋体" w:eastAsia="宋体" w:cs="宋体"/>
          <w:sz w:val="24"/>
          <w:szCs w:val="24"/>
        </w:rPr>
        <w:fldChar w:fldCharType="separate"/>
      </w:r>
      <w:r>
        <w:rPr>
          <w:rFonts w:hint="eastAsia" w:ascii="宋体" w:eastAsia="宋体" w:cs="宋体"/>
          <w:sz w:val="24"/>
          <w:szCs w:val="24"/>
        </w:rPr>
        <w:t>一、 部门职责</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_Toc31304 \h </w:instrText>
      </w:r>
      <w:r>
        <w:rPr>
          <w:rFonts w:hint="eastAsia" w:ascii="宋体" w:eastAsia="宋体" w:cs="宋体"/>
          <w:sz w:val="24"/>
          <w:szCs w:val="24"/>
        </w:rPr>
        <w:fldChar w:fldCharType="separate"/>
      </w:r>
      <w:r>
        <w:rPr>
          <w:rFonts w:hint="eastAsia" w:ascii="宋体" w:eastAsia="宋体" w:cs="宋体"/>
          <w:sz w:val="24"/>
          <w:szCs w:val="24"/>
        </w:rPr>
        <w:t>1</w:t>
      </w:r>
      <w:r>
        <w:rPr>
          <w:rFonts w:hint="eastAsia" w:ascii="宋体" w:eastAsia="宋体" w:cs="宋体"/>
          <w:sz w:val="24"/>
          <w:szCs w:val="24"/>
        </w:rPr>
        <w:fldChar w:fldCharType="end"/>
      </w:r>
      <w:r>
        <w:rPr>
          <w:rFonts w:hint="eastAsia" w:ascii="宋体" w:eastAsia="宋体" w:cs="宋体"/>
          <w:sz w:val="24"/>
          <w:szCs w:val="24"/>
        </w:rPr>
        <w:fldChar w:fldCharType="end"/>
      </w:r>
    </w:p>
    <w:p w14:paraId="5BD6EC3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_Toc16850 </w:instrText>
      </w:r>
      <w:r>
        <w:rPr>
          <w:rFonts w:hint="eastAsia" w:ascii="宋体" w:eastAsia="宋体" w:cs="宋体"/>
          <w:sz w:val="24"/>
          <w:szCs w:val="24"/>
        </w:rPr>
        <w:fldChar w:fldCharType="separate"/>
      </w:r>
      <w:r>
        <w:rPr>
          <w:rFonts w:hint="eastAsia" w:ascii="宋体" w:eastAsia="宋体" w:cs="宋体"/>
          <w:sz w:val="24"/>
          <w:szCs w:val="24"/>
        </w:rPr>
        <w:t>二、机</w:t>
      </w:r>
      <w:r>
        <w:rPr>
          <w:rFonts w:hint="eastAsia" w:ascii="宋体" w:eastAsia="宋体" w:cs="宋体"/>
          <w:bCs w:val="0"/>
          <w:sz w:val="24"/>
          <w:szCs w:val="24"/>
        </w:rPr>
        <w:t>构设置</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_Toc16850 \h </w:instrText>
      </w:r>
      <w:r>
        <w:rPr>
          <w:rFonts w:hint="eastAsia" w:ascii="宋体" w:eastAsia="宋体" w:cs="宋体"/>
          <w:sz w:val="24"/>
          <w:szCs w:val="24"/>
        </w:rPr>
        <w:fldChar w:fldCharType="separate"/>
      </w:r>
      <w:r>
        <w:rPr>
          <w:rFonts w:hint="eastAsia" w:ascii="宋体" w:eastAsia="宋体" w:cs="宋体"/>
          <w:sz w:val="24"/>
          <w:szCs w:val="24"/>
        </w:rPr>
        <w:t>2</w:t>
      </w:r>
      <w:r>
        <w:rPr>
          <w:rFonts w:hint="eastAsia" w:ascii="宋体" w:eastAsia="宋体" w:cs="宋体"/>
          <w:sz w:val="24"/>
          <w:szCs w:val="24"/>
        </w:rPr>
        <w:fldChar w:fldCharType="end"/>
      </w:r>
      <w:r>
        <w:rPr>
          <w:rFonts w:hint="eastAsia" w:ascii="宋体" w:eastAsia="宋体" w:cs="宋体"/>
          <w:sz w:val="24"/>
          <w:szCs w:val="24"/>
        </w:rPr>
        <w:fldChar w:fldCharType="end"/>
      </w:r>
    </w:p>
    <w:p w14:paraId="7B317148">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_Toc21780 </w:instrText>
      </w:r>
      <w:r>
        <w:rPr>
          <w:rFonts w:hint="eastAsia" w:ascii="宋体" w:eastAsia="宋体" w:cs="宋体"/>
          <w:sz w:val="24"/>
          <w:szCs w:val="24"/>
        </w:rPr>
        <w:fldChar w:fldCharType="separate"/>
      </w:r>
      <w:r>
        <w:rPr>
          <w:rFonts w:hint="eastAsia" w:ascii="宋体" w:eastAsia="宋体" w:cs="宋体"/>
          <w:sz w:val="24"/>
          <w:szCs w:val="24"/>
        </w:rPr>
        <w:t>第二部分 2023年度</w:t>
      </w:r>
      <w:r>
        <w:rPr>
          <w:rFonts w:hint="eastAsia" w:ascii="宋体" w:eastAsia="宋体" w:cs="宋体"/>
          <w:bCs/>
          <w:sz w:val="24"/>
          <w:szCs w:val="24"/>
        </w:rPr>
        <w:t>部门决算情况说明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_Toc21780 \h </w:instrText>
      </w:r>
      <w:r>
        <w:rPr>
          <w:rFonts w:hint="eastAsia" w:ascii="宋体" w:eastAsia="宋体" w:cs="宋体"/>
          <w:sz w:val="24"/>
          <w:szCs w:val="24"/>
        </w:rPr>
        <w:fldChar w:fldCharType="separate"/>
      </w:r>
      <w:r>
        <w:rPr>
          <w:rFonts w:hint="eastAsia" w:ascii="宋体" w:eastAsia="宋体" w:cs="宋体"/>
          <w:sz w:val="24"/>
          <w:szCs w:val="24"/>
        </w:rPr>
        <w:t>3</w:t>
      </w:r>
      <w:r>
        <w:rPr>
          <w:rFonts w:hint="eastAsia" w:ascii="宋体" w:eastAsia="宋体" w:cs="宋体"/>
          <w:sz w:val="24"/>
          <w:szCs w:val="24"/>
        </w:rPr>
        <w:fldChar w:fldCharType="end"/>
      </w:r>
      <w:r>
        <w:rPr>
          <w:rFonts w:hint="eastAsia" w:ascii="宋体" w:eastAsia="宋体" w:cs="宋体"/>
          <w:sz w:val="24"/>
          <w:szCs w:val="24"/>
        </w:rPr>
        <w:fldChar w:fldCharType="end"/>
      </w:r>
    </w:p>
    <w:p w14:paraId="4FEB900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_Toc4574 </w:instrText>
      </w:r>
      <w:r>
        <w:rPr>
          <w:rFonts w:hint="eastAsia" w:ascii="宋体" w:eastAsia="宋体" w:cs="宋体"/>
          <w:sz w:val="24"/>
          <w:szCs w:val="24"/>
        </w:rPr>
        <w:fldChar w:fldCharType="separate"/>
      </w:r>
      <w:r>
        <w:rPr>
          <w:rFonts w:hint="eastAsia" w:ascii="宋体" w:eastAsia="宋体" w:cs="宋体"/>
          <w:sz w:val="24"/>
          <w:szCs w:val="24"/>
        </w:rPr>
        <w:t>一、 收入支出决算总体情况说明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_Toc4574 \h </w:instrText>
      </w:r>
      <w:r>
        <w:rPr>
          <w:rFonts w:hint="eastAsia" w:ascii="宋体" w:eastAsia="宋体" w:cs="宋体"/>
          <w:sz w:val="24"/>
          <w:szCs w:val="24"/>
        </w:rPr>
        <w:fldChar w:fldCharType="separate"/>
      </w:r>
      <w:r>
        <w:rPr>
          <w:rFonts w:hint="eastAsia" w:ascii="宋体" w:eastAsia="宋体" w:cs="宋体"/>
          <w:sz w:val="24"/>
          <w:szCs w:val="24"/>
        </w:rPr>
        <w:t>3</w:t>
      </w:r>
      <w:r>
        <w:rPr>
          <w:rFonts w:hint="eastAsia" w:ascii="宋体" w:eastAsia="宋体" w:cs="宋体"/>
          <w:sz w:val="24"/>
          <w:szCs w:val="24"/>
        </w:rPr>
        <w:fldChar w:fldCharType="end"/>
      </w:r>
      <w:r>
        <w:rPr>
          <w:rFonts w:hint="eastAsia" w:ascii="宋体" w:eastAsia="宋体" w:cs="宋体"/>
          <w:sz w:val="24"/>
          <w:szCs w:val="24"/>
        </w:rPr>
        <w:fldChar w:fldCharType="end"/>
      </w:r>
    </w:p>
    <w:p w14:paraId="12F116B9">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_Toc6971 </w:instrText>
      </w:r>
      <w:r>
        <w:rPr>
          <w:rFonts w:hint="eastAsia" w:ascii="宋体" w:eastAsia="宋体" w:cs="宋体"/>
          <w:sz w:val="24"/>
          <w:szCs w:val="24"/>
        </w:rPr>
        <w:fldChar w:fldCharType="separate"/>
      </w:r>
      <w:r>
        <w:rPr>
          <w:rFonts w:hint="eastAsia" w:ascii="宋体" w:eastAsia="宋体" w:cs="宋体"/>
          <w:sz w:val="24"/>
          <w:szCs w:val="24"/>
        </w:rPr>
        <w:t>二、 收入决算情况说明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_Toc6971 \h </w:instrText>
      </w:r>
      <w:r>
        <w:rPr>
          <w:rFonts w:hint="eastAsia" w:ascii="宋体" w:eastAsia="宋体" w:cs="宋体"/>
          <w:sz w:val="24"/>
          <w:szCs w:val="24"/>
        </w:rPr>
        <w:fldChar w:fldCharType="separate"/>
      </w:r>
      <w:r>
        <w:rPr>
          <w:rFonts w:hint="eastAsia" w:ascii="宋体" w:eastAsia="宋体" w:cs="宋体"/>
          <w:sz w:val="24"/>
          <w:szCs w:val="24"/>
        </w:rPr>
        <w:t>3</w:t>
      </w:r>
      <w:r>
        <w:rPr>
          <w:rFonts w:hint="eastAsia" w:ascii="宋体" w:eastAsia="宋体" w:cs="宋体"/>
          <w:sz w:val="24"/>
          <w:szCs w:val="24"/>
        </w:rPr>
        <w:fldChar w:fldCharType="end"/>
      </w:r>
      <w:r>
        <w:rPr>
          <w:rFonts w:hint="eastAsia" w:ascii="宋体" w:eastAsia="宋体" w:cs="宋体"/>
          <w:sz w:val="24"/>
          <w:szCs w:val="24"/>
        </w:rPr>
        <w:fldChar w:fldCharType="end"/>
      </w:r>
    </w:p>
    <w:p w14:paraId="28D150A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_Toc5542 </w:instrText>
      </w:r>
      <w:r>
        <w:rPr>
          <w:rFonts w:hint="eastAsia" w:ascii="宋体" w:eastAsia="宋体" w:cs="宋体"/>
          <w:sz w:val="24"/>
          <w:szCs w:val="24"/>
        </w:rPr>
        <w:fldChar w:fldCharType="separate"/>
      </w:r>
      <w:r>
        <w:rPr>
          <w:rFonts w:hint="eastAsia" w:ascii="宋体" w:eastAsia="宋体" w:cs="宋体"/>
          <w:sz w:val="24"/>
          <w:szCs w:val="24"/>
        </w:rPr>
        <w:t>三、 支出决算情况说明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_Toc5542 \h </w:instrText>
      </w:r>
      <w:r>
        <w:rPr>
          <w:rFonts w:hint="eastAsia" w:ascii="宋体" w:eastAsia="宋体" w:cs="宋体"/>
          <w:sz w:val="24"/>
          <w:szCs w:val="24"/>
        </w:rPr>
        <w:fldChar w:fldCharType="separate"/>
      </w:r>
      <w:r>
        <w:rPr>
          <w:rFonts w:hint="eastAsia" w:ascii="宋体" w:eastAsia="宋体" w:cs="宋体"/>
          <w:sz w:val="24"/>
          <w:szCs w:val="24"/>
        </w:rPr>
        <w:t>4</w:t>
      </w:r>
      <w:r>
        <w:rPr>
          <w:rFonts w:hint="eastAsia" w:ascii="宋体" w:eastAsia="宋体" w:cs="宋体"/>
          <w:sz w:val="24"/>
          <w:szCs w:val="24"/>
        </w:rPr>
        <w:fldChar w:fldCharType="end"/>
      </w:r>
      <w:r>
        <w:rPr>
          <w:rFonts w:hint="eastAsia" w:ascii="宋体" w:eastAsia="宋体" w:cs="宋体"/>
          <w:sz w:val="24"/>
          <w:szCs w:val="24"/>
        </w:rPr>
        <w:fldChar w:fldCharType="end"/>
      </w:r>
    </w:p>
    <w:p w14:paraId="5C43F62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_Toc8653 </w:instrText>
      </w:r>
      <w:r>
        <w:rPr>
          <w:rFonts w:hint="eastAsia" w:ascii="宋体" w:eastAsia="宋体" w:cs="宋体"/>
          <w:sz w:val="24"/>
          <w:szCs w:val="24"/>
        </w:rPr>
        <w:fldChar w:fldCharType="separate"/>
      </w:r>
      <w:r>
        <w:rPr>
          <w:rFonts w:hint="eastAsia" w:ascii="宋体" w:eastAsia="宋体" w:cs="宋体"/>
          <w:sz w:val="24"/>
          <w:szCs w:val="24"/>
        </w:rPr>
        <w:t>四、财政拨款收入支出决算总体情况说明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_Toc8653 \h </w:instrText>
      </w:r>
      <w:r>
        <w:rPr>
          <w:rFonts w:hint="eastAsia" w:ascii="宋体" w:eastAsia="宋体" w:cs="宋体"/>
          <w:sz w:val="24"/>
          <w:szCs w:val="24"/>
        </w:rPr>
        <w:fldChar w:fldCharType="separate"/>
      </w:r>
      <w:r>
        <w:rPr>
          <w:rFonts w:hint="eastAsia" w:ascii="宋体" w:eastAsia="宋体" w:cs="宋体"/>
          <w:sz w:val="24"/>
          <w:szCs w:val="24"/>
        </w:rPr>
        <w:t>5</w:t>
      </w:r>
      <w:r>
        <w:rPr>
          <w:rFonts w:hint="eastAsia" w:ascii="宋体" w:eastAsia="宋体" w:cs="宋体"/>
          <w:sz w:val="24"/>
          <w:szCs w:val="24"/>
        </w:rPr>
        <w:fldChar w:fldCharType="end"/>
      </w:r>
      <w:r>
        <w:rPr>
          <w:rFonts w:hint="eastAsia" w:ascii="宋体" w:eastAsia="宋体" w:cs="宋体"/>
          <w:sz w:val="24"/>
          <w:szCs w:val="24"/>
        </w:rPr>
        <w:fldChar w:fldCharType="end"/>
      </w:r>
    </w:p>
    <w:p w14:paraId="47FDAEF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_Toc3667 </w:instrText>
      </w:r>
      <w:r>
        <w:rPr>
          <w:rFonts w:hint="eastAsia" w:ascii="宋体" w:eastAsia="宋体" w:cs="宋体"/>
          <w:sz w:val="24"/>
          <w:szCs w:val="24"/>
        </w:rPr>
        <w:fldChar w:fldCharType="separate"/>
      </w:r>
      <w:r>
        <w:rPr>
          <w:rFonts w:hint="eastAsia" w:ascii="宋体" w:eastAsia="宋体" w:cs="宋体"/>
          <w:sz w:val="24"/>
          <w:szCs w:val="24"/>
        </w:rPr>
        <w:t>五、一般公共预算财政拨款支出决算情况说明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_Toc3667 \h </w:instrText>
      </w:r>
      <w:r>
        <w:rPr>
          <w:rFonts w:hint="eastAsia" w:ascii="宋体" w:eastAsia="宋体" w:cs="宋体"/>
          <w:sz w:val="24"/>
          <w:szCs w:val="24"/>
        </w:rPr>
        <w:fldChar w:fldCharType="separate"/>
      </w:r>
      <w:r>
        <w:rPr>
          <w:rFonts w:hint="eastAsia" w:ascii="宋体" w:eastAsia="宋体" w:cs="宋体"/>
          <w:sz w:val="24"/>
          <w:szCs w:val="24"/>
        </w:rPr>
        <w:t>5</w:t>
      </w:r>
      <w:r>
        <w:rPr>
          <w:rFonts w:hint="eastAsia" w:ascii="宋体" w:eastAsia="宋体" w:cs="宋体"/>
          <w:sz w:val="24"/>
          <w:szCs w:val="24"/>
        </w:rPr>
        <w:fldChar w:fldCharType="end"/>
      </w:r>
      <w:r>
        <w:rPr>
          <w:rFonts w:hint="eastAsia" w:ascii="宋体" w:eastAsia="宋体" w:cs="宋体"/>
          <w:sz w:val="24"/>
          <w:szCs w:val="24"/>
        </w:rPr>
        <w:fldChar w:fldCharType="end"/>
      </w:r>
    </w:p>
    <w:p w14:paraId="313C4FC2">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_Toc19520 </w:instrText>
      </w:r>
      <w:r>
        <w:rPr>
          <w:rFonts w:hint="eastAsia" w:ascii="宋体" w:eastAsia="宋体" w:cs="宋体"/>
          <w:sz w:val="24"/>
          <w:szCs w:val="24"/>
        </w:rPr>
        <w:fldChar w:fldCharType="separate"/>
      </w:r>
      <w:r>
        <w:rPr>
          <w:rFonts w:hint="eastAsia" w:ascii="宋体" w:eastAsia="宋体" w:cs="宋体"/>
          <w:sz w:val="24"/>
          <w:szCs w:val="24"/>
        </w:rPr>
        <w:t>六、一般公共预算财政拨款基本支出决算情况说明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_Toc19520 \h </w:instrText>
      </w:r>
      <w:r>
        <w:rPr>
          <w:rFonts w:hint="eastAsia" w:ascii="宋体" w:eastAsia="宋体" w:cs="宋体"/>
          <w:sz w:val="24"/>
          <w:szCs w:val="24"/>
        </w:rPr>
        <w:fldChar w:fldCharType="separate"/>
      </w:r>
      <w:r>
        <w:rPr>
          <w:rFonts w:hint="eastAsia" w:ascii="宋体" w:eastAsia="宋体" w:cs="宋体"/>
          <w:sz w:val="24"/>
          <w:szCs w:val="24"/>
        </w:rPr>
        <w:t>8</w:t>
      </w:r>
      <w:r>
        <w:rPr>
          <w:rFonts w:hint="eastAsia" w:ascii="宋体" w:eastAsia="宋体" w:cs="宋体"/>
          <w:sz w:val="24"/>
          <w:szCs w:val="24"/>
        </w:rPr>
        <w:fldChar w:fldCharType="end"/>
      </w:r>
      <w:r>
        <w:rPr>
          <w:rFonts w:hint="eastAsia" w:ascii="宋体" w:eastAsia="宋体" w:cs="宋体"/>
          <w:sz w:val="24"/>
          <w:szCs w:val="24"/>
        </w:rPr>
        <w:fldChar w:fldCharType="end"/>
      </w:r>
    </w:p>
    <w:p w14:paraId="0B85123A">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_Toc9387 </w:instrText>
      </w:r>
      <w:r>
        <w:rPr>
          <w:rFonts w:hint="eastAsia" w:ascii="宋体" w:eastAsia="宋体" w:cs="宋体"/>
          <w:sz w:val="24"/>
          <w:szCs w:val="24"/>
        </w:rPr>
        <w:fldChar w:fldCharType="separate"/>
      </w:r>
      <w:r>
        <w:rPr>
          <w:rFonts w:hint="eastAsia" w:ascii="宋体" w:eastAsia="宋体" w:cs="宋体"/>
          <w:sz w:val="24"/>
          <w:szCs w:val="24"/>
        </w:rPr>
        <w:t>七、财政拨款“三公”经费支出决算情况说明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_Toc9387 \h </w:instrText>
      </w:r>
      <w:r>
        <w:rPr>
          <w:rFonts w:hint="eastAsia" w:ascii="宋体" w:eastAsia="宋体" w:cs="宋体"/>
          <w:sz w:val="24"/>
          <w:szCs w:val="24"/>
        </w:rPr>
        <w:fldChar w:fldCharType="separate"/>
      </w:r>
      <w:r>
        <w:rPr>
          <w:rFonts w:hint="eastAsia" w:ascii="宋体" w:eastAsia="宋体" w:cs="宋体"/>
          <w:sz w:val="24"/>
          <w:szCs w:val="24"/>
        </w:rPr>
        <w:t>8</w:t>
      </w:r>
      <w:r>
        <w:rPr>
          <w:rFonts w:hint="eastAsia" w:ascii="宋体" w:eastAsia="宋体" w:cs="宋体"/>
          <w:sz w:val="24"/>
          <w:szCs w:val="24"/>
        </w:rPr>
        <w:fldChar w:fldCharType="end"/>
      </w:r>
      <w:r>
        <w:rPr>
          <w:rFonts w:hint="eastAsia" w:ascii="宋体" w:eastAsia="宋体" w:cs="宋体"/>
          <w:sz w:val="24"/>
          <w:szCs w:val="24"/>
        </w:rPr>
        <w:fldChar w:fldCharType="end"/>
      </w:r>
    </w:p>
    <w:p w14:paraId="0BDDDDA4">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_Toc20166 </w:instrText>
      </w:r>
      <w:r>
        <w:rPr>
          <w:rFonts w:hint="eastAsia" w:ascii="宋体" w:eastAsia="宋体" w:cs="宋体"/>
          <w:sz w:val="24"/>
          <w:szCs w:val="24"/>
        </w:rPr>
        <w:fldChar w:fldCharType="separate"/>
      </w:r>
      <w:r>
        <w:rPr>
          <w:rFonts w:hint="eastAsia" w:ascii="宋体" w:eastAsia="宋体" w:cs="宋体"/>
          <w:sz w:val="24"/>
          <w:szCs w:val="24"/>
        </w:rPr>
        <w:t>八、政府性基金预算支出决算情况说明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_Toc20166 \h </w:instrText>
      </w:r>
      <w:r>
        <w:rPr>
          <w:rFonts w:hint="eastAsia" w:ascii="宋体" w:eastAsia="宋体" w:cs="宋体"/>
          <w:sz w:val="24"/>
          <w:szCs w:val="24"/>
        </w:rPr>
        <w:fldChar w:fldCharType="separate"/>
      </w:r>
      <w:r>
        <w:rPr>
          <w:rFonts w:hint="eastAsia" w:ascii="宋体" w:eastAsia="宋体" w:cs="宋体"/>
          <w:sz w:val="24"/>
          <w:szCs w:val="24"/>
        </w:rPr>
        <w:t>10</w:t>
      </w:r>
      <w:r>
        <w:rPr>
          <w:rFonts w:hint="eastAsia" w:ascii="宋体" w:eastAsia="宋体" w:cs="宋体"/>
          <w:sz w:val="24"/>
          <w:szCs w:val="24"/>
        </w:rPr>
        <w:fldChar w:fldCharType="end"/>
      </w:r>
      <w:r>
        <w:rPr>
          <w:rFonts w:hint="eastAsia" w:ascii="宋体" w:eastAsia="宋体" w:cs="宋体"/>
          <w:sz w:val="24"/>
          <w:szCs w:val="24"/>
        </w:rPr>
        <w:fldChar w:fldCharType="end"/>
      </w:r>
    </w:p>
    <w:p w14:paraId="3640B65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_Toc14485 </w:instrText>
      </w:r>
      <w:r>
        <w:rPr>
          <w:rFonts w:hint="eastAsia" w:ascii="宋体" w:eastAsia="宋体" w:cs="宋体"/>
          <w:sz w:val="24"/>
          <w:szCs w:val="24"/>
        </w:rPr>
        <w:fldChar w:fldCharType="separate"/>
      </w:r>
      <w:r>
        <w:rPr>
          <w:rFonts w:hint="eastAsia" w:ascii="宋体" w:eastAsia="宋体" w:cs="宋体"/>
          <w:sz w:val="24"/>
          <w:szCs w:val="24"/>
        </w:rPr>
        <w:t>九、 国有资本经营预算支出决算情况说明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_Toc14485 \h </w:instrText>
      </w:r>
      <w:r>
        <w:rPr>
          <w:rFonts w:hint="eastAsia" w:ascii="宋体" w:eastAsia="宋体" w:cs="宋体"/>
          <w:sz w:val="24"/>
          <w:szCs w:val="24"/>
        </w:rPr>
        <w:fldChar w:fldCharType="separate"/>
      </w:r>
      <w:r>
        <w:rPr>
          <w:rFonts w:hint="eastAsia" w:ascii="宋体" w:eastAsia="宋体" w:cs="宋体"/>
          <w:sz w:val="24"/>
          <w:szCs w:val="24"/>
        </w:rPr>
        <w:t>10</w:t>
      </w:r>
      <w:r>
        <w:rPr>
          <w:rFonts w:hint="eastAsia" w:ascii="宋体" w:eastAsia="宋体" w:cs="宋体"/>
          <w:sz w:val="24"/>
          <w:szCs w:val="24"/>
        </w:rPr>
        <w:fldChar w:fldCharType="end"/>
      </w:r>
      <w:r>
        <w:rPr>
          <w:rFonts w:hint="eastAsia" w:ascii="宋体" w:eastAsia="宋体" w:cs="宋体"/>
          <w:sz w:val="24"/>
          <w:szCs w:val="24"/>
        </w:rPr>
        <w:fldChar w:fldCharType="end"/>
      </w:r>
    </w:p>
    <w:p w14:paraId="668C94DC">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_Toc31801 </w:instrText>
      </w:r>
      <w:r>
        <w:rPr>
          <w:rFonts w:hint="eastAsia" w:ascii="宋体" w:eastAsia="宋体" w:cs="宋体"/>
          <w:sz w:val="24"/>
          <w:szCs w:val="24"/>
        </w:rPr>
        <w:fldChar w:fldCharType="separate"/>
      </w:r>
      <w:r>
        <w:rPr>
          <w:rFonts w:hint="eastAsia" w:ascii="宋体" w:eastAsia="宋体" w:cs="宋体"/>
          <w:sz w:val="24"/>
          <w:szCs w:val="24"/>
        </w:rPr>
        <w:t>十、 其他重要事项的情况说明</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_Toc31801 \h </w:instrText>
      </w:r>
      <w:r>
        <w:rPr>
          <w:rFonts w:hint="eastAsia" w:ascii="宋体" w:eastAsia="宋体" w:cs="宋体"/>
          <w:sz w:val="24"/>
          <w:szCs w:val="24"/>
        </w:rPr>
        <w:fldChar w:fldCharType="separate"/>
      </w:r>
      <w:r>
        <w:rPr>
          <w:rFonts w:hint="eastAsia" w:ascii="宋体" w:eastAsia="宋体" w:cs="宋体"/>
          <w:sz w:val="24"/>
          <w:szCs w:val="24"/>
        </w:rPr>
        <w:t>10</w:t>
      </w:r>
      <w:r>
        <w:rPr>
          <w:rFonts w:hint="eastAsia" w:ascii="宋体" w:eastAsia="宋体" w:cs="宋体"/>
          <w:sz w:val="24"/>
          <w:szCs w:val="24"/>
        </w:rPr>
        <w:fldChar w:fldCharType="end"/>
      </w:r>
      <w:r>
        <w:rPr>
          <w:rFonts w:hint="eastAsia" w:ascii="宋体" w:eastAsia="宋体" w:cs="宋体"/>
          <w:sz w:val="24"/>
          <w:szCs w:val="24"/>
        </w:rPr>
        <w:fldChar w:fldCharType="end"/>
      </w:r>
    </w:p>
    <w:p w14:paraId="15AA4C00">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_Toc16840 </w:instrText>
      </w:r>
      <w:r>
        <w:rPr>
          <w:rFonts w:hint="eastAsia" w:ascii="宋体" w:eastAsia="宋体" w:cs="宋体"/>
          <w:sz w:val="24"/>
          <w:szCs w:val="24"/>
        </w:rPr>
        <w:fldChar w:fldCharType="separate"/>
      </w:r>
      <w:r>
        <w:rPr>
          <w:rFonts w:hint="eastAsia" w:ascii="宋体" w:eastAsia="宋体" w:cs="宋体"/>
          <w:sz w:val="24"/>
          <w:szCs w:val="24"/>
        </w:rPr>
        <w:t>第三部分 名词解释</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_Toc16840 \h </w:instrText>
      </w:r>
      <w:r>
        <w:rPr>
          <w:rFonts w:hint="eastAsia" w:ascii="宋体" w:eastAsia="宋体" w:cs="宋体"/>
          <w:sz w:val="24"/>
          <w:szCs w:val="24"/>
        </w:rPr>
        <w:fldChar w:fldCharType="separate"/>
      </w:r>
      <w:r>
        <w:rPr>
          <w:rFonts w:hint="eastAsia" w:ascii="宋体" w:eastAsia="宋体" w:cs="宋体"/>
          <w:sz w:val="24"/>
          <w:szCs w:val="24"/>
        </w:rPr>
        <w:t>12</w:t>
      </w:r>
      <w:r>
        <w:rPr>
          <w:rFonts w:hint="eastAsia" w:ascii="宋体" w:eastAsia="宋体" w:cs="宋体"/>
          <w:sz w:val="24"/>
          <w:szCs w:val="24"/>
        </w:rPr>
        <w:fldChar w:fldCharType="end"/>
      </w:r>
      <w:r>
        <w:rPr>
          <w:rFonts w:hint="eastAsia" w:ascii="宋体" w:eastAsia="宋体" w:cs="宋体"/>
          <w:sz w:val="24"/>
          <w:szCs w:val="24"/>
        </w:rPr>
        <w:fldChar w:fldCharType="end"/>
      </w:r>
    </w:p>
    <w:p w14:paraId="5763EE91">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_Toc17558 </w:instrText>
      </w:r>
      <w:r>
        <w:rPr>
          <w:rFonts w:hint="eastAsia" w:ascii="宋体" w:eastAsia="宋体" w:cs="宋体"/>
          <w:sz w:val="24"/>
          <w:szCs w:val="24"/>
        </w:rPr>
        <w:fldChar w:fldCharType="separate"/>
      </w:r>
      <w:r>
        <w:rPr>
          <w:rFonts w:hint="eastAsia" w:ascii="宋体" w:eastAsia="宋体" w:cs="宋体"/>
          <w:sz w:val="24"/>
          <w:szCs w:val="24"/>
        </w:rPr>
        <w:t>第四部分 附件</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_Toc17558 \h </w:instrText>
      </w:r>
      <w:r>
        <w:rPr>
          <w:rFonts w:hint="eastAsia" w:ascii="宋体" w:eastAsia="宋体" w:cs="宋体"/>
          <w:sz w:val="24"/>
          <w:szCs w:val="24"/>
        </w:rPr>
        <w:fldChar w:fldCharType="separate"/>
      </w:r>
      <w:r>
        <w:rPr>
          <w:rFonts w:hint="eastAsia" w:ascii="宋体" w:eastAsia="宋体" w:cs="宋体"/>
          <w:sz w:val="24"/>
          <w:szCs w:val="24"/>
        </w:rPr>
        <w:t>15</w:t>
      </w:r>
      <w:r>
        <w:rPr>
          <w:rFonts w:hint="eastAsia" w:ascii="宋体" w:eastAsia="宋体" w:cs="宋体"/>
          <w:sz w:val="24"/>
          <w:szCs w:val="24"/>
        </w:rPr>
        <w:fldChar w:fldCharType="end"/>
      </w:r>
      <w:r>
        <w:rPr>
          <w:rFonts w:hint="eastAsia" w:ascii="宋体" w:eastAsia="宋体" w:cs="宋体"/>
          <w:sz w:val="24"/>
          <w:szCs w:val="24"/>
        </w:rPr>
        <w:fldChar w:fldCharType="end"/>
      </w:r>
    </w:p>
    <w:p w14:paraId="6D9EBF72">
      <w:pPr>
        <w:pStyle w:val="12"/>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_Toc29419 </w:instrText>
      </w:r>
      <w:r>
        <w:rPr>
          <w:rFonts w:hint="eastAsia" w:ascii="宋体" w:eastAsia="宋体" w:cs="宋体"/>
          <w:sz w:val="24"/>
          <w:szCs w:val="24"/>
        </w:rPr>
        <w:fldChar w:fldCharType="separate"/>
      </w:r>
      <w:r>
        <w:rPr>
          <w:rFonts w:hint="eastAsia" w:ascii="宋体" w:eastAsia="宋体" w:cs="宋体"/>
          <w:sz w:val="24"/>
          <w:szCs w:val="24"/>
          <w:lang w:eastAsia="zh-CN"/>
        </w:rPr>
        <w:t>第五部分</w:t>
      </w:r>
      <w:r>
        <w:rPr>
          <w:rFonts w:hint="eastAsia" w:ascii="宋体" w:eastAsia="宋体" w:cs="宋体"/>
          <w:sz w:val="24"/>
          <w:szCs w:val="24"/>
          <w:lang w:val="en-US" w:eastAsia="zh-CN"/>
        </w:rPr>
        <w:t xml:space="preserve"> 附表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_Toc29419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2406B43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_Toc28700 </w:instrText>
      </w:r>
      <w:r>
        <w:rPr>
          <w:rFonts w:hint="eastAsia" w:ascii="宋体" w:eastAsia="宋体" w:cs="宋体"/>
          <w:sz w:val="24"/>
          <w:szCs w:val="24"/>
        </w:rPr>
        <w:fldChar w:fldCharType="separate"/>
      </w:r>
      <w:r>
        <w:rPr>
          <w:rFonts w:hint="eastAsia" w:ascii="宋体" w:eastAsia="宋体" w:cs="宋体"/>
          <w:sz w:val="24"/>
          <w:szCs w:val="24"/>
        </w:rPr>
        <w:t>一、收入支出决算总表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_Toc28700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5974F7B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_Toc6827 </w:instrText>
      </w:r>
      <w:r>
        <w:rPr>
          <w:rFonts w:hint="eastAsia" w:ascii="宋体" w:eastAsia="宋体" w:cs="宋体"/>
          <w:sz w:val="24"/>
          <w:szCs w:val="24"/>
        </w:rPr>
        <w:fldChar w:fldCharType="separate"/>
      </w:r>
      <w:r>
        <w:rPr>
          <w:rFonts w:hint="eastAsia" w:ascii="宋体" w:eastAsia="宋体" w:cs="宋体"/>
          <w:sz w:val="24"/>
          <w:szCs w:val="24"/>
        </w:rPr>
        <w:t>二、收入决算表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_Toc6827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06DFC97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_Toc17540 </w:instrText>
      </w:r>
      <w:r>
        <w:rPr>
          <w:rFonts w:hint="eastAsia" w:ascii="宋体" w:eastAsia="宋体" w:cs="宋体"/>
          <w:sz w:val="24"/>
          <w:szCs w:val="24"/>
        </w:rPr>
        <w:fldChar w:fldCharType="separate"/>
      </w:r>
      <w:r>
        <w:rPr>
          <w:rFonts w:hint="eastAsia" w:ascii="宋体" w:eastAsia="宋体" w:cs="宋体"/>
          <w:sz w:val="24"/>
          <w:szCs w:val="24"/>
        </w:rPr>
        <w:t>三、支出决算表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_Toc17540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0AE507FE">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_Toc23191 </w:instrText>
      </w:r>
      <w:r>
        <w:rPr>
          <w:rFonts w:hint="eastAsia" w:ascii="宋体" w:eastAsia="宋体" w:cs="宋体"/>
          <w:sz w:val="24"/>
          <w:szCs w:val="24"/>
        </w:rPr>
        <w:fldChar w:fldCharType="separate"/>
      </w:r>
      <w:r>
        <w:rPr>
          <w:rFonts w:hint="eastAsia" w:ascii="宋体" w:eastAsia="宋体" w:cs="宋体"/>
          <w:sz w:val="24"/>
          <w:szCs w:val="24"/>
        </w:rPr>
        <w:t>四、财政拨款收入支出决算总表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_Toc23191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6610D79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_Toc27895 </w:instrText>
      </w:r>
      <w:r>
        <w:rPr>
          <w:rFonts w:hint="eastAsia" w:ascii="宋体" w:eastAsia="宋体" w:cs="宋体"/>
          <w:sz w:val="24"/>
          <w:szCs w:val="24"/>
        </w:rPr>
        <w:fldChar w:fldCharType="separate"/>
      </w:r>
      <w:r>
        <w:rPr>
          <w:rFonts w:hint="eastAsia" w:ascii="宋体" w:eastAsia="宋体" w:cs="宋体"/>
          <w:sz w:val="24"/>
          <w:szCs w:val="24"/>
        </w:rPr>
        <w:t>五、财政拨款支出决算明细表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_Toc27895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4AE617C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_Toc18878 </w:instrText>
      </w:r>
      <w:r>
        <w:rPr>
          <w:rFonts w:hint="eastAsia" w:ascii="宋体" w:eastAsia="宋体" w:cs="宋体"/>
          <w:sz w:val="24"/>
          <w:szCs w:val="24"/>
        </w:rPr>
        <w:fldChar w:fldCharType="separate"/>
      </w:r>
      <w:r>
        <w:rPr>
          <w:rFonts w:hint="eastAsia" w:ascii="宋体" w:eastAsia="宋体" w:cs="宋体"/>
          <w:sz w:val="24"/>
          <w:szCs w:val="24"/>
        </w:rPr>
        <w:t>六、一般公共预算财政拨款支出决算表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_Toc18878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664BE0DF">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_Toc677 </w:instrText>
      </w:r>
      <w:r>
        <w:rPr>
          <w:rFonts w:hint="eastAsia" w:ascii="宋体" w:eastAsia="宋体" w:cs="宋体"/>
          <w:sz w:val="24"/>
          <w:szCs w:val="24"/>
        </w:rPr>
        <w:fldChar w:fldCharType="separate"/>
      </w:r>
      <w:r>
        <w:rPr>
          <w:rFonts w:hint="eastAsia" w:ascii="宋体" w:eastAsia="宋体" w:cs="宋体"/>
          <w:sz w:val="24"/>
          <w:szCs w:val="24"/>
        </w:rPr>
        <w:t>七、一般公共预算财政拨款支出决算明细表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_Toc677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3C0834E5">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_Toc2407 </w:instrText>
      </w:r>
      <w:r>
        <w:rPr>
          <w:rFonts w:hint="eastAsia" w:ascii="宋体" w:eastAsia="宋体" w:cs="宋体"/>
          <w:sz w:val="24"/>
          <w:szCs w:val="24"/>
        </w:rPr>
        <w:fldChar w:fldCharType="separate"/>
      </w:r>
      <w:r>
        <w:rPr>
          <w:rFonts w:hint="eastAsia" w:ascii="宋体" w:eastAsia="宋体" w:cs="宋体"/>
          <w:sz w:val="24"/>
          <w:szCs w:val="24"/>
        </w:rPr>
        <w:t>八、一般公共预算财政拨款基本支出决算表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_Toc2407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0B29E301">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_Toc17201 </w:instrText>
      </w:r>
      <w:r>
        <w:rPr>
          <w:rFonts w:hint="eastAsia" w:ascii="宋体" w:eastAsia="宋体" w:cs="宋体"/>
          <w:sz w:val="24"/>
          <w:szCs w:val="24"/>
        </w:rPr>
        <w:fldChar w:fldCharType="separate"/>
      </w:r>
      <w:r>
        <w:rPr>
          <w:rFonts w:hint="eastAsia" w:ascii="宋体" w:eastAsia="宋体" w:cs="宋体"/>
          <w:sz w:val="24"/>
          <w:szCs w:val="24"/>
        </w:rPr>
        <w:t>九、一般公共预算财政拨款项目支出决算表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_Toc17201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6B8F4426">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_Toc17495 </w:instrText>
      </w:r>
      <w:r>
        <w:rPr>
          <w:rFonts w:hint="eastAsia" w:ascii="宋体" w:eastAsia="宋体" w:cs="宋体"/>
          <w:sz w:val="24"/>
          <w:szCs w:val="24"/>
        </w:rPr>
        <w:fldChar w:fldCharType="separate"/>
      </w:r>
      <w:r>
        <w:rPr>
          <w:rFonts w:hint="eastAsia" w:ascii="宋体" w:eastAsia="宋体" w:cs="宋体"/>
          <w:sz w:val="24"/>
          <w:szCs w:val="24"/>
        </w:rPr>
        <w:t>十、政府性基金预算财政拨款收入支出决算表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_Toc17495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7225ED58">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_Toc11077 </w:instrText>
      </w:r>
      <w:r>
        <w:rPr>
          <w:rFonts w:hint="eastAsia" w:ascii="宋体" w:eastAsia="宋体" w:cs="宋体"/>
          <w:sz w:val="24"/>
          <w:szCs w:val="24"/>
        </w:rPr>
        <w:fldChar w:fldCharType="separate"/>
      </w:r>
      <w:r>
        <w:rPr>
          <w:rFonts w:hint="eastAsia" w:ascii="宋体" w:eastAsia="宋体" w:cs="宋体"/>
          <w:sz w:val="24"/>
          <w:szCs w:val="24"/>
        </w:rPr>
        <w:t>十一、国有资本经营预算财政拨款收入支出决算表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_Toc11077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100A043D">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rPr>
          <w:rFonts w:hint="eastAsia" w:ascii="宋体" w:eastAsia="宋体" w:cs="宋体"/>
          <w:sz w:val="24"/>
          <w:szCs w:val="24"/>
        </w:rPr>
      </w:pPr>
      <w:r>
        <w:rPr>
          <w:rFonts w:hint="eastAsia" w:ascii="宋体" w:eastAsia="宋体" w:cs="宋体"/>
          <w:sz w:val="24"/>
          <w:szCs w:val="24"/>
        </w:rPr>
        <w:fldChar w:fldCharType="begin"/>
      </w:r>
      <w:r>
        <w:rPr>
          <w:rFonts w:hint="eastAsia" w:ascii="宋体" w:eastAsia="宋体" w:cs="宋体"/>
          <w:sz w:val="24"/>
          <w:szCs w:val="24"/>
        </w:rPr>
        <w:instrText xml:space="preserve"> HYPERLINK \l _Toc5511 </w:instrText>
      </w:r>
      <w:r>
        <w:rPr>
          <w:rFonts w:hint="eastAsia" w:ascii="宋体" w:eastAsia="宋体" w:cs="宋体"/>
          <w:sz w:val="24"/>
          <w:szCs w:val="24"/>
        </w:rPr>
        <w:fldChar w:fldCharType="separate"/>
      </w:r>
      <w:r>
        <w:rPr>
          <w:rFonts w:hint="eastAsia" w:ascii="宋体" w:eastAsia="宋体" w:cs="宋体"/>
          <w:sz w:val="24"/>
          <w:szCs w:val="24"/>
        </w:rPr>
        <w:t>十二、国有资本经营预算财政拨款支出决算表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_Toc5511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4E46FDDB">
      <w:pPr>
        <w:pStyle w:val="13"/>
        <w:keepNext w:val="0"/>
        <w:keepLines w:val="0"/>
        <w:pageBreakBefore w:val="0"/>
        <w:widowControl w:val="0"/>
        <w:tabs>
          <w:tab w:val="right" w:leader="dot" w:pos="8306"/>
          <w:tab w:val="clear" w:pos="8296"/>
        </w:tabs>
        <w:kinsoku/>
        <w:wordWrap/>
        <w:overflowPunct/>
        <w:topLinePunct w:val="0"/>
        <w:autoSpaceDE/>
        <w:autoSpaceDN/>
        <w:bidi w:val="0"/>
        <w:adjustRightInd/>
        <w:snapToGrid/>
        <w:spacing w:line="288" w:lineRule="auto"/>
        <w:textAlignment w:val="auto"/>
      </w:pPr>
      <w:r>
        <w:rPr>
          <w:rFonts w:hint="eastAsia" w:ascii="宋体" w:eastAsia="宋体" w:cs="宋体"/>
          <w:sz w:val="24"/>
          <w:szCs w:val="24"/>
        </w:rPr>
        <w:fldChar w:fldCharType="begin"/>
      </w:r>
      <w:r>
        <w:rPr>
          <w:rFonts w:hint="eastAsia" w:ascii="宋体" w:eastAsia="宋体" w:cs="宋体"/>
          <w:sz w:val="24"/>
          <w:szCs w:val="24"/>
        </w:rPr>
        <w:instrText xml:space="preserve"> HYPERLINK \l _Toc7954 </w:instrText>
      </w:r>
      <w:r>
        <w:rPr>
          <w:rFonts w:hint="eastAsia" w:ascii="宋体" w:eastAsia="宋体" w:cs="宋体"/>
          <w:sz w:val="24"/>
          <w:szCs w:val="24"/>
        </w:rPr>
        <w:fldChar w:fldCharType="separate"/>
      </w:r>
      <w:r>
        <w:rPr>
          <w:rFonts w:hint="eastAsia" w:ascii="宋体" w:eastAsia="宋体" w:cs="宋体"/>
          <w:sz w:val="24"/>
          <w:szCs w:val="24"/>
        </w:rPr>
        <w:t>十三、财政拨款“三公”经费支出决算表</w:t>
      </w:r>
      <w:r>
        <w:rPr>
          <w:rFonts w:hint="eastAsia" w:ascii="宋体" w:eastAsia="宋体" w:cs="宋体"/>
          <w:sz w:val="24"/>
          <w:szCs w:val="24"/>
        </w:rPr>
        <w:tab/>
      </w:r>
      <w:r>
        <w:rPr>
          <w:rFonts w:hint="eastAsia" w:ascii="宋体" w:eastAsia="宋体" w:cs="宋体"/>
          <w:sz w:val="24"/>
          <w:szCs w:val="24"/>
        </w:rPr>
        <w:fldChar w:fldCharType="begin"/>
      </w:r>
      <w:r>
        <w:rPr>
          <w:rFonts w:hint="eastAsia" w:ascii="宋体" w:eastAsia="宋体" w:cs="宋体"/>
          <w:sz w:val="24"/>
          <w:szCs w:val="24"/>
        </w:rPr>
        <w:instrText xml:space="preserve"> PAGEREF _Toc7954 \h </w:instrText>
      </w:r>
      <w:r>
        <w:rPr>
          <w:rFonts w:hint="eastAsia" w:ascii="宋体" w:eastAsia="宋体" w:cs="宋体"/>
          <w:sz w:val="24"/>
          <w:szCs w:val="24"/>
        </w:rPr>
        <w:fldChar w:fldCharType="separate"/>
      </w:r>
      <w:r>
        <w:rPr>
          <w:rFonts w:hint="eastAsia" w:ascii="宋体" w:eastAsia="宋体" w:cs="宋体"/>
          <w:sz w:val="24"/>
          <w:szCs w:val="24"/>
        </w:rPr>
        <w:t>33</w:t>
      </w:r>
      <w:r>
        <w:rPr>
          <w:rFonts w:hint="eastAsia" w:ascii="宋体" w:eastAsia="宋体" w:cs="宋体"/>
          <w:sz w:val="24"/>
          <w:szCs w:val="24"/>
        </w:rPr>
        <w:fldChar w:fldCharType="end"/>
      </w:r>
      <w:r>
        <w:rPr>
          <w:rFonts w:hint="eastAsia" w:ascii="宋体" w:eastAsia="宋体" w:cs="宋体"/>
          <w:sz w:val="24"/>
          <w:szCs w:val="24"/>
        </w:rPr>
        <w:fldChar w:fldCharType="end"/>
      </w:r>
    </w:p>
    <w:p w14:paraId="1C6BEA29">
      <w:pPr>
        <w:rPr>
          <w:rFonts w:hint="eastAsia"/>
        </w:rPr>
        <w:sectPr>
          <w:headerReference r:id="rId3" w:type="default"/>
          <w:pgSz w:w="11906" w:h="16838"/>
          <w:pgMar w:top="1440" w:right="1800" w:bottom="1440" w:left="1800" w:header="851" w:footer="992" w:gutter="0"/>
          <w:pgNumType w:start="1"/>
          <w:cols w:space="720" w:num="1"/>
          <w:titlePg/>
          <w:docGrid w:type="lines" w:linePitch="312" w:charSpace="0"/>
        </w:sectPr>
      </w:pPr>
      <w:r>
        <w:rPr>
          <w:rFonts w:hint="eastAsia"/>
        </w:rPr>
        <w:fldChar w:fldCharType="end"/>
      </w:r>
    </w:p>
    <w:p w14:paraId="341F4727">
      <w:pPr>
        <w:pStyle w:val="3"/>
        <w:jc w:val="center"/>
        <w:rPr>
          <w:rFonts w:ascii="黑体" w:eastAsia="黑体"/>
          <w:sz w:val="32"/>
          <w:szCs w:val="32"/>
        </w:rPr>
      </w:pPr>
      <w:bookmarkStart w:id="14" w:name="_Toc25745"/>
      <w:r>
        <w:rPr>
          <w:rFonts w:hint="eastAsia" w:ascii="黑体" w:eastAsia="黑体"/>
          <w:b w:val="0"/>
        </w:rPr>
        <w:t xml:space="preserve">第一部分 </w:t>
      </w:r>
      <w:r>
        <w:rPr>
          <w:rStyle w:val="21"/>
          <w:rFonts w:hint="eastAsia" w:ascii="黑体" w:eastAsia="黑体"/>
          <w:b w:val="0"/>
          <w:bCs w:val="0"/>
        </w:rPr>
        <w:t>部门概况</w:t>
      </w:r>
      <w:bookmarkEnd w:id="12"/>
      <w:bookmarkEnd w:id="13"/>
      <w:bookmarkEnd w:id="14"/>
    </w:p>
    <w:p w14:paraId="412A9635">
      <w:pPr>
        <w:pStyle w:val="4"/>
        <w:keepNext/>
        <w:keepLines/>
        <w:pageBreakBefore w:val="0"/>
        <w:widowControl w:val="0"/>
        <w:kinsoku/>
        <w:wordWrap/>
        <w:overflowPunct/>
        <w:topLinePunct w:val="0"/>
        <w:autoSpaceDE/>
        <w:autoSpaceDN/>
        <w:bidi w:val="0"/>
        <w:spacing w:before="0" w:after="0" w:line="360" w:lineRule="auto"/>
        <w:ind w:left="0" w:firstLine="640" w:firstLineChars="200"/>
        <w:textAlignment w:val="auto"/>
        <w:rPr>
          <w:rStyle w:val="22"/>
          <w:rFonts w:hint="eastAsia" w:ascii="黑体" w:eastAsia="黑体"/>
          <w:b w:val="0"/>
          <w:bCs w:val="0"/>
        </w:rPr>
      </w:pPr>
      <w:bookmarkStart w:id="15" w:name="_Toc31304"/>
      <w:r>
        <w:rPr>
          <w:rStyle w:val="22"/>
          <w:rFonts w:hint="eastAsia" w:ascii="黑体" w:eastAsia="黑体"/>
          <w:b w:val="0"/>
          <w:bCs w:val="0"/>
          <w:lang w:eastAsia="zh-CN"/>
        </w:rPr>
        <w:t>一、</w:t>
      </w:r>
      <w:r>
        <w:rPr>
          <w:rStyle w:val="22"/>
          <w:rFonts w:hint="eastAsia" w:ascii="黑体" w:eastAsia="黑体"/>
          <w:b w:val="0"/>
          <w:bCs w:val="0"/>
        </w:rPr>
        <w:t>部门职责</w:t>
      </w:r>
      <w:bookmarkEnd w:id="15"/>
    </w:p>
    <w:p w14:paraId="159609B0">
      <w:pPr>
        <w:pStyle w:val="6"/>
        <w:keepNext w:val="0"/>
        <w:keepLines w:val="0"/>
        <w:pageBreakBefore w:val="0"/>
        <w:widowControl w:val="0"/>
        <w:kinsoku/>
        <w:wordWrap/>
        <w:overflowPunct/>
        <w:topLinePunct w:val="0"/>
        <w:autoSpaceDE/>
        <w:autoSpaceDN/>
        <w:bidi w:val="0"/>
        <w:adjustRightInd w:val="0"/>
        <w:snapToGrid w:val="0"/>
        <w:spacing w:before="30" w:beforeLines="0" w:beforeAutospacing="0" w:afterAutospacing="0" w:line="360" w:lineRule="auto"/>
        <w:ind w:firstLine="640" w:firstLineChars="200"/>
        <w:textAlignment w:val="auto"/>
        <w:outlineLvl w:val="9"/>
        <w:rPr>
          <w:rFonts w:hint="eastAsia" w:cs="仿宋_GB2312"/>
          <w:bCs/>
          <w:color w:val="000000"/>
          <w:sz w:val="32"/>
          <w:szCs w:val="32"/>
          <w:lang w:val="en-US" w:eastAsia="zh-CN"/>
        </w:rPr>
      </w:pPr>
      <w:r>
        <w:rPr>
          <w:rFonts w:hint="eastAsia" w:cs="仿宋_GB2312"/>
          <w:bCs/>
          <w:color w:val="000000"/>
          <w:sz w:val="32"/>
          <w:szCs w:val="32"/>
          <w:lang w:val="en-US" w:eastAsia="zh-CN"/>
        </w:rPr>
        <w:t>1.开展学术交流，活跃学术思想，促进学科和经济发展。</w:t>
      </w:r>
    </w:p>
    <w:p w14:paraId="2B95FCFF">
      <w:pPr>
        <w:pStyle w:val="6"/>
        <w:keepNext w:val="0"/>
        <w:keepLines w:val="0"/>
        <w:pageBreakBefore w:val="0"/>
        <w:widowControl w:val="0"/>
        <w:kinsoku/>
        <w:wordWrap/>
        <w:overflowPunct/>
        <w:topLinePunct w:val="0"/>
        <w:autoSpaceDE/>
        <w:autoSpaceDN/>
        <w:bidi w:val="0"/>
        <w:adjustRightInd w:val="0"/>
        <w:snapToGrid w:val="0"/>
        <w:spacing w:before="30" w:beforeLines="0" w:line="360" w:lineRule="auto"/>
        <w:ind w:firstLine="640" w:firstLineChars="200"/>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2.为科技、经济、社会协调发展献计献策，开展科学论证、技术咨询</w:t>
      </w:r>
      <w:r>
        <w:rPr>
          <w:rFonts w:hint="eastAsia" w:cs="仿宋_GB2312"/>
          <w:bCs/>
          <w:color w:val="000000"/>
          <w:sz w:val="32"/>
          <w:szCs w:val="32"/>
          <w:lang w:val="zh-CN"/>
        </w:rPr>
        <w:t>服务，促进科学技术成果的转化，兴办科技经济实体。</w:t>
      </w:r>
    </w:p>
    <w:p w14:paraId="290B7624">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3.</w:t>
      </w:r>
      <w:r>
        <w:rPr>
          <w:rFonts w:hint="eastAsia" w:cs="仿宋_GB2312"/>
          <w:bCs/>
          <w:color w:val="000000"/>
          <w:sz w:val="32"/>
          <w:szCs w:val="32"/>
          <w:lang w:val="zh-CN"/>
        </w:rPr>
        <w:t>开展对民间科技交流与合作，发展同国内外的科技团体和科技工作者的友好往来。</w:t>
      </w:r>
    </w:p>
    <w:p w14:paraId="43314C2A">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4.</w:t>
      </w:r>
      <w:r>
        <w:rPr>
          <w:rFonts w:hint="eastAsia" w:cs="仿宋_GB2312"/>
          <w:bCs/>
          <w:color w:val="000000"/>
          <w:sz w:val="32"/>
          <w:szCs w:val="32"/>
          <w:lang w:val="zh-CN"/>
        </w:rPr>
        <w:t>普及科学知识，推广先进技术，开展青少年科技教育活动，提高全民科学文化素质。</w:t>
      </w:r>
    </w:p>
    <w:p w14:paraId="496834D2">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5.</w:t>
      </w:r>
      <w:r>
        <w:rPr>
          <w:rFonts w:hint="eastAsia" w:cs="仿宋_GB2312"/>
          <w:bCs/>
          <w:color w:val="000000"/>
          <w:sz w:val="32"/>
          <w:szCs w:val="32"/>
          <w:lang w:val="zh-CN"/>
        </w:rPr>
        <w:t>开展继续教育和技术培训工作。</w:t>
      </w:r>
    </w:p>
    <w:p w14:paraId="58D0997A">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6.</w:t>
      </w:r>
      <w:r>
        <w:rPr>
          <w:rFonts w:hint="eastAsia" w:cs="仿宋_GB2312"/>
          <w:bCs/>
          <w:color w:val="000000"/>
          <w:sz w:val="32"/>
          <w:szCs w:val="32"/>
          <w:lang w:val="zh-CN"/>
        </w:rPr>
        <w:t>编辑科普刊物、资料</w:t>
      </w:r>
      <w:r>
        <w:rPr>
          <w:rFonts w:hint="eastAsia" w:cs="仿宋_GB2312"/>
          <w:bCs/>
          <w:color w:val="000000"/>
          <w:sz w:val="32"/>
          <w:szCs w:val="32"/>
          <w:lang w:val="en-US" w:eastAsia="zh-CN"/>
        </w:rPr>
        <w:t>,</w:t>
      </w:r>
      <w:r>
        <w:rPr>
          <w:rFonts w:hint="eastAsia" w:cs="仿宋_GB2312"/>
          <w:bCs/>
          <w:color w:val="000000"/>
          <w:sz w:val="32"/>
          <w:szCs w:val="32"/>
          <w:lang w:val="zh-CN"/>
        </w:rPr>
        <w:t>举办为科技工作者服务的事业。</w:t>
      </w:r>
    </w:p>
    <w:p w14:paraId="55F6B264">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7.</w:t>
      </w:r>
      <w:r>
        <w:rPr>
          <w:rFonts w:hint="eastAsia" w:cs="仿宋_GB2312"/>
          <w:bCs/>
          <w:color w:val="000000"/>
          <w:sz w:val="32"/>
          <w:szCs w:val="32"/>
          <w:lang w:val="zh-CN"/>
        </w:rPr>
        <w:t>对所属全县协会、学会，镇科协进行业务指导。</w:t>
      </w:r>
    </w:p>
    <w:p w14:paraId="30FBAA87">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8.反映</w:t>
      </w:r>
      <w:r>
        <w:rPr>
          <w:rFonts w:hint="eastAsia" w:cs="仿宋_GB2312"/>
          <w:bCs/>
          <w:color w:val="000000"/>
          <w:sz w:val="32"/>
          <w:szCs w:val="32"/>
          <w:lang w:val="zh-CN"/>
        </w:rPr>
        <w:t>科技工作者的意见和要求，维护科技工作者的合法权益，组织科技工作者参加科技政策、法规的制度和重大事务的政治协商、科学决策、民主监督工作。</w:t>
      </w:r>
    </w:p>
    <w:p w14:paraId="34432B67">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9.</w:t>
      </w:r>
      <w:r>
        <w:rPr>
          <w:rFonts w:hint="eastAsia" w:cs="仿宋_GB2312"/>
          <w:bCs/>
          <w:color w:val="000000"/>
          <w:sz w:val="32"/>
          <w:szCs w:val="32"/>
          <w:lang w:val="zh-CN"/>
        </w:rPr>
        <w:t>表彰优秀学术论文、优秀科学技术工作者、举荐人才。</w:t>
      </w:r>
    </w:p>
    <w:p w14:paraId="72CEAC5D">
      <w:pPr>
        <w:pStyle w:val="6"/>
        <w:keepNext w:val="0"/>
        <w:keepLines w:val="0"/>
        <w:pageBreakBefore w:val="0"/>
        <w:widowControl w:val="0"/>
        <w:kinsoku/>
        <w:wordWrap/>
        <w:overflowPunct/>
        <w:topLinePunct w:val="0"/>
        <w:autoSpaceDE/>
        <w:autoSpaceDN/>
        <w:bidi w:val="0"/>
        <w:adjustRightInd w:val="0"/>
        <w:snapToGrid w:val="0"/>
        <w:spacing w:before="0" w:beforeLines="0" w:line="360" w:lineRule="auto"/>
        <w:ind w:firstLine="665" w:firstLineChars="208"/>
        <w:textAlignment w:val="auto"/>
        <w:outlineLvl w:val="9"/>
        <w:rPr>
          <w:rFonts w:hint="eastAsia" w:cs="仿宋_GB2312"/>
          <w:bCs/>
          <w:color w:val="000000"/>
          <w:sz w:val="32"/>
          <w:szCs w:val="32"/>
          <w:lang w:val="zh-CN"/>
        </w:rPr>
      </w:pPr>
      <w:r>
        <w:rPr>
          <w:rFonts w:hint="eastAsia" w:cs="仿宋_GB2312"/>
          <w:bCs/>
          <w:color w:val="000000"/>
          <w:sz w:val="32"/>
          <w:szCs w:val="32"/>
          <w:lang w:val="en-US" w:eastAsia="zh-CN"/>
        </w:rPr>
        <w:t>10.</w:t>
      </w:r>
      <w:r>
        <w:rPr>
          <w:rFonts w:hint="eastAsia" w:cs="仿宋_GB2312"/>
          <w:bCs/>
          <w:color w:val="000000"/>
          <w:sz w:val="32"/>
          <w:szCs w:val="32"/>
          <w:lang w:val="zh-CN"/>
        </w:rPr>
        <w:t>县委、</w:t>
      </w:r>
      <w:r>
        <w:rPr>
          <w:rFonts w:hint="eastAsia" w:cs="仿宋_GB2312"/>
          <w:bCs/>
          <w:color w:val="000000"/>
          <w:sz w:val="32"/>
          <w:szCs w:val="32"/>
          <w:lang w:val="zh-CN" w:eastAsia="zh-CN"/>
        </w:rPr>
        <w:t>县</w:t>
      </w:r>
      <w:r>
        <w:rPr>
          <w:rFonts w:hint="eastAsia" w:cs="仿宋_GB2312"/>
          <w:bCs/>
          <w:color w:val="000000"/>
          <w:sz w:val="32"/>
          <w:szCs w:val="32"/>
          <w:lang w:val="zh-CN"/>
        </w:rPr>
        <w:t>政府交办的其他工作。</w:t>
      </w:r>
      <w:bookmarkStart w:id="16" w:name="_Toc15377200"/>
      <w:bookmarkStart w:id="17" w:name="_Toc16850"/>
      <w:bookmarkStart w:id="18" w:name="_Toc15396601"/>
    </w:p>
    <w:p w14:paraId="528441AD">
      <w:pPr>
        <w:rPr>
          <w:rFonts w:hint="eastAsia"/>
        </w:rPr>
      </w:pPr>
    </w:p>
    <w:p w14:paraId="3050DD81">
      <w:pPr>
        <w:pStyle w:val="4"/>
        <w:keepNext/>
        <w:keepLines/>
        <w:pageBreakBefore w:val="0"/>
        <w:widowControl w:val="0"/>
        <w:kinsoku/>
        <w:wordWrap/>
        <w:overflowPunct/>
        <w:topLinePunct w:val="0"/>
        <w:autoSpaceDE/>
        <w:autoSpaceDN/>
        <w:bidi w:val="0"/>
        <w:spacing w:after="0" w:line="360" w:lineRule="auto"/>
        <w:ind w:left="0" w:firstLine="640" w:firstLineChars="200"/>
        <w:textAlignment w:val="auto"/>
        <w:rPr>
          <w:rStyle w:val="22"/>
          <w:rFonts w:hint="eastAsia" w:ascii="黑体" w:eastAsia="黑体"/>
          <w:b w:val="0"/>
          <w:bCs w:val="0"/>
        </w:rPr>
      </w:pPr>
      <w:r>
        <w:rPr>
          <w:rStyle w:val="22"/>
          <w:rFonts w:hint="eastAsia" w:ascii="黑体" w:eastAsia="黑体"/>
          <w:b w:val="0"/>
          <w:bCs w:val="0"/>
          <w:lang w:eastAsia="zh-CN"/>
        </w:rPr>
        <w:t>二、</w:t>
      </w:r>
      <w:r>
        <w:rPr>
          <w:rStyle w:val="22"/>
          <w:rFonts w:hint="eastAsia" w:ascii="黑体" w:eastAsia="黑体"/>
          <w:b w:val="0"/>
          <w:bCs w:val="0"/>
        </w:rPr>
        <w:t>机构设置</w:t>
      </w:r>
      <w:bookmarkEnd w:id="16"/>
      <w:bookmarkEnd w:id="17"/>
      <w:bookmarkEnd w:id="18"/>
    </w:p>
    <w:p w14:paraId="2B6CB4C2">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360" w:lineRule="auto"/>
        <w:ind w:firstLine="640" w:firstLineChars="200"/>
        <w:textAlignment w:val="auto"/>
        <w:outlineLvl w:val="9"/>
        <w:rPr>
          <w:rFonts w:hint="eastAsia" w:cs="仿宋_GB2312"/>
          <w:bCs/>
          <w:color w:val="000000"/>
          <w:sz w:val="32"/>
          <w:szCs w:val="32"/>
          <w:lang w:val="zh-CN" w:eastAsia="zh-CN"/>
        </w:rPr>
      </w:pPr>
      <w:r>
        <w:rPr>
          <w:rFonts w:hint="eastAsia" w:cs="仿宋_GB2312"/>
          <w:bCs/>
          <w:color w:val="000000"/>
          <w:sz w:val="32"/>
          <w:szCs w:val="32"/>
          <w:lang w:val="zh-CN" w:eastAsia="zh-CN"/>
        </w:rPr>
        <w:t>茂县科学技术协会属一级决算单位，下属二级单位1个，其中行政单位0个，参照公务员法管理的事业单位0个，其他事业单位1个。</w:t>
      </w:r>
    </w:p>
    <w:p w14:paraId="3E2DB23C">
      <w:pPr>
        <w:pStyle w:val="6"/>
        <w:keepNext w:val="0"/>
        <w:keepLines w:val="0"/>
        <w:pageBreakBefore w:val="0"/>
        <w:widowControl w:val="0"/>
        <w:kinsoku/>
        <w:wordWrap/>
        <w:overflowPunct/>
        <w:topLinePunct w:val="0"/>
        <w:autoSpaceDE/>
        <w:autoSpaceDN/>
        <w:bidi w:val="0"/>
        <w:adjustRightInd w:val="0"/>
        <w:snapToGrid w:val="0"/>
        <w:spacing w:before="0" w:beforeLines="0" w:beforeAutospacing="0" w:afterAutospacing="0" w:line="360" w:lineRule="auto"/>
        <w:ind w:firstLine="640" w:firstLineChars="200"/>
        <w:textAlignment w:val="auto"/>
        <w:outlineLvl w:val="9"/>
        <w:rPr>
          <w:rFonts w:hint="eastAsia" w:cs="仿宋_GB2312"/>
          <w:bCs/>
          <w:color w:val="000000"/>
          <w:sz w:val="32"/>
          <w:szCs w:val="32"/>
          <w:lang w:val="zh-CN" w:eastAsia="zh-CN"/>
        </w:rPr>
      </w:pPr>
      <w:r>
        <w:rPr>
          <w:rFonts w:hint="eastAsia" w:cs="仿宋_GB2312"/>
          <w:bCs/>
          <w:color w:val="000000"/>
          <w:sz w:val="32"/>
          <w:szCs w:val="32"/>
          <w:lang w:val="zh-CN" w:eastAsia="zh-CN"/>
        </w:rPr>
        <w:t>纳入茂县科学技术协会202</w:t>
      </w:r>
      <w:r>
        <w:rPr>
          <w:rFonts w:hint="eastAsia" w:cs="仿宋_GB2312"/>
          <w:bCs/>
          <w:color w:val="000000"/>
          <w:sz w:val="32"/>
          <w:szCs w:val="32"/>
          <w:lang w:val="en-US" w:eastAsia="zh-CN"/>
        </w:rPr>
        <w:t>3</w:t>
      </w:r>
      <w:r>
        <w:rPr>
          <w:rFonts w:hint="eastAsia" w:cs="仿宋_GB2312"/>
          <w:bCs/>
          <w:color w:val="000000"/>
          <w:sz w:val="32"/>
          <w:szCs w:val="32"/>
          <w:lang w:val="zh-CN" w:eastAsia="zh-CN"/>
        </w:rPr>
        <w:t>年度部门决算编制范围的二级预算单位包括：四川省茂县科普服务中心。</w:t>
      </w:r>
    </w:p>
    <w:p w14:paraId="66D2378A">
      <w:pPr>
        <w:keepNext w:val="0"/>
        <w:keepLines w:val="0"/>
        <w:pageBreakBefore w:val="0"/>
        <w:widowControl/>
        <w:kinsoku/>
        <w:wordWrap/>
        <w:overflowPunct/>
        <w:topLinePunct w:val="0"/>
        <w:autoSpaceDE/>
        <w:autoSpaceDN/>
        <w:bidi w:val="0"/>
        <w:jc w:val="left"/>
        <w:textAlignment w:val="auto"/>
        <w:outlineLvl w:val="9"/>
        <w:rPr>
          <w:rFonts w:ascii="仿宋" w:eastAsia="仿宋"/>
          <w:kern w:val="0"/>
          <w:sz w:val="32"/>
          <w:szCs w:val="32"/>
        </w:rPr>
      </w:pPr>
      <w:r>
        <w:rPr>
          <w:rFonts w:ascii="仿宋" w:eastAsia="仿宋"/>
          <w:sz w:val="32"/>
          <w:szCs w:val="32"/>
        </w:rPr>
        <w:br w:type="page"/>
      </w:r>
    </w:p>
    <w:p w14:paraId="4014CF1E">
      <w:pPr>
        <w:pStyle w:val="3"/>
        <w:ind w:right="440"/>
        <w:jc w:val="center"/>
      </w:pPr>
      <w:bookmarkStart w:id="19" w:name="_Toc15377204"/>
      <w:bookmarkStart w:id="20" w:name="_Toc15396602"/>
      <w:bookmarkStart w:id="21" w:name="_Toc21780"/>
      <w:r>
        <w:rPr>
          <w:rFonts w:hint="eastAsia" w:ascii="黑体" w:eastAsia="黑体"/>
          <w:b w:val="0"/>
        </w:rPr>
        <w:t>第二部分 2023年度</w:t>
      </w:r>
      <w:r>
        <w:rPr>
          <w:rStyle w:val="21"/>
          <w:rFonts w:hint="eastAsia" w:ascii="黑体" w:eastAsia="黑体"/>
          <w:b w:val="0"/>
          <w:bCs/>
        </w:rPr>
        <w:t>部门决算情况说明</w:t>
      </w:r>
      <w:bookmarkEnd w:id="19"/>
      <w:bookmarkEnd w:id="20"/>
      <w:bookmarkEnd w:id="21"/>
    </w:p>
    <w:p w14:paraId="542EA4A9">
      <w:pPr>
        <w:pStyle w:val="28"/>
        <w:numPr>
          <w:ilvl w:val="0"/>
          <w:numId w:val="1"/>
        </w:numPr>
        <w:spacing w:line="600" w:lineRule="exact"/>
        <w:ind w:firstLineChars="0"/>
        <w:outlineLvl w:val="1"/>
        <w:rPr>
          <w:rStyle w:val="22"/>
          <w:rFonts w:ascii="黑体" w:eastAsia="黑体"/>
          <w:b w:val="0"/>
        </w:rPr>
      </w:pPr>
      <w:bookmarkStart w:id="22" w:name="_Toc15377205"/>
      <w:bookmarkStart w:id="23" w:name="_Toc15396603"/>
      <w:bookmarkStart w:id="24" w:name="_Toc4574"/>
      <w:r>
        <w:rPr>
          <w:rFonts w:hint="eastAsia" w:ascii="黑体" w:eastAsia="黑体"/>
          <w:sz w:val="32"/>
          <w:szCs w:val="32"/>
        </w:rPr>
        <w:t>收</w:t>
      </w:r>
      <w:r>
        <w:rPr>
          <w:rStyle w:val="22"/>
          <w:rFonts w:hint="eastAsia" w:ascii="黑体" w:eastAsia="黑体"/>
          <w:b w:val="0"/>
        </w:rPr>
        <w:t>入支出决算总体情况说明</w:t>
      </w:r>
      <w:bookmarkEnd w:id="22"/>
      <w:bookmarkEnd w:id="23"/>
      <w:bookmarkEnd w:id="24"/>
    </w:p>
    <w:p w14:paraId="05FE82A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eastAsia="仿宋"/>
          <w:sz w:val="32"/>
          <w:szCs w:val="32"/>
        </w:rPr>
      </w:pPr>
      <w:r>
        <w:rPr>
          <w:rFonts w:hint="eastAsia" w:ascii="仿宋" w:eastAsia="仿宋"/>
          <w:sz w:val="32"/>
          <w:szCs w:val="32"/>
        </w:rPr>
        <w:t>2023年度收</w:t>
      </w:r>
      <w:r>
        <w:rPr>
          <w:rFonts w:hint="eastAsia" w:ascii="仿宋" w:eastAsia="仿宋"/>
          <w:sz w:val="32"/>
          <w:szCs w:val="32"/>
          <w:lang w:eastAsia="zh-CN"/>
        </w:rPr>
        <w:t>入总计</w:t>
      </w:r>
      <w:r>
        <w:rPr>
          <w:rFonts w:hint="eastAsia" w:ascii="仿宋" w:eastAsia="仿宋" w:cs="Times New Roman"/>
          <w:b/>
          <w:sz w:val="32"/>
          <w:szCs w:val="32"/>
        </w:rPr>
        <w:t>230.51</w:t>
      </w:r>
      <w:r>
        <w:rPr>
          <w:rFonts w:hint="eastAsia" w:ascii="仿宋" w:eastAsia="仿宋"/>
          <w:sz w:val="32"/>
          <w:szCs w:val="32"/>
        </w:rPr>
        <w:t>万元</w:t>
      </w:r>
      <w:r>
        <w:rPr>
          <w:rFonts w:hint="eastAsia" w:ascii="仿宋" w:eastAsia="仿宋"/>
          <w:sz w:val="32"/>
          <w:szCs w:val="32"/>
          <w:lang w:eastAsia="zh-CN"/>
        </w:rPr>
        <w:t>，支出总计</w:t>
      </w:r>
      <w:r>
        <w:rPr>
          <w:rFonts w:hint="eastAsia" w:ascii="仿宋" w:eastAsia="仿宋" w:cs="Times New Roman"/>
          <w:b/>
          <w:sz w:val="32"/>
          <w:szCs w:val="32"/>
          <w:lang w:val="en-US" w:eastAsia="zh-CN"/>
        </w:rPr>
        <w:t>230.51</w:t>
      </w:r>
      <w:r>
        <w:rPr>
          <w:rFonts w:hint="eastAsia" w:ascii="仿宋" w:eastAsia="仿宋"/>
          <w:sz w:val="32"/>
          <w:szCs w:val="32"/>
          <w:lang w:val="en-US" w:eastAsia="zh-CN"/>
        </w:rPr>
        <w:t>万元</w:t>
      </w:r>
      <w:r>
        <w:rPr>
          <w:rFonts w:hint="eastAsia"/>
          <w:sz w:val="32"/>
          <w:szCs w:val="32"/>
        </w:rPr>
        <w:t>。</w:t>
      </w:r>
      <w:r>
        <w:rPr>
          <w:rFonts w:hint="eastAsia" w:ascii="仿宋" w:eastAsia="仿宋"/>
          <w:sz w:val="32"/>
          <w:szCs w:val="32"/>
        </w:rPr>
        <w:t>与2022年度相比，收</w:t>
      </w:r>
      <w:r>
        <w:rPr>
          <w:rFonts w:hint="eastAsia" w:ascii="仿宋" w:eastAsia="仿宋"/>
          <w:sz w:val="32"/>
          <w:szCs w:val="32"/>
          <w:lang w:eastAsia="zh-CN"/>
        </w:rPr>
        <w:t>入总计增加</w:t>
      </w:r>
      <w:r>
        <w:rPr>
          <w:rFonts w:hint="eastAsia" w:ascii="仿宋" w:eastAsia="仿宋" w:cs="Times New Roman"/>
          <w:b/>
          <w:sz w:val="32"/>
          <w:szCs w:val="32"/>
          <w:lang w:val="en-US" w:eastAsia="zh-CN"/>
        </w:rPr>
        <w:t>18.14</w:t>
      </w:r>
      <w:r>
        <w:rPr>
          <w:rFonts w:hint="eastAsia" w:ascii="仿宋" w:eastAsia="仿宋"/>
          <w:sz w:val="32"/>
          <w:szCs w:val="32"/>
        </w:rPr>
        <w:t>万元，增长</w:t>
      </w:r>
      <w:r>
        <w:rPr>
          <w:rFonts w:hint="eastAsia" w:ascii="仿宋" w:eastAsia="仿宋" w:cs="Times New Roman"/>
          <w:b/>
          <w:sz w:val="32"/>
          <w:szCs w:val="32"/>
          <w:lang w:val="en-US" w:eastAsia="zh-CN"/>
        </w:rPr>
        <w:t>8.54</w:t>
      </w:r>
      <w:r>
        <w:rPr>
          <w:rFonts w:ascii="仿宋" w:eastAsia="仿宋"/>
          <w:sz w:val="32"/>
          <w:szCs w:val="32"/>
        </w:rPr>
        <w:t>%</w:t>
      </w:r>
      <w:r>
        <w:rPr>
          <w:rFonts w:hint="eastAsia" w:ascii="仿宋" w:eastAsia="仿宋"/>
          <w:sz w:val="32"/>
          <w:szCs w:val="32"/>
        </w:rPr>
        <w:t>。</w:t>
      </w:r>
      <w:r>
        <w:rPr>
          <w:rFonts w:hint="eastAsia" w:ascii="仿宋" w:eastAsia="仿宋"/>
          <w:sz w:val="32"/>
          <w:szCs w:val="32"/>
          <w:lang w:eastAsia="zh-CN"/>
        </w:rPr>
        <w:t>支出总计增加</w:t>
      </w:r>
      <w:r>
        <w:rPr>
          <w:rFonts w:hint="eastAsia" w:ascii="仿宋" w:eastAsia="仿宋" w:cs="Times New Roman"/>
          <w:b/>
          <w:sz w:val="32"/>
          <w:szCs w:val="32"/>
          <w:lang w:val="en-US" w:eastAsia="zh-CN"/>
        </w:rPr>
        <w:t>18.14</w:t>
      </w:r>
      <w:r>
        <w:rPr>
          <w:rFonts w:hint="eastAsia" w:ascii="仿宋" w:eastAsia="仿宋"/>
          <w:sz w:val="32"/>
          <w:szCs w:val="32"/>
          <w:lang w:val="en-US" w:eastAsia="zh-CN"/>
        </w:rPr>
        <w:t>万元，</w:t>
      </w:r>
      <w:r>
        <w:rPr>
          <w:rFonts w:hint="eastAsia" w:ascii="仿宋" w:eastAsia="仿宋"/>
          <w:sz w:val="32"/>
          <w:szCs w:val="32"/>
        </w:rPr>
        <w:t>增长</w:t>
      </w:r>
      <w:r>
        <w:rPr>
          <w:rFonts w:hint="eastAsia" w:ascii="仿宋" w:eastAsia="仿宋" w:cs="Times New Roman"/>
          <w:b/>
          <w:sz w:val="32"/>
          <w:szCs w:val="32"/>
          <w:lang w:val="en-US" w:eastAsia="zh-CN"/>
        </w:rPr>
        <w:t>8.54</w:t>
      </w:r>
      <w:r>
        <w:rPr>
          <w:rFonts w:ascii="仿宋" w:eastAsia="仿宋"/>
          <w:sz w:val="32"/>
          <w:szCs w:val="32"/>
        </w:rPr>
        <w:t>%</w:t>
      </w:r>
      <w:r>
        <w:rPr>
          <w:rFonts w:hint="eastAsia" w:ascii="仿宋" w:eastAsia="仿宋"/>
          <w:sz w:val="32"/>
          <w:szCs w:val="32"/>
          <w:lang w:eastAsia="zh-CN"/>
        </w:rPr>
        <w:t>。</w:t>
      </w:r>
      <w:r>
        <w:rPr>
          <w:rFonts w:hint="eastAsia" w:ascii="仿宋" w:eastAsia="仿宋"/>
          <w:sz w:val="32"/>
          <w:szCs w:val="32"/>
        </w:rPr>
        <w:t>主要变动原因是</w:t>
      </w:r>
      <w:r>
        <w:rPr>
          <w:rFonts w:hint="eastAsia" w:ascii="仿宋" w:eastAsia="仿宋"/>
          <w:sz w:val="32"/>
          <w:szCs w:val="32"/>
          <w:lang w:eastAsia="zh-CN"/>
        </w:rPr>
        <w:t>人员增加，人员经费增加</w:t>
      </w:r>
      <w:r>
        <w:rPr>
          <w:rFonts w:hint="eastAsia" w:ascii="仿宋" w:eastAsia="仿宋"/>
          <w:sz w:val="32"/>
          <w:szCs w:val="32"/>
        </w:rPr>
        <w:t>。</w:t>
      </w:r>
    </w:p>
    <w:p w14:paraId="15D79D42">
      <w:pPr>
        <w:pStyle w:val="2"/>
        <w:jc w:val="center"/>
        <w:rPr>
          <w:rFonts w:ascii="仿宋_GB2312" w:eastAsia="仿宋_GB2312"/>
          <w:sz w:val="32"/>
          <w:szCs w:val="32"/>
        </w:rPr>
      </w:pPr>
      <w:r>
        <w:rPr>
          <w:rFonts w:ascii="仿宋" w:eastAsia="仿宋" w:cs="Times New Roman"/>
          <w:color w:val="000000"/>
          <w:sz w:val="32"/>
          <w:szCs w:val="32"/>
          <w:lang w:eastAsia="zh-CN" w:bidi="ar-SA"/>
        </w:rPr>
        <w:object>
          <v:shape id="_x0000_i1025" o:spt="75" alt="1.emf" type="#_x0000_t75" style="height:233.1pt;width:396.1pt;" o:ole="t" filled="f" o:preferrelative="t" stroked="f" coordsize="21600,21600">
            <v:path/>
            <v:fill on="f" focussize="0,0"/>
            <v:stroke on="f" color="#000000"/>
            <v:imagedata r:id="rId10" o:title="image1"/>
            <o:lock v:ext="edit" aspectratio="t"/>
            <w10:wrap type="none"/>
            <w10:anchorlock/>
          </v:shape>
          <o:OLEObject Type="Embed" ProgID="Package" ShapeID="_x0000_i1025" DrawAspect="Content" ObjectID="_1468075725" r:id="rId9">
            <o:LockedField>false</o:LockedField>
          </o:OLEObject>
        </w:object>
      </w:r>
      <w:r>
        <w:rPr>
          <w:rFonts w:hint="eastAsia" w:ascii="仿宋" w:eastAsia="仿宋"/>
          <w:sz w:val="32"/>
          <w:szCs w:val="32"/>
        </w:rPr>
        <w:t>（图</w:t>
      </w:r>
      <w:r>
        <w:rPr>
          <w:rFonts w:ascii="仿宋" w:eastAsia="仿宋"/>
          <w:sz w:val="32"/>
          <w:szCs w:val="32"/>
        </w:rPr>
        <w:t>1</w:t>
      </w:r>
      <w:r>
        <w:rPr>
          <w:rFonts w:hint="eastAsia" w:ascii="仿宋" w:eastAsia="仿宋"/>
          <w:sz w:val="32"/>
          <w:szCs w:val="32"/>
        </w:rPr>
        <w:t>：收、支决算总计变动情况图）</w:t>
      </w:r>
    </w:p>
    <w:p w14:paraId="5D0E41B5">
      <w:pPr>
        <w:pStyle w:val="28"/>
        <w:numPr>
          <w:ilvl w:val="0"/>
          <w:numId w:val="1"/>
        </w:numPr>
        <w:spacing w:line="600" w:lineRule="exact"/>
        <w:ind w:firstLineChars="0"/>
        <w:outlineLvl w:val="1"/>
        <w:rPr>
          <w:rStyle w:val="22"/>
          <w:rFonts w:ascii="黑体" w:eastAsia="黑体"/>
          <w:b w:val="0"/>
        </w:rPr>
      </w:pPr>
      <w:bookmarkStart w:id="25" w:name="_Toc15396604"/>
      <w:bookmarkStart w:id="26" w:name="_Toc6971"/>
      <w:bookmarkStart w:id="27" w:name="_Toc15377206"/>
      <w:r>
        <w:rPr>
          <w:rFonts w:hint="eastAsia" w:ascii="黑体" w:eastAsia="黑体"/>
          <w:sz w:val="32"/>
          <w:szCs w:val="32"/>
        </w:rPr>
        <w:t>收</w:t>
      </w:r>
      <w:r>
        <w:rPr>
          <w:rStyle w:val="22"/>
          <w:rFonts w:hint="eastAsia" w:ascii="黑体" w:eastAsia="黑体"/>
          <w:b w:val="0"/>
        </w:rPr>
        <w:t>入决算情况说明</w:t>
      </w:r>
      <w:bookmarkEnd w:id="25"/>
      <w:bookmarkEnd w:id="26"/>
      <w:bookmarkEnd w:id="27"/>
    </w:p>
    <w:p w14:paraId="6B28117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 w:eastAsia="仿宋"/>
          <w:sz w:val="32"/>
          <w:szCs w:val="32"/>
          <w:lang w:val="en-US" w:eastAsia="zh-CN"/>
        </w:rPr>
      </w:pPr>
      <w:r>
        <w:rPr>
          <w:rFonts w:hint="eastAsia" w:ascii="仿宋" w:eastAsia="仿宋"/>
          <w:sz w:val="32"/>
          <w:szCs w:val="32"/>
        </w:rPr>
        <w:t>2023年度收入合计</w:t>
      </w:r>
      <w:r>
        <w:rPr>
          <w:rFonts w:hint="eastAsia" w:ascii="仿宋" w:eastAsia="仿宋" w:cs="Times New Roman"/>
          <w:b/>
          <w:sz w:val="32"/>
          <w:szCs w:val="32"/>
          <w:lang w:val="en-US" w:eastAsia="zh-CN"/>
        </w:rPr>
        <w:t>230.51</w:t>
      </w:r>
      <w:r>
        <w:rPr>
          <w:rFonts w:hint="eastAsia" w:ascii="仿宋" w:eastAsia="仿宋"/>
          <w:sz w:val="32"/>
          <w:szCs w:val="32"/>
        </w:rPr>
        <w:t>万元，其中：一般公共预算财政拨款收入</w:t>
      </w:r>
      <w:r>
        <w:rPr>
          <w:rFonts w:hint="eastAsia" w:ascii="仿宋" w:eastAsia="仿宋" w:cs="Times New Roman"/>
          <w:b/>
          <w:sz w:val="32"/>
          <w:szCs w:val="32"/>
          <w:lang w:val="en-US" w:eastAsia="zh-CN"/>
        </w:rPr>
        <w:t>230.51</w:t>
      </w:r>
      <w:r>
        <w:rPr>
          <w:rFonts w:hint="eastAsia" w:ascii="仿宋" w:eastAsia="仿宋"/>
          <w:sz w:val="32"/>
          <w:szCs w:val="32"/>
        </w:rPr>
        <w:t>万元，占</w:t>
      </w:r>
      <w:r>
        <w:rPr>
          <w:rFonts w:hint="eastAsia" w:ascii="仿宋" w:eastAsia="仿宋" w:cs="Times New Roman"/>
          <w:b w:val="0"/>
          <w:bCs/>
          <w:sz w:val="32"/>
          <w:szCs w:val="32"/>
          <w:lang w:val="en-US" w:eastAsia="zh-CN"/>
        </w:rPr>
        <w:t>100</w:t>
      </w:r>
      <w:r>
        <w:rPr>
          <w:rFonts w:ascii="仿宋" w:eastAsia="仿宋"/>
          <w:b w:val="0"/>
          <w:bCs/>
          <w:sz w:val="32"/>
          <w:szCs w:val="32"/>
        </w:rPr>
        <w:t>%</w:t>
      </w:r>
      <w:r>
        <w:rPr>
          <w:rFonts w:hint="eastAsia" w:ascii="仿宋" w:eastAsia="仿宋"/>
          <w:sz w:val="32"/>
          <w:szCs w:val="32"/>
        </w:rPr>
        <w:t>；其他收入</w:t>
      </w:r>
      <w:r>
        <w:rPr>
          <w:rFonts w:hint="eastAsia" w:ascii="仿宋" w:eastAsia="仿宋"/>
          <w:sz w:val="32"/>
          <w:szCs w:val="32"/>
          <w:lang w:val="en-US" w:eastAsia="zh-CN"/>
        </w:rPr>
        <w:t>0</w:t>
      </w:r>
      <w:r>
        <w:rPr>
          <w:rFonts w:hint="eastAsia" w:ascii="仿宋" w:eastAsia="仿宋"/>
          <w:sz w:val="32"/>
          <w:szCs w:val="32"/>
        </w:rPr>
        <w:t>万元，占</w:t>
      </w:r>
      <w:r>
        <w:rPr>
          <w:sz w:val="32"/>
          <w:szCs w:val="32"/>
        </w:rPr>
        <w:t>0</w:t>
      </w:r>
      <w:r>
        <w:rPr>
          <w:rFonts w:ascii="仿宋" w:eastAsia="仿宋"/>
          <w:sz w:val="32"/>
          <w:szCs w:val="32"/>
        </w:rPr>
        <w:t>%</w:t>
      </w:r>
      <w:r>
        <w:rPr>
          <w:rFonts w:hint="eastAsia" w:ascii="仿宋" w:eastAsia="仿宋"/>
          <w:sz w:val="32"/>
          <w:szCs w:val="32"/>
        </w:rPr>
        <w:t>。</w:t>
      </w:r>
      <w:r>
        <w:rPr>
          <w:rFonts w:hint="eastAsia" w:ascii="仿宋" w:eastAsia="仿宋"/>
          <w:sz w:val="32"/>
          <w:szCs w:val="32"/>
          <w:lang w:val="en-US" w:eastAsia="zh-CN"/>
        </w:rPr>
        <w:t xml:space="preserve">   </w:t>
      </w:r>
    </w:p>
    <w:p w14:paraId="4473CC05">
      <w:pPr>
        <w:pStyle w:val="2"/>
        <w:ind w:left="0" w:leftChars="0" w:firstLine="0" w:firstLineChars="0"/>
        <w:jc w:val="center"/>
        <w:rPr>
          <w:rFonts w:ascii="仿宋_GB2312" w:eastAsia="仿宋_GB2312"/>
          <w:sz w:val="32"/>
          <w:szCs w:val="32"/>
        </w:rPr>
      </w:pPr>
      <w:r>
        <w:rPr>
          <w:rFonts w:eastAsia="仿宋"/>
          <w:lang w:eastAsia="zh-CN"/>
        </w:rPr>
        <w:object>
          <v:shape id="_x0000_i1026" o:spt="75" alt="2.emf" type="#_x0000_t75" style="height:204.3pt;width:410.65pt;" o:ole="t" filled="f" o:preferrelative="t" stroked="f" coordsize="21600,21600">
            <v:path/>
            <v:fill on="f" focussize="0,0"/>
            <v:stroke on="f" color="#000000"/>
            <v:imagedata r:id="rId12" o:title="image2"/>
            <o:lock v:ext="edit" aspectratio="t"/>
            <w10:wrap type="none"/>
            <w10:anchorlock/>
          </v:shape>
          <o:OLEObject Type="Embed" ProgID="Package" ShapeID="_x0000_i1026" DrawAspect="Content" ObjectID="_1468075726" r:id="rId11">
            <o:LockedField>false</o:LockedField>
          </o:OLEObject>
        </w:object>
      </w:r>
      <w:r>
        <w:rPr>
          <w:rFonts w:hint="eastAsia" w:ascii="仿宋" w:eastAsia="仿宋"/>
          <w:sz w:val="32"/>
          <w:szCs w:val="32"/>
        </w:rPr>
        <w:t>（图2：收入决算结构图）</w:t>
      </w:r>
    </w:p>
    <w:p w14:paraId="4EB074EE">
      <w:pPr>
        <w:pStyle w:val="28"/>
        <w:numPr>
          <w:ilvl w:val="0"/>
          <w:numId w:val="1"/>
        </w:numPr>
        <w:spacing w:line="600" w:lineRule="exact"/>
        <w:ind w:firstLineChars="0"/>
        <w:outlineLvl w:val="1"/>
        <w:rPr>
          <w:rStyle w:val="22"/>
          <w:rFonts w:ascii="黑体" w:eastAsia="黑体"/>
          <w:b w:val="0"/>
        </w:rPr>
      </w:pPr>
      <w:bookmarkStart w:id="28" w:name="_Toc15396605"/>
      <w:bookmarkStart w:id="29" w:name="_Toc15377207"/>
      <w:bookmarkStart w:id="30" w:name="_Toc5542"/>
      <w:r>
        <w:rPr>
          <w:rFonts w:hint="eastAsia" w:ascii="黑体" w:eastAsia="黑体"/>
          <w:sz w:val="32"/>
          <w:szCs w:val="32"/>
        </w:rPr>
        <w:t>支</w:t>
      </w:r>
      <w:r>
        <w:rPr>
          <w:rStyle w:val="22"/>
          <w:rFonts w:hint="eastAsia" w:ascii="黑体" w:eastAsia="黑体"/>
          <w:b w:val="0"/>
        </w:rPr>
        <w:t>出决算情况说明</w:t>
      </w:r>
      <w:bookmarkEnd w:id="28"/>
      <w:bookmarkEnd w:id="29"/>
      <w:bookmarkEnd w:id="30"/>
    </w:p>
    <w:p w14:paraId="5E9166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eastAsia="仿宋"/>
          <w:sz w:val="32"/>
          <w:szCs w:val="32"/>
          <w:shd w:val="pct10" w:color="auto" w:fill="FFFFFF"/>
        </w:rPr>
      </w:pPr>
      <w:r>
        <w:rPr>
          <w:rFonts w:hint="eastAsia" w:ascii="仿宋" w:eastAsia="仿宋"/>
          <w:sz w:val="32"/>
          <w:szCs w:val="32"/>
        </w:rPr>
        <w:t>2023年度支出合计</w:t>
      </w:r>
      <w:r>
        <w:rPr>
          <w:rFonts w:hint="eastAsia" w:ascii="仿宋" w:eastAsia="仿宋" w:cs="Times New Roman"/>
          <w:b/>
          <w:sz w:val="32"/>
          <w:szCs w:val="32"/>
          <w:lang w:val="en-US" w:eastAsia="zh-CN"/>
        </w:rPr>
        <w:t>230.51</w:t>
      </w:r>
      <w:r>
        <w:rPr>
          <w:rFonts w:hint="eastAsia" w:ascii="仿宋" w:eastAsia="仿宋"/>
          <w:sz w:val="32"/>
          <w:szCs w:val="32"/>
        </w:rPr>
        <w:t>万元，其中：基本支出</w:t>
      </w:r>
      <w:r>
        <w:rPr>
          <w:rFonts w:hint="eastAsia" w:ascii="仿宋" w:eastAsia="仿宋" w:cs="Times New Roman"/>
          <w:b/>
          <w:sz w:val="32"/>
          <w:szCs w:val="32"/>
          <w:lang w:val="en-US" w:eastAsia="zh-CN"/>
        </w:rPr>
        <w:t>205.51</w:t>
      </w:r>
      <w:r>
        <w:rPr>
          <w:rFonts w:hint="eastAsia" w:ascii="仿宋" w:eastAsia="仿宋"/>
          <w:sz w:val="32"/>
          <w:szCs w:val="32"/>
        </w:rPr>
        <w:t>万元，占</w:t>
      </w:r>
      <w:r>
        <w:rPr>
          <w:rFonts w:hint="eastAsia" w:ascii="仿宋" w:eastAsia="仿宋" w:cs="Times New Roman"/>
          <w:b w:val="0"/>
          <w:bCs/>
          <w:sz w:val="32"/>
          <w:szCs w:val="32"/>
          <w:lang w:val="en-US" w:eastAsia="zh-CN"/>
        </w:rPr>
        <w:t>89.15</w:t>
      </w:r>
      <w:r>
        <w:rPr>
          <w:rFonts w:ascii="仿宋" w:eastAsia="仿宋"/>
          <w:b w:val="0"/>
          <w:bCs/>
          <w:sz w:val="32"/>
          <w:szCs w:val="32"/>
        </w:rPr>
        <w:t>%</w:t>
      </w:r>
      <w:r>
        <w:rPr>
          <w:rFonts w:hint="eastAsia" w:ascii="仿宋" w:eastAsia="仿宋"/>
          <w:sz w:val="32"/>
          <w:szCs w:val="32"/>
        </w:rPr>
        <w:t>；项目支出</w:t>
      </w:r>
      <w:r>
        <w:rPr>
          <w:rFonts w:hint="eastAsia" w:ascii="仿宋" w:eastAsia="仿宋" w:cs="Times New Roman"/>
          <w:b/>
          <w:sz w:val="32"/>
          <w:szCs w:val="32"/>
          <w:lang w:val="en-US" w:eastAsia="zh-CN"/>
        </w:rPr>
        <w:t>25.00</w:t>
      </w:r>
      <w:r>
        <w:rPr>
          <w:rFonts w:hint="eastAsia" w:ascii="仿宋" w:eastAsia="仿宋"/>
          <w:sz w:val="32"/>
          <w:szCs w:val="32"/>
        </w:rPr>
        <w:t>万元，占</w:t>
      </w:r>
      <w:r>
        <w:rPr>
          <w:rFonts w:hint="eastAsia" w:ascii="仿宋" w:eastAsia="仿宋" w:cs="Times New Roman"/>
          <w:b w:val="0"/>
          <w:bCs/>
          <w:sz w:val="32"/>
          <w:szCs w:val="32"/>
          <w:lang w:val="en-US" w:eastAsia="zh-CN"/>
        </w:rPr>
        <w:t>10.85</w:t>
      </w:r>
      <w:r>
        <w:rPr>
          <w:rFonts w:ascii="仿宋" w:eastAsia="仿宋"/>
          <w:b w:val="0"/>
          <w:bCs/>
          <w:sz w:val="32"/>
          <w:szCs w:val="32"/>
        </w:rPr>
        <w:t>%</w:t>
      </w:r>
      <w:r>
        <w:rPr>
          <w:rFonts w:hint="eastAsia" w:ascii="仿宋" w:eastAsia="仿宋"/>
          <w:sz w:val="32"/>
          <w:szCs w:val="32"/>
        </w:rPr>
        <w:t>。</w:t>
      </w:r>
    </w:p>
    <w:p w14:paraId="2500223A">
      <w:pPr>
        <w:jc w:val="center"/>
        <w:rPr>
          <w:rFonts w:ascii="仿宋_GB2312" w:eastAsia="仿宋_GB2312"/>
          <w:sz w:val="32"/>
          <w:szCs w:val="32"/>
        </w:rPr>
      </w:pPr>
      <w:r>
        <w:rPr>
          <w:rFonts w:eastAsia="宋体"/>
          <w:lang w:eastAsia="zh-CN"/>
        </w:rPr>
        <w:object>
          <v:shape id="_x0000_i1027" o:spt="75" alt="3.emf" type="#_x0000_t75" style="height:234pt;width:415.1pt;" o:ole="t" filled="f" o:preferrelative="t" stroked="f" coordsize="21600,21600">
            <v:path/>
            <v:fill on="f" focussize="0,0"/>
            <v:stroke on="f" color="#000000"/>
            <v:imagedata r:id="rId14" o:title="image3"/>
            <o:lock v:ext="edit" aspectratio="t"/>
            <w10:wrap type="none"/>
            <w10:anchorlock/>
          </v:shape>
          <o:OLEObject Type="Embed" ProgID="Package" ShapeID="_x0000_i1027" DrawAspect="Content" ObjectID="_1468075727" r:id="rId13">
            <o:LockedField>false</o:LockedField>
          </o:OLEObject>
        </w:object>
      </w:r>
      <w:r>
        <w:rPr>
          <w:rFonts w:hint="eastAsia" w:ascii="仿宋" w:eastAsia="仿宋"/>
          <w:sz w:val="32"/>
          <w:szCs w:val="32"/>
        </w:rPr>
        <w:t>（图3：支出决算结构图）</w:t>
      </w:r>
    </w:p>
    <w:p w14:paraId="1DED2C40">
      <w:pPr>
        <w:spacing w:line="600" w:lineRule="exact"/>
        <w:ind w:firstLine="640" w:firstLineChars="200"/>
        <w:outlineLvl w:val="1"/>
        <w:rPr>
          <w:rStyle w:val="22"/>
          <w:rFonts w:ascii="黑体" w:eastAsia="黑体"/>
          <w:b w:val="0"/>
        </w:rPr>
      </w:pPr>
      <w:bookmarkStart w:id="31" w:name="_Toc8653"/>
      <w:bookmarkStart w:id="32" w:name="_Toc15377208"/>
      <w:bookmarkStart w:id="33" w:name="_Toc15396606"/>
      <w:r>
        <w:rPr>
          <w:rFonts w:hint="eastAsia" w:ascii="黑体" w:eastAsia="黑体"/>
          <w:sz w:val="32"/>
          <w:szCs w:val="32"/>
        </w:rPr>
        <w:t>四、财</w:t>
      </w:r>
      <w:r>
        <w:rPr>
          <w:rStyle w:val="22"/>
          <w:rFonts w:hint="eastAsia" w:ascii="黑体" w:eastAsia="黑体"/>
          <w:b w:val="0"/>
        </w:rPr>
        <w:t>政拨款收入支出决算总体情况说明</w:t>
      </w:r>
      <w:bookmarkEnd w:id="31"/>
      <w:bookmarkEnd w:id="32"/>
      <w:bookmarkEnd w:id="33"/>
    </w:p>
    <w:p w14:paraId="4C1AD1D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ascii="仿宋" w:eastAsia="仿宋"/>
          <w:sz w:val="32"/>
          <w:szCs w:val="32"/>
        </w:rPr>
      </w:pPr>
      <w:r>
        <w:rPr>
          <w:rFonts w:hint="eastAsia" w:ascii="仿宋" w:eastAsia="仿宋"/>
          <w:sz w:val="32"/>
          <w:szCs w:val="32"/>
        </w:rPr>
        <w:t>2023年度</w:t>
      </w:r>
      <w:r>
        <w:rPr>
          <w:rFonts w:hint="eastAsia" w:ascii="仿宋" w:eastAsia="仿宋"/>
          <w:sz w:val="32"/>
          <w:szCs w:val="32"/>
          <w:lang w:eastAsia="zh-CN"/>
        </w:rPr>
        <w:t>财政拨款</w:t>
      </w:r>
      <w:r>
        <w:rPr>
          <w:rFonts w:hint="eastAsia" w:ascii="仿宋" w:eastAsia="仿宋"/>
          <w:sz w:val="32"/>
          <w:szCs w:val="32"/>
        </w:rPr>
        <w:t>收</w:t>
      </w:r>
      <w:r>
        <w:rPr>
          <w:rFonts w:hint="eastAsia" w:ascii="仿宋" w:eastAsia="仿宋"/>
          <w:sz w:val="32"/>
          <w:szCs w:val="32"/>
          <w:lang w:eastAsia="zh-CN"/>
        </w:rPr>
        <w:t>入总计</w:t>
      </w:r>
      <w:r>
        <w:rPr>
          <w:rFonts w:hint="eastAsia" w:ascii="仿宋" w:eastAsia="仿宋" w:cs="Times New Roman"/>
          <w:b/>
          <w:sz w:val="32"/>
          <w:szCs w:val="32"/>
          <w:lang w:val="en-US" w:eastAsia="zh-CN"/>
        </w:rPr>
        <w:t>230.51</w:t>
      </w:r>
      <w:r>
        <w:rPr>
          <w:rFonts w:hint="eastAsia" w:ascii="仿宋" w:eastAsia="仿宋"/>
          <w:sz w:val="32"/>
          <w:szCs w:val="32"/>
        </w:rPr>
        <w:t>万元</w:t>
      </w:r>
      <w:r>
        <w:rPr>
          <w:rFonts w:hint="eastAsia" w:ascii="仿宋" w:eastAsia="仿宋"/>
          <w:sz w:val="32"/>
          <w:szCs w:val="32"/>
          <w:lang w:eastAsia="zh-CN"/>
        </w:rPr>
        <w:t>，支出总计</w:t>
      </w:r>
      <w:r>
        <w:rPr>
          <w:rFonts w:hint="eastAsia" w:ascii="仿宋" w:eastAsia="仿宋" w:cs="Times New Roman"/>
          <w:b/>
          <w:sz w:val="32"/>
          <w:szCs w:val="32"/>
          <w:lang w:val="en-US" w:eastAsia="zh-CN"/>
        </w:rPr>
        <w:t>230.51</w:t>
      </w:r>
      <w:r>
        <w:rPr>
          <w:rFonts w:hint="eastAsia" w:ascii="仿宋" w:eastAsia="仿宋"/>
          <w:sz w:val="32"/>
          <w:szCs w:val="32"/>
          <w:lang w:val="en-US" w:eastAsia="zh-CN"/>
        </w:rPr>
        <w:t>万元</w:t>
      </w:r>
      <w:r>
        <w:rPr>
          <w:rFonts w:hint="eastAsia"/>
          <w:sz w:val="32"/>
          <w:szCs w:val="32"/>
        </w:rPr>
        <w:t>。</w:t>
      </w:r>
      <w:r>
        <w:rPr>
          <w:rFonts w:hint="eastAsia" w:ascii="仿宋" w:eastAsia="仿宋"/>
          <w:sz w:val="32"/>
          <w:szCs w:val="32"/>
        </w:rPr>
        <w:t>与2022年度相比，收</w:t>
      </w:r>
      <w:r>
        <w:rPr>
          <w:rFonts w:hint="eastAsia" w:ascii="仿宋" w:eastAsia="仿宋"/>
          <w:sz w:val="32"/>
          <w:szCs w:val="32"/>
          <w:lang w:eastAsia="zh-CN"/>
        </w:rPr>
        <w:t>入总计增加</w:t>
      </w:r>
      <w:r>
        <w:rPr>
          <w:rFonts w:hint="eastAsia" w:ascii="仿宋" w:eastAsia="仿宋" w:cs="Times New Roman"/>
          <w:b/>
          <w:sz w:val="32"/>
          <w:szCs w:val="32"/>
          <w:lang w:val="en-US" w:eastAsia="zh-CN"/>
        </w:rPr>
        <w:t>18.14</w:t>
      </w:r>
      <w:r>
        <w:rPr>
          <w:rFonts w:hint="eastAsia" w:ascii="仿宋" w:eastAsia="仿宋"/>
          <w:sz w:val="32"/>
          <w:szCs w:val="32"/>
        </w:rPr>
        <w:t>万元，增长</w:t>
      </w:r>
      <w:r>
        <w:rPr>
          <w:rFonts w:hint="eastAsia" w:ascii="仿宋" w:eastAsia="仿宋" w:cs="Times New Roman"/>
          <w:b w:val="0"/>
          <w:bCs/>
          <w:sz w:val="32"/>
          <w:szCs w:val="32"/>
          <w:lang w:val="en-US" w:eastAsia="zh-CN"/>
        </w:rPr>
        <w:t>8.54</w:t>
      </w:r>
      <w:r>
        <w:rPr>
          <w:rFonts w:ascii="仿宋" w:eastAsia="仿宋"/>
          <w:b w:val="0"/>
          <w:bCs/>
          <w:sz w:val="32"/>
          <w:szCs w:val="32"/>
        </w:rPr>
        <w:t>%</w:t>
      </w:r>
      <w:r>
        <w:rPr>
          <w:rFonts w:hint="eastAsia" w:ascii="仿宋" w:eastAsia="仿宋"/>
          <w:sz w:val="32"/>
          <w:szCs w:val="32"/>
        </w:rPr>
        <w:t>。</w:t>
      </w:r>
      <w:r>
        <w:rPr>
          <w:rFonts w:hint="eastAsia" w:ascii="仿宋" w:eastAsia="仿宋"/>
          <w:sz w:val="32"/>
          <w:szCs w:val="32"/>
          <w:lang w:eastAsia="zh-CN"/>
        </w:rPr>
        <w:t>支出总计增加</w:t>
      </w:r>
      <w:r>
        <w:rPr>
          <w:rFonts w:hint="eastAsia" w:ascii="仿宋" w:eastAsia="仿宋" w:cs="Times New Roman"/>
          <w:b/>
          <w:sz w:val="32"/>
          <w:szCs w:val="32"/>
          <w:lang w:val="en-US" w:eastAsia="zh-CN"/>
        </w:rPr>
        <w:t>18.14</w:t>
      </w:r>
      <w:r>
        <w:rPr>
          <w:rFonts w:hint="eastAsia" w:ascii="仿宋" w:eastAsia="仿宋"/>
          <w:sz w:val="32"/>
          <w:szCs w:val="32"/>
          <w:lang w:val="en-US" w:eastAsia="zh-CN"/>
        </w:rPr>
        <w:t>万元，</w:t>
      </w:r>
      <w:r>
        <w:rPr>
          <w:rFonts w:hint="eastAsia" w:ascii="仿宋" w:eastAsia="仿宋"/>
          <w:sz w:val="32"/>
          <w:szCs w:val="32"/>
        </w:rPr>
        <w:t>增长</w:t>
      </w:r>
      <w:r>
        <w:rPr>
          <w:rFonts w:hint="eastAsia" w:ascii="仿宋" w:eastAsia="仿宋" w:cs="Times New Roman"/>
          <w:b w:val="0"/>
          <w:bCs/>
          <w:sz w:val="32"/>
          <w:szCs w:val="32"/>
          <w:lang w:val="en-US" w:eastAsia="zh-CN"/>
        </w:rPr>
        <w:t>8.54</w:t>
      </w:r>
      <w:r>
        <w:rPr>
          <w:rFonts w:ascii="仿宋" w:eastAsia="仿宋"/>
          <w:b w:val="0"/>
          <w:bCs/>
          <w:sz w:val="32"/>
          <w:szCs w:val="32"/>
        </w:rPr>
        <w:t>%</w:t>
      </w:r>
      <w:r>
        <w:rPr>
          <w:rFonts w:hint="eastAsia" w:ascii="仿宋" w:eastAsia="仿宋"/>
          <w:sz w:val="32"/>
          <w:szCs w:val="32"/>
          <w:lang w:eastAsia="zh-CN"/>
        </w:rPr>
        <w:t>。</w:t>
      </w:r>
      <w:r>
        <w:rPr>
          <w:rFonts w:hint="eastAsia" w:ascii="仿宋" w:eastAsia="仿宋"/>
          <w:sz w:val="32"/>
          <w:szCs w:val="32"/>
        </w:rPr>
        <w:t>主要变动原因是</w:t>
      </w:r>
      <w:r>
        <w:rPr>
          <w:rFonts w:hint="eastAsia" w:ascii="仿宋" w:eastAsia="仿宋"/>
          <w:sz w:val="32"/>
          <w:szCs w:val="32"/>
          <w:lang w:eastAsia="zh-CN"/>
        </w:rPr>
        <w:t>人员增加，人员经费增加</w:t>
      </w:r>
      <w:r>
        <w:rPr>
          <w:rFonts w:hint="eastAsia" w:ascii="仿宋" w:eastAsia="仿宋"/>
          <w:sz w:val="32"/>
          <w:szCs w:val="32"/>
        </w:rPr>
        <w:t>。</w:t>
      </w:r>
    </w:p>
    <w:p w14:paraId="1C1AD63D">
      <w:r>
        <w:rPr>
          <w:rFonts w:ascii="仿宋" w:eastAsia="仿宋" w:cs="Times New Roman"/>
          <w:color w:val="000000"/>
          <w:sz w:val="32"/>
          <w:szCs w:val="32"/>
          <w:lang w:eastAsia="zh-CN" w:bidi="ar-SA"/>
        </w:rPr>
        <w:object>
          <v:shape id="_x0000_i1028" o:spt="75" alt="4.emf" type="#_x0000_t75" style="height:306.35pt;width:408.25pt;" o:ole="t" filled="f" o:preferrelative="t" stroked="f" coordsize="21600,21600">
            <v:path/>
            <v:fill on="f" focussize="0,0"/>
            <v:stroke on="f" color="#000000"/>
            <v:imagedata r:id="rId16" o:title="image4"/>
            <o:lock v:ext="edit" aspectratio="t"/>
            <w10:wrap type="none"/>
            <w10:anchorlock/>
          </v:shape>
          <o:OLEObject Type="Embed" ProgID="Package" ShapeID="_x0000_i1028" DrawAspect="Content" ObjectID="_1468075728" r:id="rId15">
            <o:LockedField>false</o:LockedField>
          </o:OLEObject>
        </w:object>
      </w:r>
    </w:p>
    <w:p w14:paraId="4A8A099C">
      <w:pPr>
        <w:spacing w:line="600" w:lineRule="exact"/>
        <w:ind w:firstLine="640" w:firstLineChars="200"/>
        <w:jc w:val="center"/>
        <w:rPr>
          <w:rFonts w:ascii="仿宋" w:eastAsia="仿宋"/>
          <w:b/>
          <w:sz w:val="32"/>
          <w:szCs w:val="32"/>
        </w:rPr>
      </w:pPr>
      <w:r>
        <w:rPr>
          <w:rFonts w:hint="eastAsia" w:ascii="仿宋" w:eastAsia="仿宋"/>
          <w:sz w:val="32"/>
          <w:szCs w:val="32"/>
        </w:rPr>
        <w:t>（图4：财政拨款收、支决算总计变动情况）</w:t>
      </w:r>
    </w:p>
    <w:p w14:paraId="5B0D6EAD">
      <w:pPr>
        <w:spacing w:line="600" w:lineRule="exact"/>
        <w:ind w:firstLine="640" w:firstLineChars="200"/>
        <w:outlineLvl w:val="1"/>
        <w:rPr>
          <w:rStyle w:val="22"/>
          <w:rFonts w:ascii="黑体" w:eastAsia="黑体"/>
          <w:b w:val="0"/>
        </w:rPr>
      </w:pPr>
      <w:bookmarkStart w:id="34" w:name="_Toc3667"/>
      <w:bookmarkStart w:id="35" w:name="_Toc15396607"/>
      <w:bookmarkStart w:id="36" w:name="_Toc15377209"/>
      <w:r>
        <w:rPr>
          <w:rFonts w:hint="eastAsia" w:ascii="黑体" w:eastAsia="黑体"/>
          <w:sz w:val="32"/>
          <w:szCs w:val="32"/>
        </w:rPr>
        <w:t>五、</w:t>
      </w:r>
      <w:r>
        <w:rPr>
          <w:rFonts w:hint="eastAsia" w:ascii="黑体" w:eastAsia="黑体"/>
          <w:b/>
          <w:sz w:val="32"/>
          <w:szCs w:val="32"/>
        </w:rPr>
        <w:t>一</w:t>
      </w:r>
      <w:r>
        <w:rPr>
          <w:rStyle w:val="22"/>
          <w:rFonts w:hint="eastAsia" w:ascii="黑体" w:eastAsia="黑体"/>
          <w:b w:val="0"/>
        </w:rPr>
        <w:t>般公共预算财政拨款支出决算情况说明</w:t>
      </w:r>
      <w:bookmarkEnd w:id="34"/>
      <w:bookmarkEnd w:id="35"/>
      <w:bookmarkEnd w:id="36"/>
    </w:p>
    <w:p w14:paraId="324A52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eastAsia="仿宋"/>
          <w:b/>
          <w:sz w:val="32"/>
          <w:szCs w:val="32"/>
        </w:rPr>
      </w:pPr>
      <w:bookmarkStart w:id="37" w:name="_Toc15377210"/>
      <w:r>
        <w:rPr>
          <w:rFonts w:hint="eastAsia" w:ascii="仿宋" w:eastAsia="仿宋"/>
          <w:b/>
          <w:sz w:val="32"/>
          <w:szCs w:val="32"/>
        </w:rPr>
        <w:t>（一）一般公共预算财政拨款支出决算总体情况</w:t>
      </w:r>
      <w:bookmarkEnd w:id="37"/>
    </w:p>
    <w:p w14:paraId="7D538D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eastAsia" w:ascii="仿宋" w:eastAsia="仿宋"/>
          <w:sz w:val="32"/>
          <w:szCs w:val="32"/>
          <w:lang w:eastAsia="zh-CN"/>
        </w:rPr>
      </w:pPr>
      <w:r>
        <w:rPr>
          <w:rFonts w:hint="eastAsia" w:ascii="仿宋" w:eastAsia="仿宋"/>
          <w:sz w:val="32"/>
          <w:szCs w:val="32"/>
        </w:rPr>
        <w:t>2023年度一般公共预算财政拨款支出</w:t>
      </w:r>
      <w:r>
        <w:rPr>
          <w:rFonts w:hint="eastAsia" w:ascii="仿宋" w:eastAsia="仿宋" w:cs="Times New Roman"/>
          <w:b/>
          <w:sz w:val="32"/>
          <w:szCs w:val="32"/>
          <w:lang w:val="en-US" w:eastAsia="zh-CN"/>
        </w:rPr>
        <w:t>230.51</w:t>
      </w:r>
      <w:r>
        <w:rPr>
          <w:rFonts w:hint="eastAsia" w:ascii="仿宋" w:eastAsia="仿宋"/>
          <w:sz w:val="32"/>
          <w:szCs w:val="32"/>
        </w:rPr>
        <w:t>万元，占本年支出合计的</w:t>
      </w:r>
      <w:r>
        <w:rPr>
          <w:rFonts w:hint="eastAsia" w:ascii="仿宋" w:eastAsia="仿宋" w:cs="Times New Roman"/>
          <w:b w:val="0"/>
          <w:bCs/>
          <w:sz w:val="32"/>
          <w:szCs w:val="32"/>
          <w:lang w:val="en-US" w:eastAsia="zh-CN"/>
        </w:rPr>
        <w:t>100</w:t>
      </w:r>
      <w:r>
        <w:rPr>
          <w:rFonts w:ascii="仿宋" w:eastAsia="仿宋"/>
          <w:b w:val="0"/>
          <w:bCs/>
          <w:sz w:val="32"/>
          <w:szCs w:val="32"/>
        </w:rPr>
        <w:t>%</w:t>
      </w:r>
      <w:r>
        <w:rPr>
          <w:rFonts w:hint="eastAsia" w:ascii="仿宋" w:eastAsia="仿宋"/>
          <w:sz w:val="32"/>
          <w:szCs w:val="32"/>
        </w:rPr>
        <w:t>。与2022年度相比，一般公共预算财政拨款支出增加</w:t>
      </w:r>
      <w:r>
        <w:rPr>
          <w:rFonts w:hint="eastAsia" w:ascii="仿宋" w:eastAsia="仿宋" w:cs="Times New Roman"/>
          <w:b/>
          <w:sz w:val="32"/>
          <w:szCs w:val="32"/>
          <w:lang w:val="en-US" w:eastAsia="zh-CN"/>
        </w:rPr>
        <w:t>18.14</w:t>
      </w:r>
      <w:r>
        <w:rPr>
          <w:rFonts w:hint="eastAsia" w:ascii="仿宋" w:eastAsia="仿宋"/>
          <w:sz w:val="32"/>
          <w:szCs w:val="32"/>
        </w:rPr>
        <w:t>万元，增长</w:t>
      </w:r>
      <w:r>
        <w:rPr>
          <w:rFonts w:hint="eastAsia" w:ascii="仿宋" w:eastAsia="仿宋" w:cs="Times New Roman"/>
          <w:b w:val="0"/>
          <w:bCs/>
          <w:sz w:val="32"/>
          <w:szCs w:val="32"/>
          <w:lang w:val="en-US" w:eastAsia="zh-CN"/>
        </w:rPr>
        <w:t>8.54</w:t>
      </w:r>
      <w:r>
        <w:rPr>
          <w:rFonts w:ascii="仿宋" w:eastAsia="仿宋"/>
          <w:b w:val="0"/>
          <w:bCs/>
          <w:sz w:val="32"/>
          <w:szCs w:val="32"/>
        </w:rPr>
        <w:t>%</w:t>
      </w:r>
      <w:r>
        <w:rPr>
          <w:rFonts w:hint="eastAsia" w:ascii="仿宋" w:eastAsia="仿宋"/>
          <w:sz w:val="32"/>
          <w:szCs w:val="32"/>
        </w:rPr>
        <w:t>。主要变动原因是</w:t>
      </w:r>
      <w:r>
        <w:rPr>
          <w:rFonts w:hint="eastAsia" w:ascii="仿宋" w:eastAsia="仿宋"/>
          <w:sz w:val="32"/>
          <w:szCs w:val="32"/>
          <w:lang w:eastAsia="zh-CN"/>
        </w:rPr>
        <w:t>人员增加，人员经费增加。</w:t>
      </w:r>
    </w:p>
    <w:p w14:paraId="7693A826">
      <w:pPr>
        <w:pStyle w:val="2"/>
        <w:rPr>
          <w:rFonts w:ascii="仿宋" w:eastAsia="仿宋"/>
          <w:sz w:val="32"/>
          <w:szCs w:val="32"/>
        </w:rPr>
      </w:pPr>
      <w:r>
        <w:rPr>
          <w:rFonts w:ascii="仿宋" w:eastAsia="仿宋" w:cs="Times New Roman"/>
          <w:color w:val="000000"/>
          <w:sz w:val="32"/>
          <w:szCs w:val="32"/>
          <w:lang w:eastAsia="zh-CN" w:bidi="ar-SA"/>
        </w:rPr>
        <w:object>
          <v:shape id="_x0000_i1029" o:spt="75" alt="4.emf" type="#_x0000_t75" style="height:206.7pt;width:408.25pt;" o:ole="t" filled="f" o:preferrelative="t" stroked="f" coordsize="21600,21600">
            <v:path/>
            <v:fill on="f" focussize="0,0"/>
            <v:stroke on="f" color="#000000"/>
            <v:imagedata r:id="rId18" o:title="image5"/>
            <o:lock v:ext="edit" aspectratio="t"/>
            <w10:wrap type="none"/>
            <w10:anchorlock/>
          </v:shape>
          <o:OLEObject Type="Embed" ProgID="Package" ShapeID="_x0000_i1029" DrawAspect="Content" ObjectID="_1468075729" r:id="rId17">
            <o:LockedField>false</o:LockedField>
          </o:OLEObject>
        </w:object>
      </w:r>
      <w:r>
        <w:rPr>
          <w:rFonts w:hint="eastAsia" w:ascii="仿宋" w:eastAsia="仿宋"/>
          <w:sz w:val="32"/>
          <w:szCs w:val="32"/>
        </w:rPr>
        <w:t>（图5：一般公共预算财政拨款支出决算变动情况）</w:t>
      </w:r>
    </w:p>
    <w:p w14:paraId="3E31D84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eastAsia="仿宋"/>
          <w:b/>
          <w:sz w:val="32"/>
          <w:szCs w:val="32"/>
        </w:rPr>
      </w:pPr>
      <w:bookmarkStart w:id="38" w:name="_Toc15377211"/>
      <w:r>
        <w:rPr>
          <w:rFonts w:hint="eastAsia" w:ascii="仿宋" w:eastAsia="仿宋"/>
          <w:b/>
          <w:sz w:val="32"/>
          <w:szCs w:val="32"/>
        </w:rPr>
        <w:t>（二）一般公共预算财政拨款支出决算结构情况</w:t>
      </w:r>
      <w:bookmarkEnd w:id="38"/>
    </w:p>
    <w:p w14:paraId="53CBCC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仿宋" w:eastAsia="仿宋" w:cs="Times New Roman"/>
          <w:color w:val="000000"/>
          <w:kern w:val="2"/>
          <w:sz w:val="32"/>
          <w:szCs w:val="32"/>
          <w:lang w:val="en-US" w:eastAsia="zh-CN" w:bidi="ar-SA"/>
        </w:rPr>
      </w:pPr>
      <w:r>
        <w:rPr>
          <w:rFonts w:hint="eastAsia" w:ascii="仿宋" w:eastAsia="仿宋"/>
          <w:sz w:val="32"/>
          <w:szCs w:val="32"/>
        </w:rPr>
        <w:t>2023年度一般公共预算财政拨款支出</w:t>
      </w:r>
      <w:r>
        <w:rPr>
          <w:rFonts w:hint="eastAsia" w:ascii="仿宋" w:eastAsia="仿宋" w:cs="Times New Roman"/>
          <w:b/>
          <w:sz w:val="32"/>
          <w:szCs w:val="32"/>
          <w:lang w:val="en-US" w:eastAsia="zh-CN"/>
        </w:rPr>
        <w:t>230.51</w:t>
      </w:r>
      <w:r>
        <w:rPr>
          <w:rFonts w:hint="eastAsia" w:ascii="仿宋" w:eastAsia="仿宋"/>
          <w:sz w:val="32"/>
          <w:szCs w:val="32"/>
        </w:rPr>
        <w:t>万元，</w:t>
      </w:r>
      <w:r>
        <w:rPr>
          <w:rFonts w:ascii="仿宋" w:eastAsia="仿宋" w:cs="Times New Roman"/>
          <w:color w:val="000000"/>
          <w:kern w:val="2"/>
          <w:sz w:val="32"/>
          <w:szCs w:val="32"/>
          <w:lang w:val="en-US" w:eastAsia="zh-CN" w:bidi="ar-SA"/>
        </w:rPr>
        <w:t>主要用于以下方面</w:t>
      </w:r>
      <w:r>
        <w:rPr>
          <w:rFonts w:ascii="仿宋" w:eastAsia="仿宋" w:cs="Times New Roman"/>
          <w:b w:val="0"/>
          <w:bCs w:val="0"/>
          <w:color w:val="000000"/>
          <w:kern w:val="2"/>
          <w:sz w:val="32"/>
          <w:szCs w:val="32"/>
          <w:lang w:val="en-US" w:eastAsia="zh-CN" w:bidi="ar-SA"/>
        </w:rPr>
        <w:t>:</w:t>
      </w:r>
      <w:r>
        <w:rPr>
          <w:rFonts w:hint="eastAsia" w:ascii="仿宋" w:eastAsia="仿宋" w:cs="Times New Roman"/>
          <w:b w:val="0"/>
          <w:bCs w:val="0"/>
          <w:color w:val="000000"/>
          <w:kern w:val="2"/>
          <w:sz w:val="32"/>
          <w:szCs w:val="32"/>
          <w:lang w:val="en-US" w:eastAsia="zh-CN" w:bidi="ar-SA"/>
        </w:rPr>
        <w:t>科学技术（类）支出</w:t>
      </w:r>
      <w:r>
        <w:rPr>
          <w:rFonts w:hint="eastAsia" w:ascii="仿宋" w:eastAsia="仿宋" w:cs="Times New Roman"/>
          <w:b/>
          <w:sz w:val="32"/>
          <w:szCs w:val="32"/>
          <w:lang w:val="en-US" w:eastAsia="zh-CN"/>
        </w:rPr>
        <w:t>175.06</w:t>
      </w:r>
      <w:r>
        <w:rPr>
          <w:rFonts w:ascii="仿宋" w:eastAsia="仿宋" w:cs="Times New Roman"/>
          <w:color w:val="000000"/>
          <w:kern w:val="2"/>
          <w:sz w:val="32"/>
          <w:szCs w:val="32"/>
          <w:lang w:val="en-US" w:eastAsia="zh-CN" w:bidi="ar-SA"/>
        </w:rPr>
        <w:t>万元，占</w:t>
      </w:r>
      <w:r>
        <w:rPr>
          <w:rFonts w:hint="eastAsia" w:ascii="仿宋" w:eastAsia="仿宋" w:cs="Times New Roman"/>
          <w:b w:val="0"/>
          <w:bCs/>
          <w:sz w:val="32"/>
          <w:szCs w:val="32"/>
          <w:lang w:val="en-US" w:eastAsia="zh-CN"/>
        </w:rPr>
        <w:t>75.94</w:t>
      </w:r>
      <w:r>
        <w:rPr>
          <w:rFonts w:ascii="仿宋" w:eastAsia="仿宋" w:cs="Times New Roman"/>
          <w:b w:val="0"/>
          <w:bCs/>
          <w:color w:val="000000"/>
          <w:kern w:val="2"/>
          <w:sz w:val="32"/>
          <w:szCs w:val="32"/>
          <w:lang w:val="en-US" w:eastAsia="zh-CN" w:bidi="ar-SA"/>
        </w:rPr>
        <w:t>%</w:t>
      </w:r>
      <w:r>
        <w:rPr>
          <w:rFonts w:ascii="仿宋" w:eastAsia="仿宋" w:cs="Times New Roman"/>
          <w:color w:val="000000"/>
          <w:kern w:val="2"/>
          <w:sz w:val="32"/>
          <w:szCs w:val="32"/>
          <w:lang w:val="en-US" w:eastAsia="zh-CN" w:bidi="ar-SA"/>
        </w:rPr>
        <w:t>；</w:t>
      </w:r>
      <w:r>
        <w:rPr>
          <w:rFonts w:hint="eastAsia" w:ascii="仿宋" w:eastAsia="仿宋" w:cs="Times New Roman"/>
          <w:b w:val="0"/>
          <w:bCs/>
          <w:color w:val="000000"/>
          <w:kern w:val="2"/>
          <w:sz w:val="32"/>
          <w:szCs w:val="32"/>
          <w:lang w:val="en-US" w:eastAsia="zh-CN" w:bidi="ar-SA"/>
        </w:rPr>
        <w:t>社会保障和就业（类）支出</w:t>
      </w:r>
      <w:r>
        <w:rPr>
          <w:rFonts w:hint="eastAsia" w:ascii="仿宋" w:eastAsia="仿宋" w:cs="Times New Roman"/>
          <w:b/>
          <w:sz w:val="32"/>
          <w:szCs w:val="32"/>
          <w:lang w:val="en-US" w:eastAsia="zh-CN"/>
        </w:rPr>
        <w:t>28.84</w:t>
      </w:r>
      <w:r>
        <w:rPr>
          <w:rFonts w:ascii="仿宋" w:eastAsia="仿宋" w:cs="Times New Roman"/>
          <w:color w:val="000000"/>
          <w:kern w:val="2"/>
          <w:sz w:val="32"/>
          <w:szCs w:val="32"/>
          <w:lang w:val="en-US" w:eastAsia="zh-CN" w:bidi="ar-SA"/>
        </w:rPr>
        <w:t>万元，占</w:t>
      </w:r>
      <w:r>
        <w:rPr>
          <w:rFonts w:hint="eastAsia" w:ascii="仿宋" w:eastAsia="仿宋" w:cs="Times New Roman"/>
          <w:b w:val="0"/>
          <w:bCs/>
          <w:sz w:val="32"/>
          <w:szCs w:val="32"/>
          <w:lang w:val="en-US" w:eastAsia="zh-CN"/>
        </w:rPr>
        <w:t>12.51</w:t>
      </w:r>
      <w:r>
        <w:rPr>
          <w:rFonts w:ascii="仿宋" w:eastAsia="仿宋" w:cs="Times New Roman"/>
          <w:b w:val="0"/>
          <w:bCs/>
          <w:color w:val="000000"/>
          <w:kern w:val="2"/>
          <w:sz w:val="32"/>
          <w:szCs w:val="32"/>
          <w:lang w:val="en-US" w:eastAsia="zh-CN" w:bidi="ar-SA"/>
        </w:rPr>
        <w:t>%；</w:t>
      </w:r>
      <w:r>
        <w:rPr>
          <w:rFonts w:hint="eastAsia" w:ascii="仿宋" w:eastAsia="仿宋" w:cs="Times New Roman"/>
          <w:b w:val="0"/>
          <w:bCs/>
          <w:color w:val="000000"/>
          <w:kern w:val="2"/>
          <w:sz w:val="32"/>
          <w:szCs w:val="32"/>
          <w:lang w:val="en-US" w:eastAsia="zh-CN" w:bidi="ar-SA"/>
        </w:rPr>
        <w:t>卫生健康支出</w:t>
      </w:r>
      <w:r>
        <w:rPr>
          <w:rFonts w:hint="eastAsia" w:ascii="仿宋" w:eastAsia="仿宋" w:cs="Times New Roman"/>
          <w:b/>
          <w:sz w:val="32"/>
          <w:szCs w:val="32"/>
          <w:lang w:val="en-US" w:eastAsia="zh-CN"/>
        </w:rPr>
        <w:t>12.19</w:t>
      </w:r>
      <w:r>
        <w:rPr>
          <w:rFonts w:ascii="仿宋" w:eastAsia="仿宋" w:cs="Times New Roman"/>
          <w:color w:val="000000"/>
          <w:kern w:val="2"/>
          <w:sz w:val="32"/>
          <w:szCs w:val="32"/>
          <w:lang w:val="en-US" w:eastAsia="zh-CN" w:bidi="ar-SA"/>
        </w:rPr>
        <w:t>万元，占</w:t>
      </w:r>
      <w:r>
        <w:rPr>
          <w:rFonts w:hint="eastAsia" w:ascii="仿宋" w:eastAsia="仿宋" w:cs="Times New Roman"/>
          <w:b w:val="0"/>
          <w:bCs/>
          <w:sz w:val="32"/>
          <w:szCs w:val="32"/>
          <w:lang w:val="en-US" w:eastAsia="zh-CN"/>
        </w:rPr>
        <w:t>5.29</w:t>
      </w:r>
      <w:r>
        <w:rPr>
          <w:rFonts w:ascii="仿宋" w:eastAsia="仿宋" w:cs="Times New Roman"/>
          <w:b w:val="0"/>
          <w:bCs/>
          <w:color w:val="000000"/>
          <w:kern w:val="2"/>
          <w:sz w:val="32"/>
          <w:szCs w:val="32"/>
          <w:lang w:val="en-US" w:eastAsia="zh-CN" w:bidi="ar-SA"/>
        </w:rPr>
        <w:t>%</w:t>
      </w:r>
      <w:r>
        <w:rPr>
          <w:rFonts w:ascii="仿宋" w:eastAsia="仿宋" w:cs="Times New Roman"/>
          <w:color w:val="000000"/>
          <w:kern w:val="2"/>
          <w:sz w:val="32"/>
          <w:szCs w:val="32"/>
          <w:lang w:val="en-US" w:eastAsia="zh-CN" w:bidi="ar-SA"/>
        </w:rPr>
        <w:t>；</w:t>
      </w:r>
      <w:r>
        <w:rPr>
          <w:rFonts w:hint="eastAsia" w:ascii="仿宋" w:eastAsia="仿宋" w:cs="Times New Roman"/>
          <w:b w:val="0"/>
          <w:bCs/>
          <w:color w:val="000000"/>
          <w:kern w:val="2"/>
          <w:sz w:val="32"/>
          <w:szCs w:val="32"/>
          <w:lang w:val="en-US" w:eastAsia="zh-CN" w:bidi="ar-SA"/>
        </w:rPr>
        <w:t>住房保障支出</w:t>
      </w:r>
      <w:r>
        <w:rPr>
          <w:rFonts w:hint="eastAsia" w:ascii="仿宋" w:eastAsia="仿宋" w:cs="Times New Roman"/>
          <w:b/>
          <w:sz w:val="32"/>
          <w:szCs w:val="32"/>
          <w:lang w:val="en-US" w:eastAsia="zh-CN"/>
        </w:rPr>
        <w:t>14.42</w:t>
      </w:r>
      <w:r>
        <w:rPr>
          <w:rFonts w:ascii="仿宋" w:eastAsia="仿宋" w:cs="Times New Roman"/>
          <w:color w:val="000000"/>
          <w:kern w:val="2"/>
          <w:sz w:val="32"/>
          <w:szCs w:val="32"/>
          <w:lang w:val="en-US" w:eastAsia="zh-CN" w:bidi="ar-SA"/>
        </w:rPr>
        <w:t>万元，占</w:t>
      </w:r>
      <w:r>
        <w:rPr>
          <w:rFonts w:hint="eastAsia" w:ascii="仿宋" w:eastAsia="仿宋" w:cs="Times New Roman"/>
          <w:b w:val="0"/>
          <w:bCs/>
          <w:sz w:val="32"/>
          <w:szCs w:val="32"/>
          <w:lang w:val="en-US" w:eastAsia="zh-CN"/>
        </w:rPr>
        <w:t>6.26</w:t>
      </w:r>
      <w:r>
        <w:rPr>
          <w:rFonts w:ascii="仿宋" w:eastAsia="仿宋" w:cs="Times New Roman"/>
          <w:b w:val="0"/>
          <w:bCs/>
          <w:color w:val="000000"/>
          <w:kern w:val="2"/>
          <w:sz w:val="32"/>
          <w:szCs w:val="32"/>
          <w:lang w:val="en-US" w:eastAsia="zh-CN" w:bidi="ar-SA"/>
        </w:rPr>
        <w:t>%</w:t>
      </w:r>
      <w:r>
        <w:rPr>
          <w:rFonts w:ascii="仿宋" w:eastAsia="仿宋" w:cs="Times New Roman"/>
          <w:color w:val="000000"/>
          <w:kern w:val="2"/>
          <w:sz w:val="32"/>
          <w:szCs w:val="32"/>
          <w:lang w:val="en-US" w:eastAsia="zh-CN" w:bidi="ar-SA"/>
        </w:rPr>
        <w:t>。</w:t>
      </w:r>
    </w:p>
    <w:p w14:paraId="5B1BF33C">
      <w:pPr>
        <w:pStyle w:val="2"/>
        <w:rPr>
          <w:rFonts w:ascii="仿宋" w:eastAsia="仿宋" w:cs="Times New Roman"/>
          <w:color w:val="000000"/>
          <w:kern w:val="2"/>
          <w:sz w:val="32"/>
          <w:szCs w:val="32"/>
          <w:lang w:val="en-US" w:eastAsia="zh-CN" w:bidi="ar-SA"/>
        </w:rPr>
      </w:pPr>
      <w:r>
        <w:rPr>
          <w:rFonts w:eastAsia="宋体"/>
          <w:lang w:eastAsia="zh-CN"/>
        </w:rPr>
        <w:object>
          <v:shape id="_x0000_i1030" o:spt="75" alt="5.emf" type="#_x0000_t75" style="height:232.75pt;width:392.5pt;" o:ole="t" filled="f" o:preferrelative="t" stroked="f" coordsize="21600,21600">
            <v:path/>
            <v:fill on="f" focussize="0,0"/>
            <v:stroke on="f"/>
            <v:imagedata r:id="rId20" o:title="image6"/>
            <o:lock v:ext="edit" aspectratio="t"/>
            <w10:wrap type="none"/>
            <w10:anchorlock/>
          </v:shape>
          <o:OLEObject Type="Embed" ProgID="Package" ShapeID="_x0000_i1030" DrawAspect="Content" ObjectID="_1468075730" r:id="rId19">
            <o:LockedField>false</o:LockedField>
          </o:OLEObject>
        </w:object>
      </w:r>
    </w:p>
    <w:p w14:paraId="415F76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center"/>
        <w:textAlignment w:val="auto"/>
        <w:outlineLvl w:val="9"/>
        <w:rPr>
          <w:rFonts w:ascii="仿宋" w:eastAsia="仿宋"/>
          <w:sz w:val="32"/>
          <w:szCs w:val="32"/>
        </w:rPr>
      </w:pPr>
      <w:r>
        <w:rPr>
          <w:rFonts w:hint="eastAsia" w:ascii="仿宋" w:eastAsia="仿宋"/>
          <w:sz w:val="32"/>
          <w:szCs w:val="32"/>
        </w:rPr>
        <w:t>（图6：一般公共预算财政拨款支出决算结构）</w:t>
      </w:r>
    </w:p>
    <w:p w14:paraId="4B88FDA5">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eastAsia="仿宋"/>
          <w:b/>
          <w:sz w:val="32"/>
          <w:szCs w:val="32"/>
        </w:rPr>
      </w:pPr>
      <w:bookmarkStart w:id="39" w:name="_Toc15377212"/>
      <w:r>
        <w:rPr>
          <w:rFonts w:hint="eastAsia" w:ascii="仿宋" w:eastAsia="仿宋"/>
          <w:b/>
          <w:sz w:val="32"/>
          <w:szCs w:val="32"/>
        </w:rPr>
        <w:t>（三）一般公共预算财政拨款支出决算具体情况</w:t>
      </w:r>
      <w:bookmarkEnd w:id="39"/>
    </w:p>
    <w:p w14:paraId="2DE7398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outlineLvl w:val="9"/>
        <w:rPr>
          <w:rFonts w:ascii="仿宋" w:eastAsia="仿宋"/>
          <w:sz w:val="32"/>
          <w:szCs w:val="32"/>
        </w:rPr>
      </w:pPr>
      <w:bookmarkStart w:id="40" w:name="_Toc15377444"/>
      <w:bookmarkStart w:id="41" w:name="_Toc15377213"/>
      <w:bookmarkStart w:id="42" w:name="_Toc15378460"/>
      <w:r>
        <w:rPr>
          <w:rFonts w:hint="eastAsia" w:ascii="仿宋" w:eastAsia="仿宋"/>
          <w:b/>
          <w:sz w:val="32"/>
          <w:szCs w:val="32"/>
        </w:rPr>
        <w:t>2023年度一般公共预算支出决算数为</w:t>
      </w:r>
      <w:r>
        <w:rPr>
          <w:rFonts w:hint="eastAsia" w:ascii="仿宋" w:eastAsia="仿宋" w:cs="Times New Roman"/>
          <w:b/>
          <w:sz w:val="32"/>
          <w:szCs w:val="32"/>
          <w:lang w:val="en-US" w:eastAsia="zh-CN"/>
        </w:rPr>
        <w:t>230.51万元</w:t>
      </w:r>
      <w:r>
        <w:rPr>
          <w:rFonts w:hint="eastAsia" w:ascii="仿宋" w:eastAsia="仿宋"/>
          <w:sz w:val="32"/>
          <w:szCs w:val="32"/>
        </w:rPr>
        <w:t>，</w:t>
      </w:r>
      <w:r>
        <w:rPr>
          <w:rStyle w:val="18"/>
          <w:rFonts w:hint="eastAsia" w:ascii="仿宋" w:eastAsia="仿宋"/>
          <w:bCs/>
          <w:sz w:val="32"/>
          <w:szCs w:val="32"/>
        </w:rPr>
        <w:t>完成预算</w:t>
      </w:r>
      <w:r>
        <w:rPr>
          <w:rStyle w:val="18"/>
          <w:rFonts w:hint="eastAsia" w:ascii="仿宋" w:eastAsia="仿宋"/>
          <w:bCs/>
          <w:sz w:val="32"/>
          <w:szCs w:val="32"/>
          <w:lang w:val="en-US" w:eastAsia="zh-CN"/>
        </w:rPr>
        <w:t>100</w:t>
      </w:r>
      <w:r>
        <w:rPr>
          <w:rStyle w:val="18"/>
          <w:rFonts w:ascii="仿宋" w:eastAsia="仿宋"/>
          <w:bCs/>
          <w:sz w:val="32"/>
          <w:szCs w:val="32"/>
        </w:rPr>
        <w:t>%</w:t>
      </w:r>
      <w:r>
        <w:rPr>
          <w:rStyle w:val="18"/>
          <w:rFonts w:hint="eastAsia" w:ascii="仿宋" w:eastAsia="仿宋"/>
          <w:bCs/>
          <w:sz w:val="32"/>
          <w:szCs w:val="32"/>
        </w:rPr>
        <w:t>。其中：</w:t>
      </w:r>
      <w:bookmarkEnd w:id="40"/>
      <w:bookmarkEnd w:id="41"/>
      <w:bookmarkEnd w:id="42"/>
    </w:p>
    <w:p w14:paraId="0C7C8A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eastAsia="zh-CN"/>
        </w:rPr>
      </w:pPr>
      <w:r>
        <w:rPr>
          <w:rFonts w:hint="eastAsia" w:ascii="楷体_GB2312" w:eastAsia="楷体_GB2312" w:cs="楷体_GB2312"/>
          <w:b w:val="0"/>
          <w:bCs/>
          <w:color w:val="000000"/>
          <w:sz w:val="32"/>
          <w:szCs w:val="32"/>
          <w:lang w:val="en-US" w:eastAsia="zh-CN"/>
        </w:rPr>
        <w:t>1</w:t>
      </w:r>
      <w:r>
        <w:rPr>
          <w:rFonts w:hint="eastAsia" w:ascii="楷体_GB2312" w:eastAsia="楷体_GB2312" w:cs="楷体_GB2312"/>
          <w:b w:val="0"/>
          <w:bCs/>
          <w:color w:val="000000"/>
          <w:sz w:val="32"/>
          <w:szCs w:val="32"/>
        </w:rPr>
        <w:t>.</w:t>
      </w:r>
      <w:r>
        <w:rPr>
          <w:rFonts w:hint="eastAsia" w:ascii="楷体_GB2312" w:eastAsia="楷体_GB2312" w:cs="楷体_GB2312"/>
          <w:b/>
          <w:bCs w:val="0"/>
          <w:color w:val="000000"/>
          <w:sz w:val="32"/>
          <w:szCs w:val="32"/>
        </w:rPr>
        <w:t>科学技术（</w:t>
      </w:r>
      <w:r>
        <w:rPr>
          <w:rFonts w:hint="eastAsia" w:ascii="楷体_GB2312" w:eastAsia="楷体_GB2312" w:cs="楷体_GB2312"/>
          <w:b/>
          <w:bCs w:val="0"/>
          <w:color w:val="000000"/>
          <w:sz w:val="32"/>
          <w:szCs w:val="32"/>
          <w:lang w:val="en-US" w:eastAsia="zh-CN"/>
        </w:rPr>
        <w:t>206）科学技术管理事务（01）行政运行（01</w:t>
      </w:r>
      <w:r>
        <w:rPr>
          <w:rFonts w:hint="eastAsia" w:ascii="楷体_GB2312" w:eastAsia="楷体_GB2312" w:cs="楷体_GB2312"/>
          <w:b/>
          <w:bCs w:val="0"/>
          <w:color w:val="000000"/>
          <w:sz w:val="32"/>
          <w:szCs w:val="32"/>
        </w:rPr>
        <w:t>）:</w:t>
      </w:r>
      <w:r>
        <w:rPr>
          <w:rStyle w:val="18"/>
          <w:rFonts w:hint="eastAsia" w:ascii="仿宋_GB2312" w:eastAsia="仿宋_GB2312" w:cs="仿宋_GB2312"/>
          <w:b w:val="0"/>
          <w:bCs/>
          <w:color w:val="000000"/>
          <w:sz w:val="32"/>
          <w:szCs w:val="32"/>
        </w:rPr>
        <w:t>支出决算为</w:t>
      </w:r>
      <w:r>
        <w:rPr>
          <w:rFonts w:hint="eastAsia" w:ascii="仿宋" w:eastAsia="仿宋" w:cs="Times New Roman"/>
          <w:b/>
          <w:sz w:val="32"/>
          <w:szCs w:val="32"/>
          <w:lang w:val="en-US" w:eastAsia="zh-CN"/>
        </w:rPr>
        <w:t>113.59</w:t>
      </w:r>
      <w:r>
        <w:rPr>
          <w:rStyle w:val="18"/>
          <w:rFonts w:hint="eastAsia" w:ascii="仿宋_GB2312" w:eastAsia="仿宋_GB2312" w:cs="仿宋_GB2312"/>
          <w:b w:val="0"/>
          <w:bCs/>
          <w:color w:val="000000"/>
          <w:sz w:val="32"/>
          <w:szCs w:val="32"/>
        </w:rPr>
        <w:t>万元，完成预算</w:t>
      </w:r>
      <w:r>
        <w:rPr>
          <w:rStyle w:val="18"/>
          <w:rFonts w:hint="eastAsia" w:ascii="仿宋_GB2312" w:eastAsia="仿宋_GB2312" w:cs="仿宋_GB2312"/>
          <w:b w:val="0"/>
          <w:bCs/>
          <w:color w:val="000000"/>
          <w:sz w:val="32"/>
          <w:szCs w:val="32"/>
          <w:lang w:val="en-US" w:eastAsia="zh-CN"/>
        </w:rPr>
        <w:t>100</w:t>
      </w:r>
      <w:r>
        <w:rPr>
          <w:rStyle w:val="18"/>
          <w:rFonts w:hint="eastAsia" w:ascii="仿宋_GB2312" w:eastAsia="仿宋_GB2312" w:cs="仿宋_GB2312"/>
          <w:b w:val="0"/>
          <w:bCs/>
          <w:color w:val="000000"/>
          <w:sz w:val="32"/>
          <w:szCs w:val="32"/>
        </w:rPr>
        <w:t>%，决算</w:t>
      </w:r>
      <w:r>
        <w:rPr>
          <w:rStyle w:val="18"/>
          <w:rFonts w:hint="eastAsia" w:ascii="仿宋_GB2312" w:eastAsia="仿宋_GB2312" w:cs="仿宋_GB2312"/>
          <w:b w:val="0"/>
          <w:bCs/>
          <w:color w:val="000000"/>
          <w:sz w:val="32"/>
          <w:szCs w:val="32"/>
          <w:lang w:eastAsia="zh-CN"/>
        </w:rPr>
        <w:t>与</w:t>
      </w:r>
      <w:r>
        <w:rPr>
          <w:rStyle w:val="18"/>
          <w:rFonts w:hint="eastAsia" w:ascii="仿宋_GB2312" w:eastAsia="仿宋_GB2312" w:cs="仿宋_GB2312"/>
          <w:b w:val="0"/>
          <w:bCs/>
          <w:color w:val="000000"/>
          <w:sz w:val="32"/>
          <w:szCs w:val="32"/>
        </w:rPr>
        <w:t>预算数</w:t>
      </w:r>
      <w:r>
        <w:rPr>
          <w:rStyle w:val="18"/>
          <w:rFonts w:hint="eastAsia" w:ascii="仿宋_GB2312" w:eastAsia="仿宋_GB2312" w:cs="仿宋_GB2312"/>
          <w:b w:val="0"/>
          <w:bCs/>
          <w:color w:val="000000"/>
          <w:sz w:val="32"/>
          <w:szCs w:val="32"/>
          <w:lang w:eastAsia="zh-CN"/>
        </w:rPr>
        <w:t>持平。</w:t>
      </w:r>
    </w:p>
    <w:p w14:paraId="77E5B8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val="0"/>
          <w:bCs/>
          <w:color w:val="000000"/>
          <w:sz w:val="32"/>
          <w:szCs w:val="32"/>
          <w:lang w:val="en-US" w:eastAsia="zh-CN"/>
        </w:rPr>
        <w:t>2.</w:t>
      </w:r>
      <w:r>
        <w:rPr>
          <w:rFonts w:hint="eastAsia" w:ascii="楷体_GB2312" w:eastAsia="楷体_GB2312" w:cs="楷体_GB2312"/>
          <w:b/>
          <w:bCs w:val="0"/>
          <w:color w:val="000000"/>
          <w:sz w:val="32"/>
          <w:szCs w:val="32"/>
          <w:lang w:val="en-US" w:eastAsia="zh-CN"/>
        </w:rPr>
        <w:t>科学技术（206）科学技术管理事务（01）其他科学技术管理事务支出（99）:</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36.48</w:t>
      </w:r>
      <w:r>
        <w:rPr>
          <w:rStyle w:val="18"/>
          <w:rFonts w:hint="eastAsia" w:ascii="仿宋_GB2312" w:eastAsia="仿宋_GB2312" w:cs="仿宋_GB2312"/>
          <w:b w:val="0"/>
          <w:bCs/>
          <w:color w:val="000000"/>
          <w:sz w:val="32"/>
          <w:szCs w:val="32"/>
          <w:lang w:val="en-US" w:eastAsia="zh-CN"/>
        </w:rPr>
        <w:t>万元，完成预算100%，决算与预算数持平。</w:t>
      </w:r>
    </w:p>
    <w:p w14:paraId="35F322B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val="0"/>
          <w:bCs/>
          <w:color w:val="000000"/>
          <w:sz w:val="32"/>
          <w:szCs w:val="32"/>
          <w:lang w:val="en-US" w:eastAsia="zh-CN"/>
        </w:rPr>
        <w:t>3.</w:t>
      </w:r>
      <w:r>
        <w:rPr>
          <w:rFonts w:hint="eastAsia" w:ascii="楷体_GB2312" w:eastAsia="楷体_GB2312" w:cs="楷体_GB2312"/>
          <w:b/>
          <w:bCs w:val="0"/>
          <w:color w:val="000000"/>
          <w:sz w:val="32"/>
          <w:szCs w:val="32"/>
          <w:lang w:val="en-US" w:eastAsia="zh-CN"/>
        </w:rPr>
        <w:t>科学技术</w:t>
      </w:r>
      <w:r>
        <w:rPr>
          <w:rFonts w:hint="eastAsia" w:ascii="楷体_GB2312" w:eastAsia="楷体_GB2312" w:cs="楷体_GB2312"/>
          <w:b/>
          <w:bCs w:val="0"/>
          <w:color w:val="000000"/>
          <w:sz w:val="32"/>
          <w:szCs w:val="32"/>
        </w:rPr>
        <w:t>（</w:t>
      </w:r>
      <w:r>
        <w:rPr>
          <w:rFonts w:hint="eastAsia" w:ascii="楷体_GB2312" w:eastAsia="楷体_GB2312" w:cs="楷体_GB2312"/>
          <w:b/>
          <w:bCs w:val="0"/>
          <w:color w:val="000000"/>
          <w:sz w:val="32"/>
          <w:szCs w:val="32"/>
          <w:lang w:val="en-US" w:eastAsia="zh-CN"/>
        </w:rPr>
        <w:t>206）科学技术普及（07）其他科学技术普及支出（99</w:t>
      </w:r>
      <w:r>
        <w:rPr>
          <w:rFonts w:hint="eastAsia" w:ascii="楷体_GB2312" w:eastAsia="楷体_GB2312" w:cs="楷体_GB2312"/>
          <w:b/>
          <w:bCs w:val="0"/>
          <w:color w:val="000000"/>
          <w:sz w:val="32"/>
          <w:szCs w:val="32"/>
        </w:rPr>
        <w:t>）</w:t>
      </w:r>
      <w:r>
        <w:rPr>
          <w:rFonts w:hint="eastAsia" w:ascii="楷体_GB2312" w:eastAsia="楷体_GB2312" w:cs="楷体_GB2312"/>
          <w:b/>
          <w:bCs w:val="0"/>
          <w:color w:val="000000"/>
          <w:sz w:val="32"/>
          <w:szCs w:val="32"/>
          <w:lang w:val="en-US" w:eastAsia="zh-CN"/>
        </w:rPr>
        <w:t>:</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25.00</w:t>
      </w:r>
      <w:r>
        <w:rPr>
          <w:rStyle w:val="18"/>
          <w:rFonts w:hint="eastAsia" w:ascii="仿宋_GB2312" w:eastAsia="仿宋_GB2312" w:cs="仿宋_GB2312"/>
          <w:b w:val="0"/>
          <w:bCs/>
          <w:color w:val="000000"/>
          <w:sz w:val="32"/>
          <w:szCs w:val="32"/>
          <w:lang w:val="en-US" w:eastAsia="zh-CN"/>
        </w:rPr>
        <w:t>万元，完成预算100%，决算与预算数持平。</w:t>
      </w:r>
    </w:p>
    <w:p w14:paraId="40668A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val="0"/>
          <w:bCs/>
          <w:color w:val="000000"/>
          <w:sz w:val="32"/>
          <w:szCs w:val="32"/>
          <w:lang w:val="en-US" w:eastAsia="zh-CN"/>
        </w:rPr>
        <w:t>4</w:t>
      </w:r>
      <w:r>
        <w:rPr>
          <w:rFonts w:hint="eastAsia" w:ascii="楷体_GB2312" w:eastAsia="楷体_GB2312" w:cs="楷体_GB2312"/>
          <w:b w:val="0"/>
          <w:bCs/>
          <w:color w:val="000000"/>
          <w:sz w:val="32"/>
          <w:szCs w:val="32"/>
        </w:rPr>
        <w:t>.</w:t>
      </w:r>
      <w:r>
        <w:rPr>
          <w:rFonts w:hint="eastAsia" w:ascii="楷体_GB2312" w:eastAsia="楷体_GB2312" w:cs="楷体_GB2312"/>
          <w:b/>
          <w:bCs w:val="0"/>
          <w:color w:val="000000"/>
          <w:sz w:val="32"/>
          <w:szCs w:val="32"/>
        </w:rPr>
        <w:t>社会保障和就业（</w:t>
      </w:r>
      <w:r>
        <w:rPr>
          <w:rFonts w:hint="eastAsia" w:ascii="楷体_GB2312" w:eastAsia="楷体_GB2312" w:cs="楷体_GB2312"/>
          <w:b/>
          <w:bCs w:val="0"/>
          <w:color w:val="000000"/>
          <w:sz w:val="32"/>
          <w:szCs w:val="32"/>
          <w:lang w:val="en-US" w:eastAsia="zh-CN"/>
        </w:rPr>
        <w:t>208）行政事业单位养老支出（05）机关事业单位基本养老保险缴费支出（05</w:t>
      </w:r>
      <w:r>
        <w:rPr>
          <w:rFonts w:hint="eastAsia" w:ascii="楷体_GB2312" w:eastAsia="楷体_GB2312" w:cs="楷体_GB2312"/>
          <w:b/>
          <w:bCs w:val="0"/>
          <w:color w:val="000000"/>
          <w:sz w:val="32"/>
          <w:szCs w:val="32"/>
        </w:rPr>
        <w:t>）:</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19.22</w:t>
      </w:r>
      <w:r>
        <w:rPr>
          <w:rStyle w:val="18"/>
          <w:rFonts w:hint="eastAsia" w:ascii="仿宋_GB2312" w:eastAsia="仿宋_GB2312" w:cs="仿宋_GB2312"/>
          <w:b w:val="0"/>
          <w:bCs/>
          <w:color w:val="000000"/>
          <w:sz w:val="32"/>
          <w:szCs w:val="32"/>
          <w:lang w:val="en-US" w:eastAsia="zh-CN"/>
        </w:rPr>
        <w:t>万元，完成预算100%，决算与预算数持平。</w:t>
      </w:r>
    </w:p>
    <w:p w14:paraId="48478E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楷体_GB2312" w:eastAsia="楷体_GB2312" w:cs="楷体_GB2312"/>
          <w:b w:val="0"/>
          <w:bCs/>
          <w:color w:val="000000"/>
          <w:sz w:val="32"/>
          <w:szCs w:val="32"/>
        </w:rPr>
      </w:pPr>
      <w:r>
        <w:rPr>
          <w:rFonts w:hint="eastAsia" w:ascii="楷体_GB2312" w:eastAsia="楷体_GB2312" w:cs="楷体_GB2312"/>
          <w:b w:val="0"/>
          <w:bCs/>
          <w:color w:val="000000"/>
          <w:sz w:val="32"/>
          <w:szCs w:val="32"/>
          <w:lang w:val="en-US" w:eastAsia="zh-CN"/>
        </w:rPr>
        <w:t>5</w:t>
      </w:r>
      <w:r>
        <w:rPr>
          <w:rFonts w:hint="eastAsia" w:ascii="楷体_GB2312" w:eastAsia="楷体_GB2312" w:cs="楷体_GB2312"/>
          <w:b w:val="0"/>
          <w:bCs/>
          <w:color w:val="000000"/>
          <w:sz w:val="32"/>
          <w:szCs w:val="32"/>
        </w:rPr>
        <w:t>.</w:t>
      </w:r>
      <w:r>
        <w:rPr>
          <w:rFonts w:hint="eastAsia" w:ascii="楷体_GB2312" w:eastAsia="楷体_GB2312" w:cs="楷体_GB2312"/>
          <w:b/>
          <w:bCs w:val="0"/>
          <w:color w:val="000000"/>
          <w:sz w:val="32"/>
          <w:szCs w:val="32"/>
        </w:rPr>
        <w:t>社会保障和就业（</w:t>
      </w:r>
      <w:r>
        <w:rPr>
          <w:rFonts w:hint="eastAsia" w:ascii="楷体_GB2312" w:eastAsia="楷体_GB2312" w:cs="楷体_GB2312"/>
          <w:b/>
          <w:bCs w:val="0"/>
          <w:color w:val="000000"/>
          <w:sz w:val="32"/>
          <w:szCs w:val="32"/>
          <w:lang w:val="en-US" w:eastAsia="zh-CN"/>
        </w:rPr>
        <w:t>208）行政事业单位养老支出（05）机关事业单位职业年金缴费支出（06</w:t>
      </w:r>
      <w:r>
        <w:rPr>
          <w:rFonts w:hint="eastAsia" w:ascii="楷体_GB2312" w:eastAsia="楷体_GB2312" w:cs="楷体_GB2312"/>
          <w:b/>
          <w:bCs w:val="0"/>
          <w:color w:val="000000"/>
          <w:sz w:val="32"/>
          <w:szCs w:val="32"/>
        </w:rPr>
        <w:t>）:</w:t>
      </w:r>
      <w:r>
        <w:rPr>
          <w:rFonts w:hint="eastAsia" w:ascii="楷体_GB2312" w:eastAsia="楷体_GB2312" w:cs="楷体_GB2312"/>
          <w:b w:val="0"/>
          <w:bCs/>
          <w:color w:val="000000"/>
          <w:sz w:val="32"/>
          <w:szCs w:val="32"/>
        </w:rPr>
        <w:t xml:space="preserve"> </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9.61</w:t>
      </w:r>
      <w:r>
        <w:rPr>
          <w:rStyle w:val="18"/>
          <w:rFonts w:hint="eastAsia" w:ascii="仿宋_GB2312" w:eastAsia="仿宋_GB2312" w:cs="仿宋_GB2312"/>
          <w:b w:val="0"/>
          <w:bCs/>
          <w:color w:val="000000"/>
          <w:sz w:val="32"/>
          <w:szCs w:val="32"/>
          <w:lang w:val="en-US" w:eastAsia="zh-CN"/>
        </w:rPr>
        <w:t>万元，完成预算100%，决算与预算数持平。</w:t>
      </w:r>
    </w:p>
    <w:p w14:paraId="47DC0F2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val="0"/>
          <w:bCs/>
          <w:color w:val="000000"/>
          <w:sz w:val="32"/>
          <w:szCs w:val="32"/>
          <w:lang w:val="en-US" w:eastAsia="zh-CN"/>
        </w:rPr>
        <w:t>6</w:t>
      </w:r>
      <w:r>
        <w:rPr>
          <w:rFonts w:hint="eastAsia" w:ascii="楷体_GB2312" w:eastAsia="楷体_GB2312" w:cs="楷体_GB2312"/>
          <w:b w:val="0"/>
          <w:bCs/>
          <w:color w:val="000000"/>
          <w:sz w:val="32"/>
          <w:szCs w:val="32"/>
        </w:rPr>
        <w:t>.</w:t>
      </w:r>
      <w:r>
        <w:rPr>
          <w:rFonts w:hint="eastAsia" w:ascii="楷体_GB2312" w:eastAsia="楷体_GB2312" w:cs="楷体_GB2312"/>
          <w:b/>
          <w:bCs w:val="0"/>
          <w:color w:val="000000"/>
          <w:sz w:val="32"/>
          <w:szCs w:val="32"/>
        </w:rPr>
        <w:t>卫生健康（</w:t>
      </w:r>
      <w:r>
        <w:rPr>
          <w:rFonts w:hint="eastAsia" w:ascii="楷体_GB2312" w:eastAsia="楷体_GB2312" w:cs="楷体_GB2312"/>
          <w:b/>
          <w:bCs w:val="0"/>
          <w:color w:val="000000"/>
          <w:sz w:val="32"/>
          <w:szCs w:val="32"/>
          <w:lang w:val="en-US" w:eastAsia="zh-CN"/>
        </w:rPr>
        <w:t>210）行政事业单位医疗（11） 行政单位医疗（01</w:t>
      </w:r>
      <w:r>
        <w:rPr>
          <w:rFonts w:hint="eastAsia" w:ascii="楷体_GB2312" w:eastAsia="楷体_GB2312" w:cs="楷体_GB2312"/>
          <w:b/>
          <w:bCs w:val="0"/>
          <w:color w:val="000000"/>
          <w:sz w:val="32"/>
          <w:szCs w:val="32"/>
        </w:rPr>
        <w:t>）:</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8.97</w:t>
      </w:r>
      <w:r>
        <w:rPr>
          <w:rStyle w:val="18"/>
          <w:rFonts w:hint="eastAsia" w:ascii="仿宋_GB2312" w:eastAsia="仿宋_GB2312" w:cs="仿宋_GB2312"/>
          <w:b w:val="0"/>
          <w:bCs/>
          <w:color w:val="000000"/>
          <w:sz w:val="32"/>
          <w:szCs w:val="32"/>
          <w:lang w:val="en-US" w:eastAsia="zh-CN"/>
        </w:rPr>
        <w:t>万元，完成预算100%，决算与预算数持平。</w:t>
      </w:r>
    </w:p>
    <w:p w14:paraId="688D2B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val="0"/>
          <w:bCs/>
          <w:color w:val="000000"/>
          <w:sz w:val="32"/>
          <w:szCs w:val="32"/>
          <w:lang w:val="en-US" w:eastAsia="zh-CN"/>
        </w:rPr>
        <w:t>7</w:t>
      </w:r>
      <w:r>
        <w:rPr>
          <w:rFonts w:hint="eastAsia" w:ascii="楷体_GB2312" w:eastAsia="楷体_GB2312" w:cs="楷体_GB2312"/>
          <w:b w:val="0"/>
          <w:bCs/>
          <w:color w:val="000000"/>
          <w:sz w:val="32"/>
          <w:szCs w:val="32"/>
        </w:rPr>
        <w:t>.</w:t>
      </w:r>
      <w:r>
        <w:rPr>
          <w:rFonts w:hint="eastAsia" w:ascii="楷体_GB2312" w:eastAsia="楷体_GB2312" w:cs="楷体_GB2312"/>
          <w:b/>
          <w:bCs w:val="0"/>
          <w:color w:val="000000"/>
          <w:sz w:val="32"/>
          <w:szCs w:val="32"/>
        </w:rPr>
        <w:t>卫生健康（</w:t>
      </w:r>
      <w:r>
        <w:rPr>
          <w:rFonts w:hint="eastAsia" w:ascii="楷体_GB2312" w:eastAsia="楷体_GB2312" w:cs="楷体_GB2312"/>
          <w:b/>
          <w:bCs w:val="0"/>
          <w:color w:val="000000"/>
          <w:sz w:val="32"/>
          <w:szCs w:val="32"/>
          <w:lang w:val="en-US" w:eastAsia="zh-CN"/>
        </w:rPr>
        <w:t>210）行政事业单位医疗（11）事业单位医疗（02</w:t>
      </w:r>
      <w:r>
        <w:rPr>
          <w:rFonts w:hint="eastAsia" w:ascii="楷体_GB2312" w:eastAsia="楷体_GB2312" w:cs="楷体_GB2312"/>
          <w:b/>
          <w:bCs w:val="0"/>
          <w:color w:val="000000"/>
          <w:sz w:val="32"/>
          <w:szCs w:val="32"/>
        </w:rPr>
        <w:t>）:</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3.22</w:t>
      </w:r>
      <w:r>
        <w:rPr>
          <w:rStyle w:val="18"/>
          <w:rFonts w:hint="eastAsia" w:ascii="仿宋_GB2312" w:eastAsia="仿宋_GB2312" w:cs="仿宋_GB2312"/>
          <w:b w:val="0"/>
          <w:bCs/>
          <w:color w:val="000000"/>
          <w:sz w:val="32"/>
          <w:szCs w:val="32"/>
          <w:lang w:val="en-US" w:eastAsia="zh-CN"/>
        </w:rPr>
        <w:t>万元，完成预算100%，决算与预算数持平。</w:t>
      </w:r>
    </w:p>
    <w:p w14:paraId="6E4567C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Style w:val="18"/>
          <w:rFonts w:hint="eastAsia" w:ascii="仿宋_GB2312" w:eastAsia="仿宋_GB2312" w:cs="仿宋_GB2312"/>
          <w:b w:val="0"/>
          <w:bCs/>
          <w:color w:val="000000"/>
          <w:sz w:val="32"/>
          <w:szCs w:val="32"/>
          <w:lang w:val="en-US" w:eastAsia="zh-CN"/>
        </w:rPr>
      </w:pPr>
      <w:r>
        <w:rPr>
          <w:rFonts w:hint="eastAsia" w:ascii="楷体_GB2312" w:eastAsia="楷体_GB2312" w:cs="楷体_GB2312"/>
          <w:b w:val="0"/>
          <w:bCs/>
          <w:color w:val="000000"/>
          <w:sz w:val="32"/>
          <w:szCs w:val="32"/>
          <w:lang w:val="en-US" w:eastAsia="zh-CN"/>
        </w:rPr>
        <w:t>8</w:t>
      </w:r>
      <w:r>
        <w:rPr>
          <w:rFonts w:hint="eastAsia" w:ascii="楷体_GB2312" w:eastAsia="楷体_GB2312" w:cs="楷体_GB2312"/>
          <w:b w:val="0"/>
          <w:bCs/>
          <w:color w:val="000000"/>
          <w:sz w:val="32"/>
          <w:szCs w:val="32"/>
        </w:rPr>
        <w:t>.</w:t>
      </w:r>
      <w:r>
        <w:rPr>
          <w:rFonts w:hint="eastAsia" w:ascii="楷体_GB2312" w:eastAsia="楷体_GB2312" w:cs="楷体_GB2312"/>
          <w:b/>
          <w:bCs w:val="0"/>
          <w:color w:val="000000"/>
          <w:sz w:val="32"/>
          <w:szCs w:val="32"/>
          <w:lang w:eastAsia="zh-CN"/>
        </w:rPr>
        <w:t>住房保障</w:t>
      </w:r>
      <w:r>
        <w:rPr>
          <w:rFonts w:hint="eastAsia" w:ascii="楷体_GB2312" w:eastAsia="楷体_GB2312" w:cs="楷体_GB2312"/>
          <w:b/>
          <w:bCs w:val="0"/>
          <w:color w:val="000000"/>
          <w:sz w:val="32"/>
          <w:szCs w:val="32"/>
        </w:rPr>
        <w:t>（</w:t>
      </w:r>
      <w:r>
        <w:rPr>
          <w:rFonts w:hint="eastAsia" w:ascii="楷体_GB2312" w:eastAsia="楷体_GB2312" w:cs="楷体_GB2312"/>
          <w:b/>
          <w:bCs w:val="0"/>
          <w:color w:val="000000"/>
          <w:sz w:val="32"/>
          <w:szCs w:val="32"/>
          <w:lang w:val="en-US" w:eastAsia="zh-CN"/>
        </w:rPr>
        <w:t>221）住房改革支出（02）住房公积金（01</w:t>
      </w:r>
      <w:r>
        <w:rPr>
          <w:rFonts w:hint="eastAsia" w:ascii="楷体_GB2312" w:eastAsia="楷体_GB2312" w:cs="楷体_GB2312"/>
          <w:b/>
          <w:bCs w:val="0"/>
          <w:color w:val="000000"/>
          <w:sz w:val="32"/>
          <w:szCs w:val="32"/>
        </w:rPr>
        <w:t>）:</w:t>
      </w:r>
      <w:r>
        <w:rPr>
          <w:rStyle w:val="18"/>
          <w:rFonts w:hint="eastAsia" w:ascii="仿宋_GB2312" w:eastAsia="仿宋_GB2312" w:cs="仿宋_GB2312"/>
          <w:b w:val="0"/>
          <w:bCs/>
          <w:color w:val="000000"/>
          <w:sz w:val="32"/>
          <w:szCs w:val="32"/>
          <w:lang w:val="en-US" w:eastAsia="zh-CN"/>
        </w:rPr>
        <w:t>支出决算为</w:t>
      </w:r>
      <w:r>
        <w:rPr>
          <w:rFonts w:hint="eastAsia" w:ascii="仿宋" w:eastAsia="仿宋" w:cs="Times New Roman"/>
          <w:b/>
          <w:sz w:val="32"/>
          <w:szCs w:val="32"/>
          <w:lang w:val="en-US" w:eastAsia="zh-CN"/>
        </w:rPr>
        <w:t>14.42</w:t>
      </w:r>
      <w:r>
        <w:rPr>
          <w:rStyle w:val="18"/>
          <w:rFonts w:hint="eastAsia" w:ascii="仿宋_GB2312" w:eastAsia="仿宋_GB2312" w:cs="仿宋_GB2312"/>
          <w:b w:val="0"/>
          <w:bCs/>
          <w:color w:val="000000"/>
          <w:sz w:val="32"/>
          <w:szCs w:val="32"/>
          <w:lang w:val="en-US" w:eastAsia="zh-CN"/>
        </w:rPr>
        <w:t>万元，完成预算100%，决算与预算数持平。</w:t>
      </w:r>
    </w:p>
    <w:p w14:paraId="4E03A428">
      <w:pPr>
        <w:tabs>
          <w:tab w:val="right" w:pos="8306"/>
        </w:tabs>
        <w:spacing w:line="600" w:lineRule="exact"/>
        <w:ind w:firstLine="640" w:firstLineChars="200"/>
        <w:outlineLvl w:val="1"/>
        <w:rPr>
          <w:rStyle w:val="22"/>
        </w:rPr>
      </w:pPr>
      <w:bookmarkStart w:id="43" w:name="_Toc15396608"/>
      <w:bookmarkStart w:id="44" w:name="_Toc19520"/>
      <w:bookmarkStart w:id="45" w:name="_Toc15377214"/>
      <w:r>
        <w:rPr>
          <w:rFonts w:hint="eastAsia" w:ascii="黑体" w:eastAsia="黑体"/>
          <w:sz w:val="32"/>
          <w:szCs w:val="32"/>
        </w:rPr>
        <w:t>六</w:t>
      </w:r>
      <w:r>
        <w:rPr>
          <w:rFonts w:hint="eastAsia" w:ascii="黑体" w:eastAsia="黑体"/>
          <w:b/>
          <w:sz w:val="32"/>
          <w:szCs w:val="32"/>
        </w:rPr>
        <w:t>、一</w:t>
      </w:r>
      <w:r>
        <w:rPr>
          <w:rStyle w:val="22"/>
          <w:rFonts w:hint="eastAsia" w:ascii="黑体" w:eastAsia="黑体"/>
          <w:b w:val="0"/>
        </w:rPr>
        <w:t>般公共预算财政拨款基本支出决算情况说明</w:t>
      </w:r>
      <w:bookmarkEnd w:id="43"/>
      <w:bookmarkEnd w:id="44"/>
      <w:bookmarkEnd w:id="45"/>
      <w:r>
        <w:rPr>
          <w:rStyle w:val="22"/>
          <w:rFonts w:ascii="黑体" w:eastAsia="黑体"/>
          <w:b w:val="0"/>
        </w:rPr>
        <w:tab/>
      </w:r>
    </w:p>
    <w:p w14:paraId="17298100">
      <w:pPr>
        <w:spacing w:line="600" w:lineRule="exact"/>
        <w:ind w:firstLine="645"/>
        <w:rPr>
          <w:rFonts w:ascii="仿宋" w:eastAsia="仿宋"/>
          <w:sz w:val="32"/>
          <w:szCs w:val="32"/>
        </w:rPr>
      </w:pPr>
      <w:r>
        <w:rPr>
          <w:rFonts w:hint="eastAsia" w:ascii="仿宋" w:eastAsia="仿宋"/>
          <w:sz w:val="32"/>
          <w:szCs w:val="32"/>
        </w:rPr>
        <w:t>2023年度一般公共预算财政拨款基本支出</w:t>
      </w:r>
      <w:r>
        <w:rPr>
          <w:rFonts w:hint="eastAsia" w:ascii="仿宋" w:eastAsia="仿宋" w:cs="Times New Roman"/>
          <w:b/>
          <w:sz w:val="32"/>
          <w:szCs w:val="32"/>
          <w:lang w:val="en-US" w:eastAsia="zh-CN"/>
        </w:rPr>
        <w:t>205.51</w:t>
      </w:r>
      <w:r>
        <w:rPr>
          <w:rFonts w:hint="eastAsia" w:ascii="仿宋" w:eastAsia="仿宋"/>
          <w:sz w:val="32"/>
          <w:szCs w:val="32"/>
        </w:rPr>
        <w:t>万元，其中：</w:t>
      </w:r>
    </w:p>
    <w:p w14:paraId="280AA605">
      <w:pPr>
        <w:spacing w:line="600" w:lineRule="exact"/>
        <w:ind w:firstLine="645"/>
        <w:rPr>
          <w:rFonts w:hint="eastAsia" w:ascii="仿宋" w:eastAsia="仿宋"/>
          <w:sz w:val="32"/>
          <w:szCs w:val="32"/>
        </w:rPr>
      </w:pPr>
      <w:r>
        <w:rPr>
          <w:rFonts w:hint="eastAsia" w:ascii="仿宋" w:eastAsia="仿宋"/>
          <w:sz w:val="32"/>
          <w:szCs w:val="32"/>
        </w:rPr>
        <w:t>人员经费</w:t>
      </w:r>
      <w:r>
        <w:rPr>
          <w:rFonts w:hint="eastAsia" w:ascii="仿宋" w:eastAsia="仿宋" w:cs="Times New Roman"/>
          <w:b/>
          <w:sz w:val="32"/>
          <w:szCs w:val="32"/>
          <w:lang w:val="en-US" w:eastAsia="zh-CN"/>
        </w:rPr>
        <w:t>195.07</w:t>
      </w:r>
      <w:r>
        <w:rPr>
          <w:rFonts w:hint="eastAsia" w:ascii="仿宋" w:eastAsia="仿宋"/>
          <w:sz w:val="32"/>
          <w:szCs w:val="32"/>
        </w:rPr>
        <w:t>万元，主要包括：基本工资、津贴补贴、奖金、绩效工资、机关事业单位基本养老保险缴费、职业年金缴费、其他社会保障缴费、其他工资福利支出、退休费、生活补助、医疗费补助、奖励金、住房公积金、其他对个人和家庭的补助支出等。</w:t>
      </w:r>
    </w:p>
    <w:p w14:paraId="13164F2B">
      <w:pPr>
        <w:spacing w:line="600" w:lineRule="exact"/>
        <w:ind w:firstLine="645"/>
        <w:rPr>
          <w:rFonts w:ascii="仿宋" w:eastAsia="仿宋"/>
          <w:sz w:val="32"/>
          <w:szCs w:val="32"/>
        </w:rPr>
      </w:pPr>
      <w:r>
        <w:rPr>
          <w:rFonts w:hint="eastAsia" w:ascii="仿宋" w:eastAsia="仿宋"/>
          <w:sz w:val="32"/>
          <w:szCs w:val="32"/>
        </w:rPr>
        <w:t>公用经费</w:t>
      </w:r>
      <w:r>
        <w:rPr>
          <w:rFonts w:hint="eastAsia" w:ascii="仿宋" w:eastAsia="仿宋" w:cs="Times New Roman"/>
          <w:b/>
          <w:sz w:val="32"/>
          <w:szCs w:val="32"/>
          <w:lang w:val="en-US" w:eastAsia="zh-CN"/>
        </w:rPr>
        <w:t>10.44</w:t>
      </w:r>
      <w:r>
        <w:rPr>
          <w:rFonts w:hint="eastAsia" w:ascii="仿宋" w:eastAsia="仿宋"/>
          <w:sz w:val="32"/>
          <w:szCs w:val="32"/>
        </w:rPr>
        <w:t>万元，主要包括：办公费、邮电费、差旅费、因公出国（境）费用、维修（护）费、公务接待费、委托业务费、工会经费、公务用车运行维护费、其他商品和服务支出等。</w:t>
      </w:r>
    </w:p>
    <w:p w14:paraId="21A2EA98">
      <w:pPr>
        <w:spacing w:line="600" w:lineRule="exact"/>
        <w:ind w:firstLine="640"/>
        <w:outlineLvl w:val="1"/>
        <w:rPr>
          <w:rStyle w:val="22"/>
          <w:rFonts w:ascii="黑体" w:eastAsia="黑体"/>
          <w:b w:val="0"/>
        </w:rPr>
      </w:pPr>
      <w:bookmarkStart w:id="46" w:name="_Toc15377215"/>
      <w:bookmarkStart w:id="47" w:name="_Toc15396609"/>
      <w:bookmarkStart w:id="48" w:name="_Toc9387"/>
      <w:r>
        <w:rPr>
          <w:rFonts w:hint="eastAsia" w:ascii="黑体" w:eastAsia="黑体"/>
          <w:sz w:val="32"/>
          <w:szCs w:val="32"/>
        </w:rPr>
        <w:t>七、</w:t>
      </w:r>
      <w:r>
        <w:rPr>
          <w:rStyle w:val="22"/>
          <w:rFonts w:hint="eastAsia" w:ascii="黑体" w:eastAsia="黑体"/>
          <w:b w:val="0"/>
        </w:rPr>
        <w:t>财政拨款</w:t>
      </w:r>
      <w:r>
        <w:rPr>
          <w:rStyle w:val="22"/>
          <w:rFonts w:hint="eastAsia" w:ascii="黑体" w:eastAsia="黑体"/>
        </w:rPr>
        <w:t>“</w:t>
      </w:r>
      <w:r>
        <w:rPr>
          <w:rStyle w:val="22"/>
          <w:rFonts w:hint="eastAsia" w:ascii="黑体" w:eastAsia="黑体"/>
          <w:b w:val="0"/>
        </w:rPr>
        <w:t>三公”经费支出决算情况说明</w:t>
      </w:r>
      <w:bookmarkEnd w:id="46"/>
      <w:bookmarkEnd w:id="47"/>
      <w:bookmarkEnd w:id="48"/>
    </w:p>
    <w:p w14:paraId="44431C7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 w:eastAsia="仿宋"/>
          <w:b/>
          <w:sz w:val="32"/>
          <w:szCs w:val="32"/>
        </w:rPr>
      </w:pPr>
      <w:bookmarkStart w:id="49" w:name="_Toc15377216"/>
      <w:r>
        <w:rPr>
          <w:rFonts w:hint="eastAsia" w:ascii="仿宋" w:eastAsia="仿宋"/>
          <w:b/>
          <w:sz w:val="32"/>
          <w:szCs w:val="32"/>
        </w:rPr>
        <w:t>（一）“三公”经费财政拨款支出决算总体情况说明</w:t>
      </w:r>
      <w:bookmarkEnd w:id="49"/>
    </w:p>
    <w:p w14:paraId="00F8642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 w:eastAsia="仿宋"/>
          <w:sz w:val="32"/>
          <w:szCs w:val="32"/>
        </w:rPr>
      </w:pPr>
      <w:r>
        <w:rPr>
          <w:rFonts w:hint="eastAsia" w:ascii="仿宋" w:eastAsia="仿宋"/>
          <w:sz w:val="32"/>
          <w:szCs w:val="32"/>
        </w:rPr>
        <w:t>2023年度“三公”经费财政拨款支出决算为</w:t>
      </w:r>
      <w:r>
        <w:rPr>
          <w:rFonts w:hint="eastAsia" w:ascii="仿宋" w:eastAsia="仿宋" w:cs="Times New Roman"/>
          <w:b/>
          <w:sz w:val="32"/>
          <w:szCs w:val="32"/>
          <w:lang w:val="en-US" w:eastAsia="zh-CN"/>
        </w:rPr>
        <w:t>4.12</w:t>
      </w:r>
      <w:r>
        <w:rPr>
          <w:rFonts w:hint="eastAsia" w:ascii="仿宋" w:eastAsia="仿宋"/>
          <w:sz w:val="32"/>
          <w:szCs w:val="32"/>
        </w:rPr>
        <w:t>万元，完成预算</w:t>
      </w:r>
      <w:r>
        <w:rPr>
          <w:rFonts w:hint="eastAsia" w:ascii="仿宋" w:eastAsia="仿宋" w:cs="Times New Roman"/>
          <w:b w:val="0"/>
          <w:bCs/>
          <w:sz w:val="32"/>
          <w:szCs w:val="32"/>
          <w:lang w:val="en-US" w:eastAsia="zh-CN"/>
        </w:rPr>
        <w:t>100</w:t>
      </w:r>
      <w:r>
        <w:rPr>
          <w:rFonts w:hint="eastAsia" w:ascii="仿宋" w:eastAsia="仿宋"/>
          <w:b w:val="0"/>
          <w:bCs/>
          <w:sz w:val="32"/>
          <w:szCs w:val="32"/>
          <w:lang w:val="en-US" w:eastAsia="zh-CN"/>
        </w:rPr>
        <w:t>%</w:t>
      </w:r>
      <w:r>
        <w:rPr>
          <w:rFonts w:hint="eastAsia" w:ascii="仿宋" w:eastAsia="仿宋"/>
          <w:sz w:val="32"/>
          <w:szCs w:val="32"/>
        </w:rPr>
        <w:t>，</w:t>
      </w:r>
      <w:r>
        <w:rPr>
          <w:rFonts w:hint="eastAsia" w:ascii="仿宋_GB2312" w:eastAsia="仿宋_GB2312" w:cs="仿宋_GB2312"/>
          <w:color w:val="000000"/>
          <w:sz w:val="32"/>
          <w:szCs w:val="32"/>
        </w:rPr>
        <w:t>决算数与预算数持平</w:t>
      </w:r>
      <w:r>
        <w:rPr>
          <w:rFonts w:hint="eastAsia" w:ascii="仿宋_GB2312" w:eastAsia="仿宋_GB2312" w:cs="仿宋_GB2312"/>
          <w:color w:val="000000"/>
          <w:sz w:val="32"/>
          <w:szCs w:val="32"/>
          <w:lang w:eastAsia="zh-CN"/>
        </w:rPr>
        <w:t>。</w:t>
      </w:r>
    </w:p>
    <w:p w14:paraId="20F783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 w:eastAsia="仿宋"/>
          <w:b/>
          <w:sz w:val="32"/>
          <w:szCs w:val="32"/>
        </w:rPr>
      </w:pPr>
      <w:bookmarkStart w:id="50" w:name="_Toc15377217"/>
      <w:r>
        <w:rPr>
          <w:rFonts w:hint="eastAsia" w:ascii="仿宋" w:eastAsia="仿宋"/>
          <w:b/>
          <w:sz w:val="32"/>
          <w:szCs w:val="32"/>
        </w:rPr>
        <w:t>（二）“三公”经费财政拨款支出决算具体情况说明</w:t>
      </w:r>
      <w:bookmarkEnd w:id="50"/>
    </w:p>
    <w:p w14:paraId="49905B5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 w:eastAsia="仿宋"/>
          <w:sz w:val="32"/>
          <w:szCs w:val="32"/>
        </w:rPr>
      </w:pPr>
      <w:r>
        <w:rPr>
          <w:rFonts w:hint="eastAsia" w:ascii="仿宋" w:eastAsia="仿宋"/>
          <w:sz w:val="32"/>
          <w:szCs w:val="32"/>
        </w:rPr>
        <w:t>2023年度“三公”经费财政拨款支出决算中，因公出国（境）费支出决算</w:t>
      </w:r>
      <w:r>
        <w:rPr>
          <w:sz w:val="32"/>
          <w:szCs w:val="32"/>
        </w:rPr>
        <w:t>0</w:t>
      </w:r>
      <w:r>
        <w:rPr>
          <w:rFonts w:hint="eastAsia" w:ascii="仿宋" w:eastAsia="仿宋"/>
          <w:sz w:val="32"/>
          <w:szCs w:val="32"/>
        </w:rPr>
        <w:t>万元，占</w:t>
      </w:r>
      <w:r>
        <w:rPr>
          <w:sz w:val="32"/>
          <w:szCs w:val="32"/>
        </w:rPr>
        <w:t>0</w:t>
      </w:r>
      <w:r>
        <w:rPr>
          <w:rFonts w:ascii="仿宋" w:eastAsia="仿宋"/>
          <w:sz w:val="32"/>
          <w:szCs w:val="32"/>
        </w:rPr>
        <w:t>%</w:t>
      </w:r>
      <w:r>
        <w:rPr>
          <w:rFonts w:hint="eastAsia" w:ascii="仿宋" w:eastAsia="仿宋"/>
          <w:sz w:val="32"/>
          <w:szCs w:val="32"/>
        </w:rPr>
        <w:t>；公务用车购置及运行维护费支出决算</w:t>
      </w:r>
      <w:r>
        <w:rPr>
          <w:rFonts w:hint="eastAsia" w:ascii="仿宋" w:eastAsia="仿宋" w:cs="Times New Roman"/>
          <w:b/>
          <w:sz w:val="32"/>
          <w:szCs w:val="32"/>
          <w:lang w:val="en-US" w:eastAsia="zh-CN"/>
        </w:rPr>
        <w:t>3.98</w:t>
      </w:r>
      <w:r>
        <w:rPr>
          <w:rFonts w:hint="eastAsia" w:ascii="仿宋" w:eastAsia="仿宋"/>
          <w:sz w:val="32"/>
          <w:szCs w:val="32"/>
        </w:rPr>
        <w:t>万元，占</w:t>
      </w:r>
      <w:r>
        <w:rPr>
          <w:rFonts w:hint="eastAsia" w:ascii="仿宋" w:eastAsia="仿宋" w:cs="Times New Roman"/>
          <w:b w:val="0"/>
          <w:bCs/>
          <w:sz w:val="32"/>
          <w:szCs w:val="32"/>
          <w:lang w:val="en-US" w:eastAsia="zh-CN"/>
        </w:rPr>
        <w:t>96.60</w:t>
      </w:r>
      <w:r>
        <w:rPr>
          <w:rFonts w:ascii="仿宋" w:eastAsia="仿宋"/>
          <w:b w:val="0"/>
          <w:bCs/>
          <w:sz w:val="32"/>
          <w:szCs w:val="32"/>
        </w:rPr>
        <w:t>%</w:t>
      </w:r>
      <w:r>
        <w:rPr>
          <w:rFonts w:hint="eastAsia" w:ascii="仿宋" w:eastAsia="仿宋"/>
          <w:sz w:val="32"/>
          <w:szCs w:val="32"/>
        </w:rPr>
        <w:t>；公务接待费支出决算</w:t>
      </w:r>
      <w:r>
        <w:rPr>
          <w:rFonts w:hint="eastAsia" w:ascii="仿宋" w:eastAsia="仿宋" w:cs="Times New Roman"/>
          <w:b/>
          <w:sz w:val="32"/>
          <w:szCs w:val="32"/>
          <w:lang w:val="en-US" w:eastAsia="zh-CN"/>
        </w:rPr>
        <w:t>0.14</w:t>
      </w:r>
      <w:r>
        <w:rPr>
          <w:rFonts w:hint="eastAsia" w:ascii="仿宋" w:eastAsia="仿宋"/>
          <w:sz w:val="32"/>
          <w:szCs w:val="32"/>
        </w:rPr>
        <w:t>万元，占</w:t>
      </w:r>
      <w:r>
        <w:rPr>
          <w:rFonts w:hint="eastAsia" w:ascii="仿宋" w:eastAsia="仿宋" w:cs="Times New Roman"/>
          <w:b w:val="0"/>
          <w:bCs/>
          <w:sz w:val="32"/>
          <w:szCs w:val="32"/>
          <w:lang w:val="en-US" w:eastAsia="zh-CN"/>
        </w:rPr>
        <w:t>3.40</w:t>
      </w:r>
      <w:r>
        <w:rPr>
          <w:rFonts w:ascii="仿宋" w:eastAsia="仿宋"/>
          <w:sz w:val="32"/>
          <w:szCs w:val="32"/>
        </w:rPr>
        <w:t>%</w:t>
      </w:r>
      <w:r>
        <w:rPr>
          <w:rFonts w:hint="eastAsia" w:ascii="仿宋" w:eastAsia="仿宋"/>
          <w:sz w:val="32"/>
          <w:szCs w:val="32"/>
        </w:rPr>
        <w:t>。具体情况如下：</w:t>
      </w:r>
    </w:p>
    <w:p w14:paraId="7511DC82">
      <w:pPr>
        <w:pStyle w:val="2"/>
        <w:rPr>
          <w:rFonts w:ascii="仿宋" w:eastAsia="仿宋"/>
          <w:sz w:val="32"/>
          <w:szCs w:val="32"/>
        </w:rPr>
      </w:pPr>
      <w:r>
        <w:rPr>
          <w:rFonts w:eastAsia="宋体"/>
          <w:lang w:eastAsia="zh-CN"/>
        </w:rPr>
        <w:object>
          <v:shape id="_x0000_i1031" o:spt="75" alt="5.emf" type="#_x0000_t75" style="height:278.65pt;width:394.45pt;" o:ole="t" filled="f" o:preferrelative="t" stroked="f" coordsize="21600,21600">
            <v:path/>
            <v:fill on="f" focussize="0,0"/>
            <v:stroke on="f" color="#000000"/>
            <v:imagedata r:id="rId22" o:title="image7"/>
            <o:lock v:ext="edit" aspectratio="t"/>
            <w10:wrap type="none"/>
            <w10:anchorlock/>
          </v:shape>
          <o:OLEObject Type="Embed" ProgID="Package" ShapeID="_x0000_i1031" DrawAspect="Content" ObjectID="_1468075731" r:id="rId21">
            <o:LockedField>false</o:LockedField>
          </o:OLEObject>
        </w:object>
      </w:r>
      <w:r>
        <w:rPr>
          <w:rFonts w:hint="eastAsia" w:ascii="仿宋" w:eastAsia="仿宋"/>
          <w:sz w:val="32"/>
          <w:szCs w:val="32"/>
        </w:rPr>
        <w:t>（图7：“三公”经费财政拨款支出结构）</w:t>
      </w:r>
    </w:p>
    <w:p w14:paraId="42867FF8">
      <w:pPr>
        <w:spacing w:line="576" w:lineRule="exact"/>
        <w:ind w:firstLine="640"/>
        <w:rPr>
          <w:rFonts w:hint="eastAsia" w:ascii="仿宋_GB2312" w:eastAsia="仿宋_GB2312" w:cs="仿宋_GB2312"/>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8"/>
          <w:rFonts w:hint="eastAsia" w:ascii="仿宋" w:eastAsia="仿宋"/>
          <w:b w:val="0"/>
          <w:bCs/>
          <w:sz w:val="32"/>
          <w:szCs w:val="32"/>
        </w:rPr>
        <w:t>完成预算</w:t>
      </w:r>
      <w:r>
        <w:rPr>
          <w:sz w:val="32"/>
          <w:szCs w:val="32"/>
        </w:rPr>
        <w:t>0</w:t>
      </w:r>
      <w:r>
        <w:rPr>
          <w:rStyle w:val="18"/>
          <w:rFonts w:ascii="仿宋" w:eastAsia="仿宋"/>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w:t>
      </w:r>
      <w:r>
        <w:rPr>
          <w:rFonts w:hint="eastAsia" w:ascii="仿宋_GB2312" w:eastAsia="仿宋_GB2312" w:cs="仿宋_GB2312"/>
          <w:color w:val="000000"/>
          <w:sz w:val="32"/>
          <w:szCs w:val="32"/>
        </w:rPr>
        <w:t>因公出国（境）支出决算</w:t>
      </w:r>
      <w:r>
        <w:rPr>
          <w:rFonts w:hint="eastAsia" w:ascii="仿宋_GB2312" w:eastAsia="仿宋_GB2312" w:cs="仿宋_GB2312"/>
          <w:color w:val="000000"/>
          <w:sz w:val="32"/>
          <w:szCs w:val="32"/>
          <w:lang w:eastAsia="zh-CN"/>
        </w:rPr>
        <w:t>与</w:t>
      </w:r>
      <w:r>
        <w:rPr>
          <w:rFonts w:hint="eastAsia" w:ascii="仿宋_GB2312" w:eastAsia="仿宋_GB2312" w:cs="仿宋_GB2312"/>
          <w:color w:val="000000"/>
          <w:sz w:val="32"/>
          <w:szCs w:val="32"/>
          <w:lang w:val="en-US" w:eastAsia="zh-CN"/>
        </w:rPr>
        <w:t>2022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持平</w:t>
      </w:r>
      <w:r>
        <w:rPr>
          <w:rFonts w:hint="eastAsia" w:ascii="仿宋_GB2312" w:eastAsia="仿宋_GB2312" w:cs="仿宋_GB2312"/>
          <w:color w:val="000000"/>
          <w:sz w:val="32"/>
          <w:szCs w:val="32"/>
        </w:rPr>
        <w:t>。</w:t>
      </w:r>
    </w:p>
    <w:p w14:paraId="2F425CD6">
      <w:pPr>
        <w:spacing w:line="600" w:lineRule="exact"/>
        <w:ind w:left="0"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 w:eastAsia="仿宋" w:cs="Times New Roman"/>
          <w:b/>
          <w:sz w:val="32"/>
          <w:szCs w:val="32"/>
          <w:lang w:val="en-US" w:eastAsia="zh-CN"/>
        </w:rPr>
        <w:t>3.98</w:t>
      </w:r>
      <w:r>
        <w:rPr>
          <w:rFonts w:hint="eastAsia" w:ascii="仿宋_GB2312" w:eastAsia="仿宋_GB2312"/>
          <w:sz w:val="32"/>
          <w:szCs w:val="32"/>
        </w:rPr>
        <w:t>万元,</w:t>
      </w:r>
      <w:r>
        <w:rPr>
          <w:rStyle w:val="18"/>
          <w:rFonts w:hint="eastAsia" w:ascii="仿宋" w:eastAsia="仿宋"/>
          <w:b w:val="0"/>
          <w:bCs/>
          <w:sz w:val="32"/>
          <w:szCs w:val="32"/>
        </w:rPr>
        <w:t>完成预算</w:t>
      </w:r>
      <w:r>
        <w:rPr>
          <w:rFonts w:hint="eastAsia" w:ascii="仿宋" w:eastAsia="仿宋" w:cs="Times New Roman"/>
          <w:b w:val="0"/>
          <w:bCs/>
          <w:sz w:val="32"/>
          <w:szCs w:val="32"/>
          <w:lang w:val="en-US" w:eastAsia="zh-CN"/>
        </w:rPr>
        <w:t>100</w:t>
      </w:r>
      <w:r>
        <w:rPr>
          <w:rStyle w:val="18"/>
          <w:rFonts w:ascii="仿宋" w:eastAsia="仿宋"/>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 w:eastAsia="仿宋" w:cs="Times New Roman"/>
          <w:b/>
          <w:sz w:val="32"/>
          <w:szCs w:val="32"/>
          <w:lang w:val="en-US" w:eastAsia="zh-CN"/>
        </w:rPr>
        <w:t>2.07</w:t>
      </w:r>
      <w:r>
        <w:rPr>
          <w:rFonts w:hint="eastAsia" w:ascii="仿宋_GB2312" w:eastAsia="仿宋_GB2312"/>
          <w:sz w:val="32"/>
          <w:szCs w:val="32"/>
        </w:rPr>
        <w:t>万元，增长</w:t>
      </w:r>
      <w:r>
        <w:rPr>
          <w:rFonts w:hint="eastAsia" w:ascii="仿宋" w:eastAsia="仿宋" w:cs="Times New Roman"/>
          <w:b w:val="0"/>
          <w:bCs/>
          <w:sz w:val="32"/>
          <w:szCs w:val="32"/>
          <w:lang w:val="en-US" w:eastAsia="zh-CN"/>
        </w:rPr>
        <w:t>108.38</w:t>
      </w:r>
      <w:r>
        <w:rPr>
          <w:rFonts w:ascii="仿宋_GB2312" w:eastAsia="仿宋_GB2312"/>
          <w:b w:val="0"/>
          <w:bCs/>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：外出开展业务活动较多。</w:t>
      </w:r>
    </w:p>
    <w:p w14:paraId="5171F2AE">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1</w:t>
      </w:r>
      <w:r>
        <w:rPr>
          <w:rFonts w:hint="eastAsia" w:ascii="仿宋_GB2312" w:eastAsia="仿宋_GB2312"/>
          <w:sz w:val="32"/>
          <w:szCs w:val="32"/>
        </w:rPr>
        <w:t>辆，其中：越野车</w:t>
      </w:r>
      <w:r>
        <w:rPr>
          <w:rFonts w:hint="eastAsia" w:ascii="仿宋_GB2312" w:eastAsia="仿宋_GB2312"/>
          <w:sz w:val="32"/>
          <w:szCs w:val="32"/>
          <w:lang w:val="en-US" w:eastAsia="zh-CN"/>
        </w:rPr>
        <w:t>1</w:t>
      </w:r>
      <w:r>
        <w:rPr>
          <w:rFonts w:hint="eastAsia" w:ascii="仿宋_GB2312" w:eastAsia="仿宋_GB2312"/>
          <w:sz w:val="32"/>
          <w:szCs w:val="32"/>
        </w:rPr>
        <w:t>辆。</w:t>
      </w:r>
    </w:p>
    <w:p w14:paraId="40566E3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eastAsia="仿宋_GB2312"/>
          <w:sz w:val="32"/>
          <w:szCs w:val="32"/>
        </w:rPr>
      </w:pPr>
      <w:r>
        <w:rPr>
          <w:rFonts w:hint="eastAsia" w:ascii="仿宋_GB2312" w:eastAsia="仿宋_GB2312"/>
          <w:b/>
          <w:sz w:val="32"/>
          <w:szCs w:val="32"/>
        </w:rPr>
        <w:t>公务用车运行维护费支出</w:t>
      </w:r>
      <w:r>
        <w:rPr>
          <w:rFonts w:hint="eastAsia" w:ascii="仿宋" w:eastAsia="仿宋" w:cs="Times New Roman"/>
          <w:b/>
          <w:sz w:val="32"/>
          <w:szCs w:val="32"/>
          <w:lang w:val="en-US" w:eastAsia="zh-CN"/>
        </w:rPr>
        <w:t>3.98</w:t>
      </w:r>
      <w:r>
        <w:rPr>
          <w:rFonts w:hint="eastAsia" w:ascii="仿宋_GB2312" w:eastAsia="仿宋_GB2312"/>
          <w:sz w:val="32"/>
          <w:szCs w:val="32"/>
        </w:rPr>
        <w:t>万元。主要用于</w:t>
      </w:r>
      <w:r>
        <w:rPr>
          <w:rFonts w:hint="eastAsia" w:ascii="仿宋_GB2312" w:eastAsia="仿宋_GB2312" w:cs="仿宋_GB2312"/>
          <w:color w:val="000000"/>
          <w:sz w:val="32"/>
          <w:szCs w:val="32"/>
          <w:lang w:eastAsia="zh-CN" w:bidi="ar-SA"/>
        </w:rPr>
        <w:t>参加培训、两联一进工作、开展科普工作等</w:t>
      </w:r>
      <w:r>
        <w:rPr>
          <w:rFonts w:hint="eastAsia" w:ascii="仿宋_GB2312" w:eastAsia="仿宋_GB2312" w:cs="仿宋_GB2312"/>
          <w:color w:val="000000"/>
          <w:sz w:val="32"/>
          <w:szCs w:val="32"/>
          <w:lang w:bidi="ar-SA"/>
        </w:rPr>
        <w:t>所需的公务用车燃料费、维修费、过路过桥费、保险费等支出。</w:t>
      </w:r>
    </w:p>
    <w:p w14:paraId="2562AA3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hint="eastAsia" w:ascii="仿宋_GB2312" w:eastAsia="仿宋_GB2312"/>
          <w:sz w:val="32"/>
          <w:szCs w:val="32"/>
          <w:lang w:eastAsia="zh-CN"/>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eastAsia="仿宋" w:cs="Times New Roman"/>
          <w:b/>
          <w:sz w:val="32"/>
          <w:szCs w:val="32"/>
          <w:lang w:val="en-US" w:eastAsia="zh-CN"/>
        </w:rPr>
        <w:t>0.14</w:t>
      </w:r>
      <w:r>
        <w:rPr>
          <w:rFonts w:hint="eastAsia" w:ascii="仿宋_GB2312" w:eastAsia="仿宋_GB2312"/>
          <w:sz w:val="32"/>
          <w:szCs w:val="32"/>
        </w:rPr>
        <w:t>万元，</w:t>
      </w:r>
      <w:r>
        <w:rPr>
          <w:rStyle w:val="18"/>
          <w:rFonts w:hint="eastAsia" w:ascii="仿宋" w:eastAsia="仿宋"/>
          <w:b w:val="0"/>
          <w:bCs/>
          <w:sz w:val="32"/>
          <w:szCs w:val="32"/>
        </w:rPr>
        <w:t>完成预算</w:t>
      </w:r>
      <w:r>
        <w:rPr>
          <w:rFonts w:hint="eastAsia" w:ascii="仿宋" w:eastAsia="仿宋" w:cs="Times New Roman"/>
          <w:b w:val="0"/>
          <w:bCs/>
          <w:sz w:val="32"/>
          <w:szCs w:val="32"/>
          <w:lang w:val="en-US" w:eastAsia="zh-CN"/>
        </w:rPr>
        <w:t>100</w:t>
      </w:r>
      <w:r>
        <w:rPr>
          <w:b w:val="0"/>
          <w:bCs/>
          <w:sz w:val="32"/>
          <w:szCs w:val="32"/>
        </w:rPr>
        <w:t>%</w:t>
      </w:r>
      <w:r>
        <w:rPr>
          <w:rStyle w:val="18"/>
          <w:rFonts w:hint="eastAsia" w:ascii="仿宋" w:eastAsia="仿宋"/>
          <w:b w:val="0"/>
          <w:bCs/>
          <w:sz w:val="32"/>
          <w:szCs w:val="32"/>
        </w:rPr>
        <w:t>。</w:t>
      </w:r>
      <w:r>
        <w:rPr>
          <w:rFonts w:hint="eastAsia" w:ascii="仿宋_GB2312" w:eastAsia="仿宋_GB2312"/>
          <w:sz w:val="32"/>
          <w:szCs w:val="32"/>
        </w:rPr>
        <w:t>公务接待费支出决算比2022年度增加</w:t>
      </w:r>
      <w:r>
        <w:rPr>
          <w:rFonts w:hint="eastAsia" w:ascii="仿宋" w:eastAsia="仿宋" w:cs="Times New Roman"/>
          <w:b/>
          <w:sz w:val="32"/>
          <w:szCs w:val="32"/>
          <w:lang w:val="en-US" w:eastAsia="zh-CN"/>
        </w:rPr>
        <w:t>0.04</w:t>
      </w:r>
      <w:r>
        <w:rPr>
          <w:rFonts w:hint="eastAsia" w:ascii="仿宋_GB2312" w:eastAsia="仿宋_GB2312"/>
          <w:sz w:val="32"/>
          <w:szCs w:val="32"/>
        </w:rPr>
        <w:t>万元，增长</w:t>
      </w:r>
      <w:r>
        <w:rPr>
          <w:rFonts w:hint="eastAsia" w:ascii="仿宋" w:eastAsia="仿宋" w:cs="Times New Roman"/>
          <w:b w:val="0"/>
          <w:bCs/>
          <w:sz w:val="32"/>
          <w:szCs w:val="32"/>
          <w:lang w:val="en-US" w:eastAsia="zh-CN"/>
        </w:rPr>
        <w:t>33.33</w:t>
      </w:r>
      <w:r>
        <w:rPr>
          <w:rFonts w:ascii="仿宋_GB2312" w:eastAsia="仿宋_GB2312"/>
          <w:b w:val="0"/>
          <w:bCs/>
          <w:sz w:val="32"/>
          <w:szCs w:val="32"/>
        </w:rPr>
        <w:t>%</w:t>
      </w:r>
      <w:r>
        <w:rPr>
          <w:rFonts w:hint="eastAsia" w:ascii="仿宋_GB2312" w:eastAsia="仿宋_GB2312"/>
          <w:sz w:val="32"/>
          <w:szCs w:val="32"/>
        </w:rPr>
        <w:t>。</w:t>
      </w:r>
      <w:r>
        <w:rPr>
          <w:rFonts w:hint="eastAsia" w:ascii="仿宋_GB2312" w:eastAsia="仿宋_GB2312" w:cs="仿宋_GB2312"/>
          <w:color w:val="000000"/>
          <w:sz w:val="32"/>
          <w:szCs w:val="32"/>
          <w:highlight w:val="none"/>
        </w:rPr>
        <w:t>主要</w:t>
      </w:r>
      <w:r>
        <w:rPr>
          <w:rFonts w:hint="eastAsia" w:ascii="仿宋_GB2312" w:eastAsia="仿宋_GB2312" w:cs="仿宋_GB2312"/>
          <w:color w:val="000000"/>
          <w:sz w:val="32"/>
          <w:szCs w:val="32"/>
          <w:highlight w:val="none"/>
          <w:lang w:eastAsia="zh-CN"/>
        </w:rPr>
        <w:t>原因是：</w:t>
      </w:r>
      <w:r>
        <w:rPr>
          <w:rFonts w:hint="eastAsia" w:ascii="仿宋_GB2312" w:eastAsia="仿宋_GB2312" w:cs="仿宋_GB2312"/>
          <w:color w:val="000000"/>
          <w:sz w:val="32"/>
          <w:szCs w:val="32"/>
          <w:highlight w:val="none"/>
        </w:rPr>
        <w:t>用于</w:t>
      </w:r>
      <w:r>
        <w:rPr>
          <w:rFonts w:hint="eastAsia" w:ascii="仿宋_GB2312" w:eastAsia="仿宋_GB2312" w:cs="仿宋_GB2312"/>
          <w:color w:val="000000"/>
          <w:sz w:val="32"/>
          <w:szCs w:val="32"/>
          <w:highlight w:val="none"/>
          <w:lang w:eastAsia="zh-CN"/>
        </w:rPr>
        <w:t>州级领导单位到县级</w:t>
      </w:r>
      <w:r>
        <w:rPr>
          <w:rFonts w:hint="eastAsia" w:ascii="仿宋_GB2312" w:eastAsia="仿宋_GB2312" w:cs="仿宋_GB2312"/>
          <w:color w:val="000000"/>
          <w:sz w:val="32"/>
          <w:szCs w:val="32"/>
          <w:highlight w:val="none"/>
        </w:rPr>
        <w:t>执行公务、开展业务活动开支的用</w:t>
      </w:r>
      <w:r>
        <w:rPr>
          <w:rFonts w:hint="eastAsia" w:ascii="仿宋_GB2312" w:eastAsia="仿宋_GB2312" w:cs="仿宋_GB2312"/>
          <w:color w:val="000000"/>
          <w:sz w:val="32"/>
          <w:szCs w:val="32"/>
          <w:highlight w:val="none"/>
          <w:lang w:eastAsia="zh-CN"/>
        </w:rPr>
        <w:t>餐费用</w:t>
      </w:r>
      <w:r>
        <w:rPr>
          <w:rFonts w:hint="eastAsia" w:ascii="仿宋_GB2312" w:eastAsia="仿宋_GB2312"/>
          <w:sz w:val="32"/>
          <w:szCs w:val="32"/>
          <w:lang w:eastAsia="zh-CN"/>
        </w:rPr>
        <w:t>。</w:t>
      </w:r>
    </w:p>
    <w:p w14:paraId="53B8B3D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outlineLvl w:val="9"/>
        <w:rPr>
          <w:rFonts w:ascii="仿宋_GB2312" w:eastAsia="仿宋_GB2312"/>
          <w:sz w:val="32"/>
          <w:szCs w:val="32"/>
        </w:rPr>
      </w:pPr>
      <w:r>
        <w:rPr>
          <w:rFonts w:hint="eastAsia" w:ascii="仿宋" w:eastAsia="仿宋"/>
          <w:b/>
          <w:sz w:val="32"/>
          <w:szCs w:val="32"/>
        </w:rPr>
        <w:t>国内公务接待支出</w:t>
      </w:r>
      <w:r>
        <w:rPr>
          <w:rFonts w:hint="eastAsia" w:ascii="仿宋" w:eastAsia="仿宋"/>
          <w:b/>
          <w:sz w:val="32"/>
          <w:szCs w:val="32"/>
          <w:lang w:val="en-US" w:eastAsia="zh-CN"/>
        </w:rPr>
        <w:t>0.14</w:t>
      </w:r>
      <w:r>
        <w:rPr>
          <w:rFonts w:hint="eastAsia" w:ascii="仿宋_GB2312" w:eastAsia="仿宋_GB2312"/>
          <w:sz w:val="32"/>
          <w:szCs w:val="32"/>
        </w:rPr>
        <w:t>万元，</w:t>
      </w:r>
      <w:r>
        <w:rPr>
          <w:rFonts w:hint="eastAsia" w:ascii="仿宋_GB2312" w:eastAsia="仿宋_GB2312" w:cs="Times New Roman"/>
          <w:color w:val="000000"/>
          <w:kern w:val="2"/>
          <w:sz w:val="32"/>
          <w:szCs w:val="32"/>
          <w:lang w:val="en-US" w:eastAsia="zh-CN" w:bidi="ar-SA"/>
        </w:rPr>
        <w:t>主要用于执行公务用餐费。国内公务接待</w:t>
      </w:r>
      <w:r>
        <w:rPr>
          <w:rFonts w:hint="eastAsia" w:ascii="仿宋" w:eastAsia="仿宋" w:cs="Times New Roman"/>
          <w:sz w:val="32"/>
          <w:szCs w:val="32"/>
          <w:lang w:val="en-US" w:eastAsia="zh-CN" w:bidi="ar-SA"/>
        </w:rPr>
        <w:t>1</w:t>
      </w:r>
      <w:r>
        <w:rPr>
          <w:rFonts w:hint="eastAsia" w:ascii="仿宋_GB2312" w:eastAsia="仿宋_GB2312" w:cs="Times New Roman"/>
          <w:color w:val="000000"/>
          <w:kern w:val="2"/>
          <w:sz w:val="32"/>
          <w:szCs w:val="32"/>
          <w:lang w:val="en-US" w:eastAsia="zh-CN" w:bidi="ar-SA"/>
        </w:rPr>
        <w:t>批次，</w:t>
      </w:r>
      <w:r>
        <w:rPr>
          <w:rFonts w:hint="eastAsia" w:ascii="仿宋" w:eastAsia="仿宋" w:cs="Times New Roman"/>
          <w:sz w:val="32"/>
          <w:szCs w:val="32"/>
          <w:lang w:val="en-US" w:eastAsia="zh-CN" w:bidi="ar-SA"/>
        </w:rPr>
        <w:t>12</w:t>
      </w:r>
      <w:r>
        <w:rPr>
          <w:rFonts w:hint="eastAsia" w:ascii="仿宋_GB2312" w:eastAsia="仿宋_GB2312" w:cs="Times New Roman"/>
          <w:color w:val="000000"/>
          <w:kern w:val="2"/>
          <w:sz w:val="32"/>
          <w:szCs w:val="32"/>
          <w:lang w:val="en-US" w:eastAsia="zh-CN" w:bidi="ar-SA"/>
        </w:rPr>
        <w:t>人次（包括陪同人员），共计支出</w:t>
      </w:r>
      <w:r>
        <w:rPr>
          <w:rFonts w:hint="eastAsia" w:ascii="仿宋" w:eastAsia="仿宋" w:cs="Times New Roman"/>
          <w:b/>
          <w:kern w:val="2"/>
          <w:sz w:val="32"/>
          <w:szCs w:val="32"/>
          <w:lang w:val="en-US" w:eastAsia="zh-CN" w:bidi="ar-SA"/>
        </w:rPr>
        <w:t>0.14</w:t>
      </w:r>
      <w:r>
        <w:rPr>
          <w:rFonts w:hint="eastAsia" w:ascii="仿宋_GB2312" w:eastAsia="仿宋_GB2312" w:cs="Times New Roman"/>
          <w:color w:val="000000"/>
          <w:kern w:val="2"/>
          <w:sz w:val="32"/>
          <w:szCs w:val="32"/>
          <w:lang w:val="en-US" w:eastAsia="zh-CN" w:bidi="ar-SA"/>
        </w:rPr>
        <w:t>万元，具体内容包括：</w:t>
      </w:r>
      <w:r>
        <w:rPr>
          <w:rFonts w:hint="eastAsia" w:ascii="仿宋_GB2312" w:eastAsia="仿宋_GB2312" w:cs="仿宋_GB2312"/>
          <w:color w:val="000000"/>
          <w:sz w:val="32"/>
          <w:szCs w:val="32"/>
          <w:lang w:bidi="ar-SA"/>
        </w:rPr>
        <w:t>阿坝州科学技术协会关于赴茂县开展“</w:t>
      </w:r>
      <w:r>
        <w:rPr>
          <w:rFonts w:hint="eastAsia" w:ascii="仿宋_GB2312" w:eastAsia="仿宋_GB2312" w:cs="仿宋_GB2312"/>
          <w:color w:val="000000"/>
          <w:sz w:val="32"/>
          <w:szCs w:val="32"/>
          <w:lang w:eastAsia="zh-CN" w:bidi="ar-SA"/>
        </w:rPr>
        <w:t>指导</w:t>
      </w:r>
      <w:r>
        <w:rPr>
          <w:rFonts w:hint="eastAsia" w:ascii="仿宋_GB2312" w:eastAsia="仿宋_GB2312" w:cs="仿宋_GB2312"/>
          <w:color w:val="000000"/>
          <w:sz w:val="32"/>
          <w:szCs w:val="32"/>
          <w:lang w:bidi="ar-SA"/>
        </w:rPr>
        <w:t>天府科技云</w:t>
      </w:r>
      <w:r>
        <w:rPr>
          <w:rFonts w:hint="eastAsia" w:ascii="仿宋_GB2312" w:eastAsia="仿宋_GB2312" w:cs="仿宋_GB2312"/>
          <w:color w:val="000000"/>
          <w:sz w:val="32"/>
          <w:szCs w:val="32"/>
          <w:lang w:eastAsia="zh-CN" w:bidi="ar-SA"/>
        </w:rPr>
        <w:t>调研及</w:t>
      </w:r>
      <w:r>
        <w:rPr>
          <w:rFonts w:hint="eastAsia" w:ascii="仿宋_GB2312" w:eastAsia="仿宋_GB2312" w:cs="仿宋_GB2312"/>
          <w:color w:val="000000"/>
          <w:sz w:val="32"/>
          <w:szCs w:val="32"/>
          <w:lang w:bidi="ar-SA"/>
        </w:rPr>
        <w:t>服务”工作</w:t>
      </w:r>
      <w:r>
        <w:rPr>
          <w:rFonts w:hint="eastAsia" w:ascii="仿宋_GB2312" w:eastAsia="仿宋_GB2312" w:cs="仿宋_GB2312"/>
          <w:color w:val="000000"/>
          <w:sz w:val="32"/>
          <w:szCs w:val="32"/>
          <w:lang w:eastAsia="zh-CN" w:bidi="ar-SA"/>
        </w:rPr>
        <w:t>。</w:t>
      </w:r>
    </w:p>
    <w:p w14:paraId="6EC3DF9A">
      <w:pPr>
        <w:spacing w:line="600" w:lineRule="exact"/>
        <w:ind w:firstLine="643" w:firstLineChars="200"/>
        <w:rPr>
          <w:rFonts w:ascii="黑体" w:eastAsia="黑体"/>
          <w:sz w:val="32"/>
          <w:szCs w:val="32"/>
        </w:rPr>
      </w:pPr>
      <w:r>
        <w:rPr>
          <w:rFonts w:hint="eastAsia" w:ascii="仿宋" w:eastAsia="仿宋"/>
          <w:b/>
          <w:sz w:val="32"/>
          <w:szCs w:val="32"/>
        </w:rPr>
        <w:t>外事接待支出</w:t>
      </w:r>
      <w:r>
        <w:rPr>
          <w:rFonts w:asci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，与</w:t>
      </w:r>
      <w:r>
        <w:rPr>
          <w:rFonts w:hint="eastAsia" w:ascii="仿宋_GB2312" w:eastAsia="仿宋_GB2312"/>
          <w:sz w:val="32"/>
          <w:szCs w:val="32"/>
          <w:lang w:val="en-US" w:eastAsia="zh-CN"/>
        </w:rPr>
        <w:t>2022年持平。</w:t>
      </w:r>
      <w:bookmarkStart w:id="51" w:name="_Toc15396610"/>
      <w:bookmarkStart w:id="52" w:name="_Toc15377218"/>
    </w:p>
    <w:p w14:paraId="0BF33C89">
      <w:pPr>
        <w:spacing w:line="600" w:lineRule="exact"/>
        <w:ind w:firstLine="640"/>
        <w:outlineLvl w:val="1"/>
        <w:rPr>
          <w:rStyle w:val="22"/>
          <w:rFonts w:ascii="黑体" w:eastAsia="黑体"/>
        </w:rPr>
      </w:pPr>
      <w:bookmarkStart w:id="53" w:name="_Toc20166"/>
      <w:r>
        <w:rPr>
          <w:rFonts w:hint="eastAsia" w:ascii="黑体" w:eastAsia="黑体"/>
          <w:sz w:val="32"/>
          <w:szCs w:val="32"/>
        </w:rPr>
        <w:t>八、</w:t>
      </w:r>
      <w:r>
        <w:rPr>
          <w:rStyle w:val="22"/>
          <w:rFonts w:hint="eastAsia" w:ascii="黑体" w:eastAsia="黑体"/>
          <w:b w:val="0"/>
        </w:rPr>
        <w:t>政府性基金预算支出决算情况说明</w:t>
      </w:r>
      <w:bookmarkEnd w:id="51"/>
      <w:bookmarkEnd w:id="52"/>
      <w:bookmarkEnd w:id="53"/>
    </w:p>
    <w:p w14:paraId="1FE29C7E">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14:paraId="1B37D65D">
      <w:pPr>
        <w:numPr>
          <w:ilvl w:val="0"/>
          <w:numId w:val="2"/>
        </w:numPr>
        <w:spacing w:line="600" w:lineRule="exact"/>
        <w:ind w:left="0" w:firstLine="640"/>
        <w:outlineLvl w:val="1"/>
        <w:rPr>
          <w:rStyle w:val="22"/>
          <w:rFonts w:ascii="黑体" w:eastAsia="黑体"/>
          <w:b w:val="0"/>
        </w:rPr>
      </w:pPr>
      <w:bookmarkStart w:id="54" w:name="_Toc14485"/>
      <w:bookmarkStart w:id="55" w:name="_Toc15377219"/>
      <w:bookmarkStart w:id="56" w:name="_Toc15396611"/>
      <w:r>
        <w:rPr>
          <w:rStyle w:val="22"/>
          <w:rFonts w:hint="eastAsia" w:ascii="黑体" w:eastAsia="黑体"/>
          <w:b w:val="0"/>
        </w:rPr>
        <w:t>国有资本经营预算支出决算情况说明</w:t>
      </w:r>
      <w:bookmarkEnd w:id="54"/>
      <w:bookmarkEnd w:id="55"/>
      <w:bookmarkEnd w:id="56"/>
    </w:p>
    <w:p w14:paraId="1ED107F5">
      <w:pPr>
        <w:spacing w:line="600" w:lineRule="exact"/>
        <w:ind w:firstLine="640"/>
        <w:rPr>
          <w:rFonts w:asci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120A5AB7">
      <w:pPr>
        <w:numPr>
          <w:ilvl w:val="0"/>
          <w:numId w:val="2"/>
        </w:numPr>
        <w:spacing w:line="600" w:lineRule="exact"/>
        <w:ind w:left="0" w:firstLine="640"/>
        <w:outlineLvl w:val="1"/>
        <w:rPr>
          <w:rStyle w:val="22"/>
          <w:rFonts w:ascii="黑体" w:eastAsia="黑体"/>
          <w:b w:val="0"/>
        </w:rPr>
      </w:pPr>
      <w:bookmarkStart w:id="57" w:name="_Toc15396612"/>
      <w:bookmarkStart w:id="58" w:name="_Toc15377221"/>
      <w:bookmarkStart w:id="59" w:name="_Toc31801"/>
      <w:r>
        <w:rPr>
          <w:rStyle w:val="22"/>
          <w:rFonts w:hint="eastAsia" w:ascii="黑体" w:eastAsia="黑体"/>
          <w:b w:val="0"/>
        </w:rPr>
        <w:t>其他重要事项的情况说明</w:t>
      </w:r>
      <w:bookmarkEnd w:id="57"/>
      <w:bookmarkEnd w:id="58"/>
      <w:bookmarkEnd w:id="59"/>
    </w:p>
    <w:p w14:paraId="19FB6BFF">
      <w:pPr>
        <w:keepNext w:val="0"/>
        <w:keepLines w:val="0"/>
        <w:pageBreakBefore w:val="0"/>
        <w:widowControl w:val="0"/>
        <w:kinsoku/>
        <w:wordWrap/>
        <w:overflowPunct/>
        <w:topLinePunct w:val="0"/>
        <w:bidi w:val="0"/>
        <w:snapToGrid/>
        <w:spacing w:line="600" w:lineRule="exact"/>
        <w:ind w:firstLine="643" w:firstLineChars="200"/>
        <w:textAlignment w:val="auto"/>
        <w:outlineLvl w:val="9"/>
        <w:rPr>
          <w:rFonts w:ascii="仿宋" w:eastAsia="仿宋"/>
          <w:sz w:val="32"/>
          <w:szCs w:val="32"/>
        </w:rPr>
      </w:pPr>
      <w:bookmarkStart w:id="60" w:name="_Toc15377222"/>
      <w:r>
        <w:rPr>
          <w:rFonts w:hint="eastAsia" w:ascii="仿宋" w:eastAsia="仿宋"/>
          <w:b/>
          <w:sz w:val="32"/>
          <w:szCs w:val="32"/>
        </w:rPr>
        <w:t>（一）机关运行经费支出情况</w:t>
      </w:r>
      <w:bookmarkEnd w:id="60"/>
    </w:p>
    <w:p w14:paraId="669109A9">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2023年度，</w:t>
      </w:r>
      <w:r>
        <w:rPr>
          <w:rFonts w:hint="eastAsia" w:ascii="楷体" w:eastAsia="楷体" w:cs="楷体"/>
          <w:b/>
          <w:bCs/>
          <w:sz w:val="32"/>
          <w:szCs w:val="32"/>
        </w:rPr>
        <w:t>四川省阿坝州茂县科学技术协会</w:t>
      </w:r>
      <w:r>
        <w:rPr>
          <w:rFonts w:hint="eastAsia" w:ascii="仿宋_GB2312" w:eastAsia="仿宋_GB2312"/>
          <w:sz w:val="32"/>
          <w:szCs w:val="32"/>
        </w:rPr>
        <w:t>机关运行经费支出</w:t>
      </w:r>
      <w:r>
        <w:rPr>
          <w:rFonts w:hint="eastAsia" w:ascii="仿宋" w:eastAsia="仿宋" w:cs="Times New Roman"/>
          <w:b/>
          <w:sz w:val="32"/>
          <w:szCs w:val="32"/>
          <w:lang w:val="en-US" w:eastAsia="zh-CN"/>
        </w:rPr>
        <w:t>8.28</w:t>
      </w:r>
      <w:r>
        <w:rPr>
          <w:rFonts w:hint="eastAsia" w:ascii="仿宋_GB2312" w:eastAsia="仿宋_GB2312"/>
          <w:sz w:val="32"/>
          <w:szCs w:val="32"/>
        </w:rPr>
        <w:t>万元，比2022年度增加</w:t>
      </w:r>
      <w:r>
        <w:rPr>
          <w:rFonts w:hint="eastAsia" w:ascii="仿宋" w:eastAsia="仿宋" w:cs="Times New Roman"/>
          <w:b/>
          <w:sz w:val="32"/>
          <w:szCs w:val="32"/>
          <w:lang w:val="en-US" w:eastAsia="zh-CN"/>
        </w:rPr>
        <w:t>1.86</w:t>
      </w:r>
      <w:r>
        <w:rPr>
          <w:rFonts w:hint="eastAsia" w:ascii="仿宋_GB2312" w:eastAsia="仿宋_GB2312"/>
          <w:sz w:val="32"/>
          <w:szCs w:val="32"/>
        </w:rPr>
        <w:t>万元，增长</w:t>
      </w:r>
      <w:r>
        <w:rPr>
          <w:rFonts w:hint="eastAsia" w:ascii="仿宋" w:eastAsia="仿宋" w:cs="Times New Roman"/>
          <w:b/>
          <w:sz w:val="32"/>
          <w:szCs w:val="32"/>
          <w:lang w:val="en-US" w:eastAsia="zh-CN"/>
        </w:rPr>
        <w:t>28.97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人员增加，且开展业务活动较多</w:t>
      </w:r>
      <w:r>
        <w:rPr>
          <w:rFonts w:hint="eastAsia" w:ascii="仿宋_GB2312" w:eastAsia="仿宋_GB2312"/>
          <w:sz w:val="32"/>
          <w:szCs w:val="32"/>
        </w:rPr>
        <w:t>。</w:t>
      </w:r>
    </w:p>
    <w:p w14:paraId="549FF5C0">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9"/>
        <w:rPr>
          <w:rFonts w:ascii="仿宋" w:eastAsia="仿宋"/>
          <w:b/>
          <w:sz w:val="32"/>
          <w:szCs w:val="32"/>
        </w:rPr>
      </w:pPr>
      <w:bookmarkStart w:id="61" w:name="_Toc15377223"/>
      <w:r>
        <w:rPr>
          <w:rFonts w:hint="eastAsia" w:ascii="仿宋" w:eastAsia="仿宋"/>
          <w:b/>
          <w:sz w:val="32"/>
          <w:szCs w:val="32"/>
        </w:rPr>
        <w:t>（二）政府采购支出情况</w:t>
      </w:r>
      <w:bookmarkEnd w:id="61"/>
    </w:p>
    <w:p w14:paraId="6E86B70B">
      <w:pPr>
        <w:keepNext w:val="0"/>
        <w:keepLines w:val="0"/>
        <w:pageBreakBefore w:val="0"/>
        <w:widowControl w:val="0"/>
        <w:kinsoku/>
        <w:wordWrap/>
        <w:overflowPunct/>
        <w:topLinePunct w:val="0"/>
        <w:bidi w:val="0"/>
        <w:snapToGrid/>
        <w:spacing w:line="600"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2023年度，</w:t>
      </w:r>
      <w:r>
        <w:rPr>
          <w:rFonts w:hint="eastAsia" w:ascii="楷体" w:eastAsia="楷体" w:cs="楷体"/>
          <w:b/>
          <w:bCs/>
          <w:sz w:val="32"/>
          <w:szCs w:val="32"/>
        </w:rPr>
        <w:t>四川省阿坝州茂县科学技术协会</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w:t>
      </w:r>
    </w:p>
    <w:p w14:paraId="0AB6E91D">
      <w:pPr>
        <w:keepNext w:val="0"/>
        <w:keepLines w:val="0"/>
        <w:pageBreakBefore w:val="0"/>
        <w:widowControl w:val="0"/>
        <w:kinsoku/>
        <w:wordWrap/>
        <w:overflowPunct/>
        <w:topLinePunct w:val="0"/>
        <w:autoSpaceDE w:val="0"/>
        <w:autoSpaceDN w:val="0"/>
        <w:bidi w:val="0"/>
        <w:adjustRightInd w:val="0"/>
        <w:snapToGrid/>
        <w:spacing w:line="600" w:lineRule="exact"/>
        <w:ind w:firstLine="643" w:firstLineChars="200"/>
        <w:jc w:val="left"/>
        <w:textAlignment w:val="auto"/>
        <w:outlineLvl w:val="9"/>
        <w:rPr>
          <w:rFonts w:ascii="仿宋" w:eastAsia="仿宋"/>
          <w:b/>
          <w:sz w:val="32"/>
          <w:szCs w:val="32"/>
        </w:rPr>
      </w:pPr>
      <w:bookmarkStart w:id="62" w:name="_Toc15377224"/>
      <w:r>
        <w:rPr>
          <w:rFonts w:hint="eastAsia" w:ascii="仿宋" w:eastAsia="仿宋"/>
          <w:b/>
          <w:sz w:val="32"/>
          <w:szCs w:val="32"/>
        </w:rPr>
        <w:t>（三）国有资产占有使用情况</w:t>
      </w:r>
      <w:bookmarkEnd w:id="62"/>
    </w:p>
    <w:p w14:paraId="401A0AC4">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outlineLvl w:val="9"/>
        <w:rPr>
          <w:rFonts w:ascii="仿宋" w:eastAsia="仿宋"/>
          <w:b/>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楷体" w:eastAsia="楷体" w:cs="楷体"/>
          <w:b/>
          <w:bCs/>
          <w:sz w:val="32"/>
          <w:szCs w:val="32"/>
        </w:rPr>
        <w:t>四川省阿坝州茂县科学技术协会</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辆，其中：</w:t>
      </w:r>
      <w:r>
        <w:rPr>
          <w:rFonts w:hint="eastAsia" w:ascii="仿宋_GB2312" w:eastAsia="仿宋_GB2312" w:cs="Times New Roman"/>
          <w:color w:val="000000"/>
          <w:sz w:val="32"/>
          <w:szCs w:val="32"/>
          <w:highlight w:val="none"/>
          <w:lang w:val="en-US" w:eastAsia="zh-CN" w:bidi="ar-SA"/>
        </w:rPr>
        <w:t>其中：应急保障用车1辆。单价100万元（含）以上设备（不含车辆）</w:t>
      </w:r>
      <w:r>
        <w:rPr>
          <w:rFonts w:hint="eastAsia" w:ascii="仿宋" w:eastAsia="仿宋" w:cs="Times New Roman"/>
          <w:sz w:val="32"/>
          <w:szCs w:val="32"/>
          <w:highlight w:val="none"/>
          <w:lang w:val="en-US" w:eastAsia="zh-CN" w:bidi="ar-SA"/>
        </w:rPr>
        <w:t>0台</w:t>
      </w:r>
      <w:r>
        <w:rPr>
          <w:rFonts w:hint="eastAsia" w:ascii="仿宋_GB2312" w:eastAsia="仿宋_GB2312" w:cs="Times New Roman"/>
          <w:color w:val="000000"/>
          <w:sz w:val="32"/>
          <w:szCs w:val="32"/>
          <w:highlight w:val="none"/>
          <w:lang w:val="en-US" w:eastAsia="zh-CN" w:bidi="ar-SA"/>
        </w:rPr>
        <w:t>（套）。</w:t>
      </w:r>
    </w:p>
    <w:p w14:paraId="24793EB4">
      <w:pPr>
        <w:keepNext w:val="0"/>
        <w:keepLines w:val="0"/>
        <w:pageBreakBefore w:val="0"/>
        <w:widowControl w:val="0"/>
        <w:numPr>
          <w:ilvl w:val="0"/>
          <w:numId w:val="3"/>
        </w:numPr>
        <w:kinsoku/>
        <w:wordWrap/>
        <w:overflowPunct/>
        <w:topLinePunct w:val="0"/>
        <w:autoSpaceDE w:val="0"/>
        <w:autoSpaceDN w:val="0"/>
        <w:bidi w:val="0"/>
        <w:adjustRightInd w:val="0"/>
        <w:snapToGrid/>
        <w:spacing w:line="600" w:lineRule="exact"/>
        <w:ind w:left="0" w:firstLine="643" w:firstLineChars="200"/>
        <w:jc w:val="left"/>
        <w:textAlignment w:val="auto"/>
        <w:outlineLvl w:val="9"/>
        <w:rPr>
          <w:rFonts w:hint="eastAsia" w:ascii="仿宋" w:eastAsia="仿宋"/>
          <w:b/>
          <w:sz w:val="32"/>
          <w:szCs w:val="32"/>
        </w:rPr>
      </w:pPr>
      <w:r>
        <w:rPr>
          <w:rFonts w:hint="eastAsia" w:ascii="仿宋" w:eastAsia="仿宋"/>
          <w:b/>
          <w:sz w:val="32"/>
          <w:szCs w:val="32"/>
        </w:rPr>
        <w:t>预算绩效管理情况</w:t>
      </w:r>
    </w:p>
    <w:p w14:paraId="393C138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eastAsia="仿宋_GB2312" w:cs="仿宋_GB2312"/>
          <w:color w:val="000000"/>
          <w:sz w:val="32"/>
          <w:szCs w:val="32"/>
        </w:rPr>
      </w:pPr>
      <w:r>
        <w:rPr>
          <w:rFonts w:hint="eastAsia" w:ascii="仿宋_GB2312" w:eastAsia="仿宋_GB2312" w:cs="仿宋_GB2312"/>
          <w:color w:val="auto"/>
          <w:sz w:val="32"/>
          <w:szCs w:val="32"/>
          <w:lang w:bidi="ar-SA"/>
        </w:rPr>
        <w:t>根据预算绩效管理要求，</w:t>
      </w:r>
      <w:r>
        <w:rPr>
          <w:rFonts w:hint="eastAsia" w:ascii="仿宋_GB2312" w:eastAsia="仿宋_GB2312" w:cs="仿宋_GB2312"/>
          <w:color w:val="auto"/>
          <w:sz w:val="32"/>
          <w:szCs w:val="32"/>
          <w:lang w:eastAsia="zh-CN" w:bidi="ar-SA"/>
        </w:rPr>
        <w:t>本单位</w:t>
      </w:r>
      <w:r>
        <w:rPr>
          <w:rFonts w:hint="eastAsia" w:ascii="仿宋_GB2312" w:eastAsia="仿宋_GB2312" w:cs="仿宋_GB2312"/>
          <w:color w:val="auto"/>
          <w:sz w:val="32"/>
          <w:szCs w:val="32"/>
          <w:lang w:bidi="ar-SA"/>
        </w:rPr>
        <w:t>在</w:t>
      </w:r>
      <w:r>
        <w:rPr>
          <w:rFonts w:hint="eastAsia" w:ascii="仿宋_GB2312" w:eastAsia="仿宋_GB2312" w:cs="仿宋_GB2312"/>
          <w:color w:val="auto"/>
          <w:sz w:val="32"/>
          <w:szCs w:val="32"/>
          <w:lang w:val="en-US" w:eastAsia="zh-CN" w:bidi="ar-SA"/>
        </w:rPr>
        <w:t>2023年度</w:t>
      </w:r>
      <w:r>
        <w:rPr>
          <w:rFonts w:hint="eastAsia" w:ascii="仿宋_GB2312" w:eastAsia="仿宋_GB2312" w:cs="仿宋_GB2312"/>
          <w:color w:val="auto"/>
          <w:sz w:val="32"/>
          <w:szCs w:val="32"/>
          <w:lang w:bidi="ar-SA"/>
        </w:rPr>
        <w:t>预算编制阶段，组织对</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202</w:t>
      </w:r>
      <w:r>
        <w:rPr>
          <w:rFonts w:hint="eastAsia" w:ascii="仿宋_GB2312" w:eastAsia="仿宋_GB2312" w:cs="仿宋_GB2312"/>
          <w:color w:val="auto"/>
          <w:sz w:val="32"/>
          <w:szCs w:val="32"/>
          <w:lang w:val="en-US" w:eastAsia="zh-CN" w:bidi="ar-SA"/>
        </w:rPr>
        <w:t>2</w:t>
      </w:r>
      <w:r>
        <w:rPr>
          <w:rFonts w:hint="eastAsia" w:ascii="仿宋_GB2312" w:eastAsia="仿宋_GB2312" w:cs="仿宋_GB2312"/>
          <w:color w:val="auto"/>
          <w:sz w:val="32"/>
          <w:szCs w:val="32"/>
          <w:lang w:bidi="ar-SA"/>
        </w:rPr>
        <w:t>年四川省科普专项资金</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val="en-US" w:eastAsia="zh-CN" w:bidi="ar-SA"/>
        </w:rPr>
        <w:t>2023年支出</w:t>
      </w:r>
      <w:r>
        <w:rPr>
          <w:rFonts w:hint="eastAsia" w:ascii="仿宋_GB2312" w:eastAsia="仿宋_GB2312" w:cs="仿宋_GB2312"/>
          <w:color w:val="auto"/>
          <w:sz w:val="32"/>
          <w:szCs w:val="32"/>
          <w:lang w:eastAsia="zh-CN" w:bidi="ar-SA"/>
        </w:rPr>
        <w:t>）</w:t>
      </w:r>
      <w:r>
        <w:rPr>
          <w:rFonts w:hint="eastAsia" w:ascii="仿宋_GB2312" w:eastAsia="仿宋_GB2312" w:cs="仿宋_GB2312"/>
          <w:color w:val="auto"/>
          <w:sz w:val="32"/>
          <w:szCs w:val="32"/>
          <w:lang w:bidi="ar-SA"/>
        </w:rPr>
        <w:t>开展了预算事前绩效评估，</w:t>
      </w:r>
      <w:r>
        <w:rPr>
          <w:rFonts w:hint="eastAsia" w:ascii="仿宋_GB2312" w:eastAsia="仿宋_GB2312" w:cs="仿宋_GB2312"/>
          <w:color w:val="auto"/>
          <w:sz w:val="32"/>
          <w:szCs w:val="32"/>
          <w:lang w:eastAsia="zh-CN" w:bidi="ar-SA"/>
        </w:rPr>
        <w:t>对其</w:t>
      </w:r>
      <w:r>
        <w:rPr>
          <w:rFonts w:hint="eastAsia" w:ascii="仿宋_GB2312" w:eastAsia="仿宋_GB2312" w:cs="仿宋_GB2312"/>
          <w:color w:val="auto"/>
          <w:sz w:val="32"/>
          <w:szCs w:val="32"/>
          <w:lang w:bidi="ar-SA"/>
        </w:rPr>
        <w:t>编制了绩效目标，预算执行过程中，项目开展绩效监控</w:t>
      </w:r>
      <w:r>
        <w:rPr>
          <w:rFonts w:hint="eastAsia" w:ascii="仿宋_GB2312" w:eastAsia="仿宋_GB2312" w:cs="仿宋_GB2312"/>
          <w:color w:val="auto"/>
          <w:sz w:val="32"/>
          <w:szCs w:val="32"/>
          <w:lang w:eastAsia="zh-CN" w:bidi="ar-SA"/>
        </w:rPr>
        <w:t>和绩效自评。</w:t>
      </w:r>
      <w:r>
        <w:rPr>
          <w:rFonts w:hint="eastAsia" w:ascii="仿宋_GB2312" w:eastAsia="仿宋_GB2312" w:cs="仿宋_GB2312"/>
          <w:color w:val="000000"/>
          <w:sz w:val="32"/>
          <w:szCs w:val="32"/>
        </w:rPr>
        <w:t xml:space="preserve">从评价情况来看，部门整体支出绩效评价自查自评结果良好，全年基本支出保证了部门的正常运行和日常工作的正常开展，项目支出保障了重点工作的开展，绩效目标得到较好实现，绩效管理水平不断提高，绩效指标体系逐渐丰富和完善。  </w:t>
      </w:r>
    </w:p>
    <w:p w14:paraId="1AABD7C0">
      <w:pPr>
        <w:keepNext w:val="0"/>
        <w:keepLines w:val="0"/>
        <w:pageBreakBefore w:val="0"/>
        <w:widowControl w:val="0"/>
        <w:kinsoku/>
        <w:wordWrap/>
        <w:overflowPunct/>
        <w:topLinePunct w:val="0"/>
        <w:autoSpaceDE w:val="0"/>
        <w:autoSpaceDN w:val="0"/>
        <w:bidi w:val="0"/>
        <w:adjustRightInd w:val="0"/>
        <w:snapToGrid/>
        <w:spacing w:line="600" w:lineRule="exact"/>
        <w:ind w:left="0" w:firstLine="640" w:firstLineChars="200"/>
        <w:jc w:val="left"/>
        <w:textAlignment w:val="auto"/>
        <w:outlineLvl w:val="9"/>
        <w:rPr>
          <w:rFonts w:hint="eastAsia" w:ascii="仿宋_GB2312" w:eastAsia="仿宋_GB2312"/>
          <w:color w:val="FF0000"/>
          <w:sz w:val="32"/>
          <w:szCs w:val="32"/>
        </w:rPr>
      </w:pPr>
      <w:r>
        <w:rPr>
          <w:rFonts w:hint="eastAsia" w:ascii="仿宋_GB2312" w:eastAsia="仿宋_GB2312"/>
          <w:color w:val="auto"/>
          <w:sz w:val="32"/>
          <w:szCs w:val="32"/>
        </w:rPr>
        <w:t>绩效</w:t>
      </w:r>
      <w:r>
        <w:rPr>
          <w:rFonts w:hint="eastAsia" w:ascii="仿宋_GB2312" w:eastAsia="仿宋_GB2312"/>
          <w:color w:val="auto"/>
          <w:sz w:val="32"/>
          <w:szCs w:val="32"/>
          <w:lang w:eastAsia="zh-CN"/>
        </w:rPr>
        <w:t>评价报告和</w:t>
      </w:r>
      <w:r>
        <w:rPr>
          <w:rFonts w:hint="eastAsia" w:ascii="仿宋_GB2312" w:eastAsia="仿宋_GB2312"/>
          <w:color w:val="auto"/>
          <w:sz w:val="32"/>
          <w:szCs w:val="32"/>
        </w:rPr>
        <w:t>自评表详见第四部分附件。</w:t>
      </w:r>
      <w:bookmarkStart w:id="63" w:name="_Toc16840"/>
    </w:p>
    <w:p w14:paraId="465F8BA9">
      <w:pPr>
        <w:pStyle w:val="2"/>
        <w:rPr>
          <w:rFonts w:hint="eastAsia"/>
        </w:rPr>
      </w:pPr>
    </w:p>
    <w:p w14:paraId="3AB07CB1">
      <w:pPr>
        <w:pStyle w:val="3"/>
        <w:jc w:val="center"/>
        <w:rPr>
          <w:rFonts w:hint="eastAsia" w:ascii="黑体" w:eastAsia="黑体" w:cs="Times New Roman"/>
          <w:b w:val="0"/>
        </w:rPr>
      </w:pPr>
    </w:p>
    <w:p w14:paraId="3413B9E4">
      <w:pPr>
        <w:pStyle w:val="3"/>
        <w:jc w:val="center"/>
        <w:rPr>
          <w:rFonts w:hint="eastAsia" w:ascii="黑体" w:eastAsia="黑体" w:cs="Times New Roman"/>
          <w:b w:val="0"/>
        </w:rPr>
      </w:pPr>
    </w:p>
    <w:p w14:paraId="36CA10C0">
      <w:pPr>
        <w:rPr>
          <w:rFonts w:hint="eastAsia"/>
        </w:rPr>
      </w:pPr>
    </w:p>
    <w:p w14:paraId="2C4427DD">
      <w:pPr>
        <w:pStyle w:val="2"/>
        <w:rPr>
          <w:rFonts w:hint="eastAsia"/>
        </w:rPr>
      </w:pPr>
    </w:p>
    <w:p w14:paraId="23906047">
      <w:pPr>
        <w:pStyle w:val="3"/>
        <w:jc w:val="center"/>
      </w:pPr>
      <w:r>
        <w:rPr>
          <w:rFonts w:hint="eastAsia" w:ascii="黑体" w:eastAsia="黑体" w:cs="Times New Roman"/>
          <w:b w:val="0"/>
        </w:rPr>
        <w:t>第三部分 名词解释</w:t>
      </w:r>
      <w:bookmarkEnd w:id="63"/>
    </w:p>
    <w:p w14:paraId="5380B68F">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1.财政拨款收入：指单位从同级财政部门取得的财政预算资金。</w:t>
      </w:r>
    </w:p>
    <w:p w14:paraId="294F1478">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62B4C183">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0667D7AF">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00D8AAEA">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5.使用非财政拨款结余：指事业单位使用以前年度积累的非财政拨款结余弥补当年收支差额的金额。 </w:t>
      </w:r>
    </w:p>
    <w:p w14:paraId="03AF4FCF">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412950CA">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25BACBC1">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8</w:t>
      </w:r>
      <w:r>
        <w:rPr>
          <w:rFonts w:hint="eastAsia" w:ascii="仿宋_GB2312" w:eastAsia="仿宋_GB2312"/>
          <w:sz w:val="32"/>
          <w:szCs w:val="32"/>
          <w:lang w:val="en-US" w:eastAsia="zh-CN"/>
        </w:rPr>
        <w:t>.</w:t>
      </w:r>
      <w:r>
        <w:rPr>
          <w:rFonts w:hint="eastAsia" w:ascii="仿宋_GB2312" w:eastAsia="仿宋_GB2312"/>
          <w:sz w:val="32"/>
          <w:szCs w:val="32"/>
        </w:rPr>
        <w:t>年末结转和结余：指单位按有关规定结转到下年或以后年度继续使用的资金。</w:t>
      </w:r>
    </w:p>
    <w:p w14:paraId="1D67120E">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sz w:val="32"/>
          <w:szCs w:val="32"/>
          <w:lang w:bidi="ar-SA"/>
        </w:rPr>
      </w:pPr>
      <w:r>
        <w:rPr>
          <w:rFonts w:hint="eastAsia" w:ascii="仿宋_GB2312" w:eastAsia="仿宋_GB2312"/>
          <w:sz w:val="32"/>
          <w:szCs w:val="32"/>
          <w:lang w:val="en-US" w:eastAsia="zh-CN"/>
        </w:rPr>
        <w:t>9</w:t>
      </w:r>
      <w:r>
        <w:rPr>
          <w:rFonts w:hint="eastAsia" w:ascii="仿宋_GB2312" w:eastAsia="仿宋_GB2312"/>
          <w:sz w:val="32"/>
          <w:szCs w:val="32"/>
        </w:rPr>
        <w:t>.卫生健康（</w:t>
      </w:r>
      <w:r>
        <w:rPr>
          <w:rFonts w:hint="eastAsia" w:ascii="仿宋_GB2312" w:eastAsia="仿宋_GB2312"/>
          <w:sz w:val="32"/>
          <w:szCs w:val="32"/>
          <w:lang w:val="en-US" w:eastAsia="zh-CN"/>
        </w:rPr>
        <w:t>类）行政事业单位医疗（款） 行政单位医疗（项</w:t>
      </w:r>
      <w:r>
        <w:rPr>
          <w:rFonts w:hint="eastAsia" w:ascii="仿宋_GB2312" w:eastAsia="仿宋_GB2312"/>
          <w:sz w:val="32"/>
          <w:szCs w:val="32"/>
        </w:rPr>
        <w:t>）</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bidi="ar-SA"/>
        </w:rPr>
        <w:t>反映财政部门安排的行政单位的</w:t>
      </w:r>
      <w:r>
        <w:rPr>
          <w:rFonts w:hint="eastAsia" w:ascii="仿宋_GB2312" w:eastAsia="仿宋_GB2312" w:cs="仿宋_GB2312"/>
          <w:sz w:val="32"/>
          <w:szCs w:val="32"/>
          <w:lang w:eastAsia="zh-CN" w:bidi="ar-SA"/>
        </w:rPr>
        <w:t>基本医疗保险缴费经费，未参加医疗保险的行政单位的公费医疗经费，</w:t>
      </w:r>
      <w:r>
        <w:rPr>
          <w:rFonts w:hint="eastAsia" w:ascii="仿宋_GB2312" w:eastAsia="仿宋_GB2312" w:cs="仿宋_GB2312"/>
          <w:sz w:val="32"/>
          <w:szCs w:val="32"/>
          <w:lang w:bidi="ar-SA"/>
        </w:rPr>
        <w:t>按国家规定享受离休人员、红军老战士待遇人员的医疗经费。</w:t>
      </w:r>
    </w:p>
    <w:p w14:paraId="1129D4D6">
      <w:pPr>
        <w:pStyle w:val="15"/>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b w:val="0"/>
          <w:bCs/>
        </w:rPr>
      </w:pPr>
      <w:r>
        <w:rPr>
          <w:rFonts w:hint="eastAsia" w:ascii="仿宋_GB2312" w:eastAsia="仿宋_GB2312"/>
          <w:b w:val="0"/>
          <w:bCs/>
          <w:sz w:val="32"/>
          <w:szCs w:val="32"/>
          <w:lang w:val="en-US" w:eastAsia="zh-CN"/>
        </w:rPr>
        <w:t>10.</w:t>
      </w:r>
      <w:r>
        <w:rPr>
          <w:rFonts w:hint="eastAsia" w:ascii="仿宋_GB2312" w:eastAsia="仿宋_GB2312"/>
          <w:b w:val="0"/>
          <w:bCs/>
          <w:sz w:val="32"/>
          <w:szCs w:val="32"/>
        </w:rPr>
        <w:t>卫生健康（</w:t>
      </w:r>
      <w:r>
        <w:rPr>
          <w:rFonts w:hint="eastAsia" w:ascii="仿宋_GB2312" w:eastAsia="仿宋_GB2312"/>
          <w:b w:val="0"/>
          <w:bCs/>
          <w:sz w:val="32"/>
          <w:szCs w:val="32"/>
          <w:lang w:val="en-US" w:eastAsia="zh-CN"/>
        </w:rPr>
        <w:t>类）行政事业单位医疗（款） 事业单位医疗（项</w:t>
      </w:r>
      <w:r>
        <w:rPr>
          <w:rFonts w:hint="eastAsia" w:ascii="仿宋_GB2312" w:eastAsia="仿宋_GB2312"/>
          <w:b w:val="0"/>
          <w:bCs/>
          <w:sz w:val="32"/>
          <w:szCs w:val="32"/>
        </w:rPr>
        <w:t>）</w:t>
      </w:r>
      <w:r>
        <w:rPr>
          <w:rFonts w:hint="eastAsia" w:ascii="仿宋_GB2312" w:eastAsia="仿宋_GB2312" w:cs="仿宋_GB2312"/>
          <w:b w:val="0"/>
          <w:bCs/>
          <w:color w:val="000000"/>
          <w:sz w:val="32"/>
          <w:szCs w:val="32"/>
          <w:lang w:bidi="ar-SA"/>
        </w:rPr>
        <w:t>：</w:t>
      </w:r>
      <w:r>
        <w:rPr>
          <w:rFonts w:hint="eastAsia" w:ascii="仿宋_GB2312" w:eastAsia="仿宋_GB2312" w:cs="仿宋_GB2312"/>
          <w:b w:val="0"/>
          <w:bCs/>
          <w:sz w:val="32"/>
          <w:szCs w:val="32"/>
          <w:lang w:bidi="ar-SA"/>
        </w:rPr>
        <w:t>反映财政部门安排的</w:t>
      </w:r>
      <w:r>
        <w:rPr>
          <w:rFonts w:hint="eastAsia" w:ascii="仿宋_GB2312" w:eastAsia="仿宋_GB2312" w:cs="仿宋_GB2312"/>
          <w:b w:val="0"/>
          <w:bCs/>
          <w:sz w:val="32"/>
          <w:szCs w:val="32"/>
          <w:lang w:eastAsia="zh-CN" w:bidi="ar-SA"/>
        </w:rPr>
        <w:t>事业</w:t>
      </w:r>
      <w:r>
        <w:rPr>
          <w:rFonts w:hint="eastAsia" w:ascii="仿宋_GB2312" w:eastAsia="仿宋_GB2312" w:cs="仿宋_GB2312"/>
          <w:b w:val="0"/>
          <w:bCs/>
          <w:sz w:val="32"/>
          <w:szCs w:val="32"/>
          <w:lang w:bidi="ar-SA"/>
        </w:rPr>
        <w:t>单位的</w:t>
      </w:r>
      <w:r>
        <w:rPr>
          <w:rFonts w:hint="eastAsia" w:ascii="仿宋_GB2312" w:eastAsia="仿宋_GB2312" w:cs="仿宋_GB2312"/>
          <w:b w:val="0"/>
          <w:bCs/>
          <w:sz w:val="32"/>
          <w:szCs w:val="32"/>
          <w:lang w:eastAsia="zh-CN" w:bidi="ar-SA"/>
        </w:rPr>
        <w:t>基本医疗保险缴费经费，未参加医疗保险的事业单位的公费医疗经费，</w:t>
      </w:r>
      <w:r>
        <w:rPr>
          <w:rFonts w:hint="eastAsia" w:ascii="仿宋_GB2312" w:eastAsia="仿宋_GB2312" w:cs="仿宋_GB2312"/>
          <w:b w:val="0"/>
          <w:bCs/>
          <w:sz w:val="32"/>
          <w:szCs w:val="32"/>
          <w:lang w:bidi="ar-SA"/>
        </w:rPr>
        <w:t>按国家规定享受离休人员待遇人员的医疗经费。</w:t>
      </w:r>
    </w:p>
    <w:p w14:paraId="1906395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.住房保障支出（类）住房改革支出（款）住房公积金（项）：反映行政事业单位按人力资源和社会保障部、财政部规定的基本工资和津贴补贴以及规定比例为职工缴纳的住房公积金。</w:t>
      </w:r>
    </w:p>
    <w:p w14:paraId="30F49FD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2</w:t>
      </w:r>
      <w:r>
        <w:rPr>
          <w:rFonts w:hint="eastAsia" w:ascii="仿宋_GB2312" w:eastAsia="仿宋_GB2312" w:cs="仿宋_GB2312"/>
          <w:sz w:val="32"/>
          <w:szCs w:val="32"/>
          <w:lang w:bidi="ar-SA"/>
        </w:rPr>
        <w:t>.社会保障和就业（类）行政事业单位离退休（款）养老保险（项）：机关事业单位基本养老保险缴费支出，反映机关事业单位实施养老保险制度由单位缴纳的基本养老保险费支出。</w:t>
      </w:r>
    </w:p>
    <w:p w14:paraId="0BEFB1EF">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color w:val="000000"/>
          <w:sz w:val="32"/>
          <w:szCs w:val="32"/>
          <w:lang w:bidi="ar-SA"/>
        </w:rPr>
      </w:pPr>
      <w:r>
        <w:rPr>
          <w:rFonts w:hint="eastAsia" w:ascii="仿宋_GB2312" w:eastAsia="仿宋_GB2312" w:cs="仿宋_GB2312"/>
          <w:sz w:val="32"/>
          <w:szCs w:val="32"/>
          <w:lang w:bidi="ar-SA"/>
        </w:rPr>
        <w:t>1</w:t>
      </w:r>
      <w:r>
        <w:rPr>
          <w:rFonts w:hint="eastAsia" w:ascii="仿宋_GB2312" w:eastAsia="仿宋_GB2312" w:cs="仿宋_GB2312"/>
          <w:sz w:val="32"/>
          <w:szCs w:val="32"/>
          <w:lang w:val="en-US" w:eastAsia="zh-CN" w:bidi="ar-SA"/>
        </w:rPr>
        <w:t>3</w:t>
      </w:r>
      <w:r>
        <w:rPr>
          <w:rFonts w:hint="eastAsia" w:ascii="仿宋_GB2312" w:eastAsia="仿宋_GB2312" w:cs="仿宋_GB2312"/>
          <w:sz w:val="32"/>
          <w:szCs w:val="32"/>
          <w:lang w:bidi="ar-SA"/>
        </w:rPr>
        <w:t>.社会保障和就业（类）行政事业单位离退休（款）职业年金（项）：机关事业单位职业年金缴费支出，反映机关事业单位实施养老保险制度由单位实际缴纳的职业年金支出</w:t>
      </w:r>
      <w:r>
        <w:rPr>
          <w:rFonts w:hint="eastAsia" w:ascii="仿宋_GB2312" w:eastAsia="仿宋_GB2312" w:cs="仿宋_GB2312"/>
          <w:color w:val="000000"/>
          <w:sz w:val="32"/>
          <w:szCs w:val="32"/>
          <w:lang w:bidi="ar-SA"/>
        </w:rPr>
        <w:t>。</w:t>
      </w:r>
    </w:p>
    <w:p w14:paraId="03F27D7D">
      <w:pPr>
        <w:keepNext w:val="0"/>
        <w:keepLines w:val="0"/>
        <w:pageBreakBefore w:val="0"/>
        <w:widowControl w:val="0"/>
        <w:kinsoku/>
        <w:wordWrap/>
        <w:overflowPunct/>
        <w:topLinePunct w:val="0"/>
        <w:bidi w:val="0"/>
        <w:snapToGrid/>
        <w:spacing w:line="560" w:lineRule="exact"/>
        <w:ind w:firstLine="640" w:firstLineChars="200"/>
        <w:jc w:val="both"/>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14</w:t>
      </w:r>
      <w:r>
        <w:rPr>
          <w:rFonts w:hint="eastAsia" w:ascii="仿宋_GB2312" w:eastAsia="仿宋_GB2312"/>
          <w:sz w:val="32"/>
          <w:szCs w:val="32"/>
        </w:rPr>
        <w:t>.科学技术（</w:t>
      </w:r>
      <w:r>
        <w:rPr>
          <w:rFonts w:hint="eastAsia" w:ascii="仿宋_GB2312" w:eastAsia="仿宋_GB2312"/>
          <w:sz w:val="32"/>
          <w:szCs w:val="32"/>
          <w:lang w:val="en-US" w:eastAsia="zh-CN"/>
        </w:rPr>
        <w:t>类）科学技术管理事务（款）行政运行（项</w:t>
      </w:r>
      <w:r>
        <w:rPr>
          <w:rFonts w:hint="eastAsia" w:ascii="仿宋_GB2312" w:eastAsia="仿宋_GB2312"/>
          <w:sz w:val="32"/>
          <w:szCs w:val="32"/>
        </w:rPr>
        <w:t xml:space="preserve">）: </w:t>
      </w:r>
      <w:r>
        <w:rPr>
          <w:rFonts w:hint="eastAsia" w:ascii="仿宋_GB2312" w:eastAsia="仿宋_GB2312"/>
          <w:sz w:val="32"/>
          <w:szCs w:val="32"/>
          <w:lang w:eastAsia="zh-CN"/>
        </w:rPr>
        <w:t>反映行政单位（包括实行公务员管理的事业单位）的基本支出。</w:t>
      </w:r>
    </w:p>
    <w:p w14:paraId="10400F1A">
      <w:pPr>
        <w:pStyle w:val="15"/>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15.科学技术（类）</w:t>
      </w:r>
      <w:r>
        <w:rPr>
          <w:rFonts w:hint="eastAsia" w:ascii="仿宋_GB2312" w:eastAsia="仿宋_GB2312"/>
          <w:b w:val="0"/>
          <w:bCs/>
          <w:sz w:val="32"/>
          <w:szCs w:val="32"/>
          <w:lang w:val="en-US" w:eastAsia="zh-CN"/>
        </w:rPr>
        <w:t>科学技术管理事务（款）其他科学技术管理事务</w:t>
      </w:r>
      <w:r>
        <w:rPr>
          <w:rFonts w:hint="eastAsia" w:ascii="仿宋_GB2312" w:eastAsia="仿宋_GB2312" w:cs="Times New Roman"/>
          <w:b w:val="0"/>
          <w:bCs/>
          <w:kern w:val="2"/>
          <w:sz w:val="32"/>
          <w:szCs w:val="32"/>
          <w:lang w:val="en-US" w:eastAsia="zh-CN" w:bidi="ar-SA"/>
        </w:rPr>
        <w:t xml:space="preserve">（项）: </w:t>
      </w:r>
      <w:r>
        <w:rPr>
          <w:rFonts w:hint="eastAsia" w:ascii="仿宋_GB2312" w:eastAsia="仿宋_GB2312"/>
          <w:b w:val="0"/>
          <w:bCs/>
          <w:sz w:val="32"/>
          <w:szCs w:val="32"/>
          <w:lang w:eastAsia="zh-CN"/>
        </w:rPr>
        <w:t>反映其他用于科学技术管理事务方面的支出</w:t>
      </w:r>
      <w:r>
        <w:rPr>
          <w:rFonts w:hint="eastAsia" w:ascii="仿宋_GB2312" w:eastAsia="仿宋_GB2312" w:cs="Times New Roman"/>
          <w:b w:val="0"/>
          <w:bCs/>
          <w:kern w:val="2"/>
          <w:sz w:val="32"/>
          <w:szCs w:val="32"/>
          <w:lang w:val="en-US" w:eastAsia="zh-CN" w:bidi="ar-SA"/>
        </w:rPr>
        <w:t>。</w:t>
      </w:r>
    </w:p>
    <w:p w14:paraId="276FC970">
      <w:pPr>
        <w:pStyle w:val="15"/>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ascii="仿宋_GB2312" w:eastAsia="仿宋_GB2312" w:cs="Times New Roman"/>
          <w:b w:val="0"/>
          <w:bCs/>
          <w:kern w:val="2"/>
          <w:sz w:val="32"/>
          <w:szCs w:val="32"/>
          <w:lang w:val="en-US" w:eastAsia="zh-CN" w:bidi="ar-SA"/>
        </w:rPr>
      </w:pPr>
      <w:r>
        <w:rPr>
          <w:rFonts w:hint="eastAsia" w:ascii="仿宋_GB2312" w:eastAsia="仿宋_GB2312" w:cs="Times New Roman"/>
          <w:b w:val="0"/>
          <w:bCs/>
          <w:kern w:val="2"/>
          <w:sz w:val="32"/>
          <w:szCs w:val="32"/>
          <w:lang w:val="en-US" w:eastAsia="zh-CN" w:bidi="ar-SA"/>
        </w:rPr>
        <w:t>16.科学技术（类）科学技术普及（款）科普活动（项）: 反映用于控制科普活动的支出。</w:t>
      </w:r>
    </w:p>
    <w:p w14:paraId="12BD68B4">
      <w:pPr>
        <w:pStyle w:val="15"/>
        <w:keepNext w:val="0"/>
        <w:keepLines w:val="0"/>
        <w:pageBreakBefore w:val="0"/>
        <w:widowControl w:val="0"/>
        <w:kinsoku/>
        <w:wordWrap/>
        <w:overflowPunct/>
        <w:topLinePunct w:val="0"/>
        <w:bidi w:val="0"/>
        <w:snapToGrid/>
        <w:spacing w:after="0" w:line="560" w:lineRule="exact"/>
        <w:ind w:left="0" w:leftChars="0" w:firstLine="640" w:firstLineChars="200"/>
        <w:textAlignment w:val="auto"/>
        <w:rPr>
          <w:rFonts w:hint="eastAsia" w:eastAsia="仿宋_GB2312"/>
          <w:b w:val="0"/>
          <w:bCs/>
          <w:lang w:eastAsia="zh-CN"/>
        </w:rPr>
      </w:pPr>
      <w:r>
        <w:rPr>
          <w:rFonts w:hint="eastAsia" w:ascii="仿宋_GB2312" w:eastAsia="仿宋_GB2312" w:cs="Times New Roman"/>
          <w:b w:val="0"/>
          <w:bCs/>
          <w:kern w:val="2"/>
          <w:sz w:val="32"/>
          <w:szCs w:val="32"/>
          <w:lang w:val="en-US" w:eastAsia="zh-CN" w:bidi="ar-SA"/>
        </w:rPr>
        <w:t>17.科学技术</w:t>
      </w:r>
      <w:r>
        <w:rPr>
          <w:rFonts w:hint="eastAsia" w:ascii="仿宋_GB2312" w:eastAsia="仿宋_GB2312"/>
          <w:b w:val="0"/>
          <w:bCs/>
          <w:sz w:val="32"/>
          <w:szCs w:val="32"/>
        </w:rPr>
        <w:t>（</w:t>
      </w:r>
      <w:r>
        <w:rPr>
          <w:rFonts w:hint="eastAsia" w:ascii="仿宋_GB2312" w:eastAsia="仿宋_GB2312"/>
          <w:b w:val="0"/>
          <w:bCs/>
          <w:sz w:val="32"/>
          <w:szCs w:val="32"/>
          <w:lang w:val="en-US" w:eastAsia="zh-CN"/>
        </w:rPr>
        <w:t>类）</w:t>
      </w:r>
      <w:r>
        <w:rPr>
          <w:rFonts w:hint="eastAsia" w:ascii="仿宋_GB2312" w:eastAsia="仿宋_GB2312" w:cs="Times New Roman"/>
          <w:b w:val="0"/>
          <w:bCs/>
          <w:kern w:val="2"/>
          <w:sz w:val="32"/>
          <w:szCs w:val="32"/>
          <w:lang w:val="en-US" w:eastAsia="zh-CN" w:bidi="ar-SA"/>
        </w:rPr>
        <w:t>科学技术普及</w:t>
      </w:r>
      <w:r>
        <w:rPr>
          <w:rFonts w:hint="eastAsia" w:ascii="仿宋_GB2312" w:eastAsia="仿宋_GB2312"/>
          <w:b w:val="0"/>
          <w:bCs/>
          <w:sz w:val="32"/>
          <w:szCs w:val="32"/>
          <w:lang w:val="en-US" w:eastAsia="zh-CN"/>
        </w:rPr>
        <w:t>（款）其他</w:t>
      </w:r>
      <w:r>
        <w:rPr>
          <w:rFonts w:hint="eastAsia" w:ascii="仿宋_GB2312" w:eastAsia="仿宋_GB2312" w:cs="Times New Roman"/>
          <w:b w:val="0"/>
          <w:bCs/>
          <w:kern w:val="2"/>
          <w:sz w:val="32"/>
          <w:szCs w:val="32"/>
          <w:lang w:val="en-US" w:eastAsia="zh-CN" w:bidi="ar-SA"/>
        </w:rPr>
        <w:t>科学技术普及支出</w:t>
      </w:r>
      <w:r>
        <w:rPr>
          <w:rFonts w:hint="eastAsia" w:ascii="仿宋_GB2312" w:eastAsia="仿宋_GB2312"/>
          <w:b w:val="0"/>
          <w:bCs/>
          <w:sz w:val="32"/>
          <w:szCs w:val="32"/>
          <w:lang w:val="en-US" w:eastAsia="zh-CN"/>
        </w:rPr>
        <w:t>（项</w:t>
      </w:r>
      <w:r>
        <w:rPr>
          <w:rFonts w:hint="eastAsia" w:ascii="仿宋_GB2312" w:eastAsia="仿宋_GB2312"/>
          <w:b w:val="0"/>
          <w:bCs/>
          <w:sz w:val="32"/>
          <w:szCs w:val="32"/>
        </w:rPr>
        <w:t>）</w:t>
      </w:r>
      <w:r>
        <w:rPr>
          <w:rFonts w:hint="eastAsia" w:ascii="仿宋_GB2312" w:eastAsia="仿宋_GB2312" w:cs="Times New Roman"/>
          <w:b w:val="0"/>
          <w:bCs/>
          <w:kern w:val="2"/>
          <w:sz w:val="32"/>
          <w:szCs w:val="32"/>
          <w:lang w:val="en-US" w:eastAsia="zh-CN" w:bidi="ar-SA"/>
        </w:rPr>
        <w:t>:</w:t>
      </w:r>
      <w:r>
        <w:rPr>
          <w:rFonts w:hint="eastAsia" w:ascii="仿宋_GB2312" w:eastAsia="仿宋_GB2312"/>
          <w:b w:val="0"/>
          <w:bCs/>
          <w:color w:val="auto"/>
          <w:sz w:val="32"/>
          <w:szCs w:val="32"/>
          <w:lang w:eastAsia="zh-CN"/>
        </w:rPr>
        <w:t>反映其他用于</w:t>
      </w:r>
      <w:r>
        <w:rPr>
          <w:rFonts w:hint="eastAsia" w:ascii="仿宋_GB2312" w:eastAsia="仿宋_GB2312" w:cs="Times New Roman"/>
          <w:b w:val="0"/>
          <w:bCs/>
          <w:kern w:val="2"/>
          <w:sz w:val="32"/>
          <w:szCs w:val="32"/>
          <w:lang w:val="en-US" w:eastAsia="zh-CN" w:bidi="ar-SA"/>
        </w:rPr>
        <w:t>科学技术普及方面的支出。</w:t>
      </w:r>
    </w:p>
    <w:p w14:paraId="3C44BB58">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.基本支出：指为保障机构正常运转、完成日常工作任务而发生的人员支出和公用支出。</w:t>
      </w:r>
    </w:p>
    <w:p w14:paraId="550AC310">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 xml:space="preserve">.项目支出：指在基本支出之外为完成特定行政任务和事业发展目标所发生的支出。 </w:t>
      </w:r>
    </w:p>
    <w:p w14:paraId="1AF58B7B">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经营支出：指事业单位在专业业务活动及其辅助活动之外开展非独立核算经营活动发生的支出。</w:t>
      </w:r>
    </w:p>
    <w:p w14:paraId="09F3F3D9">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21</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FAA51B3">
      <w:pPr>
        <w:pStyle w:val="27"/>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22</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E2BA6E1">
      <w:pPr>
        <w:ind w:firstLine="643" w:firstLineChars="200"/>
        <w:rPr>
          <w:rFonts w:ascii="仿宋" w:eastAsia="仿宋"/>
          <w:b/>
          <w:sz w:val="32"/>
          <w:szCs w:val="32"/>
        </w:rPr>
      </w:pPr>
      <w:r>
        <w:rPr>
          <w:rFonts w:ascii="仿宋" w:eastAsia="仿宋"/>
          <w:b/>
          <w:sz w:val="32"/>
          <w:szCs w:val="32"/>
        </w:rPr>
        <w:br w:type="page"/>
      </w:r>
    </w:p>
    <w:p w14:paraId="631AB40B">
      <w:pPr>
        <w:pStyle w:val="3"/>
        <w:jc w:val="center"/>
        <w:rPr>
          <w:rFonts w:hint="eastAsia" w:ascii="黑体" w:eastAsia="黑体" w:cs="Times New Roman"/>
          <w:b w:val="0"/>
        </w:rPr>
      </w:pPr>
      <w:bookmarkStart w:id="64" w:name="_Toc17558"/>
      <w:r>
        <w:rPr>
          <w:rFonts w:hint="eastAsia" w:ascii="黑体" w:eastAsia="黑体" w:cs="Times New Roman"/>
          <w:b w:val="0"/>
        </w:rPr>
        <w:t>第四部分 附件</w:t>
      </w:r>
      <w:bookmarkEnd w:id="64"/>
    </w:p>
    <w:p w14:paraId="014388A0">
      <w:pPr>
        <w:rPr>
          <w:rFonts w:ascii="黑体" w:eastAsia="黑体"/>
          <w:sz w:val="32"/>
          <w:szCs w:val="32"/>
        </w:rPr>
      </w:pPr>
      <w:r>
        <w:rPr>
          <w:rFonts w:hint="eastAsia" w:ascii="黑体" w:eastAsia="黑体"/>
          <w:sz w:val="32"/>
          <w:szCs w:val="32"/>
        </w:rPr>
        <w:t>附件1</w:t>
      </w:r>
    </w:p>
    <w:p w14:paraId="4BB82A05">
      <w:pPr>
        <w:widowControl/>
        <w:spacing w:line="578" w:lineRule="exact"/>
        <w:contextualSpacing/>
        <w:jc w:val="center"/>
        <w:rPr>
          <w:rFonts w:hint="eastAsia" w:eastAsia="方正小标宋简体"/>
          <w:bCs/>
          <w:sz w:val="44"/>
          <w:szCs w:val="44"/>
          <w:shd w:val="clear" w:color="auto" w:fill="FFFFFF"/>
          <w:lang w:eastAsia="zh-CN"/>
        </w:rPr>
      </w:pPr>
      <w:r>
        <w:rPr>
          <w:rFonts w:hint="eastAsia" w:eastAsia="方正小标宋简体"/>
          <w:bCs/>
          <w:sz w:val="44"/>
          <w:szCs w:val="44"/>
          <w:shd w:val="clear" w:color="auto" w:fill="FFFFFF"/>
          <w:lang w:eastAsia="zh-CN"/>
        </w:rPr>
        <w:t>茂县科学技术协会</w:t>
      </w:r>
    </w:p>
    <w:p w14:paraId="54D8728F">
      <w:pPr>
        <w:widowControl/>
        <w:adjustRightInd w:val="0"/>
        <w:snapToGrid w:val="0"/>
        <w:spacing w:line="578" w:lineRule="exact"/>
        <w:contextualSpacing/>
        <w:jc w:val="center"/>
        <w:rPr>
          <w:rFonts w:eastAsia="方正小标宋简体"/>
          <w:bCs/>
          <w:sz w:val="44"/>
          <w:szCs w:val="44"/>
          <w:shd w:val="clear" w:color="auto" w:fill="FFFFFF"/>
        </w:rPr>
      </w:pPr>
      <w:r>
        <w:rPr>
          <w:rFonts w:hint="eastAsia" w:eastAsia="方正小标宋简体"/>
          <w:bCs/>
          <w:sz w:val="44"/>
          <w:szCs w:val="44"/>
          <w:shd w:val="clear" w:color="auto" w:fill="FFFFFF"/>
          <w:lang w:val="en-US" w:eastAsia="zh-CN"/>
        </w:rPr>
        <w:t>2024年</w:t>
      </w: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14:paraId="15F0D98B">
      <w:pPr>
        <w:widowControl/>
        <w:adjustRightInd w:val="0"/>
        <w:snapToGrid w:val="0"/>
        <w:spacing w:line="578" w:lineRule="exact"/>
        <w:ind w:firstLine="880" w:firstLineChars="200"/>
        <w:contextualSpacing/>
        <w:jc w:val="center"/>
        <w:rPr>
          <w:rFonts w:eastAsia="方正小标宋简体"/>
          <w:bCs/>
          <w:sz w:val="44"/>
          <w:szCs w:val="44"/>
          <w:shd w:val="clear" w:color="auto" w:fill="FFFFFF"/>
        </w:rPr>
      </w:pPr>
    </w:p>
    <w:p w14:paraId="34528EA1">
      <w:pPr>
        <w:widowControl/>
        <w:adjustRightInd w:val="0"/>
        <w:snapToGrid w:val="0"/>
        <w:spacing w:line="578" w:lineRule="exact"/>
        <w:ind w:firstLine="640" w:firstLineChars="200"/>
        <w:contextualSpacing/>
        <w:jc w:val="left"/>
        <w:rPr>
          <w:sz w:val="32"/>
          <w:szCs w:val="32"/>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5FCA067F">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（一）机构组成</w:t>
      </w:r>
    </w:p>
    <w:p w14:paraId="3BE18824">
      <w:pPr>
        <w:widowControl/>
        <w:adjustRightInd w:val="0"/>
        <w:snapToGrid w:val="0"/>
        <w:spacing w:line="578" w:lineRule="exact"/>
        <w:ind w:firstLine="640" w:firstLineChars="200"/>
        <w:contextualSpacing/>
        <w:jc w:val="left"/>
        <w:rPr>
          <w:rFonts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本部门属一级预算单位，参照公务员法管理的行政单位</w:t>
      </w:r>
      <w:r>
        <w:rPr>
          <w:rFonts w:hint="eastAsia" w:ascii="Times New Roman" w:hAnsi="Times New Roman" w:eastAsia="仿宋_GB2312" w:cs="Times New Roman"/>
          <w:b w:val="0"/>
          <w:kern w:val="2"/>
          <w:sz w:val="32"/>
          <w:szCs w:val="32"/>
          <w:lang w:val="en-US" w:eastAsia="zh-CN" w:bidi="ar-SA"/>
        </w:rPr>
        <w:t>1个，内设机构：</w:t>
      </w:r>
      <w:r>
        <w:rPr>
          <w:rFonts w:hint="eastAsia" w:ascii="Times New Roman" w:hAnsi="Times New Roman" w:eastAsia="仿宋_GB2312" w:cs="Times New Roman"/>
          <w:b w:val="0"/>
          <w:kern w:val="2"/>
          <w:sz w:val="32"/>
          <w:szCs w:val="32"/>
          <w:lang w:val="zh-CN" w:eastAsia="zh-CN" w:bidi="ar-SA"/>
        </w:rPr>
        <w:t>综合业务股、办公室、科普服务中心。</w:t>
      </w:r>
    </w:p>
    <w:p w14:paraId="430491FD">
      <w:pPr>
        <w:widowControl/>
        <w:adjustRightInd w:val="0"/>
        <w:snapToGrid w:val="0"/>
        <w:spacing w:line="578" w:lineRule="exact"/>
        <w:ind w:firstLine="643" w:firstLineChars="200"/>
        <w:contextualSpacing/>
        <w:jc w:val="left"/>
        <w:rPr>
          <w:rFonts w:hint="eastAsia" w:eastAsia="楷体_GB2312"/>
          <w:b/>
          <w:bCs/>
          <w:color w:val="000000"/>
          <w:kern w:val="0"/>
          <w:sz w:val="32"/>
          <w:szCs w:val="32"/>
          <w:shd w:val="clear" w:color="auto" w:fill="FFFFFF"/>
          <w:lang w:val="zh-CN"/>
        </w:rPr>
      </w:pPr>
      <w:r>
        <w:rPr>
          <w:rFonts w:hint="eastAsia" w:eastAsia="楷体_GB2312"/>
          <w:b/>
          <w:bCs/>
          <w:color w:val="000000"/>
          <w:kern w:val="0"/>
          <w:sz w:val="32"/>
          <w:szCs w:val="32"/>
          <w:shd w:val="clear" w:color="auto" w:fill="FFFFFF"/>
          <w:lang w:val="zh-CN"/>
        </w:rPr>
        <w:t>（二）机构职能</w:t>
      </w:r>
    </w:p>
    <w:p w14:paraId="38A198C4">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rPr>
      </w:pPr>
      <w:r>
        <w:rPr>
          <w:rFonts w:hint="eastAsia" w:ascii="仿宋_GB2312" w:eastAsia="仿宋_GB2312" w:cs="仿宋_GB2312"/>
          <w:b/>
          <w:bCs/>
          <w:color w:val="auto"/>
          <w:kern w:val="0"/>
          <w:sz w:val="32"/>
          <w:szCs w:val="32"/>
          <w:shd w:val="clear" w:color="auto" w:fill="FFFFFF"/>
          <w:lang w:val="zh-CN"/>
        </w:rPr>
        <w:t>1.综合办公室</w:t>
      </w:r>
    </w:p>
    <w:p w14:paraId="19D79478">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(1)编制科协工作规划、年度计划和工作总结，组织调查研究，提出科协工作中重大政策性问题的建议;协助领导对有关工作进行综合、协调、督促、检查;负责文书处理，重要会议的组织、来信来访、机关财务、房产物资及档案管理，科协退休干部职工的管理。</w:t>
      </w:r>
    </w:p>
    <w:p w14:paraId="60CB1BA5">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(2)组织协调多学科的重要课题、学术研讨活动;负责县级协会的组织管理，指导和日常联络工作;参与人民团体、科教社团制定法规、政策工作;负责对外交流与合作的组织联络工作;宣传党和政府关于知识分子工作的方针、政策，反应科技工作者的呼声和要求，维护科技人员的合法权益;负责科技人员的教育组织协调工作。</w:t>
      </w:r>
    </w:p>
    <w:p w14:paraId="32F3D8CB">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(3)负责联络、协调和指导科协系统的科普工作，大力宣传科学技术是第一生产力的思想，宣传党和政府的科技方针、政策，普及科学知识，努力提高全县各族</w:t>
      </w:r>
      <w:r>
        <w:rPr>
          <w:rFonts w:hint="eastAsia" w:eastAsia="仿宋_GB2312" w:cs="Times New Roman"/>
          <w:b w:val="0"/>
          <w:kern w:val="2"/>
          <w:sz w:val="32"/>
          <w:szCs w:val="32"/>
          <w:lang w:val="zh-CN" w:eastAsia="zh-CN" w:bidi="ar-SA"/>
        </w:rPr>
        <w:t>人民的</w:t>
      </w:r>
      <w:r>
        <w:rPr>
          <w:rFonts w:hint="eastAsia" w:ascii="Times New Roman" w:hAnsi="Times New Roman" w:eastAsia="仿宋_GB2312" w:cs="Times New Roman"/>
          <w:b w:val="0"/>
          <w:kern w:val="2"/>
          <w:sz w:val="32"/>
          <w:szCs w:val="32"/>
          <w:lang w:val="zh-CN" w:eastAsia="zh-CN" w:bidi="ar-SA"/>
        </w:rPr>
        <w:t>科学文化素质，负责农村科技人才的培训和技术职称评定;负责指导镇科协和农村专业技术协会的工作;负责科普刊物和技术资料的编辑和青少年科技教育工作。</w:t>
      </w:r>
    </w:p>
    <w:p w14:paraId="02196F3D">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rPr>
      </w:pPr>
      <w:r>
        <w:rPr>
          <w:rFonts w:hint="eastAsia" w:ascii="仿宋_GB2312" w:eastAsia="仿宋_GB2312" w:cs="仿宋_GB2312"/>
          <w:b/>
          <w:bCs/>
          <w:color w:val="auto"/>
          <w:kern w:val="0"/>
          <w:sz w:val="32"/>
          <w:szCs w:val="32"/>
          <w:shd w:val="clear" w:color="auto" w:fill="FFFFFF"/>
          <w:lang w:val="zh-CN"/>
        </w:rPr>
        <w:t>2.科普服务中心</w:t>
      </w:r>
    </w:p>
    <w:p w14:paraId="0ECA8E07">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(1)负责贯彻《中华人民共和国立法法》，宣传科普法，落实科普法，宣传各级科普活动的决策。</w:t>
      </w:r>
    </w:p>
    <w:p w14:paraId="21F4BB46">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(2)拟订年度科普宣传计划，负责抓好落实。</w:t>
      </w:r>
    </w:p>
    <w:p w14:paraId="2C804CAB">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(3)在上级科协和科普协会的指导下，积极组织开展科普活动，认真做好科普活动记录及科普档案管理，并及时向上级汇报工作开展情况，做好信息反馈工作。</w:t>
      </w:r>
    </w:p>
    <w:p w14:paraId="181812BE">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（三）人员概况</w:t>
      </w:r>
    </w:p>
    <w:p w14:paraId="75352DD5">
      <w:pPr>
        <w:widowControl/>
        <w:adjustRightInd w:val="0"/>
        <w:snapToGrid w:val="0"/>
        <w:spacing w:line="578" w:lineRule="exact"/>
        <w:ind w:firstLine="640" w:firstLineChars="200"/>
        <w:contextualSpacing/>
        <w:jc w:val="left"/>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截至2023年末，单位总编制数</w:t>
      </w:r>
      <w:r>
        <w:rPr>
          <w:rFonts w:hint="eastAsia" w:ascii="Times New Roman" w:hAnsi="Times New Roman" w:eastAsia="仿宋_GB2312" w:cs="Times New Roman"/>
          <w:b w:val="0"/>
          <w:kern w:val="2"/>
          <w:sz w:val="32"/>
          <w:szCs w:val="32"/>
          <w:lang w:val="en-US" w:eastAsia="zh-CN" w:bidi="ar-SA"/>
        </w:rPr>
        <w:t>10</w:t>
      </w:r>
      <w:r>
        <w:rPr>
          <w:rFonts w:hint="eastAsia" w:ascii="Times New Roman" w:hAnsi="Times New Roman" w:eastAsia="仿宋_GB2312" w:cs="Times New Roman"/>
          <w:b w:val="0"/>
          <w:kern w:val="2"/>
          <w:sz w:val="32"/>
          <w:szCs w:val="32"/>
          <w:lang w:val="zh-CN" w:eastAsia="zh-CN" w:bidi="ar-SA"/>
        </w:rPr>
        <w:t>名，其中：行政编制</w:t>
      </w:r>
      <w:r>
        <w:rPr>
          <w:rFonts w:hint="eastAsia" w:ascii="Times New Roman" w:hAnsi="Times New Roman" w:eastAsia="仿宋_GB2312" w:cs="Times New Roman"/>
          <w:b w:val="0"/>
          <w:kern w:val="2"/>
          <w:sz w:val="32"/>
          <w:szCs w:val="32"/>
          <w:lang w:val="en-US" w:eastAsia="zh-CN" w:bidi="ar-SA"/>
        </w:rPr>
        <w:t>7</w:t>
      </w:r>
      <w:r>
        <w:rPr>
          <w:rFonts w:hint="eastAsia" w:ascii="Times New Roman" w:hAnsi="Times New Roman" w:eastAsia="仿宋_GB2312" w:cs="Times New Roman"/>
          <w:b w:val="0"/>
          <w:kern w:val="2"/>
          <w:sz w:val="32"/>
          <w:szCs w:val="32"/>
          <w:lang w:val="zh-CN" w:eastAsia="zh-CN" w:bidi="ar-SA"/>
        </w:rPr>
        <w:t>名，事业编制3名。202</w:t>
      </w: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年在职职工</w:t>
      </w:r>
      <w:r>
        <w:rPr>
          <w:rFonts w:hint="eastAsia" w:ascii="Times New Roman" w:hAnsi="Times New Roman" w:eastAsia="仿宋_GB2312" w:cs="Times New Roman"/>
          <w:b w:val="0"/>
          <w:kern w:val="2"/>
          <w:sz w:val="32"/>
          <w:szCs w:val="32"/>
          <w:lang w:val="en-US" w:eastAsia="zh-CN" w:bidi="ar-SA"/>
        </w:rPr>
        <w:t>10</w:t>
      </w:r>
      <w:r>
        <w:rPr>
          <w:rFonts w:hint="eastAsia" w:ascii="Times New Roman" w:hAnsi="Times New Roman" w:eastAsia="仿宋_GB2312" w:cs="Times New Roman"/>
          <w:b w:val="0"/>
          <w:kern w:val="2"/>
          <w:sz w:val="32"/>
          <w:szCs w:val="32"/>
          <w:lang w:val="zh-CN" w:eastAsia="zh-CN" w:bidi="ar-SA"/>
        </w:rPr>
        <w:t>人，其中:参公人员</w:t>
      </w:r>
      <w:r>
        <w:rPr>
          <w:rFonts w:hint="eastAsia" w:ascii="Times New Roman" w:hAnsi="Times New Roman" w:eastAsia="仿宋_GB2312" w:cs="Times New Roman"/>
          <w:b w:val="0"/>
          <w:kern w:val="2"/>
          <w:sz w:val="32"/>
          <w:szCs w:val="32"/>
          <w:lang w:val="en-US" w:eastAsia="zh-CN" w:bidi="ar-SA"/>
        </w:rPr>
        <w:t>6</w:t>
      </w:r>
      <w:r>
        <w:rPr>
          <w:rFonts w:hint="eastAsia" w:ascii="Times New Roman" w:hAnsi="Times New Roman" w:eastAsia="仿宋_GB2312" w:cs="Times New Roman"/>
          <w:b w:val="0"/>
          <w:kern w:val="2"/>
          <w:sz w:val="32"/>
          <w:szCs w:val="32"/>
          <w:lang w:val="zh-CN" w:eastAsia="zh-CN" w:bidi="ar-SA"/>
        </w:rPr>
        <w:t>人，事业人员</w:t>
      </w: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人，行政工勤</w:t>
      </w:r>
      <w:r>
        <w:rPr>
          <w:rFonts w:hint="eastAsia" w:ascii="Times New Roman" w:hAnsi="Times New Roman" w:eastAsia="仿宋_GB2312" w:cs="Times New Roman"/>
          <w:b w:val="0"/>
          <w:kern w:val="2"/>
          <w:sz w:val="32"/>
          <w:szCs w:val="32"/>
          <w:lang w:val="en-US" w:eastAsia="zh-CN" w:bidi="ar-SA"/>
        </w:rPr>
        <w:t>1人。</w:t>
      </w:r>
    </w:p>
    <w:p w14:paraId="0589C703">
      <w:pPr>
        <w:widowControl/>
        <w:adjustRightInd w:val="0"/>
        <w:snapToGrid w:val="0"/>
        <w:spacing w:line="578" w:lineRule="exact"/>
        <w:ind w:firstLine="640" w:firstLineChars="200"/>
        <w:contextualSpacing/>
        <w:jc w:val="left"/>
        <w:rPr>
          <w:rFonts w:hint="eastAsia"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lang w:val="zh-CN"/>
        </w:rPr>
        <w:t>二、部门资金收支情况</w:t>
      </w:r>
    </w:p>
    <w:p w14:paraId="6B8A9A53">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（一）收入情况</w:t>
      </w:r>
    </w:p>
    <w:p w14:paraId="04B40D59">
      <w:pPr>
        <w:widowControl/>
        <w:adjustRightInd w:val="0"/>
        <w:snapToGrid w:val="0"/>
        <w:spacing w:line="578" w:lineRule="exact"/>
        <w:ind w:firstLine="640" w:firstLineChars="200"/>
        <w:contextualSpacing/>
        <w:jc w:val="left"/>
        <w:rPr>
          <w:rFonts w:hint="eastAsia"/>
          <w:szCs w:val="32"/>
        </w:rPr>
      </w:pPr>
      <w:r>
        <w:rPr>
          <w:rFonts w:hint="eastAsia" w:ascii="Times New Roman" w:hAnsi="Times New Roman" w:eastAsia="仿宋_GB2312" w:cs="Times New Roman"/>
          <w:b w:val="0"/>
          <w:kern w:val="2"/>
          <w:sz w:val="32"/>
          <w:szCs w:val="32"/>
          <w:lang w:val="zh-CN" w:eastAsia="zh-CN" w:bidi="ar-SA"/>
        </w:rPr>
        <w:t>茂县科学技术协会202</w:t>
      </w: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年年初预算收入</w:t>
      </w:r>
      <w:r>
        <w:rPr>
          <w:rFonts w:hint="eastAsia" w:ascii="Times New Roman" w:hAnsi="Times New Roman" w:eastAsia="仿宋_GB2312" w:cs="Times New Roman"/>
          <w:b w:val="0"/>
          <w:kern w:val="2"/>
          <w:sz w:val="32"/>
          <w:szCs w:val="32"/>
          <w:lang w:val="en-US" w:eastAsia="zh-CN" w:bidi="ar-SA"/>
        </w:rPr>
        <w:t>169.37</w:t>
      </w:r>
      <w:r>
        <w:rPr>
          <w:rFonts w:hint="eastAsia" w:ascii="Times New Roman" w:hAnsi="Times New Roman" w:eastAsia="仿宋_GB2312" w:cs="Times New Roman"/>
          <w:b w:val="0"/>
          <w:kern w:val="2"/>
          <w:sz w:val="32"/>
          <w:szCs w:val="32"/>
          <w:lang w:val="zh-CN" w:eastAsia="zh-CN" w:bidi="ar-SA"/>
        </w:rPr>
        <w:t>万元，全年预算收入为</w:t>
      </w:r>
      <w:r>
        <w:rPr>
          <w:rFonts w:hint="eastAsia" w:ascii="Times New Roman" w:hAnsi="Times New Roman" w:eastAsia="仿宋_GB2312" w:cs="Times New Roman"/>
          <w:b w:val="0"/>
          <w:kern w:val="2"/>
          <w:sz w:val="32"/>
          <w:szCs w:val="32"/>
          <w:lang w:val="en-US" w:eastAsia="zh-CN" w:bidi="ar-SA"/>
        </w:rPr>
        <w:t>230.51万元，全年决算收入为230.51万元，年初结转结余0万元。</w:t>
      </w:r>
    </w:p>
    <w:p w14:paraId="56B347F1">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（二）支出情况</w:t>
      </w:r>
    </w:p>
    <w:p w14:paraId="59BDF2B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茂县科学技术协会202</w:t>
      </w: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年年初预算支出</w:t>
      </w:r>
      <w:r>
        <w:rPr>
          <w:rFonts w:hint="eastAsia" w:ascii="Times New Roman" w:hAnsi="Times New Roman" w:eastAsia="仿宋_GB2312" w:cs="Times New Roman"/>
          <w:b w:val="0"/>
          <w:kern w:val="2"/>
          <w:sz w:val="32"/>
          <w:szCs w:val="32"/>
          <w:lang w:val="en-US" w:eastAsia="zh-CN" w:bidi="ar-SA"/>
        </w:rPr>
        <w:t>169.37</w:t>
      </w:r>
      <w:r>
        <w:rPr>
          <w:rFonts w:hint="eastAsia" w:ascii="Times New Roman" w:hAnsi="Times New Roman" w:eastAsia="仿宋_GB2312" w:cs="Times New Roman"/>
          <w:b w:val="0"/>
          <w:kern w:val="2"/>
          <w:sz w:val="32"/>
          <w:szCs w:val="32"/>
          <w:lang w:val="zh-CN" w:eastAsia="zh-CN" w:bidi="ar-SA"/>
        </w:rPr>
        <w:t>万元，决算支出</w:t>
      </w:r>
      <w:r>
        <w:rPr>
          <w:rFonts w:hint="eastAsia" w:ascii="Times New Roman" w:hAnsi="Times New Roman" w:eastAsia="仿宋_GB2312" w:cs="Times New Roman"/>
          <w:b w:val="0"/>
          <w:kern w:val="2"/>
          <w:sz w:val="32"/>
          <w:szCs w:val="32"/>
          <w:lang w:val="en-US" w:eastAsia="zh-CN" w:bidi="ar-SA"/>
        </w:rPr>
        <w:t>230.51万元，</w:t>
      </w:r>
      <w:r>
        <w:rPr>
          <w:rFonts w:hint="eastAsia" w:ascii="Times New Roman" w:hAnsi="Times New Roman" w:eastAsia="仿宋_GB2312" w:cs="Times New Roman"/>
          <w:b w:val="0"/>
          <w:kern w:val="2"/>
          <w:sz w:val="32"/>
          <w:szCs w:val="32"/>
          <w:lang w:val="zh-CN" w:eastAsia="zh-CN" w:bidi="ar-SA"/>
        </w:rPr>
        <w:t>其中按功能分类，科学技术支出</w:t>
      </w:r>
      <w:r>
        <w:rPr>
          <w:rFonts w:hint="eastAsia" w:ascii="Times New Roman" w:hAnsi="Times New Roman" w:eastAsia="仿宋_GB2312" w:cs="Times New Roman"/>
          <w:b w:val="0"/>
          <w:kern w:val="2"/>
          <w:sz w:val="32"/>
          <w:szCs w:val="32"/>
          <w:lang w:val="en-US" w:eastAsia="zh-CN" w:bidi="ar-SA"/>
        </w:rPr>
        <w:t>175.06</w:t>
      </w:r>
      <w:r>
        <w:rPr>
          <w:rFonts w:hint="eastAsia" w:ascii="Times New Roman" w:hAnsi="Times New Roman" w:eastAsia="仿宋_GB2312" w:cs="Times New Roman"/>
          <w:b w:val="0"/>
          <w:kern w:val="2"/>
          <w:sz w:val="32"/>
          <w:szCs w:val="32"/>
          <w:lang w:val="zh-CN" w:eastAsia="zh-CN" w:bidi="ar-SA"/>
        </w:rPr>
        <w:t>万元、社会保障和就业支出</w:t>
      </w:r>
      <w:r>
        <w:rPr>
          <w:rFonts w:hint="eastAsia" w:ascii="Times New Roman" w:hAnsi="Times New Roman" w:eastAsia="仿宋_GB2312" w:cs="Times New Roman"/>
          <w:b w:val="0"/>
          <w:kern w:val="2"/>
          <w:sz w:val="32"/>
          <w:szCs w:val="32"/>
          <w:lang w:val="en-US" w:eastAsia="zh-CN" w:bidi="ar-SA"/>
        </w:rPr>
        <w:t>28.84</w:t>
      </w:r>
      <w:r>
        <w:rPr>
          <w:rFonts w:hint="eastAsia" w:ascii="Times New Roman" w:hAnsi="Times New Roman" w:eastAsia="仿宋_GB2312" w:cs="Times New Roman"/>
          <w:b w:val="0"/>
          <w:kern w:val="2"/>
          <w:sz w:val="32"/>
          <w:szCs w:val="32"/>
          <w:lang w:val="zh-CN" w:eastAsia="zh-CN" w:bidi="ar-SA"/>
        </w:rPr>
        <w:t>万元、卫生健康支出</w:t>
      </w:r>
      <w:r>
        <w:rPr>
          <w:rFonts w:hint="eastAsia" w:ascii="Times New Roman" w:hAnsi="Times New Roman" w:eastAsia="仿宋_GB2312" w:cs="Times New Roman"/>
          <w:b w:val="0"/>
          <w:kern w:val="2"/>
          <w:sz w:val="32"/>
          <w:szCs w:val="32"/>
          <w:lang w:val="en-US" w:eastAsia="zh-CN" w:bidi="ar-SA"/>
        </w:rPr>
        <w:t>12.19</w:t>
      </w:r>
      <w:r>
        <w:rPr>
          <w:rFonts w:hint="eastAsia" w:ascii="Times New Roman" w:hAnsi="Times New Roman" w:eastAsia="仿宋_GB2312" w:cs="Times New Roman"/>
          <w:b w:val="0"/>
          <w:kern w:val="2"/>
          <w:sz w:val="32"/>
          <w:szCs w:val="32"/>
          <w:lang w:val="zh-CN" w:eastAsia="zh-CN" w:bidi="ar-SA"/>
        </w:rPr>
        <w:t>万元、住房保障支出</w:t>
      </w:r>
      <w:r>
        <w:rPr>
          <w:rFonts w:hint="eastAsia" w:ascii="Times New Roman" w:hAnsi="Times New Roman" w:eastAsia="仿宋_GB2312" w:cs="Times New Roman"/>
          <w:b w:val="0"/>
          <w:kern w:val="2"/>
          <w:sz w:val="32"/>
          <w:szCs w:val="32"/>
          <w:lang w:val="en-US" w:eastAsia="zh-CN" w:bidi="ar-SA"/>
        </w:rPr>
        <w:t>14.42</w:t>
      </w:r>
      <w:r>
        <w:rPr>
          <w:rFonts w:hint="eastAsia" w:ascii="Times New Roman" w:hAnsi="Times New Roman" w:eastAsia="仿宋_GB2312" w:cs="Times New Roman"/>
          <w:b w:val="0"/>
          <w:kern w:val="2"/>
          <w:sz w:val="32"/>
          <w:szCs w:val="32"/>
          <w:lang w:val="zh-CN" w:eastAsia="zh-CN" w:bidi="ar-SA"/>
        </w:rPr>
        <w:t>万元;按支出性质分类，基本支出</w:t>
      </w:r>
      <w:r>
        <w:rPr>
          <w:rFonts w:hint="eastAsia" w:ascii="Times New Roman" w:hAnsi="Times New Roman" w:eastAsia="仿宋_GB2312" w:cs="Times New Roman"/>
          <w:b w:val="0"/>
          <w:kern w:val="2"/>
          <w:sz w:val="32"/>
          <w:szCs w:val="32"/>
          <w:lang w:val="en-US" w:eastAsia="zh-CN" w:bidi="ar-SA"/>
        </w:rPr>
        <w:t>205.51</w:t>
      </w:r>
      <w:r>
        <w:rPr>
          <w:rFonts w:hint="eastAsia" w:ascii="Times New Roman" w:hAnsi="Times New Roman" w:eastAsia="仿宋_GB2312" w:cs="Times New Roman"/>
          <w:b w:val="0"/>
          <w:kern w:val="2"/>
          <w:sz w:val="32"/>
          <w:szCs w:val="32"/>
          <w:lang w:val="zh-CN" w:eastAsia="zh-CN" w:bidi="ar-SA"/>
        </w:rPr>
        <w:t>万元，项目支出</w:t>
      </w:r>
      <w:r>
        <w:rPr>
          <w:rFonts w:hint="eastAsia" w:ascii="Times New Roman" w:hAnsi="Times New Roman" w:eastAsia="仿宋_GB2312" w:cs="Times New Roman"/>
          <w:b w:val="0"/>
          <w:kern w:val="2"/>
          <w:sz w:val="32"/>
          <w:szCs w:val="32"/>
          <w:lang w:val="en-US" w:eastAsia="zh-CN" w:bidi="ar-SA"/>
        </w:rPr>
        <w:t>25.00</w:t>
      </w:r>
      <w:r>
        <w:rPr>
          <w:rFonts w:hint="eastAsia" w:ascii="Times New Roman" w:hAnsi="Times New Roman" w:eastAsia="仿宋_GB2312" w:cs="Times New Roman"/>
          <w:b w:val="0"/>
          <w:kern w:val="2"/>
          <w:sz w:val="32"/>
          <w:szCs w:val="32"/>
          <w:lang w:val="zh-CN" w:eastAsia="zh-CN" w:bidi="ar-SA"/>
        </w:rPr>
        <w:t>万元;按经济分类，工资福利支出</w:t>
      </w:r>
      <w:r>
        <w:rPr>
          <w:rFonts w:hint="eastAsia" w:ascii="Times New Roman" w:hAnsi="Times New Roman" w:eastAsia="仿宋_GB2312" w:cs="Times New Roman"/>
          <w:b w:val="0"/>
          <w:kern w:val="2"/>
          <w:sz w:val="32"/>
          <w:szCs w:val="32"/>
          <w:lang w:val="en-US" w:eastAsia="zh-CN" w:bidi="ar-SA"/>
        </w:rPr>
        <w:t>192.17</w:t>
      </w:r>
      <w:r>
        <w:rPr>
          <w:rFonts w:hint="eastAsia" w:ascii="Times New Roman" w:hAnsi="Times New Roman" w:eastAsia="仿宋_GB2312" w:cs="Times New Roman"/>
          <w:b w:val="0"/>
          <w:kern w:val="2"/>
          <w:sz w:val="32"/>
          <w:szCs w:val="32"/>
          <w:lang w:val="zh-CN" w:eastAsia="zh-CN" w:bidi="ar-SA"/>
        </w:rPr>
        <w:t>万元，商品服务支出</w:t>
      </w:r>
      <w:r>
        <w:rPr>
          <w:rFonts w:hint="eastAsia" w:ascii="Times New Roman" w:hAnsi="Times New Roman" w:eastAsia="仿宋_GB2312" w:cs="Times New Roman"/>
          <w:b w:val="0"/>
          <w:kern w:val="2"/>
          <w:sz w:val="32"/>
          <w:szCs w:val="32"/>
          <w:lang w:val="en-US" w:eastAsia="zh-CN" w:bidi="ar-SA"/>
        </w:rPr>
        <w:t>35.44</w:t>
      </w:r>
      <w:r>
        <w:rPr>
          <w:rFonts w:hint="eastAsia" w:ascii="Times New Roman" w:hAnsi="Times New Roman" w:eastAsia="仿宋_GB2312" w:cs="Times New Roman"/>
          <w:b w:val="0"/>
          <w:kern w:val="2"/>
          <w:sz w:val="32"/>
          <w:szCs w:val="32"/>
          <w:lang w:val="zh-CN" w:eastAsia="zh-CN" w:bidi="ar-SA"/>
        </w:rPr>
        <w:t>万元，个人及家庭补助支出</w:t>
      </w:r>
      <w:r>
        <w:rPr>
          <w:rFonts w:hint="eastAsia" w:ascii="Times New Roman" w:hAnsi="Times New Roman" w:eastAsia="仿宋_GB2312" w:cs="Times New Roman"/>
          <w:b w:val="0"/>
          <w:kern w:val="2"/>
          <w:sz w:val="32"/>
          <w:szCs w:val="32"/>
          <w:lang w:val="en-US" w:eastAsia="zh-CN" w:bidi="ar-SA"/>
        </w:rPr>
        <w:t>2.90</w:t>
      </w:r>
      <w:r>
        <w:rPr>
          <w:rFonts w:hint="eastAsia" w:ascii="Times New Roman" w:hAnsi="Times New Roman" w:eastAsia="仿宋_GB2312" w:cs="Times New Roman"/>
          <w:b w:val="0"/>
          <w:kern w:val="2"/>
          <w:sz w:val="32"/>
          <w:szCs w:val="32"/>
          <w:lang w:val="zh-CN" w:eastAsia="zh-CN" w:bidi="ar-SA"/>
        </w:rPr>
        <w:t>万元。</w:t>
      </w:r>
    </w:p>
    <w:p w14:paraId="769731BB">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（三）结余分配和结转结余情况</w:t>
      </w:r>
    </w:p>
    <w:p w14:paraId="25F4D89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hAnsi="仿宋_GB2312" w:cs="宋体"/>
          <w:color w:val="auto"/>
          <w:kern w:val="0"/>
          <w:sz w:val="32"/>
          <w:szCs w:val="32"/>
          <w:shd w:val="clear" w:color="auto" w:fill="FFFFFF"/>
          <w:lang w:val="zh-CN"/>
        </w:rPr>
      </w:pPr>
      <w:r>
        <w:rPr>
          <w:rFonts w:hint="eastAsia" w:ascii="Times New Roman" w:hAnsi="Times New Roman" w:eastAsia="仿宋_GB2312" w:cs="Times New Roman"/>
          <w:b w:val="0"/>
          <w:kern w:val="2"/>
          <w:sz w:val="32"/>
          <w:szCs w:val="32"/>
          <w:lang w:val="zh-CN" w:eastAsia="zh-CN" w:bidi="ar-SA"/>
        </w:rPr>
        <w:t>茂县科学技术协2023年决算报表结转结余</w:t>
      </w:r>
      <w:r>
        <w:rPr>
          <w:rFonts w:hint="eastAsia" w:ascii="Times New Roman" w:hAnsi="Times New Roman" w:eastAsia="仿宋_GB2312" w:cs="Times New Roman"/>
          <w:b w:val="0"/>
          <w:kern w:val="2"/>
          <w:sz w:val="32"/>
          <w:szCs w:val="32"/>
          <w:lang w:val="en-US" w:eastAsia="zh-CN" w:bidi="ar-SA"/>
        </w:rPr>
        <w:t>0万元</w:t>
      </w:r>
      <w:r>
        <w:rPr>
          <w:rFonts w:hint="eastAsia" w:ascii="Times New Roman" w:hAnsi="Times New Roman" w:eastAsia="仿宋_GB2312" w:cs="Times New Roman"/>
          <w:b w:val="0"/>
          <w:kern w:val="2"/>
          <w:sz w:val="32"/>
          <w:szCs w:val="32"/>
          <w:lang w:val="zh-CN" w:eastAsia="zh-CN" w:bidi="ar-SA"/>
        </w:rPr>
        <w:t>。</w:t>
      </w:r>
    </w:p>
    <w:p w14:paraId="1A862A2A">
      <w:pPr>
        <w:widowControl/>
        <w:adjustRightInd w:val="0"/>
        <w:snapToGrid w:val="0"/>
        <w:spacing w:line="578" w:lineRule="exact"/>
        <w:ind w:firstLine="640" w:firstLineChars="200"/>
        <w:contextualSpacing/>
        <w:jc w:val="left"/>
        <w:rPr>
          <w:rFonts w:hint="eastAsia"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lang w:val="zh-CN"/>
        </w:rPr>
        <w:t>三、部门预算绩效分析</w:t>
      </w:r>
    </w:p>
    <w:p w14:paraId="3AC27109">
      <w:pPr>
        <w:widowControl/>
        <w:adjustRightInd w:val="0"/>
        <w:snapToGrid w:val="0"/>
        <w:spacing w:line="578" w:lineRule="exact"/>
        <w:ind w:firstLine="643" w:firstLineChars="200"/>
        <w:contextualSpacing/>
        <w:jc w:val="left"/>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（一）部门预算总体绩效分析。</w:t>
      </w:r>
    </w:p>
    <w:p w14:paraId="5C18BB99">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zh-CN" w:eastAsia="zh-CN"/>
        </w:rPr>
        <w:t>1.履职效能</w:t>
      </w:r>
    </w:p>
    <w:p w14:paraId="299FD45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茂县科学技术协会围绕中心、服务大局，不断提升“四服务”效能，团结引领科技工作者坚持“四个面向”，扎实推动全民科学素质稳步提升，科学素质提升行动扎实推进、全域科普服务成效显著、青少年科技教育亮点纷呈、科普基础建设逐步完善。通过对比实际完成情况与预设目标，整体目标完成率达到100%</w:t>
      </w:r>
      <w:r>
        <w:rPr>
          <w:rFonts w:hint="eastAsia" w:cs="Times New Roman"/>
          <w:b w:val="0"/>
          <w:kern w:val="2"/>
          <w:sz w:val="32"/>
          <w:szCs w:val="32"/>
          <w:lang w:val="zh-CN" w:eastAsia="zh-CN" w:bidi="ar-SA"/>
        </w:rPr>
        <w:t>。</w:t>
      </w:r>
    </w:p>
    <w:p w14:paraId="76B33306">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en-US" w:eastAsia="zh-CN"/>
        </w:rPr>
        <w:t>2.</w:t>
      </w:r>
      <w:r>
        <w:rPr>
          <w:rFonts w:hint="eastAsia" w:ascii="仿宋_GB2312" w:eastAsia="仿宋_GB2312" w:cs="仿宋_GB2312"/>
          <w:b/>
          <w:bCs/>
          <w:color w:val="auto"/>
          <w:kern w:val="0"/>
          <w:sz w:val="32"/>
          <w:szCs w:val="32"/>
          <w:shd w:val="clear" w:color="auto" w:fill="FFFFFF"/>
          <w:lang w:val="zh-CN" w:eastAsia="zh-CN"/>
        </w:rPr>
        <w:t>预算管理</w:t>
      </w:r>
    </w:p>
    <w:p w14:paraId="058215B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在预算管理方面，我们重点分析了预算编制质量，预算编制质量得到了显著提升、支出执行进度符合预期，预算年终结余控制在合理范围内，未出现大额结余或超支情况。同时，我们严格执行一般性支出控制政策，有效降低了非必要支出。</w:t>
      </w:r>
    </w:p>
    <w:p w14:paraId="613A31F4">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en-US" w:eastAsia="zh-CN"/>
        </w:rPr>
        <w:t>3.</w:t>
      </w:r>
      <w:r>
        <w:rPr>
          <w:rFonts w:hint="eastAsia" w:ascii="仿宋_GB2312" w:eastAsia="仿宋_GB2312" w:cs="仿宋_GB2312"/>
          <w:b/>
          <w:bCs/>
          <w:color w:val="auto"/>
          <w:kern w:val="0"/>
          <w:sz w:val="32"/>
          <w:szCs w:val="32"/>
          <w:shd w:val="clear" w:color="auto" w:fill="FFFFFF"/>
          <w:lang w:val="zh-CN" w:eastAsia="zh-CN"/>
        </w:rPr>
        <w:t>财务管理</w:t>
      </w:r>
    </w:p>
    <w:p w14:paraId="134F910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围绕财务管理制度、财务岗位设置以及资金使用等方面进行了规范，并严格执行了绩效分析。通过这一系列措施，确保了财务管理的科学性和规范性。财务管理制度的完善和绩效分析的实施，有助于提升资金使用的效率和透明度，减少不必要的支出，确保财务健康。</w:t>
      </w:r>
    </w:p>
    <w:p w14:paraId="05F6A130">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en-US" w:eastAsia="zh-CN"/>
        </w:rPr>
        <w:t>4.</w:t>
      </w:r>
      <w:r>
        <w:rPr>
          <w:rFonts w:hint="eastAsia" w:ascii="仿宋_GB2312" w:eastAsia="仿宋_GB2312" w:cs="仿宋_GB2312"/>
          <w:b/>
          <w:bCs/>
          <w:color w:val="auto"/>
          <w:kern w:val="0"/>
          <w:sz w:val="32"/>
          <w:szCs w:val="32"/>
          <w:shd w:val="clear" w:color="auto" w:fill="FFFFFF"/>
          <w:lang w:val="zh-CN" w:eastAsia="zh-CN"/>
        </w:rPr>
        <w:t>资产管理</w:t>
      </w:r>
    </w:p>
    <w:p w14:paraId="4EEE847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围绕资产变化率、资产利用率和资产盘活率进行了绩效分析。这些指标直接关联到资产的运营效率和价值实现。通过绩效分析，及时了解资产的使用情况和价值变化，从而采取相应措施提高资产利用率和盘活率。</w:t>
      </w:r>
    </w:p>
    <w:p w14:paraId="3A9A6F2C">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en-US" w:eastAsia="zh-CN"/>
        </w:rPr>
        <w:t>5.</w:t>
      </w:r>
      <w:r>
        <w:rPr>
          <w:rFonts w:hint="eastAsia" w:ascii="仿宋_GB2312" w:eastAsia="仿宋_GB2312" w:cs="仿宋_GB2312"/>
          <w:b/>
          <w:bCs/>
          <w:color w:val="auto"/>
          <w:kern w:val="0"/>
          <w:sz w:val="32"/>
          <w:szCs w:val="32"/>
          <w:shd w:val="clear" w:color="auto" w:fill="FFFFFF"/>
          <w:lang w:val="zh-CN" w:eastAsia="zh-CN"/>
        </w:rPr>
        <w:t>采购管理</w:t>
      </w:r>
    </w:p>
    <w:p w14:paraId="6C558B6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单位内部控制严格按照《政府采购内控管理制度》遵守执行。并</w:t>
      </w:r>
      <w:r>
        <w:rPr>
          <w:rFonts w:hint="eastAsia" w:ascii="Times New Roman" w:hAnsi="Times New Roman" w:eastAsia="仿宋_GB2312" w:cs="Times New Roman"/>
          <w:b w:val="0"/>
          <w:kern w:val="2"/>
          <w:sz w:val="32"/>
          <w:szCs w:val="32"/>
          <w:lang w:val="zh-CN" w:eastAsia="zh-CN" w:bidi="ar-SA"/>
        </w:rPr>
        <w:t>加强采购预算编制、采购活动组织、政策功能落实等内容的审核，强化采购监督管理水平，确保采购活动的透明度和效率。</w:t>
      </w:r>
    </w:p>
    <w:p w14:paraId="5E14DE41">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hAnsi="仿宋_GB2312" w:cs="仿宋_GB2312"/>
          <w:b/>
          <w:bCs/>
          <w:color w:val="auto"/>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（二）部门预算项目绩效分析</w:t>
      </w:r>
    </w:p>
    <w:p w14:paraId="5A252A86">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常年项目绩效分析。</w:t>
      </w:r>
      <w:r>
        <w:rPr>
          <w:rFonts w:hint="eastAsia" w:ascii="Times New Roman" w:hAnsi="Times New Roman" w:eastAsia="仿宋_GB2312" w:cs="Times New Roman"/>
          <w:b w:val="0"/>
          <w:kern w:val="2"/>
          <w:sz w:val="32"/>
          <w:szCs w:val="32"/>
          <w:lang w:val="zh-CN" w:eastAsia="zh-CN" w:bidi="ar-SA"/>
        </w:rPr>
        <w:t>该类项目总数</w:t>
      </w:r>
      <w:r>
        <w:rPr>
          <w:rFonts w:hint="eastAsia" w:cs="Times New Roman"/>
          <w:b w:val="0"/>
          <w:kern w:val="2"/>
          <w:sz w:val="32"/>
          <w:szCs w:val="32"/>
          <w:lang w:val="en-US" w:eastAsia="zh-CN" w:bidi="ar-SA"/>
        </w:rPr>
        <w:t>0</w:t>
      </w:r>
      <w:r>
        <w:rPr>
          <w:rFonts w:hint="eastAsia" w:ascii="Times New Roman" w:hAnsi="Times New Roman" w:eastAsia="仿宋_GB2312" w:cs="Times New Roman"/>
          <w:b w:val="0"/>
          <w:kern w:val="2"/>
          <w:sz w:val="32"/>
          <w:szCs w:val="32"/>
          <w:lang w:val="zh-CN" w:eastAsia="zh-CN" w:bidi="ar-SA"/>
        </w:rPr>
        <w:t>个，涉及预算总金额</w:t>
      </w:r>
      <w:r>
        <w:rPr>
          <w:rFonts w:hint="eastAsia" w:cs="Times New Roman"/>
          <w:b w:val="0"/>
          <w:kern w:val="2"/>
          <w:sz w:val="32"/>
          <w:szCs w:val="32"/>
          <w:lang w:val="en-US" w:eastAsia="zh-CN" w:bidi="ar-SA"/>
        </w:rPr>
        <w:t>0</w:t>
      </w:r>
      <w:r>
        <w:rPr>
          <w:rFonts w:hint="eastAsia" w:ascii="Times New Roman" w:hAnsi="Times New Roman" w:eastAsia="仿宋_GB2312" w:cs="Times New Roman"/>
          <w:b w:val="0"/>
          <w:kern w:val="2"/>
          <w:sz w:val="32"/>
          <w:szCs w:val="32"/>
          <w:lang w:val="zh-CN" w:eastAsia="zh-CN" w:bidi="ar-SA"/>
        </w:rPr>
        <w:t>万元，1—1</w:t>
      </w:r>
      <w:r>
        <w:rPr>
          <w:rFonts w:hint="eastAsia" w:ascii="Times New Roman" w:hAnsi="Times New Roman" w:eastAsia="仿宋_GB2312" w:cs="Times New Roman"/>
          <w:b w:val="0"/>
          <w:kern w:val="2"/>
          <w:sz w:val="32"/>
          <w:szCs w:val="32"/>
          <w:lang w:val="en-US" w:eastAsia="zh-CN" w:bidi="ar-SA"/>
        </w:rPr>
        <w:t>2</w:t>
      </w:r>
      <w:r>
        <w:rPr>
          <w:rFonts w:hint="eastAsia" w:ascii="Times New Roman" w:hAnsi="Times New Roman" w:eastAsia="仿宋_GB2312" w:cs="Times New Roman"/>
          <w:b w:val="0"/>
          <w:kern w:val="2"/>
          <w:sz w:val="32"/>
          <w:szCs w:val="32"/>
          <w:lang w:val="zh-CN" w:eastAsia="zh-CN" w:bidi="ar-SA"/>
        </w:rPr>
        <w:t>月预算执行总体进度为</w:t>
      </w:r>
      <w:r>
        <w:rPr>
          <w:rFonts w:hint="eastAsia" w:cs="Times New Roman"/>
          <w:b w:val="0"/>
          <w:kern w:val="2"/>
          <w:sz w:val="32"/>
          <w:szCs w:val="32"/>
          <w:lang w:val="en-US" w:eastAsia="zh-CN" w:bidi="ar-SA"/>
        </w:rPr>
        <w:t>0</w:t>
      </w:r>
      <w:r>
        <w:rPr>
          <w:rFonts w:hint="eastAsia" w:ascii="Times New Roman" w:hAnsi="Times New Roman" w:eastAsia="仿宋_GB2312" w:cs="Times New Roman"/>
          <w:b w:val="0"/>
          <w:kern w:val="2"/>
          <w:sz w:val="32"/>
          <w:szCs w:val="32"/>
          <w:lang w:val="zh-CN" w:eastAsia="zh-CN" w:bidi="ar-SA"/>
        </w:rPr>
        <w:t>，其中：预算结余率大于</w:t>
      </w:r>
      <w:r>
        <w:rPr>
          <w:rFonts w:hint="eastAsia" w:ascii="Times New Roman" w:hAnsi="Times New Roman" w:eastAsia="仿宋_GB2312" w:cs="Times New Roman"/>
          <w:b w:val="0"/>
          <w:kern w:val="2"/>
          <w:sz w:val="32"/>
          <w:szCs w:val="32"/>
          <w:lang w:val="en-US" w:eastAsia="zh-CN" w:bidi="ar-SA"/>
        </w:rPr>
        <w:t>10%</w:t>
      </w:r>
      <w:r>
        <w:rPr>
          <w:rFonts w:hint="eastAsia" w:ascii="Times New Roman" w:hAnsi="Times New Roman" w:eastAsia="仿宋_GB2312" w:cs="Times New Roman"/>
          <w:b w:val="0"/>
          <w:kern w:val="2"/>
          <w:sz w:val="32"/>
          <w:szCs w:val="32"/>
          <w:lang w:val="zh-CN" w:eastAsia="zh-CN" w:bidi="ar-SA"/>
        </w:rPr>
        <w:t>的项目共计</w:t>
      </w:r>
      <w:r>
        <w:rPr>
          <w:rFonts w:hint="eastAsia" w:ascii="Times New Roman" w:hAnsi="Times New Roman" w:eastAsia="仿宋_GB2312" w:cs="Times New Roman"/>
          <w:b w:val="0"/>
          <w:kern w:val="2"/>
          <w:sz w:val="32"/>
          <w:szCs w:val="32"/>
          <w:lang w:val="en-US" w:eastAsia="zh-CN" w:bidi="ar-SA"/>
        </w:rPr>
        <w:t>0</w:t>
      </w:r>
      <w:r>
        <w:rPr>
          <w:rFonts w:hint="eastAsia" w:ascii="Times New Roman" w:hAnsi="Times New Roman" w:eastAsia="仿宋_GB2312" w:cs="Times New Roman"/>
          <w:b w:val="0"/>
          <w:kern w:val="2"/>
          <w:sz w:val="32"/>
          <w:szCs w:val="32"/>
          <w:lang w:val="zh-CN" w:eastAsia="zh-CN" w:bidi="ar-SA"/>
        </w:rPr>
        <w:t>个。</w:t>
      </w:r>
    </w:p>
    <w:p w14:paraId="6D57584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阶段（一次性）项目绩效分析。</w:t>
      </w:r>
      <w:r>
        <w:rPr>
          <w:rFonts w:hint="eastAsia" w:ascii="Times New Roman" w:hAnsi="Times New Roman" w:eastAsia="仿宋_GB2312" w:cs="Times New Roman"/>
          <w:b w:val="0"/>
          <w:kern w:val="2"/>
          <w:sz w:val="32"/>
          <w:szCs w:val="32"/>
          <w:lang w:val="zh-CN" w:eastAsia="zh-CN" w:bidi="ar-SA"/>
        </w:rPr>
        <w:t>该类项目总数</w:t>
      </w:r>
      <w:r>
        <w:rPr>
          <w:rFonts w:hint="eastAsia" w:ascii="Times New Roman" w:hAnsi="Times New Roman" w:eastAsia="仿宋_GB2312" w:cs="Times New Roman"/>
          <w:b w:val="0"/>
          <w:kern w:val="2"/>
          <w:sz w:val="32"/>
          <w:szCs w:val="32"/>
          <w:lang w:val="en-US" w:eastAsia="zh-CN" w:bidi="ar-SA"/>
        </w:rPr>
        <w:t>1</w:t>
      </w:r>
      <w:r>
        <w:rPr>
          <w:rFonts w:hint="eastAsia" w:ascii="Times New Roman" w:hAnsi="Times New Roman" w:eastAsia="仿宋_GB2312" w:cs="Times New Roman"/>
          <w:b w:val="0"/>
          <w:kern w:val="2"/>
          <w:sz w:val="32"/>
          <w:szCs w:val="32"/>
          <w:lang w:val="zh-CN" w:eastAsia="zh-CN" w:bidi="ar-SA"/>
        </w:rPr>
        <w:t>个，涉及预算总金额</w:t>
      </w:r>
      <w:r>
        <w:rPr>
          <w:rFonts w:hint="eastAsia" w:ascii="Times New Roman" w:hAnsi="Times New Roman" w:eastAsia="仿宋_GB2312" w:cs="Times New Roman"/>
          <w:b w:val="0"/>
          <w:kern w:val="2"/>
          <w:sz w:val="32"/>
          <w:szCs w:val="32"/>
          <w:lang w:val="en-US" w:eastAsia="zh-CN" w:bidi="ar-SA"/>
        </w:rPr>
        <w:t>25</w:t>
      </w:r>
      <w:r>
        <w:rPr>
          <w:rFonts w:hint="eastAsia" w:ascii="Times New Roman" w:hAnsi="Times New Roman" w:eastAsia="仿宋_GB2312" w:cs="Times New Roman"/>
          <w:b w:val="0"/>
          <w:kern w:val="2"/>
          <w:sz w:val="32"/>
          <w:szCs w:val="32"/>
          <w:lang w:val="zh-CN" w:eastAsia="zh-CN" w:bidi="ar-SA"/>
        </w:rPr>
        <w:t>万元，1—1</w:t>
      </w:r>
      <w:r>
        <w:rPr>
          <w:rFonts w:hint="eastAsia" w:ascii="Times New Roman" w:hAnsi="Times New Roman" w:eastAsia="仿宋_GB2312" w:cs="Times New Roman"/>
          <w:b w:val="0"/>
          <w:kern w:val="2"/>
          <w:sz w:val="32"/>
          <w:szCs w:val="32"/>
          <w:lang w:val="en-US" w:eastAsia="zh-CN" w:bidi="ar-SA"/>
        </w:rPr>
        <w:t>2</w:t>
      </w:r>
      <w:r>
        <w:rPr>
          <w:rFonts w:hint="eastAsia" w:ascii="Times New Roman" w:hAnsi="Times New Roman" w:eastAsia="仿宋_GB2312" w:cs="Times New Roman"/>
          <w:b w:val="0"/>
          <w:kern w:val="2"/>
          <w:sz w:val="32"/>
          <w:szCs w:val="32"/>
          <w:lang w:val="zh-CN" w:eastAsia="zh-CN" w:bidi="ar-SA"/>
        </w:rPr>
        <w:t>月预算执行总体进度为</w:t>
      </w:r>
      <w:r>
        <w:rPr>
          <w:rFonts w:hint="eastAsia" w:ascii="Times New Roman" w:hAnsi="Times New Roman" w:eastAsia="仿宋_GB2312" w:cs="Times New Roman"/>
          <w:b w:val="0"/>
          <w:kern w:val="2"/>
          <w:sz w:val="32"/>
          <w:szCs w:val="32"/>
          <w:lang w:val="en-US" w:eastAsia="zh-CN" w:bidi="ar-SA"/>
        </w:rPr>
        <w:t>100</w:t>
      </w:r>
      <w:r>
        <w:rPr>
          <w:rFonts w:hint="eastAsia" w:ascii="Times New Roman" w:hAnsi="Times New Roman" w:eastAsia="仿宋_GB2312" w:cs="Times New Roman"/>
          <w:b w:val="0"/>
          <w:kern w:val="2"/>
          <w:sz w:val="32"/>
          <w:szCs w:val="32"/>
          <w:lang w:val="zh-CN" w:eastAsia="zh-CN" w:bidi="ar-SA"/>
        </w:rPr>
        <w:t>%，其中：预算结余率大于</w:t>
      </w:r>
      <w:r>
        <w:rPr>
          <w:rFonts w:hint="eastAsia" w:ascii="Times New Roman" w:hAnsi="Times New Roman" w:eastAsia="仿宋_GB2312" w:cs="Times New Roman"/>
          <w:b w:val="0"/>
          <w:kern w:val="2"/>
          <w:sz w:val="32"/>
          <w:szCs w:val="32"/>
          <w:lang w:val="en-US" w:eastAsia="zh-CN" w:bidi="ar-SA"/>
        </w:rPr>
        <w:t>10%</w:t>
      </w:r>
      <w:r>
        <w:rPr>
          <w:rFonts w:hint="eastAsia" w:ascii="Times New Roman" w:hAnsi="Times New Roman" w:eastAsia="仿宋_GB2312" w:cs="Times New Roman"/>
          <w:b w:val="0"/>
          <w:kern w:val="2"/>
          <w:sz w:val="32"/>
          <w:szCs w:val="32"/>
          <w:lang w:val="zh-CN" w:eastAsia="zh-CN" w:bidi="ar-SA"/>
        </w:rPr>
        <w:t>的项目共计</w:t>
      </w:r>
      <w:r>
        <w:rPr>
          <w:rFonts w:hint="eastAsia" w:ascii="Times New Roman" w:hAnsi="Times New Roman" w:eastAsia="仿宋_GB2312" w:cs="Times New Roman"/>
          <w:b w:val="0"/>
          <w:kern w:val="2"/>
          <w:sz w:val="32"/>
          <w:szCs w:val="32"/>
          <w:lang w:val="en-US" w:eastAsia="zh-CN" w:bidi="ar-SA"/>
        </w:rPr>
        <w:t>0</w:t>
      </w:r>
      <w:r>
        <w:rPr>
          <w:rFonts w:hint="eastAsia" w:ascii="Times New Roman" w:hAnsi="Times New Roman" w:eastAsia="仿宋_GB2312" w:cs="Times New Roman"/>
          <w:b w:val="0"/>
          <w:kern w:val="2"/>
          <w:sz w:val="32"/>
          <w:szCs w:val="32"/>
          <w:lang w:val="zh-CN" w:eastAsia="zh-CN" w:bidi="ar-SA"/>
        </w:rPr>
        <w:t>个。</w:t>
      </w:r>
    </w:p>
    <w:p w14:paraId="582D41B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en-US" w:eastAsia="zh-CN"/>
        </w:rPr>
        <w:t>1.</w:t>
      </w:r>
      <w:r>
        <w:rPr>
          <w:rFonts w:hint="eastAsia" w:ascii="仿宋_GB2312" w:eastAsia="仿宋_GB2312" w:cs="仿宋_GB2312"/>
          <w:b/>
          <w:bCs/>
          <w:color w:val="auto"/>
          <w:kern w:val="0"/>
          <w:sz w:val="32"/>
          <w:szCs w:val="32"/>
          <w:shd w:val="clear" w:color="auto" w:fill="FFFFFF"/>
          <w:lang w:val="zh-CN" w:eastAsia="zh-CN"/>
        </w:rPr>
        <w:t>项目决策</w:t>
      </w:r>
    </w:p>
    <w:p w14:paraId="06652F3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zh-CN" w:eastAsia="zh-CN" w:bidi="ar-SA"/>
        </w:rPr>
        <w:t>由省科协和财政厅按照发布项目指南、项目申报、组织评审、提出方案、审批备案等程序确定。制定项目验收实施细则，组织开展验收工作，专项资金按照“谁使用、谁负责”的原则。</w:t>
      </w:r>
    </w:p>
    <w:p w14:paraId="548B587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 xml:space="preserve"> </w:t>
      </w:r>
      <w:r>
        <w:rPr>
          <w:rFonts w:hint="eastAsia" w:ascii="仿宋_GB2312" w:eastAsia="仿宋_GB2312" w:cs="仿宋_GB2312"/>
          <w:b/>
          <w:bCs/>
          <w:color w:val="auto"/>
          <w:kern w:val="0"/>
          <w:sz w:val="32"/>
          <w:szCs w:val="32"/>
          <w:shd w:val="clear" w:color="auto" w:fill="FFFFFF"/>
          <w:lang w:val="en-US" w:eastAsia="zh-CN"/>
        </w:rPr>
        <w:t>2.项目执行</w:t>
      </w:r>
    </w:p>
    <w:p w14:paraId="615D5643">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根据省、州专项资金预算文件通知，下达我单位一般公共预算项目支出经费</w:t>
      </w:r>
      <w:r>
        <w:rPr>
          <w:rFonts w:hint="eastAsia" w:ascii="Times New Roman" w:hAnsi="Times New Roman" w:eastAsia="仿宋_GB2312" w:cs="Times New Roman"/>
          <w:b w:val="0"/>
          <w:kern w:val="2"/>
          <w:sz w:val="32"/>
          <w:szCs w:val="32"/>
          <w:lang w:val="en-US" w:eastAsia="zh-CN" w:bidi="ar-SA"/>
        </w:rPr>
        <w:t>25</w:t>
      </w:r>
      <w:r>
        <w:rPr>
          <w:rFonts w:hint="eastAsia" w:ascii="Times New Roman" w:hAnsi="Times New Roman" w:eastAsia="仿宋_GB2312" w:cs="Times New Roman"/>
          <w:b w:val="0"/>
          <w:kern w:val="2"/>
          <w:sz w:val="32"/>
          <w:szCs w:val="32"/>
          <w:lang w:val="zh-CN" w:eastAsia="zh-CN" w:bidi="ar-SA"/>
        </w:rPr>
        <w:t>万元，按照项目备案书执行进度的要求，已执行并完成茂县“天府科技云”服务中心运维项目支付、执行并完成茂县七一民族中学“农村中学科技馆”科普工作项目支付。</w:t>
      </w:r>
    </w:p>
    <w:p w14:paraId="1B7CFEFF">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仿宋_GB2312" w:eastAsia="仿宋_GB2312" w:cs="仿宋_GB2312"/>
          <w:b/>
          <w:bCs/>
          <w:color w:val="auto"/>
          <w:kern w:val="0"/>
          <w:sz w:val="32"/>
          <w:szCs w:val="32"/>
          <w:shd w:val="clear" w:color="auto" w:fill="FFFFFF"/>
          <w:lang w:val="zh-CN" w:eastAsia="zh-CN"/>
        </w:rPr>
      </w:pPr>
      <w:r>
        <w:rPr>
          <w:rFonts w:hint="eastAsia" w:ascii="仿宋_GB2312" w:eastAsia="仿宋_GB2312" w:cs="仿宋_GB2312"/>
          <w:b/>
          <w:bCs/>
          <w:color w:val="auto"/>
          <w:kern w:val="0"/>
          <w:sz w:val="32"/>
          <w:szCs w:val="32"/>
          <w:shd w:val="clear" w:color="auto" w:fill="FFFFFF"/>
          <w:lang w:val="en-US" w:eastAsia="zh-CN"/>
        </w:rPr>
        <w:t>3.</w:t>
      </w:r>
      <w:r>
        <w:rPr>
          <w:rFonts w:hint="eastAsia" w:ascii="仿宋_GB2312" w:eastAsia="仿宋_GB2312" w:cs="仿宋_GB2312"/>
          <w:b/>
          <w:bCs/>
          <w:color w:val="auto"/>
          <w:kern w:val="0"/>
          <w:sz w:val="32"/>
          <w:szCs w:val="32"/>
          <w:shd w:val="clear" w:color="auto" w:fill="FFFFFF"/>
          <w:lang w:val="zh-CN" w:eastAsia="zh-CN"/>
        </w:rPr>
        <w:t>目标实现</w:t>
      </w:r>
    </w:p>
    <w:p w14:paraId="75839D3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按照项目备案书执行进度的要求，通过收集项目数据、进度报告，对比分析实际完成情况与计划目标的差距。这一过程有助于及时发现潜在问题，为采取必要的调整措施提供依据。当发现实际完成情况与计划目标存在偏差时，需进行深入的目标偏离分析。</w:t>
      </w:r>
    </w:p>
    <w:p w14:paraId="1F495056">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（三）重点领域绩效分析</w:t>
      </w:r>
    </w:p>
    <w:p w14:paraId="3ED86B6C">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无。</w:t>
      </w:r>
    </w:p>
    <w:p w14:paraId="5F2B29A4">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（四）绩效结果应用情况</w:t>
      </w:r>
    </w:p>
    <w:p w14:paraId="7FB0E63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1、将绩效自评结果作为改进预算管理和安排以后年度预算的重要依据。在今后编制预算时，不断完善绩效评价指标，及时调整和优化预算支出的方向和结构，合理配置资源。加强资金使用的监管和跟踪，完善内部控制制度，明确责任，提高财政资金使用效益和部门工作效率。</w:t>
      </w:r>
    </w:p>
    <w:p w14:paraId="6CA4852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2、根据要求做到预算绩效公开，监督合理安排使用财政资金。</w:t>
      </w:r>
    </w:p>
    <w:p w14:paraId="3FD0C997">
      <w:pPr>
        <w:widowControl/>
        <w:adjustRightInd w:val="0"/>
        <w:snapToGrid w:val="0"/>
        <w:spacing w:line="578" w:lineRule="exact"/>
        <w:ind w:firstLine="640" w:firstLineChars="200"/>
        <w:contextualSpacing/>
        <w:jc w:val="left"/>
        <w:rPr>
          <w:rFonts w:hint="eastAsia" w:ascii="Times New Roman" w:hAnsi="Times New Roman" w:eastAsia="黑体" w:cs="Times New Roman"/>
          <w:color w:val="000000"/>
          <w:kern w:val="0"/>
          <w:sz w:val="32"/>
          <w:szCs w:val="32"/>
          <w:shd w:val="clear" w:color="auto" w:fill="FFFFFF"/>
          <w:lang w:val="zh-CN"/>
        </w:rPr>
      </w:pPr>
      <w:r>
        <w:rPr>
          <w:rFonts w:hint="eastAsia" w:ascii="Times New Roman" w:hAnsi="Times New Roman" w:eastAsia="黑体" w:cs="Times New Roman"/>
          <w:color w:val="000000"/>
          <w:kern w:val="0"/>
          <w:sz w:val="32"/>
          <w:szCs w:val="32"/>
          <w:shd w:val="clear" w:color="auto" w:fill="FFFFFF"/>
          <w:lang w:val="zh-CN"/>
        </w:rPr>
        <w:t>四、评价结论及建议</w:t>
      </w:r>
    </w:p>
    <w:p w14:paraId="4AED6A77">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（一）评价结论</w:t>
      </w:r>
    </w:p>
    <w:p w14:paraId="3CB67D1A">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zh-CN" w:eastAsia="zh-CN" w:bidi="ar-SA"/>
        </w:rPr>
        <w:t>202</w:t>
      </w: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年我单位积极履职，强化管理，较好地完成了年度工作目标。通过加强预算收支管理，不断建立健全内部管理制度，梳理内部管理流程，部门整体支出管理水平得到提升，根据部门整体支出绩效评价指标体系，我单位年度得分</w:t>
      </w:r>
      <w:r>
        <w:rPr>
          <w:rFonts w:hint="eastAsia" w:ascii="Times New Roman" w:hAnsi="Times New Roman" w:eastAsia="仿宋_GB2312" w:cs="Times New Roman"/>
          <w:b w:val="0"/>
          <w:kern w:val="2"/>
          <w:sz w:val="32"/>
          <w:szCs w:val="32"/>
          <w:lang w:val="en-US" w:eastAsia="zh-CN" w:bidi="ar-SA"/>
        </w:rPr>
        <w:t>92</w:t>
      </w:r>
      <w:r>
        <w:rPr>
          <w:rFonts w:hint="eastAsia" w:ascii="Times New Roman" w:hAnsi="Times New Roman" w:eastAsia="仿宋_GB2312" w:cs="Times New Roman"/>
          <w:b w:val="0"/>
          <w:kern w:val="2"/>
          <w:sz w:val="32"/>
          <w:szCs w:val="32"/>
          <w:lang w:val="zh-CN" w:eastAsia="zh-CN" w:bidi="ar-SA"/>
        </w:rPr>
        <w:t>分。整体绩效自评良好。</w:t>
      </w:r>
    </w:p>
    <w:p w14:paraId="478C295E">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en-US" w:eastAsia="zh-CN"/>
        </w:rPr>
      </w:pPr>
      <w:r>
        <w:rPr>
          <w:rFonts w:hint="eastAsia" w:ascii="Times New Roman" w:hAnsi="Times New Roman" w:eastAsia="楷体_GB2312" w:cs="Times New Roman"/>
          <w:b/>
          <w:bCs/>
          <w:color w:val="000000"/>
          <w:kern w:val="0"/>
          <w:sz w:val="32"/>
          <w:szCs w:val="32"/>
          <w:shd w:val="clear" w:color="auto" w:fill="FFFFFF"/>
          <w:lang w:val="zh-CN"/>
        </w:rPr>
        <w:t>（二）存在问题</w:t>
      </w:r>
    </w:p>
    <w:p w14:paraId="694BACA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1.</w:t>
      </w:r>
      <w:r>
        <w:rPr>
          <w:rFonts w:hint="eastAsia" w:ascii="Times New Roman" w:hAnsi="Times New Roman" w:eastAsia="仿宋_GB2312" w:cs="Times New Roman"/>
          <w:b w:val="0"/>
          <w:kern w:val="2"/>
          <w:sz w:val="32"/>
          <w:szCs w:val="32"/>
          <w:lang w:val="zh-CN" w:eastAsia="zh-CN" w:bidi="ar-SA"/>
        </w:rPr>
        <w:t>预算绩效目标设置不够合理</w:t>
      </w:r>
    </w:p>
    <w:p w14:paraId="2C61175A">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（1）</w:t>
      </w:r>
      <w:r>
        <w:rPr>
          <w:rFonts w:hint="eastAsia" w:ascii="Times New Roman" w:hAnsi="Times New Roman" w:eastAsia="仿宋_GB2312" w:cs="Times New Roman"/>
          <w:b w:val="0"/>
          <w:kern w:val="2"/>
          <w:sz w:val="32"/>
          <w:szCs w:val="32"/>
          <w:lang w:val="zh-CN" w:eastAsia="zh-CN" w:bidi="ar-SA"/>
        </w:rPr>
        <w:t>绩效指标设置不完整。</w:t>
      </w:r>
    </w:p>
    <w:p w14:paraId="76422080">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（2）</w:t>
      </w:r>
      <w:r>
        <w:rPr>
          <w:rFonts w:hint="eastAsia" w:ascii="Times New Roman" w:hAnsi="Times New Roman" w:eastAsia="仿宋_GB2312" w:cs="Times New Roman"/>
          <w:b w:val="0"/>
          <w:kern w:val="2"/>
          <w:sz w:val="32"/>
          <w:szCs w:val="32"/>
          <w:lang w:val="zh-CN" w:eastAsia="zh-CN" w:bidi="ar-SA"/>
        </w:rPr>
        <w:t>部分绩效目标与年度工作、绩效指标不匹配。</w:t>
      </w:r>
    </w:p>
    <w:p w14:paraId="077A5CD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2.</w:t>
      </w:r>
      <w:r>
        <w:rPr>
          <w:rFonts w:hint="eastAsia" w:ascii="Times New Roman" w:hAnsi="Times New Roman" w:eastAsia="仿宋_GB2312" w:cs="Times New Roman"/>
          <w:b w:val="0"/>
          <w:kern w:val="2"/>
          <w:sz w:val="32"/>
          <w:szCs w:val="32"/>
          <w:lang w:val="zh-CN" w:eastAsia="zh-CN" w:bidi="ar-SA"/>
        </w:rPr>
        <w:t>预算编制规范性不足，资金细化率不高</w:t>
      </w:r>
    </w:p>
    <w:p w14:paraId="38FCBBF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r>
        <w:rPr>
          <w:rFonts w:hint="eastAsia" w:ascii="Times New Roman" w:hAnsi="Times New Roman" w:eastAsia="仿宋_GB2312" w:cs="Times New Roman"/>
          <w:b w:val="0"/>
          <w:kern w:val="2"/>
          <w:sz w:val="32"/>
          <w:szCs w:val="32"/>
          <w:lang w:val="en-US" w:eastAsia="zh-CN" w:bidi="ar-SA"/>
        </w:rPr>
        <w:t>3.</w:t>
      </w:r>
      <w:r>
        <w:rPr>
          <w:rFonts w:hint="eastAsia" w:ascii="Times New Roman" w:hAnsi="Times New Roman" w:eastAsia="仿宋_GB2312" w:cs="Times New Roman"/>
          <w:b w:val="0"/>
          <w:kern w:val="2"/>
          <w:sz w:val="32"/>
          <w:szCs w:val="32"/>
          <w:lang w:val="zh-CN" w:eastAsia="zh-CN" w:bidi="ar-SA"/>
        </w:rPr>
        <w:t>资产管理制度落实不到位</w:t>
      </w:r>
    </w:p>
    <w:p w14:paraId="3B007D00">
      <w:pPr>
        <w:keepNext w:val="0"/>
        <w:keepLines w:val="0"/>
        <w:pageBreakBefore w:val="0"/>
        <w:widowControl/>
        <w:kinsoku/>
        <w:wordWrap/>
        <w:overflowPunct/>
        <w:topLinePunct w:val="0"/>
        <w:autoSpaceDE/>
        <w:autoSpaceDN/>
        <w:bidi w:val="0"/>
        <w:adjustRightInd w:val="0"/>
        <w:snapToGrid w:val="0"/>
        <w:spacing w:line="520" w:lineRule="exact"/>
        <w:ind w:firstLine="643" w:firstLineChars="200"/>
        <w:contextualSpacing/>
        <w:jc w:val="left"/>
        <w:textAlignment w:val="auto"/>
        <w:rPr>
          <w:rFonts w:hint="eastAsia" w:ascii="Times New Roman" w:hAnsi="Times New Roman" w:eastAsia="楷体_GB2312" w:cs="Times New Roman"/>
          <w:b/>
          <w:bCs/>
          <w:color w:val="000000"/>
          <w:kern w:val="0"/>
          <w:sz w:val="32"/>
          <w:szCs w:val="32"/>
          <w:shd w:val="clear" w:color="auto" w:fill="FFFFFF"/>
          <w:lang w:val="zh-CN"/>
        </w:rPr>
      </w:pPr>
      <w:r>
        <w:rPr>
          <w:rFonts w:hint="eastAsia" w:ascii="Times New Roman" w:hAnsi="Times New Roman" w:eastAsia="楷体_GB2312" w:cs="Times New Roman"/>
          <w:b/>
          <w:bCs/>
          <w:color w:val="000000"/>
          <w:kern w:val="0"/>
          <w:sz w:val="32"/>
          <w:szCs w:val="32"/>
          <w:shd w:val="clear" w:color="auto" w:fill="FFFFFF"/>
          <w:lang w:val="zh-CN"/>
        </w:rPr>
        <w:t>（三）改进建议</w:t>
      </w:r>
      <w:bookmarkStart w:id="65" w:name="_Hlk110546638"/>
    </w:p>
    <w:p w14:paraId="4D37809A">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1.强化绩效评价意识，改进绩效目标管理</w:t>
      </w:r>
    </w:p>
    <w:p w14:paraId="5826CEB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全面实施预算绩效管理是推进国家治理体系和治理能力现代化的内在要求，是深化财税体制改革、建立现代财政制度的重要内容，是优化财政资源配置、提升公共服务质量的关键举措。</w:t>
      </w:r>
    </w:p>
    <w:p w14:paraId="1A99753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部门设置绩效目标内容应完整、细化、量化，做到可审核、可监控、可评价。建议县科协进一步提高绩效指标设置科学性、合理性、细化、量化程度，使绩效目标可考核、可追溯、可对照、可操作，项目绩效目标编制详细反映了工作任务保障完成目标、经费预算的测算过程及预期达成效果量化指标。资金申报时，将绩效管理关口前移，单位在预算“一上”前对预算绩效目标进行会审，业务处室和财务部门加强沟通，细化和量化绩效目标，确保设置的绩效目标充分体现资金和项目特点。</w:t>
      </w:r>
    </w:p>
    <w:p w14:paraId="3ACEE95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2.积极推进预算编制和预算执行的统筹协调</w:t>
      </w:r>
    </w:p>
    <w:p w14:paraId="6CFFAA65">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大力统筹协调好预算编制和预算执行工作，为财政资金发挥效益奠定坚实基础。既要加强预算编制管理，提高预算编制的科学性和准确性，为预算执行打好基础，又要加强预算执行管理，加快预算执行进度，为预算编制提供重要参考。一是细化预算编制，提高年初预算到位率；二是要加快财政资金使用进度，减少国库集中支付结余结转，充分发挥财政资金使用效益。</w:t>
      </w:r>
    </w:p>
    <w:p w14:paraId="499ED98B">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4.健全资产管理体系和制度，明确管理主体与职责</w:t>
      </w:r>
    </w:p>
    <w:p w14:paraId="652843B4">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从资产的购置、验收、使用、调拨、转让、报废等各个环节，要建立一套完整的资产管理制度，以防国有资产流失。单位要根据实际，至少指定1名人员负责本单位资产管理工作，完善岗位交接制度，规范交接手续。建立健全资产盘点制度，资产变动情况应及时进行账务调整，确保资产账实相符。</w:t>
      </w:r>
    </w:p>
    <w:p w14:paraId="6C98CA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zh-CN" w:eastAsia="zh-CN" w:bidi="ar-SA"/>
        </w:rPr>
      </w:pPr>
    </w:p>
    <w:p w14:paraId="01998BE2">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仿宋_GB2312" w:eastAsia="仿宋_GB2312" w:cs="宋体"/>
          <w:color w:val="0000FF"/>
          <w:kern w:val="0"/>
          <w:sz w:val="32"/>
          <w:szCs w:val="32"/>
          <w:shd w:val="clear" w:color="auto" w:fill="FFFFFF"/>
          <w:lang w:val="zh-CN"/>
        </w:rPr>
      </w:pPr>
    </w:p>
    <w:p w14:paraId="22F891F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contextualSpacing/>
        <w:jc w:val="left"/>
        <w:textAlignment w:val="auto"/>
        <w:rPr>
          <w:rFonts w:hint="eastAsia" w:ascii="Times New Roman" w:hAnsi="Times New Roman" w:eastAsia="仿宋_GB2312" w:cs="Times New Roman"/>
          <w:b w:val="0"/>
          <w:kern w:val="2"/>
          <w:sz w:val="32"/>
          <w:szCs w:val="32"/>
          <w:lang w:val="en-US" w:eastAsia="zh-CN" w:bidi="ar-SA"/>
        </w:rPr>
      </w:pPr>
      <w:r>
        <w:rPr>
          <w:rFonts w:hint="eastAsia" w:ascii="Times New Roman" w:hAnsi="Times New Roman" w:eastAsia="仿宋_GB2312" w:cs="Times New Roman"/>
          <w:b w:val="0"/>
          <w:kern w:val="2"/>
          <w:sz w:val="32"/>
          <w:szCs w:val="32"/>
          <w:lang w:val="en-US" w:eastAsia="zh-CN" w:bidi="ar-SA"/>
        </w:rPr>
        <w:t>附表：部门整体支出绩效目标完成情况自评表</w:t>
      </w:r>
    </w:p>
    <w:p w14:paraId="1A356284">
      <w:pPr>
        <w:pStyle w:val="2"/>
        <w:rPr>
          <w:rFonts w:hint="eastAsia" w:ascii="Times New Roman" w:hAnsi="Times New Roman" w:eastAsia="仿宋_GB2312" w:cs="Times New Roman"/>
          <w:b w:val="0"/>
          <w:kern w:val="2"/>
          <w:sz w:val="32"/>
          <w:szCs w:val="32"/>
          <w:lang w:val="en-US" w:eastAsia="zh-CN" w:bidi="ar-SA"/>
        </w:rPr>
      </w:pPr>
    </w:p>
    <w:p w14:paraId="2FA8AE63">
      <w:pPr>
        <w:rPr>
          <w:rFonts w:hint="eastAsia"/>
          <w:lang w:val="en-US" w:eastAsia="zh-CN"/>
        </w:rPr>
      </w:pPr>
    </w:p>
    <w:p w14:paraId="050B0400">
      <w:pPr>
        <w:rPr>
          <w:rFonts w:hint="eastAsia"/>
          <w:lang w:val="zh-CN" w:eastAsia="zh-CN"/>
        </w:rPr>
        <w:sectPr>
          <w:headerReference r:id="rId4" w:type="default"/>
          <w:footerReference r:id="rId5" w:type="default"/>
          <w:pgSz w:w="11906" w:h="16838"/>
          <w:pgMar w:top="1440" w:right="1803" w:bottom="1440" w:left="1803" w:header="851" w:footer="992" w:gutter="0"/>
          <w:pgNumType w:start="1"/>
          <w:cols w:space="720" w:num="1"/>
          <w:rtlGutter w:val="1"/>
          <w:docGrid w:type="lines" w:linePitch="436" w:charSpace="0"/>
        </w:sectPr>
      </w:pPr>
    </w:p>
    <w:bookmarkEnd w:id="65"/>
    <w:p w14:paraId="5B7A7079">
      <w:pPr>
        <w:spacing w:line="578" w:lineRule="exact"/>
        <w:rPr>
          <w:rFonts w:hint="eastAsia" w:eastAsia="黑体"/>
          <w:sz w:val="28"/>
          <w:szCs w:val="22"/>
          <w:lang w:val="en-US" w:eastAsia="zh-CN"/>
        </w:rPr>
      </w:pPr>
      <w:r>
        <w:rPr>
          <w:rFonts w:hint="eastAsia" w:ascii="黑体" w:eastAsia="黑体" w:cs="黑体"/>
          <w:sz w:val="28"/>
          <w:szCs w:val="22"/>
        </w:rPr>
        <w:t>附表</w:t>
      </w:r>
      <w:r>
        <w:rPr>
          <w:rFonts w:hint="eastAsia" w:ascii="黑体" w:eastAsia="黑体" w:cs="黑体"/>
          <w:sz w:val="28"/>
          <w:szCs w:val="22"/>
          <w:lang w:val="en-US" w:eastAsia="zh-CN"/>
        </w:rPr>
        <w:t>1</w:t>
      </w:r>
    </w:p>
    <w:tbl>
      <w:tblPr>
        <w:tblStyle w:val="16"/>
        <w:tblW w:w="1461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25"/>
        <w:gridCol w:w="187"/>
        <w:gridCol w:w="1361"/>
        <w:gridCol w:w="1402"/>
        <w:gridCol w:w="703"/>
        <w:gridCol w:w="625"/>
        <w:gridCol w:w="2082"/>
        <w:gridCol w:w="657"/>
        <w:gridCol w:w="1383"/>
        <w:gridCol w:w="1517"/>
        <w:gridCol w:w="1083"/>
        <w:gridCol w:w="983"/>
        <w:gridCol w:w="1466"/>
        <w:gridCol w:w="44"/>
      </w:tblGrid>
      <w:tr w14:paraId="4317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7" w:hRule="exact"/>
          <w:jc w:val="center"/>
        </w:trPr>
        <w:tc>
          <w:tcPr>
            <w:tcW w:w="14618" w:type="dxa"/>
            <w:gridSpan w:val="14"/>
            <w:shd w:val="clear" w:color="auto" w:fill="auto"/>
            <w:vAlign w:val="center"/>
          </w:tcPr>
          <w:p w14:paraId="17576382">
            <w:pPr>
              <w:widowControl/>
              <w:spacing w:line="600" w:lineRule="exact"/>
              <w:jc w:val="center"/>
              <w:textAlignment w:val="center"/>
              <w:rPr>
                <w:rFonts w:eastAsia="黑体"/>
                <w:color w:val="000000"/>
                <w:sz w:val="28"/>
                <w:szCs w:val="28"/>
              </w:rPr>
            </w:pPr>
            <w:r>
              <w:rPr>
                <w:rFonts w:eastAsia="方正小标宋简体"/>
                <w:color w:val="000000"/>
                <w:kern w:val="0"/>
                <w:sz w:val="40"/>
                <w:szCs w:val="40"/>
              </w:rPr>
              <w:t>部门整体支出绩效目标完成情况自评表</w:t>
            </w:r>
          </w:p>
        </w:tc>
      </w:tr>
      <w:tr w14:paraId="11C9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618" w:type="dxa"/>
            <w:gridSpan w:val="14"/>
            <w:shd w:val="clear" w:color="auto" w:fill="auto"/>
            <w:vAlign w:val="center"/>
          </w:tcPr>
          <w:p w14:paraId="00D20C21">
            <w:pPr>
              <w:widowControl/>
              <w:spacing w:line="300" w:lineRule="exact"/>
              <w:jc w:val="center"/>
              <w:textAlignment w:val="center"/>
              <w:rPr>
                <w:rFonts w:eastAsia="宋体"/>
                <w:color w:val="000000"/>
                <w:sz w:val="28"/>
                <w:szCs w:val="28"/>
              </w:rPr>
            </w:pPr>
            <w:r>
              <w:rPr>
                <w:rFonts w:eastAsia="宋体"/>
                <w:color w:val="000000"/>
                <w:kern w:val="0"/>
                <w:sz w:val="28"/>
                <w:szCs w:val="28"/>
              </w:rPr>
              <w:t>（2023年度）</w:t>
            </w:r>
          </w:p>
        </w:tc>
      </w:tr>
      <w:tr w14:paraId="24591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4618" w:type="dxa"/>
            <w:gridSpan w:val="14"/>
            <w:tcBorders>
              <w:bottom w:val="single" w:color="000000" w:sz="4" w:space="0"/>
            </w:tcBorders>
            <w:shd w:val="clear" w:color="auto" w:fill="auto"/>
            <w:vAlign w:val="center"/>
          </w:tcPr>
          <w:p w14:paraId="2BFFB30D">
            <w:pPr>
              <w:widowControl/>
              <w:spacing w:line="300" w:lineRule="exact"/>
              <w:jc w:val="right"/>
              <w:textAlignment w:val="center"/>
              <w:rPr>
                <w:rFonts w:eastAsia="宋体"/>
                <w:color w:val="000000"/>
                <w:sz w:val="21"/>
                <w:szCs w:val="21"/>
              </w:rPr>
            </w:pPr>
            <w:r>
              <w:rPr>
                <w:rFonts w:eastAsia="宋体"/>
                <w:color w:val="000000"/>
                <w:kern w:val="0"/>
                <w:sz w:val="21"/>
                <w:szCs w:val="21"/>
              </w:rPr>
              <w:t>单位：万元</w:t>
            </w:r>
          </w:p>
        </w:tc>
      </w:tr>
      <w:tr w14:paraId="05578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77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71E45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部门名称</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06B5B6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茂县科学技术协会</w:t>
            </w:r>
          </w:p>
        </w:tc>
      </w:tr>
      <w:tr w14:paraId="23F75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6C39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年度部门整体支出预算</w:t>
            </w:r>
          </w:p>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376A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资金总额</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F09C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财政拨款</w:t>
            </w:r>
          </w:p>
        </w:tc>
        <w:tc>
          <w:tcPr>
            <w:tcW w:w="71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199960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其他资金</w:t>
            </w:r>
          </w:p>
        </w:tc>
      </w:tr>
      <w:tr w14:paraId="1B2A2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0CA9D"/>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A2C23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lang w:val="en-US" w:eastAsia="zh-CN"/>
              </w:rPr>
            </w:pPr>
            <w:r>
              <w:rPr>
                <w:rFonts w:hint="eastAsia" w:ascii="宋体" w:eastAsia="宋体" w:cs="宋体"/>
                <w:color w:val="000000"/>
                <w:kern w:val="0"/>
                <w:sz w:val="24"/>
                <w:szCs w:val="24"/>
                <w:lang w:val="en-US" w:eastAsia="zh-CN"/>
              </w:rPr>
              <w:t>169.37</w:t>
            </w:r>
          </w:p>
        </w:tc>
        <w:tc>
          <w:tcPr>
            <w:tcW w:w="27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7BF0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lang w:val="en-US" w:eastAsia="zh-CN"/>
              </w:rPr>
            </w:pPr>
            <w:r>
              <w:rPr>
                <w:rFonts w:hint="eastAsia" w:ascii="宋体" w:eastAsia="宋体" w:cs="宋体"/>
                <w:color w:val="000000"/>
                <w:kern w:val="0"/>
                <w:sz w:val="24"/>
                <w:szCs w:val="24"/>
                <w:lang w:val="en-US" w:eastAsia="zh-CN"/>
              </w:rPr>
              <w:t>169.37</w:t>
            </w:r>
          </w:p>
        </w:tc>
        <w:tc>
          <w:tcPr>
            <w:tcW w:w="71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AFC7A5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lang w:val="en-US" w:eastAsia="zh-CN"/>
              </w:rPr>
            </w:pPr>
            <w:r>
              <w:rPr>
                <w:rFonts w:hint="eastAsia" w:ascii="宋体" w:eastAsia="宋体" w:cs="宋体"/>
                <w:color w:val="000000"/>
                <w:kern w:val="0"/>
                <w:sz w:val="24"/>
                <w:szCs w:val="24"/>
                <w:lang w:val="en-US" w:eastAsia="zh-CN"/>
              </w:rPr>
              <w:t>0.00</w:t>
            </w:r>
          </w:p>
        </w:tc>
      </w:tr>
      <w:tr w14:paraId="0D09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2A0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年度总体</w:t>
            </w:r>
          </w:p>
          <w:p w14:paraId="62405C4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目标</w:t>
            </w:r>
          </w:p>
        </w:tc>
        <w:tc>
          <w:tcPr>
            <w:tcW w:w="13493"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0C6C8E56">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sz w:val="24"/>
                <w:szCs w:val="24"/>
              </w:rPr>
            </w:pPr>
            <w:r>
              <w:rPr>
                <w:rFonts w:hint="eastAsia" w:ascii="宋体" w:eastAsia="宋体" w:cs="宋体"/>
                <w:color w:val="000000"/>
                <w:kern w:val="0"/>
                <w:sz w:val="24"/>
                <w:szCs w:val="24"/>
              </w:rPr>
              <w:t>推广先进技术、保障科普活动开展、普及科学知识、努力提高全县各民族和科学文化素质。</w:t>
            </w:r>
          </w:p>
        </w:tc>
      </w:tr>
      <w:tr w14:paraId="643DD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A34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年度主要</w:t>
            </w:r>
          </w:p>
          <w:p w14:paraId="64CF56A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任务</w:t>
            </w:r>
          </w:p>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AE96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任务名称</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3AC88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sz w:val="24"/>
                <w:szCs w:val="24"/>
              </w:rPr>
            </w:pPr>
            <w:r>
              <w:rPr>
                <w:rFonts w:hint="eastAsia" w:ascii="宋体" w:eastAsia="宋体" w:cs="宋体"/>
                <w:color w:val="000000"/>
                <w:kern w:val="0"/>
                <w:sz w:val="24"/>
                <w:szCs w:val="24"/>
              </w:rPr>
              <w:t>主要内容</w:t>
            </w:r>
          </w:p>
        </w:tc>
      </w:tr>
      <w:tr w14:paraId="18513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705F5"/>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017A3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sz w:val="24"/>
                <w:szCs w:val="24"/>
              </w:rPr>
            </w:pPr>
            <w:r>
              <w:rPr>
                <w:rFonts w:hint="eastAsia" w:ascii="宋体" w:eastAsia="宋体" w:cs="宋体"/>
                <w:color w:val="000000"/>
                <w:kern w:val="0"/>
                <w:sz w:val="24"/>
                <w:szCs w:val="24"/>
              </w:rPr>
              <w:t>深入学习宣传贯彻党的二十大精神</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AC4A600">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sz w:val="24"/>
                <w:szCs w:val="24"/>
              </w:rPr>
            </w:pPr>
            <w:r>
              <w:rPr>
                <w:rFonts w:hint="eastAsia" w:ascii="宋体" w:eastAsia="宋体" w:cs="宋体"/>
                <w:color w:val="000000"/>
                <w:sz w:val="24"/>
                <w:szCs w:val="24"/>
              </w:rPr>
              <w:t>将党的二十大精神落实到科协各项工作之中。</w:t>
            </w:r>
          </w:p>
        </w:tc>
      </w:tr>
      <w:tr w14:paraId="34DD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2E9C2"/>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5DB072">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继续开展好“两联一进”工作</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9E8771">
            <w:pPr>
              <w:keepNext w:val="0"/>
              <w:keepLines w:val="0"/>
              <w:pageBreakBefore w:val="0"/>
              <w:widowControl/>
              <w:tabs>
                <w:tab w:val="left" w:pos="606"/>
              </w:tabs>
              <w:kinsoku/>
              <w:wordWrap/>
              <w:overflowPunct/>
              <w:topLinePunct w:val="0"/>
              <w:autoSpaceDE/>
              <w:autoSpaceDN/>
              <w:bidi w:val="0"/>
              <w:adjustRightInd/>
              <w:snapToGrid/>
              <w:spacing w:line="340" w:lineRule="exact"/>
              <w:jc w:val="left"/>
              <w:rPr>
                <w:rFonts w:hint="eastAsia" w:ascii="宋体" w:eastAsia="宋体" w:cs="宋体"/>
                <w:color w:val="000000"/>
                <w:sz w:val="24"/>
                <w:szCs w:val="24"/>
                <w:lang w:eastAsia="zh-CN"/>
              </w:rPr>
            </w:pPr>
            <w:r>
              <w:rPr>
                <w:rFonts w:hint="eastAsia" w:ascii="宋体" w:eastAsia="宋体" w:cs="宋体"/>
                <w:color w:val="000000"/>
                <w:sz w:val="24"/>
                <w:szCs w:val="24"/>
                <w:lang w:eastAsia="zh-CN"/>
              </w:rPr>
              <w:t>定期定时组织干部职工深入联系户家中开展走访慰问，积极解决包联群众实际困难。</w:t>
            </w:r>
          </w:p>
        </w:tc>
      </w:tr>
      <w:tr w14:paraId="2E00C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90065"/>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E4A71">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继续加强“天府科技云”建设推广、积极争取国家、省级基层科普行动项目</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78C52E">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继续加强“天府科技云”建设推广，切实有效精准发挥科学技术“第一生产力”作用</w:t>
            </w:r>
          </w:p>
        </w:tc>
      </w:tr>
      <w:tr w14:paraId="77CEA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C8589D"/>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C8F36C">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继续抓好科普宣传、科技培训和科技服务工作。</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7CB5C5">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加强科普知识宣传普及科学知识、推广先进技术，努力提高全县各民族和科学文化素质。</w:t>
            </w:r>
          </w:p>
        </w:tc>
      </w:tr>
      <w:tr w14:paraId="4DDC8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9A264"/>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508489">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加强对农技协的指导和服务</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14E780">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rPr>
              <w:t>加强对农技协的指导和服务，促进农技协完善机制，壮大规模，增强实力，助力乡村振兴</w:t>
            </w:r>
          </w:p>
        </w:tc>
      </w:tr>
      <w:tr w14:paraId="4E91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2FC86"/>
        </w:tc>
        <w:tc>
          <w:tcPr>
            <w:tcW w:w="36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5166F1">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lang w:val="en-US" w:eastAsia="zh-CN"/>
              </w:rPr>
              <w:t>积极为科技工作者搭建学术交流、建言献策、科技成果转化的平台</w:t>
            </w:r>
          </w:p>
        </w:tc>
        <w:tc>
          <w:tcPr>
            <w:tcW w:w="98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C5E55D">
            <w:pPr>
              <w:keepNext w:val="0"/>
              <w:keepLines w:val="0"/>
              <w:pageBreakBefore w:val="0"/>
              <w:widowControl/>
              <w:kinsoku/>
              <w:wordWrap/>
              <w:overflowPunct/>
              <w:topLinePunct w:val="0"/>
              <w:autoSpaceDE/>
              <w:autoSpaceDN/>
              <w:bidi w:val="0"/>
              <w:adjustRightInd/>
              <w:snapToGrid/>
              <w:spacing w:line="340" w:lineRule="exact"/>
              <w:jc w:val="left"/>
              <w:rPr>
                <w:rFonts w:hint="eastAsia" w:ascii="宋体" w:eastAsia="宋体" w:cs="宋体"/>
                <w:color w:val="000000"/>
                <w:sz w:val="24"/>
                <w:szCs w:val="24"/>
              </w:rPr>
            </w:pPr>
            <w:r>
              <w:rPr>
                <w:rFonts w:hint="eastAsia" w:ascii="宋体" w:eastAsia="宋体" w:cs="宋体"/>
                <w:color w:val="000000"/>
                <w:sz w:val="24"/>
                <w:szCs w:val="24"/>
                <w:lang w:val="en-US" w:eastAsia="zh-CN"/>
              </w:rPr>
              <w:t>积极为科技工作者搭建学术交流、建言献策、科技成果转化的平台，及时反映科技工作者的现实需求和呼声建议，加强培育举荐科技优秀人才，使科协真正成为“科技工作者之家”</w:t>
            </w:r>
          </w:p>
        </w:tc>
      </w:tr>
      <w:tr w14:paraId="71CB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964" w:hRule="atLeast"/>
          <w:jc w:val="center"/>
        </w:trPr>
        <w:tc>
          <w:tcPr>
            <w:tcW w:w="1361" w:type="dxa"/>
            <w:vMerge w:val="restart"/>
            <w:tcBorders>
              <w:top w:val="single" w:color="000000" w:sz="4" w:space="0"/>
              <w:left w:val="single" w:color="000000" w:sz="4" w:space="0"/>
              <w:right w:val="single" w:color="000000" w:sz="4" w:space="0"/>
            </w:tcBorders>
            <w:shd w:val="clear" w:color="auto" w:fill="auto"/>
            <w:vAlign w:val="center"/>
          </w:tcPr>
          <w:p w14:paraId="190D74D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年度绩效</w:t>
            </w:r>
          </w:p>
          <w:p w14:paraId="664EA19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指标</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8B2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一级指标</w:t>
            </w:r>
          </w:p>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9DD8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二级指标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8A668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三级指标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2E2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绩效指标</w:t>
            </w:r>
          </w:p>
          <w:p w14:paraId="4BAA969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性质</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8C3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绩效指标值</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110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绩效度量单位</w:t>
            </w:r>
          </w:p>
        </w:tc>
        <w:tc>
          <w:tcPr>
            <w:tcW w:w="983" w:type="dxa"/>
            <w:tcBorders>
              <w:top w:val="single" w:color="000000" w:sz="4" w:space="0"/>
              <w:left w:val="single" w:color="000000" w:sz="4" w:space="0"/>
              <w:bottom w:val="single" w:color="000000" w:sz="4" w:space="0"/>
            </w:tcBorders>
            <w:shd w:val="clear" w:color="auto" w:fill="auto"/>
            <w:vAlign w:val="center"/>
          </w:tcPr>
          <w:p w14:paraId="1DD16CA4">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权重</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AAFC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实际完成</w:t>
            </w:r>
          </w:p>
          <w:p w14:paraId="519C18C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指标值</w:t>
            </w:r>
          </w:p>
        </w:tc>
      </w:tr>
      <w:tr w14:paraId="59893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right w:val="single" w:color="000000" w:sz="4" w:space="0"/>
            </w:tcBorders>
            <w:shd w:val="clear" w:color="auto" w:fill="auto"/>
            <w:vAlign w:val="center"/>
          </w:tcPr>
          <w:p w14:paraId="15C33008"/>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22A38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产出指标</w:t>
            </w:r>
          </w:p>
        </w:tc>
        <w:tc>
          <w:tcPr>
            <w:tcW w:w="13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21AB3">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数量指标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F765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保证人员支出和单位正常运转支出，完成科协各项管理工作</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952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834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1693661.41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279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元/年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D0C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20</w:t>
            </w:r>
          </w:p>
        </w:tc>
        <w:tc>
          <w:tcPr>
            <w:tcW w:w="1466" w:type="dxa"/>
            <w:tcBorders>
              <w:left w:val="single" w:color="000000" w:sz="4" w:space="0"/>
              <w:bottom w:val="single" w:color="000000" w:sz="4" w:space="0"/>
              <w:right w:val="single" w:color="000000" w:sz="4" w:space="0"/>
            </w:tcBorders>
            <w:shd w:val="clear" w:color="auto" w:fill="auto"/>
            <w:vAlign w:val="center"/>
          </w:tcPr>
          <w:p w14:paraId="6FC1348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2305132.90</w:t>
            </w:r>
          </w:p>
        </w:tc>
      </w:tr>
      <w:tr w14:paraId="25DD5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right w:val="single" w:color="000000" w:sz="4" w:space="0"/>
            </w:tcBorders>
            <w:shd w:val="clear" w:color="auto" w:fill="auto"/>
            <w:vAlign w:val="center"/>
          </w:tcPr>
          <w:p w14:paraId="09549F73"/>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198A3"/>
        </w:tc>
        <w:tc>
          <w:tcPr>
            <w:tcW w:w="13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F490F"/>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0A99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保证工资支出和正常运转支出，确保财政资金规范使用。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54D9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0E21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BC2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EFE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CFC1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100</w:t>
            </w:r>
          </w:p>
        </w:tc>
      </w:tr>
      <w:tr w14:paraId="585B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right w:val="single" w:color="000000" w:sz="4" w:space="0"/>
            </w:tcBorders>
            <w:shd w:val="clear" w:color="auto" w:fill="auto"/>
            <w:vAlign w:val="center"/>
          </w:tcPr>
          <w:p w14:paraId="4F14B33E"/>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CD42F"/>
        </w:tc>
        <w:tc>
          <w:tcPr>
            <w:tcW w:w="13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D474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质量指标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CE85D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2023年12月完成</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35BD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E51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78F1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FA1D">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A1D9">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100</w:t>
            </w:r>
          </w:p>
        </w:tc>
      </w:tr>
      <w:tr w14:paraId="3D2E5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right w:val="single" w:color="000000" w:sz="4" w:space="0"/>
            </w:tcBorders>
            <w:shd w:val="clear" w:color="auto" w:fill="auto"/>
            <w:vAlign w:val="center"/>
          </w:tcPr>
          <w:p w14:paraId="4CA27F21"/>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3E375"/>
        </w:tc>
        <w:tc>
          <w:tcPr>
            <w:tcW w:w="132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14:paraId="4944EE9D">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时效指标</w:t>
            </w:r>
          </w:p>
        </w:tc>
        <w:tc>
          <w:tcPr>
            <w:tcW w:w="2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75925B">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传播科学思想和科学方法</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4561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DC3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95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7FA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1DFE">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9F9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95</w:t>
            </w:r>
          </w:p>
        </w:tc>
      </w:tr>
      <w:tr w14:paraId="0E388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right w:val="single" w:color="000000" w:sz="4" w:space="0"/>
            </w:tcBorders>
            <w:shd w:val="clear" w:color="auto" w:fill="auto"/>
            <w:vAlign w:val="center"/>
          </w:tcPr>
          <w:p w14:paraId="6A9DDD9D"/>
        </w:tc>
        <w:tc>
          <w:tcPr>
            <w:tcW w:w="140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45D33EA2">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rPr>
              <w:t>效益指标</w:t>
            </w:r>
          </w:p>
        </w:tc>
        <w:tc>
          <w:tcPr>
            <w:tcW w:w="1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185BF5">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社会效益指标</w:t>
            </w:r>
          </w:p>
        </w:tc>
        <w:tc>
          <w:tcPr>
            <w:tcW w:w="2739" w:type="dxa"/>
            <w:gridSpan w:val="2"/>
            <w:tcBorders>
              <w:top w:val="single" w:color="000000" w:sz="4" w:space="0"/>
              <w:left w:val="single" w:color="auto" w:sz="4" w:space="0"/>
              <w:bottom w:val="single" w:color="auto" w:sz="4" w:space="0"/>
              <w:right w:val="single" w:color="000000" w:sz="4" w:space="0"/>
            </w:tcBorders>
            <w:shd w:val="clear" w:color="auto" w:fill="auto"/>
            <w:vAlign w:val="center"/>
          </w:tcPr>
          <w:p w14:paraId="0345E8AA">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服务群众科学素质得到了提升</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7BC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9417">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90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3D91">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42A">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B24F0">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90</w:t>
            </w:r>
          </w:p>
        </w:tc>
      </w:tr>
      <w:tr w14:paraId="7A90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right w:val="single" w:color="000000" w:sz="4" w:space="0"/>
            </w:tcBorders>
            <w:shd w:val="clear" w:color="auto" w:fill="auto"/>
            <w:vAlign w:val="center"/>
          </w:tcPr>
          <w:p w14:paraId="51F3B60E"/>
        </w:tc>
        <w:tc>
          <w:tcPr>
            <w:tcW w:w="1402"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01DC3452"/>
        </w:tc>
        <w:tc>
          <w:tcPr>
            <w:tcW w:w="1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A75394">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可持续发展指标</w:t>
            </w:r>
          </w:p>
        </w:tc>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E489D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群众满意度</w:t>
            </w:r>
          </w:p>
        </w:tc>
        <w:tc>
          <w:tcPr>
            <w:tcW w:w="1383" w:type="dxa"/>
            <w:tcBorders>
              <w:top w:val="single" w:color="000000" w:sz="4" w:space="0"/>
              <w:left w:val="single" w:color="auto" w:sz="4" w:space="0"/>
              <w:bottom w:val="single" w:color="000000" w:sz="4" w:space="0"/>
              <w:right w:val="single" w:color="000000" w:sz="4" w:space="0"/>
            </w:tcBorders>
            <w:shd w:val="clear" w:color="auto" w:fill="auto"/>
            <w:vAlign w:val="center"/>
          </w:tcPr>
          <w:p w14:paraId="211BDA2C">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8F22">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90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B32F">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431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3F3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90</w:t>
            </w:r>
          </w:p>
        </w:tc>
      </w:tr>
      <w:tr w14:paraId="734FF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Before w:val="2"/>
          <w:gridAfter w:val="1"/>
          <w:wBefore w:w="1312" w:type="dxa"/>
          <w:wAfter w:w="44" w:type="dxa"/>
          <w:trHeight w:val="535" w:hRule="atLeast"/>
          <w:jc w:val="center"/>
        </w:trPr>
        <w:tc>
          <w:tcPr>
            <w:tcW w:w="1361" w:type="dxa"/>
            <w:vMerge w:val="continue"/>
            <w:tcBorders>
              <w:left w:val="single" w:color="000000" w:sz="4" w:space="0"/>
              <w:bottom w:val="single" w:color="000000" w:sz="4" w:space="0"/>
              <w:right w:val="single" w:color="000000" w:sz="4" w:space="0"/>
            </w:tcBorders>
            <w:shd w:val="clear" w:color="auto" w:fill="auto"/>
            <w:vAlign w:val="center"/>
          </w:tcPr>
          <w:p w14:paraId="4CB82BCB"/>
        </w:tc>
        <w:tc>
          <w:tcPr>
            <w:tcW w:w="1402" w:type="dxa"/>
            <w:tcBorders>
              <w:top w:val="single" w:color="000000" w:sz="4" w:space="0"/>
              <w:left w:val="single" w:color="000000" w:sz="4" w:space="0"/>
              <w:bottom w:val="single" w:color="000000" w:sz="4" w:space="0"/>
              <w:right w:val="single" w:color="auto" w:sz="4" w:space="0"/>
            </w:tcBorders>
            <w:shd w:val="clear" w:color="auto" w:fill="auto"/>
            <w:vAlign w:val="center"/>
          </w:tcPr>
          <w:p w14:paraId="0C0FA0F7">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lang w:eastAsia="zh-CN"/>
              </w:rPr>
            </w:pPr>
            <w:r>
              <w:rPr>
                <w:rFonts w:hint="eastAsia" w:ascii="宋体" w:eastAsia="宋体" w:cs="宋体"/>
                <w:color w:val="000000"/>
                <w:kern w:val="0"/>
                <w:sz w:val="24"/>
                <w:szCs w:val="24"/>
                <w:lang w:eastAsia="zh-CN"/>
              </w:rPr>
              <w:t>满意度指标</w:t>
            </w:r>
          </w:p>
        </w:tc>
        <w:tc>
          <w:tcPr>
            <w:tcW w:w="13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45809F">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服务对象满意度指标</w:t>
            </w:r>
          </w:p>
        </w:tc>
        <w:tc>
          <w:tcPr>
            <w:tcW w:w="27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1D35D8">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保证人员支出和单位正常运转支出，完成科协各项管理工作</w:t>
            </w:r>
          </w:p>
        </w:tc>
        <w:tc>
          <w:tcPr>
            <w:tcW w:w="1383" w:type="dxa"/>
            <w:tcBorders>
              <w:top w:val="single" w:color="000000" w:sz="4" w:space="0"/>
              <w:left w:val="single" w:color="auto" w:sz="4" w:space="0"/>
              <w:bottom w:val="single" w:color="000000" w:sz="4" w:space="0"/>
              <w:right w:val="single" w:color="000000" w:sz="4" w:space="0"/>
            </w:tcBorders>
            <w:shd w:val="clear" w:color="auto" w:fill="auto"/>
            <w:vAlign w:val="center"/>
          </w:tcPr>
          <w:p w14:paraId="0D3BBA88">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w:t>
            </w:r>
          </w:p>
        </w:tc>
        <w:tc>
          <w:tcPr>
            <w:tcW w:w="1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4FD35">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1693661.41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0883">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元/年</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949EB">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宋体" w:eastAsia="宋体" w:cs="宋体"/>
                <w:color w:val="000000"/>
                <w:kern w:val="0"/>
                <w:sz w:val="24"/>
                <w:szCs w:val="24"/>
              </w:rPr>
            </w:pPr>
            <w:r>
              <w:rPr>
                <w:rFonts w:hint="eastAsia" w:ascii="宋体" w:eastAsia="宋体" w:cs="宋体"/>
                <w:color w:val="000000"/>
                <w:kern w:val="0"/>
                <w:sz w:val="24"/>
                <w:szCs w:val="24"/>
                <w:lang w:val="en-US" w:eastAsia="zh-CN"/>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3B96">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ascii="宋体" w:eastAsia="宋体" w:cs="宋体"/>
                <w:color w:val="000000"/>
                <w:kern w:val="0"/>
                <w:sz w:val="24"/>
                <w:szCs w:val="24"/>
                <w:lang w:val="en-US" w:eastAsia="zh-CN"/>
              </w:rPr>
            </w:pPr>
            <w:r>
              <w:rPr>
                <w:rFonts w:hint="eastAsia" w:ascii="宋体" w:eastAsia="宋体" w:cs="宋体"/>
                <w:color w:val="000000"/>
                <w:kern w:val="0"/>
                <w:sz w:val="24"/>
                <w:szCs w:val="24"/>
                <w:lang w:val="en-US" w:eastAsia="zh-CN"/>
              </w:rPr>
              <w:t>2305132.90</w:t>
            </w:r>
          </w:p>
        </w:tc>
      </w:tr>
    </w:tbl>
    <w:p w14:paraId="0B5A87E0">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sectPr>
          <w:headerReference r:id="rId6" w:type="default"/>
          <w:footerReference r:id="rId7" w:type="default"/>
          <w:pgSz w:w="16838" w:h="11906" w:orient="landscape"/>
          <w:pgMar w:top="1803" w:right="1440" w:bottom="1803" w:left="1440" w:header="851" w:footer="992" w:gutter="0"/>
          <w:cols w:space="720" w:num="1"/>
          <w:rtlGutter w:val="1"/>
          <w:docGrid w:type="lines" w:linePitch="436" w:charSpace="0"/>
        </w:sectPr>
      </w:pPr>
    </w:p>
    <w:p w14:paraId="0DADBBF2">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ascii="黑体" w:eastAsia="黑体" w:cs="黑体"/>
          <w:b w:val="0"/>
          <w:bCs w:val="0"/>
          <w:color w:val="auto"/>
          <w:kern w:val="0"/>
          <w:sz w:val="32"/>
          <w:szCs w:val="32"/>
          <w:highlight w:val="none"/>
          <w:u w:val="none"/>
          <w:shd w:val="clear" w:color="auto" w:fill="FFFFFF"/>
          <w:lang w:val="en-US" w:eastAsia="zh-CN"/>
        </w:rPr>
      </w:pPr>
      <w:r>
        <w:rPr>
          <w:rFonts w:hint="eastAsia" w:ascii="黑体" w:eastAsia="黑体" w:cs="黑体"/>
          <w:b w:val="0"/>
          <w:bCs w:val="0"/>
          <w:color w:val="auto"/>
          <w:kern w:val="0"/>
          <w:sz w:val="32"/>
          <w:szCs w:val="32"/>
          <w:highlight w:val="none"/>
          <w:u w:val="none"/>
          <w:shd w:val="clear" w:color="auto" w:fill="FFFFFF"/>
          <w:lang w:val="zh-CN" w:eastAsia="zh-CN"/>
        </w:rPr>
        <w:t>附表</w:t>
      </w:r>
      <w:r>
        <w:rPr>
          <w:rFonts w:hint="eastAsia" w:ascii="黑体" w:eastAsia="黑体" w:cs="黑体"/>
          <w:b w:val="0"/>
          <w:bCs w:val="0"/>
          <w:color w:val="auto"/>
          <w:kern w:val="0"/>
          <w:sz w:val="32"/>
          <w:szCs w:val="32"/>
          <w:highlight w:val="none"/>
          <w:u w:val="none"/>
          <w:shd w:val="clear" w:color="auto" w:fill="FFFFFF"/>
          <w:lang w:val="en-US" w:eastAsia="zh-CN"/>
        </w:rPr>
        <w:t>2</w:t>
      </w:r>
    </w:p>
    <w:p w14:paraId="22D4064A">
      <w:pPr>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_GBK" w:eastAsia="方正小标宋_GBK" w:cs="方正小标宋_GBK"/>
          <w:b w:val="0"/>
          <w:bCs w:val="0"/>
          <w:color w:val="auto"/>
          <w:sz w:val="40"/>
          <w:szCs w:val="40"/>
          <w:highlight w:val="none"/>
          <w:u w:val="none"/>
          <w:lang w:val="en-US" w:eastAsia="zh-CN"/>
        </w:rPr>
      </w:pPr>
      <w:r>
        <w:rPr>
          <w:rFonts w:hint="eastAsia" w:ascii="方正小标宋_GBK" w:eastAsia="方正小标宋_GBK" w:cs="方正小标宋_GBK"/>
          <w:b w:val="0"/>
          <w:bCs w:val="0"/>
          <w:color w:val="auto"/>
          <w:sz w:val="40"/>
          <w:szCs w:val="40"/>
          <w:highlight w:val="none"/>
          <w:u w:val="none"/>
          <w:lang w:val="en-US" w:eastAsia="zh-CN"/>
        </w:rPr>
        <w:t>项目资金分配涉及所有点位自评得分情况表</w:t>
      </w:r>
    </w:p>
    <w:tbl>
      <w:tblPr>
        <w:tblStyle w:val="1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212"/>
        <w:gridCol w:w="1642"/>
      </w:tblGrid>
      <w:tr w14:paraId="49D76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exact"/>
          <w:jc w:val="center"/>
        </w:trPr>
        <w:tc>
          <w:tcPr>
            <w:tcW w:w="1123" w:type="dxa"/>
            <w:noWrap/>
          </w:tcPr>
          <w:p w14:paraId="201B871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序号</w:t>
            </w:r>
          </w:p>
        </w:tc>
        <w:tc>
          <w:tcPr>
            <w:tcW w:w="3843" w:type="dxa"/>
            <w:noWrap/>
          </w:tcPr>
          <w:p w14:paraId="2B32FCBE">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eastAsia="zh-CN"/>
              </w:rPr>
            </w:pPr>
            <w:r>
              <w:rPr>
                <w:rFonts w:hint="eastAsia" w:ascii="宋体" w:eastAsia="宋体" w:cs="宋体"/>
                <w:b w:val="0"/>
                <w:bCs w:val="0"/>
                <w:color w:val="auto"/>
                <w:sz w:val="24"/>
                <w:szCs w:val="24"/>
                <w:highlight w:val="none"/>
                <w:u w:val="none"/>
                <w:vertAlign w:val="baseline"/>
                <w:lang w:val="en-US" w:eastAsia="zh-CN"/>
              </w:rPr>
              <w:t>项目资金末端分配点位</w:t>
            </w:r>
          </w:p>
        </w:tc>
        <w:tc>
          <w:tcPr>
            <w:tcW w:w="2212" w:type="dxa"/>
            <w:noWrap/>
          </w:tcPr>
          <w:p w14:paraId="1DB8A20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eastAsia="zh-CN"/>
              </w:rPr>
              <w:t>自评得分（百分制）</w:t>
            </w:r>
          </w:p>
        </w:tc>
        <w:tc>
          <w:tcPr>
            <w:tcW w:w="1642" w:type="dxa"/>
            <w:noWrap/>
          </w:tcPr>
          <w:p w14:paraId="17DD9801">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备注</w:t>
            </w:r>
          </w:p>
        </w:tc>
      </w:tr>
      <w:tr w14:paraId="4D92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exact"/>
          <w:jc w:val="center"/>
        </w:trPr>
        <w:tc>
          <w:tcPr>
            <w:tcW w:w="1123" w:type="dxa"/>
            <w:tcBorders>
              <w:top w:val="single" w:color="auto" w:sz="4" w:space="0"/>
              <w:left w:val="single" w:color="auto" w:sz="4" w:space="0"/>
              <w:bottom w:val="single" w:color="auto" w:sz="4" w:space="0"/>
              <w:right w:val="single" w:color="auto" w:sz="4" w:space="0"/>
            </w:tcBorders>
            <w:noWrap/>
          </w:tcPr>
          <w:p w14:paraId="54573FF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lang w:val="en-US" w:eastAsia="zh-CN"/>
              </w:rPr>
            </w:pPr>
          </w:p>
          <w:p w14:paraId="6CF1F0C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1</w:t>
            </w:r>
          </w:p>
        </w:tc>
        <w:tc>
          <w:tcPr>
            <w:tcW w:w="3843" w:type="dxa"/>
            <w:tcBorders>
              <w:top w:val="single" w:color="auto" w:sz="4" w:space="0"/>
              <w:left w:val="single" w:color="auto" w:sz="4" w:space="0"/>
              <w:bottom w:val="single" w:color="auto" w:sz="4" w:space="0"/>
              <w:right w:val="single" w:color="auto" w:sz="4" w:space="0"/>
            </w:tcBorders>
            <w:noWrap/>
          </w:tcPr>
          <w:p w14:paraId="0E58096B">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color w:val="auto"/>
                <w:sz w:val="24"/>
                <w:szCs w:val="24"/>
                <w:highlight w:val="none"/>
                <w:u w:val="none"/>
                <w:vertAlign w:val="baseline"/>
                <w:lang w:eastAsia="zh-CN"/>
              </w:rPr>
            </w:pPr>
          </w:p>
          <w:p w14:paraId="71B3EB3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color w:val="auto"/>
                <w:sz w:val="24"/>
                <w:szCs w:val="24"/>
                <w:highlight w:val="none"/>
                <w:u w:val="none"/>
                <w:vertAlign w:val="baseline"/>
                <w:lang w:eastAsia="zh-CN"/>
              </w:rPr>
            </w:pPr>
            <w:r>
              <w:rPr>
                <w:rFonts w:hint="eastAsia" w:ascii="宋体" w:eastAsia="宋体" w:cs="宋体"/>
                <w:color w:val="auto"/>
                <w:sz w:val="24"/>
                <w:szCs w:val="24"/>
                <w:highlight w:val="none"/>
                <w:u w:val="none"/>
                <w:vertAlign w:val="baseline"/>
                <w:lang w:eastAsia="zh-CN"/>
              </w:rPr>
              <w:t>茂县科学技术协会</w:t>
            </w:r>
          </w:p>
        </w:tc>
        <w:tc>
          <w:tcPr>
            <w:tcW w:w="2212" w:type="dxa"/>
            <w:tcBorders>
              <w:top w:val="single" w:color="auto" w:sz="4" w:space="0"/>
              <w:left w:val="single" w:color="auto" w:sz="4" w:space="0"/>
              <w:bottom w:val="single" w:color="auto" w:sz="4" w:space="0"/>
              <w:right w:val="single" w:color="auto" w:sz="4" w:space="0"/>
            </w:tcBorders>
            <w:noWrap/>
          </w:tcPr>
          <w:p w14:paraId="335941D4">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ascii="宋体" w:eastAsia="宋体" w:cs="宋体"/>
                <w:color w:val="auto"/>
                <w:sz w:val="24"/>
                <w:szCs w:val="24"/>
                <w:highlight w:val="none"/>
                <w:u w:val="none"/>
                <w:vertAlign w:val="baseline"/>
                <w:lang w:val="en-US" w:eastAsia="zh-CN"/>
              </w:rPr>
            </w:pPr>
            <w:r>
              <w:rPr>
                <w:rFonts w:hint="eastAsia" w:ascii="宋体" w:cs="宋体"/>
                <w:color w:val="auto"/>
                <w:sz w:val="24"/>
                <w:szCs w:val="24"/>
                <w:highlight w:val="none"/>
                <w:u w:val="none"/>
                <w:vertAlign w:val="baseline"/>
                <w:lang w:val="en-US" w:eastAsia="zh-CN"/>
              </w:rPr>
              <w:t>92</w:t>
            </w:r>
          </w:p>
        </w:tc>
        <w:tc>
          <w:tcPr>
            <w:tcW w:w="1642" w:type="dxa"/>
            <w:tcBorders>
              <w:top w:val="single" w:color="auto" w:sz="4" w:space="0"/>
              <w:left w:val="single" w:color="auto" w:sz="4" w:space="0"/>
              <w:bottom w:val="single" w:color="auto" w:sz="4" w:space="0"/>
              <w:right w:val="single" w:color="auto" w:sz="4" w:space="0"/>
            </w:tcBorders>
            <w:noWrap/>
          </w:tcPr>
          <w:p w14:paraId="7F245F63">
            <w:pPr>
              <w:keepNext w:val="0"/>
              <w:keepLines w:val="0"/>
              <w:pageBreakBefore w:val="0"/>
              <w:widowControl w:val="0"/>
              <w:kinsoku/>
              <w:wordWrap/>
              <w:overflowPunct/>
              <w:topLinePunct w:val="0"/>
              <w:autoSpaceDE/>
              <w:autoSpaceDN/>
              <w:bidi w:val="0"/>
              <w:adjustRightInd/>
              <w:snapToGrid/>
              <w:spacing w:line="300" w:lineRule="exact"/>
              <w:ind w:left="0"/>
              <w:textAlignment w:val="auto"/>
              <w:outlineLvl w:val="9"/>
              <w:rPr>
                <w:rFonts w:hint="eastAsia" w:ascii="宋体" w:eastAsia="宋体" w:cs="宋体"/>
                <w:color w:val="auto"/>
                <w:sz w:val="24"/>
                <w:szCs w:val="24"/>
                <w:highlight w:val="none"/>
                <w:u w:val="none"/>
                <w:vertAlign w:val="baseline"/>
                <w:lang w:val="en-US" w:eastAsia="zh-CN"/>
              </w:rPr>
            </w:pPr>
          </w:p>
        </w:tc>
      </w:tr>
    </w:tbl>
    <w:p w14:paraId="2E8CAC9B">
      <w:pPr>
        <w:keepNext w:val="0"/>
        <w:keepLines w:val="0"/>
        <w:pageBreakBefore w:val="0"/>
        <w:widowControl w:val="0"/>
        <w:kinsoku/>
        <w:wordWrap/>
        <w:overflowPunct/>
        <w:topLinePunct w:val="0"/>
        <w:autoSpaceDE/>
        <w:autoSpaceDN/>
        <w:bidi w:val="0"/>
        <w:adjustRightInd/>
        <w:snapToGrid/>
        <w:spacing w:line="400" w:lineRule="exact"/>
        <w:ind w:left="0" w:firstLine="0"/>
        <w:jc w:val="left"/>
        <w:textAlignment w:val="auto"/>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备注：1.项目资金末端分配点位包括市（州）本级、县（市、区）、省级部门下属单位及一次性单位等。</w:t>
      </w:r>
    </w:p>
    <w:p w14:paraId="065B6C2C">
      <w:pPr>
        <w:keepNext w:val="0"/>
        <w:keepLines w:val="0"/>
        <w:pageBreakBefore w:val="0"/>
        <w:widowControl w:val="0"/>
        <w:numPr>
          <w:ilvl w:val="0"/>
          <w:numId w:val="4"/>
        </w:numPr>
        <w:kinsoku/>
        <w:wordWrap/>
        <w:overflowPunct/>
        <w:topLinePunct w:val="0"/>
        <w:autoSpaceDE/>
        <w:autoSpaceDN/>
        <w:bidi w:val="0"/>
        <w:adjustRightInd/>
        <w:snapToGrid/>
        <w:spacing w:line="400" w:lineRule="exact"/>
        <w:ind w:left="0" w:firstLine="720" w:firstLineChars="300"/>
        <w:jc w:val="left"/>
        <w:textAlignment w:val="auto"/>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自评得分（百分制）从高到低划分为优、良、中、差四个档次，各个档次数量占比分别为20%、20%、55%、5%，且不同档次间得分分值应体现差异化，同档次得分分值相同的比例不超过该档次总数量的10%。</w:t>
      </w:r>
    </w:p>
    <w:p w14:paraId="2833A546">
      <w:pPr>
        <w:pStyle w:val="23"/>
        <w:keepNext/>
        <w:keepLines/>
        <w:widowControl w:val="0"/>
        <w:spacing w:before="280" w:after="156" w:line="377" w:lineRule="auto"/>
        <w:jc w:val="left"/>
        <w:outlineLvl w:val="4"/>
        <w:rPr>
          <w:rFonts w:hint="eastAsia"/>
          <w:lang w:val="en-US" w:eastAsia="zh-CN"/>
        </w:rPr>
      </w:pPr>
    </w:p>
    <w:p w14:paraId="04DA4E47">
      <w:pPr>
        <w:spacing w:line="240" w:lineRule="atLeast"/>
        <w:ind w:right="-178" w:rightChars="-85" w:firstLine="640" w:firstLineChars="200"/>
        <w:rPr>
          <w:rFonts w:hint="eastAsia" w:ascii="方正黑体_GBK" w:eastAsia="方正黑体_GBK" w:cs="Times New Roman"/>
          <w:kern w:val="2"/>
          <w:sz w:val="32"/>
          <w:szCs w:val="32"/>
          <w:lang w:eastAsia="zh-CN"/>
        </w:rPr>
      </w:pPr>
    </w:p>
    <w:p w14:paraId="053120A9">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rPr>
          <w:rFonts w:ascii="Times New Roman" w:hAnsi="Times New Roman" w:eastAsia="黑体" w:cs="Times New Roman"/>
          <w:kern w:val="2"/>
          <w:sz w:val="32"/>
          <w:szCs w:val="24"/>
          <w:highlight w:val="none"/>
          <w:lang w:val="en-US" w:eastAsia="zh-CN" w:bidi="ar-SA"/>
        </w:rPr>
      </w:pPr>
    </w:p>
    <w:p w14:paraId="1FDCCBC2">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sectPr>
          <w:pgSz w:w="11906" w:h="16838"/>
          <w:pgMar w:top="1440" w:right="1803" w:bottom="1440" w:left="1803" w:header="851" w:footer="992" w:gutter="0"/>
          <w:cols w:space="720" w:num="1"/>
          <w:rtlGutter w:val="1"/>
          <w:docGrid w:type="lines" w:linePitch="436" w:charSpace="0"/>
        </w:sectPr>
      </w:pPr>
    </w:p>
    <w:p w14:paraId="48037D98">
      <w:pPr>
        <w:rPr>
          <w:rFonts w:hint="eastAsia" w:ascii="方正小标宋简体" w:hAnsi="方正小标宋简体" w:eastAsia="黑体" w:cs="方正小标宋简体"/>
          <w:b/>
          <w:bCs/>
          <w:color w:val="auto"/>
          <w:kern w:val="2"/>
          <w:sz w:val="44"/>
          <w:szCs w:val="44"/>
          <w:lang w:val="en-US" w:eastAsia="zh-CN"/>
        </w:rPr>
      </w:pPr>
      <w:r>
        <w:rPr>
          <w:rFonts w:hint="eastAsia" w:ascii="黑体" w:eastAsia="黑体"/>
          <w:sz w:val="32"/>
          <w:szCs w:val="32"/>
        </w:rPr>
        <w:t>附件</w:t>
      </w:r>
      <w:r>
        <w:rPr>
          <w:rFonts w:hint="eastAsia" w:ascii="黑体" w:eastAsia="黑体"/>
          <w:sz w:val="32"/>
          <w:szCs w:val="32"/>
          <w:lang w:val="en-US" w:eastAsia="zh-CN"/>
        </w:rPr>
        <w:t>2</w:t>
      </w:r>
    </w:p>
    <w:p w14:paraId="388F2839">
      <w:pPr>
        <w:pStyle w:val="31"/>
        <w:spacing w:line="578" w:lineRule="exact"/>
        <w:jc w:val="center"/>
        <w:rPr>
          <w:rFonts w:hint="eastAsia" w:ascii="方正小标宋简体" w:eastAsia="方正小标宋简体" w:cs="方正小标宋简体"/>
          <w:b/>
          <w:bCs/>
          <w:color w:val="auto"/>
          <w:kern w:val="2"/>
          <w:sz w:val="44"/>
          <w:szCs w:val="44"/>
          <w:lang w:val="en-US" w:eastAsia="zh-CN"/>
        </w:rPr>
      </w:pPr>
      <w:r>
        <w:rPr>
          <w:rFonts w:hint="eastAsia" w:ascii="方正小标宋简体" w:eastAsia="方正小标宋简体" w:cs="方正小标宋简体"/>
          <w:b/>
          <w:bCs/>
          <w:color w:val="auto"/>
          <w:kern w:val="2"/>
          <w:sz w:val="44"/>
          <w:szCs w:val="44"/>
          <w:lang w:val="en-US"/>
        </w:rPr>
        <w:t>202</w:t>
      </w:r>
      <w:r>
        <w:rPr>
          <w:rFonts w:hint="eastAsia" w:ascii="方正小标宋简体" w:eastAsia="方正小标宋简体" w:cs="方正小标宋简体"/>
          <w:b/>
          <w:bCs/>
          <w:color w:val="auto"/>
          <w:kern w:val="2"/>
          <w:sz w:val="44"/>
          <w:szCs w:val="44"/>
          <w:lang w:val="en-US" w:eastAsia="zh-CN"/>
        </w:rPr>
        <w:t>2</w:t>
      </w:r>
      <w:r>
        <w:rPr>
          <w:rFonts w:hint="eastAsia" w:ascii="方正小标宋简体" w:eastAsia="方正小标宋简体" w:cs="方正小标宋简体"/>
          <w:b/>
          <w:bCs/>
          <w:color w:val="auto"/>
          <w:kern w:val="2"/>
          <w:sz w:val="44"/>
          <w:szCs w:val="44"/>
          <w:lang w:val="en-US"/>
        </w:rPr>
        <w:t>年四川省科普专项资金</w:t>
      </w:r>
      <w:r>
        <w:rPr>
          <w:rFonts w:hint="eastAsia" w:ascii="方正小标宋简体" w:eastAsia="方正小标宋简体" w:cs="方正小标宋简体"/>
          <w:b/>
          <w:bCs/>
          <w:color w:val="auto"/>
          <w:kern w:val="2"/>
          <w:sz w:val="44"/>
          <w:szCs w:val="44"/>
          <w:lang w:val="en-US" w:eastAsia="zh-CN"/>
        </w:rPr>
        <w:t>（2023年支出）</w:t>
      </w:r>
    </w:p>
    <w:p w14:paraId="46924B7C">
      <w:pPr>
        <w:pStyle w:val="31"/>
        <w:spacing w:line="578" w:lineRule="exact"/>
        <w:jc w:val="center"/>
        <w:rPr>
          <w:rFonts w:hint="eastAsia" w:ascii="方正小标宋简体" w:eastAsia="方正小标宋简体" w:cs="方正小标宋简体"/>
          <w:b/>
          <w:bCs/>
          <w:color w:val="auto"/>
          <w:kern w:val="2"/>
          <w:sz w:val="44"/>
          <w:szCs w:val="44"/>
          <w:lang w:val="en-US"/>
        </w:rPr>
      </w:pPr>
      <w:r>
        <w:rPr>
          <w:rFonts w:hint="eastAsia" w:ascii="方正小标宋简体" w:eastAsia="方正小标宋简体" w:cs="方正小标宋简体"/>
          <w:b/>
          <w:bCs/>
          <w:color w:val="auto"/>
          <w:kern w:val="2"/>
          <w:sz w:val="44"/>
          <w:szCs w:val="44"/>
          <w:lang w:val="en-US"/>
        </w:rPr>
        <w:t>专项预算项目绩效评价报告</w:t>
      </w:r>
    </w:p>
    <w:p w14:paraId="492192C9">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黑体" w:eastAsia="黑体"/>
          <w:b/>
          <w:bCs/>
          <w:sz w:val="32"/>
          <w:szCs w:val="40"/>
          <w:highlight w:val="none"/>
        </w:rPr>
      </w:pPr>
    </w:p>
    <w:p w14:paraId="06734345">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ascii="黑体" w:eastAsia="黑体"/>
          <w:b/>
          <w:bCs/>
          <w:sz w:val="32"/>
          <w:szCs w:val="40"/>
          <w:highlight w:val="none"/>
          <w:lang w:val="zh-CN"/>
        </w:rPr>
      </w:pPr>
      <w:r>
        <w:rPr>
          <w:rFonts w:hint="eastAsia" w:ascii="黑体" w:eastAsia="黑体"/>
          <w:b/>
          <w:bCs/>
          <w:sz w:val="32"/>
          <w:szCs w:val="40"/>
          <w:highlight w:val="none"/>
        </w:rPr>
        <w:t>一、</w:t>
      </w:r>
      <w:r>
        <w:rPr>
          <w:rFonts w:hint="eastAsia" w:ascii="黑体" w:eastAsia="黑体"/>
          <w:b/>
          <w:bCs/>
          <w:sz w:val="32"/>
          <w:szCs w:val="40"/>
          <w:highlight w:val="none"/>
          <w:lang w:val="zh-CN"/>
        </w:rPr>
        <w:t>项目概况</w:t>
      </w:r>
    </w:p>
    <w:p w14:paraId="258AB059">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eastAsia="仿宋_GB2312" w:cs="仿宋_GB2312"/>
          <w:b w:val="0"/>
          <w:bCs/>
          <w:color w:val="auto"/>
          <w:sz w:val="32"/>
          <w:szCs w:val="32"/>
          <w:highlight w:val="none"/>
          <w:u w:val="none"/>
          <w:lang w:val="zh-CN"/>
        </w:rPr>
      </w:pPr>
      <w:r>
        <w:rPr>
          <w:rFonts w:hint="eastAsia" w:ascii="仿宋_GB2312" w:eastAsia="仿宋_GB2312" w:cs="仿宋_GB2312"/>
          <w:b/>
          <w:color w:val="auto"/>
          <w:sz w:val="32"/>
          <w:szCs w:val="32"/>
          <w:highlight w:val="none"/>
          <w:u w:val="none"/>
          <w:lang w:val="zh-CN"/>
        </w:rPr>
        <w:t>（一）设立背景及基本情况。</w:t>
      </w:r>
      <w:r>
        <w:rPr>
          <w:rFonts w:hint="eastAsia" w:ascii="仿宋_GB2312" w:eastAsia="仿宋_GB2312" w:cs="仿宋_GB2312"/>
          <w:b w:val="0"/>
          <w:bCs/>
          <w:color w:val="auto"/>
          <w:sz w:val="32"/>
          <w:szCs w:val="32"/>
          <w:highlight w:val="none"/>
          <w:u w:val="none"/>
          <w:lang w:val="zh-CN"/>
        </w:rPr>
        <w:t>解决精准服务科技工作者、精准服务企事业单位创新发展等问题，积极发展智能科普，根据四川省财政厅</w:t>
      </w:r>
      <w:r>
        <w:rPr>
          <w:rFonts w:hint="eastAsia" w:ascii="仿宋_GB2312" w:eastAsia="仿宋_GB2312" w:cs="仿宋_GB2312"/>
          <w:b w:val="0"/>
          <w:bCs/>
          <w:color w:val="auto"/>
          <w:sz w:val="32"/>
          <w:szCs w:val="32"/>
          <w:highlight w:val="none"/>
          <w:u w:val="none"/>
          <w:lang w:val="zh-CN" w:eastAsia="zh-CN"/>
        </w:rPr>
        <w:t xml:space="preserve"> 四川省科学技术协会关于印发《四川省科普专项资金管理办法</w:t>
      </w:r>
      <w:r>
        <w:rPr>
          <w:rFonts w:hint="eastAsia" w:ascii="仿宋_GB2312" w:eastAsia="仿宋_GB2312" w:cs="仿宋_GB2312"/>
          <w:b w:val="0"/>
          <w:bCs/>
          <w:color w:val="auto"/>
          <w:sz w:val="32"/>
          <w:szCs w:val="32"/>
          <w:highlight w:val="none"/>
          <w:u w:val="none"/>
          <w:lang w:val="zh-CN"/>
        </w:rPr>
        <w:t>的通知</w:t>
      </w:r>
      <w:r>
        <w:rPr>
          <w:rFonts w:hint="eastAsia" w:ascii="仿宋_GB2312" w:eastAsia="仿宋_GB2312" w:cs="仿宋_GB2312"/>
          <w:b w:val="0"/>
          <w:bCs/>
          <w:color w:val="auto"/>
          <w:sz w:val="32"/>
          <w:szCs w:val="32"/>
          <w:highlight w:val="none"/>
          <w:u w:val="none"/>
          <w:lang w:val="zh-CN" w:eastAsia="zh-CN"/>
        </w:rPr>
        <w:t>》</w:t>
      </w:r>
      <w:r>
        <w:rPr>
          <w:rFonts w:hint="eastAsia" w:ascii="仿宋_GB2312" w:eastAsia="仿宋_GB2312" w:cs="仿宋_GB2312"/>
          <w:b w:val="0"/>
          <w:bCs/>
          <w:color w:val="auto"/>
          <w:sz w:val="32"/>
          <w:szCs w:val="32"/>
          <w:highlight w:val="none"/>
          <w:u w:val="none"/>
          <w:lang w:val="zh-CN"/>
        </w:rPr>
        <w:t>（川教财</w:t>
      </w:r>
      <w:r>
        <w:rPr>
          <w:rFonts w:hint="eastAsia" w:ascii="仿宋_GB2312" w:eastAsia="仿宋_GB2312" w:cs="仿宋_GB2312"/>
          <w:b w:val="0"/>
          <w:bCs/>
          <w:color w:val="auto"/>
          <w:sz w:val="32"/>
          <w:szCs w:val="32"/>
          <w:highlight w:val="none"/>
          <w:u w:val="none"/>
          <w:lang w:val="zh-CN" w:eastAsia="zh-CN"/>
        </w:rPr>
        <w:t>〔2020〕83</w:t>
      </w:r>
      <w:r>
        <w:rPr>
          <w:rFonts w:hint="eastAsia" w:ascii="仿宋_GB2312" w:eastAsia="仿宋_GB2312" w:cs="仿宋_GB2312"/>
          <w:b w:val="0"/>
          <w:bCs/>
          <w:color w:val="auto"/>
          <w:sz w:val="32"/>
          <w:szCs w:val="32"/>
          <w:highlight w:val="none"/>
          <w:u w:val="none"/>
          <w:lang w:val="zh-CN"/>
        </w:rPr>
        <w:t>号）文件、阿坝州财政局</w:t>
      </w:r>
      <w:r>
        <w:rPr>
          <w:rFonts w:hint="eastAsia" w:ascii="仿宋_GB2312" w:eastAsia="仿宋_GB2312" w:cs="仿宋_GB2312"/>
          <w:b w:val="0"/>
          <w:bCs/>
          <w:color w:val="auto"/>
          <w:sz w:val="32"/>
          <w:szCs w:val="32"/>
          <w:highlight w:val="none"/>
          <w:u w:val="none"/>
          <w:lang w:val="zh-CN" w:eastAsia="zh-CN"/>
        </w:rPr>
        <w:t xml:space="preserve"> 阿坝州科学技术协会《关于下达2020年四川省科普专项资金预算的通知》（阿州财教〔2022〕61号）</w:t>
      </w:r>
      <w:r>
        <w:rPr>
          <w:rFonts w:hint="eastAsia" w:ascii="仿宋_GB2312" w:eastAsia="仿宋_GB2312" w:cs="仿宋_GB2312"/>
          <w:b w:val="0"/>
          <w:bCs/>
          <w:color w:val="auto"/>
          <w:sz w:val="32"/>
          <w:szCs w:val="32"/>
          <w:highlight w:val="none"/>
          <w:u w:val="none"/>
          <w:lang w:val="zh-CN"/>
        </w:rPr>
        <w:t>文件的相关规定，给予财政资金专项用于支持各级科协组织及其委托的第三方专业机构开展科学技术知识普及、举办科普活动、实施重大科普项目、开展学会学术交流及创新服务。在项目实施过程中严格按照管理办法使用资金，做到专款专用，严禁虚报、挤占、挪用，无违反规定的行为发生。</w:t>
      </w:r>
    </w:p>
    <w:p w14:paraId="3FBB6BA8">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eastAsia="仿宋_GB2312" w:cs="仿宋_GB2312"/>
          <w:b w:val="0"/>
          <w:bCs/>
          <w:color w:val="auto"/>
          <w:sz w:val="32"/>
          <w:szCs w:val="32"/>
          <w:highlight w:val="none"/>
          <w:u w:val="none"/>
          <w:lang w:val="en-US" w:eastAsia="zh-CN"/>
        </w:rPr>
      </w:pPr>
      <w:r>
        <w:rPr>
          <w:rFonts w:hint="eastAsia" w:ascii="仿宋_GB2312" w:eastAsia="仿宋_GB2312" w:cs="仿宋_GB2312"/>
          <w:b/>
          <w:color w:val="auto"/>
          <w:sz w:val="32"/>
          <w:szCs w:val="32"/>
          <w:highlight w:val="none"/>
          <w:u w:val="none"/>
          <w:lang w:val="zh-CN"/>
        </w:rPr>
        <w:t>（二）</w:t>
      </w:r>
      <w:r>
        <w:rPr>
          <w:rFonts w:hint="eastAsia" w:ascii="仿宋_GB2312" w:eastAsia="仿宋_GB2312" w:cs="仿宋_GB2312"/>
          <w:b/>
          <w:color w:val="auto"/>
          <w:sz w:val="32"/>
          <w:szCs w:val="32"/>
          <w:highlight w:val="none"/>
          <w:u w:val="none"/>
          <w:lang w:val="en-US" w:eastAsia="zh-CN"/>
        </w:rPr>
        <w:t>实施目的及支持方向。</w:t>
      </w:r>
      <w:r>
        <w:rPr>
          <w:rFonts w:hint="eastAsia" w:ascii="仿宋_GB2312" w:eastAsia="仿宋_GB2312" w:cs="仿宋_GB2312"/>
          <w:b w:val="0"/>
          <w:bCs/>
          <w:color w:val="auto"/>
          <w:sz w:val="32"/>
          <w:szCs w:val="32"/>
          <w:highlight w:val="none"/>
          <w:u w:val="none"/>
          <w:lang w:val="en-US" w:eastAsia="zh-CN"/>
        </w:rPr>
        <w:t xml:space="preserve">科技教育与培训、新技术示范与推广、科普交流与宣传活动、科普阵地建设、科普资源开发集成与共享、学会学术交流与创新服务。专项资金采取因素法为主、项目法为辅的分配办法。由省科协和财政厅按照发布项目指南、项目申报、组织评审、提出方案、审批备案等程序确定。项目实行到期验收制度。省科协制定项目验收实施细则，组织开展验收工作，专项资金按照“谁使用、谁负责”的原则，承担资金使用和管理责任。                             </w:t>
      </w:r>
    </w:p>
    <w:p w14:paraId="06E72C3A">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color w:val="auto"/>
          <w:sz w:val="32"/>
          <w:szCs w:val="32"/>
          <w:highlight w:val="none"/>
          <w:u w:val="none"/>
          <w:lang w:val="zh-CN" w:eastAsia="zh-CN"/>
        </w:rPr>
        <w:t>（三）</w:t>
      </w:r>
      <w:r>
        <w:rPr>
          <w:rFonts w:hint="eastAsia" w:ascii="仿宋_GB2312" w:eastAsia="仿宋_GB2312" w:cs="仿宋_GB2312"/>
          <w:b/>
          <w:color w:val="auto"/>
          <w:sz w:val="32"/>
          <w:szCs w:val="32"/>
          <w:highlight w:val="none"/>
          <w:u w:val="none"/>
          <w:lang w:val="en-US" w:eastAsia="zh-CN"/>
        </w:rPr>
        <w:t>预算安排及分配管理</w:t>
      </w:r>
      <w:r>
        <w:rPr>
          <w:rFonts w:hint="eastAsia" w:ascii="仿宋_GB2312" w:eastAsia="仿宋_GB2312" w:cs="仿宋_GB2312"/>
          <w:b/>
          <w:color w:val="auto"/>
          <w:sz w:val="32"/>
          <w:szCs w:val="32"/>
          <w:highlight w:val="none"/>
          <w:u w:val="none"/>
          <w:lang w:val="zh-CN" w:eastAsia="zh-CN"/>
        </w:rPr>
        <w:t>。</w:t>
      </w:r>
      <w:r>
        <w:rPr>
          <w:rFonts w:hint="eastAsia" w:ascii="仿宋_GB2312" w:eastAsia="仿宋_GB2312" w:cs="仿宋_GB2312"/>
          <w:b w:val="0"/>
          <w:bCs/>
          <w:color w:val="auto"/>
          <w:sz w:val="32"/>
          <w:szCs w:val="32"/>
          <w:highlight w:val="none"/>
          <w:u w:val="none"/>
          <w:lang w:val="zh-CN" w:eastAsia="zh-CN"/>
        </w:rPr>
        <w:t>2根据省、州专项资金预算文件通知，下达我单位一般公共预算项目支出经费25万元，分别细分为以下</w:t>
      </w:r>
      <w:r>
        <w:rPr>
          <w:rFonts w:hint="eastAsia" w:ascii="仿宋_GB2312" w:eastAsia="仿宋_GB2312" w:cs="仿宋_GB2312"/>
          <w:b w:val="0"/>
          <w:bCs/>
          <w:color w:val="auto"/>
          <w:sz w:val="32"/>
          <w:szCs w:val="32"/>
          <w:highlight w:val="none"/>
          <w:u w:val="none"/>
          <w:lang w:val="en-US" w:eastAsia="zh-CN"/>
        </w:rPr>
        <w:t>2</w:t>
      </w:r>
      <w:r>
        <w:rPr>
          <w:rFonts w:hint="eastAsia" w:ascii="仿宋_GB2312" w:eastAsia="仿宋_GB2312" w:cs="仿宋_GB2312"/>
          <w:b w:val="0"/>
          <w:bCs/>
          <w:color w:val="auto"/>
          <w:sz w:val="32"/>
          <w:szCs w:val="32"/>
          <w:highlight w:val="none"/>
          <w:u w:val="none"/>
          <w:lang w:val="zh-CN" w:eastAsia="zh-CN"/>
        </w:rPr>
        <w:t>个项目，具体使用情况如下， 一、用于茂县“天府科技云”服务中心运维经费21万元。目标任务：举办科普活动（包含活动策划、设计、开发服务、运营费用），编辑发布科普资源，管理辖区社群运营。二、用于茂县七一民族中学“农村中学科技馆”科普工作4万元。本次项目以购买激光切割机为主，以“机器人、创客”为载体，培养中小学生科技创新的意识和动手实践的能力，搭建一个展示成果的优质平台。</w:t>
      </w:r>
    </w:p>
    <w:p w14:paraId="75593E01">
      <w:pPr>
        <w:keepNext w:val="0"/>
        <w:keepLines w:val="0"/>
        <w:pageBreakBefore w:val="0"/>
        <w:widowControl/>
        <w:kinsoku/>
        <w:wordWrap/>
        <w:overflowPunct/>
        <w:topLinePunct w:val="0"/>
        <w:autoSpaceDE/>
        <w:autoSpaceDN/>
        <w:bidi w:val="0"/>
        <w:adjustRightInd w:val="0"/>
        <w:snapToGrid w:val="0"/>
        <w:spacing w:line="578" w:lineRule="exact"/>
        <w:ind w:left="0" w:firstLine="643" w:firstLineChars="200"/>
        <w:contextualSpacing/>
        <w:jc w:val="left"/>
        <w:textAlignment w:val="auto"/>
        <w:rPr>
          <w:rFonts w:hint="eastAsia" w:ascii="仿宋_GB2312" w:eastAsia="仿宋_GB2312" w:cs="仿宋_GB2312"/>
          <w:b/>
          <w:color w:val="auto"/>
          <w:sz w:val="32"/>
          <w:szCs w:val="32"/>
          <w:highlight w:val="none"/>
          <w:u w:val="none"/>
          <w:lang w:val="zh-CN" w:eastAsia="zh-CN"/>
        </w:rPr>
      </w:pPr>
      <w:r>
        <w:rPr>
          <w:rFonts w:hint="eastAsia" w:ascii="仿宋_GB2312" w:eastAsia="仿宋_GB2312" w:cs="仿宋_GB2312"/>
          <w:b/>
          <w:color w:val="auto"/>
          <w:sz w:val="32"/>
          <w:szCs w:val="32"/>
          <w:highlight w:val="none"/>
          <w:u w:val="none"/>
          <w:lang w:val="zh-CN" w:eastAsia="zh-CN"/>
        </w:rPr>
        <w:t>（四）项目绩效目标设置。</w:t>
      </w:r>
      <w:r>
        <w:rPr>
          <w:rFonts w:hint="eastAsia" w:ascii="仿宋_GB2312" w:eastAsia="仿宋_GB2312" w:cs="仿宋_GB2312"/>
          <w:b w:val="0"/>
          <w:bCs/>
          <w:color w:val="auto"/>
          <w:sz w:val="32"/>
          <w:szCs w:val="32"/>
          <w:highlight w:val="none"/>
          <w:u w:val="none"/>
          <w:lang w:val="zh-CN" w:eastAsia="zh-CN"/>
        </w:rPr>
        <w:t>按照项目备案书执行进度的要求，已执行并完成茂县“天府科技云”服务中心运维项目支付、执行并完成茂县七一民族中学“农村中学科技馆”科普工作项目支付。</w:t>
      </w:r>
    </w:p>
    <w:p w14:paraId="3BA073C0">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outlineLvl w:val="9"/>
        <w:rPr>
          <w:rFonts w:hint="eastAsia" w:ascii="黑体" w:eastAsia="黑体" w:cs="黑体"/>
          <w:b/>
          <w:bCs/>
          <w:sz w:val="32"/>
          <w:szCs w:val="32"/>
          <w:highlight w:val="none"/>
          <w:lang w:eastAsia="zh-CN"/>
        </w:rPr>
      </w:pPr>
      <w:r>
        <w:rPr>
          <w:rFonts w:hint="eastAsia" w:ascii="黑体" w:eastAsia="黑体" w:cs="黑体"/>
          <w:b/>
          <w:bCs/>
          <w:sz w:val="32"/>
          <w:szCs w:val="32"/>
          <w:highlight w:val="none"/>
        </w:rPr>
        <w:t>二、</w:t>
      </w:r>
      <w:r>
        <w:rPr>
          <w:rFonts w:hint="eastAsia" w:ascii="黑体" w:eastAsia="黑体" w:cs="黑体"/>
          <w:b/>
          <w:bCs/>
          <w:sz w:val="32"/>
          <w:szCs w:val="32"/>
          <w:highlight w:val="none"/>
          <w:lang w:eastAsia="zh-CN"/>
        </w:rPr>
        <w:t>评价实施</w:t>
      </w:r>
    </w:p>
    <w:p w14:paraId="5AC04F10">
      <w:pPr>
        <w:spacing w:line="560" w:lineRule="exact"/>
        <w:ind w:firstLine="643" w:firstLineChars="200"/>
        <w:rPr>
          <w:rFonts w:hint="eastAsia" w:ascii="仿宋_GB2312" w:eastAsia="仿宋_GB2312" w:cs="仿宋_GB2312"/>
          <w:sz w:val="32"/>
          <w:szCs w:val="32"/>
        </w:rPr>
      </w:pPr>
      <w:r>
        <w:rPr>
          <w:rFonts w:hint="eastAsia" w:ascii="仿宋_GB2312" w:eastAsia="仿宋_GB2312" w:cs="仿宋_GB2312"/>
          <w:b/>
          <w:color w:val="auto"/>
          <w:sz w:val="32"/>
          <w:szCs w:val="32"/>
          <w:highlight w:val="none"/>
          <w:u w:val="none"/>
          <w:lang w:val="zh-CN"/>
        </w:rPr>
        <w:t>（一）评价目的。</w:t>
      </w:r>
      <w:r>
        <w:rPr>
          <w:rFonts w:hint="eastAsia" w:ascii="仿宋_GB2312" w:eastAsia="仿宋_GB2312" w:cs="Times New Roman"/>
          <w:kern w:val="2"/>
          <w:sz w:val="32"/>
          <w:szCs w:val="32"/>
        </w:rPr>
        <w:t>本次对项目投入经济性的评估是在项目事前绩效评估、预算测算的基础上，按照厉行节约的要求，结合项目</w:t>
      </w:r>
      <w:r>
        <w:rPr>
          <w:rFonts w:hint="eastAsia" w:ascii="仿宋_GB2312" w:eastAsia="仿宋_GB2312" w:cs="Times New Roman"/>
          <w:kern w:val="2"/>
          <w:sz w:val="32"/>
          <w:szCs w:val="32"/>
          <w:lang w:eastAsia="zh-CN"/>
        </w:rPr>
        <w:t>近三年</w:t>
      </w:r>
      <w:r>
        <w:rPr>
          <w:rFonts w:hint="eastAsia" w:ascii="仿宋_GB2312" w:eastAsia="仿宋_GB2312" w:cs="Times New Roman"/>
          <w:kern w:val="2"/>
          <w:sz w:val="32"/>
          <w:szCs w:val="32"/>
        </w:rPr>
        <w:t>开支情况结合实际需求、相关费用标准及市场价格水平，重点对数量是否合理、投入是否经济、预算测算是否准确、测算过程是否详细、测算依据是否充分等方面进行了评估。评估认为，该项</w:t>
      </w:r>
      <w:r>
        <w:rPr>
          <w:rFonts w:hint="eastAsia" w:ascii="仿宋_GB2312" w:eastAsia="仿宋_GB2312" w:cs="Times New Roman"/>
          <w:kern w:val="2"/>
          <w:sz w:val="32"/>
          <w:szCs w:val="32"/>
          <w:u w:val="none"/>
        </w:rPr>
        <w:t>目任务数量基本合理、预算测算过程较为详细、测算依据基本充分、有一定的经济性。</w:t>
      </w:r>
    </w:p>
    <w:p w14:paraId="42F0D12D">
      <w:pPr>
        <w:spacing w:line="360" w:lineRule="auto"/>
        <w:ind w:firstLine="643" w:firstLineChars="200"/>
        <w:rPr>
          <w:rFonts w:hint="eastAsia" w:ascii="仿宋_GB2312" w:eastAsia="仿宋_GB2312" w:cs="仿宋_GB2312"/>
          <w:sz w:val="32"/>
          <w:szCs w:val="32"/>
          <w:lang w:eastAsia="zh-CN"/>
        </w:rPr>
      </w:pPr>
      <w:r>
        <w:rPr>
          <w:rFonts w:hint="eastAsia" w:ascii="仿宋_GB2312" w:eastAsia="仿宋_GB2312" w:cs="仿宋_GB2312"/>
          <w:b/>
          <w:color w:val="auto"/>
          <w:sz w:val="32"/>
          <w:szCs w:val="32"/>
          <w:highlight w:val="none"/>
          <w:u w:val="none"/>
          <w:lang w:val="zh-CN"/>
        </w:rPr>
        <w:t>（二）预设问题及评价重点。</w:t>
      </w:r>
      <w:r>
        <w:rPr>
          <w:rFonts w:hint="eastAsia" w:ascii="仿宋_GB2312" w:eastAsia="仿宋_GB2312" w:cs="仿宋_GB2312"/>
          <w:b w:val="0"/>
          <w:bCs/>
          <w:color w:val="auto"/>
          <w:sz w:val="32"/>
          <w:szCs w:val="32"/>
          <w:highlight w:val="none"/>
          <w:u w:val="none"/>
          <w:lang w:val="zh-CN"/>
        </w:rPr>
        <w:t>对如何</w:t>
      </w:r>
      <w:r>
        <w:rPr>
          <w:rFonts w:hint="eastAsia" w:ascii="仿宋_GB2312" w:eastAsia="仿宋_GB2312" w:cs="仿宋_GB2312"/>
          <w:b w:val="0"/>
          <w:bCs/>
          <w:kern w:val="2"/>
          <w:sz w:val="32"/>
          <w:szCs w:val="32"/>
        </w:rPr>
        <w:t>提</w:t>
      </w:r>
      <w:r>
        <w:rPr>
          <w:rFonts w:hint="eastAsia" w:ascii="仿宋_GB2312" w:eastAsia="仿宋_GB2312" w:cs="仿宋_GB2312"/>
          <w:kern w:val="2"/>
          <w:sz w:val="32"/>
          <w:szCs w:val="32"/>
        </w:rPr>
        <w:t>高预算编制科学性、合理性，优化财政支出结构</w:t>
      </w:r>
      <w:r>
        <w:rPr>
          <w:rFonts w:hint="eastAsia" w:ascii="仿宋_GB2312" w:eastAsia="仿宋_GB2312" w:cs="仿宋_GB2312"/>
          <w:kern w:val="2"/>
          <w:sz w:val="32"/>
          <w:szCs w:val="32"/>
          <w:lang w:eastAsia="zh-CN"/>
        </w:rPr>
        <w:t>入手</w:t>
      </w:r>
      <w:r>
        <w:rPr>
          <w:rFonts w:hint="eastAsia" w:ascii="仿宋_GB2312" w:eastAsia="仿宋_GB2312" w:cs="仿宋_GB2312"/>
          <w:kern w:val="2"/>
          <w:sz w:val="32"/>
          <w:szCs w:val="32"/>
        </w:rPr>
        <w:t>，从源头上防控财政资源配置的低效无效，提高财政资源配置效率和财政资金使用效益。</w:t>
      </w:r>
    </w:p>
    <w:p w14:paraId="56300862">
      <w:pPr>
        <w:spacing w:line="360" w:lineRule="auto"/>
        <w:ind w:firstLine="643" w:firstLineChars="200"/>
        <w:rPr>
          <w:rFonts w:hint="eastAsia" w:ascii="仿宋_GB2312" w:eastAsia="仿宋_GB2312" w:cs="仿宋_GB2312"/>
          <w:kern w:val="2"/>
          <w:sz w:val="32"/>
          <w:szCs w:val="32"/>
        </w:rPr>
      </w:pPr>
      <w:r>
        <w:rPr>
          <w:rFonts w:hint="eastAsia" w:ascii="仿宋_GB2312" w:eastAsia="仿宋_GB2312" w:cs="仿宋_GB2312"/>
          <w:b/>
          <w:color w:val="auto"/>
          <w:sz w:val="32"/>
          <w:szCs w:val="32"/>
          <w:highlight w:val="none"/>
          <w:u w:val="none"/>
          <w:lang w:val="zh-CN"/>
        </w:rPr>
        <w:t>（三）评价选点。</w:t>
      </w:r>
      <w:r>
        <w:rPr>
          <w:rFonts w:hint="eastAsia" w:ascii="仿宋_GB2312" w:eastAsia="仿宋_GB2312" w:cs="仿宋_GB2312"/>
          <w:kern w:val="2"/>
          <w:sz w:val="32"/>
          <w:szCs w:val="32"/>
          <w:u w:val="single"/>
          <w:lang w:val="en-US" w:eastAsia="zh-CN"/>
        </w:rPr>
        <w:t>2023</w:t>
      </w:r>
      <w:r>
        <w:rPr>
          <w:rFonts w:hint="eastAsia" w:ascii="仿宋_GB2312" w:eastAsia="仿宋_GB2312" w:cs="仿宋_GB2312"/>
          <w:kern w:val="2"/>
          <w:sz w:val="32"/>
          <w:szCs w:val="32"/>
          <w:u w:val="single"/>
        </w:rPr>
        <w:t xml:space="preserve"> </w:t>
      </w:r>
      <w:r>
        <w:rPr>
          <w:rFonts w:hint="eastAsia" w:ascii="仿宋_GB2312" w:eastAsia="仿宋_GB2312" w:cs="仿宋_GB2312"/>
          <w:kern w:val="2"/>
          <w:sz w:val="32"/>
          <w:szCs w:val="32"/>
        </w:rPr>
        <w:t>年度预算项目绩效评估工作通过</w:t>
      </w:r>
      <w:r>
        <w:rPr>
          <w:rFonts w:hint="eastAsia" w:ascii="仿宋_GB2312" w:eastAsia="仿宋_GB2312" w:cs="仿宋_GB2312"/>
          <w:color w:val="auto"/>
          <w:kern w:val="2"/>
          <w:sz w:val="32"/>
          <w:szCs w:val="32"/>
          <w:u w:val="single"/>
          <w:lang w:eastAsia="zh-CN"/>
        </w:rPr>
        <w:t>线上加线下</w:t>
      </w:r>
      <w:r>
        <w:rPr>
          <w:rFonts w:hint="eastAsia" w:ascii="仿宋_GB2312" w:eastAsia="仿宋_GB2312" w:cs="仿宋_GB2312"/>
          <w:kern w:val="2"/>
          <w:sz w:val="32"/>
          <w:szCs w:val="32"/>
        </w:rPr>
        <w:t>方式开展。按照有关规定和工作安排，我单位开展自行评估，通过</w:t>
      </w:r>
      <w:r>
        <w:rPr>
          <w:rFonts w:hint="eastAsia" w:ascii="仿宋_GB2312" w:eastAsia="仿宋_GB2312" w:cs="仿宋_GB2312"/>
          <w:kern w:val="2"/>
          <w:sz w:val="32"/>
          <w:szCs w:val="32"/>
          <w:u w:val="single"/>
        </w:rPr>
        <w:t>自行成立</w:t>
      </w:r>
      <w:r>
        <w:rPr>
          <w:rFonts w:hint="eastAsia" w:ascii="仿宋_GB2312" w:eastAsia="仿宋_GB2312" w:cs="仿宋_GB2312"/>
          <w:kern w:val="2"/>
          <w:sz w:val="32"/>
          <w:szCs w:val="32"/>
        </w:rPr>
        <w:t>组建评估组，收集被评估项目相关基础资料，并查阅资料、收集数据信息等，</w:t>
      </w:r>
      <w:r>
        <w:rPr>
          <w:rFonts w:hint="eastAsia" w:ascii="仿宋_GB2312" w:eastAsia="仿宋_GB2312" w:cs="仿宋_GB2312"/>
          <w:kern w:val="2"/>
          <w:sz w:val="32"/>
          <w:szCs w:val="32"/>
          <w:lang w:val="en-US" w:eastAsia="zh-CN"/>
        </w:rPr>
        <w:t>，</w:t>
      </w:r>
      <w:r>
        <w:rPr>
          <w:rFonts w:hint="eastAsia" w:ascii="仿宋_GB2312" w:eastAsia="仿宋_GB2312" w:cs="仿宋_GB2312"/>
          <w:kern w:val="2"/>
          <w:sz w:val="32"/>
          <w:szCs w:val="32"/>
          <w:lang w:val="zh-CN" w:eastAsia="zh-CN"/>
        </w:rPr>
        <w:t>查看天府科技云后台管理系统，</w:t>
      </w:r>
      <w:r>
        <w:rPr>
          <w:rFonts w:hint="eastAsia" w:ascii="仿宋_GB2312" w:eastAsia="仿宋_GB2312" w:cs="仿宋_GB2312"/>
          <w:kern w:val="2"/>
          <w:sz w:val="32"/>
          <w:szCs w:val="32"/>
        </w:rPr>
        <w:t>深入论证分析</w:t>
      </w:r>
      <w:r>
        <w:rPr>
          <w:rFonts w:hint="eastAsia" w:ascii="仿宋_GB2312" w:eastAsia="仿宋_GB2312" w:cs="仿宋_GB2312"/>
          <w:kern w:val="2"/>
          <w:sz w:val="32"/>
          <w:szCs w:val="32"/>
          <w:lang w:eastAsia="zh-CN"/>
        </w:rPr>
        <w:t>，</w:t>
      </w:r>
      <w:r>
        <w:rPr>
          <w:rFonts w:hint="eastAsia" w:ascii="仿宋_GB2312" w:eastAsia="仿宋_GB2312" w:cs="仿宋_GB2312"/>
          <w:kern w:val="2"/>
          <w:sz w:val="32"/>
          <w:szCs w:val="32"/>
          <w:lang w:val="en-US" w:eastAsia="zh-CN"/>
        </w:rPr>
        <w:t>专职保姆工作完成情况、完成时效、完成质量等</w:t>
      </w:r>
      <w:r>
        <w:rPr>
          <w:rFonts w:hint="eastAsia" w:ascii="仿宋_GB2312" w:eastAsia="仿宋_GB2312" w:cs="仿宋_GB2312"/>
          <w:kern w:val="2"/>
          <w:sz w:val="32"/>
          <w:szCs w:val="32"/>
        </w:rPr>
        <w:t>。</w:t>
      </w:r>
    </w:p>
    <w:p w14:paraId="6DFEB7F5">
      <w:pPr>
        <w:spacing w:line="360" w:lineRule="auto"/>
        <w:ind w:firstLine="643" w:firstLineChars="200"/>
        <w:rPr>
          <w:rFonts w:hint="eastAsia" w:ascii="仿宋_GB2312" w:eastAsia="仿宋_GB2312" w:cs="仿宋_GB2312"/>
          <w:sz w:val="32"/>
          <w:szCs w:val="32"/>
          <w:lang w:eastAsia="zh-CN"/>
        </w:rPr>
      </w:pPr>
      <w:r>
        <w:rPr>
          <w:rFonts w:hint="eastAsia" w:ascii="仿宋_GB2312" w:eastAsia="仿宋_GB2312" w:cs="仿宋_GB2312"/>
          <w:b/>
          <w:color w:val="auto"/>
          <w:sz w:val="32"/>
          <w:szCs w:val="32"/>
          <w:highlight w:val="none"/>
          <w:u w:val="none"/>
          <w:lang w:val="zh-CN"/>
        </w:rPr>
        <w:t>（四）评价方法。</w:t>
      </w:r>
      <w:r>
        <w:rPr>
          <w:rFonts w:hint="eastAsia" w:ascii="仿宋_GB2312" w:eastAsia="仿宋_GB2312" w:cs="仿宋_GB2312"/>
          <w:b w:val="0"/>
          <w:bCs/>
          <w:color w:val="auto"/>
          <w:sz w:val="32"/>
          <w:szCs w:val="32"/>
          <w:highlight w:val="none"/>
          <w:u w:val="none"/>
          <w:lang w:val="zh-CN"/>
        </w:rPr>
        <w:t>根据项目情况和评价重点，</w:t>
      </w:r>
      <w:r>
        <w:rPr>
          <w:rFonts w:hint="eastAsia" w:ascii="仿宋_GB2312" w:eastAsia="仿宋_GB2312" w:cs="仿宋_GB2312"/>
          <w:b w:val="0"/>
          <w:bCs/>
          <w:color w:val="auto"/>
          <w:sz w:val="32"/>
          <w:szCs w:val="32"/>
          <w:highlight w:val="none"/>
          <w:u w:val="none"/>
          <w:lang w:val="zh-CN" w:eastAsia="zh-CN"/>
        </w:rPr>
        <w:t>主要采用</w:t>
      </w:r>
      <w:r>
        <w:rPr>
          <w:rFonts w:hint="eastAsia" w:ascii="仿宋_GB2312" w:eastAsia="仿宋_GB2312" w:cs="仿宋_GB2312"/>
          <w:b w:val="0"/>
          <w:bCs/>
          <w:color w:val="auto"/>
          <w:sz w:val="32"/>
          <w:szCs w:val="32"/>
          <w:highlight w:val="none"/>
          <w:u w:val="none"/>
          <w:lang w:val="zh-CN"/>
        </w:rPr>
        <w:t>单位自评法</w:t>
      </w:r>
      <w:r>
        <w:rPr>
          <w:rFonts w:hint="eastAsia" w:ascii="仿宋_GB2312" w:eastAsia="仿宋_GB2312" w:cs="仿宋_GB2312"/>
          <w:b w:val="0"/>
          <w:bCs/>
          <w:color w:val="auto"/>
          <w:sz w:val="32"/>
          <w:szCs w:val="32"/>
          <w:highlight w:val="none"/>
          <w:u w:val="none"/>
          <w:lang w:val="zh-CN" w:eastAsia="zh-CN"/>
        </w:rPr>
        <w:t>，项目采取县（市）自评与州级汇总相结合的方式，结合评价内容，做到有计划、有安排。按照上级下达的项目支出绩效评价指标体系，针对建设内容、实施情况、资金兑现、财务管理、社会效益等做出自评，自评。</w:t>
      </w:r>
    </w:p>
    <w:p w14:paraId="710523A3">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eastAsia="仿宋_GB2312" w:cs="仿宋_GB2312"/>
          <w:bCs/>
          <w:sz w:val="32"/>
          <w:szCs w:val="32"/>
          <w:lang w:eastAsia="zh-CN"/>
        </w:rPr>
      </w:pPr>
      <w:r>
        <w:rPr>
          <w:rFonts w:hint="eastAsia" w:ascii="仿宋_GB2312" w:eastAsia="仿宋_GB2312" w:cs="仿宋_GB2312"/>
          <w:b/>
          <w:color w:val="auto"/>
          <w:sz w:val="32"/>
          <w:szCs w:val="32"/>
          <w:highlight w:val="none"/>
          <w:u w:val="none"/>
          <w:lang w:val="zh-CN"/>
        </w:rPr>
        <w:t>（五）</w:t>
      </w:r>
      <w:r>
        <w:rPr>
          <w:rFonts w:hint="eastAsia" w:ascii="仿宋_GB2312" w:eastAsia="仿宋_GB2312" w:cs="仿宋_GB2312"/>
          <w:b/>
          <w:bCs w:val="0"/>
          <w:color w:val="auto"/>
          <w:sz w:val="32"/>
          <w:szCs w:val="32"/>
          <w:highlight w:val="none"/>
          <w:u w:val="none"/>
          <w:lang w:val="zh-CN"/>
        </w:rPr>
        <w:t>评价组织。</w:t>
      </w:r>
      <w:r>
        <w:rPr>
          <w:rFonts w:hint="eastAsia" w:ascii="仿宋_GB2312" w:eastAsia="仿宋_GB2312" w:cs="仿宋_GB2312"/>
          <w:b w:val="0"/>
          <w:bCs/>
          <w:color w:val="auto"/>
          <w:sz w:val="32"/>
          <w:szCs w:val="32"/>
          <w:highlight w:val="none"/>
          <w:u w:val="none"/>
          <w:lang w:val="zh-CN" w:eastAsia="zh-CN"/>
        </w:rPr>
        <w:t>评价组人员由单位负责人、分管领导及业务科室负责人组成；单位负责人牵头负责，分管领导组织业务科室自行评价。自评结果报州科协，并结合指标体系认真做好汇总自评工作。</w:t>
      </w:r>
    </w:p>
    <w:p w14:paraId="6ACB1C27">
      <w:pPr>
        <w:keepNext w:val="0"/>
        <w:keepLines w:val="0"/>
        <w:pageBreakBefore w:val="0"/>
        <w:widowControl w:val="0"/>
        <w:kinsoku/>
        <w:wordWrap/>
        <w:overflowPunct/>
        <w:topLinePunct w:val="0"/>
        <w:autoSpaceDE/>
        <w:autoSpaceDN/>
        <w:bidi w:val="0"/>
        <w:adjustRightInd w:val="0"/>
        <w:snapToGrid w:val="0"/>
        <w:spacing w:line="578" w:lineRule="exact"/>
        <w:ind w:firstLine="643" w:firstLineChars="200"/>
        <w:textAlignment w:val="auto"/>
        <w:rPr>
          <w:rFonts w:hint="eastAsia" w:ascii="黑体" w:eastAsia="黑体" w:cs="黑体"/>
          <w:b/>
          <w:bCs/>
          <w:color w:val="auto"/>
          <w:sz w:val="32"/>
          <w:szCs w:val="32"/>
          <w:highlight w:val="none"/>
          <w:u w:val="none"/>
          <w:lang w:val="zh-CN"/>
        </w:rPr>
      </w:pPr>
      <w:r>
        <w:rPr>
          <w:rFonts w:hint="eastAsia" w:ascii="黑体" w:eastAsia="黑体" w:cs="黑体"/>
          <w:b/>
          <w:bCs/>
          <w:color w:val="auto"/>
          <w:sz w:val="32"/>
          <w:szCs w:val="32"/>
          <w:highlight w:val="none"/>
          <w:u w:val="none"/>
        </w:rPr>
        <w:t>三、</w:t>
      </w:r>
      <w:r>
        <w:rPr>
          <w:rFonts w:hint="eastAsia" w:ascii="黑体" w:eastAsia="黑体" w:cs="黑体"/>
          <w:b/>
          <w:bCs/>
          <w:color w:val="auto"/>
          <w:sz w:val="32"/>
          <w:szCs w:val="32"/>
          <w:highlight w:val="none"/>
          <w:u w:val="none"/>
          <w:lang w:eastAsia="zh-CN"/>
        </w:rPr>
        <w:t>绩效分析</w:t>
      </w:r>
      <w:r>
        <w:rPr>
          <w:rFonts w:hint="eastAsia" w:ascii="黑体" w:eastAsia="黑体" w:cs="黑体"/>
          <w:b/>
          <w:bCs/>
          <w:color w:val="auto"/>
          <w:sz w:val="32"/>
          <w:szCs w:val="32"/>
          <w:highlight w:val="none"/>
          <w:u w:val="none"/>
          <w:lang w:val="zh-CN"/>
        </w:rPr>
        <w:tab/>
      </w:r>
    </w:p>
    <w:p w14:paraId="21CA5860">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仿宋_GB2312" w:eastAsia="仿宋_GB2312" w:cs="仿宋_GB2312"/>
          <w:sz w:val="32"/>
          <w:szCs w:val="32"/>
          <w:lang w:val="en-US" w:eastAsia="zh-CN"/>
        </w:rPr>
      </w:pPr>
      <w:r>
        <w:rPr>
          <w:rFonts w:hint="eastAsia" w:ascii="仿宋_GB2312" w:eastAsia="仿宋_GB2312" w:cs="仿宋_GB2312"/>
          <w:sz w:val="32"/>
          <w:szCs w:val="32"/>
          <w:lang w:val="zh-CN" w:eastAsia="zh-CN"/>
        </w:rPr>
        <w:t>根据项目预算绩效评价指标体系“通用指标”“专用指标”“个性指标”涉及二、三级指标进行逐项绩效分析并评分</w:t>
      </w:r>
      <w:r>
        <w:rPr>
          <w:rFonts w:hint="eastAsia" w:ascii="仿宋_GB2312" w:eastAsia="仿宋_GB2312" w:cs="仿宋_GB2312"/>
          <w:sz w:val="32"/>
          <w:szCs w:val="32"/>
          <w:lang w:val="en-US" w:eastAsia="zh-CN"/>
        </w:rPr>
        <w:t>。</w:t>
      </w:r>
    </w:p>
    <w:p w14:paraId="7F13B1FA">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color w:val="auto"/>
          <w:sz w:val="32"/>
          <w:szCs w:val="32"/>
          <w:highlight w:val="none"/>
          <w:u w:val="none"/>
          <w:lang w:val="en-US" w:eastAsia="zh-CN"/>
        </w:rPr>
      </w:pPr>
      <w:r>
        <w:rPr>
          <w:rFonts w:hint="eastAsia" w:ascii="仿宋_GB2312" w:eastAsia="仿宋_GB2312" w:cs="仿宋_GB2312"/>
          <w:b/>
          <w:color w:val="auto"/>
          <w:sz w:val="32"/>
          <w:szCs w:val="32"/>
          <w:highlight w:val="none"/>
          <w:u w:val="none"/>
          <w:lang w:val="zh-CN"/>
        </w:rPr>
        <w:t>（一）</w:t>
      </w:r>
      <w:r>
        <w:rPr>
          <w:rFonts w:hint="eastAsia" w:ascii="仿宋_GB2312" w:eastAsia="仿宋_GB2312" w:cs="仿宋_GB2312"/>
          <w:b/>
          <w:color w:val="auto"/>
          <w:sz w:val="32"/>
          <w:szCs w:val="32"/>
          <w:highlight w:val="none"/>
          <w:u w:val="none"/>
          <w:lang w:val="en-US" w:eastAsia="zh-CN"/>
        </w:rPr>
        <w:t>通用指标</w:t>
      </w:r>
      <w:r>
        <w:rPr>
          <w:rFonts w:hint="eastAsia" w:ascii="仿宋_GB2312" w:eastAsia="仿宋_GB2312" w:cs="仿宋_GB2312"/>
          <w:b/>
          <w:bCs/>
          <w:color w:val="000000"/>
          <w:kern w:val="0"/>
          <w:sz w:val="32"/>
          <w:szCs w:val="32"/>
          <w:highlight w:val="none"/>
          <w:shd w:val="clear" w:color="auto" w:fill="FFFFFF"/>
          <w:lang w:val="zh-CN"/>
        </w:rPr>
        <w:t>绩效分析。</w:t>
      </w:r>
    </w:p>
    <w:p w14:paraId="78E41B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1.</w:t>
      </w:r>
      <w:r>
        <w:rPr>
          <w:rFonts w:hint="eastAsia" w:ascii="仿宋_GB2312" w:eastAsia="仿宋_GB2312" w:cs="仿宋_GB2312"/>
          <w:color w:val="auto"/>
          <w:sz w:val="32"/>
          <w:szCs w:val="32"/>
          <w:lang w:eastAsia="zh-CN"/>
        </w:rPr>
        <w:t>项目决策。</w:t>
      </w:r>
      <w:r>
        <w:rPr>
          <w:rFonts w:hint="eastAsia" w:ascii="仿宋_GB2312" w:eastAsia="仿宋_GB2312" w:cs="仿宋_GB2312"/>
          <w:color w:val="auto"/>
          <w:sz w:val="32"/>
          <w:szCs w:val="32"/>
          <w:lang w:val="zh-CN" w:eastAsia="zh-CN"/>
        </w:rPr>
        <w:t>由省科协和财政厅按照发布项目指南、项目申报、组织评审、提出方案、审批备案等程序确定。制定项目验收实施细则，组织开展验收工作，专项资金按照“谁使用、谁负责”的原则。</w:t>
      </w:r>
    </w:p>
    <w:p w14:paraId="12DB7C5F">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val="en-US" w:eastAsia="zh-CN"/>
        </w:rPr>
        <w:t>2.</w:t>
      </w:r>
      <w:r>
        <w:rPr>
          <w:rFonts w:hint="eastAsia" w:ascii="仿宋_GB2312" w:eastAsia="仿宋_GB2312" w:cs="仿宋_GB2312"/>
          <w:color w:val="auto"/>
          <w:sz w:val="32"/>
          <w:szCs w:val="32"/>
          <w:lang w:eastAsia="zh-CN"/>
        </w:rPr>
        <w:t>项目管理。</w:t>
      </w:r>
      <w:r>
        <w:rPr>
          <w:rFonts w:hint="eastAsia" w:ascii="仿宋_GB2312" w:eastAsia="仿宋_GB2312" w:cs="仿宋_GB2312"/>
          <w:kern w:val="2"/>
          <w:sz w:val="32"/>
          <w:szCs w:val="32"/>
          <w:lang w:eastAsia="zh-CN"/>
        </w:rPr>
        <w:t>该项目已</w:t>
      </w:r>
      <w:r>
        <w:rPr>
          <w:rFonts w:hint="eastAsia" w:ascii="仿宋_GB2312" w:eastAsia="仿宋_GB2312" w:cs="仿宋_GB2312"/>
          <w:kern w:val="2"/>
          <w:sz w:val="32"/>
          <w:szCs w:val="32"/>
        </w:rPr>
        <w:t>制定实施方案，组织机构健全，职责分工明确，有明确的工作程序，基础设施条件能够有效保障，资金能足额保证，具有相应的质量检查、验收等必要的控制措施或手段</w:t>
      </w:r>
      <w:r>
        <w:rPr>
          <w:rFonts w:hint="eastAsia" w:ascii="仿宋_GB2312" w:eastAsia="仿宋_GB2312" w:cs="仿宋_GB2312"/>
          <w:kern w:val="2"/>
          <w:sz w:val="32"/>
          <w:szCs w:val="32"/>
          <w:lang w:eastAsia="zh-CN"/>
        </w:rPr>
        <w:t>。</w:t>
      </w:r>
    </w:p>
    <w:p w14:paraId="02E4DE6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3.项目实施。（1）根据科普专项资金项目备案书。（2）根据相关规定按照《备案书》建设内容组织实施。（3）组织现场验收。（4）拨付资金。（5）绩效评估，共计执行预算拨付资金25万元，占预算支出的100%。</w:t>
      </w:r>
    </w:p>
    <w:p w14:paraId="5B245E3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4.项目结果。保证了部门的正常运行和业务工作的正常开展，项目支出保障了重点工作的开展，绩效目标得到较好实现，绩效管理水平不断提高，绩效指标体系逐渐丰富和完善。</w:t>
      </w:r>
    </w:p>
    <w:p w14:paraId="20F0D70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val="zh-CN" w:eastAsia="zh-CN"/>
        </w:rPr>
      </w:pPr>
      <w:r>
        <w:rPr>
          <w:rFonts w:hint="eastAsia" w:ascii="仿宋_GB2312" w:eastAsia="仿宋_GB2312" w:cs="仿宋_GB2312"/>
          <w:color w:val="auto"/>
          <w:sz w:val="32"/>
          <w:szCs w:val="32"/>
          <w:lang w:val="zh-CN" w:eastAsia="zh-CN"/>
        </w:rPr>
        <w:t>（二）专用指标绩效分析。根据专项预算项目资金支持对象选择所属指标进行绩效分析。支持对象包括产业发展、民生保障、基础设施、行政运转等方面。</w:t>
      </w:r>
    </w:p>
    <w:p w14:paraId="54BE5A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val="zh-CN" w:eastAsia="zh-CN"/>
        </w:rPr>
      </w:pPr>
      <w:r>
        <w:rPr>
          <w:rFonts w:hint="eastAsia" w:ascii="仿宋_GB2312" w:eastAsia="仿宋_GB2312" w:cs="仿宋_GB2312"/>
          <w:color w:val="auto"/>
          <w:sz w:val="32"/>
          <w:szCs w:val="32"/>
          <w:lang w:val="zh-CN" w:eastAsia="zh-CN"/>
        </w:rPr>
        <w:t>1.产业发展。无</w:t>
      </w:r>
    </w:p>
    <w:p w14:paraId="14912CC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eastAsia="仿宋_GB2312" w:cs="仿宋_GB2312"/>
          <w:color w:val="auto"/>
          <w:sz w:val="32"/>
          <w:szCs w:val="32"/>
          <w:lang w:val="zh-CN" w:eastAsia="zh-CN"/>
        </w:rPr>
      </w:pPr>
      <w:r>
        <w:rPr>
          <w:rFonts w:hint="eastAsia" w:ascii="仿宋_GB2312" w:eastAsia="仿宋_GB2312" w:cs="仿宋_GB2312"/>
          <w:color w:val="auto"/>
          <w:sz w:val="32"/>
          <w:szCs w:val="32"/>
          <w:lang w:val="zh-CN" w:eastAsia="zh-CN"/>
        </w:rPr>
        <w:t>2.民生保障。开展精准科技服务，创新驱动发展服务、全民科普服务，着力提高全民科学素质纲要。</w:t>
      </w:r>
    </w:p>
    <w:p w14:paraId="43A92E20">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3.基础设施。无</w:t>
      </w:r>
    </w:p>
    <w:p w14:paraId="401FEFFE">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hint="eastAsia" w:ascii="仿宋_GB2312" w:eastAsia="仿宋_GB2312" w:cs="仿宋_GB2312"/>
          <w:b w:val="0"/>
          <w:bCs/>
          <w:color w:val="auto"/>
          <w:sz w:val="32"/>
          <w:szCs w:val="32"/>
          <w:highlight w:val="none"/>
          <w:u w:val="none"/>
          <w:lang w:val="zh-CN" w:eastAsia="zh-CN"/>
        </w:rPr>
      </w:pPr>
      <w:r>
        <w:rPr>
          <w:rFonts w:hint="eastAsia" w:ascii="仿宋_GB2312" w:eastAsia="仿宋_GB2312" w:cs="仿宋_GB2312"/>
          <w:b w:val="0"/>
          <w:bCs/>
          <w:color w:val="auto"/>
          <w:sz w:val="32"/>
          <w:szCs w:val="32"/>
          <w:highlight w:val="none"/>
          <w:u w:val="none"/>
          <w:lang w:val="zh-CN" w:eastAsia="zh-CN"/>
        </w:rPr>
        <w:t>4.行政运转。无</w:t>
      </w:r>
    </w:p>
    <w:p w14:paraId="31FC5B8B">
      <w:pPr>
        <w:keepNext w:val="0"/>
        <w:keepLines w:val="0"/>
        <w:pageBreakBefore w:val="0"/>
        <w:widowControl w:val="0"/>
        <w:kinsoku/>
        <w:wordWrap/>
        <w:overflowPunct/>
        <w:topLinePunct w:val="0"/>
        <w:autoSpaceDE/>
        <w:autoSpaceDN/>
        <w:bidi w:val="0"/>
        <w:adjustRightInd/>
        <w:snapToGrid/>
        <w:spacing w:line="578" w:lineRule="exact"/>
        <w:ind w:firstLine="640"/>
        <w:textAlignment w:val="auto"/>
        <w:outlineLvl w:val="9"/>
        <w:rPr>
          <w:rFonts w:ascii="仿宋_GB2312" w:eastAsia="仿宋_GB2312" w:cs="仿宋_GB2312"/>
          <w:b w:val="0"/>
          <w:bCs w:val="0"/>
          <w:color w:val="auto"/>
          <w:sz w:val="32"/>
          <w:szCs w:val="32"/>
          <w:lang w:val="en-US" w:eastAsia="zh-CN"/>
        </w:rPr>
      </w:pPr>
      <w:r>
        <w:rPr>
          <w:rFonts w:hint="eastAsia" w:ascii="仿宋_GB2312" w:eastAsia="仿宋_GB2312" w:cs="仿宋_GB2312"/>
          <w:b/>
          <w:color w:val="auto"/>
          <w:sz w:val="32"/>
          <w:szCs w:val="32"/>
          <w:highlight w:val="none"/>
          <w:u w:val="none"/>
          <w:lang w:val="zh-CN"/>
        </w:rPr>
        <w:t>（三）</w:t>
      </w:r>
      <w:r>
        <w:rPr>
          <w:rFonts w:hint="eastAsia" w:ascii="仿宋_GB2312" w:eastAsia="仿宋_GB2312" w:cs="仿宋_GB2312"/>
          <w:b/>
          <w:color w:val="auto"/>
          <w:sz w:val="32"/>
          <w:szCs w:val="32"/>
          <w:highlight w:val="none"/>
          <w:u w:val="none"/>
          <w:lang w:val="en-US" w:eastAsia="zh-CN"/>
        </w:rPr>
        <w:t>个性指标</w:t>
      </w:r>
      <w:r>
        <w:rPr>
          <w:rFonts w:hint="eastAsia" w:ascii="仿宋_GB2312" w:eastAsia="仿宋_GB2312" w:cs="仿宋_GB2312"/>
          <w:b/>
          <w:bCs/>
          <w:color w:val="000000"/>
          <w:kern w:val="0"/>
          <w:sz w:val="32"/>
          <w:szCs w:val="32"/>
          <w:highlight w:val="none"/>
          <w:shd w:val="clear" w:color="auto" w:fill="FFFFFF"/>
          <w:lang w:val="zh-CN"/>
        </w:rPr>
        <w:t>绩效分析。</w:t>
      </w:r>
      <w:r>
        <w:rPr>
          <w:rFonts w:hint="eastAsia" w:ascii="仿宋_GB2312" w:eastAsia="仿宋_GB2312" w:cs="仿宋_GB2312"/>
          <w:b w:val="0"/>
          <w:bCs w:val="0"/>
          <w:color w:val="000000"/>
          <w:kern w:val="0"/>
          <w:sz w:val="32"/>
          <w:szCs w:val="32"/>
          <w:highlight w:val="none"/>
          <w:shd w:val="clear" w:color="auto" w:fill="FFFFFF"/>
          <w:lang w:val="zh-CN"/>
        </w:rPr>
        <w:t>多举措开展科学知识宣传活动，预计开展</w:t>
      </w:r>
      <w:r>
        <w:rPr>
          <w:rFonts w:hint="eastAsia" w:ascii="仿宋_GB2312" w:eastAsia="仿宋_GB2312" w:cs="仿宋_GB2312"/>
          <w:b w:val="0"/>
          <w:bCs w:val="0"/>
          <w:color w:val="000000"/>
          <w:kern w:val="0"/>
          <w:sz w:val="32"/>
          <w:szCs w:val="32"/>
          <w:highlight w:val="none"/>
          <w:shd w:val="clear" w:color="auto" w:fill="FFFFFF"/>
          <w:lang w:val="en-US" w:eastAsia="zh-CN"/>
        </w:rPr>
        <w:t>8场，实际开展14场，超出预期值。</w:t>
      </w:r>
    </w:p>
    <w:p w14:paraId="4570CDC5">
      <w:pPr>
        <w:pStyle w:val="6"/>
        <w:pageBreakBefore w:val="0"/>
        <w:widowControl w:val="0"/>
        <w:tabs>
          <w:tab w:val="left" w:pos="2160"/>
        </w:tabs>
        <w:kinsoku/>
        <w:wordWrap/>
        <w:overflowPunct/>
        <w:topLinePunct w:val="0"/>
        <w:autoSpaceDE/>
        <w:autoSpaceDN/>
        <w:bidi w:val="0"/>
        <w:adjustRightInd/>
        <w:spacing w:line="600" w:lineRule="exact"/>
        <w:ind w:left="0" w:firstLine="643" w:firstLineChars="200"/>
        <w:textAlignment w:val="auto"/>
        <w:rPr>
          <w:rFonts w:hint="eastAsia" w:ascii="黑体" w:eastAsia="黑体" w:cs="黑体"/>
          <w:b/>
          <w:bCs/>
          <w:color w:val="auto"/>
          <w:sz w:val="32"/>
          <w:szCs w:val="32"/>
          <w:highlight w:val="none"/>
          <w:u w:val="none"/>
        </w:rPr>
      </w:pPr>
      <w:r>
        <w:rPr>
          <w:rFonts w:hint="eastAsia" w:ascii="黑体" w:eastAsia="黑体" w:cs="黑体"/>
          <w:b/>
          <w:bCs/>
          <w:color w:val="auto"/>
          <w:sz w:val="32"/>
          <w:szCs w:val="32"/>
          <w:highlight w:val="none"/>
          <w:u w:val="none"/>
          <w:lang w:eastAsia="zh-CN"/>
        </w:rPr>
        <w:t>四</w:t>
      </w:r>
      <w:r>
        <w:rPr>
          <w:rFonts w:hint="eastAsia" w:ascii="黑体" w:eastAsia="黑体" w:cs="黑体"/>
          <w:b/>
          <w:bCs/>
          <w:color w:val="auto"/>
          <w:sz w:val="32"/>
          <w:szCs w:val="32"/>
          <w:highlight w:val="none"/>
          <w:u w:val="none"/>
        </w:rPr>
        <w:t>、评价结论</w:t>
      </w:r>
    </w:p>
    <w:p w14:paraId="24CDA21F">
      <w:pPr>
        <w:pStyle w:val="6"/>
        <w:pageBreakBefore w:val="0"/>
        <w:widowControl w:val="0"/>
        <w:tabs>
          <w:tab w:val="left" w:pos="2160"/>
        </w:tabs>
        <w:kinsoku/>
        <w:wordWrap/>
        <w:overflowPunct/>
        <w:topLinePunct w:val="0"/>
        <w:autoSpaceDE/>
        <w:autoSpaceDN/>
        <w:bidi w:val="0"/>
        <w:adjustRightInd/>
        <w:spacing w:line="600" w:lineRule="exact"/>
        <w:ind w:left="0" w:firstLine="640" w:firstLineChars="200"/>
        <w:textAlignment w:val="auto"/>
        <w:rPr>
          <w:rFonts w:ascii="仿宋_GB2312" w:eastAsia="仿宋_GB2312" w:cs="仿宋_GB2312"/>
          <w:i w:val="0"/>
          <w:iCs w:val="0"/>
          <w:caps w:val="0"/>
          <w:smallCaps w:val="0"/>
          <w:color w:val="000000"/>
          <w:spacing w:val="0"/>
          <w:sz w:val="32"/>
          <w:szCs w:val="32"/>
          <w:shd w:val="clear" w:color="auto" w:fill="FFFFFF"/>
        </w:rPr>
      </w:pPr>
      <w:r>
        <w:rPr>
          <w:rFonts w:ascii="仿宋_GB2312" w:eastAsia="仿宋_GB2312" w:cs="仿宋_GB2312"/>
          <w:i w:val="0"/>
          <w:iCs w:val="0"/>
          <w:caps w:val="0"/>
          <w:smallCaps w:val="0"/>
          <w:color w:val="000000"/>
          <w:spacing w:val="0"/>
          <w:sz w:val="32"/>
          <w:szCs w:val="32"/>
          <w:shd w:val="clear" w:color="auto" w:fill="FFFFFF"/>
        </w:rPr>
        <w:t>天府科技云服务项目管理规范，预算执行率达到100%，全面完成年度绩效总体目标和各项绩效指标，有效发挥了财政资金的使用效率。通过项目实施，科普服务更加精准化，天府科技云成为助力区域科技创新发展新平台，成为全</w:t>
      </w:r>
      <w:r>
        <w:rPr>
          <w:rFonts w:hint="eastAsia" w:ascii="仿宋_GB2312" w:eastAsia="仿宋_GB2312" w:cs="仿宋_GB2312"/>
          <w:i w:val="0"/>
          <w:iCs w:val="0"/>
          <w:caps w:val="0"/>
          <w:smallCaps w:val="0"/>
          <w:color w:val="000000"/>
          <w:spacing w:val="0"/>
          <w:sz w:val="32"/>
          <w:szCs w:val="32"/>
          <w:shd w:val="clear" w:color="auto" w:fill="FFFFFF"/>
          <w:lang w:eastAsia="zh-CN"/>
        </w:rPr>
        <w:t>县</w:t>
      </w:r>
      <w:r>
        <w:rPr>
          <w:rFonts w:ascii="仿宋_GB2312" w:eastAsia="仿宋_GB2312" w:cs="仿宋_GB2312"/>
          <w:i w:val="0"/>
          <w:iCs w:val="0"/>
          <w:caps w:val="0"/>
          <w:smallCaps w:val="0"/>
          <w:color w:val="000000"/>
          <w:spacing w:val="0"/>
          <w:sz w:val="32"/>
          <w:szCs w:val="32"/>
          <w:shd w:val="clear" w:color="auto" w:fill="FFFFFF"/>
        </w:rPr>
        <w:t>科技工作者、企事业单位、城乡群众科技（科普）交流的新载体，有力推动了全区公民科学素质提升。</w:t>
      </w:r>
    </w:p>
    <w:p w14:paraId="2F24BBA1">
      <w:pPr>
        <w:pStyle w:val="6"/>
        <w:pageBreakBefore w:val="0"/>
        <w:widowControl w:val="0"/>
        <w:tabs>
          <w:tab w:val="left" w:pos="2160"/>
        </w:tabs>
        <w:kinsoku/>
        <w:wordWrap/>
        <w:overflowPunct/>
        <w:topLinePunct w:val="0"/>
        <w:autoSpaceDE/>
        <w:autoSpaceDN/>
        <w:bidi w:val="0"/>
        <w:adjustRightInd/>
        <w:spacing w:line="600" w:lineRule="exact"/>
        <w:ind w:left="0" w:firstLine="643" w:firstLineChars="200"/>
        <w:textAlignment w:val="auto"/>
        <w:rPr>
          <w:rFonts w:hint="eastAsia" w:ascii="黑体" w:eastAsia="黑体" w:cs="黑体"/>
          <w:b/>
          <w:bCs/>
          <w:color w:val="auto"/>
          <w:sz w:val="32"/>
          <w:szCs w:val="32"/>
          <w:highlight w:val="none"/>
          <w:u w:val="none"/>
          <w:lang w:eastAsia="zh-CN"/>
        </w:rPr>
      </w:pPr>
      <w:r>
        <w:rPr>
          <w:rFonts w:hint="eastAsia" w:ascii="黑体" w:eastAsia="黑体" w:cs="黑体"/>
          <w:b/>
          <w:bCs/>
          <w:color w:val="auto"/>
          <w:sz w:val="32"/>
          <w:szCs w:val="32"/>
          <w:highlight w:val="none"/>
          <w:u w:val="none"/>
          <w:lang w:eastAsia="zh-CN"/>
        </w:rPr>
        <w:t>五、存在主要问题</w:t>
      </w:r>
    </w:p>
    <w:p w14:paraId="2ACFC561">
      <w:pPr>
        <w:pStyle w:val="6"/>
        <w:pageBreakBefore w:val="0"/>
        <w:widowControl w:val="0"/>
        <w:tabs>
          <w:tab w:val="left" w:pos="2160"/>
        </w:tabs>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b w:val="0"/>
          <w:bCs w:val="0"/>
          <w:kern w:val="2"/>
          <w:position w:val="0"/>
          <w:sz w:val="32"/>
          <w:szCs w:val="32"/>
          <w:highlight w:val="none"/>
          <w:lang w:val="en-US" w:eastAsia="zh-CN" w:bidi="ar-SA"/>
        </w:rPr>
      </w:pPr>
      <w:r>
        <w:rPr>
          <w:rFonts w:hint="eastAsia" w:ascii="仿宋_GB2312" w:eastAsia="仿宋_GB2312" w:cs="仿宋_GB2312"/>
          <w:b w:val="0"/>
          <w:bCs w:val="0"/>
          <w:kern w:val="0"/>
          <w:position w:val="0"/>
          <w:sz w:val="32"/>
          <w:szCs w:val="32"/>
          <w:highlight w:val="none"/>
          <w:lang w:val="en-US" w:eastAsia="zh-CN" w:bidi="ar-SA"/>
        </w:rPr>
        <w:t>无。</w:t>
      </w:r>
    </w:p>
    <w:p w14:paraId="1D3C7245">
      <w:pPr>
        <w:pStyle w:val="6"/>
        <w:pageBreakBefore w:val="0"/>
        <w:widowControl w:val="0"/>
        <w:tabs>
          <w:tab w:val="left" w:pos="2160"/>
        </w:tabs>
        <w:kinsoku/>
        <w:wordWrap/>
        <w:overflowPunct/>
        <w:topLinePunct w:val="0"/>
        <w:autoSpaceDE/>
        <w:autoSpaceDN/>
        <w:bidi w:val="0"/>
        <w:adjustRightInd/>
        <w:spacing w:line="600" w:lineRule="exact"/>
        <w:ind w:left="0" w:firstLine="643" w:firstLineChars="200"/>
        <w:textAlignment w:val="auto"/>
        <w:rPr>
          <w:rFonts w:hint="eastAsia" w:ascii="黑体" w:eastAsia="黑体" w:cs="黑体"/>
          <w:b/>
          <w:bCs/>
          <w:color w:val="auto"/>
          <w:kern w:val="0"/>
          <w:position w:val="3"/>
          <w:sz w:val="32"/>
          <w:szCs w:val="32"/>
          <w:highlight w:val="none"/>
          <w:u w:val="none"/>
          <w:lang w:val="zh-CN" w:eastAsia="zh-CN" w:bidi="ar-SA"/>
        </w:rPr>
      </w:pPr>
      <w:r>
        <w:rPr>
          <w:rFonts w:hint="eastAsia" w:ascii="黑体" w:eastAsia="黑体" w:cs="黑体"/>
          <w:b/>
          <w:bCs/>
          <w:color w:val="auto"/>
          <w:kern w:val="0"/>
          <w:position w:val="3"/>
          <w:sz w:val="32"/>
          <w:szCs w:val="32"/>
          <w:highlight w:val="none"/>
          <w:u w:val="none"/>
          <w:lang w:val="zh-CN" w:eastAsia="zh-CN" w:bidi="ar-SA"/>
        </w:rPr>
        <w:t>六、改进建议</w:t>
      </w:r>
    </w:p>
    <w:p w14:paraId="53BA0ED2">
      <w:pPr>
        <w:tabs>
          <w:tab w:val="left" w:pos="1911"/>
        </w:tabs>
        <w:jc w:val="left"/>
        <w:rPr>
          <w:rFonts w:hint="eastAsia" w:ascii="仿宋_GB2312" w:eastAsia="仿宋_GB2312" w:cs="仿宋_GB2312"/>
          <w:b w:val="0"/>
          <w:bCs w:val="0"/>
          <w:kern w:val="0"/>
          <w:position w:val="0"/>
          <w:sz w:val="32"/>
          <w:szCs w:val="32"/>
          <w:highlight w:val="none"/>
          <w:lang w:eastAsia="zh-CN" w:bidi="ar-SA"/>
        </w:rPr>
      </w:pPr>
      <w:r>
        <w:rPr>
          <w:rFonts w:hint="eastAsia" w:ascii="仿宋_GB2312" w:eastAsia="仿宋_GB2312" w:cs="仿宋_GB2312"/>
          <w:color w:val="auto"/>
          <w:kern w:val="0"/>
          <w:sz w:val="32"/>
          <w:szCs w:val="32"/>
          <w:highlight w:val="none"/>
          <w:u w:val="none"/>
          <w:shd w:val="clear" w:color="auto" w:fill="FFFFFF"/>
          <w:lang w:val="zh-CN" w:eastAsia="zh-CN"/>
        </w:rPr>
        <w:t xml:space="preserve"> </w:t>
      </w:r>
      <w:r>
        <w:rPr>
          <w:rFonts w:hint="eastAsia" w:ascii="仿宋_GB2312" w:eastAsia="仿宋_GB2312" w:cs="仿宋_GB2312"/>
          <w:color w:val="auto"/>
          <w:kern w:val="0"/>
          <w:sz w:val="32"/>
          <w:szCs w:val="32"/>
          <w:highlight w:val="none"/>
          <w:u w:val="none"/>
          <w:shd w:val="clear" w:color="auto" w:fill="FFFFFF"/>
          <w:lang w:val="en-US" w:eastAsia="zh-CN"/>
        </w:rPr>
        <w:t xml:space="preserve">  </w:t>
      </w:r>
      <w:r>
        <w:rPr>
          <w:rFonts w:hint="eastAsia" w:ascii="仿宋_GB2312" w:eastAsia="仿宋_GB2312" w:cs="仿宋_GB2312"/>
          <w:b w:val="0"/>
          <w:bCs w:val="0"/>
          <w:kern w:val="0"/>
          <w:position w:val="0"/>
          <w:sz w:val="32"/>
          <w:szCs w:val="32"/>
          <w:highlight w:val="none"/>
          <w:lang w:val="en-US" w:eastAsia="zh-CN" w:bidi="ar-SA"/>
        </w:rPr>
        <w:t xml:space="preserve"> 无。</w:t>
      </w:r>
    </w:p>
    <w:p w14:paraId="45756966">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textAlignment w:val="auto"/>
        <w:outlineLvl w:val="9"/>
        <w:rPr>
          <w:rFonts w:hint="eastAsia" w:ascii="仿宋_GB2312" w:eastAsia="仿宋_GB2312" w:cs="仿宋_GB2312"/>
          <w:color w:val="000000"/>
          <w:kern w:val="0"/>
          <w:sz w:val="32"/>
          <w:szCs w:val="32"/>
          <w:highlight w:val="none"/>
          <w:shd w:val="clear" w:color="auto" w:fill="FFFFFF"/>
          <w:lang w:val="en-US" w:eastAsia="zh-CN"/>
        </w:rPr>
      </w:pPr>
      <w:r>
        <w:rPr>
          <w:rFonts w:hint="eastAsia" w:ascii="仿宋_GB2312" w:eastAsia="仿宋_GB2312" w:cs="仿宋_GB2312"/>
          <w:color w:val="000000"/>
          <w:kern w:val="0"/>
          <w:sz w:val="32"/>
          <w:szCs w:val="32"/>
          <w:highlight w:val="none"/>
          <w:shd w:val="clear" w:color="auto" w:fill="FFFFFF"/>
          <w:lang w:val="en-US" w:eastAsia="zh-CN"/>
        </w:rPr>
        <w:t>附表：1.项目资金分配涉及所有点位自评得分情况表</w:t>
      </w:r>
    </w:p>
    <w:p w14:paraId="46DB5D12">
      <w:pPr>
        <w:keepNext w:val="0"/>
        <w:keepLines w:val="0"/>
        <w:pageBreakBefore w:val="0"/>
        <w:widowControl w:val="0"/>
        <w:kinsoku/>
        <w:wordWrap/>
        <w:overflowPunct/>
        <w:topLinePunct w:val="0"/>
        <w:autoSpaceDE/>
        <w:autoSpaceDN/>
        <w:bidi w:val="0"/>
        <w:adjustRightInd/>
        <w:snapToGrid w:val="0"/>
        <w:spacing w:line="578" w:lineRule="exact"/>
        <w:ind w:left="0" w:firstLine="1600" w:firstLineChars="500"/>
        <w:textAlignment w:val="auto"/>
        <w:outlineLvl w:val="9"/>
        <w:rPr>
          <w:rFonts w:hint="eastAsia" w:ascii="方正黑体_GBK" w:eastAsia="方正黑体_GBK" w:cs="Times New Roman"/>
          <w:kern w:val="2"/>
          <w:sz w:val="32"/>
          <w:szCs w:val="32"/>
          <w:lang w:eastAsia="zh-CN"/>
        </w:rPr>
      </w:pPr>
      <w:r>
        <w:rPr>
          <w:rFonts w:hint="eastAsia" w:ascii="仿宋_GB2312" w:eastAsia="仿宋_GB2312" w:cs="仿宋_GB2312"/>
          <w:color w:val="000000"/>
          <w:kern w:val="0"/>
          <w:sz w:val="32"/>
          <w:szCs w:val="32"/>
          <w:highlight w:val="none"/>
          <w:shd w:val="clear" w:color="auto" w:fill="FFFFFF"/>
          <w:lang w:val="en-US" w:eastAsia="zh-CN"/>
        </w:rPr>
        <w:t>2.专项预算项目绩效目标完成情况自评表</w:t>
      </w:r>
    </w:p>
    <w:p w14:paraId="715057E7">
      <w:pPr>
        <w:pStyle w:val="2"/>
        <w:rPr>
          <w:rFonts w:hint="eastAsia"/>
          <w:lang w:eastAsia="zh-CN"/>
        </w:rPr>
      </w:pPr>
    </w:p>
    <w:p w14:paraId="13D4E163">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p>
    <w:p w14:paraId="23D1B6D1">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p>
    <w:p w14:paraId="3C33FC34">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p>
    <w:p w14:paraId="1714B3C2">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p>
    <w:p w14:paraId="7A40E666">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p>
    <w:p w14:paraId="41C52F0A">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p>
    <w:p w14:paraId="36C5196F">
      <w:pPr>
        <w:keepNext w:val="0"/>
        <w:keepLines w:val="0"/>
        <w:pageBreakBefore w:val="0"/>
        <w:widowControl/>
        <w:kinsoku/>
        <w:wordWrap/>
        <w:overflowPunct/>
        <w:topLinePunct w:val="0"/>
        <w:autoSpaceDE/>
        <w:autoSpaceDN/>
        <w:bidi w:val="0"/>
        <w:adjustRightInd w:val="0"/>
        <w:snapToGrid w:val="0"/>
        <w:spacing w:line="578" w:lineRule="exact"/>
        <w:contextualSpacing/>
        <w:jc w:val="left"/>
        <w:textAlignment w:val="auto"/>
        <w:rPr>
          <w:rFonts w:hint="eastAsia" w:ascii="黑体" w:eastAsia="黑体" w:cs="黑体"/>
          <w:b w:val="0"/>
          <w:bCs w:val="0"/>
          <w:color w:val="auto"/>
          <w:kern w:val="0"/>
          <w:sz w:val="32"/>
          <w:szCs w:val="32"/>
          <w:highlight w:val="none"/>
          <w:u w:val="none"/>
          <w:shd w:val="clear" w:color="auto" w:fill="FFFFFF"/>
          <w:lang w:val="zh-CN" w:eastAsia="zh-CN"/>
        </w:rPr>
      </w:pPr>
      <w:r>
        <w:rPr>
          <w:rFonts w:hint="eastAsia" w:ascii="黑体" w:eastAsia="黑体" w:cs="黑体"/>
          <w:b w:val="0"/>
          <w:bCs w:val="0"/>
          <w:color w:val="auto"/>
          <w:kern w:val="0"/>
          <w:sz w:val="32"/>
          <w:szCs w:val="32"/>
          <w:highlight w:val="none"/>
          <w:u w:val="none"/>
          <w:shd w:val="clear" w:color="auto" w:fill="FFFFFF"/>
          <w:lang w:val="zh-CN" w:eastAsia="zh-CN"/>
        </w:rPr>
        <w:t>附表</w:t>
      </w:r>
      <w:r>
        <w:rPr>
          <w:rFonts w:hint="eastAsia" w:ascii="黑体" w:eastAsia="黑体" w:cs="黑体"/>
          <w:b w:val="0"/>
          <w:bCs w:val="0"/>
          <w:color w:val="auto"/>
          <w:kern w:val="0"/>
          <w:sz w:val="32"/>
          <w:szCs w:val="32"/>
          <w:highlight w:val="none"/>
          <w:u w:val="none"/>
          <w:shd w:val="clear" w:color="auto" w:fill="FFFFFF"/>
          <w:lang w:val="en-US" w:eastAsia="zh-CN"/>
        </w:rPr>
        <w:t>1</w:t>
      </w:r>
    </w:p>
    <w:p w14:paraId="53823915">
      <w:pPr>
        <w:keepNext w:val="0"/>
        <w:keepLines w:val="0"/>
        <w:pageBreakBefore w:val="0"/>
        <w:widowControl w:val="0"/>
        <w:kinsoku/>
        <w:wordWrap/>
        <w:overflowPunct/>
        <w:topLinePunct w:val="0"/>
        <w:autoSpaceDE/>
        <w:autoSpaceDN/>
        <w:bidi w:val="0"/>
        <w:spacing w:line="578" w:lineRule="exact"/>
        <w:ind w:left="0"/>
        <w:jc w:val="center"/>
        <w:textAlignment w:val="auto"/>
        <w:rPr>
          <w:rFonts w:hint="eastAsia" w:ascii="方正小标宋_GBK" w:eastAsia="方正小标宋_GBK" w:cs="方正小标宋_GBK"/>
          <w:b w:val="0"/>
          <w:bCs w:val="0"/>
          <w:color w:val="auto"/>
          <w:sz w:val="40"/>
          <w:szCs w:val="40"/>
          <w:highlight w:val="none"/>
          <w:u w:val="none"/>
          <w:lang w:val="en-US" w:eastAsia="zh-CN"/>
        </w:rPr>
      </w:pPr>
      <w:r>
        <w:rPr>
          <w:rFonts w:hint="eastAsia" w:ascii="方正小标宋_GBK" w:eastAsia="方正小标宋_GBK" w:cs="方正小标宋_GBK"/>
          <w:b w:val="0"/>
          <w:bCs w:val="0"/>
          <w:color w:val="auto"/>
          <w:sz w:val="40"/>
          <w:szCs w:val="40"/>
          <w:highlight w:val="none"/>
          <w:u w:val="none"/>
          <w:lang w:val="en-US" w:eastAsia="zh-CN"/>
        </w:rPr>
        <w:t>项目资金分配涉及所有点位自评得分情况表</w:t>
      </w:r>
    </w:p>
    <w:p w14:paraId="685CFD3E">
      <w:pPr>
        <w:pStyle w:val="2"/>
        <w:rPr>
          <w:rFonts w:hint="eastAsia"/>
          <w:lang w:val="en-US" w:eastAsia="zh-CN"/>
        </w:rPr>
      </w:pPr>
    </w:p>
    <w:tbl>
      <w:tblPr>
        <w:tblStyle w:val="16"/>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843"/>
        <w:gridCol w:w="2212"/>
        <w:gridCol w:w="1642"/>
      </w:tblGrid>
      <w:tr w14:paraId="23A5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1123" w:type="dxa"/>
            <w:noWrap/>
          </w:tcPr>
          <w:p w14:paraId="0E665796">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序号</w:t>
            </w:r>
          </w:p>
        </w:tc>
        <w:tc>
          <w:tcPr>
            <w:tcW w:w="3843" w:type="dxa"/>
            <w:noWrap/>
          </w:tcPr>
          <w:p w14:paraId="46B054BF">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eastAsia="zh-CN"/>
              </w:rPr>
            </w:pPr>
            <w:r>
              <w:rPr>
                <w:rFonts w:hint="eastAsia" w:ascii="宋体" w:eastAsia="宋体" w:cs="宋体"/>
                <w:b w:val="0"/>
                <w:bCs w:val="0"/>
                <w:color w:val="auto"/>
                <w:sz w:val="24"/>
                <w:szCs w:val="24"/>
                <w:highlight w:val="none"/>
                <w:u w:val="none"/>
                <w:vertAlign w:val="baseline"/>
                <w:lang w:val="en-US" w:eastAsia="zh-CN"/>
              </w:rPr>
              <w:t>项目资金末端分配点位</w:t>
            </w:r>
          </w:p>
        </w:tc>
        <w:tc>
          <w:tcPr>
            <w:tcW w:w="2212" w:type="dxa"/>
            <w:noWrap/>
          </w:tcPr>
          <w:p w14:paraId="7C874CC7">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eastAsia="zh-CN"/>
              </w:rPr>
              <w:t>自评得分（百分制）</w:t>
            </w:r>
          </w:p>
        </w:tc>
        <w:tc>
          <w:tcPr>
            <w:tcW w:w="1642" w:type="dxa"/>
            <w:noWrap/>
          </w:tcPr>
          <w:p w14:paraId="6DC611D9">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备注</w:t>
            </w:r>
          </w:p>
        </w:tc>
      </w:tr>
      <w:tr w14:paraId="009D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exact"/>
          <w:jc w:val="center"/>
        </w:trPr>
        <w:tc>
          <w:tcPr>
            <w:tcW w:w="1123" w:type="dxa"/>
            <w:tcBorders>
              <w:top w:val="single" w:color="auto" w:sz="4" w:space="0"/>
              <w:left w:val="single" w:color="auto" w:sz="4" w:space="0"/>
              <w:bottom w:val="single" w:color="auto" w:sz="4" w:space="0"/>
              <w:right w:val="single" w:color="auto" w:sz="4" w:space="0"/>
            </w:tcBorders>
            <w:noWrap/>
          </w:tcPr>
          <w:p w14:paraId="291E9E1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lang w:val="en-US" w:eastAsia="zh-CN"/>
              </w:rPr>
            </w:pPr>
          </w:p>
          <w:p w14:paraId="20767B5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b w:val="0"/>
                <w:bCs w:val="0"/>
                <w:color w:val="auto"/>
                <w:sz w:val="24"/>
                <w:szCs w:val="24"/>
                <w:highlight w:val="none"/>
                <w:u w:val="none"/>
                <w:lang w:val="en-US" w:eastAsia="zh-CN"/>
              </w:rPr>
            </w:pPr>
            <w:r>
              <w:rPr>
                <w:rFonts w:hint="eastAsia" w:ascii="宋体" w:eastAsia="宋体" w:cs="宋体"/>
                <w:b w:val="0"/>
                <w:bCs w:val="0"/>
                <w:color w:val="auto"/>
                <w:sz w:val="24"/>
                <w:szCs w:val="24"/>
                <w:highlight w:val="none"/>
                <w:u w:val="none"/>
                <w:lang w:val="en-US" w:eastAsia="zh-CN"/>
              </w:rPr>
              <w:t>1</w:t>
            </w:r>
          </w:p>
        </w:tc>
        <w:tc>
          <w:tcPr>
            <w:tcW w:w="3843" w:type="dxa"/>
            <w:tcBorders>
              <w:top w:val="single" w:color="auto" w:sz="4" w:space="0"/>
              <w:left w:val="single" w:color="auto" w:sz="4" w:space="0"/>
              <w:bottom w:val="single" w:color="auto" w:sz="4" w:space="0"/>
              <w:right w:val="single" w:color="auto" w:sz="4" w:space="0"/>
            </w:tcBorders>
            <w:noWrap/>
          </w:tcPr>
          <w:p w14:paraId="7F46D282">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color w:val="auto"/>
                <w:sz w:val="24"/>
                <w:szCs w:val="24"/>
                <w:highlight w:val="none"/>
                <w:u w:val="none"/>
                <w:vertAlign w:val="baseline"/>
                <w:lang w:eastAsia="zh-CN"/>
              </w:rPr>
            </w:pPr>
          </w:p>
          <w:p w14:paraId="07C50F9C">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color w:val="auto"/>
                <w:sz w:val="24"/>
                <w:szCs w:val="24"/>
                <w:highlight w:val="none"/>
                <w:u w:val="none"/>
                <w:vertAlign w:val="baseline"/>
                <w:lang w:eastAsia="zh-CN"/>
              </w:rPr>
            </w:pPr>
            <w:r>
              <w:rPr>
                <w:rFonts w:hint="eastAsia" w:ascii="宋体" w:eastAsia="宋体" w:cs="宋体"/>
                <w:color w:val="auto"/>
                <w:sz w:val="24"/>
                <w:szCs w:val="24"/>
                <w:highlight w:val="none"/>
                <w:u w:val="none"/>
                <w:vertAlign w:val="baseline"/>
                <w:lang w:eastAsia="zh-CN"/>
              </w:rPr>
              <w:t>茂县科学技术协会</w:t>
            </w:r>
          </w:p>
        </w:tc>
        <w:tc>
          <w:tcPr>
            <w:tcW w:w="2212" w:type="dxa"/>
            <w:tcBorders>
              <w:top w:val="single" w:color="auto" w:sz="4" w:space="0"/>
              <w:left w:val="single" w:color="auto" w:sz="4" w:space="0"/>
              <w:bottom w:val="single" w:color="auto" w:sz="4" w:space="0"/>
              <w:right w:val="single" w:color="auto" w:sz="4" w:space="0"/>
            </w:tcBorders>
            <w:noWrap/>
          </w:tcPr>
          <w:p w14:paraId="1796734A">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ascii="宋体" w:eastAsia="宋体" w:cs="宋体"/>
                <w:color w:val="auto"/>
                <w:sz w:val="24"/>
                <w:szCs w:val="24"/>
                <w:highlight w:val="none"/>
                <w:u w:val="none"/>
                <w:vertAlign w:val="baseline"/>
                <w:lang w:val="en-US" w:eastAsia="zh-CN"/>
              </w:rPr>
            </w:pPr>
            <w:r>
              <w:rPr>
                <w:rFonts w:hint="eastAsia" w:ascii="宋体" w:cs="宋体"/>
                <w:color w:val="auto"/>
                <w:sz w:val="24"/>
                <w:szCs w:val="24"/>
                <w:highlight w:val="none"/>
                <w:u w:val="none"/>
                <w:vertAlign w:val="baseline"/>
                <w:lang w:val="en-US" w:eastAsia="zh-CN"/>
              </w:rPr>
              <w:t>92</w:t>
            </w:r>
          </w:p>
        </w:tc>
        <w:tc>
          <w:tcPr>
            <w:tcW w:w="1642" w:type="dxa"/>
            <w:tcBorders>
              <w:top w:val="single" w:color="auto" w:sz="4" w:space="0"/>
              <w:left w:val="single" w:color="auto" w:sz="4" w:space="0"/>
              <w:bottom w:val="single" w:color="auto" w:sz="4" w:space="0"/>
              <w:right w:val="single" w:color="auto" w:sz="4" w:space="0"/>
            </w:tcBorders>
            <w:noWrap/>
          </w:tcPr>
          <w:p w14:paraId="1F1856F3">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outlineLvl w:val="9"/>
              <w:rPr>
                <w:rFonts w:hint="eastAsia" w:ascii="宋体" w:eastAsia="宋体" w:cs="宋体"/>
                <w:color w:val="auto"/>
                <w:sz w:val="24"/>
                <w:szCs w:val="24"/>
                <w:highlight w:val="none"/>
                <w:u w:val="none"/>
                <w:vertAlign w:val="baseline"/>
                <w:lang w:val="en-US" w:eastAsia="zh-CN"/>
              </w:rPr>
            </w:pPr>
          </w:p>
        </w:tc>
      </w:tr>
    </w:tbl>
    <w:p w14:paraId="6BD7604F">
      <w:pPr>
        <w:keepNext w:val="0"/>
        <w:keepLines w:val="0"/>
        <w:pageBreakBefore w:val="0"/>
        <w:widowControl w:val="0"/>
        <w:kinsoku/>
        <w:wordWrap/>
        <w:overflowPunct/>
        <w:topLinePunct w:val="0"/>
        <w:autoSpaceDE/>
        <w:autoSpaceDN/>
        <w:bidi w:val="0"/>
        <w:adjustRightInd/>
        <w:snapToGrid/>
        <w:spacing w:line="400" w:lineRule="exact"/>
        <w:ind w:left="0" w:firstLine="720" w:firstLineChars="300"/>
        <w:jc w:val="left"/>
        <w:textAlignment w:val="auto"/>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备注：</w:t>
      </w:r>
    </w:p>
    <w:p w14:paraId="0447AF7A">
      <w:pPr>
        <w:keepNext w:val="0"/>
        <w:keepLines w:val="0"/>
        <w:pageBreakBefore w:val="0"/>
        <w:widowControl w:val="0"/>
        <w:kinsoku/>
        <w:wordWrap/>
        <w:overflowPunct/>
        <w:topLinePunct w:val="0"/>
        <w:autoSpaceDE/>
        <w:autoSpaceDN/>
        <w:bidi w:val="0"/>
        <w:adjustRightInd/>
        <w:snapToGrid/>
        <w:spacing w:line="400" w:lineRule="exact"/>
        <w:ind w:left="0" w:firstLine="720" w:firstLineChars="300"/>
        <w:jc w:val="left"/>
        <w:textAlignment w:val="auto"/>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1.项目资金末端分配点位包括市（州）本级、县（市、区）、省级部门下属单位及一次性单位等。</w:t>
      </w:r>
    </w:p>
    <w:p w14:paraId="7CBDCECE">
      <w:pPr>
        <w:keepNext w:val="0"/>
        <w:keepLines w:val="0"/>
        <w:pageBreakBefore w:val="0"/>
        <w:widowControl w:val="0"/>
        <w:kinsoku/>
        <w:wordWrap/>
        <w:overflowPunct/>
        <w:topLinePunct w:val="0"/>
        <w:autoSpaceDE/>
        <w:autoSpaceDN/>
        <w:bidi w:val="0"/>
        <w:adjustRightInd/>
        <w:snapToGrid/>
        <w:spacing w:line="400" w:lineRule="exact"/>
        <w:ind w:left="0" w:firstLine="720" w:firstLineChars="300"/>
        <w:jc w:val="left"/>
        <w:textAlignment w:val="auto"/>
        <w:rPr>
          <w:rFonts w:hint="eastAsia" w:ascii="宋体" w:eastAsia="宋体" w:cs="宋体"/>
          <w:b w:val="0"/>
          <w:bCs w:val="0"/>
          <w:color w:val="auto"/>
          <w:sz w:val="24"/>
          <w:szCs w:val="24"/>
          <w:highlight w:val="none"/>
          <w:u w:val="none"/>
          <w:vertAlign w:val="baseline"/>
          <w:lang w:val="en-US" w:eastAsia="zh-CN"/>
        </w:rPr>
      </w:pPr>
      <w:r>
        <w:rPr>
          <w:rFonts w:hint="eastAsia" w:ascii="宋体" w:eastAsia="宋体" w:cs="宋体"/>
          <w:b w:val="0"/>
          <w:bCs w:val="0"/>
          <w:color w:val="auto"/>
          <w:sz w:val="24"/>
          <w:szCs w:val="24"/>
          <w:highlight w:val="none"/>
          <w:u w:val="none"/>
          <w:vertAlign w:val="baseline"/>
          <w:lang w:val="en-US" w:eastAsia="zh-CN"/>
        </w:rPr>
        <w:t>2.自评得分（百分制）从高到低划分为优、良、中、差四个档次，各个档次数量占比分别为20%、20%、55%、5%，且不同档次间得分分值应体现差异化，同档次得分分值相同的比例不超过该档次总数量的10%。</w:t>
      </w:r>
    </w:p>
    <w:p w14:paraId="053C76BE">
      <w:pPr>
        <w:keepNext w:val="0"/>
        <w:keepLines w:val="0"/>
        <w:pageBreakBefore w:val="0"/>
        <w:widowControl w:val="0"/>
        <w:kinsoku/>
        <w:wordWrap/>
        <w:overflowPunct/>
        <w:topLinePunct w:val="0"/>
        <w:autoSpaceDE/>
        <w:autoSpaceDN/>
        <w:bidi w:val="0"/>
        <w:adjustRightInd/>
        <w:snapToGrid/>
        <w:spacing w:line="400" w:lineRule="exact"/>
        <w:ind w:left="0" w:firstLine="720" w:firstLineChars="300"/>
        <w:jc w:val="left"/>
        <w:textAlignment w:val="auto"/>
        <w:rPr>
          <w:rFonts w:ascii="宋体" w:eastAsia="宋体" w:cs="宋体"/>
          <w:b w:val="0"/>
          <w:bCs w:val="0"/>
          <w:color w:val="auto"/>
          <w:sz w:val="24"/>
          <w:szCs w:val="24"/>
          <w:highlight w:val="none"/>
          <w:u w:val="none"/>
          <w:vertAlign w:val="baseline"/>
          <w:lang w:val="en-US" w:eastAsia="zh-CN"/>
        </w:rPr>
      </w:pPr>
    </w:p>
    <w:p w14:paraId="3558FBC3">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46BC4574">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5DCEC6DF">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4CB3CA73">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478B952A">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539E7585">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38DF0BB7">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3C7041F1">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2BBF08AF">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06C473B5">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1892E79F">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25C27943">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0C735E60">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p>
    <w:p w14:paraId="58101ABD">
      <w:pPr>
        <w:pStyle w:val="15"/>
        <w:keepNext w:val="0"/>
        <w:keepLines w:val="0"/>
        <w:pageBreakBefore w:val="0"/>
        <w:widowControl w:val="0"/>
        <w:kinsoku/>
        <w:wordWrap/>
        <w:overflowPunct/>
        <w:topLinePunct w:val="0"/>
        <w:autoSpaceDE/>
        <w:autoSpaceDN/>
        <w:bidi w:val="0"/>
        <w:spacing w:after="0" w:line="578" w:lineRule="exact"/>
        <w:ind w:left="0" w:leftChars="0" w:firstLine="0" w:firstLineChars="0"/>
        <w:jc w:val="both"/>
        <w:rPr>
          <w:rFonts w:ascii="Times New Roman" w:hAnsi="Times New Roman" w:eastAsia="黑体" w:cs="Times New Roman"/>
          <w:kern w:val="2"/>
          <w:sz w:val="32"/>
          <w:szCs w:val="24"/>
          <w:highlight w:val="none"/>
          <w:lang w:val="en-US" w:eastAsia="zh-CN" w:bidi="ar-SA"/>
        </w:rPr>
      </w:pPr>
      <w:r>
        <w:rPr>
          <w:rFonts w:ascii="Times New Roman" w:hAnsi="Times New Roman" w:eastAsia="黑体" w:cs="Times New Roman"/>
          <w:kern w:val="2"/>
          <w:sz w:val="32"/>
          <w:szCs w:val="24"/>
          <w:highlight w:val="none"/>
          <w:lang w:val="en-US" w:eastAsia="zh-CN" w:bidi="ar-SA"/>
        </w:rPr>
        <w:t>附表2</w:t>
      </w: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52"/>
        <w:gridCol w:w="1081"/>
        <w:gridCol w:w="2562"/>
        <w:gridCol w:w="1127"/>
        <w:gridCol w:w="2032"/>
        <w:gridCol w:w="938"/>
        <w:gridCol w:w="1841"/>
      </w:tblGrid>
      <w:tr w14:paraId="29125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10233" w:type="dxa"/>
            <w:gridSpan w:val="7"/>
            <w:noWrap/>
            <w:vAlign w:val="center"/>
          </w:tcPr>
          <w:p w14:paraId="04BA44BE">
            <w:pPr>
              <w:keepNext w:val="0"/>
              <w:keepLines w:val="0"/>
              <w:pageBreakBefore w:val="0"/>
              <w:widowControl/>
              <w:suppressLineNumbers w:val="0"/>
              <w:kinsoku/>
              <w:wordWrap/>
              <w:overflowPunct/>
              <w:topLinePunct w:val="0"/>
              <w:autoSpaceDE/>
              <w:autoSpaceDN/>
              <w:bidi w:val="0"/>
              <w:adjustRightInd/>
              <w:snapToGrid/>
              <w:spacing w:line="600" w:lineRule="exact"/>
              <w:ind w:left="0"/>
              <w:jc w:val="center"/>
              <w:textAlignment w:val="center"/>
              <w:rPr>
                <w:rFonts w:ascii="黑体" w:eastAsia="黑体" w:cs="黑体"/>
                <w:i w:val="0"/>
                <w:color w:val="000000"/>
                <w:sz w:val="30"/>
                <w:szCs w:val="30"/>
                <w:u w:val="none"/>
              </w:rPr>
            </w:pPr>
            <w:r>
              <w:rPr>
                <w:rFonts w:hint="eastAsia" w:ascii="方正小标宋简体" w:eastAsia="方正小标宋简体" w:cs="方正小标宋简体"/>
                <w:i w:val="0"/>
                <w:color w:val="000000"/>
                <w:kern w:val="0"/>
                <w:sz w:val="40"/>
                <w:szCs w:val="40"/>
                <w:u w:val="none"/>
                <w:lang w:val="en-US" w:eastAsia="zh-CN"/>
              </w:rPr>
              <w:t>专项预算项目绩效目标完成情况自评表</w:t>
            </w:r>
          </w:p>
        </w:tc>
      </w:tr>
      <w:tr w14:paraId="0B1D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3"/>
            <w:tcBorders>
              <w:top w:val="single" w:color="000000" w:sz="4" w:space="0"/>
              <w:left w:val="single" w:color="000000" w:sz="4" w:space="0"/>
              <w:bottom w:val="single" w:color="000000" w:sz="4" w:space="0"/>
              <w:right w:val="single" w:color="000000" w:sz="4" w:space="0"/>
            </w:tcBorders>
            <w:noWrap/>
            <w:vAlign w:val="center"/>
          </w:tcPr>
          <w:p w14:paraId="5A28DAA6">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项目名称</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01259CB1">
            <w:pPr>
              <w:keepNext w:val="0"/>
              <w:keepLines w:val="0"/>
              <w:pageBreakBefore w:val="0"/>
              <w:widowControl w:val="0"/>
              <w:kinsoku/>
              <w:wordWrap/>
              <w:overflowPunct/>
              <w:topLinePunct w:val="0"/>
              <w:autoSpaceDE/>
              <w:autoSpaceDN/>
              <w:bidi w:val="0"/>
              <w:adjustRightInd/>
              <w:snapToGrid/>
              <w:spacing w:line="300" w:lineRule="exact"/>
              <w:ind w:left="0"/>
              <w:jc w:val="center"/>
              <w:rPr>
                <w:rFonts w:hint="eastAsia" w:ascii="宋体" w:eastAsia="宋体" w:cs="宋体"/>
                <w:i w:val="0"/>
                <w:color w:val="000000"/>
                <w:sz w:val="24"/>
                <w:szCs w:val="24"/>
                <w:u w:val="none"/>
                <w:lang w:eastAsia="zh-CN"/>
              </w:rPr>
            </w:pPr>
            <w:r>
              <w:rPr>
                <w:rFonts w:hint="eastAsia" w:ascii="宋体" w:eastAsia="宋体" w:cs="宋体"/>
                <w:i w:val="0"/>
                <w:color w:val="000000"/>
                <w:sz w:val="24"/>
                <w:szCs w:val="24"/>
                <w:u w:val="none"/>
              </w:rPr>
              <w:t>202</w:t>
            </w:r>
            <w:r>
              <w:rPr>
                <w:rFonts w:hint="eastAsia" w:ascii="宋体" w:eastAsia="宋体" w:cs="宋体"/>
                <w:i w:val="0"/>
                <w:color w:val="000000"/>
                <w:sz w:val="24"/>
                <w:szCs w:val="24"/>
                <w:u w:val="none"/>
                <w:lang w:val="en-US" w:eastAsia="zh-CN"/>
              </w:rPr>
              <w:t>2</w:t>
            </w:r>
            <w:r>
              <w:rPr>
                <w:rFonts w:hint="eastAsia" w:ascii="宋体" w:eastAsia="宋体" w:cs="宋体"/>
                <w:i w:val="0"/>
                <w:color w:val="000000"/>
                <w:sz w:val="24"/>
                <w:szCs w:val="24"/>
                <w:u w:val="none"/>
              </w:rPr>
              <w:t>年四川省科普专项资金</w:t>
            </w:r>
            <w:r>
              <w:rPr>
                <w:rFonts w:hint="eastAsia" w:ascii="宋体" w:eastAsia="宋体" w:cs="宋体"/>
                <w:i w:val="0"/>
                <w:color w:val="000000"/>
                <w:sz w:val="24"/>
                <w:szCs w:val="24"/>
                <w:u w:val="none"/>
                <w:lang w:eastAsia="zh-CN"/>
              </w:rPr>
              <w:t>（</w:t>
            </w:r>
            <w:r>
              <w:rPr>
                <w:rFonts w:hint="eastAsia" w:ascii="宋体" w:eastAsia="宋体" w:cs="宋体"/>
                <w:i w:val="0"/>
                <w:color w:val="000000"/>
                <w:sz w:val="24"/>
                <w:szCs w:val="24"/>
                <w:u w:val="none"/>
                <w:lang w:val="en-US" w:eastAsia="zh-CN"/>
              </w:rPr>
              <w:t>2023年支出</w:t>
            </w:r>
            <w:r>
              <w:rPr>
                <w:rFonts w:hint="eastAsia" w:ascii="宋体" w:eastAsia="宋体" w:cs="宋体"/>
                <w:i w:val="0"/>
                <w:color w:val="000000"/>
                <w:sz w:val="24"/>
                <w:szCs w:val="24"/>
                <w:u w:val="none"/>
                <w:lang w:eastAsia="zh-CN"/>
              </w:rPr>
              <w:t>）</w:t>
            </w:r>
          </w:p>
        </w:tc>
      </w:tr>
      <w:tr w14:paraId="6A90E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3"/>
            <w:tcBorders>
              <w:top w:val="single" w:color="000000" w:sz="4" w:space="0"/>
              <w:left w:val="single" w:color="000000" w:sz="4" w:space="0"/>
              <w:bottom w:val="single" w:color="000000" w:sz="4" w:space="0"/>
              <w:right w:val="single" w:color="000000" w:sz="4" w:space="0"/>
            </w:tcBorders>
            <w:noWrap/>
            <w:vAlign w:val="center"/>
          </w:tcPr>
          <w:p w14:paraId="6E6D285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预算单位</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5A47FAF3">
            <w:pPr>
              <w:keepNext w:val="0"/>
              <w:keepLines w:val="0"/>
              <w:pageBreakBefore w:val="0"/>
              <w:widowControl w:val="0"/>
              <w:tabs>
                <w:tab w:val="left" w:pos="1610"/>
              </w:tabs>
              <w:kinsoku/>
              <w:wordWrap/>
              <w:overflowPunct/>
              <w:topLinePunct w:val="0"/>
              <w:autoSpaceDE/>
              <w:autoSpaceDN/>
              <w:bidi w:val="0"/>
              <w:adjustRightInd/>
              <w:snapToGrid/>
              <w:spacing w:line="300" w:lineRule="exact"/>
              <w:ind w:left="0"/>
              <w:rPr>
                <w:rFonts w:hint="eastAsia" w:ascii="宋体" w:eastAsia="宋体" w:cs="宋体"/>
                <w:i w:val="0"/>
                <w:color w:val="000000"/>
                <w:sz w:val="24"/>
                <w:szCs w:val="24"/>
                <w:u w:val="none"/>
                <w:lang w:eastAsia="zh-CN"/>
              </w:rPr>
            </w:pPr>
            <w:r>
              <w:rPr>
                <w:rFonts w:hint="eastAsia" w:ascii="宋体" w:eastAsia="宋体" w:cs="宋体"/>
                <w:i w:val="0"/>
                <w:color w:val="000000"/>
                <w:sz w:val="24"/>
                <w:szCs w:val="24"/>
                <w:u w:val="none"/>
                <w:lang w:eastAsia="zh-CN"/>
              </w:rPr>
              <w:tab/>
            </w:r>
            <w:r>
              <w:rPr>
                <w:rFonts w:hint="eastAsia" w:ascii="宋体" w:eastAsia="宋体" w:cs="宋体"/>
                <w:i w:val="0"/>
                <w:color w:val="000000"/>
                <w:sz w:val="24"/>
                <w:szCs w:val="24"/>
                <w:u w:val="none"/>
                <w:lang w:eastAsia="zh-CN"/>
              </w:rPr>
              <w:t>茂县科学技术协会</w:t>
            </w:r>
          </w:p>
        </w:tc>
      </w:tr>
      <w:tr w14:paraId="5FF7B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4295" w:type="dxa"/>
            <w:gridSpan w:val="3"/>
            <w:tcBorders>
              <w:top w:val="single" w:color="000000" w:sz="4" w:space="0"/>
              <w:left w:val="single" w:color="000000" w:sz="4" w:space="0"/>
              <w:bottom w:val="single" w:color="000000" w:sz="4" w:space="0"/>
              <w:right w:val="single" w:color="000000" w:sz="4" w:space="0"/>
            </w:tcBorders>
            <w:noWrap/>
            <w:vAlign w:val="center"/>
          </w:tcPr>
          <w:p w14:paraId="4BD9674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项目类型</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601CCF02">
            <w:pPr>
              <w:keepNext w:val="0"/>
              <w:keepLines w:val="0"/>
              <w:pageBreakBefore w:val="0"/>
              <w:widowControl w:val="0"/>
              <w:kinsoku/>
              <w:wordWrap/>
              <w:overflowPunct/>
              <w:topLinePunct w:val="0"/>
              <w:autoSpaceDE/>
              <w:autoSpaceDN/>
              <w:bidi w:val="0"/>
              <w:adjustRightInd/>
              <w:snapToGrid/>
              <w:spacing w:line="300" w:lineRule="exact"/>
              <w:ind w:left="0"/>
              <w:jc w:val="center"/>
              <w:rPr>
                <w:rFonts w:hint="eastAsia"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省级科普专项资金</w:t>
            </w:r>
          </w:p>
        </w:tc>
      </w:tr>
      <w:tr w14:paraId="3079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14:paraId="4D386F30">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项目 概况</w:t>
            </w:r>
          </w:p>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1B14A087">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kern w:val="0"/>
                <w:sz w:val="24"/>
                <w:szCs w:val="24"/>
                <w:u w:val="none"/>
                <w:lang w:val="en-US" w:eastAsia="zh-CN"/>
              </w:rPr>
            </w:pPr>
            <w:r>
              <w:rPr>
                <w:rFonts w:ascii="宋体" w:eastAsia="宋体" w:cs="宋体"/>
                <w:i w:val="0"/>
                <w:color w:val="000000"/>
                <w:kern w:val="0"/>
                <w:sz w:val="24"/>
                <w:szCs w:val="24"/>
                <w:u w:val="none"/>
                <w:lang w:val="en-US" w:eastAsia="zh-CN"/>
              </w:rPr>
              <w:t>中长期规划（名称、文号，仅指</w:t>
            </w:r>
          </w:p>
          <w:p w14:paraId="7632577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常年项目）</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78F29B20">
            <w:pPr>
              <w:keepNext w:val="0"/>
              <w:keepLines w:val="0"/>
              <w:pageBreakBefore w:val="0"/>
              <w:widowControl w:val="0"/>
              <w:kinsoku/>
              <w:wordWrap/>
              <w:overflowPunct/>
              <w:topLinePunct w:val="0"/>
              <w:autoSpaceDE/>
              <w:autoSpaceDN/>
              <w:bidi w:val="0"/>
              <w:adjustRightInd/>
              <w:snapToGrid/>
              <w:spacing w:line="300" w:lineRule="exact"/>
              <w:ind w:left="0"/>
              <w:jc w:val="center"/>
              <w:rPr>
                <w:rFonts w:hint="eastAsia" w:ascii="宋体" w:eastAsia="宋体" w:cs="宋体"/>
                <w:i w:val="0"/>
                <w:color w:val="000000"/>
                <w:sz w:val="24"/>
                <w:szCs w:val="24"/>
                <w:u w:val="none"/>
              </w:rPr>
            </w:pPr>
            <w:r>
              <w:rPr>
                <w:rFonts w:hint="eastAsia" w:ascii="宋体" w:eastAsia="宋体" w:cs="宋体"/>
                <w:i w:val="0"/>
                <w:color w:val="000000"/>
                <w:sz w:val="24"/>
                <w:szCs w:val="24"/>
                <w:u w:val="none"/>
                <w:lang w:eastAsia="zh-CN"/>
              </w:rPr>
              <w:t>四川</w:t>
            </w:r>
            <w:r>
              <w:rPr>
                <w:rFonts w:hint="eastAsia" w:ascii="宋体" w:eastAsia="宋体" w:cs="宋体"/>
                <w:i w:val="0"/>
                <w:color w:val="000000"/>
                <w:sz w:val="24"/>
                <w:szCs w:val="24"/>
                <w:u w:val="none"/>
              </w:rPr>
              <w:t>省级科普专项资金</w:t>
            </w:r>
          </w:p>
        </w:tc>
      </w:tr>
      <w:tr w14:paraId="024F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3041A146"/>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6D2B9A2A">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资金管理办法（名称、文号）</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131A8D7C">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rPr>
            </w:pPr>
            <w:r>
              <w:rPr>
                <w:rFonts w:hint="eastAsia" w:ascii="宋体" w:eastAsia="宋体" w:cs="宋体"/>
                <w:i w:val="0"/>
                <w:color w:val="000000"/>
                <w:sz w:val="24"/>
                <w:szCs w:val="24"/>
                <w:u w:val="none"/>
              </w:rPr>
              <w:t>《四川省科普专项资金管理办法》（川财教〔2020〕83号）</w:t>
            </w:r>
          </w:p>
        </w:tc>
      </w:tr>
      <w:tr w14:paraId="021C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59AB3E39"/>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22B8390B">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绩效分配方式</w:t>
            </w:r>
          </w:p>
        </w:tc>
        <w:tc>
          <w:tcPr>
            <w:tcW w:w="1127" w:type="dxa"/>
            <w:tcBorders>
              <w:top w:val="single" w:color="000000" w:sz="4" w:space="0"/>
              <w:left w:val="single" w:color="000000" w:sz="4" w:space="0"/>
              <w:bottom w:val="single" w:color="000000" w:sz="4" w:space="0"/>
              <w:right w:val="single" w:color="000000" w:sz="4" w:space="0"/>
            </w:tcBorders>
            <w:noWrap/>
            <w:vAlign w:val="center"/>
          </w:tcPr>
          <w:p w14:paraId="54C0887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Wingdings 2" w:hAnsi="Wingdings 2" w:eastAsia="Wingdings 2" w:cs="Wingdings 2"/>
                <w:i w:val="0"/>
                <w:color w:val="000000"/>
                <w:sz w:val="24"/>
                <w:szCs w:val="24"/>
                <w:u w:val="none"/>
              </w:rPr>
            </w:pPr>
            <w:r>
              <w:rPr>
                <w:rFonts w:ascii="Wingdings 2" w:hAnsi="Wingdings 2" w:eastAsia="Wingdings 2" w:cs="Wingdings 2"/>
                <w:i w:val="0"/>
                <w:color w:val="000000"/>
                <w:kern w:val="0"/>
                <w:sz w:val="24"/>
                <w:szCs w:val="24"/>
                <w:u w:val="none"/>
                <w:lang w:val="en-US" w:eastAsia="zh-CN"/>
              </w:rPr>
              <w:t>£</w:t>
            </w:r>
            <w:r>
              <w:rPr>
                <w:rFonts w:ascii="宋体" w:eastAsia="宋体" w:cs="宋体"/>
                <w:i w:val="0"/>
                <w:color w:val="000000"/>
                <w:kern w:val="0"/>
                <w:sz w:val="24"/>
                <w:szCs w:val="24"/>
                <w:u w:val="none"/>
                <w:lang w:val="en-US" w:eastAsia="zh-CN"/>
              </w:rPr>
              <w:t>因素法</w:t>
            </w:r>
          </w:p>
        </w:tc>
        <w:tc>
          <w:tcPr>
            <w:tcW w:w="2032" w:type="dxa"/>
            <w:tcBorders>
              <w:top w:val="single" w:color="000000" w:sz="4" w:space="0"/>
              <w:left w:val="single" w:color="000000" w:sz="4" w:space="0"/>
              <w:bottom w:val="single" w:color="000000" w:sz="4" w:space="0"/>
              <w:right w:val="single" w:color="000000" w:sz="4" w:space="0"/>
            </w:tcBorders>
            <w:noWrap/>
            <w:vAlign w:val="center"/>
          </w:tcPr>
          <w:p w14:paraId="5D56DA35">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Wingdings 2" w:hAnsi="Wingdings 2" w:eastAsia="Wingdings 2" w:cs="Wingdings 2"/>
                <w:i w:val="0"/>
                <w:color w:val="000000"/>
                <w:sz w:val="24"/>
                <w:szCs w:val="24"/>
                <w:u w:val="none"/>
              </w:rPr>
            </w:pPr>
            <w:r>
              <w:rPr>
                <w:rFonts w:ascii="Wingdings 2" w:hAnsi="Wingdings 2" w:eastAsia="Wingdings 2" w:cs="Wingdings 2"/>
                <w:i w:val="0"/>
                <w:color w:val="000000"/>
                <w:kern w:val="0"/>
                <w:sz w:val="24"/>
                <w:szCs w:val="24"/>
                <w:u w:val="none"/>
                <w:lang w:val="en-US" w:eastAsia="zh-CN"/>
              </w:rPr>
              <w:t>£项目法</w:t>
            </w:r>
          </w:p>
        </w:tc>
        <w:tc>
          <w:tcPr>
            <w:tcW w:w="938" w:type="dxa"/>
            <w:tcBorders>
              <w:top w:val="single" w:color="000000" w:sz="4" w:space="0"/>
              <w:left w:val="single" w:color="000000" w:sz="4" w:space="0"/>
              <w:bottom w:val="single" w:color="000000" w:sz="4" w:space="0"/>
              <w:right w:val="single" w:color="000000" w:sz="4" w:space="0"/>
            </w:tcBorders>
            <w:noWrap/>
            <w:vAlign w:val="center"/>
          </w:tcPr>
          <w:p w14:paraId="59A8BABF">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Wingdings 2" w:hAnsi="Wingdings 2" w:eastAsia="Wingdings 2" w:cs="Wingdings 2"/>
                <w:i w:val="0"/>
                <w:color w:val="000000"/>
                <w:sz w:val="24"/>
                <w:szCs w:val="24"/>
                <w:u w:val="none"/>
              </w:rPr>
            </w:pPr>
            <w:r>
              <w:rPr>
                <w:rFonts w:ascii="Wingdings 2" w:hAnsi="Wingdings 2" w:eastAsia="Wingdings 2" w:cs="Wingdings 2"/>
                <w:i w:val="0"/>
                <w:color w:val="000000"/>
                <w:kern w:val="0"/>
                <w:sz w:val="24"/>
                <w:szCs w:val="24"/>
                <w:u w:val="none"/>
                <w:lang w:val="en-US" w:eastAsia="zh-CN"/>
              </w:rPr>
              <w:sym w:font="Wingdings 2" w:char="0052"/>
            </w:r>
            <w:r>
              <w:rPr>
                <w:rFonts w:ascii="宋体" w:eastAsia="宋体" w:cs="宋体"/>
                <w:i w:val="0"/>
                <w:color w:val="000000"/>
                <w:kern w:val="0"/>
                <w:sz w:val="24"/>
                <w:szCs w:val="24"/>
                <w:u w:val="none"/>
                <w:lang w:val="en-US" w:eastAsia="zh-CN"/>
              </w:rPr>
              <w:t>据实据效</w:t>
            </w:r>
          </w:p>
        </w:tc>
        <w:tc>
          <w:tcPr>
            <w:tcW w:w="1841" w:type="dxa"/>
            <w:tcBorders>
              <w:top w:val="single" w:color="000000" w:sz="4" w:space="0"/>
              <w:left w:val="single" w:color="000000" w:sz="4" w:space="0"/>
              <w:bottom w:val="single" w:color="000000" w:sz="4" w:space="0"/>
              <w:right w:val="single" w:color="000000" w:sz="4" w:space="0"/>
            </w:tcBorders>
            <w:noWrap/>
            <w:vAlign w:val="center"/>
          </w:tcPr>
          <w:p w14:paraId="72F3DEC1">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Wingdings 2" w:hAnsi="Wingdings 2" w:eastAsia="Wingdings 2" w:cs="Wingdings 2"/>
                <w:i w:val="0"/>
                <w:color w:val="000000"/>
                <w:sz w:val="24"/>
                <w:szCs w:val="24"/>
                <w:u w:val="none"/>
              </w:rPr>
            </w:pPr>
            <w:r>
              <w:rPr>
                <w:rFonts w:ascii="Wingdings 2" w:hAnsi="Wingdings 2" w:eastAsia="Wingdings 2" w:cs="Wingdings 2"/>
                <w:i w:val="0"/>
                <w:color w:val="000000"/>
                <w:kern w:val="0"/>
                <w:sz w:val="24"/>
                <w:szCs w:val="24"/>
                <w:u w:val="none"/>
                <w:lang w:val="en-US" w:eastAsia="zh-CN"/>
              </w:rPr>
              <w:t>£</w:t>
            </w:r>
            <w:r>
              <w:rPr>
                <w:rFonts w:ascii="宋体" w:eastAsia="宋体" w:cs="宋体"/>
                <w:i w:val="0"/>
                <w:color w:val="000000"/>
                <w:kern w:val="0"/>
                <w:sz w:val="24"/>
                <w:szCs w:val="24"/>
                <w:u w:val="none"/>
                <w:lang w:val="en-US" w:eastAsia="zh-CN"/>
              </w:rPr>
              <w:t>因素法与项目法相结合</w:t>
            </w:r>
          </w:p>
        </w:tc>
      </w:tr>
      <w:tr w14:paraId="40823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331457F7"/>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18976716">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立项依据</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2D2EDA6D">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rPr>
            </w:pPr>
            <w:r>
              <w:rPr>
                <w:rFonts w:hint="eastAsia" w:ascii="宋体" w:eastAsia="宋体" w:cs="宋体"/>
                <w:i w:val="0"/>
                <w:color w:val="000000"/>
                <w:sz w:val="24"/>
                <w:szCs w:val="24"/>
                <w:u w:val="none"/>
                <w:lang w:val="zh-CN"/>
              </w:rPr>
              <w:t>为解决</w:t>
            </w:r>
            <w:r>
              <w:rPr>
                <w:rFonts w:hint="eastAsia" w:ascii="宋体" w:eastAsia="宋体" w:cs="宋体"/>
                <w:i w:val="0"/>
                <w:color w:val="000000"/>
                <w:sz w:val="24"/>
                <w:szCs w:val="24"/>
                <w:u w:val="none"/>
              </w:rPr>
              <w:t>精准服务科技工作者、精准服务企事业单位创新发展等</w:t>
            </w:r>
            <w:r>
              <w:rPr>
                <w:rFonts w:hint="eastAsia" w:ascii="宋体" w:eastAsia="宋体" w:cs="宋体"/>
                <w:i w:val="0"/>
                <w:color w:val="000000"/>
                <w:sz w:val="24"/>
                <w:szCs w:val="24"/>
                <w:u w:val="none"/>
                <w:lang w:val="zh-CN"/>
              </w:rPr>
              <w:t>问题，积极发展</w:t>
            </w:r>
            <w:r>
              <w:rPr>
                <w:rFonts w:hint="eastAsia" w:ascii="宋体" w:eastAsia="宋体" w:cs="宋体"/>
                <w:i w:val="0"/>
                <w:color w:val="000000"/>
                <w:sz w:val="24"/>
                <w:szCs w:val="24"/>
                <w:u w:val="none"/>
              </w:rPr>
              <w:t>智能科普</w:t>
            </w:r>
            <w:r>
              <w:rPr>
                <w:rFonts w:hint="eastAsia" w:ascii="宋体" w:eastAsia="宋体" w:cs="宋体"/>
                <w:i w:val="0"/>
                <w:color w:val="000000"/>
                <w:sz w:val="24"/>
                <w:szCs w:val="24"/>
                <w:u w:val="none"/>
                <w:lang w:val="zh-CN"/>
              </w:rPr>
              <w:t>，根据四川省财政厅</w:t>
            </w:r>
            <w:r>
              <w:rPr>
                <w:rFonts w:hint="eastAsia" w:ascii="宋体" w:eastAsia="宋体" w:cs="宋体"/>
                <w:i w:val="0"/>
                <w:color w:val="000000"/>
                <w:sz w:val="24"/>
                <w:szCs w:val="24"/>
                <w:u w:val="none"/>
                <w:lang w:val="en-US" w:eastAsia="zh-CN"/>
              </w:rPr>
              <w:t xml:space="preserve"> 四川省科学技术协会关于印发《四川省科普专项资金管理办法</w:t>
            </w:r>
            <w:r>
              <w:rPr>
                <w:rFonts w:hint="eastAsia" w:ascii="宋体" w:eastAsia="宋体" w:cs="宋体"/>
                <w:i w:val="0"/>
                <w:color w:val="000000"/>
                <w:sz w:val="24"/>
                <w:szCs w:val="24"/>
                <w:u w:val="none"/>
                <w:lang w:val="zh-CN"/>
              </w:rPr>
              <w:t>的通知</w:t>
            </w:r>
            <w:r>
              <w:rPr>
                <w:rFonts w:hint="eastAsia" w:ascii="宋体" w:eastAsia="宋体" w:cs="宋体"/>
                <w:i w:val="0"/>
                <w:color w:val="000000"/>
                <w:sz w:val="24"/>
                <w:szCs w:val="24"/>
                <w:u w:val="none"/>
                <w:lang w:val="en-US" w:eastAsia="zh-CN"/>
              </w:rPr>
              <w:t>》</w:t>
            </w:r>
            <w:r>
              <w:rPr>
                <w:rFonts w:hint="eastAsia" w:ascii="宋体" w:eastAsia="宋体" w:cs="宋体"/>
                <w:i w:val="0"/>
                <w:color w:val="000000"/>
                <w:sz w:val="24"/>
                <w:szCs w:val="24"/>
                <w:u w:val="none"/>
                <w:lang w:val="zh-CN"/>
              </w:rPr>
              <w:t>（川教财</w:t>
            </w:r>
            <w:r>
              <w:rPr>
                <w:rFonts w:hint="eastAsia" w:ascii="宋体" w:eastAsia="宋体" w:cs="宋体"/>
                <w:i w:val="0"/>
                <w:color w:val="000000"/>
                <w:sz w:val="24"/>
                <w:szCs w:val="24"/>
                <w:u w:val="none"/>
                <w:lang w:val="en-US" w:eastAsia="zh-CN"/>
              </w:rPr>
              <w:t>〔2020〕83</w:t>
            </w:r>
            <w:r>
              <w:rPr>
                <w:rFonts w:hint="eastAsia" w:ascii="宋体" w:eastAsia="宋体" w:cs="宋体"/>
                <w:i w:val="0"/>
                <w:color w:val="000000"/>
                <w:sz w:val="24"/>
                <w:szCs w:val="24"/>
                <w:u w:val="none"/>
                <w:lang w:val="zh-CN"/>
              </w:rPr>
              <w:t>号）文件、阿坝州财政局</w:t>
            </w:r>
            <w:r>
              <w:rPr>
                <w:rFonts w:hint="eastAsia" w:ascii="宋体" w:eastAsia="宋体" w:cs="宋体"/>
                <w:i w:val="0"/>
                <w:color w:val="000000"/>
                <w:sz w:val="24"/>
                <w:szCs w:val="24"/>
                <w:u w:val="none"/>
                <w:lang w:val="en-US" w:eastAsia="zh-CN"/>
              </w:rPr>
              <w:t xml:space="preserve"> 阿坝州科学技术协会《关于下达2020年四川省科普专项资金预算的通知》（阿州财教〔2022〕61号）</w:t>
            </w:r>
            <w:r>
              <w:rPr>
                <w:rFonts w:hint="eastAsia" w:ascii="宋体" w:eastAsia="宋体" w:cs="宋体"/>
                <w:i w:val="0"/>
                <w:color w:val="000000"/>
                <w:sz w:val="24"/>
                <w:szCs w:val="24"/>
                <w:u w:val="none"/>
                <w:lang w:val="zh-CN"/>
              </w:rPr>
              <w:t>文件的相关规定，给予财政资金专项用于支持各级科协组织及其委托的第三方专业机构开展科学技术知识普及、举办科普活动、实施重大科普项目、开展学会学术交流及创新服务。</w:t>
            </w:r>
          </w:p>
        </w:tc>
      </w:tr>
      <w:tr w14:paraId="4AE4A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7C4D86AF"/>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35F726A6">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使用范围</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7ACE4E86">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lang w:eastAsia="zh-CN"/>
              </w:rPr>
            </w:pPr>
            <w:r>
              <w:rPr>
                <w:rFonts w:hint="eastAsia" w:ascii="宋体" w:eastAsia="宋体" w:cs="宋体"/>
                <w:i w:val="0"/>
                <w:color w:val="000000"/>
                <w:sz w:val="24"/>
                <w:szCs w:val="24"/>
                <w:u w:val="none"/>
                <w:lang w:eastAsia="zh-CN"/>
              </w:rPr>
              <w:t>茂县云服务中心运维、茂县七一民族中学科普</w:t>
            </w:r>
          </w:p>
        </w:tc>
      </w:tr>
      <w:tr w14:paraId="05C3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78FBB7C3"/>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5AAC12D8">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申报（补助）条件</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4B48432E">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rPr>
            </w:pPr>
            <w:r>
              <w:rPr>
                <w:rFonts w:hint="eastAsia" w:ascii="宋体" w:eastAsia="宋体" w:cs="宋体"/>
                <w:i w:val="0"/>
                <w:color w:val="000000"/>
                <w:sz w:val="24"/>
                <w:szCs w:val="24"/>
                <w:u w:val="none"/>
              </w:rPr>
              <w:t>1、落实有关财政资金管理，确保项目按照有关规定用款</w:t>
            </w:r>
          </w:p>
          <w:p w14:paraId="489C6AD9">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rPr>
            </w:pPr>
            <w:r>
              <w:rPr>
                <w:rFonts w:hint="eastAsia" w:ascii="宋体" w:eastAsia="宋体" w:cs="宋体"/>
                <w:i w:val="0"/>
                <w:color w:val="000000"/>
                <w:sz w:val="24"/>
                <w:szCs w:val="24"/>
                <w:u w:val="none"/>
                <w:lang w:val="en-US" w:eastAsia="zh-CN"/>
              </w:rPr>
              <w:t>2、</w:t>
            </w:r>
            <w:r>
              <w:rPr>
                <w:rFonts w:hint="eastAsia" w:ascii="宋体" w:eastAsia="宋体" w:cs="宋体"/>
                <w:i w:val="0"/>
                <w:color w:val="000000"/>
                <w:sz w:val="24"/>
                <w:szCs w:val="24"/>
                <w:u w:val="none"/>
              </w:rPr>
              <w:t>落实项目内控制度，按照要求编制项目绩效管理评价</w:t>
            </w:r>
          </w:p>
          <w:p w14:paraId="6A85742A">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rPr>
            </w:pPr>
            <w:r>
              <w:rPr>
                <w:rFonts w:hint="eastAsia" w:ascii="宋体" w:eastAsia="宋体" w:cs="宋体"/>
                <w:i w:val="0"/>
                <w:color w:val="000000"/>
                <w:sz w:val="24"/>
                <w:szCs w:val="24"/>
                <w:u w:val="none"/>
              </w:rPr>
              <w:t>3、严格执行有关规定，实现项目的质量和效率</w:t>
            </w:r>
          </w:p>
        </w:tc>
      </w:tr>
      <w:tr w14:paraId="59A2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2BF76DAB"/>
        </w:tc>
        <w:tc>
          <w:tcPr>
            <w:tcW w:w="3643" w:type="dxa"/>
            <w:gridSpan w:val="2"/>
            <w:tcBorders>
              <w:top w:val="single" w:color="000000" w:sz="4" w:space="0"/>
              <w:left w:val="single" w:color="000000" w:sz="4" w:space="0"/>
              <w:bottom w:val="single" w:color="000000" w:sz="4" w:space="0"/>
              <w:right w:val="single" w:color="000000" w:sz="4" w:space="0"/>
            </w:tcBorders>
            <w:noWrap/>
            <w:vAlign w:val="center"/>
          </w:tcPr>
          <w:p w14:paraId="67406875">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项目起止年限</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380A61DD">
            <w:pPr>
              <w:keepNext w:val="0"/>
              <w:keepLines w:val="0"/>
              <w:pageBreakBefore w:val="0"/>
              <w:widowControl w:val="0"/>
              <w:kinsoku/>
              <w:wordWrap/>
              <w:overflowPunct/>
              <w:topLinePunct w:val="0"/>
              <w:autoSpaceDE/>
              <w:autoSpaceDN/>
              <w:bidi w:val="0"/>
              <w:adjustRightInd/>
              <w:snapToGrid/>
              <w:spacing w:line="300" w:lineRule="exact"/>
              <w:ind w:left="0"/>
              <w:rPr>
                <w:rFonts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2022年——2023年</w:t>
            </w:r>
          </w:p>
        </w:tc>
      </w:tr>
      <w:tr w14:paraId="1C6C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ign w:val="center"/>
          </w:tcPr>
          <w:p w14:paraId="746B7AE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宋体" w:eastAsia="宋体" w:cs="宋体"/>
                <w:i w:val="0"/>
                <w:color w:val="000000"/>
                <w:kern w:val="0"/>
                <w:sz w:val="24"/>
                <w:szCs w:val="24"/>
                <w:u w:val="none"/>
                <w:lang w:val="en-US" w:eastAsia="zh-CN"/>
              </w:rPr>
            </w:pPr>
            <w:r>
              <w:rPr>
                <w:rFonts w:ascii="宋体" w:eastAsia="宋体" w:cs="宋体"/>
                <w:i w:val="0"/>
                <w:color w:val="000000"/>
                <w:kern w:val="0"/>
                <w:sz w:val="24"/>
                <w:szCs w:val="24"/>
                <w:u w:val="none"/>
                <w:lang w:val="en-US" w:eastAsia="zh-CN"/>
              </w:rPr>
              <w:t>项目资金</w:t>
            </w:r>
          </w:p>
          <w:p w14:paraId="485D289C">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（万元）</w:t>
            </w:r>
          </w:p>
        </w:tc>
        <w:tc>
          <w:tcPr>
            <w:tcW w:w="2562" w:type="dxa"/>
            <w:tcBorders>
              <w:top w:val="single" w:color="000000" w:sz="4" w:space="0"/>
              <w:left w:val="single" w:color="000000" w:sz="4" w:space="0"/>
              <w:bottom w:val="single" w:color="000000" w:sz="4" w:space="0"/>
              <w:right w:val="single" w:color="000000" w:sz="4" w:space="0"/>
            </w:tcBorders>
            <w:noWrap/>
            <w:vAlign w:val="center"/>
          </w:tcPr>
          <w:p w14:paraId="7F1E3B52">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 xml:space="preserve">  年度资金总额：</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1B91FB57">
            <w:pPr>
              <w:keepNext w:val="0"/>
              <w:keepLines w:val="0"/>
              <w:pageBreakBefore w:val="0"/>
              <w:widowControl w:val="0"/>
              <w:kinsoku/>
              <w:wordWrap/>
              <w:overflowPunct/>
              <w:topLinePunct w:val="0"/>
              <w:autoSpaceDE/>
              <w:autoSpaceDN/>
              <w:bidi w:val="0"/>
              <w:adjustRightInd/>
              <w:snapToGrid/>
              <w:spacing w:line="300" w:lineRule="exact"/>
              <w:ind w:left="0"/>
              <w:jc w:val="left"/>
              <w:rPr>
                <w:rFonts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25万元</w:t>
            </w:r>
          </w:p>
        </w:tc>
      </w:tr>
      <w:tr w14:paraId="25225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04A2E186"/>
        </w:tc>
        <w:tc>
          <w:tcPr>
            <w:tcW w:w="2562" w:type="dxa"/>
            <w:tcBorders>
              <w:top w:val="single" w:color="000000" w:sz="4" w:space="0"/>
              <w:left w:val="single" w:color="000000" w:sz="4" w:space="0"/>
              <w:bottom w:val="single" w:color="000000" w:sz="4" w:space="0"/>
              <w:right w:val="single" w:color="000000" w:sz="4" w:space="0"/>
            </w:tcBorders>
            <w:noWrap/>
            <w:vAlign w:val="center"/>
          </w:tcPr>
          <w:p w14:paraId="0B55FEF3">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 xml:space="preserve">     </w:t>
            </w:r>
            <w:r>
              <w:rPr>
                <w:rFonts w:hint="eastAsia" w:ascii="宋体" w:eastAsia="宋体" w:cs="宋体"/>
                <w:i w:val="0"/>
                <w:color w:val="000000"/>
                <w:kern w:val="0"/>
                <w:sz w:val="24"/>
                <w:szCs w:val="24"/>
                <w:u w:val="none"/>
                <w:lang w:val="en-US" w:eastAsia="zh-CN"/>
              </w:rPr>
              <w:t xml:space="preserve"> </w:t>
            </w:r>
            <w:r>
              <w:rPr>
                <w:rFonts w:ascii="宋体" w:eastAsia="宋体" w:cs="宋体"/>
                <w:i w:val="0"/>
                <w:color w:val="000000"/>
                <w:kern w:val="0"/>
                <w:sz w:val="24"/>
                <w:szCs w:val="24"/>
                <w:u w:val="none"/>
                <w:lang w:val="en-US" w:eastAsia="zh-CN"/>
              </w:rPr>
              <w:t>其中：财政拨款</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234BAC2E">
            <w:pPr>
              <w:keepNext w:val="0"/>
              <w:keepLines w:val="0"/>
              <w:pageBreakBefore w:val="0"/>
              <w:widowControl w:val="0"/>
              <w:kinsoku/>
              <w:wordWrap/>
              <w:overflowPunct/>
              <w:topLinePunct w:val="0"/>
              <w:autoSpaceDE/>
              <w:autoSpaceDN/>
              <w:bidi w:val="0"/>
              <w:adjustRightInd/>
              <w:snapToGrid/>
              <w:spacing w:line="300" w:lineRule="exact"/>
              <w:ind w:left="0"/>
              <w:jc w:val="left"/>
              <w:rPr>
                <w:rFonts w:ascii="宋体" w:eastAsia="宋体" w:cs="宋体"/>
                <w:i w:val="0"/>
                <w:color w:val="000000"/>
                <w:sz w:val="24"/>
                <w:szCs w:val="24"/>
                <w:u w:val="none"/>
                <w:lang w:val="en-US" w:eastAsia="zh-CN"/>
              </w:rPr>
            </w:pPr>
            <w:r>
              <w:rPr>
                <w:rFonts w:hint="eastAsia" w:ascii="宋体" w:eastAsia="宋体" w:cs="宋体"/>
                <w:i w:val="0"/>
                <w:color w:val="000000"/>
                <w:sz w:val="24"/>
                <w:szCs w:val="24"/>
                <w:u w:val="none"/>
                <w:lang w:val="en-US" w:eastAsia="zh-CN"/>
              </w:rPr>
              <w:t>25万元</w:t>
            </w:r>
          </w:p>
        </w:tc>
      </w:tr>
      <w:tr w14:paraId="60EF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ign w:val="center"/>
          </w:tcPr>
          <w:p w14:paraId="60798B4D"/>
        </w:tc>
        <w:tc>
          <w:tcPr>
            <w:tcW w:w="2562" w:type="dxa"/>
            <w:tcBorders>
              <w:top w:val="single" w:color="000000" w:sz="4" w:space="0"/>
              <w:left w:val="single" w:color="000000" w:sz="4" w:space="0"/>
              <w:bottom w:val="single" w:color="000000" w:sz="4" w:space="0"/>
              <w:right w:val="single" w:color="000000" w:sz="4" w:space="0"/>
            </w:tcBorders>
            <w:noWrap/>
            <w:vAlign w:val="center"/>
          </w:tcPr>
          <w:p w14:paraId="0AA3A97D">
            <w:pPr>
              <w:keepNext w:val="0"/>
              <w:keepLines w:val="0"/>
              <w:pageBreakBefore w:val="0"/>
              <w:widowControl/>
              <w:suppressLineNumbers w:val="0"/>
              <w:kinsoku/>
              <w:wordWrap/>
              <w:overflowPunct/>
              <w:topLinePunct w:val="0"/>
              <w:autoSpaceDE/>
              <w:autoSpaceDN/>
              <w:bidi w:val="0"/>
              <w:adjustRightInd/>
              <w:snapToGrid/>
              <w:spacing w:line="300" w:lineRule="exact"/>
              <w:ind w:left="0"/>
              <w:jc w:val="left"/>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 xml:space="preserve">            其他资金</w:t>
            </w:r>
          </w:p>
        </w:tc>
        <w:tc>
          <w:tcPr>
            <w:tcW w:w="5938" w:type="dxa"/>
            <w:gridSpan w:val="4"/>
            <w:tcBorders>
              <w:top w:val="single" w:color="000000" w:sz="4" w:space="0"/>
              <w:left w:val="single" w:color="000000" w:sz="4" w:space="0"/>
              <w:bottom w:val="single" w:color="000000" w:sz="4" w:space="0"/>
              <w:right w:val="single" w:color="000000" w:sz="4" w:space="0"/>
            </w:tcBorders>
            <w:noWrap/>
            <w:vAlign w:val="center"/>
          </w:tcPr>
          <w:p w14:paraId="22765DCF">
            <w:pPr>
              <w:keepNext w:val="0"/>
              <w:keepLines w:val="0"/>
              <w:pageBreakBefore w:val="0"/>
              <w:widowControl w:val="0"/>
              <w:kinsoku/>
              <w:wordWrap/>
              <w:overflowPunct/>
              <w:topLinePunct w:val="0"/>
              <w:autoSpaceDE/>
              <w:autoSpaceDN/>
              <w:bidi w:val="0"/>
              <w:adjustRightInd/>
              <w:snapToGrid/>
              <w:spacing w:line="300" w:lineRule="exact"/>
              <w:ind w:left="0"/>
              <w:jc w:val="left"/>
              <w:rPr>
                <w:rFonts w:hint="eastAsia" w:ascii="宋体" w:eastAsia="宋体" w:cs="宋体"/>
                <w:i w:val="0"/>
                <w:color w:val="000000"/>
                <w:sz w:val="24"/>
                <w:szCs w:val="24"/>
                <w:u w:val="none"/>
              </w:rPr>
            </w:pPr>
          </w:p>
        </w:tc>
      </w:tr>
      <w:tr w14:paraId="4FCD7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ign w:val="center"/>
          </w:tcPr>
          <w:p w14:paraId="26E49024">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总体 目标</w:t>
            </w:r>
          </w:p>
        </w:tc>
        <w:tc>
          <w:tcPr>
            <w:tcW w:w="9581" w:type="dxa"/>
            <w:gridSpan w:val="6"/>
            <w:tcBorders>
              <w:top w:val="single" w:color="000000" w:sz="4" w:space="0"/>
              <w:left w:val="single" w:color="000000" w:sz="4" w:space="0"/>
              <w:bottom w:val="single" w:color="000000" w:sz="4" w:space="0"/>
              <w:right w:val="single" w:color="000000" w:sz="4" w:space="0"/>
            </w:tcBorders>
            <w:noWrap/>
            <w:vAlign w:val="center"/>
          </w:tcPr>
          <w:p w14:paraId="16106CB9">
            <w:pPr>
              <w:keepNext w:val="0"/>
              <w:keepLines w:val="0"/>
              <w:pageBreakBefore w:val="0"/>
              <w:widowControl/>
              <w:suppressLineNumbers w:val="0"/>
              <w:kinsoku/>
              <w:wordWrap/>
              <w:overflowPunct/>
              <w:topLinePunct w:val="0"/>
              <w:autoSpaceDE/>
              <w:autoSpaceDN/>
              <w:bidi w:val="0"/>
              <w:adjustRightInd/>
              <w:snapToGrid/>
              <w:spacing w:line="300" w:lineRule="exact"/>
              <w:ind w:left="0"/>
              <w:jc w:val="center"/>
              <w:textAlignment w:val="center"/>
              <w:rPr>
                <w:rFonts w:ascii="宋体" w:eastAsia="宋体" w:cs="宋体"/>
                <w:i w:val="0"/>
                <w:color w:val="000000"/>
                <w:sz w:val="24"/>
                <w:szCs w:val="24"/>
                <w:u w:val="none"/>
              </w:rPr>
            </w:pPr>
            <w:r>
              <w:rPr>
                <w:rFonts w:ascii="宋体" w:eastAsia="宋体" w:cs="宋体"/>
                <w:i w:val="0"/>
                <w:color w:val="000000"/>
                <w:kern w:val="0"/>
                <w:sz w:val="24"/>
                <w:szCs w:val="24"/>
                <w:u w:val="none"/>
                <w:lang w:val="en-US" w:eastAsia="zh-CN"/>
              </w:rPr>
              <w:t>年度目标</w:t>
            </w:r>
          </w:p>
        </w:tc>
      </w:tr>
      <w:tr w14:paraId="23E4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25"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ign w:val="center"/>
          </w:tcPr>
          <w:p w14:paraId="2027631B"/>
        </w:tc>
        <w:tc>
          <w:tcPr>
            <w:tcW w:w="9581" w:type="dxa"/>
            <w:gridSpan w:val="6"/>
            <w:tcBorders>
              <w:top w:val="single" w:color="000000" w:sz="4" w:space="0"/>
              <w:left w:val="single" w:color="000000" w:sz="4" w:space="0"/>
              <w:bottom w:val="single" w:color="000000" w:sz="4" w:space="0"/>
              <w:right w:val="single" w:color="000000" w:sz="4" w:space="0"/>
            </w:tcBorders>
            <w:noWrap/>
            <w:vAlign w:val="center"/>
          </w:tcPr>
          <w:p w14:paraId="09688F80">
            <w:pPr>
              <w:keepNext w:val="0"/>
              <w:keepLines w:val="0"/>
              <w:pageBreakBefore w:val="0"/>
              <w:widowControl w:val="0"/>
              <w:kinsoku/>
              <w:wordWrap/>
              <w:overflowPunct/>
              <w:topLinePunct w:val="0"/>
              <w:autoSpaceDE/>
              <w:autoSpaceDN/>
              <w:bidi w:val="0"/>
              <w:adjustRightInd/>
              <w:snapToGrid/>
              <w:spacing w:line="300" w:lineRule="exact"/>
              <w:ind w:left="0"/>
              <w:rPr>
                <w:rFonts w:hint="eastAsia" w:ascii="宋体" w:eastAsia="宋体" w:cs="宋体"/>
                <w:i w:val="0"/>
                <w:color w:val="000000"/>
                <w:sz w:val="24"/>
                <w:szCs w:val="24"/>
                <w:u w:val="none"/>
              </w:rPr>
            </w:pPr>
            <w:r>
              <w:rPr>
                <w:rFonts w:hint="eastAsia" w:ascii="宋体" w:eastAsia="宋体" w:cs="宋体"/>
                <w:i w:val="0"/>
                <w:color w:val="000000"/>
                <w:sz w:val="24"/>
                <w:szCs w:val="24"/>
                <w:u w:val="none"/>
              </w:rPr>
              <w:t xml:space="preserve">   </w:t>
            </w:r>
          </w:p>
          <w:p w14:paraId="0D0E78C3">
            <w:pPr>
              <w:keepNext w:val="0"/>
              <w:keepLines w:val="0"/>
              <w:pageBreakBefore w:val="0"/>
              <w:widowControl w:val="0"/>
              <w:kinsoku/>
              <w:wordWrap/>
              <w:overflowPunct/>
              <w:topLinePunct w:val="0"/>
              <w:autoSpaceDE/>
              <w:autoSpaceDN/>
              <w:bidi w:val="0"/>
              <w:adjustRightInd/>
              <w:snapToGrid/>
              <w:spacing w:line="300" w:lineRule="exact"/>
              <w:ind w:left="0"/>
              <w:rPr>
                <w:rFonts w:hint="eastAsia" w:ascii="宋体" w:eastAsia="宋体" w:cs="宋体"/>
                <w:i w:val="0"/>
                <w:color w:val="000000"/>
                <w:sz w:val="24"/>
                <w:szCs w:val="24"/>
                <w:u w:val="none"/>
              </w:rPr>
            </w:pPr>
            <w:r>
              <w:rPr>
                <w:rFonts w:hint="eastAsia" w:ascii="宋体" w:eastAsia="宋体" w:cs="宋体"/>
                <w:i w:val="0"/>
                <w:color w:val="000000"/>
                <w:sz w:val="24"/>
                <w:szCs w:val="24"/>
                <w:u w:val="none"/>
              </w:rPr>
              <w:t xml:space="preserve"> 一、用于茂县“天府科技云”服务中心运维经费21万元。目标任务：举办科普活动（包含活动策划、设计、开发服务、运营费用），编辑发布科普资源，管理辖区社群运营。                                        二、用于茂县七一民族中学“农村中学科技馆”科普工作4万元。本次项目以购买激光切割机为主，以“机器人、创客”为载体，培养中小学生科技创新的意识和动手实践的能力，搭建一个展示成果的优质平台。</w:t>
            </w:r>
          </w:p>
        </w:tc>
      </w:tr>
    </w:tbl>
    <w:p w14:paraId="2FD8FF24">
      <w:pPr>
        <w:spacing w:line="240" w:lineRule="atLeast"/>
        <w:ind w:right="-178" w:rightChars="-85"/>
        <w:jc w:val="left"/>
        <w:rPr>
          <w:rFonts w:hint="eastAsia" w:ascii="仿宋" w:eastAsia="仿宋" w:cs="仿宋"/>
          <w:kern w:val="2"/>
          <w:sz w:val="24"/>
          <w:szCs w:val="24"/>
          <w:lang w:eastAsia="zh-CN"/>
        </w:rPr>
      </w:pPr>
    </w:p>
    <w:tbl>
      <w:tblPr>
        <w:tblStyle w:val="16"/>
        <w:tblW w:w="1023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359"/>
        <w:gridCol w:w="1217"/>
        <w:gridCol w:w="3097"/>
        <w:gridCol w:w="3867"/>
      </w:tblGrid>
      <w:tr w14:paraId="732E8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noWrap/>
            <w:vAlign w:val="center"/>
          </w:tcPr>
          <w:p w14:paraId="7B6F4EA0">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绩</w:t>
            </w:r>
            <w:r>
              <w:rPr>
                <w:rFonts w:hint="eastAsia" w:ascii="宋体" w:eastAsia="宋体" w:cs="宋体"/>
                <w:i w:val="0"/>
                <w:iCs w:val="0"/>
                <w:color w:val="000000"/>
                <w:kern w:val="0"/>
                <w:sz w:val="24"/>
                <w:szCs w:val="24"/>
                <w:u w:val="none"/>
                <w:lang w:val="en-US" w:eastAsia="zh-CN"/>
              </w:rPr>
              <w:br w:type="textWrapping"/>
            </w:r>
            <w:r>
              <w:rPr>
                <w:rFonts w:hint="eastAsia" w:ascii="宋体" w:eastAsia="宋体" w:cs="宋体"/>
                <w:i w:val="0"/>
                <w:iCs w:val="0"/>
                <w:color w:val="000000"/>
                <w:kern w:val="0"/>
                <w:sz w:val="24"/>
                <w:szCs w:val="24"/>
                <w:u w:val="none"/>
                <w:lang w:val="en-US" w:eastAsia="zh-CN"/>
              </w:rPr>
              <w:t>效</w:t>
            </w:r>
            <w:r>
              <w:rPr>
                <w:rFonts w:hint="eastAsia" w:ascii="宋体" w:eastAsia="宋体" w:cs="宋体"/>
                <w:i w:val="0"/>
                <w:iCs w:val="0"/>
                <w:color w:val="000000"/>
                <w:kern w:val="0"/>
                <w:sz w:val="24"/>
                <w:szCs w:val="24"/>
                <w:u w:val="none"/>
                <w:lang w:val="en-US" w:eastAsia="zh-CN"/>
              </w:rPr>
              <w:br w:type="textWrapping"/>
            </w:r>
            <w:r>
              <w:rPr>
                <w:rFonts w:hint="eastAsia" w:ascii="宋体" w:eastAsia="宋体" w:cs="宋体"/>
                <w:i w:val="0"/>
                <w:iCs w:val="0"/>
                <w:color w:val="000000"/>
                <w:kern w:val="0"/>
                <w:sz w:val="24"/>
                <w:szCs w:val="24"/>
                <w:u w:val="none"/>
                <w:lang w:val="en-US" w:eastAsia="zh-CN"/>
              </w:rPr>
              <w:t>指</w:t>
            </w:r>
            <w:r>
              <w:rPr>
                <w:rFonts w:hint="eastAsia" w:ascii="宋体" w:eastAsia="宋体" w:cs="宋体"/>
                <w:i w:val="0"/>
                <w:iCs w:val="0"/>
                <w:color w:val="000000"/>
                <w:kern w:val="0"/>
                <w:sz w:val="24"/>
                <w:szCs w:val="24"/>
                <w:u w:val="none"/>
                <w:lang w:val="en-US" w:eastAsia="zh-CN"/>
              </w:rPr>
              <w:br w:type="textWrapping"/>
            </w:r>
            <w:r>
              <w:rPr>
                <w:rFonts w:hint="eastAsia" w:ascii="宋体" w:eastAsia="宋体" w:cs="宋体"/>
                <w:i w:val="0"/>
                <w:iCs w:val="0"/>
                <w:color w:val="000000"/>
                <w:kern w:val="0"/>
                <w:sz w:val="24"/>
                <w:szCs w:val="24"/>
                <w:u w:val="none"/>
                <w:lang w:val="en-US" w:eastAsia="zh-CN"/>
              </w:rPr>
              <w:t>标</w:t>
            </w:r>
          </w:p>
        </w:tc>
        <w:tc>
          <w:tcPr>
            <w:tcW w:w="1359" w:type="dxa"/>
            <w:tcBorders>
              <w:top w:val="single" w:color="000000" w:sz="4" w:space="0"/>
              <w:left w:val="single" w:color="000000" w:sz="4" w:space="0"/>
              <w:bottom w:val="single" w:color="000000" w:sz="4" w:space="0"/>
              <w:right w:val="single" w:color="000000" w:sz="4" w:space="0"/>
            </w:tcBorders>
            <w:noWrap/>
            <w:vAlign w:val="center"/>
          </w:tcPr>
          <w:p w14:paraId="1F1478A0">
            <w:pPr>
              <w:keepNext w:val="0"/>
              <w:keepLines w:val="0"/>
              <w:widowControl/>
              <w:suppressLineNumbers w:val="0"/>
              <w:jc w:val="center"/>
              <w:textAlignment w:val="center"/>
              <w:rPr>
                <w:rFonts w:hint="eastAsia" w:ascii="宋体" w:eastAsia="宋体" w:cs="宋体"/>
                <w:i w:val="0"/>
                <w:iCs w:val="0"/>
                <w:color w:val="000000"/>
                <w:sz w:val="20"/>
                <w:szCs w:val="20"/>
                <w:u w:val="none"/>
              </w:rPr>
            </w:pPr>
            <w:r>
              <w:rPr>
                <w:rFonts w:hint="eastAsia" w:ascii="宋体" w:eastAsia="宋体" w:cs="宋体"/>
                <w:i w:val="0"/>
                <w:iCs w:val="0"/>
                <w:color w:val="000000"/>
                <w:kern w:val="0"/>
                <w:sz w:val="20"/>
                <w:szCs w:val="20"/>
                <w:u w:val="none"/>
                <w:lang w:val="en-US" w:eastAsia="zh-CN"/>
              </w:rPr>
              <w:t>一级</w:t>
            </w:r>
            <w:r>
              <w:rPr>
                <w:rFonts w:hint="eastAsia" w:ascii="宋体" w:eastAsia="宋体" w:cs="宋体"/>
                <w:i w:val="0"/>
                <w:iCs w:val="0"/>
                <w:color w:val="000000"/>
                <w:kern w:val="0"/>
                <w:sz w:val="20"/>
                <w:szCs w:val="20"/>
                <w:u w:val="none"/>
                <w:lang w:val="en-US" w:eastAsia="zh-CN"/>
              </w:rPr>
              <w:br w:type="textWrapping"/>
            </w:r>
            <w:r>
              <w:rPr>
                <w:rFonts w:hint="eastAsia" w:ascii="宋体" w:eastAsia="宋体" w:cs="宋体"/>
                <w:i w:val="0"/>
                <w:iCs w:val="0"/>
                <w:color w:val="000000"/>
                <w:kern w:val="0"/>
                <w:sz w:val="20"/>
                <w:szCs w:val="20"/>
                <w:u w:val="none"/>
                <w:lang w:val="en-US" w:eastAsia="zh-CN"/>
              </w:rPr>
              <w:t>指标</w:t>
            </w:r>
          </w:p>
        </w:tc>
        <w:tc>
          <w:tcPr>
            <w:tcW w:w="1217" w:type="dxa"/>
            <w:tcBorders>
              <w:top w:val="single" w:color="000000" w:sz="4" w:space="0"/>
              <w:left w:val="single" w:color="000000" w:sz="4" w:space="0"/>
              <w:bottom w:val="single" w:color="000000" w:sz="4" w:space="0"/>
              <w:right w:val="single" w:color="000000" w:sz="4" w:space="0"/>
            </w:tcBorders>
            <w:noWrap/>
            <w:vAlign w:val="center"/>
          </w:tcPr>
          <w:p w14:paraId="407018AB">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二级指标</w:t>
            </w:r>
          </w:p>
        </w:tc>
        <w:tc>
          <w:tcPr>
            <w:tcW w:w="3097" w:type="dxa"/>
            <w:tcBorders>
              <w:top w:val="single" w:color="000000" w:sz="4" w:space="0"/>
              <w:left w:val="single" w:color="000000" w:sz="4" w:space="0"/>
              <w:bottom w:val="single" w:color="000000" w:sz="4" w:space="0"/>
              <w:right w:val="nil"/>
            </w:tcBorders>
            <w:noWrap/>
            <w:vAlign w:val="center"/>
          </w:tcPr>
          <w:p w14:paraId="2A4E909E">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三级指标</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31AE68D0">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指标值（包含数字及文字描述）</w:t>
            </w:r>
          </w:p>
        </w:tc>
      </w:tr>
      <w:tr w14:paraId="1D289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8D986B3"/>
        </w:tc>
        <w:tc>
          <w:tcPr>
            <w:tcW w:w="1359" w:type="dxa"/>
            <w:vMerge w:val="restart"/>
            <w:tcBorders>
              <w:top w:val="single" w:color="000000" w:sz="4" w:space="0"/>
              <w:left w:val="single" w:color="000000" w:sz="4" w:space="0"/>
              <w:bottom w:val="single" w:color="000000" w:sz="4" w:space="0"/>
              <w:right w:val="single" w:color="000000" w:sz="4" w:space="0"/>
            </w:tcBorders>
            <w:noWrap/>
            <w:vAlign w:val="center"/>
          </w:tcPr>
          <w:p w14:paraId="13EC42B4">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项目完成</w:t>
            </w:r>
          </w:p>
        </w:tc>
        <w:tc>
          <w:tcPr>
            <w:tcW w:w="1217" w:type="dxa"/>
            <w:vMerge w:val="restart"/>
            <w:tcBorders>
              <w:top w:val="nil"/>
              <w:left w:val="single" w:color="000000" w:sz="4" w:space="0"/>
              <w:bottom w:val="single" w:color="000000" w:sz="4" w:space="0"/>
              <w:right w:val="single" w:color="000000" w:sz="4" w:space="0"/>
            </w:tcBorders>
            <w:noWrap/>
            <w:vAlign w:val="center"/>
          </w:tcPr>
          <w:p w14:paraId="63028917">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数量指标</w:t>
            </w:r>
          </w:p>
        </w:tc>
        <w:tc>
          <w:tcPr>
            <w:tcW w:w="3097" w:type="dxa"/>
            <w:tcBorders>
              <w:top w:val="nil"/>
              <w:left w:val="single" w:color="000000" w:sz="4" w:space="0"/>
              <w:bottom w:val="nil"/>
              <w:right w:val="nil"/>
            </w:tcBorders>
            <w:noWrap/>
            <w:vAlign w:val="center"/>
          </w:tcPr>
          <w:p w14:paraId="2375937E">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指标1：多举措开展科学知识宣传活动</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63A95378">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8场</w:t>
            </w:r>
          </w:p>
        </w:tc>
      </w:tr>
      <w:tr w14:paraId="7BB62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5158FD5F"/>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66D2AC08"/>
        </w:tc>
        <w:tc>
          <w:tcPr>
            <w:tcW w:w="1217" w:type="dxa"/>
            <w:vMerge w:val="continue"/>
            <w:tcBorders>
              <w:top w:val="nil"/>
              <w:left w:val="single" w:color="000000" w:sz="4" w:space="0"/>
              <w:bottom w:val="single" w:color="000000" w:sz="4" w:space="0"/>
              <w:right w:val="single" w:color="000000" w:sz="4" w:space="0"/>
            </w:tcBorders>
            <w:noWrap/>
            <w:vAlign w:val="center"/>
          </w:tcPr>
          <w:p w14:paraId="34F46B89"/>
        </w:tc>
        <w:tc>
          <w:tcPr>
            <w:tcW w:w="3097" w:type="dxa"/>
            <w:tcBorders>
              <w:top w:val="single" w:color="000000" w:sz="4" w:space="0"/>
              <w:left w:val="single" w:color="000000" w:sz="4" w:space="0"/>
              <w:bottom w:val="single" w:color="000000" w:sz="4" w:space="0"/>
              <w:right w:val="nil"/>
            </w:tcBorders>
            <w:noWrap/>
            <w:vAlign w:val="center"/>
          </w:tcPr>
          <w:p w14:paraId="06F6CADF">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指标2：购买激光切割机，培养中小学生科技创新的意识和动手实践的能力</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179347CA">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≥1500名</w:t>
            </w:r>
          </w:p>
        </w:tc>
      </w:tr>
      <w:tr w14:paraId="333CA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17352387"/>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7C1B8970"/>
        </w:tc>
        <w:tc>
          <w:tcPr>
            <w:tcW w:w="1217" w:type="dxa"/>
            <w:vMerge w:val="restart"/>
            <w:tcBorders>
              <w:top w:val="single" w:color="000000" w:sz="4" w:space="0"/>
              <w:left w:val="single" w:color="000000" w:sz="4" w:space="0"/>
              <w:bottom w:val="nil"/>
              <w:right w:val="single" w:color="000000" w:sz="4" w:space="0"/>
            </w:tcBorders>
            <w:noWrap/>
            <w:vAlign w:val="center"/>
          </w:tcPr>
          <w:p w14:paraId="35E61210">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时效指标</w:t>
            </w:r>
          </w:p>
        </w:tc>
        <w:tc>
          <w:tcPr>
            <w:tcW w:w="3097" w:type="dxa"/>
            <w:tcBorders>
              <w:top w:val="single" w:color="000000" w:sz="4" w:space="0"/>
              <w:left w:val="single" w:color="000000" w:sz="4" w:space="0"/>
              <w:bottom w:val="single" w:color="000000" w:sz="4" w:space="0"/>
              <w:right w:val="nil"/>
            </w:tcBorders>
            <w:noWrap/>
            <w:vAlign w:val="center"/>
          </w:tcPr>
          <w:p w14:paraId="2B926CDC">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项目及时率</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3D77B62A">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100%</w:t>
            </w:r>
          </w:p>
        </w:tc>
      </w:tr>
      <w:tr w14:paraId="34FE7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72B40C97"/>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0D5560CF"/>
        </w:tc>
        <w:tc>
          <w:tcPr>
            <w:tcW w:w="1217" w:type="dxa"/>
            <w:vMerge w:val="continue"/>
            <w:tcBorders>
              <w:top w:val="single" w:color="000000" w:sz="4" w:space="0"/>
              <w:left w:val="single" w:color="000000" w:sz="4" w:space="0"/>
              <w:bottom w:val="nil"/>
              <w:right w:val="single" w:color="000000" w:sz="4" w:space="0"/>
            </w:tcBorders>
            <w:noWrap/>
            <w:vAlign w:val="center"/>
          </w:tcPr>
          <w:p w14:paraId="151FA052"/>
        </w:tc>
        <w:tc>
          <w:tcPr>
            <w:tcW w:w="3097" w:type="dxa"/>
            <w:tcBorders>
              <w:top w:val="single" w:color="000000" w:sz="4" w:space="0"/>
              <w:left w:val="single" w:color="000000" w:sz="4" w:space="0"/>
              <w:bottom w:val="single" w:color="000000" w:sz="4" w:space="0"/>
              <w:right w:val="nil"/>
            </w:tcBorders>
            <w:noWrap/>
            <w:vAlign w:val="center"/>
          </w:tcPr>
          <w:p w14:paraId="012068B0">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完成时间</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3825139E">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2023年12月前</w:t>
            </w:r>
          </w:p>
        </w:tc>
      </w:tr>
      <w:tr w14:paraId="233D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3DFE37D6"/>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63EA93E9"/>
        </w:tc>
        <w:tc>
          <w:tcPr>
            <w:tcW w:w="1217" w:type="dxa"/>
            <w:vMerge w:val="restart"/>
            <w:tcBorders>
              <w:top w:val="single" w:color="000000" w:sz="4" w:space="0"/>
              <w:left w:val="single" w:color="000000" w:sz="4" w:space="0"/>
              <w:bottom w:val="single" w:color="000000" w:sz="4" w:space="0"/>
              <w:right w:val="single" w:color="000000" w:sz="4" w:space="0"/>
            </w:tcBorders>
            <w:noWrap/>
            <w:vAlign w:val="center"/>
          </w:tcPr>
          <w:p w14:paraId="7B2912F3">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成本指标</w:t>
            </w:r>
          </w:p>
        </w:tc>
        <w:tc>
          <w:tcPr>
            <w:tcW w:w="3097" w:type="dxa"/>
            <w:vMerge w:val="restart"/>
            <w:tcBorders>
              <w:top w:val="single" w:color="000000" w:sz="4" w:space="0"/>
              <w:left w:val="single" w:color="000000" w:sz="4" w:space="0"/>
              <w:bottom w:val="single" w:color="000000" w:sz="4" w:space="0"/>
              <w:right w:val="nil"/>
            </w:tcBorders>
            <w:noWrap/>
            <w:vAlign w:val="center"/>
          </w:tcPr>
          <w:p w14:paraId="3358E5B7">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严格资金使用管理，做到专款专用</w:t>
            </w:r>
          </w:p>
        </w:tc>
        <w:tc>
          <w:tcPr>
            <w:tcW w:w="3867" w:type="dxa"/>
            <w:vMerge w:val="restart"/>
            <w:tcBorders>
              <w:top w:val="single" w:color="000000" w:sz="4" w:space="0"/>
              <w:left w:val="single" w:color="000000" w:sz="4" w:space="0"/>
              <w:bottom w:val="single" w:color="000000" w:sz="4" w:space="0"/>
              <w:right w:val="single" w:color="000000" w:sz="4" w:space="0"/>
            </w:tcBorders>
            <w:noWrap/>
            <w:vAlign w:val="center"/>
          </w:tcPr>
          <w:p w14:paraId="520843CC">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25万元</w:t>
            </w:r>
          </w:p>
        </w:tc>
      </w:tr>
      <w:tr w14:paraId="42C5C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02D85A4D"/>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38500DB0"/>
        </w:tc>
        <w:tc>
          <w:tcPr>
            <w:tcW w:w="1217" w:type="dxa"/>
            <w:vMerge w:val="continue"/>
            <w:tcBorders>
              <w:top w:val="single" w:color="000000" w:sz="4" w:space="0"/>
              <w:left w:val="single" w:color="000000" w:sz="4" w:space="0"/>
              <w:bottom w:val="single" w:color="000000" w:sz="4" w:space="0"/>
              <w:right w:val="single" w:color="000000" w:sz="4" w:space="0"/>
            </w:tcBorders>
            <w:noWrap/>
            <w:vAlign w:val="center"/>
          </w:tcPr>
          <w:p w14:paraId="104FFED0"/>
        </w:tc>
        <w:tc>
          <w:tcPr>
            <w:tcW w:w="3097" w:type="dxa"/>
            <w:vMerge w:val="continue"/>
            <w:tcBorders>
              <w:top w:val="single" w:color="000000" w:sz="4" w:space="0"/>
              <w:left w:val="single" w:color="000000" w:sz="4" w:space="0"/>
              <w:bottom w:val="single" w:color="000000" w:sz="4" w:space="0"/>
              <w:right w:val="nil"/>
            </w:tcBorders>
            <w:noWrap/>
            <w:vAlign w:val="center"/>
          </w:tcPr>
          <w:p w14:paraId="7300AB18"/>
        </w:tc>
        <w:tc>
          <w:tcPr>
            <w:tcW w:w="3867" w:type="dxa"/>
            <w:vMerge w:val="continue"/>
            <w:tcBorders>
              <w:top w:val="single" w:color="000000" w:sz="4" w:space="0"/>
              <w:left w:val="single" w:color="000000" w:sz="4" w:space="0"/>
              <w:bottom w:val="single" w:color="000000" w:sz="4" w:space="0"/>
              <w:right w:val="single" w:color="000000" w:sz="4" w:space="0"/>
            </w:tcBorders>
            <w:noWrap/>
            <w:vAlign w:val="center"/>
          </w:tcPr>
          <w:p w14:paraId="7186A535"/>
        </w:tc>
      </w:tr>
      <w:tr w14:paraId="32B5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B809247"/>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62CD0518"/>
        </w:tc>
        <w:tc>
          <w:tcPr>
            <w:tcW w:w="1217" w:type="dxa"/>
            <w:vMerge w:val="continue"/>
            <w:tcBorders>
              <w:top w:val="single" w:color="000000" w:sz="4" w:space="0"/>
              <w:left w:val="single" w:color="000000" w:sz="4" w:space="0"/>
              <w:bottom w:val="single" w:color="000000" w:sz="4" w:space="0"/>
              <w:right w:val="single" w:color="000000" w:sz="4" w:space="0"/>
            </w:tcBorders>
            <w:noWrap/>
            <w:vAlign w:val="center"/>
          </w:tcPr>
          <w:p w14:paraId="08834052"/>
        </w:tc>
        <w:tc>
          <w:tcPr>
            <w:tcW w:w="3097" w:type="dxa"/>
            <w:vMerge w:val="continue"/>
            <w:tcBorders>
              <w:top w:val="single" w:color="000000" w:sz="4" w:space="0"/>
              <w:left w:val="single" w:color="000000" w:sz="4" w:space="0"/>
              <w:bottom w:val="single" w:color="000000" w:sz="4" w:space="0"/>
              <w:right w:val="nil"/>
            </w:tcBorders>
            <w:noWrap/>
            <w:vAlign w:val="center"/>
          </w:tcPr>
          <w:p w14:paraId="61766861"/>
        </w:tc>
        <w:tc>
          <w:tcPr>
            <w:tcW w:w="3867" w:type="dxa"/>
            <w:vMerge w:val="continue"/>
            <w:tcBorders>
              <w:top w:val="single" w:color="000000" w:sz="4" w:space="0"/>
              <w:left w:val="single" w:color="000000" w:sz="4" w:space="0"/>
              <w:bottom w:val="single" w:color="000000" w:sz="4" w:space="0"/>
              <w:right w:val="single" w:color="000000" w:sz="4" w:space="0"/>
            </w:tcBorders>
            <w:noWrap/>
            <w:vAlign w:val="center"/>
          </w:tcPr>
          <w:p w14:paraId="37AD3EBD"/>
        </w:tc>
      </w:tr>
      <w:tr w14:paraId="20A6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4AD4A547"/>
        </w:tc>
        <w:tc>
          <w:tcPr>
            <w:tcW w:w="1359" w:type="dxa"/>
            <w:vMerge w:val="restart"/>
            <w:tcBorders>
              <w:top w:val="single" w:color="000000" w:sz="4" w:space="0"/>
              <w:left w:val="single" w:color="000000" w:sz="4" w:space="0"/>
              <w:bottom w:val="single" w:color="000000" w:sz="4" w:space="0"/>
              <w:right w:val="single" w:color="000000" w:sz="4" w:space="0"/>
            </w:tcBorders>
            <w:noWrap/>
            <w:vAlign w:val="center"/>
          </w:tcPr>
          <w:p w14:paraId="69FE4666">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项目效益</w:t>
            </w:r>
          </w:p>
        </w:tc>
        <w:tc>
          <w:tcPr>
            <w:tcW w:w="1217" w:type="dxa"/>
            <w:tcBorders>
              <w:top w:val="nil"/>
              <w:left w:val="single" w:color="000000" w:sz="4" w:space="0"/>
              <w:bottom w:val="single" w:color="000000" w:sz="4" w:space="0"/>
              <w:right w:val="single" w:color="000000" w:sz="4" w:space="0"/>
            </w:tcBorders>
            <w:noWrap/>
            <w:vAlign w:val="center"/>
          </w:tcPr>
          <w:p w14:paraId="4076E043">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经济效益</w:t>
            </w:r>
            <w:r>
              <w:rPr>
                <w:rFonts w:hint="eastAsia" w:ascii="宋体" w:eastAsia="宋体" w:cs="宋体"/>
                <w:i w:val="0"/>
                <w:iCs w:val="0"/>
                <w:color w:val="000000"/>
                <w:kern w:val="0"/>
                <w:sz w:val="24"/>
                <w:szCs w:val="24"/>
                <w:u w:val="none"/>
                <w:lang w:val="en-US" w:eastAsia="zh-CN"/>
              </w:rPr>
              <w:br w:type="textWrapping"/>
            </w:r>
            <w:r>
              <w:rPr>
                <w:rFonts w:hint="eastAsia" w:ascii="宋体" w:eastAsia="宋体" w:cs="宋体"/>
                <w:i w:val="0"/>
                <w:iCs w:val="0"/>
                <w:color w:val="000000"/>
                <w:kern w:val="0"/>
                <w:sz w:val="24"/>
                <w:szCs w:val="24"/>
                <w:u w:val="none"/>
                <w:lang w:val="en-US" w:eastAsia="zh-CN"/>
              </w:rPr>
              <w:t>指标</w:t>
            </w:r>
          </w:p>
        </w:tc>
        <w:tc>
          <w:tcPr>
            <w:tcW w:w="3097" w:type="dxa"/>
            <w:tcBorders>
              <w:top w:val="single" w:color="000000" w:sz="4" w:space="0"/>
              <w:left w:val="single" w:color="000000" w:sz="4" w:space="0"/>
              <w:bottom w:val="single" w:color="000000" w:sz="4" w:space="0"/>
              <w:right w:val="nil"/>
            </w:tcBorders>
            <w:noWrap/>
            <w:vAlign w:val="center"/>
          </w:tcPr>
          <w:p w14:paraId="5DE3273D">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带动周边群众增收</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639A508C">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科普实际运用，提高经济收入</w:t>
            </w:r>
          </w:p>
        </w:tc>
      </w:tr>
      <w:tr w14:paraId="0A3A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55DB66D7"/>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20FCC8AA"/>
        </w:tc>
        <w:tc>
          <w:tcPr>
            <w:tcW w:w="1217" w:type="dxa"/>
            <w:vMerge w:val="restart"/>
            <w:tcBorders>
              <w:top w:val="nil"/>
              <w:left w:val="single" w:color="000000" w:sz="4" w:space="0"/>
              <w:bottom w:val="single" w:color="000000" w:sz="4" w:space="0"/>
              <w:right w:val="single" w:color="000000" w:sz="4" w:space="0"/>
            </w:tcBorders>
            <w:noWrap/>
            <w:vAlign w:val="center"/>
          </w:tcPr>
          <w:p w14:paraId="1D2C3B60">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社会效益</w:t>
            </w:r>
            <w:r>
              <w:rPr>
                <w:rFonts w:hint="eastAsia" w:ascii="宋体" w:eastAsia="宋体" w:cs="宋体"/>
                <w:i w:val="0"/>
                <w:iCs w:val="0"/>
                <w:color w:val="000000"/>
                <w:kern w:val="0"/>
                <w:sz w:val="24"/>
                <w:szCs w:val="24"/>
                <w:u w:val="none"/>
                <w:lang w:val="en-US" w:eastAsia="zh-CN"/>
              </w:rPr>
              <w:br w:type="textWrapping"/>
            </w:r>
            <w:r>
              <w:rPr>
                <w:rFonts w:hint="eastAsia" w:ascii="宋体" w:eastAsia="宋体" w:cs="宋体"/>
                <w:i w:val="0"/>
                <w:iCs w:val="0"/>
                <w:color w:val="000000"/>
                <w:kern w:val="0"/>
                <w:sz w:val="24"/>
                <w:szCs w:val="24"/>
                <w:u w:val="none"/>
                <w:lang w:val="en-US" w:eastAsia="zh-CN"/>
              </w:rPr>
              <w:t>指标</w:t>
            </w:r>
          </w:p>
        </w:tc>
        <w:tc>
          <w:tcPr>
            <w:tcW w:w="3097" w:type="dxa"/>
            <w:tcBorders>
              <w:top w:val="single" w:color="000000" w:sz="4" w:space="0"/>
              <w:left w:val="single" w:color="000000" w:sz="4" w:space="0"/>
              <w:bottom w:val="single" w:color="000000" w:sz="4" w:space="0"/>
              <w:right w:val="nil"/>
            </w:tcBorders>
            <w:noWrap/>
            <w:vAlign w:val="center"/>
          </w:tcPr>
          <w:p w14:paraId="5A151F48">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指标1：科普服务数</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34F16269">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≥28000余人</w:t>
            </w:r>
          </w:p>
        </w:tc>
      </w:tr>
      <w:tr w14:paraId="02ACB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2EDF99F0"/>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65C686B9"/>
        </w:tc>
        <w:tc>
          <w:tcPr>
            <w:tcW w:w="1217" w:type="dxa"/>
            <w:vMerge w:val="continue"/>
            <w:tcBorders>
              <w:top w:val="nil"/>
              <w:left w:val="single" w:color="000000" w:sz="4" w:space="0"/>
              <w:bottom w:val="single" w:color="000000" w:sz="4" w:space="0"/>
              <w:right w:val="single" w:color="000000" w:sz="4" w:space="0"/>
            </w:tcBorders>
            <w:noWrap/>
            <w:vAlign w:val="center"/>
          </w:tcPr>
          <w:p w14:paraId="52924951"/>
        </w:tc>
        <w:tc>
          <w:tcPr>
            <w:tcW w:w="3097" w:type="dxa"/>
            <w:vMerge w:val="restart"/>
            <w:tcBorders>
              <w:top w:val="single" w:color="000000" w:sz="4" w:space="0"/>
              <w:left w:val="single" w:color="000000" w:sz="4" w:space="0"/>
              <w:bottom w:val="nil"/>
              <w:right w:val="nil"/>
            </w:tcBorders>
            <w:noWrap/>
            <w:vAlign w:val="center"/>
          </w:tcPr>
          <w:p w14:paraId="16A04653">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指标2：科普素质</w:t>
            </w:r>
          </w:p>
        </w:tc>
        <w:tc>
          <w:tcPr>
            <w:tcW w:w="3867" w:type="dxa"/>
            <w:vMerge w:val="restart"/>
            <w:tcBorders>
              <w:top w:val="single" w:color="000000" w:sz="4" w:space="0"/>
              <w:left w:val="single" w:color="000000" w:sz="4" w:space="0"/>
              <w:bottom w:val="single" w:color="000000" w:sz="4" w:space="0"/>
              <w:right w:val="single" w:color="000000" w:sz="4" w:space="0"/>
            </w:tcBorders>
            <w:noWrap/>
            <w:vAlign w:val="center"/>
          </w:tcPr>
          <w:p w14:paraId="02536FEA">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稳步提升</w:t>
            </w:r>
          </w:p>
        </w:tc>
      </w:tr>
      <w:tr w14:paraId="30394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3FC455FE"/>
        </w:tc>
        <w:tc>
          <w:tcPr>
            <w:tcW w:w="1359" w:type="dxa"/>
            <w:vMerge w:val="restart"/>
            <w:tcBorders>
              <w:top w:val="single" w:color="000000" w:sz="4" w:space="0"/>
              <w:left w:val="single" w:color="000000" w:sz="4" w:space="0"/>
              <w:bottom w:val="single" w:color="000000" w:sz="4" w:space="0"/>
              <w:right w:val="single" w:color="000000" w:sz="4" w:space="0"/>
            </w:tcBorders>
            <w:noWrap/>
            <w:vAlign w:val="center"/>
          </w:tcPr>
          <w:p w14:paraId="0C03BEBA">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满意度指标</w:t>
            </w:r>
          </w:p>
        </w:tc>
        <w:tc>
          <w:tcPr>
            <w:tcW w:w="1217" w:type="dxa"/>
            <w:vMerge w:val="restart"/>
            <w:tcBorders>
              <w:top w:val="nil"/>
              <w:left w:val="single" w:color="000000" w:sz="4" w:space="0"/>
              <w:bottom w:val="single" w:color="000000" w:sz="4" w:space="0"/>
              <w:right w:val="single" w:color="000000" w:sz="4" w:space="0"/>
            </w:tcBorders>
            <w:noWrap/>
            <w:vAlign w:val="center"/>
          </w:tcPr>
          <w:p w14:paraId="3BD61296">
            <w:pPr>
              <w:keepNext w:val="0"/>
              <w:keepLines w:val="0"/>
              <w:widowControl/>
              <w:suppressLineNumbers w:val="0"/>
              <w:jc w:val="center"/>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满意度指标</w:t>
            </w:r>
          </w:p>
        </w:tc>
        <w:tc>
          <w:tcPr>
            <w:tcW w:w="3097" w:type="dxa"/>
            <w:vMerge w:val="continue"/>
            <w:tcBorders>
              <w:top w:val="single" w:color="000000" w:sz="4" w:space="0"/>
              <w:left w:val="single" w:color="000000" w:sz="4" w:space="0"/>
              <w:bottom w:val="nil"/>
              <w:right w:val="nil"/>
            </w:tcBorders>
            <w:noWrap/>
            <w:vAlign w:val="center"/>
          </w:tcPr>
          <w:p w14:paraId="3CF38DE2"/>
        </w:tc>
        <w:tc>
          <w:tcPr>
            <w:tcW w:w="3867" w:type="dxa"/>
            <w:vMerge w:val="continue"/>
            <w:tcBorders>
              <w:top w:val="single" w:color="000000" w:sz="4" w:space="0"/>
              <w:left w:val="single" w:color="000000" w:sz="4" w:space="0"/>
              <w:bottom w:val="single" w:color="000000" w:sz="4" w:space="0"/>
              <w:right w:val="single" w:color="000000" w:sz="4" w:space="0"/>
            </w:tcBorders>
            <w:noWrap/>
            <w:vAlign w:val="center"/>
          </w:tcPr>
          <w:p w14:paraId="389AA359"/>
        </w:tc>
      </w:tr>
      <w:tr w14:paraId="13CE2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noWrap/>
            <w:vAlign w:val="center"/>
          </w:tcPr>
          <w:p w14:paraId="6318E0A4"/>
        </w:tc>
        <w:tc>
          <w:tcPr>
            <w:tcW w:w="1359" w:type="dxa"/>
            <w:vMerge w:val="continue"/>
            <w:tcBorders>
              <w:top w:val="single" w:color="000000" w:sz="4" w:space="0"/>
              <w:left w:val="single" w:color="000000" w:sz="4" w:space="0"/>
              <w:bottom w:val="single" w:color="000000" w:sz="4" w:space="0"/>
              <w:right w:val="single" w:color="000000" w:sz="4" w:space="0"/>
            </w:tcBorders>
            <w:noWrap/>
            <w:vAlign w:val="center"/>
          </w:tcPr>
          <w:p w14:paraId="7A113A88"/>
        </w:tc>
        <w:tc>
          <w:tcPr>
            <w:tcW w:w="1217" w:type="dxa"/>
            <w:vMerge w:val="continue"/>
            <w:tcBorders>
              <w:top w:val="nil"/>
              <w:left w:val="single" w:color="000000" w:sz="4" w:space="0"/>
              <w:bottom w:val="single" w:color="000000" w:sz="4" w:space="0"/>
              <w:right w:val="single" w:color="000000" w:sz="4" w:space="0"/>
            </w:tcBorders>
            <w:noWrap/>
            <w:vAlign w:val="center"/>
          </w:tcPr>
          <w:p w14:paraId="5801559E"/>
        </w:tc>
        <w:tc>
          <w:tcPr>
            <w:tcW w:w="3097" w:type="dxa"/>
            <w:tcBorders>
              <w:top w:val="single" w:color="000000" w:sz="4" w:space="0"/>
              <w:left w:val="single" w:color="000000" w:sz="4" w:space="0"/>
              <w:bottom w:val="single" w:color="000000" w:sz="4" w:space="0"/>
              <w:right w:val="nil"/>
            </w:tcBorders>
            <w:noWrap/>
            <w:vAlign w:val="center"/>
          </w:tcPr>
          <w:p w14:paraId="3E612F91">
            <w:pPr>
              <w:keepNext w:val="0"/>
              <w:keepLines w:val="0"/>
              <w:widowControl/>
              <w:suppressLineNumbers w:val="0"/>
              <w:jc w:val="left"/>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 xml:space="preserve">           受群众满意度</w:t>
            </w:r>
          </w:p>
        </w:tc>
        <w:tc>
          <w:tcPr>
            <w:tcW w:w="3867" w:type="dxa"/>
            <w:tcBorders>
              <w:top w:val="single" w:color="000000" w:sz="4" w:space="0"/>
              <w:left w:val="single" w:color="000000" w:sz="4" w:space="0"/>
              <w:bottom w:val="single" w:color="000000" w:sz="4" w:space="0"/>
              <w:right w:val="single" w:color="000000" w:sz="4" w:space="0"/>
            </w:tcBorders>
            <w:noWrap/>
            <w:vAlign w:val="center"/>
          </w:tcPr>
          <w:p w14:paraId="030E6B30">
            <w:pPr>
              <w:keepNext w:val="0"/>
              <w:keepLines w:val="0"/>
              <w:widowControl/>
              <w:suppressLineNumbers w:val="0"/>
              <w:jc w:val="center"/>
              <w:textAlignment w:val="center"/>
              <w:rPr>
                <w:rFonts w:hint="eastAsia" w:ascii="宋体" w:eastAsia="宋体" w:cs="宋体"/>
                <w:i w:val="0"/>
                <w:iCs w:val="0"/>
                <w:color w:val="000000"/>
                <w:sz w:val="22"/>
                <w:szCs w:val="22"/>
                <w:u w:val="none"/>
              </w:rPr>
            </w:pPr>
            <w:r>
              <w:rPr>
                <w:rFonts w:hint="eastAsia" w:ascii="宋体" w:eastAsia="宋体" w:cs="宋体"/>
                <w:i w:val="0"/>
                <w:iCs w:val="0"/>
                <w:color w:val="000000"/>
                <w:kern w:val="0"/>
                <w:sz w:val="22"/>
                <w:szCs w:val="22"/>
                <w:u w:val="none"/>
                <w:lang w:val="en-US" w:eastAsia="zh-CN"/>
              </w:rPr>
              <w:t>≥95％</w:t>
            </w:r>
          </w:p>
        </w:tc>
      </w:tr>
    </w:tbl>
    <w:p w14:paraId="43EA1171">
      <w:pPr>
        <w:pStyle w:val="2"/>
        <w:ind w:left="0" w:leftChars="0" w:firstLine="0" w:firstLineChars="0"/>
        <w:rPr>
          <w:rFonts w:hint="eastAsia" w:eastAsia="宋体"/>
          <w:lang w:eastAsia="zh-CN"/>
        </w:rPr>
      </w:pPr>
      <w:bookmarkStart w:id="118" w:name="_GoBack"/>
      <w:bookmarkEnd w:id="118"/>
    </w:p>
    <w:p w14:paraId="3937C632">
      <w:pPr>
        <w:pStyle w:val="3"/>
        <w:jc w:val="center"/>
        <w:rPr>
          <w:rFonts w:hint="eastAsia" w:ascii="黑体" w:eastAsia="黑体" w:cs="Times New Roman"/>
          <w:b w:val="0"/>
          <w:lang w:val="en-US" w:eastAsia="zh-CN"/>
        </w:rPr>
      </w:pPr>
      <w:bookmarkStart w:id="66" w:name="_Toc29419"/>
      <w:bookmarkStart w:id="67" w:name="_Toc8096"/>
      <w:bookmarkStart w:id="68" w:name="_Toc28494"/>
      <w:r>
        <w:rPr>
          <w:rFonts w:hint="eastAsia" w:ascii="黑体" w:eastAsia="黑体" w:cs="Times New Roman"/>
          <w:b w:val="0"/>
          <w:lang w:eastAsia="zh-CN"/>
        </w:rPr>
        <w:t>第五部分</w:t>
      </w:r>
      <w:r>
        <w:rPr>
          <w:rFonts w:hint="eastAsia" w:ascii="黑体" w:eastAsia="黑体" w:cs="Times New Roman"/>
          <w:b w:val="0"/>
          <w:lang w:val="en-US" w:eastAsia="zh-CN"/>
        </w:rPr>
        <w:t xml:space="preserve"> 附表</w:t>
      </w:r>
      <w:bookmarkEnd w:id="66"/>
    </w:p>
    <w:p w14:paraId="3C655151">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69" w:name="_Toc28700"/>
      <w:r>
        <w:rPr>
          <w:rFonts w:hint="eastAsia" w:ascii="仿宋" w:eastAsia="仿宋"/>
          <w:b w:val="0"/>
        </w:rPr>
        <w:t>一、收入支出决算总表</w:t>
      </w:r>
      <w:bookmarkEnd w:id="67"/>
      <w:bookmarkEnd w:id="68"/>
      <w:bookmarkEnd w:id="69"/>
    </w:p>
    <w:p w14:paraId="7D47C90F">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70" w:name="_Toc15396620"/>
      <w:bookmarkStart w:id="71" w:name="_Toc6827"/>
      <w:bookmarkStart w:id="72" w:name="_Toc23221"/>
      <w:bookmarkStart w:id="73" w:name="_Toc16370"/>
      <w:r>
        <w:rPr>
          <w:rFonts w:hint="eastAsia" w:ascii="仿宋" w:eastAsia="仿宋"/>
          <w:b w:val="0"/>
        </w:rPr>
        <w:t>二、收入决算表</w:t>
      </w:r>
      <w:bookmarkEnd w:id="70"/>
      <w:bookmarkEnd w:id="71"/>
      <w:bookmarkEnd w:id="72"/>
      <w:bookmarkEnd w:id="73"/>
    </w:p>
    <w:p w14:paraId="5DE5DAE5">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74" w:name="_Toc4060"/>
      <w:bookmarkStart w:id="75" w:name="_Toc18249"/>
      <w:bookmarkStart w:id="76" w:name="_Toc17540"/>
      <w:bookmarkStart w:id="77" w:name="_Toc15396621"/>
      <w:r>
        <w:rPr>
          <w:rFonts w:hint="eastAsia" w:ascii="仿宋" w:eastAsia="仿宋"/>
          <w:b w:val="0"/>
        </w:rPr>
        <w:t>三、支出决算表</w:t>
      </w:r>
      <w:bookmarkEnd w:id="74"/>
      <w:bookmarkEnd w:id="75"/>
      <w:bookmarkEnd w:id="76"/>
      <w:bookmarkEnd w:id="77"/>
    </w:p>
    <w:p w14:paraId="799B1608">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78" w:name="_Toc12451"/>
      <w:bookmarkStart w:id="79" w:name="_Toc23191"/>
      <w:bookmarkStart w:id="80" w:name="_Toc15396622"/>
      <w:bookmarkStart w:id="81" w:name="_Toc10479"/>
      <w:r>
        <w:rPr>
          <w:rFonts w:hint="eastAsia" w:ascii="仿宋" w:eastAsia="仿宋"/>
          <w:b w:val="0"/>
        </w:rPr>
        <w:t>四、财政拨款收入支出决算总表</w:t>
      </w:r>
      <w:bookmarkEnd w:id="78"/>
      <w:bookmarkEnd w:id="79"/>
      <w:bookmarkEnd w:id="80"/>
      <w:bookmarkEnd w:id="81"/>
    </w:p>
    <w:p w14:paraId="72F56A2B">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82" w:name="_Toc15396623"/>
      <w:bookmarkStart w:id="83" w:name="_Toc27895"/>
      <w:bookmarkStart w:id="84" w:name="_Toc29510"/>
      <w:bookmarkStart w:id="85" w:name="_Toc12976"/>
      <w:r>
        <w:rPr>
          <w:rFonts w:hint="eastAsia" w:ascii="仿宋" w:eastAsia="仿宋"/>
          <w:b w:val="0"/>
        </w:rPr>
        <w:t>五、财政拨款支出决算明细表</w:t>
      </w:r>
      <w:bookmarkEnd w:id="82"/>
      <w:bookmarkEnd w:id="83"/>
      <w:bookmarkEnd w:id="84"/>
      <w:bookmarkEnd w:id="85"/>
      <w:bookmarkStart w:id="86" w:name="_Toc15396624"/>
    </w:p>
    <w:p w14:paraId="402F83CF">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87" w:name="_Toc19303"/>
      <w:bookmarkStart w:id="88" w:name="_Toc18878"/>
      <w:bookmarkStart w:id="89" w:name="_Toc2114"/>
      <w:r>
        <w:rPr>
          <w:rFonts w:hint="eastAsia" w:ascii="仿宋" w:eastAsia="仿宋"/>
          <w:b w:val="0"/>
        </w:rPr>
        <w:t>六、一般公共预算财政拨款支出决算表</w:t>
      </w:r>
      <w:bookmarkEnd w:id="86"/>
      <w:bookmarkEnd w:id="87"/>
      <w:bookmarkEnd w:id="88"/>
      <w:bookmarkEnd w:id="89"/>
    </w:p>
    <w:p w14:paraId="77085684">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90" w:name="_Toc15396625"/>
      <w:bookmarkStart w:id="91" w:name="_Toc29240"/>
      <w:bookmarkStart w:id="92" w:name="_Toc30229"/>
      <w:bookmarkStart w:id="93" w:name="_Toc677"/>
      <w:r>
        <w:rPr>
          <w:rFonts w:hint="eastAsia" w:ascii="仿宋" w:eastAsia="仿宋"/>
          <w:b w:val="0"/>
        </w:rPr>
        <w:t>七、一般公共预算财政拨款支出决算明细表</w:t>
      </w:r>
      <w:bookmarkEnd w:id="90"/>
      <w:bookmarkEnd w:id="91"/>
      <w:bookmarkEnd w:id="92"/>
      <w:bookmarkEnd w:id="93"/>
    </w:p>
    <w:p w14:paraId="042A86FB">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94" w:name="_Toc25423"/>
      <w:bookmarkStart w:id="95" w:name="_Toc27333"/>
      <w:bookmarkStart w:id="96" w:name="_Toc2407"/>
      <w:bookmarkStart w:id="97" w:name="_Toc15396626"/>
      <w:r>
        <w:rPr>
          <w:rFonts w:hint="eastAsia" w:ascii="仿宋" w:eastAsia="仿宋"/>
          <w:b w:val="0"/>
        </w:rPr>
        <w:t>八、一般公共预算财政拨款基本支出决算表</w:t>
      </w:r>
      <w:bookmarkEnd w:id="94"/>
      <w:bookmarkEnd w:id="95"/>
      <w:bookmarkEnd w:id="96"/>
      <w:bookmarkEnd w:id="97"/>
    </w:p>
    <w:p w14:paraId="01B33D5D">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98" w:name="_Toc17201"/>
      <w:bookmarkStart w:id="99" w:name="_Toc15396627"/>
      <w:bookmarkStart w:id="100" w:name="_Toc14976"/>
      <w:bookmarkStart w:id="101" w:name="_Toc134"/>
      <w:r>
        <w:rPr>
          <w:rFonts w:hint="eastAsia" w:ascii="仿宋" w:eastAsia="仿宋"/>
          <w:b w:val="0"/>
        </w:rPr>
        <w:t>九、一般公共预算财政拨款项目支出决算表</w:t>
      </w:r>
      <w:bookmarkEnd w:id="98"/>
      <w:bookmarkEnd w:id="99"/>
      <w:bookmarkEnd w:id="100"/>
      <w:bookmarkEnd w:id="101"/>
    </w:p>
    <w:p w14:paraId="59E21036">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102" w:name="_Toc15396628"/>
      <w:bookmarkStart w:id="103" w:name="_Toc18715"/>
      <w:bookmarkStart w:id="104" w:name="_Toc17495"/>
      <w:bookmarkStart w:id="105" w:name="_Toc13343"/>
      <w:r>
        <w:rPr>
          <w:rFonts w:hint="eastAsia" w:ascii="仿宋" w:eastAsia="仿宋"/>
          <w:b w:val="0"/>
        </w:rPr>
        <w:t>十、</w:t>
      </w:r>
      <w:bookmarkEnd w:id="102"/>
      <w:r>
        <w:rPr>
          <w:rFonts w:hint="eastAsia" w:ascii="仿宋" w:eastAsia="仿宋"/>
          <w:b w:val="0"/>
        </w:rPr>
        <w:t>政府性基金预算财政拨款收入支出决算表</w:t>
      </w:r>
      <w:bookmarkEnd w:id="103"/>
      <w:bookmarkEnd w:id="104"/>
      <w:bookmarkEnd w:id="105"/>
    </w:p>
    <w:p w14:paraId="64E58BD7">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106" w:name="_Toc15396629"/>
      <w:bookmarkStart w:id="107" w:name="_Toc11077"/>
      <w:bookmarkStart w:id="108" w:name="_Toc26137"/>
      <w:bookmarkStart w:id="109" w:name="_Toc2504"/>
      <w:r>
        <w:rPr>
          <w:rFonts w:hint="eastAsia" w:ascii="仿宋" w:eastAsia="仿宋"/>
          <w:b w:val="0"/>
        </w:rPr>
        <w:t>十一、</w:t>
      </w:r>
      <w:bookmarkEnd w:id="106"/>
      <w:r>
        <w:rPr>
          <w:rFonts w:hint="eastAsia" w:ascii="仿宋" w:eastAsia="仿宋"/>
          <w:b w:val="0"/>
        </w:rPr>
        <w:t>国有资本经营预算财政拨款收入支出决算表</w:t>
      </w:r>
      <w:bookmarkEnd w:id="107"/>
      <w:bookmarkEnd w:id="108"/>
      <w:bookmarkEnd w:id="109"/>
    </w:p>
    <w:p w14:paraId="38FD95D8">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110" w:name="_Toc15396630"/>
      <w:bookmarkStart w:id="111" w:name="_Toc5511"/>
      <w:bookmarkStart w:id="112" w:name="_Toc16611"/>
      <w:bookmarkStart w:id="113" w:name="_Toc11809"/>
      <w:r>
        <w:rPr>
          <w:rFonts w:hint="eastAsia" w:ascii="仿宋" w:eastAsia="仿宋"/>
          <w:b w:val="0"/>
        </w:rPr>
        <w:t>十二、</w:t>
      </w:r>
      <w:bookmarkEnd w:id="110"/>
      <w:r>
        <w:rPr>
          <w:rFonts w:hint="eastAsia" w:ascii="仿宋" w:eastAsia="仿宋"/>
          <w:b w:val="0"/>
        </w:rPr>
        <w:t>国有资本经营预算财政拨款支出决算表</w:t>
      </w:r>
      <w:bookmarkEnd w:id="111"/>
      <w:bookmarkEnd w:id="112"/>
      <w:bookmarkEnd w:id="113"/>
    </w:p>
    <w:p w14:paraId="73E4A1FA">
      <w:pPr>
        <w:pStyle w:val="4"/>
        <w:keepNext/>
        <w:keepLines/>
        <w:pageBreakBefore w:val="0"/>
        <w:widowControl w:val="0"/>
        <w:kinsoku/>
        <w:wordWrap/>
        <w:overflowPunct/>
        <w:topLinePunct w:val="0"/>
        <w:autoSpaceDE/>
        <w:autoSpaceDN/>
        <w:bidi w:val="0"/>
        <w:adjustRightInd/>
        <w:snapToGrid/>
        <w:spacing w:line="360" w:lineRule="auto"/>
        <w:textAlignment w:val="auto"/>
        <w:rPr>
          <w:rFonts w:hint="eastAsia" w:ascii="仿宋" w:eastAsia="仿宋"/>
          <w:b w:val="0"/>
        </w:rPr>
      </w:pPr>
      <w:bookmarkStart w:id="114" w:name="_Toc15396631"/>
      <w:bookmarkStart w:id="115" w:name="_Toc5891"/>
      <w:bookmarkStart w:id="116" w:name="_Toc7954"/>
      <w:bookmarkStart w:id="117" w:name="_Toc19636"/>
      <w:r>
        <w:rPr>
          <w:rFonts w:hint="eastAsia" w:ascii="仿宋" w:eastAsia="仿宋"/>
          <w:b w:val="0"/>
        </w:rPr>
        <w:t>十三、</w:t>
      </w:r>
      <w:bookmarkEnd w:id="114"/>
      <w:r>
        <w:rPr>
          <w:rFonts w:hint="eastAsia" w:ascii="仿宋" w:eastAsia="仿宋"/>
          <w:b w:val="0"/>
        </w:rPr>
        <w:t>财政拨款“三公”经费支出决算表</w:t>
      </w:r>
      <w:bookmarkEnd w:id="115"/>
      <w:bookmarkEnd w:id="116"/>
      <w:bookmarkEnd w:id="117"/>
    </w:p>
    <w:sectPr>
      <w:pgSz w:w="11906" w:h="16838"/>
      <w:pgMar w:top="1440" w:right="1803" w:bottom="1440" w:left="1803" w:header="851" w:footer="992" w:gutter="0"/>
      <w:cols w:space="720" w:num="1"/>
      <w:rtlGutter w:val="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EA9D">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 name="文本框 5"/>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6A5C4869">
                          <w:pPr>
                            <w:pStyle w:val="10"/>
                          </w:pPr>
                          <w:r>
                            <w:fldChar w:fldCharType="begin"/>
                          </w:r>
                          <w:r>
                            <w:instrText xml:space="preserve"> PAGE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rect id="文本框 5"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b0G+4dUAAAADAQAADwAAAAAAAAABACAAAAAiAAAAZHJzL2Rv&#10;d25yZXYueG1sUEsBAhQAFAAAAAgAh07iQEStuc0EAgAA9AMAAA4AAAAAAAAAAQAgAAAAJAEAAGRy&#10;cy9lMm9Eb2MueG1sUEsFBgAAAAAGAAYAWQEAAJoFAAAAAA==&#10;">
              <v:fill on="f" focussize="0,0"/>
              <v:stroke on="f" weight="0.5pt" joinstyle="round"/>
              <v:imagedata o:title=""/>
              <o:lock v:ext="edit" aspectratio="f"/>
              <v:textbox inset="0mm,0mm,0mm,0mm" style="mso-fit-shape-to-text:t;">
                <w:txbxContent>
                  <w:p w14:paraId="6A5C4869">
                    <w:pPr>
                      <w:pStyle w:val="10"/>
                    </w:pPr>
                    <w:r>
                      <w:fldChar w:fldCharType="begin"/>
                    </w:r>
                    <w:r>
                      <w:instrText xml:space="preserve"> PAGE  \* MERGEFORMAT </w:instrText>
                    </w:r>
                    <w:r>
                      <w:fldChar w:fldCharType="separate"/>
                    </w:r>
                    <w:r>
                      <w:t>4</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6CE4A">
    <w:pPr>
      <w:pStyle w:val="10"/>
    </w:pPr>
    <w:r>
      <w:rPr>
        <w:sz w:val="18"/>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45415" cy="133350"/>
              <wp:effectExtent l="0" t="0" r="0" b="0"/>
              <wp:wrapNone/>
              <wp:docPr id="18" name="文本框 6"/>
              <wp:cNvGraphicFramePr/>
              <a:graphic xmlns:a="http://schemas.openxmlformats.org/drawingml/2006/main">
                <a:graphicData uri="http://schemas.microsoft.com/office/word/2010/wordprocessingShape">
                  <wps:wsp>
                    <wps:cNvSpPr/>
                    <wps:spPr>
                      <a:xfrm>
                        <a:off x="0" y="0"/>
                        <a:ext cx="145389" cy="133159"/>
                      </a:xfrm>
                      <a:prstGeom prst="rect">
                        <a:avLst/>
                      </a:prstGeom>
                      <a:noFill/>
                      <a:ln w="6350" cap="flat" cmpd="sng">
                        <a:noFill/>
                        <a:prstDash val="solid"/>
                        <a:round/>
                      </a:ln>
                    </wps:spPr>
                    <wps:txbx>
                      <w:txbxContent>
                        <w:p w14:paraId="5A6DC1FF">
                          <w:pPr>
                            <w:pStyle w:val="1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0.5pt;width:11.45pt;mso-position-horizontal:center;mso-position-horizontal-relative:margin;mso-wrap-style:none;z-index:251659264;mso-width-relative:page;mso-height-relative:page;" filled="f" stroked="f" coordsize="21600,21600" o:gfxdata="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G9BvuHVAAAAAwEAAA8AAAAAAAAAAQAgAAAAIgAAAGRycy9k&#10;b3ducmV2LnhtbFBLAQIUABQAAAAIAIdO4kBCS1z/BQIAAPUDAAAOAAAAAAAAAAEAIAAAACQBAABk&#10;cnMvZTJvRG9jLnhtbFBLBQYAAAAABgAGAFkBAACbBQAAAAA=&#10;">
              <v:fill on="f" focussize="0,0"/>
              <v:stroke on="f" weight="0.5pt" joinstyle="round"/>
              <v:imagedata o:title=""/>
              <o:lock v:ext="edit" aspectratio="f"/>
              <v:textbox inset="0mm,0mm,0mm,0mm" style="mso-fit-shape-to-text:t;">
                <w:txbxContent>
                  <w:p w14:paraId="5A6DC1FF">
                    <w:pPr>
                      <w:pStyle w:val="10"/>
                    </w:pPr>
                    <w:r>
                      <w:fldChar w:fldCharType="begin"/>
                    </w:r>
                    <w:r>
                      <w:instrText xml:space="preserve"> PAGE  \* MERGEFORMAT </w:instrText>
                    </w:r>
                    <w:r>
                      <w:fldChar w:fldCharType="separate"/>
                    </w:r>
                    <w:r>
                      <w:t>1</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4F17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16F4E">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600E0">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pPr>
        <w:ind w:left="0" w:firstLine="0"/>
      </w:pPr>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659BC9D"/>
    <w:multiLevelType w:val="singleLevel"/>
    <w:tmpl w:val="3659BC9D"/>
    <w:lvl w:ilvl="0" w:tentative="0">
      <w:start w:val="2"/>
      <w:numFmt w:val="decimal"/>
      <w:lvlText w:val="%1."/>
      <w:lvlJc w:val="left"/>
      <w:pPr>
        <w:ind w:left="0" w:firstLine="0"/>
      </w:pPr>
    </w:lvl>
  </w:abstractNum>
  <w:abstractNum w:abstractNumId="3">
    <w:nsid w:val="60DBFDBE"/>
    <w:multiLevelType w:val="singleLevel"/>
    <w:tmpl w:val="60DBFDBE"/>
    <w:lvl w:ilvl="0" w:tentative="0">
      <w:start w:val="4"/>
      <w:numFmt w:val="chineseCounting"/>
      <w:suff w:val="nothing"/>
      <w:lvlText w:val="（%1）"/>
      <w:lvlJc w:val="left"/>
      <w:pPr>
        <w:ind w:left="0" w:firstLine="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218"/>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N2VlYTAyNWIwMWI4ODU0YjFmNmM4OWE1NWI3OTM4MTUifQ=="/>
  </w:docVars>
  <w:rsids>
    <w:rsidRoot w:val="00000000"/>
    <w:rsid w:val="1FD95E7E"/>
    <w:rsid w:val="30BAC245"/>
    <w:rsid w:val="4275023C"/>
    <w:rsid w:val="4ECD34F1"/>
    <w:rsid w:val="6FECDBF2"/>
    <w:rsid w:val="78B806E5"/>
    <w:rsid w:val="7C621755"/>
    <w:rsid w:val="BB574258"/>
    <w:rsid w:val="BF7FFCFF"/>
    <w:rsid w:val="EFDDCE98"/>
    <w:rsid w:val="F9CF1DD4"/>
    <w:rsid w:val="FAFF93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2"/>
    <w:qFormat/>
    <w:uiPriority w:val="0"/>
    <w:pPr>
      <w:keepNext/>
      <w:keepLines/>
      <w:widowControl w:val="0"/>
      <w:spacing w:before="260" w:after="260" w:line="415"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7">
    <w:name w:val="Default Paragraph Font"/>
    <w:qFormat/>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table of figures"/>
    <w:basedOn w:val="1"/>
    <w:next w:val="1"/>
    <w:uiPriority w:val="0"/>
    <w:pPr>
      <w:ind w:left="400" w:leftChars="200" w:hanging="200" w:hangingChars="200"/>
    </w:pPr>
    <w:rPr>
      <w:sz w:val="32"/>
      <w:szCs w:val="21"/>
    </w:rPr>
  </w:style>
  <w:style w:type="paragraph" w:styleId="6">
    <w:name w:val="Body Text"/>
    <w:basedOn w:val="1"/>
    <w:next w:val="1"/>
    <w:qFormat/>
    <w:uiPriority w:val="0"/>
    <w:pPr>
      <w:spacing w:before="30" w:beforeLines="30"/>
    </w:pPr>
    <w:rPr>
      <w:rFonts w:ascii="仿宋_GB2312" w:eastAsia="仿宋_GB2312"/>
      <w:kern w:val="0"/>
      <w:sz w:val="30"/>
    </w:rPr>
  </w:style>
  <w:style w:type="paragraph" w:styleId="7">
    <w:name w:val="Body Text Indent"/>
    <w:basedOn w:val="1"/>
    <w:uiPriority w:val="0"/>
    <w:pPr>
      <w:spacing w:after="120"/>
      <w:ind w:left="200" w:leftChars="200"/>
    </w:pPr>
    <w:rPr>
      <w:rFonts w:ascii="仿宋_GB2312" w:hAnsi="仿宋_GB2312"/>
      <w:szCs w:val="32"/>
    </w:rPr>
  </w:style>
  <w:style w:type="paragraph" w:styleId="8">
    <w:name w:val="toc 3"/>
    <w:basedOn w:val="1"/>
    <w:next w:val="1"/>
    <w:uiPriority w:val="0"/>
    <w:pPr>
      <w:tabs>
        <w:tab w:val="right" w:leader="dot" w:pos="8296"/>
      </w:tabs>
      <w:ind w:left="400" w:leftChars="400"/>
    </w:pPr>
  </w:style>
  <w:style w:type="paragraph" w:styleId="9">
    <w:name w:val="Balloon Text"/>
    <w:basedOn w:val="1"/>
    <w:uiPriority w:val="0"/>
    <w:rPr>
      <w:sz w:val="18"/>
      <w:szCs w:val="18"/>
    </w:rPr>
  </w:style>
  <w:style w:type="paragraph" w:styleId="10">
    <w:name w:val="footer"/>
    <w:basedOn w:val="1"/>
    <w:uiPriority w:val="0"/>
    <w:pPr>
      <w:tabs>
        <w:tab w:val="center" w:pos="4153"/>
        <w:tab w:val="right" w:pos="8306"/>
      </w:tabs>
      <w:snapToGrid w:val="0"/>
      <w:jc w:val="left"/>
    </w:pPr>
    <w:rPr>
      <w:rFonts w:ascii="Calibri" w:hAnsi="Calibri"/>
      <w:kern w:val="0"/>
      <w:sz w:val="18"/>
      <w:szCs w:val="18"/>
    </w:rPr>
  </w:style>
  <w:style w:type="paragraph" w:styleId="11">
    <w:name w:val="header"/>
    <w:basedOn w:val="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iPriority w:val="0"/>
    <w:pPr>
      <w:tabs>
        <w:tab w:val="right" w:leader="dot" w:pos="8296"/>
      </w:tabs>
      <w:spacing w:before="93"/>
      <w:jc w:val="center"/>
    </w:pPr>
    <w:rPr>
      <w:rFonts w:ascii="仿宋" w:eastAsia="仿宋"/>
      <w:sz w:val="28"/>
      <w:szCs w:val="28"/>
    </w:rPr>
  </w:style>
  <w:style w:type="paragraph" w:styleId="13">
    <w:name w:val="toc 2"/>
    <w:basedOn w:val="1"/>
    <w:next w:val="1"/>
    <w:uiPriority w:val="0"/>
    <w:pPr>
      <w:tabs>
        <w:tab w:val="right" w:leader="dot" w:pos="8296"/>
      </w:tabs>
      <w:ind w:left="200" w:leftChars="200"/>
    </w:pPr>
  </w:style>
  <w:style w:type="paragraph" w:styleId="14">
    <w:name w:val="Normal (Web)"/>
    <w:basedOn w:val="1"/>
    <w:uiPriority w:val="0"/>
    <w:pPr>
      <w:spacing w:before="100" w:beforeAutospacing="1" w:after="100" w:afterAutospacing="1"/>
      <w:ind w:left="0" w:right="0"/>
      <w:jc w:val="left"/>
    </w:pPr>
    <w:rPr>
      <w:kern w:val="0"/>
      <w:sz w:val="24"/>
      <w:lang w:val="en-US" w:eastAsia="zh-CN"/>
    </w:rPr>
  </w:style>
  <w:style w:type="paragraph" w:styleId="15">
    <w:name w:val="Body Text First Indent 2"/>
    <w:basedOn w:val="7"/>
    <w:uiPriority w:val="0"/>
    <w:pPr>
      <w:ind w:firstLine="200" w:firstLineChars="200"/>
    </w:pPr>
  </w:style>
  <w:style w:type="character" w:styleId="18">
    <w:name w:val="Strong"/>
    <w:basedOn w:val="17"/>
    <w:uiPriority w:val="0"/>
    <w:rPr>
      <w:b/>
    </w:rPr>
  </w:style>
  <w:style w:type="character" w:styleId="19">
    <w:name w:val="page number"/>
    <w:basedOn w:val="17"/>
    <w:uiPriority w:val="0"/>
  </w:style>
  <w:style w:type="character" w:styleId="20">
    <w:name w:val="Hyperlink"/>
    <w:basedOn w:val="17"/>
    <w:qFormat/>
    <w:uiPriority w:val="0"/>
    <w:rPr>
      <w:color w:val="0000FF"/>
      <w:u w:val="single"/>
    </w:rPr>
  </w:style>
  <w:style w:type="character" w:customStyle="1" w:styleId="21">
    <w:name w:val="heading 1 Char"/>
    <w:basedOn w:val="17"/>
    <w:link w:val="3"/>
    <w:qFormat/>
    <w:uiPriority w:val="0"/>
    <w:rPr>
      <w:rFonts w:ascii="Times New Roman" w:hAnsi="Times New Roman" w:eastAsia="宋体" w:cs="Times New Roman"/>
      <w:b/>
      <w:bCs/>
      <w:kern w:val="44"/>
      <w:sz w:val="44"/>
      <w:szCs w:val="44"/>
      <w:lang w:val="en-US" w:eastAsia="zh-CN" w:bidi="ar-SA"/>
    </w:rPr>
  </w:style>
  <w:style w:type="character" w:customStyle="1" w:styleId="22">
    <w:name w:val="heading 2 Char"/>
    <w:basedOn w:val="17"/>
    <w:link w:val="4"/>
    <w:qFormat/>
    <w:uiPriority w:val="0"/>
    <w:rPr>
      <w:rFonts w:ascii="Cambria" w:hAnsi="Cambria" w:eastAsia="宋体" w:cs="Times New Roman"/>
      <w:b/>
      <w:bCs/>
      <w:kern w:val="2"/>
      <w:sz w:val="32"/>
      <w:szCs w:val="32"/>
      <w:lang w:val="en-US" w:eastAsia="zh-CN" w:bidi="ar-SA"/>
    </w:rPr>
  </w:style>
  <w:style w:type="paragraph" w:customStyle="1" w:styleId="23">
    <w:name w:val="标题 5（有编号）（绿盟科技）"/>
    <w:next w:val="1"/>
    <w:qFormat/>
    <w:uiPriority w:val="0"/>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4">
    <w:name w:val="Header Char"/>
    <w:basedOn w:val="17"/>
    <w:qFormat/>
    <w:uiPriority w:val="0"/>
    <w:rPr>
      <w:rFonts w:ascii="Times New Roman" w:hAnsi="Times New Roman"/>
      <w:sz w:val="18"/>
      <w:szCs w:val="18"/>
    </w:rPr>
  </w:style>
  <w:style w:type="character" w:customStyle="1" w:styleId="25">
    <w:name w:val="Footer Char"/>
    <w:basedOn w:val="17"/>
    <w:qFormat/>
    <w:uiPriority w:val="0"/>
    <w:rPr>
      <w:rFonts w:ascii="Times New Roman" w:hAnsi="Times New Roman"/>
      <w:sz w:val="18"/>
      <w:szCs w:val="18"/>
    </w:rPr>
  </w:style>
  <w:style w:type="character" w:customStyle="1" w:styleId="26">
    <w:name w:val="Body Text Char"/>
    <w:basedOn w:val="17"/>
    <w:qFormat/>
    <w:uiPriority w:val="0"/>
    <w:rPr>
      <w:rFonts w:ascii="Times New Roman" w:hAnsi="Times New Roman"/>
      <w:szCs w:val="24"/>
    </w:rPr>
  </w:style>
  <w:style w:type="paragraph" w:customStyle="1" w:styleId="27">
    <w:name w:val="Defaul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styleId="28">
    <w:name w:val="List Paragraph"/>
    <w:basedOn w:val="1"/>
    <w:uiPriority w:val="0"/>
    <w:pPr>
      <w:ind w:firstLine="200" w:firstLineChars="200"/>
    </w:pPr>
  </w:style>
  <w:style w:type="paragraph" w:customStyle="1" w:styleId="29">
    <w:name w:val="TOC 标题1"/>
    <w:basedOn w:val="3"/>
    <w:next w:val="1"/>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0">
    <w:name w:val="TOC 标题2"/>
    <w:basedOn w:val="3"/>
    <w:next w:val="1"/>
    <w:uiPriority w:val="0"/>
    <w:pPr>
      <w:keepNext/>
      <w:keepLines/>
      <w:widowControl/>
      <w:spacing w:before="480" w:after="0" w:line="276" w:lineRule="auto"/>
      <w:jc w:val="left"/>
      <w:outlineLvl w:val="9"/>
    </w:pPr>
    <w:rPr>
      <w:rFonts w:ascii="Cambria" w:hAnsi="Cambria" w:eastAsia="宋体" w:cs="Times New Roman"/>
      <w:color w:val="376092"/>
      <w:kern w:val="0"/>
      <w:sz w:val="28"/>
      <w:szCs w:val="28"/>
    </w:rPr>
  </w:style>
  <w:style w:type="paragraph" w:customStyle="1" w:styleId="31">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35</Pages>
  <Words>12469</Words>
  <Characters>13290</Characters>
  <Lines>880</Lines>
  <Paragraphs>438</Paragraphs>
  <TotalTime>77</TotalTime>
  <ScaleCrop>false</ScaleCrop>
  <LinksUpToDate>false</LinksUpToDate>
  <CharactersWithSpaces>13473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2024-08-06T07:12:00Z</dcterms:created>
  <dc:creator>曹颖</dc:creator>
  <cp:lastModifiedBy>君故</cp:lastModifiedBy>
  <cp:lastPrinted>2024-09-20T08:34:00Z</cp:lastPrinted>
  <dcterms:modified xsi:type="dcterms:W3CDTF">2026-01-28T09:16:00Z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8E9DB3BB04B0420AB5C91FC40BAE2A9B</vt:lpwstr>
  </property>
  <property fmtid="{D5CDD505-2E9C-101B-9397-08002B2CF9AE}" pid="4" name="KSOTemplateDocerSaveRecord">
    <vt:lpwstr>eyJoZGlkIjoiNGYwMDhhN2JjN2ZlZjVlYmYyYWVlNTg5MDMwOTVjYTAiLCJ1c2VySWQiOiIzNDY1MjQxMjkifQ==</vt:lpwstr>
  </property>
</Properties>
</file>