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76" w:lineRule="exact"/>
        <w:ind w:firstLine="420" w:firstLineChars="200"/>
        <w:jc w:val="both"/>
        <w:rPr>
          <w:rFonts w:hint="eastAsia"/>
          <w:lang w:val="en-US" w:eastAsia="zh-CN"/>
        </w:rPr>
      </w:pPr>
      <w:bookmarkStart w:id="0" w:name="_Toc15378442"/>
      <w:bookmarkStart w:id="1" w:name="_Toc15396598"/>
      <w:bookmarkStart w:id="2" w:name="_Toc15306268"/>
      <w:bookmarkStart w:id="3" w:name="_Toc15377194"/>
      <w:bookmarkStart w:id="4" w:name="_Toc15377426"/>
      <w:bookmarkStart w:id="5" w:name="_Toc15396476"/>
    </w:p>
    <w:p>
      <w:pPr>
        <w:pStyle w:val="2"/>
        <w:rPr>
          <w:rFonts w:hint="eastAsia"/>
          <w:lang w:val="en-US" w:eastAsia="zh-CN"/>
        </w:rPr>
      </w:pPr>
    </w:p>
    <w:p>
      <w:pPr>
        <w:pStyle w:val="2"/>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2018年度</w:t>
      </w:r>
    </w:p>
    <w:p>
      <w:pPr>
        <w:pStyle w:val="2"/>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茂县广播电视台</w:t>
      </w:r>
    </w:p>
    <w:p>
      <w:pPr>
        <w:pStyle w:val="2"/>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部门决算</w:t>
      </w:r>
    </w:p>
    <w:p>
      <w:pPr>
        <w:pageBreakBefore w:val="0"/>
        <w:kinsoku/>
        <w:wordWrap/>
        <w:overflowPunct/>
        <w:topLinePunct w:val="0"/>
        <w:bidi w:val="0"/>
        <w:spacing w:line="576" w:lineRule="exact"/>
        <w:ind w:firstLine="880" w:firstLineChars="200"/>
        <w:jc w:val="both"/>
        <w:rPr>
          <w:rFonts w:hint="eastAsia" w:ascii="方正小标宋简体" w:hAnsi="方正小标宋简体" w:eastAsia="方正小标宋简体" w:cs="方正小标宋简体"/>
          <w:sz w:val="44"/>
          <w:szCs w:val="44"/>
          <w:lang w:val="en-US" w:eastAsia="zh-CN"/>
        </w:rPr>
      </w:pPr>
    </w:p>
    <w:p>
      <w:pPr>
        <w:pageBreakBefore w:val="0"/>
        <w:kinsoku/>
        <w:wordWrap/>
        <w:overflowPunct/>
        <w:topLinePunct w:val="0"/>
        <w:bidi w:val="0"/>
        <w:adjustRightInd w:val="0"/>
        <w:snapToGrid w:val="0"/>
        <w:spacing w:line="576" w:lineRule="exact"/>
        <w:ind w:firstLine="1440" w:firstLineChars="200"/>
        <w:jc w:val="both"/>
        <w:outlineLvl w:val="0"/>
        <w:rPr>
          <w:rFonts w:hint="eastAsia" w:ascii="黑体" w:hAnsi="黑体" w:eastAsia="黑体"/>
          <w:color w:val="000000"/>
          <w:sz w:val="72"/>
          <w:szCs w:val="72"/>
          <w:lang w:val="en-US" w:eastAsia="zh-CN"/>
        </w:rPr>
      </w:pPr>
    </w:p>
    <w:p>
      <w:pPr>
        <w:pageBreakBefore w:val="0"/>
        <w:kinsoku/>
        <w:wordWrap/>
        <w:overflowPunct/>
        <w:topLinePunct w:val="0"/>
        <w:bidi w:val="0"/>
        <w:adjustRightInd w:val="0"/>
        <w:snapToGrid w:val="0"/>
        <w:spacing w:line="576" w:lineRule="exact"/>
        <w:ind w:firstLine="1440" w:firstLineChars="200"/>
        <w:jc w:val="both"/>
        <w:outlineLvl w:val="0"/>
        <w:rPr>
          <w:rFonts w:hint="eastAsia" w:ascii="黑体" w:hAnsi="黑体" w:eastAsia="黑体"/>
          <w:color w:val="000000"/>
          <w:sz w:val="72"/>
          <w:szCs w:val="72"/>
          <w:lang w:val="en-US" w:eastAsia="zh-CN"/>
        </w:rPr>
      </w:pPr>
    </w:p>
    <w:p>
      <w:pPr>
        <w:pageBreakBefore w:val="0"/>
        <w:kinsoku/>
        <w:wordWrap/>
        <w:overflowPunct/>
        <w:topLinePunct w:val="0"/>
        <w:bidi w:val="0"/>
        <w:adjustRightInd w:val="0"/>
        <w:snapToGrid w:val="0"/>
        <w:spacing w:line="576" w:lineRule="exact"/>
        <w:ind w:firstLine="1440" w:firstLineChars="200"/>
        <w:jc w:val="both"/>
        <w:outlineLvl w:val="0"/>
        <w:rPr>
          <w:rFonts w:hint="eastAsia" w:ascii="黑体" w:hAnsi="黑体" w:eastAsia="黑体"/>
          <w:color w:val="000000"/>
          <w:sz w:val="72"/>
          <w:szCs w:val="72"/>
          <w:lang w:val="en-US" w:eastAsia="zh-CN"/>
        </w:rPr>
      </w:pPr>
    </w:p>
    <w:p>
      <w:pPr>
        <w:pageBreakBefore w:val="0"/>
        <w:kinsoku/>
        <w:wordWrap/>
        <w:overflowPunct/>
        <w:topLinePunct w:val="0"/>
        <w:bidi w:val="0"/>
        <w:adjustRightInd w:val="0"/>
        <w:snapToGrid w:val="0"/>
        <w:spacing w:line="576" w:lineRule="exact"/>
        <w:ind w:firstLine="1440" w:firstLineChars="200"/>
        <w:jc w:val="both"/>
        <w:outlineLvl w:val="0"/>
        <w:rPr>
          <w:rFonts w:hint="eastAsia" w:ascii="黑体" w:hAnsi="黑体" w:eastAsia="黑体"/>
          <w:color w:val="000000"/>
          <w:sz w:val="72"/>
          <w:szCs w:val="72"/>
          <w:lang w:val="en-US" w:eastAsia="zh-CN"/>
        </w:rPr>
      </w:pPr>
    </w:p>
    <w:bookmarkEnd w:id="0"/>
    <w:bookmarkEnd w:id="1"/>
    <w:bookmarkEnd w:id="2"/>
    <w:bookmarkEnd w:id="3"/>
    <w:bookmarkEnd w:id="4"/>
    <w:bookmarkEnd w:id="5"/>
    <w:p>
      <w:pPr>
        <w:pageBreakBefore w:val="0"/>
        <w:kinsoku/>
        <w:wordWrap/>
        <w:overflowPunct/>
        <w:topLinePunct w:val="0"/>
        <w:bidi w:val="0"/>
        <w:adjustRightInd w:val="0"/>
        <w:snapToGrid w:val="0"/>
        <w:spacing w:line="576" w:lineRule="exact"/>
        <w:ind w:firstLine="720" w:firstLineChars="200"/>
        <w:jc w:val="center"/>
        <w:outlineLvl w:val="0"/>
        <w:rPr>
          <w:rFonts w:hint="default" w:ascii="黑体" w:hAnsi="黑体" w:eastAsia="黑体"/>
          <w:color w:val="000000"/>
          <w:sz w:val="48"/>
          <w:szCs w:val="48"/>
          <w:lang w:val="en-US" w:eastAsia="zh-CN"/>
        </w:rPr>
      </w:pPr>
      <w:r>
        <w:rPr>
          <w:rFonts w:ascii="方正小标宋简体" w:hAnsi="宋体" w:eastAsia="方正小标宋简体"/>
          <w:color w:val="000000"/>
          <w:sz w:val="36"/>
          <w:szCs w:val="36"/>
        </w:rPr>
        <w:br w:type="page"/>
      </w:r>
      <w:r>
        <w:rPr>
          <w:rFonts w:hint="eastAsia" w:ascii="方正小标宋简体" w:hAnsi="方正小标宋简体" w:eastAsia="方正小标宋简体" w:cs="方正小标宋简体"/>
          <w:color w:val="000000"/>
          <w:sz w:val="44"/>
          <w:szCs w:val="44"/>
        </w:rPr>
        <w:t>目录</w:t>
      </w:r>
    </w:p>
    <w:p>
      <w:pPr>
        <w:pageBreakBefore w:val="0"/>
        <w:widowControl/>
        <w:kinsoku/>
        <w:wordWrap/>
        <w:overflowPunct/>
        <w:topLinePunct w:val="0"/>
        <w:bidi w:val="0"/>
        <w:spacing w:line="576" w:lineRule="exact"/>
        <w:ind w:firstLine="960" w:firstLineChars="200"/>
        <w:jc w:val="both"/>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ageBreakBefore w:val="0"/>
        <w:kinsoku/>
        <w:wordWrap/>
        <w:overflowPunct/>
        <w:topLinePunct w:val="0"/>
        <w:bidi w:val="0"/>
        <w:spacing w:line="576" w:lineRule="exact"/>
        <w:ind w:firstLine="420" w:firstLineChars="200"/>
        <w:jc w:val="both"/>
      </w:pPr>
    </w:p>
    <w:p>
      <w:pPr>
        <w:pStyle w:val="10"/>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"_Toc15396599"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第一部分 部门概况</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rPr>
        <w:fldChar w:fldCharType="end"/>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"_Toc15396600"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一、基本职能及主要工作</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rPr>
        <w:fldChar w:fldCharType="end"/>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"_Toc15396601"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二、机构设置</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fldChar w:fldCharType="end"/>
      </w:r>
    </w:p>
    <w:p>
      <w:pPr>
        <w:pStyle w:val="10"/>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"_Toc15396602"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第二部分 2018年度部门决算情况说明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fldChar w:fldCharType="end"/>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"_Toc15396603"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bCs/>
          <w:sz w:val="32"/>
          <w:szCs w:val="32"/>
        </w:rPr>
        <w:t>一、</w:t>
      </w:r>
      <w:r>
        <w:rPr>
          <w:rStyle w:val="15"/>
          <w:rFonts w:hint="eastAsia" w:ascii="方正仿宋_GB2312" w:hAnsi="方正仿宋_GB2312" w:eastAsia="方正仿宋_GB2312" w:cs="方正仿宋_GB2312"/>
          <w:sz w:val="32"/>
          <w:szCs w:val="32"/>
        </w:rPr>
        <w:t>收</w:t>
      </w:r>
      <w:r>
        <w:rPr>
          <w:rStyle w:val="15"/>
          <w:rFonts w:hint="eastAsia" w:ascii="方正仿宋_GB2312" w:hAnsi="方正仿宋_GB2312" w:eastAsia="方正仿宋_GB2312" w:cs="方正仿宋_GB2312"/>
          <w:bCs/>
          <w:sz w:val="32"/>
          <w:szCs w:val="32"/>
        </w:rPr>
        <w:t>入支出决算总体情况说明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fldChar w:fldCharType="end"/>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"_Toc15396604"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bCs/>
          <w:sz w:val="32"/>
          <w:szCs w:val="32"/>
        </w:rPr>
        <w:t>二、</w:t>
      </w:r>
      <w:r>
        <w:rPr>
          <w:rStyle w:val="15"/>
          <w:rFonts w:hint="eastAsia" w:ascii="方正仿宋_GB2312" w:hAnsi="方正仿宋_GB2312" w:eastAsia="方正仿宋_GB2312" w:cs="方正仿宋_GB2312"/>
          <w:sz w:val="32"/>
          <w:szCs w:val="32"/>
        </w:rPr>
        <w:t>收</w:t>
      </w:r>
      <w:r>
        <w:rPr>
          <w:rStyle w:val="15"/>
          <w:rFonts w:hint="eastAsia" w:ascii="方正仿宋_GB2312" w:hAnsi="方正仿宋_GB2312" w:eastAsia="方正仿宋_GB2312" w:cs="方正仿宋_GB2312"/>
          <w:bCs/>
          <w:sz w:val="32"/>
          <w:szCs w:val="32"/>
        </w:rPr>
        <w:t>入决算情况说明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fldChar w:fldCharType="end"/>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"_Toc15396605"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bCs/>
          <w:sz w:val="32"/>
          <w:szCs w:val="32"/>
        </w:rPr>
        <w:t>三、</w:t>
      </w:r>
      <w:r>
        <w:rPr>
          <w:rStyle w:val="15"/>
          <w:rFonts w:hint="eastAsia" w:ascii="方正仿宋_GB2312" w:hAnsi="方正仿宋_GB2312" w:eastAsia="方正仿宋_GB2312" w:cs="方正仿宋_GB2312"/>
          <w:sz w:val="32"/>
          <w:szCs w:val="32"/>
        </w:rPr>
        <w:t>支</w:t>
      </w:r>
      <w:r>
        <w:rPr>
          <w:rStyle w:val="15"/>
          <w:rFonts w:hint="eastAsia" w:ascii="方正仿宋_GB2312" w:hAnsi="方正仿宋_GB2312" w:eastAsia="方正仿宋_GB2312" w:cs="方正仿宋_GB2312"/>
          <w:bCs/>
          <w:sz w:val="32"/>
          <w:szCs w:val="32"/>
        </w:rPr>
        <w:t>出决算情况说明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fldChar w:fldCharType="end"/>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"_Toc15396606"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四、财</w:t>
      </w:r>
      <w:r>
        <w:rPr>
          <w:rStyle w:val="15"/>
          <w:rFonts w:hint="eastAsia" w:ascii="方正仿宋_GB2312" w:hAnsi="方正仿宋_GB2312" w:eastAsia="方正仿宋_GB2312" w:cs="方正仿宋_GB2312"/>
          <w:bCs/>
          <w:sz w:val="32"/>
          <w:szCs w:val="32"/>
        </w:rPr>
        <w:t>政拨款收入支出决算总体情况说明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fldChar w:fldCharType="end"/>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"_Toc15396607"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五、一</w:t>
      </w:r>
      <w:r>
        <w:rPr>
          <w:rStyle w:val="15"/>
          <w:rFonts w:hint="eastAsia" w:ascii="方正仿宋_GB2312" w:hAnsi="方正仿宋_GB2312" w:eastAsia="方正仿宋_GB2312" w:cs="方正仿宋_GB2312"/>
          <w:bCs/>
          <w:sz w:val="32"/>
          <w:szCs w:val="32"/>
        </w:rPr>
        <w:t>般公共预算财政拨款支出决算情况说明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fldChar w:fldCharType="end"/>
      </w:r>
    </w:p>
    <w:p>
      <w:pPr>
        <w:pStyle w:val="11"/>
        <w:pageBreakBefore w:val="0"/>
        <w:kinsoku/>
        <w:wordWrap/>
        <w:overflowPunct/>
        <w:topLinePunct w:val="0"/>
        <w:bidi w:val="0"/>
        <w:spacing w:line="576" w:lineRule="exact"/>
        <w:ind w:left="1698" w:leftChars="504" w:hanging="640" w:hanging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"_Toc15396608"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六、一</w:t>
      </w:r>
      <w:r>
        <w:rPr>
          <w:rStyle w:val="15"/>
          <w:rFonts w:hint="eastAsia" w:ascii="方正仿宋_GB2312" w:hAnsi="方正仿宋_GB2312" w:eastAsia="方正仿宋_GB2312" w:cs="方正仿宋_GB2312"/>
          <w:bCs/>
          <w:sz w:val="32"/>
          <w:szCs w:val="32"/>
        </w:rPr>
        <w:t>般公共预算财政拨款基本支出决算情况说明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2</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"_Toc15396609"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七、“</w:t>
      </w:r>
      <w:r>
        <w:rPr>
          <w:rStyle w:val="15"/>
          <w:rFonts w:hint="eastAsia" w:ascii="方正仿宋_GB2312" w:hAnsi="方正仿宋_GB2312" w:eastAsia="方正仿宋_GB2312" w:cs="方正仿宋_GB2312"/>
          <w:bCs/>
          <w:sz w:val="32"/>
          <w:szCs w:val="32"/>
        </w:rPr>
        <w:t>三公”经费财政拨款支出决算情况说明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3</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"_Toc15396610"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八、</w:t>
      </w:r>
      <w:r>
        <w:rPr>
          <w:rStyle w:val="15"/>
          <w:rFonts w:hint="eastAsia" w:ascii="方正仿宋_GB2312" w:hAnsi="方正仿宋_GB2312" w:eastAsia="方正仿宋_GB2312" w:cs="方正仿宋_GB2312"/>
          <w:bCs/>
          <w:sz w:val="32"/>
          <w:szCs w:val="32"/>
        </w:rPr>
        <w:t>政府性基金预算支出决算情况说明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4</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"_Toc15396611"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bCs/>
          <w:sz w:val="32"/>
          <w:szCs w:val="32"/>
        </w:rPr>
        <w:t>九、</w:t>
      </w:r>
      <w:r>
        <w:rPr>
          <w:rStyle w:val="15"/>
          <w:rFonts w:hint="eastAsia" w:ascii="方正仿宋_GB2312" w:hAnsi="方正仿宋_GB2312" w:eastAsia="方正仿宋_GB2312" w:cs="方正仿宋_GB2312"/>
          <w:sz w:val="32"/>
          <w:szCs w:val="32"/>
        </w:rPr>
        <w:t xml:space="preserve"> 国</w:t>
      </w:r>
      <w:r>
        <w:rPr>
          <w:rStyle w:val="15"/>
          <w:rFonts w:hint="eastAsia" w:ascii="方正仿宋_GB2312" w:hAnsi="方正仿宋_GB2312" w:eastAsia="方正仿宋_GB2312" w:cs="方正仿宋_GB2312"/>
          <w:bCs/>
          <w:sz w:val="32"/>
          <w:szCs w:val="32"/>
        </w:rPr>
        <w:t>有资本经营预算支出决算情况说明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4</w:t>
      </w:r>
    </w:p>
    <w:p>
      <w:pPr>
        <w:pStyle w:val="11"/>
        <w:pageBreakBefore w:val="0"/>
        <w:kinsoku/>
        <w:wordWrap/>
        <w:overflowPunct/>
        <w:topLinePunct w:val="0"/>
        <w:bidi w:val="0"/>
        <w:spacing w:line="576" w:lineRule="exact"/>
        <w:ind w:firstLine="640" w:firstLineChars="200"/>
        <w:jc w:val="both"/>
        <w:rPr>
          <w:rFonts w:hint="default" w:ascii="方正仿宋_GB2312" w:hAnsi="方正仿宋_GB2312" w:eastAsia="方正仿宋_GB2312" w:cs="方正仿宋_GB2312"/>
          <w:sz w:val="32"/>
          <w:szCs w:val="32"/>
          <w:lang w:val="en-US" w:eastAsia="zh-CN"/>
        </w:rPr>
      </w:pPr>
      <w:r>
        <w:rPr>
          <w:rStyle w:val="25"/>
          <w:rFonts w:hint="eastAsia" w:ascii="方正仿宋_GB2312" w:hAnsi="方正仿宋_GB2312" w:eastAsia="方正仿宋_GB2312" w:cs="方正仿宋_GB2312"/>
          <w:b w:val="0"/>
          <w:bCs/>
          <w:sz w:val="32"/>
          <w:szCs w:val="32"/>
          <w:lang w:eastAsia="zh-CN"/>
        </w:rPr>
        <w:t>十、</w:t>
      </w:r>
      <w:r>
        <w:rPr>
          <w:rStyle w:val="25"/>
          <w:rFonts w:hint="eastAsia" w:ascii="方正仿宋_GB2312" w:hAnsi="方正仿宋_GB2312" w:eastAsia="方正仿宋_GB2312" w:cs="方正仿宋_GB2312"/>
          <w:b w:val="0"/>
          <w:bCs/>
          <w:sz w:val="32"/>
          <w:szCs w:val="32"/>
        </w:rPr>
        <w:t>预算绩效情况说明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14</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"_Toc15396612"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十</w:t>
      </w:r>
      <w:r>
        <w:rPr>
          <w:rStyle w:val="15"/>
          <w:rFonts w:hint="eastAsia" w:ascii="方正仿宋_GB2312" w:hAnsi="方正仿宋_GB2312" w:eastAsia="方正仿宋_GB2312" w:cs="方正仿宋_GB2312"/>
          <w:bCs/>
          <w:sz w:val="32"/>
          <w:szCs w:val="32"/>
        </w:rPr>
        <w:t>一、其他重要事项的情况说明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3</w:t>
      </w:r>
    </w:p>
    <w:p>
      <w:pPr>
        <w:pStyle w:val="10"/>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"_Toc15396613"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bCs/>
          <w:kern w:val="44"/>
          <w:sz w:val="32"/>
          <w:szCs w:val="32"/>
        </w:rPr>
        <w:t>第三部分</w:t>
      </w:r>
      <w:r>
        <w:rPr>
          <w:rStyle w:val="15"/>
          <w:rFonts w:hint="eastAsia" w:ascii="方正仿宋_GB2312" w:hAnsi="方正仿宋_GB2312" w:eastAsia="方正仿宋_GB2312" w:cs="方正仿宋_GB2312"/>
          <w:sz w:val="32"/>
          <w:szCs w:val="32"/>
        </w:rPr>
        <w:t xml:space="preserve"> 名</w:t>
      </w:r>
      <w:r>
        <w:rPr>
          <w:rStyle w:val="15"/>
          <w:rFonts w:hint="eastAsia" w:ascii="方正仿宋_GB2312" w:hAnsi="方正仿宋_GB2312" w:eastAsia="方正仿宋_GB2312" w:cs="方正仿宋_GB2312"/>
          <w:bCs/>
          <w:kern w:val="44"/>
          <w:sz w:val="32"/>
          <w:szCs w:val="32"/>
        </w:rPr>
        <w:t>词解释</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5</w:t>
      </w:r>
    </w:p>
    <w:p>
      <w:pPr>
        <w:pStyle w:val="10"/>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"_Toc15396614"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第</w:t>
      </w:r>
      <w:r>
        <w:rPr>
          <w:rStyle w:val="15"/>
          <w:rFonts w:hint="eastAsia" w:ascii="方正仿宋_GB2312" w:hAnsi="方正仿宋_GB2312" w:eastAsia="方正仿宋_GB2312" w:cs="方正仿宋_GB2312"/>
          <w:bCs/>
          <w:kern w:val="44"/>
          <w:sz w:val="32"/>
          <w:szCs w:val="32"/>
        </w:rPr>
        <w:t>四部分 附件</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8</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"_Toc15396615"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kern w:val="44"/>
          <w:sz w:val="32"/>
          <w:szCs w:val="32"/>
        </w:rPr>
        <w:t>附件1</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8</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"_Toc15396617"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kern w:val="44"/>
          <w:sz w:val="32"/>
          <w:szCs w:val="32"/>
        </w:rPr>
        <w:t>附件2</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3</w:t>
      </w:r>
    </w:p>
    <w:p>
      <w:pPr>
        <w:pStyle w:val="10"/>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"_Toc15396618"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第</w:t>
      </w:r>
      <w:r>
        <w:rPr>
          <w:rStyle w:val="15"/>
          <w:rFonts w:hint="eastAsia" w:ascii="方正仿宋_GB2312" w:hAnsi="方正仿宋_GB2312" w:eastAsia="方正仿宋_GB2312" w:cs="方正仿宋_GB2312"/>
          <w:bCs/>
          <w:kern w:val="44"/>
          <w:sz w:val="32"/>
          <w:szCs w:val="32"/>
        </w:rPr>
        <w:t>五部分 附表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6</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"_Toc15396619"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收入支出决算总表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6</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"_Toc15396620"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收入总表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7</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三、</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"_Toc15396621"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支出总表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8</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四、</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"_Toc15396622"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财政拨款收入支出决算总表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9</w:t>
      </w:r>
    </w:p>
    <w:p>
      <w:pPr>
        <w:pStyle w:val="11"/>
        <w:pageBreakBefore w:val="0"/>
        <w:kinsoku/>
        <w:wordWrap/>
        <w:overflowPunct/>
        <w:topLinePunct w:val="0"/>
        <w:bidi w:val="0"/>
        <w:spacing w:line="576" w:lineRule="exact"/>
        <w:ind w:left="2018" w:leftChars="504" w:hanging="960" w:hangingChars="3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五、</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"_Toc15396623"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财政拨款支出决算明细表（政府经济分类科</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0</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六、</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"_Toc15396624"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一般公共预算财政拨款支出决算表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1</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七、</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"_Toc15396625"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一般公共预算财政拨款支出决算明细表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2</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八、</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"_Toc15396626"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一般公共预算财政拨款基本支出决算表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3</w:t>
      </w:r>
    </w:p>
    <w:p>
      <w:pPr>
        <w:pStyle w:val="11"/>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九、</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"_Toc15396627"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一般公共预算财政拨款项目支出决算表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4</w:t>
      </w:r>
    </w:p>
    <w:p>
      <w:pPr>
        <w:pStyle w:val="11"/>
        <w:pageBreakBefore w:val="0"/>
        <w:kinsoku/>
        <w:wordWrap/>
        <w:overflowPunct/>
        <w:topLinePunct w:val="0"/>
        <w:bidi w:val="0"/>
        <w:spacing w:line="576" w:lineRule="exact"/>
        <w:ind w:left="1698" w:leftChars="504" w:hanging="640" w:hanging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十、</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"_Toc15396628"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一般公共预算财政拨款“三公”经费支出决算表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5</w:t>
      </w:r>
    </w:p>
    <w:p>
      <w:pPr>
        <w:pStyle w:val="11"/>
        <w:pageBreakBefore w:val="0"/>
        <w:kinsoku/>
        <w:wordWrap/>
        <w:overflowPunct/>
        <w:topLinePunct w:val="0"/>
        <w:bidi w:val="0"/>
        <w:spacing w:line="576" w:lineRule="exact"/>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十一、</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"_Toc15396629"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政府性基金预算财政拨款收入支出决算表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6</w:t>
      </w:r>
    </w:p>
    <w:p>
      <w:pPr>
        <w:pStyle w:val="11"/>
        <w:pageBreakBefore w:val="0"/>
        <w:kinsoku/>
        <w:wordWrap/>
        <w:overflowPunct/>
        <w:topLinePunct w:val="0"/>
        <w:bidi w:val="0"/>
        <w:spacing w:line="576" w:lineRule="exact"/>
        <w:ind w:left="2018" w:leftChars="504" w:hanging="960" w:hangingChars="3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十二、</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"_Toc15396630" </w:instrText>
      </w:r>
      <w:r>
        <w:rPr>
          <w:rFonts w:hint="eastAsia" w:ascii="方正仿宋_GB2312" w:hAnsi="方正仿宋_GB2312" w:eastAsia="方正仿宋_GB2312" w:cs="方正仿宋_GB2312"/>
          <w:sz w:val="32"/>
          <w:szCs w:val="32"/>
        </w:rPr>
        <w:fldChar w:fldCharType="separate"/>
      </w:r>
      <w:r>
        <w:rPr>
          <w:rStyle w:val="15"/>
          <w:rFonts w:hint="eastAsia" w:ascii="方正仿宋_GB2312" w:hAnsi="方正仿宋_GB2312" w:eastAsia="方正仿宋_GB2312" w:cs="方正仿宋_GB2312"/>
          <w:sz w:val="32"/>
          <w:szCs w:val="32"/>
        </w:rPr>
        <w:t>政府性基金预算财政拨款“三公”经费支出决算表</w:t>
      </w:r>
      <w:r>
        <w:rPr>
          <w:rFonts w:hint="eastAsia" w:ascii="方正仿宋_GB2312" w:hAnsi="方正仿宋_GB2312" w:eastAsia="方正仿宋_GB2312" w:cs="方正仿宋_GB2312"/>
          <w:b w:val="0"/>
          <w:bCs w:val="0"/>
          <w:sz w:val="32"/>
          <w:szCs w:val="32"/>
        </w:rPr>
        <w:tab/>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lang w:val="en-US" w:eastAsia="zh-CN"/>
        </w:rPr>
        <w:t>7</w:t>
      </w:r>
    </w:p>
    <w:p>
      <w:pPr>
        <w:pStyle w:val="11"/>
        <w:pageBreakBefore w:val="0"/>
        <w:kinsoku/>
        <w:wordWrap/>
        <w:overflowPunct/>
        <w:topLinePunct w:val="0"/>
        <w:bidi w:val="0"/>
        <w:spacing w:line="576" w:lineRule="exact"/>
        <w:ind w:firstLine="640" w:firstLineChars="200"/>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rPr>
        <w:t>十三、</w:t>
      </w: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HYPERLINK \l "_Toc15396631" </w:instrText>
      </w:r>
      <w:r>
        <w:rPr>
          <w:rFonts w:hint="eastAsia" w:ascii="方正仿宋_GB2312" w:hAnsi="方正仿宋_GB2312" w:eastAsia="方正仿宋_GB2312" w:cs="方正仿宋_GB2312"/>
          <w:b w:val="0"/>
          <w:bCs w:val="0"/>
          <w:sz w:val="32"/>
          <w:szCs w:val="32"/>
        </w:rPr>
        <w:fldChar w:fldCharType="separate"/>
      </w:r>
      <w:r>
        <w:rPr>
          <w:rStyle w:val="15"/>
          <w:rFonts w:hint="eastAsia" w:ascii="方正仿宋_GB2312" w:hAnsi="方正仿宋_GB2312" w:eastAsia="方正仿宋_GB2312" w:cs="方正仿宋_GB2312"/>
          <w:b w:val="0"/>
          <w:bCs w:val="0"/>
          <w:sz w:val="32"/>
          <w:szCs w:val="32"/>
        </w:rPr>
        <w:t>国有资本经营预算支出决算表</w:t>
      </w:r>
      <w:r>
        <w:rPr>
          <w:rFonts w:hint="eastAsia" w:ascii="方正仿宋_GB2312" w:hAnsi="方正仿宋_GB2312" w:eastAsia="方正仿宋_GB2312" w:cs="方正仿宋_GB2312"/>
          <w:b w:val="0"/>
          <w:bCs w:val="0"/>
          <w:sz w:val="32"/>
          <w:szCs w:val="32"/>
        </w:rPr>
        <w:tab/>
      </w:r>
      <w:r>
        <w:rPr>
          <w:rFonts w:hint="eastAsia" w:ascii="方正仿宋_GB2312" w:hAnsi="方正仿宋_GB2312" w:eastAsia="方正仿宋_GB2312" w:cs="方正仿宋_GB2312"/>
          <w:b w:val="0"/>
          <w:bCs w:val="0"/>
          <w:sz w:val="32"/>
          <w:szCs w:val="32"/>
          <w:lang w:val="en-US" w:eastAsia="zh-CN"/>
        </w:rPr>
        <w:t>4</w:t>
      </w:r>
      <w:r>
        <w:rPr>
          <w:rFonts w:hint="eastAsia" w:ascii="方正仿宋_GB2312" w:hAnsi="方正仿宋_GB2312" w:eastAsia="方正仿宋_GB2312" w:cs="方正仿宋_GB2312"/>
          <w:b w:val="0"/>
          <w:bCs w:val="0"/>
          <w:sz w:val="32"/>
          <w:szCs w:val="32"/>
        </w:rPr>
        <w:fldChar w:fldCharType="end"/>
      </w:r>
      <w:r>
        <w:rPr>
          <w:rFonts w:hint="eastAsia" w:ascii="方正仿宋_GB2312" w:hAnsi="方正仿宋_GB2312" w:eastAsia="方正仿宋_GB2312" w:cs="方正仿宋_GB2312"/>
          <w:b w:val="0"/>
          <w:bCs w:val="0"/>
          <w:sz w:val="32"/>
          <w:szCs w:val="32"/>
          <w:lang w:val="en-US" w:eastAsia="zh-CN"/>
        </w:rPr>
        <w:t>8</w:t>
      </w:r>
    </w:p>
    <w:p>
      <w:pPr>
        <w:pageBreakBefore w:val="0"/>
        <w:widowControl/>
        <w:kinsoku/>
        <w:wordWrap/>
        <w:overflowPunct/>
        <w:topLinePunct w:val="0"/>
        <w:bidi w:val="0"/>
        <w:spacing w:line="576" w:lineRule="exact"/>
        <w:ind w:firstLine="480" w:firstLineChars="200"/>
        <w:jc w:val="both"/>
        <w:rPr>
          <w:rFonts w:ascii="仿宋" w:hAnsi="仿宋" w:eastAsia="仿宋"/>
          <w:color w:val="000000"/>
          <w:sz w:val="24"/>
        </w:rPr>
      </w:pPr>
      <w:r>
        <w:rPr>
          <w:rFonts w:ascii="仿宋" w:hAnsi="仿宋" w:eastAsia="仿宋"/>
          <w:color w:val="000000"/>
          <w:sz w:val="24"/>
        </w:rPr>
        <w:fldChar w:fldCharType="end"/>
      </w:r>
    </w:p>
    <w:p>
      <w:pPr>
        <w:pageBreakBefore w:val="0"/>
        <w:widowControl/>
        <w:kinsoku/>
        <w:wordWrap/>
        <w:overflowPunct/>
        <w:topLinePunct w:val="0"/>
        <w:bidi w:val="0"/>
        <w:spacing w:line="576" w:lineRule="exact"/>
        <w:ind w:firstLine="880" w:firstLineChars="200"/>
        <w:jc w:val="both"/>
        <w:rPr>
          <w:rFonts w:hint="eastAsia" w:ascii="黑体" w:hAnsi="黑体" w:eastAsia="黑体"/>
          <w:bCs/>
          <w:kern w:val="44"/>
          <w:sz w:val="44"/>
          <w:szCs w:val="44"/>
          <w:lang w:eastAsia="zh-CN"/>
        </w:rPr>
      </w:pPr>
      <w:bookmarkStart w:id="6" w:name="_Toc15377196"/>
      <w:bookmarkStart w:id="7" w:name="_Toc15396599"/>
    </w:p>
    <w:p>
      <w:pPr>
        <w:pageBreakBefore w:val="0"/>
        <w:widowControl/>
        <w:kinsoku/>
        <w:wordWrap/>
        <w:overflowPunct/>
        <w:topLinePunct w:val="0"/>
        <w:bidi w:val="0"/>
        <w:spacing w:line="576" w:lineRule="exact"/>
        <w:ind w:firstLine="880" w:firstLineChars="200"/>
        <w:jc w:val="both"/>
        <w:rPr>
          <w:rFonts w:hint="eastAsia" w:ascii="黑体" w:hAnsi="黑体" w:eastAsia="黑体"/>
          <w:bCs/>
          <w:kern w:val="44"/>
          <w:sz w:val="44"/>
          <w:szCs w:val="44"/>
          <w:lang w:eastAsia="zh-CN"/>
        </w:rPr>
      </w:pPr>
    </w:p>
    <w:p>
      <w:pPr>
        <w:pageBreakBefore w:val="0"/>
        <w:widowControl/>
        <w:kinsoku/>
        <w:wordWrap/>
        <w:overflowPunct/>
        <w:topLinePunct w:val="0"/>
        <w:bidi w:val="0"/>
        <w:spacing w:line="576" w:lineRule="exact"/>
        <w:ind w:firstLine="880" w:firstLineChars="200"/>
        <w:jc w:val="both"/>
        <w:rPr>
          <w:rFonts w:hint="eastAsia" w:ascii="黑体" w:hAnsi="黑体" w:eastAsia="黑体"/>
          <w:bCs/>
          <w:kern w:val="44"/>
          <w:sz w:val="44"/>
          <w:szCs w:val="44"/>
          <w:lang w:eastAsia="zh-CN"/>
        </w:rPr>
      </w:pPr>
    </w:p>
    <w:p>
      <w:pPr>
        <w:pageBreakBefore w:val="0"/>
        <w:widowControl/>
        <w:kinsoku/>
        <w:wordWrap/>
        <w:overflowPunct/>
        <w:topLinePunct w:val="0"/>
        <w:bidi w:val="0"/>
        <w:spacing w:line="576" w:lineRule="exact"/>
        <w:ind w:firstLine="880" w:firstLineChars="200"/>
        <w:jc w:val="both"/>
        <w:rPr>
          <w:rFonts w:hint="eastAsia" w:ascii="黑体" w:hAnsi="黑体" w:eastAsia="黑体"/>
          <w:bCs/>
          <w:kern w:val="44"/>
          <w:sz w:val="44"/>
          <w:szCs w:val="44"/>
          <w:lang w:eastAsia="zh-CN"/>
        </w:rPr>
      </w:pPr>
    </w:p>
    <w:p>
      <w:pPr>
        <w:pageBreakBefore w:val="0"/>
        <w:widowControl/>
        <w:kinsoku/>
        <w:wordWrap/>
        <w:overflowPunct/>
        <w:topLinePunct w:val="0"/>
        <w:bidi w:val="0"/>
        <w:spacing w:line="576" w:lineRule="exact"/>
        <w:ind w:firstLine="420" w:firstLineChars="200"/>
        <w:jc w:val="both"/>
        <w:rPr>
          <w:rFonts w:hint="eastAsia" w:ascii="黑体" w:hAnsi="黑体" w:eastAsia="黑体"/>
          <w:b w:val="0"/>
        </w:rPr>
      </w:pPr>
    </w:p>
    <w:p>
      <w:pPr>
        <w:pageBreakBefore w:val="0"/>
        <w:widowControl/>
        <w:kinsoku/>
        <w:wordWrap/>
        <w:overflowPunct/>
        <w:topLinePunct w:val="0"/>
        <w:bidi w:val="0"/>
        <w:spacing w:line="576" w:lineRule="exact"/>
        <w:ind w:firstLine="420" w:firstLineChars="200"/>
        <w:jc w:val="both"/>
        <w:rPr>
          <w:rFonts w:hint="eastAsia" w:ascii="黑体" w:hAnsi="黑体" w:eastAsia="黑体"/>
          <w:b w:val="0"/>
        </w:rPr>
      </w:pPr>
    </w:p>
    <w:p>
      <w:pPr>
        <w:pageBreakBefore w:val="0"/>
        <w:kinsoku/>
        <w:wordWrap/>
        <w:overflowPunct/>
        <w:topLinePunct w:val="0"/>
        <w:bidi w:val="0"/>
        <w:adjustRightInd w:val="0"/>
        <w:snapToGrid w:val="0"/>
        <w:spacing w:line="576" w:lineRule="exact"/>
        <w:jc w:val="both"/>
        <w:outlineLvl w:val="0"/>
        <w:rPr>
          <w:rStyle w:val="24"/>
          <w:rFonts w:hint="eastAsia" w:ascii="黑体" w:hAnsi="黑体" w:eastAsia="黑体"/>
          <w:b w:val="0"/>
          <w:bCs w:val="0"/>
          <w:lang w:val="en-US" w:eastAsia="zh-CN"/>
        </w:rPr>
      </w:pPr>
    </w:p>
    <w:p>
      <w:pPr>
        <w:pageBreakBefore w:val="0"/>
        <w:kinsoku/>
        <w:wordWrap/>
        <w:overflowPunct/>
        <w:topLinePunct w:val="0"/>
        <w:bidi w:val="0"/>
        <w:adjustRightInd w:val="0"/>
        <w:snapToGrid w:val="0"/>
        <w:spacing w:line="576" w:lineRule="exact"/>
        <w:ind w:firstLine="880" w:firstLineChars="200"/>
        <w:jc w:val="both"/>
        <w:outlineLvl w:val="0"/>
        <w:rPr>
          <w:rStyle w:val="24"/>
          <w:rFonts w:hint="eastAsia" w:ascii="黑体" w:hAnsi="黑体" w:eastAsia="黑体"/>
          <w:b w:val="0"/>
          <w:bCs w:val="0"/>
          <w:lang w:val="en-US" w:eastAsia="zh-CN"/>
        </w:rPr>
      </w:pPr>
      <w:r>
        <w:rPr>
          <w:rStyle w:val="24"/>
          <w:rFonts w:hint="eastAsia" w:ascii="黑体" w:hAnsi="黑体" w:eastAsia="黑体"/>
          <w:b w:val="0"/>
          <w:bCs w:val="0"/>
          <w:lang w:val="en-US" w:eastAsia="zh-CN"/>
        </w:rPr>
        <w:t xml:space="preserve">     </w:t>
      </w:r>
    </w:p>
    <w:p>
      <w:pPr>
        <w:pageBreakBefore w:val="0"/>
        <w:kinsoku/>
        <w:wordWrap/>
        <w:overflowPunct/>
        <w:topLinePunct w:val="0"/>
        <w:bidi w:val="0"/>
        <w:adjustRightInd w:val="0"/>
        <w:snapToGrid w:val="0"/>
        <w:spacing w:line="576" w:lineRule="exact"/>
        <w:ind w:firstLine="880" w:firstLineChars="200"/>
        <w:jc w:val="center"/>
        <w:outlineLvl w:val="0"/>
        <w:rPr>
          <w:rFonts w:hint="eastAsia" w:ascii="方正小标宋简体" w:hAnsi="方正小标宋简体" w:eastAsia="方正小标宋简体" w:cs="方正小标宋简体"/>
          <w:color w:val="000000"/>
          <w:sz w:val="44"/>
          <w:szCs w:val="44"/>
        </w:rPr>
      </w:pPr>
      <w:r>
        <w:rPr>
          <w:rStyle w:val="24"/>
          <w:rFonts w:hint="eastAsia" w:ascii="方正小标宋简体" w:hAnsi="方正小标宋简体" w:eastAsia="方正小标宋简体" w:cs="方正小标宋简体"/>
          <w:b w:val="0"/>
          <w:bCs w:val="0"/>
          <w:sz w:val="44"/>
          <w:szCs w:val="44"/>
          <w:lang w:eastAsia="zh-CN"/>
        </w:rPr>
        <w:t>第一部分</w:t>
      </w:r>
      <w:r>
        <w:rPr>
          <w:rStyle w:val="24"/>
          <w:rFonts w:hint="eastAsia" w:ascii="方正小标宋简体" w:hAnsi="方正小标宋简体" w:eastAsia="方正小标宋简体" w:cs="方正小标宋简体"/>
          <w:b w:val="0"/>
          <w:bCs w:val="0"/>
          <w:sz w:val="44"/>
          <w:szCs w:val="44"/>
        </w:rPr>
        <w:t>部门概况</w:t>
      </w:r>
      <w:bookmarkEnd w:id="6"/>
      <w:bookmarkEnd w:id="7"/>
    </w:p>
    <w:p>
      <w:pPr>
        <w:pStyle w:val="4"/>
        <w:pageBreakBefore w:val="0"/>
        <w:numPr>
          <w:ilvl w:val="0"/>
          <w:numId w:val="0"/>
        </w:numPr>
        <w:kinsoku/>
        <w:wordWrap/>
        <w:overflowPunct/>
        <w:topLinePunct w:val="0"/>
        <w:bidi w:val="0"/>
        <w:spacing w:line="576" w:lineRule="exact"/>
        <w:ind w:firstLine="640" w:firstLineChars="200"/>
        <w:jc w:val="both"/>
        <w:rPr>
          <w:rFonts w:ascii="仿宋" w:hAnsi="仿宋" w:eastAsia="仿宋"/>
          <w:b w:val="0"/>
          <w:bCs/>
          <w:color w:val="000000"/>
          <w:sz w:val="32"/>
          <w:szCs w:val="32"/>
        </w:rPr>
      </w:pPr>
      <w:bookmarkStart w:id="8" w:name="_Toc15377197"/>
      <w:bookmarkStart w:id="9" w:name="_Toc15396600"/>
      <w:r>
        <w:rPr>
          <w:rFonts w:hint="eastAsia" w:ascii="黑体" w:hAnsi="黑体" w:eastAsia="黑体"/>
          <w:b w:val="0"/>
          <w:bCs/>
          <w:color w:val="000000"/>
          <w:sz w:val="32"/>
          <w:szCs w:val="32"/>
          <w:lang w:eastAsia="zh-CN"/>
        </w:rPr>
        <w:t>一、</w:t>
      </w:r>
      <w:r>
        <w:rPr>
          <w:rFonts w:hint="eastAsia" w:ascii="黑体" w:hAnsi="黑体" w:eastAsia="黑体"/>
          <w:b w:val="0"/>
          <w:bCs/>
          <w:color w:val="000000"/>
          <w:sz w:val="32"/>
          <w:szCs w:val="32"/>
        </w:rPr>
        <w:t>基</w:t>
      </w:r>
      <w:r>
        <w:rPr>
          <w:rStyle w:val="25"/>
          <w:rFonts w:hint="eastAsia" w:ascii="黑体" w:hAnsi="黑体" w:eastAsia="黑体"/>
          <w:b w:val="0"/>
          <w:bCs/>
          <w:sz w:val="32"/>
          <w:szCs w:val="32"/>
        </w:rPr>
        <w:t>本职能及主要工作</w:t>
      </w:r>
      <w:bookmarkEnd w:id="8"/>
      <w:bookmarkEnd w:id="9"/>
      <w:bookmarkStart w:id="10" w:name="_Toc15377198"/>
      <w:bookmarkStart w:id="11" w:name="_Toc15378445"/>
    </w:p>
    <w:p>
      <w:pPr>
        <w:pageBreakBefore w:val="0"/>
        <w:numPr>
          <w:ilvl w:val="0"/>
          <w:numId w:val="0"/>
        </w:numPr>
        <w:kinsoku/>
        <w:wordWrap/>
        <w:overflowPunct/>
        <w:topLinePunct w:val="0"/>
        <w:bidi w:val="0"/>
        <w:spacing w:line="576" w:lineRule="exact"/>
        <w:ind w:firstLine="640" w:firstLineChars="200"/>
        <w:jc w:val="both"/>
        <w:rPr>
          <w:sz w:val="32"/>
          <w:szCs w:val="32"/>
          <w:lang w:eastAsia="zh-CN"/>
        </w:rPr>
      </w:pPr>
      <w:r>
        <w:rPr>
          <w:rFonts w:hint="eastAsia" w:ascii="楷体" w:hAnsi="楷体" w:eastAsia="楷体" w:cs="楷体"/>
          <w:bCs/>
          <w:color w:val="000000"/>
          <w:sz w:val="32"/>
          <w:szCs w:val="32"/>
          <w:lang w:val="en-US" w:eastAsia="zh-CN"/>
        </w:rPr>
        <w:t>(一)</w:t>
      </w:r>
      <w:r>
        <w:rPr>
          <w:rFonts w:hint="eastAsia" w:ascii="楷体" w:hAnsi="楷体" w:eastAsia="楷体" w:cs="楷体"/>
          <w:bCs/>
          <w:color w:val="000000"/>
          <w:sz w:val="32"/>
          <w:szCs w:val="32"/>
        </w:rPr>
        <w:t>主要职能</w:t>
      </w:r>
      <w:bookmarkEnd w:id="10"/>
      <w:bookmarkEnd w:id="11"/>
      <w:bookmarkStart w:id="12" w:name="_Toc15377199"/>
      <w:bookmarkStart w:id="13" w:name="_Toc15378446"/>
      <w:r>
        <w:rPr>
          <w:sz w:val="32"/>
          <w:szCs w:val="32"/>
          <w:lang w:eastAsia="zh-CN"/>
        </w:rPr>
        <w:t>　</w:t>
      </w:r>
    </w:p>
    <w:p>
      <w:pPr>
        <w:pageBreakBefore w:val="0"/>
        <w:numPr>
          <w:ilvl w:val="0"/>
          <w:numId w:val="0"/>
        </w:numPr>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认真贯彻、执行党和政府有关新闻宣传、电视文艺方针、政策、法律、法规、把握好全县广播电视舆论导向和文艺方向，在县委、县政府、县委宣传部、县文体广新局的领导下，对全县广播电视节目进行审查把关。</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负责编制全县近期和中长期广播电视工作的目标、事业和技术发展的规划，并组织实施。负责全县广播电视传输网络的统一建设、经营管理和维护工作，负责广播电视网络多功能综合业务的开放与应用，扩大广播电视有效覆盖面。</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承办全县广播电视广告宣传业务。</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负责广播电视安全播出与设施设备的安全防范工作。</w:t>
      </w:r>
      <w:r>
        <w:rPr>
          <w:rFonts w:hint="eastAsia" w:ascii="方正仿宋_GB2312" w:hAnsi="方正仿宋_GB2312" w:eastAsia="方正仿宋_GB2312" w:cs="方正仿宋_GB2312"/>
          <w:sz w:val="32"/>
          <w:szCs w:val="32"/>
          <w:lang w:eastAsia="zh-CN"/>
        </w:rPr>
        <w:t>按上级有关规定、完整转播传输中央、省、州广播电视节目</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承办县委、县政府和上级业务主管部门交办的其他事项。</w:t>
      </w:r>
    </w:p>
    <w:p>
      <w:pPr>
        <w:pageBreakBefore w:val="0"/>
        <w:kinsoku/>
        <w:wordWrap/>
        <w:overflowPunct/>
        <w:topLinePunct w:val="0"/>
        <w:bidi w:val="0"/>
        <w:spacing w:line="576" w:lineRule="exact"/>
        <w:ind w:firstLine="640" w:firstLineChars="200"/>
        <w:jc w:val="both"/>
        <w:outlineLvl w:val="1"/>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（二）2018年重点工作完成情况</w:t>
      </w:r>
      <w:bookmarkEnd w:id="12"/>
      <w:bookmarkEnd w:id="13"/>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bCs/>
          <w:sz w:val="32"/>
          <w:szCs w:val="32"/>
          <w:lang w:eastAsia="zh-CN"/>
        </w:rPr>
      </w:pPr>
      <w:r>
        <w:rPr>
          <w:rFonts w:hint="eastAsia" w:ascii="方正仿宋_GB2312" w:hAnsi="方正仿宋_GB2312" w:eastAsia="方正仿宋_GB2312" w:cs="方正仿宋_GB2312"/>
          <w:bCs/>
          <w:sz w:val="32"/>
          <w:szCs w:val="32"/>
          <w:lang w:val="en-US" w:eastAsia="zh-CN"/>
        </w:rPr>
        <w:t>1.</w:t>
      </w:r>
      <w:r>
        <w:rPr>
          <w:rFonts w:hint="eastAsia" w:ascii="方正仿宋_GB2312" w:hAnsi="方正仿宋_GB2312" w:eastAsia="方正仿宋_GB2312" w:cs="方正仿宋_GB2312"/>
          <w:bCs/>
          <w:sz w:val="32"/>
          <w:szCs w:val="32"/>
          <w:lang w:eastAsia="zh-CN"/>
        </w:rPr>
        <w:t>不断提高新闻宣传舆论引导水平，在不断丰富《茂县新闻综合频道》自办栏目的基础上，持续做好《羌族频道》、</w:t>
      </w:r>
    </w:p>
    <w:p>
      <w:pPr>
        <w:pageBreakBefore w:val="0"/>
        <w:kinsoku/>
        <w:wordWrap/>
        <w:overflowPunct/>
        <w:topLinePunct w:val="0"/>
        <w:bidi w:val="0"/>
        <w:spacing w:line="576" w:lineRule="exact"/>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FM98.9广播节目、“</w:t>
      </w:r>
      <w:r>
        <w:rPr>
          <w:rFonts w:hint="eastAsia" w:ascii="方正仿宋_GB2312" w:hAnsi="方正仿宋_GB2312" w:eastAsia="方正仿宋_GB2312" w:cs="方正仿宋_GB2312"/>
          <w:sz w:val="32"/>
          <w:szCs w:val="32"/>
          <w:lang w:eastAsia="zh-CN"/>
        </w:rPr>
        <w:t>两</w:t>
      </w:r>
      <w:r>
        <w:rPr>
          <w:rFonts w:hint="eastAsia" w:ascii="方正仿宋_GB2312" w:hAnsi="方正仿宋_GB2312" w:eastAsia="方正仿宋_GB2312" w:cs="方正仿宋_GB2312"/>
          <w:sz w:val="32"/>
          <w:szCs w:val="32"/>
        </w:rPr>
        <w:t>微一端”平台建设，</w:t>
      </w:r>
      <w:r>
        <w:rPr>
          <w:rFonts w:hint="eastAsia" w:ascii="方正仿宋_GB2312" w:hAnsi="方正仿宋_GB2312" w:eastAsia="方正仿宋_GB2312" w:cs="方正仿宋_GB2312"/>
          <w:color w:val="000000"/>
          <w:sz w:val="32"/>
          <w:szCs w:val="32"/>
        </w:rPr>
        <w:t>使之成为全县人民喜闻乐见的品牌栏目，不断提高广播电视收看、收听率，</w:t>
      </w:r>
      <w:r>
        <w:rPr>
          <w:rFonts w:hint="eastAsia" w:ascii="方正仿宋_GB2312" w:hAnsi="方正仿宋_GB2312" w:eastAsia="方正仿宋_GB2312" w:cs="方正仿宋_GB2312"/>
          <w:sz w:val="32"/>
          <w:szCs w:val="32"/>
        </w:rPr>
        <w:t>实现年节目制作总量稳中有增的工作目标，并完成上级部门安排的其他新闻宣传任务。</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结合工作实际，制定网络事业人员及新闻工作人员业务培训方案，努力提高网络技术人才和新闻人员的综合能力和专业水平。</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201</w:t>
      </w:r>
      <w:r>
        <w:rPr>
          <w:rFonts w:hint="eastAsia" w:ascii="方正仿宋_GB2312" w:hAnsi="方正仿宋_GB2312" w:eastAsia="方正仿宋_GB2312" w:cs="方正仿宋_GB2312"/>
          <w:sz w:val="32"/>
          <w:szCs w:val="32"/>
          <w:lang w:eastAsia="zh-CN"/>
        </w:rPr>
        <w:t>8</w:t>
      </w:r>
      <w:r>
        <w:rPr>
          <w:rFonts w:hint="eastAsia" w:ascii="方正仿宋_GB2312" w:hAnsi="方正仿宋_GB2312" w:eastAsia="方正仿宋_GB2312" w:cs="方正仿宋_GB2312"/>
          <w:sz w:val="32"/>
          <w:szCs w:val="32"/>
        </w:rPr>
        <w:t>年，我台在继续建立县乡（镇）联络员的通联工作的基础上，积极争取县委宣传部与各部门的联系，及时对各部门的工作动态信息进行跟踪报道，从而广开新闻源头，拓展新闻渠道。</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结合我县本土地域文化特色，充分展示我县民族民俗文化，大力宣传我县农业产业、旅游产业方面、精准扶贫等方面取得的突出成就，将茂县的羌族原生态特色、饮食文化、语言文化、旅游文化</w:t>
      </w:r>
      <w:r>
        <w:rPr>
          <w:rFonts w:hint="eastAsia" w:ascii="方正仿宋_GB2312" w:hAnsi="方正仿宋_GB2312" w:eastAsia="方正仿宋_GB2312" w:cs="方正仿宋_GB2312"/>
          <w:sz w:val="32"/>
          <w:szCs w:val="32"/>
          <w:lang w:eastAsia="zh-CN"/>
        </w:rPr>
        <w:t>等内容有机融合。</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进一步完善广电网络入户规划，大力实施网络入户工程，充分利用公共文化服务体系项目专项资金，使更多高半山群众都等收听收看到数字电视节目。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大力加强网络维护管理水平，完善用户维护管理措施，着力提高维护反应能力和技术水平，确保全年网络的正常运行。</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7.</w:t>
      </w:r>
      <w:r>
        <w:rPr>
          <w:rFonts w:hint="eastAsia" w:ascii="方正仿宋_GB2312" w:hAnsi="方正仿宋_GB2312" w:eastAsia="方正仿宋_GB2312" w:cs="方正仿宋_GB2312"/>
          <w:sz w:val="32"/>
          <w:szCs w:val="32"/>
        </w:rPr>
        <w:t>加大与省、州网络公司和通讯运营商的业务合作力度，开辟新的运营平台，为广大用户提供更加丰富的网络服务和网络功能业务，扩大市场占有率，</w:t>
      </w:r>
      <w:r>
        <w:rPr>
          <w:rFonts w:hint="eastAsia" w:ascii="方正仿宋_GB2312" w:hAnsi="方正仿宋_GB2312" w:eastAsia="方正仿宋_GB2312" w:cs="方正仿宋_GB2312"/>
          <w:sz w:val="32"/>
          <w:szCs w:val="32"/>
          <w:lang w:eastAsia="zh-CN"/>
        </w:rPr>
        <w:t>切实切实增强自身“造血”功能。</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201</w:t>
      </w:r>
      <w:r>
        <w:rPr>
          <w:rFonts w:hint="eastAsia" w:ascii="方正仿宋_GB2312" w:hAnsi="方正仿宋_GB2312" w:eastAsia="方正仿宋_GB2312" w:cs="方正仿宋_GB2312"/>
          <w:sz w:val="32"/>
          <w:szCs w:val="32"/>
          <w:lang w:eastAsia="zh-CN"/>
        </w:rPr>
        <w:t>8</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eastAsia="zh-CN"/>
        </w:rPr>
        <w:t>我台完成制播能力建设项目及乡村宽带建设项目，实现我台摄、录、编、播等设备高清化及数字电视互动点播功能</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eastAsia="zh-CN"/>
        </w:rPr>
        <w:t>。</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201</w:t>
      </w:r>
      <w:r>
        <w:rPr>
          <w:rFonts w:hint="eastAsia" w:ascii="方正仿宋_GB2312" w:hAnsi="方正仿宋_GB2312" w:eastAsia="方正仿宋_GB2312" w:cs="方正仿宋_GB2312"/>
          <w:sz w:val="32"/>
          <w:szCs w:val="32"/>
          <w:lang w:eastAsia="zh-CN"/>
        </w:rPr>
        <w:t>8</w:t>
      </w:r>
      <w:r>
        <w:rPr>
          <w:rFonts w:hint="eastAsia" w:ascii="方正仿宋_GB2312" w:hAnsi="方正仿宋_GB2312" w:eastAsia="方正仿宋_GB2312" w:cs="方正仿宋_GB2312"/>
          <w:sz w:val="32"/>
          <w:szCs w:val="32"/>
        </w:rPr>
        <w:t>年确保了广播电视节目安全优质播出。</w:t>
      </w:r>
    </w:p>
    <w:p>
      <w:pPr>
        <w:pStyle w:val="4"/>
        <w:pageBreakBefore w:val="0"/>
        <w:kinsoku/>
        <w:wordWrap/>
        <w:overflowPunct/>
        <w:topLinePunct w:val="0"/>
        <w:bidi w:val="0"/>
        <w:spacing w:line="576" w:lineRule="exact"/>
        <w:ind w:firstLine="640" w:firstLineChars="200"/>
        <w:jc w:val="both"/>
        <w:rPr>
          <w:rStyle w:val="25"/>
          <w:b w:val="0"/>
          <w:bCs w:val="0"/>
        </w:rPr>
      </w:pPr>
      <w:bookmarkStart w:id="14" w:name="_Toc15377200"/>
      <w:bookmarkStart w:id="15"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14"/>
      <w:bookmarkEnd w:id="15"/>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茂县广播电视台属一级事业单位，</w:t>
      </w:r>
      <w:r>
        <w:rPr>
          <w:rFonts w:hint="eastAsia" w:ascii="方正仿宋_GB2312" w:hAnsi="方正仿宋_GB2312" w:eastAsia="方正仿宋_GB2312" w:cs="方正仿宋_GB2312"/>
          <w:sz w:val="32"/>
          <w:szCs w:val="32"/>
        </w:rPr>
        <w:t>下属二级单位</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个，其中行政单位</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个，参照公务员法管理的事业单位</w:t>
      </w:r>
      <w:r>
        <w:rPr>
          <w:rFonts w:hint="eastAsia" w:ascii="方正仿宋_GB2312" w:hAnsi="方正仿宋_GB2312" w:eastAsia="方正仿宋_GB2312" w:cs="方正仿宋_GB2312"/>
          <w:bCs/>
          <w:sz w:val="32"/>
          <w:szCs w:val="32"/>
          <w:lang w:val="en-US" w:eastAsia="zh-CN"/>
        </w:rPr>
        <w:t>1</w:t>
      </w:r>
      <w:r>
        <w:rPr>
          <w:rFonts w:hint="eastAsia" w:ascii="方正仿宋_GB2312" w:hAnsi="方正仿宋_GB2312" w:eastAsia="方正仿宋_GB2312" w:cs="方正仿宋_GB2312"/>
          <w:sz w:val="32"/>
          <w:szCs w:val="32"/>
        </w:rPr>
        <w:t>个，其他事业单位</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个。</w:t>
      </w: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bookmarkStart w:id="68" w:name="_GoBack"/>
      <w:bookmarkEnd w:id="68"/>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Style w:val="2"/>
        <w:pageBreakBefore w:val="0"/>
        <w:kinsoku/>
        <w:wordWrap/>
        <w:overflowPunct/>
        <w:topLinePunct w:val="0"/>
        <w:bidi w:val="0"/>
        <w:spacing w:line="576" w:lineRule="exact"/>
        <w:ind w:firstLine="640" w:firstLineChars="200"/>
        <w:jc w:val="both"/>
        <w:rPr>
          <w:rFonts w:hint="eastAsia" w:ascii="仿宋" w:hAnsi="仿宋" w:eastAsia="仿宋"/>
          <w:sz w:val="32"/>
          <w:szCs w:val="32"/>
        </w:rPr>
      </w:pPr>
    </w:p>
    <w:p>
      <w:pPr>
        <w:pageBreakBefore w:val="0"/>
        <w:numPr>
          <w:ilvl w:val="0"/>
          <w:numId w:val="0"/>
        </w:numPr>
        <w:kinsoku/>
        <w:wordWrap/>
        <w:overflowPunct/>
        <w:topLinePunct w:val="0"/>
        <w:bidi w:val="0"/>
        <w:adjustRightInd w:val="0"/>
        <w:snapToGrid w:val="0"/>
        <w:spacing w:line="576" w:lineRule="exact"/>
        <w:jc w:val="both"/>
        <w:outlineLvl w:val="0"/>
        <w:rPr>
          <w:rStyle w:val="24"/>
          <w:rFonts w:hint="eastAsia" w:ascii="方正小标宋简体" w:hAnsi="方正小标宋简体" w:eastAsia="方正小标宋简体" w:cs="方正小标宋简体"/>
          <w:b w:val="0"/>
          <w:bCs w:val="0"/>
          <w:lang w:eastAsia="zh-CN"/>
        </w:rPr>
      </w:pPr>
      <w:bookmarkStart w:id="16" w:name="_Toc15377204"/>
      <w:bookmarkStart w:id="17" w:name="_Toc15396602"/>
    </w:p>
    <w:p>
      <w:pPr>
        <w:pageBreakBefore w:val="0"/>
        <w:numPr>
          <w:ilvl w:val="0"/>
          <w:numId w:val="0"/>
        </w:numPr>
        <w:kinsoku/>
        <w:wordWrap/>
        <w:overflowPunct/>
        <w:topLinePunct w:val="0"/>
        <w:bidi w:val="0"/>
        <w:adjustRightInd w:val="0"/>
        <w:snapToGrid w:val="0"/>
        <w:spacing w:line="576" w:lineRule="exact"/>
        <w:ind w:firstLine="880" w:firstLineChars="200"/>
        <w:jc w:val="both"/>
        <w:outlineLvl w:val="0"/>
        <w:rPr>
          <w:rStyle w:val="24"/>
          <w:rFonts w:hint="eastAsia" w:ascii="方正小标宋简体" w:hAnsi="方正小标宋简体" w:eastAsia="方正小标宋简体" w:cs="方正小标宋简体"/>
          <w:b w:val="0"/>
          <w:bCs w:val="0"/>
          <w:lang w:eastAsia="zh-CN"/>
        </w:rPr>
      </w:pPr>
    </w:p>
    <w:p>
      <w:pPr>
        <w:pageBreakBefore w:val="0"/>
        <w:numPr>
          <w:ilvl w:val="0"/>
          <w:numId w:val="0"/>
        </w:numPr>
        <w:kinsoku/>
        <w:wordWrap/>
        <w:overflowPunct/>
        <w:topLinePunct w:val="0"/>
        <w:bidi w:val="0"/>
        <w:adjustRightInd w:val="0"/>
        <w:snapToGrid w:val="0"/>
        <w:spacing w:line="576" w:lineRule="exact"/>
        <w:ind w:firstLine="880" w:firstLineChars="200"/>
        <w:jc w:val="both"/>
        <w:outlineLvl w:val="0"/>
        <w:rPr>
          <w:rStyle w:val="24"/>
          <w:rFonts w:hint="eastAsia" w:ascii="方正小标宋简体" w:hAnsi="方正小标宋简体" w:eastAsia="方正小标宋简体" w:cs="方正小标宋简体"/>
          <w:b w:val="0"/>
          <w:bCs w:val="0"/>
          <w:lang w:eastAsia="zh-CN"/>
        </w:rPr>
      </w:pPr>
    </w:p>
    <w:p>
      <w:pPr>
        <w:pageBreakBefore w:val="0"/>
        <w:numPr>
          <w:ilvl w:val="0"/>
          <w:numId w:val="0"/>
        </w:numPr>
        <w:kinsoku/>
        <w:wordWrap/>
        <w:overflowPunct/>
        <w:topLinePunct w:val="0"/>
        <w:bidi w:val="0"/>
        <w:adjustRightInd w:val="0"/>
        <w:snapToGrid w:val="0"/>
        <w:spacing w:line="576" w:lineRule="exact"/>
        <w:ind w:firstLine="880" w:firstLineChars="200"/>
        <w:jc w:val="both"/>
        <w:outlineLvl w:val="0"/>
        <w:rPr>
          <w:rStyle w:val="24"/>
          <w:rFonts w:hint="eastAsia" w:ascii="方正小标宋简体" w:hAnsi="方正小标宋简体" w:eastAsia="方正小标宋简体" w:cs="方正小标宋简体"/>
          <w:b w:val="0"/>
          <w:bCs w:val="0"/>
          <w:lang w:eastAsia="zh-CN"/>
        </w:rPr>
      </w:pPr>
    </w:p>
    <w:p>
      <w:pPr>
        <w:pageBreakBefore w:val="0"/>
        <w:numPr>
          <w:ilvl w:val="0"/>
          <w:numId w:val="0"/>
        </w:numPr>
        <w:kinsoku/>
        <w:wordWrap/>
        <w:overflowPunct/>
        <w:topLinePunct w:val="0"/>
        <w:bidi w:val="0"/>
        <w:adjustRightInd w:val="0"/>
        <w:snapToGrid w:val="0"/>
        <w:spacing w:line="576" w:lineRule="exact"/>
        <w:ind w:firstLine="880" w:firstLineChars="200"/>
        <w:jc w:val="both"/>
        <w:outlineLvl w:val="0"/>
        <w:rPr>
          <w:rStyle w:val="24"/>
          <w:rFonts w:hint="eastAsia" w:ascii="方正小标宋简体" w:hAnsi="方正小标宋简体" w:eastAsia="方正小标宋简体" w:cs="方正小标宋简体"/>
          <w:b w:val="0"/>
          <w:bCs w:val="0"/>
        </w:rPr>
      </w:pPr>
      <w:r>
        <w:rPr>
          <w:rStyle w:val="24"/>
          <w:rFonts w:hint="eastAsia" w:ascii="方正小标宋简体" w:hAnsi="方正小标宋简体" w:eastAsia="方正小标宋简体" w:cs="方正小标宋简体"/>
          <w:b w:val="0"/>
          <w:bCs w:val="0"/>
          <w:lang w:eastAsia="zh-CN"/>
        </w:rPr>
        <w:t>第二部分</w:t>
      </w:r>
      <w:r>
        <w:rPr>
          <w:rStyle w:val="24"/>
          <w:rFonts w:hint="eastAsia" w:ascii="方正小标宋简体" w:hAnsi="方正小标宋简体" w:eastAsia="方正小标宋简体" w:cs="方正小标宋简体"/>
          <w:b w:val="0"/>
          <w:bCs w:val="0"/>
        </w:rPr>
        <w:t>2018年度部门决算情况说明</w:t>
      </w:r>
      <w:bookmarkEnd w:id="16"/>
      <w:bookmarkEnd w:id="17"/>
    </w:p>
    <w:p>
      <w:pPr>
        <w:pStyle w:val="2"/>
      </w:pPr>
    </w:p>
    <w:p>
      <w:pPr>
        <w:pStyle w:val="23"/>
        <w:pageBreakBefore w:val="0"/>
        <w:numPr>
          <w:ilvl w:val="0"/>
          <w:numId w:val="0"/>
        </w:numPr>
        <w:kinsoku/>
        <w:wordWrap/>
        <w:overflowPunct/>
        <w:topLinePunct w:val="0"/>
        <w:bidi w:val="0"/>
        <w:spacing w:line="576" w:lineRule="exact"/>
        <w:ind w:firstLine="640" w:firstLineChars="200"/>
        <w:jc w:val="both"/>
        <w:outlineLvl w:val="1"/>
        <w:rPr>
          <w:rStyle w:val="25"/>
          <w:rFonts w:ascii="黑体" w:hAnsi="黑体" w:eastAsia="黑体"/>
          <w:b w:val="0"/>
        </w:rPr>
      </w:pPr>
      <w:bookmarkStart w:id="18" w:name="_Toc15396603"/>
      <w:bookmarkStart w:id="19" w:name="_Toc15377205"/>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18"/>
      <w:bookmarkEnd w:id="19"/>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2018年度收、支总计</w:t>
      </w:r>
      <w:r>
        <w:rPr>
          <w:rFonts w:hint="eastAsia" w:ascii="方正仿宋_GB2312" w:hAnsi="方正仿宋_GB2312" w:eastAsia="方正仿宋_GB2312" w:cs="方正仿宋_GB2312"/>
          <w:color w:val="000000"/>
          <w:sz w:val="32"/>
          <w:szCs w:val="32"/>
          <w:lang w:val="en-US" w:eastAsia="zh-CN"/>
        </w:rPr>
        <w:t>786.49</w:t>
      </w:r>
      <w:r>
        <w:rPr>
          <w:rFonts w:hint="eastAsia" w:ascii="方正仿宋_GB2312" w:hAnsi="方正仿宋_GB2312" w:eastAsia="方正仿宋_GB2312" w:cs="方正仿宋_GB2312"/>
          <w:color w:val="000000"/>
          <w:sz w:val="32"/>
          <w:szCs w:val="32"/>
        </w:rPr>
        <w:t>万元。与2017年相比，收、支总计各</w:t>
      </w:r>
      <w:r>
        <w:rPr>
          <w:rFonts w:hint="eastAsia" w:ascii="方正仿宋_GB2312" w:hAnsi="方正仿宋_GB2312" w:eastAsia="方正仿宋_GB2312" w:cs="方正仿宋_GB2312"/>
          <w:color w:val="000000"/>
          <w:sz w:val="32"/>
          <w:szCs w:val="32"/>
          <w:lang w:eastAsia="zh-CN"/>
        </w:rPr>
        <w:t>增加</w:t>
      </w:r>
      <w:r>
        <w:rPr>
          <w:rFonts w:hint="eastAsia" w:ascii="方正仿宋_GB2312" w:hAnsi="方正仿宋_GB2312" w:eastAsia="方正仿宋_GB2312" w:cs="方正仿宋_GB2312"/>
          <w:color w:val="000000"/>
          <w:sz w:val="32"/>
          <w:szCs w:val="32"/>
          <w:lang w:val="en-US" w:eastAsia="zh-CN"/>
        </w:rPr>
        <w:t>364.2</w:t>
      </w:r>
      <w:r>
        <w:rPr>
          <w:rFonts w:hint="eastAsia" w:ascii="方正仿宋_GB2312" w:hAnsi="方正仿宋_GB2312" w:eastAsia="方正仿宋_GB2312" w:cs="方正仿宋_GB2312"/>
          <w:color w:val="000000"/>
          <w:sz w:val="32"/>
          <w:szCs w:val="32"/>
        </w:rPr>
        <w:t>万元，增长</w:t>
      </w:r>
      <w:r>
        <w:rPr>
          <w:rFonts w:hint="eastAsia" w:ascii="方正仿宋_GB2312" w:hAnsi="方正仿宋_GB2312" w:eastAsia="方正仿宋_GB2312" w:cs="方正仿宋_GB2312"/>
          <w:color w:val="000000"/>
          <w:sz w:val="32"/>
          <w:szCs w:val="32"/>
          <w:lang w:val="en-US" w:eastAsia="zh-CN"/>
        </w:rPr>
        <w:t>86.17%</w:t>
      </w:r>
      <w:r>
        <w:rPr>
          <w:rFonts w:hint="eastAsia" w:ascii="方正仿宋_GB2312" w:hAnsi="方正仿宋_GB2312" w:eastAsia="方正仿宋_GB2312" w:cs="方正仿宋_GB2312"/>
          <w:color w:val="000000"/>
          <w:sz w:val="32"/>
          <w:szCs w:val="32"/>
        </w:rPr>
        <w:t>。主要变动原因是</w:t>
      </w:r>
      <w:r>
        <w:rPr>
          <w:rFonts w:hint="eastAsia" w:ascii="方正仿宋_GB2312" w:hAnsi="方正仿宋_GB2312" w:eastAsia="方正仿宋_GB2312" w:cs="方正仿宋_GB2312"/>
          <w:color w:val="000000"/>
          <w:sz w:val="32"/>
          <w:szCs w:val="32"/>
          <w:lang w:eastAsia="zh-CN"/>
        </w:rPr>
        <w:t>人员经费增加，项目经费增加。</w:t>
      </w:r>
    </w:p>
    <w:p>
      <w:pPr>
        <w:pStyle w:val="2"/>
        <w:pageBreakBefore w:val="0"/>
        <w:kinsoku/>
        <w:wordWrap/>
        <w:overflowPunct/>
        <w:topLinePunct w:val="0"/>
        <w:bidi w:val="0"/>
        <w:spacing w:line="576"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444444" w:themeColor="text1"/>
          <w:sz w:val="32"/>
          <w:szCs w:val="32"/>
          <w:lang w:eastAsia="zh-CN"/>
          <w14:textFill>
            <w14:solidFill>
              <w14:schemeClr w14:val="tx1"/>
            </w14:solidFill>
          </w14:textFill>
        </w:rPr>
        <w:drawing>
          <wp:anchor distT="0" distB="0" distL="114300" distR="114300" simplePos="0" relativeHeight="251672576" behindDoc="0" locked="0" layoutInCell="1" allowOverlap="1">
            <wp:simplePos x="0" y="0"/>
            <wp:positionH relativeFrom="column">
              <wp:posOffset>-8255</wp:posOffset>
            </wp:positionH>
            <wp:positionV relativeFrom="paragraph">
              <wp:posOffset>591820</wp:posOffset>
            </wp:positionV>
            <wp:extent cx="5080000" cy="1931035"/>
            <wp:effectExtent l="0" t="0" r="6350" b="1206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3"/>
        <w:pageBreakBefore w:val="0"/>
        <w:numPr>
          <w:ilvl w:val="0"/>
          <w:numId w:val="0"/>
        </w:numPr>
        <w:kinsoku/>
        <w:wordWrap/>
        <w:overflowPunct/>
        <w:topLinePunct w:val="0"/>
        <w:bidi w:val="0"/>
        <w:spacing w:line="576" w:lineRule="exact"/>
        <w:ind w:firstLine="640" w:firstLineChars="200"/>
        <w:jc w:val="both"/>
        <w:outlineLvl w:val="1"/>
        <w:rPr>
          <w:rStyle w:val="25"/>
          <w:rFonts w:ascii="黑体" w:hAnsi="黑体" w:eastAsia="黑体"/>
          <w:b w:val="0"/>
        </w:rPr>
      </w:pPr>
      <w:bookmarkStart w:id="20" w:name="_Toc15396604"/>
      <w:bookmarkStart w:id="21"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rPr>
        <w:t>入决算情况说明</w:t>
      </w:r>
      <w:bookmarkEnd w:id="20"/>
      <w:bookmarkEnd w:id="21"/>
    </w:p>
    <w:p>
      <w:pPr>
        <w:pageBreakBefore w:val="0"/>
        <w:kinsoku/>
        <w:wordWrap/>
        <w:overflowPunct/>
        <w:topLinePunct w:val="0"/>
        <w:bidi w:val="0"/>
        <w:spacing w:line="576" w:lineRule="exact"/>
        <w:ind w:firstLine="640" w:firstLineChars="200"/>
        <w:jc w:val="both"/>
        <w:outlineLvl w:val="1"/>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2018年本年收入合计</w:t>
      </w:r>
      <w:r>
        <w:rPr>
          <w:rFonts w:hint="eastAsia" w:ascii="方正仿宋_GB2312" w:hAnsi="方正仿宋_GB2312" w:eastAsia="方正仿宋_GB2312" w:cs="方正仿宋_GB2312"/>
          <w:color w:val="000000"/>
          <w:sz w:val="32"/>
          <w:szCs w:val="32"/>
          <w:lang w:val="en-US" w:eastAsia="zh-CN"/>
        </w:rPr>
        <w:t>764.84</w:t>
      </w:r>
      <w:r>
        <w:rPr>
          <w:rFonts w:hint="eastAsia" w:ascii="方正仿宋_GB2312" w:hAnsi="方正仿宋_GB2312" w:eastAsia="方正仿宋_GB2312" w:cs="方正仿宋_GB2312"/>
          <w:color w:val="000000"/>
          <w:sz w:val="32"/>
          <w:szCs w:val="32"/>
        </w:rPr>
        <w:t>万元，其中：一般公共预算财政拨款收入</w:t>
      </w:r>
      <w:r>
        <w:rPr>
          <w:rFonts w:hint="eastAsia" w:ascii="方正仿宋_GB2312" w:hAnsi="方正仿宋_GB2312" w:eastAsia="方正仿宋_GB2312" w:cs="方正仿宋_GB2312"/>
          <w:color w:val="000000"/>
          <w:sz w:val="32"/>
          <w:szCs w:val="32"/>
          <w:lang w:val="en-US" w:eastAsia="zh-CN"/>
        </w:rPr>
        <w:t>660.24</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86.32</w:t>
      </w:r>
      <w:r>
        <w:rPr>
          <w:rFonts w:hint="eastAsia" w:ascii="方正仿宋_GB2312" w:hAnsi="方正仿宋_GB2312" w:eastAsia="方正仿宋_GB2312" w:cs="方正仿宋_GB2312"/>
          <w:color w:val="000000"/>
          <w:sz w:val="32"/>
          <w:szCs w:val="32"/>
        </w:rPr>
        <w:t>%；政府性基金预算财政拨款收入</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%；国有资本经营预算财政拨款收入</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%；事业收入</w:t>
      </w:r>
      <w:r>
        <w:rPr>
          <w:rFonts w:hint="eastAsia" w:ascii="方正仿宋_GB2312" w:hAnsi="方正仿宋_GB2312" w:eastAsia="方正仿宋_GB2312" w:cs="方正仿宋_GB2312"/>
          <w:color w:val="000000"/>
          <w:sz w:val="32"/>
          <w:szCs w:val="32"/>
          <w:lang w:val="en-US" w:eastAsia="zh-CN"/>
        </w:rPr>
        <w:t>104.6</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13.68</w:t>
      </w:r>
      <w:r>
        <w:rPr>
          <w:rFonts w:hint="eastAsia" w:ascii="方正仿宋_GB2312" w:hAnsi="方正仿宋_GB2312" w:eastAsia="方正仿宋_GB2312" w:cs="方正仿宋_GB2312"/>
          <w:color w:val="000000"/>
          <w:sz w:val="32"/>
          <w:szCs w:val="32"/>
        </w:rPr>
        <w:t>%；经营收入</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%；附属单位上缴收入</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%；其他收入</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444444" w:themeColor="text1"/>
          <w:sz w:val="32"/>
          <w:szCs w:val="32"/>
          <w14:textFill>
            <w14:solidFill>
              <w14:schemeClr w14:val="tx1"/>
            </w14:solidFill>
          </w14:textFill>
        </w:rPr>
        <w:t>图2：收入决算结构图</w:t>
      </w:r>
      <w:r>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t>（单位：万元）</w:t>
      </w: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r>
        <w:rPr>
          <w:rFonts w:hint="eastAsia" w:ascii="仿宋" w:hAnsi="仿宋" w:eastAsia="仿宋"/>
          <w:color w:val="444444" w:themeColor="text1"/>
          <w:sz w:val="32"/>
          <w:szCs w:val="32"/>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401955</wp:posOffset>
            </wp:positionH>
            <wp:positionV relativeFrom="paragraph">
              <wp:posOffset>-909955</wp:posOffset>
            </wp:positionV>
            <wp:extent cx="5080000" cy="3810000"/>
            <wp:effectExtent l="4445" t="4445" r="20955" b="1460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lang w:eastAsia="zh-CN"/>
          <w14:textFill>
            <w14:solidFill>
              <w14:schemeClr w14:val="tx1"/>
            </w14:solidFill>
          </w14:textFill>
        </w:rPr>
      </w:pP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p>
    <w:p>
      <w:pPr>
        <w:pageBreakBefore w:val="0"/>
        <w:kinsoku/>
        <w:wordWrap/>
        <w:overflowPunct/>
        <w:topLinePunct w:val="0"/>
        <w:bidi w:val="0"/>
        <w:spacing w:line="576" w:lineRule="exact"/>
        <w:ind w:firstLine="640" w:firstLineChars="200"/>
        <w:jc w:val="both"/>
        <w:rPr>
          <w:rFonts w:ascii="仿宋_GB2312" w:eastAsia="仿宋_GB2312"/>
          <w:color w:val="FF0000"/>
          <w:sz w:val="32"/>
          <w:szCs w:val="32"/>
        </w:rPr>
      </w:pPr>
    </w:p>
    <w:p>
      <w:pPr>
        <w:pStyle w:val="23"/>
        <w:pageBreakBefore w:val="0"/>
        <w:numPr>
          <w:ilvl w:val="0"/>
          <w:numId w:val="0"/>
        </w:numPr>
        <w:kinsoku/>
        <w:wordWrap/>
        <w:overflowPunct/>
        <w:topLinePunct w:val="0"/>
        <w:bidi w:val="0"/>
        <w:spacing w:line="576" w:lineRule="exact"/>
        <w:ind w:leftChars="200" w:firstLine="640" w:firstLineChars="200"/>
        <w:jc w:val="both"/>
        <w:outlineLvl w:val="1"/>
        <w:rPr>
          <w:rStyle w:val="25"/>
          <w:rFonts w:ascii="黑体" w:hAnsi="黑体" w:eastAsia="黑体"/>
          <w:b w:val="0"/>
        </w:rPr>
      </w:pPr>
      <w:bookmarkStart w:id="22" w:name="_Toc15377207"/>
      <w:bookmarkStart w:id="23"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22"/>
      <w:bookmarkEnd w:id="23"/>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2018年本年支出合计</w:t>
      </w:r>
      <w:r>
        <w:rPr>
          <w:rFonts w:hint="eastAsia" w:ascii="方正仿宋_GB2312" w:hAnsi="方正仿宋_GB2312" w:eastAsia="方正仿宋_GB2312" w:cs="方正仿宋_GB2312"/>
          <w:color w:val="000000"/>
          <w:sz w:val="32"/>
          <w:szCs w:val="32"/>
          <w:lang w:val="en-US" w:eastAsia="zh-CN"/>
        </w:rPr>
        <w:t>731.73</w:t>
      </w:r>
      <w:r>
        <w:rPr>
          <w:rFonts w:hint="eastAsia" w:ascii="方正仿宋_GB2312" w:hAnsi="方正仿宋_GB2312" w:eastAsia="方正仿宋_GB2312" w:cs="方正仿宋_GB2312"/>
          <w:color w:val="000000"/>
          <w:sz w:val="32"/>
          <w:szCs w:val="32"/>
        </w:rPr>
        <w:t>万元，其中：基本支出</w:t>
      </w:r>
      <w:r>
        <w:rPr>
          <w:rFonts w:hint="eastAsia" w:ascii="方正仿宋_GB2312" w:hAnsi="方正仿宋_GB2312" w:eastAsia="方正仿宋_GB2312" w:cs="方正仿宋_GB2312"/>
          <w:color w:val="000000"/>
          <w:sz w:val="32"/>
          <w:szCs w:val="32"/>
          <w:lang w:val="en-US" w:eastAsia="zh-CN"/>
        </w:rPr>
        <w:t>482.86</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65.99</w:t>
      </w:r>
      <w:r>
        <w:rPr>
          <w:rFonts w:hint="eastAsia" w:ascii="方正仿宋_GB2312" w:hAnsi="方正仿宋_GB2312" w:eastAsia="方正仿宋_GB2312" w:cs="方正仿宋_GB2312"/>
          <w:color w:val="000000"/>
          <w:sz w:val="32"/>
          <w:szCs w:val="32"/>
        </w:rPr>
        <w:t>%；项目支出</w:t>
      </w:r>
      <w:r>
        <w:rPr>
          <w:rFonts w:hint="eastAsia" w:ascii="方正仿宋_GB2312" w:hAnsi="方正仿宋_GB2312" w:eastAsia="方正仿宋_GB2312" w:cs="方正仿宋_GB2312"/>
          <w:color w:val="000000"/>
          <w:sz w:val="32"/>
          <w:szCs w:val="32"/>
          <w:lang w:val="en-US" w:eastAsia="zh-CN"/>
        </w:rPr>
        <w:t>248.87</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34.01</w:t>
      </w:r>
      <w:r>
        <w:rPr>
          <w:rFonts w:hint="eastAsia" w:ascii="方正仿宋_GB2312" w:hAnsi="方正仿宋_GB2312" w:eastAsia="方正仿宋_GB2312" w:cs="方正仿宋_GB2312"/>
          <w:color w:val="000000"/>
          <w:sz w:val="32"/>
          <w:szCs w:val="32"/>
        </w:rPr>
        <w:t>%；上缴上级支出</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%；经营支出</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%；对附属单位补助支出</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444444" w:themeColor="text1"/>
          <w:sz w:val="32"/>
          <w:szCs w:val="32"/>
          <w14:textFill>
            <w14:solidFill>
              <w14:schemeClr w14:val="tx1"/>
            </w14:solidFill>
          </w14:textFill>
        </w:rPr>
        <w:t>图3：支出决算结构图</w:t>
      </w:r>
      <w:r>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t>（单位：万元）</w:t>
      </w:r>
    </w:p>
    <w:p>
      <w:pPr>
        <w:pStyle w:val="2"/>
        <w:pageBreakBefore w:val="0"/>
        <w:kinsoku/>
        <w:wordWrap/>
        <w:overflowPunct/>
        <w:topLinePunct w:val="0"/>
        <w:bidi w:val="0"/>
        <w:spacing w:line="576" w:lineRule="exact"/>
        <w:ind w:firstLine="640" w:firstLineChars="200"/>
        <w:jc w:val="both"/>
        <w:rPr>
          <w:rFonts w:hint="eastAsia" w:ascii="仿宋" w:hAnsi="仿宋" w:eastAsia="仿宋"/>
          <w:color w:val="000000"/>
          <w:sz w:val="32"/>
          <w:szCs w:val="32"/>
        </w:rPr>
      </w:pPr>
      <w:r>
        <w:rPr>
          <w:rFonts w:hint="eastAsia" w:ascii="仿宋" w:hAnsi="仿宋" w:eastAsia="仿宋"/>
          <w:color w:val="444444" w:themeColor="text1"/>
          <w:sz w:val="32"/>
          <w:szCs w:val="32"/>
          <w:lang w:eastAsia="zh-CN"/>
          <w14:textFill>
            <w14:solidFill>
              <w14:schemeClr w14:val="tx1"/>
            </w14:solidFill>
          </w14:textFill>
        </w:rPr>
        <w:drawing>
          <wp:anchor distT="0" distB="0" distL="114300" distR="114300" simplePos="0" relativeHeight="251710464" behindDoc="0" locked="0" layoutInCell="1" allowOverlap="1">
            <wp:simplePos x="0" y="0"/>
            <wp:positionH relativeFrom="column">
              <wp:posOffset>55880</wp:posOffset>
            </wp:positionH>
            <wp:positionV relativeFrom="paragraph">
              <wp:posOffset>75565</wp:posOffset>
            </wp:positionV>
            <wp:extent cx="4881880" cy="2226945"/>
            <wp:effectExtent l="4445" t="4445" r="9525" b="16510"/>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4"/>
        <w:pageBreakBefore w:val="0"/>
        <w:numPr>
          <w:ilvl w:val="0"/>
          <w:numId w:val="0"/>
        </w:numPr>
        <w:kinsoku/>
        <w:wordWrap/>
        <w:overflowPunct/>
        <w:topLinePunct w:val="0"/>
        <w:bidi w:val="0"/>
        <w:spacing w:line="576" w:lineRule="exact"/>
        <w:ind w:firstLine="640" w:firstLineChars="200"/>
        <w:jc w:val="both"/>
        <w:rPr>
          <w:rStyle w:val="25"/>
          <w:rFonts w:ascii="黑体" w:hAnsi="黑体" w:eastAsia="黑体"/>
          <w:b w:val="0"/>
          <w:bCs/>
        </w:rPr>
      </w:pPr>
      <w:bookmarkStart w:id="24" w:name="_Toc15396606"/>
      <w:bookmarkStart w:id="25" w:name="_Toc15377208"/>
      <w:r>
        <w:rPr>
          <w:rFonts w:hint="eastAsia" w:ascii="黑体" w:hAnsi="黑体" w:eastAsia="黑体"/>
          <w:b w:val="0"/>
          <w:bCs w:val="0"/>
          <w:color w:val="000000"/>
          <w:sz w:val="32"/>
          <w:szCs w:val="32"/>
        </w:rPr>
        <w:t>四、财</w:t>
      </w:r>
      <w:r>
        <w:rPr>
          <w:rStyle w:val="25"/>
          <w:rFonts w:hint="eastAsia" w:ascii="黑体" w:hAnsi="黑体" w:eastAsia="黑体"/>
          <w:b w:val="0"/>
          <w:bCs/>
        </w:rPr>
        <w:t>政拨款收入支出决算总体情况说明</w:t>
      </w:r>
      <w:bookmarkEnd w:id="24"/>
      <w:bookmarkEnd w:id="25"/>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2018年财政拨款收、支总计</w:t>
      </w:r>
      <w:r>
        <w:rPr>
          <w:rFonts w:hint="eastAsia" w:ascii="方正仿宋_GB2312" w:hAnsi="方正仿宋_GB2312" w:eastAsia="方正仿宋_GB2312" w:cs="方正仿宋_GB2312"/>
          <w:color w:val="000000"/>
          <w:sz w:val="32"/>
          <w:szCs w:val="32"/>
          <w:lang w:val="en-US" w:eastAsia="zh-CN"/>
        </w:rPr>
        <w:t>786.49</w:t>
      </w:r>
      <w:r>
        <w:rPr>
          <w:rFonts w:hint="eastAsia" w:ascii="方正仿宋_GB2312" w:hAnsi="方正仿宋_GB2312" w:eastAsia="方正仿宋_GB2312" w:cs="方正仿宋_GB2312"/>
          <w:color w:val="000000"/>
          <w:sz w:val="32"/>
          <w:szCs w:val="32"/>
        </w:rPr>
        <w:t>万元。与2017年相比，财政拨款收、支总计各增加</w:t>
      </w:r>
      <w:r>
        <w:rPr>
          <w:rFonts w:hint="eastAsia" w:ascii="方正仿宋_GB2312" w:hAnsi="方正仿宋_GB2312" w:eastAsia="方正仿宋_GB2312" w:cs="方正仿宋_GB2312"/>
          <w:color w:val="000000"/>
          <w:sz w:val="32"/>
          <w:szCs w:val="32"/>
          <w:lang w:val="en-US" w:eastAsia="zh-CN"/>
        </w:rPr>
        <w:t>364.2</w:t>
      </w:r>
      <w:r>
        <w:rPr>
          <w:rFonts w:hint="eastAsia" w:ascii="方正仿宋_GB2312" w:hAnsi="方正仿宋_GB2312" w:eastAsia="方正仿宋_GB2312" w:cs="方正仿宋_GB2312"/>
          <w:color w:val="000000"/>
          <w:sz w:val="32"/>
          <w:szCs w:val="32"/>
        </w:rPr>
        <w:t>万元，增长</w:t>
      </w:r>
      <w:r>
        <w:rPr>
          <w:rFonts w:hint="eastAsia" w:ascii="方正仿宋_GB2312" w:hAnsi="方正仿宋_GB2312" w:eastAsia="方正仿宋_GB2312" w:cs="方正仿宋_GB2312"/>
          <w:color w:val="000000"/>
          <w:sz w:val="32"/>
          <w:szCs w:val="32"/>
          <w:lang w:val="en-US" w:eastAsia="zh-CN"/>
        </w:rPr>
        <w:t>86.17</w:t>
      </w:r>
      <w:r>
        <w:rPr>
          <w:rFonts w:hint="eastAsia" w:ascii="方正仿宋_GB2312" w:hAnsi="方正仿宋_GB2312" w:eastAsia="方正仿宋_GB2312" w:cs="方正仿宋_GB2312"/>
          <w:color w:val="000000"/>
          <w:sz w:val="32"/>
          <w:szCs w:val="32"/>
        </w:rPr>
        <w:t>%。主要变动原因是</w:t>
      </w:r>
      <w:r>
        <w:rPr>
          <w:rFonts w:hint="eastAsia" w:ascii="方正仿宋_GB2312" w:hAnsi="方正仿宋_GB2312" w:eastAsia="方正仿宋_GB2312" w:cs="方正仿宋_GB2312"/>
          <w:color w:val="000000"/>
          <w:sz w:val="32"/>
          <w:szCs w:val="32"/>
          <w:lang w:eastAsia="zh-CN"/>
        </w:rPr>
        <w:t>人员经费增加，项目经费增加。</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b/>
          <w:color w:val="00B050"/>
          <w:sz w:val="32"/>
          <w:szCs w:val="32"/>
        </w:rPr>
      </w:pPr>
      <w:r>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drawing>
          <wp:anchor distT="0" distB="0" distL="114300" distR="114300" simplePos="0" relativeHeight="251707392" behindDoc="0" locked="0" layoutInCell="1" allowOverlap="1">
            <wp:simplePos x="0" y="0"/>
            <wp:positionH relativeFrom="column">
              <wp:posOffset>671195</wp:posOffset>
            </wp:positionH>
            <wp:positionV relativeFrom="paragraph">
              <wp:posOffset>335280</wp:posOffset>
            </wp:positionV>
            <wp:extent cx="4093210" cy="1724025"/>
            <wp:effectExtent l="4445" t="4445" r="17145" b="50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方正仿宋_GB2312" w:hAnsi="方正仿宋_GB2312" w:eastAsia="方正仿宋_GB2312" w:cs="方正仿宋_GB2312"/>
          <w:color w:val="444444" w:themeColor="text1"/>
          <w:sz w:val="32"/>
          <w:szCs w:val="32"/>
          <w14:textFill>
            <w14:solidFill>
              <w14:schemeClr w14:val="tx1"/>
            </w14:solidFill>
          </w14:textFill>
        </w:rPr>
        <w:t>图4：财政拨款收、支决算总计变动情况</w:t>
      </w:r>
      <w:r>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t>（单位：万元）</w:t>
      </w:r>
    </w:p>
    <w:p>
      <w:pPr>
        <w:pStyle w:val="4"/>
        <w:pageBreakBefore w:val="0"/>
        <w:numPr>
          <w:ilvl w:val="0"/>
          <w:numId w:val="0"/>
        </w:numPr>
        <w:kinsoku/>
        <w:wordWrap/>
        <w:overflowPunct/>
        <w:topLinePunct w:val="0"/>
        <w:bidi w:val="0"/>
        <w:spacing w:line="576" w:lineRule="exact"/>
        <w:ind w:firstLine="640" w:firstLineChars="200"/>
        <w:jc w:val="both"/>
        <w:rPr>
          <w:rFonts w:ascii="仿宋" w:hAnsi="仿宋" w:eastAsia="仿宋"/>
          <w:bCs/>
          <w:color w:val="000000"/>
          <w:sz w:val="32"/>
          <w:szCs w:val="32"/>
        </w:rPr>
      </w:pPr>
      <w:bookmarkStart w:id="26" w:name="_Toc15377209"/>
      <w:bookmarkStart w:id="27" w:name="_Toc15396607"/>
      <w:r>
        <w:rPr>
          <w:rFonts w:hint="eastAsia" w:ascii="黑体" w:hAnsi="黑体" w:eastAsia="黑体"/>
          <w:b w:val="0"/>
          <w:bCs w:val="0"/>
          <w:color w:val="000000"/>
          <w:sz w:val="32"/>
          <w:szCs w:val="32"/>
        </w:rPr>
        <w:t>五、一</w:t>
      </w:r>
      <w:r>
        <w:rPr>
          <w:rStyle w:val="25"/>
          <w:rFonts w:hint="eastAsia" w:ascii="黑体" w:hAnsi="黑体" w:eastAsia="黑体"/>
          <w:b w:val="0"/>
          <w:bCs w:val="0"/>
        </w:rPr>
        <w:t>般</w:t>
      </w:r>
      <w:r>
        <w:rPr>
          <w:rStyle w:val="25"/>
          <w:rFonts w:hint="eastAsia" w:ascii="黑体" w:hAnsi="黑体" w:eastAsia="黑体"/>
          <w:b w:val="0"/>
          <w:bCs/>
        </w:rPr>
        <w:t>公共预算财政拨款支出决算情况说明</w:t>
      </w:r>
      <w:bookmarkEnd w:id="26"/>
      <w:bookmarkEnd w:id="27"/>
      <w:bookmarkStart w:id="28" w:name="_Toc15377210"/>
    </w:p>
    <w:p>
      <w:pPr>
        <w:pageBreakBefore w:val="0"/>
        <w:kinsoku/>
        <w:wordWrap/>
        <w:overflowPunct/>
        <w:topLinePunct w:val="0"/>
        <w:bidi w:val="0"/>
        <w:spacing w:line="576" w:lineRule="exact"/>
        <w:ind w:firstLine="640" w:firstLineChars="200"/>
        <w:jc w:val="both"/>
        <w:outlineLvl w:val="1"/>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（一）一般公共预算财政拨款支出决算总体情况</w:t>
      </w:r>
      <w:bookmarkEnd w:id="28"/>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2018年一般公共预算财政拨款支出627</w:t>
      </w:r>
      <w:r>
        <w:rPr>
          <w:rFonts w:hint="eastAsia" w:ascii="方正仿宋_GB2312" w:hAnsi="方正仿宋_GB2312" w:eastAsia="方正仿宋_GB2312" w:cs="方正仿宋_GB2312"/>
          <w:color w:val="000000"/>
          <w:sz w:val="32"/>
          <w:szCs w:val="32"/>
          <w:lang w:val="en-US" w:eastAsia="zh-CN"/>
        </w:rPr>
        <w:t>.28</w:t>
      </w:r>
      <w:r>
        <w:rPr>
          <w:rFonts w:hint="eastAsia" w:ascii="方正仿宋_GB2312" w:hAnsi="方正仿宋_GB2312" w:eastAsia="方正仿宋_GB2312" w:cs="方正仿宋_GB2312"/>
          <w:color w:val="000000"/>
          <w:sz w:val="32"/>
          <w:szCs w:val="32"/>
        </w:rPr>
        <w:t>万元，占本年支出合计的</w:t>
      </w:r>
      <w:r>
        <w:rPr>
          <w:rFonts w:hint="eastAsia" w:ascii="方正仿宋_GB2312" w:hAnsi="方正仿宋_GB2312" w:eastAsia="方正仿宋_GB2312" w:cs="方正仿宋_GB2312"/>
          <w:color w:val="000000"/>
          <w:sz w:val="32"/>
          <w:szCs w:val="32"/>
          <w:lang w:val="en-US" w:eastAsia="zh-CN"/>
        </w:rPr>
        <w:t>85.73</w:t>
      </w:r>
      <w:r>
        <w:rPr>
          <w:rFonts w:hint="eastAsia" w:ascii="方正仿宋_GB2312" w:hAnsi="方正仿宋_GB2312" w:eastAsia="方正仿宋_GB2312" w:cs="方正仿宋_GB2312"/>
          <w:color w:val="000000"/>
          <w:sz w:val="32"/>
          <w:szCs w:val="32"/>
        </w:rPr>
        <w:t>%。与2017年相比，一般公共预算财政拨款增加</w:t>
      </w:r>
      <w:r>
        <w:rPr>
          <w:rFonts w:hint="eastAsia" w:ascii="方正仿宋_GB2312" w:hAnsi="方正仿宋_GB2312" w:eastAsia="方正仿宋_GB2312" w:cs="方正仿宋_GB2312"/>
          <w:color w:val="000000"/>
          <w:sz w:val="32"/>
          <w:szCs w:val="32"/>
          <w:lang w:val="en-US" w:eastAsia="zh-CN"/>
        </w:rPr>
        <w:t>190.97</w:t>
      </w:r>
      <w:r>
        <w:rPr>
          <w:rFonts w:hint="eastAsia" w:ascii="方正仿宋_GB2312" w:hAnsi="方正仿宋_GB2312" w:eastAsia="方正仿宋_GB2312" w:cs="方正仿宋_GB2312"/>
          <w:color w:val="000000"/>
          <w:sz w:val="32"/>
          <w:szCs w:val="32"/>
        </w:rPr>
        <w:t>万元，增长</w:t>
      </w:r>
      <w:r>
        <w:rPr>
          <w:rFonts w:hint="eastAsia" w:ascii="方正仿宋_GB2312" w:hAnsi="方正仿宋_GB2312" w:eastAsia="方正仿宋_GB2312" w:cs="方正仿宋_GB2312"/>
          <w:color w:val="000000"/>
          <w:sz w:val="32"/>
          <w:szCs w:val="32"/>
          <w:lang w:val="en-US" w:eastAsia="zh-CN"/>
        </w:rPr>
        <w:t>43.76</w:t>
      </w:r>
      <w:r>
        <w:rPr>
          <w:rFonts w:hint="eastAsia" w:ascii="方正仿宋_GB2312" w:hAnsi="方正仿宋_GB2312" w:eastAsia="方正仿宋_GB2312" w:cs="方正仿宋_GB2312"/>
          <w:color w:val="000000"/>
          <w:sz w:val="32"/>
          <w:szCs w:val="32"/>
        </w:rPr>
        <w:t>%。主要变动原因是</w:t>
      </w:r>
      <w:r>
        <w:rPr>
          <w:rFonts w:hint="eastAsia" w:ascii="方正仿宋_GB2312" w:hAnsi="方正仿宋_GB2312" w:eastAsia="方正仿宋_GB2312" w:cs="方正仿宋_GB2312"/>
          <w:color w:val="000000"/>
          <w:sz w:val="32"/>
          <w:szCs w:val="32"/>
          <w:lang w:eastAsia="zh-CN"/>
        </w:rPr>
        <w:t>人员经费增加，项目经费增加。</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444444" w:themeColor="text1"/>
          <w:sz w:val="32"/>
          <w:szCs w:val="32"/>
          <w14:textFill>
            <w14:solidFill>
              <w14:schemeClr w14:val="tx1"/>
            </w14:solidFill>
          </w14:textFill>
        </w:rPr>
        <w:t>图5：一般公共预算财政拨款支出决算变动情况</w:t>
      </w:r>
      <w:r>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t>（单位：万元）</w:t>
      </w:r>
    </w:p>
    <w:p>
      <w:pPr>
        <w:pageBreakBefore w:val="0"/>
        <w:kinsoku/>
        <w:wordWrap/>
        <w:overflowPunct/>
        <w:topLinePunct w:val="0"/>
        <w:bidi w:val="0"/>
        <w:spacing w:line="576" w:lineRule="exact"/>
        <w:ind w:firstLine="640" w:firstLineChars="200"/>
        <w:jc w:val="both"/>
        <w:rPr>
          <w:rFonts w:hint="eastAsia" w:ascii="仿宋" w:hAnsi="仿宋" w:eastAsia="仿宋"/>
          <w:color w:val="444444" w:themeColor="text1"/>
          <w:sz w:val="32"/>
          <w:szCs w:val="32"/>
          <w14:textFill>
            <w14:solidFill>
              <w14:schemeClr w14:val="tx1"/>
            </w14:solidFill>
          </w14:textFill>
        </w:rPr>
      </w:pPr>
      <w:r>
        <w:rPr>
          <w:rFonts w:hint="default" w:ascii="仿宋" w:hAnsi="仿宋" w:eastAsia="仿宋"/>
          <w:color w:val="444444" w:themeColor="text1"/>
          <w:sz w:val="32"/>
          <w:szCs w:val="32"/>
          <w:lang w:val="en-US"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220980</wp:posOffset>
            </wp:positionH>
            <wp:positionV relativeFrom="paragraph">
              <wp:posOffset>116840</wp:posOffset>
            </wp:positionV>
            <wp:extent cx="5080000" cy="3194685"/>
            <wp:effectExtent l="4445" t="4445" r="20955" b="2032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76" w:lineRule="exact"/>
        <w:ind w:firstLine="640" w:firstLineChars="200"/>
        <w:jc w:val="both"/>
        <w:outlineLvl w:val="1"/>
        <w:rPr>
          <w:rFonts w:hint="eastAsia" w:ascii="楷体" w:hAnsi="楷体" w:eastAsia="楷体" w:cs="楷体"/>
          <w:b w:val="0"/>
          <w:bCs/>
          <w:color w:val="000000"/>
          <w:sz w:val="32"/>
          <w:szCs w:val="32"/>
        </w:rPr>
      </w:pPr>
      <w:bookmarkStart w:id="29" w:name="_Toc15377211"/>
      <w:r>
        <w:rPr>
          <w:rFonts w:hint="eastAsia" w:ascii="楷体" w:hAnsi="楷体" w:eastAsia="楷体" w:cs="楷体"/>
          <w:b w:val="0"/>
          <w:bCs/>
          <w:color w:val="000000"/>
          <w:sz w:val="32"/>
          <w:szCs w:val="32"/>
        </w:rPr>
        <w:t>（二）一般公共预算财政拨款支出决算结构情况</w:t>
      </w:r>
      <w:bookmarkEnd w:id="29"/>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444444" w:themeColor="text1"/>
          <w:sz w:val="32"/>
          <w:szCs w:val="32"/>
          <w14:textFill>
            <w14:solidFill>
              <w14:schemeClr w14:val="tx1"/>
            </w14:solidFill>
          </w14:textFill>
        </w:rPr>
      </w:pPr>
      <w:r>
        <w:rPr>
          <w:rFonts w:hint="eastAsia" w:ascii="方正仿宋_GB2312" w:hAnsi="方正仿宋_GB2312" w:eastAsia="方正仿宋_GB2312" w:cs="方正仿宋_GB2312"/>
          <w:color w:val="000000"/>
          <w:sz w:val="32"/>
          <w:szCs w:val="32"/>
        </w:rPr>
        <w:t>2018年一般公共预算财</w:t>
      </w:r>
      <w:r>
        <w:rPr>
          <w:rFonts w:hint="eastAsia" w:ascii="方正仿宋_GB2312" w:hAnsi="方正仿宋_GB2312" w:eastAsia="方正仿宋_GB2312" w:cs="方正仿宋_GB2312"/>
          <w:color w:val="444444" w:themeColor="text1"/>
          <w:sz w:val="32"/>
          <w:szCs w:val="32"/>
          <w14:textFill>
            <w14:solidFill>
              <w14:schemeClr w14:val="tx1"/>
            </w14:solidFill>
          </w14:textFill>
        </w:rPr>
        <w:t>政拨款支出</w:t>
      </w:r>
      <w:r>
        <w:rPr>
          <w:rFonts w:hint="eastAsia" w:ascii="方正仿宋_GB2312" w:hAnsi="方正仿宋_GB2312" w:eastAsia="方正仿宋_GB2312" w:cs="方正仿宋_GB2312"/>
          <w:color w:val="000000"/>
          <w:sz w:val="32"/>
          <w:szCs w:val="32"/>
        </w:rPr>
        <w:t>627</w:t>
      </w:r>
      <w:r>
        <w:rPr>
          <w:rFonts w:hint="eastAsia" w:ascii="方正仿宋_GB2312" w:hAnsi="方正仿宋_GB2312" w:eastAsia="方正仿宋_GB2312" w:cs="方正仿宋_GB2312"/>
          <w:color w:val="000000"/>
          <w:sz w:val="32"/>
          <w:szCs w:val="32"/>
          <w:lang w:val="en-US" w:eastAsia="zh-CN"/>
        </w:rPr>
        <w:t>.28</w:t>
      </w:r>
      <w:r>
        <w:rPr>
          <w:rFonts w:hint="eastAsia" w:ascii="方正仿宋_GB2312" w:hAnsi="方正仿宋_GB2312" w:eastAsia="方正仿宋_GB2312" w:cs="方正仿宋_GB2312"/>
          <w:color w:val="444444" w:themeColor="text1"/>
          <w:sz w:val="32"/>
          <w:szCs w:val="32"/>
          <w14:textFill>
            <w14:solidFill>
              <w14:schemeClr w14:val="tx1"/>
            </w14:solidFill>
          </w14:textFill>
        </w:rPr>
        <w:t>万元，主要用于以下方面:</w:t>
      </w:r>
      <w:r>
        <w:rPr>
          <w:rStyle w:val="14"/>
          <w:rFonts w:hint="eastAsia" w:ascii="方正仿宋_GB2312" w:hAnsi="方正仿宋_GB2312" w:eastAsia="方正仿宋_GB2312" w:cs="方正仿宋_GB2312"/>
          <w:b w:val="0"/>
          <w:bCs/>
          <w:color w:val="000000"/>
          <w:kern w:val="2"/>
          <w:sz w:val="32"/>
          <w:szCs w:val="32"/>
          <w:lang w:val="en-US" w:eastAsia="zh-CN" w:bidi="ar"/>
        </w:rPr>
        <w:t>文化体育与传媒（类）</w:t>
      </w:r>
      <w:r>
        <w:rPr>
          <w:rFonts w:hint="eastAsia" w:ascii="方正仿宋_GB2312" w:hAnsi="方正仿宋_GB2312" w:eastAsia="方正仿宋_GB2312" w:cs="方正仿宋_GB2312"/>
          <w:color w:val="444444" w:themeColor="text1"/>
          <w:sz w:val="32"/>
          <w:szCs w:val="32"/>
          <w14:textFill>
            <w14:solidFill>
              <w14:schemeClr w14:val="tx1"/>
            </w14:solidFill>
          </w14:textFill>
        </w:rPr>
        <w:t>支出514</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.41</w:t>
      </w:r>
      <w:r>
        <w:rPr>
          <w:rFonts w:hint="eastAsia" w:ascii="方正仿宋_GB2312" w:hAnsi="方正仿宋_GB2312" w:eastAsia="方正仿宋_GB2312" w:cs="方正仿宋_GB2312"/>
          <w:color w:val="444444" w:themeColor="text1"/>
          <w:sz w:val="32"/>
          <w:szCs w:val="32"/>
          <w14:textFill>
            <w14:solidFill>
              <w14:schemeClr w14:val="tx1"/>
            </w14:solidFill>
          </w14:textFill>
        </w:rPr>
        <w:t>万元，占</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82.01</w:t>
      </w:r>
      <w:r>
        <w:rPr>
          <w:rFonts w:hint="eastAsia" w:ascii="方正仿宋_GB2312" w:hAnsi="方正仿宋_GB2312" w:eastAsia="方正仿宋_GB2312" w:cs="方正仿宋_GB2312"/>
          <w:color w:val="444444" w:themeColor="text1"/>
          <w:sz w:val="32"/>
          <w:szCs w:val="32"/>
          <w14:textFill>
            <w14:solidFill>
              <w14:schemeClr w14:val="tx1"/>
            </w14:solidFill>
          </w14:textFill>
        </w:rPr>
        <w:t>%；</w:t>
      </w:r>
      <w:r>
        <w:rPr>
          <w:rFonts w:hint="eastAsia" w:ascii="方正仿宋_GB2312" w:hAnsi="方正仿宋_GB2312" w:eastAsia="方正仿宋_GB2312" w:cs="方正仿宋_GB2312"/>
          <w:b w:val="0"/>
          <w:bCs/>
          <w:color w:val="444444" w:themeColor="text1"/>
          <w:sz w:val="32"/>
          <w:szCs w:val="32"/>
          <w14:textFill>
            <w14:solidFill>
              <w14:schemeClr w14:val="tx1"/>
            </w14:solidFill>
          </w14:textFill>
        </w:rPr>
        <w:t>社会保障和就业</w:t>
      </w:r>
      <w:r>
        <w:rPr>
          <w:rFonts w:hint="eastAsia" w:ascii="方正仿宋_GB2312" w:hAnsi="方正仿宋_GB2312" w:eastAsia="方正仿宋_GB2312" w:cs="方正仿宋_GB2312"/>
          <w:b w:val="0"/>
          <w:bCs/>
          <w:color w:val="444444" w:themeColor="text1"/>
          <w:sz w:val="32"/>
          <w:szCs w:val="32"/>
          <w:lang w:eastAsia="zh-CN"/>
          <w14:textFill>
            <w14:solidFill>
              <w14:schemeClr w14:val="tx1"/>
            </w14:solidFill>
          </w14:textFill>
        </w:rPr>
        <w:t>（类）</w:t>
      </w:r>
      <w:r>
        <w:rPr>
          <w:rFonts w:hint="eastAsia" w:ascii="方正仿宋_GB2312" w:hAnsi="方正仿宋_GB2312" w:eastAsia="方正仿宋_GB2312" w:cs="方正仿宋_GB2312"/>
          <w:color w:val="444444" w:themeColor="text1"/>
          <w:sz w:val="32"/>
          <w:szCs w:val="32"/>
          <w14:textFill>
            <w14:solidFill>
              <w14:schemeClr w14:val="tx1"/>
            </w14:solidFill>
          </w14:textFill>
        </w:rPr>
        <w:t>支出52</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444444" w:themeColor="text1"/>
          <w:sz w:val="32"/>
          <w:szCs w:val="32"/>
          <w14:textFill>
            <w14:solidFill>
              <w14:schemeClr w14:val="tx1"/>
            </w14:solidFill>
          </w14:textFill>
        </w:rPr>
        <w:t>6</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444444" w:themeColor="text1"/>
          <w:sz w:val="32"/>
          <w:szCs w:val="32"/>
          <w14:textFill>
            <w14:solidFill>
              <w14:schemeClr w14:val="tx1"/>
            </w14:solidFill>
          </w14:textFill>
        </w:rPr>
        <w:t>万元，占</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8.39</w:t>
      </w:r>
      <w:r>
        <w:rPr>
          <w:rFonts w:hint="eastAsia" w:ascii="方正仿宋_GB2312" w:hAnsi="方正仿宋_GB2312" w:eastAsia="方正仿宋_GB2312" w:cs="方正仿宋_GB2312"/>
          <w:color w:val="444444" w:themeColor="text1"/>
          <w:sz w:val="32"/>
          <w:szCs w:val="32"/>
          <w14:textFill>
            <w14:solidFill>
              <w14:schemeClr w14:val="tx1"/>
            </w14:solidFill>
          </w14:textFill>
        </w:rPr>
        <w:t>%；医疗卫生</w:t>
      </w:r>
      <w:r>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t>（类）</w:t>
      </w:r>
      <w:r>
        <w:rPr>
          <w:rFonts w:hint="eastAsia" w:ascii="方正仿宋_GB2312" w:hAnsi="方正仿宋_GB2312" w:eastAsia="方正仿宋_GB2312" w:cs="方正仿宋_GB2312"/>
          <w:color w:val="444444" w:themeColor="text1"/>
          <w:sz w:val="32"/>
          <w:szCs w:val="32"/>
          <w14:textFill>
            <w14:solidFill>
              <w14:schemeClr w14:val="tx1"/>
            </w14:solidFill>
          </w14:textFill>
        </w:rPr>
        <w:t>支出19</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444444" w:themeColor="text1"/>
          <w:sz w:val="32"/>
          <w:szCs w:val="32"/>
          <w14:textFill>
            <w14:solidFill>
              <w14:schemeClr w14:val="tx1"/>
            </w14:solidFill>
          </w14:textFill>
        </w:rPr>
        <w:t>6</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444444" w:themeColor="text1"/>
          <w:sz w:val="32"/>
          <w:szCs w:val="32"/>
          <w14:textFill>
            <w14:solidFill>
              <w14:schemeClr w14:val="tx1"/>
            </w14:solidFill>
          </w14:textFill>
        </w:rPr>
        <w:t>万元，占</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3.13</w:t>
      </w:r>
      <w:r>
        <w:rPr>
          <w:rFonts w:hint="eastAsia" w:ascii="方正仿宋_GB2312" w:hAnsi="方正仿宋_GB2312" w:eastAsia="方正仿宋_GB2312" w:cs="方正仿宋_GB2312"/>
          <w:color w:val="444444" w:themeColor="text1"/>
          <w:sz w:val="32"/>
          <w:szCs w:val="32"/>
          <w14:textFill>
            <w14:solidFill>
              <w14:schemeClr w14:val="tx1"/>
            </w14:solidFill>
          </w14:textFill>
        </w:rPr>
        <w:t>%；住房保障</w:t>
      </w:r>
      <w:r>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t>（类）</w:t>
      </w:r>
      <w:r>
        <w:rPr>
          <w:rFonts w:hint="eastAsia" w:ascii="方正仿宋_GB2312" w:hAnsi="方正仿宋_GB2312" w:eastAsia="方正仿宋_GB2312" w:cs="方正仿宋_GB2312"/>
          <w:color w:val="444444" w:themeColor="text1"/>
          <w:sz w:val="32"/>
          <w:szCs w:val="32"/>
          <w14:textFill>
            <w14:solidFill>
              <w14:schemeClr w14:val="tx1"/>
            </w14:solidFill>
          </w14:textFill>
        </w:rPr>
        <w:t>支出27</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444444" w:themeColor="text1"/>
          <w:sz w:val="32"/>
          <w:szCs w:val="32"/>
          <w14:textFill>
            <w14:solidFill>
              <w14:schemeClr w14:val="tx1"/>
            </w14:solidFill>
          </w14:textFill>
        </w:rPr>
        <w:t>1</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1</w:t>
      </w:r>
      <w:r>
        <w:rPr>
          <w:rFonts w:hint="eastAsia" w:ascii="方正仿宋_GB2312" w:hAnsi="方正仿宋_GB2312" w:eastAsia="方正仿宋_GB2312" w:cs="方正仿宋_GB2312"/>
          <w:color w:val="444444" w:themeColor="text1"/>
          <w:sz w:val="32"/>
          <w:szCs w:val="32"/>
          <w14:textFill>
            <w14:solidFill>
              <w14:schemeClr w14:val="tx1"/>
            </w14:solidFill>
          </w14:textFill>
        </w:rPr>
        <w:t>万元，占</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4.32</w:t>
      </w:r>
      <w:r>
        <w:rPr>
          <w:rFonts w:hint="eastAsia" w:ascii="方正仿宋_GB2312" w:hAnsi="方正仿宋_GB2312" w:eastAsia="方正仿宋_GB2312" w:cs="方正仿宋_GB2312"/>
          <w:color w:val="444444" w:themeColor="text1"/>
          <w:sz w:val="32"/>
          <w:szCs w:val="32"/>
          <w14:textFill>
            <w14:solidFill>
              <w14:schemeClr w14:val="tx1"/>
            </w14:solidFill>
          </w14:textFill>
        </w:rPr>
        <w:t>%；</w:t>
      </w:r>
      <w:r>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t>其他（类）支出13</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444444" w:themeColor="text1"/>
          <w:sz w:val="32"/>
          <w:szCs w:val="32"/>
          <w:lang w:eastAsia="zh-CN"/>
          <w14:textFill>
            <w14:solidFill>
              <w14:schemeClr w14:val="tx1"/>
            </w14:solidFill>
          </w14:textFill>
        </w:rPr>
        <w:t>48万元，占</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2.15%</w:t>
      </w:r>
      <w:r>
        <w:rPr>
          <w:rFonts w:hint="eastAsia" w:ascii="方正仿宋_GB2312" w:hAnsi="方正仿宋_GB2312" w:eastAsia="方正仿宋_GB2312" w:cs="方正仿宋_GB2312"/>
          <w:color w:val="444444" w:themeColor="text1"/>
          <w:sz w:val="32"/>
          <w:szCs w:val="32"/>
          <w14:textFill>
            <w14:solidFill>
              <w14:schemeClr w14:val="tx1"/>
            </w14:solidFill>
          </w14:textFill>
        </w:rPr>
        <w:t>。</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图6：一般公共预算财政拨款支出决算结构</w:t>
      </w:r>
      <w:r>
        <w:rPr>
          <w:rFonts w:hint="eastAsia" w:ascii="方正仿宋_GB2312" w:hAnsi="方正仿宋_GB2312" w:eastAsia="方正仿宋_GB2312" w:cs="方正仿宋_GB2312"/>
          <w:color w:val="000000"/>
          <w:sz w:val="32"/>
          <w:szCs w:val="32"/>
          <w:lang w:eastAsia="zh-CN"/>
        </w:rPr>
        <w:t>（单位：万元）</w:t>
      </w:r>
    </w:p>
    <w:p>
      <w:pPr>
        <w:pageBreakBefore w:val="0"/>
        <w:kinsoku/>
        <w:wordWrap/>
        <w:overflowPunct/>
        <w:topLinePunct w:val="0"/>
        <w:bidi w:val="0"/>
        <w:spacing w:line="576" w:lineRule="exact"/>
        <w:ind w:firstLine="640" w:firstLineChars="200"/>
        <w:jc w:val="both"/>
        <w:rPr>
          <w:rFonts w:hint="eastAsia" w:ascii="仿宋" w:hAnsi="仿宋" w:eastAsia="仿宋"/>
          <w:color w:val="000000"/>
          <w:sz w:val="32"/>
          <w:szCs w:val="32"/>
          <w:lang w:eastAsia="zh-CN"/>
        </w:rPr>
      </w:pPr>
    </w:p>
    <w:p>
      <w:pPr>
        <w:pageBreakBefore w:val="0"/>
        <w:kinsoku/>
        <w:wordWrap/>
        <w:overflowPunct/>
        <w:topLinePunct w:val="0"/>
        <w:bidi w:val="0"/>
        <w:spacing w:line="576" w:lineRule="exact"/>
        <w:ind w:firstLine="640" w:firstLineChars="200"/>
        <w:jc w:val="both"/>
        <w:rPr>
          <w:rFonts w:hint="eastAsia" w:ascii="仿宋" w:hAnsi="仿宋" w:eastAsia="仿宋"/>
          <w:color w:val="000000"/>
          <w:sz w:val="32"/>
          <w:szCs w:val="32"/>
          <w:lang w:eastAsia="zh-CN"/>
        </w:rPr>
      </w:pPr>
    </w:p>
    <w:p>
      <w:pPr>
        <w:pageBreakBefore w:val="0"/>
        <w:kinsoku/>
        <w:wordWrap/>
        <w:overflowPunct/>
        <w:topLinePunct w:val="0"/>
        <w:bidi w:val="0"/>
        <w:spacing w:line="576"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12700</wp:posOffset>
            </wp:positionH>
            <wp:positionV relativeFrom="paragraph">
              <wp:posOffset>85725</wp:posOffset>
            </wp:positionV>
            <wp:extent cx="5080000" cy="3083560"/>
            <wp:effectExtent l="4445" t="4445" r="20955" b="1714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76" w:lineRule="exact"/>
        <w:ind w:firstLine="640" w:firstLineChars="200"/>
        <w:jc w:val="both"/>
        <w:outlineLvl w:val="1"/>
        <w:rPr>
          <w:rFonts w:hint="eastAsia" w:ascii="楷体" w:hAnsi="楷体" w:eastAsia="楷体" w:cs="楷体"/>
          <w:b w:val="0"/>
          <w:bCs/>
          <w:color w:val="000000"/>
          <w:sz w:val="32"/>
          <w:szCs w:val="32"/>
        </w:rPr>
      </w:pPr>
      <w:bookmarkStart w:id="30" w:name="_Toc15377212"/>
      <w:r>
        <w:rPr>
          <w:rFonts w:hint="eastAsia" w:ascii="楷体" w:hAnsi="楷体" w:eastAsia="楷体" w:cs="楷体"/>
          <w:b w:val="0"/>
          <w:bCs/>
          <w:color w:val="000000"/>
          <w:sz w:val="32"/>
          <w:szCs w:val="32"/>
        </w:rPr>
        <w:t>（三）一般公共预算财政拨款支出决算具体情况</w:t>
      </w:r>
      <w:bookmarkEnd w:id="30"/>
    </w:p>
    <w:p>
      <w:pPr>
        <w:pageBreakBefore w:val="0"/>
        <w:kinsoku/>
        <w:wordWrap/>
        <w:overflowPunct/>
        <w:topLinePunct w:val="0"/>
        <w:bidi w:val="0"/>
        <w:spacing w:line="576" w:lineRule="exact"/>
        <w:ind w:firstLine="640" w:firstLineChars="200"/>
        <w:jc w:val="both"/>
        <w:outlineLvl w:val="2"/>
        <w:rPr>
          <w:rFonts w:hint="eastAsia" w:ascii="方正仿宋_GB2312" w:hAnsi="方正仿宋_GB2312" w:eastAsia="方正仿宋_GB2312" w:cs="方正仿宋_GB2312"/>
          <w:color w:val="FF0000"/>
          <w:sz w:val="32"/>
          <w:szCs w:val="32"/>
        </w:rPr>
      </w:pPr>
      <w:bookmarkStart w:id="31" w:name="_Toc15377213"/>
      <w:bookmarkStart w:id="32" w:name="_Toc15377444"/>
      <w:bookmarkStart w:id="33" w:name="_Toc15378460"/>
      <w:r>
        <w:rPr>
          <w:rFonts w:hint="eastAsia" w:ascii="方正仿宋_GB2312" w:hAnsi="方正仿宋_GB2312" w:eastAsia="方正仿宋_GB2312" w:cs="方正仿宋_GB2312"/>
          <w:b w:val="0"/>
          <w:bCs/>
          <w:color w:val="444444" w:themeColor="text1"/>
          <w:sz w:val="32"/>
          <w:szCs w:val="32"/>
          <w14:textFill>
            <w14:solidFill>
              <w14:schemeClr w14:val="tx1"/>
            </w14:solidFill>
          </w14:textFill>
        </w:rPr>
        <w:t>2018年</w:t>
      </w:r>
      <w:r>
        <w:rPr>
          <w:rFonts w:hint="eastAsia" w:ascii="方正仿宋_GB2312" w:hAnsi="方正仿宋_GB2312" w:eastAsia="方正仿宋_GB2312" w:cs="方正仿宋_GB2312"/>
          <w:b w:val="0"/>
          <w:bCs/>
          <w:color w:val="444444" w:themeColor="text1"/>
          <w:sz w:val="32"/>
          <w:szCs w:val="32"/>
          <w:lang w:eastAsia="zh-CN"/>
          <w14:textFill>
            <w14:solidFill>
              <w14:schemeClr w14:val="tx1"/>
            </w14:solidFill>
          </w14:textFill>
        </w:rPr>
        <w:t>一</w:t>
      </w:r>
      <w:r>
        <w:rPr>
          <w:rFonts w:hint="eastAsia" w:ascii="方正仿宋_GB2312" w:hAnsi="方正仿宋_GB2312" w:eastAsia="方正仿宋_GB2312" w:cs="方正仿宋_GB2312"/>
          <w:b w:val="0"/>
          <w:bCs/>
          <w:color w:val="444444" w:themeColor="text1"/>
          <w:sz w:val="32"/>
          <w:szCs w:val="32"/>
          <w14:textFill>
            <w14:solidFill>
              <w14:schemeClr w14:val="tx1"/>
            </w14:solidFill>
          </w14:textFill>
        </w:rPr>
        <w:t>般公共预算支出决算数为</w:t>
      </w:r>
      <w:r>
        <w:rPr>
          <w:rFonts w:hint="eastAsia" w:ascii="方正仿宋_GB2312" w:hAnsi="方正仿宋_GB2312" w:eastAsia="方正仿宋_GB2312" w:cs="方正仿宋_GB2312"/>
          <w:b w:val="0"/>
          <w:bCs/>
          <w:color w:val="000000"/>
          <w:sz w:val="32"/>
          <w:szCs w:val="32"/>
        </w:rPr>
        <w:t>627</w:t>
      </w:r>
      <w:r>
        <w:rPr>
          <w:rFonts w:hint="eastAsia" w:ascii="方正仿宋_GB2312" w:hAnsi="方正仿宋_GB2312" w:eastAsia="方正仿宋_GB2312" w:cs="方正仿宋_GB2312"/>
          <w:b w:val="0"/>
          <w:bCs/>
          <w:color w:val="000000"/>
          <w:sz w:val="32"/>
          <w:szCs w:val="32"/>
          <w:lang w:val="en-US" w:eastAsia="zh-CN"/>
        </w:rPr>
        <w:t>.28万元</w:t>
      </w:r>
      <w:r>
        <w:rPr>
          <w:rFonts w:hint="eastAsia" w:ascii="方正仿宋_GB2312" w:hAnsi="方正仿宋_GB2312" w:eastAsia="方正仿宋_GB2312" w:cs="方正仿宋_GB2312"/>
          <w:b w:val="0"/>
          <w:bCs/>
          <w:color w:val="444444" w:themeColor="text1"/>
          <w:sz w:val="32"/>
          <w:szCs w:val="32"/>
          <w14:textFill>
            <w14:solidFill>
              <w14:schemeClr w14:val="tx1"/>
            </w14:solidFill>
          </w14:textFill>
        </w:rPr>
        <w:t>，</w:t>
      </w:r>
      <w:r>
        <w:rPr>
          <w:rStyle w:val="14"/>
          <w:rFonts w:hint="eastAsia" w:ascii="方正仿宋_GB2312" w:hAnsi="方正仿宋_GB2312" w:eastAsia="方正仿宋_GB2312" w:cs="方正仿宋_GB2312"/>
          <w:b w:val="0"/>
          <w:bCs/>
          <w:color w:val="444444" w:themeColor="text1"/>
          <w:sz w:val="32"/>
          <w:szCs w:val="32"/>
          <w14:textFill>
            <w14:solidFill>
              <w14:schemeClr w14:val="tx1"/>
            </w14:solidFill>
          </w14:textFill>
        </w:rPr>
        <w:t>完成</w:t>
      </w:r>
      <w:r>
        <w:rPr>
          <w:rStyle w:val="14"/>
          <w:rFonts w:hint="eastAsia" w:ascii="方正仿宋_GB2312" w:hAnsi="方正仿宋_GB2312" w:eastAsia="方正仿宋_GB2312" w:cs="方正仿宋_GB2312"/>
          <w:b w:val="0"/>
          <w:bCs/>
          <w:color w:val="000000"/>
          <w:sz w:val="32"/>
          <w:szCs w:val="32"/>
        </w:rPr>
        <w:t>预算</w:t>
      </w:r>
      <w:r>
        <w:rPr>
          <w:rStyle w:val="14"/>
          <w:rFonts w:hint="eastAsia" w:ascii="方正仿宋_GB2312" w:hAnsi="方正仿宋_GB2312" w:eastAsia="方正仿宋_GB2312" w:cs="方正仿宋_GB2312"/>
          <w:b w:val="0"/>
          <w:bCs/>
          <w:color w:val="000000"/>
          <w:sz w:val="32"/>
          <w:szCs w:val="32"/>
          <w:lang w:val="en-US" w:eastAsia="zh-CN"/>
        </w:rPr>
        <w:t>100</w:t>
      </w:r>
      <w:r>
        <w:rPr>
          <w:rStyle w:val="14"/>
          <w:rFonts w:hint="eastAsia" w:ascii="方正仿宋_GB2312" w:hAnsi="方正仿宋_GB2312" w:eastAsia="方正仿宋_GB2312" w:cs="方正仿宋_GB2312"/>
          <w:b w:val="0"/>
          <w:bCs/>
          <w:color w:val="000000"/>
          <w:sz w:val="32"/>
          <w:szCs w:val="32"/>
        </w:rPr>
        <w:t>%。其中：</w:t>
      </w:r>
      <w:bookmarkEnd w:id="31"/>
      <w:bookmarkEnd w:id="32"/>
      <w:bookmarkEnd w:id="33"/>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b/>
          <w:color w:val="000000"/>
          <w:sz w:val="32"/>
          <w:szCs w:val="32"/>
        </w:rPr>
      </w:pPr>
      <w:r>
        <w:rPr>
          <w:rStyle w:val="14"/>
          <w:rFonts w:hint="eastAsia" w:ascii="方正仿宋_GB2312" w:hAnsi="方正仿宋_GB2312" w:eastAsia="方正仿宋_GB2312" w:cs="方正仿宋_GB2312"/>
          <w:b w:val="0"/>
          <w:bCs w:val="0"/>
          <w:color w:val="000000"/>
          <w:sz w:val="32"/>
          <w:szCs w:val="32"/>
        </w:rPr>
        <w:t>1.</w:t>
      </w:r>
      <w:r>
        <w:rPr>
          <w:rStyle w:val="14"/>
          <w:rFonts w:hint="eastAsia" w:ascii="方正仿宋_GB2312" w:hAnsi="方正仿宋_GB2312" w:eastAsia="方正仿宋_GB2312" w:cs="方正仿宋_GB2312"/>
          <w:bCs/>
          <w:color w:val="000000"/>
          <w:sz w:val="32"/>
          <w:szCs w:val="32"/>
          <w:lang w:eastAsia="zh-CN"/>
        </w:rPr>
        <w:t>文化体育与传媒支出</w:t>
      </w:r>
      <w:r>
        <w:rPr>
          <w:rStyle w:val="14"/>
          <w:rFonts w:hint="eastAsia" w:ascii="方正仿宋_GB2312" w:hAnsi="方正仿宋_GB2312" w:eastAsia="方正仿宋_GB2312" w:cs="方正仿宋_GB2312"/>
          <w:bCs/>
          <w:color w:val="000000"/>
          <w:sz w:val="32"/>
          <w:szCs w:val="32"/>
        </w:rPr>
        <w:t>（类）</w:t>
      </w:r>
      <w:r>
        <w:rPr>
          <w:rStyle w:val="14"/>
          <w:rFonts w:hint="eastAsia" w:ascii="方正仿宋_GB2312" w:hAnsi="方正仿宋_GB2312" w:eastAsia="方正仿宋_GB2312" w:cs="方正仿宋_GB2312"/>
          <w:bCs/>
          <w:color w:val="000000"/>
          <w:sz w:val="32"/>
          <w:szCs w:val="32"/>
          <w:lang w:eastAsia="zh-CN"/>
        </w:rPr>
        <w:t>新闻出版广播影视</w:t>
      </w:r>
      <w:r>
        <w:rPr>
          <w:rStyle w:val="14"/>
          <w:rFonts w:hint="eastAsia" w:ascii="方正仿宋_GB2312" w:hAnsi="方正仿宋_GB2312" w:eastAsia="方正仿宋_GB2312" w:cs="方正仿宋_GB2312"/>
          <w:bCs/>
          <w:color w:val="000000"/>
          <w:sz w:val="32"/>
          <w:szCs w:val="32"/>
        </w:rPr>
        <w:t>（款）</w:t>
      </w:r>
      <w:r>
        <w:rPr>
          <w:rStyle w:val="14"/>
          <w:rFonts w:hint="eastAsia" w:ascii="方正仿宋_GB2312" w:hAnsi="方正仿宋_GB2312" w:eastAsia="方正仿宋_GB2312" w:cs="方正仿宋_GB2312"/>
          <w:bCs/>
          <w:color w:val="000000"/>
          <w:sz w:val="32"/>
          <w:szCs w:val="32"/>
          <w:lang w:eastAsia="zh-CN"/>
        </w:rPr>
        <w:t>电视</w:t>
      </w:r>
      <w:r>
        <w:rPr>
          <w:rStyle w:val="14"/>
          <w:rFonts w:hint="eastAsia" w:ascii="方正仿宋_GB2312" w:hAnsi="方正仿宋_GB2312" w:eastAsia="方正仿宋_GB2312" w:cs="方正仿宋_GB2312"/>
          <w:bCs/>
          <w:color w:val="000000"/>
          <w:sz w:val="32"/>
          <w:szCs w:val="32"/>
        </w:rPr>
        <w:t>（项）:</w:t>
      </w:r>
      <w:r>
        <w:rPr>
          <w:rStyle w:val="14"/>
          <w:rFonts w:hint="eastAsia" w:ascii="方正仿宋_GB2312" w:hAnsi="方正仿宋_GB2312" w:eastAsia="方正仿宋_GB2312" w:cs="方正仿宋_GB2312"/>
          <w:b w:val="0"/>
          <w:bCs/>
          <w:color w:val="000000"/>
          <w:sz w:val="32"/>
          <w:szCs w:val="32"/>
        </w:rPr>
        <w:t xml:space="preserve"> 支出决算为</w:t>
      </w:r>
      <w:r>
        <w:rPr>
          <w:rStyle w:val="14"/>
          <w:rFonts w:hint="eastAsia" w:ascii="方正仿宋_GB2312" w:hAnsi="方正仿宋_GB2312" w:eastAsia="方正仿宋_GB2312" w:cs="方正仿宋_GB2312"/>
          <w:b w:val="0"/>
          <w:bCs/>
          <w:color w:val="000000"/>
          <w:sz w:val="32"/>
          <w:szCs w:val="32"/>
          <w:lang w:val="en-US" w:eastAsia="zh-CN"/>
        </w:rPr>
        <w:t>279.04</w:t>
      </w:r>
      <w:r>
        <w:rPr>
          <w:rStyle w:val="14"/>
          <w:rFonts w:hint="eastAsia" w:ascii="方正仿宋_GB2312" w:hAnsi="方正仿宋_GB2312" w:eastAsia="方正仿宋_GB2312" w:cs="方正仿宋_GB2312"/>
          <w:b w:val="0"/>
          <w:bCs/>
          <w:color w:val="000000"/>
          <w:sz w:val="32"/>
          <w:szCs w:val="32"/>
        </w:rPr>
        <w:t>万元，完成预算</w:t>
      </w:r>
      <w:r>
        <w:rPr>
          <w:rStyle w:val="14"/>
          <w:rFonts w:hint="eastAsia" w:ascii="方正仿宋_GB2312" w:hAnsi="方正仿宋_GB2312" w:eastAsia="方正仿宋_GB2312" w:cs="方正仿宋_GB2312"/>
          <w:b w:val="0"/>
          <w:bCs/>
          <w:color w:val="000000"/>
          <w:sz w:val="32"/>
          <w:szCs w:val="32"/>
          <w:lang w:val="en-US" w:eastAsia="zh-CN"/>
        </w:rPr>
        <w:t>100</w:t>
      </w:r>
      <w:r>
        <w:rPr>
          <w:rStyle w:val="14"/>
          <w:rFonts w:hint="eastAsia" w:ascii="方正仿宋_GB2312" w:hAnsi="方正仿宋_GB2312" w:eastAsia="方正仿宋_GB2312" w:cs="方正仿宋_GB2312"/>
          <w:b w:val="0"/>
          <w:bCs/>
          <w:color w:val="000000"/>
          <w:sz w:val="32"/>
          <w:szCs w:val="32"/>
        </w:rPr>
        <w:t>%，</w:t>
      </w:r>
      <w:r>
        <w:rPr>
          <w:rStyle w:val="14"/>
          <w:rFonts w:hint="eastAsia" w:ascii="方正仿宋_GB2312" w:hAnsi="方正仿宋_GB2312" w:eastAsia="方正仿宋_GB2312" w:cs="方正仿宋_GB2312"/>
          <w:b w:val="0"/>
          <w:bCs/>
          <w:color w:val="000000"/>
          <w:sz w:val="32"/>
          <w:szCs w:val="32"/>
          <w:lang w:eastAsia="zh-CN"/>
        </w:rPr>
        <w:t>预算数与决算数持平</w:t>
      </w:r>
      <w:r>
        <w:rPr>
          <w:rStyle w:val="14"/>
          <w:rFonts w:hint="eastAsia" w:ascii="方正仿宋_GB2312" w:hAnsi="方正仿宋_GB2312" w:eastAsia="方正仿宋_GB2312" w:cs="方正仿宋_GB2312"/>
          <w:b w:val="0"/>
          <w:bCs/>
          <w:color w:val="000000"/>
          <w:sz w:val="32"/>
          <w:szCs w:val="32"/>
        </w:rPr>
        <w:t>。</w:t>
      </w:r>
    </w:p>
    <w:p>
      <w:pPr>
        <w:pageBreakBefore w:val="0"/>
        <w:kinsoku/>
        <w:wordWrap/>
        <w:overflowPunct/>
        <w:topLinePunct w:val="0"/>
        <w:bidi w:val="0"/>
        <w:spacing w:line="576" w:lineRule="exact"/>
        <w:ind w:firstLine="640" w:firstLineChars="200"/>
        <w:jc w:val="both"/>
        <w:rPr>
          <w:rStyle w:val="14"/>
          <w:rFonts w:hint="eastAsia" w:ascii="方正仿宋_GB2312" w:hAnsi="方正仿宋_GB2312" w:eastAsia="方正仿宋_GB2312" w:cs="方正仿宋_GB2312"/>
          <w:b w:val="0"/>
          <w:bCs/>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2</w:t>
      </w:r>
      <w:r>
        <w:rPr>
          <w:rStyle w:val="14"/>
          <w:rFonts w:hint="eastAsia" w:ascii="方正仿宋_GB2312" w:hAnsi="方正仿宋_GB2312" w:eastAsia="方正仿宋_GB2312" w:cs="方正仿宋_GB2312"/>
          <w:b w:val="0"/>
          <w:bCs w:val="0"/>
          <w:color w:val="000000"/>
          <w:sz w:val="32"/>
          <w:szCs w:val="32"/>
        </w:rPr>
        <w:t>.</w:t>
      </w:r>
      <w:r>
        <w:rPr>
          <w:rStyle w:val="14"/>
          <w:rFonts w:hint="eastAsia" w:ascii="方正仿宋_GB2312" w:hAnsi="方正仿宋_GB2312" w:eastAsia="方正仿宋_GB2312" w:cs="方正仿宋_GB2312"/>
          <w:bCs/>
          <w:color w:val="000000"/>
          <w:sz w:val="32"/>
          <w:szCs w:val="32"/>
        </w:rPr>
        <w:t>文化体育与传媒（类）</w:t>
      </w:r>
      <w:r>
        <w:rPr>
          <w:rStyle w:val="14"/>
          <w:rFonts w:hint="eastAsia" w:ascii="方正仿宋_GB2312" w:hAnsi="方正仿宋_GB2312" w:eastAsia="方正仿宋_GB2312" w:cs="方正仿宋_GB2312"/>
          <w:bCs/>
          <w:color w:val="000000"/>
          <w:sz w:val="32"/>
          <w:szCs w:val="32"/>
          <w:lang w:eastAsia="zh-CN"/>
        </w:rPr>
        <w:t>新闻出版广播影视</w:t>
      </w:r>
      <w:r>
        <w:rPr>
          <w:rStyle w:val="14"/>
          <w:rFonts w:hint="eastAsia" w:ascii="方正仿宋_GB2312" w:hAnsi="方正仿宋_GB2312" w:eastAsia="方正仿宋_GB2312" w:cs="方正仿宋_GB2312"/>
          <w:bCs/>
          <w:color w:val="000000"/>
          <w:sz w:val="32"/>
          <w:szCs w:val="32"/>
        </w:rPr>
        <w:t>（款）</w:t>
      </w:r>
      <w:r>
        <w:rPr>
          <w:rStyle w:val="14"/>
          <w:rFonts w:hint="eastAsia" w:ascii="方正仿宋_GB2312" w:hAnsi="方正仿宋_GB2312" w:eastAsia="方正仿宋_GB2312" w:cs="方正仿宋_GB2312"/>
          <w:bCs/>
          <w:color w:val="000000"/>
          <w:sz w:val="32"/>
          <w:szCs w:val="32"/>
          <w:lang w:eastAsia="zh-CN"/>
        </w:rPr>
        <w:t>其他新闻出版广播影视支出</w:t>
      </w:r>
      <w:r>
        <w:rPr>
          <w:rStyle w:val="14"/>
          <w:rFonts w:hint="eastAsia" w:ascii="方正仿宋_GB2312" w:hAnsi="方正仿宋_GB2312" w:eastAsia="方正仿宋_GB2312" w:cs="方正仿宋_GB2312"/>
          <w:bCs/>
          <w:color w:val="000000"/>
          <w:sz w:val="32"/>
          <w:szCs w:val="32"/>
        </w:rPr>
        <w:t>（项）:</w:t>
      </w:r>
      <w:r>
        <w:rPr>
          <w:rStyle w:val="14"/>
          <w:rFonts w:hint="eastAsia" w:ascii="方正仿宋_GB2312" w:hAnsi="方正仿宋_GB2312" w:eastAsia="方正仿宋_GB2312" w:cs="方正仿宋_GB2312"/>
          <w:b w:val="0"/>
          <w:bCs/>
          <w:color w:val="000000"/>
          <w:sz w:val="32"/>
          <w:szCs w:val="32"/>
        </w:rPr>
        <w:t xml:space="preserve"> 支出决算为</w:t>
      </w:r>
      <w:r>
        <w:rPr>
          <w:rStyle w:val="14"/>
          <w:rFonts w:hint="eastAsia" w:ascii="方正仿宋_GB2312" w:hAnsi="方正仿宋_GB2312" w:eastAsia="方正仿宋_GB2312" w:cs="方正仿宋_GB2312"/>
          <w:b w:val="0"/>
          <w:bCs/>
          <w:color w:val="000000"/>
          <w:sz w:val="32"/>
          <w:szCs w:val="32"/>
          <w:lang w:val="en-US" w:eastAsia="zh-CN"/>
        </w:rPr>
        <w:t>39</w:t>
      </w:r>
      <w:r>
        <w:rPr>
          <w:rStyle w:val="14"/>
          <w:rFonts w:hint="eastAsia" w:ascii="方正仿宋_GB2312" w:hAnsi="方正仿宋_GB2312" w:eastAsia="方正仿宋_GB2312" w:cs="方正仿宋_GB2312"/>
          <w:b w:val="0"/>
          <w:bCs/>
          <w:color w:val="000000"/>
          <w:sz w:val="32"/>
          <w:szCs w:val="32"/>
        </w:rPr>
        <w:t>万元，完成预算</w:t>
      </w:r>
      <w:r>
        <w:rPr>
          <w:rStyle w:val="14"/>
          <w:rFonts w:hint="eastAsia" w:ascii="方正仿宋_GB2312" w:hAnsi="方正仿宋_GB2312" w:eastAsia="方正仿宋_GB2312" w:cs="方正仿宋_GB2312"/>
          <w:b w:val="0"/>
          <w:bCs/>
          <w:color w:val="000000"/>
          <w:sz w:val="32"/>
          <w:szCs w:val="32"/>
          <w:lang w:val="en-US" w:eastAsia="zh-CN"/>
        </w:rPr>
        <w:t>100</w:t>
      </w:r>
      <w:r>
        <w:rPr>
          <w:rStyle w:val="14"/>
          <w:rFonts w:hint="eastAsia" w:ascii="方正仿宋_GB2312" w:hAnsi="方正仿宋_GB2312" w:eastAsia="方正仿宋_GB2312" w:cs="方正仿宋_GB2312"/>
          <w:b w:val="0"/>
          <w:bCs/>
          <w:color w:val="000000"/>
          <w:sz w:val="32"/>
          <w:szCs w:val="32"/>
        </w:rPr>
        <w:t>%，</w:t>
      </w:r>
      <w:r>
        <w:rPr>
          <w:rStyle w:val="14"/>
          <w:rFonts w:hint="eastAsia" w:ascii="方正仿宋_GB2312" w:hAnsi="方正仿宋_GB2312" w:eastAsia="方正仿宋_GB2312" w:cs="方正仿宋_GB2312"/>
          <w:b w:val="0"/>
          <w:bCs/>
          <w:color w:val="000000"/>
          <w:sz w:val="32"/>
          <w:szCs w:val="32"/>
          <w:lang w:eastAsia="zh-CN"/>
        </w:rPr>
        <w:t>预算数与决算数持平</w:t>
      </w:r>
      <w:r>
        <w:rPr>
          <w:rStyle w:val="14"/>
          <w:rFonts w:hint="eastAsia" w:ascii="方正仿宋_GB2312" w:hAnsi="方正仿宋_GB2312" w:eastAsia="方正仿宋_GB2312" w:cs="方正仿宋_GB2312"/>
          <w:b w:val="0"/>
          <w:bCs/>
          <w:color w:val="000000"/>
          <w:sz w:val="32"/>
          <w:szCs w:val="32"/>
        </w:rPr>
        <w:t>。</w:t>
      </w:r>
    </w:p>
    <w:p>
      <w:pPr>
        <w:pageBreakBefore w:val="0"/>
        <w:kinsoku/>
        <w:wordWrap/>
        <w:overflowPunct/>
        <w:topLinePunct w:val="0"/>
        <w:bidi w:val="0"/>
        <w:spacing w:line="576" w:lineRule="exact"/>
        <w:ind w:firstLine="640" w:firstLineChars="200"/>
        <w:jc w:val="both"/>
        <w:rPr>
          <w:rStyle w:val="14"/>
          <w:rFonts w:hint="eastAsia" w:ascii="方正仿宋_GB2312" w:hAnsi="方正仿宋_GB2312" w:eastAsia="方正仿宋_GB2312" w:cs="方正仿宋_GB2312"/>
          <w:b w:val="0"/>
          <w:bCs/>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3</w:t>
      </w:r>
      <w:r>
        <w:rPr>
          <w:rStyle w:val="14"/>
          <w:rFonts w:hint="eastAsia" w:ascii="方正仿宋_GB2312" w:hAnsi="方正仿宋_GB2312" w:eastAsia="方正仿宋_GB2312" w:cs="方正仿宋_GB2312"/>
          <w:b w:val="0"/>
          <w:bCs w:val="0"/>
          <w:color w:val="000000"/>
          <w:sz w:val="32"/>
          <w:szCs w:val="32"/>
        </w:rPr>
        <w:t>.</w:t>
      </w:r>
      <w:r>
        <w:rPr>
          <w:rStyle w:val="14"/>
          <w:rFonts w:hint="eastAsia" w:ascii="方正仿宋_GB2312" w:hAnsi="方正仿宋_GB2312" w:eastAsia="方正仿宋_GB2312" w:cs="方正仿宋_GB2312"/>
          <w:bCs/>
          <w:color w:val="000000"/>
          <w:sz w:val="32"/>
          <w:szCs w:val="32"/>
        </w:rPr>
        <w:t>文化体育与传媒（类）</w:t>
      </w:r>
      <w:r>
        <w:rPr>
          <w:rStyle w:val="14"/>
          <w:rFonts w:hint="eastAsia" w:ascii="方正仿宋_GB2312" w:hAnsi="方正仿宋_GB2312" w:eastAsia="方正仿宋_GB2312" w:cs="方正仿宋_GB2312"/>
          <w:bCs/>
          <w:color w:val="000000"/>
          <w:sz w:val="32"/>
          <w:szCs w:val="32"/>
          <w:lang w:eastAsia="zh-CN"/>
        </w:rPr>
        <w:t>其他</w:t>
      </w:r>
      <w:r>
        <w:rPr>
          <w:rStyle w:val="14"/>
          <w:rFonts w:hint="eastAsia" w:ascii="方正仿宋_GB2312" w:hAnsi="方正仿宋_GB2312" w:eastAsia="方正仿宋_GB2312" w:cs="方正仿宋_GB2312"/>
          <w:bCs/>
          <w:color w:val="000000"/>
          <w:sz w:val="32"/>
          <w:szCs w:val="32"/>
        </w:rPr>
        <w:t>文化体育与传媒（款）</w:t>
      </w:r>
      <w:r>
        <w:rPr>
          <w:rStyle w:val="14"/>
          <w:rFonts w:hint="eastAsia" w:ascii="方正仿宋_GB2312" w:hAnsi="方正仿宋_GB2312" w:eastAsia="方正仿宋_GB2312" w:cs="方正仿宋_GB2312"/>
          <w:bCs/>
          <w:color w:val="000000"/>
          <w:sz w:val="32"/>
          <w:szCs w:val="32"/>
          <w:lang w:eastAsia="zh-CN"/>
        </w:rPr>
        <w:t>其他</w:t>
      </w:r>
      <w:r>
        <w:rPr>
          <w:rStyle w:val="14"/>
          <w:rFonts w:hint="eastAsia" w:ascii="方正仿宋_GB2312" w:hAnsi="方正仿宋_GB2312" w:eastAsia="方正仿宋_GB2312" w:cs="方正仿宋_GB2312"/>
          <w:bCs/>
          <w:color w:val="000000"/>
          <w:sz w:val="32"/>
          <w:szCs w:val="32"/>
        </w:rPr>
        <w:t>文化体育与传媒（项）:</w:t>
      </w:r>
      <w:r>
        <w:rPr>
          <w:rStyle w:val="14"/>
          <w:rFonts w:hint="eastAsia" w:ascii="方正仿宋_GB2312" w:hAnsi="方正仿宋_GB2312" w:eastAsia="方正仿宋_GB2312" w:cs="方正仿宋_GB2312"/>
          <w:b w:val="0"/>
          <w:bCs/>
          <w:color w:val="000000"/>
          <w:sz w:val="32"/>
          <w:szCs w:val="32"/>
        </w:rPr>
        <w:t>支出决算为</w:t>
      </w:r>
      <w:r>
        <w:rPr>
          <w:rStyle w:val="14"/>
          <w:rFonts w:hint="eastAsia" w:ascii="方正仿宋_GB2312" w:hAnsi="方正仿宋_GB2312" w:eastAsia="方正仿宋_GB2312" w:cs="方正仿宋_GB2312"/>
          <w:b w:val="0"/>
          <w:bCs/>
          <w:color w:val="000000"/>
          <w:sz w:val="32"/>
          <w:szCs w:val="32"/>
          <w:lang w:val="en-US" w:eastAsia="zh-CN"/>
        </w:rPr>
        <w:t>196.38</w:t>
      </w:r>
      <w:r>
        <w:rPr>
          <w:rStyle w:val="14"/>
          <w:rFonts w:hint="eastAsia" w:ascii="方正仿宋_GB2312" w:hAnsi="方正仿宋_GB2312" w:eastAsia="方正仿宋_GB2312" w:cs="方正仿宋_GB2312"/>
          <w:b w:val="0"/>
          <w:bCs/>
          <w:color w:val="000000"/>
          <w:sz w:val="32"/>
          <w:szCs w:val="32"/>
        </w:rPr>
        <w:t>万元，完成预算</w:t>
      </w:r>
      <w:r>
        <w:rPr>
          <w:rStyle w:val="14"/>
          <w:rFonts w:hint="eastAsia" w:ascii="方正仿宋_GB2312" w:hAnsi="方正仿宋_GB2312" w:eastAsia="方正仿宋_GB2312" w:cs="方正仿宋_GB2312"/>
          <w:b w:val="0"/>
          <w:bCs/>
          <w:color w:val="000000"/>
          <w:sz w:val="32"/>
          <w:szCs w:val="32"/>
          <w:lang w:val="en-US" w:eastAsia="zh-CN"/>
        </w:rPr>
        <w:t>100</w:t>
      </w:r>
      <w:r>
        <w:rPr>
          <w:rStyle w:val="14"/>
          <w:rFonts w:hint="eastAsia" w:ascii="方正仿宋_GB2312" w:hAnsi="方正仿宋_GB2312" w:eastAsia="方正仿宋_GB2312" w:cs="方正仿宋_GB2312"/>
          <w:b w:val="0"/>
          <w:bCs/>
          <w:color w:val="000000"/>
          <w:sz w:val="32"/>
          <w:szCs w:val="32"/>
        </w:rPr>
        <w:t>%，</w:t>
      </w:r>
      <w:r>
        <w:rPr>
          <w:rStyle w:val="14"/>
          <w:rFonts w:hint="eastAsia" w:ascii="方正仿宋_GB2312" w:hAnsi="方正仿宋_GB2312" w:eastAsia="方正仿宋_GB2312" w:cs="方正仿宋_GB2312"/>
          <w:b w:val="0"/>
          <w:bCs/>
          <w:color w:val="000000"/>
          <w:sz w:val="32"/>
          <w:szCs w:val="32"/>
          <w:lang w:eastAsia="zh-CN"/>
        </w:rPr>
        <w:t>预算数与决算数持平</w:t>
      </w:r>
      <w:r>
        <w:rPr>
          <w:rStyle w:val="14"/>
          <w:rFonts w:hint="eastAsia" w:ascii="方正仿宋_GB2312" w:hAnsi="方正仿宋_GB2312" w:eastAsia="方正仿宋_GB2312" w:cs="方正仿宋_GB2312"/>
          <w:b w:val="0"/>
          <w:bCs/>
          <w:color w:val="000000"/>
          <w:sz w:val="32"/>
          <w:szCs w:val="32"/>
        </w:rPr>
        <w:t>。</w:t>
      </w:r>
    </w:p>
    <w:p>
      <w:pPr>
        <w:pageBreakBefore w:val="0"/>
        <w:kinsoku/>
        <w:wordWrap/>
        <w:overflowPunct/>
        <w:topLinePunct w:val="0"/>
        <w:bidi w:val="0"/>
        <w:spacing w:line="576" w:lineRule="exact"/>
        <w:ind w:firstLine="640" w:firstLineChars="200"/>
        <w:jc w:val="both"/>
        <w:rPr>
          <w:rStyle w:val="14"/>
          <w:rFonts w:hint="eastAsia" w:ascii="方正仿宋_GB2312" w:hAnsi="方正仿宋_GB2312" w:eastAsia="方正仿宋_GB2312" w:cs="方正仿宋_GB2312"/>
          <w:b w:val="0"/>
          <w:bCs/>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4</w:t>
      </w:r>
      <w:r>
        <w:rPr>
          <w:rStyle w:val="14"/>
          <w:rFonts w:hint="eastAsia" w:ascii="方正仿宋_GB2312" w:hAnsi="方正仿宋_GB2312" w:eastAsia="方正仿宋_GB2312" w:cs="方正仿宋_GB2312"/>
          <w:b w:val="0"/>
          <w:bCs w:val="0"/>
          <w:color w:val="000000"/>
          <w:sz w:val="32"/>
          <w:szCs w:val="32"/>
        </w:rPr>
        <w:t>.</w:t>
      </w:r>
      <w:r>
        <w:rPr>
          <w:rStyle w:val="14"/>
          <w:rFonts w:hint="eastAsia" w:ascii="方正仿宋_GB2312" w:hAnsi="方正仿宋_GB2312" w:eastAsia="方正仿宋_GB2312" w:cs="方正仿宋_GB2312"/>
          <w:bCs/>
          <w:color w:val="000000"/>
          <w:sz w:val="32"/>
          <w:szCs w:val="32"/>
        </w:rPr>
        <w:t>社会保障和就业（类）</w:t>
      </w:r>
      <w:r>
        <w:rPr>
          <w:rStyle w:val="14"/>
          <w:rFonts w:hint="eastAsia" w:ascii="方正仿宋_GB2312" w:hAnsi="方正仿宋_GB2312" w:eastAsia="方正仿宋_GB2312" w:cs="方正仿宋_GB2312"/>
          <w:bCs/>
          <w:color w:val="000000"/>
          <w:sz w:val="32"/>
          <w:szCs w:val="32"/>
          <w:lang w:eastAsia="zh-CN"/>
        </w:rPr>
        <w:t>行政事业单位离退休</w:t>
      </w:r>
      <w:r>
        <w:rPr>
          <w:rStyle w:val="14"/>
          <w:rFonts w:hint="eastAsia" w:ascii="方正仿宋_GB2312" w:hAnsi="方正仿宋_GB2312" w:eastAsia="方正仿宋_GB2312" w:cs="方正仿宋_GB2312"/>
          <w:bCs/>
          <w:color w:val="000000"/>
          <w:sz w:val="32"/>
          <w:szCs w:val="32"/>
        </w:rPr>
        <w:t>（款）</w:t>
      </w:r>
      <w:r>
        <w:rPr>
          <w:rStyle w:val="14"/>
          <w:rFonts w:hint="eastAsia" w:ascii="方正仿宋_GB2312" w:hAnsi="方正仿宋_GB2312" w:eastAsia="方正仿宋_GB2312" w:cs="方正仿宋_GB2312"/>
          <w:bCs/>
          <w:color w:val="000000"/>
          <w:sz w:val="32"/>
          <w:szCs w:val="32"/>
          <w:lang w:eastAsia="zh-CN"/>
        </w:rPr>
        <w:t>机关事业单位基本养老保险缴费支出</w:t>
      </w:r>
      <w:r>
        <w:rPr>
          <w:rStyle w:val="14"/>
          <w:rFonts w:hint="eastAsia" w:ascii="方正仿宋_GB2312" w:hAnsi="方正仿宋_GB2312" w:eastAsia="方正仿宋_GB2312" w:cs="方正仿宋_GB2312"/>
          <w:bCs/>
          <w:color w:val="000000"/>
          <w:sz w:val="32"/>
          <w:szCs w:val="32"/>
        </w:rPr>
        <w:t>（项）:</w:t>
      </w:r>
      <w:r>
        <w:rPr>
          <w:rStyle w:val="14"/>
          <w:rFonts w:hint="eastAsia" w:ascii="方正仿宋_GB2312" w:hAnsi="方正仿宋_GB2312" w:eastAsia="方正仿宋_GB2312" w:cs="方正仿宋_GB2312"/>
          <w:b w:val="0"/>
          <w:bCs/>
          <w:color w:val="000000"/>
          <w:sz w:val="32"/>
          <w:szCs w:val="32"/>
        </w:rPr>
        <w:t xml:space="preserve"> 支出决算为</w:t>
      </w:r>
      <w:r>
        <w:rPr>
          <w:rStyle w:val="14"/>
          <w:rFonts w:hint="eastAsia" w:ascii="方正仿宋_GB2312" w:hAnsi="方正仿宋_GB2312" w:eastAsia="方正仿宋_GB2312" w:cs="方正仿宋_GB2312"/>
          <w:b w:val="0"/>
          <w:bCs/>
          <w:color w:val="000000"/>
          <w:sz w:val="32"/>
          <w:szCs w:val="32"/>
          <w:lang w:val="en-US" w:eastAsia="zh-CN"/>
        </w:rPr>
        <w:t>37.6</w:t>
      </w:r>
      <w:r>
        <w:rPr>
          <w:rStyle w:val="14"/>
          <w:rFonts w:hint="eastAsia" w:ascii="方正仿宋_GB2312" w:hAnsi="方正仿宋_GB2312" w:eastAsia="方正仿宋_GB2312" w:cs="方正仿宋_GB2312"/>
          <w:b w:val="0"/>
          <w:bCs/>
          <w:color w:val="000000"/>
          <w:sz w:val="32"/>
          <w:szCs w:val="32"/>
        </w:rPr>
        <w:t>万元，完成预算</w:t>
      </w:r>
      <w:r>
        <w:rPr>
          <w:rStyle w:val="14"/>
          <w:rFonts w:hint="eastAsia" w:ascii="方正仿宋_GB2312" w:hAnsi="方正仿宋_GB2312" w:eastAsia="方正仿宋_GB2312" w:cs="方正仿宋_GB2312"/>
          <w:b w:val="0"/>
          <w:bCs/>
          <w:color w:val="000000"/>
          <w:sz w:val="32"/>
          <w:szCs w:val="32"/>
          <w:lang w:val="en-US" w:eastAsia="zh-CN"/>
        </w:rPr>
        <w:t>100</w:t>
      </w:r>
      <w:r>
        <w:rPr>
          <w:rStyle w:val="14"/>
          <w:rFonts w:hint="eastAsia" w:ascii="方正仿宋_GB2312" w:hAnsi="方正仿宋_GB2312" w:eastAsia="方正仿宋_GB2312" w:cs="方正仿宋_GB2312"/>
          <w:b w:val="0"/>
          <w:bCs/>
          <w:color w:val="000000"/>
          <w:sz w:val="32"/>
          <w:szCs w:val="32"/>
        </w:rPr>
        <w:t>%，</w:t>
      </w:r>
      <w:r>
        <w:rPr>
          <w:rStyle w:val="14"/>
          <w:rFonts w:hint="eastAsia" w:ascii="方正仿宋_GB2312" w:hAnsi="方正仿宋_GB2312" w:eastAsia="方正仿宋_GB2312" w:cs="方正仿宋_GB2312"/>
          <w:b w:val="0"/>
          <w:bCs/>
          <w:color w:val="000000"/>
          <w:sz w:val="32"/>
          <w:szCs w:val="32"/>
          <w:lang w:eastAsia="zh-CN"/>
        </w:rPr>
        <w:t>预算数与决算数持平</w:t>
      </w:r>
      <w:r>
        <w:rPr>
          <w:rStyle w:val="14"/>
          <w:rFonts w:hint="eastAsia" w:ascii="方正仿宋_GB2312" w:hAnsi="方正仿宋_GB2312" w:eastAsia="方正仿宋_GB2312" w:cs="方正仿宋_GB2312"/>
          <w:b w:val="0"/>
          <w:bCs/>
          <w:color w:val="000000"/>
          <w:sz w:val="32"/>
          <w:szCs w:val="32"/>
        </w:rPr>
        <w:t>。</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b/>
          <w:color w:val="000000"/>
          <w:sz w:val="32"/>
          <w:szCs w:val="32"/>
        </w:rPr>
      </w:pPr>
      <w:r>
        <w:rPr>
          <w:rStyle w:val="14"/>
          <w:rFonts w:hint="eastAsia" w:ascii="方正仿宋_GB2312" w:hAnsi="方正仿宋_GB2312" w:eastAsia="方正仿宋_GB2312" w:cs="方正仿宋_GB2312"/>
          <w:b w:val="0"/>
          <w:bCs w:val="0"/>
          <w:color w:val="000000"/>
          <w:sz w:val="32"/>
          <w:szCs w:val="32"/>
        </w:rPr>
        <w:t>5.</w:t>
      </w:r>
      <w:r>
        <w:rPr>
          <w:rStyle w:val="14"/>
          <w:rFonts w:hint="eastAsia" w:ascii="方正仿宋_GB2312" w:hAnsi="方正仿宋_GB2312" w:eastAsia="方正仿宋_GB2312" w:cs="方正仿宋_GB2312"/>
          <w:bCs/>
          <w:color w:val="000000"/>
          <w:sz w:val="32"/>
          <w:szCs w:val="32"/>
        </w:rPr>
        <w:t>社会保障和就业（类）</w:t>
      </w:r>
      <w:r>
        <w:rPr>
          <w:rStyle w:val="14"/>
          <w:rFonts w:hint="eastAsia" w:ascii="方正仿宋_GB2312" w:hAnsi="方正仿宋_GB2312" w:eastAsia="方正仿宋_GB2312" w:cs="方正仿宋_GB2312"/>
          <w:bCs/>
          <w:color w:val="000000"/>
          <w:sz w:val="32"/>
          <w:szCs w:val="32"/>
          <w:lang w:eastAsia="zh-CN"/>
        </w:rPr>
        <w:t>行政事业单位离退休</w:t>
      </w:r>
      <w:r>
        <w:rPr>
          <w:rStyle w:val="14"/>
          <w:rFonts w:hint="eastAsia" w:ascii="方正仿宋_GB2312" w:hAnsi="方正仿宋_GB2312" w:eastAsia="方正仿宋_GB2312" w:cs="方正仿宋_GB2312"/>
          <w:bCs/>
          <w:color w:val="000000"/>
          <w:sz w:val="32"/>
          <w:szCs w:val="32"/>
        </w:rPr>
        <w:t>（款）</w:t>
      </w:r>
      <w:r>
        <w:rPr>
          <w:rStyle w:val="14"/>
          <w:rFonts w:hint="eastAsia" w:ascii="方正仿宋_GB2312" w:hAnsi="方正仿宋_GB2312" w:eastAsia="方正仿宋_GB2312" w:cs="方正仿宋_GB2312"/>
          <w:bCs/>
          <w:color w:val="000000"/>
          <w:sz w:val="32"/>
          <w:szCs w:val="32"/>
          <w:lang w:eastAsia="zh-CN"/>
        </w:rPr>
        <w:t>机关事业单位职业年金缴费支出</w:t>
      </w:r>
      <w:r>
        <w:rPr>
          <w:rStyle w:val="14"/>
          <w:rFonts w:hint="eastAsia" w:ascii="方正仿宋_GB2312" w:hAnsi="方正仿宋_GB2312" w:eastAsia="方正仿宋_GB2312" w:cs="方正仿宋_GB2312"/>
          <w:bCs/>
          <w:color w:val="000000"/>
          <w:sz w:val="32"/>
          <w:szCs w:val="32"/>
        </w:rPr>
        <w:t>（项）:</w:t>
      </w:r>
      <w:r>
        <w:rPr>
          <w:rStyle w:val="14"/>
          <w:rFonts w:hint="eastAsia" w:ascii="方正仿宋_GB2312" w:hAnsi="方正仿宋_GB2312" w:eastAsia="方正仿宋_GB2312" w:cs="方正仿宋_GB2312"/>
          <w:b w:val="0"/>
          <w:bCs/>
          <w:color w:val="000000"/>
          <w:sz w:val="32"/>
          <w:szCs w:val="32"/>
        </w:rPr>
        <w:t xml:space="preserve"> 支出决算为</w:t>
      </w:r>
      <w:r>
        <w:rPr>
          <w:rStyle w:val="14"/>
          <w:rFonts w:hint="eastAsia" w:ascii="方正仿宋_GB2312" w:hAnsi="方正仿宋_GB2312" w:eastAsia="方正仿宋_GB2312" w:cs="方正仿宋_GB2312"/>
          <w:b w:val="0"/>
          <w:bCs/>
          <w:color w:val="000000"/>
          <w:sz w:val="32"/>
          <w:szCs w:val="32"/>
          <w:lang w:val="en-US" w:eastAsia="zh-CN"/>
        </w:rPr>
        <w:t>15.04</w:t>
      </w:r>
      <w:r>
        <w:rPr>
          <w:rStyle w:val="14"/>
          <w:rFonts w:hint="eastAsia" w:ascii="方正仿宋_GB2312" w:hAnsi="方正仿宋_GB2312" w:eastAsia="方正仿宋_GB2312" w:cs="方正仿宋_GB2312"/>
          <w:b w:val="0"/>
          <w:bCs/>
          <w:color w:val="000000"/>
          <w:sz w:val="32"/>
          <w:szCs w:val="32"/>
        </w:rPr>
        <w:t>万元，完成预算</w:t>
      </w:r>
      <w:r>
        <w:rPr>
          <w:rStyle w:val="14"/>
          <w:rFonts w:hint="eastAsia" w:ascii="方正仿宋_GB2312" w:hAnsi="方正仿宋_GB2312" w:eastAsia="方正仿宋_GB2312" w:cs="方正仿宋_GB2312"/>
          <w:b w:val="0"/>
          <w:bCs/>
          <w:color w:val="000000"/>
          <w:sz w:val="32"/>
          <w:szCs w:val="32"/>
          <w:lang w:val="en-US" w:eastAsia="zh-CN"/>
        </w:rPr>
        <w:t>100</w:t>
      </w:r>
      <w:r>
        <w:rPr>
          <w:rStyle w:val="14"/>
          <w:rFonts w:hint="eastAsia" w:ascii="方正仿宋_GB2312" w:hAnsi="方正仿宋_GB2312" w:eastAsia="方正仿宋_GB2312" w:cs="方正仿宋_GB2312"/>
          <w:b w:val="0"/>
          <w:bCs/>
          <w:color w:val="000000"/>
          <w:sz w:val="32"/>
          <w:szCs w:val="32"/>
        </w:rPr>
        <w:t>%，</w:t>
      </w:r>
      <w:r>
        <w:rPr>
          <w:rStyle w:val="14"/>
          <w:rFonts w:hint="eastAsia" w:ascii="方正仿宋_GB2312" w:hAnsi="方正仿宋_GB2312" w:eastAsia="方正仿宋_GB2312" w:cs="方正仿宋_GB2312"/>
          <w:b w:val="0"/>
          <w:bCs/>
          <w:color w:val="000000"/>
          <w:sz w:val="32"/>
          <w:szCs w:val="32"/>
          <w:lang w:eastAsia="zh-CN"/>
        </w:rPr>
        <w:t>预算数与决算数持平</w:t>
      </w:r>
      <w:r>
        <w:rPr>
          <w:rStyle w:val="14"/>
          <w:rFonts w:hint="eastAsia" w:ascii="方正仿宋_GB2312" w:hAnsi="方正仿宋_GB2312" w:eastAsia="方正仿宋_GB2312" w:cs="方正仿宋_GB2312"/>
          <w:b w:val="0"/>
          <w:bCs/>
          <w:color w:val="000000"/>
          <w:sz w:val="32"/>
          <w:szCs w:val="32"/>
        </w:rPr>
        <w:t>。</w:t>
      </w:r>
    </w:p>
    <w:p>
      <w:pPr>
        <w:pageBreakBefore w:val="0"/>
        <w:kinsoku/>
        <w:wordWrap/>
        <w:overflowPunct/>
        <w:topLinePunct w:val="0"/>
        <w:bidi w:val="0"/>
        <w:spacing w:line="576" w:lineRule="exact"/>
        <w:ind w:firstLine="640" w:firstLineChars="200"/>
        <w:jc w:val="both"/>
        <w:rPr>
          <w:rStyle w:val="14"/>
          <w:rFonts w:hint="eastAsia" w:ascii="方正仿宋_GB2312" w:hAnsi="方正仿宋_GB2312" w:eastAsia="方正仿宋_GB2312" w:cs="方正仿宋_GB2312"/>
          <w:b w:val="0"/>
          <w:bCs/>
          <w:color w:val="000000"/>
          <w:sz w:val="32"/>
          <w:szCs w:val="32"/>
        </w:rPr>
      </w:pPr>
      <w:r>
        <w:rPr>
          <w:rStyle w:val="14"/>
          <w:rFonts w:hint="eastAsia" w:ascii="方正仿宋_GB2312" w:hAnsi="方正仿宋_GB2312" w:eastAsia="方正仿宋_GB2312" w:cs="方正仿宋_GB2312"/>
          <w:b w:val="0"/>
          <w:bCs w:val="0"/>
          <w:color w:val="000000"/>
          <w:sz w:val="32"/>
          <w:szCs w:val="32"/>
        </w:rPr>
        <w:t>6.</w:t>
      </w:r>
      <w:r>
        <w:rPr>
          <w:rStyle w:val="14"/>
          <w:rFonts w:hint="eastAsia" w:ascii="方正仿宋_GB2312" w:hAnsi="方正仿宋_GB2312" w:eastAsia="方正仿宋_GB2312" w:cs="方正仿宋_GB2312"/>
          <w:bCs/>
          <w:color w:val="000000"/>
          <w:sz w:val="32"/>
          <w:szCs w:val="32"/>
        </w:rPr>
        <w:t>医疗卫生与计划生育（类）</w:t>
      </w:r>
      <w:r>
        <w:rPr>
          <w:rStyle w:val="14"/>
          <w:rFonts w:hint="eastAsia" w:ascii="方正仿宋_GB2312" w:hAnsi="方正仿宋_GB2312" w:eastAsia="方正仿宋_GB2312" w:cs="方正仿宋_GB2312"/>
          <w:bCs/>
          <w:color w:val="000000"/>
          <w:sz w:val="32"/>
          <w:szCs w:val="32"/>
          <w:lang w:eastAsia="zh-CN"/>
        </w:rPr>
        <w:t>行政事业单位医疗</w:t>
      </w:r>
      <w:r>
        <w:rPr>
          <w:rStyle w:val="14"/>
          <w:rFonts w:hint="eastAsia" w:ascii="方正仿宋_GB2312" w:hAnsi="方正仿宋_GB2312" w:eastAsia="方正仿宋_GB2312" w:cs="方正仿宋_GB2312"/>
          <w:bCs/>
          <w:color w:val="000000"/>
          <w:sz w:val="32"/>
          <w:szCs w:val="32"/>
        </w:rPr>
        <w:t>（款）</w:t>
      </w:r>
      <w:r>
        <w:rPr>
          <w:rStyle w:val="14"/>
          <w:rFonts w:hint="eastAsia" w:ascii="方正仿宋_GB2312" w:hAnsi="方正仿宋_GB2312" w:eastAsia="方正仿宋_GB2312" w:cs="方正仿宋_GB2312"/>
          <w:bCs/>
          <w:color w:val="000000"/>
          <w:sz w:val="32"/>
          <w:szCs w:val="32"/>
          <w:lang w:eastAsia="zh-CN"/>
        </w:rPr>
        <w:t>事业单位医疗</w:t>
      </w:r>
      <w:r>
        <w:rPr>
          <w:rStyle w:val="14"/>
          <w:rFonts w:hint="eastAsia" w:ascii="方正仿宋_GB2312" w:hAnsi="方正仿宋_GB2312" w:eastAsia="方正仿宋_GB2312" w:cs="方正仿宋_GB2312"/>
          <w:bCs/>
          <w:color w:val="000000"/>
          <w:sz w:val="32"/>
          <w:szCs w:val="32"/>
        </w:rPr>
        <w:t>（项）:</w:t>
      </w:r>
      <w:r>
        <w:rPr>
          <w:rStyle w:val="14"/>
          <w:rFonts w:hint="eastAsia" w:ascii="方正仿宋_GB2312" w:hAnsi="方正仿宋_GB2312" w:eastAsia="方正仿宋_GB2312" w:cs="方正仿宋_GB2312"/>
          <w:b w:val="0"/>
          <w:bCs/>
          <w:color w:val="000000"/>
          <w:sz w:val="32"/>
          <w:szCs w:val="32"/>
        </w:rPr>
        <w:t>支出决算为</w:t>
      </w:r>
      <w:r>
        <w:rPr>
          <w:rStyle w:val="14"/>
          <w:rFonts w:hint="eastAsia" w:ascii="方正仿宋_GB2312" w:hAnsi="方正仿宋_GB2312" w:eastAsia="方正仿宋_GB2312" w:cs="方正仿宋_GB2312"/>
          <w:b w:val="0"/>
          <w:bCs/>
          <w:color w:val="000000"/>
          <w:sz w:val="32"/>
          <w:szCs w:val="32"/>
          <w:lang w:val="en-US" w:eastAsia="zh-CN"/>
        </w:rPr>
        <w:t>19.63</w:t>
      </w:r>
      <w:r>
        <w:rPr>
          <w:rStyle w:val="14"/>
          <w:rFonts w:hint="eastAsia" w:ascii="方正仿宋_GB2312" w:hAnsi="方正仿宋_GB2312" w:eastAsia="方正仿宋_GB2312" w:cs="方正仿宋_GB2312"/>
          <w:b w:val="0"/>
          <w:bCs/>
          <w:color w:val="000000"/>
          <w:sz w:val="32"/>
          <w:szCs w:val="32"/>
        </w:rPr>
        <w:t>万元，完成预算</w:t>
      </w:r>
      <w:r>
        <w:rPr>
          <w:rStyle w:val="14"/>
          <w:rFonts w:hint="eastAsia" w:ascii="方正仿宋_GB2312" w:hAnsi="方正仿宋_GB2312" w:eastAsia="方正仿宋_GB2312" w:cs="方正仿宋_GB2312"/>
          <w:b w:val="0"/>
          <w:bCs/>
          <w:color w:val="000000"/>
          <w:sz w:val="32"/>
          <w:szCs w:val="32"/>
          <w:lang w:val="en-US" w:eastAsia="zh-CN"/>
        </w:rPr>
        <w:t>100</w:t>
      </w:r>
      <w:r>
        <w:rPr>
          <w:rStyle w:val="14"/>
          <w:rFonts w:hint="eastAsia" w:ascii="方正仿宋_GB2312" w:hAnsi="方正仿宋_GB2312" w:eastAsia="方正仿宋_GB2312" w:cs="方正仿宋_GB2312"/>
          <w:b w:val="0"/>
          <w:bCs/>
          <w:color w:val="000000"/>
          <w:sz w:val="32"/>
          <w:szCs w:val="32"/>
        </w:rPr>
        <w:t>%，</w:t>
      </w:r>
      <w:r>
        <w:rPr>
          <w:rStyle w:val="14"/>
          <w:rFonts w:hint="eastAsia" w:ascii="方正仿宋_GB2312" w:hAnsi="方正仿宋_GB2312" w:eastAsia="方正仿宋_GB2312" w:cs="方正仿宋_GB2312"/>
          <w:b w:val="0"/>
          <w:bCs/>
          <w:color w:val="000000"/>
          <w:sz w:val="32"/>
          <w:szCs w:val="32"/>
          <w:lang w:eastAsia="zh-CN"/>
        </w:rPr>
        <w:t>预算数与决算数持平</w:t>
      </w:r>
      <w:r>
        <w:rPr>
          <w:rStyle w:val="14"/>
          <w:rFonts w:hint="eastAsia" w:ascii="方正仿宋_GB2312" w:hAnsi="方正仿宋_GB2312" w:eastAsia="方正仿宋_GB2312" w:cs="方正仿宋_GB2312"/>
          <w:b w:val="0"/>
          <w:bCs/>
          <w:color w:val="000000"/>
          <w:sz w:val="32"/>
          <w:szCs w:val="32"/>
        </w:rPr>
        <w:t>。</w:t>
      </w:r>
    </w:p>
    <w:p>
      <w:pPr>
        <w:pageBreakBefore w:val="0"/>
        <w:kinsoku/>
        <w:wordWrap/>
        <w:overflowPunct/>
        <w:topLinePunct w:val="0"/>
        <w:bidi w:val="0"/>
        <w:spacing w:line="576" w:lineRule="exact"/>
        <w:ind w:firstLine="640" w:firstLineChars="200"/>
        <w:jc w:val="both"/>
        <w:rPr>
          <w:rStyle w:val="14"/>
          <w:rFonts w:hint="eastAsia" w:ascii="方正仿宋_GB2312" w:hAnsi="方正仿宋_GB2312" w:eastAsia="方正仿宋_GB2312" w:cs="方正仿宋_GB2312"/>
          <w:b w:val="0"/>
          <w:bCs/>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7</w:t>
      </w:r>
      <w:r>
        <w:rPr>
          <w:rStyle w:val="14"/>
          <w:rFonts w:hint="eastAsia" w:ascii="方正仿宋_GB2312" w:hAnsi="方正仿宋_GB2312" w:eastAsia="方正仿宋_GB2312" w:cs="方正仿宋_GB2312"/>
          <w:b w:val="0"/>
          <w:bCs w:val="0"/>
          <w:color w:val="000000"/>
          <w:sz w:val="32"/>
          <w:szCs w:val="32"/>
        </w:rPr>
        <w:t>.</w:t>
      </w:r>
      <w:r>
        <w:rPr>
          <w:rStyle w:val="14"/>
          <w:rFonts w:hint="eastAsia" w:ascii="方正仿宋_GB2312" w:hAnsi="方正仿宋_GB2312" w:eastAsia="方正仿宋_GB2312" w:cs="方正仿宋_GB2312"/>
          <w:bCs/>
          <w:color w:val="000000"/>
          <w:sz w:val="32"/>
          <w:szCs w:val="32"/>
          <w:lang w:eastAsia="zh-CN"/>
        </w:rPr>
        <w:t>住房保障支出</w:t>
      </w:r>
      <w:r>
        <w:rPr>
          <w:rStyle w:val="14"/>
          <w:rFonts w:hint="eastAsia" w:ascii="方正仿宋_GB2312" w:hAnsi="方正仿宋_GB2312" w:eastAsia="方正仿宋_GB2312" w:cs="方正仿宋_GB2312"/>
          <w:bCs/>
          <w:color w:val="000000"/>
          <w:sz w:val="32"/>
          <w:szCs w:val="32"/>
        </w:rPr>
        <w:t>（类）</w:t>
      </w:r>
      <w:r>
        <w:rPr>
          <w:rStyle w:val="14"/>
          <w:rFonts w:hint="eastAsia" w:ascii="方正仿宋_GB2312" w:hAnsi="方正仿宋_GB2312" w:eastAsia="方正仿宋_GB2312" w:cs="方正仿宋_GB2312"/>
          <w:bCs/>
          <w:color w:val="000000"/>
          <w:sz w:val="32"/>
          <w:szCs w:val="32"/>
          <w:lang w:eastAsia="zh-CN"/>
        </w:rPr>
        <w:t>住房改革支出</w:t>
      </w:r>
      <w:r>
        <w:rPr>
          <w:rStyle w:val="14"/>
          <w:rFonts w:hint="eastAsia" w:ascii="方正仿宋_GB2312" w:hAnsi="方正仿宋_GB2312" w:eastAsia="方正仿宋_GB2312" w:cs="方正仿宋_GB2312"/>
          <w:bCs/>
          <w:color w:val="000000"/>
          <w:sz w:val="32"/>
          <w:szCs w:val="32"/>
        </w:rPr>
        <w:t>（款）</w:t>
      </w:r>
      <w:r>
        <w:rPr>
          <w:rStyle w:val="14"/>
          <w:rFonts w:hint="eastAsia" w:ascii="方正仿宋_GB2312" w:hAnsi="方正仿宋_GB2312" w:eastAsia="方正仿宋_GB2312" w:cs="方正仿宋_GB2312"/>
          <w:bCs/>
          <w:color w:val="000000"/>
          <w:sz w:val="32"/>
          <w:szCs w:val="32"/>
          <w:lang w:eastAsia="zh-CN"/>
        </w:rPr>
        <w:t>住房公积金</w:t>
      </w:r>
      <w:r>
        <w:rPr>
          <w:rStyle w:val="14"/>
          <w:rFonts w:hint="eastAsia" w:ascii="方正仿宋_GB2312" w:hAnsi="方正仿宋_GB2312" w:eastAsia="方正仿宋_GB2312" w:cs="方正仿宋_GB2312"/>
          <w:bCs/>
          <w:color w:val="000000"/>
          <w:sz w:val="32"/>
          <w:szCs w:val="32"/>
        </w:rPr>
        <w:t>（项）:</w:t>
      </w:r>
      <w:r>
        <w:rPr>
          <w:rStyle w:val="14"/>
          <w:rFonts w:hint="eastAsia" w:ascii="方正仿宋_GB2312" w:hAnsi="方正仿宋_GB2312" w:eastAsia="方正仿宋_GB2312" w:cs="方正仿宋_GB2312"/>
          <w:b w:val="0"/>
          <w:bCs/>
          <w:color w:val="000000"/>
          <w:sz w:val="32"/>
          <w:szCs w:val="32"/>
        </w:rPr>
        <w:t>支出决算为</w:t>
      </w:r>
      <w:r>
        <w:rPr>
          <w:rStyle w:val="14"/>
          <w:rFonts w:hint="eastAsia" w:ascii="方正仿宋_GB2312" w:hAnsi="方正仿宋_GB2312" w:eastAsia="方正仿宋_GB2312" w:cs="方正仿宋_GB2312"/>
          <w:b w:val="0"/>
          <w:bCs/>
          <w:color w:val="000000"/>
          <w:sz w:val="32"/>
          <w:szCs w:val="32"/>
          <w:lang w:val="en-US" w:eastAsia="zh-CN"/>
        </w:rPr>
        <w:t>27.11</w:t>
      </w:r>
      <w:r>
        <w:rPr>
          <w:rStyle w:val="14"/>
          <w:rFonts w:hint="eastAsia" w:ascii="方正仿宋_GB2312" w:hAnsi="方正仿宋_GB2312" w:eastAsia="方正仿宋_GB2312" w:cs="方正仿宋_GB2312"/>
          <w:b w:val="0"/>
          <w:bCs/>
          <w:color w:val="000000"/>
          <w:sz w:val="32"/>
          <w:szCs w:val="32"/>
        </w:rPr>
        <w:t>万元，完成预算</w:t>
      </w:r>
      <w:r>
        <w:rPr>
          <w:rStyle w:val="14"/>
          <w:rFonts w:hint="eastAsia" w:ascii="方正仿宋_GB2312" w:hAnsi="方正仿宋_GB2312" w:eastAsia="方正仿宋_GB2312" w:cs="方正仿宋_GB2312"/>
          <w:b w:val="0"/>
          <w:bCs/>
          <w:color w:val="000000"/>
          <w:sz w:val="32"/>
          <w:szCs w:val="32"/>
          <w:lang w:val="en-US" w:eastAsia="zh-CN"/>
        </w:rPr>
        <w:t>100</w:t>
      </w:r>
      <w:r>
        <w:rPr>
          <w:rStyle w:val="14"/>
          <w:rFonts w:hint="eastAsia" w:ascii="方正仿宋_GB2312" w:hAnsi="方正仿宋_GB2312" w:eastAsia="方正仿宋_GB2312" w:cs="方正仿宋_GB2312"/>
          <w:b w:val="0"/>
          <w:bCs/>
          <w:color w:val="000000"/>
          <w:sz w:val="32"/>
          <w:szCs w:val="32"/>
        </w:rPr>
        <w:t>%，</w:t>
      </w:r>
      <w:r>
        <w:rPr>
          <w:rStyle w:val="14"/>
          <w:rFonts w:hint="eastAsia" w:ascii="方正仿宋_GB2312" w:hAnsi="方正仿宋_GB2312" w:eastAsia="方正仿宋_GB2312" w:cs="方正仿宋_GB2312"/>
          <w:b w:val="0"/>
          <w:bCs/>
          <w:color w:val="000000"/>
          <w:sz w:val="32"/>
          <w:szCs w:val="32"/>
          <w:lang w:eastAsia="zh-CN"/>
        </w:rPr>
        <w:t>预算数与决算数持平</w:t>
      </w:r>
      <w:r>
        <w:rPr>
          <w:rStyle w:val="14"/>
          <w:rFonts w:hint="eastAsia" w:ascii="方正仿宋_GB2312" w:hAnsi="方正仿宋_GB2312" w:eastAsia="方正仿宋_GB2312" w:cs="方正仿宋_GB2312"/>
          <w:b w:val="0"/>
          <w:bCs/>
          <w:color w:val="000000"/>
          <w:sz w:val="32"/>
          <w:szCs w:val="32"/>
        </w:rPr>
        <w:t>。</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b/>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8</w:t>
      </w:r>
      <w:r>
        <w:rPr>
          <w:rStyle w:val="14"/>
          <w:rFonts w:hint="eastAsia" w:ascii="方正仿宋_GB2312" w:hAnsi="方正仿宋_GB2312" w:eastAsia="方正仿宋_GB2312" w:cs="方正仿宋_GB2312"/>
          <w:b w:val="0"/>
          <w:bCs w:val="0"/>
          <w:color w:val="000000"/>
          <w:sz w:val="32"/>
          <w:szCs w:val="32"/>
        </w:rPr>
        <w:t>.</w:t>
      </w:r>
      <w:r>
        <w:rPr>
          <w:rStyle w:val="14"/>
          <w:rFonts w:hint="eastAsia" w:ascii="方正仿宋_GB2312" w:hAnsi="方正仿宋_GB2312" w:eastAsia="方正仿宋_GB2312" w:cs="方正仿宋_GB2312"/>
          <w:bCs/>
          <w:color w:val="000000"/>
          <w:sz w:val="32"/>
          <w:szCs w:val="32"/>
          <w:lang w:eastAsia="zh-CN"/>
        </w:rPr>
        <w:t>其他支出</w:t>
      </w:r>
      <w:r>
        <w:rPr>
          <w:rStyle w:val="14"/>
          <w:rFonts w:hint="eastAsia" w:ascii="方正仿宋_GB2312" w:hAnsi="方正仿宋_GB2312" w:eastAsia="方正仿宋_GB2312" w:cs="方正仿宋_GB2312"/>
          <w:bCs/>
          <w:color w:val="000000"/>
          <w:sz w:val="32"/>
          <w:szCs w:val="32"/>
        </w:rPr>
        <w:t>（类）</w:t>
      </w:r>
      <w:r>
        <w:rPr>
          <w:rStyle w:val="14"/>
          <w:rFonts w:hint="eastAsia" w:ascii="方正仿宋_GB2312" w:hAnsi="方正仿宋_GB2312" w:eastAsia="方正仿宋_GB2312" w:cs="方正仿宋_GB2312"/>
          <w:bCs/>
          <w:color w:val="000000"/>
          <w:sz w:val="32"/>
          <w:szCs w:val="32"/>
          <w:lang w:eastAsia="zh-CN"/>
        </w:rPr>
        <w:t>其他支出</w:t>
      </w:r>
      <w:r>
        <w:rPr>
          <w:rStyle w:val="14"/>
          <w:rFonts w:hint="eastAsia" w:ascii="方正仿宋_GB2312" w:hAnsi="方正仿宋_GB2312" w:eastAsia="方正仿宋_GB2312" w:cs="方正仿宋_GB2312"/>
          <w:bCs/>
          <w:color w:val="000000"/>
          <w:sz w:val="32"/>
          <w:szCs w:val="32"/>
        </w:rPr>
        <w:t>（款）</w:t>
      </w:r>
      <w:r>
        <w:rPr>
          <w:rStyle w:val="14"/>
          <w:rFonts w:hint="eastAsia" w:ascii="方正仿宋_GB2312" w:hAnsi="方正仿宋_GB2312" w:eastAsia="方正仿宋_GB2312" w:cs="方正仿宋_GB2312"/>
          <w:bCs/>
          <w:color w:val="000000"/>
          <w:sz w:val="32"/>
          <w:szCs w:val="32"/>
          <w:lang w:eastAsia="zh-CN"/>
        </w:rPr>
        <w:t>其他支出</w:t>
      </w:r>
      <w:r>
        <w:rPr>
          <w:rStyle w:val="14"/>
          <w:rFonts w:hint="eastAsia" w:ascii="方正仿宋_GB2312" w:hAnsi="方正仿宋_GB2312" w:eastAsia="方正仿宋_GB2312" w:cs="方正仿宋_GB2312"/>
          <w:bCs/>
          <w:color w:val="000000"/>
          <w:sz w:val="32"/>
          <w:szCs w:val="32"/>
        </w:rPr>
        <w:t>（项）:</w:t>
      </w:r>
      <w:r>
        <w:rPr>
          <w:rStyle w:val="14"/>
          <w:rFonts w:hint="eastAsia" w:ascii="方正仿宋_GB2312" w:hAnsi="方正仿宋_GB2312" w:eastAsia="方正仿宋_GB2312" w:cs="方正仿宋_GB2312"/>
          <w:b w:val="0"/>
          <w:bCs/>
          <w:color w:val="000000"/>
          <w:sz w:val="32"/>
          <w:szCs w:val="32"/>
        </w:rPr>
        <w:t>支出决算为</w:t>
      </w:r>
      <w:r>
        <w:rPr>
          <w:rStyle w:val="14"/>
          <w:rFonts w:hint="eastAsia" w:ascii="方正仿宋_GB2312" w:hAnsi="方正仿宋_GB2312" w:eastAsia="方正仿宋_GB2312" w:cs="方正仿宋_GB2312"/>
          <w:b w:val="0"/>
          <w:bCs/>
          <w:color w:val="000000"/>
          <w:sz w:val="32"/>
          <w:szCs w:val="32"/>
          <w:lang w:val="en-US" w:eastAsia="zh-CN"/>
        </w:rPr>
        <w:t>13.48</w:t>
      </w:r>
      <w:r>
        <w:rPr>
          <w:rStyle w:val="14"/>
          <w:rFonts w:hint="eastAsia" w:ascii="方正仿宋_GB2312" w:hAnsi="方正仿宋_GB2312" w:eastAsia="方正仿宋_GB2312" w:cs="方正仿宋_GB2312"/>
          <w:b w:val="0"/>
          <w:bCs/>
          <w:color w:val="000000"/>
          <w:sz w:val="32"/>
          <w:szCs w:val="32"/>
        </w:rPr>
        <w:t>万元，完成预算</w:t>
      </w:r>
      <w:r>
        <w:rPr>
          <w:rStyle w:val="14"/>
          <w:rFonts w:hint="eastAsia" w:ascii="方正仿宋_GB2312" w:hAnsi="方正仿宋_GB2312" w:eastAsia="方正仿宋_GB2312" w:cs="方正仿宋_GB2312"/>
          <w:b w:val="0"/>
          <w:bCs/>
          <w:color w:val="000000"/>
          <w:sz w:val="32"/>
          <w:szCs w:val="32"/>
          <w:lang w:val="en-US" w:eastAsia="zh-CN"/>
        </w:rPr>
        <w:t>100</w:t>
      </w:r>
      <w:r>
        <w:rPr>
          <w:rStyle w:val="14"/>
          <w:rFonts w:hint="eastAsia" w:ascii="方正仿宋_GB2312" w:hAnsi="方正仿宋_GB2312" w:eastAsia="方正仿宋_GB2312" w:cs="方正仿宋_GB2312"/>
          <w:b w:val="0"/>
          <w:bCs/>
          <w:color w:val="000000"/>
          <w:sz w:val="32"/>
          <w:szCs w:val="32"/>
        </w:rPr>
        <w:t>%，</w:t>
      </w:r>
      <w:r>
        <w:rPr>
          <w:rStyle w:val="14"/>
          <w:rFonts w:hint="eastAsia" w:ascii="方正仿宋_GB2312" w:hAnsi="方正仿宋_GB2312" w:eastAsia="方正仿宋_GB2312" w:cs="方正仿宋_GB2312"/>
          <w:b w:val="0"/>
          <w:bCs/>
          <w:color w:val="000000"/>
          <w:sz w:val="32"/>
          <w:szCs w:val="32"/>
          <w:lang w:eastAsia="zh-CN"/>
        </w:rPr>
        <w:t>预算数与决算数持平</w:t>
      </w:r>
      <w:r>
        <w:rPr>
          <w:rStyle w:val="14"/>
          <w:rFonts w:hint="eastAsia" w:ascii="方正仿宋_GB2312" w:hAnsi="方正仿宋_GB2312" w:eastAsia="方正仿宋_GB2312" w:cs="方正仿宋_GB2312"/>
          <w:b w:val="0"/>
          <w:bCs/>
          <w:color w:val="000000"/>
          <w:sz w:val="32"/>
          <w:szCs w:val="32"/>
        </w:rPr>
        <w:t>。</w:t>
      </w:r>
    </w:p>
    <w:p>
      <w:pPr>
        <w:pStyle w:val="4"/>
        <w:pageBreakBefore w:val="0"/>
        <w:numPr>
          <w:ilvl w:val="0"/>
          <w:numId w:val="0"/>
        </w:numPr>
        <w:kinsoku/>
        <w:wordWrap/>
        <w:overflowPunct/>
        <w:topLinePunct w:val="0"/>
        <w:bidi w:val="0"/>
        <w:spacing w:line="576" w:lineRule="exact"/>
        <w:ind w:firstLine="640" w:firstLineChars="200"/>
        <w:jc w:val="both"/>
        <w:rPr>
          <w:rStyle w:val="25"/>
          <w:b/>
          <w:bCs/>
        </w:rPr>
      </w:pPr>
      <w:bookmarkStart w:id="34" w:name="_Toc15396608"/>
      <w:bookmarkStart w:id="35" w:name="_Toc15377214"/>
      <w:r>
        <w:rPr>
          <w:rFonts w:hint="eastAsia" w:ascii="黑体" w:eastAsia="黑体"/>
          <w:b w:val="0"/>
          <w:bCs w:val="0"/>
          <w:color w:val="000000"/>
          <w:sz w:val="32"/>
          <w:szCs w:val="32"/>
        </w:rPr>
        <w:t>六、</w:t>
      </w:r>
      <w:r>
        <w:rPr>
          <w:rFonts w:hint="eastAsia" w:ascii="黑体" w:hAnsi="黑体" w:eastAsia="黑体"/>
          <w:b w:val="0"/>
          <w:bCs w:val="0"/>
          <w:color w:val="000000"/>
          <w:sz w:val="32"/>
          <w:szCs w:val="32"/>
        </w:rPr>
        <w:t>一</w:t>
      </w:r>
      <w:r>
        <w:rPr>
          <w:rStyle w:val="25"/>
          <w:rFonts w:hint="eastAsia" w:ascii="黑体" w:hAnsi="黑体" w:eastAsia="黑体"/>
          <w:b w:val="0"/>
          <w:bCs w:val="0"/>
        </w:rPr>
        <w:t>般公</w:t>
      </w:r>
      <w:r>
        <w:rPr>
          <w:rStyle w:val="25"/>
          <w:rFonts w:hint="eastAsia" w:ascii="黑体" w:hAnsi="黑体" w:eastAsia="黑体"/>
          <w:b w:val="0"/>
          <w:bCs/>
        </w:rPr>
        <w:t>共预算财政拨款基本支出决算情况说明</w:t>
      </w:r>
      <w:bookmarkEnd w:id="34"/>
      <w:bookmarkEnd w:id="35"/>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2018年一般公共预算财政拨款基本支出</w:t>
      </w:r>
      <w:r>
        <w:rPr>
          <w:rFonts w:hint="eastAsia" w:ascii="方正仿宋_GB2312" w:hAnsi="方正仿宋_GB2312" w:eastAsia="方正仿宋_GB2312" w:cs="方正仿宋_GB2312"/>
          <w:color w:val="000000"/>
          <w:sz w:val="32"/>
          <w:szCs w:val="32"/>
          <w:lang w:val="en-US" w:eastAsia="zh-CN"/>
        </w:rPr>
        <w:t>378.42</w:t>
      </w:r>
      <w:r>
        <w:rPr>
          <w:rFonts w:hint="eastAsia" w:ascii="方正仿宋_GB2312" w:hAnsi="方正仿宋_GB2312" w:eastAsia="方正仿宋_GB2312" w:cs="方正仿宋_GB2312"/>
          <w:color w:val="000000"/>
          <w:sz w:val="32"/>
          <w:szCs w:val="32"/>
        </w:rPr>
        <w:t>万元，其中：</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人员经费</w:t>
      </w:r>
      <w:r>
        <w:rPr>
          <w:rFonts w:hint="eastAsia" w:ascii="方正仿宋_GB2312" w:hAnsi="方正仿宋_GB2312" w:eastAsia="方正仿宋_GB2312" w:cs="方正仿宋_GB2312"/>
          <w:color w:val="000000"/>
          <w:sz w:val="32"/>
          <w:szCs w:val="32"/>
          <w:lang w:val="en-US" w:eastAsia="zh-CN"/>
        </w:rPr>
        <w:t>353.49</w:t>
      </w:r>
      <w:r>
        <w:rPr>
          <w:rFonts w:hint="eastAsia" w:ascii="方正仿宋_GB2312" w:hAnsi="方正仿宋_GB2312" w:eastAsia="方正仿宋_GB2312" w:cs="方正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　　公用经费</w:t>
      </w:r>
      <w:r>
        <w:rPr>
          <w:rFonts w:hint="eastAsia" w:ascii="方正仿宋_GB2312" w:hAnsi="方正仿宋_GB2312" w:eastAsia="方正仿宋_GB2312" w:cs="方正仿宋_GB2312"/>
          <w:color w:val="000000"/>
          <w:sz w:val="32"/>
          <w:szCs w:val="32"/>
          <w:lang w:val="en-US" w:eastAsia="zh-CN"/>
        </w:rPr>
        <w:t>24.93</w:t>
      </w:r>
      <w:r>
        <w:rPr>
          <w:rFonts w:hint="eastAsia" w:ascii="方正仿宋_GB2312" w:hAnsi="方正仿宋_GB2312" w:eastAsia="方正仿宋_GB2312" w:cs="方正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4"/>
        <w:pageBreakBefore w:val="0"/>
        <w:numPr>
          <w:ilvl w:val="0"/>
          <w:numId w:val="0"/>
        </w:numPr>
        <w:kinsoku/>
        <w:wordWrap/>
        <w:overflowPunct/>
        <w:topLinePunct w:val="0"/>
        <w:bidi w:val="0"/>
        <w:spacing w:line="576" w:lineRule="exact"/>
        <w:ind w:firstLine="640" w:firstLineChars="200"/>
        <w:jc w:val="both"/>
        <w:rPr>
          <w:rStyle w:val="25"/>
          <w:rFonts w:ascii="黑体" w:hAnsi="黑体" w:eastAsia="黑体"/>
          <w:b w:val="0"/>
          <w:bCs/>
        </w:rPr>
      </w:pPr>
      <w:bookmarkStart w:id="36" w:name="_Toc15396609"/>
      <w:bookmarkStart w:id="37" w:name="_Toc15377215"/>
      <w:r>
        <w:rPr>
          <w:rFonts w:hint="eastAsia" w:ascii="黑体" w:eastAsia="黑体"/>
          <w:b w:val="0"/>
          <w:bCs w:val="0"/>
          <w:color w:val="000000"/>
          <w:sz w:val="32"/>
          <w:szCs w:val="32"/>
        </w:rPr>
        <w:t>七、</w:t>
      </w:r>
      <w:r>
        <w:rPr>
          <w:rStyle w:val="25"/>
          <w:rFonts w:hint="eastAsia" w:ascii="黑体" w:hAnsi="黑体" w:eastAsia="黑体"/>
          <w:b w:val="0"/>
          <w:bCs w:val="0"/>
        </w:rPr>
        <w:t>“三公</w:t>
      </w:r>
      <w:r>
        <w:rPr>
          <w:rStyle w:val="25"/>
          <w:rFonts w:hint="eastAsia" w:ascii="黑体" w:hAnsi="黑体" w:eastAsia="黑体"/>
          <w:b w:val="0"/>
          <w:bCs/>
        </w:rPr>
        <w:t>”经费财政拨款支出决算情况说明</w:t>
      </w:r>
      <w:bookmarkEnd w:id="36"/>
      <w:bookmarkEnd w:id="37"/>
    </w:p>
    <w:p>
      <w:pPr>
        <w:pageBreakBefore w:val="0"/>
        <w:kinsoku/>
        <w:wordWrap/>
        <w:overflowPunct/>
        <w:topLinePunct w:val="0"/>
        <w:bidi w:val="0"/>
        <w:spacing w:line="576" w:lineRule="exact"/>
        <w:ind w:firstLine="640" w:firstLineChars="200"/>
        <w:jc w:val="both"/>
        <w:outlineLvl w:val="1"/>
        <w:rPr>
          <w:rFonts w:hint="eastAsia" w:ascii="楷体" w:hAnsi="楷体" w:eastAsia="楷体" w:cs="楷体"/>
          <w:b w:val="0"/>
          <w:bCs/>
          <w:color w:val="000000"/>
          <w:sz w:val="32"/>
          <w:szCs w:val="32"/>
        </w:rPr>
      </w:pPr>
      <w:bookmarkStart w:id="38" w:name="_Toc15377216"/>
      <w:r>
        <w:rPr>
          <w:rFonts w:hint="eastAsia" w:ascii="楷体" w:hAnsi="楷体" w:eastAsia="楷体" w:cs="楷体"/>
          <w:b w:val="0"/>
          <w:bCs/>
          <w:color w:val="000000"/>
          <w:sz w:val="32"/>
          <w:szCs w:val="32"/>
        </w:rPr>
        <w:t>（一）“三公”经费财政拨款支出决算总体情况说明</w:t>
      </w:r>
      <w:bookmarkEnd w:id="38"/>
    </w:p>
    <w:p>
      <w:pPr>
        <w:pageBreakBefore w:val="0"/>
        <w:kinsoku/>
        <w:wordWrap/>
        <w:overflowPunct/>
        <w:topLinePunct w:val="0"/>
        <w:bidi w:val="0"/>
        <w:spacing w:line="576" w:lineRule="exact"/>
        <w:ind w:firstLine="640" w:firstLineChars="200"/>
        <w:jc w:val="both"/>
        <w:rPr>
          <w:rFonts w:ascii="仿宋" w:hAnsi="仿宋" w:eastAsia="仿宋"/>
          <w:b/>
          <w:color w:val="444444" w:themeColor="text1"/>
          <w:sz w:val="32"/>
          <w:szCs w:val="32"/>
          <w14:textFill>
            <w14:solidFill>
              <w14:schemeClr w14:val="tx1"/>
            </w14:solidFill>
          </w14:textFill>
        </w:rPr>
      </w:pPr>
      <w:r>
        <w:rPr>
          <w:rFonts w:hint="eastAsia" w:ascii="方正仿宋_GB2312" w:hAnsi="方正仿宋_GB2312" w:eastAsia="方正仿宋_GB2312" w:cs="方正仿宋_GB2312"/>
          <w:color w:val="000000"/>
          <w:sz w:val="32"/>
          <w:szCs w:val="32"/>
        </w:rPr>
        <w:t>2018年“三公”经费财政拨款支出决算为</w:t>
      </w:r>
      <w:r>
        <w:rPr>
          <w:rFonts w:hint="eastAsia" w:ascii="方正仿宋_GB2312" w:hAnsi="方正仿宋_GB2312" w:eastAsia="方正仿宋_GB2312" w:cs="方正仿宋_GB2312"/>
          <w:color w:val="000000"/>
          <w:sz w:val="32"/>
          <w:szCs w:val="32"/>
          <w:lang w:val="en-US" w:eastAsia="zh-CN"/>
        </w:rPr>
        <w:t>4.5</w:t>
      </w:r>
      <w:r>
        <w:rPr>
          <w:rFonts w:hint="eastAsia" w:ascii="方正仿宋_GB2312" w:hAnsi="方正仿宋_GB2312" w:eastAsia="方正仿宋_GB2312" w:cs="方正仿宋_GB2312"/>
          <w:color w:val="000000"/>
          <w:sz w:val="32"/>
          <w:szCs w:val="32"/>
        </w:rPr>
        <w:t>万元，完成预算</w:t>
      </w:r>
      <w:r>
        <w:rPr>
          <w:rFonts w:hint="eastAsia" w:ascii="方正仿宋_GB2312" w:hAnsi="方正仿宋_GB2312" w:eastAsia="方正仿宋_GB2312" w:cs="方正仿宋_GB2312"/>
          <w:color w:val="000000"/>
          <w:sz w:val="32"/>
          <w:szCs w:val="32"/>
          <w:lang w:val="en-US" w:eastAsia="zh-CN"/>
        </w:rPr>
        <w:t>100</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w:t>
      </w:r>
    </w:p>
    <w:p>
      <w:pPr>
        <w:pageBreakBefore w:val="0"/>
        <w:kinsoku/>
        <w:wordWrap/>
        <w:overflowPunct/>
        <w:topLinePunct w:val="0"/>
        <w:bidi w:val="0"/>
        <w:spacing w:line="576" w:lineRule="exact"/>
        <w:ind w:firstLine="640" w:firstLineChars="200"/>
        <w:jc w:val="both"/>
        <w:outlineLvl w:val="1"/>
        <w:rPr>
          <w:rFonts w:hint="eastAsia" w:ascii="楷体" w:hAnsi="楷体" w:eastAsia="楷体" w:cs="楷体"/>
          <w:b w:val="0"/>
          <w:bCs/>
          <w:color w:val="000000"/>
          <w:sz w:val="32"/>
          <w:szCs w:val="32"/>
        </w:rPr>
      </w:pPr>
      <w:bookmarkStart w:id="39" w:name="_Toc15377217"/>
      <w:r>
        <w:rPr>
          <w:rFonts w:hint="eastAsia" w:ascii="楷体" w:hAnsi="楷体" w:eastAsia="楷体" w:cs="楷体"/>
          <w:b w:val="0"/>
          <w:bCs/>
          <w:color w:val="000000"/>
          <w:sz w:val="32"/>
          <w:szCs w:val="32"/>
        </w:rPr>
        <w:t>（二）“三公”经费财政拨款支出决算具体情况说明</w:t>
      </w:r>
      <w:bookmarkEnd w:id="39"/>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2018年“三公”经费财政拨款支出决算中，因公出国（境）费支出决算</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万元；公务用车购置及运行维护费支出决算</w:t>
      </w:r>
      <w:r>
        <w:rPr>
          <w:rFonts w:hint="eastAsia" w:ascii="方正仿宋_GB2312" w:hAnsi="方正仿宋_GB2312" w:eastAsia="方正仿宋_GB2312" w:cs="方正仿宋_GB2312"/>
          <w:color w:val="000000"/>
          <w:sz w:val="32"/>
          <w:szCs w:val="32"/>
          <w:lang w:val="en-US" w:eastAsia="zh-CN"/>
        </w:rPr>
        <w:t>3.98</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88.05</w:t>
      </w:r>
      <w:r>
        <w:rPr>
          <w:rFonts w:hint="eastAsia" w:ascii="方正仿宋_GB2312" w:hAnsi="方正仿宋_GB2312" w:eastAsia="方正仿宋_GB2312" w:cs="方正仿宋_GB2312"/>
          <w:color w:val="000000"/>
          <w:sz w:val="32"/>
          <w:szCs w:val="32"/>
        </w:rPr>
        <w:t>%；公务接待费支出决算</w:t>
      </w:r>
      <w:r>
        <w:rPr>
          <w:rFonts w:hint="eastAsia" w:ascii="方正仿宋_GB2312" w:hAnsi="方正仿宋_GB2312" w:eastAsia="方正仿宋_GB2312" w:cs="方正仿宋_GB2312"/>
          <w:color w:val="000000"/>
          <w:sz w:val="32"/>
          <w:szCs w:val="32"/>
          <w:lang w:val="en-US" w:eastAsia="zh-CN"/>
        </w:rPr>
        <w:t>0.52</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sz w:val="32"/>
          <w:szCs w:val="32"/>
          <w:lang w:val="en-US" w:eastAsia="zh-CN"/>
        </w:rPr>
        <w:t>11.95</w:t>
      </w:r>
      <w:r>
        <w:rPr>
          <w:rFonts w:hint="eastAsia" w:ascii="方正仿宋_GB2312" w:hAnsi="方正仿宋_GB2312" w:eastAsia="方正仿宋_GB2312" w:cs="方正仿宋_GB2312"/>
          <w:color w:val="000000"/>
          <w:sz w:val="32"/>
          <w:szCs w:val="32"/>
        </w:rPr>
        <w:t>%。具体情况如下：</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图8：“三公”经费财政拨款支出结构</w:t>
      </w:r>
      <w:r>
        <w:rPr>
          <w:rFonts w:hint="eastAsia" w:ascii="方正仿宋_GB2312" w:hAnsi="方正仿宋_GB2312" w:eastAsia="方正仿宋_GB2312" w:cs="方正仿宋_GB2312"/>
          <w:color w:val="000000"/>
          <w:sz w:val="32"/>
          <w:szCs w:val="32"/>
          <w:lang w:eastAsia="zh-CN"/>
        </w:rPr>
        <w:t>（单位：万元）</w:t>
      </w:r>
    </w:p>
    <w:p>
      <w:pPr>
        <w:pageBreakBefore w:val="0"/>
        <w:kinsoku/>
        <w:wordWrap/>
        <w:overflowPunct/>
        <w:topLinePunct w:val="0"/>
        <w:bidi w:val="0"/>
        <w:spacing w:line="576"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1277620</wp:posOffset>
            </wp:positionH>
            <wp:positionV relativeFrom="paragraph">
              <wp:posOffset>29845</wp:posOffset>
            </wp:positionV>
            <wp:extent cx="3235325" cy="2027555"/>
            <wp:effectExtent l="4445" t="4445" r="17780" b="635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576" w:lineRule="exact"/>
        <w:ind w:firstLine="640" w:firstLineChars="200"/>
        <w:jc w:val="both"/>
        <w:rPr>
          <w:rFonts w:hint="eastAsia" w:ascii="仿宋" w:hAnsi="仿宋" w:eastAsia="仿宋"/>
          <w:color w:val="000000"/>
          <w:sz w:val="32"/>
          <w:szCs w:val="32"/>
          <w:lang w:eastAsia="zh-CN"/>
        </w:rPr>
      </w:pPr>
    </w:p>
    <w:p>
      <w:pPr>
        <w:pageBreakBefore w:val="0"/>
        <w:kinsoku/>
        <w:wordWrap/>
        <w:overflowPunct/>
        <w:topLinePunct w:val="0"/>
        <w:bidi w:val="0"/>
        <w:spacing w:line="576" w:lineRule="exact"/>
        <w:ind w:firstLine="640" w:firstLineChars="200"/>
        <w:jc w:val="both"/>
        <w:rPr>
          <w:rFonts w:hint="eastAsia" w:ascii="仿宋" w:hAnsi="仿宋" w:eastAsia="仿宋"/>
          <w:color w:val="000000"/>
          <w:sz w:val="32"/>
          <w:szCs w:val="32"/>
          <w:lang w:eastAsia="zh-CN"/>
        </w:rPr>
      </w:pPr>
    </w:p>
    <w:p>
      <w:pPr>
        <w:pageBreakBefore w:val="0"/>
        <w:kinsoku/>
        <w:wordWrap/>
        <w:overflowPunct/>
        <w:topLinePunct w:val="0"/>
        <w:bidi w:val="0"/>
        <w:spacing w:line="576" w:lineRule="exact"/>
        <w:ind w:firstLine="640" w:firstLineChars="200"/>
        <w:jc w:val="both"/>
        <w:rPr>
          <w:rFonts w:hint="eastAsia" w:ascii="仿宋" w:hAnsi="仿宋" w:eastAsia="仿宋"/>
          <w:color w:val="000000"/>
          <w:sz w:val="32"/>
          <w:szCs w:val="32"/>
          <w:lang w:eastAsia="zh-CN"/>
        </w:rPr>
      </w:pPr>
    </w:p>
    <w:p>
      <w:pPr>
        <w:pageBreakBefore w:val="0"/>
        <w:kinsoku/>
        <w:wordWrap/>
        <w:overflowPunct/>
        <w:topLinePunct w:val="0"/>
        <w:bidi w:val="0"/>
        <w:spacing w:line="576" w:lineRule="exact"/>
        <w:ind w:firstLine="640" w:firstLineChars="200"/>
        <w:jc w:val="both"/>
        <w:rPr>
          <w:rFonts w:hint="eastAsia" w:ascii="仿宋" w:hAnsi="仿宋" w:eastAsia="仿宋"/>
          <w:color w:val="000000"/>
          <w:sz w:val="32"/>
          <w:szCs w:val="32"/>
          <w:lang w:eastAsia="zh-CN"/>
        </w:rPr>
      </w:pPr>
    </w:p>
    <w:p>
      <w:pPr>
        <w:pageBreakBefore w:val="0"/>
        <w:kinsoku/>
        <w:wordWrap/>
        <w:overflowPunct/>
        <w:topLinePunct w:val="0"/>
        <w:bidi w:val="0"/>
        <w:spacing w:line="576" w:lineRule="exact"/>
        <w:ind w:firstLine="640" w:firstLineChars="200"/>
        <w:jc w:val="both"/>
        <w:rPr>
          <w:rFonts w:hint="eastAsia" w:ascii="仿宋" w:hAnsi="仿宋" w:eastAsia="仿宋"/>
          <w:color w:val="000000"/>
          <w:sz w:val="32"/>
          <w:szCs w:val="32"/>
          <w:lang w:eastAsia="zh-CN"/>
        </w:rPr>
      </w:pP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val="0"/>
          <w:bCs/>
          <w:color w:val="000000"/>
          <w:sz w:val="32"/>
          <w:szCs w:val="32"/>
        </w:rPr>
        <w:t>1.</w:t>
      </w:r>
      <w:r>
        <w:rPr>
          <w:rFonts w:hint="eastAsia" w:ascii="方正仿宋_GB2312" w:hAnsi="方正仿宋_GB2312" w:eastAsia="方正仿宋_GB2312" w:cs="方正仿宋_GB2312"/>
          <w:b/>
          <w:color w:val="000000"/>
          <w:sz w:val="32"/>
          <w:szCs w:val="32"/>
        </w:rPr>
        <w:t>因公出国（境）经费支出</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w:t>
      </w:r>
      <w:r>
        <w:rPr>
          <w:rStyle w:val="14"/>
          <w:rFonts w:hint="eastAsia" w:ascii="方正仿宋_GB2312" w:hAnsi="方正仿宋_GB2312" w:eastAsia="方正仿宋_GB2312" w:cs="方正仿宋_GB2312"/>
          <w:b w:val="0"/>
          <w:bCs/>
          <w:color w:val="000000"/>
          <w:sz w:val="32"/>
          <w:szCs w:val="32"/>
        </w:rPr>
        <w:t>。</w:t>
      </w:r>
      <w:r>
        <w:rPr>
          <w:rFonts w:hint="eastAsia" w:ascii="方正仿宋_GB2312" w:hAnsi="方正仿宋_GB2312" w:eastAsia="方正仿宋_GB2312" w:cs="方正仿宋_GB2312"/>
          <w:color w:val="000000"/>
          <w:sz w:val="32"/>
          <w:szCs w:val="32"/>
        </w:rPr>
        <w:t>全年安排因公出国（境）团组</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次，出国（境）</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人。</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val="0"/>
          <w:bCs/>
          <w:color w:val="000000"/>
          <w:sz w:val="32"/>
          <w:szCs w:val="32"/>
        </w:rPr>
        <w:t>2.</w:t>
      </w:r>
      <w:r>
        <w:rPr>
          <w:rFonts w:hint="eastAsia" w:ascii="方正仿宋_GB2312" w:hAnsi="方正仿宋_GB2312" w:eastAsia="方正仿宋_GB2312" w:cs="方正仿宋_GB2312"/>
          <w:b/>
          <w:color w:val="000000"/>
          <w:sz w:val="32"/>
          <w:szCs w:val="32"/>
        </w:rPr>
        <w:t>公务用车购置及运行维护费支出</w:t>
      </w:r>
      <w:r>
        <w:rPr>
          <w:rFonts w:hint="eastAsia" w:ascii="方正仿宋_GB2312" w:hAnsi="方正仿宋_GB2312" w:eastAsia="方正仿宋_GB2312" w:cs="方正仿宋_GB2312"/>
          <w:color w:val="000000"/>
          <w:sz w:val="32"/>
          <w:szCs w:val="32"/>
          <w:lang w:val="en-US" w:eastAsia="zh-CN"/>
        </w:rPr>
        <w:t>3.98</w:t>
      </w:r>
      <w:r>
        <w:rPr>
          <w:rFonts w:hint="eastAsia" w:ascii="方正仿宋_GB2312" w:hAnsi="方正仿宋_GB2312" w:eastAsia="方正仿宋_GB2312" w:cs="方正仿宋_GB2312"/>
          <w:color w:val="000000"/>
          <w:sz w:val="32"/>
          <w:szCs w:val="32"/>
        </w:rPr>
        <w:t>万元,</w:t>
      </w:r>
      <w:r>
        <w:rPr>
          <w:rStyle w:val="14"/>
          <w:rFonts w:hint="eastAsia" w:ascii="方正仿宋_GB2312" w:hAnsi="方正仿宋_GB2312" w:eastAsia="方正仿宋_GB2312" w:cs="方正仿宋_GB2312"/>
          <w:b w:val="0"/>
          <w:bCs/>
          <w:color w:val="000000"/>
          <w:sz w:val="32"/>
          <w:szCs w:val="32"/>
        </w:rPr>
        <w:t>完成预算</w:t>
      </w:r>
      <w:r>
        <w:rPr>
          <w:rStyle w:val="14"/>
          <w:rFonts w:hint="eastAsia" w:ascii="方正仿宋_GB2312" w:hAnsi="方正仿宋_GB2312" w:eastAsia="方正仿宋_GB2312" w:cs="方正仿宋_GB2312"/>
          <w:b w:val="0"/>
          <w:bCs/>
          <w:color w:val="000000"/>
          <w:sz w:val="32"/>
          <w:szCs w:val="32"/>
          <w:lang w:val="en-US" w:eastAsia="zh-CN"/>
        </w:rPr>
        <w:t>99.5</w:t>
      </w:r>
      <w:r>
        <w:rPr>
          <w:rStyle w:val="14"/>
          <w:rFonts w:hint="eastAsia" w:ascii="方正仿宋_GB2312" w:hAnsi="方正仿宋_GB2312" w:eastAsia="方正仿宋_GB2312" w:cs="方正仿宋_GB2312"/>
          <w:b w:val="0"/>
          <w:bCs/>
          <w:color w:val="000000"/>
          <w:sz w:val="32"/>
          <w:szCs w:val="32"/>
        </w:rPr>
        <w:t>%。</w:t>
      </w:r>
      <w:r>
        <w:rPr>
          <w:rFonts w:hint="eastAsia" w:ascii="方正仿宋_GB2312" w:hAnsi="方正仿宋_GB2312" w:eastAsia="方正仿宋_GB2312" w:cs="方正仿宋_GB2312"/>
          <w:color w:val="000000"/>
          <w:sz w:val="32"/>
          <w:szCs w:val="32"/>
        </w:rPr>
        <w:t>公务用车购置及运行维护费支出决算比2017年增加</w:t>
      </w:r>
      <w:r>
        <w:rPr>
          <w:rFonts w:hint="eastAsia" w:ascii="方正仿宋_GB2312" w:hAnsi="方正仿宋_GB2312" w:eastAsia="方正仿宋_GB2312" w:cs="方正仿宋_GB2312"/>
          <w:color w:val="000000"/>
          <w:sz w:val="32"/>
          <w:szCs w:val="32"/>
          <w:lang w:val="en-US" w:eastAsia="zh-CN"/>
        </w:rPr>
        <w:t>0.11</w:t>
      </w:r>
      <w:r>
        <w:rPr>
          <w:rFonts w:hint="eastAsia" w:ascii="方正仿宋_GB2312" w:hAnsi="方正仿宋_GB2312" w:eastAsia="方正仿宋_GB2312" w:cs="方正仿宋_GB2312"/>
          <w:color w:val="000000"/>
          <w:sz w:val="32"/>
          <w:szCs w:val="32"/>
        </w:rPr>
        <w:t>万元，增长</w:t>
      </w:r>
      <w:r>
        <w:rPr>
          <w:rFonts w:hint="eastAsia" w:ascii="方正仿宋_GB2312" w:hAnsi="方正仿宋_GB2312" w:eastAsia="方正仿宋_GB2312" w:cs="方正仿宋_GB2312"/>
          <w:color w:val="000000"/>
          <w:sz w:val="32"/>
          <w:szCs w:val="32"/>
          <w:lang w:val="en-US" w:eastAsia="zh-CN"/>
        </w:rPr>
        <w:t>0.03</w:t>
      </w:r>
      <w:r>
        <w:rPr>
          <w:rFonts w:hint="eastAsia" w:ascii="方正仿宋_GB2312" w:hAnsi="方正仿宋_GB2312" w:eastAsia="方正仿宋_GB2312" w:cs="方正仿宋_GB2312"/>
          <w:color w:val="000000"/>
          <w:sz w:val="32"/>
          <w:szCs w:val="32"/>
        </w:rPr>
        <w:t>%。主要原因是</w:t>
      </w:r>
      <w:r>
        <w:rPr>
          <w:rFonts w:hint="eastAsia" w:ascii="方正仿宋_GB2312" w:hAnsi="方正仿宋_GB2312" w:eastAsia="方正仿宋_GB2312" w:cs="方正仿宋_GB2312"/>
          <w:color w:val="000000"/>
          <w:sz w:val="32"/>
          <w:szCs w:val="32"/>
          <w:lang w:eastAsia="zh-CN"/>
        </w:rPr>
        <w:t>油价上涨</w:t>
      </w:r>
      <w:r>
        <w:rPr>
          <w:rFonts w:hint="eastAsia" w:ascii="方正仿宋_GB2312" w:hAnsi="方正仿宋_GB2312" w:eastAsia="方正仿宋_GB2312" w:cs="方正仿宋_GB2312"/>
          <w:color w:val="000000"/>
          <w:sz w:val="32"/>
          <w:szCs w:val="32"/>
        </w:rPr>
        <w:t>。</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b/>
          <w:color w:val="000000"/>
          <w:sz w:val="32"/>
          <w:szCs w:val="32"/>
          <w:lang w:val="en-US" w:eastAsia="zh-CN"/>
        </w:rPr>
      </w:pPr>
      <w:r>
        <w:rPr>
          <w:rFonts w:hint="eastAsia" w:ascii="方正仿宋_GB2312" w:hAnsi="方正仿宋_GB2312" w:eastAsia="方正仿宋_GB2312" w:cs="方正仿宋_GB2312"/>
          <w:color w:val="000000"/>
          <w:sz w:val="32"/>
          <w:szCs w:val="32"/>
        </w:rPr>
        <w:t>其中：</w:t>
      </w:r>
      <w:r>
        <w:rPr>
          <w:rFonts w:hint="eastAsia" w:ascii="方正仿宋_GB2312" w:hAnsi="方正仿宋_GB2312" w:eastAsia="方正仿宋_GB2312" w:cs="方正仿宋_GB2312"/>
          <w:b/>
          <w:color w:val="000000"/>
          <w:sz w:val="32"/>
          <w:szCs w:val="32"/>
        </w:rPr>
        <w:t>公务用车购置支出</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万元。截至2018年12月底，单位共有公务用车</w:t>
      </w:r>
      <w:r>
        <w:rPr>
          <w:rFonts w:hint="eastAsia" w:ascii="方正仿宋_GB2312" w:hAnsi="方正仿宋_GB2312" w:eastAsia="方正仿宋_GB2312" w:cs="方正仿宋_GB2312"/>
          <w:color w:val="000000"/>
          <w:sz w:val="32"/>
          <w:szCs w:val="32"/>
          <w:lang w:val="en-US" w:eastAsia="zh-CN"/>
        </w:rPr>
        <w:t>5</w:t>
      </w:r>
      <w:r>
        <w:rPr>
          <w:rFonts w:hint="eastAsia" w:ascii="方正仿宋_GB2312" w:hAnsi="方正仿宋_GB2312" w:eastAsia="方正仿宋_GB2312" w:cs="方正仿宋_GB2312"/>
          <w:color w:val="000000"/>
          <w:sz w:val="32"/>
          <w:szCs w:val="32"/>
        </w:rPr>
        <w:t>辆，其中：轿车</w:t>
      </w: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rPr>
        <w:t>辆、越野车</w:t>
      </w: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rPr>
        <w:t>辆、载客汽车</w:t>
      </w:r>
      <w:r>
        <w:rPr>
          <w:rFonts w:hint="eastAsia" w:ascii="方正仿宋_GB2312" w:hAnsi="方正仿宋_GB2312" w:eastAsia="方正仿宋_GB2312" w:cs="方正仿宋_GB2312"/>
          <w:color w:val="000000"/>
          <w:sz w:val="32"/>
          <w:szCs w:val="32"/>
          <w:lang w:val="en-US" w:eastAsia="zh-CN"/>
        </w:rPr>
        <w:t>0</w:t>
      </w:r>
      <w:r>
        <w:rPr>
          <w:rFonts w:hint="eastAsia" w:ascii="方正仿宋_GB2312" w:hAnsi="方正仿宋_GB2312" w:eastAsia="方正仿宋_GB2312" w:cs="方正仿宋_GB2312"/>
          <w:color w:val="000000"/>
          <w:sz w:val="32"/>
          <w:szCs w:val="32"/>
        </w:rPr>
        <w:t>辆</w:t>
      </w:r>
      <w:r>
        <w:rPr>
          <w:rFonts w:hint="eastAsia" w:ascii="方正仿宋_GB2312" w:hAnsi="方正仿宋_GB2312" w:eastAsia="方正仿宋_GB2312" w:cs="方正仿宋_GB2312"/>
          <w:color w:val="000000"/>
          <w:sz w:val="32"/>
          <w:szCs w:val="32"/>
          <w:lang w:eastAsia="zh-CN"/>
        </w:rPr>
        <w:t>、其他车辆</w:t>
      </w:r>
      <w:r>
        <w:rPr>
          <w:rFonts w:hint="eastAsia" w:ascii="方正仿宋_GB2312" w:hAnsi="方正仿宋_GB2312" w:eastAsia="方正仿宋_GB2312" w:cs="方正仿宋_GB2312"/>
          <w:color w:val="000000"/>
          <w:sz w:val="32"/>
          <w:szCs w:val="32"/>
          <w:lang w:val="en-US" w:eastAsia="zh-CN"/>
        </w:rPr>
        <w:t>3辆。</w:t>
      </w:r>
    </w:p>
    <w:p>
      <w:pPr>
        <w:pageBreakBefore w:val="0"/>
        <w:kinsoku/>
        <w:wordWrap/>
        <w:overflowPunct/>
        <w:topLinePunct w:val="0"/>
        <w:bidi w:val="0"/>
        <w:spacing w:line="576" w:lineRule="exact"/>
        <w:ind w:firstLine="643" w:firstLineChars="200"/>
        <w:jc w:val="both"/>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color w:val="000000"/>
          <w:sz w:val="32"/>
          <w:szCs w:val="32"/>
        </w:rPr>
        <w:t>公务用车运行维护费支出</w:t>
      </w:r>
      <w:r>
        <w:rPr>
          <w:rFonts w:hint="eastAsia" w:ascii="方正仿宋_GB2312" w:hAnsi="方正仿宋_GB2312" w:eastAsia="方正仿宋_GB2312" w:cs="方正仿宋_GB2312"/>
          <w:color w:val="000000"/>
          <w:sz w:val="32"/>
          <w:szCs w:val="32"/>
          <w:lang w:val="en-US" w:eastAsia="zh-CN"/>
        </w:rPr>
        <w:t>3.98</w:t>
      </w:r>
      <w:r>
        <w:rPr>
          <w:rFonts w:hint="eastAsia" w:ascii="方正仿宋_GB2312" w:hAnsi="方正仿宋_GB2312" w:eastAsia="方正仿宋_GB2312" w:cs="方正仿宋_GB2312"/>
          <w:color w:val="000000"/>
          <w:sz w:val="32"/>
          <w:szCs w:val="32"/>
        </w:rPr>
        <w:t>万元。主要用于</w:t>
      </w:r>
      <w:r>
        <w:rPr>
          <w:rFonts w:hint="eastAsia" w:ascii="方正仿宋_GB2312" w:hAnsi="方正仿宋_GB2312" w:eastAsia="方正仿宋_GB2312" w:cs="方正仿宋_GB2312"/>
          <w:color w:val="000000"/>
          <w:sz w:val="32"/>
          <w:szCs w:val="32"/>
          <w:lang w:eastAsia="zh-CN"/>
        </w:rPr>
        <w:t>公务用车</w:t>
      </w:r>
      <w:r>
        <w:rPr>
          <w:rFonts w:hint="eastAsia" w:ascii="方正仿宋_GB2312" w:hAnsi="方正仿宋_GB2312" w:eastAsia="方正仿宋_GB2312" w:cs="方正仿宋_GB2312"/>
          <w:color w:val="000000"/>
          <w:sz w:val="32"/>
          <w:szCs w:val="32"/>
        </w:rPr>
        <w:t>所需的公务用车燃料费、维修费、过路过桥费、保险费等支出。</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val="0"/>
          <w:bCs/>
          <w:color w:val="000000"/>
          <w:sz w:val="32"/>
          <w:szCs w:val="32"/>
        </w:rPr>
        <w:t>3.</w:t>
      </w:r>
      <w:r>
        <w:rPr>
          <w:rFonts w:hint="eastAsia" w:ascii="方正仿宋_GB2312" w:hAnsi="方正仿宋_GB2312" w:eastAsia="方正仿宋_GB2312" w:cs="方正仿宋_GB2312"/>
          <w:b/>
          <w:color w:val="000000"/>
          <w:sz w:val="32"/>
          <w:szCs w:val="32"/>
        </w:rPr>
        <w:t>公务接待费支出</w:t>
      </w:r>
      <w:r>
        <w:rPr>
          <w:rFonts w:hint="eastAsia" w:ascii="方正仿宋_GB2312" w:hAnsi="方正仿宋_GB2312" w:eastAsia="方正仿宋_GB2312" w:cs="方正仿宋_GB2312"/>
          <w:color w:val="000000"/>
          <w:sz w:val="32"/>
          <w:szCs w:val="32"/>
          <w:lang w:val="en-US" w:eastAsia="zh-CN"/>
        </w:rPr>
        <w:t>0.52</w:t>
      </w:r>
      <w:r>
        <w:rPr>
          <w:rFonts w:hint="eastAsia" w:ascii="方正仿宋_GB2312" w:hAnsi="方正仿宋_GB2312" w:eastAsia="方正仿宋_GB2312" w:cs="方正仿宋_GB2312"/>
          <w:color w:val="000000"/>
          <w:sz w:val="32"/>
          <w:szCs w:val="32"/>
        </w:rPr>
        <w:t>万元，</w:t>
      </w:r>
      <w:r>
        <w:rPr>
          <w:rStyle w:val="14"/>
          <w:rFonts w:hint="eastAsia" w:ascii="方正仿宋_GB2312" w:hAnsi="方正仿宋_GB2312" w:eastAsia="方正仿宋_GB2312" w:cs="方正仿宋_GB2312"/>
          <w:b w:val="0"/>
          <w:bCs/>
          <w:color w:val="000000"/>
          <w:sz w:val="32"/>
          <w:szCs w:val="32"/>
        </w:rPr>
        <w:t>完成预算</w:t>
      </w:r>
      <w:r>
        <w:rPr>
          <w:rStyle w:val="14"/>
          <w:rFonts w:hint="eastAsia" w:ascii="方正仿宋_GB2312" w:hAnsi="方正仿宋_GB2312" w:eastAsia="方正仿宋_GB2312" w:cs="方正仿宋_GB2312"/>
          <w:b w:val="0"/>
          <w:bCs/>
          <w:color w:val="000000"/>
          <w:sz w:val="32"/>
          <w:szCs w:val="32"/>
          <w:lang w:val="en-US" w:eastAsia="zh-CN"/>
        </w:rPr>
        <w:t>100</w:t>
      </w:r>
      <w:r>
        <w:rPr>
          <w:rStyle w:val="14"/>
          <w:rFonts w:hint="eastAsia" w:ascii="方正仿宋_GB2312" w:hAnsi="方正仿宋_GB2312" w:eastAsia="方正仿宋_GB2312" w:cs="方正仿宋_GB2312"/>
          <w:b w:val="0"/>
          <w:bCs/>
          <w:color w:val="000000"/>
          <w:sz w:val="32"/>
          <w:szCs w:val="32"/>
        </w:rPr>
        <w:t>%。</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主要用于执行公务、开展业务活动开支的交通费、住宿费、用餐费等。国内公务接待9批次，</w:t>
      </w:r>
      <w:r>
        <w:rPr>
          <w:rFonts w:hint="eastAsia" w:ascii="方正仿宋_GB2312" w:hAnsi="方正仿宋_GB2312" w:eastAsia="方正仿宋_GB2312" w:cs="方正仿宋_GB2312"/>
          <w:color w:val="000000"/>
          <w:sz w:val="32"/>
          <w:szCs w:val="32"/>
          <w:lang w:val="en-US" w:eastAsia="zh-CN"/>
        </w:rPr>
        <w:t>72</w:t>
      </w:r>
      <w:r>
        <w:rPr>
          <w:rFonts w:hint="eastAsia" w:ascii="方正仿宋_GB2312" w:hAnsi="方正仿宋_GB2312" w:eastAsia="方正仿宋_GB2312" w:cs="方正仿宋_GB2312"/>
          <w:color w:val="000000"/>
          <w:sz w:val="32"/>
          <w:szCs w:val="32"/>
        </w:rPr>
        <w:t>人次（不包括陪同人员），共计支出</w:t>
      </w:r>
      <w:r>
        <w:rPr>
          <w:rFonts w:hint="eastAsia" w:ascii="方正仿宋_GB2312" w:hAnsi="方正仿宋_GB2312" w:eastAsia="方正仿宋_GB2312" w:cs="方正仿宋_GB2312"/>
          <w:color w:val="000000"/>
          <w:sz w:val="32"/>
          <w:szCs w:val="32"/>
          <w:lang w:val="en-US" w:eastAsia="zh-CN"/>
        </w:rPr>
        <w:t>0.52</w:t>
      </w:r>
      <w:r>
        <w:rPr>
          <w:rFonts w:hint="eastAsia" w:ascii="方正仿宋_GB2312" w:hAnsi="方正仿宋_GB2312" w:eastAsia="方正仿宋_GB2312" w:cs="方正仿宋_GB2312"/>
          <w:color w:val="000000"/>
          <w:sz w:val="32"/>
          <w:szCs w:val="32"/>
        </w:rPr>
        <w:t>万元，具体内容包括：</w:t>
      </w:r>
      <w:r>
        <w:rPr>
          <w:rFonts w:hint="eastAsia" w:ascii="方正仿宋_GB2312" w:hAnsi="方正仿宋_GB2312" w:eastAsia="方正仿宋_GB2312" w:cs="方正仿宋_GB2312"/>
          <w:color w:val="000000"/>
          <w:kern w:val="2"/>
          <w:sz w:val="32"/>
          <w:szCs w:val="32"/>
          <w:lang w:val="en-US" w:eastAsia="zh-CN" w:bidi="ar"/>
        </w:rPr>
        <w:t>接待上级主管部门及设备维护商等</w:t>
      </w:r>
      <w:r>
        <w:rPr>
          <w:rFonts w:hint="eastAsia" w:ascii="方正仿宋_GB2312" w:hAnsi="方正仿宋_GB2312" w:eastAsia="方正仿宋_GB2312" w:cs="方正仿宋_GB2312"/>
          <w:color w:val="000000"/>
          <w:sz w:val="32"/>
          <w:szCs w:val="32"/>
        </w:rPr>
        <w:t>。</w:t>
      </w:r>
    </w:p>
    <w:p>
      <w:pPr>
        <w:pageBreakBefore w:val="0"/>
        <w:kinsoku/>
        <w:wordWrap/>
        <w:overflowPunct/>
        <w:topLinePunct w:val="0"/>
        <w:bidi w:val="0"/>
        <w:spacing w:line="576" w:lineRule="exact"/>
        <w:ind w:firstLine="640" w:firstLineChars="200"/>
        <w:jc w:val="both"/>
        <w:rPr>
          <w:rFonts w:hint="eastAsia" w:ascii="仿宋_GB2312" w:hAnsi="Times New Roman" w:eastAsia="仿宋_GB2312" w:cs="仿宋_GB2312"/>
          <w:color w:val="000000"/>
          <w:kern w:val="2"/>
          <w:sz w:val="32"/>
          <w:szCs w:val="32"/>
          <w:lang w:val="en-US" w:eastAsia="zh-CN" w:bidi="ar"/>
        </w:rPr>
      </w:pPr>
      <w:r>
        <w:rPr>
          <w:rFonts w:hint="eastAsia" w:ascii="方正仿宋_GB2312" w:hAnsi="方正仿宋_GB2312" w:eastAsia="方正仿宋_GB2312" w:cs="方正仿宋_GB2312"/>
          <w:color w:val="000000"/>
          <w:kern w:val="2"/>
          <w:sz w:val="32"/>
          <w:szCs w:val="32"/>
          <w:lang w:val="en-US" w:eastAsia="zh-CN" w:bidi="ar"/>
        </w:rPr>
        <w:t>外事接待0批次0人，共计支出0万元。</w:t>
      </w:r>
      <w:bookmarkStart w:id="40" w:name="_Toc15396610"/>
      <w:bookmarkStart w:id="41" w:name="_Toc15377218"/>
    </w:p>
    <w:p>
      <w:pPr>
        <w:pageBreakBefore w:val="0"/>
        <w:kinsoku/>
        <w:wordWrap/>
        <w:overflowPunct/>
        <w:topLinePunct w:val="0"/>
        <w:bidi w:val="0"/>
        <w:spacing w:line="576" w:lineRule="exact"/>
        <w:ind w:firstLine="640" w:firstLineChars="200"/>
        <w:jc w:val="both"/>
        <w:rPr>
          <w:rFonts w:ascii="仿宋" w:hAnsi="仿宋" w:eastAsia="仿宋"/>
          <w:bCs/>
          <w:color w:val="000000"/>
          <w:sz w:val="32"/>
          <w:szCs w:val="32"/>
        </w:rPr>
      </w:pPr>
      <w:r>
        <w:rPr>
          <w:rFonts w:hint="eastAsia" w:ascii="黑体" w:eastAsia="黑体"/>
          <w:color w:val="000000"/>
          <w:sz w:val="32"/>
          <w:szCs w:val="32"/>
        </w:rPr>
        <w:t>八、</w:t>
      </w:r>
      <w:r>
        <w:rPr>
          <w:rStyle w:val="25"/>
          <w:rFonts w:hint="eastAsia" w:ascii="黑体" w:hAnsi="黑体" w:eastAsia="黑体"/>
          <w:b w:val="0"/>
          <w:bCs/>
        </w:rPr>
        <w:t>政府性基金预算支出决算情况说明</w:t>
      </w:r>
      <w:bookmarkEnd w:id="40"/>
      <w:bookmarkEnd w:id="41"/>
    </w:p>
    <w:p>
      <w:pPr>
        <w:pageBreakBefore w:val="0"/>
        <w:kinsoku/>
        <w:wordWrap/>
        <w:overflowPunct/>
        <w:topLinePunct w:val="0"/>
        <w:bidi w:val="0"/>
        <w:spacing w:line="576"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4"/>
        <w:pageBreakBefore w:val="0"/>
        <w:numPr>
          <w:ilvl w:val="0"/>
          <w:numId w:val="0"/>
        </w:numPr>
        <w:kinsoku/>
        <w:wordWrap/>
        <w:overflowPunct/>
        <w:topLinePunct w:val="0"/>
        <w:bidi w:val="0"/>
        <w:spacing w:line="576" w:lineRule="exact"/>
        <w:ind w:firstLine="640" w:firstLineChars="200"/>
        <w:jc w:val="both"/>
        <w:rPr>
          <w:rStyle w:val="25"/>
          <w:rFonts w:ascii="黑体" w:hAnsi="黑体" w:eastAsia="黑体"/>
          <w:b w:val="0"/>
          <w:bCs/>
        </w:rPr>
      </w:pPr>
      <w:bookmarkStart w:id="42" w:name="_Toc15377219"/>
      <w:bookmarkStart w:id="43" w:name="_Toc15396611"/>
      <w:r>
        <w:rPr>
          <w:rStyle w:val="25"/>
          <w:rFonts w:hint="eastAsia" w:ascii="黑体" w:hAnsi="黑体" w:eastAsia="黑体"/>
          <w:b w:val="0"/>
          <w:bCs/>
          <w:lang w:eastAsia="zh-CN"/>
        </w:rPr>
        <w:t>九、</w:t>
      </w:r>
      <w:r>
        <w:rPr>
          <w:rStyle w:val="25"/>
          <w:rFonts w:hint="eastAsia" w:ascii="黑体" w:hAnsi="黑体" w:eastAsia="黑体"/>
          <w:b w:val="0"/>
          <w:bCs/>
        </w:rPr>
        <w:t>国有资本经营预算支出决算情况说明</w:t>
      </w:r>
      <w:bookmarkEnd w:id="42"/>
      <w:bookmarkEnd w:id="43"/>
    </w:p>
    <w:p>
      <w:pPr>
        <w:pageBreakBefore w:val="0"/>
        <w:kinsoku/>
        <w:wordWrap/>
        <w:overflowPunct/>
        <w:topLinePunct w:val="0"/>
        <w:bidi w:val="0"/>
        <w:spacing w:line="576"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4"/>
        <w:pageBreakBefore w:val="0"/>
        <w:numPr>
          <w:ilvl w:val="0"/>
          <w:numId w:val="0"/>
        </w:numPr>
        <w:kinsoku/>
        <w:wordWrap/>
        <w:overflowPunct/>
        <w:topLinePunct w:val="0"/>
        <w:bidi w:val="0"/>
        <w:spacing w:line="576" w:lineRule="exact"/>
        <w:ind w:firstLine="640" w:firstLineChars="200"/>
        <w:jc w:val="both"/>
        <w:rPr>
          <w:rStyle w:val="25"/>
          <w:rFonts w:ascii="黑体" w:hAnsi="黑体" w:eastAsia="黑体"/>
          <w:b w:val="0"/>
          <w:bCs/>
        </w:rPr>
      </w:pPr>
      <w:r>
        <w:rPr>
          <w:rStyle w:val="25"/>
          <w:rFonts w:hint="eastAsia" w:ascii="黑体" w:hAnsi="黑体" w:eastAsia="黑体"/>
          <w:b w:val="0"/>
          <w:bCs/>
          <w:lang w:eastAsia="zh-CN"/>
        </w:rPr>
        <w:t>十、</w:t>
      </w:r>
      <w:r>
        <w:rPr>
          <w:rStyle w:val="25"/>
          <w:rFonts w:hint="eastAsia" w:ascii="黑体" w:hAnsi="黑体" w:eastAsia="黑体"/>
          <w:b w:val="0"/>
          <w:bCs/>
        </w:rPr>
        <w:t>预算绩效情况说明</w:t>
      </w:r>
    </w:p>
    <w:p>
      <w:pPr>
        <w:pageBreakBefore w:val="0"/>
        <w:kinsoku/>
        <w:wordWrap/>
        <w:overflowPunct/>
        <w:topLinePunct w:val="0"/>
        <w:bidi w:val="0"/>
        <w:spacing w:line="576" w:lineRule="exact"/>
        <w:ind w:firstLine="643" w:firstLineChars="200"/>
        <w:jc w:val="both"/>
        <w:outlineLvl w:val="1"/>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预算绩效管理工作开展情况</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根据预算绩效管理要求，本部门（单位）在年初预算编制阶段，组织对</w:t>
      </w:r>
      <w:r>
        <w:rPr>
          <w:rFonts w:hint="eastAsia" w:ascii="方正仿宋_GB2312" w:hAnsi="方正仿宋_GB2312" w:eastAsia="方正仿宋_GB2312" w:cs="方正仿宋_GB2312"/>
          <w:sz w:val="32"/>
          <w:szCs w:val="32"/>
          <w:lang w:val="en-US" w:eastAsia="zh-CN"/>
        </w:rPr>
        <w:t>3个</w:t>
      </w:r>
      <w:r>
        <w:rPr>
          <w:rFonts w:hint="eastAsia" w:ascii="方正仿宋_GB2312" w:hAnsi="方正仿宋_GB2312" w:eastAsia="方正仿宋_GB2312" w:cs="方正仿宋_GB2312"/>
          <w:sz w:val="32"/>
          <w:szCs w:val="32"/>
        </w:rPr>
        <w:t>项目开展了预算事前绩效评估，对</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个</w:t>
      </w:r>
      <w:r>
        <w:rPr>
          <w:rFonts w:hint="eastAsia" w:ascii="方正仿宋_GB2312" w:hAnsi="方正仿宋_GB2312" w:eastAsia="方正仿宋_GB2312" w:cs="方正仿宋_GB2312"/>
          <w:color w:val="444444" w:themeColor="text1"/>
          <w:sz w:val="32"/>
          <w:szCs w:val="32"/>
          <w14:textFill>
            <w14:solidFill>
              <w14:schemeClr w14:val="tx1"/>
            </w14:solidFill>
          </w14:textFill>
        </w:rPr>
        <w:t>项目编制了绩效目标，预算执行过程中，选取</w:t>
      </w:r>
      <w:r>
        <w:rPr>
          <w:rFonts w:hint="eastAsia" w:ascii="方正仿宋_GB2312" w:hAnsi="方正仿宋_GB2312" w:eastAsia="方正仿宋_GB2312" w:cs="方正仿宋_GB2312"/>
          <w:color w:val="444444"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444444" w:themeColor="text1"/>
          <w:sz w:val="32"/>
          <w:szCs w:val="32"/>
          <w14:textFill>
            <w14:solidFill>
              <w14:schemeClr w14:val="tx1"/>
            </w14:solidFill>
          </w14:textFill>
        </w:rPr>
        <w:t>个项目开展</w:t>
      </w:r>
      <w:r>
        <w:rPr>
          <w:rFonts w:hint="eastAsia" w:ascii="方正仿宋_GB2312" w:hAnsi="方正仿宋_GB2312" w:eastAsia="方正仿宋_GB2312" w:cs="方正仿宋_GB2312"/>
          <w:sz w:val="32"/>
          <w:szCs w:val="32"/>
        </w:rPr>
        <w:t>绩效监控，年终执行完毕后，对</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个项目开展了绩效目标完成情况梳理填报。</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本部门按要求对2018年部门整体支出开展绩效自评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从评价情况来看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2018年</w:t>
      </w:r>
      <w:r>
        <w:rPr>
          <w:rFonts w:hint="eastAsia" w:ascii="方正仿宋_GB2312" w:hAnsi="方正仿宋_GB2312" w:eastAsia="方正仿宋_GB2312" w:cs="方正仿宋_GB2312"/>
          <w:sz w:val="32"/>
          <w:szCs w:val="32"/>
          <w:lang w:eastAsia="zh-CN"/>
        </w:rPr>
        <w:t>我单位整体支出绩效评价自查自评结果良好</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color w:val="000000"/>
          <w:kern w:val="0"/>
          <w:sz w:val="32"/>
          <w:szCs w:val="32"/>
          <w:lang w:val="en-US" w:eastAsia="zh-CN" w:bidi="ar"/>
        </w:rPr>
        <w:t>全年基本支出保证了部门的正常运行和日常工作的正常开展，项目支出保障了重点工作的开展，绩效目标得到较好实现，绩效管理水平不断提高，绩效指标体系逐渐丰富和完善。</w:t>
      </w:r>
    </w:p>
    <w:p>
      <w:pPr>
        <w:pageBreakBefore w:val="0"/>
        <w:kinsoku/>
        <w:wordWrap/>
        <w:overflowPunct/>
        <w:topLinePunct w:val="0"/>
        <w:bidi w:val="0"/>
        <w:spacing w:line="576" w:lineRule="exact"/>
        <w:ind w:firstLine="643" w:firstLineChars="200"/>
        <w:jc w:val="both"/>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项目绩效目标完成情况</w:t>
      </w:r>
      <w:r>
        <w:rPr>
          <w:rFonts w:hint="eastAsia" w:ascii="方正仿宋_GB2312" w:hAnsi="方正仿宋_GB2312" w:eastAsia="方正仿宋_GB2312" w:cs="方正仿宋_GB2312"/>
          <w:sz w:val="32"/>
          <w:szCs w:val="32"/>
        </w:rPr>
        <w:t xml:space="preserve">    </w:t>
      </w:r>
    </w:p>
    <w:p>
      <w:pPr>
        <w:pageBreakBefore w:val="0"/>
        <w:kinsoku/>
        <w:wordWrap/>
        <w:overflowPunct/>
        <w:topLinePunct w:val="0"/>
        <w:bidi w:val="0"/>
        <w:spacing w:line="576" w:lineRule="exact"/>
        <w:ind w:firstLine="640" w:firstLineChars="200"/>
        <w:jc w:val="both"/>
        <w:outlineLvl w:val="1"/>
        <w:rPr>
          <w:rFonts w:hint="eastAsia" w:ascii="方正仿宋_GB2312" w:hAnsi="方正仿宋_GB2312" w:eastAsia="方正仿宋_GB2312" w:cs="方正仿宋_GB2312"/>
          <w:b w:val="0"/>
          <w:bCs w:val="0"/>
          <w:color w:val="444444" w:themeColor="text1"/>
          <w:sz w:val="32"/>
          <w:szCs w:val="32"/>
          <w14:textFill>
            <w14:solidFill>
              <w14:schemeClr w14:val="tx1"/>
            </w14:solidFill>
          </w14:textFill>
        </w:rPr>
      </w:pPr>
      <w:r>
        <w:rPr>
          <w:rFonts w:hint="eastAsia" w:ascii="方正仿宋_GB2312" w:hAnsi="方正仿宋_GB2312" w:eastAsia="方正仿宋_GB2312" w:cs="方正仿宋_GB2312"/>
          <w:b w:val="0"/>
          <w:bCs w:val="0"/>
          <w:color w:val="444444" w:themeColor="text1"/>
          <w:sz w:val="32"/>
          <w:szCs w:val="32"/>
          <w14:textFill>
            <w14:solidFill>
              <w14:schemeClr w14:val="tx1"/>
            </w14:solidFill>
          </w14:textFill>
        </w:rPr>
        <w:t>本部门在2018年度部门决算中反映“</w:t>
      </w:r>
      <w:r>
        <w:rPr>
          <w:rFonts w:hint="eastAsia" w:ascii="方正仿宋_GB2312" w:hAnsi="方正仿宋_GB2312" w:eastAsia="方正仿宋_GB2312" w:cs="方正仿宋_GB2312"/>
          <w:b w:val="0"/>
          <w:bCs w:val="0"/>
          <w:i w:val="0"/>
          <w:caps w:val="0"/>
          <w:color w:val="444444" w:themeColor="text1"/>
          <w:spacing w:val="0"/>
          <w:sz w:val="32"/>
          <w:szCs w:val="32"/>
          <w:shd w:val="clear" w:fill="FFFFFF"/>
          <w14:textFill>
            <w14:solidFill>
              <w14:schemeClr w14:val="tx1"/>
            </w14:solidFill>
          </w14:textFill>
        </w:rPr>
        <w:t>茂县广播电视台1550光纤干线传输线路代维采购项目</w:t>
      </w:r>
      <w:r>
        <w:rPr>
          <w:rFonts w:hint="eastAsia" w:ascii="方正仿宋_GB2312" w:hAnsi="方正仿宋_GB2312" w:eastAsia="方正仿宋_GB2312" w:cs="方正仿宋_GB2312"/>
          <w:b w:val="0"/>
          <w:bCs w:val="0"/>
          <w:color w:val="444444" w:themeColor="text1"/>
          <w:sz w:val="32"/>
          <w:szCs w:val="32"/>
          <w14:textFill>
            <w14:solidFill>
              <w14:schemeClr w14:val="tx1"/>
            </w14:solidFill>
          </w14:textFill>
        </w:rPr>
        <w:t>””</w:t>
      </w:r>
      <w:r>
        <w:rPr>
          <w:rFonts w:hint="eastAsia" w:ascii="方正仿宋_GB2312" w:hAnsi="方正仿宋_GB2312" w:eastAsia="方正仿宋_GB2312" w:cs="方正仿宋_GB2312"/>
          <w:b w:val="0"/>
          <w:bCs w:val="0"/>
          <w:i w:val="0"/>
          <w:caps w:val="0"/>
          <w:color w:val="444444" w:themeColor="text1"/>
          <w:spacing w:val="0"/>
          <w:sz w:val="32"/>
          <w:szCs w:val="32"/>
          <w:shd w:val="clear" w:fill="FFFFFF"/>
          <w14:textFill>
            <w14:solidFill>
              <w14:schemeClr w14:val="tx1"/>
            </w14:solidFill>
          </w14:textFill>
        </w:rPr>
        <w:t>茂县广播电视台羌汉双语动漫学习教程采购项目</w:t>
      </w:r>
      <w:r>
        <w:rPr>
          <w:rFonts w:hint="eastAsia" w:ascii="方正仿宋_GB2312" w:hAnsi="方正仿宋_GB2312" w:eastAsia="方正仿宋_GB2312" w:cs="方正仿宋_GB2312"/>
          <w:b w:val="0"/>
          <w:bCs w:val="0"/>
          <w:color w:val="444444" w:themeColor="text1"/>
          <w:sz w:val="32"/>
          <w:szCs w:val="32"/>
          <w14:textFill>
            <w14:solidFill>
              <w14:schemeClr w14:val="tx1"/>
            </w14:solidFill>
          </w14:textFill>
        </w:rPr>
        <w:t>”“</w:t>
      </w:r>
      <w:r>
        <w:rPr>
          <w:rFonts w:hint="eastAsia" w:ascii="方正仿宋_GB2312" w:hAnsi="方正仿宋_GB2312" w:eastAsia="方正仿宋_GB2312" w:cs="方正仿宋_GB2312"/>
          <w:b w:val="0"/>
          <w:bCs w:val="0"/>
          <w:i w:val="0"/>
          <w:caps w:val="0"/>
          <w:color w:val="444444" w:themeColor="text1"/>
          <w:spacing w:val="0"/>
          <w:sz w:val="32"/>
          <w:szCs w:val="32"/>
          <w:shd w:val="clear" w:fill="FFFFFF"/>
          <w14:textFill>
            <w14:solidFill>
              <w14:schemeClr w14:val="tx1"/>
            </w14:solidFill>
          </w14:textFill>
        </w:rPr>
        <w:t>茂县广播电视台制播能力建设工程项目</w:t>
      </w:r>
      <w:r>
        <w:rPr>
          <w:rFonts w:hint="eastAsia" w:ascii="方正仿宋_GB2312" w:hAnsi="方正仿宋_GB2312" w:eastAsia="方正仿宋_GB2312" w:cs="方正仿宋_GB2312"/>
          <w:b w:val="0"/>
          <w:bCs w:val="0"/>
          <w:color w:val="444444" w:themeColor="text1"/>
          <w:sz w:val="32"/>
          <w:szCs w:val="32"/>
          <w14:textFill>
            <w14:solidFill>
              <w14:schemeClr w14:val="tx1"/>
            </w14:solidFill>
          </w14:textFill>
        </w:rPr>
        <w:t>”</w:t>
      </w:r>
      <w:r>
        <w:rPr>
          <w:rFonts w:hint="eastAsia" w:ascii="方正仿宋_GB2312" w:hAnsi="方正仿宋_GB2312" w:eastAsia="方正仿宋_GB2312" w:cs="方正仿宋_GB2312"/>
          <w:b w:val="0"/>
          <w:bCs w:val="0"/>
          <w:color w:val="444444"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b w:val="0"/>
          <w:bCs w:val="0"/>
          <w:color w:val="444444" w:themeColor="text1"/>
          <w:sz w:val="32"/>
          <w:szCs w:val="32"/>
          <w14:textFill>
            <w14:solidFill>
              <w14:schemeClr w14:val="tx1"/>
            </w14:solidFill>
          </w14:textFill>
        </w:rPr>
        <w:t>个项目绩效目标实际完成情况。</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i w:val="0"/>
          <w:caps w:val="0"/>
          <w:color w:val="444444" w:themeColor="text1"/>
          <w:spacing w:val="0"/>
          <w:sz w:val="32"/>
          <w:szCs w:val="32"/>
          <w:shd w:val="clear" w:fill="FFFFFF"/>
          <w:lang w:val="en-US" w:eastAsia="zh-CN"/>
          <w14:textFill>
            <w14:solidFill>
              <w14:schemeClr w14:val="tx1"/>
            </w14:solidFill>
          </w14:textFill>
        </w:rPr>
        <w:t>1.</w:t>
      </w:r>
      <w:r>
        <w:rPr>
          <w:rFonts w:hint="eastAsia" w:ascii="方正仿宋_GB2312" w:hAnsi="方正仿宋_GB2312" w:eastAsia="方正仿宋_GB2312" w:cs="方正仿宋_GB2312"/>
          <w:b w:val="0"/>
          <w:bCs w:val="0"/>
          <w:i w:val="0"/>
          <w:caps w:val="0"/>
          <w:color w:val="444444" w:themeColor="text1"/>
          <w:spacing w:val="0"/>
          <w:sz w:val="32"/>
          <w:szCs w:val="32"/>
          <w:shd w:val="clear" w:fill="FFFFFF"/>
          <w14:textFill>
            <w14:solidFill>
              <w14:schemeClr w14:val="tx1"/>
            </w14:solidFill>
          </w14:textFill>
        </w:rPr>
        <w:t>茂县广播电视台1550光纤干线传输线路代维采购项目</w:t>
      </w:r>
      <w:r>
        <w:rPr>
          <w:rFonts w:hint="eastAsia" w:ascii="方正仿宋_GB2312" w:hAnsi="方正仿宋_GB2312" w:eastAsia="方正仿宋_GB2312" w:cs="方正仿宋_GB2312"/>
          <w:sz w:val="32"/>
          <w:szCs w:val="32"/>
        </w:rPr>
        <w:t>绩效目标完成情况综述。项目全年预算数</w:t>
      </w: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万元，执行数为</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万元，完成预算的</w:t>
      </w:r>
      <w:r>
        <w:rPr>
          <w:rFonts w:hint="eastAsia" w:ascii="方正仿宋_GB2312" w:hAnsi="方正仿宋_GB2312" w:eastAsia="方正仿宋_GB2312" w:cs="方正仿宋_GB2312"/>
          <w:sz w:val="32"/>
          <w:szCs w:val="32"/>
          <w:lang w:val="en-US" w:eastAsia="zh-CN"/>
        </w:rPr>
        <w:t>45</w:t>
      </w:r>
      <w:r>
        <w:rPr>
          <w:rFonts w:hint="eastAsia" w:ascii="方正仿宋_GB2312" w:hAnsi="方正仿宋_GB2312" w:eastAsia="方正仿宋_GB2312" w:cs="方正仿宋_GB2312"/>
          <w:sz w:val="32"/>
          <w:szCs w:val="32"/>
        </w:rPr>
        <w:t>%。通过项目实施，</w:t>
      </w:r>
      <w:r>
        <w:rPr>
          <w:rFonts w:hint="eastAsia" w:ascii="方正仿宋_GB2312" w:hAnsi="方正仿宋_GB2312" w:eastAsia="方正仿宋_GB2312" w:cs="方正仿宋_GB2312"/>
          <w:color w:val="000000"/>
          <w:sz w:val="32"/>
          <w:szCs w:val="32"/>
        </w:rPr>
        <w:t>保障我县数字电视网络传输信号的正常运转，延续数字电视信号接收及传输工作的连续性与稳定性。</w:t>
      </w:r>
      <w:r>
        <w:rPr>
          <w:rFonts w:hint="eastAsia" w:ascii="方正仿宋_GB2312" w:hAnsi="方正仿宋_GB2312" w:eastAsia="方正仿宋_GB2312" w:cs="方正仿宋_GB2312"/>
          <w:sz w:val="32"/>
          <w:szCs w:val="32"/>
        </w:rPr>
        <w:t>确保县城及21个乡镇有线电视网络干线正常运转。</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i w:val="0"/>
          <w:caps w:val="0"/>
          <w:color w:val="444444" w:themeColor="text1"/>
          <w:spacing w:val="0"/>
          <w:sz w:val="32"/>
          <w:szCs w:val="32"/>
          <w:shd w:val="clear" w:fill="FFFFFF"/>
          <w:lang w:val="en-US" w:eastAsia="zh-CN"/>
          <w14:textFill>
            <w14:solidFill>
              <w14:schemeClr w14:val="tx1"/>
            </w14:solidFill>
          </w14:textFill>
        </w:rPr>
        <w:t>2.</w:t>
      </w:r>
      <w:r>
        <w:rPr>
          <w:rFonts w:hint="eastAsia" w:ascii="方正仿宋_GB2312" w:hAnsi="方正仿宋_GB2312" w:eastAsia="方正仿宋_GB2312" w:cs="方正仿宋_GB2312"/>
          <w:b w:val="0"/>
          <w:bCs w:val="0"/>
          <w:i w:val="0"/>
          <w:caps w:val="0"/>
          <w:color w:val="444444" w:themeColor="text1"/>
          <w:spacing w:val="0"/>
          <w:sz w:val="32"/>
          <w:szCs w:val="32"/>
          <w:shd w:val="clear" w:fill="FFFFFF"/>
          <w14:textFill>
            <w14:solidFill>
              <w14:schemeClr w14:val="tx1"/>
            </w14:solidFill>
          </w14:textFill>
        </w:rPr>
        <w:t>茂县广播电视台羌汉双语动漫学习教程采购项目</w:t>
      </w:r>
      <w:r>
        <w:rPr>
          <w:rFonts w:hint="eastAsia" w:ascii="方正仿宋_GB2312" w:hAnsi="方正仿宋_GB2312" w:eastAsia="方正仿宋_GB2312" w:cs="方正仿宋_GB2312"/>
          <w:sz w:val="32"/>
          <w:szCs w:val="32"/>
        </w:rPr>
        <w:t>绩效目标完成情况综述。项目全年预算数</w:t>
      </w:r>
      <w:r>
        <w:rPr>
          <w:rFonts w:hint="eastAsia" w:ascii="方正仿宋_GB2312" w:hAnsi="方正仿宋_GB2312" w:eastAsia="方正仿宋_GB2312" w:cs="方正仿宋_GB2312"/>
          <w:sz w:val="32"/>
          <w:szCs w:val="32"/>
          <w:lang w:val="en-US" w:eastAsia="zh-CN"/>
        </w:rPr>
        <w:t>30</w:t>
      </w:r>
      <w:r>
        <w:rPr>
          <w:rFonts w:hint="eastAsia" w:ascii="方正仿宋_GB2312" w:hAnsi="方正仿宋_GB2312" w:eastAsia="方正仿宋_GB2312" w:cs="方正仿宋_GB2312"/>
          <w:sz w:val="32"/>
          <w:szCs w:val="32"/>
        </w:rPr>
        <w:t>万元，执行数为</w:t>
      </w:r>
      <w:r>
        <w:rPr>
          <w:rFonts w:hint="eastAsia" w:ascii="方正仿宋_GB2312" w:hAnsi="方正仿宋_GB2312" w:eastAsia="方正仿宋_GB2312" w:cs="方正仿宋_GB2312"/>
          <w:sz w:val="32"/>
          <w:szCs w:val="32"/>
          <w:lang w:val="en-US" w:eastAsia="zh-CN"/>
        </w:rPr>
        <w:t>13.48</w:t>
      </w:r>
      <w:r>
        <w:rPr>
          <w:rFonts w:hint="eastAsia" w:ascii="方正仿宋_GB2312" w:hAnsi="方正仿宋_GB2312" w:eastAsia="方正仿宋_GB2312" w:cs="方正仿宋_GB2312"/>
          <w:sz w:val="32"/>
          <w:szCs w:val="32"/>
        </w:rPr>
        <w:t>万元，完成预算的</w:t>
      </w:r>
      <w:r>
        <w:rPr>
          <w:rFonts w:hint="eastAsia" w:ascii="方正仿宋_GB2312" w:hAnsi="方正仿宋_GB2312" w:eastAsia="方正仿宋_GB2312" w:cs="方正仿宋_GB2312"/>
          <w:sz w:val="32"/>
          <w:szCs w:val="32"/>
          <w:lang w:val="en-US" w:eastAsia="zh-CN"/>
        </w:rPr>
        <w:t>45</w:t>
      </w:r>
      <w:r>
        <w:rPr>
          <w:rFonts w:hint="eastAsia" w:ascii="方正仿宋_GB2312" w:hAnsi="方正仿宋_GB2312" w:eastAsia="方正仿宋_GB2312" w:cs="方正仿宋_GB2312"/>
          <w:sz w:val="32"/>
          <w:szCs w:val="32"/>
        </w:rPr>
        <w:t>%。通过项目实施，学习实用羌汉口语为主，以动漫方式演绎教学过程，用羌汉双语教授教学内容。内容涉及羌区群众生活生产、日常用语、民间故事等方方面面，贴近实际，能够为青少年学习基本羌语，掌握日常羌语词汇，提高羌语交流能力等提供实用帮助。</w:t>
      </w:r>
      <w:r>
        <w:rPr>
          <w:rFonts w:hint="eastAsia" w:ascii="方正仿宋_GB2312" w:hAnsi="方正仿宋_GB2312" w:eastAsia="方正仿宋_GB2312" w:cs="方正仿宋_GB2312"/>
          <w:color w:val="000000"/>
          <w:kern w:val="0"/>
          <w:sz w:val="32"/>
          <w:szCs w:val="32"/>
          <w:lang w:val="en-US" w:eastAsia="zh-CN" w:bidi="ar"/>
        </w:rPr>
        <w:t xml:space="preserve">发现的主要问题：预算安排数较实际执行有偏差。下一步改进措施：进一步加强费用测算，提高预算编制准确度。 </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i w:val="0"/>
          <w:caps w:val="0"/>
          <w:color w:val="444444" w:themeColor="text1"/>
          <w:spacing w:val="0"/>
          <w:sz w:val="32"/>
          <w:szCs w:val="32"/>
          <w:shd w:val="clear" w:fill="FFFFFF"/>
          <w:lang w:val="en-US" w:eastAsia="zh-CN"/>
          <w14:textFill>
            <w14:solidFill>
              <w14:schemeClr w14:val="tx1"/>
            </w14:solidFill>
          </w14:textFill>
        </w:rPr>
        <w:t>3.</w:t>
      </w:r>
      <w:r>
        <w:rPr>
          <w:rFonts w:hint="eastAsia" w:ascii="方正仿宋_GB2312" w:hAnsi="方正仿宋_GB2312" w:eastAsia="方正仿宋_GB2312" w:cs="方正仿宋_GB2312"/>
          <w:b w:val="0"/>
          <w:bCs w:val="0"/>
          <w:i w:val="0"/>
          <w:caps w:val="0"/>
          <w:color w:val="444444" w:themeColor="text1"/>
          <w:spacing w:val="0"/>
          <w:sz w:val="32"/>
          <w:szCs w:val="32"/>
          <w:shd w:val="clear" w:fill="FFFFFF"/>
          <w14:textFill>
            <w14:solidFill>
              <w14:schemeClr w14:val="tx1"/>
            </w14:solidFill>
          </w14:textFill>
        </w:rPr>
        <w:t>茂县广播电视台制播能力建设工程项目</w:t>
      </w:r>
      <w:r>
        <w:rPr>
          <w:rFonts w:hint="eastAsia" w:ascii="方正仿宋_GB2312" w:hAnsi="方正仿宋_GB2312" w:eastAsia="方正仿宋_GB2312" w:cs="方正仿宋_GB2312"/>
          <w:sz w:val="32"/>
          <w:szCs w:val="32"/>
        </w:rPr>
        <w:t>绩效目标完成情况综述。项目全年预算数</w:t>
      </w:r>
      <w:r>
        <w:rPr>
          <w:rFonts w:hint="eastAsia" w:ascii="方正仿宋_GB2312" w:hAnsi="方正仿宋_GB2312" w:eastAsia="方正仿宋_GB2312" w:cs="方正仿宋_GB2312"/>
          <w:sz w:val="32"/>
          <w:szCs w:val="32"/>
          <w:lang w:val="en-US" w:eastAsia="zh-CN"/>
        </w:rPr>
        <w:t>200</w:t>
      </w:r>
      <w:r>
        <w:rPr>
          <w:rFonts w:hint="eastAsia" w:ascii="方正仿宋_GB2312" w:hAnsi="方正仿宋_GB2312" w:eastAsia="方正仿宋_GB2312" w:cs="方正仿宋_GB2312"/>
          <w:sz w:val="32"/>
          <w:szCs w:val="32"/>
        </w:rPr>
        <w:t>万元，执行数为</w:t>
      </w:r>
      <w:r>
        <w:rPr>
          <w:rFonts w:hint="eastAsia" w:ascii="方正仿宋_GB2312" w:hAnsi="方正仿宋_GB2312" w:eastAsia="方正仿宋_GB2312" w:cs="方正仿宋_GB2312"/>
          <w:sz w:val="32"/>
          <w:szCs w:val="32"/>
          <w:lang w:val="en-US" w:eastAsia="zh-CN"/>
        </w:rPr>
        <w:t>188.32</w:t>
      </w:r>
      <w:r>
        <w:rPr>
          <w:rFonts w:hint="eastAsia" w:ascii="方正仿宋_GB2312" w:hAnsi="方正仿宋_GB2312" w:eastAsia="方正仿宋_GB2312" w:cs="方正仿宋_GB2312"/>
          <w:sz w:val="32"/>
          <w:szCs w:val="32"/>
        </w:rPr>
        <w:t>万元，完成预算的</w:t>
      </w:r>
      <w:r>
        <w:rPr>
          <w:rFonts w:hint="eastAsia" w:ascii="方正仿宋_GB2312" w:hAnsi="方正仿宋_GB2312" w:eastAsia="方正仿宋_GB2312" w:cs="方正仿宋_GB2312"/>
          <w:sz w:val="32"/>
          <w:szCs w:val="32"/>
          <w:lang w:val="en-US" w:eastAsia="zh-CN"/>
        </w:rPr>
        <w:t>94.16</w:t>
      </w:r>
      <w:r>
        <w:rPr>
          <w:rFonts w:hint="eastAsia" w:ascii="方正仿宋_GB2312" w:hAnsi="方正仿宋_GB2312" w:eastAsia="方正仿宋_GB2312" w:cs="方正仿宋_GB2312"/>
          <w:sz w:val="32"/>
          <w:szCs w:val="32"/>
        </w:rPr>
        <w:t>%。通过项目实施，茂县广播电视台从电视技术的最新发展趋势以及电视台本身生存发展需求出发，搭建一个高效安全的高标清制播系统。新的全台网系统的建成不仅将全台采、编、播、存、管业务综合统一起来，而且能提高茂县电视台节目生产质量及效率，同时可提高茂县电视台全流程化节目制播体系的综合业务能力，增强茂县电视台的影响力。茂县广播电视台高清制播系统将主要定位于台内新闻及专题节目的制作播出，以及手机APP端的内容展现，在系统规划中突出考虑以下关键技术因素：高可扩展性、网络中关键业务数据的安全性，整体系统的安全性，编辑站点的功能实现和运行稳定性，新闻流程流转的高效性及合理性，IP播出系统的安全性，APP内容展示的丰富性。</w:t>
      </w:r>
      <w:r>
        <w:rPr>
          <w:rFonts w:hint="eastAsia" w:ascii="方正仿宋_GB2312" w:hAnsi="方正仿宋_GB2312" w:eastAsia="方正仿宋_GB2312" w:cs="方正仿宋_GB2312"/>
          <w:color w:val="000000"/>
          <w:kern w:val="0"/>
          <w:sz w:val="32"/>
          <w:szCs w:val="32"/>
          <w:lang w:val="en-US" w:eastAsia="zh-CN" w:bidi="ar"/>
        </w:rPr>
        <w:t xml:space="preserve">发现的主要问题：预算安排数较实际执行有偏差。下一步改进措施：进一步加强费用测算，提高预算编制准确度。 </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left="0" w:leftChars="0" w:firstLine="0" w:firstLineChars="0"/>
              <w:jc w:val="both"/>
              <w:textAlignment w:val="center"/>
              <w:rPr>
                <w:rFonts w:hint="eastAsia" w:ascii="黑体" w:hAnsi="黑体" w:eastAsia="黑体" w:cs="宋体"/>
                <w:bCs/>
                <w:color w:val="000000"/>
                <w:kern w:val="0"/>
                <w:sz w:val="36"/>
                <w:szCs w:val="36"/>
                <w:lang w:bidi="ar"/>
              </w:rPr>
            </w:pPr>
          </w:p>
          <w:p>
            <w:pPr>
              <w:pStyle w:val="23"/>
              <w:pageBreakBefore w:val="0"/>
              <w:widowControl/>
              <w:kinsoku/>
              <w:wordWrap/>
              <w:overflowPunct/>
              <w:topLinePunct w:val="0"/>
              <w:bidi w:val="0"/>
              <w:spacing w:line="576" w:lineRule="exact"/>
              <w:ind w:left="0" w:leftChars="0" w:firstLine="0" w:firstLineChars="0"/>
              <w:jc w:val="center"/>
              <w:textAlignment w:val="center"/>
              <w:rPr>
                <w:rFonts w:hint="eastAsia" w:ascii="宋体" w:hAnsi="宋体" w:cs="宋体"/>
                <w:color w:val="000000"/>
                <w:kern w:val="0"/>
                <w:sz w:val="36"/>
                <w:szCs w:val="36"/>
                <w:lang w:bidi="ar"/>
              </w:rPr>
            </w:pPr>
            <w:r>
              <w:rPr>
                <w:rFonts w:hint="eastAsia" w:ascii="方正小标宋简体" w:hAnsi="方正小标宋简体" w:eastAsia="方正小标宋简体" w:cs="方正小标宋简体"/>
                <w:bCs/>
                <w:color w:val="000000"/>
                <w:kern w:val="0"/>
                <w:sz w:val="44"/>
                <w:szCs w:val="44"/>
                <w:lang w:bidi="ar"/>
              </w:rPr>
              <w:t>项目支出绩效目标完成情况表</w:t>
            </w:r>
            <w:r>
              <w:rPr>
                <w:rFonts w:hint="eastAsia" w:ascii="方正小标宋简体" w:hAnsi="方正小标宋简体" w:eastAsia="方正小标宋简体" w:cs="方正小标宋简体"/>
                <w:b/>
                <w:bCs/>
                <w:color w:val="000000"/>
                <w:kern w:val="0"/>
                <w:sz w:val="44"/>
                <w:szCs w:val="44"/>
                <w:lang w:bidi="ar"/>
              </w:rPr>
              <w:br w:type="textWrapping"/>
            </w:r>
            <w:r>
              <w:rPr>
                <w:rFonts w:hint="eastAsia" w:ascii="方正小标宋简体" w:hAnsi="方正小标宋简体" w:eastAsia="方正小标宋简体" w:cs="方正小标宋简体"/>
                <w:color w:val="000000"/>
                <w:kern w:val="0"/>
                <w:sz w:val="44"/>
                <w:szCs w:val="44"/>
                <w:lang w:bidi="ar"/>
              </w:rPr>
              <w:t>(201</w:t>
            </w:r>
            <w:r>
              <w:rPr>
                <w:rFonts w:hint="eastAsia" w:ascii="方正小标宋简体" w:hAnsi="方正小标宋简体" w:eastAsia="方正小标宋简体" w:cs="方正小标宋简体"/>
                <w:color w:val="000000"/>
                <w:kern w:val="0"/>
                <w:sz w:val="44"/>
                <w:szCs w:val="44"/>
                <w:lang w:val="en-US" w:eastAsia="zh-CN" w:bidi="ar"/>
              </w:rPr>
              <w:t>8</w:t>
            </w:r>
            <w:r>
              <w:rPr>
                <w:rFonts w:hint="eastAsia" w:ascii="方正小标宋简体" w:hAnsi="方正小标宋简体" w:eastAsia="方正小标宋简体" w:cs="方正小标宋简体"/>
                <w:color w:val="000000"/>
                <w:kern w:val="0"/>
                <w:sz w:val="44"/>
                <w:szCs w:val="44"/>
                <w:lang w:bidi="ar"/>
              </w:rPr>
              <w:t>年度)</w:t>
            </w:r>
          </w:p>
        </w:tc>
      </w:tr>
      <w:tr>
        <w:tblPrEx>
          <w:tblLayout w:type="fixed"/>
          <w:tblCellMar>
            <w:top w:w="0" w:type="dxa"/>
            <w:left w:w="0" w:type="dxa"/>
            <w:bottom w:w="0" w:type="dxa"/>
            <w:right w:w="0" w:type="dxa"/>
          </w:tblCellMar>
        </w:tblPrEx>
        <w:trPr>
          <w:trHeight w:val="772"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i w:val="0"/>
                <w:caps w:val="0"/>
                <w:color w:val="444444" w:themeColor="text1"/>
                <w:spacing w:val="0"/>
                <w:sz w:val="24"/>
                <w:szCs w:val="24"/>
                <w:shd w:val="clear" w:fill="FFFFFF"/>
                <w14:textFill>
                  <w14:solidFill>
                    <w14:schemeClr w14:val="tx1"/>
                  </w14:solidFill>
                </w14:textFill>
              </w:rPr>
              <w:t>茂县广播电视台1550光纤干线传输线路代维采购项目</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茂县广播电视台</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实际完成目标</w:t>
            </w:r>
          </w:p>
        </w:tc>
      </w:tr>
      <w:tr>
        <w:tblPrEx>
          <w:tblLayout w:type="fixed"/>
          <w:tblCellMar>
            <w:top w:w="0" w:type="dxa"/>
            <w:left w:w="0" w:type="dxa"/>
            <w:bottom w:w="0" w:type="dxa"/>
            <w:right w:w="0" w:type="dxa"/>
          </w:tblCellMar>
        </w:tblPrEx>
        <w:trPr>
          <w:trHeight w:val="395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确保县城及21个乡镇有线电视网络干线正常运转</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保障我县数字电视网络传输信号的正常运转，延续数字电视信号接收及传输工作的连续性与稳定性</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数量指标</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保障率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质量指标</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保障天数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365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365</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时效指标</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服务响应时间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实时响应</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实时响应</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社会效益指标</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拟达成效</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确保县城及21个乡镇有线电视网络干线正常运转。</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确保县城及21个乡镇有线电视网络干线正常运转</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服务满意度</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r>
    </w:tbl>
    <w:p>
      <w:pPr>
        <w:pageBreakBefore w:val="0"/>
        <w:kinsoku/>
        <w:wordWrap/>
        <w:overflowPunct/>
        <w:topLinePunct w:val="0"/>
        <w:bidi w:val="0"/>
        <w:spacing w:line="576" w:lineRule="exact"/>
        <w:ind w:firstLine="560" w:firstLineChars="200"/>
        <w:jc w:val="both"/>
        <w:rPr>
          <w:rFonts w:hint="eastAsia" w:ascii="仿宋" w:hAnsi="仿宋" w:eastAsia="仿宋" w:cs="仿宋"/>
          <w:sz w:val="28"/>
          <w:szCs w:val="28"/>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left="2155" w:leftChars="1026" w:firstLine="880" w:firstLineChars="200"/>
              <w:jc w:val="both"/>
              <w:textAlignment w:val="center"/>
              <w:rPr>
                <w:rFonts w:hint="eastAsia" w:ascii="方正小标宋简体" w:hAnsi="方正小标宋简体" w:eastAsia="方正小标宋简体" w:cs="方正小标宋简体"/>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bidi="ar"/>
              </w:rPr>
              <w:t>项目支出绩效目标完成情况表</w:t>
            </w:r>
          </w:p>
          <w:p>
            <w:pPr>
              <w:pStyle w:val="23"/>
              <w:pageBreakBefore w:val="0"/>
              <w:widowControl/>
              <w:kinsoku/>
              <w:wordWrap/>
              <w:overflowPunct/>
              <w:topLinePunct w:val="0"/>
              <w:bidi w:val="0"/>
              <w:spacing w:line="576" w:lineRule="exact"/>
              <w:ind w:left="3232" w:leftChars="1539" w:firstLine="880" w:firstLineChars="200"/>
              <w:jc w:val="both"/>
              <w:textAlignment w:val="center"/>
              <w:rPr>
                <w:rFonts w:ascii="宋体" w:hAnsi="宋体" w:cs="宋体"/>
                <w:color w:val="000000"/>
                <w:sz w:val="36"/>
                <w:szCs w:val="36"/>
              </w:rPr>
            </w:pPr>
            <w:r>
              <w:rPr>
                <w:rFonts w:hint="eastAsia" w:ascii="方正小标宋简体" w:hAnsi="方正小标宋简体" w:eastAsia="方正小标宋简体" w:cs="方正小标宋简体"/>
                <w:color w:val="000000"/>
                <w:kern w:val="0"/>
                <w:sz w:val="44"/>
                <w:szCs w:val="44"/>
                <w:lang w:bidi="ar"/>
              </w:rPr>
              <w:t>(2018年度)</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val="0"/>
                <w:i w:val="0"/>
                <w:caps w:val="0"/>
                <w:color w:val="444444" w:themeColor="text1"/>
                <w:spacing w:val="0"/>
                <w:sz w:val="24"/>
                <w:szCs w:val="24"/>
                <w:shd w:val="clear" w:fill="FFFFFF"/>
                <w14:textFill>
                  <w14:solidFill>
                    <w14:schemeClr w14:val="tx1"/>
                  </w14:solidFill>
                </w14:textFill>
              </w:rPr>
              <w:t>茂县广播电视台羌汉双语动漫学习教程采购项目</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茂县广播电视台</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13.48</w:t>
            </w:r>
          </w:p>
        </w:tc>
      </w:tr>
      <w:tr>
        <w:tblPrEx>
          <w:tblLayout w:type="fixed"/>
          <w:tblCellMar>
            <w:top w:w="0" w:type="dxa"/>
            <w:left w:w="0" w:type="dxa"/>
            <w:bottom w:w="0" w:type="dxa"/>
            <w:right w:w="0" w:type="dxa"/>
          </w:tblCellMar>
        </w:tblPrEx>
        <w:trPr>
          <w:trHeight w:val="56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13.48</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能够为青少年学习基本羌语，掌握日常羌语词汇，提高羌语交流能力等提供实用帮助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在全县得到了全面推广</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数量指标</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成本指标</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羌汉双语学习教程成本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30万元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29.96万元</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时效指标</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按时完成率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社会效益指标</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拟达成效</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inorEastAsia" w:hAnsiTheme="minorEastAsia" w:eastAsiaTheme="minorEastAsia" w:cstheme="min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服务满意度</w:t>
            </w:r>
          </w:p>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96%</w:t>
            </w:r>
          </w:p>
        </w:tc>
      </w:tr>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left="0" w:leftChars="0" w:firstLine="2640" w:firstLineChars="600"/>
              <w:jc w:val="both"/>
              <w:textAlignment w:val="center"/>
              <w:rPr>
                <w:rFonts w:ascii="宋体" w:hAnsi="宋体" w:cs="宋体"/>
                <w:color w:val="000000"/>
                <w:sz w:val="36"/>
                <w:szCs w:val="36"/>
              </w:rPr>
            </w:pPr>
            <w:r>
              <w:rPr>
                <w:rFonts w:hint="eastAsia" w:ascii="方正小标宋简体" w:hAnsi="方正小标宋简体" w:eastAsia="方正小标宋简体" w:cs="方正小标宋简体"/>
                <w:bCs/>
                <w:color w:val="000000"/>
                <w:kern w:val="0"/>
                <w:sz w:val="44"/>
                <w:szCs w:val="44"/>
                <w:lang w:bidi="ar"/>
              </w:rPr>
              <w:t>项目支出绩效目标完成情况表</w:t>
            </w:r>
            <w:r>
              <w:rPr>
                <w:rFonts w:hint="eastAsia" w:ascii="方正小标宋简体" w:hAnsi="方正小标宋简体" w:eastAsia="方正小标宋简体" w:cs="方正小标宋简体"/>
                <w:b/>
                <w:bCs/>
                <w:color w:val="000000"/>
                <w:kern w:val="0"/>
                <w:sz w:val="44"/>
                <w:szCs w:val="44"/>
                <w:lang w:bidi="ar"/>
              </w:rPr>
              <w:br w:type="textWrapping"/>
            </w:r>
            <w:r>
              <w:rPr>
                <w:rFonts w:hint="eastAsia" w:ascii="方正小标宋简体" w:hAnsi="方正小标宋简体" w:eastAsia="方正小标宋简体" w:cs="方正小标宋简体"/>
                <w:color w:val="000000"/>
                <w:kern w:val="0"/>
                <w:sz w:val="44"/>
                <w:szCs w:val="44"/>
                <w:lang w:val="en-US" w:eastAsia="zh-CN" w:bidi="ar"/>
              </w:rPr>
              <w:t xml:space="preserve">                   （</w:t>
            </w:r>
            <w:r>
              <w:rPr>
                <w:rFonts w:hint="eastAsia" w:ascii="方正小标宋简体" w:hAnsi="方正小标宋简体" w:eastAsia="方正小标宋简体" w:cs="方正小标宋简体"/>
                <w:color w:val="000000"/>
                <w:kern w:val="0"/>
                <w:sz w:val="44"/>
                <w:szCs w:val="44"/>
                <w:lang w:bidi="ar"/>
              </w:rPr>
              <w:t>2018年度</w:t>
            </w:r>
            <w:r>
              <w:rPr>
                <w:rFonts w:hint="eastAsia" w:ascii="方正小标宋简体" w:hAnsi="方正小标宋简体" w:eastAsia="方正小标宋简体" w:cs="方正小标宋简体"/>
                <w:color w:val="000000"/>
                <w:kern w:val="0"/>
                <w:sz w:val="44"/>
                <w:szCs w:val="44"/>
                <w:lang w:val="en-US" w:eastAsia="zh-CN" w:bidi="ar"/>
              </w:rPr>
              <w:t>）</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val="0"/>
                <w:bCs w:val="0"/>
                <w:i w:val="0"/>
                <w:caps w:val="0"/>
                <w:color w:val="444444" w:themeColor="text1"/>
                <w:spacing w:val="0"/>
                <w:sz w:val="24"/>
                <w:szCs w:val="24"/>
                <w:shd w:val="clear" w:fill="FFFFFF"/>
                <w14:textFill>
                  <w14:solidFill>
                    <w14:schemeClr w14:val="tx1"/>
                  </w14:solidFill>
                </w14:textFill>
              </w:rPr>
              <w:t>茂县广播电视台制播能力建设工程项目</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茂县广播电视台</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188.32</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188.32</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茂县广播电视台从电视技术的最新发展趋势以及电视台本身生存发展需求出发，搭建一个高效安全的高标清制播系统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茂县广播电视台从电视技术的最新发展趋势以及电视台本身生存发展需求出发，搭建一个高效安全的高标清制播系统</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数量指标</w:t>
            </w:r>
          </w:p>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100%</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成本指标</w:t>
            </w:r>
          </w:p>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制播能力建设成本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186.73</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时效指标</w:t>
            </w:r>
          </w:p>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按时完成率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ajorEastAsia" w:hAnsiTheme="majorEastAsia" w:eastAsiaTheme="majorEastAsia" w:cstheme="majorEastAsia"/>
                <w:sz w:val="24"/>
                <w:szCs w:val="24"/>
              </w:rPr>
            </w:pPr>
          </w:p>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社会效益指标</w:t>
            </w:r>
          </w:p>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拟达成效</w:t>
            </w:r>
          </w:p>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rPr>
              <w:t>≧</w:t>
            </w:r>
            <w:r>
              <w:rPr>
                <w:rFonts w:hint="eastAsia" w:asciiTheme="majorEastAsia" w:hAnsiTheme="majorEastAsia" w:eastAsiaTheme="majorEastAsia" w:cstheme="majorEastAsia"/>
                <w:color w:val="000000"/>
                <w:sz w:val="24"/>
                <w:szCs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96%</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480" w:firstLineChars="200"/>
              <w:jc w:val="both"/>
              <w:rPr>
                <w:rFonts w:hint="eastAsia" w:asciiTheme="majorEastAsia" w:hAnsiTheme="majorEastAsia" w:eastAsiaTheme="majorEastAsia" w:cstheme="majorEastAsia"/>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val="en-US" w:eastAsia="zh-CN"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服务满意度</w:t>
            </w:r>
          </w:p>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480" w:firstLineChars="200"/>
              <w:jc w:val="both"/>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98%</w:t>
            </w:r>
          </w:p>
        </w:tc>
      </w:tr>
    </w:tbl>
    <w:p>
      <w:pPr>
        <w:pageBreakBefore w:val="0"/>
        <w:kinsoku/>
        <w:wordWrap/>
        <w:overflowPunct/>
        <w:topLinePunct w:val="0"/>
        <w:bidi w:val="0"/>
        <w:spacing w:line="576" w:lineRule="exact"/>
        <w:ind w:firstLine="640" w:firstLineChars="200"/>
        <w:jc w:val="both"/>
        <w:rPr>
          <w:rFonts w:ascii="仿宋_GB2312" w:hAnsi="仿宋_GB2312" w:eastAsia="仿宋_GB2312" w:cs="仿宋_GB2312"/>
          <w:sz w:val="32"/>
          <w:szCs w:val="32"/>
        </w:rPr>
      </w:pPr>
    </w:p>
    <w:p>
      <w:pPr>
        <w:pageBreakBefore w:val="0"/>
        <w:kinsoku/>
        <w:wordWrap/>
        <w:overflowPunct/>
        <w:topLinePunct w:val="0"/>
        <w:bidi w:val="0"/>
        <w:spacing w:line="576" w:lineRule="exact"/>
        <w:ind w:firstLine="643" w:firstLineChars="200"/>
        <w:jc w:val="both"/>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部门开展绩效评价结果</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本部门按要求对 2018 年部门整体支出绩效评价情况开 展自评，《茂县广播电视台2018年整体支出绩效评价报告》见附件。 </w:t>
      </w:r>
    </w:p>
    <w:p>
      <w:pPr>
        <w:pageBreakBefore w:val="0"/>
        <w:kinsoku/>
        <w:wordWrap/>
        <w:overflowPunct/>
        <w:topLinePunct w:val="0"/>
        <w:bidi w:val="0"/>
        <w:spacing w:line="576" w:lineRule="exact"/>
        <w:ind w:firstLine="640" w:firstLineChars="200"/>
        <w:jc w:val="both"/>
        <w:outlineLvl w:val="1"/>
        <w:rPr>
          <w:rStyle w:val="25"/>
          <w:rFonts w:ascii="黑体" w:hAnsi="黑体" w:eastAsia="黑体"/>
          <w:b w:val="0"/>
          <w:bCs w:val="0"/>
        </w:rPr>
      </w:pPr>
      <w:bookmarkStart w:id="44" w:name="_Toc15377221"/>
      <w:bookmarkStart w:id="45" w:name="_Toc15396612"/>
      <w:r>
        <w:rPr>
          <w:rFonts w:hint="eastAsia" w:ascii="黑体" w:hAnsi="黑体" w:eastAsia="黑体"/>
          <w:b w:val="0"/>
          <w:bCs w:val="0"/>
          <w:color w:val="000000"/>
          <w:sz w:val="32"/>
          <w:szCs w:val="32"/>
        </w:rPr>
        <w:t>十</w:t>
      </w:r>
      <w:r>
        <w:rPr>
          <w:rStyle w:val="25"/>
          <w:rFonts w:hint="eastAsia" w:ascii="黑体" w:hAnsi="黑体" w:eastAsia="黑体"/>
          <w:b w:val="0"/>
          <w:bCs w:val="0"/>
        </w:rPr>
        <w:t>一、其他重要事项的情况说明</w:t>
      </w:r>
      <w:bookmarkEnd w:id="44"/>
      <w:bookmarkEnd w:id="45"/>
    </w:p>
    <w:p>
      <w:pPr>
        <w:pageBreakBefore w:val="0"/>
        <w:kinsoku/>
        <w:wordWrap/>
        <w:overflowPunct/>
        <w:topLinePunct w:val="0"/>
        <w:bidi w:val="0"/>
        <w:spacing w:line="576" w:lineRule="exact"/>
        <w:ind w:firstLine="640" w:firstLineChars="200"/>
        <w:jc w:val="both"/>
        <w:outlineLvl w:val="2"/>
        <w:rPr>
          <w:rFonts w:hint="eastAsia" w:ascii="楷体" w:hAnsi="楷体" w:eastAsia="楷体" w:cs="楷体"/>
          <w:b w:val="0"/>
          <w:bCs/>
          <w:color w:val="000000"/>
          <w:sz w:val="32"/>
          <w:szCs w:val="32"/>
        </w:rPr>
      </w:pPr>
      <w:bookmarkStart w:id="46" w:name="_Toc15377222"/>
      <w:r>
        <w:rPr>
          <w:rFonts w:hint="eastAsia" w:ascii="楷体" w:hAnsi="楷体" w:eastAsia="楷体" w:cs="楷体"/>
          <w:b w:val="0"/>
          <w:bCs/>
          <w:color w:val="000000"/>
          <w:sz w:val="32"/>
          <w:szCs w:val="32"/>
        </w:rPr>
        <w:t>（一）机关运行经费支出情况</w:t>
      </w:r>
      <w:bookmarkEnd w:id="46"/>
    </w:p>
    <w:p>
      <w:pPr>
        <w:pageBreakBefore w:val="0"/>
        <w:kinsoku/>
        <w:wordWrap/>
        <w:overflowPunct/>
        <w:topLinePunct w:val="0"/>
        <w:bidi w:val="0"/>
        <w:spacing w:line="576" w:lineRule="exact"/>
        <w:ind w:firstLine="640" w:firstLineChars="200"/>
        <w:jc w:val="both"/>
        <w:rPr>
          <w:rFonts w:hint="default" w:ascii="仿宋_GB2312" w:eastAsia="仿宋_GB2312"/>
          <w:color w:val="444444"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茂县广播电视台</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2017年持平。</w:t>
      </w:r>
    </w:p>
    <w:p>
      <w:pPr>
        <w:pageBreakBefore w:val="0"/>
        <w:kinsoku/>
        <w:wordWrap/>
        <w:overflowPunct/>
        <w:topLinePunct w:val="0"/>
        <w:bidi w:val="0"/>
        <w:spacing w:line="576" w:lineRule="exact"/>
        <w:ind w:firstLine="640" w:firstLineChars="200"/>
        <w:jc w:val="both"/>
        <w:outlineLvl w:val="1"/>
        <w:rPr>
          <w:rFonts w:hint="eastAsia" w:ascii="楷体" w:hAnsi="楷体" w:eastAsia="楷体" w:cs="楷体"/>
          <w:b w:val="0"/>
          <w:bCs/>
          <w:color w:val="000000"/>
          <w:sz w:val="32"/>
          <w:szCs w:val="32"/>
        </w:rPr>
      </w:pPr>
      <w:bookmarkStart w:id="47" w:name="_Toc15377223"/>
      <w:r>
        <w:rPr>
          <w:rFonts w:hint="eastAsia" w:ascii="楷体" w:hAnsi="楷体" w:eastAsia="楷体" w:cs="楷体"/>
          <w:b w:val="0"/>
          <w:bCs/>
          <w:color w:val="000000"/>
          <w:sz w:val="32"/>
          <w:szCs w:val="32"/>
        </w:rPr>
        <w:t>（二）政府采购支出情况</w:t>
      </w:r>
      <w:bookmarkEnd w:id="47"/>
    </w:p>
    <w:p>
      <w:pPr>
        <w:pageBreakBefore w:val="0"/>
        <w:kinsoku/>
        <w:wordWrap/>
        <w:overflowPunct/>
        <w:topLinePunct w:val="0"/>
        <w:bidi w:val="0"/>
        <w:spacing w:line="576" w:lineRule="exact"/>
        <w:ind w:firstLine="640" w:firstLineChars="200"/>
        <w:jc w:val="both"/>
        <w:rPr>
          <w:rFonts w:hint="eastAsia" w:ascii="仿宋_GB2312" w:eastAsia="仿宋_GB2312"/>
          <w:color w:val="000000"/>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茂县广播电视台</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pageBreakBefore w:val="0"/>
        <w:kinsoku/>
        <w:wordWrap/>
        <w:overflowPunct/>
        <w:topLinePunct w:val="0"/>
        <w:bidi w:val="0"/>
        <w:spacing w:line="576" w:lineRule="exact"/>
        <w:ind w:firstLine="640" w:firstLineChars="200"/>
        <w:jc w:val="both"/>
        <w:outlineLvl w:val="1"/>
        <w:rPr>
          <w:rFonts w:hint="eastAsia" w:ascii="楷体" w:hAnsi="楷体" w:eastAsia="楷体" w:cs="楷体"/>
          <w:b w:val="0"/>
          <w:bCs/>
          <w:color w:val="000000"/>
          <w:sz w:val="32"/>
          <w:szCs w:val="32"/>
        </w:rPr>
      </w:pPr>
      <w:bookmarkStart w:id="48" w:name="_Toc15377224"/>
      <w:r>
        <w:rPr>
          <w:rFonts w:hint="eastAsia" w:ascii="楷体" w:hAnsi="楷体" w:eastAsia="楷体" w:cs="楷体"/>
          <w:b w:val="0"/>
          <w:bCs/>
          <w:color w:val="000000"/>
          <w:sz w:val="32"/>
          <w:szCs w:val="32"/>
        </w:rPr>
        <w:t>（三）国有资产占有使用情况</w:t>
      </w:r>
      <w:bookmarkEnd w:id="48"/>
    </w:p>
    <w:p>
      <w:pPr>
        <w:pageBreakBefore w:val="0"/>
        <w:kinsoku/>
        <w:wordWrap/>
        <w:overflowPunct/>
        <w:topLinePunct w:val="0"/>
        <w:autoSpaceDE w:val="0"/>
        <w:autoSpaceDN w:val="0"/>
        <w:bidi w:val="0"/>
        <w:adjustRightInd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茂县广播电视台</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w:t>
      </w:r>
      <w:r>
        <w:rPr>
          <w:rFonts w:hint="eastAsia" w:ascii="仿宋_GB2312" w:eastAsia="仿宋_GB2312"/>
          <w:color w:val="444444" w:themeColor="text1"/>
          <w:sz w:val="32"/>
          <w:szCs w:val="32"/>
          <w14:textFill>
            <w14:solidFill>
              <w14:schemeClr w14:val="tx1"/>
            </w14:solidFill>
          </w14:textFill>
        </w:rPr>
        <w:t>其他用车主要是用于</w:t>
      </w:r>
      <w:r>
        <w:rPr>
          <w:rFonts w:hint="eastAsia" w:ascii="仿宋_GB2312" w:eastAsia="仿宋_GB2312"/>
          <w:color w:val="444444" w:themeColor="text1"/>
          <w:sz w:val="32"/>
          <w:szCs w:val="32"/>
          <w:lang w:eastAsia="zh-CN"/>
          <w14:textFill>
            <w14:solidFill>
              <w14:schemeClr w14:val="tx1"/>
            </w14:solidFill>
          </w14:textFill>
        </w:rPr>
        <w:t>应急保障用车，</w:t>
      </w:r>
      <w:r>
        <w:rPr>
          <w:rFonts w:hint="eastAsia" w:ascii="仿宋_GB2312" w:eastAsia="仿宋_GB2312"/>
          <w:color w:val="444444" w:themeColor="text1"/>
          <w:sz w:val="32"/>
          <w:szCs w:val="32"/>
          <w14:textFill>
            <w14:solidFill>
              <w14:schemeClr w14:val="tx1"/>
            </w14:solidFill>
          </w14:textFill>
        </w:rPr>
        <w:t>单价</w:t>
      </w:r>
      <w:r>
        <w:rPr>
          <w:rFonts w:ascii="仿宋_GB2312" w:eastAsia="仿宋_GB2312"/>
          <w:color w:val="444444" w:themeColor="text1"/>
          <w:sz w:val="32"/>
          <w:szCs w:val="32"/>
          <w14:textFill>
            <w14:solidFill>
              <w14:schemeClr w14:val="tx1"/>
            </w14:solidFill>
          </w14:textFill>
        </w:rPr>
        <w:t>50</w:t>
      </w:r>
      <w:r>
        <w:rPr>
          <w:rFonts w:hint="eastAsia" w:ascii="仿宋_GB2312" w:eastAsia="仿宋_GB2312"/>
          <w:color w:val="444444" w:themeColor="text1"/>
          <w:sz w:val="32"/>
          <w:szCs w:val="32"/>
          <w14:textFill>
            <w14:solidFill>
              <w14:schemeClr w14:val="tx1"/>
            </w14:solidFill>
          </w14:textFill>
        </w:rPr>
        <w:t>万元以上通用设备</w:t>
      </w:r>
      <w:r>
        <w:rPr>
          <w:rFonts w:hint="eastAsia" w:ascii="仿宋_GB2312" w:eastAsia="仿宋_GB2312"/>
          <w:color w:val="444444" w:themeColor="text1"/>
          <w:sz w:val="32"/>
          <w:szCs w:val="32"/>
          <w:lang w:val="en-US" w:eastAsia="zh-CN"/>
          <w14:textFill>
            <w14:solidFill>
              <w14:schemeClr w14:val="tx1"/>
            </w14:solidFill>
          </w14:textFill>
        </w:rPr>
        <w:t>1</w:t>
      </w:r>
      <w:r>
        <w:rPr>
          <w:rFonts w:hint="eastAsia" w:ascii="仿宋_GB2312" w:eastAsia="仿宋_GB2312"/>
          <w:color w:val="444444" w:themeColor="text1"/>
          <w:sz w:val="32"/>
          <w:szCs w:val="32"/>
          <w14:textFill>
            <w14:solidFill>
              <w14:schemeClr w14:val="tx1"/>
            </w14:solidFill>
          </w14:textFill>
        </w:rPr>
        <w:t>台（套），单价</w:t>
      </w:r>
      <w:r>
        <w:rPr>
          <w:rFonts w:ascii="仿宋_GB2312" w:eastAsia="仿宋_GB2312"/>
          <w:color w:val="444444"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widowControl/>
        <w:kinsoku/>
        <w:wordWrap/>
        <w:overflowPunct/>
        <w:topLinePunct w:val="0"/>
        <w:bidi w:val="0"/>
        <w:spacing w:line="576" w:lineRule="exact"/>
        <w:ind w:firstLine="643" w:firstLineChars="200"/>
        <w:jc w:val="center"/>
        <w:rPr>
          <w:rFonts w:ascii="仿宋_GB2312" w:eastAsia="仿宋_GB2312"/>
          <w:b/>
          <w:color w:val="000000"/>
          <w:sz w:val="32"/>
          <w:szCs w:val="32"/>
        </w:rPr>
      </w:pPr>
      <w:r>
        <w:rPr>
          <w:rFonts w:ascii="仿宋_GB2312" w:eastAsia="仿宋_GB2312"/>
          <w:b/>
          <w:color w:val="000000"/>
          <w:sz w:val="32"/>
          <w:szCs w:val="32"/>
        </w:rPr>
        <w:br w:type="page"/>
      </w:r>
      <w:bookmarkStart w:id="49" w:name="_Toc15396613"/>
      <w:bookmarkStart w:id="50" w:name="_Toc15377225"/>
    </w:p>
    <w:p>
      <w:pPr>
        <w:pageBreakBefore w:val="0"/>
        <w:widowControl/>
        <w:kinsoku/>
        <w:wordWrap/>
        <w:overflowPunct/>
        <w:topLinePunct w:val="0"/>
        <w:bidi w:val="0"/>
        <w:spacing w:line="576" w:lineRule="exact"/>
        <w:ind w:firstLine="643" w:firstLineChars="200"/>
        <w:jc w:val="center"/>
        <w:rPr>
          <w:rFonts w:ascii="仿宋_GB2312" w:eastAsia="仿宋_GB2312"/>
          <w:b/>
          <w:color w:val="000000"/>
          <w:sz w:val="32"/>
          <w:szCs w:val="32"/>
        </w:rPr>
      </w:pPr>
    </w:p>
    <w:p>
      <w:pPr>
        <w:pageBreakBefore w:val="0"/>
        <w:widowControl/>
        <w:kinsoku/>
        <w:wordWrap/>
        <w:overflowPunct/>
        <w:topLinePunct w:val="0"/>
        <w:bidi w:val="0"/>
        <w:spacing w:line="576" w:lineRule="exact"/>
        <w:ind w:firstLine="880" w:firstLineChars="200"/>
        <w:jc w:val="center"/>
        <w:rPr>
          <w:rStyle w:val="24"/>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000000"/>
          <w:sz w:val="44"/>
          <w:szCs w:val="44"/>
          <w:lang w:eastAsia="zh-CN"/>
        </w:rPr>
        <w:t>第三部分</w:t>
      </w:r>
      <w:r>
        <w:rPr>
          <w:rFonts w:hint="eastAsia" w:ascii="方正小标宋简体" w:hAnsi="方正小标宋简体" w:eastAsia="方正小标宋简体" w:cs="方正小标宋简体"/>
          <w:b w:val="0"/>
          <w:bCs/>
          <w:color w:val="000000"/>
          <w:sz w:val="44"/>
          <w:szCs w:val="44"/>
        </w:rPr>
        <w:t>名</w:t>
      </w:r>
      <w:r>
        <w:rPr>
          <w:rStyle w:val="24"/>
          <w:rFonts w:hint="eastAsia" w:ascii="方正小标宋简体" w:hAnsi="方正小标宋简体" w:eastAsia="方正小标宋简体" w:cs="方正小标宋简体"/>
          <w:b w:val="0"/>
          <w:bCs/>
          <w:sz w:val="44"/>
          <w:szCs w:val="44"/>
        </w:rPr>
        <w:t>词解释</w:t>
      </w:r>
      <w:bookmarkEnd w:id="49"/>
      <w:bookmarkEnd w:id="50"/>
    </w:p>
    <w:p>
      <w:pPr>
        <w:pageBreakBefore w:val="0"/>
        <w:kinsoku/>
        <w:wordWrap/>
        <w:overflowPunct/>
        <w:topLinePunct w:val="0"/>
        <w:bidi w:val="0"/>
        <w:spacing w:line="576" w:lineRule="exact"/>
        <w:ind w:firstLine="883" w:firstLineChars="200"/>
        <w:jc w:val="center"/>
        <w:rPr>
          <w:rFonts w:ascii="宋体"/>
          <w:b/>
          <w:color w:val="000000"/>
          <w:sz w:val="44"/>
          <w:szCs w:val="44"/>
        </w:rPr>
      </w:pPr>
    </w:p>
    <w:p>
      <w:pPr>
        <w:pStyle w:val="22"/>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财政拨款收入：指单位从同级财政部门取得的财政预算资金。</w:t>
      </w:r>
    </w:p>
    <w:p>
      <w:pPr>
        <w:pStyle w:val="22"/>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事业收入：指事业单位开展专业业务活动及辅助活动取得的收入。</w:t>
      </w:r>
    </w:p>
    <w:p>
      <w:pPr>
        <w:pStyle w:val="22"/>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经营收入：指事业单位在专业业务活动及其辅助活动之外开展非独立核算经营活动取得的收入。</w:t>
      </w:r>
    </w:p>
    <w:p>
      <w:pPr>
        <w:pStyle w:val="22"/>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其他收入：指单位取得的除上述收入以外的各项收入。</w:t>
      </w:r>
    </w:p>
    <w:p>
      <w:pPr>
        <w:pStyle w:val="22"/>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 xml:space="preserve">年初结转和结余：指以前年度尚未完成、结转到本年按有关规定继续使用的资金。 </w:t>
      </w:r>
    </w:p>
    <w:p>
      <w:pPr>
        <w:pStyle w:val="22"/>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结余分配：指事业单位按照事业单位会计制度的规定从非财政补助结余中分配的事业基金和职工福利基金等。</w:t>
      </w:r>
    </w:p>
    <w:p>
      <w:pPr>
        <w:pStyle w:val="22"/>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年末结转和结余：指单位按有关规定结转到下年或以后年度继续使用的资金。</w:t>
      </w:r>
    </w:p>
    <w:p>
      <w:pPr>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b w:val="0"/>
          <w:bCs w:val="0"/>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9.</w:t>
      </w:r>
      <w:r>
        <w:rPr>
          <w:rStyle w:val="14"/>
          <w:rFonts w:hint="eastAsia" w:ascii="方正仿宋_GB2312" w:hAnsi="方正仿宋_GB2312" w:eastAsia="方正仿宋_GB2312" w:cs="方正仿宋_GB2312"/>
          <w:b w:val="0"/>
          <w:bCs w:val="0"/>
          <w:color w:val="000000"/>
          <w:sz w:val="32"/>
          <w:szCs w:val="32"/>
          <w:lang w:eastAsia="zh-CN"/>
        </w:rPr>
        <w:t>文化体育与传媒支出</w:t>
      </w:r>
      <w:r>
        <w:rPr>
          <w:rStyle w:val="14"/>
          <w:rFonts w:hint="eastAsia" w:ascii="方正仿宋_GB2312" w:hAnsi="方正仿宋_GB2312" w:eastAsia="方正仿宋_GB2312" w:cs="方正仿宋_GB2312"/>
          <w:b w:val="0"/>
          <w:bCs w:val="0"/>
          <w:color w:val="000000"/>
          <w:sz w:val="32"/>
          <w:szCs w:val="32"/>
        </w:rPr>
        <w:t>（类）</w:t>
      </w:r>
      <w:r>
        <w:rPr>
          <w:rStyle w:val="14"/>
          <w:rFonts w:hint="eastAsia" w:ascii="方正仿宋_GB2312" w:hAnsi="方正仿宋_GB2312" w:eastAsia="方正仿宋_GB2312" w:cs="方正仿宋_GB2312"/>
          <w:b w:val="0"/>
          <w:bCs w:val="0"/>
          <w:color w:val="000000"/>
          <w:sz w:val="32"/>
          <w:szCs w:val="32"/>
          <w:lang w:eastAsia="zh-CN"/>
        </w:rPr>
        <w:t>新闻出版广播影视</w:t>
      </w:r>
      <w:r>
        <w:rPr>
          <w:rStyle w:val="14"/>
          <w:rFonts w:hint="eastAsia" w:ascii="方正仿宋_GB2312" w:hAnsi="方正仿宋_GB2312" w:eastAsia="方正仿宋_GB2312" w:cs="方正仿宋_GB2312"/>
          <w:b w:val="0"/>
          <w:bCs w:val="0"/>
          <w:color w:val="000000"/>
          <w:sz w:val="32"/>
          <w:szCs w:val="32"/>
        </w:rPr>
        <w:t>（款）</w:t>
      </w:r>
      <w:r>
        <w:rPr>
          <w:rStyle w:val="14"/>
          <w:rFonts w:hint="eastAsia" w:ascii="方正仿宋_GB2312" w:hAnsi="方正仿宋_GB2312" w:eastAsia="方正仿宋_GB2312" w:cs="方正仿宋_GB2312"/>
          <w:b w:val="0"/>
          <w:bCs w:val="0"/>
          <w:color w:val="000000"/>
          <w:sz w:val="32"/>
          <w:szCs w:val="32"/>
          <w:lang w:eastAsia="zh-CN"/>
        </w:rPr>
        <w:t>电视</w:t>
      </w:r>
      <w:r>
        <w:rPr>
          <w:rStyle w:val="14"/>
          <w:rFonts w:hint="eastAsia" w:ascii="方正仿宋_GB2312" w:hAnsi="方正仿宋_GB2312" w:eastAsia="方正仿宋_GB2312" w:cs="方正仿宋_GB2312"/>
          <w:b w:val="0"/>
          <w:bCs w:val="0"/>
          <w:color w:val="000000"/>
          <w:sz w:val="32"/>
          <w:szCs w:val="32"/>
        </w:rPr>
        <w:t>（项）:</w:t>
      </w:r>
      <w:r>
        <w:rPr>
          <w:rFonts w:hint="eastAsia" w:ascii="方正仿宋_GB2312" w:hAnsi="方正仿宋_GB2312" w:eastAsia="方正仿宋_GB2312" w:cs="方正仿宋_GB2312"/>
          <w:b w:val="0"/>
          <w:bCs w:val="0"/>
          <w:color w:val="000000"/>
          <w:sz w:val="32"/>
          <w:szCs w:val="32"/>
        </w:rPr>
        <w:t>指</w:t>
      </w:r>
      <w:r>
        <w:rPr>
          <w:rFonts w:hint="eastAsia" w:ascii="方正仿宋_GB2312" w:hAnsi="方正仿宋_GB2312" w:eastAsia="方正仿宋_GB2312" w:cs="方正仿宋_GB2312"/>
          <w:b w:val="0"/>
          <w:bCs w:val="0"/>
          <w:sz w:val="32"/>
          <w:szCs w:val="32"/>
          <w:lang w:eastAsia="zh-CN"/>
        </w:rPr>
        <w:t>本单位2018年的人员经费和日常公用经费等基本支出</w:t>
      </w:r>
      <w:r>
        <w:rPr>
          <w:rFonts w:hint="eastAsia" w:ascii="方正仿宋_GB2312" w:hAnsi="方正仿宋_GB2312" w:eastAsia="方正仿宋_GB2312" w:cs="方正仿宋_GB2312"/>
          <w:b w:val="0"/>
          <w:bCs w:val="0"/>
          <w:color w:val="000000"/>
          <w:sz w:val="32"/>
          <w:szCs w:val="32"/>
        </w:rPr>
        <w:t>。</w:t>
      </w:r>
    </w:p>
    <w:p>
      <w:pPr>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b w:val="0"/>
          <w:bCs w:val="0"/>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10.</w:t>
      </w:r>
      <w:r>
        <w:rPr>
          <w:rStyle w:val="14"/>
          <w:rFonts w:hint="eastAsia" w:ascii="方正仿宋_GB2312" w:hAnsi="方正仿宋_GB2312" w:eastAsia="方正仿宋_GB2312" w:cs="方正仿宋_GB2312"/>
          <w:b w:val="0"/>
          <w:bCs w:val="0"/>
          <w:color w:val="000000"/>
          <w:sz w:val="32"/>
          <w:szCs w:val="32"/>
        </w:rPr>
        <w:t>文化体育与传媒（类）</w:t>
      </w:r>
      <w:r>
        <w:rPr>
          <w:rStyle w:val="14"/>
          <w:rFonts w:hint="eastAsia" w:ascii="方正仿宋_GB2312" w:hAnsi="方正仿宋_GB2312" w:eastAsia="方正仿宋_GB2312" w:cs="方正仿宋_GB2312"/>
          <w:b w:val="0"/>
          <w:bCs w:val="0"/>
          <w:color w:val="000000"/>
          <w:sz w:val="32"/>
          <w:szCs w:val="32"/>
          <w:lang w:eastAsia="zh-CN"/>
        </w:rPr>
        <w:t>新闻出版广播影视</w:t>
      </w:r>
      <w:r>
        <w:rPr>
          <w:rStyle w:val="14"/>
          <w:rFonts w:hint="eastAsia" w:ascii="方正仿宋_GB2312" w:hAnsi="方正仿宋_GB2312" w:eastAsia="方正仿宋_GB2312" w:cs="方正仿宋_GB2312"/>
          <w:b w:val="0"/>
          <w:bCs w:val="0"/>
          <w:color w:val="000000"/>
          <w:sz w:val="32"/>
          <w:szCs w:val="32"/>
        </w:rPr>
        <w:t>（款）</w:t>
      </w:r>
      <w:r>
        <w:rPr>
          <w:rStyle w:val="14"/>
          <w:rFonts w:hint="eastAsia" w:ascii="方正仿宋_GB2312" w:hAnsi="方正仿宋_GB2312" w:eastAsia="方正仿宋_GB2312" w:cs="方正仿宋_GB2312"/>
          <w:b w:val="0"/>
          <w:bCs w:val="0"/>
          <w:color w:val="000000"/>
          <w:sz w:val="32"/>
          <w:szCs w:val="32"/>
          <w:lang w:eastAsia="zh-CN"/>
        </w:rPr>
        <w:t>其他新闻出版广播影视支出</w:t>
      </w:r>
      <w:r>
        <w:rPr>
          <w:rStyle w:val="14"/>
          <w:rFonts w:hint="eastAsia" w:ascii="方正仿宋_GB2312" w:hAnsi="方正仿宋_GB2312" w:eastAsia="方正仿宋_GB2312" w:cs="方正仿宋_GB2312"/>
          <w:b w:val="0"/>
          <w:bCs w:val="0"/>
          <w:color w:val="000000"/>
          <w:sz w:val="32"/>
          <w:szCs w:val="32"/>
        </w:rPr>
        <w:t>（项）</w:t>
      </w:r>
      <w:r>
        <w:rPr>
          <w:rFonts w:hint="eastAsia" w:ascii="方正仿宋_GB2312" w:hAnsi="方正仿宋_GB2312" w:eastAsia="方正仿宋_GB2312" w:cs="方正仿宋_GB2312"/>
          <w:b w:val="0"/>
          <w:bCs w:val="0"/>
          <w:color w:val="000000"/>
          <w:sz w:val="32"/>
          <w:szCs w:val="32"/>
        </w:rPr>
        <w:t>：指</w:t>
      </w:r>
      <w:r>
        <w:rPr>
          <w:rFonts w:hint="eastAsia" w:ascii="方正仿宋_GB2312" w:hAnsi="方正仿宋_GB2312" w:eastAsia="方正仿宋_GB2312" w:cs="方正仿宋_GB2312"/>
          <w:b w:val="0"/>
          <w:bCs w:val="0"/>
          <w:color w:val="000000"/>
          <w:sz w:val="32"/>
          <w:szCs w:val="32"/>
          <w:lang w:eastAsia="zh-CN"/>
        </w:rPr>
        <w:t>我单位村村通运维支出</w:t>
      </w:r>
      <w:r>
        <w:rPr>
          <w:rFonts w:hint="eastAsia" w:ascii="方正仿宋_GB2312" w:hAnsi="方正仿宋_GB2312" w:eastAsia="方正仿宋_GB2312" w:cs="方正仿宋_GB2312"/>
          <w:b w:val="0"/>
          <w:bCs w:val="0"/>
          <w:color w:val="000000"/>
          <w:sz w:val="32"/>
          <w:szCs w:val="32"/>
        </w:rPr>
        <w:t>。</w:t>
      </w:r>
    </w:p>
    <w:p>
      <w:pPr>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color w:val="000000"/>
          <w:sz w:val="32"/>
          <w:szCs w:val="32"/>
          <w:lang w:eastAsia="zh-CN"/>
        </w:rPr>
      </w:pPr>
      <w:r>
        <w:rPr>
          <w:rStyle w:val="14"/>
          <w:rFonts w:hint="eastAsia" w:ascii="方正仿宋_GB2312" w:hAnsi="方正仿宋_GB2312" w:eastAsia="方正仿宋_GB2312" w:cs="方正仿宋_GB2312"/>
          <w:b w:val="0"/>
          <w:bCs w:val="0"/>
          <w:color w:val="000000"/>
          <w:sz w:val="32"/>
          <w:szCs w:val="32"/>
          <w:lang w:val="en-US" w:eastAsia="zh-CN"/>
        </w:rPr>
        <w:t>11.</w:t>
      </w:r>
      <w:r>
        <w:rPr>
          <w:rStyle w:val="14"/>
          <w:rFonts w:hint="eastAsia" w:ascii="方正仿宋_GB2312" w:hAnsi="方正仿宋_GB2312" w:eastAsia="方正仿宋_GB2312" w:cs="方正仿宋_GB2312"/>
          <w:b w:val="0"/>
          <w:bCs w:val="0"/>
          <w:color w:val="000000"/>
          <w:sz w:val="32"/>
          <w:szCs w:val="32"/>
        </w:rPr>
        <w:t>文化体育与传媒（类）</w:t>
      </w:r>
      <w:r>
        <w:rPr>
          <w:rStyle w:val="14"/>
          <w:rFonts w:hint="eastAsia" w:ascii="方正仿宋_GB2312" w:hAnsi="方正仿宋_GB2312" w:eastAsia="方正仿宋_GB2312" w:cs="方正仿宋_GB2312"/>
          <w:b w:val="0"/>
          <w:bCs w:val="0"/>
          <w:color w:val="000000"/>
          <w:sz w:val="32"/>
          <w:szCs w:val="32"/>
          <w:lang w:eastAsia="zh-CN"/>
        </w:rPr>
        <w:t>其他</w:t>
      </w:r>
      <w:r>
        <w:rPr>
          <w:rStyle w:val="14"/>
          <w:rFonts w:hint="eastAsia" w:ascii="方正仿宋_GB2312" w:hAnsi="方正仿宋_GB2312" w:eastAsia="方正仿宋_GB2312" w:cs="方正仿宋_GB2312"/>
          <w:b w:val="0"/>
          <w:bCs w:val="0"/>
          <w:color w:val="000000"/>
          <w:sz w:val="32"/>
          <w:szCs w:val="32"/>
        </w:rPr>
        <w:t>文化体育与传媒（款）</w:t>
      </w:r>
      <w:r>
        <w:rPr>
          <w:rStyle w:val="14"/>
          <w:rFonts w:hint="eastAsia" w:ascii="方正仿宋_GB2312" w:hAnsi="方正仿宋_GB2312" w:eastAsia="方正仿宋_GB2312" w:cs="方正仿宋_GB2312"/>
          <w:b w:val="0"/>
          <w:bCs w:val="0"/>
          <w:color w:val="000000"/>
          <w:sz w:val="32"/>
          <w:szCs w:val="32"/>
          <w:lang w:eastAsia="zh-CN"/>
        </w:rPr>
        <w:t>其他</w:t>
      </w:r>
      <w:r>
        <w:rPr>
          <w:rStyle w:val="14"/>
          <w:rFonts w:hint="eastAsia" w:ascii="方正仿宋_GB2312" w:hAnsi="方正仿宋_GB2312" w:eastAsia="方正仿宋_GB2312" w:cs="方正仿宋_GB2312"/>
          <w:b w:val="0"/>
          <w:bCs w:val="0"/>
          <w:color w:val="000000"/>
          <w:sz w:val="32"/>
          <w:szCs w:val="32"/>
        </w:rPr>
        <w:t>文化体育与传媒（项）</w:t>
      </w:r>
      <w:r>
        <w:rPr>
          <w:rFonts w:hint="eastAsia" w:ascii="方正仿宋_GB2312" w:hAnsi="方正仿宋_GB2312" w:eastAsia="方正仿宋_GB2312" w:cs="方正仿宋_GB2312"/>
          <w:color w:val="000000"/>
          <w:sz w:val="32"/>
          <w:szCs w:val="32"/>
        </w:rPr>
        <w:t>：指</w:t>
      </w:r>
      <w:r>
        <w:rPr>
          <w:rFonts w:hint="eastAsia" w:ascii="方正仿宋_GB2312" w:hAnsi="方正仿宋_GB2312" w:eastAsia="方正仿宋_GB2312" w:cs="方正仿宋_GB2312"/>
          <w:color w:val="000000"/>
          <w:sz w:val="32"/>
          <w:szCs w:val="32"/>
          <w:lang w:eastAsia="zh-CN"/>
        </w:rPr>
        <w:t>我单位对</w:t>
      </w:r>
      <w:r>
        <w:rPr>
          <w:rFonts w:hint="eastAsia" w:ascii="方正仿宋_GB2312" w:hAnsi="方正仿宋_GB2312" w:eastAsia="方正仿宋_GB2312" w:cs="方正仿宋_GB2312"/>
          <w:sz w:val="32"/>
          <w:szCs w:val="32"/>
        </w:rPr>
        <w:t>全台采、编、播、存、管业务</w:t>
      </w:r>
      <w:r>
        <w:rPr>
          <w:rFonts w:hint="eastAsia" w:ascii="方正仿宋_GB2312" w:hAnsi="方正仿宋_GB2312" w:eastAsia="方正仿宋_GB2312" w:cs="方正仿宋_GB2312"/>
          <w:color w:val="000000"/>
          <w:sz w:val="32"/>
          <w:szCs w:val="32"/>
          <w:lang w:eastAsia="zh-CN"/>
        </w:rPr>
        <w:t>升级改造支出。</w:t>
      </w:r>
    </w:p>
    <w:p>
      <w:pPr>
        <w:keepNext w:val="0"/>
        <w:keepLines w:val="0"/>
        <w:pageBreakBefore w:val="0"/>
        <w:widowControl/>
        <w:suppressLineNumbers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12.</w:t>
      </w:r>
      <w:r>
        <w:rPr>
          <w:rStyle w:val="14"/>
          <w:rFonts w:hint="eastAsia" w:ascii="方正仿宋_GB2312" w:hAnsi="方正仿宋_GB2312" w:eastAsia="方正仿宋_GB2312" w:cs="方正仿宋_GB2312"/>
          <w:b w:val="0"/>
          <w:bCs w:val="0"/>
          <w:color w:val="000000"/>
          <w:sz w:val="32"/>
          <w:szCs w:val="32"/>
        </w:rPr>
        <w:t>社会保障和就业（类）</w:t>
      </w:r>
      <w:r>
        <w:rPr>
          <w:rStyle w:val="14"/>
          <w:rFonts w:hint="eastAsia" w:ascii="方正仿宋_GB2312" w:hAnsi="方正仿宋_GB2312" w:eastAsia="方正仿宋_GB2312" w:cs="方正仿宋_GB2312"/>
          <w:b w:val="0"/>
          <w:bCs w:val="0"/>
          <w:color w:val="000000"/>
          <w:sz w:val="32"/>
          <w:szCs w:val="32"/>
          <w:lang w:eastAsia="zh-CN"/>
        </w:rPr>
        <w:t>行政事业单位离退休</w:t>
      </w:r>
      <w:r>
        <w:rPr>
          <w:rStyle w:val="14"/>
          <w:rFonts w:hint="eastAsia" w:ascii="方正仿宋_GB2312" w:hAnsi="方正仿宋_GB2312" w:eastAsia="方正仿宋_GB2312" w:cs="方正仿宋_GB2312"/>
          <w:b w:val="0"/>
          <w:bCs w:val="0"/>
          <w:color w:val="000000"/>
          <w:sz w:val="32"/>
          <w:szCs w:val="32"/>
        </w:rPr>
        <w:t>（款）</w:t>
      </w:r>
      <w:r>
        <w:rPr>
          <w:rStyle w:val="14"/>
          <w:rFonts w:hint="eastAsia" w:ascii="方正仿宋_GB2312" w:hAnsi="方正仿宋_GB2312" w:eastAsia="方正仿宋_GB2312" w:cs="方正仿宋_GB2312"/>
          <w:b w:val="0"/>
          <w:bCs w:val="0"/>
          <w:color w:val="000000"/>
          <w:sz w:val="32"/>
          <w:szCs w:val="32"/>
          <w:lang w:eastAsia="zh-CN"/>
        </w:rPr>
        <w:t>机关事业单位基本养老保险缴费支出</w:t>
      </w:r>
      <w:r>
        <w:rPr>
          <w:rStyle w:val="14"/>
          <w:rFonts w:hint="eastAsia" w:ascii="方正仿宋_GB2312" w:hAnsi="方正仿宋_GB2312" w:eastAsia="方正仿宋_GB2312" w:cs="方正仿宋_GB2312"/>
          <w:b w:val="0"/>
          <w:bCs w:val="0"/>
          <w:color w:val="000000"/>
          <w:sz w:val="32"/>
          <w:szCs w:val="32"/>
        </w:rPr>
        <w:t>（项）</w:t>
      </w:r>
      <w:r>
        <w:rPr>
          <w:rFonts w:hint="eastAsia" w:ascii="方正仿宋_GB2312" w:hAnsi="方正仿宋_GB2312" w:eastAsia="方正仿宋_GB2312" w:cs="方正仿宋_GB2312"/>
          <w:color w:val="000000"/>
          <w:sz w:val="32"/>
          <w:szCs w:val="32"/>
        </w:rPr>
        <w:t>：指</w:t>
      </w:r>
      <w:r>
        <w:rPr>
          <w:rFonts w:hint="eastAsia" w:ascii="方正仿宋_GB2312" w:hAnsi="方正仿宋_GB2312" w:eastAsia="方正仿宋_GB2312" w:cs="方正仿宋_GB2312"/>
          <w:color w:val="000000"/>
          <w:kern w:val="0"/>
          <w:sz w:val="32"/>
          <w:szCs w:val="32"/>
          <w:lang w:val="en-US" w:eastAsia="zh-CN" w:bidi="ar"/>
        </w:rPr>
        <w:t>我单位实施养老保险制度由单位缴纳的养老保险费的支出。</w:t>
      </w:r>
    </w:p>
    <w:p>
      <w:pPr>
        <w:keepNext w:val="0"/>
        <w:keepLines w:val="0"/>
        <w:pageBreakBefore w:val="0"/>
        <w:widowControl/>
        <w:suppressLineNumbers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13.</w:t>
      </w:r>
      <w:r>
        <w:rPr>
          <w:rStyle w:val="14"/>
          <w:rFonts w:hint="eastAsia" w:ascii="方正仿宋_GB2312" w:hAnsi="方正仿宋_GB2312" w:eastAsia="方正仿宋_GB2312" w:cs="方正仿宋_GB2312"/>
          <w:b w:val="0"/>
          <w:bCs w:val="0"/>
          <w:color w:val="000000"/>
          <w:sz w:val="32"/>
          <w:szCs w:val="32"/>
        </w:rPr>
        <w:t>社会保障和就业（类）</w:t>
      </w:r>
      <w:r>
        <w:rPr>
          <w:rStyle w:val="14"/>
          <w:rFonts w:hint="eastAsia" w:ascii="方正仿宋_GB2312" w:hAnsi="方正仿宋_GB2312" w:eastAsia="方正仿宋_GB2312" w:cs="方正仿宋_GB2312"/>
          <w:b w:val="0"/>
          <w:bCs w:val="0"/>
          <w:color w:val="000000"/>
          <w:sz w:val="32"/>
          <w:szCs w:val="32"/>
          <w:lang w:eastAsia="zh-CN"/>
        </w:rPr>
        <w:t>行政事业单位离退休</w:t>
      </w:r>
      <w:r>
        <w:rPr>
          <w:rStyle w:val="14"/>
          <w:rFonts w:hint="eastAsia" w:ascii="方正仿宋_GB2312" w:hAnsi="方正仿宋_GB2312" w:eastAsia="方正仿宋_GB2312" w:cs="方正仿宋_GB2312"/>
          <w:b w:val="0"/>
          <w:bCs w:val="0"/>
          <w:color w:val="000000"/>
          <w:sz w:val="32"/>
          <w:szCs w:val="32"/>
        </w:rPr>
        <w:t>（款）</w:t>
      </w:r>
      <w:r>
        <w:rPr>
          <w:rStyle w:val="14"/>
          <w:rFonts w:hint="eastAsia" w:ascii="方正仿宋_GB2312" w:hAnsi="方正仿宋_GB2312" w:eastAsia="方正仿宋_GB2312" w:cs="方正仿宋_GB2312"/>
          <w:b w:val="0"/>
          <w:bCs w:val="0"/>
          <w:color w:val="000000"/>
          <w:sz w:val="32"/>
          <w:szCs w:val="32"/>
          <w:lang w:eastAsia="zh-CN"/>
        </w:rPr>
        <w:t>机关事业单位职业年金缴费支出</w:t>
      </w:r>
      <w:r>
        <w:rPr>
          <w:rStyle w:val="14"/>
          <w:rFonts w:hint="eastAsia" w:ascii="方正仿宋_GB2312" w:hAnsi="方正仿宋_GB2312" w:eastAsia="方正仿宋_GB2312" w:cs="方正仿宋_GB2312"/>
          <w:b w:val="0"/>
          <w:bCs w:val="0"/>
          <w:color w:val="000000"/>
          <w:sz w:val="32"/>
          <w:szCs w:val="32"/>
        </w:rPr>
        <w:t>（项）</w:t>
      </w:r>
      <w:r>
        <w:rPr>
          <w:rFonts w:hint="eastAsia" w:ascii="方正仿宋_GB2312" w:hAnsi="方正仿宋_GB2312" w:eastAsia="方正仿宋_GB2312" w:cs="方正仿宋_GB2312"/>
          <w:b w:val="0"/>
          <w:bCs w:val="0"/>
          <w:color w:val="000000"/>
          <w:sz w:val="32"/>
          <w:szCs w:val="32"/>
        </w:rPr>
        <w:t>：指</w:t>
      </w:r>
      <w:r>
        <w:rPr>
          <w:rFonts w:hint="eastAsia" w:ascii="方正仿宋_GB2312" w:hAnsi="方正仿宋_GB2312" w:eastAsia="方正仿宋_GB2312" w:cs="方正仿宋_GB2312"/>
          <w:b w:val="0"/>
          <w:bCs w:val="0"/>
          <w:color w:val="000000"/>
          <w:kern w:val="0"/>
          <w:sz w:val="32"/>
          <w:szCs w:val="32"/>
          <w:lang w:val="en-US" w:eastAsia="zh-CN" w:bidi="ar"/>
        </w:rPr>
        <w:t>我单位实施养老保险制度由单位缴纳的职业年金的支出。</w:t>
      </w:r>
    </w:p>
    <w:p>
      <w:pPr>
        <w:keepNext w:val="0"/>
        <w:keepLines w:val="0"/>
        <w:pageBreakBefore w:val="0"/>
        <w:widowControl/>
        <w:suppressLineNumbers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b w:val="0"/>
          <w:bCs w:val="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14.</w:t>
      </w:r>
      <w:r>
        <w:rPr>
          <w:rStyle w:val="14"/>
          <w:rFonts w:hint="eastAsia" w:ascii="方正仿宋_GB2312" w:hAnsi="方正仿宋_GB2312" w:eastAsia="方正仿宋_GB2312" w:cs="方正仿宋_GB2312"/>
          <w:b w:val="0"/>
          <w:bCs w:val="0"/>
          <w:color w:val="000000"/>
          <w:sz w:val="32"/>
          <w:szCs w:val="32"/>
        </w:rPr>
        <w:t>医疗卫生与计划生育（类）</w:t>
      </w:r>
      <w:r>
        <w:rPr>
          <w:rStyle w:val="14"/>
          <w:rFonts w:hint="eastAsia" w:ascii="方正仿宋_GB2312" w:hAnsi="方正仿宋_GB2312" w:eastAsia="方正仿宋_GB2312" w:cs="方正仿宋_GB2312"/>
          <w:b w:val="0"/>
          <w:bCs w:val="0"/>
          <w:color w:val="000000"/>
          <w:sz w:val="32"/>
          <w:szCs w:val="32"/>
          <w:lang w:eastAsia="zh-CN"/>
        </w:rPr>
        <w:t>行政事业单位医疗</w:t>
      </w:r>
      <w:r>
        <w:rPr>
          <w:rStyle w:val="14"/>
          <w:rFonts w:hint="eastAsia" w:ascii="方正仿宋_GB2312" w:hAnsi="方正仿宋_GB2312" w:eastAsia="方正仿宋_GB2312" w:cs="方正仿宋_GB2312"/>
          <w:b w:val="0"/>
          <w:bCs w:val="0"/>
          <w:color w:val="000000"/>
          <w:sz w:val="32"/>
          <w:szCs w:val="32"/>
        </w:rPr>
        <w:t>（款）</w:t>
      </w:r>
      <w:r>
        <w:rPr>
          <w:rStyle w:val="14"/>
          <w:rFonts w:hint="eastAsia" w:ascii="方正仿宋_GB2312" w:hAnsi="方正仿宋_GB2312" w:eastAsia="方正仿宋_GB2312" w:cs="方正仿宋_GB2312"/>
          <w:b w:val="0"/>
          <w:bCs w:val="0"/>
          <w:color w:val="000000"/>
          <w:sz w:val="32"/>
          <w:szCs w:val="32"/>
          <w:lang w:eastAsia="zh-CN"/>
        </w:rPr>
        <w:t>事业单位医疗</w:t>
      </w:r>
      <w:r>
        <w:rPr>
          <w:rStyle w:val="14"/>
          <w:rFonts w:hint="eastAsia" w:ascii="方正仿宋_GB2312" w:hAnsi="方正仿宋_GB2312" w:eastAsia="方正仿宋_GB2312" w:cs="方正仿宋_GB2312"/>
          <w:b w:val="0"/>
          <w:bCs w:val="0"/>
          <w:color w:val="000000"/>
          <w:sz w:val="32"/>
          <w:szCs w:val="32"/>
        </w:rPr>
        <w:t>（项）</w:t>
      </w:r>
      <w:r>
        <w:rPr>
          <w:rFonts w:hint="eastAsia" w:ascii="方正仿宋_GB2312" w:hAnsi="方正仿宋_GB2312" w:eastAsia="方正仿宋_GB2312" w:cs="方正仿宋_GB2312"/>
          <w:b w:val="0"/>
          <w:bCs w:val="0"/>
          <w:color w:val="000000"/>
          <w:sz w:val="32"/>
          <w:szCs w:val="32"/>
        </w:rPr>
        <w:t>：指</w:t>
      </w:r>
      <w:r>
        <w:rPr>
          <w:rFonts w:hint="eastAsia" w:ascii="方正仿宋_GB2312" w:hAnsi="方正仿宋_GB2312" w:eastAsia="方正仿宋_GB2312" w:cs="方正仿宋_GB2312"/>
          <w:b w:val="0"/>
          <w:bCs w:val="0"/>
          <w:color w:val="000000"/>
          <w:sz w:val="32"/>
          <w:szCs w:val="32"/>
          <w:lang w:eastAsia="zh-CN"/>
        </w:rPr>
        <w:t>我单位</w:t>
      </w:r>
      <w:r>
        <w:rPr>
          <w:rFonts w:hint="eastAsia" w:ascii="方正仿宋_GB2312" w:hAnsi="方正仿宋_GB2312" w:eastAsia="方正仿宋_GB2312" w:cs="方正仿宋_GB2312"/>
          <w:b w:val="0"/>
          <w:bCs w:val="0"/>
          <w:color w:val="000000"/>
          <w:kern w:val="0"/>
          <w:sz w:val="32"/>
          <w:szCs w:val="32"/>
          <w:lang w:val="en-US" w:eastAsia="zh-CN" w:bidi="ar"/>
        </w:rPr>
        <w:t xml:space="preserve">用于缴纳单位基本医疗保险支出。 </w:t>
      </w:r>
    </w:p>
    <w:p>
      <w:pPr>
        <w:keepNext w:val="0"/>
        <w:keepLines w:val="0"/>
        <w:pageBreakBefore w:val="0"/>
        <w:widowControl/>
        <w:suppressLineNumbers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15.</w:t>
      </w:r>
      <w:r>
        <w:rPr>
          <w:rStyle w:val="14"/>
          <w:rFonts w:hint="eastAsia" w:ascii="方正仿宋_GB2312" w:hAnsi="方正仿宋_GB2312" w:eastAsia="方正仿宋_GB2312" w:cs="方正仿宋_GB2312"/>
          <w:b w:val="0"/>
          <w:bCs w:val="0"/>
          <w:color w:val="000000"/>
          <w:sz w:val="32"/>
          <w:szCs w:val="32"/>
          <w:lang w:eastAsia="zh-CN"/>
        </w:rPr>
        <w:t>住房保障支出</w:t>
      </w:r>
      <w:r>
        <w:rPr>
          <w:rStyle w:val="14"/>
          <w:rFonts w:hint="eastAsia" w:ascii="方正仿宋_GB2312" w:hAnsi="方正仿宋_GB2312" w:eastAsia="方正仿宋_GB2312" w:cs="方正仿宋_GB2312"/>
          <w:b w:val="0"/>
          <w:bCs w:val="0"/>
          <w:color w:val="000000"/>
          <w:sz w:val="32"/>
          <w:szCs w:val="32"/>
        </w:rPr>
        <w:t>（类）</w:t>
      </w:r>
      <w:r>
        <w:rPr>
          <w:rStyle w:val="14"/>
          <w:rFonts w:hint="eastAsia" w:ascii="方正仿宋_GB2312" w:hAnsi="方正仿宋_GB2312" w:eastAsia="方正仿宋_GB2312" w:cs="方正仿宋_GB2312"/>
          <w:b w:val="0"/>
          <w:bCs w:val="0"/>
          <w:color w:val="000000"/>
          <w:sz w:val="32"/>
          <w:szCs w:val="32"/>
          <w:lang w:eastAsia="zh-CN"/>
        </w:rPr>
        <w:t>住房改革支出</w:t>
      </w:r>
      <w:r>
        <w:rPr>
          <w:rStyle w:val="14"/>
          <w:rFonts w:hint="eastAsia" w:ascii="方正仿宋_GB2312" w:hAnsi="方正仿宋_GB2312" w:eastAsia="方正仿宋_GB2312" w:cs="方正仿宋_GB2312"/>
          <w:b w:val="0"/>
          <w:bCs w:val="0"/>
          <w:color w:val="000000"/>
          <w:sz w:val="32"/>
          <w:szCs w:val="32"/>
        </w:rPr>
        <w:t>（款）</w:t>
      </w:r>
      <w:r>
        <w:rPr>
          <w:rStyle w:val="14"/>
          <w:rFonts w:hint="eastAsia" w:ascii="方正仿宋_GB2312" w:hAnsi="方正仿宋_GB2312" w:eastAsia="方正仿宋_GB2312" w:cs="方正仿宋_GB2312"/>
          <w:b w:val="0"/>
          <w:bCs w:val="0"/>
          <w:color w:val="000000"/>
          <w:sz w:val="32"/>
          <w:szCs w:val="32"/>
          <w:lang w:eastAsia="zh-CN"/>
        </w:rPr>
        <w:t>住房公积金</w:t>
      </w:r>
      <w:r>
        <w:rPr>
          <w:rStyle w:val="14"/>
          <w:rFonts w:hint="eastAsia" w:ascii="方正仿宋_GB2312" w:hAnsi="方正仿宋_GB2312" w:eastAsia="方正仿宋_GB2312" w:cs="方正仿宋_GB2312"/>
          <w:b w:val="0"/>
          <w:bCs w:val="0"/>
          <w:color w:val="000000"/>
          <w:sz w:val="32"/>
          <w:szCs w:val="32"/>
        </w:rPr>
        <w:t>（项）</w:t>
      </w:r>
      <w:r>
        <w:rPr>
          <w:rFonts w:hint="eastAsia" w:ascii="方正仿宋_GB2312" w:hAnsi="方正仿宋_GB2312" w:eastAsia="方正仿宋_GB2312" w:cs="方正仿宋_GB2312"/>
          <w:color w:val="000000"/>
          <w:sz w:val="32"/>
          <w:szCs w:val="32"/>
        </w:rPr>
        <w:t>：指</w:t>
      </w:r>
      <w:r>
        <w:rPr>
          <w:rFonts w:hint="eastAsia" w:ascii="方正仿宋_GB2312" w:hAnsi="方正仿宋_GB2312" w:eastAsia="方正仿宋_GB2312" w:cs="方正仿宋_GB2312"/>
          <w:color w:val="000000"/>
          <w:kern w:val="0"/>
          <w:sz w:val="32"/>
          <w:szCs w:val="32"/>
          <w:lang w:val="en-US" w:eastAsia="zh-CN" w:bidi="ar"/>
        </w:rPr>
        <w:t>我单位按规定为职工缴纳的住房公积金</w:t>
      </w:r>
      <w:r>
        <w:rPr>
          <w:rFonts w:hint="eastAsia" w:ascii="方正仿宋_GB2312" w:hAnsi="方正仿宋_GB2312" w:eastAsia="方正仿宋_GB2312" w:cs="方正仿宋_GB2312"/>
          <w:color w:val="000000"/>
          <w:sz w:val="32"/>
          <w:szCs w:val="32"/>
        </w:rPr>
        <w:t>。</w:t>
      </w:r>
    </w:p>
    <w:p>
      <w:pPr>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Style w:val="14"/>
          <w:rFonts w:hint="eastAsia" w:ascii="方正仿宋_GB2312" w:hAnsi="方正仿宋_GB2312" w:eastAsia="方正仿宋_GB2312" w:cs="方正仿宋_GB2312"/>
          <w:b w:val="0"/>
          <w:bCs w:val="0"/>
          <w:color w:val="000000"/>
          <w:sz w:val="32"/>
          <w:szCs w:val="32"/>
          <w:lang w:val="en-US" w:eastAsia="zh-CN"/>
        </w:rPr>
        <w:t>16.</w:t>
      </w:r>
      <w:r>
        <w:rPr>
          <w:rStyle w:val="14"/>
          <w:rFonts w:hint="eastAsia" w:ascii="方正仿宋_GB2312" w:hAnsi="方正仿宋_GB2312" w:eastAsia="方正仿宋_GB2312" w:cs="方正仿宋_GB2312"/>
          <w:b w:val="0"/>
          <w:bCs w:val="0"/>
          <w:color w:val="000000"/>
          <w:sz w:val="32"/>
          <w:szCs w:val="32"/>
          <w:lang w:eastAsia="zh-CN"/>
        </w:rPr>
        <w:t>其他支出</w:t>
      </w:r>
      <w:r>
        <w:rPr>
          <w:rStyle w:val="14"/>
          <w:rFonts w:hint="eastAsia" w:ascii="方正仿宋_GB2312" w:hAnsi="方正仿宋_GB2312" w:eastAsia="方正仿宋_GB2312" w:cs="方正仿宋_GB2312"/>
          <w:b w:val="0"/>
          <w:bCs w:val="0"/>
          <w:color w:val="000000"/>
          <w:sz w:val="32"/>
          <w:szCs w:val="32"/>
        </w:rPr>
        <w:t>（类）</w:t>
      </w:r>
      <w:r>
        <w:rPr>
          <w:rStyle w:val="14"/>
          <w:rFonts w:hint="eastAsia" w:ascii="方正仿宋_GB2312" w:hAnsi="方正仿宋_GB2312" w:eastAsia="方正仿宋_GB2312" w:cs="方正仿宋_GB2312"/>
          <w:b w:val="0"/>
          <w:bCs w:val="0"/>
          <w:color w:val="000000"/>
          <w:sz w:val="32"/>
          <w:szCs w:val="32"/>
          <w:lang w:eastAsia="zh-CN"/>
        </w:rPr>
        <w:t>其他支出</w:t>
      </w:r>
      <w:r>
        <w:rPr>
          <w:rStyle w:val="14"/>
          <w:rFonts w:hint="eastAsia" w:ascii="方正仿宋_GB2312" w:hAnsi="方正仿宋_GB2312" w:eastAsia="方正仿宋_GB2312" w:cs="方正仿宋_GB2312"/>
          <w:b w:val="0"/>
          <w:bCs w:val="0"/>
          <w:color w:val="000000"/>
          <w:sz w:val="32"/>
          <w:szCs w:val="32"/>
        </w:rPr>
        <w:t>（款）</w:t>
      </w:r>
      <w:r>
        <w:rPr>
          <w:rStyle w:val="14"/>
          <w:rFonts w:hint="eastAsia" w:ascii="方正仿宋_GB2312" w:hAnsi="方正仿宋_GB2312" w:eastAsia="方正仿宋_GB2312" w:cs="方正仿宋_GB2312"/>
          <w:b w:val="0"/>
          <w:bCs w:val="0"/>
          <w:color w:val="000000"/>
          <w:sz w:val="32"/>
          <w:szCs w:val="32"/>
          <w:lang w:eastAsia="zh-CN"/>
        </w:rPr>
        <w:t>其他支出</w:t>
      </w:r>
      <w:r>
        <w:rPr>
          <w:rStyle w:val="14"/>
          <w:rFonts w:hint="eastAsia" w:ascii="方正仿宋_GB2312" w:hAnsi="方正仿宋_GB2312" w:eastAsia="方正仿宋_GB2312" w:cs="方正仿宋_GB2312"/>
          <w:b w:val="0"/>
          <w:bCs w:val="0"/>
          <w:color w:val="000000"/>
          <w:sz w:val="32"/>
          <w:szCs w:val="32"/>
        </w:rPr>
        <w:t>（项）</w:t>
      </w:r>
      <w:r>
        <w:rPr>
          <w:rFonts w:hint="eastAsia" w:ascii="方正仿宋_GB2312" w:hAnsi="方正仿宋_GB2312" w:eastAsia="方正仿宋_GB2312" w:cs="方正仿宋_GB2312"/>
          <w:color w:val="000000"/>
          <w:sz w:val="32"/>
          <w:szCs w:val="32"/>
        </w:rPr>
        <w:t>：指</w:t>
      </w:r>
      <w:r>
        <w:rPr>
          <w:rFonts w:hint="eastAsia" w:ascii="方正仿宋_GB2312" w:hAnsi="方正仿宋_GB2312" w:eastAsia="方正仿宋_GB2312" w:cs="方正仿宋_GB2312"/>
          <w:color w:val="000000"/>
          <w:sz w:val="32"/>
          <w:szCs w:val="32"/>
          <w:lang w:eastAsia="zh-CN"/>
        </w:rPr>
        <w:t>我单位用于制作羌汉双语动漫学习教程支出</w:t>
      </w:r>
      <w:r>
        <w:rPr>
          <w:rFonts w:hint="eastAsia" w:ascii="方正仿宋_GB2312" w:hAnsi="方正仿宋_GB2312" w:eastAsia="方正仿宋_GB2312" w:cs="方正仿宋_GB2312"/>
          <w:color w:val="000000"/>
          <w:sz w:val="32"/>
          <w:szCs w:val="32"/>
        </w:rPr>
        <w:t>。</w:t>
      </w:r>
    </w:p>
    <w:p>
      <w:pPr>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17.</w:t>
      </w:r>
      <w:r>
        <w:rPr>
          <w:rFonts w:hint="eastAsia" w:ascii="方正仿宋_GB2312" w:hAnsi="方正仿宋_GB2312" w:eastAsia="方正仿宋_GB2312" w:cs="方正仿宋_GB2312"/>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18.</w:t>
      </w:r>
      <w:r>
        <w:rPr>
          <w:rFonts w:hint="eastAsia" w:ascii="方正仿宋_GB2312" w:hAnsi="方正仿宋_GB2312" w:eastAsia="方正仿宋_GB2312" w:cs="方正仿宋_GB2312"/>
          <w:color w:val="000000"/>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19.</w:t>
      </w:r>
      <w:r>
        <w:rPr>
          <w:rFonts w:hint="eastAsia" w:ascii="方正仿宋_GB2312" w:hAnsi="方正仿宋_GB2312" w:eastAsia="方正仿宋_GB2312" w:cs="方正仿宋_GB2312"/>
          <w:color w:val="000000"/>
          <w:sz w:val="32"/>
          <w:szCs w:val="32"/>
        </w:rPr>
        <w:t>经营支出：指事业单位在专业业务活动及其辅助活动之外开展非独立核算经营活动发生的支出。</w:t>
      </w:r>
    </w:p>
    <w:p>
      <w:pPr>
        <w:pStyle w:val="22"/>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keepNext w:val="0"/>
        <w:keepLines w:val="0"/>
        <w:pageBreakBefore w:val="0"/>
        <w:kinsoku/>
        <w:wordWrap/>
        <w:overflowPunct/>
        <w:topLinePunct w:val="0"/>
        <w:bidi w:val="0"/>
        <w:snapToGrid/>
        <w:spacing w:line="57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21.</w:t>
      </w:r>
      <w:r>
        <w:rPr>
          <w:rFonts w:hint="eastAsia" w:ascii="方正仿宋_GB2312" w:hAnsi="方正仿宋_GB2312" w:eastAsia="方正仿宋_GB2312" w:cs="方正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pageBreakBefore w:val="0"/>
        <w:kinsoku/>
        <w:wordWrap/>
        <w:overflowPunct/>
        <w:topLinePunct w:val="0"/>
        <w:bidi w:val="0"/>
        <w:spacing w:line="576" w:lineRule="exact"/>
        <w:ind w:firstLine="640" w:firstLineChars="200"/>
        <w:jc w:val="both"/>
        <w:rPr>
          <w:rFonts w:ascii="仿宋_GB2312" w:eastAsia="仿宋_GB2312" w:cs="黑体"/>
          <w:sz w:val="32"/>
          <w:szCs w:val="32"/>
        </w:rPr>
      </w:pPr>
    </w:p>
    <w:p>
      <w:pPr>
        <w:pageBreakBefore w:val="0"/>
        <w:numPr>
          <w:ilvl w:val="0"/>
          <w:numId w:val="0"/>
        </w:numPr>
        <w:kinsoku/>
        <w:wordWrap/>
        <w:overflowPunct/>
        <w:topLinePunct w:val="0"/>
        <w:bidi w:val="0"/>
        <w:spacing w:line="576" w:lineRule="exact"/>
        <w:jc w:val="center"/>
        <w:outlineLvl w:val="0"/>
        <w:rPr>
          <w:rFonts w:ascii="宋体"/>
          <w:b/>
          <w:color w:val="000000"/>
          <w:sz w:val="44"/>
          <w:szCs w:val="44"/>
        </w:rPr>
      </w:pPr>
      <w:bookmarkStart w:id="51" w:name="_Toc15377226"/>
      <w:r>
        <w:rPr>
          <w:rFonts w:ascii="宋体"/>
          <w:b/>
          <w:color w:val="000000"/>
          <w:sz w:val="44"/>
          <w:szCs w:val="44"/>
        </w:rPr>
        <w:br w:type="page"/>
      </w:r>
      <w:bookmarkStart w:id="52" w:name="_Toc15396614"/>
    </w:p>
    <w:p>
      <w:pPr>
        <w:pageBreakBefore w:val="0"/>
        <w:numPr>
          <w:ilvl w:val="0"/>
          <w:numId w:val="0"/>
        </w:numPr>
        <w:kinsoku/>
        <w:wordWrap/>
        <w:overflowPunct/>
        <w:topLinePunct w:val="0"/>
        <w:bidi w:val="0"/>
        <w:spacing w:line="576" w:lineRule="exact"/>
        <w:jc w:val="center"/>
        <w:outlineLvl w:val="0"/>
        <w:rPr>
          <w:rFonts w:ascii="宋体"/>
          <w:b/>
          <w:color w:val="000000"/>
          <w:sz w:val="44"/>
          <w:szCs w:val="44"/>
        </w:rPr>
      </w:pPr>
    </w:p>
    <w:p>
      <w:pPr>
        <w:pageBreakBefore w:val="0"/>
        <w:numPr>
          <w:ilvl w:val="0"/>
          <w:numId w:val="0"/>
        </w:numPr>
        <w:kinsoku/>
        <w:wordWrap/>
        <w:overflowPunct/>
        <w:topLinePunct w:val="0"/>
        <w:bidi w:val="0"/>
        <w:spacing w:line="576" w:lineRule="exact"/>
        <w:jc w:val="center"/>
        <w:outlineLvl w:val="0"/>
        <w:rPr>
          <w:rStyle w:val="24"/>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color w:val="000000"/>
          <w:sz w:val="44"/>
          <w:szCs w:val="44"/>
          <w:lang w:eastAsia="zh-CN"/>
        </w:rPr>
        <w:t>第四部分</w:t>
      </w:r>
      <w:r>
        <w:rPr>
          <w:rFonts w:hint="eastAsia" w:ascii="方正小标宋简体" w:hAnsi="方正小标宋简体" w:eastAsia="方正小标宋简体" w:cs="方正小标宋简体"/>
          <w:b w:val="0"/>
          <w:bCs/>
          <w:color w:val="000000"/>
          <w:sz w:val="44"/>
          <w:szCs w:val="44"/>
          <w:lang w:val="en-US" w:eastAsia="zh-CN"/>
        </w:rPr>
        <w:t xml:space="preserve"> </w:t>
      </w:r>
      <w:r>
        <w:rPr>
          <w:rStyle w:val="24"/>
          <w:rFonts w:hint="eastAsia" w:ascii="方正小标宋简体" w:hAnsi="方正小标宋简体" w:eastAsia="方正小标宋简体" w:cs="方正小标宋简体"/>
          <w:b w:val="0"/>
          <w:bCs/>
        </w:rPr>
        <w:t>附件</w:t>
      </w:r>
      <w:bookmarkEnd w:id="52"/>
    </w:p>
    <w:p>
      <w:pPr>
        <w:pageBreakBefore w:val="0"/>
        <w:kinsoku/>
        <w:wordWrap/>
        <w:overflowPunct/>
        <w:topLinePunct w:val="0"/>
        <w:bidi w:val="0"/>
        <w:spacing w:line="576" w:lineRule="exact"/>
        <w:ind w:firstLine="883" w:firstLineChars="200"/>
        <w:jc w:val="both"/>
        <w:outlineLvl w:val="0"/>
        <w:rPr>
          <w:rStyle w:val="24"/>
        </w:rPr>
      </w:pPr>
    </w:p>
    <w:p>
      <w:pPr>
        <w:pageBreakBefore w:val="0"/>
        <w:kinsoku/>
        <w:wordWrap/>
        <w:overflowPunct/>
        <w:topLinePunct w:val="0"/>
        <w:bidi w:val="0"/>
        <w:spacing w:line="576" w:lineRule="exact"/>
        <w:ind w:firstLine="880" w:firstLineChars="200"/>
        <w:jc w:val="center"/>
        <w:outlineLvl w:val="0"/>
        <w:rPr>
          <w:rFonts w:hint="eastAsia" w:ascii="黑体" w:hAnsi="黑体" w:eastAsia="黑体" w:cs="方正小标宋简体"/>
          <w:sz w:val="44"/>
          <w:szCs w:val="44"/>
        </w:rPr>
      </w:pPr>
      <w:bookmarkStart w:id="53" w:name="_Toc15396616"/>
      <w:r>
        <w:rPr>
          <w:rFonts w:hint="eastAsia" w:ascii="黑体" w:hAnsi="黑体" w:eastAsia="黑体" w:cs="方正小标宋简体"/>
          <w:sz w:val="44"/>
          <w:szCs w:val="44"/>
          <w:lang w:eastAsia="zh-CN"/>
        </w:rPr>
        <w:t>茂县广播电视台</w:t>
      </w:r>
      <w:r>
        <w:rPr>
          <w:rFonts w:hint="eastAsia" w:ascii="黑体" w:hAnsi="黑体" w:eastAsia="黑体" w:cs="方正小标宋简体"/>
          <w:sz w:val="44"/>
          <w:szCs w:val="44"/>
        </w:rPr>
        <w:t>部门</w:t>
      </w:r>
    </w:p>
    <w:p>
      <w:pPr>
        <w:pageBreakBefore w:val="0"/>
        <w:kinsoku/>
        <w:wordWrap/>
        <w:overflowPunct/>
        <w:topLinePunct w:val="0"/>
        <w:bidi w:val="0"/>
        <w:spacing w:line="576" w:lineRule="exact"/>
        <w:ind w:firstLine="880" w:firstLineChars="200"/>
        <w:jc w:val="center"/>
        <w:outlineLvl w:val="0"/>
        <w:rPr>
          <w:rFonts w:ascii="黑体" w:hAnsi="黑体" w:eastAsia="黑体" w:cs="黑体"/>
          <w:sz w:val="44"/>
          <w:szCs w:val="44"/>
        </w:rPr>
      </w:pPr>
      <w:r>
        <w:rPr>
          <w:rFonts w:hint="eastAsia" w:ascii="黑体" w:hAnsi="黑体" w:eastAsia="黑体" w:cs="方正小标宋简体"/>
          <w:sz w:val="44"/>
          <w:szCs w:val="44"/>
        </w:rPr>
        <w:t>2018年部门整体支出绩效评价报告</w:t>
      </w:r>
      <w:bookmarkEnd w:id="53"/>
    </w:p>
    <w:p>
      <w:pPr>
        <w:pStyle w:val="4"/>
        <w:pageBreakBefore w:val="0"/>
        <w:numPr>
          <w:ilvl w:val="0"/>
          <w:numId w:val="0"/>
        </w:numPr>
        <w:kinsoku/>
        <w:wordWrap/>
        <w:overflowPunct/>
        <w:topLinePunct w:val="0"/>
        <w:bidi w:val="0"/>
        <w:spacing w:line="576" w:lineRule="exact"/>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部门（单位）概况</w:t>
      </w:r>
    </w:p>
    <w:p>
      <w:pPr>
        <w:pStyle w:val="4"/>
        <w:pageBreakBefore w:val="0"/>
        <w:numPr>
          <w:ilvl w:val="0"/>
          <w:numId w:val="0"/>
        </w:numPr>
        <w:kinsoku/>
        <w:wordWrap/>
        <w:overflowPunct/>
        <w:topLinePunct w:val="0"/>
        <w:bidi w:val="0"/>
        <w:spacing w:line="576" w:lineRule="exact"/>
        <w:ind w:firstLine="640" w:firstLineChars="200"/>
        <w:jc w:val="both"/>
        <w:rPr>
          <w:rFonts w:hint="eastAsia" w:ascii="楷体" w:hAnsi="楷体" w:eastAsia="楷体" w:cs="楷体"/>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机构组成</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茂县广播电视台属财政一级拨款的正科级事业单位，下设6个职能股室。</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1.办公室</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处理台内部综合性日常事务，协调各股室及乡镇基层广播电视业务工作，负责台内文秘、文书档案、信息报道、信访处理、机构编制、人员调配、员工考核、信息报道、信访处理、机构编制、人员调配、员工考核、劳动工资、财务管理和编审核算、保险福利、专业技术职务评聘、职工培训、离退休人员管理工作；负责做好公务接待、车辆管理、安全保卫、水电消防等后勤保障和服务工作。</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2</w:t>
      </w:r>
      <w:r>
        <w:rPr>
          <w:rFonts w:hint="eastAsia" w:ascii="方正仿宋_GB2312" w:hAnsi="方正仿宋_GB2312" w:eastAsia="方正仿宋_GB2312" w:cs="方正仿宋_GB2312"/>
          <w:color w:val="000000"/>
          <w:kern w:val="0"/>
          <w:sz w:val="32"/>
          <w:szCs w:val="32"/>
          <w:shd w:val="clear" w:color="auto" w:fill="FFFFFF"/>
          <w:lang w:eastAsia="zh-CN"/>
        </w:rPr>
        <w:t>.</w:t>
      </w:r>
      <w:r>
        <w:rPr>
          <w:rFonts w:hint="eastAsia" w:ascii="方正仿宋_GB2312" w:hAnsi="方正仿宋_GB2312" w:eastAsia="方正仿宋_GB2312" w:cs="方正仿宋_GB2312"/>
          <w:color w:val="000000"/>
          <w:kern w:val="0"/>
          <w:sz w:val="32"/>
          <w:szCs w:val="32"/>
          <w:shd w:val="clear" w:color="auto" w:fill="FFFFFF"/>
        </w:rPr>
        <w:t>总编室</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负责对广播电视宣传工作管理、协调、检查；负责广播电视节目日常审听审看；负责广播电视存档节目的录制及音像资料的存储、管理；负责组织广播电视节的评审、评奖工作；研究制定广播电视中、短期宣传计划，把握新闻舆论导向；负责重大题材、重要选题、重大活动的策划、统筹、统稿落实工作；参与本台节目栏目质量的日常评估；负责采购引进广播电视节目、电视剧、电影、专题片工作；负责各频道节目编排和串联工作；负责各类节目导视、推广片的制作工作；负责日常广播电视节目的审看、频率频道包装、上载工作及日常节目的监控播出工作。</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3</w:t>
      </w:r>
      <w:r>
        <w:rPr>
          <w:rFonts w:hint="eastAsia" w:ascii="方正仿宋_GB2312" w:hAnsi="方正仿宋_GB2312" w:eastAsia="方正仿宋_GB2312" w:cs="方正仿宋_GB2312"/>
          <w:color w:val="000000"/>
          <w:kern w:val="0"/>
          <w:sz w:val="32"/>
          <w:szCs w:val="32"/>
          <w:shd w:val="clear" w:color="auto" w:fill="FFFFFF"/>
          <w:lang w:eastAsia="zh-CN"/>
        </w:rPr>
        <w:t>.</w:t>
      </w:r>
      <w:r>
        <w:rPr>
          <w:rFonts w:hint="eastAsia" w:ascii="方正仿宋_GB2312" w:hAnsi="方正仿宋_GB2312" w:eastAsia="方正仿宋_GB2312" w:cs="方正仿宋_GB2312"/>
          <w:color w:val="000000"/>
          <w:kern w:val="0"/>
          <w:sz w:val="32"/>
          <w:szCs w:val="32"/>
          <w:shd w:val="clear" w:color="auto" w:fill="FFFFFF"/>
        </w:rPr>
        <w:t>新闻部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负责新闻综合频道、广播频率广播电视新闻的采购、重点新闻策划、采制播出工作。负责本台自办栏目的文稿、录音、配音、音效、后期制作、栏目包装等工作。完成创优节目目标任务。</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4</w:t>
      </w:r>
      <w:r>
        <w:rPr>
          <w:rFonts w:hint="eastAsia" w:ascii="方正仿宋_GB2312" w:hAnsi="方正仿宋_GB2312" w:eastAsia="方正仿宋_GB2312" w:cs="方正仿宋_GB2312"/>
          <w:color w:val="000000"/>
          <w:kern w:val="0"/>
          <w:sz w:val="32"/>
          <w:szCs w:val="32"/>
          <w:shd w:val="clear" w:color="auto" w:fill="FFFFFF"/>
          <w:lang w:eastAsia="zh-CN"/>
        </w:rPr>
        <w:t>.</w:t>
      </w:r>
      <w:r>
        <w:rPr>
          <w:rFonts w:hint="eastAsia" w:ascii="方正仿宋_GB2312" w:hAnsi="方正仿宋_GB2312" w:eastAsia="方正仿宋_GB2312" w:cs="方正仿宋_GB2312"/>
          <w:color w:val="000000"/>
          <w:kern w:val="0"/>
          <w:sz w:val="32"/>
          <w:szCs w:val="32"/>
          <w:shd w:val="clear" w:color="auto" w:fill="FFFFFF"/>
        </w:rPr>
        <w:t>专题部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把握正确的舆论导向，围绕县委、县政府的中心工作，策划、制作专题片。对社会热点、难点问题作深度报道；负责专题片的录音、配音、音效、后期制作及领导交办的其他工作。参与策划重大活动的宣传并协助实施，完成创优节目目标任务，完成直播任务及领导交办的其他工作。</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5</w:t>
      </w:r>
      <w:r>
        <w:rPr>
          <w:rFonts w:hint="eastAsia" w:ascii="方正仿宋_GB2312" w:hAnsi="方正仿宋_GB2312" w:eastAsia="方正仿宋_GB2312" w:cs="方正仿宋_GB2312"/>
          <w:color w:val="000000"/>
          <w:kern w:val="0"/>
          <w:sz w:val="32"/>
          <w:szCs w:val="32"/>
          <w:shd w:val="clear" w:color="auto" w:fill="FFFFFF"/>
          <w:lang w:eastAsia="zh-CN"/>
        </w:rPr>
        <w:t>.</w:t>
      </w:r>
      <w:r>
        <w:rPr>
          <w:rFonts w:hint="eastAsia" w:ascii="方正仿宋_GB2312" w:hAnsi="方正仿宋_GB2312" w:eastAsia="方正仿宋_GB2312" w:cs="方正仿宋_GB2312"/>
          <w:color w:val="000000"/>
          <w:kern w:val="0"/>
          <w:sz w:val="32"/>
          <w:szCs w:val="32"/>
          <w:shd w:val="clear" w:color="auto" w:fill="FFFFFF"/>
        </w:rPr>
        <w:t>通联外宣及民族语言译制部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根据县委、县政府下达的对外宣传目标任务，加强与上级台的沟通交流，及时根据外宣要求制定宣传方案，完成对外宣传任务；负责对全台节目来稿、用稿进行统计；做好上级台站和乡镇综合文化中心的约稿工作；负责民族语言广播电视自办节目；完成领导交办的其他工作。</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6</w:t>
      </w:r>
      <w:r>
        <w:rPr>
          <w:rFonts w:hint="eastAsia" w:ascii="方正仿宋_GB2312" w:hAnsi="方正仿宋_GB2312" w:eastAsia="方正仿宋_GB2312" w:cs="方正仿宋_GB2312"/>
          <w:color w:val="000000"/>
          <w:kern w:val="0"/>
          <w:sz w:val="32"/>
          <w:szCs w:val="32"/>
          <w:shd w:val="clear" w:color="auto" w:fill="FFFFFF"/>
          <w:lang w:eastAsia="zh-CN"/>
        </w:rPr>
        <w:t>.</w:t>
      </w:r>
      <w:r>
        <w:rPr>
          <w:rFonts w:hint="eastAsia" w:ascii="方正仿宋_GB2312" w:hAnsi="方正仿宋_GB2312" w:eastAsia="方正仿宋_GB2312" w:cs="方正仿宋_GB2312"/>
          <w:color w:val="000000"/>
          <w:kern w:val="0"/>
          <w:sz w:val="32"/>
          <w:szCs w:val="32"/>
          <w:shd w:val="clear" w:color="auto" w:fill="FFFFFF"/>
        </w:rPr>
        <w:t>网络技术部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000000"/>
          <w:kern w:val="0"/>
          <w:sz w:val="32"/>
          <w:szCs w:val="32"/>
          <w:shd w:val="clear" w:color="auto" w:fill="FFFFFF"/>
        </w:rPr>
        <w:t>负责全县有线广播电视网络的发展规划、维护管理及工程安装，确保网络的安全畅通、正常运行发展广播电视机房维护与管理，确保广播电视节目制作、播出和传输的安全优质，为节目生产传输提供强有力的技术保障。</w:t>
      </w:r>
    </w:p>
    <w:p>
      <w:pPr>
        <w:pStyle w:val="4"/>
        <w:pageBreakBefore w:val="0"/>
        <w:numPr>
          <w:ilvl w:val="0"/>
          <w:numId w:val="0"/>
        </w:numPr>
        <w:kinsoku/>
        <w:wordWrap/>
        <w:overflowPunct/>
        <w:topLinePunct w:val="0"/>
        <w:bidi w:val="0"/>
        <w:spacing w:line="576" w:lineRule="exact"/>
        <w:ind w:firstLine="640" w:firstLineChars="200"/>
        <w:jc w:val="both"/>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机构职能</w:t>
      </w:r>
    </w:p>
    <w:p>
      <w:pPr>
        <w:pageBreakBefore w:val="0"/>
        <w:widowControl/>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认真贯彻、执行党和政府有关新闻宣传、电视文艺方针、政策、法律、法规、把握好全县广播电视舆论导向和文艺方向，在县委、县政府、县委宣传部、县文体广新局的领导下，对全县广播电视节目进行审查把关。</w:t>
      </w:r>
    </w:p>
    <w:p>
      <w:pPr>
        <w:pageBreakBefore w:val="0"/>
        <w:widowControl/>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2</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负责编制全县近期和中长期广播电视工作的目标、事业和技术发展的规划，并组织实施。负责全县广播电视传输网络的统一建设、经营管理和维护工作，负责广播电视网络多功能综合业务的开放与应用，扩大广播电视有效覆盖面。</w:t>
      </w:r>
    </w:p>
    <w:p>
      <w:pPr>
        <w:pageBreakBefore w:val="0"/>
        <w:widowControl/>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3</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承办全县广播电视广告宣传业务。</w:t>
      </w:r>
    </w:p>
    <w:p>
      <w:pPr>
        <w:pageBreakBefore w:val="0"/>
        <w:widowControl/>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4</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负责广播电视安全播出与设施设备的安全防范工作。按上级有关规定、完整转播传输中央、省、州广播电视节目。</w:t>
      </w:r>
    </w:p>
    <w:p>
      <w:pPr>
        <w:pageBreakBefore w:val="0"/>
        <w:widowControl/>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0"/>
          <w:sz w:val="32"/>
          <w:szCs w:val="32"/>
        </w:rPr>
        <w:t>5</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承办县委、县政府和上级业务主管部门交办的其他事项。</w:t>
      </w:r>
    </w:p>
    <w:p>
      <w:pPr>
        <w:pageBreakBefore w:val="0"/>
        <w:numPr>
          <w:ilvl w:val="0"/>
          <w:numId w:val="0"/>
        </w:numPr>
        <w:kinsoku/>
        <w:wordWrap/>
        <w:overflowPunct/>
        <w:topLinePunct w:val="0"/>
        <w:bidi w:val="0"/>
        <w:spacing w:line="576" w:lineRule="exact"/>
        <w:ind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人员概况</w:t>
      </w:r>
    </w:p>
    <w:p>
      <w:pPr>
        <w:pageBreakBefore w:val="0"/>
        <w:widowControl/>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县委编办核定总编制25名,其中:事业管理编制3名,事业专技编制19名，事业工勤编制5名。在职人员总数52名，其中：离休人员0人，退休人员0人，编外长期聘用人员25名。</w:t>
      </w:r>
    </w:p>
    <w:p>
      <w:pPr>
        <w:pStyle w:val="4"/>
        <w:pageBreakBefore w:val="0"/>
        <w:numPr>
          <w:ilvl w:val="0"/>
          <w:numId w:val="0"/>
        </w:numPr>
        <w:kinsoku/>
        <w:wordWrap/>
        <w:overflowPunct/>
        <w:topLinePunct w:val="0"/>
        <w:bidi w:val="0"/>
        <w:spacing w:line="576" w:lineRule="exact"/>
        <w:ind w:firstLine="640" w:firstLineChars="200"/>
        <w:jc w:val="both"/>
        <w:rPr>
          <w:rFonts w:ascii="仿宋" w:hAnsi="仿宋" w:eastAsia="仿宋"/>
          <w:b w:val="0"/>
          <w:bCs w:val="0"/>
          <w:color w:val="000000"/>
          <w:sz w:val="32"/>
          <w:szCs w:val="32"/>
        </w:rPr>
      </w:pPr>
      <w:r>
        <w:rPr>
          <w:rFonts w:ascii="黑体" w:hAnsi="黑体" w:eastAsia="黑体" w:cs="黑体"/>
          <w:b w:val="0"/>
          <w:bCs w:val="0"/>
          <w:sz w:val="32"/>
          <w:szCs w:val="32"/>
        </w:rPr>
        <w:t>二、部门财政资金收支情况</w:t>
      </w:r>
    </w:p>
    <w:p>
      <w:pPr>
        <w:pageBreakBefore w:val="0"/>
        <w:kinsoku/>
        <w:wordWrap/>
        <w:overflowPunct/>
        <w:topLinePunct w:val="0"/>
        <w:bidi w:val="0"/>
        <w:spacing w:line="576" w:lineRule="exact"/>
        <w:ind w:firstLine="640" w:firstLineChars="200"/>
        <w:jc w:val="both"/>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部门财政资金收入情况</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201</w:t>
      </w:r>
      <w:r>
        <w:rPr>
          <w:rFonts w:hint="eastAsia" w:ascii="方正仿宋_GB2312" w:hAnsi="方正仿宋_GB2312" w:eastAsia="方正仿宋_GB2312" w:cs="方正仿宋_GB2312"/>
          <w:color w:val="000000"/>
          <w:kern w:val="0"/>
          <w:sz w:val="32"/>
          <w:szCs w:val="32"/>
          <w:shd w:val="clear" w:color="auto" w:fill="FFFFFF"/>
        </w:rPr>
        <w:t>8</w:t>
      </w:r>
      <w:r>
        <w:rPr>
          <w:rFonts w:hint="eastAsia" w:ascii="方正仿宋_GB2312" w:hAnsi="方正仿宋_GB2312" w:eastAsia="方正仿宋_GB2312" w:cs="方正仿宋_GB2312"/>
          <w:color w:val="000000"/>
          <w:kern w:val="0"/>
          <w:sz w:val="32"/>
          <w:szCs w:val="32"/>
          <w:shd w:val="clear" w:color="auto" w:fill="FFFFFF"/>
          <w:lang w:val="zh-CN"/>
        </w:rPr>
        <w:t>年我单位财政资金拨款收入：660</w:t>
      </w:r>
      <w:r>
        <w:rPr>
          <w:rFonts w:hint="eastAsia" w:ascii="方正仿宋_GB2312" w:hAnsi="方正仿宋_GB2312" w:eastAsia="方正仿宋_GB2312" w:cs="方正仿宋_GB2312"/>
          <w:color w:val="000000"/>
          <w:kern w:val="0"/>
          <w:sz w:val="32"/>
          <w:szCs w:val="32"/>
          <w:shd w:val="clear" w:color="auto" w:fill="FFFFFF"/>
        </w:rPr>
        <w:t>.</w:t>
      </w:r>
      <w:r>
        <w:rPr>
          <w:rFonts w:hint="eastAsia" w:ascii="方正仿宋_GB2312" w:hAnsi="方正仿宋_GB2312" w:eastAsia="方正仿宋_GB2312" w:cs="方正仿宋_GB2312"/>
          <w:color w:val="000000"/>
          <w:kern w:val="0"/>
          <w:sz w:val="32"/>
          <w:szCs w:val="32"/>
          <w:shd w:val="clear" w:color="auto" w:fill="FFFFFF"/>
          <w:lang w:val="zh-CN"/>
        </w:rPr>
        <w:t>2</w:t>
      </w:r>
      <w:r>
        <w:rPr>
          <w:rFonts w:hint="eastAsia" w:ascii="方正仿宋_GB2312" w:hAnsi="方正仿宋_GB2312" w:eastAsia="方正仿宋_GB2312" w:cs="方正仿宋_GB2312"/>
          <w:color w:val="000000"/>
          <w:kern w:val="0"/>
          <w:sz w:val="32"/>
          <w:szCs w:val="32"/>
          <w:shd w:val="clear" w:color="auto" w:fill="FFFFFF"/>
        </w:rPr>
        <w:t>4</w:t>
      </w:r>
      <w:r>
        <w:rPr>
          <w:rFonts w:hint="eastAsia" w:ascii="方正仿宋_GB2312" w:hAnsi="方正仿宋_GB2312" w:eastAsia="方正仿宋_GB2312" w:cs="方正仿宋_GB2312"/>
          <w:color w:val="000000"/>
          <w:kern w:val="0"/>
          <w:sz w:val="32"/>
          <w:szCs w:val="32"/>
          <w:shd w:val="clear" w:color="auto" w:fill="FFFFFF"/>
          <w:lang w:val="zh-CN"/>
        </w:rPr>
        <w:t>万元。</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201</w:t>
      </w:r>
      <w:r>
        <w:rPr>
          <w:rFonts w:hint="eastAsia" w:ascii="方正仿宋_GB2312" w:hAnsi="方正仿宋_GB2312" w:eastAsia="方正仿宋_GB2312" w:cs="方正仿宋_GB2312"/>
          <w:color w:val="000000"/>
          <w:kern w:val="0"/>
          <w:sz w:val="32"/>
          <w:szCs w:val="32"/>
          <w:shd w:val="clear" w:color="auto" w:fill="FFFFFF"/>
        </w:rPr>
        <w:t>9</w:t>
      </w:r>
      <w:r>
        <w:rPr>
          <w:rFonts w:hint="eastAsia" w:ascii="方正仿宋_GB2312" w:hAnsi="方正仿宋_GB2312" w:eastAsia="方正仿宋_GB2312" w:cs="方正仿宋_GB2312"/>
          <w:color w:val="000000"/>
          <w:kern w:val="0"/>
          <w:sz w:val="32"/>
          <w:szCs w:val="32"/>
          <w:shd w:val="clear" w:color="auto" w:fill="FFFFFF"/>
          <w:lang w:val="zh-CN"/>
        </w:rPr>
        <w:t>年1-6月我单位财政资金拨款收入</w:t>
      </w:r>
      <w:r>
        <w:rPr>
          <w:rFonts w:hint="eastAsia" w:ascii="方正仿宋_GB2312" w:hAnsi="方正仿宋_GB2312" w:eastAsia="方正仿宋_GB2312" w:cs="方正仿宋_GB2312"/>
          <w:color w:val="000000"/>
          <w:kern w:val="0"/>
          <w:sz w:val="32"/>
          <w:szCs w:val="32"/>
          <w:shd w:val="clear" w:color="auto" w:fill="FFFFFF"/>
        </w:rPr>
        <w:t>425</w:t>
      </w:r>
      <w:r>
        <w:rPr>
          <w:rFonts w:hint="eastAsia" w:ascii="方正仿宋_GB2312" w:hAnsi="方正仿宋_GB2312" w:eastAsia="方正仿宋_GB2312" w:cs="方正仿宋_GB2312"/>
          <w:color w:val="000000"/>
          <w:kern w:val="0"/>
          <w:sz w:val="32"/>
          <w:szCs w:val="32"/>
          <w:shd w:val="clear" w:color="auto" w:fill="FFFFFF"/>
          <w:lang w:val="zh-CN"/>
        </w:rPr>
        <w:t>.</w:t>
      </w:r>
      <w:r>
        <w:rPr>
          <w:rFonts w:hint="eastAsia" w:ascii="方正仿宋_GB2312" w:hAnsi="方正仿宋_GB2312" w:eastAsia="方正仿宋_GB2312" w:cs="方正仿宋_GB2312"/>
          <w:color w:val="000000"/>
          <w:kern w:val="0"/>
          <w:sz w:val="32"/>
          <w:szCs w:val="32"/>
          <w:shd w:val="clear" w:color="auto" w:fill="FFFFFF"/>
        </w:rPr>
        <w:t>34</w:t>
      </w:r>
      <w:r>
        <w:rPr>
          <w:rFonts w:hint="eastAsia" w:ascii="方正仿宋_GB2312" w:hAnsi="方正仿宋_GB2312" w:eastAsia="方正仿宋_GB2312" w:cs="方正仿宋_GB2312"/>
          <w:color w:val="000000"/>
          <w:kern w:val="0"/>
          <w:sz w:val="32"/>
          <w:szCs w:val="32"/>
          <w:shd w:val="clear" w:color="auto" w:fill="FFFFFF"/>
          <w:lang w:val="zh-CN"/>
        </w:rPr>
        <w:t>万元，基本收入</w:t>
      </w:r>
      <w:r>
        <w:rPr>
          <w:rFonts w:hint="eastAsia" w:ascii="方正仿宋_GB2312" w:hAnsi="方正仿宋_GB2312" w:eastAsia="方正仿宋_GB2312" w:cs="方正仿宋_GB2312"/>
          <w:color w:val="000000"/>
          <w:kern w:val="0"/>
          <w:sz w:val="32"/>
          <w:szCs w:val="32"/>
          <w:shd w:val="clear" w:color="auto" w:fill="FFFFFF"/>
        </w:rPr>
        <w:t>215</w:t>
      </w:r>
      <w:r>
        <w:rPr>
          <w:rFonts w:hint="eastAsia" w:ascii="方正仿宋_GB2312" w:hAnsi="方正仿宋_GB2312" w:eastAsia="方正仿宋_GB2312" w:cs="方正仿宋_GB2312"/>
          <w:color w:val="000000"/>
          <w:kern w:val="0"/>
          <w:sz w:val="32"/>
          <w:szCs w:val="32"/>
          <w:shd w:val="clear" w:color="auto" w:fill="FFFFFF"/>
          <w:lang w:val="zh-CN"/>
        </w:rPr>
        <w:t>.</w:t>
      </w:r>
      <w:r>
        <w:rPr>
          <w:rFonts w:hint="eastAsia" w:ascii="方正仿宋_GB2312" w:hAnsi="方正仿宋_GB2312" w:eastAsia="方正仿宋_GB2312" w:cs="方正仿宋_GB2312"/>
          <w:color w:val="000000"/>
          <w:kern w:val="0"/>
          <w:sz w:val="32"/>
          <w:szCs w:val="32"/>
          <w:shd w:val="clear" w:color="auto" w:fill="FFFFFF"/>
        </w:rPr>
        <w:t>44</w:t>
      </w:r>
      <w:r>
        <w:rPr>
          <w:rFonts w:hint="eastAsia" w:ascii="方正仿宋_GB2312" w:hAnsi="方正仿宋_GB2312" w:eastAsia="方正仿宋_GB2312" w:cs="方正仿宋_GB2312"/>
          <w:color w:val="000000"/>
          <w:kern w:val="0"/>
          <w:sz w:val="32"/>
          <w:szCs w:val="32"/>
          <w:shd w:val="clear" w:color="auto" w:fill="FFFFFF"/>
          <w:lang w:val="zh-CN"/>
        </w:rPr>
        <w:t>万元，专项资金拨款收入</w:t>
      </w:r>
      <w:r>
        <w:rPr>
          <w:rFonts w:hint="eastAsia" w:ascii="方正仿宋_GB2312" w:hAnsi="方正仿宋_GB2312" w:eastAsia="方正仿宋_GB2312" w:cs="方正仿宋_GB2312"/>
          <w:color w:val="000000"/>
          <w:kern w:val="0"/>
          <w:sz w:val="32"/>
          <w:szCs w:val="32"/>
          <w:shd w:val="clear" w:color="auto" w:fill="FFFFFF"/>
        </w:rPr>
        <w:t>207</w:t>
      </w:r>
      <w:r>
        <w:rPr>
          <w:rFonts w:hint="eastAsia" w:ascii="方正仿宋_GB2312" w:hAnsi="方正仿宋_GB2312" w:eastAsia="方正仿宋_GB2312" w:cs="方正仿宋_GB2312"/>
          <w:color w:val="000000"/>
          <w:kern w:val="0"/>
          <w:sz w:val="32"/>
          <w:szCs w:val="32"/>
          <w:shd w:val="clear" w:color="auto" w:fill="FFFFFF"/>
          <w:lang w:val="zh-CN"/>
        </w:rPr>
        <w:t>.</w:t>
      </w:r>
      <w:r>
        <w:rPr>
          <w:rFonts w:hint="eastAsia" w:ascii="方正仿宋_GB2312" w:hAnsi="方正仿宋_GB2312" w:eastAsia="方正仿宋_GB2312" w:cs="方正仿宋_GB2312"/>
          <w:color w:val="000000"/>
          <w:kern w:val="0"/>
          <w:sz w:val="32"/>
          <w:szCs w:val="32"/>
          <w:shd w:val="clear" w:color="auto" w:fill="FFFFFF"/>
        </w:rPr>
        <w:t>39</w:t>
      </w:r>
      <w:r>
        <w:rPr>
          <w:rFonts w:hint="eastAsia" w:ascii="方正仿宋_GB2312" w:hAnsi="方正仿宋_GB2312" w:eastAsia="方正仿宋_GB2312" w:cs="方正仿宋_GB2312"/>
          <w:color w:val="000000"/>
          <w:kern w:val="0"/>
          <w:sz w:val="32"/>
          <w:szCs w:val="32"/>
          <w:shd w:val="clear" w:color="auto" w:fill="FFFFFF"/>
          <w:lang w:val="zh-CN"/>
        </w:rPr>
        <w:t>万元。</w:t>
      </w:r>
    </w:p>
    <w:p>
      <w:pPr>
        <w:pageBreakBefore w:val="0"/>
        <w:numPr>
          <w:ilvl w:val="0"/>
          <w:numId w:val="0"/>
        </w:numPr>
        <w:kinsoku/>
        <w:wordWrap/>
        <w:overflowPunct/>
        <w:topLinePunct w:val="0"/>
        <w:bidi w:val="0"/>
        <w:spacing w:line="576" w:lineRule="exact"/>
        <w:ind w:firstLine="640" w:firstLineChars="200"/>
        <w:jc w:val="both"/>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sz w:val="32"/>
          <w:szCs w:val="32"/>
          <w:lang w:eastAsia="zh-CN"/>
        </w:rPr>
        <w:t>（二）</w:t>
      </w:r>
      <w:r>
        <w:rPr>
          <w:rFonts w:hint="eastAsia" w:ascii="楷体" w:hAnsi="楷体" w:eastAsia="楷体" w:cs="楷体"/>
          <w:sz w:val="32"/>
          <w:szCs w:val="32"/>
        </w:rPr>
        <w:t>部门财政资金支出情况</w:t>
      </w:r>
    </w:p>
    <w:p>
      <w:pPr>
        <w:pageBreakBefore w:val="0"/>
        <w:numPr>
          <w:ilvl w:val="0"/>
          <w:numId w:val="0"/>
        </w:numPr>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201</w:t>
      </w:r>
      <w:r>
        <w:rPr>
          <w:rFonts w:hint="eastAsia" w:ascii="方正仿宋_GB2312" w:hAnsi="方正仿宋_GB2312" w:eastAsia="方正仿宋_GB2312" w:cs="方正仿宋_GB2312"/>
          <w:color w:val="000000"/>
          <w:kern w:val="0"/>
          <w:sz w:val="32"/>
          <w:szCs w:val="32"/>
          <w:shd w:val="clear" w:color="auto" w:fill="FFFFFF"/>
        </w:rPr>
        <w:t>8</w:t>
      </w:r>
      <w:r>
        <w:rPr>
          <w:rFonts w:hint="eastAsia" w:ascii="方正仿宋_GB2312" w:hAnsi="方正仿宋_GB2312" w:eastAsia="方正仿宋_GB2312" w:cs="方正仿宋_GB2312"/>
          <w:color w:val="000000"/>
          <w:kern w:val="0"/>
          <w:sz w:val="32"/>
          <w:szCs w:val="32"/>
          <w:shd w:val="clear" w:color="auto" w:fill="FFFFFF"/>
          <w:lang w:val="zh-CN"/>
        </w:rPr>
        <w:t>年我单位财政资金拨款支出：660</w:t>
      </w:r>
      <w:r>
        <w:rPr>
          <w:rFonts w:hint="eastAsia" w:ascii="方正仿宋_GB2312" w:hAnsi="方正仿宋_GB2312" w:eastAsia="方正仿宋_GB2312" w:cs="方正仿宋_GB2312"/>
          <w:color w:val="000000"/>
          <w:kern w:val="0"/>
          <w:sz w:val="32"/>
          <w:szCs w:val="32"/>
          <w:shd w:val="clear" w:color="auto" w:fill="FFFFFF"/>
        </w:rPr>
        <w:t>.</w:t>
      </w:r>
      <w:r>
        <w:rPr>
          <w:rFonts w:hint="eastAsia" w:ascii="方正仿宋_GB2312" w:hAnsi="方正仿宋_GB2312" w:eastAsia="方正仿宋_GB2312" w:cs="方正仿宋_GB2312"/>
          <w:color w:val="000000"/>
          <w:kern w:val="0"/>
          <w:sz w:val="32"/>
          <w:szCs w:val="32"/>
          <w:shd w:val="clear" w:color="auto" w:fill="FFFFFF"/>
          <w:lang w:val="zh-CN"/>
        </w:rPr>
        <w:t>2</w:t>
      </w:r>
      <w:r>
        <w:rPr>
          <w:rFonts w:hint="eastAsia" w:ascii="方正仿宋_GB2312" w:hAnsi="方正仿宋_GB2312" w:eastAsia="方正仿宋_GB2312" w:cs="方正仿宋_GB2312"/>
          <w:color w:val="000000"/>
          <w:kern w:val="0"/>
          <w:sz w:val="32"/>
          <w:szCs w:val="32"/>
          <w:shd w:val="clear" w:color="auto" w:fill="FFFFFF"/>
        </w:rPr>
        <w:t>4</w:t>
      </w:r>
      <w:r>
        <w:rPr>
          <w:rFonts w:hint="eastAsia" w:ascii="方正仿宋_GB2312" w:hAnsi="方正仿宋_GB2312" w:eastAsia="方正仿宋_GB2312" w:cs="方正仿宋_GB2312"/>
          <w:color w:val="000000"/>
          <w:kern w:val="0"/>
          <w:sz w:val="32"/>
          <w:szCs w:val="32"/>
          <w:shd w:val="clear" w:color="auto" w:fill="FFFFFF"/>
          <w:lang w:val="zh-CN"/>
        </w:rPr>
        <w:t>万元，其中，工资和福利支出413</w:t>
      </w:r>
      <w:r>
        <w:rPr>
          <w:rFonts w:hint="eastAsia" w:ascii="方正仿宋_GB2312" w:hAnsi="方正仿宋_GB2312" w:eastAsia="方正仿宋_GB2312" w:cs="方正仿宋_GB2312"/>
          <w:color w:val="000000"/>
          <w:kern w:val="0"/>
          <w:sz w:val="32"/>
          <w:szCs w:val="32"/>
          <w:shd w:val="clear" w:color="auto" w:fill="FFFFFF"/>
        </w:rPr>
        <w:t>.</w:t>
      </w:r>
      <w:r>
        <w:rPr>
          <w:rFonts w:hint="eastAsia" w:ascii="方正仿宋_GB2312" w:hAnsi="方正仿宋_GB2312" w:eastAsia="方正仿宋_GB2312" w:cs="方正仿宋_GB2312"/>
          <w:color w:val="000000"/>
          <w:kern w:val="0"/>
          <w:sz w:val="32"/>
          <w:szCs w:val="32"/>
          <w:shd w:val="clear" w:color="auto" w:fill="FFFFFF"/>
          <w:lang w:val="zh-CN"/>
        </w:rPr>
        <w:t>65万元，商品和服务支出317</w:t>
      </w:r>
      <w:r>
        <w:rPr>
          <w:rFonts w:hint="eastAsia" w:ascii="方正仿宋_GB2312" w:hAnsi="方正仿宋_GB2312" w:eastAsia="方正仿宋_GB2312" w:cs="方正仿宋_GB2312"/>
          <w:color w:val="000000"/>
          <w:kern w:val="0"/>
          <w:sz w:val="32"/>
          <w:szCs w:val="32"/>
          <w:shd w:val="clear" w:color="auto" w:fill="FFFFFF"/>
        </w:rPr>
        <w:t>.</w:t>
      </w:r>
      <w:r>
        <w:rPr>
          <w:rFonts w:hint="eastAsia" w:ascii="方正仿宋_GB2312" w:hAnsi="方正仿宋_GB2312" w:eastAsia="方正仿宋_GB2312" w:cs="方正仿宋_GB2312"/>
          <w:color w:val="000000"/>
          <w:kern w:val="0"/>
          <w:sz w:val="32"/>
          <w:szCs w:val="32"/>
          <w:shd w:val="clear" w:color="auto" w:fill="FFFFFF"/>
          <w:lang w:val="zh-CN"/>
        </w:rPr>
        <w:t>90万元，对个人和家庭补助支出</w:t>
      </w:r>
      <w:r>
        <w:rPr>
          <w:rFonts w:hint="eastAsia" w:ascii="方正仿宋_GB2312" w:hAnsi="方正仿宋_GB2312" w:eastAsia="方正仿宋_GB2312" w:cs="方正仿宋_GB2312"/>
          <w:color w:val="000000"/>
          <w:kern w:val="0"/>
          <w:sz w:val="32"/>
          <w:szCs w:val="32"/>
          <w:shd w:val="clear" w:color="auto" w:fill="FFFFFF"/>
        </w:rPr>
        <w:t>0</w:t>
      </w:r>
      <w:r>
        <w:rPr>
          <w:rFonts w:hint="eastAsia" w:ascii="方正仿宋_GB2312" w:hAnsi="方正仿宋_GB2312" w:eastAsia="方正仿宋_GB2312" w:cs="方正仿宋_GB2312"/>
          <w:color w:val="000000"/>
          <w:kern w:val="0"/>
          <w:sz w:val="32"/>
          <w:szCs w:val="32"/>
          <w:shd w:val="clear" w:color="auto" w:fill="FFFFFF"/>
          <w:lang w:val="zh-CN"/>
        </w:rPr>
        <w:t>万元，项目支出248</w:t>
      </w:r>
      <w:r>
        <w:rPr>
          <w:rFonts w:hint="eastAsia" w:ascii="方正仿宋_GB2312" w:hAnsi="方正仿宋_GB2312" w:eastAsia="方正仿宋_GB2312" w:cs="方正仿宋_GB2312"/>
          <w:color w:val="000000"/>
          <w:kern w:val="0"/>
          <w:sz w:val="32"/>
          <w:szCs w:val="32"/>
          <w:shd w:val="clear" w:color="auto" w:fill="FFFFFF"/>
        </w:rPr>
        <w:t>.</w:t>
      </w:r>
      <w:r>
        <w:rPr>
          <w:rFonts w:hint="eastAsia" w:ascii="方正仿宋_GB2312" w:hAnsi="方正仿宋_GB2312" w:eastAsia="方正仿宋_GB2312" w:cs="方正仿宋_GB2312"/>
          <w:color w:val="000000"/>
          <w:kern w:val="0"/>
          <w:sz w:val="32"/>
          <w:szCs w:val="32"/>
          <w:shd w:val="clear" w:color="auto" w:fill="FFFFFF"/>
          <w:lang w:val="zh-CN"/>
        </w:rPr>
        <w:t>8</w:t>
      </w:r>
      <w:r>
        <w:rPr>
          <w:rFonts w:hint="eastAsia" w:ascii="方正仿宋_GB2312" w:hAnsi="方正仿宋_GB2312" w:eastAsia="方正仿宋_GB2312" w:cs="方正仿宋_GB2312"/>
          <w:color w:val="000000"/>
          <w:kern w:val="0"/>
          <w:sz w:val="32"/>
          <w:szCs w:val="32"/>
          <w:shd w:val="clear" w:color="auto" w:fill="FFFFFF"/>
        </w:rPr>
        <w:t>6</w:t>
      </w:r>
      <w:r>
        <w:rPr>
          <w:rFonts w:hint="eastAsia" w:ascii="方正仿宋_GB2312" w:hAnsi="方正仿宋_GB2312" w:eastAsia="方正仿宋_GB2312" w:cs="方正仿宋_GB2312"/>
          <w:color w:val="000000"/>
          <w:kern w:val="0"/>
          <w:sz w:val="32"/>
          <w:szCs w:val="32"/>
          <w:shd w:val="clear" w:color="auto" w:fill="FFFFFF"/>
          <w:lang w:val="zh-CN"/>
        </w:rPr>
        <w:t>万元。</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shd w:val="clear" w:color="auto" w:fill="FFFFFF"/>
          <w:lang w:val="zh-CN"/>
        </w:rPr>
        <w:t>201</w:t>
      </w:r>
      <w:r>
        <w:rPr>
          <w:rFonts w:hint="eastAsia" w:ascii="方正仿宋_GB2312" w:hAnsi="方正仿宋_GB2312" w:eastAsia="方正仿宋_GB2312" w:cs="方正仿宋_GB2312"/>
          <w:color w:val="000000"/>
          <w:kern w:val="0"/>
          <w:sz w:val="32"/>
          <w:szCs w:val="32"/>
          <w:shd w:val="clear" w:color="auto" w:fill="FFFFFF"/>
        </w:rPr>
        <w:t>9</w:t>
      </w:r>
      <w:r>
        <w:rPr>
          <w:rFonts w:hint="eastAsia" w:ascii="方正仿宋_GB2312" w:hAnsi="方正仿宋_GB2312" w:eastAsia="方正仿宋_GB2312" w:cs="方正仿宋_GB2312"/>
          <w:color w:val="000000"/>
          <w:kern w:val="0"/>
          <w:sz w:val="32"/>
          <w:szCs w:val="32"/>
          <w:shd w:val="clear" w:color="auto" w:fill="FFFFFF"/>
          <w:lang w:val="zh-CN"/>
        </w:rPr>
        <w:t>年1-6月我单位财政资金拨款支出</w:t>
      </w:r>
      <w:r>
        <w:rPr>
          <w:rFonts w:hint="eastAsia" w:ascii="方正仿宋_GB2312" w:hAnsi="方正仿宋_GB2312" w:eastAsia="方正仿宋_GB2312" w:cs="方正仿宋_GB2312"/>
          <w:color w:val="000000"/>
          <w:kern w:val="0"/>
          <w:sz w:val="32"/>
          <w:szCs w:val="32"/>
          <w:shd w:val="clear" w:color="auto" w:fill="FFFFFF"/>
        </w:rPr>
        <w:t>425</w:t>
      </w:r>
      <w:r>
        <w:rPr>
          <w:rFonts w:hint="eastAsia" w:ascii="方正仿宋_GB2312" w:hAnsi="方正仿宋_GB2312" w:eastAsia="方正仿宋_GB2312" w:cs="方正仿宋_GB2312"/>
          <w:color w:val="000000"/>
          <w:kern w:val="0"/>
          <w:sz w:val="32"/>
          <w:szCs w:val="32"/>
          <w:shd w:val="clear" w:color="auto" w:fill="FFFFFF"/>
          <w:lang w:val="zh-CN"/>
        </w:rPr>
        <w:t>.</w:t>
      </w:r>
      <w:r>
        <w:rPr>
          <w:rFonts w:hint="eastAsia" w:ascii="方正仿宋_GB2312" w:hAnsi="方正仿宋_GB2312" w:eastAsia="方正仿宋_GB2312" w:cs="方正仿宋_GB2312"/>
          <w:color w:val="000000"/>
          <w:kern w:val="0"/>
          <w:sz w:val="32"/>
          <w:szCs w:val="32"/>
          <w:shd w:val="clear" w:color="auto" w:fill="FFFFFF"/>
        </w:rPr>
        <w:t>34</w:t>
      </w:r>
      <w:r>
        <w:rPr>
          <w:rFonts w:hint="eastAsia" w:ascii="方正仿宋_GB2312" w:hAnsi="方正仿宋_GB2312" w:eastAsia="方正仿宋_GB2312" w:cs="方正仿宋_GB2312"/>
          <w:color w:val="000000"/>
          <w:kern w:val="0"/>
          <w:sz w:val="32"/>
          <w:szCs w:val="32"/>
          <w:shd w:val="clear" w:color="auto" w:fill="FFFFFF"/>
          <w:lang w:val="zh-CN"/>
        </w:rPr>
        <w:t>万元，基本支出</w:t>
      </w:r>
      <w:r>
        <w:rPr>
          <w:rFonts w:hint="eastAsia" w:ascii="方正仿宋_GB2312" w:hAnsi="方正仿宋_GB2312" w:eastAsia="方正仿宋_GB2312" w:cs="方正仿宋_GB2312"/>
          <w:color w:val="000000"/>
          <w:kern w:val="0"/>
          <w:sz w:val="32"/>
          <w:szCs w:val="32"/>
          <w:shd w:val="clear" w:color="auto" w:fill="FFFFFF"/>
        </w:rPr>
        <w:t>215</w:t>
      </w:r>
      <w:r>
        <w:rPr>
          <w:rFonts w:hint="eastAsia" w:ascii="方正仿宋_GB2312" w:hAnsi="方正仿宋_GB2312" w:eastAsia="方正仿宋_GB2312" w:cs="方正仿宋_GB2312"/>
          <w:color w:val="000000"/>
          <w:kern w:val="0"/>
          <w:sz w:val="32"/>
          <w:szCs w:val="32"/>
          <w:shd w:val="clear" w:color="auto" w:fill="FFFFFF"/>
          <w:lang w:val="zh-CN"/>
        </w:rPr>
        <w:t>.</w:t>
      </w:r>
      <w:r>
        <w:rPr>
          <w:rFonts w:hint="eastAsia" w:ascii="方正仿宋_GB2312" w:hAnsi="方正仿宋_GB2312" w:eastAsia="方正仿宋_GB2312" w:cs="方正仿宋_GB2312"/>
          <w:color w:val="000000"/>
          <w:kern w:val="0"/>
          <w:sz w:val="32"/>
          <w:szCs w:val="32"/>
          <w:shd w:val="clear" w:color="auto" w:fill="FFFFFF"/>
        </w:rPr>
        <w:t>44</w:t>
      </w:r>
      <w:r>
        <w:rPr>
          <w:rFonts w:hint="eastAsia" w:ascii="方正仿宋_GB2312" w:hAnsi="方正仿宋_GB2312" w:eastAsia="方正仿宋_GB2312" w:cs="方正仿宋_GB2312"/>
          <w:color w:val="000000"/>
          <w:kern w:val="0"/>
          <w:sz w:val="32"/>
          <w:szCs w:val="32"/>
          <w:shd w:val="clear" w:color="auto" w:fill="FFFFFF"/>
          <w:lang w:val="zh-CN"/>
        </w:rPr>
        <w:t>万元，专项资金拨款支出</w:t>
      </w:r>
      <w:r>
        <w:rPr>
          <w:rFonts w:hint="eastAsia" w:ascii="方正仿宋_GB2312" w:hAnsi="方正仿宋_GB2312" w:eastAsia="方正仿宋_GB2312" w:cs="方正仿宋_GB2312"/>
          <w:color w:val="000000"/>
          <w:kern w:val="0"/>
          <w:sz w:val="32"/>
          <w:szCs w:val="32"/>
          <w:shd w:val="clear" w:color="auto" w:fill="FFFFFF"/>
        </w:rPr>
        <w:t>207</w:t>
      </w:r>
      <w:r>
        <w:rPr>
          <w:rFonts w:hint="eastAsia" w:ascii="方正仿宋_GB2312" w:hAnsi="方正仿宋_GB2312" w:eastAsia="方正仿宋_GB2312" w:cs="方正仿宋_GB2312"/>
          <w:color w:val="000000"/>
          <w:kern w:val="0"/>
          <w:sz w:val="32"/>
          <w:szCs w:val="32"/>
          <w:shd w:val="clear" w:color="auto" w:fill="FFFFFF"/>
          <w:lang w:val="zh-CN"/>
        </w:rPr>
        <w:t>.</w:t>
      </w:r>
      <w:r>
        <w:rPr>
          <w:rFonts w:hint="eastAsia" w:ascii="方正仿宋_GB2312" w:hAnsi="方正仿宋_GB2312" w:eastAsia="方正仿宋_GB2312" w:cs="方正仿宋_GB2312"/>
          <w:color w:val="000000"/>
          <w:kern w:val="0"/>
          <w:sz w:val="32"/>
          <w:szCs w:val="32"/>
          <w:shd w:val="clear" w:color="auto" w:fill="FFFFFF"/>
        </w:rPr>
        <w:t>39</w:t>
      </w:r>
      <w:r>
        <w:rPr>
          <w:rFonts w:hint="eastAsia" w:ascii="方正仿宋_GB2312" w:hAnsi="方正仿宋_GB2312" w:eastAsia="方正仿宋_GB2312" w:cs="方正仿宋_GB2312"/>
          <w:color w:val="000000"/>
          <w:kern w:val="0"/>
          <w:sz w:val="32"/>
          <w:szCs w:val="32"/>
          <w:shd w:val="clear" w:color="auto" w:fill="FFFFFF"/>
          <w:lang w:val="zh-CN"/>
        </w:rPr>
        <w:t>万元。</w:t>
      </w:r>
    </w:p>
    <w:p>
      <w:pPr>
        <w:pStyle w:val="4"/>
        <w:pageBreakBefore w:val="0"/>
        <w:numPr>
          <w:ilvl w:val="0"/>
          <w:numId w:val="0"/>
        </w:numPr>
        <w:kinsoku/>
        <w:wordWrap/>
        <w:overflowPunct/>
        <w:topLinePunct w:val="0"/>
        <w:bidi w:val="0"/>
        <w:spacing w:line="576" w:lineRule="exact"/>
        <w:ind w:firstLine="643" w:firstLineChars="200"/>
        <w:jc w:val="both"/>
        <w:rPr>
          <w:rFonts w:ascii="黑体" w:hAnsi="黑体" w:eastAsia="黑体" w:cs="黑体"/>
          <w:sz w:val="32"/>
          <w:szCs w:val="32"/>
        </w:rPr>
      </w:pPr>
      <w:r>
        <w:rPr>
          <w:rFonts w:ascii="黑体" w:hAnsi="黑体" w:eastAsia="黑体" w:cs="黑体"/>
          <w:sz w:val="32"/>
          <w:szCs w:val="32"/>
        </w:rPr>
        <w:t>三、部门整体预算绩效管理情况</w:t>
      </w:r>
    </w:p>
    <w:p>
      <w:pPr>
        <w:pStyle w:val="4"/>
        <w:pageBreakBefore w:val="0"/>
        <w:numPr>
          <w:ilvl w:val="0"/>
          <w:numId w:val="0"/>
        </w:numPr>
        <w:kinsoku/>
        <w:wordWrap/>
        <w:overflowPunct/>
        <w:topLinePunct w:val="0"/>
        <w:bidi w:val="0"/>
        <w:spacing w:line="576" w:lineRule="exact"/>
        <w:ind w:firstLine="640" w:firstLineChars="200"/>
        <w:jc w:val="both"/>
        <w:rPr>
          <w:rFonts w:hint="eastAsia" w:ascii="楷体" w:hAnsi="楷体" w:eastAsia="楷体" w:cs="楷体"/>
          <w:b w:val="0"/>
          <w:bCs w:val="0"/>
          <w:sz w:val="32"/>
          <w:szCs w:val="32"/>
        </w:rPr>
      </w:pPr>
      <w:r>
        <w:rPr>
          <w:rFonts w:hint="eastAsia" w:ascii="楷体" w:hAnsi="楷体" w:eastAsia="楷体" w:cs="楷体"/>
          <w:b w:val="0"/>
          <w:bCs w:val="0"/>
          <w:sz w:val="32"/>
          <w:szCs w:val="32"/>
        </w:rPr>
        <w:t>（一）部门预算管理</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我单位认真学习贯彻党的十九大、省第十一次党代会和省委十一届三次、四次全会精神，以习近平新时代中国特色社会主义思想为指导，自觉践行新发展理念，根据职能职责积极谋划，确定目标任务，完成各级交代的各项任务。</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一是按照2018年部门预算编审要求，根据我单位职能职责，结合中长期规划和年度工作计划，明确了年度主要工作 任务及年度内履职所要达到的总体产出和效果，认真填报了我单位整体支出绩效目标及“精准扶贫专题片”、“5.12十周年成果展示片”等项目绩效目标，具体说明了项目概况，设定了年度绩效数量指标、成本指标、效益指标等，详细反映了相应项目工作任务、达成的效果。 </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二是按照《四川省省级预算绩效运行监控管理暂行办法》要求，认真组织开展所属单位的绩效监控工作，对项目进度、预算执行、投入产出、各项效益的阶段完成情况进行动态跟踪监控，进一步明确项目完成目标可能性及时间。</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color w:val="000000"/>
          <w:kern w:val="0"/>
          <w:sz w:val="32"/>
          <w:szCs w:val="32"/>
          <w:lang w:val="en-US" w:eastAsia="zh-CN" w:bidi="ar"/>
        </w:rPr>
        <w:t>三是按照财政部门统一部署，我单位在七月接受了县级、州级绩效评价检查，按照检查反馈结果，我单位2018年总体绩效目前完成情况良好。</w:t>
      </w:r>
    </w:p>
    <w:p>
      <w:pPr>
        <w:pStyle w:val="4"/>
        <w:pageBreakBefore w:val="0"/>
        <w:numPr>
          <w:ilvl w:val="0"/>
          <w:numId w:val="0"/>
        </w:numPr>
        <w:kinsoku/>
        <w:wordWrap/>
        <w:overflowPunct/>
        <w:topLinePunct w:val="0"/>
        <w:bidi w:val="0"/>
        <w:spacing w:line="576" w:lineRule="exact"/>
        <w:ind w:firstLine="640" w:firstLineChars="200"/>
        <w:jc w:val="both"/>
        <w:rPr>
          <w:rFonts w:hint="eastAsia" w:ascii="楷体" w:hAnsi="楷体" w:eastAsia="楷体" w:cs="楷体"/>
          <w:b w:val="0"/>
          <w:bCs w:val="0"/>
          <w:sz w:val="32"/>
          <w:szCs w:val="32"/>
        </w:rPr>
      </w:pPr>
      <w:r>
        <w:rPr>
          <w:rFonts w:hint="eastAsia" w:ascii="楷体" w:hAnsi="楷体" w:eastAsia="楷体" w:cs="楷体"/>
          <w:b w:val="0"/>
          <w:bCs w:val="0"/>
          <w:sz w:val="32"/>
          <w:szCs w:val="32"/>
        </w:rPr>
        <w:t>（二）专项预算管理</w:t>
      </w:r>
    </w:p>
    <w:p>
      <w:pPr>
        <w:pStyle w:val="4"/>
        <w:pageBreakBefore w:val="0"/>
        <w:numPr>
          <w:ilvl w:val="0"/>
          <w:numId w:val="0"/>
        </w:numPr>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2018年，本部门无专项预算。</w:t>
      </w:r>
    </w:p>
    <w:p>
      <w:pPr>
        <w:pStyle w:val="4"/>
        <w:pageBreakBefore w:val="0"/>
        <w:numPr>
          <w:ilvl w:val="0"/>
          <w:numId w:val="0"/>
        </w:numPr>
        <w:kinsoku/>
        <w:wordWrap/>
        <w:overflowPunct/>
        <w:topLinePunct w:val="0"/>
        <w:bidi w:val="0"/>
        <w:spacing w:line="576" w:lineRule="exact"/>
        <w:ind w:firstLine="640" w:firstLineChars="200"/>
        <w:jc w:val="both"/>
        <w:rPr>
          <w:rFonts w:hint="eastAsia" w:ascii="楷体" w:hAnsi="楷体" w:eastAsia="楷体" w:cs="楷体"/>
          <w:b w:val="0"/>
          <w:bCs w:val="0"/>
          <w:sz w:val="32"/>
          <w:szCs w:val="32"/>
        </w:rPr>
      </w:pPr>
      <w:r>
        <w:rPr>
          <w:rFonts w:hint="eastAsia" w:ascii="楷体" w:hAnsi="楷体" w:eastAsia="楷体" w:cs="楷体"/>
          <w:b w:val="0"/>
          <w:bCs w:val="0"/>
          <w:sz w:val="32"/>
          <w:szCs w:val="32"/>
        </w:rPr>
        <w:t>（三）结果应用情况</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我单位对部门预算绩效管理工作开展情况认真进行了自 查自评。绩效评价自查开展覆盖重点支出，将评价结果作为预算安排的重要依据，参照项目年度预算执行情况、保障重 点支出，调整支出结构，优化财政资金配置，不断强化绩效理念，推动我单位部门整体绩效管理水平不断提升。</w:t>
      </w:r>
    </w:p>
    <w:p>
      <w:pPr>
        <w:pStyle w:val="4"/>
        <w:pageBreakBefore w:val="0"/>
        <w:numPr>
          <w:ilvl w:val="0"/>
          <w:numId w:val="0"/>
        </w:numPr>
        <w:kinsoku/>
        <w:wordWrap/>
        <w:overflowPunct/>
        <w:topLinePunct w:val="0"/>
        <w:bidi w:val="0"/>
        <w:spacing w:line="576"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评价结论及建议</w:t>
      </w:r>
    </w:p>
    <w:p>
      <w:pPr>
        <w:pStyle w:val="4"/>
        <w:pageBreakBefore w:val="0"/>
        <w:numPr>
          <w:ilvl w:val="0"/>
          <w:numId w:val="0"/>
        </w:numPr>
        <w:kinsoku/>
        <w:wordWrap/>
        <w:overflowPunct/>
        <w:topLinePunct w:val="0"/>
        <w:bidi w:val="0"/>
        <w:spacing w:line="576" w:lineRule="exact"/>
        <w:ind w:firstLine="640" w:firstLineChars="200"/>
        <w:jc w:val="both"/>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评价结论</w:t>
      </w:r>
    </w:p>
    <w:p>
      <w:pPr>
        <w:pageBreakBefore w:val="0"/>
        <w:numPr>
          <w:ilvl w:val="0"/>
          <w:numId w:val="0"/>
        </w:numPr>
        <w:kinsoku/>
        <w:wordWrap/>
        <w:overflowPunct/>
        <w:topLinePunct w:val="0"/>
        <w:bidi w:val="0"/>
        <w:spacing w:line="576" w:lineRule="exact"/>
        <w:ind w:firstLine="420" w:firstLineChars="200"/>
        <w:jc w:val="both"/>
        <w:rPr>
          <w:rFonts w:hint="eastAsia" w:ascii="方正仿宋_GB2312" w:hAnsi="方正仿宋_GB2312" w:eastAsia="方正仿宋_GB2312" w:cs="方正仿宋_GB2312"/>
          <w:color w:val="000000"/>
          <w:kern w:val="0"/>
          <w:sz w:val="32"/>
          <w:szCs w:val="32"/>
          <w:shd w:val="clear" w:color="auto" w:fill="FFFFFF"/>
          <w:lang w:val="en-US" w:eastAsia="zh-CN"/>
        </w:rPr>
      </w:pPr>
      <w:r>
        <w:rPr>
          <w:rFonts w:hint="eastAsia"/>
          <w:lang w:val="en-US" w:eastAsia="zh-CN"/>
        </w:rPr>
        <w:t xml:space="preserve">   </w:t>
      </w:r>
      <w:r>
        <w:rPr>
          <w:rFonts w:hint="eastAsia"/>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color w:val="000000"/>
          <w:kern w:val="0"/>
          <w:sz w:val="32"/>
          <w:szCs w:val="32"/>
          <w:shd w:val="clear" w:color="auto" w:fill="FFFFFF"/>
          <w:lang w:val="zh-CN"/>
        </w:rPr>
        <w:t>按照上级部门及本级财政部门的要求及时完成各项工作，我单位自评得分</w:t>
      </w:r>
      <w:r>
        <w:rPr>
          <w:rFonts w:hint="eastAsia" w:ascii="方正仿宋_GB2312" w:hAnsi="方正仿宋_GB2312" w:eastAsia="方正仿宋_GB2312" w:cs="方正仿宋_GB2312"/>
          <w:color w:val="000000"/>
          <w:kern w:val="0"/>
          <w:sz w:val="32"/>
          <w:szCs w:val="32"/>
          <w:shd w:val="clear" w:color="auto" w:fill="FFFFFF"/>
          <w:lang w:val="en-US" w:eastAsia="zh-CN"/>
        </w:rPr>
        <w:t>96分。</w:t>
      </w:r>
    </w:p>
    <w:p>
      <w:pPr>
        <w:pageBreakBefore w:val="0"/>
        <w:numPr>
          <w:ilvl w:val="0"/>
          <w:numId w:val="0"/>
        </w:numPr>
        <w:kinsoku/>
        <w:wordWrap/>
        <w:overflowPunct/>
        <w:topLinePunct w:val="0"/>
        <w:bidi w:val="0"/>
        <w:spacing w:line="576" w:lineRule="exact"/>
        <w:ind w:firstLine="640" w:firstLineChars="200"/>
        <w:jc w:val="both"/>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存在问题</w:t>
      </w:r>
    </w:p>
    <w:p>
      <w:pPr>
        <w:pageBreakBefore w:val="0"/>
        <w:widowControl/>
        <w:kinsoku/>
        <w:wordWrap/>
        <w:overflowPunct/>
        <w:topLinePunct w:val="0"/>
        <w:bidi w:val="0"/>
        <w:adjustRightInd w:val="0"/>
        <w:snapToGrid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shd w:val="clear" w:color="auto" w:fill="FFFFFF"/>
          <w:lang w:val="zh-CN"/>
        </w:rPr>
        <w:t>严格按照财经纪律要求，进一步加大对财务各环节的监督检查，不断提高财务工作各项效能。</w:t>
      </w:r>
    </w:p>
    <w:p>
      <w:pPr>
        <w:pStyle w:val="4"/>
        <w:pageBreakBefore w:val="0"/>
        <w:numPr>
          <w:ilvl w:val="0"/>
          <w:numId w:val="0"/>
        </w:numPr>
        <w:kinsoku/>
        <w:wordWrap/>
        <w:overflowPunct/>
        <w:topLinePunct w:val="0"/>
        <w:bidi w:val="0"/>
        <w:spacing w:line="576" w:lineRule="exact"/>
        <w:ind w:leftChars="200" w:firstLine="320" w:firstLineChars="100"/>
        <w:jc w:val="both"/>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改进建议</w:t>
      </w:r>
    </w:p>
    <w:p>
      <w:pPr>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下一步，我台将严格按照上级财政部门要求及本级财政部门各项工作任务安排，积极开展好各项工作，随时接受各纪检部门监督检查。</w:t>
      </w:r>
    </w:p>
    <w:p>
      <w:pPr>
        <w:pStyle w:val="2"/>
        <w:rPr>
          <w:rFonts w:hint="eastAsia"/>
          <w:lang w:val="en-US" w:eastAsia="zh-CN"/>
        </w:rPr>
      </w:pPr>
    </w:p>
    <w:tbl>
      <w:tblPr>
        <w:tblStyle w:val="12"/>
        <w:tblW w:w="9037" w:type="dxa"/>
        <w:tblInd w:w="0" w:type="dxa"/>
        <w:shd w:val="clear" w:color="auto" w:fill="auto"/>
        <w:tblLayout w:type="fixed"/>
        <w:tblCellMar>
          <w:top w:w="0" w:type="dxa"/>
          <w:left w:w="0" w:type="dxa"/>
          <w:bottom w:w="0" w:type="dxa"/>
          <w:right w:w="0" w:type="dxa"/>
        </w:tblCellMar>
      </w:tblPr>
      <w:tblGrid>
        <w:gridCol w:w="2096"/>
        <w:gridCol w:w="2454"/>
        <w:gridCol w:w="2932"/>
        <w:gridCol w:w="1555"/>
      </w:tblGrid>
      <w:tr>
        <w:tblPrEx>
          <w:shd w:val="clear" w:color="auto" w:fill="auto"/>
          <w:tblLayout w:type="fixed"/>
          <w:tblCellMar>
            <w:top w:w="0" w:type="dxa"/>
            <w:left w:w="0" w:type="dxa"/>
            <w:bottom w:w="0" w:type="dxa"/>
            <w:right w:w="0" w:type="dxa"/>
          </w:tblCellMar>
        </w:tblPrEx>
        <w:trPr>
          <w:trHeight w:val="675" w:hRule="atLeast"/>
        </w:trPr>
        <w:tc>
          <w:tcPr>
            <w:tcW w:w="9037"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1405" w:firstLineChars="500"/>
              <w:jc w:val="both"/>
              <w:textAlignment w:val="center"/>
              <w:rPr>
                <w:rFonts w:hint="eastAsia" w:ascii="宋体" w:hAnsi="宋体" w:eastAsia="宋体" w:cs="宋体"/>
                <w:b/>
                <w:i w:val="0"/>
                <w:color w:val="000000"/>
                <w:sz w:val="28"/>
                <w:szCs w:val="28"/>
                <w:u w:val="none"/>
              </w:rPr>
            </w:pPr>
            <w:r>
              <w:rPr>
                <w:rFonts w:hint="eastAsia" w:ascii="方正小标宋简体" w:hAnsi="方正小标宋简体" w:eastAsia="方正小标宋简体" w:cs="方正小标宋简体"/>
                <w:b/>
                <w:i w:val="0"/>
                <w:color w:val="000000"/>
                <w:kern w:val="0"/>
                <w:sz w:val="28"/>
                <w:szCs w:val="28"/>
                <w:u w:val="none"/>
                <w:lang w:val="en-US" w:eastAsia="zh-CN" w:bidi="ar"/>
              </w:rPr>
              <w:t>2018年茂县广播电视台整体支出绩效评价自评表</w:t>
            </w:r>
          </w:p>
        </w:tc>
      </w:tr>
      <w:tr>
        <w:tblPrEx>
          <w:tblLayout w:type="fixed"/>
          <w:tblCellMar>
            <w:top w:w="0" w:type="dxa"/>
            <w:left w:w="0" w:type="dxa"/>
            <w:bottom w:w="0" w:type="dxa"/>
            <w:right w:w="0" w:type="dxa"/>
          </w:tblCellMar>
        </w:tblPrEx>
        <w:trPr>
          <w:trHeight w:val="270" w:hRule="atLeast"/>
        </w:trPr>
        <w:tc>
          <w:tcPr>
            <w:tcW w:w="2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2" w:firstLineChars="20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一级指标</w:t>
            </w:r>
          </w:p>
        </w:tc>
        <w:tc>
          <w:tcPr>
            <w:tcW w:w="2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2" w:firstLineChars="20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二级指标</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2" w:firstLineChars="20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2" w:firstLineChars="20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tblPrEx>
          <w:tblLayout w:type="fixed"/>
          <w:tblCellMar>
            <w:top w:w="0" w:type="dxa"/>
            <w:left w:w="0" w:type="dxa"/>
            <w:bottom w:w="0" w:type="dxa"/>
            <w:right w:w="0" w:type="dxa"/>
          </w:tblCellMar>
        </w:tblPrEx>
        <w:trPr>
          <w:trHeight w:val="720" w:hRule="atLeast"/>
        </w:trPr>
        <w:tc>
          <w:tcPr>
            <w:tcW w:w="2096"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预算编制（10分）</w:t>
            </w:r>
          </w:p>
        </w:tc>
        <w:tc>
          <w:tcPr>
            <w:tcW w:w="2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报送时效（2分）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基础信息更新（2分）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270" w:hRule="atLeast"/>
        </w:trPr>
        <w:tc>
          <w:tcPr>
            <w:tcW w:w="2096"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编制质量（3分）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预算编制准确（2分）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60" w:hRule="atLeast"/>
        </w:trPr>
        <w:tc>
          <w:tcPr>
            <w:tcW w:w="2096"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部门预算审查（1分）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600" w:hRule="atLeast"/>
        </w:trPr>
        <w:tc>
          <w:tcPr>
            <w:tcW w:w="2096"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绩效目标（5分）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部门整体绩效目标（2分）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60" w:hRule="atLeast"/>
        </w:trPr>
        <w:tc>
          <w:tcPr>
            <w:tcW w:w="2096"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重点项目绩效目标（3分）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Layout w:type="fixed"/>
          <w:tblCellMar>
            <w:top w:w="0" w:type="dxa"/>
            <w:left w:w="0" w:type="dxa"/>
            <w:bottom w:w="0" w:type="dxa"/>
            <w:right w:w="0" w:type="dxa"/>
          </w:tblCellMar>
        </w:tblPrEx>
        <w:trPr>
          <w:trHeight w:val="480" w:hRule="atLeast"/>
        </w:trPr>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预算执行（20分）</w:t>
            </w: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执行进度（10分）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财力专项预算分配时限（4分）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600" w:hRule="atLeast"/>
        </w:trPr>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部门预算执行进度（6分）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420" w:hRule="atLeast"/>
        </w:trPr>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预算调整（4分）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执行中期评估（4分）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270" w:hRule="atLeast"/>
        </w:trPr>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行政成本（6分）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三公经费（6分）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520" w:hRule="atLeast"/>
        </w:trPr>
        <w:tc>
          <w:tcPr>
            <w:tcW w:w="20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综合管理（40分）</w:t>
            </w: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政府采购实施计划（4分）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政府采购实施计划编制（2）</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48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政府采购实施计划的执行（2）</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84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资产管理（6分）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资产管理信息系统建设情况（2分）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48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行政事业单位资产清查开展情况（2分）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4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行政事业单位资产报表上报情况（2分）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27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内控制度管理（4分）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内部控制度健全完整（4分）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Layout w:type="fixed"/>
          <w:tblCellMar>
            <w:top w:w="0" w:type="dxa"/>
            <w:left w:w="0" w:type="dxa"/>
            <w:bottom w:w="0" w:type="dxa"/>
            <w:right w:w="0" w:type="dxa"/>
          </w:tblCellMar>
        </w:tblPrEx>
        <w:trPr>
          <w:trHeight w:val="60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信息公开（10分）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预算公开（4分）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27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决算公开（4分）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44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绩效信息公开（2分）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27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绩效评价（10分）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评价项目覆盖率（2分）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44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评价层次（2分）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27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评价结果报告（2分）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36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整改完成率（4分）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48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依法接受财政监督（6分）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是否按要求开展自查自纠（2分）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48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重点检查发现违规违纪问题（2分）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440" w:hRule="atLeast"/>
        </w:trPr>
        <w:tc>
          <w:tcPr>
            <w:tcW w:w="20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存在问题整改是否到位（2分）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480" w:hRule="atLeast"/>
        </w:trPr>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整体效益（30分）</w:t>
            </w: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部门整体绩效（30分）</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重点项目绩效评价结果（10分）</w:t>
            </w:r>
          </w:p>
        </w:tc>
        <w:tc>
          <w:tcPr>
            <w:tcW w:w="1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tblLayout w:type="fixed"/>
          <w:tblCellMar>
            <w:top w:w="0" w:type="dxa"/>
            <w:left w:w="0" w:type="dxa"/>
            <w:bottom w:w="0" w:type="dxa"/>
            <w:right w:w="0" w:type="dxa"/>
          </w:tblCellMar>
        </w:tblPrEx>
        <w:trPr>
          <w:trHeight w:val="270" w:hRule="atLeast"/>
        </w:trPr>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部门职能完成情况特性指标（20分）</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00"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r>
      <w:tr>
        <w:tblPrEx>
          <w:tblLayout w:type="fixed"/>
          <w:tblCellMar>
            <w:top w:w="0" w:type="dxa"/>
            <w:left w:w="0" w:type="dxa"/>
            <w:bottom w:w="0" w:type="dxa"/>
            <w:right w:w="0" w:type="dxa"/>
          </w:tblCellMar>
        </w:tblPrEx>
        <w:trPr>
          <w:trHeight w:val="270" w:hRule="atLeast"/>
        </w:trPr>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2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pageBreakBefore w:val="0"/>
              <w:kinsoku/>
              <w:wordWrap/>
              <w:overflowPunct/>
              <w:topLinePunct w:val="0"/>
              <w:bidi w:val="0"/>
              <w:spacing w:line="576" w:lineRule="exact"/>
              <w:ind w:firstLine="400" w:firstLineChars="200"/>
              <w:jc w:val="both"/>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748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1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r>
    </w:tbl>
    <w:p>
      <w:pPr>
        <w:pStyle w:val="2"/>
        <w:pageBreakBefore w:val="0"/>
        <w:kinsoku/>
        <w:wordWrap/>
        <w:overflowPunct/>
        <w:topLinePunct w:val="0"/>
        <w:bidi w:val="0"/>
        <w:spacing w:line="576" w:lineRule="exact"/>
        <w:ind w:firstLine="640" w:firstLineChars="200"/>
        <w:jc w:val="both"/>
        <w:rPr>
          <w:rFonts w:hint="default" w:eastAsia="仿宋"/>
          <w:sz w:val="32"/>
          <w:szCs w:val="32"/>
          <w:lang w:val="en-US" w:eastAsia="zh-CN"/>
        </w:rPr>
      </w:pPr>
    </w:p>
    <w:p>
      <w:pPr>
        <w:pageBreakBefore w:val="0"/>
        <w:numPr>
          <w:ilvl w:val="0"/>
          <w:numId w:val="0"/>
        </w:numPr>
        <w:kinsoku/>
        <w:wordWrap/>
        <w:overflowPunct/>
        <w:topLinePunct w:val="0"/>
        <w:bidi w:val="0"/>
        <w:spacing w:line="576" w:lineRule="exact"/>
        <w:ind w:leftChars="100" w:firstLine="640" w:firstLineChars="200"/>
        <w:jc w:val="both"/>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pageBreakBefore w:val="0"/>
        <w:kinsoku/>
        <w:wordWrap/>
        <w:overflowPunct/>
        <w:topLinePunct w:val="0"/>
        <w:bidi w:val="0"/>
        <w:spacing w:line="576" w:lineRule="exact"/>
        <w:ind w:firstLine="640" w:firstLineChars="200"/>
        <w:jc w:val="both"/>
        <w:rPr>
          <w:rFonts w:ascii="仿宋_GB2312" w:hAnsi="仿宋_GB2312" w:eastAsia="仿宋_GB2312" w:cs="仿宋_GB2312"/>
          <w:sz w:val="32"/>
          <w:szCs w:val="32"/>
        </w:rPr>
      </w:pPr>
    </w:p>
    <w:p>
      <w:pPr>
        <w:pageBreakBefore w:val="0"/>
        <w:widowControl/>
        <w:kinsoku/>
        <w:wordWrap/>
        <w:overflowPunct/>
        <w:topLinePunct w:val="0"/>
        <w:bidi w:val="0"/>
        <w:spacing w:line="576"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ageBreakBefore w:val="0"/>
        <w:kinsoku/>
        <w:wordWrap/>
        <w:overflowPunct/>
        <w:topLinePunct w:val="0"/>
        <w:bidi w:val="0"/>
        <w:spacing w:line="576" w:lineRule="exact"/>
        <w:ind w:firstLine="880" w:firstLineChars="200"/>
        <w:jc w:val="center"/>
        <w:rPr>
          <w:rStyle w:val="24"/>
          <w:rFonts w:hint="eastAsia" w:ascii="方正小标宋简体" w:hAnsi="方正小标宋简体" w:eastAsia="方正小标宋简体" w:cs="方正小标宋简体"/>
          <w:b w:val="0"/>
        </w:rPr>
      </w:pPr>
      <w:bookmarkStart w:id="54" w:name="_Toc15396618"/>
      <w:r>
        <w:rPr>
          <w:rFonts w:hint="eastAsia" w:ascii="方正小标宋简体" w:hAnsi="方正小标宋简体" w:eastAsia="方正小标宋简体" w:cs="方正小标宋简体"/>
          <w:color w:val="000000"/>
          <w:sz w:val="44"/>
          <w:szCs w:val="44"/>
        </w:rPr>
        <w:t>第</w:t>
      </w:r>
      <w:r>
        <w:rPr>
          <w:rStyle w:val="24"/>
          <w:rFonts w:hint="eastAsia" w:ascii="方正小标宋简体" w:hAnsi="方正小标宋简体" w:eastAsia="方正小标宋简体" w:cs="方正小标宋简体"/>
          <w:b w:val="0"/>
        </w:rPr>
        <w:t>五部分 附表</w:t>
      </w:r>
      <w:bookmarkEnd w:id="51"/>
      <w:bookmarkEnd w:id="54"/>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55" w:name="_Toc15396619"/>
      <w:r>
        <w:rPr>
          <w:rFonts w:hint="eastAsia" w:ascii="方正仿宋_GB2312" w:hAnsi="方正仿宋_GB2312" w:eastAsia="方正仿宋_GB2312" w:cs="方正仿宋_GB2312"/>
          <w:b w:val="0"/>
          <w:color w:val="000000"/>
        </w:rPr>
        <w:t>一、收</w:t>
      </w:r>
      <w:r>
        <w:rPr>
          <w:rStyle w:val="25"/>
          <w:rFonts w:hint="eastAsia" w:ascii="方正仿宋_GB2312" w:hAnsi="方正仿宋_GB2312" w:eastAsia="方正仿宋_GB2312" w:cs="方正仿宋_GB2312"/>
          <w:b w:val="0"/>
          <w:bCs w:val="0"/>
        </w:rPr>
        <w:t>入支出决算总表</w:t>
      </w:r>
      <w:bookmarkEnd w:id="55"/>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56" w:name="_Toc15396620"/>
      <w:r>
        <w:rPr>
          <w:rFonts w:hint="eastAsia" w:ascii="方正仿宋_GB2312" w:hAnsi="方正仿宋_GB2312" w:eastAsia="方正仿宋_GB2312" w:cs="方正仿宋_GB2312"/>
          <w:b w:val="0"/>
          <w:color w:val="000000"/>
        </w:rPr>
        <w:t>二、收</w:t>
      </w:r>
      <w:r>
        <w:rPr>
          <w:rStyle w:val="25"/>
          <w:rFonts w:hint="eastAsia" w:ascii="方正仿宋_GB2312" w:hAnsi="方正仿宋_GB2312" w:eastAsia="方正仿宋_GB2312" w:cs="方正仿宋_GB2312"/>
          <w:b w:val="0"/>
          <w:bCs w:val="0"/>
        </w:rPr>
        <w:t>入总表</w:t>
      </w:r>
      <w:bookmarkEnd w:id="56"/>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57" w:name="_Toc15396621"/>
      <w:r>
        <w:rPr>
          <w:rStyle w:val="25"/>
          <w:rFonts w:hint="eastAsia" w:ascii="方正仿宋_GB2312" w:hAnsi="方正仿宋_GB2312" w:eastAsia="方正仿宋_GB2312" w:cs="方正仿宋_GB2312"/>
          <w:b w:val="0"/>
          <w:bCs w:val="0"/>
        </w:rPr>
        <w:t>三、</w:t>
      </w:r>
      <w:r>
        <w:rPr>
          <w:rFonts w:hint="eastAsia" w:ascii="方正仿宋_GB2312" w:hAnsi="方正仿宋_GB2312" w:eastAsia="方正仿宋_GB2312" w:cs="方正仿宋_GB2312"/>
          <w:b w:val="0"/>
          <w:color w:val="000000"/>
        </w:rPr>
        <w:t>支</w:t>
      </w:r>
      <w:r>
        <w:rPr>
          <w:rStyle w:val="25"/>
          <w:rFonts w:hint="eastAsia" w:ascii="方正仿宋_GB2312" w:hAnsi="方正仿宋_GB2312" w:eastAsia="方正仿宋_GB2312" w:cs="方正仿宋_GB2312"/>
          <w:b w:val="0"/>
          <w:bCs w:val="0"/>
        </w:rPr>
        <w:t>出总表</w:t>
      </w:r>
      <w:bookmarkEnd w:id="57"/>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b w:val="0"/>
          <w:color w:val="000000"/>
        </w:rPr>
      </w:pPr>
      <w:bookmarkStart w:id="58" w:name="_Toc15396622"/>
      <w:r>
        <w:rPr>
          <w:rStyle w:val="25"/>
          <w:rFonts w:hint="eastAsia" w:ascii="方正仿宋_GB2312" w:hAnsi="方正仿宋_GB2312" w:eastAsia="方正仿宋_GB2312" w:cs="方正仿宋_GB2312"/>
          <w:b w:val="0"/>
          <w:bCs w:val="0"/>
        </w:rPr>
        <w:t>四、</w:t>
      </w:r>
      <w:r>
        <w:rPr>
          <w:rFonts w:hint="eastAsia" w:ascii="方正仿宋_GB2312" w:hAnsi="方正仿宋_GB2312" w:eastAsia="方正仿宋_GB2312" w:cs="方正仿宋_GB2312"/>
          <w:b w:val="0"/>
          <w:color w:val="000000"/>
        </w:rPr>
        <w:t>财</w:t>
      </w:r>
      <w:r>
        <w:rPr>
          <w:rStyle w:val="25"/>
          <w:rFonts w:hint="eastAsia" w:ascii="方正仿宋_GB2312" w:hAnsi="方正仿宋_GB2312" w:eastAsia="方正仿宋_GB2312" w:cs="方正仿宋_GB2312"/>
          <w:b w:val="0"/>
          <w:bCs w:val="0"/>
        </w:rPr>
        <w:t>政拨款收入支出决算总表</w:t>
      </w:r>
      <w:bookmarkEnd w:id="58"/>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59" w:name="_Toc15396623"/>
      <w:r>
        <w:rPr>
          <w:rStyle w:val="25"/>
          <w:rFonts w:hint="eastAsia" w:ascii="方正仿宋_GB2312" w:hAnsi="方正仿宋_GB2312" w:eastAsia="方正仿宋_GB2312" w:cs="方正仿宋_GB2312"/>
          <w:b w:val="0"/>
          <w:bCs w:val="0"/>
        </w:rPr>
        <w:t>五、</w:t>
      </w:r>
      <w:r>
        <w:rPr>
          <w:rFonts w:hint="eastAsia" w:ascii="方正仿宋_GB2312" w:hAnsi="方正仿宋_GB2312" w:eastAsia="方正仿宋_GB2312" w:cs="方正仿宋_GB2312"/>
          <w:b w:val="0"/>
          <w:color w:val="000000"/>
        </w:rPr>
        <w:t>财</w:t>
      </w:r>
      <w:r>
        <w:rPr>
          <w:rStyle w:val="25"/>
          <w:rFonts w:hint="eastAsia" w:ascii="方正仿宋_GB2312" w:hAnsi="方正仿宋_GB2312" w:eastAsia="方正仿宋_GB2312" w:cs="方正仿宋_GB2312"/>
          <w:b w:val="0"/>
          <w:bCs w:val="0"/>
        </w:rPr>
        <w:t>政拨款支出决算明细表（政府经济分类科目）</w:t>
      </w:r>
      <w:bookmarkEnd w:id="59"/>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60" w:name="_Toc15396624"/>
      <w:r>
        <w:rPr>
          <w:rStyle w:val="25"/>
          <w:rFonts w:hint="eastAsia" w:ascii="方正仿宋_GB2312" w:hAnsi="方正仿宋_GB2312" w:eastAsia="方正仿宋_GB2312" w:cs="方正仿宋_GB2312"/>
          <w:b w:val="0"/>
          <w:bCs w:val="0"/>
        </w:rPr>
        <w:t>六、</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般公共预算财政拨款支出决算表</w:t>
      </w:r>
      <w:bookmarkEnd w:id="60"/>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61" w:name="_Toc15396625"/>
      <w:r>
        <w:rPr>
          <w:rStyle w:val="25"/>
          <w:rFonts w:hint="eastAsia" w:ascii="方正仿宋_GB2312" w:hAnsi="方正仿宋_GB2312" w:eastAsia="方正仿宋_GB2312" w:cs="方正仿宋_GB2312"/>
          <w:b w:val="0"/>
          <w:bCs w:val="0"/>
        </w:rPr>
        <w:t>七、</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般公共预算财政拨款支出决算明细表</w:t>
      </w:r>
      <w:bookmarkEnd w:id="61"/>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62" w:name="_Toc15396626"/>
      <w:r>
        <w:rPr>
          <w:rStyle w:val="25"/>
          <w:rFonts w:hint="eastAsia" w:ascii="方正仿宋_GB2312" w:hAnsi="方正仿宋_GB2312" w:eastAsia="方正仿宋_GB2312" w:cs="方正仿宋_GB2312"/>
          <w:b w:val="0"/>
          <w:bCs w:val="0"/>
        </w:rPr>
        <w:t>八、</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般公共预算财政拨款基本支出决算表</w:t>
      </w:r>
      <w:bookmarkEnd w:id="62"/>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63" w:name="_Toc15396627"/>
      <w:r>
        <w:rPr>
          <w:rStyle w:val="25"/>
          <w:rFonts w:hint="eastAsia" w:ascii="方正仿宋_GB2312" w:hAnsi="方正仿宋_GB2312" w:eastAsia="方正仿宋_GB2312" w:cs="方正仿宋_GB2312"/>
          <w:b w:val="0"/>
          <w:bCs w:val="0"/>
        </w:rPr>
        <w:t>九、</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般公共预算财政拨款项目支出决算表</w:t>
      </w:r>
      <w:bookmarkEnd w:id="63"/>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64" w:name="_Toc15396628"/>
      <w:r>
        <w:rPr>
          <w:rStyle w:val="25"/>
          <w:rFonts w:hint="eastAsia" w:ascii="方正仿宋_GB2312" w:hAnsi="方正仿宋_GB2312" w:eastAsia="方正仿宋_GB2312" w:cs="方正仿宋_GB2312"/>
          <w:b w:val="0"/>
          <w:bCs w:val="0"/>
        </w:rPr>
        <w:t>十、</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般公共预算财政拨款“三公”经费支出决算表</w:t>
      </w:r>
      <w:bookmarkEnd w:id="64"/>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65" w:name="_Toc15396629"/>
      <w:r>
        <w:rPr>
          <w:rStyle w:val="25"/>
          <w:rFonts w:hint="eastAsia" w:ascii="方正仿宋_GB2312" w:hAnsi="方正仿宋_GB2312" w:eastAsia="方正仿宋_GB2312" w:cs="方正仿宋_GB2312"/>
          <w:b w:val="0"/>
          <w:bCs w:val="0"/>
        </w:rPr>
        <w:t>十一、</w:t>
      </w:r>
      <w:r>
        <w:rPr>
          <w:rFonts w:hint="eastAsia" w:ascii="方正仿宋_GB2312" w:hAnsi="方正仿宋_GB2312" w:eastAsia="方正仿宋_GB2312" w:cs="方正仿宋_GB2312"/>
          <w:b w:val="0"/>
          <w:color w:val="000000"/>
        </w:rPr>
        <w:t>政</w:t>
      </w:r>
      <w:r>
        <w:rPr>
          <w:rStyle w:val="25"/>
          <w:rFonts w:hint="eastAsia" w:ascii="方正仿宋_GB2312" w:hAnsi="方正仿宋_GB2312" w:eastAsia="方正仿宋_GB2312" w:cs="方正仿宋_GB2312"/>
          <w:b w:val="0"/>
          <w:bCs w:val="0"/>
        </w:rPr>
        <w:t>府性基金预算财政拨款收入支出决算表</w:t>
      </w:r>
      <w:bookmarkEnd w:id="65"/>
    </w:p>
    <w:p>
      <w:pPr>
        <w:pStyle w:val="4"/>
        <w:pageBreakBefore w:val="0"/>
        <w:kinsoku/>
        <w:wordWrap/>
        <w:overflowPunct/>
        <w:topLinePunct w:val="0"/>
        <w:bidi w:val="0"/>
        <w:spacing w:line="576" w:lineRule="exact"/>
        <w:ind w:firstLine="640" w:firstLineChars="200"/>
        <w:jc w:val="both"/>
        <w:rPr>
          <w:rFonts w:hint="eastAsia" w:ascii="方正仿宋_GB2312" w:hAnsi="方正仿宋_GB2312" w:eastAsia="方正仿宋_GB2312" w:cs="方正仿宋_GB2312"/>
          <w:color w:val="000000"/>
        </w:rPr>
      </w:pPr>
      <w:bookmarkStart w:id="66" w:name="_Toc15396630"/>
      <w:r>
        <w:rPr>
          <w:rStyle w:val="25"/>
          <w:rFonts w:hint="eastAsia" w:ascii="方正仿宋_GB2312" w:hAnsi="方正仿宋_GB2312" w:eastAsia="方正仿宋_GB2312" w:cs="方正仿宋_GB2312"/>
          <w:b w:val="0"/>
          <w:bCs w:val="0"/>
        </w:rPr>
        <w:t>十二、</w:t>
      </w:r>
      <w:r>
        <w:rPr>
          <w:rFonts w:hint="eastAsia" w:ascii="方正仿宋_GB2312" w:hAnsi="方正仿宋_GB2312" w:eastAsia="方正仿宋_GB2312" w:cs="方正仿宋_GB2312"/>
          <w:b w:val="0"/>
          <w:color w:val="000000"/>
        </w:rPr>
        <w:t>政</w:t>
      </w:r>
      <w:r>
        <w:rPr>
          <w:rStyle w:val="25"/>
          <w:rFonts w:hint="eastAsia" w:ascii="方正仿宋_GB2312" w:hAnsi="方正仿宋_GB2312" w:eastAsia="方正仿宋_GB2312" w:cs="方正仿宋_GB2312"/>
          <w:b w:val="0"/>
          <w:bCs w:val="0"/>
        </w:rPr>
        <w:t>府性基金预算财政拨款“三公”经费支出决算表</w:t>
      </w:r>
      <w:bookmarkEnd w:id="66"/>
    </w:p>
    <w:p>
      <w:pPr>
        <w:pStyle w:val="4"/>
        <w:pageBreakBefore w:val="0"/>
        <w:kinsoku/>
        <w:wordWrap/>
        <w:overflowPunct/>
        <w:topLinePunct w:val="0"/>
        <w:bidi w:val="0"/>
        <w:spacing w:line="576" w:lineRule="exact"/>
        <w:ind w:firstLine="640" w:firstLineChars="200"/>
        <w:jc w:val="both"/>
        <w:rPr>
          <w:rStyle w:val="25"/>
          <w:rFonts w:hint="eastAsia" w:ascii="方正仿宋_GB2312" w:hAnsi="方正仿宋_GB2312" w:eastAsia="方正仿宋_GB2312" w:cs="方正仿宋_GB2312"/>
          <w:b w:val="0"/>
          <w:bCs w:val="0"/>
        </w:rPr>
      </w:pPr>
      <w:bookmarkStart w:id="67" w:name="_Toc15396631"/>
      <w:r>
        <w:rPr>
          <w:rStyle w:val="25"/>
          <w:rFonts w:hint="eastAsia" w:ascii="方正仿宋_GB2312" w:hAnsi="方正仿宋_GB2312" w:eastAsia="方正仿宋_GB2312" w:cs="方正仿宋_GB2312"/>
          <w:b w:val="0"/>
          <w:bCs w:val="0"/>
        </w:rPr>
        <w:t>十三、</w:t>
      </w:r>
      <w:r>
        <w:rPr>
          <w:rFonts w:hint="eastAsia" w:ascii="方正仿宋_GB2312" w:hAnsi="方正仿宋_GB2312" w:eastAsia="方正仿宋_GB2312" w:cs="方正仿宋_GB2312"/>
          <w:b w:val="0"/>
          <w:color w:val="000000"/>
        </w:rPr>
        <w:t>国</w:t>
      </w:r>
      <w:r>
        <w:rPr>
          <w:rStyle w:val="25"/>
          <w:rFonts w:hint="eastAsia" w:ascii="方正仿宋_GB2312" w:hAnsi="方正仿宋_GB2312" w:eastAsia="方正仿宋_GB2312" w:cs="方正仿宋_GB2312"/>
          <w:b w:val="0"/>
          <w:bCs w:val="0"/>
        </w:rPr>
        <w:t>有资本经营预算支出决算表</w:t>
      </w:r>
      <w:bookmarkEnd w:id="67"/>
    </w:p>
    <w:p>
      <w:pPr>
        <w:pageBreakBefore w:val="0"/>
        <w:kinsoku/>
        <w:wordWrap/>
        <w:overflowPunct/>
        <w:topLinePunct w:val="0"/>
        <w:bidi w:val="0"/>
        <w:spacing w:line="576" w:lineRule="exact"/>
        <w:ind w:firstLine="422" w:firstLineChars="200"/>
        <w:jc w:val="both"/>
        <w:rPr>
          <w:rFonts w:hint="eastAsia" w:eastAsia="仿宋"/>
          <w:b/>
          <w:bCs/>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A354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10C055FF"/>
    <w:rsid w:val="16BB723D"/>
    <w:rsid w:val="17856BFE"/>
    <w:rsid w:val="18F422F6"/>
    <w:rsid w:val="23F6160C"/>
    <w:rsid w:val="240371BF"/>
    <w:rsid w:val="284B7EF9"/>
    <w:rsid w:val="29D23E1C"/>
    <w:rsid w:val="29FD04D3"/>
    <w:rsid w:val="319F7F4E"/>
    <w:rsid w:val="3CD07B42"/>
    <w:rsid w:val="3D9909E3"/>
    <w:rsid w:val="3FE12196"/>
    <w:rsid w:val="44C266B0"/>
    <w:rsid w:val="513A69F5"/>
    <w:rsid w:val="715360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7" Type="http://schemas.microsoft.com/office/2011/relationships/chartColorStyle" Target="colors1.xml"/><Relationship Id="rId6" Type="http://schemas.microsoft.com/office/2011/relationships/chartStyle" Target="style1.xml"/><Relationship Id="rId5" Type="http://schemas.openxmlformats.org/officeDocument/2006/relationships/image" Target="../media/image3.png"/><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rPr sz="1600">
                <a:latin typeface="方正仿宋_GB2312" panose="02000000000000000000" charset="-122"/>
                <a:ea typeface="方正仿宋_GB2312" panose="02000000000000000000" charset="-122"/>
                <a:cs typeface="方正仿宋_GB2312" panose="02000000000000000000" charset="-122"/>
              </a:rPr>
              <a:t>图</a:t>
            </a:r>
            <a:r>
              <a:rPr lang="en-US" altLang="zh-CN" sz="1600">
                <a:latin typeface="方正仿宋_GB2312" panose="02000000000000000000" charset="-122"/>
                <a:ea typeface="方正仿宋_GB2312" panose="02000000000000000000" charset="-122"/>
                <a:cs typeface="方正仿宋_GB2312" panose="02000000000000000000" charset="-122"/>
              </a:rPr>
              <a:t>1</a:t>
            </a:r>
            <a:r>
              <a:rPr altLang="en-US" sz="1600">
                <a:latin typeface="方正仿宋_GB2312" panose="02000000000000000000" charset="-122"/>
                <a:ea typeface="方正仿宋_GB2312" panose="02000000000000000000" charset="-122"/>
                <a:cs typeface="方正仿宋_GB2312" panose="02000000000000000000" charset="-122"/>
              </a:rPr>
              <a:t>：收、支决算总计变动情况图（单位：万元）</a:t>
            </a:r>
            <a:endParaRPr altLang="en-US" sz="1600">
              <a:latin typeface="方正仿宋_GB2312" panose="02000000000000000000" charset="-122"/>
              <a:ea typeface="方正仿宋_GB2312" panose="02000000000000000000" charset="-122"/>
              <a:cs typeface="方正仿宋_GB2312" panose="02000000000000000000" charset="-122"/>
            </a:endParaRPr>
          </a:p>
        </c:rich>
      </c:tx>
      <c:layout>
        <c:manualLayout>
          <c:xMode val="edge"/>
          <c:yMode val="edge"/>
          <c:x val="0.22675"/>
          <c:y val="0.00986517592897073"/>
        </c:manualLayout>
      </c:layout>
      <c:overlay val="0"/>
      <c:spPr>
        <a:noFill/>
        <a:ln>
          <a:noFill/>
        </a:ln>
        <a:effectLst/>
      </c:spPr>
    </c:title>
    <c:autoTitleDeleted val="0"/>
    <c:plotArea>
      <c:layout>
        <c:manualLayout>
          <c:layoutTarget val="inner"/>
          <c:xMode val="edge"/>
          <c:yMode val="edge"/>
          <c:x val="0.21145"/>
          <c:y val="0.0478461032555081"/>
          <c:w val="0.7848"/>
          <c:h val="0.568767976989453"/>
        </c:manualLayout>
      </c:layout>
      <c:barChart>
        <c:barDir val="col"/>
        <c:grouping val="clustered"/>
        <c:varyColors val="0"/>
        <c:ser>
          <c:idx val="0"/>
          <c:order val="0"/>
          <c:tx>
            <c:strRef>
              <c:f>Sheet1!$B$1</c:f>
              <c:strCache>
                <c:ptCount val="1"/>
                <c:pt idx="0">
                  <c:v/>
                </c:pt>
              </c:strCache>
            </c:strRef>
          </c:tx>
          <c:spPr>
            <a:blipFill dpi="0" rotWithShape="1">
              <a:blip xmlns:r="http://schemas.openxmlformats.org/officeDocument/2006/relationships" r:embed="rId3"/>
              <a:srcRect/>
              <a:tile tx="0" ty="0" sx="100000" sy="100000" flip="xy" algn="t"/>
            </a:blipFill>
            <a:ln>
              <a:noFill/>
            </a:ln>
            <a:effectLst/>
          </c:spPr>
          <c:invertIfNegative val="0"/>
          <c:dLbls>
            <c:delete val="1"/>
          </c:dLbls>
          <c:cat>
            <c:strRef>
              <c:f>Sheet1!$A$2:$A$3</c:f>
              <c:strCache>
                <c:ptCount val="2"/>
                <c:pt idx="0">
                  <c:v>2017年</c:v>
                </c:pt>
                <c:pt idx="1">
                  <c:v>2018年</c:v>
                </c:pt>
              </c:strCache>
            </c:strRef>
          </c:cat>
          <c:val>
            <c:numRef>
              <c:f>Sheet1!$B$2:$B$3</c:f>
              <c:numCache>
                <c:formatCode>General</c:formatCode>
                <c:ptCount val="2"/>
                <c:pt idx="0">
                  <c:v>422.46</c:v>
                </c:pt>
                <c:pt idx="1">
                  <c:v>786.48</c:v>
                </c:pt>
              </c:numCache>
            </c:numRef>
          </c:val>
        </c:ser>
        <c:ser>
          <c:idx val="1"/>
          <c:order val="1"/>
          <c:tx>
            <c:strRef>
              <c:f>Sheet1!#REF!</c:f>
              <c:strCache>
                <c:ptCount val="1"/>
                <c:pt idx="0">
                  <c:v/>
                </c:pt>
              </c:strCache>
            </c:strRef>
          </c:tx>
          <c:spPr>
            <a:blipFill dpi="0" rotWithShape="1">
              <a:blip xmlns:r="http://schemas.openxmlformats.org/officeDocument/2006/relationships" r:embed="rId4"/>
              <a:srcRect/>
              <a:tile tx="0" ty="0" sx="100000" sy="100000" flip="xy" algn="t"/>
            </a:blipFill>
            <a:ln>
              <a:noFill/>
            </a:ln>
            <a:effectLst/>
          </c:spPr>
          <c:invertIfNegative val="0"/>
          <c:dLbls>
            <c:delete val="1"/>
          </c:dLbls>
          <c:cat>
            <c:strRef>
              <c:f>Sheet1!$A$2:$A$3</c:f>
              <c:strCache>
                <c:ptCount val="2"/>
                <c:pt idx="0">
                  <c:v>2017年</c:v>
                </c:pt>
                <c:pt idx="1">
                  <c:v>2018年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blipFill dpi="0" rotWithShape="1">
              <a:blip xmlns:r="http://schemas.openxmlformats.org/officeDocument/2006/relationships" r:embed="rId5"/>
              <a:srcRect/>
              <a:tile tx="0" ty="0" sx="100000" sy="100000" flip="xy" algn="t"/>
            </a:blipFill>
            <a:ln>
              <a:noFill/>
            </a:ln>
            <a:effectLst/>
          </c:spPr>
          <c:invertIfNegative val="0"/>
          <c:dLbls>
            <c:delete val="1"/>
          </c:dLbls>
          <c:cat>
            <c:strRef>
              <c:f>Sheet1!$A$2:$A$3</c:f>
              <c:strCache>
                <c:ptCount val="2"/>
                <c:pt idx="0">
                  <c:v>2017年</c:v>
                </c:pt>
                <c:pt idx="1">
                  <c:v>2018年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00"/>
        <c:overlap val="-15"/>
        <c:axId val="896350915"/>
        <c:axId val="278653288"/>
      </c:barChart>
      <c:catAx>
        <c:axId val="896350915"/>
        <c:scaling>
          <c:orientation val="minMax"/>
        </c:scaling>
        <c:delete val="0"/>
        <c:axPos val="b"/>
        <c:numFmt formatCode="yyyy/m/d;@" sourceLinked="0"/>
        <c:majorTickMark val="none"/>
        <c:minorTickMark val="none"/>
        <c:tickLblPos val="nextTo"/>
        <c:spPr>
          <a:noFill/>
          <a:ln w="28575" cap="flat" cmpd="sng" algn="ctr">
            <a:solidFill>
              <a:srgbClr val="3E454D"/>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mn-cs"/>
              </a:defRPr>
            </a:pPr>
          </a:p>
        </c:txPr>
        <c:crossAx val="278653288"/>
        <c:crosses val="autoZero"/>
        <c:auto val="1"/>
        <c:lblAlgn val="ctr"/>
        <c:lblOffset val="100"/>
        <c:noMultiLvlLbl val="0"/>
      </c:catAx>
      <c:valAx>
        <c:axId val="278653288"/>
        <c:scaling>
          <c:orientation val="minMax"/>
        </c:scaling>
        <c:delete val="0"/>
        <c:axPos val="l"/>
        <c:majorGridlines>
          <c:spPr>
            <a:ln w="9525" cap="flat" cmpd="sng" algn="ctr">
              <a:solidFill>
                <a:srgbClr val="E8E0CE"/>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mn-cs"/>
              </a:defRPr>
            </a:pPr>
          </a:p>
        </c:txPr>
        <c:crossAx val="896350915"/>
        <c:crosses val="autoZero"/>
        <c:crossBetween val="between"/>
      </c:valAx>
      <c:spPr>
        <a:noFill/>
        <a:ln>
          <a:noFill/>
        </a:ln>
        <a:effectLst/>
      </c:spPr>
    </c:plotArea>
    <c:plotVisOnly val="1"/>
    <c:dispBlanksAs val="gap"/>
    <c:showDLblsOverMax val="0"/>
  </c:chart>
  <c:spPr>
    <a:solidFill>
      <a:srgbClr val="FFFCF7"/>
    </a:solidFill>
    <a:ln w="9525" cap="flat" cmpd="sng" algn="ctr">
      <a:noFill/>
      <a:round/>
    </a:ln>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3571988502744"/>
          <c:y val="0.22271223814774"/>
          <c:w val="0.426574340214267"/>
          <c:h val="0.719955898566703"/>
        </c:manualLayout>
      </c:layout>
      <c:pieChart>
        <c:varyColors val="1"/>
        <c:ser>
          <c:idx val="0"/>
          <c:order val="0"/>
          <c:tx>
            <c:strRef>
              <c:f>Sheet1!$B$1</c:f>
              <c:strCache>
                <c:ptCount val="1"/>
                <c:pt idx="0">
                  <c:v/>
                </c:pt>
              </c:strCache>
            </c:strRef>
          </c:tx>
          <c:spPr/>
          <c:explosion val="3"/>
          <c:dPt>
            <c:idx val="0"/>
            <c:bubble3D val="0"/>
            <c:explosion val="3"/>
            <c:spPr>
              <a:solidFill>
                <a:srgbClr val="A5D37B"/>
              </a:solidFill>
              <a:ln w="25400" cmpd="thickThin">
                <a:solidFill>
                  <a:srgbClr val="519D39"/>
                </a:solidFill>
                <a:prstDash val="solid"/>
              </a:ln>
              <a:effectLst/>
            </c:spPr>
          </c:dPt>
          <c:dPt>
            <c:idx val="1"/>
            <c:bubble3D val="0"/>
            <c:spPr>
              <a:solidFill>
                <a:srgbClr val="9586C2"/>
              </a:solidFill>
              <a:ln w="25400" cmpd="thickThin">
                <a:solidFill>
                  <a:srgbClr val="6B5AA8"/>
                </a:solidFill>
                <a:prstDash val="soli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2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事业收入</c:v>
                </c:pt>
              </c:strCache>
            </c:strRef>
          </c:cat>
          <c:val>
            <c:numRef>
              <c:f>Sheet1!$B$2:$B$3</c:f>
              <c:numCache>
                <c:formatCode>General</c:formatCode>
                <c:ptCount val="2"/>
                <c:pt idx="0">
                  <c:v>86.32</c:v>
                </c:pt>
                <c:pt idx="1">
                  <c:v>13.68</c:v>
                </c:pt>
              </c:numCache>
            </c:numRef>
          </c:val>
        </c:ser>
        <c:ser>
          <c:idx val="1"/>
          <c:order val="1"/>
          <c:tx>
            <c:strRef>
              <c:f>Sheet1!#REF!</c:f>
              <c:strCache>
                <c:ptCount val="1"/>
                <c:pt idx="0">
                  <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事业收入</c:v>
                </c:pt>
              </c:strCache>
            </c:strRef>
          </c:cat>
          <c:val>
            <c:numRef>
              <c:f>Sheet1!#REF!</c:f>
              <c:numCache>
                <c:formatCode>General</c:formatCode>
                <c:ptCount val="1"/>
                <c:pt idx="0">
                  <c:v>1</c:v>
                </c:pt>
              </c:numCache>
            </c:numRef>
          </c:val>
        </c:ser>
        <c:ser>
          <c:idx val="2"/>
          <c:order val="2"/>
          <c:tx>
            <c:strRef>
              <c:f>Sheet1!#REF!</c:f>
              <c:strCache>
                <c:ptCount val="1"/>
                <c:pt idx="0">
                  <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事业收入</c:v>
                </c:pt>
              </c:strCache>
            </c:strRef>
          </c:cat>
          <c:val>
            <c:numRef>
              <c:f>Sheet1!#REF!</c:f>
              <c:numCache>
                <c:formatCode>General</c:formatCode>
                <c:ptCount val="1"/>
                <c:pt idx="0">
                  <c:v>1</c:v>
                </c:pt>
              </c:numCache>
            </c:numRef>
          </c:val>
        </c:ser>
        <c:dLbls>
          <c:showLegendKey val="0"/>
          <c:showVal val="1"/>
          <c:showCatName val="0"/>
          <c:showSerName val="0"/>
          <c:showPercent val="0"/>
          <c:showBubbleSize val="0"/>
          <c:showLeaderLines val="0"/>
        </c:dLbls>
        <c:firstSliceAng val="140"/>
      </c:pieChart>
      <c:spPr>
        <a:noFill/>
        <a:ln>
          <a:noFill/>
        </a:ln>
        <a:effectLst/>
      </c:spPr>
    </c:plotArea>
    <c:legend>
      <c:legendPos val="l"/>
      <c:legendEntry>
        <c:idx val="0"/>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333706754866535"/>
          <c:y val="0.888666666666667"/>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9570947920018"/>
          <c:y val="0.0263758478468578"/>
          <c:w val="0.426574340214267"/>
          <c:h val="0.719955898566703"/>
        </c:manualLayout>
      </c:layout>
      <c:pieChart>
        <c:varyColors val="1"/>
        <c:ser>
          <c:idx val="0"/>
          <c:order val="0"/>
          <c:tx>
            <c:strRef>
              <c:f>Sheet1!$B$1</c:f>
              <c:strCache>
                <c:ptCount val="1"/>
                <c:pt idx="0">
                  <c:v/>
                </c:pt>
              </c:strCache>
            </c:strRef>
          </c:tx>
          <c:spPr/>
          <c:explosion val="3"/>
          <c:dPt>
            <c:idx val="0"/>
            <c:bubble3D val="0"/>
            <c:explosion val="2"/>
            <c:spPr>
              <a:solidFill>
                <a:srgbClr val="A5D37B"/>
              </a:solidFill>
              <a:ln w="25400" cmpd="thickThin">
                <a:solidFill>
                  <a:srgbClr val="519D39"/>
                </a:solidFill>
                <a:prstDash val="solid"/>
              </a:ln>
              <a:effectLst/>
            </c:spPr>
          </c:dPt>
          <c:dPt>
            <c:idx val="1"/>
            <c:bubble3D val="0"/>
            <c:spPr>
              <a:solidFill>
                <a:srgbClr val="9586C2"/>
              </a:solidFill>
              <a:ln w="25400" cmpd="thickThin">
                <a:solidFill>
                  <a:srgbClr val="6B5AA8"/>
                </a:solidFill>
                <a:prstDash val="soli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2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65.98</c:v>
                </c:pt>
                <c:pt idx="1">
                  <c:v>34.02</c:v>
                </c:pt>
              </c:numCache>
            </c:numRef>
          </c:val>
        </c:ser>
        <c:ser>
          <c:idx val="1"/>
          <c:order val="1"/>
          <c:tx>
            <c:strRef>
              <c:f>Sheet1!#REF!</c:f>
              <c:strCache>
                <c:ptCount val="1"/>
                <c:pt idx="0">
                  <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showLeaderLines val="0"/>
        </c:dLbls>
        <c:firstSliceAng val="140"/>
      </c:pieChart>
      <c:spPr>
        <a:noFill/>
        <a:ln>
          <a:noFill/>
        </a:ln>
        <a:effectLst/>
      </c:spPr>
    </c:plotArea>
    <c:legend>
      <c:legendPos val="l"/>
      <c:legendEntry>
        <c:idx val="0"/>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428509304294214"/>
          <c:y val="0.79387364875210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0154595097735"/>
          <c:y val="0.137605275883"/>
          <c:w val="0.8938"/>
          <c:h val="0.710055865921788"/>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2017年</c:v>
                </c:pt>
                <c:pt idx="1">
                  <c:v>2018年</c:v>
                </c:pt>
              </c:strCache>
            </c:strRef>
          </c:cat>
          <c:val>
            <c:numRef>
              <c:f>Sheet1!$B$2:$B$3</c:f>
              <c:numCache>
                <c:formatCode>General</c:formatCode>
                <c:ptCount val="2"/>
                <c:pt idx="0">
                  <c:v>422.46</c:v>
                </c:pt>
                <c:pt idx="1">
                  <c:v>786.46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2017年</c:v>
                </c:pt>
                <c:pt idx="1">
                  <c:v>2018年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2017年</c:v>
                </c:pt>
                <c:pt idx="1">
                  <c:v>2018年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48881638"/>
        <c:axId val="829784240"/>
      </c:barChart>
      <c:catAx>
        <c:axId val="9488816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784240"/>
        <c:crosses val="autoZero"/>
        <c:auto val="1"/>
        <c:lblAlgn val="ctr"/>
        <c:lblOffset val="100"/>
        <c:noMultiLvlLbl val="0"/>
      </c:catAx>
      <c:valAx>
        <c:axId val="829784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88163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8575"/>
          <c:y val="0.198639057841383"/>
          <c:w val="0.927925"/>
          <c:h val="0.71656666666666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2017年</c:v>
                </c:pt>
                <c:pt idx="1">
                  <c:v>2018年</c:v>
                </c:pt>
              </c:strCache>
            </c:strRef>
          </c:cat>
          <c:val>
            <c:numRef>
              <c:f>Sheet1!$B$2:$B$3</c:f>
              <c:numCache>
                <c:formatCode>General</c:formatCode>
                <c:ptCount val="2"/>
                <c:pt idx="0">
                  <c:v>436.31</c:v>
                </c:pt>
                <c:pt idx="1">
                  <c:v>627.11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2017年</c:v>
                </c:pt>
                <c:pt idx="1">
                  <c:v>2018年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2017年</c:v>
                </c:pt>
                <c:pt idx="1">
                  <c:v>2018年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15620664"/>
        <c:axId val="667093369"/>
      </c:barChart>
      <c:catAx>
        <c:axId val="9156206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7093369"/>
        <c:crosses val="autoZero"/>
        <c:auto val="1"/>
        <c:lblAlgn val="ctr"/>
        <c:lblOffset val="100"/>
        <c:noMultiLvlLbl val="0"/>
      </c:catAx>
      <c:valAx>
        <c:axId val="6670933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620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一般公共服务（类）</c:v>
                </c:pt>
                <c:pt idx="1">
                  <c:v>社会保障和就业（类）</c:v>
                </c:pt>
                <c:pt idx="2">
                  <c:v>住房保障支出</c:v>
                </c:pt>
                <c:pt idx="3">
                  <c:v>其他支出</c:v>
                </c:pt>
              </c:strCache>
            </c:strRef>
          </c:cat>
          <c:val>
            <c:numRef>
              <c:f>Sheet1!$B$2:$B$5</c:f>
              <c:numCache>
                <c:formatCode>General</c:formatCode>
                <c:ptCount val="4"/>
                <c:pt idx="0">
                  <c:v>82.01</c:v>
                </c:pt>
                <c:pt idx="1">
                  <c:v>8.36</c:v>
                </c:pt>
                <c:pt idx="2">
                  <c:v>4.33</c:v>
                </c:pt>
                <c:pt idx="3">
                  <c:v>2.16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88.05</c:v>
                </c:pt>
                <c:pt idx="2">
                  <c:v>11.95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444444"/>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444444"/>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444444"/>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38</TotalTime>
  <ScaleCrop>false</ScaleCrop>
  <LinksUpToDate>false</LinksUpToDate>
  <CharactersWithSpaces>9641</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胖纸小舒新</cp:lastModifiedBy>
  <cp:lastPrinted>2019-09-25T08:58:00Z</cp:lastPrinted>
  <dcterms:modified xsi:type="dcterms:W3CDTF">2019-09-26T07:45:52Z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